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ascii="Times New Roman"/>
          <w:sz w:val="20"/>
        </w:rPr>
      </w:pPr>
      <w:r>
        <w:rPr>
          <w:rFonts w:ascii="Times New Roman"/>
          <w:sz w:val="20"/>
        </w:rPr>
        <w:drawing>
          <wp:inline distT="0" distB="0" distL="114300" distR="114300">
            <wp:extent cx="2258695" cy="728980"/>
            <wp:effectExtent l="0" t="0" r="1905" b="7620"/>
            <wp:docPr id="3" name="图片 3" descr="26811639365895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811639365895_.pic"/>
                    <pic:cNvPicPr>
                      <a:picLocks noChangeAspect="1"/>
                    </pic:cNvPicPr>
                  </pic:nvPicPr>
                  <pic:blipFill>
                    <a:blip r:embed="rId5"/>
                    <a:srcRect l="13791" t="14647"/>
                    <a:stretch>
                      <a:fillRect/>
                    </a:stretch>
                  </pic:blipFill>
                  <pic:spPr>
                    <a:xfrm>
                      <a:off x="0" y="0"/>
                      <a:ext cx="2258695" cy="728980"/>
                    </a:xfrm>
                    <a:prstGeom prst="rect">
                      <a:avLst/>
                    </a:prstGeom>
                  </pic:spPr>
                </pic:pic>
              </a:graphicData>
            </a:graphic>
          </wp:inline>
        </w:drawing>
      </w: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rPr>
      </w:pPr>
    </w:p>
    <w:p>
      <w:pPr>
        <w:spacing w:before="92"/>
        <w:ind w:left="458" w:right="472" w:firstLine="0"/>
        <w:jc w:val="center"/>
        <w:rPr>
          <w:b/>
          <w:sz w:val="24"/>
        </w:rPr>
      </w:pPr>
      <w:r>
        <w:rPr>
          <w:b/>
          <w:sz w:val="24"/>
        </w:rPr>
        <w:t>Research Project</w:t>
      </w:r>
    </w:p>
    <w:p>
      <w:pPr>
        <w:pStyle w:val="3"/>
        <w:rPr>
          <w:b/>
          <w:sz w:val="26"/>
        </w:rPr>
      </w:pPr>
    </w:p>
    <w:p>
      <w:pPr>
        <w:pStyle w:val="3"/>
        <w:rPr>
          <w:b/>
          <w:sz w:val="26"/>
        </w:rPr>
      </w:pPr>
    </w:p>
    <w:p>
      <w:pPr>
        <w:pStyle w:val="3"/>
        <w:rPr>
          <w:b/>
          <w:sz w:val="26"/>
        </w:rPr>
      </w:pPr>
    </w:p>
    <w:p>
      <w:pPr>
        <w:pStyle w:val="3"/>
        <w:spacing w:before="9"/>
        <w:rPr>
          <w:b/>
          <w:sz w:val="21"/>
        </w:rPr>
      </w:pPr>
    </w:p>
    <w:p>
      <w:pPr>
        <w:keepNext w:val="0"/>
        <w:keepLines w:val="0"/>
        <w:widowControl w:val="0"/>
        <w:suppressLineNumbers w:val="0"/>
        <w:autoSpaceDE w:val="0"/>
        <w:autoSpaceDN w:val="0"/>
        <w:spacing w:before="0" w:beforeAutospacing="0" w:after="0" w:afterAutospacing="0" w:line="480" w:lineRule="auto"/>
        <w:ind w:left="458" w:right="476"/>
        <w:jc w:val="center"/>
        <w:rPr>
          <w:rFonts w:hint="default" w:ascii="Arial" w:hAnsi="Arial" w:cs="Arial"/>
          <w:b/>
          <w:sz w:val="24"/>
          <w:szCs w:val="24"/>
        </w:rPr>
      </w:pPr>
      <w:r>
        <w:rPr>
          <w:b/>
          <w:sz w:val="24"/>
        </w:rPr>
        <w:t xml:space="preserve">Project Title: </w:t>
      </w:r>
      <w:r>
        <w:rPr>
          <w:rFonts w:hint="default" w:ascii="Arial" w:hAnsi="Arial" w:eastAsia="Arial" w:cs="Arial"/>
          <w:b/>
          <w:kern w:val="0"/>
          <w:sz w:val="24"/>
          <w:szCs w:val="24"/>
          <w:lang w:val="en-US" w:eastAsia="zh-CN" w:bidi="ar"/>
        </w:rPr>
        <w:t>What is knowledge?</w:t>
      </w:r>
      <w:r>
        <w:rPr>
          <w:rFonts w:hint="default" w:ascii="Arial" w:hAnsi="Arial" w:eastAsia="Arial" w:cs="Arial"/>
          <w:kern w:val="0"/>
          <w:sz w:val="22"/>
          <w:szCs w:val="22"/>
          <w:lang w:val="en-US" w:eastAsia="zh-CN" w:bidi="ar"/>
        </w:rPr>
        <w:t xml:space="preserve"> </w:t>
      </w:r>
      <w:r>
        <w:rPr>
          <w:rFonts w:hint="default" w:ascii="Arial" w:hAnsi="Arial" w:eastAsia="Arial" w:cs="Arial"/>
          <w:b/>
          <w:kern w:val="0"/>
          <w:sz w:val="24"/>
          <w:szCs w:val="24"/>
          <w:lang w:val="en-US" w:eastAsia="zh-CN" w:bidi="ar"/>
        </w:rPr>
        <w:t>&amp;</w:t>
      </w:r>
      <w:r>
        <w:rPr>
          <w:rFonts w:hint="default" w:ascii="Arial" w:hAnsi="Arial" w:eastAsia="Arial" w:cs="Arial"/>
          <w:kern w:val="0"/>
          <w:sz w:val="22"/>
          <w:szCs w:val="22"/>
          <w:lang w:val="en-US" w:eastAsia="zh-CN" w:bidi="ar"/>
        </w:rPr>
        <w:t xml:space="preserve"> </w:t>
      </w:r>
      <w:r>
        <w:rPr>
          <w:rFonts w:hint="default" w:ascii="Arial" w:hAnsi="Arial" w:eastAsia="Arial" w:cs="Arial"/>
          <w:b/>
          <w:kern w:val="0"/>
          <w:sz w:val="24"/>
          <w:szCs w:val="24"/>
          <w:lang w:val="en-US" w:eastAsia="zh-CN" w:bidi="ar"/>
        </w:rPr>
        <w:t>Reflections on previous research</w:t>
      </w:r>
    </w:p>
    <w:p>
      <w:pPr>
        <w:spacing w:before="0" w:line="480" w:lineRule="auto"/>
        <w:ind w:left="458" w:right="476" w:firstLine="0"/>
        <w:jc w:val="center"/>
        <w:rPr>
          <w:b/>
          <w:sz w:val="24"/>
        </w:rPr>
      </w:pPr>
    </w:p>
    <w:p>
      <w:pPr>
        <w:pStyle w:val="3"/>
        <w:spacing w:before="0" w:line="720" w:lineRule="auto"/>
        <w:ind w:left="0" w:right="0" w:firstLine="0"/>
        <w:jc w:val="both"/>
      </w:pPr>
    </w:p>
    <w:p>
      <w:pPr>
        <w:pStyle w:val="3"/>
        <w:spacing w:before="0" w:line="720" w:lineRule="auto"/>
        <w:ind w:left="0" w:right="0" w:firstLine="0"/>
        <w:jc w:val="center"/>
      </w:pPr>
    </w:p>
    <w:p>
      <w:pPr>
        <w:pStyle w:val="3"/>
        <w:spacing w:before="0" w:line="720" w:lineRule="auto"/>
        <w:ind w:left="0" w:right="0" w:firstLine="0"/>
        <w:jc w:val="center"/>
      </w:pPr>
      <w:r>
        <w:t>University : UWTSD</w:t>
      </w:r>
    </w:p>
    <w:p>
      <w:pPr>
        <w:pStyle w:val="3"/>
        <w:spacing w:line="720" w:lineRule="auto"/>
        <w:jc w:val="center"/>
        <w:rPr>
          <w:lang w:val="en-US" w:eastAsia="zh-CN"/>
        </w:rPr>
      </w:pPr>
      <w:r>
        <w:t>Programme:</w:t>
      </w:r>
      <w:r>
        <w:rPr>
          <w:lang w:eastAsia="zh-CN"/>
        </w:rPr>
        <w:t xml:space="preserve"> Professional Doctorate Art </w:t>
      </w:r>
      <w:bookmarkStart w:id="0" w:name="_Hlk90196204"/>
      <w:r>
        <w:rPr>
          <w:lang w:eastAsia="zh-CN"/>
        </w:rPr>
        <w:t>&amp;</w:t>
      </w:r>
      <w:bookmarkEnd w:id="0"/>
      <w:r>
        <w:rPr>
          <w:lang w:eastAsia="zh-CN"/>
        </w:rPr>
        <w:t xml:space="preserve"> Design</w:t>
      </w:r>
    </w:p>
    <w:p>
      <w:pPr>
        <w:pStyle w:val="3"/>
        <w:spacing w:before="0" w:line="720" w:lineRule="auto"/>
        <w:ind w:left="0" w:right="0" w:firstLine="0"/>
        <w:jc w:val="center"/>
        <w:rPr>
          <w:rFonts w:hint="default"/>
          <w:lang w:eastAsia="zh-Hans"/>
        </w:rPr>
      </w:pPr>
      <w:r>
        <w:t>Student name: Q</w:t>
      </w:r>
      <w:r>
        <w:rPr>
          <w:rFonts w:hint="eastAsia"/>
          <w:lang w:val="en-US" w:eastAsia="zh-Hans"/>
        </w:rPr>
        <w:t>ianqian</w:t>
      </w:r>
      <w:r>
        <w:rPr>
          <w:rFonts w:hint="default"/>
          <w:lang w:eastAsia="zh-Hans"/>
        </w:rPr>
        <w:t xml:space="preserve"> Hu</w:t>
      </w:r>
    </w:p>
    <w:p>
      <w:pPr>
        <w:pStyle w:val="3"/>
        <w:spacing w:before="0" w:line="720" w:lineRule="auto"/>
        <w:ind w:left="0" w:right="0" w:firstLine="0"/>
        <w:jc w:val="center"/>
      </w:pPr>
      <w:r>
        <w:t xml:space="preserve"> Student ID number: 1913919</w:t>
      </w:r>
    </w:p>
    <w:p>
      <w:pPr>
        <w:pStyle w:val="3"/>
        <w:spacing w:before="0" w:line="720" w:lineRule="auto"/>
        <w:ind w:left="0" w:right="0" w:firstLine="0"/>
        <w:jc w:val="center"/>
      </w:pPr>
      <w:r>
        <w:t xml:space="preserve">Tutor’s name: </w:t>
      </w:r>
      <w:r>
        <w:rPr>
          <w:rFonts w:hint="default"/>
          <w:lang w:val="en-US" w:eastAsia="zh-CN"/>
        </w:rPr>
        <w:t>David Jarvis and Timi O’Neill</w:t>
      </w:r>
    </w:p>
    <w:p>
      <w:pPr>
        <w:pStyle w:val="5"/>
        <w:keepNext w:val="0"/>
        <w:keepLines w:val="0"/>
        <w:widowControl w:val="0"/>
        <w:suppressLineNumbers w:val="0"/>
        <w:autoSpaceDE w:val="0"/>
        <w:autoSpaceDN w:val="0"/>
        <w:spacing w:before="0" w:beforeAutospacing="0" w:after="0" w:afterAutospacing="0" w:line="720" w:lineRule="auto"/>
        <w:ind w:left="0" w:right="0"/>
        <w:jc w:val="center"/>
        <w:rPr>
          <w:rFonts w:hint="default" w:ascii="Arial" w:hAnsi="Arial" w:cs="Arial"/>
          <w:sz w:val="24"/>
          <w:szCs w:val="24"/>
        </w:rPr>
      </w:pPr>
      <w:r>
        <w:rPr>
          <w:rFonts w:hint="default" w:ascii="Arial" w:hAnsi="Arial" w:cs="Arial"/>
          <w:kern w:val="0"/>
          <w:sz w:val="24"/>
          <w:szCs w:val="24"/>
          <w:lang w:val="en-US" w:eastAsia="zh-CN" w:bidi="ar"/>
        </w:rPr>
        <w:t>Submission date: December 1</w:t>
      </w:r>
      <w:r>
        <w:rPr>
          <w:rFonts w:hint="default" w:cs="Arial"/>
          <w:kern w:val="0"/>
          <w:sz w:val="24"/>
          <w:szCs w:val="24"/>
          <w:lang w:eastAsia="zh-CN" w:bidi="ar"/>
        </w:rPr>
        <w:t>3</w:t>
      </w:r>
      <w:r>
        <w:rPr>
          <w:rFonts w:hint="default" w:ascii="Arial" w:hAnsi="Arial" w:cs="Arial"/>
          <w:kern w:val="0"/>
          <w:sz w:val="24"/>
          <w:szCs w:val="24"/>
          <w:lang w:val="en-US" w:eastAsia="zh-CN" w:bidi="ar"/>
        </w:rPr>
        <w:t xml:space="preserve">, 2021 </w:t>
      </w:r>
    </w:p>
    <w:p>
      <w:pPr>
        <w:pStyle w:val="3"/>
        <w:spacing w:line="720" w:lineRule="auto"/>
        <w:jc w:val="center"/>
      </w:pPr>
      <w:r>
        <w:t>Module code: ADAD7014</w:t>
      </w:r>
    </w:p>
    <w:p>
      <w:pPr>
        <w:pStyle w:val="3"/>
        <w:spacing w:before="0" w:line="720" w:lineRule="auto"/>
        <w:ind w:left="0" w:right="0" w:firstLine="0"/>
        <w:jc w:val="center"/>
        <w:rPr>
          <w:highlight w:val="yellow"/>
        </w:rPr>
      </w:pPr>
      <w:r>
        <w:t>Word count: 44</w:t>
      </w:r>
      <w:r>
        <w:t>62</w:t>
      </w:r>
      <w:bookmarkStart w:id="2" w:name="_GoBack"/>
      <w:bookmarkEnd w:id="2"/>
    </w:p>
    <w:p>
      <w:pPr>
        <w:spacing w:after="0" w:line="619" w:lineRule="auto"/>
        <w:jc w:val="center"/>
        <w:sectPr>
          <w:footerReference r:id="rId3" w:type="default"/>
          <w:pgSz w:w="11910" w:h="16840"/>
          <w:pgMar w:top="1580" w:right="1320" w:bottom="1600" w:left="1340" w:header="720" w:footer="1417" w:gutter="0"/>
          <w:pgBorders w:offsetFrom="page">
            <w:top w:val="single" w:color="000000" w:sz="4" w:space="24"/>
            <w:left w:val="single" w:color="000000" w:sz="4" w:space="24"/>
            <w:bottom w:val="single" w:color="000000" w:sz="4" w:space="24"/>
            <w:right w:val="single" w:color="000000" w:sz="4" w:space="24"/>
          </w:pgBorders>
          <w:pgNumType w:start="1"/>
        </w:sectPr>
      </w:pPr>
    </w:p>
    <w:p>
      <w:pPr>
        <w:spacing w:before="82"/>
        <w:ind w:left="100" w:right="0" w:firstLine="0"/>
        <w:jc w:val="left"/>
        <w:rPr>
          <w:b/>
          <w:sz w:val="24"/>
        </w:rPr>
      </w:pPr>
    </w:p>
    <w:p>
      <w:pPr>
        <w:spacing w:before="82"/>
        <w:ind w:left="100" w:right="0" w:firstLine="0"/>
        <w:jc w:val="left"/>
        <w:rPr>
          <w:sz w:val="24"/>
        </w:rPr>
      </w:pPr>
      <w:r>
        <w:rPr>
          <w:b/>
          <w:sz w:val="24"/>
        </w:rPr>
        <w:t>Table of Contents</w:t>
      </w:r>
      <w:r>
        <w:rPr>
          <w:sz w:val="24"/>
        </w:rPr>
        <w:t>:</w:t>
      </w:r>
    </w:p>
    <w:p>
      <w:pPr>
        <w:pStyle w:val="3"/>
        <w:rPr>
          <w:sz w:val="26"/>
        </w:rPr>
      </w:pPr>
    </w:p>
    <w:sdt>
      <w:sdtPr>
        <w:id w:val="0"/>
      </w:sdtPr>
      <w:sdtContent>
        <w:p>
          <w:pPr>
            <w:pStyle w:val="4"/>
            <w:tabs>
              <w:tab w:val="right" w:leader="dot" w:pos="8304"/>
            </w:tabs>
            <w:spacing w:before="0"/>
            <w:ind w:left="0" w:leftChars="0" w:firstLine="0" w:firstLineChars="0"/>
          </w:pPr>
        </w:p>
        <w:p>
          <w:pPr>
            <w:pStyle w:val="3"/>
            <w:keepNext w:val="0"/>
            <w:keepLines w:val="0"/>
            <w:pageBreakBefore w:val="0"/>
            <w:widowControl w:val="0"/>
            <w:kinsoku/>
            <w:wordWrap/>
            <w:overflowPunct/>
            <w:topLinePunct w:val="0"/>
            <w:autoSpaceDE w:val="0"/>
            <w:autoSpaceDN w:val="0"/>
            <w:bidi w:val="0"/>
            <w:adjustRightInd/>
            <w:snapToGrid/>
            <w:spacing w:before="0" w:after="0" w:afterAutospacing="0" w:line="720" w:lineRule="auto"/>
            <w:ind w:right="0" w:rightChars="0" w:firstLine="0" w:firstLineChars="0"/>
            <w:jc w:val="left"/>
            <w:textAlignment w:val="auto"/>
            <w:outlineLvl w:val="9"/>
            <w:rPr>
              <w:rFonts w:hint="default" w:ascii="Arial Bold" w:hAnsi="Arial Bold" w:cs="Arial Bold"/>
              <w:b/>
              <w:bCs/>
            </w:rPr>
          </w:pPr>
          <w:r>
            <w:rPr>
              <w:rFonts w:hint="default" w:ascii="Arial Bold" w:hAnsi="Arial Bold" w:cs="Arial Bold"/>
              <w:b/>
              <w:bCs/>
            </w:rPr>
            <w:t>Part 1. What is knowledge?</w:t>
          </w:r>
        </w:p>
        <w:p>
          <w:pPr>
            <w:pStyle w:val="4"/>
            <w:keepNext w:val="0"/>
            <w:keepLines w:val="0"/>
            <w:pageBreakBefore w:val="0"/>
            <w:widowControl w:val="0"/>
            <w:tabs>
              <w:tab w:val="right" w:leader="dot" w:pos="8304"/>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fldChar w:fldCharType="begin"/>
          </w:r>
          <w:r>
            <w:instrText xml:space="preserve"> HYPERLINK \l "_TOC_250004" </w:instrText>
          </w:r>
          <w:r>
            <w:fldChar w:fldCharType="separate"/>
          </w:r>
          <w:r>
            <w:t>1 Introduction</w:t>
          </w:r>
          <w:r>
            <w:tab/>
          </w:r>
          <w:r>
            <w:t xml:space="preserve"> 3</w:t>
          </w:r>
          <w:r>
            <w:fldChar w:fldCharType="end"/>
          </w:r>
        </w:p>
        <w:p>
          <w:pPr>
            <w:pStyle w:val="4"/>
            <w:keepNext w:val="0"/>
            <w:keepLines w:val="0"/>
            <w:pageBreakBefore w:val="0"/>
            <w:widowControl w:val="0"/>
            <w:numPr>
              <w:ilvl w:val="0"/>
              <w:numId w:val="0"/>
            </w:numPr>
            <w:tabs>
              <w:tab w:val="left" w:pos="504"/>
              <w:tab w:val="right" w:leader="dot" w:pos="8265"/>
            </w:tabs>
            <w:kinsoku/>
            <w:wordWrap/>
            <w:overflowPunct/>
            <w:topLinePunct w:val="0"/>
            <w:autoSpaceDE w:val="0"/>
            <w:autoSpaceDN w:val="0"/>
            <w:bidi w:val="0"/>
            <w:adjustRightInd/>
            <w:snapToGrid/>
            <w:spacing w:before="0" w:after="0" w:afterAutospacing="0" w:line="720" w:lineRule="auto"/>
            <w:ind w:left="99" w:leftChars="0" w:right="0" w:rightChars="0" w:firstLine="0" w:firstLineChars="0"/>
            <w:jc w:val="both"/>
            <w:textAlignment w:val="auto"/>
            <w:outlineLvl w:val="9"/>
          </w:pPr>
          <w:r>
            <w:rPr>
              <w:rFonts w:hint="default" w:cs="Arial"/>
              <w:sz w:val="24"/>
              <w:szCs w:val="24"/>
              <w:lang w:eastAsia="en-US" w:bidi="ar-SA"/>
            </w:rPr>
            <w:t xml:space="preserve">2.1 </w:t>
          </w:r>
          <w:r>
            <w:rPr>
              <w:rFonts w:hint="eastAsia" w:ascii="Arial" w:hAnsi="Arial" w:eastAsia="Arial" w:cs="Arial"/>
              <w:sz w:val="24"/>
              <w:szCs w:val="24"/>
              <w:lang w:val="en-US" w:eastAsia="en-US" w:bidi="ar-SA"/>
            </w:rPr>
            <w:t>What is the elderly</w:t>
          </w:r>
          <w:r>
            <w:tab/>
          </w:r>
          <w:r>
            <w:t xml:space="preserve">  3</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fldChar w:fldCharType="begin"/>
          </w:r>
          <w:r>
            <w:instrText xml:space="preserve"> HYPERLINK \l "_TOC_250001" </w:instrText>
          </w:r>
          <w:r>
            <w:fldChar w:fldCharType="separate"/>
          </w:r>
          <w:r>
            <w:t>2</w:t>
          </w:r>
          <w:r>
            <w:rPr>
              <w:rFonts w:hint="eastAsia"/>
              <w:lang w:val="en-US" w:eastAsia="zh-Hans"/>
            </w:rPr>
            <w:t>.</w:t>
          </w:r>
          <w:r>
            <w:rPr>
              <w:rFonts w:hint="default"/>
              <w:lang w:eastAsia="zh-Hans"/>
            </w:rPr>
            <w:t xml:space="preserve">2 </w:t>
          </w:r>
          <w:r>
            <w:rPr>
              <w:rFonts w:hint="eastAsia"/>
            </w:rPr>
            <w:t>Elements of product design for the elderly</w:t>
          </w:r>
          <w:r>
            <w:tab/>
          </w:r>
          <w:r>
            <w:t xml:space="preserve"> 4</w:t>
          </w:r>
          <w:r>
            <w:fldChar w:fldCharType="end"/>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fldChar w:fldCharType="begin"/>
          </w:r>
          <w:r>
            <w:instrText xml:space="preserve"> HYPERLINK \l "_TOC_250001" </w:instrText>
          </w:r>
          <w:r>
            <w:fldChar w:fldCharType="separate"/>
          </w:r>
          <w:r>
            <w:t>2</w:t>
          </w:r>
          <w:r>
            <w:rPr>
              <w:rFonts w:hint="eastAsia"/>
              <w:lang w:val="en-US" w:eastAsia="zh-Hans"/>
            </w:rPr>
            <w:t>.</w:t>
          </w:r>
          <w:r>
            <w:rPr>
              <w:rFonts w:hint="default"/>
              <w:lang w:eastAsia="zh-Hans"/>
            </w:rPr>
            <w:t xml:space="preserve">3 </w:t>
          </w:r>
          <w:r>
            <w:rPr>
              <w:rFonts w:hint="eastAsia"/>
            </w:rPr>
            <w:t>Classification of elderly products</w:t>
          </w:r>
          <w:r>
            <w:tab/>
          </w:r>
          <w:r>
            <w:t xml:space="preserve"> 9</w:t>
          </w:r>
          <w:r>
            <w:fldChar w:fldCharType="end"/>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fldChar w:fldCharType="begin"/>
          </w:r>
          <w:r>
            <w:instrText xml:space="preserve"> HYPERLINK \l "_TOC_250001" </w:instrText>
          </w:r>
          <w:r>
            <w:fldChar w:fldCharType="separate"/>
          </w:r>
          <w:r>
            <w:t xml:space="preserve">3 </w:t>
          </w:r>
          <w:r>
            <w:rPr>
              <w:rFonts w:hint="default"/>
            </w:rPr>
            <w:t>Conclusion</w:t>
          </w:r>
          <w:r>
            <w:tab/>
          </w:r>
          <w:r>
            <w:t xml:space="preserve"> 1</w:t>
          </w:r>
          <w:r>
            <w:fldChar w:fldCharType="end"/>
          </w:r>
          <w:r>
            <w:t>0</w:t>
          </w:r>
        </w:p>
        <w:p>
          <w:pPr>
            <w:jc w:val="both"/>
          </w:pPr>
        </w:p>
        <w:p>
          <w:pPr>
            <w:pStyle w:val="5"/>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720" w:lineRule="auto"/>
            <w:ind w:left="100" w:right="0" w:rightChars="0" w:firstLine="0" w:firstLineChars="0"/>
            <w:jc w:val="both"/>
            <w:textAlignment w:val="auto"/>
            <w:outlineLvl w:val="9"/>
            <w:rPr>
              <w:rFonts w:hint="default" w:ascii="Arial Bold" w:hAnsi="Arial Bold" w:cs="Arial Bold"/>
              <w:b/>
              <w:bCs/>
              <w:kern w:val="0"/>
              <w:sz w:val="24"/>
              <w:szCs w:val="24"/>
              <w:lang w:val="en-US" w:eastAsia="zh-CN" w:bidi="ar"/>
            </w:rPr>
          </w:pPr>
          <w:r>
            <w:rPr>
              <w:rFonts w:hint="default" w:ascii="Arial Bold" w:hAnsi="Arial Bold" w:cs="Arial Bold"/>
              <w:b/>
              <w:bCs/>
              <w:kern w:val="0"/>
              <w:sz w:val="24"/>
              <w:szCs w:val="24"/>
              <w:lang w:val="en-US" w:eastAsia="zh-CN" w:bidi="ar"/>
            </w:rPr>
            <w:t>Part 2. Reflections on previous research</w:t>
          </w:r>
        </w:p>
        <w:p>
          <w:pPr>
            <w:pStyle w:val="4"/>
            <w:keepNext w:val="0"/>
            <w:keepLines w:val="0"/>
            <w:pageBreakBefore w:val="0"/>
            <w:widowControl w:val="0"/>
            <w:tabs>
              <w:tab w:val="right" w:leader="dot" w:pos="8304"/>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rPr>
              <w:rFonts w:hint="default" w:ascii="Arial" w:hAnsi="Arial" w:cs="Arial"/>
              <w:kern w:val="0"/>
              <w:sz w:val="24"/>
              <w:szCs w:val="24"/>
              <w:lang w:val="en-US" w:eastAsia="zh-CN" w:bidi="ar"/>
            </w:rPr>
          </w:pPr>
          <w:r>
            <w:fldChar w:fldCharType="begin"/>
          </w:r>
          <w:r>
            <w:instrText xml:space="preserve"> HYPERLINK \l "_TOC_250004" </w:instrText>
          </w:r>
          <w:r>
            <w:fldChar w:fldCharType="separate"/>
          </w:r>
          <w:r>
            <w:t>1 Introduction</w:t>
          </w:r>
          <w:r>
            <w:tab/>
          </w:r>
          <w:r>
            <w:t xml:space="preserve"> 1</w:t>
          </w:r>
          <w:r>
            <w:fldChar w:fldCharType="end"/>
          </w:r>
          <w:r>
            <w:t>1</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rPr>
              <w:sz w:val="32"/>
              <w:szCs w:val="32"/>
            </w:rPr>
          </w:pPr>
          <w:r>
            <w:fldChar w:fldCharType="begin"/>
          </w:r>
          <w:r>
            <w:instrText xml:space="preserve"> HYPERLINK \l "_TOC_250001" </w:instrText>
          </w:r>
          <w:r>
            <w:fldChar w:fldCharType="separate"/>
          </w:r>
          <w:r>
            <w:t>2</w:t>
          </w:r>
          <w:r>
            <w:rPr>
              <w:rFonts w:hint="eastAsia"/>
              <w:lang w:val="en-US" w:eastAsia="zh-Hans"/>
            </w:rPr>
            <w:t>.</w:t>
          </w:r>
          <w:r>
            <w:rPr>
              <w:rFonts w:hint="default"/>
              <w:lang w:eastAsia="zh-Hans"/>
            </w:rPr>
            <w:t>1 R</w:t>
          </w:r>
          <w:r>
            <w:t>eflections on research topic selection</w:t>
          </w:r>
          <w:r>
            <w:tab/>
          </w:r>
          <w:r>
            <w:t xml:space="preserve"> 1</w:t>
          </w:r>
          <w:r>
            <w:fldChar w:fldCharType="end"/>
          </w:r>
          <w:r>
            <w:t>2</w:t>
          </w:r>
        </w:p>
        <w:p>
          <w:pPr>
            <w:pStyle w:val="4"/>
            <w:keepNext w:val="0"/>
            <w:keepLines w:val="0"/>
            <w:pageBreakBefore w:val="0"/>
            <w:widowControl w:val="0"/>
            <w:tabs>
              <w:tab w:val="right" w:leader="dot" w:pos="8304"/>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fldChar w:fldCharType="begin"/>
          </w:r>
          <w:r>
            <w:instrText xml:space="preserve"> HYPERLINK \l "_TOC_250004" </w:instrText>
          </w:r>
          <w:r>
            <w:fldChar w:fldCharType="separate"/>
          </w:r>
          <w:r>
            <w:t>2</w:t>
          </w:r>
          <w:r>
            <w:rPr>
              <w:rFonts w:hint="eastAsia"/>
              <w:lang w:val="en-US" w:eastAsia="zh-Hans"/>
            </w:rPr>
            <w:t>.</w:t>
          </w:r>
          <w:r>
            <w:rPr>
              <w:rFonts w:hint="default"/>
              <w:lang w:eastAsia="zh-Hans"/>
            </w:rPr>
            <w:t xml:space="preserve">2 </w:t>
          </w:r>
          <w:r>
            <w:t xml:space="preserve">Reflections on demand research </w:t>
          </w:r>
          <w:r>
            <w:tab/>
          </w:r>
          <w:r>
            <w:t xml:space="preserve"> 13</w:t>
          </w:r>
          <w:r>
            <w:fldChar w:fldCharType="end"/>
          </w:r>
        </w:p>
        <w:p>
          <w:pPr>
            <w:pStyle w:val="4"/>
            <w:keepNext w:val="0"/>
            <w:keepLines w:val="0"/>
            <w:pageBreakBefore w:val="0"/>
            <w:widowControl w:val="0"/>
            <w:numPr>
              <w:ilvl w:val="0"/>
              <w:numId w:val="0"/>
            </w:numPr>
            <w:tabs>
              <w:tab w:val="left" w:pos="504"/>
              <w:tab w:val="right" w:leader="dot" w:pos="8265"/>
            </w:tabs>
            <w:kinsoku/>
            <w:wordWrap/>
            <w:overflowPunct/>
            <w:topLinePunct w:val="0"/>
            <w:autoSpaceDE w:val="0"/>
            <w:autoSpaceDN w:val="0"/>
            <w:bidi w:val="0"/>
            <w:adjustRightInd/>
            <w:snapToGrid/>
            <w:spacing w:before="0" w:after="0" w:afterAutospacing="0" w:line="720" w:lineRule="auto"/>
            <w:ind w:left="99" w:leftChars="0" w:right="0" w:rightChars="0" w:firstLine="0" w:firstLineChars="0"/>
            <w:jc w:val="both"/>
            <w:textAlignment w:val="auto"/>
            <w:outlineLvl w:val="9"/>
          </w:pPr>
          <w:r>
            <w:rPr>
              <w:rFonts w:hint="default" w:cs="Arial"/>
              <w:sz w:val="24"/>
              <w:szCs w:val="24"/>
              <w:lang w:eastAsia="en-US" w:bidi="ar-SA"/>
            </w:rPr>
            <w:t>2.3 Reflections on design positioning</w:t>
          </w:r>
          <w:r>
            <w:tab/>
          </w:r>
          <w:r>
            <w:t xml:space="preserve"> 14</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t>2</w:t>
          </w:r>
          <w:r>
            <w:rPr>
              <w:rFonts w:hint="eastAsia"/>
              <w:lang w:val="en-US" w:eastAsia="zh-Hans"/>
            </w:rPr>
            <w:t>.</w:t>
          </w:r>
          <w:r>
            <w:fldChar w:fldCharType="begin"/>
          </w:r>
          <w:r>
            <w:instrText xml:space="preserve"> HYPERLINK \l "_TOC_250001" </w:instrText>
          </w:r>
          <w:r>
            <w:fldChar w:fldCharType="separate"/>
          </w:r>
          <w:r>
            <w:t xml:space="preserve">4 </w:t>
          </w:r>
          <w:r>
            <w:rPr>
              <w:rFonts w:hint="default" w:cs="Arial"/>
              <w:sz w:val="24"/>
              <w:szCs w:val="24"/>
              <w:lang w:eastAsia="en-US" w:bidi="ar-SA"/>
            </w:rPr>
            <w:t>Reflections on the design process</w:t>
          </w:r>
          <w:r>
            <w:tab/>
          </w:r>
          <w:r>
            <w:t xml:space="preserve"> 1</w:t>
          </w:r>
          <w:r>
            <w:fldChar w:fldCharType="end"/>
          </w:r>
          <w:r>
            <w:t>5</w:t>
          </w:r>
        </w:p>
        <w:p>
          <w:pPr>
            <w:pStyle w:val="4"/>
            <w:keepNext w:val="0"/>
            <w:keepLines w:val="0"/>
            <w:pageBreakBefore w:val="0"/>
            <w:widowControl w:val="0"/>
            <w:tabs>
              <w:tab w:val="right" w:leader="dot" w:pos="8198"/>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fldChar w:fldCharType="begin"/>
          </w:r>
          <w:r>
            <w:instrText xml:space="preserve"> HYPERLINK \l "_TOC_250001" </w:instrText>
          </w:r>
          <w:r>
            <w:fldChar w:fldCharType="separate"/>
          </w:r>
          <w:r>
            <w:t xml:space="preserve">3 </w:t>
          </w:r>
          <w:r>
            <w:rPr>
              <w:rFonts w:hint="default"/>
            </w:rPr>
            <w:t>Conclusion</w:t>
          </w:r>
          <w:r>
            <w:tab/>
          </w:r>
          <w:r>
            <w:t xml:space="preserve"> 16</w:t>
          </w:r>
          <w:r>
            <w:fldChar w:fldCharType="end"/>
          </w:r>
        </w:p>
        <w:p>
          <w:pPr>
            <w:jc w:val="both"/>
          </w:pPr>
        </w:p>
        <w:p>
          <w:pPr>
            <w:pStyle w:val="4"/>
            <w:keepNext w:val="0"/>
            <w:keepLines w:val="0"/>
            <w:pageBreakBefore w:val="0"/>
            <w:widowControl w:val="0"/>
            <w:tabs>
              <w:tab w:val="right" w:leader="dot" w:pos="8224"/>
            </w:tabs>
            <w:kinsoku/>
            <w:wordWrap/>
            <w:overflowPunct/>
            <w:topLinePunct w:val="0"/>
            <w:autoSpaceDE w:val="0"/>
            <w:autoSpaceDN w:val="0"/>
            <w:bidi w:val="0"/>
            <w:adjustRightInd/>
            <w:snapToGrid/>
            <w:spacing w:before="0" w:after="0" w:afterAutospacing="0" w:line="720" w:lineRule="auto"/>
            <w:ind w:right="0" w:rightChars="0" w:firstLine="0" w:firstLineChars="0"/>
            <w:jc w:val="both"/>
            <w:textAlignment w:val="auto"/>
            <w:outlineLvl w:val="9"/>
          </w:pPr>
          <w:r>
            <w:fldChar w:fldCharType="begin"/>
          </w:r>
          <w:r>
            <w:instrText xml:space="preserve"> HYPERLINK \l "_TOC_250000" </w:instrText>
          </w:r>
          <w:r>
            <w:fldChar w:fldCharType="separate"/>
          </w:r>
          <w:r>
            <w:t>Reference</w:t>
          </w:r>
          <w:r>
            <w:rPr>
              <w:spacing w:val="1"/>
            </w:rPr>
            <w:t xml:space="preserve"> </w:t>
          </w:r>
          <w:r>
            <w:t>List</w:t>
          </w:r>
          <w:r>
            <w:tab/>
          </w:r>
          <w:r>
            <w:t xml:space="preserve"> 17</w:t>
          </w:r>
          <w:r>
            <w:fldChar w:fldCharType="end"/>
          </w:r>
        </w:p>
      </w:sdtContent>
    </w:sdt>
    <w:p>
      <w:pPr>
        <w:keepNext w:val="0"/>
        <w:keepLines w:val="0"/>
        <w:pageBreakBefore w:val="0"/>
        <w:widowControl w:val="0"/>
        <w:kinsoku/>
        <w:wordWrap/>
        <w:overflowPunct/>
        <w:topLinePunct w:val="0"/>
        <w:autoSpaceDE w:val="0"/>
        <w:autoSpaceDN w:val="0"/>
        <w:bidi w:val="0"/>
        <w:adjustRightInd/>
        <w:snapToGrid/>
        <w:spacing w:before="0" w:after="0" w:afterAutospacing="0" w:line="440" w:lineRule="atLeast"/>
        <w:ind w:right="0" w:rightChars="0" w:firstLine="0" w:firstLineChars="0"/>
        <w:jc w:val="left"/>
        <w:textAlignment w:val="auto"/>
        <w:outlineLvl w:val="9"/>
        <w:rPr>
          <w:rFonts w:hint="default" w:ascii="Arial Bold" w:hAnsi="Arial Bold" w:cs="Arial Bold"/>
          <w:b/>
          <w:bCs/>
          <w:color w:val="auto"/>
          <w:sz w:val="24"/>
          <w:szCs w:val="24"/>
          <w:lang w:val="en-US" w:eastAsia="en-US"/>
        </w:rPr>
      </w:pPr>
      <w:r>
        <w:rPr>
          <w:rFonts w:hint="default" w:ascii="Arial Bold" w:hAnsi="Arial Bold" w:cs="Arial Bold"/>
          <w:b/>
          <w:bCs/>
          <w:color w:val="auto"/>
          <w:sz w:val="24"/>
          <w:szCs w:val="24"/>
          <w:lang w:val="en-US" w:eastAsia="en-US"/>
        </w:rPr>
        <w:t xml:space="preserve">Part 1. What is knowledge? </w:t>
      </w:r>
    </w:p>
    <w:p>
      <w:pPr>
        <w:rPr>
          <w:rFonts w:hint="eastAsia"/>
          <w:lang w:val="en-US" w:eastAsia="en-US"/>
        </w:rPr>
      </w:pPr>
    </w:p>
    <w:p>
      <w:pPr>
        <w:pStyle w:val="2"/>
        <w:spacing w:before="82" w:line="480" w:lineRule="auto"/>
        <w:ind w:left="0" w:leftChars="0" w:firstLine="0" w:firstLineChars="0"/>
        <w:rPr>
          <w:rFonts w:hint="eastAsia" w:ascii="Arial Regular" w:hAnsi="Arial Regular" w:cs="Arial Regular"/>
          <w:color w:val="auto"/>
          <w:sz w:val="24"/>
          <w:szCs w:val="24"/>
          <w:lang w:val="en-US" w:eastAsia="en-US"/>
        </w:rPr>
      </w:pPr>
      <w:r>
        <w:rPr>
          <w:rFonts w:hint="eastAsia" w:ascii="Arial Regular" w:hAnsi="Arial Regular" w:cs="Arial Regular"/>
          <w:color w:val="auto"/>
          <w:sz w:val="24"/>
          <w:szCs w:val="24"/>
          <w:lang w:val="en-US" w:eastAsia="en-US"/>
        </w:rPr>
        <w:t>1</w:t>
      </w:r>
      <w:r>
        <w:rPr>
          <w:rFonts w:hint="default" w:ascii="Arial Regular" w:hAnsi="Arial Regular" w:cs="Arial Regular"/>
          <w:color w:val="auto"/>
          <w:sz w:val="24"/>
          <w:szCs w:val="24"/>
          <w:lang w:eastAsia="en-US"/>
        </w:rPr>
        <w:t xml:space="preserve"> </w:t>
      </w:r>
      <w:r>
        <w:rPr>
          <w:rFonts w:hint="eastAsia" w:ascii="Arial Regular" w:hAnsi="Arial Regular" w:cs="Arial Regular"/>
          <w:color w:val="auto"/>
          <w:sz w:val="24"/>
          <w:szCs w:val="24"/>
          <w:lang w:val="en-US" w:eastAsia="en-US"/>
        </w:rPr>
        <w:t>Introduction</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Knowledge is in line with the direction of social and civilizational development and is the sum of the results of human exploration of the material and spiritual worlds. Knowledge is one of the most important concepts in the field of philosophical epistemology, and there is still no uniform and clear definition. One classical definition comes from Plato, "A statement that can be called knowledge must satisfy three conditions, it is a justified true beliefs." It is difficult to express the full content of knowledge, not only because the process of articulating any concept is challenging, but also because knowledge is a fluid and dynamic form that changes and is updated at any time with the development of the times and people's learning. As the concept of knowledge is so broad that any kind of established fact can be called knowledge, the study of the theoretical basis of knowledge begins with the study of the social nature of knowledge. That means to answer what knowledge is, it is necessary to start from understanding social problems. </w:t>
      </w:r>
    </w:p>
    <w:p>
      <w:pPr>
        <w:spacing w:line="480" w:lineRule="auto"/>
        <w:jc w:val="both"/>
        <w:rPr>
          <w:rFonts w:hint="default" w:ascii="Arial Regular" w:hAnsi="Arial Regular" w:cs="Arial Regular"/>
          <w:color w:val="auto"/>
          <w:sz w:val="24"/>
          <w:szCs w:val="24"/>
        </w:rPr>
      </w:pPr>
    </w:p>
    <w:p>
      <w:pPr>
        <w:pStyle w:val="2"/>
        <w:spacing w:before="82" w:line="480" w:lineRule="auto"/>
        <w:ind w:left="0" w:leftChars="0" w:firstLine="0" w:firstLineChars="0"/>
        <w:rPr>
          <w:rFonts w:hint="default" w:ascii="Arial Regular" w:hAnsi="Arial Regular" w:cs="Arial Regular"/>
          <w:color w:val="auto"/>
          <w:sz w:val="24"/>
          <w:szCs w:val="24"/>
          <w:lang w:val="en-US" w:eastAsia="en-US"/>
        </w:rPr>
      </w:pPr>
      <w:r>
        <w:rPr>
          <w:rFonts w:hint="default" w:ascii="Arial Regular" w:hAnsi="Arial Regular" w:cs="Arial Regular"/>
          <w:color w:val="auto"/>
          <w:sz w:val="24"/>
          <w:szCs w:val="24"/>
          <w:lang w:val="en-US" w:eastAsia="en-US"/>
        </w:rPr>
        <w:t xml:space="preserve">2.1 </w:t>
      </w:r>
      <w:r>
        <w:rPr>
          <w:rFonts w:hint="eastAsia" w:ascii="Arial Regular" w:hAnsi="Arial Regular" w:cs="Arial Regular"/>
          <w:color w:val="auto"/>
          <w:sz w:val="24"/>
          <w:szCs w:val="24"/>
          <w:lang w:val="en-US" w:eastAsia="en-US"/>
        </w:rPr>
        <w:t>What is the elderly</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As one of the important social issues prevalent in today's society, aging is being experienced in almost all countries due to low fertility, low migration and long life expectancy, although the trend varies from country to country </w:t>
      </w:r>
      <w:r>
        <w:rPr>
          <w:rFonts w:hint="default" w:ascii="Arial Regular" w:hAnsi="Arial Regular" w:cs="Arial Regular"/>
          <w:color w:val="auto"/>
          <w:sz w:val="24"/>
          <w:szCs w:val="24"/>
          <w:lang w:val="en-US" w:eastAsia="zh-CN"/>
        </w:rPr>
        <w:t xml:space="preserve">(Christensen et al., 2009). </w:t>
      </w:r>
      <w:r>
        <w:rPr>
          <w:rFonts w:hint="default" w:ascii="Arial Regular" w:hAnsi="Arial Regular" w:cs="Arial Regular"/>
          <w:color w:val="auto"/>
          <w:sz w:val="24"/>
          <w:szCs w:val="24"/>
        </w:rPr>
        <w:t>Older people are the object of research on aging and more importantly, the subject of service. Before exploring the issue of aging, there is another key question that needs to be clarified, "What is an older person? ". The first thing we need to do is to analyze the composition of the word "elderly". The word "elderly" is a compound word, which includes the definite word "old" and the subject "person". Therefore, it is necessary to first determine the interpretation of the subject "person", and then consider the meaning of "old age" on this basis, in order to synthesize a complete interpretation of the word old age. Firstly, biology believes that "human" is made up of cells, physiology believes that human is made up of water, protein and a few minerals, chemistry believes that human is made up of inorganic and organic substances, and psychology believes that human is made up of physiology, psychology and mobility. Then, for "old age", it is reflected in the changes that natural forces produce in the body, including degeneration, color change, reduction and weakening, etc. These elements are an aging change, which can be known by technological development and sophisticated instruments. Therefore, the interpretation of "elderly" can be summarized as "aging body", which includes the aging changes of perceptual, cognitive, and mobility abilities, among others.</w:t>
      </w:r>
    </w:p>
    <w:p>
      <w:pPr>
        <w:spacing w:line="480" w:lineRule="auto"/>
        <w:jc w:val="both"/>
        <w:rPr>
          <w:rFonts w:hint="default" w:ascii="Arial Regular" w:hAnsi="Arial Regular" w:cs="Arial Regular"/>
          <w:color w:val="auto"/>
          <w:sz w:val="24"/>
          <w:szCs w:val="24"/>
        </w:rPr>
      </w:pPr>
    </w:p>
    <w:p>
      <w:pPr>
        <w:pStyle w:val="2"/>
        <w:spacing w:before="82" w:line="480" w:lineRule="auto"/>
        <w:ind w:left="0" w:leftChars="0" w:firstLine="0" w:firstLineChars="0"/>
        <w:rPr>
          <w:rFonts w:hint="default" w:ascii="Arial Regular" w:hAnsi="Arial Regular" w:cs="Arial Regular"/>
          <w:color w:val="auto"/>
          <w:sz w:val="24"/>
          <w:szCs w:val="24"/>
          <w:lang w:val="en-US" w:eastAsia="en-US"/>
        </w:rPr>
      </w:pPr>
      <w:r>
        <w:rPr>
          <w:rFonts w:hint="default" w:ascii="Arial Regular" w:hAnsi="Arial Regular" w:cs="Arial Regular"/>
          <w:color w:val="auto"/>
          <w:sz w:val="24"/>
          <w:szCs w:val="24"/>
          <w:lang w:val="en-US" w:eastAsia="en-US"/>
        </w:rPr>
        <w:t>2</w:t>
      </w:r>
      <w:r>
        <w:rPr>
          <w:rFonts w:hint="eastAsia" w:ascii="Arial Regular" w:hAnsi="Arial Regular" w:cs="Arial Regular"/>
          <w:color w:val="auto"/>
          <w:sz w:val="24"/>
          <w:szCs w:val="24"/>
          <w:lang w:val="en-US" w:eastAsia="zh-Hans"/>
        </w:rPr>
        <w:t>.</w:t>
      </w:r>
      <w:r>
        <w:rPr>
          <w:rFonts w:hint="default" w:ascii="Arial Regular" w:hAnsi="Arial Regular" w:cs="Arial Regular"/>
          <w:color w:val="auto"/>
          <w:sz w:val="24"/>
          <w:szCs w:val="24"/>
          <w:lang w:val="en-US" w:eastAsia="zh-Hans"/>
        </w:rPr>
        <w:t xml:space="preserve">2 </w:t>
      </w:r>
      <w:r>
        <w:rPr>
          <w:rFonts w:hint="eastAsia" w:ascii="Arial Regular" w:hAnsi="Arial Regular" w:cs="Arial Regular"/>
          <w:color w:val="auto"/>
          <w:sz w:val="24"/>
          <w:szCs w:val="24"/>
          <w:lang w:val="en-US" w:eastAsia="en-US"/>
        </w:rPr>
        <w:t>Elements of product design for the elderly</w:t>
      </w:r>
    </w:p>
    <w:p>
      <w:pPr>
        <w:spacing w:line="480" w:lineRule="auto"/>
        <w:jc w:val="both"/>
        <w:rPr>
          <w:rFonts w:hint="default" w:ascii="Arial Regular" w:hAnsi="Arial Regular" w:cs="Arial Regular"/>
          <w:color w:val="auto"/>
          <w:sz w:val="24"/>
          <w:szCs w:val="24"/>
          <w:lang w:eastAsia="zh-CN" w:bidi="ar-SA"/>
        </w:rPr>
      </w:pPr>
      <w:r>
        <w:rPr>
          <w:rFonts w:hint="default" w:ascii="Arial Regular" w:hAnsi="Arial Regular" w:cs="Arial Regular"/>
          <w:color w:val="auto"/>
          <w:sz w:val="24"/>
          <w:szCs w:val="24"/>
        </w:rPr>
        <w:t xml:space="preserve">With the aging of various body elements, the elderly will experience a decline in the sensory, perceptual, cognitive, and action elements of their lives, as well as emotional changes such as feelings of isolation, loneliness, and attachment </w:t>
      </w:r>
      <w:r>
        <w:rPr>
          <w:rFonts w:hint="default" w:ascii="Arial Regular" w:hAnsi="Arial Regular" w:eastAsia="Arial" w:cs="Arial Regular"/>
          <w:color w:val="auto"/>
          <w:sz w:val="24"/>
          <w:szCs w:val="24"/>
          <w:lang w:val="en-US" w:eastAsia="zh-CN" w:bidi="ar-SA"/>
        </w:rPr>
        <w:t>(Ni</w:t>
      </w:r>
      <w:r>
        <w:rPr>
          <w:rFonts w:hint="default" w:ascii="Arial Regular" w:hAnsi="Arial Regular" w:cs="Arial Regular"/>
          <w:color w:val="auto"/>
          <w:sz w:val="24"/>
          <w:szCs w:val="24"/>
          <w:lang w:eastAsia="zh-CN" w:bidi="ar-SA"/>
        </w:rPr>
        <w:t xml:space="preserve"> </w:t>
      </w:r>
      <w:r>
        <w:rPr>
          <w:rFonts w:hint="default" w:ascii="Arial Regular" w:hAnsi="Arial Regular" w:eastAsia="Arial" w:cs="Arial Regular"/>
          <w:i/>
          <w:iCs/>
          <w:color w:val="auto"/>
          <w:sz w:val="24"/>
          <w:szCs w:val="24"/>
          <w:lang w:val="en-US" w:eastAsia="zh-CN" w:bidi="ar-SA"/>
        </w:rPr>
        <w:t>et al</w:t>
      </w:r>
      <w:r>
        <w:rPr>
          <w:rFonts w:hint="default" w:ascii="Arial Regular" w:hAnsi="Arial Regular" w:eastAsia="Arial" w:cs="Arial Regular"/>
          <w:color w:val="auto"/>
          <w:sz w:val="24"/>
          <w:szCs w:val="24"/>
          <w:lang w:val="en-US" w:eastAsia="zh-CN" w:bidi="ar-SA"/>
        </w:rPr>
        <w:t>., 2015).</w:t>
      </w:r>
      <w:r>
        <w:rPr>
          <w:rFonts w:hint="default" w:ascii="Arial Regular" w:hAnsi="Arial Regular" w:cs="Arial Regular"/>
          <w:color w:val="auto"/>
          <w:sz w:val="24"/>
          <w:szCs w:val="24"/>
          <w:lang w:eastAsia="zh-CN" w:bidi="ar-SA"/>
        </w:rPr>
        <w:t xml:space="preserve"> </w:t>
      </w:r>
      <w:r>
        <w:rPr>
          <w:rFonts w:hint="default" w:ascii="Arial Regular" w:hAnsi="Arial Regular" w:cs="Arial Regular"/>
          <w:color w:val="auto"/>
          <w:sz w:val="24"/>
          <w:szCs w:val="24"/>
        </w:rPr>
        <w:t xml:space="preserve">When conducting design studies for older adults, it is important to consider their physical abilities and emotional changes, to reduce the limitations imposed by their physical abilities through design, and to take into account their emotional changes. Follow the relevant design principles and design theory is beneficial to the design of excellent products. For elderly  products, different categories of products have different focuses in design, and there are many design theories worthy of reference. Therefore, analyzing the theories related to product design for the elderly will help us to design products that meet the needs of the elderly. The theoretical elements of product design for the elderly include the following five aspects </w:t>
      </w:r>
      <w:r>
        <w:rPr>
          <w:rFonts w:hint="default" w:ascii="Arial Regular" w:hAnsi="Arial Regular" w:eastAsia="Arial" w:cs="Arial Regular"/>
          <w:color w:val="auto"/>
          <w:sz w:val="24"/>
          <w:szCs w:val="24"/>
          <w:lang w:val="en-US" w:eastAsia="zh-CN" w:bidi="ar-SA"/>
        </w:rPr>
        <w:t xml:space="preserve">(Majumder </w:t>
      </w:r>
      <w:r>
        <w:rPr>
          <w:rFonts w:hint="default" w:ascii="Arial Regular" w:hAnsi="Arial Regular" w:eastAsia="Arial" w:cs="Arial Regular"/>
          <w:i/>
          <w:iCs/>
          <w:color w:val="auto"/>
          <w:sz w:val="24"/>
          <w:szCs w:val="24"/>
          <w:lang w:val="en-US" w:eastAsia="zh-CN" w:bidi="ar-SA"/>
        </w:rPr>
        <w:t>et al</w:t>
      </w:r>
      <w:r>
        <w:rPr>
          <w:rFonts w:hint="default" w:ascii="Arial Regular" w:hAnsi="Arial Regular" w:eastAsia="Arial" w:cs="Arial Regular"/>
          <w:color w:val="auto"/>
          <w:sz w:val="24"/>
          <w:szCs w:val="24"/>
          <w:lang w:val="en-US" w:eastAsia="zh-CN" w:bidi="ar-SA"/>
        </w:rPr>
        <w:t>., 2017)</w:t>
      </w:r>
      <w:r>
        <w:rPr>
          <w:rFonts w:hint="default" w:ascii="Arial Regular" w:hAnsi="Arial Regular" w:cs="Arial Regular"/>
          <w:color w:val="auto"/>
          <w:sz w:val="24"/>
          <w:szCs w:val="24"/>
          <w:lang w:eastAsia="zh-CN" w:bidi="ar-SA"/>
        </w:rPr>
        <w:t>.</w:t>
      </w:r>
    </w:p>
    <w:p>
      <w:pPr>
        <w:spacing w:line="480" w:lineRule="auto"/>
        <w:jc w:val="both"/>
        <w:rPr>
          <w:rFonts w:hint="default" w:ascii="Arial Bold" w:hAnsi="Arial Bold" w:eastAsia="Arial" w:cs="Arial Bold"/>
          <w:b/>
          <w:color w:val="auto"/>
          <w:sz w:val="24"/>
          <w:szCs w:val="24"/>
        </w:rPr>
      </w:pPr>
      <w:r>
        <w:rPr>
          <w:rFonts w:hint="default" w:ascii="Arial Regular" w:hAnsi="Arial Regular" w:cs="Arial Regular"/>
          <w:color w:val="auto"/>
          <w:sz w:val="24"/>
          <w:szCs w:val="24"/>
        </w:rPr>
        <w:t>.</w:t>
      </w:r>
      <w:r>
        <w:rPr>
          <w:rFonts w:hint="default" w:ascii="Arial Bold" w:hAnsi="Arial Bold" w:eastAsia="Arial" w:cs="Arial Bold"/>
          <w:b/>
          <w:color w:val="auto"/>
          <w:kern w:val="0"/>
          <w:sz w:val="24"/>
          <w:szCs w:val="24"/>
          <w:lang w:val="en-US" w:eastAsia="zh-CN" w:bidi="ar"/>
        </w:rPr>
        <w:t>Emotional design elements</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Emotional design theory is important in the design of products for the elderly. According to Donald Norman's division of levels in design psychology, the instinctual, behavioral and reflective levels all correspond to different design characteristics. For the instinctive level, the appearance of the product is its visual representation, while the behavioral level reflects the pleasure and efficiency of the product during use. The reflection level corresponds to the consumer's self-image and personal satisfaction. In the instinctive level of design, elderly users understand and evaluate the appearance of products from their own instincts. They tend to accept and prefer designs that meet their aesthetic preferences. Therefore, in the relevant product appearance design research, attention should be paid to the sensual preferences of the elderly user group, so as to bring a good emotional experience to the elderly users. In the design of behavioral level, the user's experience is the focus of design. The most important thing is to reflect the efficient performance of the functional products, the operation interface and functional modules largely affect the experience of the elderly users. Older users need to take a series of operations when using the product, then the product beautiful and simple operation interface is particularly important. Pleasant product use experience also needs to be divided into primary and secondary and hierarchical levels at the functional level. As the core of the product, clear hierarchical division and trade-offs are conducive to grasping the needs of elderly users and bringing a good use experience. Reflecting on the design of layer level is not only affected by environmental variability, but also changes due to different people and regional cultural differences. When the elderly products and elderly users in the emotional resonance, in order to improve the user's awareness of the product and loyalty, so that the product becomes a carrier of user emotions, which is the core of emotional design, that is the organic combination of emotional preferences and rational needs.</w:t>
      </w: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Bold" w:hAnsi="Arial Bold" w:cs="Arial Bold"/>
          <w:b/>
          <w:bCs/>
          <w:color w:val="auto"/>
          <w:sz w:val="24"/>
          <w:szCs w:val="24"/>
        </w:rPr>
      </w:pPr>
      <w:r>
        <w:rPr>
          <w:rFonts w:hint="default" w:ascii="Arial Bold" w:hAnsi="Arial Bold" w:cs="Arial Bold"/>
          <w:b/>
          <w:bCs/>
          <w:color w:val="auto"/>
          <w:sz w:val="24"/>
          <w:szCs w:val="24"/>
        </w:rPr>
        <w:t>Inclusive design elements</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 xml:space="preserve">Inclusive design in design semantics means that regardless of the user's age and health status, the product function supporting facilities and service methods should be able to fit the user's way of use. It is not a new design style, but a new attitude and a new way of mass design. For elderly users, the physical state and activity ability of elderly users in different age groups differ greatly, so the product design should pay full attention to the user's health state and activity ability, and then be more targeted in terms of function setting and function realization, making the product use cycle more growth, and improving the tolerance of different elderly users. In the design of home furnishings for the elderly, by lowering the requirements for the operating ability of elderly users, expanding the applicable objects and the applicable environment of the products, improving the degree of inclusiveness, providing efficient and convenient services for elderly users of different ages, and improving their quality of life. The core concept of emphasizing human-centeredness and meeting the equal use of the same product by as many users as possible is an important guiding meaning for the design of elderly products. </w:t>
      </w: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Bold" w:hAnsi="Arial Bold" w:cs="Arial Bold"/>
          <w:b/>
          <w:bCs/>
          <w:color w:val="auto"/>
          <w:sz w:val="24"/>
          <w:szCs w:val="24"/>
        </w:rPr>
      </w:pPr>
      <w:r>
        <w:rPr>
          <w:rFonts w:hint="default" w:ascii="Arial Bold" w:hAnsi="Arial Bold" w:cs="Arial Bold"/>
          <w:b/>
          <w:bCs/>
          <w:color w:val="auto"/>
          <w:sz w:val="24"/>
          <w:szCs w:val="24"/>
        </w:rPr>
        <w:t>Humanized design elements</w:t>
      </w:r>
    </w:p>
    <w:p>
      <w:pPr>
        <w:spacing w:line="480" w:lineRule="auto"/>
        <w:jc w:val="both"/>
        <w:rPr>
          <w:rFonts w:hint="default" w:ascii="Arial" w:hAnsi="Arial" w:cs="Arial"/>
          <w:b w:val="0"/>
          <w:bCs w:val="0"/>
          <w:color w:val="auto"/>
          <w:sz w:val="24"/>
          <w:szCs w:val="24"/>
        </w:rPr>
      </w:pPr>
      <w:r>
        <w:rPr>
          <w:rFonts w:hint="default" w:ascii="Arial" w:hAnsi="Arial" w:cs="Arial"/>
          <w:b w:val="0"/>
          <w:bCs w:val="0"/>
          <w:color w:val="auto"/>
          <w:sz w:val="24"/>
          <w:szCs w:val="24"/>
        </w:rPr>
        <w:t xml:space="preserve">Humanized design refers to the design process, according to the target user's physiological characteristics, psychological state, way of thinking and behavior habits, based on the original design to consider the basic characteristics of the product needs, to optimize the design of the product, so that users feel more attentive and comfortable in the process of using the product. The goal of humanized design is to fully meet and respect the physical needs and spiritual pursuit of the audience, reflecting the humanistic care of design and respect for human nature. In the study of the design of home furnishings for the elderly, based on the perspective of humanization, the ease of use of the product should be considered, so that it serves the elderly audience, rather than increasing their burden of life on their gradually degenerating cognition, and according to the elderly user's attitude towards simple life and consideration of the durability of the product should also highlight the practicality of the product. Humanization and design are not separate entities, they are inextricably linked. The meaning of design is to meet the needs of elderly users, while humanization is to optimize the design. In the existing product research and elderly user research, humanized design must stand in the perspective of elderly users, understand the use of products and living environment of elderly users, that is through elderly user research, go into the living environment of elderly users to obtain the needs, through the design means in the product to reflect humane care. </w:t>
      </w:r>
    </w:p>
    <w:p>
      <w:pPr>
        <w:spacing w:line="480" w:lineRule="auto"/>
        <w:jc w:val="both"/>
        <w:rPr>
          <w:rFonts w:hint="default" w:ascii="Arial Bold" w:hAnsi="Arial Bold" w:cs="Arial Bold"/>
          <w:b/>
          <w:bCs/>
          <w:color w:val="808080" w:themeColor="text1" w:themeTint="80"/>
          <w:sz w:val="24"/>
          <w:szCs w:val="24"/>
          <w14:textFill>
            <w14:solidFill>
              <w14:schemeClr w14:val="tx1">
                <w14:lumMod w14:val="50000"/>
                <w14:lumOff w14:val="50000"/>
              </w14:schemeClr>
            </w14:solidFill>
          </w14:textFill>
        </w:rPr>
      </w:pPr>
    </w:p>
    <w:p>
      <w:pPr>
        <w:spacing w:line="480" w:lineRule="auto"/>
        <w:jc w:val="both"/>
        <w:rPr>
          <w:rFonts w:hint="default" w:ascii="Arial Bold" w:hAnsi="Arial Bold" w:cs="Arial Bold"/>
          <w:b/>
          <w:bCs/>
          <w:color w:val="auto"/>
          <w:sz w:val="24"/>
          <w:szCs w:val="24"/>
        </w:rPr>
      </w:pPr>
      <w:r>
        <w:rPr>
          <w:rFonts w:hint="default" w:ascii="Arial Bold" w:hAnsi="Arial Bold" w:cs="Arial Bold"/>
          <w:b/>
          <w:bCs/>
          <w:color w:val="auto"/>
          <w:sz w:val="24"/>
          <w:szCs w:val="24"/>
        </w:rPr>
        <w:t xml:space="preserve">Hierarchical theory of needs </w:t>
      </w:r>
    </w:p>
    <w:p>
      <w:pPr>
        <w:spacing w:line="480" w:lineRule="auto"/>
        <w:jc w:val="both"/>
        <w:rPr>
          <w:rFonts w:hint="default" w:ascii="Arial" w:hAnsi="Arial" w:cs="Arial"/>
          <w:b w:val="0"/>
          <w:bCs w:val="0"/>
          <w:color w:val="auto"/>
          <w:sz w:val="24"/>
          <w:szCs w:val="24"/>
        </w:rPr>
      </w:pPr>
      <w:r>
        <w:rPr>
          <w:rFonts w:hint="default" w:ascii="Arial" w:hAnsi="Arial" w:cs="Arial"/>
          <w:b w:val="0"/>
          <w:bCs w:val="0"/>
          <w:color w:val="auto"/>
          <w:sz w:val="24"/>
          <w:szCs w:val="24"/>
        </w:rPr>
        <w:t>The Hierarchy of Needs theory was developed by Maslow in 1943, and his related research concluded that human needs are hierarchically progressive. From low to high, they are physiological needs, security needs, emotional needs, respect needs and self-actualization needs. The needs of elderly users can be divided according to the hierarchy of needs theory, and different needs correspond to different levels and are reflected in different parts of the design process. For example, the basic functions of the products for the elderly mainly meet the physiological and safety needs of the elderly users, the aesthetic experience brought by the appearance of the products meets the emotional needs of the elderly users, and the feeling of manipulation and non-differentiated use of the products is a reflection of the respect needs. The self-fulfillment demand is reflected in the old-age friendly products themselves and the accompanying social value. In the design of elderly-friendly home products, the satisfaction of physiological needs and safety needs is the basis and core of product design, on top of which, the emotional and respect needs require that the design process should pay attention to the emotions and psychology of elderly users, and the self-fulfillment needs are the additional value of the design of elderly-friendly home products, through the optimization of functions to make elderly users get a good experience in the process of using. For the elderly user group, on the basis of the product to meet the basic needs, it is also necessary to optimize the reasonable design so that they can get a better experience while using the product. The design process should pay attention to the needs reflected in the corresponding products and pay attention to the relevance of the products to the actual life. Based on the physiological and safety needs, the emotional and respect needs are the focus of attention, and the design process involves the elderly users, which is also a reflection of their respect and self-fulfillment needs.</w:t>
      </w:r>
    </w:p>
    <w:p>
      <w:pPr>
        <w:spacing w:line="480" w:lineRule="auto"/>
        <w:jc w:val="both"/>
        <w:rPr>
          <w:rFonts w:hint="default" w:ascii="Arial Bold" w:hAnsi="Arial Bold" w:cs="Arial Bold"/>
          <w:b/>
          <w:bCs/>
          <w:color w:val="auto"/>
          <w:sz w:val="24"/>
          <w:szCs w:val="24"/>
        </w:rPr>
      </w:pPr>
    </w:p>
    <w:p>
      <w:pPr>
        <w:spacing w:line="480" w:lineRule="auto"/>
        <w:jc w:val="both"/>
        <w:rPr>
          <w:rFonts w:hint="default" w:ascii="Arial Bold" w:hAnsi="Arial Bold" w:cs="Arial Bold"/>
          <w:b/>
          <w:bCs/>
          <w:color w:val="auto"/>
          <w:sz w:val="24"/>
          <w:szCs w:val="24"/>
        </w:rPr>
      </w:pPr>
      <w:r>
        <w:rPr>
          <w:rFonts w:hint="default" w:ascii="Arial Bold" w:hAnsi="Arial Bold" w:cs="Arial Bold"/>
          <w:b/>
          <w:bCs/>
          <w:color w:val="auto"/>
          <w:sz w:val="24"/>
          <w:szCs w:val="24"/>
        </w:rPr>
        <w:t>Accessible design elements</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rPr>
        <w:t>Each person will grow old, now we choose senior products for our parents, and in the future we are the users. The existing consumer groups of elderly products mainly include elderly users and their families, and consumers will also pay attention to their own feelings when choosing products, which requires designers to start designing from the perspective of generalized accessibility. Accessible design is to make the disadvantaged groups, including the elderly users and the disabled, use the products related to their life easily and exist in the public space and various facilities harmoniously by grasping the behavior and consciousness of the target people. The concept of accessible design is to allow people to live without physical and psychological barriers or to allow people with physical and psychological barriers to live normally. Product design needs to fit with the characteristics of the group, such as the elderly users of upper limb strength decline, then the design of devices to provide assistance for the elderly can meet the needs of elderly users. All design is inseparable from the human-centered standard, in the design of elderly products, the product, the user, the environment are considered together, the normalized products are given special functions for the elderly users, and the original public functions are not lost, so that the elderly users can enjoy the convenience and humanistic care brought by the products.</w:t>
      </w:r>
    </w:p>
    <w:p>
      <w:pPr>
        <w:spacing w:line="480" w:lineRule="auto"/>
        <w:jc w:val="both"/>
        <w:rPr>
          <w:rFonts w:hint="default" w:ascii="Arial Bold" w:hAnsi="Arial Bold" w:cs="Arial Bold"/>
          <w:b/>
          <w:bCs/>
          <w:color w:val="auto"/>
          <w:sz w:val="24"/>
          <w:szCs w:val="24"/>
        </w:rPr>
      </w:pPr>
    </w:p>
    <w:p>
      <w:pPr>
        <w:spacing w:line="480" w:lineRule="auto"/>
        <w:jc w:val="both"/>
        <w:rPr>
          <w:rFonts w:hint="eastAsia" w:ascii="Arial Bold" w:hAnsi="Arial Bold" w:cs="Arial Bold"/>
          <w:b/>
          <w:bCs/>
          <w:color w:val="auto"/>
          <w:sz w:val="24"/>
          <w:szCs w:val="24"/>
          <w:lang w:val="en-US" w:eastAsia="en-US"/>
        </w:rPr>
      </w:pPr>
      <w:r>
        <w:rPr>
          <w:rFonts w:hint="default" w:ascii="Arial Bold" w:hAnsi="Arial Bold" w:cs="Arial Bold"/>
          <w:b/>
          <w:bCs/>
          <w:color w:val="auto"/>
          <w:sz w:val="24"/>
          <w:szCs w:val="24"/>
          <w:lang w:eastAsia="en-US"/>
        </w:rPr>
        <w:t>2</w:t>
      </w:r>
      <w:r>
        <w:rPr>
          <w:rFonts w:hint="eastAsia" w:ascii="Arial Bold" w:hAnsi="Arial Bold" w:cs="Arial Bold"/>
          <w:b/>
          <w:bCs/>
          <w:color w:val="auto"/>
          <w:sz w:val="24"/>
          <w:szCs w:val="24"/>
          <w:lang w:val="en-US" w:eastAsia="zh-Hans"/>
        </w:rPr>
        <w:t>.</w:t>
      </w:r>
      <w:r>
        <w:rPr>
          <w:rFonts w:hint="default" w:ascii="Arial Bold" w:hAnsi="Arial Bold" w:cs="Arial Bold"/>
          <w:b/>
          <w:bCs/>
          <w:color w:val="auto"/>
          <w:sz w:val="24"/>
          <w:szCs w:val="24"/>
          <w:lang w:eastAsia="zh-Hans"/>
        </w:rPr>
        <w:t xml:space="preserve">3 </w:t>
      </w:r>
      <w:r>
        <w:rPr>
          <w:rFonts w:hint="eastAsia" w:ascii="Arial Bold" w:hAnsi="Arial Bold" w:cs="Arial Bold"/>
          <w:b/>
          <w:bCs/>
          <w:color w:val="auto"/>
          <w:sz w:val="24"/>
          <w:szCs w:val="24"/>
          <w:lang w:val="en-US" w:eastAsia="en-US"/>
        </w:rPr>
        <w:t>Classification of elderly products</w:t>
      </w:r>
    </w:p>
    <w:p>
      <w:pPr>
        <w:spacing w:line="480" w:lineRule="auto"/>
        <w:jc w:val="both"/>
        <w:rPr>
          <w:rFonts w:hint="eastAsia" w:ascii="Arial Regular" w:hAnsi="Arial Regular" w:cs="Arial Regular"/>
          <w:color w:val="auto"/>
          <w:sz w:val="24"/>
          <w:szCs w:val="24"/>
          <w:lang w:val="en-US" w:eastAsia="en-US"/>
        </w:rPr>
      </w:pPr>
      <w:r>
        <w:rPr>
          <w:rFonts w:hint="eastAsia" w:ascii="Arial Regular" w:hAnsi="Arial Regular" w:cs="Arial Regular"/>
          <w:color w:val="auto"/>
          <w:sz w:val="24"/>
          <w:szCs w:val="24"/>
          <w:lang w:val="en-US" w:eastAsia="en-US"/>
        </w:rPr>
        <w:t>In the home life scenario, furniture, bathroom, health care and physiological support products designed to meet the physiological, psychological and emotional needs of elderly users are all home products for the elderly. According to the use space of the products, senior home products can be divided into daily necessities, kitchen supplies, bathroom supplies and home decorations. Among them, daily necessities occupy the largest part of household products. However, due to the special physiological characteristics of elderly users, many modern home products are not suitable for use by elderly users. In addition, according to the different functional positioning of the products, the elderly home products can be divided into four categories: household products, entertainment products, health care products and physiological support products</w:t>
      </w:r>
      <w:r>
        <w:rPr>
          <w:rFonts w:hint="default" w:ascii="Arial Regular" w:hAnsi="Arial Regular" w:cs="Arial Regular"/>
          <w:color w:val="auto"/>
          <w:sz w:val="24"/>
          <w:szCs w:val="24"/>
          <w:lang w:eastAsia="en-US"/>
        </w:rPr>
        <w:t xml:space="preserve"> </w:t>
      </w:r>
      <w:r>
        <w:rPr>
          <w:rFonts w:hint="default" w:ascii="Arial Regular" w:hAnsi="Arial Regular" w:cs="Arial Regular"/>
          <w:color w:val="auto"/>
          <w:sz w:val="24"/>
          <w:szCs w:val="24"/>
          <w:lang w:val="en-US" w:eastAsia="zh-CN"/>
        </w:rPr>
        <w:t>(Satpathy., 2006).</w:t>
      </w:r>
      <w:r>
        <w:rPr>
          <w:rFonts w:hint="eastAsia" w:ascii="Arial Regular" w:hAnsi="Arial Regular" w:cs="Arial Regular"/>
          <w:color w:val="auto"/>
          <w:sz w:val="24"/>
          <w:szCs w:val="24"/>
          <w:lang w:val="en-US" w:eastAsia="en-US"/>
        </w:rPr>
        <w:t xml:space="preserve"> Household products mainly include products used by elderly users in their daily home life, such as elderly washing machines, timer reminder pill boxes, etc. Entertainment products have been diversified in recent years due to the continuous development of Internet technology, which mainly include entertainment products used by elderly users in their leisure home life for recreation and relaxation. Health care products are indispensable for elderly users in their later life, mainly including products that are beneficial to physical and mental health in the home life of the elderly, such as foot therapist, blood pressure meter, etc. Physiological auxiliary products mainly refers to the elderly users due to physiological deficiencies and must use products to assist in order to carry out normal home life series of supplies, such as hearing aids, wheelchairs, nursing beds, etc.. With the continuous development of modern technology, the design trend of home products for the elderly is gradually becoming intelligent and diversified, which brings certain challenges to the use of elderly users.</w:t>
      </w:r>
    </w:p>
    <w:p>
      <w:pPr>
        <w:spacing w:line="480" w:lineRule="auto"/>
        <w:jc w:val="both"/>
        <w:rPr>
          <w:rFonts w:hint="default" w:ascii="Arial Regular" w:hAnsi="Arial Regular" w:cs="Arial Regular"/>
          <w:color w:val="auto"/>
          <w:sz w:val="24"/>
          <w:szCs w:val="24"/>
          <w:lang w:val="en-US" w:eastAsia="en-US"/>
        </w:rPr>
      </w:pPr>
    </w:p>
    <w:p>
      <w:pPr>
        <w:pStyle w:val="2"/>
        <w:spacing w:line="480" w:lineRule="auto"/>
        <w:ind w:left="0" w:leftChars="0" w:firstLine="0" w:firstLineChars="0"/>
        <w:rPr>
          <w:rFonts w:hint="default" w:ascii="Arial Bold" w:hAnsi="Arial Bold" w:eastAsia="Arial" w:cs="Arial Bold"/>
          <w:b/>
          <w:bCs/>
          <w:color w:val="auto"/>
          <w:sz w:val="24"/>
          <w:szCs w:val="24"/>
          <w:lang w:val="en-US" w:eastAsia="en-US" w:bidi="ar-SA"/>
        </w:rPr>
      </w:pPr>
      <w:bookmarkStart w:id="1" w:name="_TOC_250001"/>
      <w:bookmarkEnd w:id="1"/>
      <w:r>
        <w:rPr>
          <w:rFonts w:hint="default" w:ascii="Arial Bold" w:hAnsi="Arial Bold" w:cs="Arial Bold"/>
          <w:b/>
          <w:bCs/>
          <w:color w:val="auto"/>
          <w:sz w:val="24"/>
          <w:szCs w:val="24"/>
          <w:lang w:eastAsia="en-US" w:bidi="ar-SA"/>
        </w:rPr>
        <w:t xml:space="preserve">3 </w:t>
      </w:r>
      <w:r>
        <w:rPr>
          <w:rFonts w:hint="default" w:ascii="Arial Bold" w:hAnsi="Arial Bold" w:eastAsia="Arial" w:cs="Arial Bold"/>
          <w:b/>
          <w:bCs/>
          <w:color w:val="auto"/>
          <w:sz w:val="24"/>
          <w:szCs w:val="24"/>
          <w:lang w:val="en-US" w:eastAsia="en-US" w:bidi="ar-SA"/>
        </w:rPr>
        <w:t>Conclusion</w:t>
      </w:r>
    </w:p>
    <w:p>
      <w:pPr>
        <w:spacing w:line="480" w:lineRule="auto"/>
        <w:jc w:val="both"/>
        <w:rPr>
          <w:rFonts w:hint="default" w:ascii="Arial Regular" w:hAnsi="Arial Regular" w:cs="Arial Regular"/>
          <w:color w:val="auto"/>
          <w:sz w:val="24"/>
          <w:szCs w:val="24"/>
        </w:rPr>
      </w:pPr>
      <w:r>
        <w:rPr>
          <w:rFonts w:hint="default" w:ascii="Arial Regular" w:hAnsi="Arial Regular" w:eastAsia="Arial" w:cs="Arial Regular"/>
          <w:b w:val="0"/>
          <w:bCs w:val="0"/>
          <w:color w:val="auto"/>
          <w:sz w:val="24"/>
          <w:szCs w:val="24"/>
          <w:lang w:val="en-US" w:eastAsia="en-US" w:bidi="ar-SA"/>
        </w:rPr>
        <w:t>In general, the question of what knowledge is has stimulated the interest of many of the world's great thinkers, but until now there has not been a uniform and clear definition. What is certain is that knowledge is a summary of everything that human beings have summarized and considered</w:t>
      </w:r>
      <w:r>
        <w:rPr>
          <w:rFonts w:hint="default" w:ascii="Arial Regular" w:hAnsi="Arial Regular" w:cs="Arial Regular"/>
          <w:color w:val="auto"/>
          <w:sz w:val="24"/>
          <w:szCs w:val="24"/>
        </w:rPr>
        <w:t xml:space="preserve"> to be correct and true, and knowledge is information such as ideas, experiences, and procedures that can be used to guide the solution of practical problems. The growth of the economy after mankind entered the era of knowledge economy directly depends on the production, dissemination and use of knowledge. In such an era, as a product designer, the more comprehensive the mastery of knowledge, the more accurate the positioning of the application of knowledge to design practice, the more conducive to the output of good design works.</w:t>
      </w:r>
    </w:p>
    <w:p>
      <w:pPr>
        <w:spacing w:line="480" w:lineRule="auto"/>
        <w:jc w:val="both"/>
        <w:rPr>
          <w:rFonts w:hint="default" w:ascii="Arial Regular" w:hAnsi="Arial Regular" w:cs="Arial Regular"/>
          <w:color w:val="auto"/>
          <w:sz w:val="24"/>
          <w:szCs w:val="24"/>
        </w:rPr>
      </w:pPr>
    </w:p>
    <w:p>
      <w:pPr>
        <w:spacing w:line="480" w:lineRule="auto"/>
        <w:jc w:val="both"/>
        <w:rPr>
          <w:rFonts w:hint="default" w:ascii="Arial Bold" w:hAnsi="Arial Bold" w:cs="Arial Bold"/>
          <w:b/>
          <w:bCs/>
          <w:color w:val="auto"/>
          <w:sz w:val="24"/>
          <w:szCs w:val="24"/>
          <w:lang w:val="en-US" w:eastAsia="zh-CN"/>
        </w:rPr>
      </w:pPr>
      <w:r>
        <w:rPr>
          <w:rFonts w:hint="default" w:ascii="Arial Bold" w:hAnsi="Arial Bold" w:cs="Arial Bold"/>
          <w:b/>
          <w:bCs/>
          <w:color w:val="auto"/>
          <w:sz w:val="24"/>
          <w:szCs w:val="24"/>
          <w:lang w:val="en-US" w:eastAsia="zh-CN"/>
        </w:rPr>
        <w:t xml:space="preserve">Part </w:t>
      </w:r>
      <w:r>
        <w:rPr>
          <w:rFonts w:hint="default" w:ascii="Arial Bold" w:hAnsi="Arial Bold" w:cs="Arial Bold"/>
          <w:b/>
          <w:bCs/>
          <w:color w:val="auto"/>
          <w:sz w:val="24"/>
          <w:szCs w:val="24"/>
          <w:lang w:eastAsia="zh-CN"/>
        </w:rPr>
        <w:t>2</w:t>
      </w:r>
      <w:r>
        <w:rPr>
          <w:rFonts w:hint="default" w:ascii="Arial Bold" w:hAnsi="Arial Bold" w:cs="Arial Bold"/>
          <w:b/>
          <w:bCs/>
          <w:color w:val="auto"/>
          <w:sz w:val="24"/>
          <w:szCs w:val="24"/>
          <w:lang w:val="en-US" w:eastAsia="zh-CN"/>
        </w:rPr>
        <w:t>.</w:t>
      </w:r>
      <w:r>
        <w:rPr>
          <w:rFonts w:hint="default" w:ascii="Arial Bold" w:hAnsi="Arial Bold" w:cs="Arial Bold"/>
          <w:b/>
          <w:bCs/>
          <w:color w:val="auto"/>
          <w:sz w:val="24"/>
          <w:szCs w:val="24"/>
          <w:lang w:eastAsia="zh-CN"/>
        </w:rPr>
        <w:t xml:space="preserve"> </w:t>
      </w:r>
      <w:r>
        <w:rPr>
          <w:rFonts w:hint="default" w:ascii="Arial Bold" w:hAnsi="Arial Bold" w:cs="Arial Bold"/>
          <w:b/>
          <w:bCs/>
          <w:color w:val="auto"/>
          <w:sz w:val="24"/>
          <w:szCs w:val="24"/>
          <w:lang w:val="en-US" w:eastAsia="zh-CN"/>
        </w:rPr>
        <w:t>Reflections on previous research</w:t>
      </w:r>
    </w:p>
    <w:p>
      <w:pPr>
        <w:spacing w:line="480" w:lineRule="auto"/>
        <w:jc w:val="both"/>
        <w:rPr>
          <w:rFonts w:hint="default" w:ascii="Arial Regular" w:hAnsi="Arial Regular" w:cs="Arial Regular"/>
          <w:color w:val="auto"/>
          <w:sz w:val="24"/>
          <w:szCs w:val="24"/>
          <w:lang w:val="en-US" w:eastAsia="zh-CN"/>
        </w:rPr>
      </w:pPr>
      <w:r>
        <w:rPr>
          <w:rFonts w:hint="default" w:ascii="Arial Bold" w:hAnsi="Arial Bold" w:cs="Arial Bold"/>
          <w:b/>
          <w:bCs/>
          <w:color w:val="auto"/>
          <w:sz w:val="24"/>
          <w:szCs w:val="24"/>
          <w:lang w:eastAsia="zh-Hans"/>
        </w:rPr>
        <w:t xml:space="preserve">1. </w:t>
      </w:r>
      <w:r>
        <w:rPr>
          <w:rFonts w:hint="default" w:ascii="Arial Bold" w:hAnsi="Arial Bold" w:cs="Arial Bold"/>
          <w:b/>
          <w:bCs/>
          <w:color w:val="auto"/>
          <w:sz w:val="24"/>
          <w:szCs w:val="24"/>
          <w:lang w:val="en-US" w:eastAsia="zh-Hans"/>
        </w:rPr>
        <w:t>Introduction</w:t>
      </w:r>
    </w:p>
    <w:p>
      <w:pPr>
        <w:spacing w:line="480" w:lineRule="auto"/>
        <w:jc w:val="both"/>
        <w:rPr>
          <w:rFonts w:hint="default" w:ascii="Arial Regular" w:hAnsi="Arial Regular" w:cs="Arial Regular"/>
          <w:color w:val="auto"/>
          <w:sz w:val="24"/>
          <w:szCs w:val="24"/>
        </w:rPr>
      </w:pPr>
      <w:r>
        <w:rPr>
          <w:rFonts w:hint="default" w:ascii="Arial Regular" w:hAnsi="Arial Regular" w:cs="Arial Regular"/>
          <w:color w:val="auto"/>
          <w:sz w:val="24"/>
          <w:szCs w:val="24"/>
          <w:lang w:val="en-US" w:eastAsia="zh-CN"/>
        </w:rPr>
        <w:t>Confucius said, "Learn the new by reviewing the past"</w:t>
      </w:r>
      <w:r>
        <w:rPr>
          <w:rFonts w:hint="eastAsia" w:ascii="Arial Regular" w:hAnsi="Arial Regular" w:cs="Arial Regular"/>
          <w:color w:val="auto"/>
          <w:sz w:val="24"/>
          <w:szCs w:val="24"/>
          <w:lang w:val="en-US" w:eastAsia="zh-CN"/>
        </w:rPr>
        <w:t xml:space="preserve">. People learn by trying, falling down, reviewing and correcting, and finally learning. Many of mankind's major inventions and breakthroughs have come from learning and reflecting on previous successes and failures. The wise decisions of many entrepreneurs often come from summing up and reflecting on previous bad decisions. </w:t>
      </w:r>
      <w:r>
        <w:rPr>
          <w:rFonts w:hint="default" w:ascii="Arial Regular" w:hAnsi="Arial Regular" w:cs="Arial Regular"/>
          <w:color w:val="auto"/>
          <w:sz w:val="24"/>
          <w:szCs w:val="24"/>
          <w:lang w:val="en-US" w:eastAsia="zh-CN"/>
        </w:rPr>
        <w:t>"Failure is the mother of success"</w:t>
      </w:r>
      <w:r>
        <w:rPr>
          <w:rFonts w:hint="eastAsia" w:ascii="Arial Regular" w:hAnsi="Arial Regular" w:cs="Arial Regular"/>
          <w:color w:val="auto"/>
          <w:sz w:val="24"/>
          <w:szCs w:val="24"/>
          <w:lang w:val="en-US" w:eastAsia="zh-CN"/>
        </w:rPr>
        <w:t>. However, it is never easy to learn from what has happened in the past, and for many people successes are not easily repeated, while the same mistakes are made again and again.</w:t>
      </w:r>
      <w:r>
        <w:rPr>
          <w:rFonts w:hint="default" w:ascii="Arial Regular" w:hAnsi="Arial Regular" w:cs="Arial Regular"/>
          <w:color w:val="auto"/>
          <w:sz w:val="24"/>
          <w:szCs w:val="24"/>
          <w:lang w:eastAsia="zh-CN"/>
        </w:rPr>
        <w:t xml:space="preserve"> </w:t>
      </w:r>
      <w:r>
        <w:rPr>
          <w:rFonts w:hint="eastAsia" w:ascii="Arial Regular" w:hAnsi="Arial Regular" w:cs="Arial Regular"/>
          <w:color w:val="auto"/>
          <w:sz w:val="24"/>
          <w:szCs w:val="24"/>
          <w:lang w:val="en-US" w:eastAsia="zh-CN"/>
        </w:rPr>
        <w:t>With the development of society, the traditional design thinking mode can no longer meet the needs of the people, nowadays designers need to consider the connotation of design goals from different perspectives and use innovative ways of thinking and methods in order to design more perfect and diversified design works. To reflect on past designs is to use a critical eye to observe and analyze one's thoughts, ideas and behaviors in the process of engaging in design practice from multiple perspectives, and then make rational judgments and choices. Therefore, reflection training is of great significance to practitioners in the design industry. Designers design while reflecting, and design while reflecting, both complement each other and are indispensable to achieve a cycle of design thinking. The process of "reflecting, designing, re-reflecting, re-designing" should always be carried out in the whole design practice.</w:t>
      </w:r>
    </w:p>
    <w:p>
      <w:pPr>
        <w:spacing w:line="480" w:lineRule="auto"/>
        <w:jc w:val="both"/>
        <w:rPr>
          <w:rFonts w:hint="eastAsia" w:ascii="Arial Regular" w:hAnsi="Arial Regular" w:cs="Arial Regular"/>
          <w:color w:val="auto"/>
          <w:sz w:val="24"/>
          <w:szCs w:val="24"/>
          <w:lang w:val="en-US" w:eastAsia="zh-CN"/>
        </w:rPr>
      </w:pPr>
      <w:r>
        <w:rPr>
          <w:rFonts w:hint="eastAsia" w:ascii="Arial Regular" w:hAnsi="Arial Regular" w:cs="Arial Regular"/>
          <w:color w:val="auto"/>
          <w:sz w:val="24"/>
          <w:szCs w:val="24"/>
          <w:lang w:val="en-US" w:eastAsia="zh-CN"/>
        </w:rPr>
        <w:t xml:space="preserve">Therefore, before starting my new research, I would like to reflect on the whole research process with my recent paper "Research on Intelligent Product Design for Empty Nesters' Home Care". The article takes the emergence of the empty nesters and the development of the intelligent age as the background, pointing out the increasingly serious social retirement problem caused by the rapidly growing elderly population. The emergence of new technologies, such as the Internet of Things and intelligence, has proposed new solutions and directions for the problem of old-age care for empty nesters. Based on the practical problems encountered by the empty nesters in their old age at home, the article attempts to describe an intelligent system for the empty nesters in their old age at home by </w:t>
      </w:r>
      <w:r>
        <w:rPr>
          <w:rFonts w:hint="default" w:ascii="Arial Regular" w:hAnsi="Arial Regular" w:cs="Arial Regular"/>
          <w:color w:val="auto"/>
          <w:sz w:val="24"/>
          <w:szCs w:val="24"/>
          <w:lang w:eastAsia="zh-CN"/>
        </w:rPr>
        <w:t>analysis</w:t>
      </w:r>
      <w:r>
        <w:rPr>
          <w:rFonts w:hint="eastAsia" w:ascii="Arial Regular" w:hAnsi="Arial Regular" w:cs="Arial Regular"/>
          <w:color w:val="auto"/>
          <w:sz w:val="24"/>
          <w:szCs w:val="24"/>
          <w:lang w:val="en-US" w:eastAsia="zh-CN"/>
        </w:rPr>
        <w:t xml:space="preserve"> the application of intelligence in their old age at home and the impact it brings, based on the technical background of the development of modern Internet of Things and intelligence. Firstly, the target group of the study was identified as empty nesters with a certain economic base, a certain level of education and a certain level of awareness of intelligent products. Then, we analyse their living environment and </w:t>
      </w:r>
      <w:r>
        <w:rPr>
          <w:rFonts w:hint="default" w:ascii="Arial Regular" w:hAnsi="Arial Regular" w:cs="Arial Regular"/>
          <w:color w:val="auto"/>
          <w:sz w:val="24"/>
          <w:szCs w:val="24"/>
          <w:lang w:eastAsia="zh-CN"/>
        </w:rPr>
        <w:t>behaviors</w:t>
      </w:r>
      <w:r>
        <w:rPr>
          <w:rFonts w:hint="eastAsia" w:ascii="Arial Regular" w:hAnsi="Arial Regular" w:cs="Arial Regular"/>
          <w:color w:val="auto"/>
          <w:sz w:val="24"/>
          <w:szCs w:val="24"/>
          <w:lang w:val="en-US" w:eastAsia="zh-CN"/>
        </w:rPr>
        <w:t xml:space="preserve"> in their homes. Finally, we </w:t>
      </w:r>
      <w:r>
        <w:rPr>
          <w:rFonts w:hint="default" w:ascii="Arial Regular" w:hAnsi="Arial Regular" w:cs="Arial Regular"/>
          <w:color w:val="auto"/>
          <w:sz w:val="24"/>
          <w:szCs w:val="24"/>
          <w:lang w:eastAsia="zh-CN"/>
        </w:rPr>
        <w:t>summarized</w:t>
      </w:r>
      <w:r>
        <w:rPr>
          <w:rFonts w:hint="eastAsia" w:ascii="Arial Regular" w:hAnsi="Arial Regular" w:cs="Arial Regular"/>
          <w:color w:val="auto"/>
          <w:sz w:val="24"/>
          <w:szCs w:val="24"/>
          <w:lang w:val="en-US" w:eastAsia="zh-CN"/>
        </w:rPr>
        <w:t xml:space="preserve"> their needs in three areas: daily life, remote communication and telemedicine. The main aspect of safety in the home care life of the empty nesters was selected, and an intelligent safety service system was established to design a product around this theme. The aim is to design a solution to a long-standing problem that cannot be solved without the use of new technology.</w:t>
      </w:r>
    </w:p>
    <w:p>
      <w:pPr>
        <w:spacing w:line="480" w:lineRule="auto"/>
        <w:jc w:val="both"/>
        <w:rPr>
          <w:rFonts w:hint="eastAsia" w:ascii="Arial Regular" w:hAnsi="Arial Regular" w:cs="Arial Regular"/>
          <w:color w:val="auto"/>
          <w:sz w:val="24"/>
          <w:szCs w:val="24"/>
          <w:lang w:val="en-US" w:eastAsia="zh-CN"/>
        </w:rPr>
      </w:pPr>
    </w:p>
    <w:p>
      <w:pPr>
        <w:spacing w:line="480" w:lineRule="auto"/>
        <w:jc w:val="both"/>
        <w:rPr>
          <w:rFonts w:hint="default" w:ascii="Arial Bold" w:hAnsi="Arial Bold" w:cs="Arial Bold"/>
          <w:b/>
          <w:bCs/>
          <w:color w:val="auto"/>
          <w:sz w:val="24"/>
          <w:szCs w:val="24"/>
          <w:lang w:eastAsia="en-GB"/>
        </w:rPr>
      </w:pPr>
      <w:r>
        <w:rPr>
          <w:rFonts w:hint="default" w:ascii="Arial Bold" w:hAnsi="Arial Bold" w:cs="Arial Bold"/>
          <w:b/>
          <w:bCs/>
          <w:color w:val="auto"/>
          <w:sz w:val="24"/>
          <w:szCs w:val="24"/>
          <w:lang w:val="en-US" w:eastAsia="en-GB"/>
        </w:rPr>
        <w:t>2</w:t>
      </w:r>
      <w:r>
        <w:rPr>
          <w:rFonts w:hint="default" w:ascii="Arial Bold" w:hAnsi="Arial Bold" w:cs="Arial Bold"/>
          <w:b/>
          <w:bCs/>
          <w:color w:val="auto"/>
          <w:sz w:val="24"/>
          <w:szCs w:val="24"/>
          <w:lang w:val="en-US" w:eastAsia="zh-Hans"/>
        </w:rPr>
        <w:t>.1 Reflection on research topic selection</w:t>
      </w:r>
    </w:p>
    <w:p>
      <w:pPr>
        <w:spacing w:line="480" w:lineRule="auto"/>
        <w:jc w:val="both"/>
        <w:rPr>
          <w:rFonts w:hint="eastAsia" w:ascii="Arial Regular" w:hAnsi="Arial Regular" w:cs="Arial Regular"/>
          <w:color w:val="auto"/>
          <w:sz w:val="24"/>
          <w:szCs w:val="24"/>
          <w:lang w:val="en-US" w:eastAsia="zh-CN"/>
        </w:rPr>
      </w:pPr>
      <w:r>
        <w:rPr>
          <w:rFonts w:hint="eastAsia" w:ascii="Arial Regular" w:hAnsi="Arial Regular" w:cs="Arial Regular"/>
          <w:color w:val="auto"/>
          <w:sz w:val="24"/>
          <w:szCs w:val="24"/>
          <w:lang w:val="en-US" w:eastAsia="zh-CN"/>
        </w:rPr>
        <w:t>Research topic selection is very important, and the choice of topic largely determines whether the research will be successful or not. In all fields of study, there are developmental topics that are already being researched and pioneering topics that have not been researched for a while. When I chose the topic of my dissertation, I noticed that the topic of intelligent product design for empty nesters had some previous research results, but not in depth. I chose a specific aspect of the topic to supplement and deepen, to discover what others had not covered, and to innovate and expand on the basis of others' research. Although I read a large amount of literature during the topic selection period and made friends with peers engaged in this research, I still failed to achieve precise positioning in the process of topic selection. Therefore, in the future design research selection stage, we can first focus on the existing literature in this field for in-depth analysis, especially the relevant articles published in authoritative and important journals at home and abroad in the last one or two years, to accurately grasp the academic frontier and research trends in this field, to find the existing research in the methodological and other aspects of possible deficiencies, and then to determine the specific research topics to be studied in depth in a targeted manner. In short, a good topic is a result of a good research. In short, a good topic cannot be chosen without a thorough analysis and systematic grasp of the existing literature, which is the result of standing on the shoulders of giants.</w:t>
      </w:r>
    </w:p>
    <w:p>
      <w:pPr>
        <w:spacing w:line="480" w:lineRule="auto"/>
        <w:jc w:val="both"/>
        <w:rPr>
          <w:rFonts w:hint="eastAsia" w:ascii="Arial Regular" w:hAnsi="Arial Regular" w:cs="Arial Regular"/>
          <w:color w:val="auto"/>
          <w:sz w:val="24"/>
          <w:szCs w:val="24"/>
          <w:lang w:val="en-US" w:eastAsia="zh-CN"/>
        </w:rPr>
      </w:pPr>
    </w:p>
    <w:p>
      <w:pPr>
        <w:spacing w:line="480" w:lineRule="auto"/>
        <w:jc w:val="both"/>
        <w:rPr>
          <w:rFonts w:hint="default" w:ascii="Arial Bold" w:hAnsi="Arial Bold" w:cs="Arial Bold"/>
          <w:b/>
          <w:bCs/>
          <w:color w:val="auto"/>
          <w:sz w:val="24"/>
          <w:szCs w:val="24"/>
          <w:lang w:eastAsia="en-GB"/>
        </w:rPr>
      </w:pPr>
      <w:r>
        <w:rPr>
          <w:rFonts w:hint="default" w:ascii="Arial Bold" w:hAnsi="Arial Bold" w:cs="Arial Bold"/>
          <w:b/>
          <w:bCs/>
          <w:color w:val="auto"/>
          <w:sz w:val="24"/>
          <w:szCs w:val="24"/>
          <w:lang w:val="en-US" w:eastAsia="en-GB"/>
        </w:rPr>
        <w:t>2</w:t>
      </w:r>
      <w:r>
        <w:rPr>
          <w:rFonts w:hint="default" w:ascii="Arial Bold" w:hAnsi="Arial Bold" w:cs="Arial Bold"/>
          <w:b/>
          <w:bCs/>
          <w:color w:val="auto"/>
          <w:sz w:val="24"/>
          <w:szCs w:val="24"/>
          <w:lang w:val="en-US" w:eastAsia="zh-Hans"/>
        </w:rPr>
        <w:t>.</w:t>
      </w:r>
      <w:r>
        <w:rPr>
          <w:rFonts w:hint="default" w:ascii="Arial Bold" w:hAnsi="Arial Bold" w:cs="Arial Bold"/>
          <w:b/>
          <w:bCs/>
          <w:color w:val="auto"/>
          <w:sz w:val="24"/>
          <w:szCs w:val="24"/>
          <w:lang w:eastAsia="zh-Hans"/>
        </w:rPr>
        <w:t>2</w:t>
      </w:r>
      <w:r>
        <w:rPr>
          <w:rFonts w:hint="default" w:ascii="Arial Bold" w:hAnsi="Arial Bold" w:cs="Arial Bold"/>
          <w:b/>
          <w:bCs/>
          <w:color w:val="auto"/>
          <w:sz w:val="24"/>
          <w:szCs w:val="24"/>
          <w:lang w:val="en-US" w:eastAsia="zh-Hans"/>
        </w:rPr>
        <w:t xml:space="preserve"> </w:t>
      </w:r>
      <w:r>
        <w:rPr>
          <w:rFonts w:hint="default" w:ascii="Arial Bold" w:hAnsi="Arial Bold" w:cs="Arial Bold"/>
          <w:b/>
          <w:bCs/>
          <w:color w:val="auto"/>
          <w:sz w:val="24"/>
          <w:szCs w:val="24"/>
          <w:lang w:val="en-US" w:eastAsia="zh-CN"/>
        </w:rPr>
        <w:t>Reflections on demand research</w:t>
      </w:r>
    </w:p>
    <w:p>
      <w:pPr>
        <w:spacing w:line="480" w:lineRule="auto"/>
        <w:jc w:val="both"/>
        <w:rPr>
          <w:rFonts w:hint="default" w:ascii="Arial Regular" w:hAnsi="Arial Regular" w:cs="Arial Regular"/>
          <w:color w:val="auto"/>
          <w:sz w:val="24"/>
          <w:szCs w:val="24"/>
          <w:lang w:val="en-US" w:eastAsia="zh-CN"/>
        </w:rPr>
      </w:pPr>
      <w:r>
        <w:rPr>
          <w:rFonts w:hint="default" w:ascii="Arial Regular" w:hAnsi="Arial Regular" w:cs="Arial Regular"/>
          <w:color w:val="auto"/>
          <w:sz w:val="24"/>
          <w:szCs w:val="24"/>
          <w:lang w:val="en-US" w:eastAsia="zh-CN"/>
        </w:rPr>
        <w:t>In the research stage, the first part is the research of existing products and technologies, the research of smart home products and existing technologies on the market are summarised, we understand that the current smart home products have a good market prospect, but the variety of products does not have a unified industry system, each brand and enterprise's products are self-contained can not well achieve the interconnection and interoperability between smart home products, so now The market for smart home products is still in a growth stage. In addition, many smart home products are not really "smart" and do not address the deep-seated needs of users. Most of the smart home products are only targeted at the mass consumer groups, and some groups such as the elderly, children and the disabled who need to be provided with special care have not yet been taken care of.The second part of the research is to investigate the needs of the empty nesters in their homes. Through the use of household observation, in-depth interviews with target users and questionnaires, data and user samples were collected to explore the potential needs of the empty nesters in their homes, such as safety, reminders, help, medical care, health care, friendships and communication. By summarizing and analysing the information obtained during the research process, it was found that the problems of the empty nesters in their home life can be divided into three main areas: daily life, remote communication and remote medical care.</w:t>
      </w:r>
    </w:p>
    <w:p>
      <w:pPr>
        <w:spacing w:line="480" w:lineRule="auto"/>
        <w:jc w:val="both"/>
        <w:rPr>
          <w:rFonts w:hint="default" w:ascii="Arial Regular" w:hAnsi="Arial Regular" w:cs="Arial Regular"/>
          <w:color w:val="auto"/>
          <w:sz w:val="24"/>
          <w:szCs w:val="24"/>
          <w:lang w:val="en-US" w:eastAsia="zh-CN"/>
        </w:rPr>
      </w:pPr>
      <w:r>
        <w:rPr>
          <w:rFonts w:hint="default" w:ascii="Arial Regular" w:hAnsi="Arial Regular" w:cs="Arial Regular"/>
          <w:color w:val="auto"/>
          <w:sz w:val="24"/>
          <w:szCs w:val="24"/>
          <w:lang w:val="en-US" w:eastAsia="zh-CN"/>
        </w:rPr>
        <w:t>Reflection on the whole research process revealed that although the object, purpose, content and methods of the research were clearly articulated at the beginning of the research, too much purposefulness in the research was the most prominent problem in the whole research process. This was mainly manifested in an overly clear purpose based on personal subjective awareness and a lack of logic in understanding what was going on. The first question to address in user research is whether there is a problem and to what extent it is an obstacle for the user, and then whether it is worth the time and effort to solve the problem. In particular, when designing questionnaires we find that sometimes when we want to find out from elders what they expect from a smart product, they don't immediately answer because they don't fully agree with the appearance, functionality, or other features of the new thing.</w:t>
      </w:r>
    </w:p>
    <w:p>
      <w:pPr>
        <w:spacing w:line="480" w:lineRule="auto"/>
        <w:jc w:val="both"/>
        <w:rPr>
          <w:rFonts w:hint="default" w:ascii="Arial Regular" w:hAnsi="Arial Regular" w:cs="Arial Regular"/>
          <w:color w:val="auto"/>
          <w:sz w:val="24"/>
          <w:szCs w:val="24"/>
          <w:lang w:val="en-US" w:eastAsia="zh-CN"/>
        </w:rPr>
      </w:pPr>
    </w:p>
    <w:p>
      <w:pPr>
        <w:spacing w:line="480" w:lineRule="auto"/>
        <w:jc w:val="both"/>
        <w:rPr>
          <w:rFonts w:hint="eastAsia" w:ascii="Arial Regular" w:hAnsi="Arial Regular" w:cs="Arial Regular"/>
          <w:color w:val="auto"/>
          <w:sz w:val="24"/>
          <w:szCs w:val="24"/>
          <w:lang w:val="en-US" w:eastAsia="zh-Hans"/>
        </w:rPr>
      </w:pPr>
      <w:r>
        <w:rPr>
          <w:rFonts w:hint="default" w:ascii="Arial Bold" w:hAnsi="Arial Bold" w:cs="Arial Bold"/>
          <w:b/>
          <w:bCs/>
          <w:color w:val="auto"/>
          <w:sz w:val="24"/>
          <w:szCs w:val="24"/>
          <w:lang w:val="en-US" w:eastAsia="en-GB"/>
        </w:rPr>
        <w:t>2</w:t>
      </w:r>
      <w:r>
        <w:rPr>
          <w:rFonts w:hint="default" w:ascii="Arial Bold" w:hAnsi="Arial Bold" w:cs="Arial Bold"/>
          <w:b/>
          <w:bCs/>
          <w:color w:val="auto"/>
          <w:sz w:val="24"/>
          <w:szCs w:val="24"/>
          <w:lang w:val="en-US" w:eastAsia="zh-Hans"/>
        </w:rPr>
        <w:t>.</w:t>
      </w:r>
      <w:r>
        <w:rPr>
          <w:rFonts w:hint="default" w:ascii="Arial Bold" w:hAnsi="Arial Bold" w:cs="Arial Bold"/>
          <w:b/>
          <w:bCs/>
          <w:color w:val="auto"/>
          <w:sz w:val="24"/>
          <w:szCs w:val="24"/>
          <w:lang w:eastAsia="zh-Hans"/>
        </w:rPr>
        <w:t xml:space="preserve">3 </w:t>
      </w:r>
      <w:r>
        <w:rPr>
          <w:rFonts w:hint="default" w:ascii="Arial Bold" w:hAnsi="Arial Bold" w:cs="Arial Bold"/>
          <w:b/>
          <w:bCs/>
          <w:color w:val="auto"/>
          <w:sz w:val="24"/>
          <w:szCs w:val="24"/>
          <w:lang w:val="en-GB" w:eastAsia="en-GB"/>
        </w:rPr>
        <w:t>Reflection on design positioning</w:t>
      </w: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t>In proposing the design positioning, the researchers concluded that the needs of the empty nesters are mainly in three areas: firstly, daily assistance and reminders, secondly, safety assistance and alarms, and thirdly, telemedicine. Based on the research, summary and analysis of the above needs, we then proposed the idea of intelligent product design for home care for the empty nesters. Firstly, we try to describe the whole intelligent system for the elderly with an empty nest, and then select the important aspect of the system, namely the safety of the elderly, to describe this sub-system in more detail, and finally complete the corresponding intelligent product design.</w:t>
      </w:r>
    </w:p>
    <w:p>
      <w:pPr>
        <w:spacing w:line="480" w:lineRule="auto"/>
        <w:jc w:val="both"/>
        <w:rPr>
          <w:rFonts w:hint="default" w:ascii="Arial Regular" w:hAnsi="Arial Regular" w:cs="Arial Regular"/>
          <w:color w:val="auto"/>
          <w:sz w:val="24"/>
          <w:szCs w:val="24"/>
          <w:lang w:eastAsia="zh-CN"/>
        </w:rPr>
      </w:pPr>
      <w:r>
        <w:rPr>
          <w:rFonts w:hint="default" w:ascii="Arial Regular" w:hAnsi="Arial Regular" w:cs="Arial Regular"/>
          <w:color w:val="auto"/>
          <w:sz w:val="24"/>
          <w:szCs w:val="24"/>
          <w:lang w:eastAsia="zh-CN"/>
        </w:rPr>
        <w:t>Reflecting on the positioning of the design, it was found that a narrow positioning of the whole design was blindly pursued, ignoring the four dimensions that need to be followed to define a design, including the design itself, the producer, the designer, and the user. When defining the needs of a design, it is important to consider not only the needs of the empty nesters as users, but also the context in which it will be used, such as the type of city or community in which it will be used, and the adequacy of community services and other supporting facilities such as medical and leisure facilities in the surrounding area. When positioning the product's functions, it is important to prioritise and not necessarily have all functions maximized. The main functions of the product are defined first, and then the secondary functions are determined according to their importance. While all of the above are taken into account, it is also important to consider the objective constraints imposed on the design by factors such as the socioeconomic and natural environment, and to identify what constitutes a constraint on the design.</w:t>
      </w:r>
    </w:p>
    <w:p>
      <w:pPr>
        <w:spacing w:line="480" w:lineRule="auto"/>
        <w:jc w:val="both"/>
        <w:rPr>
          <w:rFonts w:hint="default" w:ascii="Arial Regular" w:hAnsi="Arial Regular" w:cs="Arial Regular"/>
          <w:color w:val="auto"/>
          <w:sz w:val="24"/>
          <w:szCs w:val="24"/>
          <w:lang w:eastAsia="zh-CN"/>
        </w:rPr>
      </w:pPr>
    </w:p>
    <w:p>
      <w:pPr>
        <w:spacing w:line="480" w:lineRule="auto"/>
        <w:jc w:val="both"/>
        <w:rPr>
          <w:rFonts w:hint="default" w:ascii="Arial Bold" w:hAnsi="Arial Bold" w:cs="Arial Bold"/>
          <w:b/>
          <w:bCs/>
          <w:color w:val="auto"/>
          <w:sz w:val="24"/>
          <w:szCs w:val="24"/>
          <w:lang w:val="en-US" w:eastAsia="en-GB"/>
        </w:rPr>
      </w:pPr>
      <w:r>
        <w:rPr>
          <w:rFonts w:hint="default" w:ascii="Arial Bold" w:hAnsi="Arial Bold" w:cs="Arial Bold"/>
          <w:b/>
          <w:bCs/>
          <w:color w:val="auto"/>
          <w:sz w:val="24"/>
          <w:szCs w:val="24"/>
          <w:lang w:val="en-US" w:eastAsia="en-GB"/>
        </w:rPr>
        <w:t>2</w:t>
      </w:r>
      <w:r>
        <w:rPr>
          <w:rFonts w:hint="default" w:ascii="Arial Bold" w:hAnsi="Arial Bold" w:cs="Arial Bold"/>
          <w:b/>
          <w:bCs/>
          <w:color w:val="auto"/>
          <w:sz w:val="24"/>
          <w:szCs w:val="24"/>
          <w:lang w:val="en-US" w:eastAsia="zh-Hans"/>
        </w:rPr>
        <w:t>.</w:t>
      </w:r>
      <w:r>
        <w:rPr>
          <w:rFonts w:hint="default" w:ascii="Arial Bold" w:hAnsi="Arial Bold" w:cs="Arial Bold"/>
          <w:b/>
          <w:bCs/>
          <w:color w:val="auto"/>
          <w:sz w:val="24"/>
          <w:szCs w:val="24"/>
          <w:lang w:eastAsia="zh-Hans"/>
        </w:rPr>
        <w:t>4</w:t>
      </w:r>
      <w:r>
        <w:rPr>
          <w:rFonts w:hint="default" w:ascii="Arial Bold" w:hAnsi="Arial Bold" w:cs="Arial Bold"/>
          <w:b/>
          <w:bCs/>
          <w:color w:val="auto"/>
          <w:sz w:val="24"/>
          <w:szCs w:val="24"/>
          <w:lang w:val="en-US" w:eastAsia="zh-Hans"/>
        </w:rPr>
        <w:t xml:space="preserve"> </w:t>
      </w:r>
      <w:r>
        <w:rPr>
          <w:rFonts w:hint="default" w:ascii="Arial Bold" w:hAnsi="Arial Bold" w:cs="Arial Bold"/>
          <w:b/>
          <w:bCs/>
          <w:color w:val="auto"/>
          <w:sz w:val="24"/>
          <w:szCs w:val="24"/>
          <w:lang w:val="en-GB" w:eastAsia="en-GB"/>
        </w:rPr>
        <w:t>Reflection on the design process</w:t>
      </w:r>
      <w:r>
        <w:rPr>
          <w:rFonts w:hint="default" w:ascii="Arial Bold" w:hAnsi="Arial Bold" w:cs="Arial Bold"/>
          <w:b/>
          <w:bCs/>
          <w:color w:val="auto"/>
          <w:sz w:val="24"/>
          <w:szCs w:val="24"/>
          <w:lang w:val="en-US" w:eastAsia="en-GB"/>
        </w:rPr>
        <w:t xml:space="preserve"> </w:t>
      </w:r>
    </w:p>
    <w:p>
      <w:pPr>
        <w:spacing w:line="480" w:lineRule="auto"/>
        <w:jc w:val="both"/>
        <w:rPr>
          <w:rFonts w:hint="default" w:ascii="Arial Regular" w:hAnsi="Arial Regular" w:cs="Arial Regular"/>
          <w:color w:val="auto"/>
          <w:sz w:val="24"/>
          <w:szCs w:val="24"/>
          <w:lang w:val="en-US" w:eastAsia="en-GB"/>
        </w:rPr>
      </w:pPr>
      <w:r>
        <w:rPr>
          <w:rFonts w:hint="default" w:ascii="Arial Regular" w:hAnsi="Arial Regular" w:cs="Arial Regular"/>
          <w:color w:val="auto"/>
          <w:sz w:val="24"/>
          <w:szCs w:val="24"/>
          <w:lang w:val="en-US" w:eastAsia="en-GB"/>
        </w:rPr>
        <w:t>In the practical phase of the design, a description of the system was first completed, including a description of the entire intelligent system for the elderly empty nesters at home and further refinement of various aspects of the intelligent safety system. The operational model of the system was also proposed to be community and family as the main carriers, each taking on different tasks and responsibilities. The community, led by the government, provides better facilities and home services for the elderly empty nesters. Families are led by their relatives, with children and friends participating in the provision of home services for the empty nesters. Subsequently, when the design of the product hardware was carried out, a smart home kit including a smart terminal and several accessories was designed at the same time, where the function of each smart accessory was mainly used to target a certain type of safety issue, and the interface design of the smart terminal and app was completed.</w:t>
      </w:r>
    </w:p>
    <w:p>
      <w:pPr>
        <w:spacing w:line="480" w:lineRule="auto"/>
        <w:jc w:val="both"/>
        <w:rPr>
          <w:rFonts w:hint="default" w:ascii="Arial Regular" w:hAnsi="Arial Regular" w:cs="Arial Regular"/>
          <w:color w:val="auto"/>
          <w:sz w:val="24"/>
          <w:szCs w:val="24"/>
          <w:lang w:val="en-US" w:eastAsia="en-GB"/>
        </w:rPr>
      </w:pPr>
      <w:r>
        <w:rPr>
          <w:rFonts w:hint="default" w:ascii="Arial Regular" w:hAnsi="Arial Regular" w:cs="Arial Regular"/>
          <w:color w:val="auto"/>
          <w:sz w:val="24"/>
          <w:szCs w:val="24"/>
          <w:lang w:val="en-US" w:eastAsia="en-GB"/>
        </w:rPr>
        <w:t>Reflecting on the design process, it was found that although the steps in the design process were well developed, users were not invited to assess their satisfaction with the product after the design was produced. Although the final design output is the result of preliminary research, the designer's subjective process still requires an assessment of the product's performance, materials, appearance, functionality, longevity and intrinsic commercial value, as well as its future marketability. Only after a valid design assessment of the product does the design process become final.</w:t>
      </w:r>
    </w:p>
    <w:p>
      <w:pPr>
        <w:spacing w:line="480" w:lineRule="auto"/>
        <w:jc w:val="both"/>
        <w:rPr>
          <w:rFonts w:hint="default" w:ascii="Arial Regular" w:hAnsi="Arial Regular" w:cs="Arial Regular"/>
          <w:color w:val="auto"/>
          <w:sz w:val="24"/>
          <w:szCs w:val="24"/>
          <w:lang w:val="en-US" w:eastAsia="en-GB"/>
        </w:rPr>
      </w:pPr>
    </w:p>
    <w:p>
      <w:pPr>
        <w:spacing w:line="480" w:lineRule="auto"/>
        <w:jc w:val="both"/>
        <w:rPr>
          <w:rFonts w:hint="default" w:ascii="Arial Bold" w:hAnsi="Arial Bold" w:cs="Arial Bold"/>
          <w:b/>
          <w:bCs/>
          <w:color w:val="auto"/>
          <w:sz w:val="24"/>
          <w:szCs w:val="24"/>
          <w:lang w:val="en-US" w:eastAsia="en-GB"/>
        </w:rPr>
      </w:pPr>
      <w:r>
        <w:rPr>
          <w:rFonts w:hint="default" w:ascii="Arial Bold" w:hAnsi="Arial Bold" w:cs="Arial Bold"/>
          <w:b/>
          <w:bCs/>
          <w:color w:val="auto"/>
          <w:sz w:val="24"/>
          <w:szCs w:val="24"/>
          <w:lang w:val="en-US" w:eastAsia="en-GB"/>
        </w:rPr>
        <w:t xml:space="preserve">3 </w:t>
      </w:r>
      <w:r>
        <w:rPr>
          <w:rFonts w:hint="default" w:ascii="Arial Bold" w:hAnsi="Arial Bold" w:cs="Arial Bold"/>
          <w:b/>
          <w:bCs/>
          <w:color w:val="auto"/>
          <w:sz w:val="24"/>
          <w:szCs w:val="24"/>
          <w:lang w:eastAsia="en-GB"/>
        </w:rPr>
        <w:t>.Conclusion</w:t>
      </w:r>
    </w:p>
    <w:p>
      <w:pPr>
        <w:spacing w:line="480" w:lineRule="auto"/>
        <w:jc w:val="both"/>
        <w:rPr>
          <w:rFonts w:hint="default" w:ascii="Arial Bold" w:hAnsi="Arial Bold" w:cs="Arial Bold"/>
          <w:b/>
          <w:bCs/>
          <w:color w:val="auto"/>
          <w:sz w:val="24"/>
          <w:szCs w:val="24"/>
          <w:lang w:val="en-US" w:eastAsia="en-GB"/>
        </w:rPr>
      </w:pPr>
      <w:r>
        <w:rPr>
          <w:rFonts w:hint="default" w:ascii="Arial Regular" w:hAnsi="Arial Regular" w:cs="Arial Regular"/>
          <w:color w:val="auto"/>
          <w:sz w:val="24"/>
          <w:szCs w:val="24"/>
          <w:lang w:val="en-US" w:eastAsia="en-GB"/>
        </w:rPr>
        <w:t>Reflection on past research is a continuous learning process in which knowledge is gained by reviewing, analysing, summarising, inscribing and reflecting on what has happened, what has been experienced, what is known or what is known, and what is already known. Reflection is the process of expanding knowledge, understanding the context, deepening the level of knowledge and being able to respond to it in a timely manner. Only a reflective designer can truly understand the context, impact and needs of the field of study and respond to them in the right way. This shows how important reflective training is to a successful design case.</w:t>
      </w:r>
    </w:p>
    <w:p>
      <w:pPr>
        <w:spacing w:line="480" w:lineRule="auto"/>
        <w:jc w:val="both"/>
        <w:rPr>
          <w:rFonts w:hint="default" w:ascii="Arial Bold" w:hAnsi="Arial Bold" w:cs="Arial Bold"/>
          <w:b/>
          <w:bCs/>
          <w:color w:val="000000" w:themeColor="text1"/>
          <w:sz w:val="24"/>
          <w:szCs w:val="24"/>
          <w:lang w:val="en-US" w:eastAsia="en-GB"/>
          <w14:textFill>
            <w14:solidFill>
              <w14:schemeClr w14:val="tx1"/>
            </w14:solidFill>
          </w14:textFill>
        </w:rPr>
      </w:pPr>
      <w:r>
        <w:rPr>
          <w:rFonts w:hint="default" w:ascii="Arial Bold" w:hAnsi="Arial Bold" w:cs="Arial Bold"/>
          <w:b/>
          <w:bCs/>
          <w:color w:val="000000" w:themeColor="text1"/>
          <w:sz w:val="24"/>
          <w:szCs w:val="24"/>
          <w:lang w:val="en-US" w:eastAsia="en-GB"/>
          <w14:textFill>
            <w14:solidFill>
              <w14:schemeClr w14:val="tx1"/>
            </w14:solidFill>
          </w14:textFill>
        </w:rPr>
        <w:t>Reference List</w:t>
      </w:r>
    </w:p>
    <w:p>
      <w:pPr>
        <w:keepNext w:val="0"/>
        <w:keepLines w:val="0"/>
        <w:widowControl/>
        <w:suppressLineNumbers w:val="0"/>
        <w:spacing w:line="480" w:lineRule="auto"/>
        <w:jc w:val="both"/>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p>
    <w:p>
      <w:pPr>
        <w:keepNext w:val="0"/>
        <w:keepLines w:val="0"/>
        <w:widowControl/>
        <w:suppressLineNumbers w:val="0"/>
        <w:spacing w:line="480" w:lineRule="auto"/>
        <w:jc w:val="both"/>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pP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Christensen, K. et al. (2009) Ageing populations: the challenges ahead</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w:t>
      </w:r>
      <w:r>
        <w:rPr>
          <w:rFonts w:hint="default" w:ascii="Arial Regular" w:hAnsi="Arial Regular" w:eastAsia="Source Sans Pro" w:cs="Arial Regular"/>
          <w:b w:val="0"/>
          <w:i/>
          <w:iCs/>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The Lancet (British edition)</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 xml:space="preserve"> 374(9696), </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pp. </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1196–1208</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DOI: </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10.1016/S0140-6736(09)61460-4</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(Accessed 19 August 2021)</w:t>
      </w:r>
    </w:p>
    <w:p>
      <w:pPr>
        <w:keepNext w:val="0"/>
        <w:keepLines w:val="0"/>
        <w:widowControl/>
        <w:suppressLineNumbers w:val="0"/>
        <w:spacing w:line="480" w:lineRule="auto"/>
        <w:jc w:val="both"/>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pPr>
    </w:p>
    <w:p>
      <w:pPr>
        <w:keepNext w:val="0"/>
        <w:keepLines w:val="0"/>
        <w:widowControl/>
        <w:suppressLineNumbers w:val="0"/>
        <w:spacing w:line="480" w:lineRule="auto"/>
        <w:jc w:val="both"/>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pP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Majumder,</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S. et al. (2017) Smart Homes for Elderly Healthcare-Recent Advances and Research Challenges</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w:t>
      </w:r>
      <w:r>
        <w:rPr>
          <w:rFonts w:hint="default" w:ascii="Arial Regular" w:hAnsi="Arial Regular" w:eastAsia="Source Sans Pro" w:cs="Arial Regular"/>
          <w:b w:val="0"/>
          <w:bCs w:val="0"/>
          <w:i/>
          <w:iCs/>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Sensors (Basel, Switzerland)</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17 (11),</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pp.</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2496</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DOI: 10.3390/s17112496</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w:t>
      </w: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(Accessed 19 August 2021)</w:t>
      </w:r>
    </w:p>
    <w:p>
      <w:pPr>
        <w:spacing w:after="0" w:line="480" w:lineRule="auto"/>
        <w:rPr>
          <w:rFonts w:hint="default" w:ascii="Arial Regular" w:hAnsi="Arial Regular" w:eastAsia="Arial" w:cs="Arial Regular"/>
          <w:color w:val="000000" w:themeColor="text1"/>
          <w:sz w:val="24"/>
          <w:szCs w:val="24"/>
          <w:lang w:val="en-US" w:eastAsia="en-US" w:bidi="ar-SA"/>
          <w14:textFill>
            <w14:solidFill>
              <w14:schemeClr w14:val="tx1"/>
            </w14:solidFill>
          </w14:textFill>
        </w:rPr>
      </w:pPr>
    </w:p>
    <w:p>
      <w:pPr>
        <w:keepNext w:val="0"/>
        <w:keepLines w:val="0"/>
        <w:widowControl/>
        <w:suppressLineNumbers w:val="0"/>
        <w:spacing w:line="480" w:lineRule="auto"/>
        <w:jc w:val="both"/>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pPr>
      <w:r>
        <w:rPr>
          <w:rFonts w:hint="default" w:ascii="Arial Regular" w:hAnsi="Arial Regular" w:eastAsia="Source Sans Pro" w:cs="Arial Regular"/>
          <w:b w:val="0"/>
          <w:bCs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 xml:space="preserve">Ni, Q. et al. (2015) The Elderly’s Independent Living in Smart Homes: A Characterization of Activities and Sensing Infrastructure Survey to Facilitate Services </w:t>
      </w:r>
    </w:p>
    <w:p>
      <w:pPr>
        <w:keepNext w:val="0"/>
        <w:keepLines w:val="0"/>
        <w:widowControl/>
        <w:suppressLineNumbers w:val="0"/>
        <w:spacing w:line="480" w:lineRule="auto"/>
        <w:jc w:val="both"/>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pPr>
    </w:p>
    <w:p>
      <w:pPr>
        <w:keepNext w:val="0"/>
        <w:keepLines w:val="0"/>
        <w:widowControl/>
        <w:suppressLineNumbers w:val="0"/>
        <w:spacing w:line="480" w:lineRule="auto"/>
        <w:jc w:val="both"/>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pP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Satpathy, L. (2006) Smart housing: Technology to aid aging in place. New opportunities and challenges</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 xml:space="preserve"> ProQuest Dissertations Publishing.</w:t>
      </w:r>
      <w:r>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eastAsia="zh-CN" w:bidi="ar"/>
          <w14:textFill>
            <w14:solidFill>
              <w14:schemeClr w14:val="tx1"/>
            </w14:solidFill>
          </w14:textFill>
        </w:rPr>
        <w:t xml:space="preserve"> (Accessed 23 August 2021)</w:t>
      </w:r>
    </w:p>
    <w:p>
      <w:pPr>
        <w:keepNext w:val="0"/>
        <w:keepLines w:val="0"/>
        <w:widowControl/>
        <w:suppressLineNumbers w:val="0"/>
        <w:spacing w:line="480" w:lineRule="auto"/>
        <w:jc w:val="both"/>
        <w:rPr>
          <w:rFonts w:hint="default" w:ascii="Arial Regular" w:hAnsi="Arial Regular" w:eastAsia="Source Sans Pro" w:cs="Arial Regular"/>
          <w:b w:val="0"/>
          <w:i w:val="0"/>
          <w:caps w:val="0"/>
          <w:color w:val="000000" w:themeColor="text1"/>
          <w:spacing w:val="0"/>
          <w:kern w:val="0"/>
          <w:sz w:val="24"/>
          <w:szCs w:val="24"/>
          <w:highlight w:val="none"/>
          <w:shd w:val="clear" w:fill="FFFFFF"/>
          <w:vertAlign w:val="baseline"/>
          <w:lang w:val="en-US" w:eastAsia="zh-Hans" w:bidi="ar"/>
          <w14:textFill>
            <w14:solidFill>
              <w14:schemeClr w14:val="tx1"/>
            </w14:solidFill>
          </w14:textFill>
        </w:rPr>
      </w:pPr>
    </w:p>
    <w:p>
      <w:pPr>
        <w:spacing w:line="480" w:lineRule="auto"/>
        <w:jc w:val="both"/>
        <w:rPr>
          <w:rFonts w:hint="default" w:ascii="Arial Bold" w:hAnsi="Arial Bold" w:cs="Arial Bold"/>
          <w:b/>
          <w:bCs/>
          <w:color w:val="auto"/>
          <w:sz w:val="24"/>
          <w:szCs w:val="24"/>
          <w:lang w:val="en-US" w:eastAsia="zh-Hans"/>
        </w:rPr>
        <w:sectPr>
          <w:pgSz w:w="11910" w:h="16840"/>
          <w:pgMar w:top="1340" w:right="1320" w:bottom="1620" w:left="1340" w:header="0" w:footer="1417" w:gutter="0"/>
          <w:pgBorders w:offsetFrom="page">
            <w:top w:val="single" w:color="000000" w:sz="4" w:space="24"/>
            <w:left w:val="single" w:color="000000" w:sz="4" w:space="24"/>
            <w:bottom w:val="single" w:color="000000" w:sz="4" w:space="24"/>
            <w:right w:val="single" w:color="000000" w:sz="4" w:space="24"/>
          </w:pgBorders>
        </w:sectPr>
      </w:pPr>
    </w:p>
    <w:p>
      <w:pPr>
        <w:spacing w:line="480" w:lineRule="auto"/>
        <w:jc w:val="both"/>
        <w:rPr>
          <w:rFonts w:hint="default" w:ascii="Arial Regular" w:hAnsi="Arial Regular" w:cs="Arial Regular"/>
          <w:color w:val="auto"/>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703060505090304"/>
    <w:charset w:val="86"/>
    <w:family w:val="auto"/>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Arial">
    <w:panose1 w:val="020B0604020202090204"/>
    <w:charset w:val="00"/>
    <w:family w:val="swiss"/>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Arial Bold">
    <w:panose1 w:val="020B0604020202090204"/>
    <w:charset w:val="00"/>
    <w:family w:val="auto"/>
    <w:pitch w:val="default"/>
    <w:sig w:usb0="E0000AFF" w:usb1="00007843" w:usb2="00000001" w:usb3="00000000" w:csb0="400001BF" w:csb1="DFF70000"/>
  </w:font>
  <w:font w:name="Segoe UI">
    <w:altName w:val="苹方-简"/>
    <w:panose1 w:val="00000000000000000000"/>
    <w:charset w:val="00"/>
    <w:family w:val="auto"/>
    <w:pitch w:val="default"/>
    <w:sig w:usb0="00000000" w:usb1="00000000" w:usb2="00000000" w:usb3="00000000" w:csb0="00000000" w:csb1="00000000"/>
  </w:font>
  <w:font w:name="font0000000026ccd3e6">
    <w:altName w:val="苹方-简"/>
    <w:panose1 w:val="00000000000000000000"/>
    <w:charset w:val="00"/>
    <w:family w:val="auto"/>
    <w:pitch w:val="default"/>
    <w:sig w:usb0="00000000" w:usb1="00000000" w:usb2="00000000" w:usb3="00000000" w:csb0="00000000" w:csb1="00000000"/>
  </w:font>
  <w:font w:name="Khmer MN">
    <w:panose1 w:val="00000500000000000000"/>
    <w:charset w:val="00"/>
    <w:family w:val="auto"/>
    <w:pitch w:val="default"/>
    <w:sig w:usb0="00000001" w:usb1="00000000" w:usb2="00000000" w:usb3="00000000" w:csb0="00000001" w:csb1="00000000"/>
  </w:font>
  <w:font w:name="Source Sans Pro">
    <w:altName w:val="苹方-简"/>
    <w:panose1 w:val="00000000000000000000"/>
    <w:charset w:val="00"/>
    <w:family w:val="auto"/>
    <w:pitch w:val="default"/>
    <w:sig w:usb0="00000000" w:usb1="00000000" w:usb2="00000000" w:usb3="00000000" w:csb0="00000000" w:csb1="00000000"/>
  </w:font>
  <w:font w:name="儷宋 Pro">
    <w:panose1 w:val="02020300000000000000"/>
    <w:charset w:val="88"/>
    <w:family w:val="auto"/>
    <w:pitch w:val="default"/>
    <w:sig w:usb0="80000001" w:usb1="28091800" w:usb2="00000016" w:usb3="00000000" w:csb0="00100000" w:csb1="00000000"/>
  </w:font>
  <w:font w:name="Times New Roman Regular">
    <w:panose1 w:val="02020703060505090304"/>
    <w:charset w:val="00"/>
    <w:family w:val="auto"/>
    <w:pitch w:val="default"/>
    <w:sig w:usb0="E0000AFF" w:usb1="00007843" w:usb2="00000001" w:usb3="00000000" w:csb0="400001BF" w:csb1="DFF70000"/>
  </w:font>
  <w:font w:name="报隶-简">
    <w:panose1 w:val="02010600040101010101"/>
    <w:charset w:val="86"/>
    <w:family w:val="auto"/>
    <w:pitch w:val="default"/>
    <w:sig w:usb0="80000287" w:usb1="280F3C52" w:usb2="00000016" w:usb3="00000000" w:csb0="0004001F" w:csb1="00000000"/>
  </w:font>
  <w:font w:name="Arial Black">
    <w:panose1 w:val="020B0A04020102020204"/>
    <w:charset w:val="00"/>
    <w:family w:val="auto"/>
    <w:pitch w:val="default"/>
    <w:sig w:usb0="00000287" w:usb1="00000000" w:usb2="00000000" w:usb3="00000000" w:csb0="2000009F" w:csb1="DFD70000"/>
  </w:font>
  <w:font w:name="Arial Regular">
    <w:panose1 w:val="020B0604020202090204"/>
    <w:charset w:val="00"/>
    <w:family w:val="auto"/>
    <w:pitch w:val="default"/>
    <w:sig w:usb0="E0000AFF" w:usb1="00007843" w:usb2="00000001" w:usb3="00000000" w:csb0="400001BF" w:csb1="DFF70000"/>
  </w:font>
  <w:font w:name="Arial Unicode MS">
    <w:panose1 w:val="020B0604020202020204"/>
    <w:charset w:val="86"/>
    <w:family w:val="auto"/>
    <w:pitch w:val="default"/>
    <w:sig w:usb0="FFFFFFFF" w:usb1="E9FFFFFF" w:usb2="0000003F" w:usb3="00000000" w:csb0="603F01FF" w:csb1="FFFF0000"/>
  </w:font>
  <w:font w:name="Arial Italic">
    <w:panose1 w:val="020B0604020202090204"/>
    <w:charset w:val="00"/>
    <w:family w:val="auto"/>
    <w:pitch w:val="default"/>
    <w:sig w:usb0="E0000AFF" w:usb1="00007843" w:usb2="00000001" w:usb3="00000000" w:csb0="400001BF" w:csb1="DFF70000"/>
  </w:font>
  <w:font w:name="PingFang SC">
    <w:panose1 w:val="020B0400000000000000"/>
    <w:charset w:val="86"/>
    <w:family w:val="auto"/>
    <w:pitch w:val="default"/>
    <w:sig w:usb0="A00002FF" w:usb1="7ACFFDFB" w:usb2="00000017" w:usb3="00000000" w:csb0="00040001" w:csb1="00000000"/>
  </w:font>
  <w:font w:name="Times New Roman Italic">
    <w:panose1 w:val="02020703060505090304"/>
    <w:charset w:val="00"/>
    <w:family w:val="auto"/>
    <w:pitch w:val="default"/>
    <w:sig w:usb0="E0000AFF" w:usb1="00007843" w:usb2="00000001" w:usb3="00000000" w:csb0="400001BF" w:csb1="DFF70000"/>
  </w:font>
  <w:font w:name="Times New Roman Bold">
    <w:panose1 w:val="02020703060505090304"/>
    <w:charset w:val="00"/>
    <w:family w:val="auto"/>
    <w:pitch w:val="default"/>
    <w:sig w:usb0="E0000AFF" w:usb1="00007843" w:usb2="00000001" w:usb3="00000000" w:csb0="400001BF" w:csb1="DFF70000"/>
  </w:font>
  <w:font w:name="URWPalladioL-Roma">
    <w:altName w:val="苹方-简"/>
    <w:panose1 w:val="00000000000000000000"/>
    <w:charset w:val="00"/>
    <w:family w:val="auto"/>
    <w:pitch w:val="default"/>
    <w:sig w:usb0="00000000" w:usb1="00000000" w:usb2="00000000" w:usb3="00000000" w:csb0="00000000" w:csb1="00000000"/>
  </w:font>
  <w:font w:name="URWPalladioL-Ital">
    <w:altName w:val="苹方-简"/>
    <w:panose1 w:val="00000000000000000000"/>
    <w:charset w:val="00"/>
    <w:family w:val="auto"/>
    <w:pitch w:val="default"/>
    <w:sig w:usb0="00000000" w:usb1="00000000" w:usb2="00000000" w:usb3="00000000" w:csb0="00000000" w:csb1="00000000"/>
  </w:font>
  <w:font w:name="URWPalladioL-Bold">
    <w:altName w:val="苹方-简"/>
    <w:panose1 w:val="00000000000000000000"/>
    <w:charset w:val="00"/>
    <w:family w:val="auto"/>
    <w:pitch w:val="default"/>
    <w:sig w:usb0="00000000" w:usb1="00000000" w:usb2="00000000" w:usb3="00000000" w:csb0="00000000" w:csb1="00000000"/>
  </w:font>
  <w:font w:name="AdvOT987ad488">
    <w:altName w:val="苹方-简"/>
    <w:panose1 w:val="00000000000000000000"/>
    <w:charset w:val="00"/>
    <w:family w:val="auto"/>
    <w:pitch w:val="default"/>
    <w:sig w:usb0="00000000" w:usb1="00000000" w:usb2="00000000" w:usb3="00000000" w:csb0="00000000" w:csb1="00000000"/>
  </w:font>
  <w:font w:name="AdvOT987ad488 + 20">
    <w:altName w:val="苹方-简"/>
    <w:panose1 w:val="00000000000000000000"/>
    <w:charset w:val="00"/>
    <w:family w:val="auto"/>
    <w:pitch w:val="default"/>
    <w:sig w:usb0="00000000" w:usb1="00000000" w:usb2="00000000" w:usb3="00000000" w:csb0="00000000" w:csb1="00000000"/>
  </w:font>
  <w:font w:name="Segoe UI Web">
    <w:altName w:val="苹方-简"/>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4D"/>
    <w:family w:val="decorative"/>
    <w:pitch w:val="default"/>
    <w:sig w:usb0="00000000" w:usb1="00000000" w:usb2="00000000" w:usb3="00000000" w:csb0="80000000" w:csb1="00000000"/>
  </w:font>
  <w:font w:name="Verdana">
    <w:panose1 w:val="020B0804030504040204"/>
    <w:charset w:val="00"/>
    <w:family w:val="swiss"/>
    <w:pitch w:val="default"/>
    <w:sig w:usb0="A10006FF" w:usb1="4000205B" w:usb2="00000010" w:usb3="00000000" w:csb0="2000019F" w:csb1="00000000"/>
  </w:font>
  <w:font w:name="CG Times (WN)">
    <w:altName w:val="苹方-简"/>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MS Mincho">
    <w:altName w:val="Hiragino Sans"/>
    <w:panose1 w:val="02020609040205080304"/>
    <w:charset w:val="80"/>
    <w:family w:val="modern"/>
    <w:pitch w:val="default"/>
    <w:sig w:usb0="00000000" w:usb1="00000000" w:usb2="08000012" w:usb3="00000000" w:csb0="0002009F" w:csb1="00000000"/>
  </w:font>
  <w:font w:name="Kingsoft Sign">
    <w:panose1 w:val="05050102010706020507"/>
    <w:charset w:val="00"/>
    <w:family w:val="auto"/>
    <w:pitch w:val="default"/>
    <w:sig w:usb0="00000000" w:usb1="10000000" w:usb2="00000000" w:usb3="00000000" w:csb0="00000001" w:csb1="00000000"/>
  </w:font>
  <w:font w:name="Hiragino Sans">
    <w:panose1 w:val="020B0300000000000000"/>
    <w:charset w:val="80"/>
    <w:family w:val="auto"/>
    <w:pitch w:val="default"/>
    <w:sig w:usb0="E00002FF" w:usb1="7AE7FFFF" w:usb2="00000012" w:usb3="00000000" w:csb0="0002000D" w:csb1="00000000"/>
  </w:font>
  <w:font w:name="-apple-system">
    <w:altName w:val="苹方-简"/>
    <w:panose1 w:val="00000000000000000000"/>
    <w:charset w:val="00"/>
    <w:family w:val="auto"/>
    <w:pitch w:val="default"/>
    <w:sig w:usb0="00000000" w:usb1="00000000" w:usb2="00000000" w:usb3="00000000" w:csb0="00000000" w:csb1="00000000"/>
  </w:font>
  <w:font w:name="FZSSK--GBK1-0">
    <w:panose1 w:val="02000000000000000000"/>
    <w:charset w:val="86"/>
    <w:family w:val="auto"/>
    <w:pitch w:val="default"/>
    <w:sig w:usb0="A00002BF" w:usb1="38CF7CFA" w:usb2="00082016" w:usb3="00000000" w:csb0="00040001" w:csb1="00000000"/>
  </w:font>
  <w:font w:name="Times New Toman">
    <w:altName w:val="苹方-简"/>
    <w:panose1 w:val="02020603050405020304"/>
    <w:charset w:val="00"/>
    <w:family w:val="roman"/>
    <w:pitch w:val="default"/>
    <w:sig w:usb0="00000000" w:usb1="00000000" w:usb2="00000008" w:usb3="00000000" w:csb0="000001FF"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Arial">
    <w:panose1 w:val="020B0604020202090204"/>
    <w:charset w:val="86"/>
    <w:family w:val="auto"/>
    <w:pitch w:val="default"/>
    <w:sig w:usb0="E0000AFF" w:usb1="00007843" w:usb2="00000001" w:usb3="00000000" w:csb0="400001BF" w:csb1="DFF70000"/>
  </w:font>
  <w:font w:name="微软雅黑">
    <w:panose1 w:val="020B0703020204020201"/>
    <w:charset w:val="86"/>
    <w:family w:val="auto"/>
    <w:pitch w:val="default"/>
    <w:sig w:usb0="80000287" w:usb1="2ACF3C50" w:usb2="00000016" w:usb3="00000000" w:csb0="0004001F" w:csb1="00000000"/>
  </w:font>
  <w:font w:name="Microsoft JhengHei">
    <w:altName w:val="汉仪中简黑简"/>
    <w:panose1 w:val="020B0604030504040204"/>
    <w:charset w:val="88"/>
    <w:family w:val="auto"/>
    <w:pitch w:val="default"/>
    <w:sig w:usb0="00000000" w:usb1="00000000" w:usb2="00000016" w:usb3="00000000" w:csb0="00100009" w:csb1="00000000"/>
  </w:font>
  <w:font w:name="Microsoft YaHei">
    <w:panose1 w:val="020B0703020204020201"/>
    <w:charset w:val="86"/>
    <w:family w:val="auto"/>
    <w:pitch w:val="default"/>
    <w:sig w:usb0="80000287" w:usb1="2ACF3C50" w:usb2="00000016" w:usb3="00000000" w:csb0="0004001F" w:csb1="00000000"/>
  </w:font>
  <w:font w:name="SimHei">
    <w:panose1 w:val="02010609060101010101"/>
    <w:charset w:val="86"/>
    <w:family w:val="auto"/>
    <w:pitch w:val="default"/>
    <w:sig w:usb0="800002BF" w:usb1="38CF7CFA" w:usb2="00000016" w:usb3="00000000" w:csb0="00040001" w:csb1="00000000"/>
  </w:font>
  <w:font w:name="汉仪中简黑简">
    <w:panose1 w:val="00020600040101010101"/>
    <w:charset w:val="86"/>
    <w:family w:val="auto"/>
    <w:pitch w:val="default"/>
    <w:sig w:usb0="A00002BF" w:usb1="18EF7CFA" w:usb2="00000016" w:usb3="00000000" w:csb0="00040000" w:csb1="00000000"/>
  </w:font>
  <w:font w:name="黑体">
    <w:panose1 w:val="02010609060101010101"/>
    <w:charset w:val="88"/>
    <w:family w:val="auto"/>
    <w:pitch w:val="default"/>
    <w:sig w:usb0="800002BF" w:usb1="38CF7CFA" w:usb2="00000016" w:usb3="00000000" w:csb0="00040001" w:csb1="00000000"/>
  </w:font>
  <w:font w:name="Calibri Light">
    <w:altName w:val="Helvetica Neue"/>
    <w:panose1 w:val="020F0302020204030204"/>
    <w:charset w:val="00"/>
    <w:family w:val="auto"/>
    <w:pitch w:val="default"/>
    <w:sig w:usb0="00000000" w:usb1="00000000" w:usb2="00000000" w:usb3="00000000" w:csb0="0000019F" w:csb1="00000000"/>
  </w:font>
  <w:font w:name="Helvetica">
    <w:panose1 w:val="00000000000000000000"/>
    <w:charset w:val="00"/>
    <w:family w:val="auto"/>
    <w:pitch w:val="default"/>
    <w:sig w:usb0="E00002FF" w:usb1="5000785B" w:usb2="00000000" w:usb3="00000000" w:csb0="2000019F" w:csb1="4F010000"/>
  </w:font>
  <w:font w:name="手札体-繁">
    <w:panose1 w:val="03000500000000000000"/>
    <w:charset w:val="86"/>
    <w:family w:val="auto"/>
    <w:pitch w:val="default"/>
    <w:sig w:usb0="A00002FF" w:usb1="7ACF7CFB" w:usb2="00000016" w:usb3="00000000" w:csb0="00040001" w:csb1="00000000"/>
  </w:font>
  <w:font w:name="兰亭黑-繁">
    <w:panose1 w:val="03000509000000000000"/>
    <w:charset w:val="88"/>
    <w:family w:val="auto"/>
    <w:pitch w:val="default"/>
    <w:sig w:usb0="00000001" w:usb1="080E0000" w:usb2="00000000" w:usb3="00000000" w:csb0="00100000" w:csb1="00000000"/>
  </w:font>
  <w:font w:name="汉仪中黑KW">
    <w:panose1 w:val="00020600040101010101"/>
    <w:charset w:val="86"/>
    <w:family w:val="auto"/>
    <w:pitch w:val="default"/>
    <w:sig w:usb0="A00002BF" w:usb1="18EF7CFA" w:usb2="00000016" w:usb3="00000000" w:csb0="00040000" w:csb1="00000000"/>
  </w:font>
  <w:font w:name="汉仪旗黑">
    <w:panose1 w:val="00020600040101010101"/>
    <w:charset w:val="86"/>
    <w:family w:val="auto"/>
    <w:pitch w:val="default"/>
    <w:sig w:usb0="A00002BF" w:usb1="1ACF7CFA" w:usb2="00000016"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487503872" behindDoc="1" locked="0" layoutInCell="1" allowOverlap="1">
              <wp:simplePos x="0" y="0"/>
              <wp:positionH relativeFrom="page">
                <wp:posOffset>6467475</wp:posOffset>
              </wp:positionH>
              <wp:positionV relativeFrom="page">
                <wp:posOffset>9645650</wp:posOffset>
              </wp:positionV>
              <wp:extent cx="219710" cy="16573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19710" cy="165735"/>
                      </a:xfrm>
                      <a:prstGeom prst="rect">
                        <a:avLst/>
                      </a:prstGeom>
                      <a:noFill/>
                      <a:ln w="9525">
                        <a:noFill/>
                      </a:ln>
                    </wps:spPr>
                    <wps:txbx>
                      <w:txbxContent>
                        <w:p>
                          <w:pPr>
                            <w:spacing w:before="0" w:line="245" w:lineRule="exact"/>
                            <w:ind w:left="60" w:right="0" w:firstLine="0"/>
                            <w:jc w:val="left"/>
                            <w:rPr>
                              <w:rFonts w:ascii="Calibri"/>
                              <w:sz w:val="22"/>
                            </w:rPr>
                          </w:pPr>
                          <w:r>
                            <w:fldChar w:fldCharType="begin"/>
                          </w:r>
                          <w:r>
                            <w:rPr>
                              <w:rFonts w:ascii="Calibri"/>
                              <w:sz w:val="22"/>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_x0000_s1026" o:spid="_x0000_s1026" o:spt="202" type="#_x0000_t202" style="position:absolute;left:0pt;margin-left:509.25pt;margin-top:759.5pt;height:13.05pt;width:17.3pt;mso-position-horizontal-relative:page;mso-position-vertical-relative:page;z-index:-15812608;mso-width-relative:page;mso-height-relative:page;" filled="f" stroked="f" coordsize="21600,21600" o:gfxdata="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BYAAABkcnMvUEsB&#10;AhQAFAAAAAgAh07iQDpzD3HbAAAADwEAAA8AAAAAAAAAAQAgAAAAOAAAAGRycy9kb3ducmV2Lnht&#10;bFBLAQIUABQAAAAIAIdO4kAaMIN8pwEAACwDAAAOAAAAAAAAAAEAIAAAAEABAABkcnMvZTJvRG9j&#10;LnhtbFBLBQYAAAAABgAGAFkBAABZBQAAAAA=&#10;">
              <v:fill on="f" focussize="0,0"/>
              <v:stroke on="f"/>
              <v:imagedata o:title=""/>
              <o:lock v:ext="edit" aspectratio="f"/>
              <v:textbox inset="0mm,0mm,0mm,0mm">
                <w:txbxContent>
                  <w:p>
                    <w:pPr>
                      <w:spacing w:before="0" w:line="245" w:lineRule="exact"/>
                      <w:ind w:left="60" w:right="0" w:firstLine="0"/>
                      <w:jc w:val="left"/>
                      <w:rPr>
                        <w:rFonts w:ascii="Calibri"/>
                        <w:sz w:val="22"/>
                      </w:rPr>
                    </w:pPr>
                    <w:r>
                      <w:fldChar w:fldCharType="begin"/>
                    </w:r>
                    <w:r>
                      <w:rPr>
                        <w:rFonts w:ascii="Calibri"/>
                        <w:sz w:val="22"/>
                      </w:rPr>
                      <w:instrText xml:space="preserve"> PAGE </w:instrText>
                    </w:r>
                    <w:r>
                      <w:fldChar w:fldCharType="separate"/>
                    </w:r>
                    <w:r>
                      <w:t>10</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1"/>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F774D1"/>
    <w:rsid w:val="0D7BE64E"/>
    <w:rsid w:val="17CB258C"/>
    <w:rsid w:val="17CFDBE3"/>
    <w:rsid w:val="18FE13BA"/>
    <w:rsid w:val="1AE90685"/>
    <w:rsid w:val="1B4DB890"/>
    <w:rsid w:val="1BF880F4"/>
    <w:rsid w:val="1BFF4C02"/>
    <w:rsid w:val="1CE64204"/>
    <w:rsid w:val="1EF7746B"/>
    <w:rsid w:val="1F1BD07E"/>
    <w:rsid w:val="1FAF982E"/>
    <w:rsid w:val="1FEA28B7"/>
    <w:rsid w:val="1FEFD732"/>
    <w:rsid w:val="1FFB365D"/>
    <w:rsid w:val="1FFB389E"/>
    <w:rsid w:val="23FF6A98"/>
    <w:rsid w:val="27DFE4E3"/>
    <w:rsid w:val="2D6D8CBE"/>
    <w:rsid w:val="2D9C6BA1"/>
    <w:rsid w:val="2DD00894"/>
    <w:rsid w:val="2EFBC6A3"/>
    <w:rsid w:val="2EFFA30B"/>
    <w:rsid w:val="2F5BE212"/>
    <w:rsid w:val="2FD66350"/>
    <w:rsid w:val="2FDD7342"/>
    <w:rsid w:val="2FEE12D4"/>
    <w:rsid w:val="2FFF94CD"/>
    <w:rsid w:val="33566B6E"/>
    <w:rsid w:val="337FA44A"/>
    <w:rsid w:val="33A71EA9"/>
    <w:rsid w:val="36E7A684"/>
    <w:rsid w:val="37124657"/>
    <w:rsid w:val="371D0D97"/>
    <w:rsid w:val="37936732"/>
    <w:rsid w:val="37E63E70"/>
    <w:rsid w:val="3AA4F2A9"/>
    <w:rsid w:val="3ADF994F"/>
    <w:rsid w:val="3BD7B996"/>
    <w:rsid w:val="3CF9FC9F"/>
    <w:rsid w:val="3D7FC564"/>
    <w:rsid w:val="3DF7EDF0"/>
    <w:rsid w:val="3DFEDE8A"/>
    <w:rsid w:val="3DFFBAE9"/>
    <w:rsid w:val="3DFFF99A"/>
    <w:rsid w:val="3E9B7A40"/>
    <w:rsid w:val="3EB706A8"/>
    <w:rsid w:val="3EBE543C"/>
    <w:rsid w:val="3EEBCE78"/>
    <w:rsid w:val="3F1787A4"/>
    <w:rsid w:val="3F37D289"/>
    <w:rsid w:val="3F5A8E86"/>
    <w:rsid w:val="3F7D09FE"/>
    <w:rsid w:val="3F7E5FF2"/>
    <w:rsid w:val="3F7FC007"/>
    <w:rsid w:val="3FB52924"/>
    <w:rsid w:val="3FEDF8F7"/>
    <w:rsid w:val="3FF760B5"/>
    <w:rsid w:val="42FF912D"/>
    <w:rsid w:val="45FF1178"/>
    <w:rsid w:val="4B95ABF7"/>
    <w:rsid w:val="4DDBD79C"/>
    <w:rsid w:val="4EAEA98B"/>
    <w:rsid w:val="4EC76349"/>
    <w:rsid w:val="4ECFE09B"/>
    <w:rsid w:val="4FB7D040"/>
    <w:rsid w:val="4FDF2C7F"/>
    <w:rsid w:val="4FEB1A0D"/>
    <w:rsid w:val="51BFFAEA"/>
    <w:rsid w:val="51FF6376"/>
    <w:rsid w:val="53EF9AB1"/>
    <w:rsid w:val="56FF8F0B"/>
    <w:rsid w:val="57FE0DC2"/>
    <w:rsid w:val="57FE95C7"/>
    <w:rsid w:val="596F2046"/>
    <w:rsid w:val="5B7F3614"/>
    <w:rsid w:val="5BDEAB93"/>
    <w:rsid w:val="5BEF5C7E"/>
    <w:rsid w:val="5BF6C0DE"/>
    <w:rsid w:val="5CF774D1"/>
    <w:rsid w:val="5CF7D875"/>
    <w:rsid w:val="5CFD0223"/>
    <w:rsid w:val="5D3D7F9D"/>
    <w:rsid w:val="5DD78A65"/>
    <w:rsid w:val="5DF60D96"/>
    <w:rsid w:val="5DFF63C2"/>
    <w:rsid w:val="5E66DCB5"/>
    <w:rsid w:val="5E8785DC"/>
    <w:rsid w:val="5EAB8E58"/>
    <w:rsid w:val="5EB6B13C"/>
    <w:rsid w:val="5EBC6B81"/>
    <w:rsid w:val="5F3F40FF"/>
    <w:rsid w:val="5FBBECA5"/>
    <w:rsid w:val="5FBE9B13"/>
    <w:rsid w:val="5FD66540"/>
    <w:rsid w:val="5FFCFB8D"/>
    <w:rsid w:val="617D70B8"/>
    <w:rsid w:val="63FED678"/>
    <w:rsid w:val="6773F0D9"/>
    <w:rsid w:val="67D3A452"/>
    <w:rsid w:val="67D52421"/>
    <w:rsid w:val="67DF3B65"/>
    <w:rsid w:val="6A92FE96"/>
    <w:rsid w:val="6B7C34D6"/>
    <w:rsid w:val="6BEBC008"/>
    <w:rsid w:val="6BF950D2"/>
    <w:rsid w:val="6D79543C"/>
    <w:rsid w:val="6D9EE6F1"/>
    <w:rsid w:val="6E6B74A9"/>
    <w:rsid w:val="6EF7A81D"/>
    <w:rsid w:val="6F3D873F"/>
    <w:rsid w:val="6F46F340"/>
    <w:rsid w:val="6F8BD48C"/>
    <w:rsid w:val="6FA72C29"/>
    <w:rsid w:val="6FAB74B0"/>
    <w:rsid w:val="6FBB04CA"/>
    <w:rsid w:val="6FF911B8"/>
    <w:rsid w:val="6FFFB38D"/>
    <w:rsid w:val="736FABF1"/>
    <w:rsid w:val="73EFB1E9"/>
    <w:rsid w:val="73F7D882"/>
    <w:rsid w:val="754F7B69"/>
    <w:rsid w:val="75BF3080"/>
    <w:rsid w:val="76FFBCBE"/>
    <w:rsid w:val="77698EBD"/>
    <w:rsid w:val="777BE966"/>
    <w:rsid w:val="777C899A"/>
    <w:rsid w:val="77C3C570"/>
    <w:rsid w:val="77D463D2"/>
    <w:rsid w:val="77F73D67"/>
    <w:rsid w:val="77FF7CB4"/>
    <w:rsid w:val="78BF0E03"/>
    <w:rsid w:val="797FA4C8"/>
    <w:rsid w:val="79FF08DA"/>
    <w:rsid w:val="7B6F644E"/>
    <w:rsid w:val="7BCFF48B"/>
    <w:rsid w:val="7BD5AB9E"/>
    <w:rsid w:val="7BF43D58"/>
    <w:rsid w:val="7BF4AA0D"/>
    <w:rsid w:val="7BF60E5B"/>
    <w:rsid w:val="7BFCC6F9"/>
    <w:rsid w:val="7D3DEBBB"/>
    <w:rsid w:val="7D3F307C"/>
    <w:rsid w:val="7DADEAA9"/>
    <w:rsid w:val="7DCF26CD"/>
    <w:rsid w:val="7DE75FFA"/>
    <w:rsid w:val="7DEF1A6A"/>
    <w:rsid w:val="7DFF0F0A"/>
    <w:rsid w:val="7DFF41C6"/>
    <w:rsid w:val="7E5A2AED"/>
    <w:rsid w:val="7E9E7570"/>
    <w:rsid w:val="7ED429D7"/>
    <w:rsid w:val="7EFD33D6"/>
    <w:rsid w:val="7EFFA109"/>
    <w:rsid w:val="7EFFE96B"/>
    <w:rsid w:val="7F2FEF5E"/>
    <w:rsid w:val="7F3EF554"/>
    <w:rsid w:val="7F5DA21A"/>
    <w:rsid w:val="7F7682D9"/>
    <w:rsid w:val="7F7F0696"/>
    <w:rsid w:val="7F7F7F34"/>
    <w:rsid w:val="7F7FD1A4"/>
    <w:rsid w:val="7F9DD6ED"/>
    <w:rsid w:val="7F9F01F3"/>
    <w:rsid w:val="7FBEBD22"/>
    <w:rsid w:val="7FBF12F7"/>
    <w:rsid w:val="7FBF843B"/>
    <w:rsid w:val="7FCECFB4"/>
    <w:rsid w:val="7FDFCCB0"/>
    <w:rsid w:val="7FDFF47D"/>
    <w:rsid w:val="7FE7AFE2"/>
    <w:rsid w:val="7FED9B4E"/>
    <w:rsid w:val="7FEE76A4"/>
    <w:rsid w:val="7FF6EC07"/>
    <w:rsid w:val="7FF7EDC6"/>
    <w:rsid w:val="7FF8E249"/>
    <w:rsid w:val="7FFB3D47"/>
    <w:rsid w:val="7FFB5949"/>
    <w:rsid w:val="7FFB6932"/>
    <w:rsid w:val="7FFD2C57"/>
    <w:rsid w:val="7FFF27ED"/>
    <w:rsid w:val="7FFF4C50"/>
    <w:rsid w:val="7FFF6AA8"/>
    <w:rsid w:val="7FFF6EA1"/>
    <w:rsid w:val="84EF3399"/>
    <w:rsid w:val="95EAEC87"/>
    <w:rsid w:val="97BFB674"/>
    <w:rsid w:val="97FE5DA3"/>
    <w:rsid w:val="9CF3C32C"/>
    <w:rsid w:val="9DFFEAF9"/>
    <w:rsid w:val="9ECD3C92"/>
    <w:rsid w:val="9EFFD79D"/>
    <w:rsid w:val="9FDDB4DF"/>
    <w:rsid w:val="9FF70E63"/>
    <w:rsid w:val="9FFFD143"/>
    <w:rsid w:val="A3AE35F9"/>
    <w:rsid w:val="A5F5BB6B"/>
    <w:rsid w:val="A7EE3992"/>
    <w:rsid w:val="AB3EFA02"/>
    <w:rsid w:val="AE3BFA77"/>
    <w:rsid w:val="AE9A3DCA"/>
    <w:rsid w:val="AFD5F1F7"/>
    <w:rsid w:val="B4F7BB16"/>
    <w:rsid w:val="B5EF41D7"/>
    <w:rsid w:val="B5FA18EA"/>
    <w:rsid w:val="B79B7A7D"/>
    <w:rsid w:val="B7EB30EF"/>
    <w:rsid w:val="BB3652F2"/>
    <w:rsid w:val="BBD6265D"/>
    <w:rsid w:val="BBEFDDC9"/>
    <w:rsid w:val="BE7FA1DC"/>
    <w:rsid w:val="BEF7BB5C"/>
    <w:rsid w:val="BF0B6037"/>
    <w:rsid w:val="BF274ACC"/>
    <w:rsid w:val="BF6AECE0"/>
    <w:rsid w:val="BFBF95AD"/>
    <w:rsid w:val="BFFAB8F4"/>
    <w:rsid w:val="C3FF57FD"/>
    <w:rsid w:val="C6FA26F8"/>
    <w:rsid w:val="C7F773D4"/>
    <w:rsid w:val="C9D7BD6B"/>
    <w:rsid w:val="C9F7FD5C"/>
    <w:rsid w:val="C9FD17E5"/>
    <w:rsid w:val="CB531A55"/>
    <w:rsid w:val="CCFD95F4"/>
    <w:rsid w:val="CDBF0F36"/>
    <w:rsid w:val="CDF924FD"/>
    <w:rsid w:val="CDFE571A"/>
    <w:rsid w:val="CEBA5764"/>
    <w:rsid w:val="CEE7099E"/>
    <w:rsid w:val="CEEB0670"/>
    <w:rsid w:val="CFBB3121"/>
    <w:rsid w:val="CFE752B4"/>
    <w:rsid w:val="CFF755BB"/>
    <w:rsid w:val="CFFD63BC"/>
    <w:rsid w:val="D378DD6A"/>
    <w:rsid w:val="D77F4522"/>
    <w:rsid w:val="D79F77A7"/>
    <w:rsid w:val="D7F7F24D"/>
    <w:rsid w:val="DABF6A6F"/>
    <w:rsid w:val="DCF625C9"/>
    <w:rsid w:val="DCF7CD2B"/>
    <w:rsid w:val="DCFA3696"/>
    <w:rsid w:val="DD7E3BFA"/>
    <w:rsid w:val="DDB7F823"/>
    <w:rsid w:val="DDCD3366"/>
    <w:rsid w:val="DDEF1F02"/>
    <w:rsid w:val="DDFFB42C"/>
    <w:rsid w:val="DEE5FC57"/>
    <w:rsid w:val="DF6C00F9"/>
    <w:rsid w:val="DF7F9DC3"/>
    <w:rsid w:val="DF8BB9FA"/>
    <w:rsid w:val="DFD77B40"/>
    <w:rsid w:val="DFD7BB9B"/>
    <w:rsid w:val="DFFFD7D7"/>
    <w:rsid w:val="E62F68BF"/>
    <w:rsid w:val="E77EEE09"/>
    <w:rsid w:val="E7BE3CDC"/>
    <w:rsid w:val="E7EC9D66"/>
    <w:rsid w:val="E7FC0CD2"/>
    <w:rsid w:val="EB3F5104"/>
    <w:rsid w:val="ED7B57CE"/>
    <w:rsid w:val="EDFFAE79"/>
    <w:rsid w:val="EEAF1377"/>
    <w:rsid w:val="EEFCF4DB"/>
    <w:rsid w:val="EEFFEB1C"/>
    <w:rsid w:val="EF5E9ED1"/>
    <w:rsid w:val="EF6F264E"/>
    <w:rsid w:val="EFD1D381"/>
    <w:rsid w:val="F37A540B"/>
    <w:rsid w:val="F39E07ED"/>
    <w:rsid w:val="F3FE64B0"/>
    <w:rsid w:val="F57FEDF1"/>
    <w:rsid w:val="F597FE10"/>
    <w:rsid w:val="F67774F6"/>
    <w:rsid w:val="F6EFEFA3"/>
    <w:rsid w:val="F7E53921"/>
    <w:rsid w:val="F7FF9156"/>
    <w:rsid w:val="F7FF99C9"/>
    <w:rsid w:val="F95DEBCF"/>
    <w:rsid w:val="FAFE962E"/>
    <w:rsid w:val="FBBFC246"/>
    <w:rsid w:val="FBDDC566"/>
    <w:rsid w:val="FBF79E31"/>
    <w:rsid w:val="FBFD8842"/>
    <w:rsid w:val="FBFF02AE"/>
    <w:rsid w:val="FCFFFD58"/>
    <w:rsid w:val="FD1B0169"/>
    <w:rsid w:val="FD37EA61"/>
    <w:rsid w:val="FD7EAF22"/>
    <w:rsid w:val="FDB546BC"/>
    <w:rsid w:val="FDEECDB0"/>
    <w:rsid w:val="FDEF217A"/>
    <w:rsid w:val="FDFF2FA0"/>
    <w:rsid w:val="FDFFCA29"/>
    <w:rsid w:val="FE4E71BB"/>
    <w:rsid w:val="FE776428"/>
    <w:rsid w:val="FE8DCF84"/>
    <w:rsid w:val="FEAF53C0"/>
    <w:rsid w:val="FEBBC31E"/>
    <w:rsid w:val="FEC7E72A"/>
    <w:rsid w:val="FEEC00BA"/>
    <w:rsid w:val="FEFF53F1"/>
    <w:rsid w:val="FF1F0134"/>
    <w:rsid w:val="FF3D4467"/>
    <w:rsid w:val="FF670FED"/>
    <w:rsid w:val="FF6F3C82"/>
    <w:rsid w:val="FF6F9B28"/>
    <w:rsid w:val="FF7D3E01"/>
    <w:rsid w:val="FF7E6468"/>
    <w:rsid w:val="FF9E28CD"/>
    <w:rsid w:val="FFA394BC"/>
    <w:rsid w:val="FFB7DC94"/>
    <w:rsid w:val="FFBA7CE5"/>
    <w:rsid w:val="FFBD3D4C"/>
    <w:rsid w:val="FFBE3E6B"/>
    <w:rsid w:val="FFBFE029"/>
    <w:rsid w:val="FFD35D3B"/>
    <w:rsid w:val="FFDB8310"/>
    <w:rsid w:val="FFE378D8"/>
    <w:rsid w:val="FFE37EC5"/>
    <w:rsid w:val="FFE75A04"/>
    <w:rsid w:val="FFEEBF97"/>
    <w:rsid w:val="FFEF69CC"/>
    <w:rsid w:val="FFF7D1B5"/>
    <w:rsid w:val="FFF7E9FF"/>
    <w:rsid w:val="FFFD393C"/>
    <w:rsid w:val="FFFD80C8"/>
    <w:rsid w:val="FFFD8DA1"/>
    <w:rsid w:val="FFFFD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before="0" w:after="0" w:line="240" w:lineRule="auto"/>
      <w:ind w:left="0" w:right="0"/>
      <w:jc w:val="left"/>
    </w:pPr>
    <w:rPr>
      <w:rFonts w:ascii="Arial" w:hAnsi="Arial" w:eastAsia="Arial" w:cs="Arial"/>
      <w:sz w:val="22"/>
      <w:szCs w:val="22"/>
      <w:lang w:val="en-US" w:eastAsia="en-US" w:bidi="ar-SA"/>
    </w:rPr>
  </w:style>
  <w:style w:type="paragraph" w:styleId="2">
    <w:name w:val="heading 1"/>
    <w:basedOn w:val="1"/>
    <w:next w:val="1"/>
    <w:qFormat/>
    <w:uiPriority w:val="0"/>
    <w:pPr>
      <w:ind w:left="100"/>
      <w:outlineLvl w:val="1"/>
    </w:pPr>
    <w:rPr>
      <w:rFonts w:ascii="Arial" w:hAnsi="Arial" w:eastAsia="Arial" w:cs="Arial"/>
      <w:b/>
      <w:bCs/>
      <w:sz w:val="24"/>
      <w:szCs w:val="24"/>
      <w:lang w:val="en-US" w:eastAsia="en-US" w:bidi="ar-SA"/>
    </w:rPr>
  </w:style>
  <w:style w:type="character" w:default="1" w:styleId="6">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rFonts w:ascii="Arial" w:hAnsi="Arial" w:eastAsia="Arial" w:cs="Arial"/>
      <w:sz w:val="24"/>
      <w:szCs w:val="24"/>
      <w:lang w:val="en-US" w:eastAsia="en-US" w:bidi="ar-SA"/>
    </w:rPr>
  </w:style>
  <w:style w:type="paragraph" w:styleId="4">
    <w:name w:val="toc 1"/>
    <w:basedOn w:val="1"/>
    <w:next w:val="1"/>
    <w:qFormat/>
    <w:uiPriority w:val="0"/>
    <w:pPr>
      <w:spacing w:before="437"/>
      <w:ind w:left="100" w:hanging="404"/>
    </w:pPr>
    <w:rPr>
      <w:rFonts w:ascii="Arial" w:hAnsi="Arial" w:eastAsia="Arial" w:cs="Arial"/>
      <w:sz w:val="24"/>
      <w:szCs w:val="24"/>
      <w:lang w:val="en-US" w:eastAsia="en-US" w:bidi="ar-SA"/>
    </w:rPr>
  </w:style>
  <w:style w:type="paragraph" w:styleId="5">
    <w:name w:val="Normal (Web)"/>
    <w:basedOn w:val="1"/>
    <w:qFormat/>
    <w:uiPriority w:val="0"/>
    <w:rPr>
      <w:sz w:val="24"/>
    </w:rPr>
  </w:style>
  <w:style w:type="character" w:styleId="7">
    <w:name w:val="Hyperlink"/>
    <w:basedOn w:val="6"/>
    <w:qFormat/>
    <w:uiPriority w:val="0"/>
    <w:rPr>
      <w:color w:val="0000FF"/>
      <w:u w:val="single"/>
    </w:rPr>
  </w:style>
  <w:style w:type="paragraph" w:customStyle="1" w:styleId="9">
    <w:name w:val="List Paragraph"/>
    <w:basedOn w:val="1"/>
    <w:qFormat/>
    <w:uiPriority w:val="1"/>
    <w:pPr>
      <w:ind w:left="503" w:hanging="404"/>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2021-09-07T20:18:00Z</dcterms:created>
  <dc:creator>huqianqian</dc:creator>
  <cp:lastModifiedBy>huqianqian</cp:lastModifiedBy>
  <dcterms:modified xsi:type="dcterms:W3CDTF">2021-12-14T00:07:02Z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