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BA8B4C2" wp14:paraId="51597179" wp14:textId="28063BC0">
      <w:pPr>
        <w:pStyle w:val="Normal"/>
        <w:spacing w:before="0" w:beforeAutospacing="off" w:after="120" w:afterAutospacing="off" w:line="360" w:lineRule="auto"/>
        <w:ind w:firstLine="720"/>
        <w:rPr>
          <w:rFonts w:ascii="Arial" w:hAnsi="Arial" w:eastAsia="Arial" w:cs="Arial"/>
          <w:b w:val="0"/>
          <w:bCs w:val="0"/>
          <w:sz w:val="22"/>
          <w:szCs w:val="22"/>
        </w:rPr>
      </w:pPr>
      <w:r w:rsidR="4A3A5FB6">
        <w:drawing>
          <wp:inline xmlns:wp14="http://schemas.microsoft.com/office/word/2010/wordprocessingDrawing" wp14:editId="059514BD" wp14:anchorId="4023CF24">
            <wp:extent cx="2705100" cy="1085850"/>
            <wp:effectExtent l="0" t="0" r="0" b="0"/>
            <wp:docPr id="175396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396323" name="Picture 175396323"/>
                    <pic:cNvPicPr/>
                  </pic:nvPicPr>
                  <pic:blipFill>
                    <a:blip xmlns:r="http://schemas.openxmlformats.org/officeDocument/2006/relationships" r:embed="rId958346999">
                      <a:extLst>
                        <a:ext uri="{28A0092B-C50C-407E-A947-70E740481C1C}">
                          <a14:useLocalDpi xmlns:a14="http://schemas.microsoft.com/office/drawing/2010/main"/>
                        </a:ext>
                      </a:extLst>
                    </a:blip>
                    <a:stretch>
                      <a:fillRect/>
                    </a:stretch>
                  </pic:blipFill>
                  <pic:spPr>
                    <a:xfrm>
                      <a:off x="0" y="0"/>
                      <a:ext cx="2705100" cy="1085850"/>
                    </a:xfrm>
                    <a:prstGeom prst="rect">
                      <a:avLst/>
                    </a:prstGeom>
                  </pic:spPr>
                </pic:pic>
              </a:graphicData>
            </a:graphic>
          </wp:inline>
        </w:drawing>
      </w:r>
    </w:p>
    <w:p xmlns:wp14="http://schemas.microsoft.com/office/word/2010/wordml" w:rsidP="3BA8B4C2" wp14:paraId="58F9CD8C" wp14:textId="0D331CE4">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2EA170B3" wp14:textId="78980F60">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7E9F6CB1" wp14:textId="4DC3C0C6">
      <w:pPr>
        <w:spacing w:before="0" w:beforeAutospacing="off" w:after="120" w:afterAutospacing="off" w:line="360" w:lineRule="auto"/>
        <w:rPr>
          <w:rFonts w:ascii="Arial" w:hAnsi="Arial" w:eastAsia="Arial" w:cs="Arial"/>
          <w:b w:val="0"/>
          <w:bCs w:val="0"/>
          <w:sz w:val="38"/>
          <w:szCs w:val="38"/>
        </w:rPr>
      </w:pPr>
    </w:p>
    <w:p xmlns:wp14="http://schemas.microsoft.com/office/word/2010/wordml" w:rsidP="3BA8B4C2" wp14:paraId="43F6C855" wp14:textId="2736165A">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38"/>
          <w:szCs w:val="38"/>
          <w:lang w:val="en-GB"/>
        </w:rPr>
      </w:pPr>
      <w:r w:rsidRPr="3BA8B4C2" w:rsidR="4550CE1B">
        <w:rPr>
          <w:rFonts w:ascii="Arial" w:hAnsi="Arial" w:eastAsia="Arial" w:cs="Arial"/>
          <w:b w:val="0"/>
          <w:bCs w:val="0"/>
          <w:i w:val="0"/>
          <w:iCs w:val="0"/>
          <w:noProof w:val="0"/>
          <w:color w:val="000000" w:themeColor="text1" w:themeTint="FF" w:themeShade="FF"/>
          <w:sz w:val="38"/>
          <w:szCs w:val="38"/>
          <w:lang w:val="en-GB"/>
        </w:rPr>
        <w:t>Student name</w:t>
      </w:r>
      <w:r w:rsidRPr="3BA8B4C2" w:rsidR="4550CE1B">
        <w:rPr>
          <w:rFonts w:ascii="Arial" w:hAnsi="Arial" w:eastAsia="Arial" w:cs="Arial"/>
          <w:b w:val="0"/>
          <w:bCs w:val="0"/>
          <w:i w:val="0"/>
          <w:iCs w:val="0"/>
          <w:noProof w:val="0"/>
          <w:color w:val="000000" w:themeColor="text1" w:themeTint="FF" w:themeShade="FF"/>
          <w:sz w:val="38"/>
          <w:szCs w:val="38"/>
          <w:lang w:val="en-GB"/>
        </w:rPr>
        <w:t>: Reshma M Begum</w:t>
      </w:r>
    </w:p>
    <w:p xmlns:wp14="http://schemas.microsoft.com/office/word/2010/wordml" w:rsidP="3BA8B4C2" wp14:paraId="49D810AB" wp14:textId="04811566">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38"/>
          <w:szCs w:val="38"/>
          <w:lang w:val="en-GB"/>
        </w:rPr>
      </w:pPr>
      <w:r w:rsidRPr="3BA8B4C2" w:rsidR="30DFF8FE">
        <w:rPr>
          <w:rFonts w:ascii="Arial" w:hAnsi="Arial" w:eastAsia="Arial" w:cs="Arial"/>
          <w:b w:val="0"/>
          <w:bCs w:val="0"/>
          <w:i w:val="0"/>
          <w:iCs w:val="0"/>
          <w:noProof w:val="0"/>
          <w:color w:val="000000" w:themeColor="text1" w:themeTint="FF" w:themeShade="FF"/>
          <w:sz w:val="38"/>
          <w:szCs w:val="38"/>
          <w:lang w:val="en-GB"/>
        </w:rPr>
        <w:t>Student ID</w:t>
      </w:r>
      <w:r w:rsidRPr="3BA8B4C2" w:rsidR="30DFF8FE">
        <w:rPr>
          <w:rFonts w:ascii="Arial" w:hAnsi="Arial" w:eastAsia="Arial" w:cs="Arial"/>
          <w:b w:val="0"/>
          <w:bCs w:val="0"/>
          <w:i w:val="0"/>
          <w:iCs w:val="0"/>
          <w:noProof w:val="0"/>
          <w:color w:val="000000" w:themeColor="text1" w:themeTint="FF" w:themeShade="FF"/>
          <w:sz w:val="38"/>
          <w:szCs w:val="38"/>
          <w:lang w:val="en-GB"/>
        </w:rPr>
        <w:t>:</w:t>
      </w:r>
      <w:r w:rsidRPr="3BA8B4C2" w:rsidR="2F010507">
        <w:rPr>
          <w:rFonts w:ascii="Arial" w:hAnsi="Arial" w:eastAsia="Arial" w:cs="Arial"/>
          <w:b w:val="0"/>
          <w:bCs w:val="0"/>
          <w:i w:val="0"/>
          <w:iCs w:val="0"/>
          <w:noProof w:val="0"/>
          <w:color w:val="000000" w:themeColor="text1" w:themeTint="FF" w:themeShade="FF"/>
          <w:sz w:val="38"/>
          <w:szCs w:val="38"/>
          <w:lang w:val="en-GB"/>
        </w:rPr>
        <w:t xml:space="preserve"> </w:t>
      </w:r>
      <w:r w:rsidRPr="3BA8B4C2" w:rsidR="3B386F84">
        <w:rPr>
          <w:rFonts w:ascii="Arial" w:hAnsi="Arial" w:eastAsia="Arial" w:cs="Arial"/>
          <w:b w:val="0"/>
          <w:bCs w:val="0"/>
          <w:i w:val="0"/>
          <w:iCs w:val="0"/>
          <w:noProof w:val="0"/>
          <w:color w:val="000000" w:themeColor="text1" w:themeTint="FF" w:themeShade="FF"/>
          <w:sz w:val="38"/>
          <w:szCs w:val="38"/>
          <w:lang w:val="en-GB"/>
        </w:rPr>
        <w:t>2437665</w:t>
      </w:r>
    </w:p>
    <w:p xmlns:wp14="http://schemas.microsoft.com/office/word/2010/wordml" w:rsidP="4EB5E9C0" wp14:paraId="46CB9F82" wp14:textId="386533EC">
      <w:pPr>
        <w:pStyle w:val="Normal"/>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38"/>
          <w:szCs w:val="38"/>
          <w:lang w:val="en-GB"/>
        </w:rPr>
      </w:pPr>
      <w:r w:rsidRPr="4EB5E9C0" w:rsidR="5DA5EC4D">
        <w:rPr>
          <w:rFonts w:ascii="Arial" w:hAnsi="Arial" w:eastAsia="Arial" w:cs="Arial"/>
          <w:b w:val="0"/>
          <w:bCs w:val="0"/>
          <w:i w:val="0"/>
          <w:iCs w:val="0"/>
          <w:noProof w:val="0"/>
          <w:color w:val="000000" w:themeColor="text1" w:themeTint="FF" w:themeShade="FF"/>
          <w:sz w:val="38"/>
          <w:szCs w:val="38"/>
          <w:lang w:val="en-GB"/>
        </w:rPr>
        <w:t>Module name</w:t>
      </w:r>
      <w:r w:rsidRPr="4EB5E9C0" w:rsidR="5DA5EC4D">
        <w:rPr>
          <w:rFonts w:ascii="Arial" w:hAnsi="Arial" w:eastAsia="Arial" w:cs="Arial"/>
          <w:b w:val="0"/>
          <w:bCs w:val="0"/>
          <w:i w:val="0"/>
          <w:iCs w:val="0"/>
          <w:noProof w:val="0"/>
          <w:color w:val="000000" w:themeColor="text1" w:themeTint="FF" w:themeShade="FF"/>
          <w:sz w:val="38"/>
          <w:szCs w:val="38"/>
          <w:lang w:val="en-GB"/>
        </w:rPr>
        <w:t xml:space="preserve">: </w:t>
      </w:r>
      <w:r w:rsidRPr="4EB5E9C0" w:rsidR="5DA5EC4D">
        <w:rPr>
          <w:rFonts w:ascii="Arial" w:hAnsi="Arial" w:eastAsia="Arial" w:cs="Arial"/>
          <w:b w:val="0"/>
          <w:bCs w:val="0"/>
          <w:i w:val="0"/>
          <w:iCs w:val="0"/>
          <w:noProof w:val="0"/>
          <w:color w:val="000000" w:themeColor="text1" w:themeTint="FF" w:themeShade="FF"/>
          <w:sz w:val="38"/>
          <w:szCs w:val="38"/>
          <w:lang w:val="en-GB"/>
        </w:rPr>
        <w:t>Principles of Health and Social Care Practice</w:t>
      </w:r>
    </w:p>
    <w:p xmlns:wp14="http://schemas.microsoft.com/office/word/2010/wordml" w:rsidP="3BA8B4C2" wp14:paraId="5FCF8AC9" wp14:textId="3D7A88DD">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38"/>
          <w:szCs w:val="38"/>
          <w:lang w:val="en-GB"/>
        </w:rPr>
      </w:pPr>
      <w:r w:rsidRPr="3BA8B4C2" w:rsidR="4550CE1B">
        <w:rPr>
          <w:rFonts w:ascii="Arial" w:hAnsi="Arial" w:eastAsia="Arial" w:cs="Arial"/>
          <w:b w:val="0"/>
          <w:bCs w:val="0"/>
          <w:i w:val="0"/>
          <w:iCs w:val="0"/>
          <w:noProof w:val="0"/>
          <w:color w:val="000000" w:themeColor="text1" w:themeTint="FF" w:themeShade="FF"/>
          <w:sz w:val="38"/>
          <w:szCs w:val="38"/>
          <w:lang w:val="en-GB"/>
        </w:rPr>
        <w:t>Component: 1</w:t>
      </w:r>
    </w:p>
    <w:p xmlns:wp14="http://schemas.microsoft.com/office/word/2010/wordml" w:rsidP="3BA8B4C2" wp14:paraId="152F063F" wp14:textId="69BA5135">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38"/>
          <w:szCs w:val="38"/>
          <w:lang w:val="en-GB"/>
        </w:rPr>
      </w:pPr>
      <w:r w:rsidRPr="3BA8B4C2" w:rsidR="4550CE1B">
        <w:rPr>
          <w:rFonts w:ascii="Arial" w:hAnsi="Arial" w:eastAsia="Arial" w:cs="Arial"/>
          <w:b w:val="0"/>
          <w:bCs w:val="0"/>
          <w:i w:val="0"/>
          <w:iCs w:val="0"/>
          <w:noProof w:val="0"/>
          <w:color w:val="000000" w:themeColor="text1" w:themeTint="FF" w:themeShade="FF"/>
          <w:sz w:val="38"/>
          <w:szCs w:val="38"/>
          <w:lang w:val="en-GB"/>
        </w:rPr>
        <w:t>Module code</w:t>
      </w:r>
      <w:r w:rsidRPr="3BA8B4C2" w:rsidR="4550CE1B">
        <w:rPr>
          <w:rFonts w:ascii="Arial" w:hAnsi="Arial" w:eastAsia="Arial" w:cs="Arial"/>
          <w:b w:val="0"/>
          <w:bCs w:val="0"/>
          <w:i w:val="0"/>
          <w:iCs w:val="0"/>
          <w:noProof w:val="0"/>
          <w:color w:val="000000" w:themeColor="text1" w:themeTint="FF" w:themeShade="FF"/>
          <w:sz w:val="38"/>
          <w:szCs w:val="38"/>
          <w:lang w:val="en-GB"/>
        </w:rPr>
        <w:t xml:space="preserve">: </w:t>
      </w:r>
      <w:r w:rsidRPr="3BA8B4C2" w:rsidR="4550CE1B">
        <w:rPr>
          <w:rFonts w:ascii="Arial" w:hAnsi="Arial" w:eastAsia="Arial" w:cs="Arial"/>
          <w:b w:val="0"/>
          <w:bCs w:val="0"/>
          <w:i w:val="0"/>
          <w:iCs w:val="0"/>
          <w:noProof w:val="0"/>
          <w:color w:val="000000" w:themeColor="text1" w:themeTint="FF" w:themeShade="FF"/>
          <w:sz w:val="38"/>
          <w:szCs w:val="38"/>
          <w:lang w:val="en-GB"/>
        </w:rPr>
        <w:t xml:space="preserve">BMHP5016 </w:t>
      </w:r>
    </w:p>
    <w:p xmlns:wp14="http://schemas.microsoft.com/office/word/2010/wordml" w:rsidP="3BA8B4C2" wp14:paraId="37D523A0" wp14:textId="79B08680">
      <w:pPr>
        <w:pStyle w:val="Normal"/>
        <w:spacing w:before="0" w:beforeAutospacing="off" w:after="120" w:afterAutospacing="off" w:line="360" w:lineRule="auto"/>
        <w:rPr>
          <w:rFonts w:ascii="Arial" w:hAnsi="Arial" w:eastAsia="Arial" w:cs="Arial"/>
          <w:b w:val="0"/>
          <w:bCs w:val="0"/>
          <w:i w:val="0"/>
          <w:iCs w:val="0"/>
          <w:caps w:val="0"/>
          <w:smallCaps w:val="0"/>
          <w:noProof w:val="0"/>
          <w:color w:val="1D2125"/>
          <w:sz w:val="38"/>
          <w:szCs w:val="38"/>
          <w:lang w:val="en-GB"/>
        </w:rPr>
      </w:pPr>
      <w:r w:rsidRPr="3BA8B4C2" w:rsidR="30DFF8FE">
        <w:rPr>
          <w:rFonts w:ascii="Arial" w:hAnsi="Arial" w:eastAsia="Arial" w:cs="Arial"/>
          <w:b w:val="0"/>
          <w:bCs w:val="0"/>
          <w:i w:val="0"/>
          <w:iCs w:val="0"/>
          <w:noProof w:val="0"/>
          <w:color w:val="000000" w:themeColor="text1" w:themeTint="FF" w:themeShade="FF"/>
          <w:sz w:val="38"/>
          <w:szCs w:val="38"/>
          <w:lang w:val="en-GB"/>
        </w:rPr>
        <w:t>Lecturer name</w:t>
      </w:r>
      <w:r w:rsidRPr="3BA8B4C2" w:rsidR="30DFF8FE">
        <w:rPr>
          <w:rFonts w:ascii="Arial" w:hAnsi="Arial" w:eastAsia="Arial" w:cs="Arial"/>
          <w:b w:val="0"/>
          <w:bCs w:val="0"/>
          <w:i w:val="0"/>
          <w:iCs w:val="0"/>
          <w:noProof w:val="0"/>
          <w:color w:val="000000" w:themeColor="text1" w:themeTint="FF" w:themeShade="FF"/>
          <w:sz w:val="38"/>
          <w:szCs w:val="38"/>
          <w:lang w:val="en-GB"/>
        </w:rPr>
        <w:t>:</w:t>
      </w:r>
      <w:r w:rsidRPr="3BA8B4C2" w:rsidR="4554D40C">
        <w:rPr>
          <w:rFonts w:ascii="Arial" w:hAnsi="Arial" w:eastAsia="Arial" w:cs="Arial"/>
          <w:b w:val="0"/>
          <w:bCs w:val="0"/>
          <w:i w:val="0"/>
          <w:iCs w:val="0"/>
          <w:noProof w:val="0"/>
          <w:color w:val="000000" w:themeColor="text1" w:themeTint="FF" w:themeShade="FF"/>
          <w:sz w:val="38"/>
          <w:szCs w:val="38"/>
          <w:lang w:val="en-GB"/>
        </w:rPr>
        <w:t xml:space="preserve"> </w:t>
      </w:r>
      <w:r w:rsidRPr="3BA8B4C2" w:rsidR="4554D40C">
        <w:rPr>
          <w:rFonts w:ascii="Arial" w:hAnsi="Arial" w:eastAsia="Arial" w:cs="Arial"/>
          <w:b w:val="0"/>
          <w:bCs w:val="0"/>
          <w:i w:val="0"/>
          <w:iCs w:val="0"/>
          <w:caps w:val="0"/>
          <w:smallCaps w:val="0"/>
          <w:noProof w:val="0"/>
          <w:color w:val="1D2125"/>
          <w:sz w:val="38"/>
          <w:szCs w:val="38"/>
          <w:lang w:val="en-GB"/>
        </w:rPr>
        <w:t>Dr Itse Olaoye</w:t>
      </w:r>
    </w:p>
    <w:p xmlns:wp14="http://schemas.microsoft.com/office/word/2010/wordml" w:rsidP="3BA8B4C2" wp14:paraId="296E50C7" wp14:textId="6FDCA665">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4CA84B7C" wp14:textId="2687FC61">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298614D3" wp14:textId="1496B7F9">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4FB66926" wp14:textId="4BCFAD9A">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2FF2EAD4" wp14:textId="40127867">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722427CE" wp14:textId="2A2AD310">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4ADB2E10" wp14:textId="0B4B674A">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419EDFA5" wp14:textId="2AFC97E7">
      <w:pPr>
        <w:pStyle w:val="Normal"/>
        <w:spacing w:before="0" w:beforeAutospacing="off" w:after="120" w:afterAutospacing="off" w:line="360" w:lineRule="auto"/>
        <w:rPr>
          <w:rFonts w:ascii="Arial" w:hAnsi="Arial" w:eastAsia="Arial" w:cs="Arial"/>
          <w:b w:val="0"/>
          <w:bCs w:val="0"/>
          <w:sz w:val="22"/>
          <w:szCs w:val="22"/>
        </w:rPr>
      </w:pPr>
    </w:p>
    <w:p w:rsidR="4EB5E9C0" w:rsidP="4EB5E9C0" w:rsidRDefault="4EB5E9C0" w14:paraId="2E73F126" w14:textId="73404B4C">
      <w:pPr>
        <w:pStyle w:val="Normal"/>
        <w:spacing w:before="0" w:beforeAutospacing="off" w:after="120" w:afterAutospacing="off" w:line="360" w:lineRule="auto"/>
        <w:rPr>
          <w:rFonts w:ascii="Arial" w:hAnsi="Arial" w:eastAsia="Arial" w:cs="Arial"/>
          <w:b w:val="0"/>
          <w:bCs w:val="0"/>
          <w:sz w:val="22"/>
          <w:szCs w:val="22"/>
        </w:rPr>
      </w:pPr>
    </w:p>
    <w:p w:rsidR="79C9AB38" w:rsidP="79C9AB38" w:rsidRDefault="79C9AB38" w14:paraId="5B0B0540" w14:textId="77493E32">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24576E12" w:rsidP="79C9AB38" w:rsidRDefault="24576E12" w14:paraId="3FA3A58F" w14:textId="3377807C">
      <w:pPr>
        <w:pStyle w:val="Normal"/>
        <w:suppressLineNumbers w:val="0"/>
        <w:bidi w:val="0"/>
        <w:spacing w:before="0" w:beforeAutospacing="off" w:after="120" w:afterAutospacing="off" w:line="360" w:lineRule="auto"/>
        <w:ind w:left="0" w:right="0"/>
        <w:jc w:val="center"/>
      </w:pPr>
      <w:r w:rsidRPr="79C9AB38" w:rsidR="24576E12">
        <w:rPr>
          <w:rFonts w:ascii="Arial" w:hAnsi="Arial" w:eastAsia="Arial" w:cs="Arial"/>
          <w:b w:val="0"/>
          <w:bCs w:val="0"/>
          <w:i w:val="0"/>
          <w:iCs w:val="0"/>
          <w:noProof w:val="0"/>
          <w:color w:val="000000" w:themeColor="text1" w:themeTint="FF" w:themeShade="FF"/>
          <w:sz w:val="40"/>
          <w:szCs w:val="40"/>
          <w:lang w:val="en-GB"/>
        </w:rPr>
        <w:t>I declare that I have not used AI.</w:t>
      </w:r>
    </w:p>
    <w:p w:rsidR="79C9AB38" w:rsidP="79C9AB38" w:rsidRDefault="79C9AB38" w14:paraId="6F83E9A6" w14:textId="28F36E4C">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50329BDC" w14:textId="37D45E83">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01B1E195" w14:textId="00C099BA">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40B882FD" w14:textId="2341F75C">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76718862" w14:textId="4B78465E">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43092D92" w14:textId="19C1200F">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3D6777F0" w14:textId="390BB497">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1924147A" w14:textId="110248CE">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4E906B24" w14:textId="0F79BF9B">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66940CA4" w14:textId="5EA092ED">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19FC9504" w14:textId="7CE38676">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1B50CAAE" w14:textId="6D10E09F">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77265694" w14:textId="3779E4BD">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06B672DD" w14:textId="08DD6D7D">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79C9AB38" w:rsidP="79C9AB38" w:rsidRDefault="79C9AB38" w14:paraId="771FD626" w14:textId="3A4D5550">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p>
    <w:p w:rsidR="5D3E3961" w:rsidP="4EB5E9C0" w:rsidRDefault="5D3E3961" w14:paraId="24A3CA88" w14:textId="63533936">
      <w:pPr>
        <w:pStyle w:val="Normal"/>
        <w:suppressLineNumbers w:val="0"/>
        <w:bidi w:val="0"/>
        <w:spacing w:before="0" w:beforeAutospacing="off" w:after="120" w:afterAutospacing="off" w:line="360" w:lineRule="auto"/>
        <w:ind w:left="0" w:right="0"/>
        <w:jc w:val="center"/>
        <w:rPr>
          <w:rFonts w:ascii="Arial" w:hAnsi="Arial" w:eastAsia="Arial" w:cs="Arial"/>
          <w:b w:val="0"/>
          <w:bCs w:val="0"/>
          <w:i w:val="0"/>
          <w:iCs w:val="0"/>
          <w:noProof w:val="0"/>
          <w:color w:val="000000" w:themeColor="text1" w:themeTint="FF" w:themeShade="FF"/>
          <w:sz w:val="40"/>
          <w:szCs w:val="40"/>
          <w:lang w:val="en-GB"/>
        </w:rPr>
      </w:pPr>
      <w:r w:rsidRPr="4EB5E9C0" w:rsidR="5D3E3961">
        <w:rPr>
          <w:rFonts w:ascii="Arial" w:hAnsi="Arial" w:eastAsia="Arial" w:cs="Arial"/>
          <w:b w:val="0"/>
          <w:bCs w:val="0"/>
          <w:i w:val="0"/>
          <w:iCs w:val="0"/>
          <w:noProof w:val="0"/>
          <w:color w:val="000000" w:themeColor="text1" w:themeTint="FF" w:themeShade="FF"/>
          <w:sz w:val="40"/>
          <w:szCs w:val="40"/>
          <w:lang w:val="en-GB"/>
        </w:rPr>
        <w:t>Contents</w:t>
      </w:r>
    </w:p>
    <w:p xmlns:wp14="http://schemas.microsoft.com/office/word/2010/wordml" w:rsidP="4EB5E9C0" wp14:paraId="4A3B9CF0" wp14:textId="6CF04577">
      <w:pPr>
        <w:pStyle w:val="Normal"/>
        <w:spacing w:before="0" w:beforeAutospacing="off" w:after="120" w:afterAutospacing="off" w:line="360" w:lineRule="auto"/>
        <w:rPr>
          <w:rFonts w:ascii="Arial" w:hAnsi="Arial" w:eastAsia="Arial" w:cs="Arial"/>
          <w:noProof w:val="0"/>
          <w:sz w:val="22"/>
          <w:szCs w:val="22"/>
          <w:lang w:val="en-GB"/>
        </w:rPr>
      </w:pPr>
      <w:r>
        <w:br/>
      </w:r>
      <w:r w:rsidRPr="79C9AB38" w:rsidR="75B39427">
        <w:rPr>
          <w:rFonts w:ascii="Arial" w:hAnsi="Arial" w:eastAsia="Arial" w:cs="Arial"/>
          <w:sz w:val="22"/>
          <w:szCs w:val="22"/>
        </w:rPr>
        <w:t xml:space="preserve">Task 1: </w:t>
      </w:r>
      <w:r w:rsidRPr="79C9AB38" w:rsidR="75B39427">
        <w:rPr>
          <w:rFonts w:ascii="Arial" w:hAnsi="Arial" w:eastAsia="Arial" w:cs="Arial"/>
          <w:noProof w:val="0"/>
          <w:sz w:val="22"/>
          <w:szCs w:val="22"/>
          <w:lang w:val="en-GB"/>
        </w:rPr>
        <w:t>Reflection on the Importance of Principles of Health and Social Care</w:t>
      </w:r>
      <w:r w:rsidRPr="79C9AB38" w:rsidR="0B115730">
        <w:rPr>
          <w:rFonts w:ascii="Arial" w:hAnsi="Arial" w:eastAsia="Arial" w:cs="Arial"/>
          <w:noProof w:val="0"/>
          <w:sz w:val="22"/>
          <w:szCs w:val="22"/>
          <w:lang w:val="en-GB"/>
        </w:rPr>
        <w:t>.........</w:t>
      </w:r>
      <w:r w:rsidRPr="79C9AB38" w:rsidR="639C073A">
        <w:rPr>
          <w:rFonts w:ascii="Arial" w:hAnsi="Arial" w:eastAsia="Arial" w:cs="Arial"/>
          <w:noProof w:val="0"/>
          <w:sz w:val="22"/>
          <w:szCs w:val="22"/>
          <w:lang w:val="en-GB"/>
        </w:rPr>
        <w:t xml:space="preserve">. </w:t>
      </w:r>
      <w:r w:rsidRPr="79C9AB38" w:rsidR="167F636A">
        <w:rPr>
          <w:rFonts w:ascii="Arial" w:hAnsi="Arial" w:eastAsia="Arial" w:cs="Arial"/>
          <w:noProof w:val="0"/>
          <w:sz w:val="22"/>
          <w:szCs w:val="22"/>
          <w:lang w:val="en-GB"/>
        </w:rPr>
        <w:t>4</w:t>
      </w:r>
      <w:r>
        <w:br/>
      </w:r>
      <w:r>
        <w:br/>
      </w:r>
      <w:r w:rsidRPr="79C9AB38" w:rsidR="2855DCFA">
        <w:rPr>
          <w:rFonts w:ascii="Arial" w:hAnsi="Arial" w:eastAsia="Arial" w:cs="Arial"/>
          <w:noProof w:val="0"/>
          <w:sz w:val="22"/>
          <w:szCs w:val="22"/>
          <w:lang w:val="en-GB"/>
        </w:rPr>
        <w:t>Task 2: Practical Examples of Concepts in Practice</w:t>
      </w:r>
      <w:r w:rsidRPr="79C9AB38" w:rsidR="31833BC2">
        <w:rPr>
          <w:rFonts w:ascii="Arial" w:hAnsi="Arial" w:eastAsia="Arial" w:cs="Arial"/>
          <w:noProof w:val="0"/>
          <w:sz w:val="22"/>
          <w:szCs w:val="22"/>
          <w:lang w:val="en-GB"/>
        </w:rPr>
        <w:t xml:space="preserve"> </w:t>
      </w:r>
      <w:r w:rsidRPr="79C9AB38" w:rsidR="53E027FC">
        <w:rPr>
          <w:rFonts w:ascii="Arial" w:hAnsi="Arial" w:eastAsia="Arial" w:cs="Arial"/>
          <w:noProof w:val="0"/>
          <w:sz w:val="22"/>
          <w:szCs w:val="22"/>
          <w:lang w:val="en-GB"/>
        </w:rPr>
        <w:t>............</w:t>
      </w:r>
      <w:r w:rsidRPr="79C9AB38" w:rsidR="476BB870">
        <w:rPr>
          <w:rFonts w:ascii="Arial" w:hAnsi="Arial" w:eastAsia="Arial" w:cs="Arial"/>
          <w:noProof w:val="0"/>
          <w:sz w:val="22"/>
          <w:szCs w:val="22"/>
          <w:lang w:val="en-GB"/>
        </w:rPr>
        <w:t>......................................</w:t>
      </w:r>
      <w:r w:rsidRPr="79C9AB38" w:rsidR="17E9F775">
        <w:rPr>
          <w:rFonts w:ascii="Arial" w:hAnsi="Arial" w:eastAsia="Arial" w:cs="Arial"/>
          <w:noProof w:val="0"/>
          <w:sz w:val="22"/>
          <w:szCs w:val="22"/>
          <w:lang w:val="en-GB"/>
        </w:rPr>
        <w:t>5</w:t>
      </w:r>
      <w:r>
        <w:br/>
      </w:r>
      <w:r>
        <w:br/>
      </w:r>
      <w:r w:rsidRPr="79C9AB38" w:rsidR="5ED3ABF3">
        <w:rPr>
          <w:rFonts w:ascii="Arial" w:hAnsi="Arial" w:eastAsia="Arial" w:cs="Arial"/>
          <w:noProof w:val="0"/>
          <w:sz w:val="22"/>
          <w:szCs w:val="22"/>
          <w:lang w:val="en-GB"/>
        </w:rPr>
        <w:t>Task 3: Self-Reflection as a Health and Social Care Professional</w:t>
      </w:r>
      <w:r w:rsidRPr="79C9AB38" w:rsidR="5DE5F03F">
        <w:rPr>
          <w:rFonts w:ascii="Arial" w:hAnsi="Arial" w:eastAsia="Arial" w:cs="Arial"/>
          <w:noProof w:val="0"/>
          <w:sz w:val="22"/>
          <w:szCs w:val="22"/>
          <w:lang w:val="en-GB"/>
        </w:rPr>
        <w:t xml:space="preserve"> ........</w:t>
      </w:r>
      <w:r w:rsidRPr="79C9AB38" w:rsidR="12E0D9BB">
        <w:rPr>
          <w:rFonts w:ascii="Arial" w:hAnsi="Arial" w:eastAsia="Arial" w:cs="Arial"/>
          <w:noProof w:val="0"/>
          <w:sz w:val="22"/>
          <w:szCs w:val="22"/>
          <w:lang w:val="en-GB"/>
        </w:rPr>
        <w:t>....................</w:t>
      </w:r>
      <w:r w:rsidRPr="79C9AB38" w:rsidR="17678793">
        <w:rPr>
          <w:rFonts w:ascii="Arial" w:hAnsi="Arial" w:eastAsia="Arial" w:cs="Arial"/>
          <w:noProof w:val="0"/>
          <w:sz w:val="22"/>
          <w:szCs w:val="22"/>
          <w:lang w:val="en-GB"/>
        </w:rPr>
        <w:t>7</w:t>
      </w:r>
    </w:p>
    <w:p xmlns:wp14="http://schemas.microsoft.com/office/word/2010/wordml" w:rsidP="4EB5E9C0" wp14:paraId="68FC8486" wp14:textId="6B658F65">
      <w:pPr>
        <w:pStyle w:val="Normal"/>
        <w:spacing w:before="0" w:beforeAutospacing="off" w:after="120" w:afterAutospacing="off" w:line="360" w:lineRule="auto"/>
        <w:rPr>
          <w:rFonts w:ascii="Arial" w:hAnsi="Arial" w:eastAsia="Arial" w:cs="Arial"/>
          <w:noProof w:val="0"/>
          <w:sz w:val="22"/>
          <w:szCs w:val="22"/>
          <w:lang w:val="en-GB"/>
        </w:rPr>
      </w:pPr>
      <w:r>
        <w:br/>
      </w:r>
      <w:r w:rsidRPr="79C9AB38" w:rsidR="331A123C">
        <w:rPr>
          <w:rFonts w:ascii="Arial" w:hAnsi="Arial" w:eastAsia="Arial" w:cs="Arial"/>
          <w:noProof w:val="0"/>
          <w:sz w:val="22"/>
          <w:szCs w:val="22"/>
          <w:lang w:val="en-GB"/>
        </w:rPr>
        <w:t>Conclusion</w:t>
      </w:r>
      <w:r w:rsidRPr="79C9AB38" w:rsidR="01A754E4">
        <w:rPr>
          <w:rFonts w:ascii="Arial" w:hAnsi="Arial" w:eastAsia="Arial" w:cs="Arial"/>
          <w:noProof w:val="0"/>
          <w:sz w:val="22"/>
          <w:szCs w:val="22"/>
          <w:lang w:val="en-GB"/>
        </w:rPr>
        <w:t xml:space="preserve"> ...............</w:t>
      </w:r>
      <w:r w:rsidRPr="79C9AB38" w:rsidR="67E0F76E">
        <w:rPr>
          <w:rFonts w:ascii="Arial" w:hAnsi="Arial" w:eastAsia="Arial" w:cs="Arial"/>
          <w:noProof w:val="0"/>
          <w:sz w:val="22"/>
          <w:szCs w:val="22"/>
          <w:lang w:val="en-GB"/>
        </w:rPr>
        <w:t>.................................................................................................</w:t>
      </w:r>
      <w:r w:rsidRPr="79C9AB38" w:rsidR="6E2ADE58">
        <w:rPr>
          <w:rFonts w:ascii="Arial" w:hAnsi="Arial" w:eastAsia="Arial" w:cs="Arial"/>
          <w:noProof w:val="0"/>
          <w:sz w:val="22"/>
          <w:szCs w:val="22"/>
          <w:lang w:val="en-GB"/>
        </w:rPr>
        <w:t>11</w:t>
      </w:r>
      <w:r>
        <w:br/>
      </w:r>
      <w:r>
        <w:br/>
      </w:r>
      <w:r w:rsidRPr="79C9AB38" w:rsidR="0E9B241C">
        <w:rPr>
          <w:rFonts w:ascii="Arial" w:hAnsi="Arial" w:eastAsia="Arial" w:cs="Arial"/>
          <w:noProof w:val="0"/>
          <w:sz w:val="22"/>
          <w:szCs w:val="22"/>
          <w:lang w:val="en-GB"/>
        </w:rPr>
        <w:t>References</w:t>
      </w:r>
      <w:r w:rsidRPr="79C9AB38" w:rsidR="10FFFA06">
        <w:rPr>
          <w:rFonts w:ascii="Arial" w:hAnsi="Arial" w:eastAsia="Arial" w:cs="Arial"/>
          <w:noProof w:val="0"/>
          <w:sz w:val="22"/>
          <w:szCs w:val="22"/>
          <w:lang w:val="en-GB"/>
        </w:rPr>
        <w:t xml:space="preserve"> .............</w:t>
      </w:r>
      <w:r w:rsidRPr="79C9AB38" w:rsidR="5EEB3061">
        <w:rPr>
          <w:rFonts w:ascii="Arial" w:hAnsi="Arial" w:eastAsia="Arial" w:cs="Arial"/>
          <w:noProof w:val="0"/>
          <w:sz w:val="22"/>
          <w:szCs w:val="22"/>
          <w:lang w:val="en-GB"/>
        </w:rPr>
        <w:t>...................................................................................................1</w:t>
      </w:r>
      <w:r w:rsidRPr="79C9AB38" w:rsidR="6D10D144">
        <w:rPr>
          <w:rFonts w:ascii="Arial" w:hAnsi="Arial" w:eastAsia="Arial" w:cs="Arial"/>
          <w:noProof w:val="0"/>
          <w:sz w:val="22"/>
          <w:szCs w:val="22"/>
          <w:lang w:val="en-GB"/>
        </w:rPr>
        <w:t>2</w:t>
      </w:r>
    </w:p>
    <w:p xmlns:wp14="http://schemas.microsoft.com/office/word/2010/wordml" w:rsidP="3BA8B4C2" wp14:paraId="7A0D46CD" wp14:textId="7392412A">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50248154" wp14:textId="2CFC9FA8">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471E8414" wp14:textId="1EED1881">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532DA1C2" wp14:textId="74629731">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6C17570D" wp14:textId="5A723670">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3C39F196" wp14:textId="420EBDB9">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0EE65683" wp14:textId="4BFA89D9">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7DD84A75" wp14:textId="7A32ABEF">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31B2B349" wp14:textId="0E9B1B06">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4D4C165B" wp14:textId="1A9E2FEB">
      <w:pPr>
        <w:pStyle w:val="Normal"/>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4401F045" wp14:textId="2510F423">
      <w:pPr>
        <w:pStyle w:val="Normal"/>
        <w:spacing w:before="0" w:beforeAutospacing="off" w:after="120" w:afterAutospacing="off" w:line="360" w:lineRule="auto"/>
        <w:rPr>
          <w:rFonts w:ascii="Arial" w:hAnsi="Arial" w:eastAsia="Arial" w:cs="Arial"/>
          <w:b w:val="0"/>
          <w:bCs w:val="0"/>
          <w:sz w:val="22"/>
          <w:szCs w:val="22"/>
        </w:rPr>
      </w:pPr>
    </w:p>
    <w:p w:rsidR="4EB5E9C0" w:rsidP="4EB5E9C0" w:rsidRDefault="4EB5E9C0" w14:paraId="50335277" w14:textId="212FB95D">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0D1225C1" w14:textId="0EFB67E9">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10189CC3" w14:textId="1F2AE750">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65CD05A4" w14:textId="2CD82542">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28C2B19E" w14:textId="5BE48D65">
      <w:pPr>
        <w:pStyle w:val="Normal"/>
        <w:spacing w:before="0" w:beforeAutospacing="off" w:after="120" w:afterAutospacing="off" w:line="360" w:lineRule="auto"/>
        <w:rPr>
          <w:rFonts w:ascii="Arial" w:hAnsi="Arial" w:eastAsia="Arial" w:cs="Arial"/>
          <w:b w:val="0"/>
          <w:bCs w:val="0"/>
          <w:sz w:val="34"/>
          <w:szCs w:val="34"/>
        </w:rPr>
      </w:pPr>
    </w:p>
    <w:p xmlns:wp14="http://schemas.microsoft.com/office/word/2010/wordml" w:rsidP="3BA8B4C2" wp14:paraId="5EA137D0" wp14:textId="79EAE417">
      <w:pPr>
        <w:pStyle w:val="Normal"/>
        <w:spacing w:before="0" w:beforeAutospacing="off" w:after="120" w:afterAutospacing="off" w:line="360" w:lineRule="auto"/>
        <w:rPr>
          <w:rFonts w:ascii="Arial" w:hAnsi="Arial" w:eastAsia="Arial" w:cs="Arial"/>
          <w:b w:val="0"/>
          <w:bCs w:val="0"/>
          <w:sz w:val="34"/>
          <w:szCs w:val="34"/>
        </w:rPr>
      </w:pPr>
      <w:r w:rsidRPr="4EB5E9C0" w:rsidR="02917D4A">
        <w:rPr>
          <w:rFonts w:ascii="Arial" w:hAnsi="Arial" w:eastAsia="Arial" w:cs="Arial"/>
          <w:b w:val="0"/>
          <w:bCs w:val="0"/>
          <w:sz w:val="34"/>
          <w:szCs w:val="34"/>
        </w:rPr>
        <w:t>Task 1</w:t>
      </w:r>
      <w:r w:rsidRPr="4EB5E9C0" w:rsidR="638A33D6">
        <w:rPr>
          <w:rFonts w:ascii="Arial" w:hAnsi="Arial" w:eastAsia="Arial" w:cs="Arial"/>
          <w:b w:val="0"/>
          <w:bCs w:val="0"/>
          <w:sz w:val="34"/>
          <w:szCs w:val="34"/>
        </w:rPr>
        <w:t>:</w:t>
      </w:r>
    </w:p>
    <w:p xmlns:wp14="http://schemas.microsoft.com/office/word/2010/wordml" w:rsidP="3BA8B4C2" wp14:paraId="44CAC590" wp14:textId="1EC2F01C">
      <w:pPr>
        <w:pStyle w:val="Normal"/>
        <w:spacing w:before="0" w:beforeAutospacing="off" w:after="120" w:afterAutospacing="off" w:line="360" w:lineRule="auto"/>
      </w:pPr>
      <w:r w:rsidRPr="3BA8B4C2" w:rsidR="544925D6">
        <w:rPr>
          <w:rFonts w:ascii="Arial" w:hAnsi="Arial" w:eastAsia="Arial" w:cs="Arial"/>
          <w:b w:val="0"/>
          <w:bCs w:val="0"/>
          <w:sz w:val="22"/>
          <w:szCs w:val="22"/>
        </w:rPr>
        <w:t>Person-centred care focuses on the needs of an individual. To deliver person-centred care, a care worker should treat a patient with dignity and respect while involving them in decisions about their health and wellbeing. The aim of a person-centred approach is to improve patient experience, care quality, and health outcomes, ensuring an effective and positive healthcare experience.</w:t>
      </w:r>
    </w:p>
    <w:p xmlns:wp14="http://schemas.microsoft.com/office/word/2010/wordml" w:rsidP="3BA8B4C2" wp14:paraId="5D8CACE2" wp14:textId="75DED529">
      <w:pPr>
        <w:pStyle w:val="Normal"/>
        <w:spacing w:before="0" w:beforeAutospacing="off" w:after="120" w:afterAutospacing="off" w:line="360" w:lineRule="auto"/>
      </w:pPr>
      <w:r w:rsidRPr="3BA8B4C2" w:rsidR="544925D6">
        <w:rPr>
          <w:rFonts w:ascii="Arial" w:hAnsi="Arial" w:eastAsia="Arial" w:cs="Arial"/>
          <w:b w:val="0"/>
          <w:bCs w:val="0"/>
          <w:sz w:val="22"/>
          <w:szCs w:val="22"/>
        </w:rPr>
        <w:t>In health and social care, partnership working involves different services working together to support a person receiving care. Professionals communicate, plan, and act together to meet individual needs. They share information, establish clear roles and responsibilities, and coordinate decisions to reduce misunderstandings and errors. Partnership working is vital because many individuals have complex needs that cannot be met by one professional alone. Effective partnership working depends on clear communication and respectful relationships. However, it can be affected by communication difficulties, role confusion, power imbalances, limited resources, and information-sharing concerns. These barriers can lead to delays, duplicated work, and poorer outcomes for service users. When addressed effectively, partnership working becomes safer, more coordinated, and more effective for everyone involved.</w:t>
      </w:r>
    </w:p>
    <w:p xmlns:wp14="http://schemas.microsoft.com/office/word/2010/wordml" w:rsidP="3BA8B4C2" wp14:paraId="02980C3D" wp14:textId="71344D6D">
      <w:pPr>
        <w:pStyle w:val="Normal"/>
        <w:spacing w:before="0" w:beforeAutospacing="off" w:after="120" w:afterAutospacing="off" w:line="360" w:lineRule="auto"/>
      </w:pPr>
      <w:r w:rsidRPr="3BA8B4C2" w:rsidR="544925D6">
        <w:rPr>
          <w:rFonts w:ascii="Arial" w:hAnsi="Arial" w:eastAsia="Arial" w:cs="Arial"/>
          <w:b w:val="0"/>
          <w:bCs w:val="0"/>
          <w:sz w:val="22"/>
          <w:szCs w:val="22"/>
        </w:rPr>
        <w:t>Ethics in health and social care refers to a system of moral principles that influences how people make decisions and behave. There are four main ethical principles in health and social care: respect for autonomy, beneficence, non-maleficence, and justice. Respect for autonomy recognises an individual's right to make decisions regarding their treatment and care. Beneficence emphasises the duty of healthcare professionals to act in the best interests of patients. Non-maleficence requires professionals to avoid causing harm, while justice focuses on fairness, equality, and ensuring that people have equitable access to care without discrimination.</w:t>
      </w:r>
    </w:p>
    <w:p xmlns:wp14="http://schemas.microsoft.com/office/word/2010/wordml" w:rsidP="3BA8B4C2" wp14:paraId="2DD54CFC" wp14:textId="156E6543">
      <w:pPr>
        <w:pStyle w:val="Normal"/>
        <w:spacing w:before="0" w:beforeAutospacing="off" w:after="120" w:afterAutospacing="off" w:line="360" w:lineRule="auto"/>
      </w:pPr>
      <w:r w:rsidRPr="4EB5E9C0" w:rsidR="02917D4A">
        <w:rPr>
          <w:rFonts w:ascii="Arial" w:hAnsi="Arial" w:eastAsia="Arial" w:cs="Arial"/>
          <w:b w:val="0"/>
          <w:bCs w:val="0"/>
          <w:sz w:val="22"/>
          <w:szCs w:val="22"/>
        </w:rPr>
        <w:t xml:space="preserve"> </w:t>
      </w:r>
    </w:p>
    <w:p w:rsidR="4EB5E9C0" w:rsidP="4EB5E9C0" w:rsidRDefault="4EB5E9C0" w14:paraId="30E0AEB3" w14:textId="480A60E5">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4047A1AA" w14:textId="04B5688B">
      <w:pPr>
        <w:pStyle w:val="Normal"/>
        <w:spacing w:before="0" w:beforeAutospacing="off" w:after="120" w:afterAutospacing="off" w:line="360" w:lineRule="auto"/>
        <w:rPr>
          <w:rFonts w:ascii="Arial" w:hAnsi="Arial" w:eastAsia="Arial" w:cs="Arial"/>
          <w:b w:val="0"/>
          <w:bCs w:val="0"/>
          <w:sz w:val="34"/>
          <w:szCs w:val="34"/>
        </w:rPr>
      </w:pPr>
    </w:p>
    <w:p xmlns:wp14="http://schemas.microsoft.com/office/word/2010/wordml" w:rsidP="4EB5E9C0" wp14:paraId="7715C2D8" wp14:textId="6A2913A4">
      <w:pPr>
        <w:pStyle w:val="Normal"/>
        <w:spacing w:before="0" w:beforeAutospacing="off" w:after="120" w:afterAutospacing="off" w:line="360" w:lineRule="auto"/>
        <w:rPr>
          <w:rFonts w:ascii="Arial" w:hAnsi="Arial" w:eastAsia="Arial" w:cs="Arial"/>
          <w:b w:val="0"/>
          <w:bCs w:val="0"/>
          <w:sz w:val="34"/>
          <w:szCs w:val="34"/>
        </w:rPr>
      </w:pPr>
    </w:p>
    <w:p xmlns:wp14="http://schemas.microsoft.com/office/word/2010/wordml" w:rsidP="4EB5E9C0" wp14:paraId="01508787" wp14:textId="76D30E0F">
      <w:pPr>
        <w:pStyle w:val="Normal"/>
        <w:spacing w:before="0" w:beforeAutospacing="off" w:after="120" w:afterAutospacing="off" w:line="360" w:lineRule="auto"/>
        <w:rPr>
          <w:rFonts w:ascii="Arial" w:hAnsi="Arial" w:eastAsia="Arial" w:cs="Arial"/>
          <w:b w:val="0"/>
          <w:bCs w:val="0"/>
          <w:sz w:val="34"/>
          <w:szCs w:val="34"/>
        </w:rPr>
      </w:pPr>
    </w:p>
    <w:p xmlns:wp14="http://schemas.microsoft.com/office/word/2010/wordml" w:rsidP="3BA8B4C2" wp14:paraId="42A2CB32" wp14:textId="43734B13">
      <w:pPr>
        <w:pStyle w:val="Normal"/>
        <w:spacing w:before="0" w:beforeAutospacing="off" w:after="120" w:afterAutospacing="off" w:line="360" w:lineRule="auto"/>
        <w:rPr>
          <w:rFonts w:ascii="Arial" w:hAnsi="Arial" w:eastAsia="Arial" w:cs="Arial"/>
          <w:b w:val="0"/>
          <w:bCs w:val="0"/>
          <w:sz w:val="34"/>
          <w:szCs w:val="34"/>
        </w:rPr>
      </w:pPr>
      <w:r w:rsidRPr="79C9AB38" w:rsidR="148E7372">
        <w:rPr>
          <w:rFonts w:ascii="Arial" w:hAnsi="Arial" w:eastAsia="Arial" w:cs="Arial"/>
          <w:b w:val="0"/>
          <w:bCs w:val="0"/>
          <w:sz w:val="34"/>
          <w:szCs w:val="34"/>
        </w:rPr>
        <w:t>Task 2</w:t>
      </w:r>
      <w:r w:rsidRPr="79C9AB38" w:rsidR="10E96D5D">
        <w:rPr>
          <w:rFonts w:ascii="Arial" w:hAnsi="Arial" w:eastAsia="Arial" w:cs="Arial"/>
          <w:b w:val="0"/>
          <w:bCs w:val="0"/>
          <w:sz w:val="34"/>
          <w:szCs w:val="34"/>
        </w:rPr>
        <w:t>:</w:t>
      </w:r>
    </w:p>
    <w:p w:rsidR="1F652B1A" w:rsidP="79C9AB38" w:rsidRDefault="1F652B1A" w14:paraId="1C1EB022" w14:textId="565AEC2D">
      <w:pPr>
        <w:pStyle w:val="Normal"/>
        <w:spacing w:before="0" w:beforeAutospacing="off" w:after="120" w:afterAutospacing="off" w:line="360" w:lineRule="auto"/>
      </w:pPr>
      <w:r w:rsidRPr="79C9AB38" w:rsidR="1F652B1A">
        <w:rPr>
          <w:rFonts w:ascii="Arial" w:hAnsi="Arial" w:eastAsia="Arial" w:cs="Arial"/>
          <w:b w:val="0"/>
          <w:bCs w:val="0"/>
          <w:sz w:val="22"/>
          <w:szCs w:val="22"/>
        </w:rPr>
        <w:t xml:space="preserve">The management of older persons with complex health and social care requirements through NHS Integrated Care Systems (ICSs) and community multidisciplinary teams (MDTs) in the UK is a practical illustration of the successful use of person-centred care, partnership functioning, and ethics. </w:t>
      </w:r>
      <w:bookmarkStart w:name="_Int_ReqyeN8t" w:id="1968542592"/>
      <w:r w:rsidRPr="79C9AB38" w:rsidR="1F652B1A">
        <w:rPr>
          <w:rFonts w:ascii="Arial" w:hAnsi="Arial" w:eastAsia="Arial" w:cs="Arial"/>
          <w:b w:val="0"/>
          <w:bCs w:val="0"/>
          <w:sz w:val="22"/>
          <w:szCs w:val="22"/>
        </w:rPr>
        <w:t>In order to</w:t>
      </w:r>
      <w:bookmarkEnd w:id="1968542592"/>
      <w:r w:rsidRPr="79C9AB38" w:rsidR="1F652B1A">
        <w:rPr>
          <w:rFonts w:ascii="Arial" w:hAnsi="Arial" w:eastAsia="Arial" w:cs="Arial"/>
          <w:b w:val="0"/>
          <w:bCs w:val="0"/>
          <w:sz w:val="22"/>
          <w:szCs w:val="22"/>
        </w:rPr>
        <w:t xml:space="preserve"> help people in their homes and communities, these teams frequently consist of general practitioners, nurses, social workers, occupational therapists, physiotherapists, carers, and voluntary sector agencies.</w:t>
      </w:r>
    </w:p>
    <w:p w:rsidR="348C07DD" w:rsidP="79C9AB38" w:rsidRDefault="348C07DD" w14:paraId="226F95A8" w14:textId="63A36122">
      <w:pPr>
        <w:pStyle w:val="Normal"/>
        <w:spacing w:before="0" w:beforeAutospacing="off" w:after="120" w:afterAutospacing="off" w:line="360" w:lineRule="auto"/>
      </w:pPr>
      <w:r w:rsidRPr="79C9AB38" w:rsidR="348C07DD">
        <w:rPr>
          <w:rFonts w:ascii="Arial" w:hAnsi="Arial" w:eastAsia="Arial" w:cs="Arial"/>
          <w:b w:val="0"/>
          <w:bCs w:val="0"/>
          <w:sz w:val="22"/>
          <w:szCs w:val="22"/>
        </w:rPr>
        <w:t xml:space="preserve">For example, after being released from the hospital, an elderly person with dementia, diabetes, and mobility issues might have </w:t>
      </w:r>
      <w:r w:rsidRPr="79C9AB38" w:rsidR="348C07DD">
        <w:rPr>
          <w:rFonts w:ascii="Arial" w:hAnsi="Arial" w:eastAsia="Arial" w:cs="Arial"/>
          <w:b w:val="0"/>
          <w:bCs w:val="0"/>
          <w:sz w:val="22"/>
          <w:szCs w:val="22"/>
        </w:rPr>
        <w:t>assistance</w:t>
      </w:r>
      <w:r w:rsidRPr="79C9AB38" w:rsidR="348C07DD">
        <w:rPr>
          <w:rFonts w:ascii="Arial" w:hAnsi="Arial" w:eastAsia="Arial" w:cs="Arial"/>
          <w:b w:val="0"/>
          <w:bCs w:val="0"/>
          <w:sz w:val="22"/>
          <w:szCs w:val="22"/>
        </w:rPr>
        <w:t xml:space="preserve">. Instead of concentrating only on physical conditions, a person-centred approach considers the individual's preferences, aspirations, and values. </w:t>
      </w:r>
      <w:bookmarkStart w:name="_Int_lnCdoRFJ" w:id="2104114093"/>
      <w:r w:rsidRPr="79C9AB38" w:rsidR="348C07DD">
        <w:rPr>
          <w:rFonts w:ascii="Arial" w:hAnsi="Arial" w:eastAsia="Arial" w:cs="Arial"/>
          <w:b w:val="0"/>
          <w:bCs w:val="0"/>
          <w:sz w:val="22"/>
          <w:szCs w:val="22"/>
        </w:rPr>
        <w:t>In order to</w:t>
      </w:r>
      <w:bookmarkEnd w:id="2104114093"/>
      <w:r w:rsidRPr="79C9AB38" w:rsidR="348C07DD">
        <w:rPr>
          <w:rFonts w:ascii="Arial" w:hAnsi="Arial" w:eastAsia="Arial" w:cs="Arial"/>
          <w:b w:val="0"/>
          <w:bCs w:val="0"/>
          <w:sz w:val="22"/>
          <w:szCs w:val="22"/>
        </w:rPr>
        <w:t xml:space="preserve"> ensure that support is based on what matters most to the individual, healthcare professionals involve the patient and family members in care planning and decision-making. Coordinated </w:t>
      </w:r>
      <w:r w:rsidRPr="79C9AB38" w:rsidR="348C07DD">
        <w:rPr>
          <w:rFonts w:ascii="Arial" w:hAnsi="Arial" w:eastAsia="Arial" w:cs="Arial"/>
          <w:b w:val="0"/>
          <w:bCs w:val="0"/>
          <w:sz w:val="22"/>
          <w:szCs w:val="22"/>
        </w:rPr>
        <w:t>assistance</w:t>
      </w:r>
      <w:r w:rsidRPr="79C9AB38" w:rsidR="348C07DD">
        <w:rPr>
          <w:rFonts w:ascii="Arial" w:hAnsi="Arial" w:eastAsia="Arial" w:cs="Arial"/>
          <w:b w:val="0"/>
          <w:bCs w:val="0"/>
          <w:sz w:val="22"/>
          <w:szCs w:val="22"/>
        </w:rPr>
        <w:t>, tailored care planning, and collaborative decision-making are all encouraged under NHS England's Comprehensive Model of tailored Care.</w:t>
      </w:r>
    </w:p>
    <w:p w:rsidR="53618C8E" w:rsidP="79C9AB38" w:rsidRDefault="53618C8E" w14:paraId="134A6479" w14:textId="15ED08E1">
      <w:pPr>
        <w:pStyle w:val="Normal"/>
        <w:spacing w:before="0" w:beforeAutospacing="off" w:after="120" w:afterAutospacing="off" w:line="360" w:lineRule="auto"/>
      </w:pPr>
      <w:r w:rsidRPr="79C9AB38" w:rsidR="53618C8E">
        <w:rPr>
          <w:rFonts w:ascii="Arial" w:hAnsi="Arial" w:eastAsia="Arial" w:cs="Arial"/>
          <w:b w:val="0"/>
          <w:bCs w:val="0"/>
          <w:sz w:val="22"/>
          <w:szCs w:val="22"/>
        </w:rPr>
        <w:t>When health and social care providers work together to address a patient's physical, emotional, and social needs, this is an example of partnership working. While an occupational therapist evaluates the home environment and suggests equipment to enhance safety and independence, a social worker may set up home care services. Health monitoring and social support are provided by volunteer organisations and community nurses. The Care Act of 2014 emphasises the significance of teamwork by requiring organisations to combine care and support services and encourage wellbeing.</w:t>
      </w:r>
    </w:p>
    <w:p xmlns:wp14="http://schemas.microsoft.com/office/word/2010/wordml" w:rsidP="3BA8B4C2" wp14:paraId="45B1E86A" wp14:textId="66F1A3F1">
      <w:pPr>
        <w:pStyle w:val="Normal"/>
        <w:spacing w:before="0" w:beforeAutospacing="off" w:after="120" w:afterAutospacing="off" w:line="360" w:lineRule="auto"/>
      </w:pPr>
      <w:r w:rsidRPr="3BA8B4C2" w:rsidR="544925D6">
        <w:rPr>
          <w:rFonts w:ascii="Arial" w:hAnsi="Arial" w:eastAsia="Arial" w:cs="Arial"/>
          <w:b w:val="0"/>
          <w:bCs w:val="0"/>
          <w:sz w:val="22"/>
          <w:szCs w:val="22"/>
        </w:rPr>
        <w:t>Ethics also guide this approach. Professionals must respect the patient's autonomy by involving them in decisions whenever possible. Beneficence requires staff to act in the patient's best interests, while non-maleficence involves minimising risks such as falls, medication errors, or neglect. Justice ensures fair access to services regardless of age, disability, or social background. Where a patient lacks capacity due to dementia, decisions must be made in accordance with legal and ethical standards while involving family members and advocates where appropriate. The Care Quality Commission (CQC) emphasises that care providers must work in partnership with people, respect their preferences, and support informed decision-making.</w:t>
      </w:r>
    </w:p>
    <w:p xmlns:wp14="http://schemas.microsoft.com/office/word/2010/wordml" w:rsidP="3BA8B4C2" wp14:paraId="196E8220" wp14:textId="454D9046">
      <w:pPr>
        <w:pStyle w:val="Normal"/>
        <w:spacing w:before="0" w:beforeAutospacing="off" w:after="120" w:afterAutospacing="off" w:line="360" w:lineRule="auto"/>
      </w:pPr>
      <w:r w:rsidRPr="4EB5E9C0" w:rsidR="02917D4A">
        <w:rPr>
          <w:rFonts w:ascii="Arial" w:hAnsi="Arial" w:eastAsia="Arial" w:cs="Arial"/>
          <w:b w:val="0"/>
          <w:bCs w:val="0"/>
          <w:sz w:val="22"/>
          <w:szCs w:val="22"/>
        </w:rPr>
        <w:t xml:space="preserve">Current policies and guidelines support the continued development of these concepts in practice. </w:t>
      </w:r>
      <w:r w:rsidRPr="4EB5E9C0" w:rsidR="13C62E21">
        <w:rPr>
          <w:rFonts w:ascii="Arial" w:hAnsi="Arial" w:eastAsia="Arial" w:cs="Arial"/>
          <w:b w:val="0"/>
          <w:bCs w:val="0"/>
          <w:sz w:val="22"/>
          <w:szCs w:val="22"/>
        </w:rPr>
        <w:t>(</w:t>
      </w:r>
      <w:r w:rsidRPr="4EB5E9C0" w:rsidR="02917D4A">
        <w:rPr>
          <w:rFonts w:ascii="Arial" w:hAnsi="Arial" w:eastAsia="Arial" w:cs="Arial"/>
          <w:b w:val="0"/>
          <w:bCs w:val="0"/>
          <w:sz w:val="22"/>
          <w:szCs w:val="22"/>
        </w:rPr>
        <w:t>NICE Guideline NG197</w:t>
      </w:r>
      <w:r w:rsidRPr="4EB5E9C0" w:rsidR="0F5ACA8A">
        <w:rPr>
          <w:rFonts w:ascii="Arial" w:hAnsi="Arial" w:eastAsia="Arial" w:cs="Arial"/>
          <w:b w:val="0"/>
          <w:bCs w:val="0"/>
          <w:sz w:val="22"/>
          <w:szCs w:val="22"/>
        </w:rPr>
        <w:t>)</w:t>
      </w:r>
      <w:r w:rsidRPr="4EB5E9C0" w:rsidR="02917D4A">
        <w:rPr>
          <w:rFonts w:ascii="Arial" w:hAnsi="Arial" w:eastAsia="Arial" w:cs="Arial"/>
          <w:b w:val="0"/>
          <w:bCs w:val="0"/>
          <w:sz w:val="22"/>
          <w:szCs w:val="22"/>
        </w:rPr>
        <w:t xml:space="preserve"> on Shared Decision Making encourages healthcare professionals to work collaboratively with patients, communicate risks and benefits clearly, and use decision aids where </w:t>
      </w:r>
      <w:r w:rsidRPr="4EB5E9C0" w:rsidR="02917D4A">
        <w:rPr>
          <w:rFonts w:ascii="Arial" w:hAnsi="Arial" w:eastAsia="Arial" w:cs="Arial"/>
          <w:b w:val="0"/>
          <w:bCs w:val="0"/>
          <w:sz w:val="22"/>
          <w:szCs w:val="22"/>
        </w:rPr>
        <w:t>appropriate</w:t>
      </w:r>
      <w:r w:rsidRPr="4EB5E9C0" w:rsidR="02917D4A">
        <w:rPr>
          <w:rFonts w:ascii="Arial" w:hAnsi="Arial" w:eastAsia="Arial" w:cs="Arial"/>
          <w:b w:val="0"/>
          <w:bCs w:val="0"/>
          <w:sz w:val="22"/>
          <w:szCs w:val="22"/>
        </w:rPr>
        <w:t>. Similarly, NHS personalised care initiatives encourage greater patient choice, self-management, and coordinated care across services.</w:t>
      </w:r>
    </w:p>
    <w:p xmlns:wp14="http://schemas.microsoft.com/office/word/2010/wordml" w:rsidP="3BA8B4C2" wp14:paraId="1195AADB" wp14:textId="4E6DB5CF">
      <w:pPr>
        <w:pStyle w:val="Normal"/>
        <w:spacing w:before="0" w:beforeAutospacing="off" w:after="120" w:afterAutospacing="off" w:line="360" w:lineRule="auto"/>
      </w:pPr>
      <w:r w:rsidRPr="3BA8B4C2" w:rsidR="544925D6">
        <w:rPr>
          <w:rFonts w:ascii="Arial" w:hAnsi="Arial" w:eastAsia="Arial" w:cs="Arial"/>
          <w:b w:val="0"/>
          <w:bCs w:val="0"/>
          <w:sz w:val="22"/>
          <w:szCs w:val="22"/>
        </w:rPr>
        <w:t>Applying these concepts can improve patient care in several ways. Person-centred care increases patient satisfaction, engagement, and adherence to treatment plans because individuals feel respected and involved. Partnership working reduces duplication of services, improves communication between professionals, and enables more coordinated care. Ethical practice builds trust and ensures that care remains respectful, fair, and safe. Together, these approaches help address challenges such as fragmented services, health inequalities, rising demand for care, and the increasing number of people living with long-term conditions.</w:t>
      </w:r>
    </w:p>
    <w:p xmlns:wp14="http://schemas.microsoft.com/office/word/2010/wordml" w:rsidP="3BA8B4C2" wp14:paraId="2274F94D" wp14:textId="29A20114">
      <w:pPr>
        <w:pStyle w:val="Normal"/>
        <w:spacing w:before="0" w:beforeAutospacing="off" w:after="120" w:afterAutospacing="off" w:line="360" w:lineRule="auto"/>
      </w:pPr>
      <w:r w:rsidRPr="3BA8B4C2" w:rsidR="544925D6">
        <w:rPr>
          <w:rFonts w:ascii="Arial" w:hAnsi="Arial" w:eastAsia="Arial" w:cs="Arial"/>
          <w:b w:val="0"/>
          <w:bCs w:val="0"/>
          <w:sz w:val="22"/>
          <w:szCs w:val="22"/>
        </w:rPr>
        <w:t xml:space="preserve"> </w:t>
      </w:r>
    </w:p>
    <w:p xmlns:wp14="http://schemas.microsoft.com/office/word/2010/wordml" w:rsidP="3BA8B4C2" wp14:paraId="0314C8AE" wp14:textId="7DAC8265">
      <w:pPr>
        <w:pStyle w:val="Normal"/>
        <w:spacing w:before="0" w:beforeAutospacing="off" w:after="120" w:afterAutospacing="off" w:line="360" w:lineRule="auto"/>
        <w:rPr>
          <w:rFonts w:ascii="Arial" w:hAnsi="Arial" w:eastAsia="Arial" w:cs="Arial"/>
          <w:b w:val="0"/>
          <w:bCs w:val="0"/>
          <w:sz w:val="22"/>
          <w:szCs w:val="22"/>
        </w:rPr>
      </w:pPr>
    </w:p>
    <w:p w:rsidR="4EB5E9C0" w:rsidP="4EB5E9C0" w:rsidRDefault="4EB5E9C0" w14:paraId="1096EFAB" w14:textId="226AA515">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026FD8B0" w14:textId="2F410A58">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5439D641" w14:textId="0DD30B2B">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1FA7B0BC" w14:textId="1F65829A">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783AF6E5" w14:textId="0E0F74F6">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64E86C76" w14:textId="796FA27E">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2CD085ED" w14:textId="6F179320">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5D293534" w14:textId="3C852B50">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54B6AA7D" w14:textId="4F354D08">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6A1349B9" w14:textId="169F40A2">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2CE14950" w14:textId="23660C51">
      <w:pPr>
        <w:pStyle w:val="Normal"/>
        <w:spacing w:before="0" w:beforeAutospacing="off" w:after="120" w:afterAutospacing="off" w:line="360" w:lineRule="auto"/>
        <w:rPr>
          <w:rFonts w:ascii="Arial" w:hAnsi="Arial" w:eastAsia="Arial" w:cs="Arial"/>
          <w:b w:val="0"/>
          <w:bCs w:val="0"/>
          <w:sz w:val="34"/>
          <w:szCs w:val="34"/>
        </w:rPr>
      </w:pPr>
    </w:p>
    <w:p w:rsidR="4EB5E9C0" w:rsidP="4EB5E9C0" w:rsidRDefault="4EB5E9C0" w14:paraId="22561466" w14:textId="7F46829A">
      <w:pPr>
        <w:pStyle w:val="Normal"/>
        <w:spacing w:before="0" w:beforeAutospacing="off" w:after="120" w:afterAutospacing="off" w:line="360" w:lineRule="auto"/>
        <w:rPr>
          <w:rFonts w:ascii="Arial" w:hAnsi="Arial" w:eastAsia="Arial" w:cs="Arial"/>
          <w:b w:val="0"/>
          <w:bCs w:val="0"/>
          <w:sz w:val="34"/>
          <w:szCs w:val="34"/>
        </w:rPr>
      </w:pPr>
    </w:p>
    <w:p w:rsidR="02917D4A" w:rsidP="4EB5E9C0" w:rsidRDefault="02917D4A" w14:paraId="580807CA" w14:textId="47ECF301">
      <w:pPr>
        <w:pStyle w:val="Normal"/>
        <w:spacing w:before="0" w:beforeAutospacing="off" w:after="120" w:afterAutospacing="off" w:line="360" w:lineRule="auto"/>
        <w:rPr>
          <w:rFonts w:ascii="Arial" w:hAnsi="Arial" w:eastAsia="Arial" w:cs="Arial"/>
          <w:b w:val="0"/>
          <w:bCs w:val="0"/>
          <w:sz w:val="34"/>
          <w:szCs w:val="34"/>
        </w:rPr>
      </w:pPr>
      <w:r w:rsidRPr="79C9AB38" w:rsidR="148E7372">
        <w:rPr>
          <w:rFonts w:ascii="Arial" w:hAnsi="Arial" w:eastAsia="Arial" w:cs="Arial"/>
          <w:b w:val="0"/>
          <w:bCs w:val="0"/>
          <w:sz w:val="34"/>
          <w:szCs w:val="34"/>
        </w:rPr>
        <w:t>Task 3</w:t>
      </w:r>
      <w:r w:rsidRPr="79C9AB38" w:rsidR="3A3DB729">
        <w:rPr>
          <w:rFonts w:ascii="Arial" w:hAnsi="Arial" w:eastAsia="Arial" w:cs="Arial"/>
          <w:b w:val="0"/>
          <w:bCs w:val="0"/>
          <w:sz w:val="34"/>
          <w:szCs w:val="34"/>
        </w:rPr>
        <w:t>:</w:t>
      </w:r>
    </w:p>
    <w:p w:rsidR="41CFDFF7" w:rsidP="79C9AB38" w:rsidRDefault="41CFDFF7" w14:paraId="7729D4C6" w14:textId="0343AF31">
      <w:pPr>
        <w:spacing w:before="0" w:beforeAutospacing="off" w:after="0" w:afterAutospacing="off" w:line="360" w:lineRule="auto"/>
      </w:pPr>
      <w:r w:rsidRPr="79C9AB38" w:rsidR="41CFDFF7">
        <w:rPr>
          <w:rFonts w:ascii="Arial" w:hAnsi="Arial" w:eastAsia="Arial" w:cs="Arial"/>
          <w:b w:val="0"/>
          <w:bCs w:val="0"/>
          <w:i w:val="0"/>
          <w:iCs w:val="0"/>
          <w:noProof w:val="0"/>
          <w:sz w:val="22"/>
          <w:szCs w:val="22"/>
          <w:lang w:val="en-GB"/>
        </w:rPr>
        <w:t>Using Gibbs' Reflective Cycle (1988), this reflection critically assesses how person-centred care, partnership working, and ethical practice are applied in the case study of an elderly person with dementia, diabetes, and mobility issues. I can assess how these principles will impact my work as a health and social care professional by thinking back on the experience, evaluating the efficacy of the care given, and coming up with ideas for future improvement.</w:t>
      </w:r>
    </w:p>
    <w:p w:rsidR="4EB5E9C0" w:rsidP="4EB5E9C0" w:rsidRDefault="4EB5E9C0" w14:paraId="1DEE3A5F" w14:textId="7F0BD717">
      <w:pPr>
        <w:spacing w:before="0" w:beforeAutospacing="off" w:after="0" w:afterAutospacing="off" w:line="360" w:lineRule="auto"/>
        <w:rPr>
          <w:rFonts w:ascii="Arial" w:hAnsi="Arial" w:eastAsia="Arial" w:cs="Arial"/>
          <w:b w:val="0"/>
          <w:bCs w:val="0"/>
          <w:i w:val="0"/>
          <w:iCs w:val="0"/>
          <w:noProof w:val="0"/>
          <w:sz w:val="22"/>
          <w:szCs w:val="22"/>
          <w:lang w:val="en-GB"/>
        </w:rPr>
      </w:pPr>
    </w:p>
    <w:p xmlns:wp14="http://schemas.microsoft.com/office/word/2010/wordml" w:rsidP="3BA8B4C2" wp14:paraId="0A1CC6BC" wp14:textId="00112D45">
      <w:pPr>
        <w:pStyle w:val="Normal"/>
        <w:spacing w:before="0" w:beforeAutospacing="off" w:after="120" w:afterAutospacing="off" w:line="360" w:lineRule="auto"/>
      </w:pPr>
      <w:r w:rsidRPr="3BA8B4C2" w:rsidR="544925D6">
        <w:rPr>
          <w:rFonts w:ascii="Arial" w:hAnsi="Arial" w:eastAsia="Arial" w:cs="Arial"/>
          <w:b w:val="0"/>
          <w:bCs w:val="0"/>
          <w:sz w:val="22"/>
          <w:szCs w:val="22"/>
        </w:rPr>
        <w:t>The reflection also highlighted the relevance of Maslow's Hierarchy of Needs in health and social care practice. Maslow suggested that individuals have a range of needs, beginning with physiological and safety needs and progressing towards belonging, esteem, and self-actualisation. In the case study, the multidisciplinary team addressed the individual's physical health through medication management and healthcare support while also promoting safety through home adaptations and fall-prevention strategies. Equally important was the recognition of the individual's social and emotional needs through family involvement and community support services. By addressing needs at different levels of Maslow's hierarchy, the professionals supported the service user's overall wellbeing rather than focusing only on medical treatment. This reflection has taught me that effective care requires a holistic understanding of individuals and their circumstances.</w:t>
      </w:r>
    </w:p>
    <w:p xmlns:wp14="http://schemas.microsoft.com/office/word/2010/wordml" w:rsidP="3BA8B4C2" wp14:paraId="71F5FCD0" wp14:textId="60E3B06C">
      <w:pPr>
        <w:pStyle w:val="Normal"/>
        <w:spacing w:before="0" w:beforeAutospacing="off" w:after="120" w:afterAutospacing="off" w:line="360" w:lineRule="auto"/>
      </w:pPr>
      <w:r w:rsidRPr="3BA8B4C2" w:rsidR="544925D6">
        <w:rPr>
          <w:rFonts w:ascii="Arial" w:hAnsi="Arial" w:eastAsia="Arial" w:cs="Arial"/>
          <w:b w:val="0"/>
          <w:bCs w:val="0"/>
          <w:sz w:val="22"/>
          <w:szCs w:val="22"/>
        </w:rPr>
        <w:t>The case study also demonstrated the importance of partnership working. The Care Act 2014 emphasises cooperation and integration between organisations to promote wellbeing and improve outcomes for individuals receiving care and support. The involvement of community nurses, social workers, occupational therapists, family members, and voluntary organisations ensured that the individual's physical, emotional, and social needs were addressed. Reflecting on this aspect of the case study has increased my understanding of the value of multidisciplinary team working. No single professional possesses all the skills or knowledge required to meet complex needs, making effective collaboration essential. The Health and Care Act 2022 has further strengthened integrated care across health and social care services by encouraging organisations to work together and reduce service fragmentation.</w:t>
      </w:r>
    </w:p>
    <w:p xmlns:wp14="http://schemas.microsoft.com/office/word/2010/wordml" w:rsidP="3BA8B4C2" wp14:paraId="2594F63D" wp14:textId="0A943B61">
      <w:pPr>
        <w:pStyle w:val="Normal"/>
        <w:spacing w:before="0" w:beforeAutospacing="off" w:after="120" w:afterAutospacing="off" w:line="360" w:lineRule="auto"/>
      </w:pPr>
      <w:r w:rsidRPr="3BA8B4C2" w:rsidR="544925D6">
        <w:rPr>
          <w:rFonts w:ascii="Arial" w:hAnsi="Arial" w:eastAsia="Arial" w:cs="Arial"/>
          <w:b w:val="0"/>
          <w:bCs w:val="0"/>
          <w:sz w:val="22"/>
          <w:szCs w:val="22"/>
        </w:rPr>
        <w:t xml:space="preserve">As I consider my future career, I recognise that partnership working will require strong communication and interpersonal skills. Professionals must exchange information effectively, respect each other's expertise, and collaborate to achieve shared goals. </w:t>
      </w:r>
    </w:p>
    <w:p xmlns:wp14="http://schemas.microsoft.com/office/word/2010/wordml" w:rsidP="3BA8B4C2" wp14:paraId="120D0C2A" wp14:textId="384A2E36">
      <w:pPr>
        <w:pStyle w:val="Normal"/>
        <w:spacing w:before="0" w:beforeAutospacing="off" w:after="120" w:afterAutospacing="off" w:line="360" w:lineRule="auto"/>
      </w:pPr>
      <w:r w:rsidRPr="3BA8B4C2" w:rsidR="544925D6">
        <w:rPr>
          <w:rFonts w:ascii="Arial" w:hAnsi="Arial" w:eastAsia="Arial" w:cs="Arial"/>
          <w:b w:val="0"/>
          <w:bCs w:val="0"/>
          <w:sz w:val="22"/>
          <w:szCs w:val="22"/>
        </w:rPr>
        <w:t>Communication is one of my strengths, enabling me to listen, empathise, and build positive relationships. These qualities help establish trust and encourage effective working relationships with service users and colleagues. I also believe I demonstrate respect for diversity and inclusion, allowing me to value different perspectives and provide care that respects cultural, religious, and personal preferences.</w:t>
      </w:r>
    </w:p>
    <w:p xmlns:wp14="http://schemas.microsoft.com/office/word/2010/wordml" w:rsidP="3BA8B4C2" wp14:paraId="1705370D" wp14:textId="2D2053BB">
      <w:pPr>
        <w:pStyle w:val="Normal"/>
        <w:spacing w:before="0" w:beforeAutospacing="off" w:after="120" w:afterAutospacing="off" w:line="360" w:lineRule="auto"/>
      </w:pPr>
      <w:r w:rsidRPr="3BA8B4C2" w:rsidR="544925D6">
        <w:rPr>
          <w:rFonts w:ascii="Arial" w:hAnsi="Arial" w:eastAsia="Arial" w:cs="Arial"/>
          <w:b w:val="0"/>
          <w:bCs w:val="0"/>
          <w:sz w:val="22"/>
          <w:szCs w:val="22"/>
        </w:rPr>
        <w:t>Ethical practice was another important feature of the case study. The principles of autonomy, beneficence, non-maleficence, and justice were evident throughout the individual's care journey. The service user's right to make decisions regarding their care reflected autonomy. Beneficence was demonstrated through actions intended to improve wellbeing, while non-maleficence was evident in efforts to minimise harm through risk management and monitoring. Justice was reflected through fair access to services and support. The Care Quality Commission requires providers to deliver care that reflects people's needs and preferences and supports informed decision-making. Reflecting on these ethical principles has made me more aware of the responsibilities associated with professional practice.</w:t>
      </w:r>
    </w:p>
    <w:p xmlns:wp14="http://schemas.microsoft.com/office/word/2010/wordml" w:rsidP="3BA8B4C2" wp14:paraId="3E0ADFC7" wp14:textId="2CBC6281">
      <w:pPr>
        <w:pStyle w:val="Normal"/>
        <w:spacing w:before="0" w:beforeAutospacing="off" w:after="120" w:afterAutospacing="off" w:line="360" w:lineRule="auto"/>
      </w:pPr>
      <w:r w:rsidRPr="3BA8B4C2" w:rsidR="544925D6">
        <w:rPr>
          <w:rFonts w:ascii="Arial" w:hAnsi="Arial" w:eastAsia="Arial" w:cs="Arial"/>
          <w:b w:val="0"/>
          <w:bCs w:val="0"/>
          <w:sz w:val="22"/>
          <w:szCs w:val="22"/>
        </w:rPr>
        <w:t>This reflection has encouraged me to consider situations where ethical dilemmas may arise. For example, an individual may choose to engage in activities that professionals consider risky. In these circumstances, balancing autonomy and duty of care can be challenging. The Mental Capacity Act 2005 and person-centred care guidance emphasise the importance of supporting individuals to make their own decisions wherever possible while ensuring appropriate safeguards are in place when capacity is impaired. As a future practitioner, I will need to apply professional judgement, seek guidance when necessary, and ensure that my decisions remain consistent with ethical principles and legal requirements.</w:t>
      </w:r>
    </w:p>
    <w:p xmlns:wp14="http://schemas.microsoft.com/office/word/2010/wordml" w:rsidP="3BA8B4C2" wp14:paraId="0DE9244F" wp14:textId="6DDC9B44">
      <w:pPr>
        <w:pStyle w:val="Normal"/>
        <w:spacing w:before="0" w:beforeAutospacing="off" w:after="120" w:afterAutospacing="off" w:line="360" w:lineRule="auto"/>
      </w:pPr>
      <w:r w:rsidRPr="3BA8B4C2" w:rsidR="544925D6">
        <w:rPr>
          <w:rFonts w:ascii="Arial" w:hAnsi="Arial" w:eastAsia="Arial" w:cs="Arial"/>
          <w:b w:val="0"/>
          <w:bCs w:val="0"/>
          <w:sz w:val="22"/>
          <w:szCs w:val="22"/>
        </w:rPr>
        <w:t>The reflection has helped me identify several strengths that will support my development as a health and social care professional. Communication, empathy, compassion, and professionalism are qualities that align closely with person-centred and ethical care. I am committed to treating individuals with dignity and respect and understand the importance of maintaining confidentiality and professional boundaries. These strengths will help me establish positive relationships with service users and contribute effectively to multidisciplinary teams.</w:t>
      </w:r>
    </w:p>
    <w:p xmlns:wp14="http://schemas.microsoft.com/office/word/2010/wordml" w:rsidP="3BA8B4C2" wp14:paraId="1F6E056A" wp14:textId="4AA4C267">
      <w:pPr>
        <w:pStyle w:val="Normal"/>
        <w:spacing w:before="0" w:beforeAutospacing="off" w:after="120" w:afterAutospacing="off" w:line="360" w:lineRule="auto"/>
      </w:pPr>
      <w:r w:rsidRPr="3BA8B4C2" w:rsidR="544925D6">
        <w:rPr>
          <w:rFonts w:ascii="Arial" w:hAnsi="Arial" w:eastAsia="Arial" w:cs="Arial"/>
          <w:b w:val="0"/>
          <w:bCs w:val="0"/>
          <w:sz w:val="22"/>
          <w:szCs w:val="22"/>
        </w:rPr>
        <w:t>However, the reflection has also highlighted areas where I need further development. One area for improvement is my knowledge of legislation and policy. Although I have a general understanding of frameworks such as the Care Act 2014 and Health and Care Act 2022, I would like to develop a deeper understanding of how these laws influence everyday practice and decision-making. Greater legal knowledge will improve my confidence and enable me to provide care that is both ethical and compliant with professional standards.</w:t>
      </w:r>
    </w:p>
    <w:p xmlns:wp14="http://schemas.microsoft.com/office/word/2010/wordml" w:rsidP="3BA8B4C2" wp14:paraId="329A0D46" wp14:textId="2E127686">
      <w:pPr>
        <w:pStyle w:val="Normal"/>
        <w:spacing w:before="0" w:beforeAutospacing="off" w:after="120" w:afterAutospacing="off" w:line="360" w:lineRule="auto"/>
      </w:pPr>
      <w:r w:rsidRPr="3BA8B4C2" w:rsidR="544925D6">
        <w:rPr>
          <w:rFonts w:ascii="Arial" w:hAnsi="Arial" w:eastAsia="Arial" w:cs="Arial"/>
          <w:b w:val="0"/>
          <w:bCs w:val="0"/>
          <w:sz w:val="22"/>
          <w:szCs w:val="22"/>
        </w:rPr>
        <w:t>I also need to strengthen my conflict-resolution skills to help manage disagreements between professionals, family members, and service users effectively. Reflecting on the case study helped me realise that managing disagreement constructively is an important professional skill. I would like to develop greater confidence in handling difficult conversations while maintaining positive relationships and focusing on the best interests of the individual. I also need more experience participating in multidisciplinary team discussions and contributing to complex care planning processes.</w:t>
      </w:r>
    </w:p>
    <w:p xmlns:wp14="http://schemas.microsoft.com/office/word/2010/wordml" w:rsidP="3BA8B4C2" wp14:paraId="212D1773" wp14:textId="39DB4D61">
      <w:pPr>
        <w:pStyle w:val="Normal"/>
        <w:spacing w:before="0" w:beforeAutospacing="off" w:after="120" w:afterAutospacing="off" w:line="360" w:lineRule="auto"/>
      </w:pPr>
      <w:r w:rsidRPr="3BA8B4C2" w:rsidR="544925D6">
        <w:rPr>
          <w:rFonts w:ascii="Arial" w:hAnsi="Arial" w:eastAsia="Arial" w:cs="Arial"/>
          <w:b w:val="0"/>
          <w:bCs w:val="0"/>
          <w:sz w:val="22"/>
          <w:szCs w:val="22"/>
        </w:rPr>
        <w:t xml:space="preserve">To enhance my practice, I intend to engage in continuous professional development throughout my career. I plan to attend training courses and workshops focusing on person-centred care, safeguarding, communication, and ethical decision-making. NHS England </w:t>
      </w:r>
      <w:r w:rsidRPr="3BA8B4C2" w:rsidR="544925D6">
        <w:rPr>
          <w:rFonts w:ascii="Arial" w:hAnsi="Arial" w:eastAsia="Arial" w:cs="Arial"/>
          <w:b w:val="0"/>
          <w:bCs w:val="0"/>
          <w:sz w:val="22"/>
          <w:szCs w:val="22"/>
        </w:rPr>
        <w:t>identifies</w:t>
      </w:r>
      <w:r w:rsidRPr="3BA8B4C2" w:rsidR="544925D6">
        <w:rPr>
          <w:rFonts w:ascii="Arial" w:hAnsi="Arial" w:eastAsia="Arial" w:cs="Arial"/>
          <w:b w:val="0"/>
          <w:bCs w:val="0"/>
          <w:sz w:val="22"/>
          <w:szCs w:val="22"/>
        </w:rPr>
        <w:t xml:space="preserve"> workforce development as a key element of delivering personalised care, highlighting the importance of ongoing learning and skill development. I will also regularly review legislation, policies, and professional guidance to ensure my knowledge </w:t>
      </w:r>
      <w:r w:rsidRPr="3BA8B4C2" w:rsidR="544925D6">
        <w:rPr>
          <w:rFonts w:ascii="Arial" w:hAnsi="Arial" w:eastAsia="Arial" w:cs="Arial"/>
          <w:b w:val="0"/>
          <w:bCs w:val="0"/>
          <w:sz w:val="22"/>
          <w:szCs w:val="22"/>
        </w:rPr>
        <w:t>remains</w:t>
      </w:r>
      <w:r w:rsidRPr="3BA8B4C2" w:rsidR="544925D6">
        <w:rPr>
          <w:rFonts w:ascii="Arial" w:hAnsi="Arial" w:eastAsia="Arial" w:cs="Arial"/>
          <w:b w:val="0"/>
          <w:bCs w:val="0"/>
          <w:sz w:val="22"/>
          <w:szCs w:val="22"/>
        </w:rPr>
        <w:t xml:space="preserve"> current and </w:t>
      </w:r>
      <w:r w:rsidRPr="3BA8B4C2" w:rsidR="544925D6">
        <w:rPr>
          <w:rFonts w:ascii="Arial" w:hAnsi="Arial" w:eastAsia="Arial" w:cs="Arial"/>
          <w:b w:val="0"/>
          <w:bCs w:val="0"/>
          <w:sz w:val="22"/>
          <w:szCs w:val="22"/>
        </w:rPr>
        <w:t>evidence based</w:t>
      </w:r>
      <w:r w:rsidRPr="3BA8B4C2" w:rsidR="544925D6">
        <w:rPr>
          <w:rFonts w:ascii="Arial" w:hAnsi="Arial" w:eastAsia="Arial" w:cs="Arial"/>
          <w:b w:val="0"/>
          <w:bCs w:val="0"/>
          <w:sz w:val="22"/>
          <w:szCs w:val="22"/>
        </w:rPr>
        <w:t>.</w:t>
      </w:r>
    </w:p>
    <w:p xmlns:wp14="http://schemas.microsoft.com/office/word/2010/wordml" w:rsidP="3BA8B4C2" wp14:paraId="6D41A346" wp14:textId="3286173F">
      <w:pPr>
        <w:pStyle w:val="Normal"/>
        <w:spacing w:before="0" w:beforeAutospacing="off" w:after="120" w:afterAutospacing="off" w:line="360" w:lineRule="auto"/>
      </w:pPr>
      <w:r w:rsidRPr="4EB5E9C0" w:rsidR="02917D4A">
        <w:rPr>
          <w:rFonts w:ascii="Arial" w:hAnsi="Arial" w:eastAsia="Arial" w:cs="Arial"/>
          <w:b w:val="0"/>
          <w:bCs w:val="0"/>
          <w:sz w:val="22"/>
          <w:szCs w:val="22"/>
        </w:rPr>
        <w:t xml:space="preserve"> I intend to strengthen my understanding of shared decision-making </w:t>
      </w:r>
      <w:r w:rsidRPr="4EB5E9C0" w:rsidR="2993D7FF">
        <w:rPr>
          <w:rFonts w:ascii="Arial" w:hAnsi="Arial" w:eastAsia="Arial" w:cs="Arial"/>
          <w:b w:val="0"/>
          <w:bCs w:val="0"/>
          <w:sz w:val="22"/>
          <w:szCs w:val="22"/>
        </w:rPr>
        <w:t>and</w:t>
      </w:r>
      <w:r w:rsidRPr="4EB5E9C0" w:rsidR="02917D4A">
        <w:rPr>
          <w:rFonts w:ascii="Arial" w:hAnsi="Arial" w:eastAsia="Arial" w:cs="Arial"/>
          <w:b w:val="0"/>
          <w:bCs w:val="0"/>
          <w:sz w:val="22"/>
          <w:szCs w:val="22"/>
        </w:rPr>
        <w:t xml:space="preserve"> </w:t>
      </w:r>
      <w:r w:rsidRPr="4EB5E9C0" w:rsidR="02917D4A">
        <w:rPr>
          <w:rFonts w:ascii="Arial" w:hAnsi="Arial" w:eastAsia="Arial" w:cs="Arial"/>
          <w:b w:val="0"/>
          <w:bCs w:val="0"/>
          <w:sz w:val="22"/>
          <w:szCs w:val="22"/>
        </w:rPr>
        <w:t>observing</w:t>
      </w:r>
      <w:r w:rsidRPr="4EB5E9C0" w:rsidR="02917D4A">
        <w:rPr>
          <w:rFonts w:ascii="Arial" w:hAnsi="Arial" w:eastAsia="Arial" w:cs="Arial"/>
          <w:b w:val="0"/>
          <w:bCs w:val="0"/>
          <w:sz w:val="22"/>
          <w:szCs w:val="22"/>
        </w:rPr>
        <w:t xml:space="preserve"> experienced practitioners in practice settings. </w:t>
      </w:r>
      <w:r w:rsidRPr="4EB5E9C0" w:rsidR="496CE71A">
        <w:rPr>
          <w:rFonts w:ascii="Arial" w:hAnsi="Arial" w:eastAsia="Arial" w:cs="Arial"/>
          <w:b w:val="0"/>
          <w:bCs w:val="0"/>
          <w:sz w:val="22"/>
          <w:szCs w:val="22"/>
        </w:rPr>
        <w:t>(</w:t>
      </w:r>
      <w:r w:rsidRPr="4EB5E9C0" w:rsidR="02917D4A">
        <w:rPr>
          <w:rFonts w:ascii="Arial" w:hAnsi="Arial" w:eastAsia="Arial" w:cs="Arial"/>
          <w:b w:val="0"/>
          <w:bCs w:val="0"/>
          <w:sz w:val="22"/>
          <w:szCs w:val="22"/>
        </w:rPr>
        <w:t>NICE</w:t>
      </w:r>
      <w:r w:rsidRPr="4EB5E9C0" w:rsidR="50D99BCF">
        <w:rPr>
          <w:rFonts w:ascii="Arial" w:hAnsi="Arial" w:eastAsia="Arial" w:cs="Arial"/>
          <w:b w:val="0"/>
          <w:bCs w:val="0"/>
          <w:sz w:val="22"/>
          <w:szCs w:val="22"/>
        </w:rPr>
        <w:t>)</w:t>
      </w:r>
      <w:r w:rsidRPr="4EB5E9C0" w:rsidR="02917D4A">
        <w:rPr>
          <w:rFonts w:ascii="Arial" w:hAnsi="Arial" w:eastAsia="Arial" w:cs="Arial"/>
          <w:b w:val="0"/>
          <w:bCs w:val="0"/>
          <w:sz w:val="22"/>
          <w:szCs w:val="22"/>
        </w:rPr>
        <w:t xml:space="preserve"> recommends that healthcare professionals work collaboratively with individuals and support informed choices about treatment and care. Developing these skills will help me promote autonomy and ensure that service users </w:t>
      </w:r>
      <w:r w:rsidRPr="4EB5E9C0" w:rsidR="02917D4A">
        <w:rPr>
          <w:rFonts w:ascii="Arial" w:hAnsi="Arial" w:eastAsia="Arial" w:cs="Arial"/>
          <w:b w:val="0"/>
          <w:bCs w:val="0"/>
          <w:sz w:val="22"/>
          <w:szCs w:val="22"/>
        </w:rPr>
        <w:t>remain</w:t>
      </w:r>
      <w:r w:rsidRPr="4EB5E9C0" w:rsidR="02917D4A">
        <w:rPr>
          <w:rFonts w:ascii="Arial" w:hAnsi="Arial" w:eastAsia="Arial" w:cs="Arial"/>
          <w:b w:val="0"/>
          <w:bCs w:val="0"/>
          <w:sz w:val="22"/>
          <w:szCs w:val="22"/>
        </w:rPr>
        <w:t xml:space="preserve"> at the centre of all decisions affecting their lives.</w:t>
      </w:r>
    </w:p>
    <w:p xmlns:wp14="http://schemas.microsoft.com/office/word/2010/wordml" w:rsidP="3BA8B4C2" wp14:paraId="2070470D" wp14:textId="5C3CF6C6">
      <w:pPr>
        <w:pStyle w:val="Normal"/>
        <w:spacing w:before="0" w:beforeAutospacing="off" w:after="120" w:afterAutospacing="off" w:line="360" w:lineRule="auto"/>
      </w:pPr>
      <w:r w:rsidRPr="79C9AB38" w:rsidR="148E7372">
        <w:rPr>
          <w:rFonts w:ascii="Arial" w:hAnsi="Arial" w:eastAsia="Arial" w:cs="Arial"/>
          <w:b w:val="0"/>
          <w:bCs w:val="0"/>
          <w:sz w:val="22"/>
          <w:szCs w:val="22"/>
        </w:rPr>
        <w:t xml:space="preserve">Reflective practice will also play </w:t>
      </w:r>
      <w:r w:rsidRPr="79C9AB38" w:rsidR="148E7372">
        <w:rPr>
          <w:rFonts w:ascii="Arial" w:hAnsi="Arial" w:eastAsia="Arial" w:cs="Arial"/>
          <w:b w:val="0"/>
          <w:bCs w:val="0"/>
          <w:sz w:val="22"/>
          <w:szCs w:val="22"/>
        </w:rPr>
        <w:t>an important role</w:t>
      </w:r>
      <w:r w:rsidRPr="79C9AB38" w:rsidR="148E7372">
        <w:rPr>
          <w:rFonts w:ascii="Arial" w:hAnsi="Arial" w:eastAsia="Arial" w:cs="Arial"/>
          <w:b w:val="0"/>
          <w:bCs w:val="0"/>
          <w:sz w:val="22"/>
          <w:szCs w:val="22"/>
        </w:rPr>
        <w:t xml:space="preserve"> in my professional development. By regularly evaluating my experiences, </w:t>
      </w:r>
      <w:r w:rsidRPr="79C9AB38" w:rsidR="148E7372">
        <w:rPr>
          <w:rFonts w:ascii="Arial" w:hAnsi="Arial" w:eastAsia="Arial" w:cs="Arial"/>
          <w:b w:val="0"/>
          <w:bCs w:val="0"/>
          <w:sz w:val="22"/>
          <w:szCs w:val="22"/>
        </w:rPr>
        <w:t>identifying</w:t>
      </w:r>
      <w:r w:rsidRPr="79C9AB38" w:rsidR="148E7372">
        <w:rPr>
          <w:rFonts w:ascii="Arial" w:hAnsi="Arial" w:eastAsia="Arial" w:cs="Arial"/>
          <w:b w:val="0"/>
          <w:bCs w:val="0"/>
          <w:sz w:val="22"/>
          <w:szCs w:val="22"/>
        </w:rPr>
        <w:t xml:space="preserve"> areas for improvement, and seeking feedback from supervisors and colleagues, I will be able to continually improve my practice. Participation in multidisciplinary meetings and collaborative working opportunities will further strengthen my partnership-working skills and increase my confidence when contributing to integrated care planning.</w:t>
      </w:r>
      <w:r w:rsidRPr="79C9AB38" w:rsidR="0A77BC3C">
        <w:rPr>
          <w:rFonts w:ascii="Arial" w:hAnsi="Arial" w:eastAsia="Arial" w:cs="Arial"/>
          <w:b w:val="0"/>
          <w:bCs w:val="0"/>
          <w:sz w:val="22"/>
          <w:szCs w:val="22"/>
        </w:rPr>
        <w:t xml:space="preserve"> My awareness that person-centred care, partnership functioning, and ethical practice are interrelated ideas that support efficient health and social care has been strengthened by this reflection. </w:t>
      </w:r>
      <w:r w:rsidRPr="79C9AB38" w:rsidR="148E7372">
        <w:rPr>
          <w:rFonts w:ascii="Arial" w:hAnsi="Arial" w:eastAsia="Arial" w:cs="Arial"/>
          <w:b w:val="0"/>
          <w:bCs w:val="0"/>
          <w:sz w:val="22"/>
          <w:szCs w:val="22"/>
        </w:rPr>
        <w:t xml:space="preserve">The case study </w:t>
      </w:r>
      <w:r w:rsidRPr="79C9AB38" w:rsidR="148E7372">
        <w:rPr>
          <w:rFonts w:ascii="Arial" w:hAnsi="Arial" w:eastAsia="Arial" w:cs="Arial"/>
          <w:b w:val="0"/>
          <w:bCs w:val="0"/>
          <w:sz w:val="22"/>
          <w:szCs w:val="22"/>
        </w:rPr>
        <w:t>demonstrated</w:t>
      </w:r>
      <w:r w:rsidRPr="79C9AB38" w:rsidR="148E7372">
        <w:rPr>
          <w:rFonts w:ascii="Arial" w:hAnsi="Arial" w:eastAsia="Arial" w:cs="Arial"/>
          <w:b w:val="0"/>
          <w:bCs w:val="0"/>
          <w:sz w:val="22"/>
          <w:szCs w:val="22"/>
        </w:rPr>
        <w:t xml:space="preserve"> how these approaches can improve wellbeing, </w:t>
      </w:r>
      <w:r w:rsidRPr="79C9AB38" w:rsidR="148E7372">
        <w:rPr>
          <w:rFonts w:ascii="Arial" w:hAnsi="Arial" w:eastAsia="Arial" w:cs="Arial"/>
          <w:b w:val="0"/>
          <w:bCs w:val="0"/>
          <w:sz w:val="22"/>
          <w:szCs w:val="22"/>
        </w:rPr>
        <w:t>maintain</w:t>
      </w:r>
      <w:r w:rsidRPr="79C9AB38" w:rsidR="148E7372">
        <w:rPr>
          <w:rFonts w:ascii="Arial" w:hAnsi="Arial" w:eastAsia="Arial" w:cs="Arial"/>
          <w:b w:val="0"/>
          <w:bCs w:val="0"/>
          <w:sz w:val="22"/>
          <w:szCs w:val="22"/>
        </w:rPr>
        <w:t xml:space="preserve"> dignity and independence, and support positive outcomes for individuals with complex needs. By continuing to develop my knowledge, communication skills, ethical awareness, and understanding of legislation,</w:t>
      </w:r>
      <w:r w:rsidRPr="79C9AB38" w:rsidR="736C4238">
        <w:rPr>
          <w:rFonts w:ascii="Arial" w:hAnsi="Arial" w:eastAsia="Arial" w:cs="Arial"/>
          <w:b w:val="0"/>
          <w:bCs w:val="0"/>
          <w:sz w:val="22"/>
          <w:szCs w:val="22"/>
        </w:rPr>
        <w:t xml:space="preserve"> </w:t>
      </w:r>
      <w:r w:rsidRPr="79C9AB38" w:rsidR="736C4238">
        <w:rPr>
          <w:rFonts w:ascii="Arial" w:hAnsi="Arial" w:eastAsia="Arial" w:cs="Arial"/>
          <w:b w:val="0"/>
          <w:bCs w:val="0"/>
          <w:sz w:val="22"/>
          <w:szCs w:val="22"/>
        </w:rPr>
        <w:t>throughout</w:t>
      </w:r>
      <w:r w:rsidRPr="79C9AB38" w:rsidR="736C4238">
        <w:rPr>
          <w:rFonts w:ascii="Arial" w:hAnsi="Arial" w:eastAsia="Arial" w:cs="Arial"/>
          <w:b w:val="0"/>
          <w:bCs w:val="0"/>
          <w:sz w:val="22"/>
          <w:szCs w:val="22"/>
        </w:rPr>
        <w:t xml:space="preserve"> my future work in health and social care, I will be more prepared to provide compassionate, secure, and excellent care.</w:t>
      </w:r>
    </w:p>
    <w:p w:rsidR="4EB5E9C0" w:rsidP="4EB5E9C0" w:rsidRDefault="4EB5E9C0" w14:paraId="2B2ACFDE" w14:textId="4FE43669">
      <w:pPr>
        <w:pStyle w:val="Normal"/>
        <w:spacing w:before="0" w:beforeAutospacing="off" w:after="120" w:afterAutospacing="off" w:line="360" w:lineRule="auto"/>
        <w:rPr>
          <w:rFonts w:ascii="Arial" w:hAnsi="Arial" w:eastAsia="Arial" w:cs="Arial"/>
          <w:b w:val="0"/>
          <w:bCs w:val="0"/>
          <w:sz w:val="22"/>
          <w:szCs w:val="22"/>
        </w:rPr>
      </w:pPr>
    </w:p>
    <w:p w:rsidR="7A825A4D" w:rsidP="4EB5E9C0" w:rsidRDefault="7A825A4D" w14:paraId="3E2C86D6" w14:textId="21164B95">
      <w:pPr>
        <w:pStyle w:val="Normal"/>
        <w:spacing w:before="0" w:beforeAutospacing="off" w:after="120" w:afterAutospacing="off" w:line="360" w:lineRule="auto"/>
      </w:pPr>
      <w:r w:rsidR="7A825A4D">
        <w:drawing>
          <wp:inline wp14:editId="7C16B5AE" wp14:anchorId="5AFB40E4">
            <wp:extent cx="5724525" cy="4105275"/>
            <wp:effectExtent l="0" t="0" r="0" b="0"/>
            <wp:docPr id="12266918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6691884" name="Picture 1226691884"/>
                    <pic:cNvPicPr/>
                  </pic:nvPicPr>
                  <pic:blipFill>
                    <a:blip xmlns:r="http://schemas.openxmlformats.org/officeDocument/2006/relationships" r:embed="rId756157778">
                      <a:extLst>
                        <a:ext uri="{28A0092B-C50C-407E-A947-70E740481C1C}">
                          <a14:useLocalDpi xmlns:a14="http://schemas.microsoft.com/office/drawing/2010/main"/>
                        </a:ext>
                      </a:extLst>
                    </a:blip>
                    <a:stretch>
                      <a:fillRect/>
                    </a:stretch>
                  </pic:blipFill>
                  <pic:spPr>
                    <a:xfrm>
                      <a:off x="0" y="0"/>
                      <a:ext cx="5724525" cy="4105275"/>
                    </a:xfrm>
                    <a:prstGeom prst="rect">
                      <a:avLst/>
                    </a:prstGeom>
                  </pic:spPr>
                </pic:pic>
              </a:graphicData>
            </a:graphic>
          </wp:inline>
        </w:drawing>
      </w:r>
    </w:p>
    <w:p xmlns:wp14="http://schemas.microsoft.com/office/word/2010/wordml" w:rsidP="3BA8B4C2" wp14:paraId="47011CD1" wp14:textId="0A9A1535">
      <w:pPr>
        <w:pStyle w:val="Normal"/>
        <w:spacing w:before="0" w:beforeAutospacing="off" w:after="120" w:afterAutospacing="off" w:line="360" w:lineRule="auto"/>
        <w:rPr>
          <w:rFonts w:ascii="Arial" w:hAnsi="Arial" w:eastAsia="Arial" w:cs="Arial"/>
        </w:rPr>
      </w:pPr>
      <w:r w:rsidRPr="4EB5E9C0" w:rsidR="7A825A4D">
        <w:rPr>
          <w:rFonts w:ascii="Arial" w:hAnsi="Arial" w:eastAsia="Arial" w:cs="Arial"/>
        </w:rPr>
        <w:t>(Image from NMBI</w:t>
      </w:r>
      <w:r w:rsidRPr="4EB5E9C0" w:rsidR="771C435E">
        <w:rPr>
          <w:rFonts w:ascii="Arial" w:hAnsi="Arial" w:eastAsia="Arial" w:cs="Arial"/>
        </w:rPr>
        <w:t xml:space="preserve">: </w:t>
      </w:r>
      <w:r w:rsidRPr="4EB5E9C0" w:rsidR="7A825A4D">
        <w:rPr>
          <w:rFonts w:ascii="Arial" w:hAnsi="Arial" w:eastAsia="Arial" w:cs="Arial"/>
        </w:rPr>
        <w:t>Nursing and Midwifery Board of I</w:t>
      </w:r>
      <w:r w:rsidRPr="4EB5E9C0" w:rsidR="794546DC">
        <w:rPr>
          <w:rFonts w:ascii="Arial" w:hAnsi="Arial" w:eastAsia="Arial" w:cs="Arial"/>
        </w:rPr>
        <w:t>reland)</w:t>
      </w:r>
      <w:r w:rsidRPr="4EB5E9C0" w:rsidR="7A825A4D">
        <w:rPr>
          <w:rFonts w:ascii="Arial" w:hAnsi="Arial" w:eastAsia="Arial" w:cs="Arial"/>
        </w:rPr>
        <w:t xml:space="preserve"> </w:t>
      </w:r>
    </w:p>
    <w:p w:rsidR="4EB5E9C0" w:rsidP="4EB5E9C0" w:rsidRDefault="4EB5E9C0" w14:paraId="3E83DC56" w14:textId="16AB6F87">
      <w:pPr>
        <w:spacing w:before="210" w:beforeAutospacing="off" w:after="210" w:afterAutospacing="off" w:line="360" w:lineRule="auto"/>
        <w:rPr>
          <w:rFonts w:ascii="Arial" w:hAnsi="Arial" w:eastAsia="Arial" w:cs="Arial"/>
          <w:b w:val="0"/>
          <w:bCs w:val="0"/>
          <w:i w:val="0"/>
          <w:iCs w:val="0"/>
          <w:noProof w:val="0"/>
          <w:sz w:val="34"/>
          <w:szCs w:val="34"/>
          <w:lang w:val="en-GB"/>
        </w:rPr>
      </w:pPr>
    </w:p>
    <w:p w:rsidR="4EB5E9C0" w:rsidP="4EB5E9C0" w:rsidRDefault="4EB5E9C0" w14:paraId="16128EA5" w14:textId="6AE891F3">
      <w:pPr>
        <w:spacing w:before="210" w:beforeAutospacing="off" w:after="210" w:afterAutospacing="off" w:line="360" w:lineRule="auto"/>
        <w:rPr>
          <w:rFonts w:ascii="Arial" w:hAnsi="Arial" w:eastAsia="Arial" w:cs="Arial"/>
          <w:b w:val="0"/>
          <w:bCs w:val="0"/>
          <w:i w:val="0"/>
          <w:iCs w:val="0"/>
          <w:noProof w:val="0"/>
          <w:sz w:val="34"/>
          <w:szCs w:val="34"/>
          <w:lang w:val="en-GB"/>
        </w:rPr>
      </w:pPr>
    </w:p>
    <w:p w:rsidR="4EB5E9C0" w:rsidP="4EB5E9C0" w:rsidRDefault="4EB5E9C0" w14:paraId="12F17548" w14:textId="1446A30C">
      <w:pPr>
        <w:spacing w:before="210" w:beforeAutospacing="off" w:after="210" w:afterAutospacing="off" w:line="360" w:lineRule="auto"/>
        <w:rPr>
          <w:rFonts w:ascii="Arial" w:hAnsi="Arial" w:eastAsia="Arial" w:cs="Arial"/>
          <w:b w:val="0"/>
          <w:bCs w:val="0"/>
          <w:i w:val="0"/>
          <w:iCs w:val="0"/>
          <w:noProof w:val="0"/>
          <w:sz w:val="34"/>
          <w:szCs w:val="34"/>
          <w:lang w:val="en-GB"/>
        </w:rPr>
      </w:pPr>
    </w:p>
    <w:p w:rsidR="4EB5E9C0" w:rsidP="4EB5E9C0" w:rsidRDefault="4EB5E9C0" w14:paraId="688E655F" w14:textId="61E77888">
      <w:pPr>
        <w:spacing w:before="210" w:beforeAutospacing="off" w:after="210" w:afterAutospacing="off" w:line="360" w:lineRule="auto"/>
        <w:rPr>
          <w:rFonts w:ascii="Arial" w:hAnsi="Arial" w:eastAsia="Arial" w:cs="Arial"/>
          <w:b w:val="0"/>
          <w:bCs w:val="0"/>
          <w:i w:val="0"/>
          <w:iCs w:val="0"/>
          <w:noProof w:val="0"/>
          <w:sz w:val="34"/>
          <w:szCs w:val="34"/>
          <w:lang w:val="en-GB"/>
        </w:rPr>
      </w:pPr>
    </w:p>
    <w:p w:rsidR="4EB5E9C0" w:rsidP="4EB5E9C0" w:rsidRDefault="4EB5E9C0" w14:paraId="6009F34D" w14:textId="0A56016E">
      <w:pPr>
        <w:spacing w:before="210" w:beforeAutospacing="off" w:after="210" w:afterAutospacing="off" w:line="360" w:lineRule="auto"/>
        <w:rPr>
          <w:rFonts w:ascii="Arial" w:hAnsi="Arial" w:eastAsia="Arial" w:cs="Arial"/>
          <w:b w:val="0"/>
          <w:bCs w:val="0"/>
          <w:i w:val="0"/>
          <w:iCs w:val="0"/>
          <w:noProof w:val="0"/>
          <w:sz w:val="34"/>
          <w:szCs w:val="34"/>
          <w:lang w:val="en-GB"/>
        </w:rPr>
      </w:pPr>
    </w:p>
    <w:p w:rsidR="4EB5E9C0" w:rsidP="4EB5E9C0" w:rsidRDefault="4EB5E9C0" w14:paraId="3E58E153" w14:textId="50B88DC4">
      <w:pPr>
        <w:spacing w:before="210" w:beforeAutospacing="off" w:after="210" w:afterAutospacing="off" w:line="360" w:lineRule="auto"/>
        <w:rPr>
          <w:rFonts w:ascii="Arial" w:hAnsi="Arial" w:eastAsia="Arial" w:cs="Arial"/>
          <w:b w:val="0"/>
          <w:bCs w:val="0"/>
          <w:i w:val="0"/>
          <w:iCs w:val="0"/>
          <w:noProof w:val="0"/>
          <w:sz w:val="34"/>
          <w:szCs w:val="34"/>
          <w:lang w:val="en-GB"/>
        </w:rPr>
      </w:pPr>
    </w:p>
    <w:p w:rsidR="4EB5E9C0" w:rsidP="4EB5E9C0" w:rsidRDefault="4EB5E9C0" w14:paraId="34FA67A0" w14:textId="7E130C18">
      <w:pPr>
        <w:spacing w:before="210" w:beforeAutospacing="off" w:after="210" w:afterAutospacing="off" w:line="360" w:lineRule="auto"/>
        <w:rPr>
          <w:rFonts w:ascii="Arial" w:hAnsi="Arial" w:eastAsia="Arial" w:cs="Arial"/>
          <w:b w:val="0"/>
          <w:bCs w:val="0"/>
          <w:i w:val="0"/>
          <w:iCs w:val="0"/>
          <w:noProof w:val="0"/>
          <w:sz w:val="34"/>
          <w:szCs w:val="34"/>
          <w:lang w:val="en-GB"/>
        </w:rPr>
      </w:pPr>
    </w:p>
    <w:p xmlns:wp14="http://schemas.microsoft.com/office/word/2010/wordml" w:rsidP="3BA8B4C2" wp14:paraId="61CBECC8" wp14:textId="6776E262">
      <w:pPr>
        <w:spacing w:before="210" w:beforeAutospacing="off" w:after="210" w:afterAutospacing="off" w:line="360" w:lineRule="auto"/>
        <w:rPr>
          <w:rFonts w:ascii="Arial" w:hAnsi="Arial" w:eastAsia="Arial" w:cs="Arial"/>
          <w:b w:val="0"/>
          <w:bCs w:val="0"/>
          <w:i w:val="0"/>
          <w:iCs w:val="0"/>
          <w:noProof w:val="0"/>
          <w:sz w:val="34"/>
          <w:szCs w:val="34"/>
          <w:lang w:val="en-GB"/>
        </w:rPr>
      </w:pPr>
      <w:r w:rsidRPr="3BA8B4C2" w:rsidR="544925D6">
        <w:rPr>
          <w:rFonts w:ascii="Arial" w:hAnsi="Arial" w:eastAsia="Arial" w:cs="Arial"/>
          <w:b w:val="0"/>
          <w:bCs w:val="0"/>
          <w:i w:val="0"/>
          <w:iCs w:val="0"/>
          <w:noProof w:val="0"/>
          <w:sz w:val="34"/>
          <w:szCs w:val="34"/>
          <w:lang w:val="en-GB"/>
        </w:rPr>
        <w:t>Conclusion</w:t>
      </w:r>
    </w:p>
    <w:p xmlns:wp14="http://schemas.microsoft.com/office/word/2010/wordml" w:rsidP="79C9AB38" wp14:paraId="70E6F051" wp14:textId="2AF0584E">
      <w:pPr>
        <w:spacing w:before="210" w:beforeAutospacing="off" w:after="210" w:afterAutospacing="off" w:line="360" w:lineRule="auto"/>
        <w:rPr>
          <w:rFonts w:ascii="Arial" w:hAnsi="Arial" w:eastAsia="Arial" w:cs="Arial"/>
          <w:b w:val="0"/>
          <w:bCs w:val="0"/>
          <w:i w:val="0"/>
          <w:iCs w:val="0"/>
          <w:noProof w:val="0"/>
          <w:sz w:val="22"/>
          <w:szCs w:val="22"/>
          <w:lang w:val="en-GB"/>
        </w:rPr>
      </w:pPr>
      <w:r w:rsidRPr="79C9AB38" w:rsidR="218198F1">
        <w:rPr>
          <w:rFonts w:ascii="Arial" w:hAnsi="Arial" w:eastAsia="Arial" w:cs="Arial"/>
          <w:b w:val="0"/>
          <w:bCs w:val="0"/>
          <w:i w:val="0"/>
          <w:iCs w:val="0"/>
          <w:noProof w:val="0"/>
          <w:sz w:val="22"/>
          <w:szCs w:val="22"/>
          <w:lang w:val="en-GB"/>
        </w:rPr>
        <w:t>Overall, this reflection has shown how crucial person-centred care, collaborative efforts, and moral behaviour are to providing high-quality health and social services. The case study demonstrated how these ideas complement one another to promote the independence, well-being, and dignity of people with complicated needs. By thinking back on the example, I've been able to recognise my strengths in professionalism, empathy, and communication as well as my areas for improvement, such improving my understanding of ethical decision-making, multidisciplinary collaboration, and legislation. In order to improve my abilities and make sure that I deliver person-centred, safe, and compassionate care, I will continue to pursue professional development, reflective practice, and lifelong learning.</w:t>
      </w:r>
      <w:r w:rsidRPr="79C9AB38" w:rsidR="6030CC21">
        <w:rPr>
          <w:rFonts w:ascii="Arial" w:hAnsi="Arial" w:eastAsia="Arial" w:cs="Arial"/>
          <w:b w:val="0"/>
          <w:bCs w:val="0"/>
          <w:i w:val="0"/>
          <w:iCs w:val="0"/>
          <w:noProof w:val="0"/>
          <w:sz w:val="22"/>
          <w:szCs w:val="22"/>
          <w:lang w:val="en-GB"/>
        </w:rPr>
        <w:t xml:space="preserve"> By applying these principles in my future career, I will be better equipped to support positive outcomes for service users and contribute effectively to integrated health and social care services.</w:t>
      </w:r>
    </w:p>
    <w:p xmlns:wp14="http://schemas.microsoft.com/office/word/2010/wordml" w:rsidP="3BA8B4C2" wp14:paraId="072D7DB6" wp14:textId="2FA5420E">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0DFA79CF" wp14:textId="14997875">
      <w:pPr>
        <w:spacing w:before="0" w:beforeAutospacing="off" w:after="120" w:afterAutospacing="off" w:line="360" w:lineRule="auto"/>
        <w:rPr>
          <w:rFonts w:ascii="Arial" w:hAnsi="Arial" w:eastAsia="Arial" w:cs="Arial"/>
          <w:b w:val="0"/>
          <w:bCs w:val="0"/>
          <w:sz w:val="22"/>
          <w:szCs w:val="22"/>
        </w:rPr>
      </w:pPr>
    </w:p>
    <w:p xmlns:wp14="http://schemas.microsoft.com/office/word/2010/wordml" w:rsidP="3BA8B4C2" wp14:paraId="1C936372" wp14:textId="6799F23B">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BA8B4C2" wp14:paraId="6725DD75" wp14:textId="08602F4A">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BA8B4C2" wp14:paraId="1202F860" wp14:textId="23DF8ABE">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BA8B4C2" wp14:paraId="4870E109" wp14:textId="2974427C">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BA8B4C2" wp14:paraId="0A01F6BC" wp14:textId="68CEBDFC">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BA8B4C2" wp14:paraId="38511633" wp14:textId="0460ECE8">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BA8B4C2" wp14:paraId="79733A50" wp14:textId="2CF2A074">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BA8B4C2" wp14:paraId="6C03036B" wp14:textId="19968665">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4EB5E9C0" wp14:paraId="767B8327" wp14:textId="120F8CA8">
      <w:pPr>
        <w:pStyle w:val="Normal"/>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4EB5E9C0" w:rsidP="4EB5E9C0" w:rsidRDefault="4EB5E9C0" w14:paraId="49FD4DC0" w14:textId="1BE6219D">
      <w:pPr>
        <w:spacing w:before="0" w:beforeAutospacing="off" w:after="120" w:afterAutospacing="off" w:line="360" w:lineRule="auto"/>
        <w:rPr>
          <w:rFonts w:ascii="Arial Nova" w:hAnsi="Arial Nova" w:eastAsia="Arial Nova" w:cs="Arial Nova"/>
          <w:b w:val="0"/>
          <w:bCs w:val="0"/>
          <w:i w:val="0"/>
          <w:iCs w:val="0"/>
          <w:noProof w:val="0"/>
          <w:color w:val="000000" w:themeColor="text1" w:themeTint="FF" w:themeShade="FF"/>
          <w:sz w:val="34"/>
          <w:szCs w:val="34"/>
          <w:lang w:val="en-GB"/>
        </w:rPr>
      </w:pPr>
    </w:p>
    <w:p w:rsidR="4EB5E9C0" w:rsidP="4EB5E9C0" w:rsidRDefault="4EB5E9C0" w14:paraId="3CA95E74" w14:textId="3187D06C">
      <w:pPr>
        <w:spacing w:before="0" w:beforeAutospacing="off" w:after="120" w:afterAutospacing="off" w:line="360" w:lineRule="auto"/>
        <w:rPr>
          <w:rFonts w:ascii="Arial Nova" w:hAnsi="Arial Nova" w:eastAsia="Arial Nova" w:cs="Arial Nova"/>
          <w:b w:val="0"/>
          <w:bCs w:val="0"/>
          <w:i w:val="0"/>
          <w:iCs w:val="0"/>
          <w:noProof w:val="0"/>
          <w:color w:val="000000" w:themeColor="text1" w:themeTint="FF" w:themeShade="FF"/>
          <w:sz w:val="34"/>
          <w:szCs w:val="34"/>
          <w:lang w:val="en-GB"/>
        </w:rPr>
      </w:pPr>
    </w:p>
    <w:p w:rsidR="4EB5E9C0" w:rsidP="4EB5E9C0" w:rsidRDefault="4EB5E9C0" w14:paraId="73A30E57" w14:textId="6AA13E4A">
      <w:pPr>
        <w:spacing w:before="0" w:beforeAutospacing="off" w:after="120" w:afterAutospacing="off" w:line="360" w:lineRule="auto"/>
        <w:rPr>
          <w:rFonts w:ascii="Arial Nova" w:hAnsi="Arial Nova" w:eastAsia="Arial Nova" w:cs="Arial Nova"/>
          <w:b w:val="0"/>
          <w:bCs w:val="0"/>
          <w:i w:val="0"/>
          <w:iCs w:val="0"/>
          <w:noProof w:val="0"/>
          <w:color w:val="000000" w:themeColor="text1" w:themeTint="FF" w:themeShade="FF"/>
          <w:sz w:val="34"/>
          <w:szCs w:val="34"/>
          <w:lang w:val="en-GB"/>
        </w:rPr>
      </w:pPr>
    </w:p>
    <w:p w:rsidR="4EB5E9C0" w:rsidP="4EB5E9C0" w:rsidRDefault="4EB5E9C0" w14:paraId="4F3B5AE0" w14:textId="5165F355">
      <w:pPr>
        <w:spacing w:before="0" w:beforeAutospacing="off" w:after="120" w:afterAutospacing="off" w:line="360" w:lineRule="auto"/>
        <w:rPr>
          <w:rFonts w:ascii="Arial Nova" w:hAnsi="Arial Nova" w:eastAsia="Arial Nova" w:cs="Arial Nova"/>
          <w:b w:val="0"/>
          <w:bCs w:val="0"/>
          <w:i w:val="0"/>
          <w:iCs w:val="0"/>
          <w:noProof w:val="0"/>
          <w:color w:val="000000" w:themeColor="text1" w:themeTint="FF" w:themeShade="FF"/>
          <w:sz w:val="34"/>
          <w:szCs w:val="34"/>
          <w:lang w:val="en-GB"/>
        </w:rPr>
      </w:pPr>
    </w:p>
    <w:p w:rsidR="0043810C" w:rsidP="3BA8B4C2" w:rsidRDefault="0043810C" w14:paraId="3B45DA15" w14:textId="03C822C2">
      <w:pPr>
        <w:spacing w:before="0" w:beforeAutospacing="off" w:after="120" w:afterAutospacing="off" w:line="360" w:lineRule="auto"/>
      </w:pPr>
      <w:r w:rsidRPr="3BA8B4C2" w:rsidR="0043810C">
        <w:rPr>
          <w:rFonts w:ascii="Arial Nova" w:hAnsi="Arial Nova" w:eastAsia="Arial Nova" w:cs="Arial Nova"/>
          <w:b w:val="0"/>
          <w:bCs w:val="0"/>
          <w:i w:val="0"/>
          <w:iCs w:val="0"/>
          <w:noProof w:val="0"/>
          <w:color w:val="000000" w:themeColor="text1" w:themeTint="FF" w:themeShade="FF"/>
          <w:sz w:val="34"/>
          <w:szCs w:val="34"/>
          <w:lang w:val="en-GB"/>
        </w:rPr>
        <w:t xml:space="preserve">References </w:t>
      </w:r>
    </w:p>
    <w:p w:rsidR="384A6C52" w:rsidP="4EB5E9C0" w:rsidRDefault="384A6C52" w14:paraId="1BEFB882" w14:textId="7C9C240C">
      <w:pPr>
        <w:pStyle w:val="Normal"/>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w:rsidR="12E62459" w:rsidP="4EB5E9C0" w:rsidRDefault="12E62459" w14:paraId="7AC216CB" w14:textId="271ABE4B">
      <w:pPr>
        <w:pStyle w:val="Normal"/>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Health Education England (2026) </w:t>
      </w:r>
      <w:r w:rsidRPr="4EB5E9C0" w:rsidR="46E3E36B">
        <w:rPr>
          <w:rFonts w:ascii="Arial" w:hAnsi="Arial" w:eastAsia="Arial" w:cs="Arial"/>
          <w:b w:val="0"/>
          <w:bCs w:val="0"/>
          <w:i w:val="1"/>
          <w:iCs w:val="1"/>
          <w:noProof w:val="0"/>
          <w:color w:val="auto"/>
          <w:sz w:val="22"/>
          <w:szCs w:val="22"/>
          <w:lang w:val="en-GB"/>
        </w:rPr>
        <w:t>Person-centred care</w:t>
      </w:r>
      <w:r w:rsidRPr="4EB5E9C0" w:rsidR="46E3E36B">
        <w:rPr>
          <w:rFonts w:ascii="Arial" w:hAnsi="Arial" w:eastAsia="Arial" w:cs="Arial"/>
          <w:b w:val="0"/>
          <w:bCs w:val="0"/>
          <w:i w:val="0"/>
          <w:iCs w:val="0"/>
          <w:noProof w:val="0"/>
          <w:color w:val="auto"/>
          <w:sz w:val="22"/>
          <w:szCs w:val="22"/>
          <w:lang w:val="en-GB"/>
        </w:rPr>
        <w:t xml:space="preserve">. Available at: </w:t>
      </w:r>
      <w:hyperlink r:id="Rf95e4fa3f0054315">
        <w:r w:rsidRPr="4EB5E9C0" w:rsidR="46E3E36B">
          <w:rPr>
            <w:rStyle w:val="Hyperlink"/>
            <w:rFonts w:ascii="Arial" w:hAnsi="Arial" w:eastAsia="Arial" w:cs="Arial"/>
            <w:b w:val="0"/>
            <w:bCs w:val="0"/>
            <w:i w:val="0"/>
            <w:iCs w:val="0"/>
            <w:noProof w:val="0"/>
            <w:color w:val="auto"/>
            <w:sz w:val="22"/>
            <w:szCs w:val="22"/>
            <w:lang w:val="en-GB"/>
          </w:rPr>
          <w:t>https://www.hee.nhs.uk/our-work/person-centred-care</w:t>
        </w:r>
      </w:hyperlink>
      <w:r w:rsidRPr="4EB5E9C0" w:rsidR="46E3E36B">
        <w:rPr>
          <w:rFonts w:ascii="Arial" w:hAnsi="Arial" w:eastAsia="Arial" w:cs="Arial"/>
          <w:b w:val="0"/>
          <w:bCs w:val="0"/>
          <w:i w:val="0"/>
          <w:iCs w:val="0"/>
          <w:noProof w:val="0"/>
          <w:color w:val="auto"/>
          <w:sz w:val="22"/>
          <w:szCs w:val="22"/>
          <w:lang w:val="en-GB"/>
        </w:rPr>
        <w:t xml:space="preserve"> (Accessed: 23 June 2026).</w:t>
      </w:r>
    </w:p>
    <w:p w:rsidR="12E62459" w:rsidP="4EB5E9C0" w:rsidRDefault="12E62459" w14:paraId="3FC20CC8" w14:textId="4AF51576">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Royal Open College (2026) </w:t>
      </w:r>
      <w:r w:rsidRPr="4EB5E9C0" w:rsidR="46E3E36B">
        <w:rPr>
          <w:rFonts w:ascii="Arial" w:hAnsi="Arial" w:eastAsia="Arial" w:cs="Arial"/>
          <w:b w:val="0"/>
          <w:bCs w:val="0"/>
          <w:i w:val="1"/>
          <w:iCs w:val="1"/>
          <w:noProof w:val="0"/>
          <w:color w:val="auto"/>
          <w:sz w:val="22"/>
          <w:szCs w:val="22"/>
          <w:lang w:val="en-GB"/>
        </w:rPr>
        <w:t>What is partnership working in health and social care?</w:t>
      </w:r>
      <w:r w:rsidRPr="4EB5E9C0" w:rsidR="46E3E36B">
        <w:rPr>
          <w:rFonts w:ascii="Arial" w:hAnsi="Arial" w:eastAsia="Arial" w:cs="Arial"/>
          <w:b w:val="0"/>
          <w:bCs w:val="0"/>
          <w:i w:val="0"/>
          <w:iCs w:val="0"/>
          <w:noProof w:val="0"/>
          <w:color w:val="auto"/>
          <w:sz w:val="22"/>
          <w:szCs w:val="22"/>
          <w:lang w:val="en-GB"/>
        </w:rPr>
        <w:t xml:space="preserve"> Available at: </w:t>
      </w:r>
      <w:hyperlink r:id="R7b0db79742424127">
        <w:r w:rsidRPr="4EB5E9C0" w:rsidR="46E3E36B">
          <w:rPr>
            <w:rStyle w:val="Hyperlink"/>
            <w:rFonts w:ascii="Arial" w:hAnsi="Arial" w:eastAsia="Arial" w:cs="Arial"/>
            <w:b w:val="0"/>
            <w:bCs w:val="0"/>
            <w:i w:val="0"/>
            <w:iCs w:val="0"/>
            <w:noProof w:val="0"/>
            <w:color w:val="auto"/>
            <w:sz w:val="22"/>
            <w:szCs w:val="22"/>
            <w:lang w:val="en-GB"/>
          </w:rPr>
          <w:t>https://royalopencollege.org/blog/healthcare/what-is-partnership-working-in-health-and-social-care/</w:t>
        </w:r>
      </w:hyperlink>
      <w:r w:rsidRPr="4EB5E9C0" w:rsidR="46E3E36B">
        <w:rPr>
          <w:rFonts w:ascii="Arial" w:hAnsi="Arial" w:eastAsia="Arial" w:cs="Arial"/>
          <w:b w:val="0"/>
          <w:bCs w:val="0"/>
          <w:i w:val="0"/>
          <w:iCs w:val="0"/>
          <w:noProof w:val="0"/>
          <w:color w:val="auto"/>
          <w:sz w:val="22"/>
          <w:szCs w:val="22"/>
          <w:lang w:val="en-GB"/>
        </w:rPr>
        <w:t xml:space="preserve"> (Accessed: 25 June 2026).</w:t>
      </w:r>
    </w:p>
    <w:p w:rsidR="12E62459" w:rsidP="4EB5E9C0" w:rsidRDefault="12E62459" w14:paraId="2AE6C026" w14:textId="7E10EDD7">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Online Learning College (2026) </w:t>
      </w:r>
      <w:r w:rsidRPr="4EB5E9C0" w:rsidR="46E3E36B">
        <w:rPr>
          <w:rFonts w:ascii="Arial" w:hAnsi="Arial" w:eastAsia="Arial" w:cs="Arial"/>
          <w:b w:val="0"/>
          <w:bCs w:val="0"/>
          <w:i w:val="1"/>
          <w:iCs w:val="1"/>
          <w:noProof w:val="0"/>
          <w:color w:val="auto"/>
          <w:sz w:val="22"/>
          <w:szCs w:val="22"/>
          <w:lang w:val="en-GB"/>
        </w:rPr>
        <w:t>Balancing ethical considerations in health and social care</w:t>
      </w:r>
      <w:r w:rsidRPr="4EB5E9C0" w:rsidR="46E3E36B">
        <w:rPr>
          <w:rFonts w:ascii="Arial" w:hAnsi="Arial" w:eastAsia="Arial" w:cs="Arial"/>
          <w:b w:val="0"/>
          <w:bCs w:val="0"/>
          <w:i w:val="0"/>
          <w:iCs w:val="0"/>
          <w:noProof w:val="0"/>
          <w:color w:val="auto"/>
          <w:sz w:val="22"/>
          <w:szCs w:val="22"/>
          <w:lang w:val="en-GB"/>
        </w:rPr>
        <w:t xml:space="preserve">. Available at: </w:t>
      </w:r>
      <w:hyperlink r:id="Rb5f8464295a4485f">
        <w:r w:rsidRPr="4EB5E9C0" w:rsidR="46E3E36B">
          <w:rPr>
            <w:rStyle w:val="Hyperlink"/>
            <w:rFonts w:ascii="Arial" w:hAnsi="Arial" w:eastAsia="Arial" w:cs="Arial"/>
            <w:b w:val="0"/>
            <w:bCs w:val="0"/>
            <w:i w:val="0"/>
            <w:iCs w:val="0"/>
            <w:noProof w:val="0"/>
            <w:color w:val="auto"/>
            <w:sz w:val="22"/>
            <w:szCs w:val="22"/>
            <w:lang w:val="en-GB"/>
          </w:rPr>
          <w:t>https://online-learning-college.com/knowledge-hub/care/balancing-ethical-considerations-health-social-care/</w:t>
        </w:r>
      </w:hyperlink>
      <w:r w:rsidRPr="4EB5E9C0" w:rsidR="46E3E36B">
        <w:rPr>
          <w:rFonts w:ascii="Arial" w:hAnsi="Arial" w:eastAsia="Arial" w:cs="Arial"/>
          <w:b w:val="0"/>
          <w:bCs w:val="0"/>
          <w:i w:val="0"/>
          <w:iCs w:val="0"/>
          <w:noProof w:val="0"/>
          <w:color w:val="auto"/>
          <w:sz w:val="22"/>
          <w:szCs w:val="22"/>
          <w:lang w:val="en-GB"/>
        </w:rPr>
        <w:t xml:space="preserve"> (Accessed: 26 June 2026).</w:t>
      </w:r>
    </w:p>
    <w:p w:rsidR="12E62459" w:rsidP="4EB5E9C0" w:rsidRDefault="12E62459" w14:paraId="1B27F007" w14:textId="6E0B1818">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Care Quality Commission (CQC) (2025) </w:t>
      </w:r>
      <w:r w:rsidRPr="4EB5E9C0" w:rsidR="46E3E36B">
        <w:rPr>
          <w:rFonts w:ascii="Arial" w:hAnsi="Arial" w:eastAsia="Arial" w:cs="Arial"/>
          <w:b w:val="0"/>
          <w:bCs w:val="0"/>
          <w:i w:val="1"/>
          <w:iCs w:val="1"/>
          <w:noProof w:val="0"/>
          <w:color w:val="auto"/>
          <w:sz w:val="22"/>
          <w:szCs w:val="22"/>
          <w:lang w:val="en-GB"/>
        </w:rPr>
        <w:t>Regulation 9: Person-centred care</w:t>
      </w:r>
      <w:r w:rsidRPr="4EB5E9C0" w:rsidR="46E3E36B">
        <w:rPr>
          <w:rFonts w:ascii="Arial" w:hAnsi="Arial" w:eastAsia="Arial" w:cs="Arial"/>
          <w:b w:val="0"/>
          <w:bCs w:val="0"/>
          <w:i w:val="0"/>
          <w:iCs w:val="0"/>
          <w:noProof w:val="0"/>
          <w:color w:val="auto"/>
          <w:sz w:val="22"/>
          <w:szCs w:val="22"/>
          <w:lang w:val="en-GB"/>
        </w:rPr>
        <w:t xml:space="preserve">. Available at: </w:t>
      </w:r>
      <w:hyperlink r:id="Rd304ee865fd04a3a">
        <w:r w:rsidRPr="4EB5E9C0" w:rsidR="46E3E36B">
          <w:rPr>
            <w:rStyle w:val="Hyperlink"/>
            <w:rFonts w:ascii="Arial" w:hAnsi="Arial" w:eastAsia="Arial" w:cs="Arial"/>
            <w:b w:val="0"/>
            <w:bCs w:val="0"/>
            <w:i w:val="0"/>
            <w:iCs w:val="0"/>
            <w:noProof w:val="0"/>
            <w:color w:val="auto"/>
            <w:sz w:val="22"/>
            <w:szCs w:val="22"/>
            <w:lang w:val="en-GB"/>
          </w:rPr>
          <w:t>https://www.cqc.org.uk/guidance-regulation/providers/regulations-service-providers-and-managers/health-social-care-act/regulation-9</w:t>
        </w:r>
      </w:hyperlink>
      <w:r w:rsidRPr="4EB5E9C0" w:rsidR="46E3E36B">
        <w:rPr>
          <w:rFonts w:ascii="Arial" w:hAnsi="Arial" w:eastAsia="Arial" w:cs="Arial"/>
          <w:b w:val="0"/>
          <w:bCs w:val="0"/>
          <w:i w:val="0"/>
          <w:iCs w:val="0"/>
          <w:noProof w:val="0"/>
          <w:color w:val="auto"/>
          <w:sz w:val="22"/>
          <w:szCs w:val="22"/>
          <w:lang w:val="en-GB"/>
        </w:rPr>
        <w:t xml:space="preserve"> (Accessed: </w:t>
      </w:r>
      <w:r w:rsidRPr="4EB5E9C0" w:rsidR="18BB6A20">
        <w:rPr>
          <w:rFonts w:ascii="Arial" w:hAnsi="Arial" w:eastAsia="Arial" w:cs="Arial"/>
          <w:b w:val="0"/>
          <w:bCs w:val="0"/>
          <w:i w:val="0"/>
          <w:iCs w:val="0"/>
          <w:noProof w:val="0"/>
          <w:color w:val="auto"/>
          <w:sz w:val="22"/>
          <w:szCs w:val="22"/>
          <w:lang w:val="en-GB"/>
        </w:rPr>
        <w:t xml:space="preserve">1 </w:t>
      </w:r>
      <w:r w:rsidRPr="4EB5E9C0" w:rsidR="46E3E36B">
        <w:rPr>
          <w:rFonts w:ascii="Arial" w:hAnsi="Arial" w:eastAsia="Arial" w:cs="Arial"/>
          <w:b w:val="0"/>
          <w:bCs w:val="0"/>
          <w:i w:val="0"/>
          <w:iCs w:val="0"/>
          <w:noProof w:val="0"/>
          <w:color w:val="auto"/>
          <w:sz w:val="22"/>
          <w:szCs w:val="22"/>
          <w:lang w:val="en-GB"/>
        </w:rPr>
        <w:t>July 2026).</w:t>
      </w:r>
    </w:p>
    <w:p w:rsidR="12E62459" w:rsidP="4EB5E9C0" w:rsidRDefault="12E62459" w14:paraId="6BDF5A8F" w14:textId="6B125FAF">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Department of Health and Social Care (2022) </w:t>
      </w:r>
      <w:r w:rsidRPr="4EB5E9C0" w:rsidR="46E3E36B">
        <w:rPr>
          <w:rFonts w:ascii="Arial" w:hAnsi="Arial" w:eastAsia="Arial" w:cs="Arial"/>
          <w:b w:val="0"/>
          <w:bCs w:val="0"/>
          <w:i w:val="1"/>
          <w:iCs w:val="1"/>
          <w:noProof w:val="0"/>
          <w:color w:val="auto"/>
          <w:sz w:val="22"/>
          <w:szCs w:val="22"/>
          <w:lang w:val="en-GB"/>
        </w:rPr>
        <w:t>Health and Care Act 2022</w:t>
      </w:r>
      <w:r w:rsidRPr="4EB5E9C0" w:rsidR="46E3E36B">
        <w:rPr>
          <w:rFonts w:ascii="Arial" w:hAnsi="Arial" w:eastAsia="Arial" w:cs="Arial"/>
          <w:b w:val="0"/>
          <w:bCs w:val="0"/>
          <w:i w:val="0"/>
          <w:iCs w:val="0"/>
          <w:noProof w:val="0"/>
          <w:color w:val="auto"/>
          <w:sz w:val="22"/>
          <w:szCs w:val="22"/>
          <w:lang w:val="en-GB"/>
        </w:rPr>
        <w:t xml:space="preserve">. London: HMSO. Available at: </w:t>
      </w:r>
      <w:hyperlink r:id="Rf974ffb0c3c64dd2">
        <w:r w:rsidRPr="4EB5E9C0" w:rsidR="46E3E36B">
          <w:rPr>
            <w:rStyle w:val="Hyperlink"/>
            <w:rFonts w:ascii="Arial" w:hAnsi="Arial" w:eastAsia="Arial" w:cs="Arial"/>
            <w:b w:val="0"/>
            <w:bCs w:val="0"/>
            <w:i w:val="0"/>
            <w:iCs w:val="0"/>
            <w:noProof w:val="0"/>
            <w:color w:val="auto"/>
            <w:sz w:val="22"/>
            <w:szCs w:val="22"/>
            <w:lang w:val="en-GB"/>
          </w:rPr>
          <w:t>https://www.legislation.gov.uk/ukpga/2022/31/contents</w:t>
        </w:r>
      </w:hyperlink>
      <w:r w:rsidRPr="4EB5E9C0" w:rsidR="46E3E36B">
        <w:rPr>
          <w:rFonts w:ascii="Arial" w:hAnsi="Arial" w:eastAsia="Arial" w:cs="Arial"/>
          <w:b w:val="0"/>
          <w:bCs w:val="0"/>
          <w:i w:val="0"/>
          <w:iCs w:val="0"/>
          <w:noProof w:val="0"/>
          <w:color w:val="auto"/>
          <w:sz w:val="22"/>
          <w:szCs w:val="22"/>
          <w:lang w:val="en-GB"/>
        </w:rPr>
        <w:t xml:space="preserve"> (Accessed: </w:t>
      </w:r>
      <w:r w:rsidRPr="4EB5E9C0" w:rsidR="4EE9C057">
        <w:rPr>
          <w:rFonts w:ascii="Arial" w:hAnsi="Arial" w:eastAsia="Arial" w:cs="Arial"/>
          <w:b w:val="0"/>
          <w:bCs w:val="0"/>
          <w:i w:val="0"/>
          <w:iCs w:val="0"/>
          <w:noProof w:val="0"/>
          <w:color w:val="auto"/>
          <w:sz w:val="22"/>
          <w:szCs w:val="22"/>
          <w:lang w:val="en-GB"/>
        </w:rPr>
        <w:t>3</w:t>
      </w:r>
      <w:r w:rsidRPr="4EB5E9C0" w:rsidR="46E3E36B">
        <w:rPr>
          <w:rFonts w:ascii="Arial" w:hAnsi="Arial" w:eastAsia="Arial" w:cs="Arial"/>
          <w:b w:val="0"/>
          <w:bCs w:val="0"/>
          <w:i w:val="0"/>
          <w:iCs w:val="0"/>
          <w:noProof w:val="0"/>
          <w:color w:val="auto"/>
          <w:sz w:val="22"/>
          <w:szCs w:val="22"/>
          <w:lang w:val="en-GB"/>
        </w:rPr>
        <w:t xml:space="preserve"> July 2026).</w:t>
      </w:r>
    </w:p>
    <w:p w:rsidR="12E62459" w:rsidP="4EB5E9C0" w:rsidRDefault="12E62459" w14:paraId="0151D99C" w14:textId="700B1F40">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Legislation.gov.uk (2014) </w:t>
      </w:r>
      <w:r w:rsidRPr="4EB5E9C0" w:rsidR="46E3E36B">
        <w:rPr>
          <w:rFonts w:ascii="Arial" w:hAnsi="Arial" w:eastAsia="Arial" w:cs="Arial"/>
          <w:b w:val="0"/>
          <w:bCs w:val="0"/>
          <w:i w:val="1"/>
          <w:iCs w:val="1"/>
          <w:noProof w:val="0"/>
          <w:color w:val="auto"/>
          <w:sz w:val="22"/>
          <w:szCs w:val="22"/>
          <w:lang w:val="en-GB"/>
        </w:rPr>
        <w:t>Care Act 2014</w:t>
      </w:r>
      <w:r w:rsidRPr="4EB5E9C0" w:rsidR="46E3E36B">
        <w:rPr>
          <w:rFonts w:ascii="Arial" w:hAnsi="Arial" w:eastAsia="Arial" w:cs="Arial"/>
          <w:b w:val="0"/>
          <w:bCs w:val="0"/>
          <w:i w:val="0"/>
          <w:iCs w:val="0"/>
          <w:noProof w:val="0"/>
          <w:color w:val="auto"/>
          <w:sz w:val="22"/>
          <w:szCs w:val="22"/>
          <w:lang w:val="en-GB"/>
        </w:rPr>
        <w:t xml:space="preserve">. London: HMSO. Available at: </w:t>
      </w:r>
      <w:hyperlink r:id="R320af73a8c9b4497">
        <w:r w:rsidRPr="4EB5E9C0" w:rsidR="46E3E36B">
          <w:rPr>
            <w:rStyle w:val="Hyperlink"/>
            <w:rFonts w:ascii="Arial" w:hAnsi="Arial" w:eastAsia="Arial" w:cs="Arial"/>
            <w:b w:val="0"/>
            <w:bCs w:val="0"/>
            <w:i w:val="0"/>
            <w:iCs w:val="0"/>
            <w:noProof w:val="0"/>
            <w:color w:val="auto"/>
            <w:sz w:val="22"/>
            <w:szCs w:val="22"/>
            <w:lang w:val="en-GB"/>
          </w:rPr>
          <w:t>https://www.legislation.gov.uk/ukpga/2014/23/contents</w:t>
        </w:r>
      </w:hyperlink>
      <w:r w:rsidRPr="4EB5E9C0" w:rsidR="46E3E36B">
        <w:rPr>
          <w:rFonts w:ascii="Arial" w:hAnsi="Arial" w:eastAsia="Arial" w:cs="Arial"/>
          <w:b w:val="0"/>
          <w:bCs w:val="0"/>
          <w:i w:val="0"/>
          <w:iCs w:val="0"/>
          <w:noProof w:val="0"/>
          <w:color w:val="auto"/>
          <w:sz w:val="22"/>
          <w:szCs w:val="22"/>
          <w:lang w:val="en-GB"/>
        </w:rPr>
        <w:t xml:space="preserve"> (Accessed: </w:t>
      </w:r>
      <w:r w:rsidRPr="4EB5E9C0" w:rsidR="470CDC5C">
        <w:rPr>
          <w:rFonts w:ascii="Arial" w:hAnsi="Arial" w:eastAsia="Arial" w:cs="Arial"/>
          <w:b w:val="0"/>
          <w:bCs w:val="0"/>
          <w:i w:val="0"/>
          <w:iCs w:val="0"/>
          <w:noProof w:val="0"/>
          <w:color w:val="auto"/>
          <w:sz w:val="22"/>
          <w:szCs w:val="22"/>
          <w:lang w:val="en-GB"/>
        </w:rPr>
        <w:t>3</w:t>
      </w:r>
      <w:r w:rsidRPr="4EB5E9C0" w:rsidR="46E3E36B">
        <w:rPr>
          <w:rFonts w:ascii="Arial" w:hAnsi="Arial" w:eastAsia="Arial" w:cs="Arial"/>
          <w:b w:val="0"/>
          <w:bCs w:val="0"/>
          <w:i w:val="0"/>
          <w:iCs w:val="0"/>
          <w:noProof w:val="0"/>
          <w:color w:val="auto"/>
          <w:sz w:val="22"/>
          <w:szCs w:val="22"/>
          <w:lang w:val="en-GB"/>
        </w:rPr>
        <w:t xml:space="preserve"> </w:t>
      </w:r>
      <w:r w:rsidRPr="4EB5E9C0" w:rsidR="46E3E36B">
        <w:rPr>
          <w:rFonts w:ascii="Arial" w:hAnsi="Arial" w:eastAsia="Arial" w:cs="Arial"/>
          <w:b w:val="0"/>
          <w:bCs w:val="0"/>
          <w:i w:val="0"/>
          <w:iCs w:val="0"/>
          <w:noProof w:val="0"/>
          <w:color w:val="auto"/>
          <w:sz w:val="22"/>
          <w:szCs w:val="22"/>
          <w:lang w:val="en-GB"/>
        </w:rPr>
        <w:t>July 2026).</w:t>
      </w:r>
    </w:p>
    <w:p w:rsidR="12E62459" w:rsidP="4EB5E9C0" w:rsidRDefault="12E62459" w14:paraId="2560FA5D" w14:textId="4AF455C2">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Legislation.gov.uk (2005) </w:t>
      </w:r>
      <w:r w:rsidRPr="4EB5E9C0" w:rsidR="46E3E36B">
        <w:rPr>
          <w:rFonts w:ascii="Arial" w:hAnsi="Arial" w:eastAsia="Arial" w:cs="Arial"/>
          <w:b w:val="0"/>
          <w:bCs w:val="0"/>
          <w:i w:val="1"/>
          <w:iCs w:val="1"/>
          <w:noProof w:val="0"/>
          <w:color w:val="auto"/>
          <w:sz w:val="22"/>
          <w:szCs w:val="22"/>
          <w:lang w:val="en-GB"/>
        </w:rPr>
        <w:t>Mental Capacity Act 2005</w:t>
      </w:r>
      <w:r w:rsidRPr="4EB5E9C0" w:rsidR="46E3E36B">
        <w:rPr>
          <w:rFonts w:ascii="Arial" w:hAnsi="Arial" w:eastAsia="Arial" w:cs="Arial"/>
          <w:b w:val="0"/>
          <w:bCs w:val="0"/>
          <w:i w:val="0"/>
          <w:iCs w:val="0"/>
          <w:noProof w:val="0"/>
          <w:color w:val="auto"/>
          <w:sz w:val="22"/>
          <w:szCs w:val="22"/>
          <w:lang w:val="en-GB"/>
        </w:rPr>
        <w:t xml:space="preserve">. London: HMSO. Available at: </w:t>
      </w:r>
      <w:hyperlink r:id="Re5bb4c71729f4b6a">
        <w:r w:rsidRPr="4EB5E9C0" w:rsidR="46E3E36B">
          <w:rPr>
            <w:rStyle w:val="Hyperlink"/>
            <w:rFonts w:ascii="Arial" w:hAnsi="Arial" w:eastAsia="Arial" w:cs="Arial"/>
            <w:b w:val="0"/>
            <w:bCs w:val="0"/>
            <w:i w:val="0"/>
            <w:iCs w:val="0"/>
            <w:noProof w:val="0"/>
            <w:color w:val="auto"/>
            <w:sz w:val="22"/>
            <w:szCs w:val="22"/>
            <w:lang w:val="en-GB"/>
          </w:rPr>
          <w:t>https://www.legislation.gov.uk/ukpga/2005/9/contents</w:t>
        </w:r>
      </w:hyperlink>
      <w:r w:rsidRPr="4EB5E9C0" w:rsidR="46E3E36B">
        <w:rPr>
          <w:rFonts w:ascii="Arial" w:hAnsi="Arial" w:eastAsia="Arial" w:cs="Arial"/>
          <w:b w:val="0"/>
          <w:bCs w:val="0"/>
          <w:i w:val="0"/>
          <w:iCs w:val="0"/>
          <w:noProof w:val="0"/>
          <w:color w:val="auto"/>
          <w:sz w:val="22"/>
          <w:szCs w:val="22"/>
          <w:lang w:val="en-GB"/>
        </w:rPr>
        <w:t xml:space="preserve"> (Accessed: </w:t>
      </w:r>
      <w:r w:rsidRPr="4EB5E9C0" w:rsidR="2B3BE4A0">
        <w:rPr>
          <w:rFonts w:ascii="Arial" w:hAnsi="Arial" w:eastAsia="Arial" w:cs="Arial"/>
          <w:b w:val="0"/>
          <w:bCs w:val="0"/>
          <w:i w:val="0"/>
          <w:iCs w:val="0"/>
          <w:noProof w:val="0"/>
          <w:color w:val="auto"/>
          <w:sz w:val="22"/>
          <w:szCs w:val="22"/>
          <w:lang w:val="en-GB"/>
        </w:rPr>
        <w:t>8</w:t>
      </w:r>
      <w:r w:rsidRPr="4EB5E9C0" w:rsidR="46E3E36B">
        <w:rPr>
          <w:rFonts w:ascii="Arial" w:hAnsi="Arial" w:eastAsia="Arial" w:cs="Arial"/>
          <w:b w:val="0"/>
          <w:bCs w:val="0"/>
          <w:i w:val="0"/>
          <w:iCs w:val="0"/>
          <w:noProof w:val="0"/>
          <w:color w:val="auto"/>
          <w:sz w:val="22"/>
          <w:szCs w:val="22"/>
          <w:lang w:val="en-GB"/>
        </w:rPr>
        <w:t xml:space="preserve"> July 2026).</w:t>
      </w:r>
    </w:p>
    <w:p w:rsidR="12E62459" w:rsidP="4EB5E9C0" w:rsidRDefault="12E62459" w14:paraId="6EE55F71" w14:textId="09E6093F">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Maslow, A.H. (1943) ‘A theory of human motivation’, </w:t>
      </w:r>
      <w:r w:rsidRPr="4EB5E9C0" w:rsidR="46E3E36B">
        <w:rPr>
          <w:rFonts w:ascii="Arial" w:hAnsi="Arial" w:eastAsia="Arial" w:cs="Arial"/>
          <w:b w:val="0"/>
          <w:bCs w:val="0"/>
          <w:i w:val="1"/>
          <w:iCs w:val="1"/>
          <w:noProof w:val="0"/>
          <w:color w:val="auto"/>
          <w:sz w:val="22"/>
          <w:szCs w:val="22"/>
          <w:lang w:val="en-GB"/>
        </w:rPr>
        <w:t>Psychological Review</w:t>
      </w:r>
      <w:r w:rsidRPr="4EB5E9C0" w:rsidR="46E3E36B">
        <w:rPr>
          <w:rFonts w:ascii="Arial" w:hAnsi="Arial" w:eastAsia="Arial" w:cs="Arial"/>
          <w:b w:val="0"/>
          <w:bCs w:val="0"/>
          <w:i w:val="0"/>
          <w:iCs w:val="0"/>
          <w:noProof w:val="0"/>
          <w:color w:val="auto"/>
          <w:sz w:val="22"/>
          <w:szCs w:val="22"/>
          <w:lang w:val="en-GB"/>
        </w:rPr>
        <w:t>, 50(4), pp. 370-396.</w:t>
      </w:r>
      <w:r w:rsidRPr="4EB5E9C0" w:rsidR="1D22F896">
        <w:rPr>
          <w:rFonts w:ascii="Arial" w:hAnsi="Arial" w:eastAsia="Arial" w:cs="Arial"/>
          <w:b w:val="0"/>
          <w:bCs w:val="0"/>
          <w:i w:val="0"/>
          <w:iCs w:val="0"/>
          <w:noProof w:val="0"/>
          <w:color w:val="auto"/>
          <w:sz w:val="22"/>
          <w:szCs w:val="22"/>
          <w:lang w:val="en-GB"/>
        </w:rPr>
        <w:t xml:space="preserve"> (Accessed 9 July 2026)</w:t>
      </w:r>
    </w:p>
    <w:p w:rsidR="12E62459" w:rsidP="4EB5E9C0" w:rsidRDefault="12E62459" w14:paraId="576C0D4D" w14:textId="0920C7CF">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NHS England (2024) </w:t>
      </w:r>
      <w:r w:rsidRPr="4EB5E9C0" w:rsidR="46E3E36B">
        <w:rPr>
          <w:rFonts w:ascii="Arial" w:hAnsi="Arial" w:eastAsia="Arial" w:cs="Arial"/>
          <w:b w:val="0"/>
          <w:bCs w:val="0"/>
          <w:i w:val="1"/>
          <w:iCs w:val="1"/>
          <w:noProof w:val="0"/>
          <w:color w:val="auto"/>
          <w:sz w:val="22"/>
          <w:szCs w:val="22"/>
          <w:lang w:val="en-GB"/>
        </w:rPr>
        <w:t>Personalised care</w:t>
      </w:r>
      <w:r w:rsidRPr="4EB5E9C0" w:rsidR="46E3E36B">
        <w:rPr>
          <w:rFonts w:ascii="Arial" w:hAnsi="Arial" w:eastAsia="Arial" w:cs="Arial"/>
          <w:b w:val="0"/>
          <w:bCs w:val="0"/>
          <w:i w:val="0"/>
          <w:iCs w:val="0"/>
          <w:noProof w:val="0"/>
          <w:color w:val="auto"/>
          <w:sz w:val="22"/>
          <w:szCs w:val="22"/>
          <w:lang w:val="en-GB"/>
        </w:rPr>
        <w:t xml:space="preserve">. Available at: </w:t>
      </w:r>
      <w:hyperlink r:id="R95240111a0ef4268">
        <w:r w:rsidRPr="4EB5E9C0" w:rsidR="46E3E36B">
          <w:rPr>
            <w:rStyle w:val="Hyperlink"/>
            <w:rFonts w:ascii="Arial" w:hAnsi="Arial" w:eastAsia="Arial" w:cs="Arial"/>
            <w:b w:val="0"/>
            <w:bCs w:val="0"/>
            <w:i w:val="0"/>
            <w:iCs w:val="0"/>
            <w:noProof w:val="0"/>
            <w:color w:val="auto"/>
            <w:sz w:val="22"/>
            <w:szCs w:val="22"/>
            <w:lang w:val="en-GB"/>
          </w:rPr>
          <w:t>https://www.england.nhs.uk/personalisedcare/</w:t>
        </w:r>
      </w:hyperlink>
      <w:r w:rsidRPr="4EB5E9C0" w:rsidR="46E3E36B">
        <w:rPr>
          <w:rFonts w:ascii="Arial" w:hAnsi="Arial" w:eastAsia="Arial" w:cs="Arial"/>
          <w:b w:val="0"/>
          <w:bCs w:val="0"/>
          <w:i w:val="0"/>
          <w:iCs w:val="0"/>
          <w:noProof w:val="0"/>
          <w:color w:val="auto"/>
          <w:sz w:val="22"/>
          <w:szCs w:val="22"/>
          <w:lang w:val="en-GB"/>
        </w:rPr>
        <w:t xml:space="preserve"> (Accessed: </w:t>
      </w:r>
      <w:r w:rsidRPr="4EB5E9C0" w:rsidR="51EF0349">
        <w:rPr>
          <w:rFonts w:ascii="Arial" w:hAnsi="Arial" w:eastAsia="Arial" w:cs="Arial"/>
          <w:b w:val="0"/>
          <w:bCs w:val="0"/>
          <w:i w:val="0"/>
          <w:iCs w:val="0"/>
          <w:noProof w:val="0"/>
          <w:color w:val="auto"/>
          <w:sz w:val="22"/>
          <w:szCs w:val="22"/>
          <w:lang w:val="en-GB"/>
        </w:rPr>
        <w:t>9</w:t>
      </w:r>
      <w:r w:rsidRPr="4EB5E9C0" w:rsidR="46E3E36B">
        <w:rPr>
          <w:rFonts w:ascii="Arial" w:hAnsi="Arial" w:eastAsia="Arial" w:cs="Arial"/>
          <w:b w:val="0"/>
          <w:bCs w:val="0"/>
          <w:i w:val="0"/>
          <w:iCs w:val="0"/>
          <w:noProof w:val="0"/>
          <w:color w:val="auto"/>
          <w:sz w:val="22"/>
          <w:szCs w:val="22"/>
          <w:lang w:val="en-GB"/>
        </w:rPr>
        <w:t xml:space="preserve"> </w:t>
      </w:r>
      <w:r w:rsidRPr="4EB5E9C0" w:rsidR="46E3E36B">
        <w:rPr>
          <w:rFonts w:ascii="Arial" w:hAnsi="Arial" w:eastAsia="Arial" w:cs="Arial"/>
          <w:b w:val="0"/>
          <w:bCs w:val="0"/>
          <w:i w:val="0"/>
          <w:iCs w:val="0"/>
          <w:noProof w:val="0"/>
          <w:color w:val="auto"/>
          <w:sz w:val="22"/>
          <w:szCs w:val="22"/>
          <w:lang w:val="en-GB"/>
        </w:rPr>
        <w:t>July 2026).</w:t>
      </w:r>
    </w:p>
    <w:p w:rsidR="12E62459" w:rsidP="4EB5E9C0" w:rsidRDefault="12E62459" w14:paraId="5B989503" w14:textId="7028B190">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NHS England (2024) </w:t>
      </w:r>
      <w:r w:rsidRPr="4EB5E9C0" w:rsidR="46E3E36B">
        <w:rPr>
          <w:rFonts w:ascii="Arial" w:hAnsi="Arial" w:eastAsia="Arial" w:cs="Arial"/>
          <w:b w:val="0"/>
          <w:bCs w:val="0"/>
          <w:i w:val="1"/>
          <w:iCs w:val="1"/>
          <w:noProof w:val="0"/>
          <w:color w:val="auto"/>
          <w:sz w:val="22"/>
          <w:szCs w:val="22"/>
          <w:lang w:val="en-GB"/>
        </w:rPr>
        <w:t>Comprehensive model of personalised care</w:t>
      </w:r>
      <w:r w:rsidRPr="4EB5E9C0" w:rsidR="46E3E36B">
        <w:rPr>
          <w:rFonts w:ascii="Arial" w:hAnsi="Arial" w:eastAsia="Arial" w:cs="Arial"/>
          <w:b w:val="0"/>
          <w:bCs w:val="0"/>
          <w:i w:val="0"/>
          <w:iCs w:val="0"/>
          <w:noProof w:val="0"/>
          <w:color w:val="auto"/>
          <w:sz w:val="22"/>
          <w:szCs w:val="22"/>
          <w:lang w:val="en-GB"/>
        </w:rPr>
        <w:t xml:space="preserve">. Available at: </w:t>
      </w:r>
      <w:hyperlink r:id="Rb7a65948569b46f3">
        <w:r w:rsidRPr="4EB5E9C0" w:rsidR="46E3E36B">
          <w:rPr>
            <w:rStyle w:val="Hyperlink"/>
            <w:rFonts w:ascii="Arial" w:hAnsi="Arial" w:eastAsia="Arial" w:cs="Arial"/>
            <w:b w:val="0"/>
            <w:bCs w:val="0"/>
            <w:i w:val="0"/>
            <w:iCs w:val="0"/>
            <w:noProof w:val="0"/>
            <w:color w:val="auto"/>
            <w:sz w:val="22"/>
            <w:szCs w:val="22"/>
            <w:lang w:val="en-GB"/>
          </w:rPr>
          <w:t>https://www.england.nhs.uk/personalisedcare/comprehensive-model-of-personalised-care/</w:t>
        </w:r>
      </w:hyperlink>
      <w:r w:rsidRPr="4EB5E9C0" w:rsidR="46E3E36B">
        <w:rPr>
          <w:rFonts w:ascii="Arial" w:hAnsi="Arial" w:eastAsia="Arial" w:cs="Arial"/>
          <w:b w:val="0"/>
          <w:bCs w:val="0"/>
          <w:i w:val="0"/>
          <w:iCs w:val="0"/>
          <w:noProof w:val="0"/>
          <w:color w:val="auto"/>
          <w:sz w:val="22"/>
          <w:szCs w:val="22"/>
          <w:lang w:val="en-GB"/>
        </w:rPr>
        <w:t xml:space="preserve"> (Accessed: 1</w:t>
      </w:r>
      <w:r w:rsidRPr="4EB5E9C0" w:rsidR="2B9F898B">
        <w:rPr>
          <w:rFonts w:ascii="Arial" w:hAnsi="Arial" w:eastAsia="Arial" w:cs="Arial"/>
          <w:b w:val="0"/>
          <w:bCs w:val="0"/>
          <w:i w:val="0"/>
          <w:iCs w:val="0"/>
          <w:noProof w:val="0"/>
          <w:color w:val="auto"/>
          <w:sz w:val="22"/>
          <w:szCs w:val="22"/>
          <w:lang w:val="en-GB"/>
        </w:rPr>
        <w:t>1</w:t>
      </w:r>
      <w:r w:rsidRPr="4EB5E9C0" w:rsidR="46E3E36B">
        <w:rPr>
          <w:rFonts w:ascii="Arial" w:hAnsi="Arial" w:eastAsia="Arial" w:cs="Arial"/>
          <w:b w:val="0"/>
          <w:bCs w:val="0"/>
          <w:i w:val="0"/>
          <w:iCs w:val="0"/>
          <w:noProof w:val="0"/>
          <w:color w:val="auto"/>
          <w:sz w:val="22"/>
          <w:szCs w:val="22"/>
          <w:lang w:val="en-GB"/>
        </w:rPr>
        <w:t xml:space="preserve"> July 2026).</w:t>
      </w:r>
    </w:p>
    <w:p w:rsidR="12E62459" w:rsidP="4EB5E9C0" w:rsidRDefault="12E62459" w14:paraId="5CA38491" w14:textId="321B6687">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NICE (2021) </w:t>
      </w:r>
      <w:r w:rsidRPr="4EB5E9C0" w:rsidR="46E3E36B">
        <w:rPr>
          <w:rFonts w:ascii="Arial" w:hAnsi="Arial" w:eastAsia="Arial" w:cs="Arial"/>
          <w:b w:val="0"/>
          <w:bCs w:val="0"/>
          <w:i w:val="1"/>
          <w:iCs w:val="1"/>
          <w:noProof w:val="0"/>
          <w:color w:val="auto"/>
          <w:sz w:val="22"/>
          <w:szCs w:val="22"/>
          <w:lang w:val="en-GB"/>
        </w:rPr>
        <w:t>Shared decision making (NG197)</w:t>
      </w:r>
      <w:r w:rsidRPr="4EB5E9C0" w:rsidR="46E3E36B">
        <w:rPr>
          <w:rFonts w:ascii="Arial" w:hAnsi="Arial" w:eastAsia="Arial" w:cs="Arial"/>
          <w:b w:val="0"/>
          <w:bCs w:val="0"/>
          <w:i w:val="0"/>
          <w:iCs w:val="0"/>
          <w:noProof w:val="0"/>
          <w:color w:val="auto"/>
          <w:sz w:val="22"/>
          <w:szCs w:val="22"/>
          <w:lang w:val="en-GB"/>
        </w:rPr>
        <w:t xml:space="preserve">. London: National Institute for Health and Care Excellence. Available at: </w:t>
      </w:r>
      <w:hyperlink r:id="R62563492dc04435d">
        <w:r w:rsidRPr="4EB5E9C0" w:rsidR="46E3E36B">
          <w:rPr>
            <w:rStyle w:val="Hyperlink"/>
            <w:rFonts w:ascii="Arial" w:hAnsi="Arial" w:eastAsia="Arial" w:cs="Arial"/>
            <w:b w:val="0"/>
            <w:bCs w:val="0"/>
            <w:i w:val="0"/>
            <w:iCs w:val="0"/>
            <w:noProof w:val="0"/>
            <w:color w:val="auto"/>
            <w:sz w:val="22"/>
            <w:szCs w:val="22"/>
            <w:lang w:val="en-GB"/>
          </w:rPr>
          <w:t>https://www.nice.org.uk/guidance/ng197</w:t>
        </w:r>
      </w:hyperlink>
      <w:r w:rsidRPr="4EB5E9C0" w:rsidR="46E3E36B">
        <w:rPr>
          <w:rFonts w:ascii="Arial" w:hAnsi="Arial" w:eastAsia="Arial" w:cs="Arial"/>
          <w:b w:val="0"/>
          <w:bCs w:val="0"/>
          <w:i w:val="0"/>
          <w:iCs w:val="0"/>
          <w:noProof w:val="0"/>
          <w:color w:val="auto"/>
          <w:sz w:val="22"/>
          <w:szCs w:val="22"/>
          <w:lang w:val="en-GB"/>
        </w:rPr>
        <w:t xml:space="preserve"> (Accessed: 1</w:t>
      </w:r>
      <w:r w:rsidRPr="4EB5E9C0" w:rsidR="03186795">
        <w:rPr>
          <w:rFonts w:ascii="Arial" w:hAnsi="Arial" w:eastAsia="Arial" w:cs="Arial"/>
          <w:b w:val="0"/>
          <w:bCs w:val="0"/>
          <w:i w:val="0"/>
          <w:iCs w:val="0"/>
          <w:noProof w:val="0"/>
          <w:color w:val="auto"/>
          <w:sz w:val="22"/>
          <w:szCs w:val="22"/>
          <w:lang w:val="en-GB"/>
        </w:rPr>
        <w:t xml:space="preserve">1 </w:t>
      </w:r>
      <w:r w:rsidRPr="4EB5E9C0" w:rsidR="46E3E36B">
        <w:rPr>
          <w:rFonts w:ascii="Arial" w:hAnsi="Arial" w:eastAsia="Arial" w:cs="Arial"/>
          <w:b w:val="0"/>
          <w:bCs w:val="0"/>
          <w:i w:val="0"/>
          <w:iCs w:val="0"/>
          <w:noProof w:val="0"/>
          <w:color w:val="auto"/>
          <w:sz w:val="22"/>
          <w:szCs w:val="22"/>
          <w:lang w:val="en-GB"/>
        </w:rPr>
        <w:t>July 2026).</w:t>
      </w:r>
    </w:p>
    <w:p w:rsidR="12E62459" w:rsidP="4EB5E9C0" w:rsidRDefault="12E62459" w14:paraId="57EEAA80" w14:textId="5A49584B">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Equality Act 2010. London: HMSO. Available at: </w:t>
      </w:r>
      <w:hyperlink r:id="Re1b32b9d1a284ac2">
        <w:r w:rsidRPr="4EB5E9C0" w:rsidR="46E3E36B">
          <w:rPr>
            <w:rStyle w:val="Hyperlink"/>
            <w:rFonts w:ascii="Arial" w:hAnsi="Arial" w:eastAsia="Arial" w:cs="Arial"/>
            <w:b w:val="0"/>
            <w:bCs w:val="0"/>
            <w:i w:val="0"/>
            <w:iCs w:val="0"/>
            <w:noProof w:val="0"/>
            <w:color w:val="auto"/>
            <w:sz w:val="22"/>
            <w:szCs w:val="22"/>
            <w:lang w:val="en-GB"/>
          </w:rPr>
          <w:t>https://www.legislation.gov.uk/ukpga/2010/15/contents</w:t>
        </w:r>
      </w:hyperlink>
      <w:r w:rsidRPr="4EB5E9C0" w:rsidR="46E3E36B">
        <w:rPr>
          <w:rFonts w:ascii="Arial" w:hAnsi="Arial" w:eastAsia="Arial" w:cs="Arial"/>
          <w:b w:val="0"/>
          <w:bCs w:val="0"/>
          <w:i w:val="0"/>
          <w:iCs w:val="0"/>
          <w:noProof w:val="0"/>
          <w:color w:val="auto"/>
          <w:sz w:val="22"/>
          <w:szCs w:val="22"/>
          <w:lang w:val="en-GB"/>
        </w:rPr>
        <w:t xml:space="preserve"> (Accessed: 1</w:t>
      </w:r>
      <w:r w:rsidRPr="4EB5E9C0" w:rsidR="7100DEBA">
        <w:rPr>
          <w:rFonts w:ascii="Arial" w:hAnsi="Arial" w:eastAsia="Arial" w:cs="Arial"/>
          <w:b w:val="0"/>
          <w:bCs w:val="0"/>
          <w:i w:val="0"/>
          <w:iCs w:val="0"/>
          <w:noProof w:val="0"/>
          <w:color w:val="auto"/>
          <w:sz w:val="22"/>
          <w:szCs w:val="22"/>
          <w:lang w:val="en-GB"/>
        </w:rPr>
        <w:t>3</w:t>
      </w:r>
      <w:r w:rsidRPr="4EB5E9C0" w:rsidR="46E3E36B">
        <w:rPr>
          <w:rFonts w:ascii="Arial" w:hAnsi="Arial" w:eastAsia="Arial" w:cs="Arial"/>
          <w:b w:val="0"/>
          <w:bCs w:val="0"/>
          <w:i w:val="0"/>
          <w:iCs w:val="0"/>
          <w:noProof w:val="0"/>
          <w:color w:val="auto"/>
          <w:sz w:val="22"/>
          <w:szCs w:val="22"/>
          <w:lang w:val="en-GB"/>
        </w:rPr>
        <w:t xml:space="preserve"> July 2026).</w:t>
      </w:r>
    </w:p>
    <w:p w:rsidR="12E62459" w:rsidP="4EB5E9C0" w:rsidRDefault="12E62459" w14:paraId="76650502" w14:textId="146F2F96">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Human Rights Act 1998. London: HMSO. Available at: </w:t>
      </w:r>
      <w:hyperlink r:id="Raa977b2926c149e2">
        <w:r w:rsidRPr="4EB5E9C0" w:rsidR="46E3E36B">
          <w:rPr>
            <w:rStyle w:val="Hyperlink"/>
            <w:rFonts w:ascii="Arial" w:hAnsi="Arial" w:eastAsia="Arial" w:cs="Arial"/>
            <w:b w:val="0"/>
            <w:bCs w:val="0"/>
            <w:i w:val="0"/>
            <w:iCs w:val="0"/>
            <w:noProof w:val="0"/>
            <w:color w:val="auto"/>
            <w:sz w:val="22"/>
            <w:szCs w:val="22"/>
            <w:lang w:val="en-GB"/>
          </w:rPr>
          <w:t>https://www.legislation.gov.uk/ukpga/1998/42/contents</w:t>
        </w:r>
      </w:hyperlink>
      <w:r w:rsidRPr="4EB5E9C0" w:rsidR="46E3E36B">
        <w:rPr>
          <w:rFonts w:ascii="Arial" w:hAnsi="Arial" w:eastAsia="Arial" w:cs="Arial"/>
          <w:b w:val="0"/>
          <w:bCs w:val="0"/>
          <w:i w:val="0"/>
          <w:iCs w:val="0"/>
          <w:noProof w:val="0"/>
          <w:color w:val="auto"/>
          <w:sz w:val="22"/>
          <w:szCs w:val="22"/>
          <w:lang w:val="en-GB"/>
        </w:rPr>
        <w:t xml:space="preserve"> (Accessed: 1</w:t>
      </w:r>
      <w:r w:rsidRPr="4EB5E9C0" w:rsidR="0C1D99E4">
        <w:rPr>
          <w:rFonts w:ascii="Arial" w:hAnsi="Arial" w:eastAsia="Arial" w:cs="Arial"/>
          <w:b w:val="0"/>
          <w:bCs w:val="0"/>
          <w:i w:val="0"/>
          <w:iCs w:val="0"/>
          <w:noProof w:val="0"/>
          <w:color w:val="auto"/>
          <w:sz w:val="22"/>
          <w:szCs w:val="22"/>
          <w:lang w:val="en-GB"/>
        </w:rPr>
        <w:t>3</w:t>
      </w:r>
      <w:r w:rsidRPr="4EB5E9C0" w:rsidR="46E3E36B">
        <w:rPr>
          <w:rFonts w:ascii="Arial" w:hAnsi="Arial" w:eastAsia="Arial" w:cs="Arial"/>
          <w:b w:val="0"/>
          <w:bCs w:val="0"/>
          <w:i w:val="0"/>
          <w:iCs w:val="0"/>
          <w:noProof w:val="0"/>
          <w:color w:val="auto"/>
          <w:sz w:val="22"/>
          <w:szCs w:val="22"/>
          <w:lang w:val="en-GB"/>
        </w:rPr>
        <w:t xml:space="preserve"> July 2026).</w:t>
      </w:r>
    </w:p>
    <w:p w:rsidR="46E3E36B" w:rsidP="4EB5E9C0" w:rsidRDefault="46E3E36B" w14:paraId="50F8901A" w14:textId="45E8F4F3">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r w:rsidRPr="4EB5E9C0" w:rsidR="46E3E36B">
        <w:rPr>
          <w:rFonts w:ascii="Arial" w:hAnsi="Arial" w:eastAsia="Arial" w:cs="Arial"/>
          <w:b w:val="0"/>
          <w:bCs w:val="0"/>
          <w:i w:val="0"/>
          <w:iCs w:val="0"/>
          <w:noProof w:val="0"/>
          <w:color w:val="auto"/>
          <w:sz w:val="22"/>
          <w:szCs w:val="22"/>
          <w:lang w:val="en-GB"/>
        </w:rPr>
        <w:t xml:space="preserve">The Health and Care Professions Council (HCPC) (2024) </w:t>
      </w:r>
      <w:r w:rsidRPr="4EB5E9C0" w:rsidR="46E3E36B">
        <w:rPr>
          <w:rFonts w:ascii="Arial" w:hAnsi="Arial" w:eastAsia="Arial" w:cs="Arial"/>
          <w:b w:val="0"/>
          <w:bCs w:val="0"/>
          <w:i w:val="1"/>
          <w:iCs w:val="1"/>
          <w:noProof w:val="0"/>
          <w:color w:val="auto"/>
          <w:sz w:val="22"/>
          <w:szCs w:val="22"/>
          <w:lang w:val="en-GB"/>
        </w:rPr>
        <w:t xml:space="preserve">Standards of conduct, </w:t>
      </w:r>
      <w:r w:rsidRPr="4EB5E9C0" w:rsidR="46E3E36B">
        <w:rPr>
          <w:rFonts w:ascii="Arial" w:hAnsi="Arial" w:eastAsia="Arial" w:cs="Arial"/>
          <w:b w:val="0"/>
          <w:bCs w:val="0"/>
          <w:i w:val="1"/>
          <w:iCs w:val="1"/>
          <w:noProof w:val="0"/>
          <w:color w:val="auto"/>
          <w:sz w:val="22"/>
          <w:szCs w:val="22"/>
          <w:lang w:val="en-GB"/>
        </w:rPr>
        <w:t>performance</w:t>
      </w:r>
      <w:r w:rsidRPr="4EB5E9C0" w:rsidR="46E3E36B">
        <w:rPr>
          <w:rFonts w:ascii="Arial" w:hAnsi="Arial" w:eastAsia="Arial" w:cs="Arial"/>
          <w:b w:val="0"/>
          <w:bCs w:val="0"/>
          <w:i w:val="1"/>
          <w:iCs w:val="1"/>
          <w:noProof w:val="0"/>
          <w:color w:val="auto"/>
          <w:sz w:val="22"/>
          <w:szCs w:val="22"/>
          <w:lang w:val="en-GB"/>
        </w:rPr>
        <w:t xml:space="preserve"> and ethics</w:t>
      </w:r>
      <w:r w:rsidRPr="4EB5E9C0" w:rsidR="46E3E36B">
        <w:rPr>
          <w:rFonts w:ascii="Arial" w:hAnsi="Arial" w:eastAsia="Arial" w:cs="Arial"/>
          <w:b w:val="0"/>
          <w:bCs w:val="0"/>
          <w:i w:val="0"/>
          <w:iCs w:val="0"/>
          <w:noProof w:val="0"/>
          <w:color w:val="auto"/>
          <w:sz w:val="22"/>
          <w:szCs w:val="22"/>
          <w:lang w:val="en-GB"/>
        </w:rPr>
        <w:t xml:space="preserve">. Available at: </w:t>
      </w:r>
      <w:hyperlink r:id="R594efae023884b8f">
        <w:r w:rsidRPr="4EB5E9C0" w:rsidR="46E3E36B">
          <w:rPr>
            <w:rStyle w:val="Hyperlink"/>
            <w:rFonts w:ascii="Arial" w:hAnsi="Arial" w:eastAsia="Arial" w:cs="Arial"/>
            <w:b w:val="0"/>
            <w:bCs w:val="0"/>
            <w:i w:val="0"/>
            <w:iCs w:val="0"/>
            <w:noProof w:val="0"/>
            <w:color w:val="auto"/>
            <w:sz w:val="22"/>
            <w:szCs w:val="22"/>
            <w:lang w:val="en-GB"/>
          </w:rPr>
          <w:t>https://www.hcpc-uk.org/standards/standards-of-conduct-performance-and-ethics/</w:t>
        </w:r>
      </w:hyperlink>
      <w:r w:rsidRPr="4EB5E9C0" w:rsidR="46E3E36B">
        <w:rPr>
          <w:rFonts w:ascii="Arial" w:hAnsi="Arial" w:eastAsia="Arial" w:cs="Arial"/>
          <w:b w:val="0"/>
          <w:bCs w:val="0"/>
          <w:i w:val="0"/>
          <w:iCs w:val="0"/>
          <w:noProof w:val="0"/>
          <w:color w:val="auto"/>
          <w:sz w:val="22"/>
          <w:szCs w:val="22"/>
          <w:lang w:val="en-GB"/>
        </w:rPr>
        <w:t xml:space="preserve"> (Accessed: 16 July 2026).</w:t>
      </w:r>
    </w:p>
    <w:p w:rsidR="4A52A468" w:rsidP="4EB5E9C0" w:rsidRDefault="4A52A468" w14:paraId="6932A51B" w14:textId="7117A8AB">
      <w:pPr>
        <w:spacing w:before="0" w:beforeAutospacing="off" w:after="0" w:afterAutospacing="off" w:line="360" w:lineRule="auto"/>
        <w:rPr>
          <w:rFonts w:ascii="Arial" w:hAnsi="Arial" w:eastAsia="Arial" w:cs="Arial"/>
          <w:b w:val="0"/>
          <w:bCs w:val="0"/>
          <w:i w:val="0"/>
          <w:iCs w:val="0"/>
          <w:noProof w:val="0"/>
          <w:color w:val="auto"/>
          <w:sz w:val="22"/>
          <w:szCs w:val="22"/>
          <w:lang w:val="en-GB"/>
        </w:rPr>
      </w:pPr>
      <w:r w:rsidRPr="4EB5E9C0" w:rsidR="4A52A468">
        <w:rPr>
          <w:rFonts w:ascii="Arial" w:hAnsi="Arial" w:eastAsia="Arial" w:cs="Arial"/>
          <w:b w:val="0"/>
          <w:bCs w:val="0"/>
          <w:i w:val="0"/>
          <w:iCs w:val="0"/>
          <w:noProof w:val="0"/>
          <w:color w:val="auto"/>
          <w:sz w:val="22"/>
          <w:szCs w:val="22"/>
          <w:lang w:val="en-GB"/>
        </w:rPr>
        <w:t>Nursing and Midwifery Board of Ireland (NMBI) (n.d.)</w:t>
      </w:r>
      <w:r w:rsidRPr="4EB5E9C0" w:rsidR="4A52A468">
        <w:rPr>
          <w:rFonts w:ascii="Arial" w:hAnsi="Arial" w:eastAsia="Arial" w:cs="Arial"/>
          <w:b w:val="0"/>
          <w:bCs w:val="0"/>
          <w:i w:val="0"/>
          <w:iCs w:val="0"/>
          <w:noProof w:val="0"/>
          <w:color w:val="auto"/>
          <w:sz w:val="22"/>
          <w:szCs w:val="22"/>
          <w:lang w:val="en-GB"/>
        </w:rPr>
        <w:t xml:space="preserve"> </w:t>
      </w:r>
      <w:r w:rsidRPr="4EB5E9C0" w:rsidR="4A52A468">
        <w:rPr>
          <w:rFonts w:ascii="Arial" w:hAnsi="Arial" w:eastAsia="Arial" w:cs="Arial"/>
          <w:b w:val="0"/>
          <w:bCs w:val="0"/>
          <w:i w:val="1"/>
          <w:iCs w:val="1"/>
          <w:noProof w:val="0"/>
          <w:color w:val="auto"/>
          <w:sz w:val="22"/>
          <w:szCs w:val="22"/>
          <w:lang w:val="en-GB"/>
        </w:rPr>
        <w:t>Gibbs Reflective Cycle</w:t>
      </w:r>
      <w:r w:rsidRPr="4EB5E9C0" w:rsidR="4A52A468">
        <w:rPr>
          <w:rFonts w:ascii="Arial" w:hAnsi="Arial" w:eastAsia="Arial" w:cs="Arial"/>
          <w:b w:val="0"/>
          <w:bCs w:val="0"/>
          <w:i w:val="0"/>
          <w:iCs w:val="0"/>
          <w:noProof w:val="0"/>
          <w:color w:val="auto"/>
          <w:sz w:val="22"/>
          <w:szCs w:val="22"/>
          <w:lang w:val="en-GB"/>
        </w:rPr>
        <w:t xml:space="preserve">. Available at: </w:t>
      </w:r>
      <w:hyperlink r:id="R4902fa2fe0344202">
        <w:r w:rsidRPr="4EB5E9C0" w:rsidR="4A52A468">
          <w:rPr>
            <w:rStyle w:val="Hyperlink"/>
            <w:rFonts w:ascii="Arial" w:hAnsi="Arial" w:eastAsia="Arial" w:cs="Arial"/>
            <w:b w:val="0"/>
            <w:bCs w:val="0"/>
            <w:i w:val="0"/>
            <w:iCs w:val="0"/>
            <w:noProof w:val="0"/>
            <w:color w:val="auto"/>
            <w:sz w:val="22"/>
            <w:szCs w:val="22"/>
            <w:lang w:val="en-GB"/>
          </w:rPr>
          <w:t>https://www.nmbi.ie/Standards-Guidance/Professional-Competence-Scheme/Reflection/Gibbs-Reflective-Cycle</w:t>
        </w:r>
      </w:hyperlink>
      <w:r w:rsidRPr="4EB5E9C0" w:rsidR="4A52A468">
        <w:rPr>
          <w:rFonts w:ascii="Arial" w:hAnsi="Arial" w:eastAsia="Arial" w:cs="Arial"/>
          <w:b w:val="0"/>
          <w:bCs w:val="0"/>
          <w:i w:val="0"/>
          <w:iCs w:val="0"/>
          <w:noProof w:val="0"/>
          <w:color w:val="auto"/>
          <w:sz w:val="22"/>
          <w:szCs w:val="22"/>
          <w:lang w:val="en-GB"/>
        </w:rPr>
        <w:t xml:space="preserve"> (Accessed: 16 July 2026).</w:t>
      </w:r>
    </w:p>
    <w:p w:rsidR="4EB5E9C0" w:rsidP="4EB5E9C0" w:rsidRDefault="4EB5E9C0" w14:paraId="3300589B" w14:textId="3B0163BF">
      <w:pPr>
        <w:spacing w:before="210" w:beforeAutospacing="off" w:after="210" w:afterAutospacing="off" w:line="360" w:lineRule="auto"/>
        <w:rPr>
          <w:rFonts w:ascii="Arial" w:hAnsi="Arial" w:eastAsia="Arial" w:cs="Arial"/>
          <w:b w:val="0"/>
          <w:bCs w:val="0"/>
          <w:i w:val="0"/>
          <w:iCs w:val="0"/>
          <w:noProof w:val="0"/>
          <w:color w:val="auto"/>
          <w:sz w:val="22"/>
          <w:szCs w:val="22"/>
          <w:lang w:val="en-GB"/>
        </w:rPr>
      </w:pPr>
    </w:p>
    <w:p w:rsidR="3BA8B4C2" w:rsidP="3BA8B4C2" w:rsidRDefault="3BA8B4C2" w14:paraId="110E9FD5" w14:textId="22D6FD95">
      <w:pPr>
        <w:spacing w:before="0" w:beforeAutospacing="off" w:after="120" w:afterAutospacing="off" w:line="360" w:lineRule="auto"/>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3BA8B4C2" wp14:paraId="5E5787A5" wp14:textId="0ACB6AD4">
      <w:pPr>
        <w:spacing w:line="360" w:lineRule="auto"/>
        <w:rPr>
          <w:rFonts w:ascii="Arial" w:hAnsi="Arial" w:eastAsia="Arial" w:cs="Arial"/>
          <w:b w:val="0"/>
          <w:bCs w:val="0"/>
          <w:sz w:val="22"/>
          <w:szCs w:val="22"/>
        </w:rPr>
      </w:pPr>
    </w:p>
    <w:p w:rsidR="3BA8B4C2" w:rsidP="3BA8B4C2" w:rsidRDefault="3BA8B4C2" w14:paraId="2E26C1C9" w14:textId="2229A8DC">
      <w:pPr>
        <w:spacing w:line="360" w:lineRule="auto"/>
        <w:rPr>
          <w:rFonts w:ascii="Arial" w:hAnsi="Arial" w:eastAsia="Arial" w:cs="Arial"/>
          <w:b w:val="0"/>
          <w:bCs w:val="0"/>
          <w:sz w:val="22"/>
          <w:szCs w:val="22"/>
        </w:rPr>
      </w:pPr>
    </w:p>
    <w:p w:rsidR="3BA8B4C2" w:rsidP="3BA8B4C2" w:rsidRDefault="3BA8B4C2" w14:paraId="1BABA324" w14:textId="26F89A69">
      <w:pPr>
        <w:spacing w:line="360" w:lineRule="auto"/>
        <w:rPr>
          <w:rFonts w:ascii="Arial" w:hAnsi="Arial" w:eastAsia="Arial" w:cs="Arial"/>
          <w:b w:val="0"/>
          <w:bCs w:val="0"/>
          <w:sz w:val="22"/>
          <w:szCs w:val="22"/>
        </w:rPr>
      </w:pPr>
    </w:p>
    <w:p w:rsidR="3BA8B4C2" w:rsidP="3BA8B4C2" w:rsidRDefault="3BA8B4C2" w14:paraId="7E011FAC" w14:textId="31047C49">
      <w:pPr>
        <w:spacing w:line="360" w:lineRule="auto"/>
        <w:rPr>
          <w:rFonts w:ascii="Arial" w:hAnsi="Arial" w:eastAsia="Arial" w:cs="Arial"/>
          <w:b w:val="0"/>
          <w:bCs w:val="0"/>
          <w:sz w:val="22"/>
          <w:szCs w:val="22"/>
        </w:rPr>
      </w:pPr>
    </w:p>
    <w:p w:rsidR="3BA8B4C2" w:rsidP="3BA8B4C2" w:rsidRDefault="3BA8B4C2" w14:paraId="1788AE46" w14:textId="79A8CF20">
      <w:pPr>
        <w:spacing w:line="360" w:lineRule="auto"/>
        <w:rPr>
          <w:rFonts w:ascii="Arial" w:hAnsi="Arial" w:eastAsia="Arial" w:cs="Arial"/>
          <w:b w:val="0"/>
          <w:bCs w:val="0"/>
          <w:sz w:val="22"/>
          <w:szCs w:val="22"/>
        </w:rPr>
      </w:pPr>
    </w:p>
    <w:p w:rsidR="3BA8B4C2" w:rsidP="3BA8B4C2" w:rsidRDefault="3BA8B4C2" w14:paraId="1D7EFA0A" w14:textId="786DC4FA">
      <w:pPr>
        <w:spacing w:line="360" w:lineRule="auto"/>
        <w:rPr>
          <w:rFonts w:ascii="Arial" w:hAnsi="Arial" w:eastAsia="Arial" w:cs="Arial"/>
          <w:b w:val="0"/>
          <w:bCs w:val="0"/>
          <w:sz w:val="22"/>
          <w:szCs w:val="22"/>
        </w:rPr>
      </w:pPr>
    </w:p>
    <w:p w:rsidR="3BA8B4C2" w:rsidP="3BA8B4C2" w:rsidRDefault="3BA8B4C2" w14:paraId="499FABDD" w14:textId="0FFF5C4A">
      <w:pPr>
        <w:spacing w:line="360" w:lineRule="auto"/>
        <w:rPr>
          <w:rFonts w:ascii="Arial" w:hAnsi="Arial" w:eastAsia="Arial" w:cs="Arial"/>
          <w:b w:val="0"/>
          <w:bCs w:val="0"/>
          <w:sz w:val="22"/>
          <w:szCs w:val="22"/>
        </w:rPr>
      </w:pPr>
    </w:p>
    <w:p w:rsidR="3BA8B4C2" w:rsidP="3BA8B4C2" w:rsidRDefault="3BA8B4C2" w14:paraId="54D7DD3C" w14:textId="1D8B3A98">
      <w:pPr>
        <w:spacing w:line="360" w:lineRule="auto"/>
        <w:rPr>
          <w:rFonts w:ascii="Arial" w:hAnsi="Arial" w:eastAsia="Arial" w:cs="Arial"/>
          <w:b w:val="0"/>
          <w:bCs w:val="0"/>
          <w:sz w:val="22"/>
          <w:szCs w:val="22"/>
        </w:rPr>
      </w:pPr>
    </w:p>
    <w:p w:rsidR="3BA8B4C2" w:rsidP="3BA8B4C2" w:rsidRDefault="3BA8B4C2" w14:paraId="246B44D3" w14:textId="251F009A">
      <w:pPr>
        <w:spacing w:line="360" w:lineRule="auto"/>
        <w:rPr>
          <w:rFonts w:ascii="Arial" w:hAnsi="Arial" w:eastAsia="Arial" w:cs="Arial"/>
          <w:b w:val="0"/>
          <w:bCs w:val="0"/>
          <w:sz w:val="22"/>
          <w:szCs w:val="22"/>
        </w:rPr>
      </w:pPr>
    </w:p>
    <w:p w:rsidR="3BA8B4C2" w:rsidP="3BA8B4C2" w:rsidRDefault="3BA8B4C2" w14:paraId="0D975656" w14:textId="5B135684">
      <w:pPr>
        <w:spacing w:line="360" w:lineRule="auto"/>
        <w:rPr>
          <w:rFonts w:ascii="Arial" w:hAnsi="Arial" w:eastAsia="Arial" w:cs="Arial"/>
          <w:b w:val="0"/>
          <w:bCs w:val="0"/>
          <w:sz w:val="22"/>
          <w:szCs w:val="22"/>
        </w:rPr>
      </w:pPr>
    </w:p>
    <w:p w:rsidR="3BA8B4C2" w:rsidP="3BA8B4C2" w:rsidRDefault="3BA8B4C2" w14:paraId="555D75C5" w14:textId="71E5866B">
      <w:pPr>
        <w:spacing w:line="360" w:lineRule="auto"/>
        <w:rPr>
          <w:rFonts w:ascii="Arial" w:hAnsi="Arial" w:eastAsia="Arial" w:cs="Arial"/>
          <w:b w:val="0"/>
          <w:bCs w:val="0"/>
          <w:sz w:val="22"/>
          <w:szCs w:val="22"/>
        </w:rPr>
      </w:pPr>
    </w:p>
    <w:p w:rsidR="3BA8B4C2" w:rsidP="3BA8B4C2" w:rsidRDefault="3BA8B4C2" w14:paraId="60690F96" w14:textId="36AE655E">
      <w:pPr>
        <w:spacing w:line="360" w:lineRule="auto"/>
        <w:rPr>
          <w:rFonts w:ascii="Arial" w:hAnsi="Arial" w:eastAsia="Arial" w:cs="Arial"/>
          <w:b w:val="0"/>
          <w:bCs w:val="0"/>
          <w:sz w:val="22"/>
          <w:szCs w:val="22"/>
        </w:rPr>
      </w:pPr>
    </w:p>
    <w:p w:rsidR="3BA8B4C2" w:rsidP="3BA8B4C2" w:rsidRDefault="3BA8B4C2" w14:paraId="7DC5450E" w14:textId="6E6F09AE">
      <w:pPr>
        <w:spacing w:line="360" w:lineRule="auto"/>
        <w:rPr>
          <w:rFonts w:ascii="Arial" w:hAnsi="Arial" w:eastAsia="Arial" w:cs="Arial"/>
          <w:b w:val="0"/>
          <w:bCs w:val="0"/>
          <w:sz w:val="22"/>
          <w:szCs w:val="22"/>
        </w:rPr>
      </w:pPr>
    </w:p>
    <w:p w:rsidR="3BA8B4C2" w:rsidP="3BA8B4C2" w:rsidRDefault="3BA8B4C2" w14:paraId="52946321" w14:textId="2EF939F1">
      <w:pPr>
        <w:spacing w:line="360" w:lineRule="auto"/>
        <w:rPr>
          <w:rFonts w:ascii="Arial" w:hAnsi="Arial" w:eastAsia="Arial" w:cs="Arial"/>
          <w:b w:val="0"/>
          <w:bCs w:val="0"/>
          <w:sz w:val="22"/>
          <w:szCs w:val="22"/>
        </w:rPr>
      </w:pPr>
    </w:p>
    <w:p w:rsidR="3BA8B4C2" w:rsidP="3BA8B4C2" w:rsidRDefault="3BA8B4C2" w14:paraId="1D9199B8" w14:textId="25EB56B6">
      <w:pPr>
        <w:spacing w:line="360" w:lineRule="auto"/>
        <w:rPr>
          <w:rFonts w:ascii="Arial" w:hAnsi="Arial" w:eastAsia="Arial" w:cs="Arial"/>
          <w:b w:val="0"/>
          <w:bCs w:val="0"/>
          <w:sz w:val="22"/>
          <w:szCs w:val="22"/>
        </w:rPr>
      </w:pPr>
    </w:p>
    <w:p w:rsidR="3BA8B4C2" w:rsidP="3BA8B4C2" w:rsidRDefault="3BA8B4C2" w14:paraId="12B6204F" w14:textId="52C73F8A">
      <w:pPr>
        <w:spacing w:line="360" w:lineRule="auto"/>
        <w:rPr>
          <w:rFonts w:ascii="Arial" w:hAnsi="Arial" w:eastAsia="Arial" w:cs="Arial"/>
          <w:b w:val="0"/>
          <w:bCs w:val="0"/>
          <w:sz w:val="22"/>
          <w:szCs w:val="22"/>
        </w:rPr>
      </w:pPr>
    </w:p>
    <w:p w:rsidR="3BA8B4C2" w:rsidP="3BA8B4C2" w:rsidRDefault="3BA8B4C2" w14:paraId="47109382" w14:textId="5E3EB797">
      <w:pPr>
        <w:spacing w:line="360" w:lineRule="auto"/>
        <w:rPr>
          <w:rFonts w:ascii="Arial" w:hAnsi="Arial" w:eastAsia="Arial" w:cs="Arial"/>
          <w:b w:val="0"/>
          <w:bCs w:val="0"/>
          <w:sz w:val="22"/>
          <w:szCs w:val="22"/>
        </w:rPr>
      </w:pPr>
    </w:p>
    <w:p w:rsidR="3BA8B4C2" w:rsidP="3BA8B4C2" w:rsidRDefault="3BA8B4C2" w14:paraId="73330521" w14:textId="24540BF2">
      <w:pPr>
        <w:spacing w:line="360" w:lineRule="auto"/>
        <w:rPr>
          <w:rFonts w:ascii="Arial" w:hAnsi="Arial" w:eastAsia="Arial" w:cs="Arial"/>
          <w:b w:val="0"/>
          <w:bCs w:val="0"/>
          <w:sz w:val="22"/>
          <w:szCs w:val="22"/>
        </w:rPr>
      </w:pPr>
    </w:p>
    <w:p w:rsidR="5E8A5B21" w:rsidP="3BA8B4C2" w:rsidRDefault="5E8A5B21" w14:paraId="2FF4913D" w14:textId="31557170">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1E559019" w14:textId="4E462740">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2DACE983" w14:textId="386D9C9C">
      <w:pPr>
        <w:pStyle w:val="Normal"/>
        <w:spacing w:line="360" w:lineRule="auto"/>
        <w:rPr>
          <w:rFonts w:ascii="Arial" w:hAnsi="Arial" w:eastAsia="Arial" w:cs="Arial"/>
          <w:b w:val="0"/>
          <w:bCs w:val="0"/>
          <w:sz w:val="22"/>
          <w:szCs w:val="22"/>
        </w:rPr>
      </w:pPr>
    </w:p>
    <w:p w:rsidR="5E8A5B21" w:rsidP="3BA8B4C2" w:rsidRDefault="5E8A5B21" w14:paraId="33EFEC8A" w14:textId="6AF385B2">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6018726C" w14:textId="6F3A81D3">
      <w:pPr>
        <w:pStyle w:val="Normal"/>
        <w:spacing w:line="360" w:lineRule="auto"/>
        <w:rPr>
          <w:rFonts w:ascii="Arial" w:hAnsi="Arial" w:eastAsia="Arial" w:cs="Arial"/>
          <w:b w:val="0"/>
          <w:bCs w:val="0"/>
          <w:sz w:val="22"/>
          <w:szCs w:val="22"/>
        </w:rPr>
      </w:pPr>
    </w:p>
    <w:p w:rsidR="3BA8B4C2" w:rsidP="3BA8B4C2" w:rsidRDefault="3BA8B4C2" w14:paraId="58C666D1" w14:textId="3E4A2BEB">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3BA8B4C2" w:rsidP="3BA8B4C2" w:rsidRDefault="3BA8B4C2" w14:paraId="79661E90" w14:textId="0A412F05">
      <w:pPr>
        <w:pStyle w:val="Normal"/>
        <w:spacing w:line="360" w:lineRule="auto"/>
        <w:rPr>
          <w:rFonts w:ascii="Arial" w:hAnsi="Arial" w:eastAsia="Arial" w:cs="Arial"/>
          <w:b w:val="0"/>
          <w:bCs w:val="0"/>
          <w:sz w:val="22"/>
          <w:szCs w:val="22"/>
        </w:rPr>
      </w:pPr>
    </w:p>
    <w:p w:rsidR="5E8A5B21" w:rsidP="3BA8B4C2" w:rsidRDefault="5E8A5B21" w14:paraId="17B32D47" w14:textId="790FD177">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4A4940A6" w14:textId="7CC5A85D">
      <w:pPr>
        <w:pStyle w:val="Normal"/>
        <w:spacing w:line="360" w:lineRule="auto"/>
        <w:rPr>
          <w:rFonts w:ascii="Arial" w:hAnsi="Arial" w:eastAsia="Arial" w:cs="Arial"/>
          <w:b w:val="0"/>
          <w:bCs w:val="0"/>
          <w:sz w:val="22"/>
          <w:szCs w:val="22"/>
        </w:rPr>
      </w:pPr>
    </w:p>
    <w:p w:rsidR="5E8A5B21" w:rsidP="3BA8B4C2" w:rsidRDefault="5E8A5B21" w14:paraId="4C9654D6" w14:textId="304B43AD">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0D3EF2CE" w14:textId="6C06D449">
      <w:pPr>
        <w:pStyle w:val="Normal"/>
        <w:spacing w:line="360" w:lineRule="auto"/>
        <w:rPr>
          <w:rFonts w:ascii="Arial" w:hAnsi="Arial" w:eastAsia="Arial" w:cs="Arial"/>
          <w:b w:val="0"/>
          <w:bCs w:val="0"/>
          <w:sz w:val="22"/>
          <w:szCs w:val="22"/>
        </w:rPr>
      </w:pPr>
    </w:p>
    <w:p w:rsidR="5E8A5B21" w:rsidP="3BA8B4C2" w:rsidRDefault="5E8A5B21" w14:paraId="3002E046" w14:textId="72C04F12">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1EEC1858" w14:textId="2FF32803">
      <w:pPr>
        <w:pStyle w:val="Normal"/>
        <w:spacing w:line="360" w:lineRule="auto"/>
        <w:rPr>
          <w:rFonts w:ascii="Arial" w:hAnsi="Arial" w:eastAsia="Arial" w:cs="Arial"/>
          <w:b w:val="0"/>
          <w:bCs w:val="0"/>
          <w:sz w:val="22"/>
          <w:szCs w:val="22"/>
        </w:rPr>
      </w:pPr>
    </w:p>
    <w:p w:rsidR="5E8A5B21" w:rsidP="3BA8B4C2" w:rsidRDefault="5E8A5B21" w14:paraId="4CFC2AAF" w14:textId="2D4C49C9">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7AF0D842" w14:textId="6081244B">
      <w:pPr>
        <w:pStyle w:val="Normal"/>
        <w:spacing w:line="360" w:lineRule="auto"/>
        <w:rPr>
          <w:rFonts w:ascii="Arial" w:hAnsi="Arial" w:eastAsia="Arial" w:cs="Arial"/>
          <w:b w:val="0"/>
          <w:bCs w:val="0"/>
          <w:sz w:val="22"/>
          <w:szCs w:val="22"/>
        </w:rPr>
      </w:pPr>
    </w:p>
    <w:p w:rsidR="5E8A5B21" w:rsidP="3BA8B4C2" w:rsidRDefault="5E8A5B21" w14:paraId="35F90E63" w14:textId="043D1D06">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535C713F" w14:textId="15C23F3C">
      <w:pPr>
        <w:pStyle w:val="Normal"/>
        <w:spacing w:line="360" w:lineRule="auto"/>
        <w:rPr>
          <w:rFonts w:ascii="Arial" w:hAnsi="Arial" w:eastAsia="Arial" w:cs="Arial"/>
          <w:b w:val="0"/>
          <w:bCs w:val="0"/>
          <w:sz w:val="22"/>
          <w:szCs w:val="22"/>
        </w:rPr>
      </w:pPr>
    </w:p>
    <w:p w:rsidR="5E8A5B21" w:rsidP="3BA8B4C2" w:rsidRDefault="5E8A5B21" w14:paraId="38EBC1DD" w14:textId="54C3CF51">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2F0EC284" w14:textId="79835164">
      <w:pPr>
        <w:pStyle w:val="Normal"/>
        <w:spacing w:line="360" w:lineRule="auto"/>
        <w:rPr>
          <w:rFonts w:ascii="Arial" w:hAnsi="Arial" w:eastAsia="Arial" w:cs="Arial"/>
          <w:b w:val="0"/>
          <w:bCs w:val="0"/>
          <w:sz w:val="22"/>
          <w:szCs w:val="22"/>
        </w:rPr>
      </w:pPr>
    </w:p>
    <w:p w:rsidR="5E8A5B21" w:rsidP="3BA8B4C2" w:rsidRDefault="5E8A5B21" w14:paraId="0A0C13E1" w14:textId="036B98CB">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35BDAE8E" w14:textId="2749AB1C">
      <w:pPr>
        <w:pStyle w:val="Normal"/>
        <w:spacing w:line="360" w:lineRule="auto"/>
        <w:rPr>
          <w:rFonts w:ascii="Arial" w:hAnsi="Arial" w:eastAsia="Arial" w:cs="Arial"/>
          <w:b w:val="0"/>
          <w:bCs w:val="0"/>
          <w:sz w:val="22"/>
          <w:szCs w:val="22"/>
        </w:rPr>
      </w:pPr>
    </w:p>
    <w:p w:rsidR="5E8A5B21" w:rsidP="3BA8B4C2" w:rsidRDefault="5E8A5B21" w14:paraId="1591577F" w14:textId="071468F5">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4A17DF8F" w14:textId="20E5CFD1">
      <w:pPr>
        <w:pStyle w:val="Normal"/>
        <w:spacing w:line="360" w:lineRule="auto"/>
        <w:rPr>
          <w:rFonts w:ascii="Arial" w:hAnsi="Arial" w:eastAsia="Arial" w:cs="Arial"/>
          <w:b w:val="0"/>
          <w:bCs w:val="0"/>
          <w:sz w:val="22"/>
          <w:szCs w:val="22"/>
        </w:rPr>
      </w:pPr>
    </w:p>
    <w:p w:rsidR="5E8A5B21" w:rsidP="3BA8B4C2" w:rsidRDefault="5E8A5B21" w14:paraId="72331EAC" w14:textId="16775B54">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7345F186" w14:textId="1340265D">
      <w:pPr>
        <w:pStyle w:val="Normal"/>
        <w:spacing w:line="360" w:lineRule="auto"/>
        <w:rPr>
          <w:rFonts w:ascii="Arial" w:hAnsi="Arial" w:eastAsia="Arial" w:cs="Arial"/>
          <w:b w:val="0"/>
          <w:bCs w:val="0"/>
          <w:sz w:val="22"/>
          <w:szCs w:val="22"/>
        </w:rPr>
      </w:pPr>
    </w:p>
    <w:p w:rsidR="5E8A5B21" w:rsidP="3BA8B4C2" w:rsidRDefault="5E8A5B21" w14:paraId="7EEA519B" w14:textId="56DE476E">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61395738" w14:textId="0ABB7C14">
      <w:pPr>
        <w:pStyle w:val="Normal"/>
        <w:spacing w:line="360" w:lineRule="auto"/>
        <w:rPr>
          <w:rFonts w:ascii="Arial" w:hAnsi="Arial" w:eastAsia="Arial" w:cs="Arial"/>
          <w:b w:val="0"/>
          <w:bCs w:val="0"/>
          <w:sz w:val="22"/>
          <w:szCs w:val="22"/>
        </w:rPr>
      </w:pPr>
    </w:p>
    <w:p w:rsidR="5E8A5B21" w:rsidP="3BA8B4C2" w:rsidRDefault="5E8A5B21" w14:paraId="423788F2" w14:textId="1D736E72">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2D33AE20" w14:textId="66584E80">
      <w:pPr>
        <w:pStyle w:val="Normal"/>
        <w:spacing w:line="360" w:lineRule="auto"/>
        <w:rPr>
          <w:rFonts w:ascii="Arial" w:hAnsi="Arial" w:eastAsia="Arial" w:cs="Arial"/>
          <w:b w:val="0"/>
          <w:bCs w:val="0"/>
          <w:sz w:val="22"/>
          <w:szCs w:val="22"/>
        </w:rPr>
      </w:pPr>
    </w:p>
    <w:p w:rsidR="5E8A5B21" w:rsidP="3BA8B4C2" w:rsidRDefault="5E8A5B21" w14:paraId="59FD56E6" w14:textId="6DAEE94F">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1B07835E" w14:textId="27DFFCD8">
      <w:pPr>
        <w:pStyle w:val="Normal"/>
        <w:spacing w:line="360" w:lineRule="auto"/>
        <w:rPr>
          <w:rFonts w:ascii="Arial" w:hAnsi="Arial" w:eastAsia="Arial" w:cs="Arial"/>
          <w:b w:val="0"/>
          <w:bCs w:val="0"/>
          <w:sz w:val="22"/>
          <w:szCs w:val="22"/>
        </w:rPr>
      </w:pPr>
    </w:p>
    <w:p w:rsidR="5E8A5B21" w:rsidP="3BA8B4C2" w:rsidRDefault="5E8A5B21" w14:paraId="62AD955F" w14:textId="1B641F04">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440D4471" w14:textId="7750D4BB">
      <w:pPr>
        <w:pStyle w:val="Normal"/>
        <w:spacing w:line="360" w:lineRule="auto"/>
        <w:rPr>
          <w:rFonts w:ascii="Arial" w:hAnsi="Arial" w:eastAsia="Arial" w:cs="Arial"/>
          <w:b w:val="0"/>
          <w:bCs w:val="0"/>
          <w:sz w:val="22"/>
          <w:szCs w:val="22"/>
        </w:rPr>
      </w:pPr>
    </w:p>
    <w:p w:rsidR="5E8A5B21" w:rsidP="3BA8B4C2" w:rsidRDefault="5E8A5B21" w14:paraId="17807158" w14:textId="0A7EFE51">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5F85E3A2" w14:textId="4B39B001">
      <w:pPr>
        <w:pStyle w:val="Normal"/>
        <w:spacing w:line="360" w:lineRule="auto"/>
        <w:rPr>
          <w:rFonts w:ascii="Arial" w:hAnsi="Arial" w:eastAsia="Arial" w:cs="Arial"/>
          <w:b w:val="0"/>
          <w:bCs w:val="0"/>
          <w:sz w:val="22"/>
          <w:szCs w:val="22"/>
        </w:rPr>
      </w:pPr>
    </w:p>
    <w:p w:rsidR="5E8A5B21" w:rsidP="3BA8B4C2" w:rsidRDefault="5E8A5B21" w14:paraId="5A33125D" w14:textId="29FE7F2A">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2E13F2B8" w14:textId="70F73B28">
      <w:pPr>
        <w:pStyle w:val="Normal"/>
        <w:spacing w:line="360" w:lineRule="auto"/>
        <w:rPr>
          <w:rFonts w:ascii="Arial" w:hAnsi="Arial" w:eastAsia="Arial" w:cs="Arial"/>
          <w:b w:val="0"/>
          <w:bCs w:val="0"/>
          <w:sz w:val="22"/>
          <w:szCs w:val="22"/>
        </w:rPr>
      </w:pPr>
    </w:p>
    <w:p w:rsidR="5E8A5B21" w:rsidP="3BA8B4C2" w:rsidRDefault="5E8A5B21" w14:paraId="1A28F9EC" w14:textId="142BDC5F">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03F2EB04" w14:textId="33C74F49">
      <w:pPr>
        <w:pStyle w:val="Normal"/>
        <w:spacing w:line="360" w:lineRule="auto"/>
        <w:rPr>
          <w:rFonts w:ascii="Arial" w:hAnsi="Arial" w:eastAsia="Arial" w:cs="Arial"/>
          <w:b w:val="0"/>
          <w:bCs w:val="0"/>
          <w:sz w:val="22"/>
          <w:szCs w:val="22"/>
        </w:rPr>
      </w:pPr>
    </w:p>
    <w:p w:rsidR="5E8A5B21" w:rsidP="3BA8B4C2" w:rsidRDefault="5E8A5B21" w14:paraId="46A9A6B4" w14:textId="13A37B69">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5EA96B0E" w14:textId="7B188C99">
      <w:pPr>
        <w:pStyle w:val="Normal"/>
        <w:spacing w:line="360" w:lineRule="auto"/>
        <w:rPr>
          <w:rFonts w:ascii="Arial" w:hAnsi="Arial" w:eastAsia="Arial" w:cs="Arial"/>
          <w:b w:val="0"/>
          <w:bCs w:val="0"/>
          <w:sz w:val="22"/>
          <w:szCs w:val="22"/>
        </w:rPr>
      </w:pPr>
    </w:p>
    <w:p w:rsidR="5E8A5B21" w:rsidP="3BA8B4C2" w:rsidRDefault="5E8A5B21" w14:paraId="2D7DDF7A" w14:textId="7A8437BC">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4D449161" w14:textId="477D6656">
      <w:pPr>
        <w:pStyle w:val="Normal"/>
        <w:spacing w:line="360" w:lineRule="auto"/>
        <w:rPr>
          <w:rFonts w:ascii="Arial" w:hAnsi="Arial" w:eastAsia="Arial" w:cs="Arial"/>
          <w:b w:val="0"/>
          <w:bCs w:val="0"/>
          <w:sz w:val="22"/>
          <w:szCs w:val="22"/>
        </w:rPr>
      </w:pPr>
    </w:p>
    <w:p w:rsidR="5E8A5B21" w:rsidP="3BA8B4C2" w:rsidRDefault="5E8A5B21" w14:paraId="21B62EF4" w14:textId="7F58F70A">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66365BC3" w14:textId="7F2B97AA">
      <w:pPr>
        <w:pStyle w:val="Normal"/>
        <w:spacing w:line="360" w:lineRule="auto"/>
        <w:rPr>
          <w:rFonts w:ascii="Arial" w:hAnsi="Arial" w:eastAsia="Arial" w:cs="Arial"/>
          <w:b w:val="0"/>
          <w:bCs w:val="0"/>
          <w:sz w:val="22"/>
          <w:szCs w:val="22"/>
        </w:rPr>
      </w:pPr>
    </w:p>
    <w:p w:rsidR="5E8A5B21" w:rsidP="3BA8B4C2" w:rsidRDefault="5E8A5B21" w14:paraId="37DEA9B1" w14:textId="129C1195">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1F182A61" w14:textId="709FA793">
      <w:pPr>
        <w:pStyle w:val="Normal"/>
        <w:spacing w:line="360" w:lineRule="auto"/>
        <w:rPr>
          <w:rFonts w:ascii="Arial" w:hAnsi="Arial" w:eastAsia="Arial" w:cs="Arial"/>
          <w:b w:val="0"/>
          <w:bCs w:val="0"/>
          <w:sz w:val="22"/>
          <w:szCs w:val="22"/>
        </w:rPr>
      </w:pPr>
    </w:p>
    <w:p w:rsidR="5E8A5B21" w:rsidP="3BA8B4C2" w:rsidRDefault="5E8A5B21" w14:paraId="4798132C" w14:textId="6B6D6E34">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7EECC767" w14:textId="245F9968">
      <w:pPr>
        <w:pStyle w:val="Normal"/>
        <w:spacing w:line="360" w:lineRule="auto"/>
        <w:rPr>
          <w:rFonts w:ascii="Arial" w:hAnsi="Arial" w:eastAsia="Arial" w:cs="Arial"/>
          <w:b w:val="0"/>
          <w:bCs w:val="0"/>
          <w:sz w:val="22"/>
          <w:szCs w:val="22"/>
        </w:rPr>
      </w:pPr>
    </w:p>
    <w:p w:rsidR="5E8A5B21" w:rsidP="3BA8B4C2" w:rsidRDefault="5E8A5B21" w14:paraId="24E5F62D" w14:textId="43DF1A54">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237861E1" w14:textId="2D1ECB08">
      <w:pPr>
        <w:pStyle w:val="Normal"/>
        <w:spacing w:line="360" w:lineRule="auto"/>
        <w:rPr>
          <w:rFonts w:ascii="Arial" w:hAnsi="Arial" w:eastAsia="Arial" w:cs="Arial"/>
          <w:b w:val="0"/>
          <w:bCs w:val="0"/>
          <w:sz w:val="22"/>
          <w:szCs w:val="22"/>
        </w:rPr>
      </w:pPr>
    </w:p>
    <w:p w:rsidR="5E8A5B21" w:rsidP="3BA8B4C2" w:rsidRDefault="5E8A5B21" w14:paraId="6A18D170" w14:textId="586DCB42">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0212528C" w14:textId="34387844">
      <w:pPr>
        <w:pStyle w:val="Normal"/>
        <w:spacing w:line="360" w:lineRule="auto"/>
        <w:rPr>
          <w:rFonts w:ascii="Arial" w:hAnsi="Arial" w:eastAsia="Arial" w:cs="Arial"/>
          <w:b w:val="0"/>
          <w:bCs w:val="0"/>
          <w:sz w:val="22"/>
          <w:szCs w:val="22"/>
        </w:rPr>
      </w:pPr>
    </w:p>
    <w:p w:rsidR="5E8A5B21" w:rsidP="3BA8B4C2" w:rsidRDefault="5E8A5B21" w14:paraId="6D9783E6" w14:textId="3FD5633D">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2E3D5912" w14:textId="0EE5554E">
      <w:pPr>
        <w:pStyle w:val="Normal"/>
        <w:spacing w:line="360" w:lineRule="auto"/>
        <w:rPr>
          <w:rFonts w:ascii="Arial" w:hAnsi="Arial" w:eastAsia="Arial" w:cs="Arial"/>
          <w:b w:val="0"/>
          <w:bCs w:val="0"/>
          <w:sz w:val="22"/>
          <w:szCs w:val="22"/>
        </w:rPr>
      </w:pPr>
    </w:p>
    <w:p w:rsidR="5E8A5B21" w:rsidP="3BA8B4C2" w:rsidRDefault="5E8A5B21" w14:paraId="19843ED1" w14:textId="44D24444">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26414071" w14:textId="3846F6AE">
      <w:pPr>
        <w:pStyle w:val="Normal"/>
        <w:spacing w:line="360" w:lineRule="auto"/>
        <w:rPr>
          <w:rFonts w:ascii="Arial" w:hAnsi="Arial" w:eastAsia="Arial" w:cs="Arial"/>
          <w:b w:val="0"/>
          <w:bCs w:val="0"/>
          <w:sz w:val="22"/>
          <w:szCs w:val="22"/>
        </w:rPr>
      </w:pPr>
    </w:p>
    <w:p w:rsidR="5E8A5B21" w:rsidP="3BA8B4C2" w:rsidRDefault="5E8A5B21" w14:paraId="650BF3C2" w14:textId="5032AE4E">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4A2CDBB1" w14:textId="0590710C">
      <w:pPr>
        <w:pStyle w:val="Normal"/>
        <w:spacing w:line="360" w:lineRule="auto"/>
        <w:rPr>
          <w:rFonts w:ascii="Arial" w:hAnsi="Arial" w:eastAsia="Arial" w:cs="Arial"/>
          <w:b w:val="0"/>
          <w:bCs w:val="0"/>
          <w:sz w:val="22"/>
          <w:szCs w:val="22"/>
        </w:rPr>
      </w:pPr>
    </w:p>
    <w:p w:rsidR="5E8A5B21" w:rsidP="3BA8B4C2" w:rsidRDefault="5E8A5B21" w14:paraId="4093287B" w14:textId="5EA4FD1A">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317D2A18" w14:textId="307398DA">
      <w:pPr>
        <w:pStyle w:val="Normal"/>
        <w:spacing w:line="360" w:lineRule="auto"/>
        <w:rPr>
          <w:rFonts w:ascii="Arial" w:hAnsi="Arial" w:eastAsia="Arial" w:cs="Arial"/>
          <w:b w:val="0"/>
          <w:bCs w:val="0"/>
          <w:sz w:val="22"/>
          <w:szCs w:val="22"/>
        </w:rPr>
      </w:pPr>
    </w:p>
    <w:p w:rsidR="5E8A5B21" w:rsidP="3BA8B4C2" w:rsidRDefault="5E8A5B21" w14:paraId="410E194F" w14:textId="29881748">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3C8FDBFE" w14:textId="545F8695">
      <w:pPr>
        <w:pStyle w:val="Normal"/>
        <w:spacing w:line="360" w:lineRule="auto"/>
        <w:rPr>
          <w:rFonts w:ascii="Arial" w:hAnsi="Arial" w:eastAsia="Arial" w:cs="Arial"/>
          <w:b w:val="0"/>
          <w:bCs w:val="0"/>
          <w:sz w:val="22"/>
          <w:szCs w:val="22"/>
        </w:rPr>
      </w:pPr>
    </w:p>
    <w:p w:rsidR="5E8A5B21" w:rsidP="3BA8B4C2" w:rsidRDefault="5E8A5B21" w14:paraId="4DBBDED5" w14:textId="18D4ACA3">
      <w:pPr>
        <w:spacing w:line="360" w:lineRule="auto"/>
        <w:rPr>
          <w:rFonts w:ascii="Arial" w:hAnsi="Arial" w:eastAsia="Arial" w:cs="Arial"/>
          <w:b w:val="0"/>
          <w:bCs w:val="0"/>
          <w:sz w:val="22"/>
          <w:szCs w:val="22"/>
        </w:rPr>
      </w:pPr>
      <w:r w:rsidRPr="3BA8B4C2">
        <w:rPr>
          <w:rFonts w:ascii="Arial" w:hAnsi="Arial" w:eastAsia="Arial" w:cs="Arial"/>
          <w:b w:val="0"/>
          <w:bCs w:val="0"/>
          <w:sz w:val="22"/>
          <w:szCs w:val="22"/>
        </w:rPr>
        <w:br w:type="page"/>
      </w:r>
    </w:p>
    <w:p w:rsidR="5E8A5B21" w:rsidP="3BA8B4C2" w:rsidRDefault="5E8A5B21" w14:paraId="66F545CA" w14:textId="0AEC7BD4">
      <w:pPr>
        <w:pStyle w:val="Normal"/>
        <w:spacing w:line="360" w:lineRule="auto"/>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lnCdoRFJ" int2:invalidationBookmarkName="" int2:hashCode="3KKjJeR/dxf+gy" int2:id="Smtn85kz">
      <int2:state int2:type="style" int2:value="Rejected"/>
    </int2:bookmark>
    <int2:bookmark int2:bookmarkName="_Int_ReqyeN8t" int2:invalidationBookmarkName="" int2:hashCode="3KKjJeR/dxf+gy" int2:id="WYBAnuh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0442c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d01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54f9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ab99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771B4"/>
    <w:rsid w:val="00085FA2"/>
    <w:rsid w:val="001845DF"/>
    <w:rsid w:val="0043810C"/>
    <w:rsid w:val="005ADDE4"/>
    <w:rsid w:val="018F1A3D"/>
    <w:rsid w:val="01A754E4"/>
    <w:rsid w:val="01DFE889"/>
    <w:rsid w:val="02917D4A"/>
    <w:rsid w:val="03186795"/>
    <w:rsid w:val="039C7A58"/>
    <w:rsid w:val="042CB6E7"/>
    <w:rsid w:val="0436D77E"/>
    <w:rsid w:val="047F29E8"/>
    <w:rsid w:val="04DC7560"/>
    <w:rsid w:val="050FA423"/>
    <w:rsid w:val="0510ED01"/>
    <w:rsid w:val="0554B69F"/>
    <w:rsid w:val="05D7C029"/>
    <w:rsid w:val="06C4E0C6"/>
    <w:rsid w:val="06CAFA02"/>
    <w:rsid w:val="06E63E83"/>
    <w:rsid w:val="06EF47C2"/>
    <w:rsid w:val="072CE968"/>
    <w:rsid w:val="07495D43"/>
    <w:rsid w:val="07495D43"/>
    <w:rsid w:val="075FB421"/>
    <w:rsid w:val="0791260B"/>
    <w:rsid w:val="07E5CBC1"/>
    <w:rsid w:val="08464482"/>
    <w:rsid w:val="08609D81"/>
    <w:rsid w:val="08794D5B"/>
    <w:rsid w:val="08D57A96"/>
    <w:rsid w:val="08EEC92A"/>
    <w:rsid w:val="09743A44"/>
    <w:rsid w:val="09A59F46"/>
    <w:rsid w:val="09EA4639"/>
    <w:rsid w:val="0A680C40"/>
    <w:rsid w:val="0A77BC3C"/>
    <w:rsid w:val="0AE01C06"/>
    <w:rsid w:val="0B115730"/>
    <w:rsid w:val="0B68574D"/>
    <w:rsid w:val="0B828E31"/>
    <w:rsid w:val="0C1D99E4"/>
    <w:rsid w:val="0CB76103"/>
    <w:rsid w:val="0CC350D2"/>
    <w:rsid w:val="0CD2816C"/>
    <w:rsid w:val="0D903B0D"/>
    <w:rsid w:val="0E9B241C"/>
    <w:rsid w:val="0ECB192E"/>
    <w:rsid w:val="0F0CA3DC"/>
    <w:rsid w:val="0F2C8D82"/>
    <w:rsid w:val="0F5ACA8A"/>
    <w:rsid w:val="1007BA62"/>
    <w:rsid w:val="103031CB"/>
    <w:rsid w:val="10358E18"/>
    <w:rsid w:val="10561C17"/>
    <w:rsid w:val="10827473"/>
    <w:rsid w:val="10BFFBF1"/>
    <w:rsid w:val="10E96D5D"/>
    <w:rsid w:val="10FFFA06"/>
    <w:rsid w:val="11510685"/>
    <w:rsid w:val="11FAC6FC"/>
    <w:rsid w:val="121D9A41"/>
    <w:rsid w:val="12E0D9BB"/>
    <w:rsid w:val="12E62459"/>
    <w:rsid w:val="13BB5C57"/>
    <w:rsid w:val="13C62E21"/>
    <w:rsid w:val="13FF79B4"/>
    <w:rsid w:val="148E7372"/>
    <w:rsid w:val="14BC192C"/>
    <w:rsid w:val="151F1B6B"/>
    <w:rsid w:val="15C86779"/>
    <w:rsid w:val="162FC012"/>
    <w:rsid w:val="163026D2"/>
    <w:rsid w:val="167F636A"/>
    <w:rsid w:val="16EF8930"/>
    <w:rsid w:val="17678793"/>
    <w:rsid w:val="17883B9E"/>
    <w:rsid w:val="17E9F775"/>
    <w:rsid w:val="18BB6A20"/>
    <w:rsid w:val="193E336E"/>
    <w:rsid w:val="194BE2DA"/>
    <w:rsid w:val="19F98F6A"/>
    <w:rsid w:val="1A4DE847"/>
    <w:rsid w:val="1AC1603B"/>
    <w:rsid w:val="1AC8D1C9"/>
    <w:rsid w:val="1AD070BB"/>
    <w:rsid w:val="1AFB1D71"/>
    <w:rsid w:val="1B80D583"/>
    <w:rsid w:val="1BDCC799"/>
    <w:rsid w:val="1C2ECE5F"/>
    <w:rsid w:val="1CC6C0F2"/>
    <w:rsid w:val="1CC9F201"/>
    <w:rsid w:val="1D22F896"/>
    <w:rsid w:val="1D3437A5"/>
    <w:rsid w:val="1E74B9F0"/>
    <w:rsid w:val="1E7B9D00"/>
    <w:rsid w:val="1EFAFBE9"/>
    <w:rsid w:val="1F34CF95"/>
    <w:rsid w:val="1F652B1A"/>
    <w:rsid w:val="20193712"/>
    <w:rsid w:val="21465925"/>
    <w:rsid w:val="218198F1"/>
    <w:rsid w:val="21CD5B83"/>
    <w:rsid w:val="21D928AC"/>
    <w:rsid w:val="21F9DF8A"/>
    <w:rsid w:val="22DFF47B"/>
    <w:rsid w:val="22E1A47B"/>
    <w:rsid w:val="230403EA"/>
    <w:rsid w:val="23AE7012"/>
    <w:rsid w:val="23D2866F"/>
    <w:rsid w:val="23D9F98C"/>
    <w:rsid w:val="24576E12"/>
    <w:rsid w:val="24791279"/>
    <w:rsid w:val="24B78CB9"/>
    <w:rsid w:val="24E628AB"/>
    <w:rsid w:val="25046370"/>
    <w:rsid w:val="2549428F"/>
    <w:rsid w:val="255F2A7A"/>
    <w:rsid w:val="257D9C91"/>
    <w:rsid w:val="25F426C8"/>
    <w:rsid w:val="25F45DC0"/>
    <w:rsid w:val="25FF4AF3"/>
    <w:rsid w:val="265F1FA8"/>
    <w:rsid w:val="26A78964"/>
    <w:rsid w:val="27132FA6"/>
    <w:rsid w:val="2747756F"/>
    <w:rsid w:val="2747756F"/>
    <w:rsid w:val="2767D133"/>
    <w:rsid w:val="27B387BB"/>
    <w:rsid w:val="27F7ECF2"/>
    <w:rsid w:val="283FFD73"/>
    <w:rsid w:val="2855DCFA"/>
    <w:rsid w:val="28AB24BF"/>
    <w:rsid w:val="29242575"/>
    <w:rsid w:val="2993D7FF"/>
    <w:rsid w:val="29C32440"/>
    <w:rsid w:val="2B3BE4A0"/>
    <w:rsid w:val="2B9F898B"/>
    <w:rsid w:val="2BEA153C"/>
    <w:rsid w:val="2C49B01C"/>
    <w:rsid w:val="2CA71529"/>
    <w:rsid w:val="2CA9989B"/>
    <w:rsid w:val="2D41769D"/>
    <w:rsid w:val="2D540D35"/>
    <w:rsid w:val="2E74C8DA"/>
    <w:rsid w:val="2E8012DA"/>
    <w:rsid w:val="2ED4B9AE"/>
    <w:rsid w:val="2F010507"/>
    <w:rsid w:val="2F9D6DBD"/>
    <w:rsid w:val="2FE30EB9"/>
    <w:rsid w:val="303B2A80"/>
    <w:rsid w:val="306A963F"/>
    <w:rsid w:val="30DFF8FE"/>
    <w:rsid w:val="31280B93"/>
    <w:rsid w:val="3134BECE"/>
    <w:rsid w:val="31833BC2"/>
    <w:rsid w:val="318CE81B"/>
    <w:rsid w:val="31D324A6"/>
    <w:rsid w:val="3215B5EC"/>
    <w:rsid w:val="325A9827"/>
    <w:rsid w:val="326CFFBF"/>
    <w:rsid w:val="327C2A64"/>
    <w:rsid w:val="32B7563B"/>
    <w:rsid w:val="32C5B37A"/>
    <w:rsid w:val="330342E7"/>
    <w:rsid w:val="331A123C"/>
    <w:rsid w:val="331AD119"/>
    <w:rsid w:val="332019D1"/>
    <w:rsid w:val="334EB0B9"/>
    <w:rsid w:val="33BD1595"/>
    <w:rsid w:val="33F77E7A"/>
    <w:rsid w:val="346663F8"/>
    <w:rsid w:val="348C07DD"/>
    <w:rsid w:val="34E3BE9B"/>
    <w:rsid w:val="35048B02"/>
    <w:rsid w:val="352C4873"/>
    <w:rsid w:val="353C3A6B"/>
    <w:rsid w:val="3585CF04"/>
    <w:rsid w:val="35A481A2"/>
    <w:rsid w:val="36A0948B"/>
    <w:rsid w:val="36A1EBB6"/>
    <w:rsid w:val="36B02294"/>
    <w:rsid w:val="36F44C02"/>
    <w:rsid w:val="370261D8"/>
    <w:rsid w:val="37052F4F"/>
    <w:rsid w:val="3785CC2B"/>
    <w:rsid w:val="37C33737"/>
    <w:rsid w:val="37F7DBCD"/>
    <w:rsid w:val="37FA038A"/>
    <w:rsid w:val="383C4FC8"/>
    <w:rsid w:val="38467AD5"/>
    <w:rsid w:val="384A6C52"/>
    <w:rsid w:val="38B166A9"/>
    <w:rsid w:val="38E6A18E"/>
    <w:rsid w:val="38E6A18E"/>
    <w:rsid w:val="39134820"/>
    <w:rsid w:val="398EBE55"/>
    <w:rsid w:val="3A3DB729"/>
    <w:rsid w:val="3A6F96F1"/>
    <w:rsid w:val="3A92C4B1"/>
    <w:rsid w:val="3AB5D65A"/>
    <w:rsid w:val="3B386F84"/>
    <w:rsid w:val="3B53DD02"/>
    <w:rsid w:val="3BA8B4C2"/>
    <w:rsid w:val="3C0F938E"/>
    <w:rsid w:val="3C3C20D5"/>
    <w:rsid w:val="3CA9C15F"/>
    <w:rsid w:val="3D7323E2"/>
    <w:rsid w:val="3E19F0FB"/>
    <w:rsid w:val="3E36EA0D"/>
    <w:rsid w:val="3EA9E200"/>
    <w:rsid w:val="3EEC270C"/>
    <w:rsid w:val="3F402E08"/>
    <w:rsid w:val="3FBC0690"/>
    <w:rsid w:val="3FCB97E6"/>
    <w:rsid w:val="40C77E78"/>
    <w:rsid w:val="411F1AEF"/>
    <w:rsid w:val="415B0CB9"/>
    <w:rsid w:val="418206EE"/>
    <w:rsid w:val="41AF1B6A"/>
    <w:rsid w:val="41CFDFF7"/>
    <w:rsid w:val="41F04DBB"/>
    <w:rsid w:val="41F04DBB"/>
    <w:rsid w:val="425DFD32"/>
    <w:rsid w:val="42AD51C7"/>
    <w:rsid w:val="42DF0EBB"/>
    <w:rsid w:val="433059B0"/>
    <w:rsid w:val="4331896B"/>
    <w:rsid w:val="434144D3"/>
    <w:rsid w:val="436246CF"/>
    <w:rsid w:val="43746158"/>
    <w:rsid w:val="43AC0A79"/>
    <w:rsid w:val="43ED956D"/>
    <w:rsid w:val="43EE2B4B"/>
    <w:rsid w:val="4411E1C0"/>
    <w:rsid w:val="4451CF59"/>
    <w:rsid w:val="447C1FAF"/>
    <w:rsid w:val="44965FB9"/>
    <w:rsid w:val="44CE9446"/>
    <w:rsid w:val="4550CE1B"/>
    <w:rsid w:val="4554D40C"/>
    <w:rsid w:val="4593D046"/>
    <w:rsid w:val="45CD8DBE"/>
    <w:rsid w:val="45F94751"/>
    <w:rsid w:val="4633F3E3"/>
    <w:rsid w:val="4633F3E3"/>
    <w:rsid w:val="464E12B4"/>
    <w:rsid w:val="46A41964"/>
    <w:rsid w:val="46CECEF3"/>
    <w:rsid w:val="46E3E36B"/>
    <w:rsid w:val="470CDC5C"/>
    <w:rsid w:val="476BB870"/>
    <w:rsid w:val="47773A5E"/>
    <w:rsid w:val="47E5599C"/>
    <w:rsid w:val="488681BD"/>
    <w:rsid w:val="4928F031"/>
    <w:rsid w:val="496CE71A"/>
    <w:rsid w:val="49CD65DE"/>
    <w:rsid w:val="49F6F912"/>
    <w:rsid w:val="4A21A689"/>
    <w:rsid w:val="4A3A5FB6"/>
    <w:rsid w:val="4A52A468"/>
    <w:rsid w:val="4B6E79BF"/>
    <w:rsid w:val="4BE650D3"/>
    <w:rsid w:val="4C498F2F"/>
    <w:rsid w:val="4CB5DAED"/>
    <w:rsid w:val="4D8FE308"/>
    <w:rsid w:val="4DCC947B"/>
    <w:rsid w:val="4DE27C99"/>
    <w:rsid w:val="4E5038B2"/>
    <w:rsid w:val="4E67D1BB"/>
    <w:rsid w:val="4EB5E9C0"/>
    <w:rsid w:val="4ED34350"/>
    <w:rsid w:val="4EE4148E"/>
    <w:rsid w:val="4EE9C057"/>
    <w:rsid w:val="4F1CBFE6"/>
    <w:rsid w:val="4F828343"/>
    <w:rsid w:val="4FB6BDA8"/>
    <w:rsid w:val="4FE3E9D7"/>
    <w:rsid w:val="5001F136"/>
    <w:rsid w:val="502F2E6B"/>
    <w:rsid w:val="507B4352"/>
    <w:rsid w:val="50D99BCF"/>
    <w:rsid w:val="51038CE0"/>
    <w:rsid w:val="511AA363"/>
    <w:rsid w:val="5152FBAD"/>
    <w:rsid w:val="51C1B1A8"/>
    <w:rsid w:val="51D59FBA"/>
    <w:rsid w:val="51D59FBA"/>
    <w:rsid w:val="51EF0349"/>
    <w:rsid w:val="51FEA37A"/>
    <w:rsid w:val="5218B915"/>
    <w:rsid w:val="526771B4"/>
    <w:rsid w:val="52A7815E"/>
    <w:rsid w:val="52D028E2"/>
    <w:rsid w:val="53618C8E"/>
    <w:rsid w:val="53E027FC"/>
    <w:rsid w:val="53EC00E9"/>
    <w:rsid w:val="53F6D63B"/>
    <w:rsid w:val="540EAD93"/>
    <w:rsid w:val="544925D6"/>
    <w:rsid w:val="5452336D"/>
    <w:rsid w:val="5496C6C8"/>
    <w:rsid w:val="54A223A4"/>
    <w:rsid w:val="54A223A4"/>
    <w:rsid w:val="564BA81A"/>
    <w:rsid w:val="56725CCB"/>
    <w:rsid w:val="56E5E046"/>
    <w:rsid w:val="575BBF71"/>
    <w:rsid w:val="57C7AD19"/>
    <w:rsid w:val="57FE975F"/>
    <w:rsid w:val="589E965A"/>
    <w:rsid w:val="59A65631"/>
    <w:rsid w:val="59A65631"/>
    <w:rsid w:val="59AE90FA"/>
    <w:rsid w:val="5A154479"/>
    <w:rsid w:val="5A3B3D3C"/>
    <w:rsid w:val="5A60EB68"/>
    <w:rsid w:val="5A7ADC5F"/>
    <w:rsid w:val="5ACFFC0A"/>
    <w:rsid w:val="5AF0A7B1"/>
    <w:rsid w:val="5B55CCBC"/>
    <w:rsid w:val="5BF17EF4"/>
    <w:rsid w:val="5BFBA87D"/>
    <w:rsid w:val="5C87BFE2"/>
    <w:rsid w:val="5C8A1861"/>
    <w:rsid w:val="5D18FC7E"/>
    <w:rsid w:val="5D3E3961"/>
    <w:rsid w:val="5DA5EC4D"/>
    <w:rsid w:val="5DE5F03F"/>
    <w:rsid w:val="5E7E498D"/>
    <w:rsid w:val="5E8A5B21"/>
    <w:rsid w:val="5ED3ABF3"/>
    <w:rsid w:val="5EEB3061"/>
    <w:rsid w:val="5EF80324"/>
    <w:rsid w:val="5F117F7E"/>
    <w:rsid w:val="5F2FBCD1"/>
    <w:rsid w:val="6030CC21"/>
    <w:rsid w:val="606DEEF0"/>
    <w:rsid w:val="60B98032"/>
    <w:rsid w:val="613A256B"/>
    <w:rsid w:val="62A071A3"/>
    <w:rsid w:val="6336D902"/>
    <w:rsid w:val="6336D902"/>
    <w:rsid w:val="638A33D6"/>
    <w:rsid w:val="6393D9B8"/>
    <w:rsid w:val="6393D9B8"/>
    <w:rsid w:val="639C073A"/>
    <w:rsid w:val="63B26A1E"/>
    <w:rsid w:val="640DB74B"/>
    <w:rsid w:val="64178664"/>
    <w:rsid w:val="641895C6"/>
    <w:rsid w:val="644B9A40"/>
    <w:rsid w:val="649D2DB3"/>
    <w:rsid w:val="64CC560D"/>
    <w:rsid w:val="650E3442"/>
    <w:rsid w:val="6537B019"/>
    <w:rsid w:val="66FF9587"/>
    <w:rsid w:val="67E0F76E"/>
    <w:rsid w:val="68B631E3"/>
    <w:rsid w:val="68E4BB5F"/>
    <w:rsid w:val="69932A33"/>
    <w:rsid w:val="69D5468B"/>
    <w:rsid w:val="6B0F0C3A"/>
    <w:rsid w:val="6B3E887D"/>
    <w:rsid w:val="6B64A1B0"/>
    <w:rsid w:val="6BD8CDEE"/>
    <w:rsid w:val="6D10D144"/>
    <w:rsid w:val="6D2ECF39"/>
    <w:rsid w:val="6D8A9854"/>
    <w:rsid w:val="6DC3B7A6"/>
    <w:rsid w:val="6E110698"/>
    <w:rsid w:val="6E280F93"/>
    <w:rsid w:val="6E2ADE58"/>
    <w:rsid w:val="6E65F97A"/>
    <w:rsid w:val="6EE63199"/>
    <w:rsid w:val="6F0215A1"/>
    <w:rsid w:val="6F79E5DD"/>
    <w:rsid w:val="7043BD3A"/>
    <w:rsid w:val="70A6850B"/>
    <w:rsid w:val="70B6ADE3"/>
    <w:rsid w:val="70D256AD"/>
    <w:rsid w:val="7100DEBA"/>
    <w:rsid w:val="7110EA29"/>
    <w:rsid w:val="71FFCDC1"/>
    <w:rsid w:val="728326D3"/>
    <w:rsid w:val="7321FC04"/>
    <w:rsid w:val="7323B581"/>
    <w:rsid w:val="736C4238"/>
    <w:rsid w:val="73912CE8"/>
    <w:rsid w:val="74013AC6"/>
    <w:rsid w:val="7435C590"/>
    <w:rsid w:val="745E114A"/>
    <w:rsid w:val="746B08DD"/>
    <w:rsid w:val="74AC847D"/>
    <w:rsid w:val="74E10F1A"/>
    <w:rsid w:val="7521767B"/>
    <w:rsid w:val="759E2830"/>
    <w:rsid w:val="75A43E96"/>
    <w:rsid w:val="75A43E96"/>
    <w:rsid w:val="75B39427"/>
    <w:rsid w:val="75DE6A01"/>
    <w:rsid w:val="76AEE3CC"/>
    <w:rsid w:val="76F1B8AA"/>
    <w:rsid w:val="771C435E"/>
    <w:rsid w:val="774B00C4"/>
    <w:rsid w:val="7766E498"/>
    <w:rsid w:val="77FC7A3A"/>
    <w:rsid w:val="7884478B"/>
    <w:rsid w:val="794546DC"/>
    <w:rsid w:val="79490976"/>
    <w:rsid w:val="79C9AB38"/>
    <w:rsid w:val="79CF33C5"/>
    <w:rsid w:val="7A62A0D4"/>
    <w:rsid w:val="7A825A4D"/>
    <w:rsid w:val="7AC195E1"/>
    <w:rsid w:val="7B2FD2EF"/>
    <w:rsid w:val="7BA2FA9E"/>
    <w:rsid w:val="7BDA4271"/>
    <w:rsid w:val="7C5C5DE2"/>
    <w:rsid w:val="7CE571CE"/>
    <w:rsid w:val="7CE571CE"/>
    <w:rsid w:val="7DE208A8"/>
    <w:rsid w:val="7DFCEFD6"/>
    <w:rsid w:val="7EF5155F"/>
    <w:rsid w:val="7F32597A"/>
    <w:rsid w:val="7F631ECF"/>
    <w:rsid w:val="7F76ADF8"/>
    <w:rsid w:val="7F8B6471"/>
    <w:rsid w:val="7F8D4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7D823"/>
  <w15:chartTrackingRefBased/>
  <w15:docId w15:val="{D784D4EA-45F4-40E2-9F34-8533A74EAC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E8A5B21"/>
    <w:pPr>
      <w:spacing/>
      <w:ind w:left="720"/>
      <w:contextualSpacing/>
    </w:pPr>
  </w:style>
  <w:style w:type="character" w:styleId="Hyperlink">
    <w:uiPriority w:val="99"/>
    <w:name w:val="Hyperlink"/>
    <w:basedOn w:val="DefaultParagraphFont"/>
    <w:unhideWhenUsed/>
    <w:rsid w:val="384A6C5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58346999" /><Relationship Type="http://schemas.openxmlformats.org/officeDocument/2006/relationships/numbering" Target="/word/numbering.xml" Id="Rf3819f4628744e03" /><Relationship Type="http://schemas.microsoft.com/office/2020/10/relationships/intelligence" Target="/word/intelligence2.xml" Id="R5efd2817182c488c" /><Relationship Type="http://schemas.openxmlformats.org/officeDocument/2006/relationships/image" Target="/media/image2.png" Id="rId756157778" /><Relationship Type="http://schemas.openxmlformats.org/officeDocument/2006/relationships/hyperlink" Target="https://www.hee.nhs.uk/our-work/person-centred-care" TargetMode="External" Id="Rf95e4fa3f0054315" /><Relationship Type="http://schemas.openxmlformats.org/officeDocument/2006/relationships/hyperlink" Target="https://royalopencollege.org/blog/healthcare/what-is-partnership-working-in-health-and-social-care/" TargetMode="External" Id="R7b0db79742424127" /><Relationship Type="http://schemas.openxmlformats.org/officeDocument/2006/relationships/hyperlink" Target="https://online-learning-college.com/knowledge-hub/care/balancing-ethical-considerations-health-social-care/" TargetMode="External" Id="Rb5f8464295a4485f" /><Relationship Type="http://schemas.openxmlformats.org/officeDocument/2006/relationships/hyperlink" Target="https://www.cqc.org.uk/guidance-regulation/providers/regulations-service-providers-and-managers/health-social-care-act/regulation-9" TargetMode="External" Id="Rd304ee865fd04a3a" /><Relationship Type="http://schemas.openxmlformats.org/officeDocument/2006/relationships/hyperlink" Target="https://www.legislation.gov.uk/ukpga/2022/31/contents" TargetMode="External" Id="Rf974ffb0c3c64dd2" /><Relationship Type="http://schemas.openxmlformats.org/officeDocument/2006/relationships/hyperlink" Target="https://www.legislation.gov.uk/ukpga/2014/23/contents" TargetMode="External" Id="R320af73a8c9b4497" /><Relationship Type="http://schemas.openxmlformats.org/officeDocument/2006/relationships/hyperlink" Target="https://www.legislation.gov.uk/ukpga/2005/9/contents" TargetMode="External" Id="Re5bb4c71729f4b6a" /><Relationship Type="http://schemas.openxmlformats.org/officeDocument/2006/relationships/hyperlink" Target="https://www.england.nhs.uk/personalisedcare/" TargetMode="External" Id="R95240111a0ef4268" /><Relationship Type="http://schemas.openxmlformats.org/officeDocument/2006/relationships/hyperlink" Target="https://www.england.nhs.uk/personalisedcare/comprehensive-model-of-personalised-care/" TargetMode="External" Id="Rb7a65948569b46f3" /><Relationship Type="http://schemas.openxmlformats.org/officeDocument/2006/relationships/hyperlink" Target="https://www.nice.org.uk/guidance/ng197" TargetMode="External" Id="R62563492dc04435d" /><Relationship Type="http://schemas.openxmlformats.org/officeDocument/2006/relationships/hyperlink" Target="https://www.legislation.gov.uk/ukpga/2010/15/contents" TargetMode="External" Id="Re1b32b9d1a284ac2" /><Relationship Type="http://schemas.openxmlformats.org/officeDocument/2006/relationships/hyperlink" Target="https://www.legislation.gov.uk/ukpga/1998/42/contents" TargetMode="External" Id="Raa977b2926c149e2" /><Relationship Type="http://schemas.openxmlformats.org/officeDocument/2006/relationships/hyperlink" Target="https://www.hcpc-uk.org/standards/standards-of-conduct-performance-and-ethics/" TargetMode="External" Id="R594efae023884b8f" /><Relationship Type="http://schemas.openxmlformats.org/officeDocument/2006/relationships/hyperlink" Target="https://www.nmbi.ie/Standards-Guidance/Professional-Competence-Scheme/Reflection/Gibbs-Reflective-Cycle" TargetMode="External" Id="R4902fa2fe034420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Reshma Marjina Begum (2437665)</dc:creator>
  <keywords/>
  <dc:description/>
  <lastModifiedBy>Reshma Marjina Begum (2437665)</lastModifiedBy>
  <revision>9</revision>
  <dcterms:created xsi:type="dcterms:W3CDTF">2026-06-22T17:36:30.9105343Z</dcterms:created>
  <dcterms:modified xsi:type="dcterms:W3CDTF">2026-07-26T20:44:30.5603436Z</dcterms:modified>
</coreProperties>
</file>