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8DD3A" w14:textId="77777777" w:rsidR="0050292D" w:rsidRPr="00853D24" w:rsidRDefault="0050292D" w:rsidP="00666FBD">
      <w:pPr>
        <w:spacing w:line="360" w:lineRule="auto"/>
        <w:jc w:val="center"/>
        <w:rPr>
          <w:rFonts w:ascii="Times New Roman" w:hAnsi="Times New Roman" w:cs="Times New Roman"/>
          <w:color w:val="000000" w:themeColor="text1"/>
        </w:rPr>
      </w:pPr>
      <w:r w:rsidRPr="00853D24">
        <w:rPr>
          <w:rFonts w:ascii="Times New Roman" w:hAnsi="Times New Roman" w:cs="Times New Roman"/>
          <w:noProof/>
          <w:color w:val="000000" w:themeColor="text1"/>
        </w:rPr>
        <w:drawing>
          <wp:inline distT="0" distB="0" distL="0" distR="0" wp14:anchorId="5AF5E409" wp14:editId="617627AF">
            <wp:extent cx="3147060" cy="1258824"/>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4884" cy="1261954"/>
                    </a:xfrm>
                    <a:prstGeom prst="rect">
                      <a:avLst/>
                    </a:prstGeom>
                    <a:noFill/>
                  </pic:spPr>
                </pic:pic>
              </a:graphicData>
            </a:graphic>
          </wp:inline>
        </w:drawing>
      </w:r>
    </w:p>
    <w:p w14:paraId="42DBDC3A" w14:textId="77777777" w:rsidR="0050292D" w:rsidRPr="00853D24" w:rsidRDefault="0050292D" w:rsidP="00666FBD">
      <w:pPr>
        <w:spacing w:line="360" w:lineRule="auto"/>
        <w:jc w:val="center"/>
        <w:rPr>
          <w:rFonts w:ascii="Times New Roman" w:hAnsi="Times New Roman" w:cs="Times New Roman"/>
          <w:color w:val="000000" w:themeColor="text1"/>
        </w:rPr>
      </w:pPr>
    </w:p>
    <w:p w14:paraId="516C70E1" w14:textId="77777777" w:rsidR="0050292D" w:rsidRPr="00853D24" w:rsidRDefault="0050292D" w:rsidP="00666FBD">
      <w:pPr>
        <w:spacing w:line="360" w:lineRule="auto"/>
        <w:jc w:val="center"/>
        <w:rPr>
          <w:rFonts w:ascii="Times New Roman" w:hAnsi="Times New Roman" w:cs="Times New Roman"/>
          <w:color w:val="000000" w:themeColor="text1"/>
        </w:rPr>
      </w:pPr>
    </w:p>
    <w:p w14:paraId="48334254" w14:textId="74626E7C" w:rsidR="0050292D" w:rsidRPr="00853D24" w:rsidRDefault="0050292D" w:rsidP="00666FBD">
      <w:pPr>
        <w:spacing w:line="360" w:lineRule="auto"/>
        <w:jc w:val="center"/>
        <w:rPr>
          <w:rFonts w:ascii="Times New Roman" w:hAnsi="Times New Roman" w:cs="Times New Roman"/>
          <w:b/>
          <w:bCs/>
          <w:color w:val="000000" w:themeColor="text1"/>
        </w:rPr>
      </w:pPr>
      <w:r w:rsidRPr="00853D24">
        <w:rPr>
          <w:rFonts w:ascii="Times New Roman" w:hAnsi="Times New Roman" w:cs="Times New Roman"/>
          <w:b/>
          <w:bCs/>
          <w:color w:val="000000" w:themeColor="text1"/>
        </w:rPr>
        <w:t>Student Name:</w:t>
      </w:r>
      <w:r w:rsidR="00B65572">
        <w:rPr>
          <w:rFonts w:ascii="Times New Roman" w:hAnsi="Times New Roman" w:cs="Times New Roman"/>
          <w:b/>
          <w:bCs/>
          <w:color w:val="000000" w:themeColor="text1"/>
        </w:rPr>
        <w:t xml:space="preserve"> </w:t>
      </w:r>
      <w:proofErr w:type="spellStart"/>
      <w:r w:rsidR="00B65572">
        <w:rPr>
          <w:rFonts w:ascii="Times New Roman" w:hAnsi="Times New Roman" w:cs="Times New Roman"/>
          <w:b/>
          <w:bCs/>
          <w:color w:val="000000" w:themeColor="text1"/>
        </w:rPr>
        <w:t>Faijanali</w:t>
      </w:r>
      <w:proofErr w:type="spellEnd"/>
      <w:r w:rsidR="00B65572">
        <w:rPr>
          <w:rFonts w:ascii="Times New Roman" w:hAnsi="Times New Roman" w:cs="Times New Roman"/>
          <w:b/>
          <w:bCs/>
          <w:color w:val="000000" w:themeColor="text1"/>
        </w:rPr>
        <w:t xml:space="preserve"> Irfan Saiyed</w:t>
      </w:r>
    </w:p>
    <w:p w14:paraId="71845B24"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7DA970FB" w14:textId="17452CB7" w:rsidR="0050292D" w:rsidRPr="00853D24" w:rsidRDefault="0050292D" w:rsidP="00666FBD">
      <w:pPr>
        <w:spacing w:line="360" w:lineRule="auto"/>
        <w:jc w:val="center"/>
        <w:rPr>
          <w:rFonts w:ascii="Times New Roman" w:hAnsi="Times New Roman" w:cs="Times New Roman"/>
          <w:b/>
          <w:bCs/>
          <w:color w:val="000000" w:themeColor="text1"/>
        </w:rPr>
      </w:pPr>
      <w:r w:rsidRPr="00853D24">
        <w:rPr>
          <w:rFonts w:ascii="Times New Roman" w:hAnsi="Times New Roman" w:cs="Times New Roman"/>
          <w:b/>
          <w:bCs/>
          <w:color w:val="000000" w:themeColor="text1"/>
        </w:rPr>
        <w:t>Student ID:</w:t>
      </w:r>
      <w:r w:rsidR="00B65572">
        <w:rPr>
          <w:rFonts w:ascii="Times New Roman" w:hAnsi="Times New Roman" w:cs="Times New Roman"/>
          <w:b/>
          <w:bCs/>
          <w:color w:val="000000" w:themeColor="text1"/>
        </w:rPr>
        <w:t xml:space="preserve"> 2525946</w:t>
      </w:r>
    </w:p>
    <w:p w14:paraId="68604597" w14:textId="77777777" w:rsidR="0050292D" w:rsidRPr="00853D24" w:rsidRDefault="0050292D" w:rsidP="00666FBD">
      <w:pPr>
        <w:spacing w:line="360" w:lineRule="auto"/>
        <w:jc w:val="center"/>
        <w:rPr>
          <w:rFonts w:ascii="Times New Roman" w:hAnsi="Times New Roman" w:cs="Times New Roman"/>
          <w:color w:val="000000" w:themeColor="text1"/>
        </w:rPr>
      </w:pPr>
    </w:p>
    <w:p w14:paraId="505AAE29" w14:textId="77777777" w:rsidR="0050292D" w:rsidRPr="00853D24" w:rsidRDefault="0050292D" w:rsidP="00666FBD">
      <w:pPr>
        <w:spacing w:line="360" w:lineRule="auto"/>
        <w:jc w:val="center"/>
        <w:rPr>
          <w:rFonts w:ascii="Times New Roman" w:hAnsi="Times New Roman" w:cs="Times New Roman"/>
          <w:color w:val="000000" w:themeColor="text1"/>
        </w:rPr>
      </w:pPr>
    </w:p>
    <w:p w14:paraId="41D841D9" w14:textId="77777777" w:rsidR="0050292D" w:rsidRPr="00853D24" w:rsidRDefault="0050292D" w:rsidP="00666FBD">
      <w:pPr>
        <w:spacing w:line="360" w:lineRule="auto"/>
        <w:jc w:val="center"/>
        <w:rPr>
          <w:rFonts w:ascii="Times New Roman" w:hAnsi="Times New Roman" w:cs="Times New Roman"/>
          <w:b/>
          <w:bCs/>
          <w:color w:val="000000" w:themeColor="text1"/>
        </w:rPr>
      </w:pPr>
      <w:r w:rsidRPr="00853D24">
        <w:rPr>
          <w:rFonts w:ascii="Times New Roman" w:hAnsi="Times New Roman" w:cs="Times New Roman"/>
          <w:b/>
          <w:bCs/>
          <w:color w:val="000000" w:themeColor="text1"/>
        </w:rPr>
        <w:t>Module Name: Marketing Management</w:t>
      </w:r>
    </w:p>
    <w:p w14:paraId="2062EB57"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0DEB235A" w14:textId="77777777" w:rsidR="0050292D" w:rsidRPr="00853D24" w:rsidRDefault="0050292D" w:rsidP="00666FBD">
      <w:pPr>
        <w:spacing w:line="360" w:lineRule="auto"/>
        <w:jc w:val="center"/>
        <w:rPr>
          <w:rFonts w:ascii="Times New Roman" w:hAnsi="Times New Roman" w:cs="Times New Roman"/>
          <w:b/>
          <w:bCs/>
          <w:color w:val="000000" w:themeColor="text1"/>
        </w:rPr>
      </w:pPr>
      <w:r w:rsidRPr="00853D24">
        <w:rPr>
          <w:rFonts w:ascii="Times New Roman" w:hAnsi="Times New Roman" w:cs="Times New Roman"/>
          <w:b/>
          <w:bCs/>
          <w:color w:val="000000" w:themeColor="text1"/>
        </w:rPr>
        <w:t>Module Code: LCMB7024</w:t>
      </w:r>
    </w:p>
    <w:p w14:paraId="10B7F6C2"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238162B3"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42AC9A3E" w14:textId="72A6277A" w:rsidR="0050292D" w:rsidRPr="00853D24" w:rsidRDefault="0050292D" w:rsidP="00666FBD">
      <w:pPr>
        <w:spacing w:line="360" w:lineRule="auto"/>
        <w:jc w:val="center"/>
        <w:rPr>
          <w:rFonts w:ascii="Times New Roman" w:hAnsi="Times New Roman" w:cs="Times New Roman"/>
          <w:b/>
          <w:bCs/>
          <w:color w:val="000000" w:themeColor="text1"/>
        </w:rPr>
      </w:pPr>
      <w:r w:rsidRPr="00853D24">
        <w:rPr>
          <w:rFonts w:ascii="Times New Roman" w:hAnsi="Times New Roman" w:cs="Times New Roman"/>
          <w:b/>
          <w:bCs/>
          <w:color w:val="000000" w:themeColor="text1"/>
        </w:rPr>
        <w:t>Lecturer’s Name:</w:t>
      </w:r>
      <w:r w:rsidR="00B65572">
        <w:rPr>
          <w:rFonts w:ascii="Times New Roman" w:hAnsi="Times New Roman" w:cs="Times New Roman"/>
          <w:b/>
          <w:bCs/>
          <w:color w:val="000000" w:themeColor="text1"/>
        </w:rPr>
        <w:t xml:space="preserve"> </w:t>
      </w:r>
      <w:r w:rsidR="00B65572" w:rsidRPr="00B65572">
        <w:rPr>
          <w:rFonts w:ascii="Times New Roman" w:hAnsi="Times New Roman" w:cs="Times New Roman"/>
          <w:b/>
          <w:bCs/>
          <w:color w:val="000000" w:themeColor="text1"/>
        </w:rPr>
        <w:t xml:space="preserve">Laila </w:t>
      </w:r>
      <w:proofErr w:type="spellStart"/>
      <w:r w:rsidR="00B65572" w:rsidRPr="00B65572">
        <w:rPr>
          <w:rFonts w:ascii="Times New Roman" w:hAnsi="Times New Roman" w:cs="Times New Roman"/>
          <w:b/>
          <w:bCs/>
          <w:color w:val="000000" w:themeColor="text1"/>
        </w:rPr>
        <w:t>Maazouz</w:t>
      </w:r>
      <w:proofErr w:type="spellEnd"/>
      <w:r w:rsidR="00B65572" w:rsidRPr="00B65572">
        <w:rPr>
          <w:rFonts w:ascii="Times New Roman" w:hAnsi="Times New Roman" w:cs="Times New Roman"/>
          <w:b/>
          <w:bCs/>
          <w:color w:val="000000" w:themeColor="text1"/>
        </w:rPr>
        <w:t xml:space="preserve"> Taonga Kaonga </w:t>
      </w:r>
      <w:proofErr w:type="spellStart"/>
      <w:r w:rsidR="00B65572" w:rsidRPr="00B65572">
        <w:rPr>
          <w:rFonts w:ascii="Times New Roman" w:hAnsi="Times New Roman" w:cs="Times New Roman"/>
          <w:b/>
          <w:bCs/>
          <w:color w:val="000000" w:themeColor="text1"/>
        </w:rPr>
        <w:t>Sobere-Snithers</w:t>
      </w:r>
      <w:proofErr w:type="spellEnd"/>
    </w:p>
    <w:p w14:paraId="72A60F2B"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62F2FFB1" w14:textId="77777777" w:rsidR="0050292D" w:rsidRPr="00853D24" w:rsidRDefault="0050292D" w:rsidP="00666FBD">
      <w:pPr>
        <w:spacing w:line="360" w:lineRule="auto"/>
        <w:jc w:val="center"/>
        <w:rPr>
          <w:rFonts w:ascii="Times New Roman" w:hAnsi="Times New Roman" w:cs="Times New Roman"/>
          <w:b/>
          <w:bCs/>
          <w:color w:val="000000" w:themeColor="text1"/>
        </w:rPr>
      </w:pPr>
      <w:r w:rsidRPr="00853D24">
        <w:rPr>
          <w:rFonts w:ascii="Times New Roman" w:hAnsi="Times New Roman" w:cs="Times New Roman"/>
          <w:b/>
          <w:bCs/>
          <w:color w:val="000000" w:themeColor="text1"/>
        </w:rPr>
        <w:t>Poster – Marketing Strategy Pitch</w:t>
      </w:r>
    </w:p>
    <w:p w14:paraId="7001673C"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00E2633C" w14:textId="77777777" w:rsidR="0050292D" w:rsidRPr="00853D24" w:rsidRDefault="0050292D" w:rsidP="00666FBD">
      <w:pPr>
        <w:spacing w:line="360" w:lineRule="auto"/>
        <w:jc w:val="center"/>
        <w:rPr>
          <w:rFonts w:ascii="Times New Roman" w:hAnsi="Times New Roman" w:cs="Times New Roman"/>
          <w:b/>
          <w:bCs/>
          <w:color w:val="000000" w:themeColor="text1"/>
        </w:rPr>
      </w:pPr>
    </w:p>
    <w:p w14:paraId="3EE4586C" w14:textId="0805A0C9" w:rsidR="0050292D" w:rsidRPr="00853D24" w:rsidRDefault="0050292D"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bCs/>
          <w:color w:val="000000" w:themeColor="text1"/>
        </w:rPr>
        <w:t>Term 1</w:t>
      </w:r>
      <w:r w:rsidRPr="00853D24">
        <w:rPr>
          <w:rFonts w:ascii="Times New Roman" w:hAnsi="Times New Roman" w:cs="Times New Roman"/>
          <w:b/>
          <w:color w:val="000000" w:themeColor="text1"/>
        </w:rPr>
        <w:br w:type="page"/>
      </w:r>
    </w:p>
    <w:sdt>
      <w:sdtPr>
        <w:rPr>
          <w:rFonts w:ascii="Times New Roman" w:eastAsiaTheme="minorHAnsi" w:hAnsi="Times New Roman" w:cs="Times New Roman"/>
          <w:color w:val="auto"/>
          <w:kern w:val="2"/>
          <w:sz w:val="24"/>
          <w:szCs w:val="24"/>
          <w14:ligatures w14:val="standardContextual"/>
        </w:rPr>
        <w:id w:val="-371543098"/>
        <w:docPartObj>
          <w:docPartGallery w:val="Table of Contents"/>
          <w:docPartUnique/>
        </w:docPartObj>
      </w:sdtPr>
      <w:sdtEndPr>
        <w:rPr>
          <w:b/>
          <w:bCs/>
          <w:noProof/>
        </w:rPr>
      </w:sdtEndPr>
      <w:sdtContent>
        <w:p w14:paraId="2D8CF35E" w14:textId="70292140" w:rsidR="00DB79C7" w:rsidRPr="00853D24" w:rsidRDefault="00DB79C7" w:rsidP="00666FBD">
          <w:pPr>
            <w:pStyle w:val="TOCHeading"/>
            <w:spacing w:line="360" w:lineRule="auto"/>
            <w:jc w:val="center"/>
            <w:rPr>
              <w:rFonts w:ascii="Times New Roman" w:hAnsi="Times New Roman" w:cs="Times New Roman"/>
              <w:b/>
              <w:bCs/>
              <w:color w:val="000000" w:themeColor="text1"/>
              <w:sz w:val="28"/>
              <w:szCs w:val="28"/>
            </w:rPr>
          </w:pPr>
          <w:r w:rsidRPr="00853D24">
            <w:rPr>
              <w:rFonts w:ascii="Times New Roman" w:hAnsi="Times New Roman" w:cs="Times New Roman"/>
              <w:b/>
              <w:bCs/>
              <w:color w:val="000000" w:themeColor="text1"/>
              <w:sz w:val="28"/>
              <w:szCs w:val="28"/>
            </w:rPr>
            <w:t>Table of Contents</w:t>
          </w:r>
        </w:p>
        <w:p w14:paraId="48C96741" w14:textId="592C9040" w:rsidR="00DB79C7" w:rsidRPr="00853D24" w:rsidRDefault="00DB79C7" w:rsidP="00666FBD">
          <w:pPr>
            <w:pStyle w:val="TOC1"/>
            <w:tabs>
              <w:tab w:val="right" w:leader="dot" w:pos="9350"/>
            </w:tabs>
            <w:spacing w:line="360" w:lineRule="auto"/>
            <w:jc w:val="both"/>
            <w:rPr>
              <w:rFonts w:ascii="Times New Roman" w:hAnsi="Times New Roman" w:cs="Times New Roman"/>
              <w:noProof/>
            </w:rPr>
          </w:pPr>
          <w:r w:rsidRPr="00853D24">
            <w:rPr>
              <w:rFonts w:ascii="Times New Roman" w:hAnsi="Times New Roman" w:cs="Times New Roman"/>
            </w:rPr>
            <w:fldChar w:fldCharType="begin"/>
          </w:r>
          <w:r w:rsidRPr="00853D24">
            <w:rPr>
              <w:rFonts w:ascii="Times New Roman" w:hAnsi="Times New Roman" w:cs="Times New Roman"/>
            </w:rPr>
            <w:instrText xml:space="preserve"> TOC \o "1-3" \h \z \u </w:instrText>
          </w:r>
          <w:r w:rsidRPr="00853D24">
            <w:rPr>
              <w:rFonts w:ascii="Times New Roman" w:hAnsi="Times New Roman" w:cs="Times New Roman"/>
            </w:rPr>
            <w:fldChar w:fldCharType="separate"/>
          </w:r>
          <w:hyperlink w:anchor="_Toc223444331" w:history="1">
            <w:r w:rsidRPr="00853D24">
              <w:rPr>
                <w:rStyle w:val="Hyperlink"/>
                <w:rFonts w:ascii="Times New Roman" w:hAnsi="Times New Roman" w:cs="Times New Roman"/>
                <w:noProof/>
              </w:rPr>
              <w:t>Element 1: Brand Extension Poster Presentation</w:t>
            </w:r>
            <w:r w:rsidRPr="00853D24">
              <w:rPr>
                <w:rFonts w:ascii="Times New Roman" w:hAnsi="Times New Roman" w:cs="Times New Roman"/>
                <w:noProof/>
                <w:webHidden/>
              </w:rPr>
              <w:tab/>
            </w:r>
            <w:r w:rsidRPr="00853D24">
              <w:rPr>
                <w:rFonts w:ascii="Times New Roman" w:hAnsi="Times New Roman" w:cs="Times New Roman"/>
                <w:noProof/>
                <w:webHidden/>
              </w:rPr>
              <w:fldChar w:fldCharType="begin"/>
            </w:r>
            <w:r w:rsidRPr="00853D24">
              <w:rPr>
                <w:rFonts w:ascii="Times New Roman" w:hAnsi="Times New Roman" w:cs="Times New Roman"/>
                <w:noProof/>
                <w:webHidden/>
              </w:rPr>
              <w:instrText xml:space="preserve"> PAGEREF _Toc223444331 \h </w:instrText>
            </w:r>
            <w:r w:rsidRPr="00853D24">
              <w:rPr>
                <w:rFonts w:ascii="Times New Roman" w:hAnsi="Times New Roman" w:cs="Times New Roman"/>
                <w:noProof/>
                <w:webHidden/>
              </w:rPr>
            </w:r>
            <w:r w:rsidRPr="00853D24">
              <w:rPr>
                <w:rFonts w:ascii="Times New Roman" w:hAnsi="Times New Roman" w:cs="Times New Roman"/>
                <w:noProof/>
                <w:webHidden/>
              </w:rPr>
              <w:fldChar w:fldCharType="separate"/>
            </w:r>
            <w:r w:rsidR="00406E3C" w:rsidRPr="00853D24">
              <w:rPr>
                <w:rFonts w:ascii="Times New Roman" w:hAnsi="Times New Roman" w:cs="Times New Roman"/>
                <w:noProof/>
                <w:webHidden/>
              </w:rPr>
              <w:t>4</w:t>
            </w:r>
            <w:r w:rsidRPr="00853D24">
              <w:rPr>
                <w:rFonts w:ascii="Times New Roman" w:hAnsi="Times New Roman" w:cs="Times New Roman"/>
                <w:noProof/>
                <w:webHidden/>
              </w:rPr>
              <w:fldChar w:fldCharType="end"/>
            </w:r>
          </w:hyperlink>
        </w:p>
        <w:p w14:paraId="718AF590" w14:textId="21DFDA4E" w:rsidR="00DB79C7" w:rsidRPr="00853D24" w:rsidRDefault="00DB79C7" w:rsidP="00666FBD">
          <w:pPr>
            <w:pStyle w:val="TOC1"/>
            <w:tabs>
              <w:tab w:val="right" w:leader="dot" w:pos="9350"/>
            </w:tabs>
            <w:spacing w:line="360" w:lineRule="auto"/>
            <w:jc w:val="both"/>
            <w:rPr>
              <w:rFonts w:ascii="Times New Roman" w:hAnsi="Times New Roman" w:cs="Times New Roman"/>
              <w:noProof/>
            </w:rPr>
          </w:pPr>
          <w:hyperlink w:anchor="_Toc223444332" w:history="1">
            <w:r w:rsidRPr="00853D24">
              <w:rPr>
                <w:rStyle w:val="Hyperlink"/>
                <w:rFonts w:ascii="Times New Roman" w:hAnsi="Times New Roman" w:cs="Times New Roman"/>
                <w:noProof/>
              </w:rPr>
              <w:t>Element 2: Develop Segmentation, Targeting, Differentiation, and Positioning (STDP) Analysis for the brand extension</w:t>
            </w:r>
            <w:r w:rsidRPr="00853D24">
              <w:rPr>
                <w:rFonts w:ascii="Times New Roman" w:hAnsi="Times New Roman" w:cs="Times New Roman"/>
                <w:noProof/>
                <w:webHidden/>
              </w:rPr>
              <w:tab/>
            </w:r>
            <w:r w:rsidRPr="00853D24">
              <w:rPr>
                <w:rFonts w:ascii="Times New Roman" w:hAnsi="Times New Roman" w:cs="Times New Roman"/>
                <w:noProof/>
                <w:webHidden/>
              </w:rPr>
              <w:fldChar w:fldCharType="begin"/>
            </w:r>
            <w:r w:rsidRPr="00853D24">
              <w:rPr>
                <w:rFonts w:ascii="Times New Roman" w:hAnsi="Times New Roman" w:cs="Times New Roman"/>
                <w:noProof/>
                <w:webHidden/>
              </w:rPr>
              <w:instrText xml:space="preserve"> PAGEREF _Toc223444332 \h </w:instrText>
            </w:r>
            <w:r w:rsidRPr="00853D24">
              <w:rPr>
                <w:rFonts w:ascii="Times New Roman" w:hAnsi="Times New Roman" w:cs="Times New Roman"/>
                <w:noProof/>
                <w:webHidden/>
              </w:rPr>
            </w:r>
            <w:r w:rsidRPr="00853D24">
              <w:rPr>
                <w:rFonts w:ascii="Times New Roman" w:hAnsi="Times New Roman" w:cs="Times New Roman"/>
                <w:noProof/>
                <w:webHidden/>
              </w:rPr>
              <w:fldChar w:fldCharType="separate"/>
            </w:r>
            <w:r w:rsidR="00406E3C" w:rsidRPr="00853D24">
              <w:rPr>
                <w:rFonts w:ascii="Times New Roman" w:hAnsi="Times New Roman" w:cs="Times New Roman"/>
                <w:noProof/>
                <w:webHidden/>
              </w:rPr>
              <w:t>4</w:t>
            </w:r>
            <w:r w:rsidRPr="00853D24">
              <w:rPr>
                <w:rFonts w:ascii="Times New Roman" w:hAnsi="Times New Roman" w:cs="Times New Roman"/>
                <w:noProof/>
                <w:webHidden/>
              </w:rPr>
              <w:fldChar w:fldCharType="end"/>
            </w:r>
          </w:hyperlink>
        </w:p>
        <w:p w14:paraId="7AFB840E" w14:textId="16BE4399" w:rsidR="00DB79C7" w:rsidRPr="00853D24" w:rsidRDefault="00DB79C7" w:rsidP="00666FBD">
          <w:pPr>
            <w:pStyle w:val="TOC1"/>
            <w:tabs>
              <w:tab w:val="right" w:leader="dot" w:pos="9350"/>
            </w:tabs>
            <w:spacing w:line="360" w:lineRule="auto"/>
            <w:jc w:val="both"/>
            <w:rPr>
              <w:rFonts w:ascii="Times New Roman" w:hAnsi="Times New Roman" w:cs="Times New Roman"/>
              <w:noProof/>
            </w:rPr>
          </w:pPr>
          <w:hyperlink w:anchor="_Toc223444333" w:history="1">
            <w:r w:rsidRPr="00853D24">
              <w:rPr>
                <w:rStyle w:val="Hyperlink"/>
                <w:rFonts w:ascii="Times New Roman" w:hAnsi="Times New Roman" w:cs="Times New Roman"/>
                <w:noProof/>
              </w:rPr>
              <w:t>Element 3: Marketing Mix (4Ps)</w:t>
            </w:r>
            <w:r w:rsidRPr="00853D24">
              <w:rPr>
                <w:rFonts w:ascii="Times New Roman" w:hAnsi="Times New Roman" w:cs="Times New Roman"/>
                <w:noProof/>
                <w:webHidden/>
              </w:rPr>
              <w:tab/>
            </w:r>
            <w:r w:rsidRPr="00853D24">
              <w:rPr>
                <w:rFonts w:ascii="Times New Roman" w:hAnsi="Times New Roman" w:cs="Times New Roman"/>
                <w:noProof/>
                <w:webHidden/>
              </w:rPr>
              <w:fldChar w:fldCharType="begin"/>
            </w:r>
            <w:r w:rsidRPr="00853D24">
              <w:rPr>
                <w:rFonts w:ascii="Times New Roman" w:hAnsi="Times New Roman" w:cs="Times New Roman"/>
                <w:noProof/>
                <w:webHidden/>
              </w:rPr>
              <w:instrText xml:space="preserve"> PAGEREF _Toc223444333 \h </w:instrText>
            </w:r>
            <w:r w:rsidRPr="00853D24">
              <w:rPr>
                <w:rFonts w:ascii="Times New Roman" w:hAnsi="Times New Roman" w:cs="Times New Roman"/>
                <w:noProof/>
                <w:webHidden/>
              </w:rPr>
            </w:r>
            <w:r w:rsidRPr="00853D24">
              <w:rPr>
                <w:rFonts w:ascii="Times New Roman" w:hAnsi="Times New Roman" w:cs="Times New Roman"/>
                <w:noProof/>
                <w:webHidden/>
              </w:rPr>
              <w:fldChar w:fldCharType="separate"/>
            </w:r>
            <w:r w:rsidR="00406E3C" w:rsidRPr="00853D24">
              <w:rPr>
                <w:rFonts w:ascii="Times New Roman" w:hAnsi="Times New Roman" w:cs="Times New Roman"/>
                <w:noProof/>
                <w:webHidden/>
              </w:rPr>
              <w:t>8</w:t>
            </w:r>
            <w:r w:rsidRPr="00853D24">
              <w:rPr>
                <w:rFonts w:ascii="Times New Roman" w:hAnsi="Times New Roman" w:cs="Times New Roman"/>
                <w:noProof/>
                <w:webHidden/>
              </w:rPr>
              <w:fldChar w:fldCharType="end"/>
            </w:r>
          </w:hyperlink>
        </w:p>
        <w:p w14:paraId="1E05F8E9" w14:textId="0FF13270" w:rsidR="00DB79C7" w:rsidRPr="00853D24" w:rsidRDefault="00DB79C7" w:rsidP="00666FBD">
          <w:pPr>
            <w:pStyle w:val="TOC1"/>
            <w:tabs>
              <w:tab w:val="right" w:leader="dot" w:pos="9350"/>
            </w:tabs>
            <w:spacing w:line="360" w:lineRule="auto"/>
            <w:jc w:val="both"/>
            <w:rPr>
              <w:rFonts w:ascii="Times New Roman" w:hAnsi="Times New Roman" w:cs="Times New Roman"/>
              <w:noProof/>
            </w:rPr>
          </w:pPr>
          <w:hyperlink w:anchor="_Toc223444334" w:history="1">
            <w:r w:rsidRPr="00853D24">
              <w:rPr>
                <w:rStyle w:val="Hyperlink"/>
                <w:rFonts w:ascii="Times New Roman" w:hAnsi="Times New Roman" w:cs="Times New Roman"/>
                <w:noProof/>
              </w:rPr>
              <w:t>Element 4: Reflection</w:t>
            </w:r>
            <w:r w:rsidRPr="00853D24">
              <w:rPr>
                <w:rFonts w:ascii="Times New Roman" w:hAnsi="Times New Roman" w:cs="Times New Roman"/>
                <w:noProof/>
                <w:webHidden/>
              </w:rPr>
              <w:tab/>
            </w:r>
            <w:r w:rsidRPr="00853D24">
              <w:rPr>
                <w:rFonts w:ascii="Times New Roman" w:hAnsi="Times New Roman" w:cs="Times New Roman"/>
                <w:noProof/>
                <w:webHidden/>
              </w:rPr>
              <w:fldChar w:fldCharType="begin"/>
            </w:r>
            <w:r w:rsidRPr="00853D24">
              <w:rPr>
                <w:rFonts w:ascii="Times New Roman" w:hAnsi="Times New Roman" w:cs="Times New Roman"/>
                <w:noProof/>
                <w:webHidden/>
              </w:rPr>
              <w:instrText xml:space="preserve"> PAGEREF _Toc223444334 \h </w:instrText>
            </w:r>
            <w:r w:rsidRPr="00853D24">
              <w:rPr>
                <w:rFonts w:ascii="Times New Roman" w:hAnsi="Times New Roman" w:cs="Times New Roman"/>
                <w:noProof/>
                <w:webHidden/>
              </w:rPr>
            </w:r>
            <w:r w:rsidRPr="00853D24">
              <w:rPr>
                <w:rFonts w:ascii="Times New Roman" w:hAnsi="Times New Roman" w:cs="Times New Roman"/>
                <w:noProof/>
                <w:webHidden/>
              </w:rPr>
              <w:fldChar w:fldCharType="separate"/>
            </w:r>
            <w:r w:rsidR="00406E3C" w:rsidRPr="00853D24">
              <w:rPr>
                <w:rFonts w:ascii="Times New Roman" w:hAnsi="Times New Roman" w:cs="Times New Roman"/>
                <w:noProof/>
                <w:webHidden/>
              </w:rPr>
              <w:t>12</w:t>
            </w:r>
            <w:r w:rsidRPr="00853D24">
              <w:rPr>
                <w:rFonts w:ascii="Times New Roman" w:hAnsi="Times New Roman" w:cs="Times New Roman"/>
                <w:noProof/>
                <w:webHidden/>
              </w:rPr>
              <w:fldChar w:fldCharType="end"/>
            </w:r>
          </w:hyperlink>
        </w:p>
        <w:p w14:paraId="662AC4CE" w14:textId="37E33D4B" w:rsidR="00DB79C7" w:rsidRPr="00853D24" w:rsidRDefault="00DB79C7" w:rsidP="00666FBD">
          <w:pPr>
            <w:pStyle w:val="TOC1"/>
            <w:tabs>
              <w:tab w:val="right" w:leader="dot" w:pos="9350"/>
            </w:tabs>
            <w:spacing w:line="360" w:lineRule="auto"/>
            <w:jc w:val="both"/>
            <w:rPr>
              <w:rFonts w:ascii="Times New Roman" w:hAnsi="Times New Roman" w:cs="Times New Roman"/>
              <w:noProof/>
            </w:rPr>
          </w:pPr>
          <w:hyperlink w:anchor="_Toc223444335" w:history="1">
            <w:r w:rsidRPr="00853D24">
              <w:rPr>
                <w:rStyle w:val="Hyperlink"/>
                <w:rFonts w:ascii="Times New Roman" w:hAnsi="Times New Roman" w:cs="Times New Roman"/>
                <w:noProof/>
              </w:rPr>
              <w:t>References</w:t>
            </w:r>
            <w:r w:rsidRPr="00853D24">
              <w:rPr>
                <w:rFonts w:ascii="Times New Roman" w:hAnsi="Times New Roman" w:cs="Times New Roman"/>
                <w:noProof/>
                <w:webHidden/>
              </w:rPr>
              <w:tab/>
            </w:r>
            <w:r w:rsidRPr="00853D24">
              <w:rPr>
                <w:rFonts w:ascii="Times New Roman" w:hAnsi="Times New Roman" w:cs="Times New Roman"/>
                <w:noProof/>
                <w:webHidden/>
              </w:rPr>
              <w:fldChar w:fldCharType="begin"/>
            </w:r>
            <w:r w:rsidRPr="00853D24">
              <w:rPr>
                <w:rFonts w:ascii="Times New Roman" w:hAnsi="Times New Roman" w:cs="Times New Roman"/>
                <w:noProof/>
                <w:webHidden/>
              </w:rPr>
              <w:instrText xml:space="preserve"> PAGEREF _Toc223444335 \h </w:instrText>
            </w:r>
            <w:r w:rsidRPr="00853D24">
              <w:rPr>
                <w:rFonts w:ascii="Times New Roman" w:hAnsi="Times New Roman" w:cs="Times New Roman"/>
                <w:noProof/>
                <w:webHidden/>
              </w:rPr>
            </w:r>
            <w:r w:rsidRPr="00853D24">
              <w:rPr>
                <w:rFonts w:ascii="Times New Roman" w:hAnsi="Times New Roman" w:cs="Times New Roman"/>
                <w:noProof/>
                <w:webHidden/>
              </w:rPr>
              <w:fldChar w:fldCharType="separate"/>
            </w:r>
            <w:r w:rsidR="00406E3C" w:rsidRPr="00853D24">
              <w:rPr>
                <w:rFonts w:ascii="Times New Roman" w:hAnsi="Times New Roman" w:cs="Times New Roman"/>
                <w:noProof/>
                <w:webHidden/>
              </w:rPr>
              <w:t>14</w:t>
            </w:r>
            <w:r w:rsidRPr="00853D24">
              <w:rPr>
                <w:rFonts w:ascii="Times New Roman" w:hAnsi="Times New Roman" w:cs="Times New Roman"/>
                <w:noProof/>
                <w:webHidden/>
              </w:rPr>
              <w:fldChar w:fldCharType="end"/>
            </w:r>
          </w:hyperlink>
        </w:p>
        <w:p w14:paraId="13613BC0" w14:textId="03F1D947" w:rsidR="00DB79C7" w:rsidRPr="00853D24" w:rsidRDefault="00DB79C7" w:rsidP="00666FBD">
          <w:pPr>
            <w:spacing w:line="360" w:lineRule="auto"/>
            <w:jc w:val="both"/>
            <w:rPr>
              <w:rFonts w:ascii="Times New Roman" w:hAnsi="Times New Roman" w:cs="Times New Roman"/>
            </w:rPr>
          </w:pPr>
          <w:r w:rsidRPr="00853D24">
            <w:rPr>
              <w:rFonts w:ascii="Times New Roman" w:hAnsi="Times New Roman" w:cs="Times New Roman"/>
              <w:b/>
              <w:bCs/>
              <w:noProof/>
            </w:rPr>
            <w:fldChar w:fldCharType="end"/>
          </w:r>
        </w:p>
      </w:sdtContent>
    </w:sdt>
    <w:p w14:paraId="5C123D06" w14:textId="50509802" w:rsidR="0050292D" w:rsidRPr="00853D24" w:rsidRDefault="0050292D" w:rsidP="00666FBD">
      <w:pPr>
        <w:spacing w:line="360" w:lineRule="auto"/>
        <w:rPr>
          <w:rFonts w:ascii="Times New Roman" w:hAnsi="Times New Roman" w:cs="Times New Roman"/>
          <w:b/>
          <w:color w:val="000000" w:themeColor="text1"/>
        </w:rPr>
      </w:pPr>
      <w:r w:rsidRPr="00853D24">
        <w:rPr>
          <w:rFonts w:ascii="Times New Roman" w:hAnsi="Times New Roman" w:cs="Times New Roman"/>
          <w:b/>
          <w:color w:val="000000" w:themeColor="text1"/>
        </w:rPr>
        <w:br w:type="page"/>
      </w:r>
    </w:p>
    <w:p w14:paraId="07EDE7B7" w14:textId="74235715" w:rsidR="00DB79C7" w:rsidRPr="00853D24" w:rsidRDefault="00DB79C7" w:rsidP="00666FBD">
      <w:pPr>
        <w:pStyle w:val="TableofFigures"/>
        <w:tabs>
          <w:tab w:val="right" w:leader="dot" w:pos="9350"/>
        </w:tabs>
        <w:spacing w:line="360" w:lineRule="auto"/>
        <w:jc w:val="center"/>
        <w:rPr>
          <w:rFonts w:ascii="Times New Roman" w:hAnsi="Times New Roman" w:cs="Times New Roman"/>
          <w:b/>
          <w:color w:val="000000" w:themeColor="text1"/>
          <w:sz w:val="28"/>
          <w:szCs w:val="28"/>
        </w:rPr>
      </w:pPr>
      <w:r w:rsidRPr="00853D24">
        <w:rPr>
          <w:rFonts w:ascii="Times New Roman" w:hAnsi="Times New Roman" w:cs="Times New Roman"/>
          <w:b/>
          <w:color w:val="000000" w:themeColor="text1"/>
          <w:sz w:val="28"/>
          <w:szCs w:val="28"/>
        </w:rPr>
        <w:lastRenderedPageBreak/>
        <w:t>List of Figures</w:t>
      </w:r>
    </w:p>
    <w:p w14:paraId="4404CE03" w14:textId="60C530CC" w:rsidR="00DB79C7" w:rsidRPr="00853D24" w:rsidRDefault="00DB79C7" w:rsidP="00666FBD">
      <w:pPr>
        <w:pStyle w:val="TableofFigures"/>
        <w:tabs>
          <w:tab w:val="right" w:leader="dot" w:pos="9350"/>
        </w:tabs>
        <w:spacing w:line="360" w:lineRule="auto"/>
        <w:jc w:val="both"/>
        <w:rPr>
          <w:rFonts w:ascii="Times New Roman" w:hAnsi="Times New Roman" w:cs="Times New Roman"/>
          <w:bCs/>
          <w:noProof/>
        </w:rPr>
      </w:pPr>
      <w:r w:rsidRPr="00853D24">
        <w:rPr>
          <w:rFonts w:ascii="Times New Roman" w:hAnsi="Times New Roman" w:cs="Times New Roman"/>
          <w:bCs/>
          <w:color w:val="000000" w:themeColor="text1"/>
        </w:rPr>
        <w:fldChar w:fldCharType="begin"/>
      </w:r>
      <w:r w:rsidRPr="00853D24">
        <w:rPr>
          <w:rFonts w:ascii="Times New Roman" w:hAnsi="Times New Roman" w:cs="Times New Roman"/>
          <w:bCs/>
          <w:color w:val="000000" w:themeColor="text1"/>
        </w:rPr>
        <w:instrText xml:space="preserve"> TOC \h \z \c "Figure" </w:instrText>
      </w:r>
      <w:r w:rsidRPr="00853D24">
        <w:rPr>
          <w:rFonts w:ascii="Times New Roman" w:hAnsi="Times New Roman" w:cs="Times New Roman"/>
          <w:bCs/>
          <w:color w:val="000000" w:themeColor="text1"/>
        </w:rPr>
        <w:fldChar w:fldCharType="separate"/>
      </w:r>
      <w:hyperlink w:anchor="_Toc223444361" w:history="1">
        <w:r w:rsidRPr="00853D24">
          <w:rPr>
            <w:rStyle w:val="Hyperlink"/>
            <w:rFonts w:ascii="Times New Roman" w:hAnsi="Times New Roman" w:cs="Times New Roman"/>
            <w:bCs/>
            <w:noProof/>
          </w:rPr>
          <w:t>Figure 1: Global Wearable Technology Market 2024-2033</w:t>
        </w:r>
        <w:r w:rsidRPr="00853D24">
          <w:rPr>
            <w:rFonts w:ascii="Times New Roman" w:hAnsi="Times New Roman" w:cs="Times New Roman"/>
            <w:bCs/>
            <w:noProof/>
            <w:webHidden/>
          </w:rPr>
          <w:tab/>
        </w:r>
        <w:r w:rsidRPr="00853D24">
          <w:rPr>
            <w:rFonts w:ascii="Times New Roman" w:hAnsi="Times New Roman" w:cs="Times New Roman"/>
            <w:bCs/>
            <w:noProof/>
            <w:webHidden/>
          </w:rPr>
          <w:fldChar w:fldCharType="begin"/>
        </w:r>
        <w:r w:rsidRPr="00853D24">
          <w:rPr>
            <w:rFonts w:ascii="Times New Roman" w:hAnsi="Times New Roman" w:cs="Times New Roman"/>
            <w:bCs/>
            <w:noProof/>
            <w:webHidden/>
          </w:rPr>
          <w:instrText xml:space="preserve"> PAGEREF _Toc223444361 \h </w:instrText>
        </w:r>
        <w:r w:rsidRPr="00853D24">
          <w:rPr>
            <w:rFonts w:ascii="Times New Roman" w:hAnsi="Times New Roman" w:cs="Times New Roman"/>
            <w:bCs/>
            <w:noProof/>
            <w:webHidden/>
          </w:rPr>
        </w:r>
        <w:r w:rsidRPr="00853D24">
          <w:rPr>
            <w:rFonts w:ascii="Times New Roman" w:hAnsi="Times New Roman" w:cs="Times New Roman"/>
            <w:bCs/>
            <w:noProof/>
            <w:webHidden/>
          </w:rPr>
          <w:fldChar w:fldCharType="separate"/>
        </w:r>
        <w:r w:rsidRPr="00853D24">
          <w:rPr>
            <w:rFonts w:ascii="Times New Roman" w:hAnsi="Times New Roman" w:cs="Times New Roman"/>
            <w:bCs/>
            <w:noProof/>
            <w:webHidden/>
          </w:rPr>
          <w:t>5</w:t>
        </w:r>
        <w:r w:rsidRPr="00853D24">
          <w:rPr>
            <w:rFonts w:ascii="Times New Roman" w:hAnsi="Times New Roman" w:cs="Times New Roman"/>
            <w:bCs/>
            <w:noProof/>
            <w:webHidden/>
          </w:rPr>
          <w:fldChar w:fldCharType="end"/>
        </w:r>
      </w:hyperlink>
    </w:p>
    <w:p w14:paraId="076030CB" w14:textId="39758BBA" w:rsidR="00DB79C7" w:rsidRPr="00853D24" w:rsidRDefault="00DB79C7" w:rsidP="00666FBD">
      <w:pPr>
        <w:pStyle w:val="TableofFigures"/>
        <w:tabs>
          <w:tab w:val="right" w:leader="dot" w:pos="9350"/>
        </w:tabs>
        <w:spacing w:line="360" w:lineRule="auto"/>
        <w:jc w:val="both"/>
        <w:rPr>
          <w:rFonts w:ascii="Times New Roman" w:hAnsi="Times New Roman" w:cs="Times New Roman"/>
          <w:bCs/>
          <w:noProof/>
        </w:rPr>
      </w:pPr>
      <w:hyperlink w:anchor="_Toc223444362" w:history="1">
        <w:r w:rsidRPr="00853D24">
          <w:rPr>
            <w:rStyle w:val="Hyperlink"/>
            <w:rFonts w:ascii="Times New Roman" w:hAnsi="Times New Roman" w:cs="Times New Roman"/>
            <w:bCs/>
            <w:noProof/>
          </w:rPr>
          <w:t>Figure 2: E-waste Generation in Million Metric Tons</w:t>
        </w:r>
        <w:r w:rsidRPr="00853D24">
          <w:rPr>
            <w:rFonts w:ascii="Times New Roman" w:hAnsi="Times New Roman" w:cs="Times New Roman"/>
            <w:bCs/>
            <w:noProof/>
            <w:webHidden/>
          </w:rPr>
          <w:tab/>
        </w:r>
        <w:r w:rsidRPr="00853D24">
          <w:rPr>
            <w:rFonts w:ascii="Times New Roman" w:hAnsi="Times New Roman" w:cs="Times New Roman"/>
            <w:bCs/>
            <w:noProof/>
            <w:webHidden/>
          </w:rPr>
          <w:fldChar w:fldCharType="begin"/>
        </w:r>
        <w:r w:rsidRPr="00853D24">
          <w:rPr>
            <w:rFonts w:ascii="Times New Roman" w:hAnsi="Times New Roman" w:cs="Times New Roman"/>
            <w:bCs/>
            <w:noProof/>
            <w:webHidden/>
          </w:rPr>
          <w:instrText xml:space="preserve"> PAGEREF _Toc223444362 \h </w:instrText>
        </w:r>
        <w:r w:rsidRPr="00853D24">
          <w:rPr>
            <w:rFonts w:ascii="Times New Roman" w:hAnsi="Times New Roman" w:cs="Times New Roman"/>
            <w:bCs/>
            <w:noProof/>
            <w:webHidden/>
          </w:rPr>
        </w:r>
        <w:r w:rsidRPr="00853D24">
          <w:rPr>
            <w:rFonts w:ascii="Times New Roman" w:hAnsi="Times New Roman" w:cs="Times New Roman"/>
            <w:bCs/>
            <w:noProof/>
            <w:webHidden/>
          </w:rPr>
          <w:fldChar w:fldCharType="separate"/>
        </w:r>
        <w:r w:rsidRPr="00853D24">
          <w:rPr>
            <w:rFonts w:ascii="Times New Roman" w:hAnsi="Times New Roman" w:cs="Times New Roman"/>
            <w:bCs/>
            <w:noProof/>
            <w:webHidden/>
          </w:rPr>
          <w:t>6</w:t>
        </w:r>
        <w:r w:rsidRPr="00853D24">
          <w:rPr>
            <w:rFonts w:ascii="Times New Roman" w:hAnsi="Times New Roman" w:cs="Times New Roman"/>
            <w:bCs/>
            <w:noProof/>
            <w:webHidden/>
          </w:rPr>
          <w:fldChar w:fldCharType="end"/>
        </w:r>
      </w:hyperlink>
    </w:p>
    <w:p w14:paraId="103C9E36" w14:textId="1CC2D747" w:rsidR="00DB79C7" w:rsidRPr="00853D24" w:rsidRDefault="00DB79C7" w:rsidP="00666FBD">
      <w:pPr>
        <w:pStyle w:val="TableofFigures"/>
        <w:tabs>
          <w:tab w:val="right" w:leader="dot" w:pos="9350"/>
        </w:tabs>
        <w:spacing w:line="360" w:lineRule="auto"/>
        <w:jc w:val="both"/>
        <w:rPr>
          <w:rFonts w:ascii="Times New Roman" w:hAnsi="Times New Roman" w:cs="Times New Roman"/>
          <w:bCs/>
          <w:noProof/>
        </w:rPr>
      </w:pPr>
      <w:hyperlink w:anchor="_Toc223444363" w:history="1">
        <w:r w:rsidRPr="00853D24">
          <w:rPr>
            <w:rStyle w:val="Hyperlink"/>
            <w:rFonts w:ascii="Times New Roman" w:hAnsi="Times New Roman" w:cs="Times New Roman"/>
            <w:bCs/>
            <w:noProof/>
          </w:rPr>
          <w:t>Figure 3: E-commerce Statistics 2021-2027</w:t>
        </w:r>
        <w:r w:rsidRPr="00853D24">
          <w:rPr>
            <w:rFonts w:ascii="Times New Roman" w:hAnsi="Times New Roman" w:cs="Times New Roman"/>
            <w:bCs/>
            <w:noProof/>
            <w:webHidden/>
          </w:rPr>
          <w:tab/>
        </w:r>
        <w:r w:rsidRPr="00853D24">
          <w:rPr>
            <w:rFonts w:ascii="Times New Roman" w:hAnsi="Times New Roman" w:cs="Times New Roman"/>
            <w:bCs/>
            <w:noProof/>
            <w:webHidden/>
          </w:rPr>
          <w:fldChar w:fldCharType="begin"/>
        </w:r>
        <w:r w:rsidRPr="00853D24">
          <w:rPr>
            <w:rFonts w:ascii="Times New Roman" w:hAnsi="Times New Roman" w:cs="Times New Roman"/>
            <w:bCs/>
            <w:noProof/>
            <w:webHidden/>
          </w:rPr>
          <w:instrText xml:space="preserve"> PAGEREF _Toc223444363 \h </w:instrText>
        </w:r>
        <w:r w:rsidRPr="00853D24">
          <w:rPr>
            <w:rFonts w:ascii="Times New Roman" w:hAnsi="Times New Roman" w:cs="Times New Roman"/>
            <w:bCs/>
            <w:noProof/>
            <w:webHidden/>
          </w:rPr>
        </w:r>
        <w:r w:rsidRPr="00853D24">
          <w:rPr>
            <w:rFonts w:ascii="Times New Roman" w:hAnsi="Times New Roman" w:cs="Times New Roman"/>
            <w:bCs/>
            <w:noProof/>
            <w:webHidden/>
          </w:rPr>
          <w:fldChar w:fldCharType="separate"/>
        </w:r>
        <w:r w:rsidRPr="00853D24">
          <w:rPr>
            <w:rFonts w:ascii="Times New Roman" w:hAnsi="Times New Roman" w:cs="Times New Roman"/>
            <w:bCs/>
            <w:noProof/>
            <w:webHidden/>
          </w:rPr>
          <w:t>9</w:t>
        </w:r>
        <w:r w:rsidRPr="00853D24">
          <w:rPr>
            <w:rFonts w:ascii="Times New Roman" w:hAnsi="Times New Roman" w:cs="Times New Roman"/>
            <w:bCs/>
            <w:noProof/>
            <w:webHidden/>
          </w:rPr>
          <w:fldChar w:fldCharType="end"/>
        </w:r>
      </w:hyperlink>
    </w:p>
    <w:p w14:paraId="008E3585" w14:textId="4305F226" w:rsidR="00DB79C7" w:rsidRPr="00853D24" w:rsidRDefault="00DB79C7" w:rsidP="00666FBD">
      <w:pPr>
        <w:pStyle w:val="TableofFigures"/>
        <w:tabs>
          <w:tab w:val="right" w:leader="dot" w:pos="9350"/>
        </w:tabs>
        <w:spacing w:line="360" w:lineRule="auto"/>
        <w:jc w:val="both"/>
        <w:rPr>
          <w:rFonts w:ascii="Times New Roman" w:hAnsi="Times New Roman" w:cs="Times New Roman"/>
          <w:bCs/>
          <w:noProof/>
        </w:rPr>
      </w:pPr>
      <w:hyperlink w:anchor="_Toc223444364" w:history="1">
        <w:r w:rsidRPr="00853D24">
          <w:rPr>
            <w:rStyle w:val="Hyperlink"/>
            <w:rFonts w:ascii="Times New Roman" w:hAnsi="Times New Roman" w:cs="Times New Roman"/>
            <w:bCs/>
            <w:noProof/>
          </w:rPr>
          <w:t>Figure 4: Global Advertising Spending Growth Digitally and Traditionally</w:t>
        </w:r>
        <w:r w:rsidRPr="00853D24">
          <w:rPr>
            <w:rFonts w:ascii="Times New Roman" w:hAnsi="Times New Roman" w:cs="Times New Roman"/>
            <w:bCs/>
            <w:noProof/>
            <w:webHidden/>
          </w:rPr>
          <w:tab/>
        </w:r>
        <w:r w:rsidRPr="00853D24">
          <w:rPr>
            <w:rFonts w:ascii="Times New Roman" w:hAnsi="Times New Roman" w:cs="Times New Roman"/>
            <w:bCs/>
            <w:noProof/>
            <w:webHidden/>
          </w:rPr>
          <w:fldChar w:fldCharType="begin"/>
        </w:r>
        <w:r w:rsidRPr="00853D24">
          <w:rPr>
            <w:rFonts w:ascii="Times New Roman" w:hAnsi="Times New Roman" w:cs="Times New Roman"/>
            <w:bCs/>
            <w:noProof/>
            <w:webHidden/>
          </w:rPr>
          <w:instrText xml:space="preserve"> PAGEREF _Toc223444364 \h </w:instrText>
        </w:r>
        <w:r w:rsidRPr="00853D24">
          <w:rPr>
            <w:rFonts w:ascii="Times New Roman" w:hAnsi="Times New Roman" w:cs="Times New Roman"/>
            <w:bCs/>
            <w:noProof/>
            <w:webHidden/>
          </w:rPr>
        </w:r>
        <w:r w:rsidRPr="00853D24">
          <w:rPr>
            <w:rFonts w:ascii="Times New Roman" w:hAnsi="Times New Roman" w:cs="Times New Roman"/>
            <w:bCs/>
            <w:noProof/>
            <w:webHidden/>
          </w:rPr>
          <w:fldChar w:fldCharType="separate"/>
        </w:r>
        <w:r w:rsidRPr="00853D24">
          <w:rPr>
            <w:rFonts w:ascii="Times New Roman" w:hAnsi="Times New Roman" w:cs="Times New Roman"/>
            <w:bCs/>
            <w:noProof/>
            <w:webHidden/>
          </w:rPr>
          <w:t>10</w:t>
        </w:r>
        <w:r w:rsidRPr="00853D24">
          <w:rPr>
            <w:rFonts w:ascii="Times New Roman" w:hAnsi="Times New Roman" w:cs="Times New Roman"/>
            <w:bCs/>
            <w:noProof/>
            <w:webHidden/>
          </w:rPr>
          <w:fldChar w:fldCharType="end"/>
        </w:r>
      </w:hyperlink>
    </w:p>
    <w:p w14:paraId="6AA7CFC2" w14:textId="426611C9" w:rsidR="00DB79C7" w:rsidRPr="00853D24" w:rsidRDefault="00DB79C7" w:rsidP="00666FBD">
      <w:pPr>
        <w:pStyle w:val="TableofFigures"/>
        <w:tabs>
          <w:tab w:val="right" w:leader="dot" w:pos="9350"/>
        </w:tabs>
        <w:spacing w:line="360" w:lineRule="auto"/>
        <w:jc w:val="both"/>
        <w:rPr>
          <w:rFonts w:ascii="Times New Roman" w:hAnsi="Times New Roman" w:cs="Times New Roman"/>
          <w:bCs/>
          <w:noProof/>
        </w:rPr>
      </w:pPr>
      <w:hyperlink w:anchor="_Toc223444365" w:history="1">
        <w:r w:rsidRPr="00853D24">
          <w:rPr>
            <w:rStyle w:val="Hyperlink"/>
            <w:rFonts w:ascii="Times New Roman" w:hAnsi="Times New Roman" w:cs="Times New Roman"/>
            <w:bCs/>
            <w:noProof/>
          </w:rPr>
          <w:t>Figure 5: Kolb’s Experimental Learning Cycle</w:t>
        </w:r>
        <w:r w:rsidRPr="00853D24">
          <w:rPr>
            <w:rFonts w:ascii="Times New Roman" w:hAnsi="Times New Roman" w:cs="Times New Roman"/>
            <w:bCs/>
            <w:noProof/>
            <w:webHidden/>
          </w:rPr>
          <w:tab/>
        </w:r>
        <w:r w:rsidRPr="00853D24">
          <w:rPr>
            <w:rFonts w:ascii="Times New Roman" w:hAnsi="Times New Roman" w:cs="Times New Roman"/>
            <w:bCs/>
            <w:noProof/>
            <w:webHidden/>
          </w:rPr>
          <w:fldChar w:fldCharType="begin"/>
        </w:r>
        <w:r w:rsidRPr="00853D24">
          <w:rPr>
            <w:rFonts w:ascii="Times New Roman" w:hAnsi="Times New Roman" w:cs="Times New Roman"/>
            <w:bCs/>
            <w:noProof/>
            <w:webHidden/>
          </w:rPr>
          <w:instrText xml:space="preserve"> PAGEREF _Toc223444365 \h </w:instrText>
        </w:r>
        <w:r w:rsidRPr="00853D24">
          <w:rPr>
            <w:rFonts w:ascii="Times New Roman" w:hAnsi="Times New Roman" w:cs="Times New Roman"/>
            <w:bCs/>
            <w:noProof/>
            <w:webHidden/>
          </w:rPr>
        </w:r>
        <w:r w:rsidRPr="00853D24">
          <w:rPr>
            <w:rFonts w:ascii="Times New Roman" w:hAnsi="Times New Roman" w:cs="Times New Roman"/>
            <w:bCs/>
            <w:noProof/>
            <w:webHidden/>
          </w:rPr>
          <w:fldChar w:fldCharType="separate"/>
        </w:r>
        <w:r w:rsidRPr="00853D24">
          <w:rPr>
            <w:rFonts w:ascii="Times New Roman" w:hAnsi="Times New Roman" w:cs="Times New Roman"/>
            <w:bCs/>
            <w:noProof/>
            <w:webHidden/>
          </w:rPr>
          <w:t>12</w:t>
        </w:r>
        <w:r w:rsidRPr="00853D24">
          <w:rPr>
            <w:rFonts w:ascii="Times New Roman" w:hAnsi="Times New Roman" w:cs="Times New Roman"/>
            <w:bCs/>
            <w:noProof/>
            <w:webHidden/>
          </w:rPr>
          <w:fldChar w:fldCharType="end"/>
        </w:r>
      </w:hyperlink>
    </w:p>
    <w:p w14:paraId="75CC22E1" w14:textId="77777777" w:rsidR="0005486B" w:rsidRPr="00853D24" w:rsidRDefault="00DB79C7"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fldChar w:fldCharType="end"/>
      </w:r>
    </w:p>
    <w:p w14:paraId="3FABB08C" w14:textId="77777777" w:rsidR="0005486B" w:rsidRPr="00853D24" w:rsidRDefault="0005486B" w:rsidP="00666FBD">
      <w:pPr>
        <w:spacing w:line="360" w:lineRule="auto"/>
        <w:jc w:val="center"/>
        <w:rPr>
          <w:rFonts w:ascii="Times New Roman" w:hAnsi="Times New Roman" w:cs="Times New Roman"/>
          <w:b/>
          <w:color w:val="000000" w:themeColor="text1"/>
          <w:sz w:val="28"/>
          <w:szCs w:val="28"/>
        </w:rPr>
      </w:pPr>
      <w:r w:rsidRPr="00853D24">
        <w:rPr>
          <w:rFonts w:ascii="Times New Roman" w:hAnsi="Times New Roman" w:cs="Times New Roman"/>
          <w:b/>
          <w:color w:val="000000" w:themeColor="text1"/>
          <w:sz w:val="28"/>
          <w:szCs w:val="28"/>
        </w:rPr>
        <w:t>List of Tables</w:t>
      </w:r>
    </w:p>
    <w:p w14:paraId="0470B920" w14:textId="11F53785" w:rsidR="00406E3C" w:rsidRPr="00853D24" w:rsidRDefault="0005486B" w:rsidP="00406E3C">
      <w:pPr>
        <w:pStyle w:val="TableofFigures"/>
        <w:tabs>
          <w:tab w:val="right" w:leader="dot" w:pos="9350"/>
        </w:tabs>
        <w:spacing w:line="360" w:lineRule="auto"/>
        <w:rPr>
          <w:rFonts w:ascii="Times New Roman" w:eastAsiaTheme="minorEastAsia" w:hAnsi="Times New Roman" w:cs="Times New Roman"/>
          <w:noProof/>
        </w:rPr>
      </w:pPr>
      <w:r w:rsidRPr="00853D24">
        <w:rPr>
          <w:rFonts w:ascii="Times New Roman" w:hAnsi="Times New Roman" w:cs="Times New Roman"/>
          <w:b/>
          <w:color w:val="000000" w:themeColor="text1"/>
        </w:rPr>
        <w:fldChar w:fldCharType="begin"/>
      </w:r>
      <w:r w:rsidRPr="00853D24">
        <w:rPr>
          <w:rFonts w:ascii="Times New Roman" w:hAnsi="Times New Roman" w:cs="Times New Roman"/>
          <w:b/>
          <w:color w:val="000000" w:themeColor="text1"/>
        </w:rPr>
        <w:instrText xml:space="preserve"> TOC \h \z \c "Table" </w:instrText>
      </w:r>
      <w:r w:rsidRPr="00853D24">
        <w:rPr>
          <w:rFonts w:ascii="Times New Roman" w:hAnsi="Times New Roman" w:cs="Times New Roman"/>
          <w:b/>
          <w:color w:val="000000" w:themeColor="text1"/>
        </w:rPr>
        <w:fldChar w:fldCharType="separate"/>
      </w:r>
      <w:hyperlink w:anchor="_Toc223444607" w:history="1">
        <w:r w:rsidR="00406E3C" w:rsidRPr="00853D24">
          <w:rPr>
            <w:rStyle w:val="Hyperlink"/>
            <w:rFonts w:ascii="Times New Roman" w:hAnsi="Times New Roman" w:cs="Times New Roman"/>
            <w:noProof/>
          </w:rPr>
          <w:t>Table 1: STDP Analysis for Samsung</w:t>
        </w:r>
        <w:r w:rsidR="00406E3C" w:rsidRPr="00853D24">
          <w:rPr>
            <w:rFonts w:ascii="Times New Roman" w:hAnsi="Times New Roman" w:cs="Times New Roman"/>
            <w:noProof/>
            <w:webHidden/>
          </w:rPr>
          <w:tab/>
        </w:r>
        <w:r w:rsidR="00406E3C" w:rsidRPr="00853D24">
          <w:rPr>
            <w:rFonts w:ascii="Times New Roman" w:hAnsi="Times New Roman" w:cs="Times New Roman"/>
            <w:noProof/>
            <w:webHidden/>
          </w:rPr>
          <w:fldChar w:fldCharType="begin"/>
        </w:r>
        <w:r w:rsidR="00406E3C" w:rsidRPr="00853D24">
          <w:rPr>
            <w:rFonts w:ascii="Times New Roman" w:hAnsi="Times New Roman" w:cs="Times New Roman"/>
            <w:noProof/>
            <w:webHidden/>
          </w:rPr>
          <w:instrText xml:space="preserve"> PAGEREF _Toc223444607 \h </w:instrText>
        </w:r>
        <w:r w:rsidR="00406E3C" w:rsidRPr="00853D24">
          <w:rPr>
            <w:rFonts w:ascii="Times New Roman" w:hAnsi="Times New Roman" w:cs="Times New Roman"/>
            <w:noProof/>
            <w:webHidden/>
          </w:rPr>
        </w:r>
        <w:r w:rsidR="00406E3C" w:rsidRPr="00853D24">
          <w:rPr>
            <w:rFonts w:ascii="Times New Roman" w:hAnsi="Times New Roman" w:cs="Times New Roman"/>
            <w:noProof/>
            <w:webHidden/>
          </w:rPr>
          <w:fldChar w:fldCharType="separate"/>
        </w:r>
        <w:r w:rsidR="00406E3C" w:rsidRPr="00853D24">
          <w:rPr>
            <w:rFonts w:ascii="Times New Roman" w:hAnsi="Times New Roman" w:cs="Times New Roman"/>
            <w:noProof/>
            <w:webHidden/>
          </w:rPr>
          <w:t>8</w:t>
        </w:r>
        <w:r w:rsidR="00406E3C" w:rsidRPr="00853D24">
          <w:rPr>
            <w:rFonts w:ascii="Times New Roman" w:hAnsi="Times New Roman" w:cs="Times New Roman"/>
            <w:noProof/>
            <w:webHidden/>
          </w:rPr>
          <w:fldChar w:fldCharType="end"/>
        </w:r>
      </w:hyperlink>
    </w:p>
    <w:p w14:paraId="737AAB1B" w14:textId="7C8D0CB4" w:rsidR="00406E3C" w:rsidRPr="00853D24" w:rsidRDefault="00406E3C" w:rsidP="00406E3C">
      <w:pPr>
        <w:pStyle w:val="TableofFigures"/>
        <w:tabs>
          <w:tab w:val="right" w:leader="dot" w:pos="9350"/>
        </w:tabs>
        <w:spacing w:line="360" w:lineRule="auto"/>
        <w:rPr>
          <w:rFonts w:ascii="Times New Roman" w:eastAsiaTheme="minorEastAsia" w:hAnsi="Times New Roman" w:cs="Times New Roman"/>
          <w:noProof/>
        </w:rPr>
      </w:pPr>
      <w:hyperlink w:anchor="_Toc223444608" w:history="1">
        <w:r w:rsidRPr="00853D24">
          <w:rPr>
            <w:rStyle w:val="Hyperlink"/>
            <w:rFonts w:ascii="Times New Roman" w:hAnsi="Times New Roman" w:cs="Times New Roman"/>
            <w:noProof/>
          </w:rPr>
          <w:t>Table 2: Marketing 4Ps Analysis for Samsung</w:t>
        </w:r>
        <w:r w:rsidRPr="00853D24">
          <w:rPr>
            <w:rFonts w:ascii="Times New Roman" w:hAnsi="Times New Roman" w:cs="Times New Roman"/>
            <w:noProof/>
            <w:webHidden/>
          </w:rPr>
          <w:tab/>
        </w:r>
        <w:r w:rsidRPr="00853D24">
          <w:rPr>
            <w:rFonts w:ascii="Times New Roman" w:hAnsi="Times New Roman" w:cs="Times New Roman"/>
            <w:noProof/>
            <w:webHidden/>
          </w:rPr>
          <w:fldChar w:fldCharType="begin"/>
        </w:r>
        <w:r w:rsidRPr="00853D24">
          <w:rPr>
            <w:rFonts w:ascii="Times New Roman" w:hAnsi="Times New Roman" w:cs="Times New Roman"/>
            <w:noProof/>
            <w:webHidden/>
          </w:rPr>
          <w:instrText xml:space="preserve"> PAGEREF _Toc223444608 \h </w:instrText>
        </w:r>
        <w:r w:rsidRPr="00853D24">
          <w:rPr>
            <w:rFonts w:ascii="Times New Roman" w:hAnsi="Times New Roman" w:cs="Times New Roman"/>
            <w:noProof/>
            <w:webHidden/>
          </w:rPr>
        </w:r>
        <w:r w:rsidRPr="00853D24">
          <w:rPr>
            <w:rFonts w:ascii="Times New Roman" w:hAnsi="Times New Roman" w:cs="Times New Roman"/>
            <w:noProof/>
            <w:webHidden/>
          </w:rPr>
          <w:fldChar w:fldCharType="separate"/>
        </w:r>
        <w:r w:rsidRPr="00853D24">
          <w:rPr>
            <w:rFonts w:ascii="Times New Roman" w:hAnsi="Times New Roman" w:cs="Times New Roman"/>
            <w:noProof/>
            <w:webHidden/>
          </w:rPr>
          <w:t>12</w:t>
        </w:r>
        <w:r w:rsidRPr="00853D24">
          <w:rPr>
            <w:rFonts w:ascii="Times New Roman" w:hAnsi="Times New Roman" w:cs="Times New Roman"/>
            <w:noProof/>
            <w:webHidden/>
          </w:rPr>
          <w:fldChar w:fldCharType="end"/>
        </w:r>
      </w:hyperlink>
    </w:p>
    <w:p w14:paraId="3F37875C" w14:textId="44032AA3" w:rsidR="0050292D" w:rsidRPr="00853D24" w:rsidRDefault="0005486B" w:rsidP="00666FBD">
      <w:pPr>
        <w:spacing w:line="360" w:lineRule="auto"/>
        <w:rPr>
          <w:rFonts w:ascii="Times New Roman" w:hAnsi="Times New Roman" w:cs="Times New Roman"/>
          <w:b/>
          <w:color w:val="000000" w:themeColor="text1"/>
        </w:rPr>
      </w:pPr>
      <w:r w:rsidRPr="00853D24">
        <w:rPr>
          <w:rFonts w:ascii="Times New Roman" w:hAnsi="Times New Roman" w:cs="Times New Roman"/>
          <w:b/>
          <w:color w:val="000000" w:themeColor="text1"/>
        </w:rPr>
        <w:fldChar w:fldCharType="end"/>
      </w:r>
      <w:r w:rsidR="0050292D" w:rsidRPr="00853D24">
        <w:rPr>
          <w:rFonts w:ascii="Times New Roman" w:hAnsi="Times New Roman" w:cs="Times New Roman"/>
          <w:b/>
          <w:color w:val="000000" w:themeColor="text1"/>
        </w:rPr>
        <w:br w:type="page"/>
      </w:r>
    </w:p>
    <w:p w14:paraId="78976719" w14:textId="42BBF1C9" w:rsidR="00606B47" w:rsidRPr="00853D24" w:rsidRDefault="00D46B3C" w:rsidP="00666FBD">
      <w:pPr>
        <w:pStyle w:val="Heading1"/>
        <w:spacing w:line="360" w:lineRule="auto"/>
        <w:rPr>
          <w:rFonts w:cs="Times New Roman"/>
        </w:rPr>
      </w:pPr>
      <w:bookmarkStart w:id="0" w:name="_Toc223444331"/>
      <w:r w:rsidRPr="00853D24">
        <w:rPr>
          <w:rFonts w:cs="Times New Roman"/>
        </w:rPr>
        <w:lastRenderedPageBreak/>
        <w:t>Element 1: Brand Extension Poster Presentation</w:t>
      </w:r>
      <w:bookmarkEnd w:id="0"/>
    </w:p>
    <w:p w14:paraId="3C288C18" w14:textId="2222D7DC" w:rsidR="00606B47" w:rsidRPr="00853D24" w:rsidRDefault="004516E2" w:rsidP="00666FBD">
      <w:pPr>
        <w:spacing w:line="360" w:lineRule="auto"/>
        <w:jc w:val="center"/>
        <w:rPr>
          <w:rFonts w:ascii="Times New Roman" w:hAnsi="Times New Roman" w:cs="Times New Roman"/>
          <w:bCs/>
          <w:color w:val="000000" w:themeColor="text1"/>
        </w:rPr>
      </w:pPr>
      <w:r w:rsidRPr="00853D24">
        <w:rPr>
          <w:rFonts w:ascii="Times New Roman" w:hAnsi="Times New Roman" w:cs="Times New Roman"/>
          <w:bCs/>
          <w:noProof/>
          <w:color w:val="000000" w:themeColor="text1"/>
        </w:rPr>
        <w:drawing>
          <wp:inline distT="0" distB="0" distL="0" distR="0" wp14:anchorId="2DBFC799" wp14:editId="315906A9">
            <wp:extent cx="3810330" cy="5349704"/>
            <wp:effectExtent l="0" t="0" r="0" b="3810"/>
            <wp:docPr id="1035261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61238" name=""/>
                    <pic:cNvPicPr/>
                  </pic:nvPicPr>
                  <pic:blipFill>
                    <a:blip r:embed="rId8"/>
                    <a:stretch>
                      <a:fillRect/>
                    </a:stretch>
                  </pic:blipFill>
                  <pic:spPr>
                    <a:xfrm>
                      <a:off x="0" y="0"/>
                      <a:ext cx="3810330" cy="5349704"/>
                    </a:xfrm>
                    <a:prstGeom prst="rect">
                      <a:avLst/>
                    </a:prstGeom>
                  </pic:spPr>
                </pic:pic>
              </a:graphicData>
            </a:graphic>
          </wp:inline>
        </w:drawing>
      </w:r>
    </w:p>
    <w:p w14:paraId="6896EAA7" w14:textId="1E8BE9DC" w:rsidR="00996C04" w:rsidRPr="00853D24" w:rsidRDefault="00934DAA" w:rsidP="00666FBD">
      <w:pPr>
        <w:pStyle w:val="Heading1"/>
        <w:spacing w:line="360" w:lineRule="auto"/>
        <w:rPr>
          <w:rFonts w:cs="Times New Roman"/>
        </w:rPr>
      </w:pPr>
      <w:bookmarkStart w:id="1" w:name="_Toc223444332"/>
      <w:r w:rsidRPr="00853D24">
        <w:rPr>
          <w:rFonts w:cs="Times New Roman"/>
        </w:rPr>
        <w:t xml:space="preserve">Element 2: Develop </w:t>
      </w:r>
      <w:r w:rsidR="001D5777" w:rsidRPr="00853D24">
        <w:rPr>
          <w:rFonts w:cs="Times New Roman"/>
        </w:rPr>
        <w:t>Segmentation</w:t>
      </w:r>
      <w:r w:rsidRPr="00853D24">
        <w:rPr>
          <w:rFonts w:cs="Times New Roman"/>
        </w:rPr>
        <w:t>, Targeting, Differentiation, and Positioning (STDP) Analysis for the brand extension</w:t>
      </w:r>
      <w:bookmarkEnd w:id="1"/>
    </w:p>
    <w:p w14:paraId="25EF9575" w14:textId="77777777" w:rsidR="006D3806" w:rsidRPr="00853D24" w:rsidRDefault="006D380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In this section, a </w:t>
      </w:r>
      <w:proofErr w:type="spellStart"/>
      <w:r w:rsidRPr="00853D24">
        <w:rPr>
          <w:rFonts w:ascii="Times New Roman" w:hAnsi="Times New Roman" w:cs="Times New Roman"/>
          <w:bCs/>
          <w:color w:val="000000" w:themeColor="text1"/>
        </w:rPr>
        <w:t>formalised</w:t>
      </w:r>
      <w:proofErr w:type="spellEnd"/>
      <w:r w:rsidRPr="00853D24">
        <w:rPr>
          <w:rFonts w:ascii="Times New Roman" w:hAnsi="Times New Roman" w:cs="Times New Roman"/>
          <w:bCs/>
          <w:color w:val="000000" w:themeColor="text1"/>
        </w:rPr>
        <w:t xml:space="preserve"> Segmentation, Targeting, Differentiation and Positioning (STDP) model for the Galaxy </w:t>
      </w:r>
      <w:proofErr w:type="spellStart"/>
      <w:r w:rsidRPr="00853D24">
        <w:rPr>
          <w:rFonts w:ascii="Times New Roman" w:hAnsi="Times New Roman" w:cs="Times New Roman"/>
          <w:bCs/>
          <w:color w:val="000000" w:themeColor="text1"/>
        </w:rPr>
        <w:t>EcoWatch</w:t>
      </w:r>
      <w:proofErr w:type="spellEnd"/>
      <w:r w:rsidRPr="00853D24">
        <w:rPr>
          <w:rFonts w:ascii="Times New Roman" w:hAnsi="Times New Roman" w:cs="Times New Roman"/>
          <w:bCs/>
          <w:color w:val="000000" w:themeColor="text1"/>
        </w:rPr>
        <w:t xml:space="preserve"> by Samsung will be developed. A thorough appraisal of market attractiveness, strategic fit, and competitive advantage will support the viability of Galaxy </w:t>
      </w:r>
      <w:proofErr w:type="spellStart"/>
      <w:r w:rsidRPr="00853D24">
        <w:rPr>
          <w:rFonts w:ascii="Times New Roman" w:hAnsi="Times New Roman" w:cs="Times New Roman"/>
          <w:bCs/>
          <w:color w:val="000000" w:themeColor="text1"/>
        </w:rPr>
        <w:t>EcoWatch</w:t>
      </w:r>
      <w:proofErr w:type="spellEnd"/>
      <w:r w:rsidRPr="00853D24">
        <w:rPr>
          <w:rFonts w:ascii="Times New Roman" w:hAnsi="Times New Roman" w:cs="Times New Roman"/>
          <w:bCs/>
          <w:color w:val="000000" w:themeColor="text1"/>
        </w:rPr>
        <w:t xml:space="preserve"> as a sustainable growth opportunity for the brand extension in the global wearable technology market.</w:t>
      </w:r>
    </w:p>
    <w:p w14:paraId="73456286" w14:textId="4EAA4DC2" w:rsidR="006D3806" w:rsidRPr="00853D24" w:rsidRDefault="00003AC8"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lastRenderedPageBreak/>
        <w:t>Segmentation</w:t>
      </w:r>
    </w:p>
    <w:p w14:paraId="194C7B14" w14:textId="0558B24D" w:rsidR="00006042" w:rsidRPr="00853D24" w:rsidRDefault="00006042"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noProof/>
          <w:color w:val="000000" w:themeColor="text1"/>
        </w:rPr>
        <w:drawing>
          <wp:inline distT="0" distB="0" distL="0" distR="0" wp14:anchorId="36BCD5B1" wp14:editId="03DDC161">
            <wp:extent cx="4373880" cy="2226660"/>
            <wp:effectExtent l="0" t="0" r="7620" b="2540"/>
            <wp:docPr id="1115678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78902" name=""/>
                    <pic:cNvPicPr/>
                  </pic:nvPicPr>
                  <pic:blipFill>
                    <a:blip r:embed="rId9"/>
                    <a:stretch>
                      <a:fillRect/>
                    </a:stretch>
                  </pic:blipFill>
                  <pic:spPr>
                    <a:xfrm>
                      <a:off x="0" y="0"/>
                      <a:ext cx="4384259" cy="2231944"/>
                    </a:xfrm>
                    <a:prstGeom prst="rect">
                      <a:avLst/>
                    </a:prstGeom>
                  </pic:spPr>
                </pic:pic>
              </a:graphicData>
            </a:graphic>
          </wp:inline>
        </w:drawing>
      </w:r>
    </w:p>
    <w:p w14:paraId="3E9CF282" w14:textId="542922A9" w:rsidR="001E716B" w:rsidRPr="00853D24" w:rsidRDefault="0050292D" w:rsidP="00666FBD">
      <w:pPr>
        <w:pStyle w:val="Caption"/>
        <w:spacing w:line="360" w:lineRule="auto"/>
        <w:jc w:val="center"/>
        <w:rPr>
          <w:rFonts w:ascii="Times New Roman" w:hAnsi="Times New Roman" w:cs="Times New Roman"/>
          <w:b/>
          <w:i w:val="0"/>
          <w:iCs w:val="0"/>
          <w:color w:val="000000" w:themeColor="text1"/>
          <w:sz w:val="24"/>
          <w:szCs w:val="24"/>
        </w:rPr>
      </w:pPr>
      <w:bookmarkStart w:id="2" w:name="_Toc223444361"/>
      <w:r w:rsidRPr="00853D24">
        <w:rPr>
          <w:rFonts w:ascii="Times New Roman" w:hAnsi="Times New Roman" w:cs="Times New Roman"/>
          <w:b/>
          <w:i w:val="0"/>
          <w:iCs w:val="0"/>
          <w:color w:val="000000" w:themeColor="text1"/>
          <w:sz w:val="24"/>
          <w:szCs w:val="24"/>
        </w:rPr>
        <w:t xml:space="preserve">Figure </w:t>
      </w:r>
      <w:r w:rsidRPr="00853D24">
        <w:rPr>
          <w:rFonts w:ascii="Times New Roman" w:hAnsi="Times New Roman" w:cs="Times New Roman"/>
          <w:b/>
          <w:i w:val="0"/>
          <w:iCs w:val="0"/>
          <w:color w:val="000000" w:themeColor="text1"/>
          <w:sz w:val="24"/>
          <w:szCs w:val="24"/>
        </w:rPr>
        <w:fldChar w:fldCharType="begin"/>
      </w:r>
      <w:r w:rsidRPr="00853D24">
        <w:rPr>
          <w:rFonts w:ascii="Times New Roman" w:hAnsi="Times New Roman" w:cs="Times New Roman"/>
          <w:b/>
          <w:i w:val="0"/>
          <w:iCs w:val="0"/>
          <w:color w:val="000000" w:themeColor="text1"/>
          <w:sz w:val="24"/>
          <w:szCs w:val="24"/>
        </w:rPr>
        <w:instrText xml:space="preserve"> SEQ Figure \* ARABIC </w:instrText>
      </w:r>
      <w:r w:rsidRPr="00853D24">
        <w:rPr>
          <w:rFonts w:ascii="Times New Roman" w:hAnsi="Times New Roman" w:cs="Times New Roman"/>
          <w:b/>
          <w:i w:val="0"/>
          <w:iCs w:val="0"/>
          <w:color w:val="000000" w:themeColor="text1"/>
          <w:sz w:val="24"/>
          <w:szCs w:val="24"/>
        </w:rPr>
        <w:fldChar w:fldCharType="separate"/>
      </w:r>
      <w:r w:rsidR="00DB79C7" w:rsidRPr="00853D24">
        <w:rPr>
          <w:rFonts w:ascii="Times New Roman" w:hAnsi="Times New Roman" w:cs="Times New Roman"/>
          <w:b/>
          <w:i w:val="0"/>
          <w:iCs w:val="0"/>
          <w:noProof/>
          <w:color w:val="000000" w:themeColor="text1"/>
          <w:sz w:val="24"/>
          <w:szCs w:val="24"/>
        </w:rPr>
        <w:t>1</w:t>
      </w:r>
      <w:r w:rsidRPr="00853D24">
        <w:rPr>
          <w:rFonts w:ascii="Times New Roman" w:hAnsi="Times New Roman" w:cs="Times New Roman"/>
          <w:b/>
          <w:i w:val="0"/>
          <w:iCs w:val="0"/>
          <w:color w:val="000000" w:themeColor="text1"/>
          <w:sz w:val="24"/>
          <w:szCs w:val="24"/>
        </w:rPr>
        <w:fldChar w:fldCharType="end"/>
      </w:r>
      <w:r w:rsidR="001E716B" w:rsidRPr="00853D24">
        <w:rPr>
          <w:rFonts w:ascii="Times New Roman" w:hAnsi="Times New Roman" w:cs="Times New Roman"/>
          <w:b/>
          <w:i w:val="0"/>
          <w:iCs w:val="0"/>
          <w:color w:val="000000" w:themeColor="text1"/>
          <w:sz w:val="24"/>
          <w:szCs w:val="24"/>
        </w:rPr>
        <w:t>: Global Wearable Technology Market 2024-2033</w:t>
      </w:r>
      <w:bookmarkEnd w:id="2"/>
    </w:p>
    <w:p w14:paraId="0B483D23" w14:textId="40B1CAE4" w:rsidR="001E716B" w:rsidRPr="00853D24" w:rsidRDefault="001E716B"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 xml:space="preserve">(Source: </w:t>
      </w:r>
      <w:r w:rsidR="005B67DD" w:rsidRPr="00853D24">
        <w:rPr>
          <w:rFonts w:ascii="Times New Roman" w:hAnsi="Times New Roman" w:cs="Times New Roman"/>
          <w:bCs/>
          <w:color w:val="000000" w:themeColor="text1"/>
        </w:rPr>
        <w:t>Dimension Market Research, 2024</w:t>
      </w:r>
      <w:r w:rsidRPr="00853D24">
        <w:rPr>
          <w:rFonts w:ascii="Times New Roman" w:hAnsi="Times New Roman" w:cs="Times New Roman"/>
          <w:b/>
          <w:color w:val="000000" w:themeColor="text1"/>
        </w:rPr>
        <w:t>)</w:t>
      </w:r>
    </w:p>
    <w:p w14:paraId="47E19149" w14:textId="0A5B46E6" w:rsidR="006D3806" w:rsidRPr="00853D24" w:rsidRDefault="006D380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The global wearable technology market is on track to exceed $3</w:t>
      </w:r>
      <w:r w:rsidR="001E716B" w:rsidRPr="00853D24">
        <w:rPr>
          <w:rFonts w:ascii="Times New Roman" w:hAnsi="Times New Roman" w:cs="Times New Roman"/>
          <w:bCs/>
          <w:color w:val="000000" w:themeColor="text1"/>
        </w:rPr>
        <w:t>0</w:t>
      </w:r>
      <w:r w:rsidRPr="00853D24">
        <w:rPr>
          <w:rFonts w:ascii="Times New Roman" w:hAnsi="Times New Roman" w:cs="Times New Roman"/>
          <w:bCs/>
          <w:color w:val="000000" w:themeColor="text1"/>
        </w:rPr>
        <w:t>5 billion by 203</w:t>
      </w:r>
      <w:r w:rsidR="001E716B" w:rsidRPr="00853D24">
        <w:rPr>
          <w:rFonts w:ascii="Times New Roman" w:hAnsi="Times New Roman" w:cs="Times New Roman"/>
          <w:bCs/>
          <w:color w:val="000000" w:themeColor="text1"/>
        </w:rPr>
        <w:t>3</w:t>
      </w:r>
      <w:r w:rsidRPr="00853D24">
        <w:rPr>
          <w:rFonts w:ascii="Times New Roman" w:hAnsi="Times New Roman" w:cs="Times New Roman"/>
          <w:bCs/>
          <w:color w:val="000000" w:themeColor="text1"/>
        </w:rPr>
        <w:t>, which indicates a substantial amount of growth potential</w:t>
      </w:r>
      <w:r w:rsidR="00133EEA" w:rsidRPr="00853D24">
        <w:rPr>
          <w:rFonts w:ascii="Times New Roman" w:hAnsi="Times New Roman" w:cs="Times New Roman"/>
          <w:bCs/>
          <w:color w:val="000000" w:themeColor="text1"/>
        </w:rPr>
        <w:t xml:space="preserve"> (</w:t>
      </w:r>
      <w:r w:rsidR="00330764" w:rsidRPr="00853D24">
        <w:rPr>
          <w:rFonts w:ascii="Times New Roman" w:hAnsi="Times New Roman" w:cs="Times New Roman"/>
          <w:bCs/>
          <w:color w:val="000000" w:themeColor="text1"/>
        </w:rPr>
        <w:t>Dimension Market Research, 2024</w:t>
      </w:r>
      <w:r w:rsidR="00133EEA"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Although there is a great deal of growth potential in the global wearable technology market, this growth will not be uniform across geographic, demographic, psychographic, and </w:t>
      </w:r>
      <w:proofErr w:type="spellStart"/>
      <w:r w:rsidRPr="00853D24">
        <w:rPr>
          <w:rFonts w:ascii="Times New Roman" w:hAnsi="Times New Roman" w:cs="Times New Roman"/>
          <w:bCs/>
          <w:color w:val="000000" w:themeColor="text1"/>
        </w:rPr>
        <w:t>behavioural</w:t>
      </w:r>
      <w:proofErr w:type="spellEnd"/>
      <w:r w:rsidRPr="00853D24">
        <w:rPr>
          <w:rFonts w:ascii="Times New Roman" w:hAnsi="Times New Roman" w:cs="Times New Roman"/>
          <w:bCs/>
          <w:color w:val="000000" w:themeColor="text1"/>
        </w:rPr>
        <w:t xml:space="preserve"> segments. For example, there are urban markets with high smartwatch penetration rates and stricter regulations regarding the environment in North America, the European Union and East Asia</w:t>
      </w:r>
      <w:r w:rsidR="00D85268" w:rsidRPr="00853D24">
        <w:rPr>
          <w:rFonts w:ascii="Times New Roman" w:hAnsi="Times New Roman" w:cs="Times New Roman"/>
          <w:bCs/>
          <w:color w:val="000000" w:themeColor="text1"/>
        </w:rPr>
        <w:t xml:space="preserve"> (</w:t>
      </w:r>
      <w:r w:rsidR="006077B2" w:rsidRPr="00853D24">
        <w:rPr>
          <w:rFonts w:ascii="Times New Roman" w:hAnsi="Times New Roman" w:cs="Times New Roman"/>
          <w:bCs/>
          <w:color w:val="000000" w:themeColor="text1"/>
        </w:rPr>
        <w:t>Admin, 2024</w:t>
      </w:r>
      <w:r w:rsidR="00D85268"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There are demographic segments (aged 22–45 years) that have the highest adoption rates. </w:t>
      </w:r>
      <w:proofErr w:type="spellStart"/>
      <w:r w:rsidRPr="00853D24">
        <w:rPr>
          <w:rFonts w:ascii="Times New Roman" w:hAnsi="Times New Roman" w:cs="Times New Roman"/>
          <w:bCs/>
          <w:color w:val="000000" w:themeColor="text1"/>
        </w:rPr>
        <w:t>Psychographically</w:t>
      </w:r>
      <w:proofErr w:type="spellEnd"/>
      <w:r w:rsidRPr="00853D24">
        <w:rPr>
          <w:rFonts w:ascii="Times New Roman" w:hAnsi="Times New Roman" w:cs="Times New Roman"/>
          <w:bCs/>
          <w:color w:val="000000" w:themeColor="text1"/>
        </w:rPr>
        <w:t xml:space="preserve">, there is a growing number of consumers who consider the sustainable purchase and use of technology as an important factor in their buying decisions (58% of survey respondents said they consider the environmental impacts associated with producing any type of technology). </w:t>
      </w:r>
      <w:proofErr w:type="spellStart"/>
      <w:r w:rsidRPr="00853D24">
        <w:rPr>
          <w:rFonts w:ascii="Times New Roman" w:hAnsi="Times New Roman" w:cs="Times New Roman"/>
          <w:bCs/>
          <w:color w:val="000000" w:themeColor="text1"/>
        </w:rPr>
        <w:t>Behaviourally</w:t>
      </w:r>
      <w:proofErr w:type="spellEnd"/>
      <w:r w:rsidRPr="00853D24">
        <w:rPr>
          <w:rFonts w:ascii="Times New Roman" w:hAnsi="Times New Roman" w:cs="Times New Roman"/>
          <w:bCs/>
          <w:color w:val="000000" w:themeColor="text1"/>
        </w:rPr>
        <w:t>, 64% of respondents to the study indicated that they would place a higher priority on devices which provide enhanced health tracking capabilities relative to devices without enhanced health tracking capabilities</w:t>
      </w:r>
      <w:r w:rsidR="00D85268" w:rsidRPr="00853D24">
        <w:rPr>
          <w:rFonts w:ascii="Times New Roman" w:hAnsi="Times New Roman" w:cs="Times New Roman"/>
          <w:bCs/>
          <w:color w:val="000000" w:themeColor="text1"/>
        </w:rPr>
        <w:t xml:space="preserve"> (</w:t>
      </w:r>
      <w:r w:rsidR="00E9113B" w:rsidRPr="00853D24">
        <w:rPr>
          <w:rFonts w:ascii="Times New Roman" w:hAnsi="Times New Roman" w:cs="Times New Roman"/>
          <w:bCs/>
          <w:color w:val="000000" w:themeColor="text1"/>
        </w:rPr>
        <w:t>Team, 2025</w:t>
      </w:r>
      <w:r w:rsidR="00D85268"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By segmenting the market using multiple variables, Samsung </w:t>
      </w:r>
      <w:r w:rsidR="00A24563" w:rsidRPr="00853D24">
        <w:rPr>
          <w:rFonts w:ascii="Times New Roman" w:hAnsi="Times New Roman" w:cs="Times New Roman"/>
          <w:bCs/>
          <w:color w:val="000000" w:themeColor="text1"/>
        </w:rPr>
        <w:t>can</w:t>
      </w:r>
      <w:r w:rsidRPr="00853D24">
        <w:rPr>
          <w:rFonts w:ascii="Times New Roman" w:hAnsi="Times New Roman" w:cs="Times New Roman"/>
          <w:bCs/>
          <w:color w:val="000000" w:themeColor="text1"/>
        </w:rPr>
        <w:t xml:space="preserve"> operate in a more risk-averse manner while efficiently using its resources to compete in highly competitive technical sectors.</w:t>
      </w:r>
    </w:p>
    <w:p w14:paraId="338F78DC" w14:textId="3DB89EB6" w:rsidR="006D3806" w:rsidRPr="00853D24" w:rsidRDefault="006D380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
          <w:i/>
          <w:iCs/>
          <w:color w:val="000000" w:themeColor="text1"/>
        </w:rPr>
        <w:t>Targeting</w:t>
      </w:r>
      <w:r w:rsidRPr="00853D24">
        <w:rPr>
          <w:rFonts w:ascii="Times New Roman" w:hAnsi="Times New Roman" w:cs="Times New Roman"/>
          <w:bCs/>
          <w:color w:val="000000" w:themeColor="text1"/>
        </w:rPr>
        <w:br/>
        <w:t xml:space="preserve">With a diverse population of smartwatches, a differentiated targeting strategy will allow Samsung </w:t>
      </w:r>
      <w:r w:rsidRPr="00853D24">
        <w:rPr>
          <w:rFonts w:ascii="Times New Roman" w:hAnsi="Times New Roman" w:cs="Times New Roman"/>
          <w:bCs/>
          <w:color w:val="000000" w:themeColor="text1"/>
        </w:rPr>
        <w:lastRenderedPageBreak/>
        <w:t>to take full advantage of its growing members. Therefore, Samsung should primarily target the urban professional segment (25-40 years old) that has a median to above median income level. This segment represents the ideal balance between purchasing power and awareness of environmental issues</w:t>
      </w:r>
      <w:r w:rsidR="001C40C4" w:rsidRPr="00853D24">
        <w:rPr>
          <w:rFonts w:ascii="Times New Roman" w:hAnsi="Times New Roman" w:cs="Times New Roman"/>
          <w:bCs/>
          <w:color w:val="000000" w:themeColor="text1"/>
        </w:rPr>
        <w:t xml:space="preserve"> (Pereira, 2026)</w:t>
      </w:r>
      <w:r w:rsidRPr="00853D24">
        <w:rPr>
          <w:rFonts w:ascii="Times New Roman" w:hAnsi="Times New Roman" w:cs="Times New Roman"/>
          <w:bCs/>
          <w:color w:val="000000" w:themeColor="text1"/>
        </w:rPr>
        <w:t>. Furthermore, the increase of ESG (Environmental, Social, &amp; Governance) related investments by over 30% over the last three years is indicative of increased financial investment in sustainable innovations</w:t>
      </w:r>
      <w:r w:rsidR="004B117F" w:rsidRPr="00853D24">
        <w:rPr>
          <w:rFonts w:ascii="Times New Roman" w:hAnsi="Times New Roman" w:cs="Times New Roman"/>
          <w:bCs/>
          <w:color w:val="000000" w:themeColor="text1"/>
        </w:rPr>
        <w:t xml:space="preserve"> (</w:t>
      </w:r>
      <w:r w:rsidR="00A67634" w:rsidRPr="00853D24">
        <w:rPr>
          <w:rFonts w:ascii="Times New Roman" w:hAnsi="Times New Roman" w:cs="Times New Roman"/>
          <w:bCs/>
          <w:color w:val="000000" w:themeColor="text1"/>
        </w:rPr>
        <w:t>Eser, 2026</w:t>
      </w:r>
      <w:r w:rsidR="004B117F"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At the same time, younger consumers exhibit higher brand switch rates when brands’ sustainability values reflect their identity. Conversely, over-targeting of eco-conscious consumers may lead to a limitation of economies of scale. As such, Samsung must find the right balance between an ethical position and performance benefits in the mainstream marketplace. By focusing on segments that value both advanced health technologies as well as sustainability, Samsung </w:t>
      </w:r>
      <w:proofErr w:type="spellStart"/>
      <w:r w:rsidRPr="00853D24">
        <w:rPr>
          <w:rFonts w:ascii="Times New Roman" w:hAnsi="Times New Roman" w:cs="Times New Roman"/>
          <w:bCs/>
          <w:color w:val="000000" w:themeColor="text1"/>
        </w:rPr>
        <w:t>maximises</w:t>
      </w:r>
      <w:proofErr w:type="spellEnd"/>
      <w:r w:rsidRPr="00853D24">
        <w:rPr>
          <w:rFonts w:ascii="Times New Roman" w:hAnsi="Times New Roman" w:cs="Times New Roman"/>
          <w:bCs/>
          <w:color w:val="000000" w:themeColor="text1"/>
        </w:rPr>
        <w:t xml:space="preserve"> profitability while satisfying its corporate ESG desires.</w:t>
      </w:r>
    </w:p>
    <w:p w14:paraId="12BF3C87" w14:textId="77777777" w:rsidR="00E8068B" w:rsidRPr="00853D24" w:rsidRDefault="006D380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
          <w:i/>
          <w:iCs/>
          <w:color w:val="000000" w:themeColor="text1"/>
        </w:rPr>
        <w:t>Differentiation</w:t>
      </w:r>
      <w:r w:rsidRPr="00853D24">
        <w:rPr>
          <w:rFonts w:ascii="Times New Roman" w:hAnsi="Times New Roman" w:cs="Times New Roman"/>
          <w:bCs/>
          <w:color w:val="000000" w:themeColor="text1"/>
        </w:rPr>
        <w:br/>
        <w:t xml:space="preserve">With Apple and Fitbit dominating the wearables market, competition is intense; therefore, product-based differentiators alone do not provide sufficient strategic value creation without counterpart strategic value creation. </w:t>
      </w:r>
    </w:p>
    <w:p w14:paraId="044D9875" w14:textId="10C42F97" w:rsidR="00E8068B" w:rsidRPr="00853D24" w:rsidRDefault="00E8068B"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noProof/>
          <w:color w:val="000000" w:themeColor="text1"/>
        </w:rPr>
        <w:drawing>
          <wp:inline distT="0" distB="0" distL="0" distR="0" wp14:anchorId="51627BDC" wp14:editId="60279E57">
            <wp:extent cx="4838700" cy="2743998"/>
            <wp:effectExtent l="0" t="0" r="0" b="0"/>
            <wp:docPr id="8264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8441" name=""/>
                    <pic:cNvPicPr/>
                  </pic:nvPicPr>
                  <pic:blipFill>
                    <a:blip r:embed="rId10"/>
                    <a:stretch>
                      <a:fillRect/>
                    </a:stretch>
                  </pic:blipFill>
                  <pic:spPr>
                    <a:xfrm>
                      <a:off x="0" y="0"/>
                      <a:ext cx="4847567" cy="2749026"/>
                    </a:xfrm>
                    <a:prstGeom prst="rect">
                      <a:avLst/>
                    </a:prstGeom>
                  </pic:spPr>
                </pic:pic>
              </a:graphicData>
            </a:graphic>
          </wp:inline>
        </w:drawing>
      </w:r>
    </w:p>
    <w:p w14:paraId="6BF58C36" w14:textId="3804A5F8" w:rsidR="00E8068B" w:rsidRPr="00853D24" w:rsidRDefault="0050292D" w:rsidP="00666FBD">
      <w:pPr>
        <w:keepNext/>
        <w:spacing w:line="360" w:lineRule="auto"/>
        <w:jc w:val="center"/>
        <w:rPr>
          <w:rFonts w:ascii="Times New Roman" w:hAnsi="Times New Roman" w:cs="Times New Roman"/>
          <w:b/>
          <w:color w:val="000000" w:themeColor="text1"/>
        </w:rPr>
      </w:pPr>
      <w:bookmarkStart w:id="3" w:name="_Toc223444362"/>
      <w:r w:rsidRPr="00853D24">
        <w:rPr>
          <w:rFonts w:ascii="Times New Roman" w:hAnsi="Times New Roman" w:cs="Times New Roman"/>
          <w:b/>
          <w:color w:val="000000" w:themeColor="text1"/>
        </w:rPr>
        <w:t xml:space="preserve">Figure </w:t>
      </w:r>
      <w:r w:rsidRPr="00853D24">
        <w:rPr>
          <w:rFonts w:ascii="Times New Roman" w:hAnsi="Times New Roman" w:cs="Times New Roman"/>
          <w:b/>
          <w:color w:val="000000" w:themeColor="text1"/>
        </w:rPr>
        <w:fldChar w:fldCharType="begin"/>
      </w:r>
      <w:r w:rsidRPr="00853D24">
        <w:rPr>
          <w:rFonts w:ascii="Times New Roman" w:hAnsi="Times New Roman" w:cs="Times New Roman"/>
          <w:b/>
          <w:color w:val="000000" w:themeColor="text1"/>
        </w:rPr>
        <w:instrText xml:space="preserve"> SEQ Figure \* ARABIC </w:instrText>
      </w:r>
      <w:r w:rsidRPr="00853D24">
        <w:rPr>
          <w:rFonts w:ascii="Times New Roman" w:hAnsi="Times New Roman" w:cs="Times New Roman"/>
          <w:b/>
          <w:color w:val="000000" w:themeColor="text1"/>
        </w:rPr>
        <w:fldChar w:fldCharType="separate"/>
      </w:r>
      <w:r w:rsidR="00DB79C7" w:rsidRPr="00853D24">
        <w:rPr>
          <w:rFonts w:ascii="Times New Roman" w:hAnsi="Times New Roman" w:cs="Times New Roman"/>
          <w:b/>
          <w:noProof/>
          <w:color w:val="000000" w:themeColor="text1"/>
        </w:rPr>
        <w:t>2</w:t>
      </w:r>
      <w:r w:rsidRPr="00853D24">
        <w:rPr>
          <w:rFonts w:ascii="Times New Roman" w:hAnsi="Times New Roman" w:cs="Times New Roman"/>
          <w:b/>
          <w:color w:val="000000" w:themeColor="text1"/>
        </w:rPr>
        <w:fldChar w:fldCharType="end"/>
      </w:r>
      <w:r w:rsidR="00E8068B" w:rsidRPr="00853D24">
        <w:rPr>
          <w:rFonts w:ascii="Times New Roman" w:hAnsi="Times New Roman" w:cs="Times New Roman"/>
          <w:b/>
          <w:color w:val="000000" w:themeColor="text1"/>
        </w:rPr>
        <w:t xml:space="preserve">: </w:t>
      </w:r>
      <w:r w:rsidR="009408CB" w:rsidRPr="00853D24">
        <w:rPr>
          <w:rFonts w:ascii="Times New Roman" w:hAnsi="Times New Roman" w:cs="Times New Roman"/>
          <w:b/>
          <w:color w:val="000000" w:themeColor="text1"/>
        </w:rPr>
        <w:t>E-waste Generation in Million Metric Tons</w:t>
      </w:r>
      <w:bookmarkEnd w:id="3"/>
    </w:p>
    <w:p w14:paraId="64B29ADC" w14:textId="2093B678" w:rsidR="009408CB" w:rsidRPr="00853D24" w:rsidRDefault="009408CB"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 xml:space="preserve">(Source: </w:t>
      </w:r>
      <w:r w:rsidR="00917F74" w:rsidRPr="00853D24">
        <w:rPr>
          <w:rFonts w:ascii="Times New Roman" w:hAnsi="Times New Roman" w:cs="Times New Roman"/>
          <w:bCs/>
          <w:color w:val="000000" w:themeColor="text1"/>
        </w:rPr>
        <w:t>‌Bateman, 2022</w:t>
      </w:r>
      <w:r w:rsidRPr="00853D24">
        <w:rPr>
          <w:rFonts w:ascii="Times New Roman" w:hAnsi="Times New Roman" w:cs="Times New Roman"/>
          <w:b/>
          <w:color w:val="000000" w:themeColor="text1"/>
        </w:rPr>
        <w:t>)</w:t>
      </w:r>
    </w:p>
    <w:p w14:paraId="221C5382" w14:textId="0BACDC89" w:rsidR="006D3806" w:rsidRPr="00853D24" w:rsidRDefault="006D380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lastRenderedPageBreak/>
        <w:t xml:space="preserve">The Galaxy </w:t>
      </w:r>
      <w:proofErr w:type="spellStart"/>
      <w:r w:rsidRPr="00853D24">
        <w:rPr>
          <w:rFonts w:ascii="Times New Roman" w:hAnsi="Times New Roman" w:cs="Times New Roman"/>
          <w:bCs/>
          <w:color w:val="000000" w:themeColor="text1"/>
        </w:rPr>
        <w:t>EcoWatch's</w:t>
      </w:r>
      <w:proofErr w:type="spellEnd"/>
      <w:r w:rsidRPr="00853D24">
        <w:rPr>
          <w:rFonts w:ascii="Times New Roman" w:hAnsi="Times New Roman" w:cs="Times New Roman"/>
          <w:bCs/>
          <w:color w:val="000000" w:themeColor="text1"/>
        </w:rPr>
        <w:t xml:space="preserve"> differentiation comes from its circular design; its components are made from recycled </w:t>
      </w:r>
      <w:proofErr w:type="spellStart"/>
      <w:r w:rsidRPr="00853D24">
        <w:rPr>
          <w:rFonts w:ascii="Times New Roman" w:hAnsi="Times New Roman" w:cs="Times New Roman"/>
          <w:bCs/>
          <w:color w:val="000000" w:themeColor="text1"/>
        </w:rPr>
        <w:t>aluminium</w:t>
      </w:r>
      <w:proofErr w:type="spellEnd"/>
      <w:r w:rsidRPr="00853D24">
        <w:rPr>
          <w:rFonts w:ascii="Times New Roman" w:hAnsi="Times New Roman" w:cs="Times New Roman"/>
          <w:bCs/>
          <w:color w:val="000000" w:themeColor="text1"/>
        </w:rPr>
        <w:t xml:space="preserve"> and are modular, thereby extending product life. Globally, the amount of e-waste disposal </w:t>
      </w:r>
      <w:r w:rsidR="00C86272" w:rsidRPr="00853D24">
        <w:rPr>
          <w:rFonts w:ascii="Times New Roman" w:hAnsi="Times New Roman" w:cs="Times New Roman"/>
          <w:bCs/>
          <w:color w:val="000000" w:themeColor="text1"/>
        </w:rPr>
        <w:t>reached</w:t>
      </w:r>
      <w:r w:rsidRPr="00853D24">
        <w:rPr>
          <w:rFonts w:ascii="Times New Roman" w:hAnsi="Times New Roman" w:cs="Times New Roman"/>
          <w:bCs/>
          <w:color w:val="000000" w:themeColor="text1"/>
        </w:rPr>
        <w:t xml:space="preserve"> </w:t>
      </w:r>
      <w:r w:rsidR="00E8068B" w:rsidRPr="00853D24">
        <w:rPr>
          <w:rFonts w:ascii="Times New Roman" w:hAnsi="Times New Roman" w:cs="Times New Roman"/>
          <w:bCs/>
          <w:color w:val="000000" w:themeColor="text1"/>
        </w:rPr>
        <w:t>5</w:t>
      </w:r>
      <w:r w:rsidR="00C86272" w:rsidRPr="00853D24">
        <w:rPr>
          <w:rFonts w:ascii="Times New Roman" w:hAnsi="Times New Roman" w:cs="Times New Roman"/>
          <w:bCs/>
          <w:color w:val="000000" w:themeColor="text1"/>
        </w:rPr>
        <w:t>9</w:t>
      </w:r>
      <w:r w:rsidRPr="00853D24">
        <w:rPr>
          <w:rFonts w:ascii="Times New Roman" w:hAnsi="Times New Roman" w:cs="Times New Roman"/>
          <w:bCs/>
          <w:color w:val="000000" w:themeColor="text1"/>
        </w:rPr>
        <w:t xml:space="preserve"> million metric </w:t>
      </w:r>
      <w:proofErr w:type="spellStart"/>
      <w:r w:rsidRPr="00853D24">
        <w:rPr>
          <w:rFonts w:ascii="Times New Roman" w:hAnsi="Times New Roman" w:cs="Times New Roman"/>
          <w:bCs/>
          <w:color w:val="000000" w:themeColor="text1"/>
        </w:rPr>
        <w:t>tonnes</w:t>
      </w:r>
      <w:proofErr w:type="spellEnd"/>
      <w:r w:rsidR="00E8068B" w:rsidRPr="00853D24">
        <w:rPr>
          <w:rFonts w:ascii="Times New Roman" w:hAnsi="Times New Roman" w:cs="Times New Roman"/>
          <w:bCs/>
          <w:color w:val="000000" w:themeColor="text1"/>
        </w:rPr>
        <w:t xml:space="preserve"> in 202</w:t>
      </w:r>
      <w:r w:rsidR="00C86272" w:rsidRPr="00853D24">
        <w:rPr>
          <w:rFonts w:ascii="Times New Roman" w:hAnsi="Times New Roman" w:cs="Times New Roman"/>
          <w:bCs/>
          <w:color w:val="000000" w:themeColor="text1"/>
        </w:rPr>
        <w:t>2 and estimated to approx. 75 in 2030</w:t>
      </w:r>
      <w:r w:rsidRPr="00853D24">
        <w:rPr>
          <w:rFonts w:ascii="Times New Roman" w:hAnsi="Times New Roman" w:cs="Times New Roman"/>
          <w:bCs/>
          <w:color w:val="000000" w:themeColor="text1"/>
        </w:rPr>
        <w:t>; therefore, providing a product with high durability satisfies a known industry-wide problem</w:t>
      </w:r>
      <w:r w:rsidR="009408CB" w:rsidRPr="00853D24">
        <w:rPr>
          <w:rFonts w:ascii="Times New Roman" w:hAnsi="Times New Roman" w:cs="Times New Roman"/>
          <w:bCs/>
          <w:color w:val="000000" w:themeColor="text1"/>
        </w:rPr>
        <w:t xml:space="preserve"> (</w:t>
      </w:r>
      <w:r w:rsidR="00917F74" w:rsidRPr="00853D24">
        <w:rPr>
          <w:rFonts w:ascii="Times New Roman" w:hAnsi="Times New Roman" w:cs="Times New Roman"/>
          <w:bCs/>
          <w:color w:val="000000" w:themeColor="text1"/>
        </w:rPr>
        <w:t>‌Bateman, 2022</w:t>
      </w:r>
      <w:r w:rsidR="009408CB"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Furthermore, incorporating a carbon footprint tracking application provides </w:t>
      </w:r>
      <w:proofErr w:type="spellStart"/>
      <w:r w:rsidRPr="00853D24">
        <w:rPr>
          <w:rFonts w:ascii="Times New Roman" w:hAnsi="Times New Roman" w:cs="Times New Roman"/>
          <w:bCs/>
          <w:color w:val="000000" w:themeColor="text1"/>
        </w:rPr>
        <w:t>behavioural</w:t>
      </w:r>
      <w:proofErr w:type="spellEnd"/>
      <w:r w:rsidRPr="00853D24">
        <w:rPr>
          <w:rFonts w:ascii="Times New Roman" w:hAnsi="Times New Roman" w:cs="Times New Roman"/>
          <w:bCs/>
          <w:color w:val="000000" w:themeColor="text1"/>
        </w:rPr>
        <w:t xml:space="preserve"> value to the user beyond the physical value of the product, creating an emotional connection. However, the claims of sustainability must not be viewed as greenwashing; therefore, sustainable value claims must be substantiated through a measurable impact assessment and through lifecycle assessments to sustain the credibility of the differentiation created and maintain competitive advantage</w:t>
      </w:r>
      <w:r w:rsidR="00917F74" w:rsidRPr="00853D24">
        <w:rPr>
          <w:rFonts w:ascii="Times New Roman" w:hAnsi="Times New Roman" w:cs="Times New Roman"/>
          <w:bCs/>
          <w:color w:val="000000" w:themeColor="text1"/>
        </w:rPr>
        <w:t xml:space="preserve"> (</w:t>
      </w:r>
      <w:r w:rsidR="00BA5952" w:rsidRPr="00853D24">
        <w:rPr>
          <w:rFonts w:ascii="Times New Roman" w:hAnsi="Times New Roman" w:cs="Times New Roman"/>
          <w:bCs/>
          <w:color w:val="000000" w:themeColor="text1"/>
        </w:rPr>
        <w:t>‌Ruggeri et al., 2025</w:t>
      </w:r>
      <w:r w:rsidR="00917F74"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w:t>
      </w:r>
    </w:p>
    <w:p w14:paraId="33BC75EC" w14:textId="77777777" w:rsidR="006D3806" w:rsidRPr="00853D24" w:rsidRDefault="006D3806"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Positioning</w:t>
      </w:r>
    </w:p>
    <w:p w14:paraId="0BF2F4F3" w14:textId="33A1CD0A" w:rsidR="00954A59" w:rsidRPr="00853D24" w:rsidRDefault="006D380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To be effective, positioned products must offer clarity and uniqueness in the premium smartwatch category, where there are numerous competitors. Apple’s positioning focuses on product innovation and its large product ecosystem; Fitbit’s positioning targets consumers through affordable means of tracking their health and wellness</w:t>
      </w:r>
      <w:r w:rsidR="00B55E99" w:rsidRPr="00853D24">
        <w:rPr>
          <w:rFonts w:ascii="Times New Roman" w:hAnsi="Times New Roman" w:cs="Times New Roman"/>
          <w:bCs/>
          <w:color w:val="000000" w:themeColor="text1"/>
        </w:rPr>
        <w:t xml:space="preserve"> (</w:t>
      </w:r>
      <w:r w:rsidR="005875BE" w:rsidRPr="00853D24">
        <w:rPr>
          <w:rFonts w:ascii="Times New Roman" w:hAnsi="Times New Roman" w:cs="Times New Roman"/>
          <w:bCs/>
          <w:color w:val="000000" w:themeColor="text1"/>
        </w:rPr>
        <w:t>Latterly, 2024</w:t>
      </w:r>
      <w:r w:rsidR="00B55E99"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A dual value proposition for Galaxy </w:t>
      </w:r>
      <w:proofErr w:type="spellStart"/>
      <w:r w:rsidRPr="00853D24">
        <w:rPr>
          <w:rFonts w:ascii="Times New Roman" w:hAnsi="Times New Roman" w:cs="Times New Roman"/>
          <w:bCs/>
          <w:color w:val="000000" w:themeColor="text1"/>
        </w:rPr>
        <w:t>EcoWatch</w:t>
      </w:r>
      <w:proofErr w:type="spellEnd"/>
      <w:r w:rsidRPr="00853D24">
        <w:rPr>
          <w:rFonts w:ascii="Times New Roman" w:hAnsi="Times New Roman" w:cs="Times New Roman"/>
          <w:bCs/>
          <w:color w:val="000000" w:themeColor="text1"/>
        </w:rPr>
        <w:t xml:space="preserve"> would consist of superior technology and a commitment to sustainability. With 80% of consumers wanting companies to clearly demonstrate measurable actions taken to reduce climate change, a verified/focused environmental impact enhances the relevance of the brand</w:t>
      </w:r>
      <w:r w:rsidR="00B55E99" w:rsidRPr="00853D24">
        <w:rPr>
          <w:rFonts w:ascii="Times New Roman" w:hAnsi="Times New Roman" w:cs="Times New Roman"/>
          <w:bCs/>
          <w:color w:val="000000" w:themeColor="text1"/>
        </w:rPr>
        <w:t xml:space="preserve"> (</w:t>
      </w:r>
      <w:proofErr w:type="spellStart"/>
      <w:r w:rsidR="006A2293" w:rsidRPr="00853D24">
        <w:rPr>
          <w:rFonts w:ascii="Times New Roman" w:hAnsi="Times New Roman" w:cs="Times New Roman"/>
          <w:bCs/>
          <w:color w:val="000000" w:themeColor="text1"/>
        </w:rPr>
        <w:t>Specright</w:t>
      </w:r>
      <w:proofErr w:type="spellEnd"/>
      <w:r w:rsidR="006A2293" w:rsidRPr="00853D24">
        <w:rPr>
          <w:rFonts w:ascii="Times New Roman" w:hAnsi="Times New Roman" w:cs="Times New Roman"/>
          <w:bCs/>
          <w:color w:val="000000" w:themeColor="text1"/>
        </w:rPr>
        <w:t>, 2023</w:t>
      </w:r>
      <w:r w:rsidR="00B55E99"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Sustainability alone cannot provide sufficient rationale for premium pricing; therefore, the positioning must incorporate AI-based accuracy of health metrics and principles of eco-reduction </w:t>
      </w:r>
      <w:r w:rsidR="001D5777" w:rsidRPr="00853D24">
        <w:rPr>
          <w:rFonts w:ascii="Times New Roman" w:hAnsi="Times New Roman" w:cs="Times New Roman"/>
          <w:bCs/>
          <w:color w:val="000000" w:themeColor="text1"/>
        </w:rPr>
        <w:t>to</w:t>
      </w:r>
      <w:r w:rsidRPr="00853D24">
        <w:rPr>
          <w:rFonts w:ascii="Times New Roman" w:hAnsi="Times New Roman" w:cs="Times New Roman"/>
          <w:bCs/>
          <w:color w:val="000000" w:themeColor="text1"/>
        </w:rPr>
        <w:t xml:space="preserve"> avoid being a niche category</w:t>
      </w:r>
      <w:r w:rsidR="00B55E99" w:rsidRPr="00853D24">
        <w:rPr>
          <w:rFonts w:ascii="Times New Roman" w:hAnsi="Times New Roman" w:cs="Times New Roman"/>
          <w:bCs/>
          <w:color w:val="000000" w:themeColor="text1"/>
        </w:rPr>
        <w:t xml:space="preserve"> (</w:t>
      </w:r>
      <w:r w:rsidR="00D9454A" w:rsidRPr="00853D24">
        <w:rPr>
          <w:rFonts w:ascii="Times New Roman" w:hAnsi="Times New Roman" w:cs="Times New Roman"/>
          <w:bCs/>
          <w:color w:val="000000" w:themeColor="text1"/>
        </w:rPr>
        <w:t>Anand, 2024</w:t>
      </w:r>
      <w:r w:rsidR="00B55E99"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An innovation-sustainability balance in messaging will create long-term brand equity while also assisting in differentiation in an ever-changing technological environment.</w:t>
      </w:r>
    </w:p>
    <w:tbl>
      <w:tblPr>
        <w:tblStyle w:val="TableGrid"/>
        <w:tblW w:w="0" w:type="auto"/>
        <w:tblLook w:val="04A0" w:firstRow="1" w:lastRow="0" w:firstColumn="1" w:lastColumn="0" w:noHBand="0" w:noVBand="1"/>
      </w:tblPr>
      <w:tblGrid>
        <w:gridCol w:w="1634"/>
        <w:gridCol w:w="7716"/>
      </w:tblGrid>
      <w:tr w:rsidR="00DB79C7" w:rsidRPr="00853D24" w14:paraId="48F2EA59" w14:textId="77777777" w:rsidTr="00623870">
        <w:tc>
          <w:tcPr>
            <w:tcW w:w="0" w:type="auto"/>
          </w:tcPr>
          <w:p w14:paraId="4A4176A8" w14:textId="03A89B66" w:rsidR="00AB3EB3" w:rsidRPr="00853D24" w:rsidRDefault="00AB3EB3"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Elements</w:t>
            </w:r>
          </w:p>
        </w:tc>
        <w:tc>
          <w:tcPr>
            <w:tcW w:w="0" w:type="auto"/>
          </w:tcPr>
          <w:p w14:paraId="4C71E88B" w14:textId="3A687449" w:rsidR="00AB3EB3" w:rsidRPr="00853D24" w:rsidRDefault="00AB3EB3"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Key Points</w:t>
            </w:r>
          </w:p>
        </w:tc>
      </w:tr>
      <w:tr w:rsidR="00DB79C7" w:rsidRPr="00853D24" w14:paraId="148F1AD7" w14:textId="77777777" w:rsidTr="00623870">
        <w:tc>
          <w:tcPr>
            <w:tcW w:w="0" w:type="auto"/>
          </w:tcPr>
          <w:p w14:paraId="2A15279C" w14:textId="65E92C54" w:rsidR="00AB3EB3" w:rsidRPr="00853D24" w:rsidRDefault="00AB3EB3"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Segmentation</w:t>
            </w:r>
          </w:p>
        </w:tc>
        <w:tc>
          <w:tcPr>
            <w:tcW w:w="0" w:type="auto"/>
          </w:tcPr>
          <w:p w14:paraId="089D45E5" w14:textId="2B6950BA" w:rsidR="00AB3EB3" w:rsidRPr="00853D24" w:rsidRDefault="00B1588C"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Use of multiple ways to segment consumers, by their geographic locations, demographics (22-45 years old), psychographics (environmentally conscious), and </w:t>
            </w:r>
            <w:proofErr w:type="spellStart"/>
            <w:r w:rsidRPr="00853D24">
              <w:rPr>
                <w:rFonts w:ascii="Times New Roman" w:hAnsi="Times New Roman" w:cs="Times New Roman"/>
                <w:bCs/>
                <w:color w:val="000000" w:themeColor="text1"/>
              </w:rPr>
              <w:t>behaviours</w:t>
            </w:r>
            <w:proofErr w:type="spellEnd"/>
            <w:r w:rsidRPr="00853D24">
              <w:rPr>
                <w:rFonts w:ascii="Times New Roman" w:hAnsi="Times New Roman" w:cs="Times New Roman"/>
                <w:bCs/>
                <w:color w:val="000000" w:themeColor="text1"/>
              </w:rPr>
              <w:t xml:space="preserve"> (health-conscious) to target a high-growth market in wearables projected to achieve $305 billion by 2033.</w:t>
            </w:r>
          </w:p>
        </w:tc>
      </w:tr>
      <w:tr w:rsidR="00DB79C7" w:rsidRPr="00853D24" w14:paraId="4968DDEE" w14:textId="77777777" w:rsidTr="00623870">
        <w:tc>
          <w:tcPr>
            <w:tcW w:w="0" w:type="auto"/>
          </w:tcPr>
          <w:p w14:paraId="510569DE" w14:textId="540EC9BB" w:rsidR="00AB3EB3" w:rsidRPr="00853D24" w:rsidRDefault="00316E53"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lastRenderedPageBreak/>
              <w:t>Targeting</w:t>
            </w:r>
          </w:p>
        </w:tc>
        <w:tc>
          <w:tcPr>
            <w:tcW w:w="0" w:type="auto"/>
          </w:tcPr>
          <w:p w14:paraId="57BB5997" w14:textId="5D5E483E" w:rsidR="00AB3EB3" w:rsidRPr="00853D24" w:rsidRDefault="00D9496E"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Targeting Urban Professionals with a differentiated approach through their median+ income range (25-40 years old), aligns consumers' purchasing power with the continued growth of ESG investments (+30%).</w:t>
            </w:r>
          </w:p>
        </w:tc>
      </w:tr>
      <w:tr w:rsidR="00DB79C7" w:rsidRPr="00853D24" w14:paraId="21D5E09B" w14:textId="77777777" w:rsidTr="00623870">
        <w:tc>
          <w:tcPr>
            <w:tcW w:w="0" w:type="auto"/>
          </w:tcPr>
          <w:p w14:paraId="5716D8C3" w14:textId="42960290" w:rsidR="00AB3EB3" w:rsidRPr="00853D24" w:rsidRDefault="00316E53"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Differentiation</w:t>
            </w:r>
          </w:p>
        </w:tc>
        <w:tc>
          <w:tcPr>
            <w:tcW w:w="0" w:type="auto"/>
          </w:tcPr>
          <w:p w14:paraId="2286A0DC" w14:textId="043FCC24" w:rsidR="00AB3EB3" w:rsidRPr="00853D24" w:rsidRDefault="000F781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Recycled aluminum materials and circular modular design elements will help to address the increasing amount of e-waste (59 million+ tons) produced annually </w:t>
            </w:r>
            <w:r w:rsidR="00C77879" w:rsidRPr="00853D24">
              <w:rPr>
                <w:rFonts w:ascii="Times New Roman" w:hAnsi="Times New Roman" w:cs="Times New Roman"/>
                <w:bCs/>
                <w:color w:val="000000" w:themeColor="text1"/>
              </w:rPr>
              <w:t>and</w:t>
            </w:r>
            <w:r w:rsidRPr="00853D24">
              <w:rPr>
                <w:rFonts w:ascii="Times New Roman" w:hAnsi="Times New Roman" w:cs="Times New Roman"/>
                <w:bCs/>
                <w:color w:val="000000" w:themeColor="text1"/>
              </w:rPr>
              <w:t xml:space="preserve"> provide a carbon tracking capability, adding emotional and functional value.</w:t>
            </w:r>
          </w:p>
        </w:tc>
      </w:tr>
      <w:tr w:rsidR="00DB79C7" w:rsidRPr="00853D24" w14:paraId="18B08DFA" w14:textId="77777777" w:rsidTr="00623870">
        <w:tc>
          <w:tcPr>
            <w:tcW w:w="0" w:type="auto"/>
          </w:tcPr>
          <w:p w14:paraId="25165521" w14:textId="518E9C22" w:rsidR="00AB3EB3" w:rsidRPr="00853D24" w:rsidRDefault="00AB3EB3"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Positioning</w:t>
            </w:r>
          </w:p>
        </w:tc>
        <w:tc>
          <w:tcPr>
            <w:tcW w:w="0" w:type="auto"/>
          </w:tcPr>
          <w:p w14:paraId="64CC9D04" w14:textId="039AADB1" w:rsidR="00AB3EB3" w:rsidRPr="00853D24" w:rsidRDefault="0075727E"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Premium dual value proposition includes advanced AI-powered health precision, as well as validated sustainability impact, meeting the innovative and climate accountability requirements of consumers (80% demand).</w:t>
            </w:r>
          </w:p>
        </w:tc>
      </w:tr>
    </w:tbl>
    <w:p w14:paraId="6BF6859F" w14:textId="081A19C2" w:rsidR="001B5626" w:rsidRPr="00853D24" w:rsidRDefault="00B16F84" w:rsidP="00666FBD">
      <w:pPr>
        <w:pStyle w:val="Caption"/>
        <w:keepNext/>
        <w:spacing w:line="360" w:lineRule="auto"/>
        <w:jc w:val="center"/>
        <w:rPr>
          <w:rFonts w:ascii="Times New Roman" w:hAnsi="Times New Roman" w:cs="Times New Roman"/>
          <w:b/>
          <w:i w:val="0"/>
          <w:iCs w:val="0"/>
          <w:color w:val="000000" w:themeColor="text1"/>
          <w:sz w:val="24"/>
          <w:szCs w:val="24"/>
        </w:rPr>
      </w:pPr>
      <w:bookmarkStart w:id="4" w:name="_Toc223444607"/>
      <w:r w:rsidRPr="00853D24">
        <w:rPr>
          <w:rFonts w:ascii="Times New Roman" w:hAnsi="Times New Roman" w:cs="Times New Roman"/>
          <w:b/>
          <w:i w:val="0"/>
          <w:iCs w:val="0"/>
          <w:color w:val="000000" w:themeColor="text1"/>
          <w:sz w:val="24"/>
          <w:szCs w:val="24"/>
        </w:rPr>
        <w:t xml:space="preserve">Table </w:t>
      </w:r>
      <w:r w:rsidRPr="00853D24">
        <w:rPr>
          <w:rFonts w:ascii="Times New Roman" w:hAnsi="Times New Roman" w:cs="Times New Roman"/>
          <w:b/>
          <w:i w:val="0"/>
          <w:iCs w:val="0"/>
          <w:color w:val="000000" w:themeColor="text1"/>
          <w:sz w:val="24"/>
          <w:szCs w:val="24"/>
        </w:rPr>
        <w:fldChar w:fldCharType="begin"/>
      </w:r>
      <w:r w:rsidRPr="00853D24">
        <w:rPr>
          <w:rFonts w:ascii="Times New Roman" w:hAnsi="Times New Roman" w:cs="Times New Roman"/>
          <w:b/>
          <w:i w:val="0"/>
          <w:iCs w:val="0"/>
          <w:color w:val="000000" w:themeColor="text1"/>
          <w:sz w:val="24"/>
          <w:szCs w:val="24"/>
        </w:rPr>
        <w:instrText xml:space="preserve"> SEQ Table \* ARABIC </w:instrText>
      </w:r>
      <w:r w:rsidRPr="00853D24">
        <w:rPr>
          <w:rFonts w:ascii="Times New Roman" w:hAnsi="Times New Roman" w:cs="Times New Roman"/>
          <w:b/>
          <w:i w:val="0"/>
          <w:iCs w:val="0"/>
          <w:color w:val="000000" w:themeColor="text1"/>
          <w:sz w:val="24"/>
          <w:szCs w:val="24"/>
        </w:rPr>
        <w:fldChar w:fldCharType="separate"/>
      </w:r>
      <w:r w:rsidR="004C1929" w:rsidRPr="00853D24">
        <w:rPr>
          <w:rFonts w:ascii="Times New Roman" w:hAnsi="Times New Roman" w:cs="Times New Roman"/>
          <w:b/>
          <w:i w:val="0"/>
          <w:iCs w:val="0"/>
          <w:noProof/>
          <w:color w:val="000000" w:themeColor="text1"/>
          <w:sz w:val="24"/>
          <w:szCs w:val="24"/>
        </w:rPr>
        <w:t>1</w:t>
      </w:r>
      <w:r w:rsidRPr="00853D24">
        <w:rPr>
          <w:rFonts w:ascii="Times New Roman" w:hAnsi="Times New Roman" w:cs="Times New Roman"/>
          <w:b/>
          <w:i w:val="0"/>
          <w:iCs w:val="0"/>
          <w:color w:val="000000" w:themeColor="text1"/>
          <w:sz w:val="24"/>
          <w:szCs w:val="24"/>
        </w:rPr>
        <w:fldChar w:fldCharType="end"/>
      </w:r>
      <w:r w:rsidR="00283DE6" w:rsidRPr="00853D24">
        <w:rPr>
          <w:rFonts w:ascii="Times New Roman" w:hAnsi="Times New Roman" w:cs="Times New Roman"/>
          <w:b/>
          <w:i w:val="0"/>
          <w:iCs w:val="0"/>
          <w:color w:val="000000" w:themeColor="text1"/>
          <w:sz w:val="24"/>
          <w:szCs w:val="24"/>
        </w:rPr>
        <w:t xml:space="preserve">: STDP Analysis for </w:t>
      </w:r>
      <w:r w:rsidR="000C4FD0" w:rsidRPr="00853D24">
        <w:rPr>
          <w:rFonts w:ascii="Times New Roman" w:hAnsi="Times New Roman" w:cs="Times New Roman"/>
          <w:b/>
          <w:i w:val="0"/>
          <w:iCs w:val="0"/>
          <w:color w:val="000000" w:themeColor="text1"/>
          <w:sz w:val="24"/>
          <w:szCs w:val="24"/>
        </w:rPr>
        <w:t>Samsung</w:t>
      </w:r>
      <w:bookmarkEnd w:id="4"/>
    </w:p>
    <w:p w14:paraId="6CB1D6F8" w14:textId="78EDD710" w:rsidR="00934DAA" w:rsidRPr="00853D24" w:rsidRDefault="00A432D6" w:rsidP="00666FBD">
      <w:pPr>
        <w:pStyle w:val="Heading1"/>
        <w:spacing w:line="360" w:lineRule="auto"/>
        <w:rPr>
          <w:rFonts w:cs="Times New Roman"/>
        </w:rPr>
      </w:pPr>
      <w:bookmarkStart w:id="5" w:name="_Toc223444333"/>
      <w:r w:rsidRPr="00853D24">
        <w:rPr>
          <w:rFonts w:cs="Times New Roman"/>
        </w:rPr>
        <w:t>Element 3: Marketing Mix (4Ps)</w:t>
      </w:r>
      <w:bookmarkEnd w:id="5"/>
    </w:p>
    <w:p w14:paraId="6CA60DDC" w14:textId="6374E3DC" w:rsidR="0079461C" w:rsidRPr="00853D24" w:rsidRDefault="0079461C"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The 4Ps model (Product, Price, Place, Promotion) provides an established framework to evaluate how Samsung's products create value, attract their target market, and </w:t>
      </w:r>
      <w:r w:rsidR="00AC41BA" w:rsidRPr="00853D24">
        <w:rPr>
          <w:rFonts w:ascii="Times New Roman" w:hAnsi="Times New Roman" w:cs="Times New Roman"/>
          <w:bCs/>
          <w:color w:val="000000" w:themeColor="text1"/>
        </w:rPr>
        <w:t>compete</w:t>
      </w:r>
      <w:r w:rsidR="000C4FD0" w:rsidRPr="00853D24">
        <w:rPr>
          <w:rFonts w:ascii="Times New Roman" w:hAnsi="Times New Roman" w:cs="Times New Roman"/>
          <w:bCs/>
          <w:color w:val="000000" w:themeColor="text1"/>
        </w:rPr>
        <w:t xml:space="preserve"> (</w:t>
      </w:r>
      <w:r w:rsidR="00DC6870" w:rsidRPr="00853D24">
        <w:rPr>
          <w:rFonts w:ascii="Times New Roman" w:hAnsi="Times New Roman" w:cs="Times New Roman"/>
          <w:bCs/>
          <w:color w:val="000000" w:themeColor="text1"/>
        </w:rPr>
        <w:t>Xia, 2023</w:t>
      </w:r>
      <w:r w:rsidR="000C4FD0"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This selection is based on its universal nature across the consumer electronics industry and Samsung's multi-segment strategy on a global basis.</w:t>
      </w:r>
    </w:p>
    <w:p w14:paraId="396E9C85" w14:textId="77777777" w:rsidR="0079461C" w:rsidRPr="00853D24" w:rsidRDefault="0079461C"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Product</w:t>
      </w:r>
    </w:p>
    <w:p w14:paraId="63776DDC" w14:textId="2C4824C0" w:rsidR="0079461C" w:rsidRPr="00853D24" w:rsidRDefault="0079461C"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Samsung places heavy importance on innovation, ecosystem integration, and the diversity of products within its product strategy. Their product range consists of a variety of major product categories, including Galaxy flagship devices, Galaxy Foldables, Galaxy Wearables, Galaxy Home Appliances, New Emerging XR Hardware, etc., allowing Samsung to benefit from cross-selling products and establishing customer loyalty to the Samsung Eco-System. An example of this is seen with the launch of Galaxy Z </w:t>
      </w:r>
      <w:proofErr w:type="spellStart"/>
      <w:r w:rsidRPr="00853D24">
        <w:rPr>
          <w:rFonts w:ascii="Times New Roman" w:hAnsi="Times New Roman" w:cs="Times New Roman"/>
          <w:bCs/>
          <w:color w:val="000000" w:themeColor="text1"/>
        </w:rPr>
        <w:t>TriFold</w:t>
      </w:r>
      <w:proofErr w:type="spellEnd"/>
      <w:r w:rsidRPr="00853D24">
        <w:rPr>
          <w:rFonts w:ascii="Times New Roman" w:hAnsi="Times New Roman" w:cs="Times New Roman"/>
          <w:bCs/>
          <w:color w:val="000000" w:themeColor="text1"/>
        </w:rPr>
        <w:t xml:space="preserve"> as an example of their technological leadership in an innovative, aspirational product category</w:t>
      </w:r>
      <w:r w:rsidR="000C4FD0" w:rsidRPr="00853D24">
        <w:rPr>
          <w:rFonts w:ascii="Times New Roman" w:hAnsi="Times New Roman" w:cs="Times New Roman"/>
          <w:bCs/>
          <w:color w:val="000000" w:themeColor="text1"/>
        </w:rPr>
        <w:t xml:space="preserve"> (</w:t>
      </w:r>
      <w:r w:rsidR="001B4732" w:rsidRPr="00853D24">
        <w:rPr>
          <w:rFonts w:ascii="Times New Roman" w:hAnsi="Times New Roman" w:cs="Times New Roman"/>
          <w:bCs/>
          <w:color w:val="000000" w:themeColor="text1"/>
        </w:rPr>
        <w:t>Samsung Newsroom, 2025</w:t>
      </w:r>
      <w:r w:rsidR="000C4FD0"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Additionally, Samsung integrates sustainability features using recycled materials and extended software support, adding value to their overall product offering. While Samsung has a broad product portfolio, there is a risk of focus dilution that could put excessive strain on Research &amp; Development’s ability to prioritize across product categories (especially with competitors such as Apple having a narrower product focus and greater integration within competitors' ecosystems)</w:t>
      </w:r>
      <w:r w:rsidR="000C4FD0" w:rsidRPr="00853D24">
        <w:rPr>
          <w:rFonts w:ascii="Times New Roman" w:hAnsi="Times New Roman" w:cs="Times New Roman"/>
          <w:bCs/>
          <w:color w:val="000000" w:themeColor="text1"/>
        </w:rPr>
        <w:t xml:space="preserve"> (</w:t>
      </w:r>
      <w:r w:rsidR="007321E3" w:rsidRPr="00853D24">
        <w:rPr>
          <w:rFonts w:ascii="Times New Roman" w:hAnsi="Times New Roman" w:cs="Times New Roman"/>
          <w:bCs/>
          <w:color w:val="000000" w:themeColor="text1"/>
        </w:rPr>
        <w:t>Samsung, 2024</w:t>
      </w:r>
      <w:r w:rsidR="000C4FD0"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Even </w:t>
      </w:r>
      <w:r w:rsidRPr="00853D24">
        <w:rPr>
          <w:rFonts w:ascii="Times New Roman" w:hAnsi="Times New Roman" w:cs="Times New Roman"/>
          <w:bCs/>
          <w:color w:val="000000" w:themeColor="text1"/>
        </w:rPr>
        <w:lastRenderedPageBreak/>
        <w:t>though Samsung has consistently innovated and maintained its relevance within the marketplace, they create additional complexity and cost within the production of its products/technology.</w:t>
      </w:r>
    </w:p>
    <w:p w14:paraId="18CC1FCB" w14:textId="6D9CD9D8" w:rsidR="00F45C94" w:rsidRPr="00853D24" w:rsidRDefault="00F45C94"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
          <w:i/>
          <w:iCs/>
          <w:color w:val="000000" w:themeColor="text1"/>
        </w:rPr>
        <w:t>Price</w:t>
      </w:r>
      <w:r w:rsidRPr="00853D24">
        <w:rPr>
          <w:rFonts w:ascii="Times New Roman" w:hAnsi="Times New Roman" w:cs="Times New Roman"/>
          <w:bCs/>
          <w:color w:val="000000" w:themeColor="text1"/>
        </w:rPr>
        <w:br/>
        <w:t xml:space="preserve">Samsung utilizes a fluid pricing mix to determine final costs. It utilizes the "premium skimming" method to price new technology items (e.g., foldable smartphones), competitive pricing to price all mid-range models Galaxy A/M, and "market-based" prices that </w:t>
      </w:r>
      <w:r w:rsidR="00003AC8" w:rsidRPr="00853D24">
        <w:rPr>
          <w:rFonts w:ascii="Times New Roman" w:hAnsi="Times New Roman" w:cs="Times New Roman"/>
          <w:bCs/>
          <w:color w:val="000000" w:themeColor="text1"/>
        </w:rPr>
        <w:t>consider</w:t>
      </w:r>
      <w:r w:rsidRPr="00853D24">
        <w:rPr>
          <w:rFonts w:ascii="Times New Roman" w:hAnsi="Times New Roman" w:cs="Times New Roman"/>
          <w:bCs/>
          <w:color w:val="000000" w:themeColor="text1"/>
        </w:rPr>
        <w:t xml:space="preserve"> competition's price points</w:t>
      </w:r>
      <w:r w:rsidR="000C4FD0" w:rsidRPr="00853D24">
        <w:rPr>
          <w:rFonts w:ascii="Times New Roman" w:hAnsi="Times New Roman" w:cs="Times New Roman"/>
          <w:bCs/>
          <w:color w:val="000000" w:themeColor="text1"/>
        </w:rPr>
        <w:t xml:space="preserve"> (</w:t>
      </w:r>
      <w:r w:rsidR="007B6F00" w:rsidRPr="00853D24">
        <w:rPr>
          <w:rFonts w:ascii="Times New Roman" w:hAnsi="Times New Roman" w:cs="Times New Roman"/>
          <w:bCs/>
          <w:color w:val="000000" w:themeColor="text1"/>
        </w:rPr>
        <w:t>Sheridan, 2024</w:t>
      </w:r>
      <w:r w:rsidR="000C4FD0"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While price skimming provides customers with a perceived quality of product and allows the company to recoup their investment in R&amp;D, if their MSRPs are too high, they could deter price-sensitive customers from purchasing their product. By providing mid-tier products, Samsung is attempting to develop a larger number of customers, like the way other manufacturers, including Xiaomi and Realme, are developing budget customers</w:t>
      </w:r>
      <w:r w:rsidR="00840B7C" w:rsidRPr="00853D24">
        <w:rPr>
          <w:rFonts w:ascii="Times New Roman" w:hAnsi="Times New Roman" w:cs="Times New Roman"/>
          <w:bCs/>
          <w:color w:val="000000" w:themeColor="text1"/>
        </w:rPr>
        <w:t xml:space="preserve"> (</w:t>
      </w:r>
      <w:r w:rsidR="007321E3" w:rsidRPr="00853D24">
        <w:rPr>
          <w:rFonts w:ascii="Times New Roman" w:hAnsi="Times New Roman" w:cs="Times New Roman"/>
          <w:bCs/>
          <w:color w:val="000000" w:themeColor="text1"/>
        </w:rPr>
        <w:t>LUAN, 2022</w:t>
      </w:r>
      <w:r w:rsidR="00840B7C"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Sales through promotion, bundles, and trade-ins will generate revenue in the short term but can adversely affect margins and dilute the perceived quality of a brand. For example, Samsung’s average retail discount of 10-15% of the MSRP during promotional campaign periods has put competitive pressure on the company's pricing</w:t>
      </w:r>
      <w:r w:rsidR="00DE51F6" w:rsidRPr="00853D24">
        <w:rPr>
          <w:rFonts w:ascii="Times New Roman" w:hAnsi="Times New Roman" w:cs="Times New Roman"/>
          <w:bCs/>
          <w:color w:val="000000" w:themeColor="text1"/>
        </w:rPr>
        <w:t xml:space="preserve"> (</w:t>
      </w:r>
      <w:r w:rsidR="00832190" w:rsidRPr="00853D24">
        <w:rPr>
          <w:rFonts w:ascii="Times New Roman" w:hAnsi="Times New Roman" w:cs="Times New Roman"/>
          <w:bCs/>
          <w:color w:val="000000" w:themeColor="text1"/>
        </w:rPr>
        <w:t>Shrivastava, 2025</w:t>
      </w:r>
      <w:r w:rsidR="00DE51F6"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The challenge is to balance profitability with access.</w:t>
      </w:r>
    </w:p>
    <w:p w14:paraId="7D2768D4" w14:textId="77777777" w:rsidR="00255496" w:rsidRPr="00853D24" w:rsidRDefault="00255496"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Place</w:t>
      </w:r>
    </w:p>
    <w:p w14:paraId="3920E7F6" w14:textId="5B5DA75E" w:rsidR="00AE055D" w:rsidRPr="00853D24" w:rsidRDefault="00AE055D"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noProof/>
          <w:color w:val="000000" w:themeColor="text1"/>
        </w:rPr>
        <w:drawing>
          <wp:inline distT="0" distB="0" distL="0" distR="0" wp14:anchorId="32EAA601" wp14:editId="6EF3E3C3">
            <wp:extent cx="3868339" cy="2628900"/>
            <wp:effectExtent l="0" t="0" r="0" b="0"/>
            <wp:docPr id="1476511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11816" name=""/>
                    <pic:cNvPicPr/>
                  </pic:nvPicPr>
                  <pic:blipFill>
                    <a:blip r:embed="rId11"/>
                    <a:stretch>
                      <a:fillRect/>
                    </a:stretch>
                  </pic:blipFill>
                  <pic:spPr>
                    <a:xfrm>
                      <a:off x="0" y="0"/>
                      <a:ext cx="3871009" cy="2630715"/>
                    </a:xfrm>
                    <a:prstGeom prst="rect">
                      <a:avLst/>
                    </a:prstGeom>
                  </pic:spPr>
                </pic:pic>
              </a:graphicData>
            </a:graphic>
          </wp:inline>
        </w:drawing>
      </w:r>
    </w:p>
    <w:p w14:paraId="0CA5C583" w14:textId="30B99E3E" w:rsidR="00DB61FD" w:rsidRPr="00853D24" w:rsidRDefault="00B16F84" w:rsidP="00666FBD">
      <w:pPr>
        <w:keepNext/>
        <w:spacing w:line="360" w:lineRule="auto"/>
        <w:jc w:val="center"/>
        <w:rPr>
          <w:rFonts w:ascii="Times New Roman" w:hAnsi="Times New Roman" w:cs="Times New Roman"/>
          <w:b/>
          <w:color w:val="000000" w:themeColor="text1"/>
        </w:rPr>
      </w:pPr>
      <w:bookmarkStart w:id="6" w:name="_Toc223444363"/>
      <w:r w:rsidRPr="00853D24">
        <w:rPr>
          <w:rFonts w:ascii="Times New Roman" w:hAnsi="Times New Roman" w:cs="Times New Roman"/>
          <w:b/>
          <w:color w:val="000000" w:themeColor="text1"/>
        </w:rPr>
        <w:t xml:space="preserve">Figure </w:t>
      </w:r>
      <w:r w:rsidRPr="00853D24">
        <w:rPr>
          <w:rFonts w:ascii="Times New Roman" w:hAnsi="Times New Roman" w:cs="Times New Roman"/>
          <w:b/>
          <w:color w:val="000000" w:themeColor="text1"/>
        </w:rPr>
        <w:fldChar w:fldCharType="begin"/>
      </w:r>
      <w:r w:rsidRPr="00853D24">
        <w:rPr>
          <w:rFonts w:ascii="Times New Roman" w:hAnsi="Times New Roman" w:cs="Times New Roman"/>
          <w:b/>
          <w:color w:val="000000" w:themeColor="text1"/>
        </w:rPr>
        <w:instrText xml:space="preserve"> SEQ Figure \* ARABIC </w:instrText>
      </w:r>
      <w:r w:rsidRPr="00853D24">
        <w:rPr>
          <w:rFonts w:ascii="Times New Roman" w:hAnsi="Times New Roman" w:cs="Times New Roman"/>
          <w:b/>
          <w:color w:val="000000" w:themeColor="text1"/>
        </w:rPr>
        <w:fldChar w:fldCharType="separate"/>
      </w:r>
      <w:r w:rsidR="00DB79C7" w:rsidRPr="00853D24">
        <w:rPr>
          <w:rFonts w:ascii="Times New Roman" w:hAnsi="Times New Roman" w:cs="Times New Roman"/>
          <w:b/>
          <w:noProof/>
          <w:color w:val="000000" w:themeColor="text1"/>
        </w:rPr>
        <w:t>3</w:t>
      </w:r>
      <w:r w:rsidRPr="00853D24">
        <w:rPr>
          <w:rFonts w:ascii="Times New Roman" w:hAnsi="Times New Roman" w:cs="Times New Roman"/>
          <w:b/>
          <w:color w:val="000000" w:themeColor="text1"/>
        </w:rPr>
        <w:fldChar w:fldCharType="end"/>
      </w:r>
      <w:r w:rsidR="00DB61FD" w:rsidRPr="00853D24">
        <w:rPr>
          <w:rFonts w:ascii="Times New Roman" w:hAnsi="Times New Roman" w:cs="Times New Roman"/>
          <w:b/>
          <w:color w:val="000000" w:themeColor="text1"/>
        </w:rPr>
        <w:t>: E-commerce Statistics 2021-2027</w:t>
      </w:r>
      <w:bookmarkEnd w:id="6"/>
    </w:p>
    <w:p w14:paraId="67E4BA7B" w14:textId="3188A2E7" w:rsidR="00657397" w:rsidRPr="00853D24" w:rsidRDefault="00657397"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 xml:space="preserve">(Source: </w:t>
      </w:r>
      <w:r w:rsidR="00E97579" w:rsidRPr="00853D24">
        <w:rPr>
          <w:rFonts w:ascii="Times New Roman" w:hAnsi="Times New Roman" w:cs="Times New Roman"/>
          <w:bCs/>
          <w:color w:val="000000" w:themeColor="text1"/>
        </w:rPr>
        <w:t>Hậu, 2023</w:t>
      </w:r>
      <w:r w:rsidRPr="00853D24">
        <w:rPr>
          <w:rFonts w:ascii="Times New Roman" w:hAnsi="Times New Roman" w:cs="Times New Roman"/>
          <w:b/>
          <w:color w:val="000000" w:themeColor="text1"/>
        </w:rPr>
        <w:t>)</w:t>
      </w:r>
    </w:p>
    <w:p w14:paraId="6BED9070" w14:textId="75F73088" w:rsidR="00255496" w:rsidRPr="00853D24" w:rsidRDefault="00AE055D"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lastRenderedPageBreak/>
        <w:t>Global retail e-commerce sales are expected to grow from $4.9 trillion (2021) to over $8 trillion (2027) with the proportion of total retail being sold via online channels increasing from just 18.9% in 2021 to around 23% by 2027</w:t>
      </w:r>
      <w:r w:rsidR="00F21140" w:rsidRPr="00853D24">
        <w:rPr>
          <w:rFonts w:ascii="Times New Roman" w:hAnsi="Times New Roman" w:cs="Times New Roman"/>
          <w:bCs/>
          <w:color w:val="000000" w:themeColor="text1"/>
        </w:rPr>
        <w:t xml:space="preserve"> (Hậu, 2023)</w:t>
      </w:r>
      <w:r w:rsidRPr="00853D24">
        <w:rPr>
          <w:rFonts w:ascii="Times New Roman" w:hAnsi="Times New Roman" w:cs="Times New Roman"/>
          <w:bCs/>
          <w:color w:val="000000" w:themeColor="text1"/>
        </w:rPr>
        <w:t xml:space="preserve">. Thus, the growth of online shopping supports Samsung's omnichannel growth approach including its online wholesaler, parties to contract with Amazon, and carrier networks have combined to provide a significant opportunity for growth as well as a means of </w:t>
      </w:r>
      <w:r w:rsidR="00473AFC" w:rsidRPr="00853D24">
        <w:rPr>
          <w:rFonts w:ascii="Times New Roman" w:hAnsi="Times New Roman" w:cs="Times New Roman"/>
          <w:bCs/>
          <w:color w:val="000000" w:themeColor="text1"/>
        </w:rPr>
        <w:t>targeted online</w:t>
      </w:r>
      <w:r w:rsidRPr="00853D24">
        <w:rPr>
          <w:rFonts w:ascii="Times New Roman" w:hAnsi="Times New Roman" w:cs="Times New Roman"/>
          <w:bCs/>
          <w:color w:val="000000" w:themeColor="text1"/>
        </w:rPr>
        <w:t xml:space="preserve"> advertising, decreased cost of owning physical retail outlets, and a worldwide opportunity</w:t>
      </w:r>
      <w:r w:rsidR="006C5313" w:rsidRPr="00853D24">
        <w:rPr>
          <w:rFonts w:ascii="Times New Roman" w:hAnsi="Times New Roman" w:cs="Times New Roman"/>
          <w:bCs/>
          <w:color w:val="000000" w:themeColor="text1"/>
        </w:rPr>
        <w:t xml:space="preserve"> (</w:t>
      </w:r>
      <w:proofErr w:type="spellStart"/>
      <w:r w:rsidR="00473AFC" w:rsidRPr="00853D24">
        <w:rPr>
          <w:rFonts w:ascii="Times New Roman" w:hAnsi="Times New Roman" w:cs="Times New Roman"/>
          <w:bCs/>
          <w:color w:val="000000" w:themeColor="text1"/>
        </w:rPr>
        <w:t>Thaichon</w:t>
      </w:r>
      <w:proofErr w:type="spellEnd"/>
      <w:r w:rsidR="00473AFC" w:rsidRPr="00853D24">
        <w:rPr>
          <w:rFonts w:ascii="Times New Roman" w:hAnsi="Times New Roman" w:cs="Times New Roman"/>
          <w:bCs/>
          <w:color w:val="000000" w:themeColor="text1"/>
        </w:rPr>
        <w:t xml:space="preserve"> et al., 2025</w:t>
      </w:r>
      <w:r w:rsidR="006C5313"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However, growth in these markets is not always linear; for example, there was a marked slowdown in sales growth in 2022 due to changes that occurred in the macroeconomy. Apple's approach is to give its channel partners control over selling their product to consumers which results in an exclusive brand; </w:t>
      </w:r>
      <w:r w:rsidR="004B55E1" w:rsidRPr="00853D24">
        <w:rPr>
          <w:rFonts w:ascii="Times New Roman" w:hAnsi="Times New Roman" w:cs="Times New Roman"/>
          <w:bCs/>
          <w:color w:val="000000" w:themeColor="text1"/>
        </w:rPr>
        <w:t>whereas</w:t>
      </w:r>
      <w:r w:rsidRPr="00853D24">
        <w:rPr>
          <w:rFonts w:ascii="Times New Roman" w:hAnsi="Times New Roman" w:cs="Times New Roman"/>
          <w:bCs/>
          <w:color w:val="000000" w:themeColor="text1"/>
        </w:rPr>
        <w:t xml:space="preserve"> the larger distribution of Samsung products gives consumers greater access, but it creates logistical complexities and adds to margin pressure for the company</w:t>
      </w:r>
      <w:r w:rsidR="00016FEC" w:rsidRPr="00853D24">
        <w:rPr>
          <w:rFonts w:ascii="Times New Roman" w:hAnsi="Times New Roman" w:cs="Times New Roman"/>
          <w:bCs/>
          <w:color w:val="000000" w:themeColor="text1"/>
        </w:rPr>
        <w:t xml:space="preserve"> (</w:t>
      </w:r>
      <w:r w:rsidR="00F05598" w:rsidRPr="00853D24">
        <w:rPr>
          <w:rFonts w:ascii="Times New Roman" w:hAnsi="Times New Roman" w:cs="Times New Roman"/>
          <w:bCs/>
          <w:color w:val="000000" w:themeColor="text1"/>
        </w:rPr>
        <w:t>Pant, 2025</w:t>
      </w:r>
      <w:r w:rsidR="00016FEC"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w:t>
      </w:r>
    </w:p>
    <w:p w14:paraId="74AAA1A4" w14:textId="58CD537F" w:rsidR="00003AC8" w:rsidRPr="00853D24" w:rsidRDefault="00003AC8"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Promotion</w:t>
      </w:r>
    </w:p>
    <w:p w14:paraId="4BB9C702" w14:textId="5E80D9DD" w:rsidR="009D1CB1" w:rsidRPr="00853D24" w:rsidRDefault="009D1CB1"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noProof/>
          <w:color w:val="000000" w:themeColor="text1"/>
        </w:rPr>
        <w:drawing>
          <wp:inline distT="0" distB="0" distL="0" distR="0" wp14:anchorId="1032E99A" wp14:editId="39C664AC">
            <wp:extent cx="4598185" cy="3665220"/>
            <wp:effectExtent l="0" t="0" r="0" b="0"/>
            <wp:docPr id="896411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11064" name=""/>
                    <pic:cNvPicPr/>
                  </pic:nvPicPr>
                  <pic:blipFill>
                    <a:blip r:embed="rId12"/>
                    <a:stretch>
                      <a:fillRect/>
                    </a:stretch>
                  </pic:blipFill>
                  <pic:spPr>
                    <a:xfrm>
                      <a:off x="0" y="0"/>
                      <a:ext cx="4620001" cy="3682609"/>
                    </a:xfrm>
                    <a:prstGeom prst="rect">
                      <a:avLst/>
                    </a:prstGeom>
                  </pic:spPr>
                </pic:pic>
              </a:graphicData>
            </a:graphic>
          </wp:inline>
        </w:drawing>
      </w:r>
    </w:p>
    <w:p w14:paraId="16A3F76E" w14:textId="36FEB078" w:rsidR="0015435A" w:rsidRPr="00853D24" w:rsidRDefault="00B16F84" w:rsidP="00666FBD">
      <w:pPr>
        <w:keepNext/>
        <w:spacing w:line="360" w:lineRule="auto"/>
        <w:jc w:val="center"/>
        <w:rPr>
          <w:rFonts w:ascii="Times New Roman" w:hAnsi="Times New Roman" w:cs="Times New Roman"/>
          <w:b/>
          <w:color w:val="000000" w:themeColor="text1"/>
        </w:rPr>
      </w:pPr>
      <w:bookmarkStart w:id="7" w:name="_Toc223444364"/>
      <w:r w:rsidRPr="00853D24">
        <w:rPr>
          <w:rFonts w:ascii="Times New Roman" w:hAnsi="Times New Roman" w:cs="Times New Roman"/>
          <w:b/>
          <w:color w:val="000000" w:themeColor="text1"/>
        </w:rPr>
        <w:t xml:space="preserve">Figure </w:t>
      </w:r>
      <w:r w:rsidRPr="00853D24">
        <w:rPr>
          <w:rFonts w:ascii="Times New Roman" w:hAnsi="Times New Roman" w:cs="Times New Roman"/>
          <w:b/>
          <w:color w:val="000000" w:themeColor="text1"/>
        </w:rPr>
        <w:fldChar w:fldCharType="begin"/>
      </w:r>
      <w:r w:rsidRPr="00853D24">
        <w:rPr>
          <w:rFonts w:ascii="Times New Roman" w:hAnsi="Times New Roman" w:cs="Times New Roman"/>
          <w:b/>
          <w:color w:val="000000" w:themeColor="text1"/>
        </w:rPr>
        <w:instrText xml:space="preserve"> SEQ Figure \* ARABIC </w:instrText>
      </w:r>
      <w:r w:rsidRPr="00853D24">
        <w:rPr>
          <w:rFonts w:ascii="Times New Roman" w:hAnsi="Times New Roman" w:cs="Times New Roman"/>
          <w:b/>
          <w:color w:val="000000" w:themeColor="text1"/>
        </w:rPr>
        <w:fldChar w:fldCharType="separate"/>
      </w:r>
      <w:r w:rsidR="00DB79C7" w:rsidRPr="00853D24">
        <w:rPr>
          <w:rFonts w:ascii="Times New Roman" w:hAnsi="Times New Roman" w:cs="Times New Roman"/>
          <w:b/>
          <w:noProof/>
          <w:color w:val="000000" w:themeColor="text1"/>
        </w:rPr>
        <w:t>4</w:t>
      </w:r>
      <w:r w:rsidRPr="00853D24">
        <w:rPr>
          <w:rFonts w:ascii="Times New Roman" w:hAnsi="Times New Roman" w:cs="Times New Roman"/>
          <w:b/>
          <w:color w:val="000000" w:themeColor="text1"/>
        </w:rPr>
        <w:fldChar w:fldCharType="end"/>
      </w:r>
      <w:r w:rsidR="0015435A" w:rsidRPr="00853D24">
        <w:rPr>
          <w:rFonts w:ascii="Times New Roman" w:hAnsi="Times New Roman" w:cs="Times New Roman"/>
          <w:b/>
          <w:color w:val="000000" w:themeColor="text1"/>
        </w:rPr>
        <w:t>: Global Advertising Spending Growth Digitally and Traditionally</w:t>
      </w:r>
      <w:bookmarkEnd w:id="7"/>
    </w:p>
    <w:p w14:paraId="7D493C72" w14:textId="4A997B26" w:rsidR="0015435A" w:rsidRPr="00853D24" w:rsidRDefault="0015435A"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 xml:space="preserve">(Source: </w:t>
      </w:r>
      <w:r w:rsidR="00280211" w:rsidRPr="00853D24">
        <w:rPr>
          <w:rFonts w:ascii="Times New Roman" w:hAnsi="Times New Roman" w:cs="Times New Roman"/>
          <w:bCs/>
          <w:color w:val="000000" w:themeColor="text1"/>
        </w:rPr>
        <w:t>‌Cramer-Flood, 2024</w:t>
      </w:r>
      <w:r w:rsidRPr="00853D24">
        <w:rPr>
          <w:rFonts w:ascii="Times New Roman" w:hAnsi="Times New Roman" w:cs="Times New Roman"/>
          <w:b/>
          <w:color w:val="000000" w:themeColor="text1"/>
        </w:rPr>
        <w:t>)</w:t>
      </w:r>
    </w:p>
    <w:p w14:paraId="35F0464B" w14:textId="19AE1181" w:rsidR="00432084" w:rsidRPr="00853D24" w:rsidRDefault="00432084"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lastRenderedPageBreak/>
        <w:t>The growth of digital advertising is evident in the graph, with a peak of 13.2% in 2024, followed by stabilization at 9 to 11 percent until 2027, while growth for traditional media remains below 3 percent</w:t>
      </w:r>
      <w:r w:rsidR="00633875" w:rsidRPr="00853D24">
        <w:rPr>
          <w:rFonts w:ascii="Times New Roman" w:hAnsi="Times New Roman" w:cs="Times New Roman"/>
          <w:bCs/>
          <w:color w:val="000000" w:themeColor="text1"/>
        </w:rPr>
        <w:t xml:space="preserve"> (‌Cramer-Flood, 2024)</w:t>
      </w:r>
      <w:r w:rsidRPr="00853D24">
        <w:rPr>
          <w:rFonts w:ascii="Times New Roman" w:hAnsi="Times New Roman" w:cs="Times New Roman"/>
          <w:bCs/>
          <w:color w:val="000000" w:themeColor="text1"/>
        </w:rPr>
        <w:t xml:space="preserve">. Samsung must therefore make Digital First Promotion its primary focus for the Galaxy </w:t>
      </w:r>
      <w:proofErr w:type="spellStart"/>
      <w:r w:rsidRPr="00853D24">
        <w:rPr>
          <w:rFonts w:ascii="Times New Roman" w:hAnsi="Times New Roman" w:cs="Times New Roman"/>
          <w:bCs/>
          <w:color w:val="000000" w:themeColor="text1"/>
        </w:rPr>
        <w:t>EcoWatch</w:t>
      </w:r>
      <w:proofErr w:type="spellEnd"/>
      <w:r w:rsidRPr="00853D24">
        <w:rPr>
          <w:rFonts w:ascii="Times New Roman" w:hAnsi="Times New Roman" w:cs="Times New Roman"/>
          <w:bCs/>
          <w:color w:val="000000" w:themeColor="text1"/>
        </w:rPr>
        <w:t xml:space="preserve"> product release. There is evidence that an increase in digital spending indicates an increase in the use of social media, search engines, and connected device advertising, all of which support Samsung’s Influencer Campaigns and Global Unpacked Livestream Launches</w:t>
      </w:r>
      <w:r w:rsidR="00AA6931" w:rsidRPr="00853D24">
        <w:rPr>
          <w:rFonts w:ascii="Times New Roman" w:hAnsi="Times New Roman" w:cs="Times New Roman"/>
          <w:bCs/>
          <w:color w:val="000000" w:themeColor="text1"/>
        </w:rPr>
        <w:t xml:space="preserve"> (</w:t>
      </w:r>
      <w:r w:rsidR="008A1BE1" w:rsidRPr="00853D24">
        <w:rPr>
          <w:rFonts w:ascii="Times New Roman" w:hAnsi="Times New Roman" w:cs="Times New Roman"/>
          <w:bCs/>
          <w:color w:val="000000" w:themeColor="text1"/>
        </w:rPr>
        <w:t>‌Deloitte Insights, 2024</w:t>
      </w:r>
      <w:r w:rsidR="00AA6931" w:rsidRPr="00853D24">
        <w:rPr>
          <w:rFonts w:ascii="Times New Roman" w:hAnsi="Times New Roman" w:cs="Times New Roman"/>
          <w:bCs/>
          <w:color w:val="000000" w:themeColor="text1"/>
        </w:rPr>
        <w:t>)</w:t>
      </w:r>
      <w:r w:rsidRPr="00853D24">
        <w:rPr>
          <w:rFonts w:ascii="Times New Roman" w:hAnsi="Times New Roman" w:cs="Times New Roman"/>
          <w:bCs/>
          <w:color w:val="000000" w:themeColor="text1"/>
        </w:rPr>
        <w:t xml:space="preserve">. In addition, digital channels provide targeting accuracy, performance measurement, and the ability to scale globally. However, with growth beginning to slow after 2024, </w:t>
      </w:r>
      <w:r w:rsidR="00E73659" w:rsidRPr="00853D24">
        <w:rPr>
          <w:rFonts w:ascii="Times New Roman" w:hAnsi="Times New Roman" w:cs="Times New Roman"/>
          <w:bCs/>
          <w:color w:val="000000" w:themeColor="text1"/>
        </w:rPr>
        <w:t>it</w:t>
      </w:r>
      <w:r w:rsidRPr="00853D24">
        <w:rPr>
          <w:rFonts w:ascii="Times New Roman" w:hAnsi="Times New Roman" w:cs="Times New Roman"/>
          <w:bCs/>
          <w:color w:val="000000" w:themeColor="text1"/>
        </w:rPr>
        <w:t xml:space="preserve"> may be reaching a point of market saturation and are likely to see increased costs associated with acquiring consumers. Apple has built several strong '</w:t>
      </w:r>
      <w:r w:rsidR="00E73659" w:rsidRPr="00853D24">
        <w:rPr>
          <w:rFonts w:ascii="Times New Roman" w:hAnsi="Times New Roman" w:cs="Times New Roman"/>
          <w:bCs/>
          <w:color w:val="000000" w:themeColor="text1"/>
        </w:rPr>
        <w:t>buzzers</w:t>
      </w:r>
      <w:r w:rsidRPr="00853D24">
        <w:rPr>
          <w:rFonts w:ascii="Times New Roman" w:hAnsi="Times New Roman" w:cs="Times New Roman"/>
          <w:bCs/>
          <w:color w:val="000000" w:themeColor="text1"/>
        </w:rPr>
        <w:t>' through their launch events, but this is done at the expense of a much larger promotion budget</w:t>
      </w:r>
      <w:r w:rsidR="00546207" w:rsidRPr="00853D24">
        <w:rPr>
          <w:rFonts w:ascii="Times New Roman" w:hAnsi="Times New Roman" w:cs="Times New Roman"/>
          <w:bCs/>
          <w:color w:val="000000" w:themeColor="text1"/>
        </w:rPr>
        <w:t xml:space="preserve"> (Torossian, 2024)</w:t>
      </w:r>
      <w:r w:rsidR="00A035A4" w:rsidRPr="00853D24">
        <w:rPr>
          <w:rFonts w:ascii="Times New Roman" w:hAnsi="Times New Roman" w:cs="Times New Roman"/>
          <w:bCs/>
          <w:color w:val="000000" w:themeColor="text1"/>
        </w:rPr>
        <w:t>. It</w:t>
      </w:r>
      <w:r w:rsidRPr="00853D24">
        <w:rPr>
          <w:rFonts w:ascii="Times New Roman" w:hAnsi="Times New Roman" w:cs="Times New Roman"/>
          <w:bCs/>
          <w:color w:val="000000" w:themeColor="text1"/>
        </w:rPr>
        <w:t xml:space="preserve"> can generate more noise through competitive channels and increase the risk of financial loss.</w:t>
      </w:r>
    </w:p>
    <w:tbl>
      <w:tblPr>
        <w:tblStyle w:val="TableGrid"/>
        <w:tblW w:w="0" w:type="auto"/>
        <w:tblLook w:val="04A0" w:firstRow="1" w:lastRow="0" w:firstColumn="1" w:lastColumn="0" w:noHBand="0" w:noVBand="1"/>
      </w:tblPr>
      <w:tblGrid>
        <w:gridCol w:w="1234"/>
        <w:gridCol w:w="8116"/>
      </w:tblGrid>
      <w:tr w:rsidR="00DB79C7" w:rsidRPr="00853D24" w14:paraId="724E3A35" w14:textId="77777777" w:rsidTr="00C06294">
        <w:tc>
          <w:tcPr>
            <w:tcW w:w="0" w:type="auto"/>
          </w:tcPr>
          <w:p w14:paraId="6598501F" w14:textId="77777777" w:rsidR="0043385A" w:rsidRPr="00853D24" w:rsidRDefault="0043385A"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Elements</w:t>
            </w:r>
          </w:p>
        </w:tc>
        <w:tc>
          <w:tcPr>
            <w:tcW w:w="0" w:type="auto"/>
          </w:tcPr>
          <w:p w14:paraId="1F469852" w14:textId="77777777" w:rsidR="0043385A" w:rsidRPr="00853D24" w:rsidRDefault="0043385A"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Key Points</w:t>
            </w:r>
          </w:p>
        </w:tc>
      </w:tr>
      <w:tr w:rsidR="00DB79C7" w:rsidRPr="00853D24" w14:paraId="1C0A1350" w14:textId="77777777" w:rsidTr="00C06294">
        <w:tc>
          <w:tcPr>
            <w:tcW w:w="0" w:type="auto"/>
          </w:tcPr>
          <w:p w14:paraId="3E1BFAD7" w14:textId="3FE7D707" w:rsidR="0043385A" w:rsidRPr="00853D24" w:rsidRDefault="002B6063"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Product</w:t>
            </w:r>
          </w:p>
        </w:tc>
        <w:tc>
          <w:tcPr>
            <w:tcW w:w="0" w:type="auto"/>
          </w:tcPr>
          <w:p w14:paraId="39828457" w14:textId="5E3FF0A4" w:rsidR="003B2626" w:rsidRPr="00853D24" w:rsidRDefault="003B262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Variety of products (Galaxy, Foldables, Wearables, XR) creates opportunities to cross-sell and build loyalty.</w:t>
            </w:r>
          </w:p>
          <w:p w14:paraId="5F1BDD4A" w14:textId="77777777" w:rsidR="003B2626" w:rsidRPr="00853D24" w:rsidRDefault="003B262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Sustainable features add long-term value to our brand.</w:t>
            </w:r>
          </w:p>
          <w:p w14:paraId="5272E00C" w14:textId="4CFE843F" w:rsidR="0043385A" w:rsidRPr="00853D24" w:rsidRDefault="003B262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Large number of products in our portfolio increases R&amp;D requirements and has added complexity to producing all of these elements.</w:t>
            </w:r>
          </w:p>
        </w:tc>
      </w:tr>
      <w:tr w:rsidR="00DB79C7" w:rsidRPr="00853D24" w14:paraId="786B0614" w14:textId="77777777" w:rsidTr="00C06294">
        <w:tc>
          <w:tcPr>
            <w:tcW w:w="0" w:type="auto"/>
          </w:tcPr>
          <w:p w14:paraId="4993AD91" w14:textId="2AC884ED" w:rsidR="0043385A" w:rsidRPr="00853D24" w:rsidRDefault="002B6063"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Price</w:t>
            </w:r>
          </w:p>
        </w:tc>
        <w:tc>
          <w:tcPr>
            <w:tcW w:w="0" w:type="auto"/>
          </w:tcPr>
          <w:p w14:paraId="79C8B5AA" w14:textId="77777777" w:rsidR="003B2626" w:rsidRPr="00853D24" w:rsidRDefault="003B262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 Premium skimming positions us as leaders in innovation. </w:t>
            </w:r>
          </w:p>
          <w:p w14:paraId="041C8F58" w14:textId="77777777" w:rsidR="003B2626" w:rsidRPr="00853D24" w:rsidRDefault="003B262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 Mid-tier pricing allows us to capture a greater number of segments of the marketplace. </w:t>
            </w:r>
          </w:p>
          <w:p w14:paraId="417674C8" w14:textId="4C2285FE" w:rsidR="0043385A" w:rsidRPr="00853D24" w:rsidRDefault="003B2626"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Promotional discounts can cause margin erosion and downgrade of our brand.</w:t>
            </w:r>
          </w:p>
        </w:tc>
      </w:tr>
      <w:tr w:rsidR="00DB79C7" w:rsidRPr="00853D24" w14:paraId="0D8B2E00" w14:textId="77777777" w:rsidTr="00C06294">
        <w:tc>
          <w:tcPr>
            <w:tcW w:w="0" w:type="auto"/>
          </w:tcPr>
          <w:p w14:paraId="3CD51CE9" w14:textId="2BFD68F4" w:rsidR="0043385A" w:rsidRPr="00853D24" w:rsidRDefault="004F4807"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Place</w:t>
            </w:r>
          </w:p>
        </w:tc>
        <w:tc>
          <w:tcPr>
            <w:tcW w:w="0" w:type="auto"/>
          </w:tcPr>
          <w:p w14:paraId="37E7739C" w14:textId="77777777" w:rsidR="00311B31" w:rsidRPr="00853D24" w:rsidRDefault="00311B3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 Growing e-commerce is fueling omnichannel development/expansion. </w:t>
            </w:r>
          </w:p>
          <w:p w14:paraId="6AFE5F51" w14:textId="77777777" w:rsidR="00311B31" w:rsidRPr="00853D24" w:rsidRDefault="00311B3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 Using digital/e-commerce channels offers us the ability to reach more consumers and collect more data. </w:t>
            </w:r>
          </w:p>
          <w:p w14:paraId="56C2E2FF" w14:textId="454B0B54" w:rsidR="0043385A" w:rsidRPr="00853D24" w:rsidRDefault="00311B3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More diverse distribution increases logistics costs and margin pressure across the organization.</w:t>
            </w:r>
          </w:p>
        </w:tc>
      </w:tr>
      <w:tr w:rsidR="00DB79C7" w:rsidRPr="00853D24" w14:paraId="28A51984" w14:textId="77777777" w:rsidTr="00C06294">
        <w:tc>
          <w:tcPr>
            <w:tcW w:w="0" w:type="auto"/>
          </w:tcPr>
          <w:p w14:paraId="2F7075EA" w14:textId="552EDE17" w:rsidR="0043385A" w:rsidRPr="00853D24" w:rsidRDefault="0043385A" w:rsidP="00666FBD">
            <w:pPr>
              <w:spacing w:line="360" w:lineRule="auto"/>
              <w:jc w:val="center"/>
              <w:rPr>
                <w:rFonts w:ascii="Times New Roman" w:hAnsi="Times New Roman" w:cs="Times New Roman"/>
                <w:bCs/>
                <w:i/>
                <w:iCs/>
                <w:color w:val="000000" w:themeColor="text1"/>
              </w:rPr>
            </w:pPr>
            <w:r w:rsidRPr="00853D24">
              <w:rPr>
                <w:rFonts w:ascii="Times New Roman" w:hAnsi="Times New Roman" w:cs="Times New Roman"/>
                <w:bCs/>
                <w:i/>
                <w:iCs/>
                <w:color w:val="000000" w:themeColor="text1"/>
              </w:rPr>
              <w:t>P</w:t>
            </w:r>
            <w:r w:rsidR="004F4807" w:rsidRPr="00853D24">
              <w:rPr>
                <w:rFonts w:ascii="Times New Roman" w:hAnsi="Times New Roman" w:cs="Times New Roman"/>
                <w:bCs/>
                <w:i/>
                <w:iCs/>
                <w:color w:val="000000" w:themeColor="text1"/>
              </w:rPr>
              <w:t>romotion</w:t>
            </w:r>
          </w:p>
        </w:tc>
        <w:tc>
          <w:tcPr>
            <w:tcW w:w="0" w:type="auto"/>
          </w:tcPr>
          <w:p w14:paraId="5D555414" w14:textId="77777777" w:rsidR="00F544B9" w:rsidRPr="00853D24" w:rsidRDefault="00311B3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 Digital leads our advertising strategy. </w:t>
            </w:r>
          </w:p>
          <w:p w14:paraId="41D42F63" w14:textId="77777777" w:rsidR="00F544B9" w:rsidRPr="00853D24" w:rsidRDefault="00311B3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 Influencer events and product launch events increase consumer engagement. </w:t>
            </w:r>
          </w:p>
          <w:p w14:paraId="08686987" w14:textId="2D877D07" w:rsidR="0043385A" w:rsidRPr="00853D24" w:rsidRDefault="00311B31"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lastRenderedPageBreak/>
              <w:t>• Increasing costs in advertising will result in increased competition among marketers and add financial risk to our organization.</w:t>
            </w:r>
          </w:p>
        </w:tc>
      </w:tr>
    </w:tbl>
    <w:p w14:paraId="1F31CCE0" w14:textId="319C4C7B" w:rsidR="00620FD5" w:rsidRPr="00853D24" w:rsidRDefault="004C1929" w:rsidP="00666FBD">
      <w:pPr>
        <w:pStyle w:val="Caption"/>
        <w:keepNext/>
        <w:spacing w:line="360" w:lineRule="auto"/>
        <w:jc w:val="center"/>
        <w:rPr>
          <w:rFonts w:ascii="Times New Roman" w:hAnsi="Times New Roman" w:cs="Times New Roman"/>
          <w:b/>
          <w:i w:val="0"/>
          <w:iCs w:val="0"/>
          <w:color w:val="000000" w:themeColor="text1"/>
          <w:sz w:val="24"/>
          <w:szCs w:val="24"/>
        </w:rPr>
      </w:pPr>
      <w:bookmarkStart w:id="8" w:name="_Toc223444608"/>
      <w:r w:rsidRPr="00853D24">
        <w:rPr>
          <w:rFonts w:ascii="Times New Roman" w:hAnsi="Times New Roman" w:cs="Times New Roman"/>
          <w:b/>
          <w:i w:val="0"/>
          <w:iCs w:val="0"/>
          <w:color w:val="000000" w:themeColor="text1"/>
          <w:sz w:val="24"/>
          <w:szCs w:val="24"/>
        </w:rPr>
        <w:lastRenderedPageBreak/>
        <w:t xml:space="preserve">Table </w:t>
      </w:r>
      <w:r w:rsidRPr="00853D24">
        <w:rPr>
          <w:rFonts w:ascii="Times New Roman" w:hAnsi="Times New Roman" w:cs="Times New Roman"/>
          <w:b/>
          <w:i w:val="0"/>
          <w:iCs w:val="0"/>
          <w:color w:val="000000" w:themeColor="text1"/>
          <w:sz w:val="24"/>
          <w:szCs w:val="24"/>
        </w:rPr>
        <w:fldChar w:fldCharType="begin"/>
      </w:r>
      <w:r w:rsidRPr="00853D24">
        <w:rPr>
          <w:rFonts w:ascii="Times New Roman" w:hAnsi="Times New Roman" w:cs="Times New Roman"/>
          <w:b/>
          <w:i w:val="0"/>
          <w:iCs w:val="0"/>
          <w:color w:val="000000" w:themeColor="text1"/>
          <w:sz w:val="24"/>
          <w:szCs w:val="24"/>
        </w:rPr>
        <w:instrText xml:space="preserve"> SEQ Table \* ARABIC </w:instrText>
      </w:r>
      <w:r w:rsidRPr="00853D24">
        <w:rPr>
          <w:rFonts w:ascii="Times New Roman" w:hAnsi="Times New Roman" w:cs="Times New Roman"/>
          <w:b/>
          <w:i w:val="0"/>
          <w:iCs w:val="0"/>
          <w:color w:val="000000" w:themeColor="text1"/>
          <w:sz w:val="24"/>
          <w:szCs w:val="24"/>
        </w:rPr>
        <w:fldChar w:fldCharType="separate"/>
      </w:r>
      <w:r w:rsidRPr="00853D24">
        <w:rPr>
          <w:rFonts w:ascii="Times New Roman" w:hAnsi="Times New Roman" w:cs="Times New Roman"/>
          <w:b/>
          <w:i w:val="0"/>
          <w:iCs w:val="0"/>
          <w:color w:val="000000" w:themeColor="text1"/>
          <w:sz w:val="24"/>
          <w:szCs w:val="24"/>
        </w:rPr>
        <w:t>2</w:t>
      </w:r>
      <w:r w:rsidRPr="00853D24">
        <w:rPr>
          <w:rFonts w:ascii="Times New Roman" w:hAnsi="Times New Roman" w:cs="Times New Roman"/>
          <w:b/>
          <w:i w:val="0"/>
          <w:iCs w:val="0"/>
          <w:color w:val="000000" w:themeColor="text1"/>
          <w:sz w:val="24"/>
          <w:szCs w:val="24"/>
        </w:rPr>
        <w:fldChar w:fldCharType="end"/>
      </w:r>
      <w:r w:rsidR="0043385A" w:rsidRPr="00853D24">
        <w:rPr>
          <w:rFonts w:ascii="Times New Roman" w:hAnsi="Times New Roman" w:cs="Times New Roman"/>
          <w:b/>
          <w:i w:val="0"/>
          <w:iCs w:val="0"/>
          <w:color w:val="000000" w:themeColor="text1"/>
          <w:sz w:val="24"/>
          <w:szCs w:val="24"/>
        </w:rPr>
        <w:t xml:space="preserve">: </w:t>
      </w:r>
      <w:r w:rsidR="002B6063" w:rsidRPr="00853D24">
        <w:rPr>
          <w:rFonts w:ascii="Times New Roman" w:hAnsi="Times New Roman" w:cs="Times New Roman"/>
          <w:b/>
          <w:i w:val="0"/>
          <w:iCs w:val="0"/>
          <w:color w:val="000000" w:themeColor="text1"/>
          <w:sz w:val="24"/>
          <w:szCs w:val="24"/>
        </w:rPr>
        <w:t>Marketing 4Ps</w:t>
      </w:r>
      <w:r w:rsidR="0043385A" w:rsidRPr="00853D24">
        <w:rPr>
          <w:rFonts w:ascii="Times New Roman" w:hAnsi="Times New Roman" w:cs="Times New Roman"/>
          <w:b/>
          <w:i w:val="0"/>
          <w:iCs w:val="0"/>
          <w:color w:val="000000" w:themeColor="text1"/>
          <w:sz w:val="24"/>
          <w:szCs w:val="24"/>
        </w:rPr>
        <w:t xml:space="preserve"> Analysis for Samsung</w:t>
      </w:r>
      <w:bookmarkEnd w:id="8"/>
    </w:p>
    <w:p w14:paraId="28AD5162" w14:textId="6BE0E1B1" w:rsidR="00A432D6" w:rsidRPr="00853D24" w:rsidRDefault="003C7D20" w:rsidP="00666FBD">
      <w:pPr>
        <w:pStyle w:val="Heading1"/>
        <w:spacing w:line="360" w:lineRule="auto"/>
        <w:rPr>
          <w:rFonts w:cs="Times New Roman"/>
        </w:rPr>
      </w:pPr>
      <w:bookmarkStart w:id="9" w:name="_Toc223444334"/>
      <w:r w:rsidRPr="00853D24">
        <w:rPr>
          <w:rFonts w:cs="Times New Roman"/>
        </w:rPr>
        <w:t>Element 4: Reflection</w:t>
      </w:r>
      <w:bookmarkEnd w:id="9"/>
    </w:p>
    <w:p w14:paraId="38EDDA11" w14:textId="71F0DAF6" w:rsidR="00FB63C9" w:rsidRPr="00853D24" w:rsidRDefault="00FB63C9"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In reflecting on my experience with the Samsung Galaxy </w:t>
      </w:r>
      <w:proofErr w:type="spellStart"/>
      <w:r w:rsidRPr="00853D24">
        <w:rPr>
          <w:rFonts w:ascii="Times New Roman" w:hAnsi="Times New Roman" w:cs="Times New Roman"/>
          <w:bCs/>
          <w:color w:val="000000" w:themeColor="text1"/>
        </w:rPr>
        <w:t>EcoWatch</w:t>
      </w:r>
      <w:proofErr w:type="spellEnd"/>
      <w:r w:rsidRPr="00853D24">
        <w:rPr>
          <w:rFonts w:ascii="Times New Roman" w:hAnsi="Times New Roman" w:cs="Times New Roman"/>
          <w:bCs/>
          <w:color w:val="000000" w:themeColor="text1"/>
        </w:rPr>
        <w:t xml:space="preserve"> brand extension, I have used Kolb's Experiential Learning Cycle to demonstrate how to use experiential learning to develop skills</w:t>
      </w:r>
      <w:r w:rsidR="009E42A7" w:rsidRPr="00853D24">
        <w:rPr>
          <w:rFonts w:ascii="Times New Roman" w:hAnsi="Times New Roman" w:cs="Times New Roman"/>
          <w:bCs/>
          <w:color w:val="000000" w:themeColor="text1"/>
        </w:rPr>
        <w:t xml:space="preserve"> (Sinha, 2023)</w:t>
      </w:r>
      <w:r w:rsidRPr="00853D24">
        <w:rPr>
          <w:rFonts w:ascii="Times New Roman" w:hAnsi="Times New Roman" w:cs="Times New Roman"/>
          <w:bCs/>
          <w:color w:val="000000" w:themeColor="text1"/>
        </w:rPr>
        <w:t xml:space="preserve">. The model is made up of four stages: Concrete Experience (CE), Reflective Observation (RO), Abstract </w:t>
      </w:r>
      <w:proofErr w:type="spellStart"/>
      <w:r w:rsidRPr="00853D24">
        <w:rPr>
          <w:rFonts w:ascii="Times New Roman" w:hAnsi="Times New Roman" w:cs="Times New Roman"/>
          <w:bCs/>
          <w:color w:val="000000" w:themeColor="text1"/>
        </w:rPr>
        <w:t>Conceptualisation</w:t>
      </w:r>
      <w:proofErr w:type="spellEnd"/>
      <w:r w:rsidRPr="00853D24">
        <w:rPr>
          <w:rFonts w:ascii="Times New Roman" w:hAnsi="Times New Roman" w:cs="Times New Roman"/>
          <w:bCs/>
          <w:color w:val="000000" w:themeColor="text1"/>
        </w:rPr>
        <w:t xml:space="preserve"> (AC), and Active Experimentation (AE). The model enables someone to take their experience and use it for structured professional development.</w:t>
      </w:r>
    </w:p>
    <w:p w14:paraId="1EDCC907" w14:textId="77777777" w:rsidR="00461D08" w:rsidRPr="00853D24" w:rsidRDefault="00461D08"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noProof/>
          <w:color w:val="000000" w:themeColor="text1"/>
        </w:rPr>
        <w:drawing>
          <wp:inline distT="0" distB="0" distL="0" distR="0" wp14:anchorId="3D22DE69" wp14:editId="6CE9C7D6">
            <wp:extent cx="3135578" cy="2606040"/>
            <wp:effectExtent l="0" t="0" r="8255" b="3810"/>
            <wp:docPr id="1449696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96546" name=""/>
                    <pic:cNvPicPr/>
                  </pic:nvPicPr>
                  <pic:blipFill>
                    <a:blip r:embed="rId13"/>
                    <a:stretch>
                      <a:fillRect/>
                    </a:stretch>
                  </pic:blipFill>
                  <pic:spPr>
                    <a:xfrm>
                      <a:off x="0" y="0"/>
                      <a:ext cx="3145555" cy="2614332"/>
                    </a:xfrm>
                    <a:prstGeom prst="rect">
                      <a:avLst/>
                    </a:prstGeom>
                  </pic:spPr>
                </pic:pic>
              </a:graphicData>
            </a:graphic>
          </wp:inline>
        </w:drawing>
      </w:r>
    </w:p>
    <w:p w14:paraId="1718E371" w14:textId="0D15FDB4" w:rsidR="00461D08" w:rsidRPr="00853D24" w:rsidRDefault="00DB79C7" w:rsidP="00666FBD">
      <w:pPr>
        <w:keepNext/>
        <w:spacing w:line="360" w:lineRule="auto"/>
        <w:jc w:val="center"/>
        <w:rPr>
          <w:rFonts w:ascii="Times New Roman" w:hAnsi="Times New Roman" w:cs="Times New Roman"/>
          <w:b/>
          <w:color w:val="000000" w:themeColor="text1"/>
        </w:rPr>
      </w:pPr>
      <w:bookmarkStart w:id="10" w:name="_Toc223444365"/>
      <w:r w:rsidRPr="00853D24">
        <w:rPr>
          <w:rFonts w:ascii="Times New Roman" w:hAnsi="Times New Roman" w:cs="Times New Roman"/>
          <w:b/>
          <w:color w:val="000000" w:themeColor="text1"/>
        </w:rPr>
        <w:t xml:space="preserve">Figure </w:t>
      </w:r>
      <w:r w:rsidRPr="00853D24">
        <w:rPr>
          <w:rFonts w:ascii="Times New Roman" w:hAnsi="Times New Roman" w:cs="Times New Roman"/>
          <w:b/>
          <w:color w:val="000000" w:themeColor="text1"/>
        </w:rPr>
        <w:fldChar w:fldCharType="begin"/>
      </w:r>
      <w:r w:rsidRPr="00853D24">
        <w:rPr>
          <w:rFonts w:ascii="Times New Roman" w:hAnsi="Times New Roman" w:cs="Times New Roman"/>
          <w:b/>
          <w:color w:val="000000" w:themeColor="text1"/>
        </w:rPr>
        <w:instrText xml:space="preserve"> SEQ Figure \* ARABIC </w:instrText>
      </w:r>
      <w:r w:rsidRPr="00853D24">
        <w:rPr>
          <w:rFonts w:ascii="Times New Roman" w:hAnsi="Times New Roman" w:cs="Times New Roman"/>
          <w:b/>
          <w:color w:val="000000" w:themeColor="text1"/>
        </w:rPr>
        <w:fldChar w:fldCharType="separate"/>
      </w:r>
      <w:r w:rsidRPr="00853D24">
        <w:rPr>
          <w:rFonts w:ascii="Times New Roman" w:hAnsi="Times New Roman" w:cs="Times New Roman"/>
          <w:b/>
          <w:color w:val="000000" w:themeColor="text1"/>
        </w:rPr>
        <w:t>5</w:t>
      </w:r>
      <w:r w:rsidRPr="00853D24">
        <w:rPr>
          <w:rFonts w:ascii="Times New Roman" w:hAnsi="Times New Roman" w:cs="Times New Roman"/>
          <w:b/>
          <w:color w:val="000000" w:themeColor="text1"/>
        </w:rPr>
        <w:fldChar w:fldCharType="end"/>
      </w:r>
      <w:r w:rsidR="00461D08" w:rsidRPr="00853D24">
        <w:rPr>
          <w:rFonts w:ascii="Times New Roman" w:hAnsi="Times New Roman" w:cs="Times New Roman"/>
          <w:b/>
          <w:color w:val="000000" w:themeColor="text1"/>
        </w:rPr>
        <w:t>: Kolb’s Experimental Learning Cycle</w:t>
      </w:r>
      <w:bookmarkEnd w:id="10"/>
    </w:p>
    <w:p w14:paraId="30DA2DFC" w14:textId="77777777" w:rsidR="00461D08" w:rsidRPr="00853D24" w:rsidRDefault="00461D08" w:rsidP="00666FBD">
      <w:pPr>
        <w:spacing w:line="360" w:lineRule="auto"/>
        <w:jc w:val="center"/>
        <w:rPr>
          <w:rFonts w:ascii="Times New Roman" w:hAnsi="Times New Roman" w:cs="Times New Roman"/>
          <w:b/>
          <w:color w:val="000000" w:themeColor="text1"/>
        </w:rPr>
      </w:pPr>
      <w:r w:rsidRPr="00853D24">
        <w:rPr>
          <w:rFonts w:ascii="Times New Roman" w:hAnsi="Times New Roman" w:cs="Times New Roman"/>
          <w:b/>
          <w:color w:val="000000" w:themeColor="text1"/>
        </w:rPr>
        <w:t xml:space="preserve">(Source: </w:t>
      </w:r>
      <w:r w:rsidRPr="00853D24">
        <w:rPr>
          <w:rFonts w:ascii="Times New Roman" w:hAnsi="Times New Roman" w:cs="Times New Roman"/>
          <w:bCs/>
          <w:color w:val="000000" w:themeColor="text1"/>
        </w:rPr>
        <w:t>Sinha, 2023</w:t>
      </w:r>
      <w:r w:rsidRPr="00853D24">
        <w:rPr>
          <w:rFonts w:ascii="Times New Roman" w:hAnsi="Times New Roman" w:cs="Times New Roman"/>
          <w:b/>
          <w:color w:val="000000" w:themeColor="text1"/>
        </w:rPr>
        <w:t>)</w:t>
      </w:r>
    </w:p>
    <w:p w14:paraId="17D389C6" w14:textId="77777777" w:rsidR="00FB63C9" w:rsidRPr="00853D24" w:rsidRDefault="00FB63C9"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Concrete Experience</w:t>
      </w:r>
    </w:p>
    <w:p w14:paraId="29591FB0" w14:textId="7E09A122" w:rsidR="00FB63C9" w:rsidRPr="00853D24" w:rsidRDefault="00A60740"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Brand extension of Samsung Galaxy </w:t>
      </w:r>
      <w:proofErr w:type="spellStart"/>
      <w:r w:rsidRPr="00853D24">
        <w:rPr>
          <w:rFonts w:ascii="Times New Roman" w:hAnsi="Times New Roman" w:cs="Times New Roman"/>
          <w:bCs/>
          <w:color w:val="000000" w:themeColor="text1"/>
        </w:rPr>
        <w:t>EcoWatch</w:t>
      </w:r>
      <w:proofErr w:type="spellEnd"/>
      <w:r w:rsidRPr="00853D24">
        <w:rPr>
          <w:rFonts w:ascii="Times New Roman" w:hAnsi="Times New Roman" w:cs="Times New Roman"/>
          <w:bCs/>
          <w:color w:val="000000" w:themeColor="text1"/>
        </w:rPr>
        <w:t xml:space="preserve"> embeds sustainable innovation and competitive strategy through a structured marketing portfolio. I chose different market research methods such as the 4Ps framework and </w:t>
      </w:r>
      <w:r w:rsidR="00FB63C9" w:rsidRPr="00853D24">
        <w:rPr>
          <w:rFonts w:ascii="Times New Roman" w:hAnsi="Times New Roman" w:cs="Times New Roman"/>
          <w:bCs/>
          <w:color w:val="000000" w:themeColor="text1"/>
        </w:rPr>
        <w:t>STDP to conduct my market research</w:t>
      </w:r>
      <w:r w:rsidRPr="00853D24">
        <w:rPr>
          <w:rFonts w:ascii="Times New Roman" w:hAnsi="Times New Roman" w:cs="Times New Roman"/>
          <w:bCs/>
          <w:color w:val="000000" w:themeColor="text1"/>
        </w:rPr>
        <w:t xml:space="preserve">. This will help me to </w:t>
      </w:r>
      <w:r w:rsidR="00FB63C9" w:rsidRPr="00853D24">
        <w:rPr>
          <w:rFonts w:ascii="Times New Roman" w:hAnsi="Times New Roman" w:cs="Times New Roman"/>
          <w:bCs/>
          <w:color w:val="000000" w:themeColor="text1"/>
        </w:rPr>
        <w:t xml:space="preserve">create a poster presentation </w:t>
      </w:r>
      <w:r w:rsidRPr="00853D24">
        <w:rPr>
          <w:rFonts w:ascii="Times New Roman" w:hAnsi="Times New Roman" w:cs="Times New Roman"/>
          <w:bCs/>
          <w:color w:val="000000" w:themeColor="text1"/>
        </w:rPr>
        <w:t>by using</w:t>
      </w:r>
      <w:r w:rsidR="00FB63C9" w:rsidRPr="00853D24">
        <w:rPr>
          <w:rFonts w:ascii="Times New Roman" w:hAnsi="Times New Roman" w:cs="Times New Roman"/>
          <w:bCs/>
          <w:color w:val="000000" w:themeColor="text1"/>
        </w:rPr>
        <w:t xml:space="preserve"> these elements. The CE aspect of the experience required a significant amount of critical engagement with academic theory and real-world statistics, as well as being able to convey my ideas in a clear and professional manner</w:t>
      </w:r>
      <w:r w:rsidR="009E42A7" w:rsidRPr="00853D24">
        <w:rPr>
          <w:rFonts w:ascii="Times New Roman" w:hAnsi="Times New Roman" w:cs="Times New Roman"/>
          <w:bCs/>
          <w:color w:val="000000" w:themeColor="text1"/>
        </w:rPr>
        <w:t xml:space="preserve"> (</w:t>
      </w:r>
      <w:r w:rsidR="00C42955" w:rsidRPr="00853D24">
        <w:rPr>
          <w:rFonts w:ascii="Times New Roman" w:hAnsi="Times New Roman" w:cs="Times New Roman"/>
          <w:bCs/>
          <w:color w:val="000000" w:themeColor="text1"/>
        </w:rPr>
        <w:t>Marley et al., 2022</w:t>
      </w:r>
      <w:r w:rsidR="009E42A7" w:rsidRPr="00853D24">
        <w:rPr>
          <w:rFonts w:ascii="Times New Roman" w:hAnsi="Times New Roman" w:cs="Times New Roman"/>
          <w:bCs/>
          <w:color w:val="000000" w:themeColor="text1"/>
        </w:rPr>
        <w:t>)</w:t>
      </w:r>
      <w:r w:rsidR="00FB63C9" w:rsidRPr="00853D24">
        <w:rPr>
          <w:rFonts w:ascii="Times New Roman" w:hAnsi="Times New Roman" w:cs="Times New Roman"/>
          <w:bCs/>
          <w:color w:val="000000" w:themeColor="text1"/>
        </w:rPr>
        <w:t>.</w:t>
      </w:r>
    </w:p>
    <w:p w14:paraId="5B216399" w14:textId="77777777" w:rsidR="00FB63C9" w:rsidRPr="00853D24" w:rsidRDefault="00FB63C9"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lastRenderedPageBreak/>
        <w:t>Reflective Observation</w:t>
      </w:r>
    </w:p>
    <w:p w14:paraId="2AF6DB6B" w14:textId="19E71652" w:rsidR="00FB63C9" w:rsidRPr="00853D24" w:rsidRDefault="00FB63C9"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I </w:t>
      </w:r>
      <w:proofErr w:type="spellStart"/>
      <w:r w:rsidRPr="00853D24">
        <w:rPr>
          <w:rFonts w:ascii="Times New Roman" w:hAnsi="Times New Roman" w:cs="Times New Roman"/>
          <w:bCs/>
          <w:color w:val="000000" w:themeColor="text1"/>
        </w:rPr>
        <w:t>realised</w:t>
      </w:r>
      <w:proofErr w:type="spellEnd"/>
      <w:r w:rsidRPr="00853D24">
        <w:rPr>
          <w:rFonts w:ascii="Times New Roman" w:hAnsi="Times New Roman" w:cs="Times New Roman"/>
          <w:bCs/>
          <w:color w:val="000000" w:themeColor="text1"/>
        </w:rPr>
        <w:t xml:space="preserve"> during the CE phase that it was not as simple to turn theoretical reviewed frameworks into practical strategies as I initially expected. For example, </w:t>
      </w:r>
      <w:r w:rsidR="00215BEA" w:rsidRPr="00853D24">
        <w:rPr>
          <w:rFonts w:ascii="Times New Roman" w:hAnsi="Times New Roman" w:cs="Times New Roman"/>
          <w:bCs/>
          <w:color w:val="000000" w:themeColor="text1"/>
        </w:rPr>
        <w:t xml:space="preserve">I understand segmentation and positioning from a theoretical point of view, but there needs a process to apply them in the product of </w:t>
      </w:r>
      <w:r w:rsidRPr="00853D24">
        <w:rPr>
          <w:rFonts w:ascii="Times New Roman" w:hAnsi="Times New Roman" w:cs="Times New Roman"/>
          <w:bCs/>
          <w:color w:val="000000" w:themeColor="text1"/>
        </w:rPr>
        <w:t xml:space="preserve">Samsung Galaxy </w:t>
      </w:r>
      <w:proofErr w:type="spellStart"/>
      <w:r w:rsidRPr="00853D24">
        <w:rPr>
          <w:rFonts w:ascii="Times New Roman" w:hAnsi="Times New Roman" w:cs="Times New Roman"/>
          <w:bCs/>
          <w:color w:val="000000" w:themeColor="text1"/>
        </w:rPr>
        <w:t>EcoWatch</w:t>
      </w:r>
      <w:proofErr w:type="spellEnd"/>
      <w:r w:rsidR="00215BEA" w:rsidRPr="00853D24">
        <w:rPr>
          <w:rFonts w:ascii="Times New Roman" w:hAnsi="Times New Roman" w:cs="Times New Roman"/>
          <w:bCs/>
          <w:color w:val="000000" w:themeColor="text1"/>
        </w:rPr>
        <w:t>. This process needs to focus on</w:t>
      </w:r>
      <w:r w:rsidRPr="00853D24">
        <w:rPr>
          <w:rFonts w:ascii="Times New Roman" w:hAnsi="Times New Roman" w:cs="Times New Roman"/>
          <w:bCs/>
          <w:color w:val="000000" w:themeColor="text1"/>
        </w:rPr>
        <w:t xml:space="preserve"> the company's ecosystem </w:t>
      </w:r>
      <w:r w:rsidR="00215BEA" w:rsidRPr="00853D24">
        <w:rPr>
          <w:rFonts w:ascii="Times New Roman" w:hAnsi="Times New Roman" w:cs="Times New Roman"/>
          <w:bCs/>
          <w:color w:val="000000" w:themeColor="text1"/>
        </w:rPr>
        <w:t xml:space="preserve">by </w:t>
      </w:r>
      <w:r w:rsidRPr="00853D24">
        <w:rPr>
          <w:rFonts w:ascii="Times New Roman" w:hAnsi="Times New Roman" w:cs="Times New Roman"/>
          <w:bCs/>
          <w:color w:val="000000" w:themeColor="text1"/>
        </w:rPr>
        <w:t xml:space="preserve">evaluating </w:t>
      </w:r>
      <w:r w:rsidR="001135F1" w:rsidRPr="00853D24">
        <w:rPr>
          <w:rFonts w:ascii="Times New Roman" w:hAnsi="Times New Roman" w:cs="Times New Roman"/>
          <w:bCs/>
          <w:color w:val="000000" w:themeColor="text1"/>
        </w:rPr>
        <w:t xml:space="preserve">ESG expectations, </w:t>
      </w:r>
      <w:r w:rsidRPr="00853D24">
        <w:rPr>
          <w:rFonts w:ascii="Times New Roman" w:hAnsi="Times New Roman" w:cs="Times New Roman"/>
          <w:bCs/>
          <w:color w:val="000000" w:themeColor="text1"/>
        </w:rPr>
        <w:t xml:space="preserve">competitive pressures, and operational limitations. In addition, I </w:t>
      </w:r>
      <w:proofErr w:type="spellStart"/>
      <w:r w:rsidRPr="00853D24">
        <w:rPr>
          <w:rFonts w:ascii="Times New Roman" w:hAnsi="Times New Roman" w:cs="Times New Roman"/>
          <w:bCs/>
          <w:color w:val="000000" w:themeColor="text1"/>
        </w:rPr>
        <w:t>recognised</w:t>
      </w:r>
      <w:proofErr w:type="spellEnd"/>
      <w:r w:rsidRPr="00853D24">
        <w:rPr>
          <w:rFonts w:ascii="Times New Roman" w:hAnsi="Times New Roman" w:cs="Times New Roman"/>
          <w:bCs/>
          <w:color w:val="000000" w:themeColor="text1"/>
        </w:rPr>
        <w:t xml:space="preserve"> that the visual communication aspect of my poster would require me to simplify the visual representation of the overall strategy while ensuring that the strategy was not over-simplified. Lastly, the feedback from the preparation process indicated that providing clear, logical, and well-supported justification was more critical than simply describing.</w:t>
      </w:r>
    </w:p>
    <w:p w14:paraId="5B4C74DB" w14:textId="77777777" w:rsidR="00FB63C9" w:rsidRPr="00853D24" w:rsidRDefault="00FB63C9"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 xml:space="preserve">Abstract </w:t>
      </w:r>
      <w:proofErr w:type="spellStart"/>
      <w:r w:rsidRPr="00853D24">
        <w:rPr>
          <w:rFonts w:ascii="Times New Roman" w:hAnsi="Times New Roman" w:cs="Times New Roman"/>
          <w:b/>
          <w:i/>
          <w:iCs/>
          <w:color w:val="000000" w:themeColor="text1"/>
        </w:rPr>
        <w:t>Conceptualisation</w:t>
      </w:r>
      <w:proofErr w:type="spellEnd"/>
    </w:p>
    <w:p w14:paraId="1F2BDF5C" w14:textId="656B651E" w:rsidR="00FB63C9" w:rsidRPr="00853D24" w:rsidRDefault="00180C78"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I gain a conceptual understanding of strategic alignment through this work. I </w:t>
      </w:r>
      <w:proofErr w:type="spellStart"/>
      <w:r w:rsidRPr="00853D24">
        <w:rPr>
          <w:rFonts w:ascii="Times New Roman" w:hAnsi="Times New Roman" w:cs="Times New Roman"/>
          <w:bCs/>
          <w:color w:val="000000" w:themeColor="text1"/>
        </w:rPr>
        <w:t>realise</w:t>
      </w:r>
      <w:proofErr w:type="spellEnd"/>
      <w:r w:rsidRPr="00853D24">
        <w:rPr>
          <w:rFonts w:ascii="Times New Roman" w:hAnsi="Times New Roman" w:cs="Times New Roman"/>
          <w:bCs/>
          <w:color w:val="000000" w:themeColor="text1"/>
        </w:rPr>
        <w:t xml:space="preserve"> that the extensions of </w:t>
      </w:r>
      <w:r w:rsidR="00FB63C9" w:rsidRPr="00853D24">
        <w:rPr>
          <w:rFonts w:ascii="Times New Roman" w:hAnsi="Times New Roman" w:cs="Times New Roman"/>
          <w:bCs/>
          <w:color w:val="000000" w:themeColor="text1"/>
        </w:rPr>
        <w:t xml:space="preserve">successful </w:t>
      </w:r>
      <w:r w:rsidR="00DB79C7" w:rsidRPr="00853D24">
        <w:rPr>
          <w:rFonts w:ascii="Times New Roman" w:hAnsi="Times New Roman" w:cs="Times New Roman"/>
          <w:bCs/>
          <w:color w:val="000000" w:themeColor="text1"/>
        </w:rPr>
        <w:t>brands</w:t>
      </w:r>
      <w:r w:rsidR="00FB63C9" w:rsidRPr="00853D24">
        <w:rPr>
          <w:rFonts w:ascii="Times New Roman" w:hAnsi="Times New Roman" w:cs="Times New Roman"/>
          <w:bCs/>
          <w:color w:val="000000" w:themeColor="text1"/>
        </w:rPr>
        <w:t xml:space="preserve"> </w:t>
      </w:r>
      <w:r w:rsidRPr="00853D24">
        <w:rPr>
          <w:rFonts w:ascii="Times New Roman" w:hAnsi="Times New Roman" w:cs="Times New Roman"/>
          <w:bCs/>
          <w:color w:val="000000" w:themeColor="text1"/>
        </w:rPr>
        <w:t>should</w:t>
      </w:r>
      <w:r w:rsidR="00FB63C9" w:rsidRPr="00853D24">
        <w:rPr>
          <w:rFonts w:ascii="Times New Roman" w:hAnsi="Times New Roman" w:cs="Times New Roman"/>
          <w:bCs/>
          <w:color w:val="000000" w:themeColor="text1"/>
        </w:rPr>
        <w:t xml:space="preserve"> balance market attracti</w:t>
      </w:r>
      <w:r w:rsidRPr="00853D24">
        <w:rPr>
          <w:rFonts w:ascii="Times New Roman" w:hAnsi="Times New Roman" w:cs="Times New Roman"/>
          <w:bCs/>
          <w:color w:val="000000" w:themeColor="text1"/>
        </w:rPr>
        <w:t>on</w:t>
      </w:r>
      <w:r w:rsidR="00FB63C9" w:rsidRPr="00853D24">
        <w:rPr>
          <w:rFonts w:ascii="Times New Roman" w:hAnsi="Times New Roman" w:cs="Times New Roman"/>
          <w:bCs/>
          <w:color w:val="000000" w:themeColor="text1"/>
        </w:rPr>
        <w:t xml:space="preserve">, </w:t>
      </w:r>
      <w:proofErr w:type="spellStart"/>
      <w:r w:rsidR="00FB63C9" w:rsidRPr="00853D24">
        <w:rPr>
          <w:rFonts w:ascii="Times New Roman" w:hAnsi="Times New Roman" w:cs="Times New Roman"/>
          <w:bCs/>
          <w:color w:val="000000" w:themeColor="text1"/>
        </w:rPr>
        <w:t>organisational</w:t>
      </w:r>
      <w:proofErr w:type="spellEnd"/>
      <w:r w:rsidR="00FB63C9" w:rsidRPr="00853D24">
        <w:rPr>
          <w:rFonts w:ascii="Times New Roman" w:hAnsi="Times New Roman" w:cs="Times New Roman"/>
          <w:bCs/>
          <w:color w:val="000000" w:themeColor="text1"/>
        </w:rPr>
        <w:t xml:space="preserve"> </w:t>
      </w:r>
      <w:r w:rsidRPr="00853D24">
        <w:rPr>
          <w:rFonts w:ascii="Times New Roman" w:hAnsi="Times New Roman" w:cs="Times New Roman"/>
          <w:bCs/>
          <w:color w:val="000000" w:themeColor="text1"/>
        </w:rPr>
        <w:t>abilities</w:t>
      </w:r>
      <w:r w:rsidR="00FB63C9" w:rsidRPr="00853D24">
        <w:rPr>
          <w:rFonts w:ascii="Times New Roman" w:hAnsi="Times New Roman" w:cs="Times New Roman"/>
          <w:bCs/>
          <w:color w:val="000000" w:themeColor="text1"/>
        </w:rPr>
        <w:t>, and long</w:t>
      </w:r>
      <w:r w:rsidRPr="00853D24">
        <w:rPr>
          <w:rFonts w:ascii="Times New Roman" w:hAnsi="Times New Roman" w:cs="Times New Roman"/>
          <w:bCs/>
          <w:color w:val="000000" w:themeColor="text1"/>
        </w:rPr>
        <w:t>-</w:t>
      </w:r>
      <w:r w:rsidR="00FB63C9" w:rsidRPr="00853D24">
        <w:rPr>
          <w:rFonts w:ascii="Times New Roman" w:hAnsi="Times New Roman" w:cs="Times New Roman"/>
          <w:bCs/>
          <w:color w:val="000000" w:themeColor="text1"/>
        </w:rPr>
        <w:t xml:space="preserve">term sustainability objectives. </w:t>
      </w:r>
      <w:r w:rsidR="007D7E1B" w:rsidRPr="00853D24">
        <w:rPr>
          <w:rFonts w:ascii="Times New Roman" w:hAnsi="Times New Roman" w:cs="Times New Roman"/>
          <w:bCs/>
          <w:color w:val="000000" w:themeColor="text1"/>
        </w:rPr>
        <w:t xml:space="preserve">I </w:t>
      </w:r>
      <w:r w:rsidR="00DB79C7" w:rsidRPr="00853D24">
        <w:rPr>
          <w:rFonts w:ascii="Times New Roman" w:hAnsi="Times New Roman" w:cs="Times New Roman"/>
          <w:bCs/>
          <w:color w:val="000000" w:themeColor="text1"/>
        </w:rPr>
        <w:t>learned</w:t>
      </w:r>
      <w:r w:rsidR="007D7E1B" w:rsidRPr="00853D24">
        <w:rPr>
          <w:rFonts w:ascii="Times New Roman" w:hAnsi="Times New Roman" w:cs="Times New Roman"/>
          <w:bCs/>
          <w:color w:val="000000" w:themeColor="text1"/>
        </w:rPr>
        <w:t xml:space="preserve"> that marketing theories are analytical tools that need </w:t>
      </w:r>
      <w:r w:rsidR="00DB79C7" w:rsidRPr="00853D24">
        <w:rPr>
          <w:rFonts w:ascii="Times New Roman" w:hAnsi="Times New Roman" w:cs="Times New Roman"/>
          <w:bCs/>
          <w:color w:val="000000" w:themeColor="text1"/>
        </w:rPr>
        <w:t>the</w:t>
      </w:r>
      <w:r w:rsidR="007D7E1B" w:rsidRPr="00853D24">
        <w:rPr>
          <w:rFonts w:ascii="Times New Roman" w:hAnsi="Times New Roman" w:cs="Times New Roman"/>
          <w:bCs/>
          <w:color w:val="000000" w:themeColor="text1"/>
        </w:rPr>
        <w:t xml:space="preserve"> right space to adapt. </w:t>
      </w:r>
      <w:r w:rsidR="00FB63C9" w:rsidRPr="00853D24">
        <w:rPr>
          <w:rFonts w:ascii="Times New Roman" w:hAnsi="Times New Roman" w:cs="Times New Roman"/>
          <w:bCs/>
          <w:color w:val="000000" w:themeColor="text1"/>
        </w:rPr>
        <w:t xml:space="preserve">Evidence-based reasoning is </w:t>
      </w:r>
      <w:r w:rsidR="007D7E1B" w:rsidRPr="00853D24">
        <w:rPr>
          <w:rFonts w:ascii="Times New Roman" w:hAnsi="Times New Roman" w:cs="Times New Roman"/>
          <w:bCs/>
          <w:color w:val="000000" w:themeColor="text1"/>
        </w:rPr>
        <w:t xml:space="preserve">essential for meeting </w:t>
      </w:r>
      <w:r w:rsidR="00FB63C9" w:rsidRPr="00853D24">
        <w:rPr>
          <w:rFonts w:ascii="Times New Roman" w:hAnsi="Times New Roman" w:cs="Times New Roman"/>
          <w:bCs/>
          <w:color w:val="000000" w:themeColor="text1"/>
        </w:rPr>
        <w:t>sustainability claims</w:t>
      </w:r>
      <w:r w:rsidR="007D7E1B" w:rsidRPr="00853D24">
        <w:rPr>
          <w:rFonts w:ascii="Times New Roman" w:hAnsi="Times New Roman" w:cs="Times New Roman"/>
          <w:bCs/>
          <w:color w:val="000000" w:themeColor="text1"/>
        </w:rPr>
        <w:t xml:space="preserve">. Thus, </w:t>
      </w:r>
      <w:r w:rsidR="00FB63C9" w:rsidRPr="00853D24">
        <w:rPr>
          <w:rFonts w:ascii="Times New Roman" w:hAnsi="Times New Roman" w:cs="Times New Roman"/>
          <w:bCs/>
          <w:color w:val="000000" w:themeColor="text1"/>
        </w:rPr>
        <w:t xml:space="preserve">superficial analyses </w:t>
      </w:r>
      <w:r w:rsidR="007D7E1B" w:rsidRPr="00853D24">
        <w:rPr>
          <w:rFonts w:ascii="Times New Roman" w:hAnsi="Times New Roman" w:cs="Times New Roman"/>
          <w:bCs/>
          <w:color w:val="000000" w:themeColor="text1"/>
        </w:rPr>
        <w:t xml:space="preserve">become </w:t>
      </w:r>
      <w:r w:rsidR="00FB63C9" w:rsidRPr="00853D24">
        <w:rPr>
          <w:rFonts w:ascii="Times New Roman" w:hAnsi="Times New Roman" w:cs="Times New Roman"/>
          <w:bCs/>
          <w:color w:val="000000" w:themeColor="text1"/>
        </w:rPr>
        <w:t>avoided</w:t>
      </w:r>
      <w:r w:rsidR="007D7E1B" w:rsidRPr="00853D24">
        <w:rPr>
          <w:rFonts w:ascii="Times New Roman" w:hAnsi="Times New Roman" w:cs="Times New Roman"/>
          <w:bCs/>
          <w:color w:val="000000" w:themeColor="text1"/>
        </w:rPr>
        <w:t xml:space="preserve"> during implementation </w:t>
      </w:r>
      <w:r w:rsidR="009E42A7" w:rsidRPr="00853D24">
        <w:rPr>
          <w:rFonts w:ascii="Times New Roman" w:hAnsi="Times New Roman" w:cs="Times New Roman"/>
          <w:bCs/>
          <w:color w:val="000000" w:themeColor="text1"/>
        </w:rPr>
        <w:t>(</w:t>
      </w:r>
      <w:r w:rsidR="002D3854" w:rsidRPr="00853D24">
        <w:rPr>
          <w:rFonts w:ascii="Times New Roman" w:hAnsi="Times New Roman" w:cs="Times New Roman"/>
          <w:bCs/>
          <w:color w:val="000000" w:themeColor="text1"/>
        </w:rPr>
        <w:t>Cooke et al., 2023</w:t>
      </w:r>
      <w:r w:rsidR="009E42A7" w:rsidRPr="00853D24">
        <w:rPr>
          <w:rFonts w:ascii="Times New Roman" w:hAnsi="Times New Roman" w:cs="Times New Roman"/>
          <w:bCs/>
          <w:color w:val="000000" w:themeColor="text1"/>
        </w:rPr>
        <w:t>)</w:t>
      </w:r>
      <w:r w:rsidR="00FB63C9" w:rsidRPr="00853D24">
        <w:rPr>
          <w:rFonts w:ascii="Times New Roman" w:hAnsi="Times New Roman" w:cs="Times New Roman"/>
          <w:bCs/>
          <w:color w:val="000000" w:themeColor="text1"/>
        </w:rPr>
        <w:t xml:space="preserve">. I </w:t>
      </w:r>
      <w:r w:rsidR="00C908ED" w:rsidRPr="00853D24">
        <w:rPr>
          <w:rFonts w:ascii="Times New Roman" w:hAnsi="Times New Roman" w:cs="Times New Roman"/>
          <w:bCs/>
          <w:color w:val="000000" w:themeColor="text1"/>
        </w:rPr>
        <w:t xml:space="preserve">feel </w:t>
      </w:r>
      <w:r w:rsidR="00FB63C9" w:rsidRPr="00853D24">
        <w:rPr>
          <w:rFonts w:ascii="Times New Roman" w:hAnsi="Times New Roman" w:cs="Times New Roman"/>
          <w:bCs/>
          <w:color w:val="000000" w:themeColor="text1"/>
        </w:rPr>
        <w:t xml:space="preserve">a deeper appreciation </w:t>
      </w:r>
      <w:r w:rsidR="00C908ED" w:rsidRPr="00853D24">
        <w:rPr>
          <w:rFonts w:ascii="Times New Roman" w:hAnsi="Times New Roman" w:cs="Times New Roman"/>
          <w:bCs/>
          <w:color w:val="000000" w:themeColor="text1"/>
        </w:rPr>
        <w:t xml:space="preserve">in analytical process and strategic decision-making process for </w:t>
      </w:r>
      <w:r w:rsidR="00FB63C9" w:rsidRPr="00853D24">
        <w:rPr>
          <w:rFonts w:ascii="Times New Roman" w:hAnsi="Times New Roman" w:cs="Times New Roman"/>
          <w:bCs/>
          <w:color w:val="000000" w:themeColor="text1"/>
        </w:rPr>
        <w:t>marketing</w:t>
      </w:r>
      <w:r w:rsidR="00C908ED" w:rsidRPr="00853D24">
        <w:rPr>
          <w:rFonts w:ascii="Times New Roman" w:hAnsi="Times New Roman" w:cs="Times New Roman"/>
          <w:bCs/>
          <w:color w:val="000000" w:themeColor="text1"/>
        </w:rPr>
        <w:t>.</w:t>
      </w:r>
    </w:p>
    <w:p w14:paraId="7124922D" w14:textId="77777777" w:rsidR="00FB63C9" w:rsidRPr="00853D24" w:rsidRDefault="00FB63C9" w:rsidP="00666FBD">
      <w:pPr>
        <w:spacing w:line="360" w:lineRule="auto"/>
        <w:jc w:val="both"/>
        <w:rPr>
          <w:rFonts w:ascii="Times New Roman" w:hAnsi="Times New Roman" w:cs="Times New Roman"/>
          <w:b/>
          <w:i/>
          <w:iCs/>
          <w:color w:val="000000" w:themeColor="text1"/>
        </w:rPr>
      </w:pPr>
      <w:r w:rsidRPr="00853D24">
        <w:rPr>
          <w:rFonts w:ascii="Times New Roman" w:hAnsi="Times New Roman" w:cs="Times New Roman"/>
          <w:b/>
          <w:i/>
          <w:iCs/>
          <w:color w:val="000000" w:themeColor="text1"/>
        </w:rPr>
        <w:t>Active Experimentation</w:t>
      </w:r>
    </w:p>
    <w:p w14:paraId="2308CCAC" w14:textId="4EE9F859" w:rsidR="00FB63C9" w:rsidRPr="00853D24" w:rsidRDefault="009D37F4"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I will focus </w:t>
      </w:r>
      <w:r w:rsidR="00DB79C7" w:rsidRPr="00853D24">
        <w:rPr>
          <w:rFonts w:ascii="Times New Roman" w:hAnsi="Times New Roman" w:cs="Times New Roman"/>
          <w:bCs/>
          <w:color w:val="000000" w:themeColor="text1"/>
        </w:rPr>
        <w:t>on</w:t>
      </w:r>
      <w:r w:rsidRPr="00853D24">
        <w:rPr>
          <w:rFonts w:ascii="Times New Roman" w:hAnsi="Times New Roman" w:cs="Times New Roman"/>
          <w:bCs/>
          <w:color w:val="000000" w:themeColor="text1"/>
        </w:rPr>
        <w:t xml:space="preserve"> my critical comparison of competitors. I will read more peer-reviewed academic resources to support my learning and theoretical implementation in my work. I will focus on my communication </w:t>
      </w:r>
      <w:r w:rsidR="00DB79C7" w:rsidRPr="00853D24">
        <w:rPr>
          <w:rFonts w:ascii="Times New Roman" w:hAnsi="Times New Roman" w:cs="Times New Roman"/>
          <w:bCs/>
          <w:color w:val="000000" w:themeColor="text1"/>
        </w:rPr>
        <w:t>skills and</w:t>
      </w:r>
      <w:r w:rsidRPr="00853D24">
        <w:rPr>
          <w:rFonts w:ascii="Times New Roman" w:hAnsi="Times New Roman" w:cs="Times New Roman"/>
          <w:bCs/>
          <w:color w:val="000000" w:themeColor="text1"/>
        </w:rPr>
        <w:t xml:space="preserve"> executive-style format in my </w:t>
      </w:r>
      <w:r w:rsidR="00FB63C9" w:rsidRPr="00853D24">
        <w:rPr>
          <w:rFonts w:ascii="Times New Roman" w:hAnsi="Times New Roman" w:cs="Times New Roman"/>
          <w:bCs/>
          <w:color w:val="000000" w:themeColor="text1"/>
        </w:rPr>
        <w:t>future presentations</w:t>
      </w:r>
      <w:r w:rsidRPr="00853D24">
        <w:rPr>
          <w:rFonts w:ascii="Times New Roman" w:hAnsi="Times New Roman" w:cs="Times New Roman"/>
          <w:bCs/>
          <w:color w:val="000000" w:themeColor="text1"/>
        </w:rPr>
        <w:t xml:space="preserve">. This will help me </w:t>
      </w:r>
      <w:r w:rsidR="00FB63C9" w:rsidRPr="00853D24">
        <w:rPr>
          <w:rFonts w:ascii="Times New Roman" w:hAnsi="Times New Roman" w:cs="Times New Roman"/>
          <w:bCs/>
          <w:color w:val="000000" w:themeColor="text1"/>
        </w:rPr>
        <w:t>to improve</w:t>
      </w:r>
      <w:r w:rsidRPr="00853D24">
        <w:rPr>
          <w:rFonts w:ascii="Times New Roman" w:hAnsi="Times New Roman" w:cs="Times New Roman"/>
          <w:bCs/>
          <w:color w:val="000000" w:themeColor="text1"/>
        </w:rPr>
        <w:t xml:space="preserve"> my </w:t>
      </w:r>
      <w:r w:rsidR="00FB63C9" w:rsidRPr="00853D24">
        <w:rPr>
          <w:rFonts w:ascii="Times New Roman" w:hAnsi="Times New Roman" w:cs="Times New Roman"/>
          <w:bCs/>
          <w:color w:val="000000" w:themeColor="text1"/>
        </w:rPr>
        <w:t xml:space="preserve">professionalism. I will develop </w:t>
      </w:r>
      <w:r w:rsidRPr="00853D24">
        <w:rPr>
          <w:rFonts w:ascii="Times New Roman" w:hAnsi="Times New Roman" w:cs="Times New Roman"/>
          <w:bCs/>
          <w:color w:val="000000" w:themeColor="text1"/>
        </w:rPr>
        <w:t xml:space="preserve">my skills </w:t>
      </w:r>
      <w:r w:rsidR="00DB79C7" w:rsidRPr="00853D24">
        <w:rPr>
          <w:rFonts w:ascii="Times New Roman" w:hAnsi="Times New Roman" w:cs="Times New Roman"/>
          <w:bCs/>
          <w:color w:val="000000" w:themeColor="text1"/>
        </w:rPr>
        <w:t>in</w:t>
      </w:r>
      <w:r w:rsidRPr="00853D24">
        <w:rPr>
          <w:rFonts w:ascii="Times New Roman" w:hAnsi="Times New Roman" w:cs="Times New Roman"/>
          <w:bCs/>
          <w:color w:val="000000" w:themeColor="text1"/>
        </w:rPr>
        <w:t xml:space="preserve"> </w:t>
      </w:r>
      <w:r w:rsidR="00FB63C9" w:rsidRPr="00853D24">
        <w:rPr>
          <w:rFonts w:ascii="Times New Roman" w:hAnsi="Times New Roman" w:cs="Times New Roman"/>
          <w:bCs/>
          <w:color w:val="000000" w:themeColor="text1"/>
        </w:rPr>
        <w:t xml:space="preserve">interpreting data </w:t>
      </w:r>
      <w:r w:rsidRPr="00853D24">
        <w:rPr>
          <w:rFonts w:ascii="Times New Roman" w:hAnsi="Times New Roman" w:cs="Times New Roman"/>
          <w:bCs/>
          <w:color w:val="000000" w:themeColor="text1"/>
        </w:rPr>
        <w:t>for</w:t>
      </w:r>
      <w:r w:rsidR="00FB63C9" w:rsidRPr="00853D24">
        <w:rPr>
          <w:rFonts w:ascii="Times New Roman" w:hAnsi="Times New Roman" w:cs="Times New Roman"/>
          <w:bCs/>
          <w:color w:val="000000" w:themeColor="text1"/>
        </w:rPr>
        <w:t xml:space="preserve"> enhanc</w:t>
      </w:r>
      <w:r w:rsidRPr="00853D24">
        <w:rPr>
          <w:rFonts w:ascii="Times New Roman" w:hAnsi="Times New Roman" w:cs="Times New Roman"/>
          <w:bCs/>
          <w:color w:val="000000" w:themeColor="text1"/>
        </w:rPr>
        <w:t>ing and</w:t>
      </w:r>
      <w:r w:rsidR="00FB63C9" w:rsidRPr="00853D24">
        <w:rPr>
          <w:rFonts w:ascii="Times New Roman" w:hAnsi="Times New Roman" w:cs="Times New Roman"/>
          <w:bCs/>
          <w:color w:val="000000" w:themeColor="text1"/>
        </w:rPr>
        <w:t xml:space="preserve"> perform</w:t>
      </w:r>
      <w:r w:rsidRPr="00853D24">
        <w:rPr>
          <w:rFonts w:ascii="Times New Roman" w:hAnsi="Times New Roman" w:cs="Times New Roman"/>
          <w:bCs/>
          <w:color w:val="000000" w:themeColor="text1"/>
        </w:rPr>
        <w:t>ing</w:t>
      </w:r>
      <w:r w:rsidR="00FB63C9" w:rsidRPr="00853D24">
        <w:rPr>
          <w:rFonts w:ascii="Times New Roman" w:hAnsi="Times New Roman" w:cs="Times New Roman"/>
          <w:bCs/>
          <w:color w:val="000000" w:themeColor="text1"/>
        </w:rPr>
        <w:t xml:space="preserve"> more strategic forecasts</w:t>
      </w:r>
      <w:r w:rsidRPr="00853D24">
        <w:rPr>
          <w:rFonts w:ascii="Times New Roman" w:hAnsi="Times New Roman" w:cs="Times New Roman"/>
          <w:bCs/>
          <w:color w:val="000000" w:themeColor="text1"/>
        </w:rPr>
        <w:t xml:space="preserve">. This will </w:t>
      </w:r>
      <w:r w:rsidR="00FB63C9" w:rsidRPr="00853D24">
        <w:rPr>
          <w:rFonts w:ascii="Times New Roman" w:hAnsi="Times New Roman" w:cs="Times New Roman"/>
          <w:bCs/>
          <w:color w:val="000000" w:themeColor="text1"/>
        </w:rPr>
        <w:t xml:space="preserve">reduce my reliance on </w:t>
      </w:r>
      <w:r w:rsidRPr="00853D24">
        <w:rPr>
          <w:rFonts w:ascii="Times New Roman" w:hAnsi="Times New Roman" w:cs="Times New Roman"/>
          <w:bCs/>
          <w:color w:val="000000" w:themeColor="text1"/>
        </w:rPr>
        <w:t>current</w:t>
      </w:r>
      <w:r w:rsidR="00FB63C9" w:rsidRPr="00853D24">
        <w:rPr>
          <w:rFonts w:ascii="Times New Roman" w:hAnsi="Times New Roman" w:cs="Times New Roman"/>
          <w:bCs/>
          <w:color w:val="000000" w:themeColor="text1"/>
        </w:rPr>
        <w:t xml:space="preserve"> statistical </w:t>
      </w:r>
      <w:r w:rsidRPr="00853D24">
        <w:rPr>
          <w:rFonts w:ascii="Times New Roman" w:hAnsi="Times New Roman" w:cs="Times New Roman"/>
          <w:bCs/>
          <w:color w:val="000000" w:themeColor="text1"/>
        </w:rPr>
        <w:t>data</w:t>
      </w:r>
      <w:r w:rsidR="00FB63C9" w:rsidRPr="00853D24">
        <w:rPr>
          <w:rFonts w:ascii="Times New Roman" w:hAnsi="Times New Roman" w:cs="Times New Roman"/>
          <w:bCs/>
          <w:color w:val="000000" w:themeColor="text1"/>
        </w:rPr>
        <w:t>.</w:t>
      </w:r>
    </w:p>
    <w:p w14:paraId="457D4B7A" w14:textId="7402AEBC" w:rsidR="00DB79C7" w:rsidRPr="00853D24" w:rsidRDefault="00FF3212" w:rsidP="00666FBD">
      <w:pPr>
        <w:spacing w:line="360" w:lineRule="auto"/>
        <w:jc w:val="both"/>
        <w:rPr>
          <w:rFonts w:ascii="Times New Roman" w:hAnsi="Times New Roman" w:cs="Times New Roman"/>
          <w:bCs/>
          <w:color w:val="000000" w:themeColor="text1"/>
        </w:rPr>
      </w:pPr>
      <w:r w:rsidRPr="00853D24">
        <w:rPr>
          <w:rFonts w:ascii="Times New Roman" w:hAnsi="Times New Roman" w:cs="Times New Roman"/>
          <w:bCs/>
          <w:color w:val="000000" w:themeColor="text1"/>
        </w:rPr>
        <w:t xml:space="preserve">Furthermore, Kolb’s theory shows that this project has enhanced my </w:t>
      </w:r>
      <w:r w:rsidR="00B91B67" w:rsidRPr="00853D24">
        <w:rPr>
          <w:rFonts w:ascii="Times New Roman" w:hAnsi="Times New Roman" w:cs="Times New Roman"/>
          <w:bCs/>
          <w:color w:val="000000" w:themeColor="text1"/>
        </w:rPr>
        <w:t xml:space="preserve">professional development. I </w:t>
      </w:r>
      <w:r w:rsidRPr="00853D24">
        <w:rPr>
          <w:rFonts w:ascii="Times New Roman" w:hAnsi="Times New Roman" w:cs="Times New Roman"/>
          <w:bCs/>
          <w:color w:val="000000" w:themeColor="text1"/>
        </w:rPr>
        <w:t>improved my</w:t>
      </w:r>
      <w:r w:rsidR="00B91B67" w:rsidRPr="00853D24">
        <w:rPr>
          <w:rFonts w:ascii="Times New Roman" w:hAnsi="Times New Roman" w:cs="Times New Roman"/>
          <w:bCs/>
          <w:color w:val="000000" w:themeColor="text1"/>
        </w:rPr>
        <w:t xml:space="preserve"> strategic thinking skills, analytical skills</w:t>
      </w:r>
      <w:r w:rsidRPr="00853D24">
        <w:rPr>
          <w:rFonts w:ascii="Times New Roman" w:hAnsi="Times New Roman" w:cs="Times New Roman"/>
          <w:bCs/>
          <w:color w:val="000000" w:themeColor="text1"/>
        </w:rPr>
        <w:t xml:space="preserve"> and</w:t>
      </w:r>
      <w:r w:rsidR="00B91B67" w:rsidRPr="00853D24">
        <w:rPr>
          <w:rFonts w:ascii="Times New Roman" w:hAnsi="Times New Roman" w:cs="Times New Roman"/>
          <w:bCs/>
          <w:color w:val="000000" w:themeColor="text1"/>
        </w:rPr>
        <w:t xml:space="preserve"> research skills</w:t>
      </w:r>
      <w:r w:rsidRPr="00853D24">
        <w:rPr>
          <w:rFonts w:ascii="Times New Roman" w:hAnsi="Times New Roman" w:cs="Times New Roman"/>
          <w:bCs/>
          <w:color w:val="000000" w:themeColor="text1"/>
        </w:rPr>
        <w:t xml:space="preserve">. This theory has helped me to </w:t>
      </w:r>
      <w:r w:rsidR="00B91B67" w:rsidRPr="00853D24">
        <w:rPr>
          <w:rFonts w:ascii="Times New Roman" w:hAnsi="Times New Roman" w:cs="Times New Roman"/>
          <w:bCs/>
          <w:color w:val="000000" w:themeColor="text1"/>
        </w:rPr>
        <w:t>increase</w:t>
      </w:r>
      <w:r w:rsidRPr="00853D24">
        <w:rPr>
          <w:rFonts w:ascii="Times New Roman" w:hAnsi="Times New Roman" w:cs="Times New Roman"/>
          <w:bCs/>
          <w:color w:val="000000" w:themeColor="text1"/>
        </w:rPr>
        <w:t xml:space="preserve"> my</w:t>
      </w:r>
      <w:r w:rsidR="00B91B67" w:rsidRPr="00853D24">
        <w:rPr>
          <w:rFonts w:ascii="Times New Roman" w:hAnsi="Times New Roman" w:cs="Times New Roman"/>
          <w:bCs/>
          <w:color w:val="000000" w:themeColor="text1"/>
        </w:rPr>
        <w:t xml:space="preserve"> confidence </w:t>
      </w:r>
      <w:r w:rsidRPr="00853D24">
        <w:rPr>
          <w:rFonts w:ascii="Times New Roman" w:hAnsi="Times New Roman" w:cs="Times New Roman"/>
          <w:bCs/>
          <w:color w:val="000000" w:themeColor="text1"/>
        </w:rPr>
        <w:t xml:space="preserve">level regarding the </w:t>
      </w:r>
      <w:r w:rsidR="00B91B67" w:rsidRPr="00853D24">
        <w:rPr>
          <w:rFonts w:ascii="Times New Roman" w:hAnsi="Times New Roman" w:cs="Times New Roman"/>
          <w:bCs/>
          <w:color w:val="000000" w:themeColor="text1"/>
        </w:rPr>
        <w:t>presen</w:t>
      </w:r>
      <w:r w:rsidRPr="00853D24">
        <w:rPr>
          <w:rFonts w:ascii="Times New Roman" w:hAnsi="Times New Roman" w:cs="Times New Roman"/>
          <w:bCs/>
          <w:color w:val="000000" w:themeColor="text1"/>
        </w:rPr>
        <w:t>ta</w:t>
      </w:r>
      <w:r w:rsidR="00B91B67" w:rsidRPr="00853D24">
        <w:rPr>
          <w:rFonts w:ascii="Times New Roman" w:hAnsi="Times New Roman" w:cs="Times New Roman"/>
          <w:bCs/>
          <w:color w:val="000000" w:themeColor="text1"/>
        </w:rPr>
        <w:t>ti</w:t>
      </w:r>
      <w:r w:rsidRPr="00853D24">
        <w:rPr>
          <w:rFonts w:ascii="Times New Roman" w:hAnsi="Times New Roman" w:cs="Times New Roman"/>
          <w:bCs/>
          <w:color w:val="000000" w:themeColor="text1"/>
        </w:rPr>
        <w:t>on of</w:t>
      </w:r>
      <w:r w:rsidR="00B91B67" w:rsidRPr="00853D24">
        <w:rPr>
          <w:rFonts w:ascii="Times New Roman" w:hAnsi="Times New Roman" w:cs="Times New Roman"/>
          <w:bCs/>
          <w:color w:val="000000" w:themeColor="text1"/>
        </w:rPr>
        <w:t xml:space="preserve"> marketing strategies.</w:t>
      </w:r>
    </w:p>
    <w:p w14:paraId="25F6677C" w14:textId="77777777" w:rsidR="00DB79C7" w:rsidRPr="00853D24" w:rsidRDefault="00DB79C7" w:rsidP="00666FBD">
      <w:pPr>
        <w:spacing w:line="360" w:lineRule="auto"/>
        <w:rPr>
          <w:rFonts w:ascii="Times New Roman" w:hAnsi="Times New Roman" w:cs="Times New Roman"/>
          <w:bCs/>
          <w:color w:val="000000" w:themeColor="text1"/>
        </w:rPr>
      </w:pPr>
      <w:r w:rsidRPr="00853D24">
        <w:rPr>
          <w:rFonts w:ascii="Times New Roman" w:hAnsi="Times New Roman" w:cs="Times New Roman"/>
          <w:bCs/>
          <w:color w:val="000000" w:themeColor="text1"/>
        </w:rPr>
        <w:br w:type="page"/>
      </w:r>
    </w:p>
    <w:p w14:paraId="11D002A8" w14:textId="14B4B74F" w:rsidR="002D3854" w:rsidRPr="00853D24" w:rsidRDefault="00DB79C7" w:rsidP="00666FBD">
      <w:pPr>
        <w:pStyle w:val="Heading1"/>
        <w:spacing w:line="360" w:lineRule="auto"/>
        <w:rPr>
          <w:rFonts w:cs="Times New Roman"/>
        </w:rPr>
      </w:pPr>
      <w:bookmarkStart w:id="11" w:name="_Toc223444335"/>
      <w:r w:rsidRPr="00853D24">
        <w:rPr>
          <w:rFonts w:cs="Times New Roman"/>
        </w:rPr>
        <w:lastRenderedPageBreak/>
        <w:t>References</w:t>
      </w:r>
      <w:bookmarkEnd w:id="11"/>
    </w:p>
    <w:p w14:paraId="2C88CAB8"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Admin (2024) </w:t>
      </w:r>
      <w:r w:rsidRPr="00853D24">
        <w:rPr>
          <w:rFonts w:ascii="Times New Roman" w:hAnsi="Times New Roman" w:cs="Times New Roman"/>
          <w:bCs/>
          <w:i/>
          <w:iCs/>
        </w:rPr>
        <w:t>Smart Watch Market Analysis – PW Consulting</w:t>
      </w:r>
      <w:r w:rsidRPr="00853D24">
        <w:rPr>
          <w:rFonts w:ascii="Times New Roman" w:hAnsi="Times New Roman" w:cs="Times New Roman"/>
          <w:bCs/>
        </w:rPr>
        <w:t>, </w:t>
      </w:r>
      <w:r w:rsidRPr="00853D24">
        <w:rPr>
          <w:rFonts w:ascii="Times New Roman" w:hAnsi="Times New Roman" w:cs="Times New Roman"/>
          <w:bCs/>
          <w:i/>
          <w:iCs/>
        </w:rPr>
        <w:t>Pmarketresearch.com</w:t>
      </w:r>
      <w:r w:rsidRPr="00853D24">
        <w:rPr>
          <w:rFonts w:ascii="Times New Roman" w:hAnsi="Times New Roman" w:cs="Times New Roman"/>
          <w:bCs/>
        </w:rPr>
        <w:t xml:space="preserve">. Available at: </w:t>
      </w:r>
      <w:hyperlink r:id="rId14" w:history="1">
        <w:r w:rsidRPr="00853D24">
          <w:rPr>
            <w:rStyle w:val="Hyperlink"/>
            <w:rFonts w:ascii="Times New Roman" w:hAnsi="Times New Roman" w:cs="Times New Roman"/>
            <w:bCs/>
          </w:rPr>
          <w:t>https://pmarketresearch.com/smart-watch-market-analysis/</w:t>
        </w:r>
      </w:hyperlink>
      <w:r w:rsidRPr="00853D24">
        <w:rPr>
          <w:rFonts w:ascii="Times New Roman" w:hAnsi="Times New Roman" w:cs="Times New Roman"/>
          <w:bCs/>
        </w:rPr>
        <w:t xml:space="preserve"> (Accessed: 3 March 2026).</w:t>
      </w:r>
    </w:p>
    <w:p w14:paraId="16D5D042"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‌Anand, V. (2024) ‘The Price Dilemma in Sustainable Products: A Barrier to Adoption’, </w:t>
      </w:r>
      <w:r w:rsidRPr="00853D24">
        <w:rPr>
          <w:rFonts w:ascii="Times New Roman" w:hAnsi="Times New Roman" w:cs="Times New Roman"/>
          <w:bCs/>
          <w:i/>
          <w:iCs/>
        </w:rPr>
        <w:t>The Price Dilemma in Sustainable Products: A Barrier to Adoption</w:t>
      </w:r>
      <w:r w:rsidRPr="00853D24">
        <w:rPr>
          <w:rFonts w:ascii="Times New Roman" w:hAnsi="Times New Roman" w:cs="Times New Roman"/>
          <w:bCs/>
        </w:rPr>
        <w:t xml:space="preserve"> [Preprint]. </w:t>
      </w:r>
    </w:p>
    <w:p w14:paraId="23A33E88"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‌Bateman, K. (2022)</w:t>
      </w:r>
      <w:r w:rsidRPr="00853D24">
        <w:rPr>
          <w:rFonts w:ascii="Times New Roman" w:eastAsia="Times New Roman" w:hAnsi="Times New Roman" w:cs="Times New Roman"/>
          <w:i/>
          <w:iCs/>
          <w:color w:val="000000"/>
          <w:kern w:val="0"/>
          <w:sz w:val="27"/>
          <w:szCs w:val="27"/>
          <w14:ligatures w14:val="none"/>
        </w:rPr>
        <w:t xml:space="preserve"> </w:t>
      </w:r>
      <w:r w:rsidRPr="00853D24">
        <w:rPr>
          <w:rFonts w:ascii="Times New Roman" w:hAnsi="Times New Roman" w:cs="Times New Roman"/>
          <w:bCs/>
          <w:i/>
          <w:iCs/>
        </w:rPr>
        <w:t xml:space="preserve">The world could have 75 million metric </w:t>
      </w:r>
      <w:proofErr w:type="spellStart"/>
      <w:r w:rsidRPr="00853D24">
        <w:rPr>
          <w:rFonts w:ascii="Times New Roman" w:hAnsi="Times New Roman" w:cs="Times New Roman"/>
          <w:bCs/>
          <w:i/>
          <w:iCs/>
        </w:rPr>
        <w:t>tonnes</w:t>
      </w:r>
      <w:proofErr w:type="spellEnd"/>
      <w:r w:rsidRPr="00853D24">
        <w:rPr>
          <w:rFonts w:ascii="Times New Roman" w:hAnsi="Times New Roman" w:cs="Times New Roman"/>
          <w:bCs/>
          <w:i/>
          <w:iCs/>
        </w:rPr>
        <w:t xml:space="preserve"> of e-waste by 2030. Here’s how we can avoid it</w:t>
      </w:r>
      <w:r w:rsidRPr="00853D24">
        <w:rPr>
          <w:rFonts w:ascii="Times New Roman" w:hAnsi="Times New Roman" w:cs="Times New Roman"/>
          <w:bCs/>
        </w:rPr>
        <w:t xml:space="preserve">. Available at: </w:t>
      </w:r>
      <w:hyperlink r:id="rId15" w:history="1">
        <w:r w:rsidRPr="00853D24">
          <w:rPr>
            <w:rStyle w:val="Hyperlink"/>
            <w:rFonts w:ascii="Times New Roman" w:hAnsi="Times New Roman" w:cs="Times New Roman"/>
            <w:bCs/>
          </w:rPr>
          <w:t>https://theprint.in/environment/the-world-could-have-75-million-metric-tonnes-of-e-waste-by-2030-heres-how-we-can-avoid-it/803274/</w:t>
        </w:r>
      </w:hyperlink>
      <w:r w:rsidRPr="00853D24">
        <w:rPr>
          <w:rFonts w:ascii="Times New Roman" w:hAnsi="Times New Roman" w:cs="Times New Roman"/>
          <w:bCs/>
        </w:rPr>
        <w:t xml:space="preserve"> (Accessed: 3 March 2026).</w:t>
      </w:r>
    </w:p>
    <w:p w14:paraId="48A2B6FB" w14:textId="77777777" w:rsidR="00DB79C7" w:rsidRPr="00853D24" w:rsidRDefault="00DB79C7" w:rsidP="00666FBD">
      <w:pPr>
        <w:spacing w:line="360" w:lineRule="auto"/>
        <w:jc w:val="both"/>
        <w:rPr>
          <w:rFonts w:ascii="Times New Roman" w:hAnsi="Times New Roman" w:cs="Times New Roman"/>
          <w:color w:val="FF0000"/>
          <w:sz w:val="36"/>
          <w:szCs w:val="36"/>
        </w:rPr>
      </w:pPr>
      <w:r w:rsidRPr="00853D24">
        <w:rPr>
          <w:rFonts w:ascii="Times New Roman" w:hAnsi="Times New Roman" w:cs="Times New Roman"/>
          <w:bCs/>
        </w:rPr>
        <w:t xml:space="preserve">Cooke, S.J., Cook, C.N., Nguyen, V.M., Walsh, J.C., Young, N., </w:t>
      </w:r>
      <w:proofErr w:type="spellStart"/>
      <w:r w:rsidRPr="00853D24">
        <w:rPr>
          <w:rFonts w:ascii="Times New Roman" w:hAnsi="Times New Roman" w:cs="Times New Roman"/>
          <w:bCs/>
        </w:rPr>
        <w:t>Cvitanovic</w:t>
      </w:r>
      <w:proofErr w:type="spellEnd"/>
      <w:r w:rsidRPr="00853D24">
        <w:rPr>
          <w:rFonts w:ascii="Times New Roman" w:hAnsi="Times New Roman" w:cs="Times New Roman"/>
          <w:bCs/>
        </w:rPr>
        <w:t xml:space="preserve">, C., Grainger, M.J., Randall, N.P., Muir, M., </w:t>
      </w:r>
      <w:proofErr w:type="spellStart"/>
      <w:r w:rsidRPr="00853D24">
        <w:rPr>
          <w:rFonts w:ascii="Times New Roman" w:hAnsi="Times New Roman" w:cs="Times New Roman"/>
          <w:bCs/>
        </w:rPr>
        <w:t>Kadykalo</w:t>
      </w:r>
      <w:proofErr w:type="spellEnd"/>
      <w:r w:rsidRPr="00853D24">
        <w:rPr>
          <w:rFonts w:ascii="Times New Roman" w:hAnsi="Times New Roman" w:cs="Times New Roman"/>
          <w:bCs/>
        </w:rPr>
        <w:t>, A.N. and Monk, K.A., 2023. Environmental evidence in action: on the science and practice of evidence synthesis and evidence-based decision-making. </w:t>
      </w:r>
      <w:r w:rsidRPr="00853D24">
        <w:rPr>
          <w:rFonts w:ascii="Times New Roman" w:hAnsi="Times New Roman" w:cs="Times New Roman"/>
          <w:bCs/>
          <w:i/>
          <w:iCs/>
        </w:rPr>
        <w:t>Environmental Evidence</w:t>
      </w:r>
      <w:r w:rsidRPr="00853D24">
        <w:rPr>
          <w:rFonts w:ascii="Times New Roman" w:hAnsi="Times New Roman" w:cs="Times New Roman"/>
          <w:bCs/>
        </w:rPr>
        <w:t>, </w:t>
      </w:r>
      <w:r w:rsidRPr="00853D24">
        <w:rPr>
          <w:rFonts w:ascii="Times New Roman" w:hAnsi="Times New Roman" w:cs="Times New Roman"/>
          <w:bCs/>
          <w:i/>
          <w:iCs/>
        </w:rPr>
        <w:t>12</w:t>
      </w:r>
      <w:r w:rsidRPr="00853D24">
        <w:rPr>
          <w:rFonts w:ascii="Times New Roman" w:hAnsi="Times New Roman" w:cs="Times New Roman"/>
          <w:bCs/>
        </w:rPr>
        <w:t>(1), p.10.</w:t>
      </w:r>
    </w:p>
    <w:p w14:paraId="25529147"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 xml:space="preserve">‌Cramer-Flood, E. (2024) </w:t>
      </w:r>
      <w:r w:rsidRPr="00853D24">
        <w:rPr>
          <w:rFonts w:ascii="Times New Roman" w:hAnsi="Times New Roman" w:cs="Times New Roman"/>
          <w:bCs/>
          <w:i/>
          <w:iCs/>
        </w:rPr>
        <w:t>Worldwide ad spending growth will accelerate across the board in 2024</w:t>
      </w:r>
      <w:r w:rsidRPr="00853D24">
        <w:rPr>
          <w:rFonts w:ascii="Times New Roman" w:hAnsi="Times New Roman" w:cs="Times New Roman"/>
          <w:bCs/>
        </w:rPr>
        <w:t> (no date) </w:t>
      </w:r>
      <w:r w:rsidRPr="00853D24">
        <w:rPr>
          <w:rFonts w:ascii="Times New Roman" w:hAnsi="Times New Roman" w:cs="Times New Roman"/>
          <w:bCs/>
          <w:i/>
          <w:iCs/>
        </w:rPr>
        <w:t>EMARKETER</w:t>
      </w:r>
      <w:r w:rsidRPr="00853D24">
        <w:rPr>
          <w:rFonts w:ascii="Times New Roman" w:hAnsi="Times New Roman" w:cs="Times New Roman"/>
          <w:bCs/>
        </w:rPr>
        <w:t xml:space="preserve">. Available at: </w:t>
      </w:r>
      <w:hyperlink r:id="rId16" w:history="1">
        <w:r w:rsidRPr="00853D24">
          <w:rPr>
            <w:rStyle w:val="Hyperlink"/>
            <w:rFonts w:ascii="Times New Roman" w:hAnsi="Times New Roman" w:cs="Times New Roman"/>
            <w:bCs/>
          </w:rPr>
          <w:t>https://www.emarketer.com/content/worldwide-ad-spending-growth-accelerate-2024</w:t>
        </w:r>
      </w:hyperlink>
      <w:r w:rsidRPr="00853D24">
        <w:rPr>
          <w:rFonts w:ascii="Times New Roman" w:hAnsi="Times New Roman" w:cs="Times New Roman"/>
          <w:bCs/>
        </w:rPr>
        <w:t xml:space="preserve"> (Accessed: 3 March 2026).</w:t>
      </w:r>
    </w:p>
    <w:p w14:paraId="6B9C1F51"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‌Deloitte Insights (2024)</w:t>
      </w:r>
      <w:r w:rsidRPr="00853D24">
        <w:rPr>
          <w:rFonts w:ascii="Times New Roman" w:eastAsia="Times New Roman" w:hAnsi="Times New Roman" w:cs="Times New Roman"/>
          <w:i/>
          <w:iCs/>
          <w:color w:val="000000"/>
          <w:kern w:val="0"/>
          <w:sz w:val="27"/>
          <w:szCs w:val="27"/>
          <w14:ligatures w14:val="none"/>
        </w:rPr>
        <w:t xml:space="preserve"> </w:t>
      </w:r>
      <w:r w:rsidRPr="00853D24">
        <w:rPr>
          <w:rFonts w:ascii="Times New Roman" w:hAnsi="Times New Roman" w:cs="Times New Roman"/>
          <w:bCs/>
          <w:i/>
          <w:iCs/>
        </w:rPr>
        <w:t>An evolving world of digital goods and services</w:t>
      </w:r>
      <w:r w:rsidRPr="00853D24">
        <w:rPr>
          <w:rFonts w:ascii="Times New Roman" w:hAnsi="Times New Roman" w:cs="Times New Roman"/>
          <w:bCs/>
        </w:rPr>
        <w:t xml:space="preserve">. Available at: </w:t>
      </w:r>
      <w:hyperlink r:id="rId17" w:history="1">
        <w:r w:rsidRPr="00853D24">
          <w:rPr>
            <w:rStyle w:val="Hyperlink"/>
            <w:rFonts w:ascii="Times New Roman" w:hAnsi="Times New Roman" w:cs="Times New Roman"/>
            <w:bCs/>
          </w:rPr>
          <w:t>https://www.deloitte.com/us/en/insights/industry/retail-distribution/consumer-behavior-trends-state-of-the-consumer-tracker/consumer-digital-spending-trends.html</w:t>
        </w:r>
      </w:hyperlink>
      <w:r w:rsidRPr="00853D24">
        <w:rPr>
          <w:rFonts w:ascii="Times New Roman" w:hAnsi="Times New Roman" w:cs="Times New Roman"/>
          <w:bCs/>
        </w:rPr>
        <w:t xml:space="preserve"> (Accessed: 3 March 2026).</w:t>
      </w:r>
    </w:p>
    <w:p w14:paraId="5F6A4E0D"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Dimension Market Research (2024) </w:t>
      </w:r>
      <w:r w:rsidRPr="00853D24">
        <w:rPr>
          <w:rFonts w:ascii="Times New Roman" w:hAnsi="Times New Roman" w:cs="Times New Roman"/>
          <w:bCs/>
          <w:i/>
          <w:iCs/>
        </w:rPr>
        <w:t xml:space="preserve">Wearable Technology Market Size to Reach </w:t>
      </w:r>
      <w:proofErr w:type="spellStart"/>
      <w:r w:rsidRPr="00853D24">
        <w:rPr>
          <w:rFonts w:ascii="Times New Roman" w:hAnsi="Times New Roman" w:cs="Times New Roman"/>
          <w:bCs/>
          <w:i/>
          <w:iCs/>
        </w:rPr>
        <w:t>Reach</w:t>
      </w:r>
      <w:proofErr w:type="spellEnd"/>
      <w:r w:rsidRPr="00853D24">
        <w:rPr>
          <w:rFonts w:ascii="Times New Roman" w:hAnsi="Times New Roman" w:cs="Times New Roman"/>
          <w:bCs/>
          <w:i/>
          <w:iCs/>
        </w:rPr>
        <w:t xml:space="preserve"> USD 305.3 bn in 2033</w:t>
      </w:r>
      <w:r w:rsidRPr="00853D24">
        <w:rPr>
          <w:rFonts w:ascii="Times New Roman" w:hAnsi="Times New Roman" w:cs="Times New Roman"/>
          <w:bCs/>
        </w:rPr>
        <w:t>, </w:t>
      </w:r>
      <w:r w:rsidRPr="00853D24">
        <w:rPr>
          <w:rFonts w:ascii="Times New Roman" w:hAnsi="Times New Roman" w:cs="Times New Roman"/>
          <w:bCs/>
          <w:i/>
          <w:iCs/>
        </w:rPr>
        <w:t>Dimension Market Research</w:t>
      </w:r>
      <w:r w:rsidRPr="00853D24">
        <w:rPr>
          <w:rFonts w:ascii="Times New Roman" w:hAnsi="Times New Roman" w:cs="Times New Roman"/>
          <w:bCs/>
        </w:rPr>
        <w:t xml:space="preserve">. Available at: </w:t>
      </w:r>
      <w:hyperlink r:id="rId18" w:history="1">
        <w:r w:rsidRPr="00853D24">
          <w:rPr>
            <w:rStyle w:val="Hyperlink"/>
            <w:rFonts w:ascii="Times New Roman" w:hAnsi="Times New Roman" w:cs="Times New Roman"/>
            <w:bCs/>
          </w:rPr>
          <w:t>https://dimensionmarketresearch.com/report/wearable-technology-market/</w:t>
        </w:r>
      </w:hyperlink>
      <w:r w:rsidRPr="00853D24">
        <w:rPr>
          <w:rFonts w:ascii="Times New Roman" w:hAnsi="Times New Roman" w:cs="Times New Roman"/>
          <w:bCs/>
        </w:rPr>
        <w:t xml:space="preserve"> (Accessed: 3 March 2026).</w:t>
      </w:r>
    </w:p>
    <w:p w14:paraId="0C412AA8"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‌Eser, A. (2026)</w:t>
      </w:r>
      <w:r w:rsidRPr="00853D24">
        <w:rPr>
          <w:rFonts w:ascii="Times New Roman" w:eastAsia="Times New Roman" w:hAnsi="Times New Roman" w:cs="Times New Roman"/>
          <w:i/>
          <w:iCs/>
          <w:color w:val="000000"/>
          <w:kern w:val="0"/>
          <w:sz w:val="27"/>
          <w:szCs w:val="27"/>
          <w14:ligatures w14:val="none"/>
        </w:rPr>
        <w:t xml:space="preserve"> </w:t>
      </w:r>
      <w:proofErr w:type="spellStart"/>
      <w:r w:rsidRPr="00853D24">
        <w:rPr>
          <w:rFonts w:ascii="Times New Roman" w:hAnsi="Times New Roman" w:cs="Times New Roman"/>
          <w:bCs/>
          <w:i/>
          <w:iCs/>
        </w:rPr>
        <w:t>Esg</w:t>
      </w:r>
      <w:proofErr w:type="spellEnd"/>
      <w:r w:rsidRPr="00853D24">
        <w:rPr>
          <w:rFonts w:ascii="Times New Roman" w:hAnsi="Times New Roman" w:cs="Times New Roman"/>
          <w:bCs/>
          <w:i/>
          <w:iCs/>
        </w:rPr>
        <w:t xml:space="preserve"> Investing: </w:t>
      </w:r>
      <w:proofErr w:type="spellStart"/>
      <w:r w:rsidRPr="00853D24">
        <w:rPr>
          <w:rFonts w:ascii="Times New Roman" w:hAnsi="Times New Roman" w:cs="Times New Roman"/>
          <w:bCs/>
          <w:i/>
          <w:iCs/>
        </w:rPr>
        <w:t>ZipDo</w:t>
      </w:r>
      <w:proofErr w:type="spellEnd"/>
      <w:r w:rsidRPr="00853D24">
        <w:rPr>
          <w:rFonts w:ascii="Times New Roman" w:hAnsi="Times New Roman" w:cs="Times New Roman"/>
          <w:bCs/>
          <w:i/>
          <w:iCs/>
        </w:rPr>
        <w:t xml:space="preserve"> Education Reports 2026</w:t>
      </w:r>
      <w:r w:rsidRPr="00853D24">
        <w:rPr>
          <w:rFonts w:ascii="Times New Roman" w:hAnsi="Times New Roman" w:cs="Times New Roman"/>
          <w:bCs/>
        </w:rPr>
        <w:t xml:space="preserve">. Available at: </w:t>
      </w:r>
      <w:hyperlink r:id="rId19" w:history="1">
        <w:r w:rsidRPr="00853D24">
          <w:rPr>
            <w:rStyle w:val="Hyperlink"/>
            <w:rFonts w:ascii="Times New Roman" w:hAnsi="Times New Roman" w:cs="Times New Roman"/>
            <w:bCs/>
          </w:rPr>
          <w:t>https://zipdo.co/esg-investing-statistics/</w:t>
        </w:r>
      </w:hyperlink>
      <w:r w:rsidRPr="00853D24">
        <w:rPr>
          <w:rFonts w:ascii="Times New Roman" w:hAnsi="Times New Roman" w:cs="Times New Roman"/>
          <w:bCs/>
        </w:rPr>
        <w:t xml:space="preserve"> (Accessed: 3 March 2026).</w:t>
      </w:r>
    </w:p>
    <w:p w14:paraId="3B0E3205"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‌Hậu, P.Q. (2023) </w:t>
      </w:r>
      <w:r w:rsidRPr="00853D24">
        <w:rPr>
          <w:rFonts w:ascii="Times New Roman" w:hAnsi="Times New Roman" w:cs="Times New Roman"/>
          <w:bCs/>
          <w:i/>
          <w:iCs/>
        </w:rPr>
        <w:t>eCommerce Statistics 2023: AI, Omnichannel &amp; Personalization</w:t>
      </w:r>
      <w:r w:rsidRPr="00853D24">
        <w:rPr>
          <w:rFonts w:ascii="Times New Roman" w:hAnsi="Times New Roman" w:cs="Times New Roman"/>
          <w:bCs/>
        </w:rPr>
        <w:t>, </w:t>
      </w:r>
      <w:proofErr w:type="spellStart"/>
      <w:r w:rsidRPr="00853D24">
        <w:rPr>
          <w:rFonts w:ascii="Times New Roman" w:hAnsi="Times New Roman" w:cs="Times New Roman"/>
          <w:bCs/>
          <w:i/>
          <w:iCs/>
        </w:rPr>
        <w:t>Magenest</w:t>
      </w:r>
      <w:proofErr w:type="spellEnd"/>
      <w:r w:rsidRPr="00853D24">
        <w:rPr>
          <w:rFonts w:ascii="Times New Roman" w:hAnsi="Times New Roman" w:cs="Times New Roman"/>
          <w:bCs/>
          <w:i/>
          <w:iCs/>
        </w:rPr>
        <w:t xml:space="preserve"> - One-Stop Digital Transformation Solution</w:t>
      </w:r>
      <w:r w:rsidRPr="00853D24">
        <w:rPr>
          <w:rFonts w:ascii="Times New Roman" w:hAnsi="Times New Roman" w:cs="Times New Roman"/>
          <w:bCs/>
        </w:rPr>
        <w:t xml:space="preserve">. Available at: </w:t>
      </w:r>
      <w:hyperlink r:id="rId20" w:history="1">
        <w:r w:rsidRPr="00853D24">
          <w:rPr>
            <w:rStyle w:val="Hyperlink"/>
            <w:rFonts w:ascii="Times New Roman" w:hAnsi="Times New Roman" w:cs="Times New Roman"/>
            <w:bCs/>
          </w:rPr>
          <w:t>https://magenest.com/en/ecommerce-statistics-2023/</w:t>
        </w:r>
      </w:hyperlink>
      <w:r w:rsidRPr="00853D24">
        <w:rPr>
          <w:rFonts w:ascii="Times New Roman" w:hAnsi="Times New Roman" w:cs="Times New Roman"/>
          <w:bCs/>
        </w:rPr>
        <w:t xml:space="preserve"> (Accessed: 3 March 2026).</w:t>
      </w:r>
    </w:p>
    <w:p w14:paraId="2AA1AC21"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lastRenderedPageBreak/>
        <w:t xml:space="preserve">Latterly (2024) </w:t>
      </w:r>
      <w:r w:rsidRPr="00853D24">
        <w:rPr>
          <w:rFonts w:ascii="Times New Roman" w:hAnsi="Times New Roman" w:cs="Times New Roman"/>
          <w:bCs/>
          <w:i/>
          <w:iCs/>
        </w:rPr>
        <w:t>Fitbit Marketing Strategy 2024: A Case Study</w:t>
      </w:r>
      <w:r w:rsidRPr="00853D24">
        <w:rPr>
          <w:rFonts w:ascii="Times New Roman" w:hAnsi="Times New Roman" w:cs="Times New Roman"/>
          <w:bCs/>
        </w:rPr>
        <w:t xml:space="preserve">. Available at: </w:t>
      </w:r>
      <w:hyperlink r:id="rId21" w:history="1">
        <w:r w:rsidRPr="00853D24">
          <w:rPr>
            <w:rStyle w:val="Hyperlink"/>
            <w:rFonts w:ascii="Times New Roman" w:hAnsi="Times New Roman" w:cs="Times New Roman"/>
            <w:bCs/>
          </w:rPr>
          <w:t>https://www.latterly.org/fitbit-marketing-strategy/</w:t>
        </w:r>
      </w:hyperlink>
      <w:r w:rsidRPr="00853D24">
        <w:rPr>
          <w:rFonts w:ascii="Times New Roman" w:hAnsi="Times New Roman" w:cs="Times New Roman"/>
          <w:bCs/>
        </w:rPr>
        <w:t xml:space="preserve"> (Accessed: 3 March 2026).</w:t>
      </w:r>
    </w:p>
    <w:p w14:paraId="17553E50"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LUAN, Z., 2022. </w:t>
      </w:r>
      <w:r w:rsidRPr="00853D24">
        <w:rPr>
          <w:rFonts w:ascii="Times New Roman" w:hAnsi="Times New Roman" w:cs="Times New Roman"/>
          <w:bCs/>
          <w:i/>
          <w:iCs/>
        </w:rPr>
        <w:t>The marketing strategy of Xiaomi company from the perspective of brand value research</w:t>
      </w:r>
      <w:r w:rsidRPr="00853D24">
        <w:rPr>
          <w:rFonts w:ascii="Times New Roman" w:hAnsi="Times New Roman" w:cs="Times New Roman"/>
          <w:bCs/>
        </w:rPr>
        <w:t> (Doctoral dissertation, Doctoral dissertation, SIAM UNIVERSITY).</w:t>
      </w:r>
    </w:p>
    <w:p w14:paraId="3C44521D"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Marley, S.A., Siani, A. and Sims, S., 2022. Real‐life research projects improve student engagement and provide reliable data for academics. </w:t>
      </w:r>
      <w:r w:rsidRPr="00853D24">
        <w:rPr>
          <w:rFonts w:ascii="Times New Roman" w:hAnsi="Times New Roman" w:cs="Times New Roman"/>
          <w:bCs/>
          <w:i/>
          <w:iCs/>
        </w:rPr>
        <w:t>Ecology and Evolution</w:t>
      </w:r>
      <w:r w:rsidRPr="00853D24">
        <w:rPr>
          <w:rFonts w:ascii="Times New Roman" w:hAnsi="Times New Roman" w:cs="Times New Roman"/>
          <w:bCs/>
        </w:rPr>
        <w:t>, </w:t>
      </w:r>
      <w:r w:rsidRPr="00853D24">
        <w:rPr>
          <w:rFonts w:ascii="Times New Roman" w:hAnsi="Times New Roman" w:cs="Times New Roman"/>
          <w:bCs/>
          <w:i/>
          <w:iCs/>
        </w:rPr>
        <w:t>12</w:t>
      </w:r>
      <w:r w:rsidRPr="00853D24">
        <w:rPr>
          <w:rFonts w:ascii="Times New Roman" w:hAnsi="Times New Roman" w:cs="Times New Roman"/>
          <w:bCs/>
        </w:rPr>
        <w:t>(12), p.e9593.</w:t>
      </w:r>
    </w:p>
    <w:p w14:paraId="240EEE37"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Pant, R. (2025) </w:t>
      </w:r>
      <w:r w:rsidRPr="00853D24">
        <w:rPr>
          <w:rFonts w:ascii="Times New Roman" w:hAnsi="Times New Roman" w:cs="Times New Roman"/>
          <w:bCs/>
          <w:i/>
          <w:iCs/>
        </w:rPr>
        <w:t>How Apple Distributes its Products? Know About Distribution Strategy - Management Enthusiast</w:t>
      </w:r>
      <w:r w:rsidRPr="00853D24">
        <w:rPr>
          <w:rFonts w:ascii="Times New Roman" w:hAnsi="Times New Roman" w:cs="Times New Roman"/>
          <w:bCs/>
        </w:rPr>
        <w:t>, </w:t>
      </w:r>
      <w:r w:rsidRPr="00853D24">
        <w:rPr>
          <w:rFonts w:ascii="Times New Roman" w:hAnsi="Times New Roman" w:cs="Times New Roman"/>
          <w:bCs/>
          <w:i/>
          <w:iCs/>
        </w:rPr>
        <w:t>Management Enthusiast -</w:t>
      </w:r>
      <w:r w:rsidRPr="00853D24">
        <w:rPr>
          <w:rFonts w:ascii="Times New Roman" w:hAnsi="Times New Roman" w:cs="Times New Roman"/>
          <w:bCs/>
        </w:rPr>
        <w:t xml:space="preserve">. Available at: </w:t>
      </w:r>
      <w:hyperlink r:id="rId22" w:history="1">
        <w:r w:rsidRPr="00853D24">
          <w:rPr>
            <w:rStyle w:val="Hyperlink"/>
            <w:rFonts w:ascii="Times New Roman" w:hAnsi="Times New Roman" w:cs="Times New Roman"/>
            <w:bCs/>
          </w:rPr>
          <w:t>https://managemententhusiast.com/how-apple-distributes-its-products-know-about-distribution-strategy/</w:t>
        </w:r>
      </w:hyperlink>
      <w:r w:rsidRPr="00853D24">
        <w:rPr>
          <w:rFonts w:ascii="Times New Roman" w:hAnsi="Times New Roman" w:cs="Times New Roman"/>
          <w:bCs/>
        </w:rPr>
        <w:t xml:space="preserve"> (Accessed: 3 March 2026).</w:t>
      </w:r>
    </w:p>
    <w:p w14:paraId="6BD578FD"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Pereira, D. (2026)</w:t>
      </w:r>
      <w:r w:rsidRPr="00853D24">
        <w:rPr>
          <w:rFonts w:ascii="Times New Roman" w:eastAsia="Times New Roman" w:hAnsi="Times New Roman" w:cs="Times New Roman"/>
          <w:i/>
          <w:iCs/>
          <w:color w:val="000000"/>
          <w:kern w:val="0"/>
          <w:sz w:val="27"/>
          <w:szCs w:val="27"/>
          <w14:ligatures w14:val="none"/>
        </w:rPr>
        <w:t xml:space="preserve"> </w:t>
      </w:r>
      <w:r w:rsidRPr="00853D24">
        <w:rPr>
          <w:rFonts w:ascii="Times New Roman" w:hAnsi="Times New Roman" w:cs="Times New Roman"/>
          <w:bCs/>
          <w:i/>
          <w:iCs/>
        </w:rPr>
        <w:t>Samsung Target Market</w:t>
      </w:r>
      <w:r w:rsidRPr="00853D24">
        <w:rPr>
          <w:rFonts w:ascii="Times New Roman" w:hAnsi="Times New Roman" w:cs="Times New Roman"/>
          <w:bCs/>
        </w:rPr>
        <w:t> (2026) </w:t>
      </w:r>
      <w:r w:rsidRPr="00853D24">
        <w:rPr>
          <w:rFonts w:ascii="Times New Roman" w:hAnsi="Times New Roman" w:cs="Times New Roman"/>
          <w:bCs/>
          <w:i/>
          <w:iCs/>
        </w:rPr>
        <w:t>Business Model Analyst</w:t>
      </w:r>
      <w:r w:rsidRPr="00853D24">
        <w:rPr>
          <w:rFonts w:ascii="Times New Roman" w:hAnsi="Times New Roman" w:cs="Times New Roman"/>
          <w:bCs/>
        </w:rPr>
        <w:t xml:space="preserve">. Available at: </w:t>
      </w:r>
      <w:hyperlink r:id="rId23" w:history="1">
        <w:r w:rsidRPr="00853D24">
          <w:rPr>
            <w:rStyle w:val="Hyperlink"/>
            <w:rFonts w:ascii="Times New Roman" w:hAnsi="Times New Roman" w:cs="Times New Roman"/>
            <w:bCs/>
          </w:rPr>
          <w:t>https://businessmodelanalyst.com/samsung-target-market/</w:t>
        </w:r>
      </w:hyperlink>
      <w:r w:rsidRPr="00853D24">
        <w:rPr>
          <w:rFonts w:ascii="Times New Roman" w:hAnsi="Times New Roman" w:cs="Times New Roman"/>
          <w:bCs/>
        </w:rPr>
        <w:t xml:space="preserve"> (Accessed: 3 March 2026).</w:t>
      </w:r>
    </w:p>
    <w:p w14:paraId="778F66E9"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‌Ruggeri, M., Vinci, G., Ruggieri, R. and Savastano, M., 2025. Facing the risk of greenwashing in the ESG report of global companies: the importance of life cycle thinking. </w:t>
      </w:r>
      <w:r w:rsidRPr="00853D24">
        <w:rPr>
          <w:rFonts w:ascii="Times New Roman" w:hAnsi="Times New Roman" w:cs="Times New Roman"/>
          <w:bCs/>
          <w:i/>
          <w:iCs/>
        </w:rPr>
        <w:t>Corporate Social Responsibility and Environmental Management</w:t>
      </w:r>
      <w:r w:rsidRPr="00853D24">
        <w:rPr>
          <w:rFonts w:ascii="Times New Roman" w:hAnsi="Times New Roman" w:cs="Times New Roman"/>
          <w:bCs/>
        </w:rPr>
        <w:t>, </w:t>
      </w:r>
      <w:r w:rsidRPr="00853D24">
        <w:rPr>
          <w:rFonts w:ascii="Times New Roman" w:hAnsi="Times New Roman" w:cs="Times New Roman"/>
          <w:bCs/>
          <w:i/>
          <w:iCs/>
        </w:rPr>
        <w:t>32</w:t>
      </w:r>
      <w:r w:rsidRPr="00853D24">
        <w:rPr>
          <w:rFonts w:ascii="Times New Roman" w:hAnsi="Times New Roman" w:cs="Times New Roman"/>
          <w:bCs/>
        </w:rPr>
        <w:t>(3), pp.4216-4234.</w:t>
      </w:r>
    </w:p>
    <w:p w14:paraId="536BF327"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Samsung (2024) </w:t>
      </w:r>
      <w:r w:rsidRPr="00853D24">
        <w:rPr>
          <w:rFonts w:ascii="Times New Roman" w:hAnsi="Times New Roman" w:cs="Times New Roman"/>
          <w:bCs/>
          <w:i/>
          <w:iCs/>
        </w:rPr>
        <w:t>Samsung Electronics Business Report 2024 Business Report</w:t>
      </w:r>
      <w:r w:rsidRPr="00853D24">
        <w:rPr>
          <w:rFonts w:ascii="Times New Roman" w:hAnsi="Times New Roman" w:cs="Times New Roman"/>
          <w:bCs/>
        </w:rPr>
        <w:t xml:space="preserve">. Available at: </w:t>
      </w:r>
      <w:hyperlink r:id="rId24" w:history="1">
        <w:r w:rsidRPr="00853D24">
          <w:rPr>
            <w:rStyle w:val="Hyperlink"/>
            <w:rFonts w:ascii="Times New Roman" w:hAnsi="Times New Roman" w:cs="Times New Roman"/>
            <w:bCs/>
          </w:rPr>
          <w:t>https://images.samsung.com/is/content/samsung/assets/global/ir/docs/2024_4Q_Interim_Report.pdf</w:t>
        </w:r>
      </w:hyperlink>
      <w:r w:rsidRPr="00853D24">
        <w:rPr>
          <w:rFonts w:ascii="Times New Roman" w:hAnsi="Times New Roman" w:cs="Times New Roman"/>
          <w:bCs/>
        </w:rPr>
        <w:t xml:space="preserve"> (Accessed: 3 March 2026).</w:t>
      </w:r>
    </w:p>
    <w:p w14:paraId="6F5BF868"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Samsung Newsroom (2025) </w:t>
      </w:r>
      <w:r w:rsidRPr="00853D24">
        <w:rPr>
          <w:rFonts w:ascii="Times New Roman" w:hAnsi="Times New Roman" w:cs="Times New Roman"/>
          <w:bCs/>
          <w:i/>
          <w:iCs/>
        </w:rPr>
        <w:t xml:space="preserve">Introducing Galaxy Z </w:t>
      </w:r>
      <w:proofErr w:type="spellStart"/>
      <w:r w:rsidRPr="00853D24">
        <w:rPr>
          <w:rFonts w:ascii="Times New Roman" w:hAnsi="Times New Roman" w:cs="Times New Roman"/>
          <w:bCs/>
          <w:i/>
          <w:iCs/>
        </w:rPr>
        <w:t>TriFold</w:t>
      </w:r>
      <w:proofErr w:type="spellEnd"/>
      <w:r w:rsidRPr="00853D24">
        <w:rPr>
          <w:rFonts w:ascii="Times New Roman" w:hAnsi="Times New Roman" w:cs="Times New Roman"/>
          <w:bCs/>
          <w:i/>
          <w:iCs/>
        </w:rPr>
        <w:t>: The Shape of What’s Next in Mobile Innovation</w:t>
      </w:r>
      <w:r w:rsidRPr="00853D24">
        <w:rPr>
          <w:rFonts w:ascii="Times New Roman" w:hAnsi="Times New Roman" w:cs="Times New Roman"/>
          <w:bCs/>
        </w:rPr>
        <w:t>, </w:t>
      </w:r>
      <w:r w:rsidRPr="00853D24">
        <w:rPr>
          <w:rFonts w:ascii="Times New Roman" w:hAnsi="Times New Roman" w:cs="Times New Roman"/>
          <w:bCs/>
          <w:i/>
          <w:iCs/>
        </w:rPr>
        <w:t>Samsung Global Newsroom</w:t>
      </w:r>
      <w:r w:rsidRPr="00853D24">
        <w:rPr>
          <w:rFonts w:ascii="Times New Roman" w:hAnsi="Times New Roman" w:cs="Times New Roman"/>
          <w:bCs/>
        </w:rPr>
        <w:t xml:space="preserve">. Available at: </w:t>
      </w:r>
      <w:hyperlink r:id="rId25" w:history="1">
        <w:r w:rsidRPr="00853D24">
          <w:rPr>
            <w:rStyle w:val="Hyperlink"/>
            <w:rFonts w:ascii="Times New Roman" w:hAnsi="Times New Roman" w:cs="Times New Roman"/>
            <w:bCs/>
          </w:rPr>
          <w:t>https://news.samsung.com/global/introducing-galaxy-z-trifold-the-shape-of-whats-next-in-mobile-innovation</w:t>
        </w:r>
      </w:hyperlink>
      <w:r w:rsidRPr="00853D24">
        <w:rPr>
          <w:rFonts w:ascii="Times New Roman" w:hAnsi="Times New Roman" w:cs="Times New Roman"/>
          <w:bCs/>
        </w:rPr>
        <w:t xml:space="preserve"> (Accessed: 3 March 2026).</w:t>
      </w:r>
    </w:p>
    <w:p w14:paraId="3655946F"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Sheridan, N. (2024) </w:t>
      </w:r>
      <w:r w:rsidRPr="00853D24">
        <w:rPr>
          <w:rFonts w:ascii="Times New Roman" w:hAnsi="Times New Roman" w:cs="Times New Roman"/>
          <w:bCs/>
          <w:i/>
          <w:iCs/>
        </w:rPr>
        <w:t>Skimming in Marketing Explained with Examples - TheBigMarketing.com</w:t>
      </w:r>
      <w:r w:rsidRPr="00853D24">
        <w:rPr>
          <w:rFonts w:ascii="Times New Roman" w:hAnsi="Times New Roman" w:cs="Times New Roman"/>
          <w:bCs/>
        </w:rPr>
        <w:t>, </w:t>
      </w:r>
      <w:r w:rsidRPr="00853D24">
        <w:rPr>
          <w:rFonts w:ascii="Times New Roman" w:hAnsi="Times New Roman" w:cs="Times New Roman"/>
          <w:bCs/>
          <w:i/>
          <w:iCs/>
        </w:rPr>
        <w:t>TheBigMarketing.com</w:t>
      </w:r>
      <w:r w:rsidRPr="00853D24">
        <w:rPr>
          <w:rFonts w:ascii="Times New Roman" w:hAnsi="Times New Roman" w:cs="Times New Roman"/>
          <w:bCs/>
        </w:rPr>
        <w:t xml:space="preserve">. Available at: </w:t>
      </w:r>
      <w:hyperlink r:id="rId26" w:history="1">
        <w:r w:rsidRPr="00853D24">
          <w:rPr>
            <w:rStyle w:val="Hyperlink"/>
            <w:rFonts w:ascii="Times New Roman" w:hAnsi="Times New Roman" w:cs="Times New Roman"/>
            <w:bCs/>
          </w:rPr>
          <w:t>https://thebigmarketing.com/skimming-in-marketing/</w:t>
        </w:r>
      </w:hyperlink>
      <w:r w:rsidRPr="00853D24">
        <w:rPr>
          <w:rFonts w:ascii="Times New Roman" w:hAnsi="Times New Roman" w:cs="Times New Roman"/>
          <w:bCs/>
        </w:rPr>
        <w:t xml:space="preserve"> (Accessed: 3 March 2026).</w:t>
      </w:r>
    </w:p>
    <w:p w14:paraId="0C2C3A79"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Shrivastava, A.K. (2025) </w:t>
      </w:r>
      <w:r w:rsidRPr="00853D24">
        <w:rPr>
          <w:rFonts w:ascii="Times New Roman" w:hAnsi="Times New Roman" w:cs="Times New Roman"/>
          <w:bCs/>
          <w:i/>
          <w:iCs/>
        </w:rPr>
        <w:t>Samsung Days Sale: Check offers on Galaxy smartphones, wearables, more</w:t>
      </w:r>
      <w:r w:rsidRPr="00853D24">
        <w:rPr>
          <w:rFonts w:ascii="Times New Roman" w:hAnsi="Times New Roman" w:cs="Times New Roman"/>
          <w:bCs/>
        </w:rPr>
        <w:t>, </w:t>
      </w:r>
      <w:r w:rsidRPr="00853D24">
        <w:rPr>
          <w:rFonts w:ascii="Times New Roman" w:hAnsi="Times New Roman" w:cs="Times New Roman"/>
          <w:bCs/>
          <w:i/>
          <w:iCs/>
        </w:rPr>
        <w:t>@bsindia</w:t>
      </w:r>
      <w:r w:rsidRPr="00853D24">
        <w:rPr>
          <w:rFonts w:ascii="Times New Roman" w:hAnsi="Times New Roman" w:cs="Times New Roman"/>
          <w:bCs/>
        </w:rPr>
        <w:t xml:space="preserve">. Business Standard. Available at: </w:t>
      </w:r>
      <w:hyperlink r:id="rId27" w:history="1">
        <w:r w:rsidRPr="00853D24">
          <w:rPr>
            <w:rStyle w:val="Hyperlink"/>
            <w:rFonts w:ascii="Times New Roman" w:hAnsi="Times New Roman" w:cs="Times New Roman"/>
            <w:bCs/>
          </w:rPr>
          <w:t>https://www.business-</w:t>
        </w:r>
        <w:r w:rsidRPr="00853D24">
          <w:rPr>
            <w:rStyle w:val="Hyperlink"/>
            <w:rFonts w:ascii="Times New Roman" w:hAnsi="Times New Roman" w:cs="Times New Roman"/>
            <w:bCs/>
          </w:rPr>
          <w:lastRenderedPageBreak/>
          <w:t>standard.com/technology/tech-news/samsung-days-sale-check-offers-on-galaxy-smartphones-wearables-more-125071400292_1.html</w:t>
        </w:r>
      </w:hyperlink>
      <w:r w:rsidRPr="00853D24">
        <w:rPr>
          <w:rFonts w:ascii="Times New Roman" w:hAnsi="Times New Roman" w:cs="Times New Roman"/>
          <w:bCs/>
        </w:rPr>
        <w:t xml:space="preserve"> (Accessed: 3 March 2026).</w:t>
      </w:r>
    </w:p>
    <w:p w14:paraId="17CBE6C3"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‌Sinha, E., 2023. ‘Co-</w:t>
      </w:r>
      <w:proofErr w:type="spellStart"/>
      <w:r w:rsidRPr="00853D24">
        <w:rPr>
          <w:rFonts w:ascii="Times New Roman" w:hAnsi="Times New Roman" w:cs="Times New Roman"/>
          <w:bCs/>
        </w:rPr>
        <w:t>creating’experiential</w:t>
      </w:r>
      <w:proofErr w:type="spellEnd"/>
      <w:r w:rsidRPr="00853D24">
        <w:rPr>
          <w:rFonts w:ascii="Times New Roman" w:hAnsi="Times New Roman" w:cs="Times New Roman"/>
          <w:bCs/>
        </w:rPr>
        <w:t xml:space="preserve"> learning in the metaverse-extending the Kolb's learning cycle and identifying potential challenges. </w:t>
      </w:r>
      <w:r w:rsidRPr="00853D24">
        <w:rPr>
          <w:rFonts w:ascii="Times New Roman" w:hAnsi="Times New Roman" w:cs="Times New Roman"/>
          <w:bCs/>
          <w:i/>
          <w:iCs/>
        </w:rPr>
        <w:t>The International Journal of Management Education</w:t>
      </w:r>
      <w:r w:rsidRPr="00853D24">
        <w:rPr>
          <w:rFonts w:ascii="Times New Roman" w:hAnsi="Times New Roman" w:cs="Times New Roman"/>
          <w:bCs/>
        </w:rPr>
        <w:t>, </w:t>
      </w:r>
      <w:r w:rsidRPr="00853D24">
        <w:rPr>
          <w:rFonts w:ascii="Times New Roman" w:hAnsi="Times New Roman" w:cs="Times New Roman"/>
          <w:bCs/>
          <w:i/>
          <w:iCs/>
        </w:rPr>
        <w:t>21</w:t>
      </w:r>
      <w:r w:rsidRPr="00853D24">
        <w:rPr>
          <w:rFonts w:ascii="Times New Roman" w:hAnsi="Times New Roman" w:cs="Times New Roman"/>
          <w:bCs/>
        </w:rPr>
        <w:t>(3), p.100875.</w:t>
      </w:r>
    </w:p>
    <w:p w14:paraId="0460802A"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w:t>
      </w:r>
      <w:proofErr w:type="spellStart"/>
      <w:r w:rsidRPr="00853D24">
        <w:rPr>
          <w:rFonts w:ascii="Times New Roman" w:hAnsi="Times New Roman" w:cs="Times New Roman"/>
          <w:bCs/>
        </w:rPr>
        <w:t>Specright</w:t>
      </w:r>
      <w:proofErr w:type="spellEnd"/>
      <w:r w:rsidRPr="00853D24">
        <w:rPr>
          <w:rFonts w:ascii="Times New Roman" w:hAnsi="Times New Roman" w:cs="Times New Roman"/>
          <w:bCs/>
        </w:rPr>
        <w:t xml:space="preserve"> (2023) </w:t>
      </w:r>
      <w:r w:rsidRPr="00853D24">
        <w:rPr>
          <w:rFonts w:ascii="Times New Roman" w:hAnsi="Times New Roman" w:cs="Times New Roman"/>
          <w:bCs/>
          <w:i/>
          <w:iCs/>
        </w:rPr>
        <w:t>Survey Reveals Consumers Prioritize Purchasing Sustainable Products and Desire Greater Transparency from Companies on Sustainability Progress</w:t>
      </w:r>
      <w:r w:rsidRPr="00853D24">
        <w:rPr>
          <w:rFonts w:ascii="Times New Roman" w:hAnsi="Times New Roman" w:cs="Times New Roman"/>
          <w:bCs/>
        </w:rPr>
        <w:t>, </w:t>
      </w:r>
      <w:r w:rsidRPr="00853D24">
        <w:rPr>
          <w:rFonts w:ascii="Times New Roman" w:hAnsi="Times New Roman" w:cs="Times New Roman"/>
          <w:bCs/>
          <w:i/>
          <w:iCs/>
        </w:rPr>
        <w:t>www.prnewswire.com</w:t>
      </w:r>
      <w:r w:rsidRPr="00853D24">
        <w:rPr>
          <w:rFonts w:ascii="Times New Roman" w:hAnsi="Times New Roman" w:cs="Times New Roman"/>
          <w:bCs/>
        </w:rPr>
        <w:t xml:space="preserve">. Available at: </w:t>
      </w:r>
      <w:hyperlink r:id="rId28" w:history="1">
        <w:r w:rsidRPr="00853D24">
          <w:rPr>
            <w:rStyle w:val="Hyperlink"/>
            <w:rFonts w:ascii="Times New Roman" w:hAnsi="Times New Roman" w:cs="Times New Roman"/>
            <w:bCs/>
          </w:rPr>
          <w:t>https://www.prnewswire.com/news-releases/survey-reveals-consumers-prioritize-purchasing-sustainable-products-and-desire-greater-transparency-from-companies-on-sustainability-progress-301988839.html</w:t>
        </w:r>
      </w:hyperlink>
      <w:r w:rsidRPr="00853D24">
        <w:rPr>
          <w:rFonts w:ascii="Times New Roman" w:hAnsi="Times New Roman" w:cs="Times New Roman"/>
          <w:bCs/>
        </w:rPr>
        <w:t xml:space="preserve"> (Accessed: 3 March 2026).</w:t>
      </w:r>
    </w:p>
    <w:p w14:paraId="05217D04"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‌Team, W. (2025) </w:t>
      </w:r>
      <w:r w:rsidRPr="00853D24">
        <w:rPr>
          <w:rFonts w:ascii="Times New Roman" w:hAnsi="Times New Roman" w:cs="Times New Roman"/>
          <w:bCs/>
          <w:i/>
          <w:iCs/>
        </w:rPr>
        <w:t>Sustainability In The Consumer Products Industry Statistics: Reports 2025</w:t>
      </w:r>
      <w:r w:rsidRPr="00853D24">
        <w:rPr>
          <w:rFonts w:ascii="Times New Roman" w:hAnsi="Times New Roman" w:cs="Times New Roman"/>
          <w:bCs/>
        </w:rPr>
        <w:t>, </w:t>
      </w:r>
      <w:proofErr w:type="spellStart"/>
      <w:r w:rsidRPr="00853D24">
        <w:rPr>
          <w:rFonts w:ascii="Times New Roman" w:hAnsi="Times New Roman" w:cs="Times New Roman"/>
          <w:bCs/>
          <w:i/>
          <w:iCs/>
        </w:rPr>
        <w:t>WifiTalents</w:t>
      </w:r>
      <w:proofErr w:type="spellEnd"/>
      <w:r w:rsidRPr="00853D24">
        <w:rPr>
          <w:rFonts w:ascii="Times New Roman" w:hAnsi="Times New Roman" w:cs="Times New Roman"/>
          <w:bCs/>
        </w:rPr>
        <w:t xml:space="preserve">. Available at: </w:t>
      </w:r>
      <w:hyperlink r:id="rId29" w:history="1">
        <w:r w:rsidRPr="00853D24">
          <w:rPr>
            <w:rStyle w:val="Hyperlink"/>
            <w:rFonts w:ascii="Times New Roman" w:hAnsi="Times New Roman" w:cs="Times New Roman"/>
            <w:bCs/>
          </w:rPr>
          <w:t>https://wifitalents.com/sustainability-in-the-consumer-products-industry-statistics/</w:t>
        </w:r>
      </w:hyperlink>
      <w:r w:rsidRPr="00853D24">
        <w:rPr>
          <w:rFonts w:ascii="Times New Roman" w:hAnsi="Times New Roman" w:cs="Times New Roman"/>
          <w:bCs/>
        </w:rPr>
        <w:t xml:space="preserve"> (Accessed: 3 March 2026).</w:t>
      </w:r>
    </w:p>
    <w:p w14:paraId="70C5A6F1"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w:t>
      </w:r>
      <w:proofErr w:type="spellStart"/>
      <w:r w:rsidRPr="00853D24">
        <w:rPr>
          <w:rFonts w:ascii="Times New Roman" w:hAnsi="Times New Roman" w:cs="Times New Roman"/>
          <w:bCs/>
        </w:rPr>
        <w:t>Thaichon</w:t>
      </w:r>
      <w:proofErr w:type="spellEnd"/>
      <w:r w:rsidRPr="00853D24">
        <w:rPr>
          <w:rFonts w:ascii="Times New Roman" w:hAnsi="Times New Roman" w:cs="Times New Roman"/>
          <w:bCs/>
        </w:rPr>
        <w:t xml:space="preserve">, P., Quach, S., </w:t>
      </w:r>
      <w:proofErr w:type="spellStart"/>
      <w:r w:rsidRPr="00853D24">
        <w:rPr>
          <w:rFonts w:ascii="Times New Roman" w:hAnsi="Times New Roman" w:cs="Times New Roman"/>
          <w:bCs/>
        </w:rPr>
        <w:t>Barari</w:t>
      </w:r>
      <w:proofErr w:type="spellEnd"/>
      <w:r w:rsidRPr="00853D24">
        <w:rPr>
          <w:rFonts w:ascii="Times New Roman" w:hAnsi="Times New Roman" w:cs="Times New Roman"/>
          <w:bCs/>
        </w:rPr>
        <w:t>, M. and Nguyen, M., 2024. Exploring the role of omnichannel retailing technologies: Future research directions. </w:t>
      </w:r>
      <w:r w:rsidRPr="00853D24">
        <w:rPr>
          <w:rFonts w:ascii="Times New Roman" w:hAnsi="Times New Roman" w:cs="Times New Roman"/>
          <w:bCs/>
          <w:i/>
          <w:iCs/>
        </w:rPr>
        <w:t>Australasian Marketing Journal</w:t>
      </w:r>
      <w:r w:rsidRPr="00853D24">
        <w:rPr>
          <w:rFonts w:ascii="Times New Roman" w:hAnsi="Times New Roman" w:cs="Times New Roman"/>
          <w:bCs/>
        </w:rPr>
        <w:t>, </w:t>
      </w:r>
      <w:r w:rsidRPr="00853D24">
        <w:rPr>
          <w:rFonts w:ascii="Times New Roman" w:hAnsi="Times New Roman" w:cs="Times New Roman"/>
          <w:bCs/>
          <w:i/>
          <w:iCs/>
        </w:rPr>
        <w:t>32</w:t>
      </w:r>
      <w:r w:rsidRPr="00853D24">
        <w:rPr>
          <w:rFonts w:ascii="Times New Roman" w:hAnsi="Times New Roman" w:cs="Times New Roman"/>
          <w:bCs/>
        </w:rPr>
        <w:t>(2), pp.162-177.</w:t>
      </w:r>
    </w:p>
    <w:p w14:paraId="69A256FF"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‌Torossian, R. (2024) </w:t>
      </w:r>
      <w:r w:rsidRPr="00853D24">
        <w:rPr>
          <w:rFonts w:ascii="Times New Roman" w:hAnsi="Times New Roman" w:cs="Times New Roman"/>
          <w:bCs/>
          <w:i/>
          <w:iCs/>
        </w:rPr>
        <w:t>How Apple mastered technology PR to build a global brand with trust and innovation - Agility PR Solutions</w:t>
      </w:r>
      <w:r w:rsidRPr="00853D24">
        <w:rPr>
          <w:rFonts w:ascii="Times New Roman" w:hAnsi="Times New Roman" w:cs="Times New Roman"/>
          <w:bCs/>
        </w:rPr>
        <w:t>, </w:t>
      </w:r>
      <w:r w:rsidRPr="00853D24">
        <w:rPr>
          <w:rFonts w:ascii="Times New Roman" w:hAnsi="Times New Roman" w:cs="Times New Roman"/>
          <w:bCs/>
          <w:i/>
          <w:iCs/>
        </w:rPr>
        <w:t>Agility PR Solutions - Media Relations... Streamlined</w:t>
      </w:r>
      <w:r w:rsidRPr="00853D24">
        <w:rPr>
          <w:rFonts w:ascii="Times New Roman" w:hAnsi="Times New Roman" w:cs="Times New Roman"/>
          <w:bCs/>
        </w:rPr>
        <w:t xml:space="preserve">. Available at: </w:t>
      </w:r>
      <w:hyperlink r:id="rId30" w:history="1">
        <w:r w:rsidRPr="00853D24">
          <w:rPr>
            <w:rStyle w:val="Hyperlink"/>
            <w:rFonts w:ascii="Times New Roman" w:hAnsi="Times New Roman" w:cs="Times New Roman"/>
            <w:bCs/>
          </w:rPr>
          <w:t>https://www.agilitypr.com/pr-news/branding-reputation/how-apple-mastered-technology-pr-to-build-a-global-brand-with-trust-and-innovation/</w:t>
        </w:r>
      </w:hyperlink>
      <w:r w:rsidRPr="00853D24">
        <w:rPr>
          <w:rFonts w:ascii="Times New Roman" w:hAnsi="Times New Roman" w:cs="Times New Roman"/>
          <w:bCs/>
        </w:rPr>
        <w:t xml:space="preserve"> (Accessed: 3 March 2026).</w:t>
      </w:r>
    </w:p>
    <w:p w14:paraId="13F060C3" w14:textId="77777777" w:rsidR="00DB79C7" w:rsidRPr="00853D24" w:rsidRDefault="00DB79C7" w:rsidP="00666FBD">
      <w:pPr>
        <w:spacing w:line="360" w:lineRule="auto"/>
        <w:jc w:val="both"/>
        <w:rPr>
          <w:rFonts w:ascii="Times New Roman" w:hAnsi="Times New Roman" w:cs="Times New Roman"/>
          <w:bCs/>
        </w:rPr>
      </w:pPr>
      <w:r w:rsidRPr="00853D24">
        <w:rPr>
          <w:rFonts w:ascii="Times New Roman" w:hAnsi="Times New Roman" w:cs="Times New Roman"/>
          <w:bCs/>
        </w:rPr>
        <w:t>‌Xia, Y., 2023. The 4Ps of marketing and applications in various brands. </w:t>
      </w:r>
      <w:r w:rsidRPr="00853D24">
        <w:rPr>
          <w:rFonts w:ascii="Times New Roman" w:hAnsi="Times New Roman" w:cs="Times New Roman"/>
          <w:bCs/>
          <w:i/>
          <w:iCs/>
        </w:rPr>
        <w:t>Journal of Education, Humanities and Social Sciences</w:t>
      </w:r>
      <w:r w:rsidRPr="00853D24">
        <w:rPr>
          <w:rFonts w:ascii="Times New Roman" w:hAnsi="Times New Roman" w:cs="Times New Roman"/>
          <w:bCs/>
        </w:rPr>
        <w:t>, </w:t>
      </w:r>
      <w:r w:rsidRPr="00853D24">
        <w:rPr>
          <w:rFonts w:ascii="Times New Roman" w:hAnsi="Times New Roman" w:cs="Times New Roman"/>
          <w:bCs/>
          <w:i/>
          <w:iCs/>
        </w:rPr>
        <w:t>16</w:t>
      </w:r>
      <w:r w:rsidRPr="00853D24">
        <w:rPr>
          <w:rFonts w:ascii="Times New Roman" w:hAnsi="Times New Roman" w:cs="Times New Roman"/>
          <w:bCs/>
        </w:rPr>
        <w:t>, pp.165-170.</w:t>
      </w:r>
    </w:p>
    <w:p w14:paraId="048081F6" w14:textId="77777777" w:rsidR="00DB79C7" w:rsidRPr="00853D24" w:rsidRDefault="00DB79C7" w:rsidP="00666FBD">
      <w:pPr>
        <w:spacing w:line="360" w:lineRule="auto"/>
        <w:rPr>
          <w:rFonts w:ascii="Times New Roman" w:hAnsi="Times New Roman" w:cs="Times New Roman"/>
        </w:rPr>
      </w:pPr>
    </w:p>
    <w:p w14:paraId="7165A850" w14:textId="77777777" w:rsidR="00DB79C7" w:rsidRPr="00853D24" w:rsidRDefault="00DB79C7" w:rsidP="00666FBD">
      <w:pPr>
        <w:spacing w:line="360" w:lineRule="auto"/>
        <w:jc w:val="both"/>
        <w:rPr>
          <w:rFonts w:ascii="Times New Roman" w:hAnsi="Times New Roman" w:cs="Times New Roman"/>
          <w:bCs/>
          <w:color w:val="000000" w:themeColor="text1"/>
        </w:rPr>
      </w:pPr>
    </w:p>
    <w:sectPr w:rsidR="00DB79C7" w:rsidRPr="00853D24" w:rsidSect="0050292D">
      <w:footerReference w:type="defaul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8C50C" w14:textId="77777777" w:rsidR="00C73B51" w:rsidRDefault="00C73B51" w:rsidP="0050292D">
      <w:pPr>
        <w:spacing w:after="0" w:line="240" w:lineRule="auto"/>
      </w:pPr>
      <w:r>
        <w:separator/>
      </w:r>
    </w:p>
  </w:endnote>
  <w:endnote w:type="continuationSeparator" w:id="0">
    <w:p w14:paraId="0B83594B" w14:textId="77777777" w:rsidR="00C73B51" w:rsidRDefault="00C73B51" w:rsidP="00502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974"/>
      <w:docPartObj>
        <w:docPartGallery w:val="Page Numbers (Bottom of Page)"/>
        <w:docPartUnique/>
      </w:docPartObj>
    </w:sdtPr>
    <w:sdtEndPr>
      <w:rPr>
        <w:noProof/>
      </w:rPr>
    </w:sdtEndPr>
    <w:sdtContent>
      <w:p w14:paraId="761B11B7" w14:textId="5D6C8E9A" w:rsidR="0050292D" w:rsidRDefault="005029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13A6D7" w14:textId="77777777" w:rsidR="0050292D" w:rsidRDefault="00502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880B6" w14:textId="77777777" w:rsidR="00C73B51" w:rsidRDefault="00C73B51" w:rsidP="0050292D">
      <w:pPr>
        <w:spacing w:after="0" w:line="240" w:lineRule="auto"/>
      </w:pPr>
      <w:r>
        <w:separator/>
      </w:r>
    </w:p>
  </w:footnote>
  <w:footnote w:type="continuationSeparator" w:id="0">
    <w:p w14:paraId="40487635" w14:textId="77777777" w:rsidR="00C73B51" w:rsidRDefault="00C73B51" w:rsidP="005029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A64"/>
    <w:rsid w:val="00003AC8"/>
    <w:rsid w:val="00006042"/>
    <w:rsid w:val="00016FEC"/>
    <w:rsid w:val="0005486B"/>
    <w:rsid w:val="000742FB"/>
    <w:rsid w:val="000C4FD0"/>
    <w:rsid w:val="000D571A"/>
    <w:rsid w:val="000F36D3"/>
    <w:rsid w:val="000F4B61"/>
    <w:rsid w:val="000F7811"/>
    <w:rsid w:val="001135F1"/>
    <w:rsid w:val="00133EEA"/>
    <w:rsid w:val="001408DA"/>
    <w:rsid w:val="0014519D"/>
    <w:rsid w:val="001461D0"/>
    <w:rsid w:val="001504C0"/>
    <w:rsid w:val="0015435A"/>
    <w:rsid w:val="001629F2"/>
    <w:rsid w:val="00180C78"/>
    <w:rsid w:val="00187969"/>
    <w:rsid w:val="001A509B"/>
    <w:rsid w:val="001B4732"/>
    <w:rsid w:val="001B5626"/>
    <w:rsid w:val="001C40C4"/>
    <w:rsid w:val="001D3004"/>
    <w:rsid w:val="001D5777"/>
    <w:rsid w:val="001D5DBD"/>
    <w:rsid w:val="001E716B"/>
    <w:rsid w:val="001F534E"/>
    <w:rsid w:val="00215BEA"/>
    <w:rsid w:val="00220034"/>
    <w:rsid w:val="00222430"/>
    <w:rsid w:val="00251407"/>
    <w:rsid w:val="00255496"/>
    <w:rsid w:val="00275B97"/>
    <w:rsid w:val="00276C7A"/>
    <w:rsid w:val="00280211"/>
    <w:rsid w:val="00283DE6"/>
    <w:rsid w:val="00294D82"/>
    <w:rsid w:val="0029589A"/>
    <w:rsid w:val="002B46E9"/>
    <w:rsid w:val="002B6063"/>
    <w:rsid w:val="002B78C7"/>
    <w:rsid w:val="002D3854"/>
    <w:rsid w:val="002D4D6D"/>
    <w:rsid w:val="00306517"/>
    <w:rsid w:val="00311B31"/>
    <w:rsid w:val="003126D3"/>
    <w:rsid w:val="00316E53"/>
    <w:rsid w:val="00322DDB"/>
    <w:rsid w:val="00330764"/>
    <w:rsid w:val="00380974"/>
    <w:rsid w:val="00382822"/>
    <w:rsid w:val="00392355"/>
    <w:rsid w:val="00395654"/>
    <w:rsid w:val="003B2626"/>
    <w:rsid w:val="003B5D84"/>
    <w:rsid w:val="003C7D20"/>
    <w:rsid w:val="003D0B5D"/>
    <w:rsid w:val="003D7538"/>
    <w:rsid w:val="003E529D"/>
    <w:rsid w:val="003F4D59"/>
    <w:rsid w:val="00406E3C"/>
    <w:rsid w:val="00414827"/>
    <w:rsid w:val="00432084"/>
    <w:rsid w:val="0043385A"/>
    <w:rsid w:val="004516E2"/>
    <w:rsid w:val="00461D08"/>
    <w:rsid w:val="00473AFC"/>
    <w:rsid w:val="00483BC1"/>
    <w:rsid w:val="00491802"/>
    <w:rsid w:val="004A3749"/>
    <w:rsid w:val="004B117F"/>
    <w:rsid w:val="004B55E1"/>
    <w:rsid w:val="004B580A"/>
    <w:rsid w:val="004B6682"/>
    <w:rsid w:val="004C1929"/>
    <w:rsid w:val="004C2FD1"/>
    <w:rsid w:val="004C6146"/>
    <w:rsid w:val="004E5B0E"/>
    <w:rsid w:val="004F4807"/>
    <w:rsid w:val="0050292D"/>
    <w:rsid w:val="005171E5"/>
    <w:rsid w:val="005238A3"/>
    <w:rsid w:val="00546207"/>
    <w:rsid w:val="00567ADF"/>
    <w:rsid w:val="00580F61"/>
    <w:rsid w:val="005875BE"/>
    <w:rsid w:val="00593D67"/>
    <w:rsid w:val="005967D7"/>
    <w:rsid w:val="005A04C1"/>
    <w:rsid w:val="005B67DD"/>
    <w:rsid w:val="005C0978"/>
    <w:rsid w:val="005F28C9"/>
    <w:rsid w:val="00606B47"/>
    <w:rsid w:val="006077B2"/>
    <w:rsid w:val="00620FD5"/>
    <w:rsid w:val="00623870"/>
    <w:rsid w:val="00623FCA"/>
    <w:rsid w:val="00633875"/>
    <w:rsid w:val="00657397"/>
    <w:rsid w:val="00666FBD"/>
    <w:rsid w:val="00666FC1"/>
    <w:rsid w:val="00667C30"/>
    <w:rsid w:val="00667D5B"/>
    <w:rsid w:val="00672A94"/>
    <w:rsid w:val="006A2293"/>
    <w:rsid w:val="006C5313"/>
    <w:rsid w:val="006D3806"/>
    <w:rsid w:val="006E523A"/>
    <w:rsid w:val="006E720B"/>
    <w:rsid w:val="006F3992"/>
    <w:rsid w:val="006F5888"/>
    <w:rsid w:val="00707FFB"/>
    <w:rsid w:val="007102F2"/>
    <w:rsid w:val="0072163E"/>
    <w:rsid w:val="00725BD1"/>
    <w:rsid w:val="007321E3"/>
    <w:rsid w:val="00743A0E"/>
    <w:rsid w:val="0074451D"/>
    <w:rsid w:val="0075727E"/>
    <w:rsid w:val="0079461C"/>
    <w:rsid w:val="007B6F00"/>
    <w:rsid w:val="007C08AC"/>
    <w:rsid w:val="007D1A31"/>
    <w:rsid w:val="007D7E1B"/>
    <w:rsid w:val="008045AD"/>
    <w:rsid w:val="008102BC"/>
    <w:rsid w:val="00832190"/>
    <w:rsid w:val="00840B7C"/>
    <w:rsid w:val="00853D24"/>
    <w:rsid w:val="0085701C"/>
    <w:rsid w:val="00857B84"/>
    <w:rsid w:val="00860EB0"/>
    <w:rsid w:val="00863A65"/>
    <w:rsid w:val="008915A4"/>
    <w:rsid w:val="008927EA"/>
    <w:rsid w:val="008A0D4D"/>
    <w:rsid w:val="008A1BE1"/>
    <w:rsid w:val="008B0049"/>
    <w:rsid w:val="008B075C"/>
    <w:rsid w:val="008B0983"/>
    <w:rsid w:val="008C4743"/>
    <w:rsid w:val="008C6BB0"/>
    <w:rsid w:val="008D1611"/>
    <w:rsid w:val="008D1D70"/>
    <w:rsid w:val="008D2AEC"/>
    <w:rsid w:val="008F5064"/>
    <w:rsid w:val="00901FE2"/>
    <w:rsid w:val="00905611"/>
    <w:rsid w:val="00917D42"/>
    <w:rsid w:val="00917F74"/>
    <w:rsid w:val="00934DAA"/>
    <w:rsid w:val="009408CB"/>
    <w:rsid w:val="009409B3"/>
    <w:rsid w:val="009542A2"/>
    <w:rsid w:val="00954A59"/>
    <w:rsid w:val="00961CC9"/>
    <w:rsid w:val="00967999"/>
    <w:rsid w:val="00996C04"/>
    <w:rsid w:val="009C5E50"/>
    <w:rsid w:val="009D1CB1"/>
    <w:rsid w:val="009D37F4"/>
    <w:rsid w:val="009E42A7"/>
    <w:rsid w:val="009F6F11"/>
    <w:rsid w:val="00A02D7B"/>
    <w:rsid w:val="00A035A4"/>
    <w:rsid w:val="00A036EF"/>
    <w:rsid w:val="00A24563"/>
    <w:rsid w:val="00A432D6"/>
    <w:rsid w:val="00A532A3"/>
    <w:rsid w:val="00A60740"/>
    <w:rsid w:val="00A67634"/>
    <w:rsid w:val="00AA2206"/>
    <w:rsid w:val="00AA6931"/>
    <w:rsid w:val="00AB196F"/>
    <w:rsid w:val="00AB3ABF"/>
    <w:rsid w:val="00AB3EB3"/>
    <w:rsid w:val="00AC1A63"/>
    <w:rsid w:val="00AC41BA"/>
    <w:rsid w:val="00AE055D"/>
    <w:rsid w:val="00AF18B3"/>
    <w:rsid w:val="00B15664"/>
    <w:rsid w:val="00B1588C"/>
    <w:rsid w:val="00B15E19"/>
    <w:rsid w:val="00B16F84"/>
    <w:rsid w:val="00B20A7D"/>
    <w:rsid w:val="00B42689"/>
    <w:rsid w:val="00B506A2"/>
    <w:rsid w:val="00B55E99"/>
    <w:rsid w:val="00B60733"/>
    <w:rsid w:val="00B65572"/>
    <w:rsid w:val="00B66A9F"/>
    <w:rsid w:val="00B757E3"/>
    <w:rsid w:val="00B91B67"/>
    <w:rsid w:val="00BA4325"/>
    <w:rsid w:val="00BA4778"/>
    <w:rsid w:val="00BA5952"/>
    <w:rsid w:val="00C42955"/>
    <w:rsid w:val="00C73B51"/>
    <w:rsid w:val="00C77879"/>
    <w:rsid w:val="00C86272"/>
    <w:rsid w:val="00C908ED"/>
    <w:rsid w:val="00CC1323"/>
    <w:rsid w:val="00CE4F33"/>
    <w:rsid w:val="00CF0802"/>
    <w:rsid w:val="00D17487"/>
    <w:rsid w:val="00D320BB"/>
    <w:rsid w:val="00D40768"/>
    <w:rsid w:val="00D46B3C"/>
    <w:rsid w:val="00D54CE0"/>
    <w:rsid w:val="00D54F55"/>
    <w:rsid w:val="00D824A1"/>
    <w:rsid w:val="00D85268"/>
    <w:rsid w:val="00D9454A"/>
    <w:rsid w:val="00D9496E"/>
    <w:rsid w:val="00DA002D"/>
    <w:rsid w:val="00DB52FF"/>
    <w:rsid w:val="00DB61FD"/>
    <w:rsid w:val="00DB79C7"/>
    <w:rsid w:val="00DC6870"/>
    <w:rsid w:val="00DE51F6"/>
    <w:rsid w:val="00E73659"/>
    <w:rsid w:val="00E8068B"/>
    <w:rsid w:val="00E86D8D"/>
    <w:rsid w:val="00E9113B"/>
    <w:rsid w:val="00E94C73"/>
    <w:rsid w:val="00E97579"/>
    <w:rsid w:val="00EA6371"/>
    <w:rsid w:val="00EC1DE8"/>
    <w:rsid w:val="00ED209A"/>
    <w:rsid w:val="00EE633B"/>
    <w:rsid w:val="00F05598"/>
    <w:rsid w:val="00F076BE"/>
    <w:rsid w:val="00F21140"/>
    <w:rsid w:val="00F401B6"/>
    <w:rsid w:val="00F45C94"/>
    <w:rsid w:val="00F4701E"/>
    <w:rsid w:val="00F544B9"/>
    <w:rsid w:val="00F62B90"/>
    <w:rsid w:val="00F70A64"/>
    <w:rsid w:val="00F8211E"/>
    <w:rsid w:val="00FB055C"/>
    <w:rsid w:val="00FB63C9"/>
    <w:rsid w:val="00FC75C3"/>
    <w:rsid w:val="00FF3212"/>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9344A"/>
  <w15:chartTrackingRefBased/>
  <w15:docId w15:val="{49D86F7A-D705-4E9D-A548-F986EFA79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92D"/>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semiHidden/>
    <w:unhideWhenUsed/>
    <w:qFormat/>
    <w:rsid w:val="00F70A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70A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70A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70A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0A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A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A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A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92D"/>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F70A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70A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70A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70A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0A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A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A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A64"/>
    <w:rPr>
      <w:rFonts w:eastAsiaTheme="majorEastAsia" w:cstheme="majorBidi"/>
      <w:color w:val="272727" w:themeColor="text1" w:themeTint="D8"/>
    </w:rPr>
  </w:style>
  <w:style w:type="paragraph" w:styleId="Title">
    <w:name w:val="Title"/>
    <w:basedOn w:val="Normal"/>
    <w:next w:val="Normal"/>
    <w:link w:val="TitleChar"/>
    <w:uiPriority w:val="10"/>
    <w:qFormat/>
    <w:rsid w:val="00F70A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A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A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A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A64"/>
    <w:pPr>
      <w:spacing w:before="160"/>
      <w:jc w:val="center"/>
    </w:pPr>
    <w:rPr>
      <w:i/>
      <w:iCs/>
      <w:color w:val="404040" w:themeColor="text1" w:themeTint="BF"/>
    </w:rPr>
  </w:style>
  <w:style w:type="character" w:customStyle="1" w:styleId="QuoteChar">
    <w:name w:val="Quote Char"/>
    <w:basedOn w:val="DefaultParagraphFont"/>
    <w:link w:val="Quote"/>
    <w:uiPriority w:val="29"/>
    <w:rsid w:val="00F70A64"/>
    <w:rPr>
      <w:i/>
      <w:iCs/>
      <w:color w:val="404040" w:themeColor="text1" w:themeTint="BF"/>
    </w:rPr>
  </w:style>
  <w:style w:type="paragraph" w:styleId="ListParagraph">
    <w:name w:val="List Paragraph"/>
    <w:basedOn w:val="Normal"/>
    <w:uiPriority w:val="34"/>
    <w:qFormat/>
    <w:rsid w:val="00F70A64"/>
    <w:pPr>
      <w:ind w:left="720"/>
      <w:contextualSpacing/>
    </w:pPr>
  </w:style>
  <w:style w:type="character" w:styleId="IntenseEmphasis">
    <w:name w:val="Intense Emphasis"/>
    <w:basedOn w:val="DefaultParagraphFont"/>
    <w:uiPriority w:val="21"/>
    <w:qFormat/>
    <w:rsid w:val="00F70A64"/>
    <w:rPr>
      <w:i/>
      <w:iCs/>
      <w:color w:val="2F5496" w:themeColor="accent1" w:themeShade="BF"/>
    </w:rPr>
  </w:style>
  <w:style w:type="paragraph" w:styleId="IntenseQuote">
    <w:name w:val="Intense Quote"/>
    <w:basedOn w:val="Normal"/>
    <w:next w:val="Normal"/>
    <w:link w:val="IntenseQuoteChar"/>
    <w:uiPriority w:val="30"/>
    <w:qFormat/>
    <w:rsid w:val="00F70A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0A64"/>
    <w:rPr>
      <w:i/>
      <w:iCs/>
      <w:color w:val="2F5496" w:themeColor="accent1" w:themeShade="BF"/>
    </w:rPr>
  </w:style>
  <w:style w:type="character" w:styleId="IntenseReference">
    <w:name w:val="Intense Reference"/>
    <w:basedOn w:val="DefaultParagraphFont"/>
    <w:uiPriority w:val="32"/>
    <w:qFormat/>
    <w:rsid w:val="00F70A64"/>
    <w:rPr>
      <w:b/>
      <w:bCs/>
      <w:smallCaps/>
      <w:color w:val="2F5496" w:themeColor="accent1" w:themeShade="BF"/>
      <w:spacing w:val="5"/>
    </w:rPr>
  </w:style>
  <w:style w:type="character" w:styleId="Hyperlink">
    <w:name w:val="Hyperlink"/>
    <w:basedOn w:val="DefaultParagraphFont"/>
    <w:uiPriority w:val="99"/>
    <w:unhideWhenUsed/>
    <w:rsid w:val="001F534E"/>
    <w:rPr>
      <w:color w:val="0563C1" w:themeColor="hyperlink"/>
      <w:u w:val="single"/>
    </w:rPr>
  </w:style>
  <w:style w:type="character" w:styleId="UnresolvedMention">
    <w:name w:val="Unresolved Mention"/>
    <w:basedOn w:val="DefaultParagraphFont"/>
    <w:uiPriority w:val="99"/>
    <w:semiHidden/>
    <w:unhideWhenUsed/>
    <w:rsid w:val="001F534E"/>
    <w:rPr>
      <w:color w:val="605E5C"/>
      <w:shd w:val="clear" w:color="auto" w:fill="E1DFDD"/>
    </w:rPr>
  </w:style>
  <w:style w:type="paragraph" w:styleId="NormalWeb">
    <w:name w:val="Normal (Web)"/>
    <w:basedOn w:val="Normal"/>
    <w:uiPriority w:val="99"/>
    <w:semiHidden/>
    <w:unhideWhenUsed/>
    <w:rsid w:val="00A036EF"/>
    <w:rPr>
      <w:rFonts w:ascii="Times New Roman" w:hAnsi="Times New Roman" w:cs="Times New Roman"/>
    </w:rPr>
  </w:style>
  <w:style w:type="table" w:styleId="TableGrid">
    <w:name w:val="Table Grid"/>
    <w:basedOn w:val="TableNormal"/>
    <w:uiPriority w:val="39"/>
    <w:rsid w:val="00AB3E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29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292D"/>
  </w:style>
  <w:style w:type="paragraph" w:styleId="Footer">
    <w:name w:val="footer"/>
    <w:basedOn w:val="Normal"/>
    <w:link w:val="FooterChar"/>
    <w:uiPriority w:val="99"/>
    <w:unhideWhenUsed/>
    <w:rsid w:val="005029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292D"/>
  </w:style>
  <w:style w:type="paragraph" w:styleId="Caption">
    <w:name w:val="caption"/>
    <w:basedOn w:val="Normal"/>
    <w:next w:val="Normal"/>
    <w:uiPriority w:val="35"/>
    <w:unhideWhenUsed/>
    <w:qFormat/>
    <w:rsid w:val="0050292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B79C7"/>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B79C7"/>
    <w:pPr>
      <w:spacing w:after="100"/>
    </w:pPr>
  </w:style>
  <w:style w:type="paragraph" w:styleId="TableofFigures">
    <w:name w:val="table of figures"/>
    <w:basedOn w:val="Normal"/>
    <w:next w:val="Normal"/>
    <w:uiPriority w:val="99"/>
    <w:unhideWhenUsed/>
    <w:rsid w:val="00DB79C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imensionmarketresearch.com/report/wearable-technology-market/" TargetMode="External"/><Relationship Id="rId26" Type="http://schemas.openxmlformats.org/officeDocument/2006/relationships/hyperlink" Target="https://thebigmarketing.com/skimming-in-marketing/" TargetMode="External"/><Relationship Id="rId3" Type="http://schemas.openxmlformats.org/officeDocument/2006/relationships/settings" Target="settings.xml"/><Relationship Id="rId21" Type="http://schemas.openxmlformats.org/officeDocument/2006/relationships/hyperlink" Target="https://www.latterly.org/fitbit-marketing-strateg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deloitte.com/us/en/insights/industry/retail-distribution/consumer-behavior-trends-state-of-the-consumer-tracker/consumer-digital-spending-trends.html" TargetMode="External"/><Relationship Id="rId25" Type="http://schemas.openxmlformats.org/officeDocument/2006/relationships/hyperlink" Target="https://news.samsung.com/global/introducing-galaxy-z-trifold-the-shape-of-whats-next-in-mobile-innova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marketer.com/content/worldwide-ad-spending-growth-accelerate-2024" TargetMode="External"/><Relationship Id="rId20" Type="http://schemas.openxmlformats.org/officeDocument/2006/relationships/hyperlink" Target="https://magenest.com/en/ecommerce-statistics-2023/" TargetMode="External"/><Relationship Id="rId29" Type="http://schemas.openxmlformats.org/officeDocument/2006/relationships/hyperlink" Target="https://wifitalents.com/sustainability-in-the-consumer-products-industry-statistic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mages.samsung.com/is/content/samsung/assets/global/ir/docs/2024_4Q_Interim_Report.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heprint.in/environment/the-world-could-have-75-million-metric-tonnes-of-e-waste-by-2030-heres-how-we-can-avoid-it/803274/" TargetMode="External"/><Relationship Id="rId23" Type="http://schemas.openxmlformats.org/officeDocument/2006/relationships/hyperlink" Target="https://businessmodelanalyst.com/samsung-target-market/" TargetMode="External"/><Relationship Id="rId28" Type="http://schemas.openxmlformats.org/officeDocument/2006/relationships/hyperlink" Target="https://www.prnewswire.com/news-releases/survey-reveals-consumers-prioritize-purchasing-sustainable-products-and-desire-greater-transparency-from-companies-on-sustainability-progress-301988839.html" TargetMode="External"/><Relationship Id="rId10" Type="http://schemas.openxmlformats.org/officeDocument/2006/relationships/image" Target="media/image4.png"/><Relationship Id="rId19" Type="http://schemas.openxmlformats.org/officeDocument/2006/relationships/hyperlink" Target="https://zipdo.co/esg-investing-statistic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marketresearch.com/smart-watch-market-analysis/" TargetMode="External"/><Relationship Id="rId22" Type="http://schemas.openxmlformats.org/officeDocument/2006/relationships/hyperlink" Target="https://managemententhusiast.com/how-apple-distributes-its-products-know-about-distribution-strategy/" TargetMode="External"/><Relationship Id="rId27" Type="http://schemas.openxmlformats.org/officeDocument/2006/relationships/hyperlink" Target="https://www.business-standard.com/technology/tech-news/samsung-days-sale-check-offers-on-galaxy-smartphones-wearables-more-125071400292_1.html" TargetMode="External"/><Relationship Id="rId30" Type="http://schemas.openxmlformats.org/officeDocument/2006/relationships/hyperlink" Target="https://www.agilitypr.com/pr-news/branding-reputation/how-apple-mastered-technology-pr-to-build-a-global-brand-with-trust-and-innovation/"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F7915-3762-41E5-BADF-434ADF4EC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1</Pages>
  <Words>3878</Words>
  <Characters>22105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sayani das</dc:creator>
  <cp:keywords/>
  <dc:description/>
  <cp:lastModifiedBy>Faizu Saiyed</cp:lastModifiedBy>
  <cp:revision>447</cp:revision>
  <dcterms:created xsi:type="dcterms:W3CDTF">2026-03-02T17:02:00Z</dcterms:created>
  <dcterms:modified xsi:type="dcterms:W3CDTF">2026-03-30T21:11:00Z</dcterms:modified>
</cp:coreProperties>
</file>