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2299E" w14:textId="77777777" w:rsidR="008A1BA3" w:rsidRDefault="00000000">
      <w:pPr>
        <w:spacing w:before="200" w:after="200" w:line="360" w:lineRule="auto"/>
        <w:jc w:val="center"/>
        <w:rPr>
          <w:b/>
          <w:bCs/>
          <w:sz w:val="36"/>
          <w:szCs w:val="36"/>
        </w:rPr>
      </w:pPr>
      <w:r>
        <w:rPr>
          <w:rFonts w:ascii="Calibri" w:eastAsia="Calibri" w:hAnsi="Calibri" w:cs="Calibri"/>
          <w:b/>
          <w:bCs/>
          <w:noProof/>
          <w:sz w:val="36"/>
          <w:szCs w:val="36"/>
        </w:rPr>
        <w:drawing>
          <wp:anchor distT="19050" distB="19050" distL="19050" distR="19050" simplePos="0" relativeHeight="251658240" behindDoc="0" locked="0" layoutInCell="1" hidden="0" allowOverlap="1" wp14:anchorId="5CB7CB05" wp14:editId="11F466D2">
            <wp:simplePos x="0" y="0"/>
            <wp:positionH relativeFrom="page">
              <wp:posOffset>6132480</wp:posOffset>
            </wp:positionH>
            <wp:positionV relativeFrom="page">
              <wp:posOffset>165100</wp:posOffset>
            </wp:positionV>
            <wp:extent cx="1305433" cy="522148"/>
            <wp:effectExtent l="0" t="0" r="0" b="0"/>
            <wp:wrapSquare wrapText="bothSides" distT="19050" distB="19050" distL="19050" distR="1905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305433" cy="522148"/>
                    </a:xfrm>
                    <a:prstGeom prst="rect">
                      <a:avLst/>
                    </a:prstGeom>
                    <a:ln/>
                  </pic:spPr>
                </pic:pic>
              </a:graphicData>
            </a:graphic>
          </wp:anchor>
        </w:drawing>
      </w:r>
      <w:r>
        <w:rPr>
          <w:b/>
          <w:bCs/>
          <w:sz w:val="36"/>
          <w:szCs w:val="36"/>
        </w:rPr>
        <w:t>LCLM4004</w:t>
      </w:r>
    </w:p>
    <w:p w14:paraId="45B36724" w14:textId="77777777" w:rsidR="008A1BA3" w:rsidRDefault="00000000">
      <w:pPr>
        <w:spacing w:before="200" w:after="200" w:line="360" w:lineRule="auto"/>
        <w:jc w:val="center"/>
        <w:rPr>
          <w:b/>
          <w:bCs/>
          <w:sz w:val="36"/>
          <w:szCs w:val="36"/>
        </w:rPr>
      </w:pPr>
      <w:r>
        <w:rPr>
          <w:b/>
          <w:bCs/>
          <w:sz w:val="36"/>
          <w:szCs w:val="36"/>
        </w:rPr>
        <w:t>PROBLEM SOLVING AND DECISION MAKING</w:t>
      </w:r>
    </w:p>
    <w:p w14:paraId="0E88BAA1" w14:textId="77777777" w:rsidR="008A1BA3" w:rsidRDefault="00000000">
      <w:pPr>
        <w:widowControl w:val="0"/>
        <w:spacing w:before="200" w:after="200" w:line="360" w:lineRule="auto"/>
        <w:ind w:left="92"/>
        <w:jc w:val="center"/>
        <w:rPr>
          <w:b/>
          <w:bCs/>
          <w:sz w:val="36"/>
          <w:szCs w:val="36"/>
        </w:rPr>
      </w:pPr>
      <w:r>
        <w:rPr>
          <w:b/>
          <w:bCs/>
          <w:sz w:val="36"/>
          <w:szCs w:val="36"/>
        </w:rPr>
        <w:t>MODULE LEADER: ANNAMARIE DUFFICY &amp; ANITA NAN</w:t>
      </w:r>
    </w:p>
    <w:p w14:paraId="2E6C7134" w14:textId="77777777" w:rsidR="008A1BA3" w:rsidRDefault="00000000">
      <w:pPr>
        <w:widowControl w:val="0"/>
        <w:spacing w:before="200" w:after="200" w:line="360" w:lineRule="auto"/>
        <w:ind w:left="87"/>
        <w:jc w:val="center"/>
        <w:rPr>
          <w:b/>
          <w:bCs/>
          <w:sz w:val="36"/>
          <w:szCs w:val="36"/>
        </w:rPr>
      </w:pPr>
      <w:r>
        <w:rPr>
          <w:b/>
          <w:bCs/>
          <w:sz w:val="36"/>
          <w:szCs w:val="36"/>
        </w:rPr>
        <w:t>COMPONENT 2: INDIVIDUAL REPORT (BASIL’S BAKERY)</w:t>
      </w:r>
    </w:p>
    <w:p w14:paraId="113FB302" w14:textId="77777777" w:rsidR="008A1BA3" w:rsidRDefault="008A1BA3">
      <w:pPr>
        <w:widowControl w:val="0"/>
        <w:spacing w:before="200" w:after="200" w:line="360" w:lineRule="auto"/>
        <w:ind w:left="87"/>
        <w:jc w:val="center"/>
        <w:rPr>
          <w:b/>
          <w:bCs/>
          <w:sz w:val="36"/>
          <w:szCs w:val="36"/>
        </w:rPr>
      </w:pPr>
    </w:p>
    <w:p w14:paraId="53C30268" w14:textId="77777777" w:rsidR="008A1BA3" w:rsidRDefault="008A1BA3">
      <w:pPr>
        <w:widowControl w:val="0"/>
        <w:spacing w:before="200" w:after="200" w:line="360" w:lineRule="auto"/>
        <w:ind w:left="87"/>
        <w:jc w:val="center"/>
        <w:rPr>
          <w:b/>
          <w:bCs/>
          <w:sz w:val="36"/>
          <w:szCs w:val="36"/>
        </w:rPr>
      </w:pPr>
    </w:p>
    <w:p w14:paraId="7B402FD6" w14:textId="77777777" w:rsidR="008A1BA3" w:rsidRDefault="008A1BA3">
      <w:pPr>
        <w:widowControl w:val="0"/>
        <w:spacing w:before="200" w:after="200" w:line="360" w:lineRule="auto"/>
        <w:ind w:left="87"/>
        <w:jc w:val="center"/>
        <w:rPr>
          <w:b/>
          <w:bCs/>
          <w:sz w:val="36"/>
          <w:szCs w:val="36"/>
        </w:rPr>
      </w:pPr>
    </w:p>
    <w:p w14:paraId="68781FB3" w14:textId="77777777" w:rsidR="008A1BA3" w:rsidRDefault="008A1BA3">
      <w:pPr>
        <w:widowControl w:val="0"/>
        <w:spacing w:before="200" w:after="200" w:line="360" w:lineRule="auto"/>
        <w:ind w:left="87"/>
        <w:jc w:val="center"/>
        <w:rPr>
          <w:b/>
          <w:bCs/>
          <w:sz w:val="36"/>
          <w:szCs w:val="36"/>
        </w:rPr>
      </w:pPr>
    </w:p>
    <w:p w14:paraId="6364F2B6" w14:textId="77777777" w:rsidR="008A1BA3" w:rsidRDefault="008A1BA3">
      <w:pPr>
        <w:widowControl w:val="0"/>
        <w:spacing w:before="200" w:after="200" w:line="360" w:lineRule="auto"/>
        <w:rPr>
          <w:b/>
          <w:bCs/>
          <w:sz w:val="36"/>
          <w:szCs w:val="36"/>
        </w:rPr>
      </w:pPr>
    </w:p>
    <w:p w14:paraId="32C02468" w14:textId="77777777" w:rsidR="008A1BA3" w:rsidRDefault="008A1BA3">
      <w:pPr>
        <w:widowControl w:val="0"/>
        <w:spacing w:before="200" w:after="200" w:line="360" w:lineRule="auto"/>
        <w:ind w:left="87"/>
        <w:jc w:val="center"/>
        <w:rPr>
          <w:b/>
          <w:bCs/>
          <w:sz w:val="36"/>
          <w:szCs w:val="36"/>
        </w:rPr>
      </w:pPr>
    </w:p>
    <w:p w14:paraId="10418007" w14:textId="2D51FDE9" w:rsidR="008A1BA3" w:rsidRDefault="00000000">
      <w:pPr>
        <w:widowControl w:val="0"/>
        <w:spacing w:before="200" w:after="200" w:line="360" w:lineRule="auto"/>
        <w:ind w:left="87"/>
        <w:jc w:val="center"/>
        <w:rPr>
          <w:b/>
          <w:bCs/>
          <w:sz w:val="36"/>
          <w:szCs w:val="36"/>
        </w:rPr>
      </w:pPr>
      <w:r>
        <w:rPr>
          <w:b/>
          <w:bCs/>
          <w:sz w:val="36"/>
          <w:szCs w:val="36"/>
        </w:rPr>
        <w:t>STUDENT NAME:</w:t>
      </w:r>
      <w:r w:rsidR="00D85D05">
        <w:rPr>
          <w:b/>
          <w:bCs/>
          <w:sz w:val="36"/>
          <w:szCs w:val="36"/>
        </w:rPr>
        <w:t xml:space="preserve"> LILIANA OLEXIUC</w:t>
      </w:r>
    </w:p>
    <w:p w14:paraId="3BD942A4" w14:textId="7440413A" w:rsidR="008A1BA3" w:rsidRDefault="00000000">
      <w:pPr>
        <w:widowControl w:val="0"/>
        <w:spacing w:before="200" w:after="200" w:line="360" w:lineRule="auto"/>
        <w:ind w:left="87"/>
        <w:jc w:val="center"/>
        <w:rPr>
          <w:b/>
          <w:bCs/>
          <w:sz w:val="36"/>
          <w:szCs w:val="36"/>
        </w:rPr>
      </w:pPr>
      <w:r>
        <w:rPr>
          <w:b/>
          <w:bCs/>
          <w:sz w:val="36"/>
          <w:szCs w:val="36"/>
        </w:rPr>
        <w:t>STUDENT ID:</w:t>
      </w:r>
      <w:r w:rsidR="00D85D05">
        <w:rPr>
          <w:b/>
          <w:bCs/>
          <w:sz w:val="36"/>
          <w:szCs w:val="36"/>
        </w:rPr>
        <w:t xml:space="preserve"> 2523950</w:t>
      </w:r>
    </w:p>
    <w:p w14:paraId="18DE6CF7" w14:textId="77777777" w:rsidR="008A1BA3" w:rsidRDefault="00000000">
      <w:pPr>
        <w:pStyle w:val="Heading1"/>
        <w:rPr>
          <w:rFonts w:ascii="Arial" w:eastAsia="Arial" w:hAnsi="Arial" w:cs="Arial"/>
        </w:rPr>
      </w:pPr>
      <w:bookmarkStart w:id="0" w:name="_heading=h.a01uo3rc5kgt" w:colFirst="0" w:colLast="0"/>
      <w:bookmarkEnd w:id="0"/>
      <w:r>
        <w:br w:type="page"/>
      </w:r>
    </w:p>
    <w:sdt>
      <w:sdtPr>
        <w:id w:val="1650041280"/>
        <w:docPartObj>
          <w:docPartGallery w:val="Table of Contents"/>
          <w:docPartUnique/>
        </w:docPartObj>
      </w:sdtPr>
      <w:sdtContent>
        <w:p w14:paraId="2806FBF9" w14:textId="77777777" w:rsidR="008A1BA3" w:rsidRDefault="00000000">
          <w:pPr>
            <w:widowControl w:val="0"/>
            <w:tabs>
              <w:tab w:val="right" w:pos="12000"/>
            </w:tabs>
            <w:spacing w:before="60" w:after="200" w:line="360" w:lineRule="auto"/>
            <w:jc w:val="center"/>
            <w:rPr>
              <w:b/>
              <w:bCs/>
              <w:sz w:val="28"/>
              <w:szCs w:val="28"/>
            </w:rPr>
          </w:pPr>
          <w:r>
            <w:fldChar w:fldCharType="begin"/>
          </w:r>
          <w:r>
            <w:instrText xml:space="preserve"> TOC \h \u \z \t "Heading 1,1,Heading 2,2,Heading 3,3,Heading 4,4,Heading 5,5,Heading 6,6,"</w:instrText>
          </w:r>
          <w:r>
            <w:fldChar w:fldCharType="separate"/>
          </w:r>
          <w:r>
            <w:rPr>
              <w:b/>
              <w:bCs/>
              <w:sz w:val="28"/>
              <w:szCs w:val="28"/>
            </w:rPr>
            <w:t>Table of Contents</w:t>
          </w:r>
        </w:p>
        <w:p w14:paraId="2EFD5ACC" w14:textId="77777777" w:rsidR="008A1BA3" w:rsidRDefault="00000000">
          <w:pPr>
            <w:widowControl w:val="0"/>
            <w:tabs>
              <w:tab w:val="right" w:pos="12000"/>
            </w:tabs>
            <w:spacing w:before="60" w:after="200" w:line="360" w:lineRule="auto"/>
            <w:jc w:val="both"/>
            <w:rPr>
              <w:b/>
              <w:bCs/>
              <w:color w:val="000000"/>
              <w:sz w:val="24"/>
              <w:szCs w:val="24"/>
            </w:rPr>
          </w:pPr>
          <w:hyperlink w:anchor="_heading=h.divmbt224qxd">
            <w:r>
              <w:rPr>
                <w:color w:val="000000"/>
                <w:sz w:val="24"/>
                <w:szCs w:val="24"/>
              </w:rPr>
              <w:t>Introduction</w:t>
            </w:r>
            <w:r>
              <w:rPr>
                <w:color w:val="000000"/>
                <w:sz w:val="24"/>
                <w:szCs w:val="24"/>
              </w:rPr>
              <w:tab/>
              <w:t>3</w:t>
            </w:r>
          </w:hyperlink>
        </w:p>
        <w:p w14:paraId="489107B2" w14:textId="77777777" w:rsidR="008A1BA3" w:rsidRDefault="00000000">
          <w:pPr>
            <w:widowControl w:val="0"/>
            <w:tabs>
              <w:tab w:val="right" w:pos="12000"/>
            </w:tabs>
            <w:spacing w:before="60" w:after="200" w:line="360" w:lineRule="auto"/>
            <w:jc w:val="both"/>
            <w:rPr>
              <w:b/>
              <w:bCs/>
              <w:color w:val="000000"/>
              <w:sz w:val="24"/>
              <w:szCs w:val="24"/>
            </w:rPr>
          </w:pPr>
          <w:hyperlink w:anchor="_heading=h.2xnyz9jebhy5">
            <w:r>
              <w:rPr>
                <w:color w:val="000000"/>
                <w:sz w:val="24"/>
                <w:szCs w:val="24"/>
              </w:rPr>
              <w:t>Context and Core Challenges</w:t>
            </w:r>
            <w:r>
              <w:rPr>
                <w:color w:val="000000"/>
                <w:sz w:val="24"/>
                <w:szCs w:val="24"/>
              </w:rPr>
              <w:tab/>
              <w:t>3</w:t>
            </w:r>
          </w:hyperlink>
        </w:p>
        <w:p w14:paraId="7EE10B5B" w14:textId="77777777" w:rsidR="008A1BA3" w:rsidRDefault="00000000">
          <w:pPr>
            <w:widowControl w:val="0"/>
            <w:tabs>
              <w:tab w:val="right" w:pos="12000"/>
            </w:tabs>
            <w:spacing w:before="60" w:after="200" w:line="360" w:lineRule="auto"/>
            <w:jc w:val="both"/>
            <w:rPr>
              <w:b/>
              <w:bCs/>
              <w:color w:val="000000"/>
              <w:sz w:val="24"/>
              <w:szCs w:val="24"/>
            </w:rPr>
          </w:pPr>
          <w:hyperlink w:anchor="_heading=h.jigmph4a1md8">
            <w:r>
              <w:rPr>
                <w:color w:val="000000"/>
                <w:sz w:val="24"/>
                <w:szCs w:val="24"/>
              </w:rPr>
              <w:t>Strategic Alternatives</w:t>
            </w:r>
            <w:r>
              <w:rPr>
                <w:color w:val="000000"/>
                <w:sz w:val="24"/>
                <w:szCs w:val="24"/>
              </w:rPr>
              <w:tab/>
              <w:t>3</w:t>
            </w:r>
          </w:hyperlink>
        </w:p>
        <w:p w14:paraId="1A7D9E24" w14:textId="77777777" w:rsidR="008A1BA3" w:rsidRDefault="00000000">
          <w:pPr>
            <w:widowControl w:val="0"/>
            <w:tabs>
              <w:tab w:val="right" w:pos="12000"/>
            </w:tabs>
            <w:spacing w:before="60" w:after="200" w:line="360" w:lineRule="auto"/>
            <w:jc w:val="both"/>
            <w:rPr>
              <w:b/>
              <w:bCs/>
              <w:color w:val="000000"/>
              <w:sz w:val="24"/>
              <w:szCs w:val="24"/>
            </w:rPr>
          </w:pPr>
          <w:hyperlink w:anchor="_heading=h.3vxttyl3a9bl">
            <w:r>
              <w:rPr>
                <w:color w:val="000000"/>
                <w:sz w:val="24"/>
                <w:szCs w:val="24"/>
              </w:rPr>
              <w:t>Assessment of Alternatives</w:t>
            </w:r>
            <w:r>
              <w:rPr>
                <w:color w:val="000000"/>
                <w:sz w:val="24"/>
                <w:szCs w:val="24"/>
              </w:rPr>
              <w:tab/>
              <w:t>4</w:t>
            </w:r>
          </w:hyperlink>
        </w:p>
        <w:p w14:paraId="60289D1F"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khi1h2wwgct">
            <w:r>
              <w:rPr>
                <w:color w:val="000000"/>
                <w:sz w:val="24"/>
                <w:szCs w:val="24"/>
              </w:rPr>
              <w:t>Decision Matrix</w:t>
            </w:r>
            <w:r>
              <w:rPr>
                <w:color w:val="000000"/>
                <w:sz w:val="24"/>
                <w:szCs w:val="24"/>
              </w:rPr>
              <w:tab/>
              <w:t>4</w:t>
            </w:r>
          </w:hyperlink>
        </w:p>
        <w:p w14:paraId="1120AA7F"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5g4ial5tfnax">
            <w:r>
              <w:rPr>
                <w:color w:val="000000"/>
                <w:sz w:val="24"/>
                <w:szCs w:val="24"/>
              </w:rPr>
              <w:t>Recommended Strategy</w:t>
            </w:r>
            <w:r>
              <w:rPr>
                <w:color w:val="000000"/>
                <w:sz w:val="24"/>
                <w:szCs w:val="24"/>
              </w:rPr>
              <w:tab/>
              <w:t>5</w:t>
            </w:r>
          </w:hyperlink>
        </w:p>
        <w:p w14:paraId="2D3983C2" w14:textId="77777777" w:rsidR="008A1BA3" w:rsidRDefault="00000000">
          <w:pPr>
            <w:widowControl w:val="0"/>
            <w:tabs>
              <w:tab w:val="right" w:pos="12000"/>
            </w:tabs>
            <w:spacing w:before="60" w:after="200" w:line="360" w:lineRule="auto"/>
            <w:jc w:val="both"/>
            <w:rPr>
              <w:b/>
              <w:bCs/>
              <w:color w:val="000000"/>
              <w:sz w:val="24"/>
              <w:szCs w:val="24"/>
            </w:rPr>
          </w:pPr>
          <w:hyperlink w:anchor="_heading=h.rh2yx6cm12zp">
            <w:r>
              <w:rPr>
                <w:color w:val="000000"/>
                <w:sz w:val="24"/>
                <w:szCs w:val="24"/>
              </w:rPr>
              <w:t>Risk Assessment and Viability</w:t>
            </w:r>
            <w:r>
              <w:rPr>
                <w:color w:val="000000"/>
                <w:sz w:val="24"/>
                <w:szCs w:val="24"/>
              </w:rPr>
              <w:tab/>
              <w:t>5</w:t>
            </w:r>
          </w:hyperlink>
        </w:p>
        <w:p w14:paraId="1280771B"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7plosqwazcxq">
            <w:r>
              <w:rPr>
                <w:color w:val="000000"/>
                <w:sz w:val="24"/>
                <w:szCs w:val="24"/>
              </w:rPr>
              <w:t>Threat Identification</w:t>
            </w:r>
            <w:r>
              <w:rPr>
                <w:color w:val="000000"/>
                <w:sz w:val="24"/>
                <w:szCs w:val="24"/>
              </w:rPr>
              <w:tab/>
              <w:t>5</w:t>
            </w:r>
          </w:hyperlink>
        </w:p>
        <w:p w14:paraId="6566012D"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d2eik3ksvbm5">
            <w:r>
              <w:rPr>
                <w:color w:val="000000"/>
                <w:sz w:val="24"/>
                <w:szCs w:val="24"/>
              </w:rPr>
              <w:t>Practical Viability</w:t>
            </w:r>
            <w:r>
              <w:rPr>
                <w:color w:val="000000"/>
                <w:sz w:val="24"/>
                <w:szCs w:val="24"/>
              </w:rPr>
              <w:tab/>
              <w:t>6</w:t>
            </w:r>
          </w:hyperlink>
        </w:p>
        <w:p w14:paraId="1548084C" w14:textId="77777777" w:rsidR="008A1BA3" w:rsidRDefault="00000000">
          <w:pPr>
            <w:widowControl w:val="0"/>
            <w:tabs>
              <w:tab w:val="right" w:pos="12000"/>
            </w:tabs>
            <w:spacing w:before="60" w:after="200" w:line="360" w:lineRule="auto"/>
            <w:jc w:val="both"/>
            <w:rPr>
              <w:b/>
              <w:bCs/>
              <w:color w:val="000000"/>
              <w:sz w:val="24"/>
              <w:szCs w:val="24"/>
            </w:rPr>
          </w:pPr>
          <w:hyperlink w:anchor="_heading=h.m4gxjd6i8mai">
            <w:r>
              <w:rPr>
                <w:color w:val="000000"/>
                <w:sz w:val="24"/>
                <w:szCs w:val="24"/>
              </w:rPr>
              <w:t>Execution Strategy</w:t>
            </w:r>
            <w:r>
              <w:rPr>
                <w:color w:val="000000"/>
                <w:sz w:val="24"/>
                <w:szCs w:val="24"/>
              </w:rPr>
              <w:tab/>
              <w:t>6</w:t>
            </w:r>
          </w:hyperlink>
        </w:p>
        <w:p w14:paraId="07730323"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a66spvxihnw1">
            <w:r>
              <w:rPr>
                <w:color w:val="000000"/>
                <w:sz w:val="24"/>
                <w:szCs w:val="24"/>
              </w:rPr>
              <w:t>Phased Rollout</w:t>
            </w:r>
            <w:r>
              <w:rPr>
                <w:color w:val="000000"/>
                <w:sz w:val="24"/>
                <w:szCs w:val="24"/>
              </w:rPr>
              <w:tab/>
              <w:t>6</w:t>
            </w:r>
          </w:hyperlink>
        </w:p>
        <w:p w14:paraId="624BF9AE"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u3vnkpftotpd">
            <w:r>
              <w:rPr>
                <w:color w:val="000000"/>
                <w:sz w:val="24"/>
                <w:szCs w:val="24"/>
              </w:rPr>
              <w:t>Strategic Rationale</w:t>
            </w:r>
            <w:r>
              <w:rPr>
                <w:color w:val="000000"/>
                <w:sz w:val="24"/>
                <w:szCs w:val="24"/>
              </w:rPr>
              <w:tab/>
              <w:t>6</w:t>
            </w:r>
          </w:hyperlink>
        </w:p>
        <w:p w14:paraId="17B6693F" w14:textId="77777777" w:rsidR="008A1BA3" w:rsidRDefault="00000000">
          <w:pPr>
            <w:widowControl w:val="0"/>
            <w:tabs>
              <w:tab w:val="right" w:pos="12000"/>
            </w:tabs>
            <w:spacing w:before="60" w:after="200" w:line="360" w:lineRule="auto"/>
            <w:jc w:val="both"/>
            <w:rPr>
              <w:b/>
              <w:bCs/>
              <w:color w:val="000000"/>
              <w:sz w:val="24"/>
              <w:szCs w:val="24"/>
            </w:rPr>
          </w:pPr>
          <w:hyperlink w:anchor="_heading=h.3d89zarhzq14">
            <w:r>
              <w:rPr>
                <w:color w:val="000000"/>
                <w:sz w:val="24"/>
                <w:szCs w:val="24"/>
              </w:rPr>
              <w:t>Success Metrics</w:t>
            </w:r>
            <w:r>
              <w:rPr>
                <w:color w:val="000000"/>
                <w:sz w:val="24"/>
                <w:szCs w:val="24"/>
              </w:rPr>
              <w:tab/>
              <w:t>7</w:t>
            </w:r>
          </w:hyperlink>
        </w:p>
        <w:p w14:paraId="4BF051FB"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fzy4trumeb1s">
            <w:r>
              <w:rPr>
                <w:color w:val="000000"/>
                <w:sz w:val="24"/>
                <w:szCs w:val="24"/>
              </w:rPr>
              <w:t>Key Performance Indicators &amp; SMART Goals</w:t>
            </w:r>
            <w:r>
              <w:rPr>
                <w:color w:val="000000"/>
                <w:sz w:val="24"/>
                <w:szCs w:val="24"/>
              </w:rPr>
              <w:tab/>
              <w:t>7</w:t>
            </w:r>
          </w:hyperlink>
        </w:p>
        <w:p w14:paraId="5D85D795"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l3nw53txb5i7">
            <w:r>
              <w:rPr>
                <w:color w:val="000000"/>
                <w:sz w:val="24"/>
                <w:szCs w:val="24"/>
              </w:rPr>
              <w:t>Tracking Progress</w:t>
            </w:r>
            <w:r>
              <w:rPr>
                <w:color w:val="000000"/>
                <w:sz w:val="24"/>
                <w:szCs w:val="24"/>
              </w:rPr>
              <w:tab/>
              <w:t>7</w:t>
            </w:r>
          </w:hyperlink>
        </w:p>
        <w:p w14:paraId="72AC6151" w14:textId="77777777" w:rsidR="008A1BA3" w:rsidRDefault="00000000">
          <w:pPr>
            <w:widowControl w:val="0"/>
            <w:tabs>
              <w:tab w:val="right" w:pos="12000"/>
            </w:tabs>
            <w:spacing w:before="60" w:after="200" w:line="360" w:lineRule="auto"/>
            <w:jc w:val="both"/>
            <w:rPr>
              <w:b/>
              <w:bCs/>
              <w:color w:val="000000"/>
              <w:sz w:val="24"/>
              <w:szCs w:val="24"/>
            </w:rPr>
          </w:pPr>
          <w:hyperlink w:anchor="_heading=h.gp9nl129xyo7">
            <w:r>
              <w:rPr>
                <w:color w:val="000000"/>
                <w:sz w:val="24"/>
                <w:szCs w:val="24"/>
              </w:rPr>
              <w:t>Findings</w:t>
            </w:r>
            <w:r>
              <w:rPr>
                <w:color w:val="000000"/>
                <w:sz w:val="24"/>
                <w:szCs w:val="24"/>
              </w:rPr>
              <w:tab/>
              <w:t>7</w:t>
            </w:r>
          </w:hyperlink>
        </w:p>
        <w:p w14:paraId="5A1E59BC" w14:textId="77777777" w:rsidR="008A1BA3" w:rsidRDefault="00000000">
          <w:pPr>
            <w:widowControl w:val="0"/>
            <w:tabs>
              <w:tab w:val="right" w:pos="12000"/>
            </w:tabs>
            <w:spacing w:before="60" w:after="200" w:line="360" w:lineRule="auto"/>
            <w:jc w:val="both"/>
            <w:rPr>
              <w:b/>
              <w:bCs/>
              <w:color w:val="000000"/>
              <w:sz w:val="24"/>
              <w:szCs w:val="24"/>
            </w:rPr>
          </w:pPr>
          <w:hyperlink w:anchor="_heading=h.96rfctgwuyqe">
            <w:r>
              <w:rPr>
                <w:color w:val="000000"/>
                <w:sz w:val="24"/>
                <w:szCs w:val="24"/>
              </w:rPr>
              <w:t>Conclusion</w:t>
            </w:r>
            <w:r>
              <w:rPr>
                <w:color w:val="000000"/>
                <w:sz w:val="24"/>
                <w:szCs w:val="24"/>
              </w:rPr>
              <w:tab/>
              <w:t>8</w:t>
            </w:r>
          </w:hyperlink>
        </w:p>
        <w:p w14:paraId="59655E22" w14:textId="77777777" w:rsidR="008A1BA3" w:rsidRDefault="00000000">
          <w:pPr>
            <w:widowControl w:val="0"/>
            <w:tabs>
              <w:tab w:val="right" w:pos="12000"/>
            </w:tabs>
            <w:spacing w:before="60" w:after="200" w:line="360" w:lineRule="auto"/>
            <w:jc w:val="both"/>
            <w:rPr>
              <w:b/>
              <w:bCs/>
              <w:color w:val="000000"/>
              <w:sz w:val="24"/>
              <w:szCs w:val="24"/>
            </w:rPr>
          </w:pPr>
          <w:hyperlink w:anchor="_heading=h.v9cru2ymy9su">
            <w:r>
              <w:rPr>
                <w:color w:val="000000"/>
                <w:sz w:val="24"/>
                <w:szCs w:val="24"/>
              </w:rPr>
              <w:t>References</w:t>
            </w:r>
            <w:r>
              <w:rPr>
                <w:color w:val="000000"/>
                <w:sz w:val="24"/>
                <w:szCs w:val="24"/>
              </w:rPr>
              <w:tab/>
              <w:t>9</w:t>
            </w:r>
          </w:hyperlink>
        </w:p>
        <w:p w14:paraId="20D91A37" w14:textId="77777777" w:rsidR="008A1BA3" w:rsidRDefault="00000000">
          <w:pPr>
            <w:widowControl w:val="0"/>
            <w:tabs>
              <w:tab w:val="right" w:pos="12000"/>
            </w:tabs>
            <w:spacing w:before="60" w:after="200" w:line="360" w:lineRule="auto"/>
            <w:jc w:val="both"/>
            <w:rPr>
              <w:b/>
              <w:bCs/>
              <w:color w:val="000000"/>
              <w:sz w:val="24"/>
              <w:szCs w:val="24"/>
            </w:rPr>
          </w:pPr>
          <w:hyperlink w:anchor="_heading=h.52rouepz8rqc">
            <w:r>
              <w:rPr>
                <w:color w:val="000000"/>
                <w:sz w:val="24"/>
                <w:szCs w:val="24"/>
              </w:rPr>
              <w:t>Appendices</w:t>
            </w:r>
            <w:r>
              <w:rPr>
                <w:color w:val="000000"/>
                <w:sz w:val="24"/>
                <w:szCs w:val="24"/>
              </w:rPr>
              <w:tab/>
              <w:t>10</w:t>
            </w:r>
          </w:hyperlink>
        </w:p>
        <w:p w14:paraId="43CF7DFB"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4sy3lxfuo8ad">
            <w:r>
              <w:rPr>
                <w:color w:val="000000"/>
                <w:sz w:val="24"/>
                <w:szCs w:val="24"/>
              </w:rPr>
              <w:t>Appendix A: Decision Matrix</w:t>
            </w:r>
            <w:r>
              <w:rPr>
                <w:color w:val="000000"/>
                <w:sz w:val="24"/>
                <w:szCs w:val="24"/>
              </w:rPr>
              <w:tab/>
              <w:t>10</w:t>
            </w:r>
          </w:hyperlink>
        </w:p>
        <w:p w14:paraId="0A20E366"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pcd6rolm1hgp">
            <w:r>
              <w:rPr>
                <w:color w:val="000000"/>
                <w:sz w:val="24"/>
                <w:szCs w:val="24"/>
              </w:rPr>
              <w:t>Appendix B: Threat Identification &amp; Risk Assessment</w:t>
            </w:r>
            <w:r>
              <w:rPr>
                <w:color w:val="000000"/>
                <w:sz w:val="24"/>
                <w:szCs w:val="24"/>
              </w:rPr>
              <w:tab/>
              <w:t>11</w:t>
            </w:r>
          </w:hyperlink>
        </w:p>
        <w:p w14:paraId="2AC07209"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mjsrx3rxk8xd">
            <w:r>
              <w:rPr>
                <w:color w:val="000000"/>
                <w:sz w:val="24"/>
                <w:szCs w:val="24"/>
              </w:rPr>
              <w:t>Appendix C: SMART Goals</w:t>
            </w:r>
            <w:r>
              <w:rPr>
                <w:color w:val="000000"/>
                <w:sz w:val="24"/>
                <w:szCs w:val="24"/>
              </w:rPr>
              <w:tab/>
              <w:t>12</w:t>
            </w:r>
          </w:hyperlink>
        </w:p>
        <w:p w14:paraId="33E37CAA" w14:textId="77777777" w:rsidR="008A1BA3" w:rsidRDefault="00000000">
          <w:pPr>
            <w:widowControl w:val="0"/>
            <w:tabs>
              <w:tab w:val="right" w:pos="12000"/>
            </w:tabs>
            <w:spacing w:before="60" w:after="200" w:line="360" w:lineRule="auto"/>
            <w:ind w:left="360"/>
            <w:jc w:val="both"/>
            <w:rPr>
              <w:color w:val="000000"/>
              <w:sz w:val="24"/>
              <w:szCs w:val="24"/>
            </w:rPr>
          </w:pPr>
          <w:hyperlink w:anchor="_heading=h.w9ed6k16xh67">
            <w:r>
              <w:rPr>
                <w:color w:val="000000"/>
                <w:sz w:val="24"/>
                <w:szCs w:val="24"/>
              </w:rPr>
              <w:t>Appendix D: Project Timeline(Gantt Chart)</w:t>
            </w:r>
            <w:r>
              <w:rPr>
                <w:color w:val="000000"/>
                <w:sz w:val="24"/>
                <w:szCs w:val="24"/>
              </w:rPr>
              <w:tab/>
              <w:t>12</w:t>
            </w:r>
          </w:hyperlink>
          <w:r>
            <w:fldChar w:fldCharType="end"/>
          </w:r>
        </w:p>
      </w:sdtContent>
    </w:sdt>
    <w:p w14:paraId="393264D8" w14:textId="77777777" w:rsidR="008A1BA3" w:rsidRDefault="00000000">
      <w:pPr>
        <w:pStyle w:val="Heading1"/>
        <w:rPr>
          <w:rFonts w:ascii="Arial" w:eastAsia="Arial" w:hAnsi="Arial" w:cs="Arial"/>
        </w:rPr>
      </w:pPr>
      <w:bookmarkStart w:id="1" w:name="_heading=h.pj28l8oero2x" w:colFirst="0" w:colLast="0"/>
      <w:bookmarkEnd w:id="1"/>
      <w:r>
        <w:br w:type="page"/>
      </w:r>
    </w:p>
    <w:p w14:paraId="5D537933"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2" w:name="_heading=h.divmbt224qxd" w:colFirst="0" w:colLast="0"/>
      <w:bookmarkEnd w:id="2"/>
      <w:r>
        <w:rPr>
          <w:rFonts w:ascii="Arial" w:eastAsia="Arial" w:hAnsi="Arial" w:cs="Arial"/>
        </w:rPr>
        <w:lastRenderedPageBreak/>
        <w:t>Introduction</w:t>
      </w:r>
    </w:p>
    <w:p w14:paraId="665D8559" w14:textId="77777777" w:rsidR="008A1BA3" w:rsidRDefault="00000000">
      <w:pPr>
        <w:spacing w:before="200" w:after="200" w:line="360" w:lineRule="auto"/>
        <w:jc w:val="both"/>
        <w:rPr>
          <w:color w:val="1F1F1F"/>
          <w:sz w:val="24"/>
          <w:szCs w:val="24"/>
        </w:rPr>
      </w:pPr>
      <w:r>
        <w:rPr>
          <w:color w:val="1F1F1F"/>
          <w:sz w:val="24"/>
          <w:szCs w:val="24"/>
        </w:rPr>
        <w:t>This report discusses the operational and market challenges faced by Basil's Bakery, a small retail chain and evaluates them critically to provide some way forward. To be proactive and flexible in the ever-changing retail market a small and medium enterprise (SME) must be strategic. In the changing micro economics, a change of operational orientation from retail to more diversified profiles is recommended to become profitable. Decision and risk assessment models give better visibility of strategic viability and the business is fine-tuned to minimise reliance on variable pedestrian numbers.</w:t>
      </w:r>
    </w:p>
    <w:p w14:paraId="2CD18FC9"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3" w:name="_heading=h.2xnyz9jebhy5" w:colFirst="0" w:colLast="0"/>
      <w:bookmarkEnd w:id="3"/>
      <w:r>
        <w:rPr>
          <w:rFonts w:ascii="Arial" w:eastAsia="Arial" w:hAnsi="Arial" w:cs="Arial"/>
        </w:rPr>
        <w:t>Context and Core Challenges</w:t>
      </w:r>
    </w:p>
    <w:p w14:paraId="7E85CD6F" w14:textId="77777777" w:rsidR="008A1BA3" w:rsidRDefault="00000000">
      <w:pPr>
        <w:spacing w:before="200" w:after="200" w:line="360" w:lineRule="auto"/>
        <w:jc w:val="both"/>
        <w:rPr>
          <w:color w:val="1F1F1F"/>
          <w:sz w:val="24"/>
          <w:szCs w:val="24"/>
        </w:rPr>
      </w:pPr>
      <w:r>
        <w:rPr>
          <w:color w:val="1F1F1F"/>
          <w:sz w:val="24"/>
          <w:szCs w:val="24"/>
        </w:rPr>
        <w:t>Basil's Bakery is a small shop that's known for its high-quality and organic ingredients, although the enterprise had developed, it is currently facing serious internal and external vulnerabilities. A number of external sales have also fallen by 25% since 2019, which was as a result of the closure of local retailers and a macro economic change in working habits, where the local office worker clientele was significantly lost (Basil's Bakery, 2021).</w:t>
      </w:r>
    </w:p>
    <w:p w14:paraId="6E271D19" w14:textId="77777777" w:rsidR="008A1BA3" w:rsidRDefault="00000000">
      <w:pPr>
        <w:spacing w:before="200" w:after="200" w:line="360" w:lineRule="auto"/>
        <w:jc w:val="both"/>
        <w:rPr>
          <w:color w:val="1F1F1F"/>
          <w:sz w:val="24"/>
          <w:szCs w:val="24"/>
        </w:rPr>
      </w:pPr>
      <w:r>
        <w:rPr>
          <w:color w:val="1F1F1F"/>
          <w:sz w:val="24"/>
          <w:szCs w:val="24"/>
        </w:rPr>
        <w:t>As a sole trader Basil is required to bake, and cannot leave this work behind to do local orders, and cannot have to do phone pre-orders at peak production times. As a result, long lines are preventing customers from coming into the shop. Fixed costs like commercial rent and utilities, and the fluctuating prices of organic ingredients, add to these logistical and revenue challenges.</w:t>
      </w:r>
    </w:p>
    <w:p w14:paraId="6D9438FF"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4" w:name="_heading=h.jigmph4a1md8" w:colFirst="0" w:colLast="0"/>
      <w:bookmarkEnd w:id="4"/>
      <w:r>
        <w:rPr>
          <w:rFonts w:ascii="Arial" w:eastAsia="Arial" w:hAnsi="Arial" w:cs="Arial"/>
        </w:rPr>
        <w:t>Strategic Alternatives</w:t>
      </w:r>
    </w:p>
    <w:p w14:paraId="6A5B84A6" w14:textId="77777777" w:rsidR="008A1BA3" w:rsidRDefault="00000000">
      <w:pPr>
        <w:spacing w:before="200" w:after="200" w:line="360" w:lineRule="auto"/>
        <w:jc w:val="both"/>
        <w:rPr>
          <w:b/>
          <w:bCs/>
          <w:sz w:val="24"/>
          <w:szCs w:val="24"/>
        </w:rPr>
      </w:pPr>
      <w:r>
        <w:rPr>
          <w:b/>
          <w:bCs/>
          <w:sz w:val="24"/>
          <w:szCs w:val="24"/>
        </w:rPr>
        <w:t>Customer Service and Local Delivery Assistant (PT)</w:t>
      </w:r>
    </w:p>
    <w:p w14:paraId="53FCB171" w14:textId="77777777" w:rsidR="008A1BA3" w:rsidRDefault="00000000">
      <w:pPr>
        <w:spacing w:before="200" w:after="200" w:line="360" w:lineRule="auto"/>
        <w:jc w:val="both"/>
        <w:rPr>
          <w:sz w:val="24"/>
          <w:szCs w:val="24"/>
        </w:rPr>
      </w:pPr>
      <w:r>
        <w:rPr>
          <w:sz w:val="24"/>
          <w:szCs w:val="24"/>
        </w:rPr>
        <w:t xml:space="preserve">One of the first proposals that has been made is to optimise the existing operation by hiring a dedicated part-time worker to work in the peak lunch hour (11:00am – 2:00pm). This employee may be deployed at the point of sale to assist with cashiering, thus improving sales transactions. This is a focussed intervention to immediately lower the number of walkouts by customers due to the queue and capture lost sales. Furthermore, this helper would then be responsible for taking orders and delivering orders over the phone in the neighbourhood of the industrial park. But this is the kind of expense the </w:t>
      </w:r>
      <w:r>
        <w:rPr>
          <w:sz w:val="24"/>
          <w:szCs w:val="24"/>
        </w:rPr>
        <w:lastRenderedPageBreak/>
        <w:t>management shouldn't be afraid of because it's an extra payroll expense and it can add up to a lot of money and isn't feasible for a small business with fragile cash flow.</w:t>
      </w:r>
    </w:p>
    <w:p w14:paraId="20300D6D" w14:textId="77777777" w:rsidR="008A1BA3" w:rsidRDefault="00000000">
      <w:pPr>
        <w:spacing w:before="200" w:after="200" w:line="360" w:lineRule="auto"/>
        <w:jc w:val="both"/>
        <w:rPr>
          <w:b/>
          <w:bCs/>
          <w:sz w:val="24"/>
          <w:szCs w:val="24"/>
        </w:rPr>
      </w:pPr>
      <w:r>
        <w:rPr>
          <w:b/>
          <w:bCs/>
          <w:sz w:val="24"/>
          <w:szCs w:val="24"/>
        </w:rPr>
        <w:t xml:space="preserve">Business-to-Business (B2B) Corporate Catering Model </w:t>
      </w:r>
    </w:p>
    <w:p w14:paraId="6E7FCC1C" w14:textId="77777777" w:rsidR="008A1BA3" w:rsidRDefault="00000000">
      <w:pPr>
        <w:spacing w:before="200" w:after="200" w:line="360" w:lineRule="auto"/>
        <w:jc w:val="both"/>
        <w:rPr>
          <w:b/>
          <w:bCs/>
          <w:sz w:val="24"/>
          <w:szCs w:val="24"/>
        </w:rPr>
      </w:pPr>
      <w:r>
        <w:rPr>
          <w:sz w:val="24"/>
          <w:szCs w:val="24"/>
        </w:rPr>
        <w:t>The second is more basic and requires a fundamental reconfiguration of the core business model towards B2B sales, to mitigate risk arising from uncertainty over foot traffic in stores. These would be wholesale organic pastry boxes and bespoke Corporate Lunch Platters for corporate customers, in the adjoining industrial sector, (Brennan, Canning and McGrath, 2024). The business can implement this approach to configure production times to align with these large orders, possibly baking them in the early morning before regular retail hours, while not disrupting the regular production schedule. It would also ensure a consistent and regular revenue stream of high dollar contracts to Basil for the corporate market, despite any ups and downs in the retail market.</w:t>
      </w:r>
    </w:p>
    <w:p w14:paraId="37C6533F"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5" w:name="_heading=h.3vxttyl3a9bl" w:colFirst="0" w:colLast="0"/>
      <w:bookmarkEnd w:id="5"/>
      <w:r>
        <w:rPr>
          <w:rFonts w:ascii="Arial" w:eastAsia="Arial" w:hAnsi="Arial" w:cs="Arial"/>
        </w:rPr>
        <w:t>Assessment of Alternatives</w:t>
      </w:r>
    </w:p>
    <w:p w14:paraId="4E746224"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6" w:name="_heading=h.khi1h2wwgct" w:colFirst="0" w:colLast="0"/>
      <w:bookmarkEnd w:id="6"/>
      <w:r>
        <w:rPr>
          <w:rFonts w:ascii="Arial" w:eastAsia="Arial" w:hAnsi="Arial" w:cs="Arial"/>
        </w:rPr>
        <w:t>Decision Matrix</w:t>
      </w:r>
    </w:p>
    <w:p w14:paraId="61E5D924" w14:textId="77777777" w:rsidR="008A1BA3" w:rsidRDefault="00000000">
      <w:pPr>
        <w:spacing w:before="200" w:after="200" w:line="360" w:lineRule="auto"/>
        <w:jc w:val="both"/>
        <w:rPr>
          <w:sz w:val="24"/>
          <w:szCs w:val="24"/>
        </w:rPr>
      </w:pPr>
      <w:r>
        <w:rPr>
          <w:sz w:val="24"/>
          <w:szCs w:val="24"/>
        </w:rPr>
        <w:t>A formal Decision Matrix was used to systematically consider the proposed strategic pathways for the bakery, with details of the breakdown and numerical scores provided in Appendix A. This is a structured analytical framework that can be efficiently used to develop an extremely comprehensive scoring methodology. This particular strategy takes into account a range of business indicators that can have a direct effect on the ongoing survival of a business, such as implementation costs, revenue generation, ease of management, and the direct effect on current business overheads (Lear, 2025).</w:t>
      </w:r>
    </w:p>
    <w:p w14:paraId="49C820A8" w14:textId="77777777" w:rsidR="008A1BA3" w:rsidRDefault="00000000">
      <w:pPr>
        <w:spacing w:before="200" w:after="200" w:line="360" w:lineRule="auto"/>
        <w:jc w:val="both"/>
        <w:rPr>
          <w:sz w:val="24"/>
          <w:szCs w:val="24"/>
        </w:rPr>
      </w:pPr>
      <w:r>
        <w:rPr>
          <w:sz w:val="24"/>
          <w:szCs w:val="24"/>
        </w:rPr>
        <w:t xml:space="preserve">Alternative A meets the immediate time requirement in the busiest lunch hour period, when considering the first proposed strategy. This, however, is accompanied by alarmingly high payroll costs, tax liability and staff training costs that are not to be ignored. The other alternative is to not hire a person which means you will not have any new human resource issues. Most importantly, through the 100% wholesale contracts this forward-thinking corporate foodservice approach will guarantee good profits from bulk </w:t>
      </w:r>
      <w:r>
        <w:rPr>
          <w:sz w:val="24"/>
          <w:szCs w:val="24"/>
        </w:rPr>
        <w:lastRenderedPageBreak/>
        <w:t>orders, in the first place. In this way, the score of the alternative B is easily much higher in the formulated framework of the decision matrix.</w:t>
      </w:r>
    </w:p>
    <w:p w14:paraId="1D999A0F" w14:textId="77777777" w:rsidR="008A1BA3" w:rsidRDefault="00000000">
      <w:pPr>
        <w:spacing w:before="200" w:after="200" w:line="360" w:lineRule="auto"/>
        <w:jc w:val="both"/>
        <w:rPr>
          <w:sz w:val="24"/>
          <w:szCs w:val="24"/>
        </w:rPr>
      </w:pPr>
      <w:r>
        <w:rPr>
          <w:sz w:val="24"/>
          <w:szCs w:val="24"/>
        </w:rPr>
        <w:t>This is a strategic decision, and one that can have a notable positive impact on the cost structure and financial condition of the business, particularly if fixed operating expenses such as commercial rent and rising utility bills are already a serious issue. This ensures a regular income, and also benefits from not compounding the fluctuations of retail numbers on a daily basis with the costs of labour. In the end, it is the second strategic option, which is a very sustainable, inherently scalable and an all-risk option into a sustainable path of operational profitability.</w:t>
      </w:r>
    </w:p>
    <w:p w14:paraId="28B800CD"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7" w:name="_heading=h.5g4ial5tfnax" w:colFirst="0" w:colLast="0"/>
      <w:bookmarkEnd w:id="7"/>
      <w:r>
        <w:rPr>
          <w:rFonts w:ascii="Arial" w:eastAsia="Arial" w:hAnsi="Arial" w:cs="Arial"/>
        </w:rPr>
        <w:t>Recommended Strategy</w:t>
      </w:r>
    </w:p>
    <w:p w14:paraId="360379A9" w14:textId="77777777" w:rsidR="008A1BA3" w:rsidRDefault="00000000">
      <w:pPr>
        <w:spacing w:before="200" w:after="200" w:line="360" w:lineRule="auto"/>
        <w:jc w:val="both"/>
        <w:rPr>
          <w:color w:val="1F1F1F"/>
          <w:sz w:val="24"/>
          <w:szCs w:val="24"/>
        </w:rPr>
      </w:pPr>
      <w:r>
        <w:rPr>
          <w:color w:val="1F1F1F"/>
          <w:sz w:val="24"/>
          <w:szCs w:val="24"/>
        </w:rPr>
        <w:t>The objective scoring heavily favours Alternative B (B2B Corporate Catering). With the volatile overheads which Basil is already dealing with, it would be too much of a gamble to employ someone (Alternative A). Alternative B is an alternative business model that involves reliable recurring revenue. The certainty of cash flow is important for budgeting for large-scale organic ingredients and virtually eliminates the food waste associated with a walk in retail business.</w:t>
      </w:r>
    </w:p>
    <w:p w14:paraId="3E5F2348"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8" w:name="_heading=h.rh2yx6cm12zp" w:colFirst="0" w:colLast="0"/>
      <w:bookmarkEnd w:id="8"/>
      <w:r>
        <w:rPr>
          <w:rFonts w:ascii="Arial" w:eastAsia="Arial" w:hAnsi="Arial" w:cs="Arial"/>
        </w:rPr>
        <w:t>Risk Assessment and Viability</w:t>
      </w:r>
    </w:p>
    <w:p w14:paraId="62D967A8"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9" w:name="_heading=h.7plosqwazcxq" w:colFirst="0" w:colLast="0"/>
      <w:bookmarkEnd w:id="9"/>
      <w:r>
        <w:rPr>
          <w:rFonts w:ascii="Arial" w:eastAsia="Arial" w:hAnsi="Arial" w:cs="Arial"/>
        </w:rPr>
        <w:t>Identification of risk</w:t>
      </w:r>
    </w:p>
    <w:p w14:paraId="496A8474" w14:textId="77777777" w:rsidR="008A1BA3" w:rsidRDefault="00000000">
      <w:pPr>
        <w:spacing w:before="200" w:after="200" w:line="360" w:lineRule="auto"/>
        <w:jc w:val="both"/>
        <w:rPr>
          <w:color w:val="1F1F1F"/>
          <w:sz w:val="24"/>
          <w:szCs w:val="24"/>
        </w:rPr>
      </w:pPr>
      <w:r>
        <w:rPr>
          <w:color w:val="1F1F1F"/>
          <w:sz w:val="24"/>
          <w:szCs w:val="24"/>
        </w:rPr>
        <w:t>There are other challenges involved in switching to B2B, including timeliness for B2B services and having to operate the shop concurrently. A detailed Threat Identification matrix is included as Appendix B, showing the likelihood, impact and mitigation strategies of identified threats.</w:t>
      </w:r>
    </w:p>
    <w:p w14:paraId="1668299D" w14:textId="77777777" w:rsidR="008A1BA3" w:rsidRDefault="00000000">
      <w:pPr>
        <w:spacing w:before="200" w:after="200" w:line="360" w:lineRule="auto"/>
        <w:jc w:val="both"/>
        <w:rPr>
          <w:color w:val="1F1F1F"/>
          <w:sz w:val="24"/>
          <w:szCs w:val="24"/>
        </w:rPr>
      </w:pPr>
      <w:r>
        <w:rPr>
          <w:color w:val="1F1F1F"/>
          <w:sz w:val="24"/>
          <w:szCs w:val="24"/>
        </w:rPr>
        <w:t>The significant financial risk is the late payment by corporate customers as reported in B2B operations (Liu, Dong and Meng, 2022). In addition, too many contracts can place a strain on Basil's physical capabilities, which could result in poorer product quality or burn-out among employees.</w:t>
      </w:r>
    </w:p>
    <w:p w14:paraId="35112CD9"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0" w:name="_heading=h.d2eik3ksvbm5" w:colFirst="0" w:colLast="0"/>
      <w:bookmarkEnd w:id="10"/>
      <w:r>
        <w:rPr>
          <w:rFonts w:ascii="Arial" w:eastAsia="Arial" w:hAnsi="Arial" w:cs="Arial"/>
        </w:rPr>
        <w:lastRenderedPageBreak/>
        <w:t>Practical Viability</w:t>
      </w:r>
    </w:p>
    <w:p w14:paraId="6EF25F3D" w14:textId="77777777" w:rsidR="008A1BA3" w:rsidRDefault="00000000">
      <w:pPr>
        <w:spacing w:before="200" w:after="200" w:line="360" w:lineRule="auto"/>
        <w:jc w:val="both"/>
        <w:rPr>
          <w:color w:val="1F1F1F"/>
          <w:sz w:val="24"/>
          <w:szCs w:val="24"/>
        </w:rPr>
      </w:pPr>
      <w:r>
        <w:rPr>
          <w:sz w:val="24"/>
          <w:szCs w:val="24"/>
        </w:rPr>
        <w:t>Though the identified risks, the B2B model is still a very viable model. Basil's logistical costs are almost zero since his target is the adjacent industrial area, where he can deliver on foot. One thing Basil will do to combat late payments is put in place a strict payment policy: 50% deposit before placing an order, and the remaining 50% upon delivery. Contract sizes will be limited to a size manageable by Basil during pre-opening hours, as capacity will be controlled.</w:t>
      </w:r>
    </w:p>
    <w:p w14:paraId="633CA244"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1" w:name="_heading=h.m4gxjd6i8mai" w:colFirst="0" w:colLast="0"/>
      <w:bookmarkEnd w:id="11"/>
      <w:r>
        <w:rPr>
          <w:rFonts w:ascii="Arial" w:eastAsia="Arial" w:hAnsi="Arial" w:cs="Arial"/>
        </w:rPr>
        <w:t>Execution Strategy</w:t>
      </w:r>
    </w:p>
    <w:p w14:paraId="2829F554"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2" w:name="_heading=h.a66spvxihnw1" w:colFirst="0" w:colLast="0"/>
      <w:bookmarkEnd w:id="12"/>
      <w:r>
        <w:rPr>
          <w:rFonts w:ascii="Arial" w:eastAsia="Arial" w:hAnsi="Arial" w:cs="Arial"/>
        </w:rPr>
        <w:t>Phased Rollout</w:t>
      </w:r>
    </w:p>
    <w:p w14:paraId="6CB55D32" w14:textId="77777777" w:rsidR="008A1BA3" w:rsidRDefault="00000000">
      <w:pPr>
        <w:spacing w:before="200" w:after="200" w:line="360" w:lineRule="auto"/>
        <w:jc w:val="both"/>
        <w:rPr>
          <w:sz w:val="24"/>
          <w:szCs w:val="24"/>
        </w:rPr>
      </w:pPr>
      <w:r>
        <w:rPr>
          <w:sz w:val="24"/>
          <w:szCs w:val="24"/>
        </w:rPr>
        <w:t>The B2B deployment will happen over 90 days in four phases to avoid disruption of retail operations.</w:t>
      </w:r>
    </w:p>
    <w:p w14:paraId="04C54486" w14:textId="77777777" w:rsidR="008A1BA3" w:rsidRDefault="00000000">
      <w:pPr>
        <w:numPr>
          <w:ilvl w:val="0"/>
          <w:numId w:val="2"/>
        </w:numPr>
        <w:spacing w:before="200" w:after="200" w:line="360" w:lineRule="auto"/>
        <w:jc w:val="both"/>
        <w:rPr>
          <w:sz w:val="24"/>
          <w:szCs w:val="24"/>
        </w:rPr>
      </w:pPr>
      <w:r>
        <w:rPr>
          <w:b/>
          <w:bCs/>
          <w:sz w:val="24"/>
          <w:szCs w:val="24"/>
        </w:rPr>
        <w:t>Product Design (Weeks 1-2):</w:t>
      </w:r>
      <w:r>
        <w:rPr>
          <w:sz w:val="24"/>
          <w:szCs w:val="24"/>
        </w:rPr>
        <w:t xml:space="preserve"> Basil will take ownership of a high-margin Corporate Lunch Platter menu, based on existing organic inventory, in need of no new equipment.</w:t>
      </w:r>
    </w:p>
    <w:p w14:paraId="1EE277D0" w14:textId="77777777" w:rsidR="008A1BA3" w:rsidRDefault="00000000">
      <w:pPr>
        <w:numPr>
          <w:ilvl w:val="0"/>
          <w:numId w:val="2"/>
        </w:numPr>
        <w:spacing w:after="200" w:line="360" w:lineRule="auto"/>
        <w:jc w:val="both"/>
        <w:rPr>
          <w:sz w:val="24"/>
          <w:szCs w:val="24"/>
        </w:rPr>
      </w:pPr>
      <w:r>
        <w:rPr>
          <w:b/>
          <w:bCs/>
          <w:sz w:val="24"/>
          <w:szCs w:val="24"/>
        </w:rPr>
        <w:t>Outreach (Weeks 3-4):</w:t>
      </w:r>
      <w:r>
        <w:rPr>
          <w:sz w:val="24"/>
          <w:szCs w:val="24"/>
        </w:rPr>
        <w:t xml:space="preserve"> Basil will be giving out promotional items and free pastry boxes to office managers in the area during less busy times of afternoon.</w:t>
      </w:r>
    </w:p>
    <w:p w14:paraId="711B23B4" w14:textId="77777777" w:rsidR="008A1BA3" w:rsidRDefault="00000000">
      <w:pPr>
        <w:numPr>
          <w:ilvl w:val="0"/>
          <w:numId w:val="2"/>
        </w:numPr>
        <w:spacing w:after="200" w:line="360" w:lineRule="auto"/>
        <w:jc w:val="both"/>
        <w:rPr>
          <w:sz w:val="24"/>
          <w:szCs w:val="24"/>
        </w:rPr>
      </w:pPr>
      <w:r>
        <w:rPr>
          <w:b/>
          <w:bCs/>
          <w:sz w:val="24"/>
          <w:szCs w:val="24"/>
        </w:rPr>
        <w:t>Trial Contracts (Month 2):</w:t>
      </w:r>
      <w:r>
        <w:rPr>
          <w:sz w:val="24"/>
          <w:szCs w:val="24"/>
        </w:rPr>
        <w:t xml:space="preserve"> Contract 1-2 businesses for a month to see how Basil can make changes in the morning baking and delivery process.</w:t>
      </w:r>
    </w:p>
    <w:p w14:paraId="3935929F" w14:textId="77777777" w:rsidR="008A1BA3" w:rsidRDefault="00000000">
      <w:pPr>
        <w:numPr>
          <w:ilvl w:val="0"/>
          <w:numId w:val="2"/>
        </w:numPr>
        <w:spacing w:before="200" w:after="200" w:line="360" w:lineRule="auto"/>
        <w:jc w:val="both"/>
        <w:rPr>
          <w:sz w:val="24"/>
          <w:szCs w:val="24"/>
        </w:rPr>
      </w:pPr>
      <w:r>
        <w:rPr>
          <w:b/>
          <w:bCs/>
          <w:sz w:val="24"/>
          <w:szCs w:val="24"/>
        </w:rPr>
        <w:t>Integration (Month 3):</w:t>
      </w:r>
      <w:r>
        <w:rPr>
          <w:sz w:val="24"/>
          <w:szCs w:val="24"/>
        </w:rPr>
        <w:t xml:space="preserve"> Make schedule changes from pilot which are permanent and negotiate weekly customer contracts for the long-term.</w:t>
      </w:r>
    </w:p>
    <w:p w14:paraId="5746BCB2"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3" w:name="_heading=h.u3vnkpftotpd" w:colFirst="0" w:colLast="0"/>
      <w:bookmarkEnd w:id="13"/>
      <w:r>
        <w:rPr>
          <w:rFonts w:ascii="Arial" w:eastAsia="Arial" w:hAnsi="Arial" w:cs="Arial"/>
        </w:rPr>
        <w:t>Strategic Rationale</w:t>
      </w:r>
    </w:p>
    <w:p w14:paraId="4FC1D7D3" w14:textId="77777777" w:rsidR="008A1BA3" w:rsidRDefault="00000000">
      <w:pPr>
        <w:spacing w:before="200" w:after="200" w:line="360" w:lineRule="auto"/>
        <w:jc w:val="both"/>
        <w:rPr>
          <w:color w:val="1F1F1F"/>
          <w:sz w:val="24"/>
          <w:szCs w:val="24"/>
        </w:rPr>
      </w:pPr>
      <w:r>
        <w:rPr>
          <w:color w:val="1F1F1F"/>
          <w:sz w:val="24"/>
          <w:szCs w:val="24"/>
        </w:rPr>
        <w:t>This is a staggered approach, which emphasises risk mitigation. In the case of B2B markets, providing samples for free is one of the lowest cost but most effective ways to establish a food business (Rudawska, 2019). A 3-month rollout means Basil won't be over-stretching himself or his physical resources, nor is the rollout likely to risk the current retail network; it will actually be a validation of the new revenue stream.</w:t>
      </w:r>
    </w:p>
    <w:p w14:paraId="5A81875A"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4" w:name="_heading=h.3d89zarhzq14" w:colFirst="0" w:colLast="0"/>
      <w:bookmarkEnd w:id="14"/>
      <w:r>
        <w:rPr>
          <w:rFonts w:ascii="Arial" w:eastAsia="Arial" w:hAnsi="Arial" w:cs="Arial"/>
        </w:rPr>
        <w:lastRenderedPageBreak/>
        <w:t>Success Metrics</w:t>
      </w:r>
    </w:p>
    <w:p w14:paraId="36326F66"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5" w:name="_heading=h.fzy4trumeb1s" w:colFirst="0" w:colLast="0"/>
      <w:bookmarkEnd w:id="15"/>
      <w:r>
        <w:rPr>
          <w:rFonts w:ascii="Arial" w:eastAsia="Arial" w:hAnsi="Arial" w:cs="Arial"/>
        </w:rPr>
        <w:t>Key Performance Indicators &amp; SMART Goals</w:t>
      </w:r>
    </w:p>
    <w:p w14:paraId="47E85E84" w14:textId="77777777" w:rsidR="008A1BA3" w:rsidRDefault="00000000">
      <w:pPr>
        <w:spacing w:before="200" w:after="200" w:line="360" w:lineRule="auto"/>
        <w:jc w:val="both"/>
        <w:rPr>
          <w:color w:val="1F1F1F"/>
          <w:sz w:val="24"/>
          <w:szCs w:val="24"/>
        </w:rPr>
      </w:pPr>
      <w:r>
        <w:rPr>
          <w:color w:val="1F1F1F"/>
          <w:sz w:val="24"/>
          <w:szCs w:val="24"/>
        </w:rPr>
        <w:t>The key Performance Indicator (KPI) for the effectiveness of this strategic step will be Monthly B2B Contract Revenue (Japaridze, 2023). Finally, the objective is to get 3 recurring contracts within 90 days (90 days guaranteed income of £1,500 per month, B2B see Appendix C).</w:t>
      </w:r>
    </w:p>
    <w:p w14:paraId="387ECC37"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6" w:name="_heading=h.l3nw53txb5i7" w:colFirst="0" w:colLast="0"/>
      <w:bookmarkEnd w:id="16"/>
      <w:r>
        <w:rPr>
          <w:rFonts w:ascii="Arial" w:eastAsia="Arial" w:hAnsi="Arial" w:cs="Arial"/>
        </w:rPr>
        <w:t>Tracking Progress</w:t>
      </w:r>
    </w:p>
    <w:p w14:paraId="736D20C9" w14:textId="77777777" w:rsidR="008A1BA3" w:rsidRDefault="00000000">
      <w:pPr>
        <w:spacing w:before="200" w:after="200" w:line="360" w:lineRule="auto"/>
        <w:jc w:val="both"/>
        <w:rPr>
          <w:color w:val="1F1F1F"/>
          <w:sz w:val="24"/>
          <w:szCs w:val="24"/>
        </w:rPr>
      </w:pPr>
      <w:r>
        <w:rPr>
          <w:sz w:val="24"/>
          <w:szCs w:val="24"/>
        </w:rPr>
        <w:t>Basil will monitor financial performance through monthly reviews of the ledger, observing the monthly financials of the new B2B revenue in comparison to the previous retail revenues, to see whether the previous 25% revenue gap is narrowing. To ensure products evolve to meet satisfaction and that contract retention is achieved, Basil will have 10-minute monthly check-ins with corporate clients, qualitatively.</w:t>
      </w:r>
    </w:p>
    <w:p w14:paraId="3C8FB1CF"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7" w:name="_heading=h.gp9nl129xyo7" w:colFirst="0" w:colLast="0"/>
      <w:bookmarkEnd w:id="17"/>
      <w:r>
        <w:rPr>
          <w:rFonts w:ascii="Arial" w:eastAsia="Arial" w:hAnsi="Arial" w:cs="Arial"/>
        </w:rPr>
        <w:t>Findings</w:t>
      </w:r>
    </w:p>
    <w:p w14:paraId="6FA53687" w14:textId="77777777" w:rsidR="008A1BA3" w:rsidRDefault="00000000">
      <w:pPr>
        <w:numPr>
          <w:ilvl w:val="0"/>
          <w:numId w:val="1"/>
        </w:numPr>
        <w:spacing w:before="200" w:after="200" w:line="360" w:lineRule="auto"/>
        <w:jc w:val="both"/>
        <w:rPr>
          <w:sz w:val="24"/>
          <w:szCs w:val="24"/>
        </w:rPr>
      </w:pPr>
      <w:r>
        <w:rPr>
          <w:sz w:val="24"/>
          <w:szCs w:val="24"/>
        </w:rPr>
        <w:t>Relying on the unpredictable walk-in traffic is unfortunately not financially viable because of ever-increasing overheads and the permanent transition to hybrid working.</w:t>
      </w:r>
    </w:p>
    <w:p w14:paraId="3029BB33" w14:textId="77777777" w:rsidR="008A1BA3" w:rsidRDefault="00000000">
      <w:pPr>
        <w:numPr>
          <w:ilvl w:val="0"/>
          <w:numId w:val="1"/>
        </w:numPr>
        <w:spacing w:after="200" w:line="360" w:lineRule="auto"/>
        <w:jc w:val="both"/>
        <w:rPr>
          <w:sz w:val="24"/>
          <w:szCs w:val="24"/>
        </w:rPr>
      </w:pPr>
      <w:r>
        <w:rPr>
          <w:sz w:val="24"/>
          <w:szCs w:val="24"/>
        </w:rPr>
        <w:t>The purchase of the B2B pivot is the most cash-flow friendly approach than recruiting more employees with the ongoing risk.</w:t>
      </w:r>
    </w:p>
    <w:p w14:paraId="4BFF6B91" w14:textId="77777777" w:rsidR="008A1BA3" w:rsidRDefault="00000000">
      <w:pPr>
        <w:numPr>
          <w:ilvl w:val="0"/>
          <w:numId w:val="1"/>
        </w:numPr>
        <w:spacing w:after="200" w:line="360" w:lineRule="auto"/>
        <w:jc w:val="both"/>
        <w:rPr>
          <w:sz w:val="24"/>
          <w:szCs w:val="24"/>
        </w:rPr>
      </w:pPr>
      <w:r>
        <w:rPr>
          <w:sz w:val="24"/>
          <w:szCs w:val="24"/>
        </w:rPr>
        <w:t>The main risks are production limits and late B2B payments, which can be addressed through client cap and upfront payment.</w:t>
      </w:r>
    </w:p>
    <w:p w14:paraId="20CE83ED" w14:textId="77777777" w:rsidR="008A1BA3" w:rsidRDefault="00000000">
      <w:pPr>
        <w:numPr>
          <w:ilvl w:val="0"/>
          <w:numId w:val="1"/>
        </w:numPr>
        <w:spacing w:before="200" w:after="200" w:line="360" w:lineRule="auto"/>
        <w:jc w:val="both"/>
        <w:rPr>
          <w:sz w:val="24"/>
          <w:szCs w:val="24"/>
        </w:rPr>
      </w:pPr>
      <w:r>
        <w:rPr>
          <w:sz w:val="24"/>
          <w:szCs w:val="24"/>
        </w:rPr>
        <w:t>Disciplined 90-day phased rollout, focusing on the three corporate contracts that occur regularly, is the key to successful execution.</w:t>
      </w:r>
    </w:p>
    <w:p w14:paraId="2DA7E44E"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8" w:name="_heading=h.96rfctgwuyqe" w:colFirst="0" w:colLast="0"/>
      <w:bookmarkEnd w:id="18"/>
      <w:r>
        <w:rPr>
          <w:rFonts w:ascii="Arial" w:eastAsia="Arial" w:hAnsi="Arial" w:cs="Arial"/>
        </w:rPr>
        <w:t>Conclusion</w:t>
      </w:r>
    </w:p>
    <w:p w14:paraId="1CEE4992" w14:textId="77777777" w:rsidR="008A1BA3" w:rsidRDefault="00000000">
      <w:pPr>
        <w:spacing w:before="200" w:after="200" w:line="360" w:lineRule="auto"/>
        <w:jc w:val="both"/>
        <w:rPr>
          <w:color w:val="1F1F1F"/>
          <w:sz w:val="24"/>
          <w:szCs w:val="24"/>
        </w:rPr>
      </w:pPr>
      <w:r>
        <w:rPr>
          <w:color w:val="1F1F1F"/>
          <w:sz w:val="24"/>
          <w:szCs w:val="24"/>
        </w:rPr>
        <w:t xml:space="preserve">Thus, as for external market factors affecting local retail activity, and the growing popularity of remote working, these are constraints over which Basil has no control; but the need for operational improvements is, at least in part, in his control. Basil's Bakery </w:t>
      </w:r>
      <w:r>
        <w:rPr>
          <w:color w:val="1F1F1F"/>
          <w:sz w:val="24"/>
          <w:szCs w:val="24"/>
        </w:rPr>
        <w:lastRenderedPageBreak/>
        <w:t>can diversify its customer base, which will help it decrease reliance on walk-in customers and develop a more rounded income stream by entering the B2B catering market. This strategic shift will ensure a reliable income stream, reduce the risk of retail demand volatility, and enhance the bakery's financial stability and sustainability in the future.</w:t>
      </w:r>
    </w:p>
    <w:p w14:paraId="7C893995" w14:textId="77777777" w:rsidR="008A1BA3" w:rsidRDefault="008A1BA3">
      <w:pPr>
        <w:spacing w:before="200" w:after="200" w:line="360" w:lineRule="auto"/>
        <w:jc w:val="both"/>
        <w:rPr>
          <w:color w:val="1F1F1F"/>
          <w:sz w:val="24"/>
          <w:szCs w:val="24"/>
        </w:rPr>
      </w:pPr>
    </w:p>
    <w:p w14:paraId="3772F746" w14:textId="77777777" w:rsidR="008A1BA3" w:rsidRDefault="008A1BA3">
      <w:pPr>
        <w:spacing w:before="200" w:after="200" w:line="360" w:lineRule="auto"/>
        <w:jc w:val="both"/>
        <w:rPr>
          <w:color w:val="1F1F1F"/>
          <w:sz w:val="24"/>
          <w:szCs w:val="24"/>
        </w:rPr>
      </w:pPr>
    </w:p>
    <w:p w14:paraId="508512DE" w14:textId="77777777" w:rsidR="008A1BA3" w:rsidRDefault="00000000">
      <w:pPr>
        <w:pBdr>
          <w:top w:val="none" w:sz="0" w:space="0" w:color="000000"/>
          <w:left w:val="none" w:sz="0" w:space="0" w:color="000000"/>
          <w:bottom w:val="none" w:sz="0" w:space="0" w:color="000000"/>
          <w:right w:val="none" w:sz="0" w:space="0" w:color="000000"/>
          <w:between w:val="none" w:sz="0" w:space="0" w:color="000000"/>
        </w:pBdr>
        <w:spacing w:before="200" w:after="200" w:line="360" w:lineRule="auto"/>
        <w:jc w:val="both"/>
        <w:rPr>
          <w:sz w:val="24"/>
          <w:szCs w:val="24"/>
        </w:rPr>
      </w:pPr>
      <w:r>
        <w:br w:type="page"/>
      </w:r>
    </w:p>
    <w:p w14:paraId="1C31B1B5"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19" w:name="_heading=h.v9cru2ymy9su" w:colFirst="0" w:colLast="0"/>
      <w:bookmarkEnd w:id="19"/>
      <w:r>
        <w:rPr>
          <w:rFonts w:ascii="Arial" w:eastAsia="Arial" w:hAnsi="Arial" w:cs="Arial"/>
        </w:rPr>
        <w:lastRenderedPageBreak/>
        <w:t>References</w:t>
      </w:r>
    </w:p>
    <w:p w14:paraId="397B252D" w14:textId="77777777" w:rsidR="008A1BA3" w:rsidRDefault="00000000">
      <w:pPr>
        <w:pBdr>
          <w:top w:val="none" w:sz="0" w:space="0" w:color="000000"/>
          <w:bottom w:val="none" w:sz="0" w:space="0" w:color="000000"/>
          <w:right w:val="none" w:sz="0" w:space="0" w:color="000000"/>
          <w:between w:val="none" w:sz="0" w:space="0" w:color="000000"/>
        </w:pBdr>
        <w:spacing w:before="200" w:after="200" w:line="360" w:lineRule="auto"/>
        <w:jc w:val="both"/>
        <w:rPr>
          <w:color w:val="1F1F1F"/>
          <w:sz w:val="24"/>
          <w:szCs w:val="24"/>
        </w:rPr>
      </w:pPr>
      <w:r>
        <w:rPr>
          <w:color w:val="1F1F1F"/>
          <w:sz w:val="24"/>
          <w:szCs w:val="24"/>
        </w:rPr>
        <w:t>Basil’s Bakery. (2021). [online] Basil’s Bakery. Available at:</w:t>
      </w:r>
      <w:hyperlink r:id="rId9">
        <w:r>
          <w:rPr>
            <w:color w:val="1F1F1F"/>
            <w:sz w:val="24"/>
            <w:szCs w:val="24"/>
          </w:rPr>
          <w:t xml:space="preserve"> </w:t>
        </w:r>
      </w:hyperlink>
      <w:hyperlink r:id="rId10">
        <w:r>
          <w:rPr>
            <w:sz w:val="24"/>
            <w:szCs w:val="24"/>
          </w:rPr>
          <w:t>https://www.basilsbakery.co.uk/</w:t>
        </w:r>
      </w:hyperlink>
      <w:r>
        <w:rPr>
          <w:color w:val="1F1F1F"/>
          <w:sz w:val="24"/>
          <w:szCs w:val="24"/>
        </w:rPr>
        <w:t xml:space="preserve"> [Accessed 5 Aug. 2026].</w:t>
      </w:r>
    </w:p>
    <w:p w14:paraId="444E0092" w14:textId="77777777" w:rsidR="008A1BA3" w:rsidRDefault="00000000">
      <w:pPr>
        <w:pBdr>
          <w:top w:val="none" w:sz="0" w:space="0" w:color="000000"/>
          <w:bottom w:val="none" w:sz="0" w:space="0" w:color="000000"/>
          <w:right w:val="none" w:sz="0" w:space="0" w:color="000000"/>
          <w:between w:val="none" w:sz="0" w:space="0" w:color="000000"/>
        </w:pBdr>
        <w:spacing w:before="200" w:after="200" w:line="360" w:lineRule="auto"/>
        <w:jc w:val="both"/>
        <w:rPr>
          <w:color w:val="1F1F1F"/>
          <w:sz w:val="24"/>
          <w:szCs w:val="24"/>
        </w:rPr>
      </w:pPr>
      <w:r>
        <w:rPr>
          <w:color w:val="1F1F1F"/>
          <w:sz w:val="24"/>
          <w:szCs w:val="24"/>
        </w:rPr>
        <w:t xml:space="preserve">Brennan, R., Canning, L. and McGrath, H., (2024). </w:t>
      </w:r>
      <w:r>
        <w:rPr>
          <w:i/>
          <w:iCs/>
          <w:color w:val="1F1F1F"/>
          <w:sz w:val="24"/>
          <w:szCs w:val="24"/>
        </w:rPr>
        <w:t>Business-to-business marketing</w:t>
      </w:r>
      <w:r>
        <w:rPr>
          <w:color w:val="1F1F1F"/>
          <w:sz w:val="24"/>
          <w:szCs w:val="24"/>
        </w:rPr>
        <w:t>. SAGE publications ltd.</w:t>
      </w:r>
    </w:p>
    <w:p w14:paraId="7F78B6FA" w14:textId="77777777" w:rsidR="008A1BA3" w:rsidRDefault="00000000">
      <w:pPr>
        <w:pBdr>
          <w:top w:val="none" w:sz="0" w:space="0" w:color="000000"/>
          <w:bottom w:val="none" w:sz="0" w:space="0" w:color="000000"/>
          <w:right w:val="none" w:sz="0" w:space="0" w:color="000000"/>
          <w:between w:val="none" w:sz="0" w:space="0" w:color="000000"/>
        </w:pBdr>
        <w:spacing w:before="200" w:after="200" w:line="360" w:lineRule="auto"/>
        <w:jc w:val="both"/>
        <w:rPr>
          <w:color w:val="1F1F1F"/>
          <w:sz w:val="24"/>
          <w:szCs w:val="24"/>
        </w:rPr>
      </w:pPr>
      <w:r>
        <w:rPr>
          <w:color w:val="1F1F1F"/>
          <w:sz w:val="24"/>
          <w:szCs w:val="24"/>
        </w:rPr>
        <w:t xml:space="preserve">Japaridze, S., (2023). </w:t>
      </w:r>
      <w:r>
        <w:rPr>
          <w:i/>
          <w:iCs/>
          <w:color w:val="1F1F1F"/>
          <w:sz w:val="24"/>
          <w:szCs w:val="24"/>
        </w:rPr>
        <w:t>The Key Metrics for B2B SaaS Start-Ups Fundraising</w:t>
      </w:r>
      <w:r>
        <w:rPr>
          <w:color w:val="1F1F1F"/>
          <w:sz w:val="24"/>
          <w:szCs w:val="24"/>
        </w:rPr>
        <w:t xml:space="preserve"> (Doctoral dissertation, Alpen-Adria-Universität Klagenfurt).</w:t>
      </w:r>
    </w:p>
    <w:p w14:paraId="5510A222" w14:textId="77777777" w:rsidR="008A1BA3" w:rsidRDefault="00000000">
      <w:pPr>
        <w:pBdr>
          <w:top w:val="none" w:sz="0" w:space="0" w:color="000000"/>
          <w:bottom w:val="none" w:sz="0" w:space="0" w:color="000000"/>
          <w:right w:val="none" w:sz="0" w:space="0" w:color="000000"/>
          <w:between w:val="none" w:sz="0" w:space="0" w:color="000000"/>
        </w:pBdr>
        <w:spacing w:before="200" w:after="200" w:line="360" w:lineRule="auto"/>
        <w:jc w:val="both"/>
        <w:rPr>
          <w:color w:val="1F1F1F"/>
          <w:sz w:val="24"/>
          <w:szCs w:val="24"/>
        </w:rPr>
      </w:pPr>
      <w:r>
        <w:rPr>
          <w:color w:val="1F1F1F"/>
          <w:sz w:val="24"/>
          <w:szCs w:val="24"/>
        </w:rPr>
        <w:t xml:space="preserve">Lear, D.Y., (2025). </w:t>
      </w:r>
      <w:r>
        <w:rPr>
          <w:i/>
          <w:iCs/>
          <w:color w:val="1F1F1F"/>
          <w:sz w:val="24"/>
          <w:szCs w:val="24"/>
        </w:rPr>
        <w:t>Success Strategies Small Business Enterprise Leaders Use to Effectively Develop Resource Capabilities for Sustainable Growth</w:t>
      </w:r>
      <w:r>
        <w:rPr>
          <w:color w:val="1F1F1F"/>
          <w:sz w:val="24"/>
          <w:szCs w:val="24"/>
        </w:rPr>
        <w:t xml:space="preserve"> (Doctoral dissertation, Walden University).</w:t>
      </w:r>
    </w:p>
    <w:p w14:paraId="7A28E25E" w14:textId="77777777" w:rsidR="008A1BA3" w:rsidRDefault="00000000">
      <w:pPr>
        <w:pBdr>
          <w:top w:val="none" w:sz="0" w:space="0" w:color="000000"/>
          <w:bottom w:val="none" w:sz="0" w:space="0" w:color="000000"/>
          <w:right w:val="none" w:sz="0" w:space="0" w:color="000000"/>
          <w:between w:val="none" w:sz="0" w:space="0" w:color="000000"/>
        </w:pBdr>
        <w:spacing w:before="200" w:after="200" w:line="360" w:lineRule="auto"/>
        <w:jc w:val="both"/>
        <w:rPr>
          <w:color w:val="1F1F1F"/>
          <w:sz w:val="24"/>
          <w:szCs w:val="24"/>
        </w:rPr>
      </w:pPr>
      <w:r>
        <w:rPr>
          <w:color w:val="1F1F1F"/>
          <w:sz w:val="24"/>
          <w:szCs w:val="24"/>
        </w:rPr>
        <w:t xml:space="preserve">Liu, C.Y., Dong, T.Y. and Meng, L.X., (2022). The Prevention of Financial Legal Risks of B2B E‐commerce Supply Chain. </w:t>
      </w:r>
      <w:r>
        <w:rPr>
          <w:i/>
          <w:iCs/>
          <w:color w:val="1F1F1F"/>
          <w:sz w:val="24"/>
          <w:szCs w:val="24"/>
        </w:rPr>
        <w:t>Wireless Communications and Mobile Computing</w:t>
      </w:r>
      <w:r>
        <w:rPr>
          <w:color w:val="1F1F1F"/>
          <w:sz w:val="24"/>
          <w:szCs w:val="24"/>
        </w:rPr>
        <w:t>, 2022(1), p.6154011.</w:t>
      </w:r>
    </w:p>
    <w:p w14:paraId="0D811F32" w14:textId="77777777" w:rsidR="008A1BA3" w:rsidRDefault="00000000">
      <w:pPr>
        <w:pBdr>
          <w:top w:val="none" w:sz="0" w:space="0" w:color="000000"/>
          <w:bottom w:val="none" w:sz="0" w:space="0" w:color="000000"/>
          <w:right w:val="none" w:sz="0" w:space="0" w:color="000000"/>
          <w:between w:val="none" w:sz="0" w:space="0" w:color="000000"/>
        </w:pBdr>
        <w:spacing w:before="200" w:after="200" w:line="360" w:lineRule="auto"/>
        <w:jc w:val="both"/>
        <w:rPr>
          <w:color w:val="1F1F1F"/>
          <w:sz w:val="24"/>
          <w:szCs w:val="24"/>
        </w:rPr>
      </w:pPr>
      <w:r>
        <w:rPr>
          <w:color w:val="1F1F1F"/>
          <w:sz w:val="24"/>
          <w:szCs w:val="24"/>
        </w:rPr>
        <w:t xml:space="preserve">Nyamboga, T.O., (2026). Strategic Thinking and Entrepreneurial Orientation as Drivers of Adaptive Resilience in Global Manufacturing SMEs: A Narrative Review of Dynamic Capabilities and Cross-Context Variations. </w:t>
      </w:r>
      <w:r>
        <w:rPr>
          <w:i/>
          <w:iCs/>
          <w:color w:val="1F1F1F"/>
          <w:sz w:val="24"/>
          <w:szCs w:val="24"/>
        </w:rPr>
        <w:t>F1000Research</w:t>
      </w:r>
      <w:r>
        <w:rPr>
          <w:color w:val="1F1F1F"/>
          <w:sz w:val="24"/>
          <w:szCs w:val="24"/>
        </w:rPr>
        <w:t>, 15, p.344.</w:t>
      </w:r>
    </w:p>
    <w:p w14:paraId="2D967C22" w14:textId="77777777" w:rsidR="008A1BA3" w:rsidRDefault="00000000">
      <w:pPr>
        <w:pBdr>
          <w:top w:val="none" w:sz="0" w:space="0" w:color="000000"/>
          <w:bottom w:val="none" w:sz="0" w:space="0" w:color="000000"/>
          <w:right w:val="none" w:sz="0" w:space="0" w:color="000000"/>
          <w:between w:val="none" w:sz="0" w:space="0" w:color="000000"/>
        </w:pBdr>
        <w:spacing w:before="200" w:after="200" w:line="360" w:lineRule="auto"/>
        <w:jc w:val="both"/>
        <w:rPr>
          <w:color w:val="1F1F1F"/>
          <w:sz w:val="24"/>
          <w:szCs w:val="24"/>
        </w:rPr>
      </w:pPr>
      <w:r>
        <w:rPr>
          <w:color w:val="1F1F1F"/>
          <w:sz w:val="24"/>
          <w:szCs w:val="24"/>
        </w:rPr>
        <w:t xml:space="preserve">Rudawska, E., (2019). Sustainable marketing strategy in food and drink industry: a comparative analysis of B2B and B2C SMEs operating in Europe. </w:t>
      </w:r>
      <w:r>
        <w:rPr>
          <w:i/>
          <w:iCs/>
          <w:color w:val="1F1F1F"/>
          <w:sz w:val="24"/>
          <w:szCs w:val="24"/>
        </w:rPr>
        <w:t>Journal of Business &amp; Industrial Marketing</w:t>
      </w:r>
      <w:r>
        <w:rPr>
          <w:color w:val="1F1F1F"/>
          <w:sz w:val="24"/>
          <w:szCs w:val="24"/>
        </w:rPr>
        <w:t>, 34(4), pp.875-890.</w:t>
      </w:r>
    </w:p>
    <w:p w14:paraId="0124FC52"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20" w:name="_heading=h.pi24uf916mez" w:colFirst="0" w:colLast="0"/>
      <w:bookmarkEnd w:id="20"/>
      <w:r>
        <w:br w:type="page"/>
      </w:r>
    </w:p>
    <w:p w14:paraId="02F092B6" w14:textId="77777777" w:rsidR="008A1BA3" w:rsidRDefault="00000000">
      <w:pPr>
        <w:pStyle w:val="Heading1"/>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21" w:name="_heading=h.52rouepz8rqc" w:colFirst="0" w:colLast="0"/>
      <w:bookmarkEnd w:id="21"/>
      <w:r>
        <w:rPr>
          <w:rFonts w:ascii="Arial" w:eastAsia="Arial" w:hAnsi="Arial" w:cs="Arial"/>
        </w:rPr>
        <w:lastRenderedPageBreak/>
        <w:t>Appendices</w:t>
      </w:r>
    </w:p>
    <w:p w14:paraId="6238F714"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22" w:name="_heading=h.4sy3lxfuo8ad" w:colFirst="0" w:colLast="0"/>
      <w:bookmarkEnd w:id="22"/>
      <w:r>
        <w:rPr>
          <w:rFonts w:ascii="Arial" w:eastAsia="Arial" w:hAnsi="Arial" w:cs="Arial"/>
        </w:rPr>
        <w:t>Appendix A: Decision Matrix</w:t>
      </w:r>
    </w:p>
    <w:p w14:paraId="3E6BB0FD" w14:textId="77777777" w:rsidR="008A1BA3" w:rsidRDefault="00000000">
      <w:pPr>
        <w:numPr>
          <w:ilvl w:val="0"/>
          <w:numId w:val="3"/>
        </w:numPr>
        <w:spacing w:before="200" w:after="200" w:line="360" w:lineRule="auto"/>
        <w:jc w:val="both"/>
        <w:rPr>
          <w:color w:val="1F1F1F"/>
          <w:sz w:val="24"/>
          <w:szCs w:val="24"/>
        </w:rPr>
      </w:pPr>
      <w:r>
        <w:rPr>
          <w:color w:val="1F1F1F"/>
          <w:sz w:val="24"/>
          <w:szCs w:val="24"/>
        </w:rPr>
        <w:t>(Scores weighted 1-5; 5 = most favourable)</w:t>
      </w:r>
    </w:p>
    <w:tbl>
      <w:tblPr>
        <w:tblStyle w:val="a7"/>
        <w:tblW w:w="9249"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16"/>
        <w:gridCol w:w="1185"/>
        <w:gridCol w:w="3024"/>
        <w:gridCol w:w="3024"/>
      </w:tblGrid>
      <w:tr w:rsidR="008A1BA3" w14:paraId="437DCBD6" w14:textId="77777777">
        <w:trPr>
          <w:trHeight w:val="825"/>
          <w:jc w:val="center"/>
        </w:trPr>
        <w:tc>
          <w:tcPr>
            <w:tcW w:w="2016"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4471A8A9" w14:textId="77777777" w:rsidR="008A1BA3" w:rsidRDefault="00000000">
            <w:pPr>
              <w:spacing w:before="200" w:after="200" w:line="360" w:lineRule="auto"/>
              <w:jc w:val="center"/>
              <w:rPr>
                <w:color w:val="1F1F1F"/>
                <w:sz w:val="24"/>
                <w:szCs w:val="24"/>
              </w:rPr>
            </w:pPr>
            <w:r>
              <w:rPr>
                <w:b/>
                <w:bCs/>
                <w:color w:val="1F1F1F"/>
                <w:sz w:val="24"/>
                <w:szCs w:val="24"/>
              </w:rPr>
              <w:t>Evaluation Criteria</w:t>
            </w:r>
          </w:p>
        </w:tc>
        <w:tc>
          <w:tcPr>
            <w:tcW w:w="1185"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57603190" w14:textId="77777777" w:rsidR="008A1BA3" w:rsidRDefault="00000000">
            <w:pPr>
              <w:spacing w:before="200" w:after="200" w:line="360" w:lineRule="auto"/>
              <w:jc w:val="both"/>
              <w:rPr>
                <w:color w:val="1F1F1F"/>
                <w:sz w:val="24"/>
                <w:szCs w:val="24"/>
              </w:rPr>
            </w:pPr>
            <w:r>
              <w:rPr>
                <w:b/>
                <w:bCs/>
                <w:color w:val="1F1F1F"/>
                <w:sz w:val="24"/>
                <w:szCs w:val="24"/>
              </w:rPr>
              <w:t>Weight</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205A36CF" w14:textId="77777777" w:rsidR="008A1BA3" w:rsidRDefault="00000000">
            <w:pPr>
              <w:spacing w:before="200" w:after="200" w:line="360" w:lineRule="auto"/>
              <w:jc w:val="both"/>
              <w:rPr>
                <w:color w:val="1F1F1F"/>
                <w:sz w:val="24"/>
                <w:szCs w:val="24"/>
              </w:rPr>
            </w:pPr>
            <w:r>
              <w:rPr>
                <w:b/>
                <w:bCs/>
                <w:color w:val="1F1F1F"/>
                <w:sz w:val="24"/>
                <w:szCs w:val="24"/>
              </w:rPr>
              <w:t>Alternative A: Hire Part-Time Staff</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FF56057" w14:textId="77777777" w:rsidR="008A1BA3" w:rsidRDefault="00000000">
            <w:pPr>
              <w:spacing w:before="200" w:after="200" w:line="360" w:lineRule="auto"/>
              <w:jc w:val="both"/>
              <w:rPr>
                <w:color w:val="1F1F1F"/>
                <w:sz w:val="24"/>
                <w:szCs w:val="24"/>
              </w:rPr>
            </w:pPr>
            <w:r>
              <w:rPr>
                <w:b/>
                <w:bCs/>
                <w:color w:val="1F1F1F"/>
                <w:sz w:val="24"/>
                <w:szCs w:val="24"/>
              </w:rPr>
              <w:t>Alternative B: B2B Corporate Catering</w:t>
            </w:r>
          </w:p>
        </w:tc>
      </w:tr>
      <w:tr w:rsidR="008A1BA3" w14:paraId="2A8AE311" w14:textId="77777777">
        <w:trPr>
          <w:trHeight w:val="825"/>
          <w:jc w:val="center"/>
        </w:trPr>
        <w:tc>
          <w:tcPr>
            <w:tcW w:w="2016"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4C01AF9A" w14:textId="77777777" w:rsidR="008A1BA3" w:rsidRDefault="00000000">
            <w:pPr>
              <w:spacing w:before="200" w:after="200" w:line="360" w:lineRule="auto"/>
              <w:jc w:val="center"/>
              <w:rPr>
                <w:color w:val="1F1F1F"/>
                <w:sz w:val="24"/>
                <w:szCs w:val="24"/>
              </w:rPr>
            </w:pPr>
            <w:r>
              <w:rPr>
                <w:b/>
                <w:bCs/>
                <w:color w:val="1F1F1F"/>
                <w:sz w:val="24"/>
                <w:szCs w:val="24"/>
              </w:rPr>
              <w:t>Cost to Implement</w:t>
            </w:r>
          </w:p>
        </w:tc>
        <w:tc>
          <w:tcPr>
            <w:tcW w:w="1185"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77BA7F22" w14:textId="77777777" w:rsidR="008A1BA3" w:rsidRDefault="00000000">
            <w:pPr>
              <w:spacing w:before="200" w:after="200" w:line="360" w:lineRule="auto"/>
              <w:jc w:val="center"/>
              <w:rPr>
                <w:color w:val="1F1F1F"/>
                <w:sz w:val="24"/>
                <w:szCs w:val="24"/>
              </w:rPr>
            </w:pPr>
            <w:r>
              <w:rPr>
                <w:color w:val="1F1F1F"/>
                <w:sz w:val="24"/>
                <w:szCs w:val="24"/>
              </w:rPr>
              <w:t>3</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48AC3389" w14:textId="77777777" w:rsidR="008A1BA3" w:rsidRDefault="00000000">
            <w:pPr>
              <w:spacing w:before="200" w:after="200" w:line="360" w:lineRule="auto"/>
              <w:jc w:val="center"/>
              <w:rPr>
                <w:color w:val="1F1F1F"/>
                <w:sz w:val="24"/>
                <w:szCs w:val="24"/>
              </w:rPr>
            </w:pPr>
            <w:r>
              <w:rPr>
                <w:color w:val="1F1F1F"/>
                <w:sz w:val="24"/>
                <w:szCs w:val="24"/>
              </w:rPr>
              <w:t>1 (High on-going payroll cost)</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1141F619" w14:textId="77777777" w:rsidR="008A1BA3" w:rsidRDefault="00000000">
            <w:pPr>
              <w:spacing w:before="200" w:after="200" w:line="360" w:lineRule="auto"/>
              <w:jc w:val="center"/>
              <w:rPr>
                <w:color w:val="1F1F1F"/>
                <w:sz w:val="24"/>
                <w:szCs w:val="24"/>
              </w:rPr>
            </w:pPr>
            <w:r>
              <w:rPr>
                <w:color w:val="1F1F1F"/>
                <w:sz w:val="24"/>
                <w:szCs w:val="24"/>
              </w:rPr>
              <w:t>4 (Low cost, uses stock)</w:t>
            </w:r>
          </w:p>
        </w:tc>
      </w:tr>
      <w:tr w:rsidR="008A1BA3" w14:paraId="1BE49B49" w14:textId="77777777">
        <w:trPr>
          <w:trHeight w:val="825"/>
          <w:jc w:val="center"/>
        </w:trPr>
        <w:tc>
          <w:tcPr>
            <w:tcW w:w="2016"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2D35CFAE" w14:textId="77777777" w:rsidR="008A1BA3" w:rsidRDefault="00000000">
            <w:pPr>
              <w:spacing w:before="200" w:after="200" w:line="360" w:lineRule="auto"/>
              <w:jc w:val="center"/>
              <w:rPr>
                <w:color w:val="1F1F1F"/>
                <w:sz w:val="24"/>
                <w:szCs w:val="24"/>
              </w:rPr>
            </w:pPr>
            <w:r>
              <w:rPr>
                <w:b/>
                <w:bCs/>
                <w:color w:val="1F1F1F"/>
                <w:sz w:val="24"/>
                <w:szCs w:val="24"/>
              </w:rPr>
              <w:t>Potential Revenue</w:t>
            </w:r>
          </w:p>
        </w:tc>
        <w:tc>
          <w:tcPr>
            <w:tcW w:w="1185"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046D0B26" w14:textId="77777777" w:rsidR="008A1BA3" w:rsidRDefault="00000000">
            <w:pPr>
              <w:spacing w:before="200" w:after="200" w:line="360" w:lineRule="auto"/>
              <w:jc w:val="center"/>
              <w:rPr>
                <w:color w:val="1F1F1F"/>
                <w:sz w:val="24"/>
                <w:szCs w:val="24"/>
              </w:rPr>
            </w:pPr>
            <w:r>
              <w:rPr>
                <w:color w:val="1F1F1F"/>
                <w:sz w:val="24"/>
                <w:szCs w:val="24"/>
              </w:rPr>
              <w:t>3</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66516879" w14:textId="77777777" w:rsidR="008A1BA3" w:rsidRDefault="00000000">
            <w:pPr>
              <w:spacing w:before="200" w:after="200" w:line="360" w:lineRule="auto"/>
              <w:jc w:val="center"/>
              <w:rPr>
                <w:color w:val="1F1F1F"/>
                <w:sz w:val="24"/>
                <w:szCs w:val="24"/>
              </w:rPr>
            </w:pPr>
            <w:r>
              <w:rPr>
                <w:color w:val="1F1F1F"/>
                <w:sz w:val="24"/>
                <w:szCs w:val="24"/>
              </w:rPr>
              <w:t>3 (May pick up some lost walk-ins)</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5C21E896" w14:textId="77777777" w:rsidR="008A1BA3" w:rsidRDefault="00000000">
            <w:pPr>
              <w:spacing w:before="200" w:after="200" w:line="360" w:lineRule="auto"/>
              <w:jc w:val="center"/>
              <w:rPr>
                <w:color w:val="1F1F1F"/>
                <w:sz w:val="24"/>
                <w:szCs w:val="24"/>
              </w:rPr>
            </w:pPr>
            <w:r>
              <w:rPr>
                <w:color w:val="1F1F1F"/>
                <w:sz w:val="24"/>
                <w:szCs w:val="24"/>
              </w:rPr>
              <w:t>5 (Guaranteed bulk contracts)</w:t>
            </w:r>
          </w:p>
        </w:tc>
      </w:tr>
      <w:tr w:rsidR="008A1BA3" w14:paraId="73FD7301" w14:textId="77777777">
        <w:trPr>
          <w:trHeight w:val="825"/>
          <w:jc w:val="center"/>
        </w:trPr>
        <w:tc>
          <w:tcPr>
            <w:tcW w:w="2016"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2C25FC5D" w14:textId="77777777" w:rsidR="008A1BA3" w:rsidRDefault="00000000">
            <w:pPr>
              <w:spacing w:before="200" w:after="200" w:line="360" w:lineRule="auto"/>
              <w:jc w:val="center"/>
              <w:rPr>
                <w:color w:val="1F1F1F"/>
                <w:sz w:val="24"/>
                <w:szCs w:val="24"/>
              </w:rPr>
            </w:pPr>
            <w:r>
              <w:rPr>
                <w:b/>
                <w:bCs/>
                <w:color w:val="1F1F1F"/>
                <w:sz w:val="24"/>
                <w:szCs w:val="24"/>
              </w:rPr>
              <w:t>Ease of Management</w:t>
            </w:r>
          </w:p>
        </w:tc>
        <w:tc>
          <w:tcPr>
            <w:tcW w:w="1185"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484F4225" w14:textId="77777777" w:rsidR="008A1BA3" w:rsidRDefault="00000000">
            <w:pPr>
              <w:spacing w:before="200" w:after="200" w:line="360" w:lineRule="auto"/>
              <w:jc w:val="center"/>
              <w:rPr>
                <w:color w:val="1F1F1F"/>
                <w:sz w:val="24"/>
                <w:szCs w:val="24"/>
              </w:rPr>
            </w:pPr>
            <w:r>
              <w:rPr>
                <w:color w:val="1F1F1F"/>
                <w:sz w:val="24"/>
                <w:szCs w:val="24"/>
              </w:rPr>
              <w:t>2</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23A94E6C" w14:textId="77777777" w:rsidR="008A1BA3" w:rsidRDefault="00000000">
            <w:pPr>
              <w:spacing w:before="200" w:after="200" w:line="360" w:lineRule="auto"/>
              <w:jc w:val="center"/>
              <w:rPr>
                <w:color w:val="1F1F1F"/>
                <w:sz w:val="24"/>
                <w:szCs w:val="24"/>
              </w:rPr>
            </w:pPr>
            <w:r>
              <w:rPr>
                <w:color w:val="1F1F1F"/>
                <w:sz w:val="24"/>
                <w:szCs w:val="24"/>
              </w:rPr>
              <w:t>2 (Requires training and HR supervision)</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1325BED" w14:textId="77777777" w:rsidR="008A1BA3" w:rsidRDefault="00000000">
            <w:pPr>
              <w:spacing w:before="200" w:after="200" w:line="360" w:lineRule="auto"/>
              <w:jc w:val="center"/>
              <w:rPr>
                <w:color w:val="1F1F1F"/>
                <w:sz w:val="24"/>
                <w:szCs w:val="24"/>
              </w:rPr>
            </w:pPr>
            <w:r>
              <w:rPr>
                <w:color w:val="1F1F1F"/>
                <w:sz w:val="24"/>
                <w:szCs w:val="24"/>
              </w:rPr>
              <w:t>4 (Maintains control of baking process)</w:t>
            </w:r>
          </w:p>
        </w:tc>
      </w:tr>
      <w:tr w:rsidR="008A1BA3" w14:paraId="41C18AD1" w14:textId="77777777">
        <w:trPr>
          <w:trHeight w:val="1095"/>
          <w:jc w:val="center"/>
        </w:trPr>
        <w:tc>
          <w:tcPr>
            <w:tcW w:w="2016"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5D31DA62" w14:textId="77777777" w:rsidR="008A1BA3" w:rsidRDefault="00000000">
            <w:pPr>
              <w:spacing w:before="200" w:after="200" w:line="360" w:lineRule="auto"/>
              <w:jc w:val="center"/>
              <w:rPr>
                <w:color w:val="1F1F1F"/>
                <w:sz w:val="24"/>
                <w:szCs w:val="24"/>
              </w:rPr>
            </w:pPr>
            <w:r>
              <w:rPr>
                <w:b/>
                <w:bCs/>
                <w:color w:val="1F1F1F"/>
                <w:sz w:val="24"/>
                <w:szCs w:val="24"/>
              </w:rPr>
              <w:t>Impact on Overheads</w:t>
            </w:r>
          </w:p>
        </w:tc>
        <w:tc>
          <w:tcPr>
            <w:tcW w:w="1185"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5C93C687" w14:textId="77777777" w:rsidR="008A1BA3" w:rsidRDefault="00000000">
            <w:pPr>
              <w:spacing w:before="200" w:after="200" w:line="360" w:lineRule="auto"/>
              <w:jc w:val="center"/>
              <w:rPr>
                <w:color w:val="1F1F1F"/>
                <w:sz w:val="24"/>
                <w:szCs w:val="24"/>
              </w:rPr>
            </w:pPr>
            <w:r>
              <w:rPr>
                <w:color w:val="1F1F1F"/>
                <w:sz w:val="24"/>
                <w:szCs w:val="24"/>
              </w:rPr>
              <w:t>3</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2C341C95" w14:textId="77777777" w:rsidR="008A1BA3" w:rsidRDefault="00000000">
            <w:pPr>
              <w:spacing w:before="200" w:after="200" w:line="360" w:lineRule="auto"/>
              <w:jc w:val="center"/>
              <w:rPr>
                <w:color w:val="1F1F1F"/>
                <w:sz w:val="24"/>
                <w:szCs w:val="24"/>
              </w:rPr>
            </w:pPr>
            <w:r>
              <w:rPr>
                <w:color w:val="1F1F1F"/>
                <w:sz w:val="24"/>
                <w:szCs w:val="24"/>
              </w:rPr>
              <w:t>1 (Increases overheads significantly)</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66395D6A" w14:textId="77777777" w:rsidR="008A1BA3" w:rsidRDefault="00000000">
            <w:pPr>
              <w:spacing w:before="200" w:after="200" w:line="360" w:lineRule="auto"/>
              <w:jc w:val="center"/>
              <w:rPr>
                <w:color w:val="1F1F1F"/>
                <w:sz w:val="24"/>
                <w:szCs w:val="24"/>
              </w:rPr>
            </w:pPr>
            <w:r>
              <w:rPr>
                <w:color w:val="1F1F1F"/>
                <w:sz w:val="24"/>
                <w:szCs w:val="24"/>
              </w:rPr>
              <w:t>5 (Maximises existing overheads)</w:t>
            </w:r>
          </w:p>
        </w:tc>
      </w:tr>
      <w:tr w:rsidR="008A1BA3" w14:paraId="3C18EF93" w14:textId="77777777">
        <w:trPr>
          <w:trHeight w:val="825"/>
          <w:jc w:val="center"/>
        </w:trPr>
        <w:tc>
          <w:tcPr>
            <w:tcW w:w="2016"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8F74F90" w14:textId="77777777" w:rsidR="008A1BA3" w:rsidRDefault="00000000">
            <w:pPr>
              <w:spacing w:before="200" w:after="200" w:line="360" w:lineRule="auto"/>
              <w:jc w:val="center"/>
              <w:rPr>
                <w:color w:val="1F1F1F"/>
                <w:sz w:val="24"/>
                <w:szCs w:val="24"/>
              </w:rPr>
            </w:pPr>
            <w:r>
              <w:rPr>
                <w:b/>
                <w:bCs/>
                <w:color w:val="1F1F1F"/>
                <w:sz w:val="24"/>
                <w:szCs w:val="24"/>
              </w:rPr>
              <w:t>Total Weighted Score</w:t>
            </w:r>
          </w:p>
        </w:tc>
        <w:tc>
          <w:tcPr>
            <w:tcW w:w="1185"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02B426C6" w14:textId="77777777" w:rsidR="008A1BA3" w:rsidRDefault="008A1BA3">
            <w:pPr>
              <w:spacing w:before="200" w:after="200" w:line="360" w:lineRule="auto"/>
              <w:jc w:val="center"/>
              <w:rPr>
                <w:color w:val="1F1F1F"/>
                <w:sz w:val="24"/>
                <w:szCs w:val="24"/>
              </w:rPr>
            </w:pP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54403D24" w14:textId="77777777" w:rsidR="008A1BA3" w:rsidRDefault="00000000">
            <w:pPr>
              <w:spacing w:before="200" w:after="200" w:line="360" w:lineRule="auto"/>
              <w:jc w:val="center"/>
              <w:rPr>
                <w:color w:val="1F1F1F"/>
                <w:sz w:val="24"/>
                <w:szCs w:val="24"/>
              </w:rPr>
            </w:pPr>
            <w:r>
              <w:rPr>
                <w:b/>
                <w:bCs/>
                <w:color w:val="1F1F1F"/>
                <w:sz w:val="24"/>
                <w:szCs w:val="24"/>
              </w:rPr>
              <w:t>21</w:t>
            </w:r>
          </w:p>
        </w:tc>
        <w:tc>
          <w:tcPr>
            <w:tcW w:w="3024"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F76654C" w14:textId="77777777" w:rsidR="008A1BA3" w:rsidRDefault="00000000">
            <w:pPr>
              <w:spacing w:before="200" w:after="200" w:line="360" w:lineRule="auto"/>
              <w:jc w:val="center"/>
              <w:rPr>
                <w:color w:val="1F1F1F"/>
                <w:sz w:val="24"/>
                <w:szCs w:val="24"/>
              </w:rPr>
            </w:pPr>
            <w:r>
              <w:rPr>
                <w:b/>
                <w:bCs/>
                <w:color w:val="1F1F1F"/>
                <w:sz w:val="24"/>
                <w:szCs w:val="24"/>
              </w:rPr>
              <w:t>47</w:t>
            </w:r>
          </w:p>
        </w:tc>
      </w:tr>
    </w:tbl>
    <w:p w14:paraId="23ABA183"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23" w:name="_heading=h.pcd6rolm1hgp" w:colFirst="0" w:colLast="0"/>
      <w:bookmarkEnd w:id="23"/>
      <w:r>
        <w:rPr>
          <w:rFonts w:ascii="Arial" w:eastAsia="Arial" w:hAnsi="Arial" w:cs="Arial"/>
        </w:rPr>
        <w:lastRenderedPageBreak/>
        <w:t>Appendix B: Threat Identification &amp; Risk Assessment</w:t>
      </w:r>
    </w:p>
    <w:tbl>
      <w:tblPr>
        <w:tblStyle w:val="a8"/>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100"/>
        <w:gridCol w:w="1500"/>
        <w:gridCol w:w="1155"/>
        <w:gridCol w:w="1035"/>
        <w:gridCol w:w="1755"/>
        <w:gridCol w:w="1815"/>
      </w:tblGrid>
      <w:tr w:rsidR="008A1BA3" w14:paraId="719CA39B" w14:textId="77777777">
        <w:trPr>
          <w:trHeight w:val="825"/>
          <w:jc w:val="center"/>
        </w:trPr>
        <w:tc>
          <w:tcPr>
            <w:tcW w:w="21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0A5FE088" w14:textId="77777777" w:rsidR="008A1BA3" w:rsidRDefault="00000000">
            <w:pPr>
              <w:spacing w:line="360" w:lineRule="auto"/>
              <w:jc w:val="center"/>
              <w:rPr>
                <w:color w:val="1F1F1F"/>
                <w:sz w:val="24"/>
                <w:szCs w:val="24"/>
              </w:rPr>
            </w:pPr>
            <w:r>
              <w:rPr>
                <w:b/>
                <w:bCs/>
                <w:color w:val="1F1F1F"/>
                <w:sz w:val="24"/>
                <w:szCs w:val="24"/>
              </w:rPr>
              <w:t>Risk Factor</w:t>
            </w:r>
          </w:p>
        </w:tc>
        <w:tc>
          <w:tcPr>
            <w:tcW w:w="15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1B356EE4" w14:textId="77777777" w:rsidR="008A1BA3" w:rsidRDefault="00000000">
            <w:pPr>
              <w:spacing w:line="360" w:lineRule="auto"/>
              <w:jc w:val="center"/>
              <w:rPr>
                <w:color w:val="1F1F1F"/>
                <w:sz w:val="24"/>
                <w:szCs w:val="24"/>
              </w:rPr>
            </w:pPr>
            <w:r>
              <w:rPr>
                <w:b/>
                <w:bCs/>
                <w:color w:val="1F1F1F"/>
                <w:sz w:val="24"/>
                <w:szCs w:val="24"/>
              </w:rPr>
              <w:t>Likelihood (1-5)</w:t>
            </w:r>
          </w:p>
        </w:tc>
        <w:tc>
          <w:tcPr>
            <w:tcW w:w="11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6BEBDE1E" w14:textId="77777777" w:rsidR="008A1BA3" w:rsidRDefault="00000000">
            <w:pPr>
              <w:spacing w:line="360" w:lineRule="auto"/>
              <w:jc w:val="center"/>
              <w:rPr>
                <w:color w:val="1F1F1F"/>
                <w:sz w:val="24"/>
                <w:szCs w:val="24"/>
              </w:rPr>
            </w:pPr>
            <w:r>
              <w:rPr>
                <w:b/>
                <w:bCs/>
                <w:color w:val="1F1F1F"/>
                <w:sz w:val="24"/>
                <w:szCs w:val="24"/>
              </w:rPr>
              <w:t>Impact (1-5)</w:t>
            </w:r>
          </w:p>
        </w:tc>
        <w:tc>
          <w:tcPr>
            <w:tcW w:w="103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52B51511" w14:textId="77777777" w:rsidR="008A1BA3" w:rsidRDefault="00000000">
            <w:pPr>
              <w:spacing w:line="360" w:lineRule="auto"/>
              <w:jc w:val="center"/>
              <w:rPr>
                <w:color w:val="1F1F1F"/>
                <w:sz w:val="24"/>
                <w:szCs w:val="24"/>
              </w:rPr>
            </w:pPr>
            <w:r>
              <w:rPr>
                <w:b/>
                <w:bCs/>
                <w:color w:val="1F1F1F"/>
                <w:sz w:val="24"/>
                <w:szCs w:val="24"/>
              </w:rPr>
              <w:t>Score (L x I)</w:t>
            </w:r>
          </w:p>
        </w:tc>
        <w:tc>
          <w:tcPr>
            <w:tcW w:w="17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07F603DF" w14:textId="77777777" w:rsidR="008A1BA3" w:rsidRDefault="00000000">
            <w:pPr>
              <w:spacing w:line="360" w:lineRule="auto"/>
              <w:jc w:val="center"/>
              <w:rPr>
                <w:color w:val="1F1F1F"/>
                <w:sz w:val="24"/>
                <w:szCs w:val="24"/>
              </w:rPr>
            </w:pPr>
            <w:r>
              <w:rPr>
                <w:b/>
                <w:bCs/>
                <w:color w:val="1F1F1F"/>
                <w:sz w:val="24"/>
                <w:szCs w:val="24"/>
              </w:rPr>
              <w:t>Mitigation Strategy</w:t>
            </w:r>
          </w:p>
        </w:tc>
        <w:tc>
          <w:tcPr>
            <w:tcW w:w="181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03FF3B90" w14:textId="77777777" w:rsidR="008A1BA3" w:rsidRDefault="00000000">
            <w:pPr>
              <w:spacing w:line="360" w:lineRule="auto"/>
              <w:jc w:val="center"/>
              <w:rPr>
                <w:color w:val="1F1F1F"/>
                <w:sz w:val="24"/>
                <w:szCs w:val="24"/>
              </w:rPr>
            </w:pPr>
            <w:r>
              <w:rPr>
                <w:b/>
                <w:bCs/>
                <w:color w:val="1F1F1F"/>
                <w:sz w:val="24"/>
                <w:szCs w:val="24"/>
              </w:rPr>
              <w:t>Contingency Plan</w:t>
            </w:r>
          </w:p>
        </w:tc>
      </w:tr>
      <w:tr w:rsidR="008A1BA3" w14:paraId="48531B79" w14:textId="77777777">
        <w:trPr>
          <w:trHeight w:val="1920"/>
          <w:jc w:val="center"/>
        </w:trPr>
        <w:tc>
          <w:tcPr>
            <w:tcW w:w="21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213D562A" w14:textId="77777777" w:rsidR="008A1BA3" w:rsidRDefault="00000000">
            <w:pPr>
              <w:spacing w:line="360" w:lineRule="auto"/>
              <w:jc w:val="center"/>
              <w:rPr>
                <w:color w:val="1F1F1F"/>
                <w:sz w:val="24"/>
                <w:szCs w:val="24"/>
              </w:rPr>
            </w:pPr>
            <w:r>
              <w:rPr>
                <w:b/>
                <w:bCs/>
                <w:color w:val="1F1F1F"/>
                <w:sz w:val="24"/>
                <w:szCs w:val="24"/>
              </w:rPr>
              <w:t>Delayed invoice payments (cash flow)</w:t>
            </w:r>
          </w:p>
        </w:tc>
        <w:tc>
          <w:tcPr>
            <w:tcW w:w="15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491F4F9E" w14:textId="77777777" w:rsidR="008A1BA3" w:rsidRDefault="00000000">
            <w:pPr>
              <w:spacing w:line="360" w:lineRule="auto"/>
              <w:jc w:val="center"/>
              <w:rPr>
                <w:color w:val="1F1F1F"/>
                <w:sz w:val="24"/>
                <w:szCs w:val="24"/>
              </w:rPr>
            </w:pPr>
            <w:r>
              <w:rPr>
                <w:color w:val="1F1F1F"/>
                <w:sz w:val="24"/>
                <w:szCs w:val="24"/>
              </w:rPr>
              <w:t>3</w:t>
            </w:r>
          </w:p>
        </w:tc>
        <w:tc>
          <w:tcPr>
            <w:tcW w:w="11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513E2961" w14:textId="77777777" w:rsidR="008A1BA3" w:rsidRDefault="00000000">
            <w:pPr>
              <w:spacing w:line="360" w:lineRule="auto"/>
              <w:jc w:val="center"/>
              <w:rPr>
                <w:color w:val="1F1F1F"/>
                <w:sz w:val="24"/>
                <w:szCs w:val="24"/>
              </w:rPr>
            </w:pPr>
            <w:r>
              <w:rPr>
                <w:color w:val="1F1F1F"/>
                <w:sz w:val="24"/>
                <w:szCs w:val="24"/>
              </w:rPr>
              <w:t>4</w:t>
            </w:r>
          </w:p>
        </w:tc>
        <w:tc>
          <w:tcPr>
            <w:tcW w:w="103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58C644EE" w14:textId="77777777" w:rsidR="008A1BA3" w:rsidRDefault="00000000">
            <w:pPr>
              <w:spacing w:line="360" w:lineRule="auto"/>
              <w:jc w:val="center"/>
              <w:rPr>
                <w:color w:val="1F1F1F"/>
                <w:sz w:val="24"/>
                <w:szCs w:val="24"/>
              </w:rPr>
            </w:pPr>
            <w:r>
              <w:rPr>
                <w:color w:val="1F1F1F"/>
                <w:sz w:val="24"/>
                <w:szCs w:val="24"/>
              </w:rPr>
              <w:t>12</w:t>
            </w:r>
          </w:p>
        </w:tc>
        <w:tc>
          <w:tcPr>
            <w:tcW w:w="17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494F3E5E" w14:textId="77777777" w:rsidR="008A1BA3" w:rsidRDefault="00000000">
            <w:pPr>
              <w:spacing w:line="360" w:lineRule="auto"/>
              <w:jc w:val="center"/>
              <w:rPr>
                <w:color w:val="1F1F1F"/>
                <w:sz w:val="24"/>
                <w:szCs w:val="24"/>
              </w:rPr>
            </w:pPr>
            <w:r>
              <w:rPr>
                <w:color w:val="1F1F1F"/>
                <w:sz w:val="24"/>
                <w:szCs w:val="24"/>
              </w:rPr>
              <w:t>Set up a 50% deposit at the time of order confirmation.</w:t>
            </w:r>
          </w:p>
        </w:tc>
        <w:tc>
          <w:tcPr>
            <w:tcW w:w="181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0018892C" w14:textId="77777777" w:rsidR="008A1BA3" w:rsidRDefault="00000000">
            <w:pPr>
              <w:spacing w:line="360" w:lineRule="auto"/>
              <w:jc w:val="center"/>
              <w:rPr>
                <w:color w:val="1F1F1F"/>
                <w:sz w:val="24"/>
                <w:szCs w:val="24"/>
              </w:rPr>
            </w:pPr>
            <w:r>
              <w:rPr>
                <w:color w:val="1F1F1F"/>
                <w:sz w:val="24"/>
                <w:szCs w:val="24"/>
              </w:rPr>
              <w:t>Stop further deliveries to preserve cash flow until balance is paid.</w:t>
            </w:r>
          </w:p>
        </w:tc>
      </w:tr>
      <w:tr w:rsidR="008A1BA3" w14:paraId="1E88CDC2" w14:textId="77777777">
        <w:trPr>
          <w:trHeight w:val="2205"/>
          <w:jc w:val="center"/>
        </w:trPr>
        <w:tc>
          <w:tcPr>
            <w:tcW w:w="21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3751DD88" w14:textId="77777777" w:rsidR="008A1BA3" w:rsidRDefault="00000000">
            <w:pPr>
              <w:spacing w:line="360" w:lineRule="auto"/>
              <w:jc w:val="center"/>
              <w:rPr>
                <w:color w:val="1F1F1F"/>
                <w:sz w:val="24"/>
                <w:szCs w:val="24"/>
              </w:rPr>
            </w:pPr>
            <w:r>
              <w:rPr>
                <w:b/>
                <w:bCs/>
                <w:color w:val="1F1F1F"/>
                <w:sz w:val="24"/>
                <w:szCs w:val="24"/>
              </w:rPr>
              <w:t>Basil's Burnout (Overcapacity)</w:t>
            </w:r>
          </w:p>
        </w:tc>
        <w:tc>
          <w:tcPr>
            <w:tcW w:w="15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5AAC7316" w14:textId="77777777" w:rsidR="008A1BA3" w:rsidRDefault="00000000">
            <w:pPr>
              <w:spacing w:line="360" w:lineRule="auto"/>
              <w:jc w:val="center"/>
              <w:rPr>
                <w:color w:val="1F1F1F"/>
                <w:sz w:val="24"/>
                <w:szCs w:val="24"/>
              </w:rPr>
            </w:pPr>
            <w:r>
              <w:rPr>
                <w:color w:val="1F1F1F"/>
                <w:sz w:val="24"/>
                <w:szCs w:val="24"/>
              </w:rPr>
              <w:t>3</w:t>
            </w:r>
          </w:p>
        </w:tc>
        <w:tc>
          <w:tcPr>
            <w:tcW w:w="11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24C7F42D" w14:textId="77777777" w:rsidR="008A1BA3" w:rsidRDefault="00000000">
            <w:pPr>
              <w:spacing w:line="360" w:lineRule="auto"/>
              <w:jc w:val="center"/>
              <w:rPr>
                <w:color w:val="1F1F1F"/>
                <w:sz w:val="24"/>
                <w:szCs w:val="24"/>
              </w:rPr>
            </w:pPr>
            <w:r>
              <w:rPr>
                <w:color w:val="1F1F1F"/>
                <w:sz w:val="24"/>
                <w:szCs w:val="24"/>
              </w:rPr>
              <w:t>4</w:t>
            </w:r>
          </w:p>
        </w:tc>
        <w:tc>
          <w:tcPr>
            <w:tcW w:w="103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25EF2C61" w14:textId="77777777" w:rsidR="008A1BA3" w:rsidRDefault="00000000">
            <w:pPr>
              <w:spacing w:line="360" w:lineRule="auto"/>
              <w:jc w:val="center"/>
              <w:rPr>
                <w:color w:val="1F1F1F"/>
                <w:sz w:val="24"/>
                <w:szCs w:val="24"/>
              </w:rPr>
            </w:pPr>
            <w:r>
              <w:rPr>
                <w:color w:val="1F1F1F"/>
                <w:sz w:val="24"/>
                <w:szCs w:val="24"/>
              </w:rPr>
              <w:t>12</w:t>
            </w:r>
          </w:p>
        </w:tc>
        <w:tc>
          <w:tcPr>
            <w:tcW w:w="17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63864A65" w14:textId="77777777" w:rsidR="008A1BA3" w:rsidRDefault="00000000">
            <w:pPr>
              <w:spacing w:line="360" w:lineRule="auto"/>
              <w:jc w:val="center"/>
              <w:rPr>
                <w:sz w:val="24"/>
                <w:szCs w:val="24"/>
              </w:rPr>
            </w:pPr>
            <w:r>
              <w:rPr>
                <w:sz w:val="24"/>
                <w:szCs w:val="24"/>
              </w:rPr>
              <w:t>Before referring to other businesses, limit B2B clients to a max of 3 businesses.</w:t>
            </w:r>
          </w:p>
        </w:tc>
        <w:tc>
          <w:tcPr>
            <w:tcW w:w="181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31E0F7A2" w14:textId="77777777" w:rsidR="008A1BA3" w:rsidRDefault="00000000">
            <w:pPr>
              <w:spacing w:line="360" w:lineRule="auto"/>
              <w:jc w:val="center"/>
              <w:rPr>
                <w:color w:val="1F1F1F"/>
                <w:sz w:val="24"/>
                <w:szCs w:val="24"/>
              </w:rPr>
            </w:pPr>
            <w:r>
              <w:rPr>
                <w:color w:val="1F1F1F"/>
                <w:sz w:val="24"/>
                <w:szCs w:val="24"/>
              </w:rPr>
              <w:t>Suspend any new corporate orders and modify the recovery schedule.</w:t>
            </w:r>
          </w:p>
        </w:tc>
      </w:tr>
      <w:tr w:rsidR="008A1BA3" w14:paraId="30777A4D" w14:textId="77777777">
        <w:trPr>
          <w:trHeight w:val="1920"/>
          <w:jc w:val="center"/>
        </w:trPr>
        <w:tc>
          <w:tcPr>
            <w:tcW w:w="21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014A3F08" w14:textId="77777777" w:rsidR="008A1BA3" w:rsidRDefault="00000000">
            <w:pPr>
              <w:spacing w:line="360" w:lineRule="auto"/>
              <w:jc w:val="center"/>
              <w:rPr>
                <w:color w:val="1F1F1F"/>
                <w:sz w:val="24"/>
                <w:szCs w:val="24"/>
              </w:rPr>
            </w:pPr>
            <w:r>
              <w:rPr>
                <w:b/>
                <w:bCs/>
                <w:color w:val="1F1F1F"/>
                <w:sz w:val="24"/>
                <w:szCs w:val="24"/>
              </w:rPr>
              <w:t>No corporate sign-ups</w:t>
            </w:r>
          </w:p>
        </w:tc>
        <w:tc>
          <w:tcPr>
            <w:tcW w:w="1500"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1860C830" w14:textId="77777777" w:rsidR="008A1BA3" w:rsidRDefault="00000000">
            <w:pPr>
              <w:spacing w:line="360" w:lineRule="auto"/>
              <w:jc w:val="center"/>
              <w:rPr>
                <w:color w:val="1F1F1F"/>
                <w:sz w:val="24"/>
                <w:szCs w:val="24"/>
              </w:rPr>
            </w:pPr>
            <w:r>
              <w:rPr>
                <w:color w:val="1F1F1F"/>
                <w:sz w:val="24"/>
                <w:szCs w:val="24"/>
              </w:rPr>
              <w:t>2</w:t>
            </w:r>
          </w:p>
        </w:tc>
        <w:tc>
          <w:tcPr>
            <w:tcW w:w="11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53EC8858" w14:textId="77777777" w:rsidR="008A1BA3" w:rsidRDefault="00000000">
            <w:pPr>
              <w:spacing w:line="360" w:lineRule="auto"/>
              <w:jc w:val="center"/>
              <w:rPr>
                <w:color w:val="1F1F1F"/>
                <w:sz w:val="24"/>
                <w:szCs w:val="24"/>
              </w:rPr>
            </w:pPr>
            <w:r>
              <w:rPr>
                <w:color w:val="1F1F1F"/>
                <w:sz w:val="24"/>
                <w:szCs w:val="24"/>
              </w:rPr>
              <w:t>3</w:t>
            </w:r>
          </w:p>
        </w:tc>
        <w:tc>
          <w:tcPr>
            <w:tcW w:w="103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34377212" w14:textId="77777777" w:rsidR="008A1BA3" w:rsidRDefault="00000000">
            <w:pPr>
              <w:spacing w:line="360" w:lineRule="auto"/>
              <w:jc w:val="center"/>
              <w:rPr>
                <w:color w:val="1F1F1F"/>
                <w:sz w:val="24"/>
                <w:szCs w:val="24"/>
              </w:rPr>
            </w:pPr>
            <w:r>
              <w:rPr>
                <w:color w:val="1F1F1F"/>
                <w:sz w:val="24"/>
                <w:szCs w:val="24"/>
              </w:rPr>
              <w:t>6</w:t>
            </w:r>
          </w:p>
        </w:tc>
        <w:tc>
          <w:tcPr>
            <w:tcW w:w="175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4E1FF375" w14:textId="77777777" w:rsidR="008A1BA3" w:rsidRDefault="00000000">
            <w:pPr>
              <w:spacing w:line="360" w:lineRule="auto"/>
              <w:jc w:val="center"/>
              <w:rPr>
                <w:color w:val="1F1F1F"/>
                <w:sz w:val="24"/>
                <w:szCs w:val="24"/>
              </w:rPr>
            </w:pPr>
            <w:r>
              <w:rPr>
                <w:color w:val="1F1F1F"/>
                <w:sz w:val="24"/>
                <w:szCs w:val="24"/>
              </w:rPr>
              <w:t>Provide complimentary samples to decision makers.</w:t>
            </w:r>
          </w:p>
        </w:tc>
        <w:tc>
          <w:tcPr>
            <w:tcW w:w="1815" w:type="dxa"/>
            <w:tcBorders>
              <w:top w:val="single" w:sz="6" w:space="0" w:color="C4C7C5"/>
              <w:left w:val="single" w:sz="6" w:space="0" w:color="C4C7C5"/>
              <w:bottom w:val="single" w:sz="6" w:space="0" w:color="C4C7C5"/>
              <w:right w:val="single" w:sz="6" w:space="0" w:color="C4C7C5"/>
            </w:tcBorders>
            <w:shd w:val="clear" w:color="auto" w:fill="FFF2CC"/>
            <w:tcMar>
              <w:top w:w="120" w:type="dxa"/>
              <w:left w:w="180" w:type="dxa"/>
              <w:bottom w:w="120" w:type="dxa"/>
              <w:right w:w="180" w:type="dxa"/>
            </w:tcMar>
          </w:tcPr>
          <w:p w14:paraId="3ACB9DF4" w14:textId="77777777" w:rsidR="008A1BA3" w:rsidRDefault="00000000">
            <w:pPr>
              <w:spacing w:line="360" w:lineRule="auto"/>
              <w:jc w:val="center"/>
              <w:rPr>
                <w:color w:val="1F1F1F"/>
                <w:sz w:val="24"/>
                <w:szCs w:val="24"/>
              </w:rPr>
            </w:pPr>
            <w:r>
              <w:rPr>
                <w:color w:val="1F1F1F"/>
                <w:sz w:val="24"/>
                <w:szCs w:val="24"/>
              </w:rPr>
              <w:t>Collect feedback and adjust pricing or menus accordingly; use retail in the meantime.</w:t>
            </w:r>
          </w:p>
        </w:tc>
      </w:tr>
    </w:tbl>
    <w:p w14:paraId="729B9B96"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24" w:name="_heading=h.mjsrx3rxk8xd" w:colFirst="0" w:colLast="0"/>
      <w:bookmarkEnd w:id="24"/>
      <w:r>
        <w:rPr>
          <w:rFonts w:ascii="Arial" w:eastAsia="Arial" w:hAnsi="Arial" w:cs="Arial"/>
        </w:rPr>
        <w:lastRenderedPageBreak/>
        <w:t>Appendix C: SMART Goals</w:t>
      </w:r>
    </w:p>
    <w:tbl>
      <w:tblPr>
        <w:tblStyle w:val="a9"/>
        <w:tblW w:w="9372"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40"/>
        <w:gridCol w:w="7632"/>
      </w:tblGrid>
      <w:tr w:rsidR="008A1BA3" w14:paraId="515CA1B2" w14:textId="77777777">
        <w:trPr>
          <w:trHeight w:val="540"/>
          <w:jc w:val="center"/>
        </w:trPr>
        <w:tc>
          <w:tcPr>
            <w:tcW w:w="1740"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56ACAB7F" w14:textId="77777777" w:rsidR="008A1BA3" w:rsidRDefault="00000000">
            <w:pPr>
              <w:spacing w:before="200" w:after="200" w:line="360" w:lineRule="auto"/>
              <w:jc w:val="center"/>
              <w:rPr>
                <w:color w:val="1F1F1F"/>
                <w:sz w:val="24"/>
                <w:szCs w:val="24"/>
              </w:rPr>
            </w:pPr>
            <w:r>
              <w:rPr>
                <w:b/>
                <w:bCs/>
                <w:color w:val="1F1F1F"/>
                <w:sz w:val="24"/>
                <w:szCs w:val="24"/>
              </w:rPr>
              <w:t>Criteria</w:t>
            </w:r>
          </w:p>
        </w:tc>
        <w:tc>
          <w:tcPr>
            <w:tcW w:w="7631"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93C1774" w14:textId="77777777" w:rsidR="008A1BA3" w:rsidRDefault="00000000">
            <w:pPr>
              <w:spacing w:before="200" w:after="200" w:line="360" w:lineRule="auto"/>
              <w:jc w:val="center"/>
              <w:rPr>
                <w:color w:val="1F1F1F"/>
                <w:sz w:val="24"/>
                <w:szCs w:val="24"/>
              </w:rPr>
            </w:pPr>
            <w:r>
              <w:rPr>
                <w:b/>
                <w:bCs/>
                <w:color w:val="1F1F1F"/>
                <w:sz w:val="24"/>
                <w:szCs w:val="24"/>
              </w:rPr>
              <w:t>Objective</w:t>
            </w:r>
          </w:p>
        </w:tc>
      </w:tr>
      <w:tr w:rsidR="008A1BA3" w14:paraId="4F72137F" w14:textId="77777777">
        <w:trPr>
          <w:trHeight w:val="825"/>
          <w:jc w:val="center"/>
        </w:trPr>
        <w:tc>
          <w:tcPr>
            <w:tcW w:w="1740"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69B3FA5C" w14:textId="77777777" w:rsidR="008A1BA3" w:rsidRDefault="00000000">
            <w:pPr>
              <w:spacing w:before="200" w:after="200" w:line="360" w:lineRule="auto"/>
              <w:jc w:val="center"/>
              <w:rPr>
                <w:color w:val="1F1F1F"/>
                <w:sz w:val="24"/>
                <w:szCs w:val="24"/>
              </w:rPr>
            </w:pPr>
            <w:r>
              <w:rPr>
                <w:b/>
                <w:bCs/>
                <w:color w:val="1F1F1F"/>
                <w:sz w:val="24"/>
                <w:szCs w:val="24"/>
              </w:rPr>
              <w:t>Specific</w:t>
            </w:r>
          </w:p>
        </w:tc>
        <w:tc>
          <w:tcPr>
            <w:tcW w:w="7631"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8988D50" w14:textId="77777777" w:rsidR="008A1BA3" w:rsidRDefault="00000000">
            <w:pPr>
              <w:spacing w:before="200" w:after="200" w:line="360" w:lineRule="auto"/>
              <w:jc w:val="both"/>
              <w:rPr>
                <w:color w:val="1F1F1F"/>
                <w:sz w:val="24"/>
                <w:szCs w:val="24"/>
              </w:rPr>
            </w:pPr>
            <w:r>
              <w:rPr>
                <w:color w:val="1F1F1F"/>
                <w:sz w:val="24"/>
                <w:szCs w:val="24"/>
              </w:rPr>
              <w:t>Continue to hold steady weekly catering orders from neighbouring industrial companies.</w:t>
            </w:r>
          </w:p>
        </w:tc>
      </w:tr>
      <w:tr w:rsidR="008A1BA3" w14:paraId="0D880CD9" w14:textId="77777777">
        <w:trPr>
          <w:trHeight w:val="540"/>
          <w:jc w:val="center"/>
        </w:trPr>
        <w:tc>
          <w:tcPr>
            <w:tcW w:w="1740"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6662DC61" w14:textId="77777777" w:rsidR="008A1BA3" w:rsidRDefault="00000000">
            <w:pPr>
              <w:spacing w:before="200" w:after="200" w:line="360" w:lineRule="auto"/>
              <w:jc w:val="center"/>
              <w:rPr>
                <w:color w:val="1F1F1F"/>
                <w:sz w:val="24"/>
                <w:szCs w:val="24"/>
              </w:rPr>
            </w:pPr>
            <w:r>
              <w:rPr>
                <w:b/>
                <w:bCs/>
                <w:color w:val="1F1F1F"/>
                <w:sz w:val="24"/>
                <w:szCs w:val="24"/>
              </w:rPr>
              <w:t>Measurable</w:t>
            </w:r>
          </w:p>
        </w:tc>
        <w:tc>
          <w:tcPr>
            <w:tcW w:w="7631"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79AD6EFE" w14:textId="77777777" w:rsidR="008A1BA3" w:rsidRDefault="00000000">
            <w:pPr>
              <w:spacing w:line="360" w:lineRule="auto"/>
              <w:jc w:val="both"/>
              <w:rPr>
                <w:sz w:val="24"/>
                <w:szCs w:val="24"/>
              </w:rPr>
            </w:pPr>
            <w:r>
              <w:rPr>
                <w:sz w:val="24"/>
                <w:szCs w:val="24"/>
              </w:rPr>
              <w:t>Be sure to generate £1,500 in guaranteed B2B monthly revenue.</w:t>
            </w:r>
          </w:p>
        </w:tc>
      </w:tr>
      <w:tr w:rsidR="008A1BA3" w14:paraId="05C94D39" w14:textId="77777777">
        <w:trPr>
          <w:trHeight w:val="825"/>
          <w:jc w:val="center"/>
        </w:trPr>
        <w:tc>
          <w:tcPr>
            <w:tcW w:w="1740"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7619D00" w14:textId="77777777" w:rsidR="008A1BA3" w:rsidRDefault="00000000">
            <w:pPr>
              <w:spacing w:before="200" w:after="200" w:line="360" w:lineRule="auto"/>
              <w:jc w:val="center"/>
              <w:rPr>
                <w:color w:val="1F1F1F"/>
                <w:sz w:val="24"/>
                <w:szCs w:val="24"/>
              </w:rPr>
            </w:pPr>
            <w:r>
              <w:rPr>
                <w:b/>
                <w:bCs/>
                <w:color w:val="1F1F1F"/>
                <w:sz w:val="24"/>
                <w:szCs w:val="24"/>
              </w:rPr>
              <w:t>Achievable</w:t>
            </w:r>
          </w:p>
        </w:tc>
        <w:tc>
          <w:tcPr>
            <w:tcW w:w="7631"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6D0DD5F" w14:textId="77777777" w:rsidR="008A1BA3" w:rsidRDefault="00000000">
            <w:pPr>
              <w:spacing w:before="200" w:after="200" w:line="360" w:lineRule="auto"/>
              <w:jc w:val="both"/>
              <w:rPr>
                <w:color w:val="1F1F1F"/>
                <w:sz w:val="24"/>
                <w:szCs w:val="24"/>
              </w:rPr>
            </w:pPr>
            <w:r>
              <w:rPr>
                <w:color w:val="1F1F1F"/>
                <w:sz w:val="24"/>
                <w:szCs w:val="24"/>
              </w:rPr>
              <w:t>Achievable when working as a sole trader and only having 3 local customers on £125 a week.</w:t>
            </w:r>
          </w:p>
        </w:tc>
      </w:tr>
      <w:tr w:rsidR="008A1BA3" w14:paraId="76A49749" w14:textId="77777777">
        <w:trPr>
          <w:trHeight w:val="825"/>
          <w:jc w:val="center"/>
        </w:trPr>
        <w:tc>
          <w:tcPr>
            <w:tcW w:w="1740"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16A430AB" w14:textId="77777777" w:rsidR="008A1BA3" w:rsidRDefault="00000000">
            <w:pPr>
              <w:spacing w:before="200" w:after="200" w:line="360" w:lineRule="auto"/>
              <w:jc w:val="center"/>
              <w:rPr>
                <w:color w:val="1F1F1F"/>
                <w:sz w:val="24"/>
                <w:szCs w:val="24"/>
              </w:rPr>
            </w:pPr>
            <w:r>
              <w:rPr>
                <w:b/>
                <w:bCs/>
                <w:color w:val="1F1F1F"/>
                <w:sz w:val="24"/>
                <w:szCs w:val="24"/>
              </w:rPr>
              <w:t>Relevant</w:t>
            </w:r>
          </w:p>
        </w:tc>
        <w:tc>
          <w:tcPr>
            <w:tcW w:w="7631"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33EBC300" w14:textId="77777777" w:rsidR="008A1BA3" w:rsidRDefault="00000000">
            <w:pPr>
              <w:spacing w:line="360" w:lineRule="auto"/>
              <w:jc w:val="both"/>
              <w:rPr>
                <w:sz w:val="24"/>
                <w:szCs w:val="24"/>
              </w:rPr>
            </w:pPr>
            <w:r>
              <w:rPr>
                <w:sz w:val="24"/>
                <w:szCs w:val="24"/>
              </w:rPr>
              <w:t>Reduces revenue loss of 25% due to the absence, reduces foot traffic and reduces uneven income.</w:t>
            </w:r>
          </w:p>
        </w:tc>
      </w:tr>
      <w:tr w:rsidR="008A1BA3" w14:paraId="421DB287" w14:textId="77777777">
        <w:trPr>
          <w:trHeight w:val="825"/>
          <w:jc w:val="center"/>
        </w:trPr>
        <w:tc>
          <w:tcPr>
            <w:tcW w:w="1740"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234CC5E1" w14:textId="77777777" w:rsidR="008A1BA3" w:rsidRDefault="00000000">
            <w:pPr>
              <w:spacing w:before="200" w:after="200" w:line="360" w:lineRule="auto"/>
              <w:jc w:val="center"/>
              <w:rPr>
                <w:color w:val="1F1F1F"/>
                <w:sz w:val="24"/>
                <w:szCs w:val="24"/>
              </w:rPr>
            </w:pPr>
            <w:r>
              <w:rPr>
                <w:b/>
                <w:bCs/>
                <w:color w:val="1F1F1F"/>
                <w:sz w:val="24"/>
                <w:szCs w:val="24"/>
              </w:rPr>
              <w:t>Time-bound</w:t>
            </w:r>
          </w:p>
        </w:tc>
        <w:tc>
          <w:tcPr>
            <w:tcW w:w="7631" w:type="dxa"/>
            <w:tcBorders>
              <w:top w:val="single" w:sz="8" w:space="0" w:color="C4C7C5"/>
              <w:left w:val="single" w:sz="8" w:space="0" w:color="C4C7C5"/>
              <w:bottom w:val="single" w:sz="8" w:space="0" w:color="C4C7C5"/>
              <w:right w:val="single" w:sz="8" w:space="0" w:color="C4C7C5"/>
            </w:tcBorders>
            <w:shd w:val="clear" w:color="auto" w:fill="FFF2CC"/>
            <w:tcMar>
              <w:top w:w="120" w:type="dxa"/>
              <w:left w:w="180" w:type="dxa"/>
              <w:bottom w:w="120" w:type="dxa"/>
              <w:right w:w="180" w:type="dxa"/>
            </w:tcMar>
          </w:tcPr>
          <w:p w14:paraId="5350140A" w14:textId="77777777" w:rsidR="008A1BA3" w:rsidRDefault="00000000">
            <w:pPr>
              <w:spacing w:line="360" w:lineRule="auto"/>
              <w:jc w:val="both"/>
              <w:rPr>
                <w:sz w:val="24"/>
                <w:szCs w:val="24"/>
              </w:rPr>
            </w:pPr>
            <w:r>
              <w:rPr>
                <w:sz w:val="24"/>
                <w:szCs w:val="24"/>
              </w:rPr>
              <w:t>By Month 3 (90 days), have three regular contracts.</w:t>
            </w:r>
          </w:p>
        </w:tc>
      </w:tr>
    </w:tbl>
    <w:p w14:paraId="0856B84B" w14:textId="77777777" w:rsidR="008A1BA3" w:rsidRDefault="00000000">
      <w:pPr>
        <w:pStyle w:val="Heading2"/>
        <w:pBdr>
          <w:top w:val="none" w:sz="0" w:space="0" w:color="000000"/>
          <w:left w:val="none" w:sz="0" w:space="0" w:color="000000"/>
          <w:bottom w:val="none" w:sz="0" w:space="0" w:color="000000"/>
          <w:right w:val="none" w:sz="0" w:space="0" w:color="000000"/>
          <w:between w:val="none" w:sz="0" w:space="0" w:color="000000"/>
        </w:pBdr>
        <w:rPr>
          <w:rFonts w:ascii="Arial" w:eastAsia="Arial" w:hAnsi="Arial" w:cs="Arial"/>
        </w:rPr>
      </w:pPr>
      <w:bookmarkStart w:id="25" w:name="_heading=h.w9ed6k16xh67" w:colFirst="0" w:colLast="0"/>
      <w:bookmarkEnd w:id="25"/>
      <w:r>
        <w:rPr>
          <w:rFonts w:ascii="Arial" w:eastAsia="Arial" w:hAnsi="Arial" w:cs="Arial"/>
        </w:rPr>
        <w:t>Appendix D: Project Timeline(Gantt Chart)</w:t>
      </w:r>
    </w:p>
    <w:tbl>
      <w:tblPr>
        <w:tblStyle w:val="aa"/>
        <w:tblW w:w="93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10"/>
        <w:gridCol w:w="2880"/>
        <w:gridCol w:w="1125"/>
        <w:gridCol w:w="1125"/>
        <w:gridCol w:w="1125"/>
        <w:gridCol w:w="2025"/>
      </w:tblGrid>
      <w:tr w:rsidR="008A1BA3" w14:paraId="181650F7" w14:textId="77777777">
        <w:trPr>
          <w:trHeight w:val="863"/>
        </w:trPr>
        <w:tc>
          <w:tcPr>
            <w:tcW w:w="1110" w:type="dxa"/>
            <w:tcBorders>
              <w:top w:val="single" w:sz="8" w:space="0" w:color="FFF2CC"/>
              <w:left w:val="single" w:sz="8" w:space="0" w:color="FFF2CC"/>
              <w:bottom w:val="single" w:sz="8" w:space="0" w:color="FFF2CC"/>
              <w:right w:val="single" w:sz="8" w:space="0" w:color="FFF2CC"/>
            </w:tcBorders>
            <w:shd w:val="clear" w:color="auto" w:fill="FFF2CC"/>
            <w:tcMar>
              <w:top w:w="120" w:type="dxa"/>
              <w:left w:w="180" w:type="dxa"/>
              <w:bottom w:w="120" w:type="dxa"/>
              <w:right w:w="180" w:type="dxa"/>
            </w:tcMar>
          </w:tcPr>
          <w:p w14:paraId="01E8C128" w14:textId="77777777" w:rsidR="008A1BA3" w:rsidRDefault="00000000">
            <w:pPr>
              <w:spacing w:line="360" w:lineRule="auto"/>
              <w:jc w:val="center"/>
              <w:rPr>
                <w:color w:val="1F1F1F"/>
                <w:sz w:val="24"/>
                <w:szCs w:val="24"/>
              </w:rPr>
            </w:pPr>
            <w:r>
              <w:rPr>
                <w:b/>
                <w:bCs/>
                <w:color w:val="1F1F1F"/>
                <w:sz w:val="24"/>
                <w:szCs w:val="24"/>
              </w:rPr>
              <w:t>Phase</w:t>
            </w:r>
          </w:p>
        </w:tc>
        <w:tc>
          <w:tcPr>
            <w:tcW w:w="2880" w:type="dxa"/>
            <w:tcBorders>
              <w:top w:val="single" w:sz="8" w:space="0" w:color="FFF2CC"/>
              <w:left w:val="single" w:sz="8" w:space="0" w:color="FFF2CC"/>
              <w:bottom w:val="single" w:sz="8" w:space="0" w:color="FFF2CC"/>
              <w:right w:val="single" w:sz="8" w:space="0" w:color="FFF2CC"/>
            </w:tcBorders>
            <w:shd w:val="clear" w:color="auto" w:fill="FFF2CC"/>
            <w:tcMar>
              <w:top w:w="120" w:type="dxa"/>
              <w:left w:w="180" w:type="dxa"/>
              <w:bottom w:w="120" w:type="dxa"/>
              <w:right w:w="180" w:type="dxa"/>
            </w:tcMar>
          </w:tcPr>
          <w:p w14:paraId="5946DFF1" w14:textId="77777777" w:rsidR="008A1BA3" w:rsidRDefault="00000000">
            <w:pPr>
              <w:spacing w:line="360" w:lineRule="auto"/>
              <w:jc w:val="center"/>
              <w:rPr>
                <w:color w:val="1F1F1F"/>
                <w:sz w:val="24"/>
                <w:szCs w:val="24"/>
              </w:rPr>
            </w:pPr>
            <w:r>
              <w:rPr>
                <w:b/>
                <w:bCs/>
                <w:color w:val="1F1F1F"/>
                <w:sz w:val="24"/>
                <w:szCs w:val="24"/>
              </w:rPr>
              <w:t>Activity Description</w:t>
            </w:r>
          </w:p>
        </w:tc>
        <w:tc>
          <w:tcPr>
            <w:tcW w:w="1125" w:type="dxa"/>
            <w:tcBorders>
              <w:top w:val="single" w:sz="8" w:space="0" w:color="FFF2CC"/>
              <w:left w:val="single" w:sz="8" w:space="0" w:color="FFF2CC"/>
              <w:bottom w:val="single" w:sz="8" w:space="0" w:color="FFF2CC"/>
              <w:right w:val="single" w:sz="8" w:space="0" w:color="FFF2CC"/>
            </w:tcBorders>
            <w:shd w:val="clear" w:color="auto" w:fill="FFF2CC"/>
            <w:tcMar>
              <w:top w:w="120" w:type="dxa"/>
              <w:left w:w="180" w:type="dxa"/>
              <w:bottom w:w="120" w:type="dxa"/>
              <w:right w:w="180" w:type="dxa"/>
            </w:tcMar>
          </w:tcPr>
          <w:p w14:paraId="0F09F42D" w14:textId="77777777" w:rsidR="008A1BA3" w:rsidRDefault="00000000">
            <w:pPr>
              <w:spacing w:line="360" w:lineRule="auto"/>
              <w:jc w:val="center"/>
              <w:rPr>
                <w:color w:val="1F1F1F"/>
                <w:sz w:val="24"/>
                <w:szCs w:val="24"/>
              </w:rPr>
            </w:pPr>
            <w:r>
              <w:rPr>
                <w:b/>
                <w:bCs/>
                <w:color w:val="1F1F1F"/>
                <w:sz w:val="24"/>
                <w:szCs w:val="24"/>
              </w:rPr>
              <w:t>Month 1</w:t>
            </w:r>
          </w:p>
        </w:tc>
        <w:tc>
          <w:tcPr>
            <w:tcW w:w="1125" w:type="dxa"/>
            <w:tcBorders>
              <w:top w:val="single" w:sz="8" w:space="0" w:color="FFF2CC"/>
              <w:left w:val="single" w:sz="8" w:space="0" w:color="FFF2CC"/>
              <w:bottom w:val="single" w:sz="8" w:space="0" w:color="FFF2CC"/>
              <w:right w:val="single" w:sz="8" w:space="0" w:color="FFF2CC"/>
            </w:tcBorders>
            <w:shd w:val="clear" w:color="auto" w:fill="FFF2CC"/>
            <w:tcMar>
              <w:top w:w="120" w:type="dxa"/>
              <w:left w:w="180" w:type="dxa"/>
              <w:bottom w:w="120" w:type="dxa"/>
              <w:right w:w="180" w:type="dxa"/>
            </w:tcMar>
          </w:tcPr>
          <w:p w14:paraId="0BE921BE" w14:textId="77777777" w:rsidR="008A1BA3" w:rsidRDefault="00000000">
            <w:pPr>
              <w:spacing w:line="360" w:lineRule="auto"/>
              <w:jc w:val="center"/>
              <w:rPr>
                <w:color w:val="1F1F1F"/>
                <w:sz w:val="24"/>
                <w:szCs w:val="24"/>
              </w:rPr>
            </w:pPr>
            <w:r>
              <w:rPr>
                <w:b/>
                <w:bCs/>
                <w:color w:val="1F1F1F"/>
                <w:sz w:val="24"/>
                <w:szCs w:val="24"/>
              </w:rPr>
              <w:t>Month 2</w:t>
            </w:r>
          </w:p>
        </w:tc>
        <w:tc>
          <w:tcPr>
            <w:tcW w:w="1125" w:type="dxa"/>
            <w:tcBorders>
              <w:top w:val="single" w:sz="8" w:space="0" w:color="FFF2CC"/>
              <w:left w:val="single" w:sz="8" w:space="0" w:color="FFF2CC"/>
              <w:bottom w:val="single" w:sz="8" w:space="0" w:color="FFF2CC"/>
              <w:right w:val="single" w:sz="8" w:space="0" w:color="FFF2CC"/>
            </w:tcBorders>
            <w:shd w:val="clear" w:color="auto" w:fill="FFF2CC"/>
            <w:tcMar>
              <w:top w:w="120" w:type="dxa"/>
              <w:left w:w="180" w:type="dxa"/>
              <w:bottom w:w="120" w:type="dxa"/>
              <w:right w:w="180" w:type="dxa"/>
            </w:tcMar>
          </w:tcPr>
          <w:p w14:paraId="09C01CC4" w14:textId="77777777" w:rsidR="008A1BA3" w:rsidRDefault="00000000">
            <w:pPr>
              <w:spacing w:line="360" w:lineRule="auto"/>
              <w:jc w:val="center"/>
              <w:rPr>
                <w:color w:val="1F1F1F"/>
                <w:sz w:val="24"/>
                <w:szCs w:val="24"/>
              </w:rPr>
            </w:pPr>
            <w:r>
              <w:rPr>
                <w:b/>
                <w:bCs/>
                <w:color w:val="1F1F1F"/>
                <w:sz w:val="24"/>
                <w:szCs w:val="24"/>
              </w:rPr>
              <w:t>Month 3</w:t>
            </w:r>
          </w:p>
        </w:tc>
        <w:tc>
          <w:tcPr>
            <w:tcW w:w="2025" w:type="dxa"/>
            <w:tcBorders>
              <w:top w:val="single" w:sz="8" w:space="0" w:color="FFF2CC"/>
              <w:left w:val="single" w:sz="8" w:space="0" w:color="FFF2CC"/>
              <w:bottom w:val="single" w:sz="8" w:space="0" w:color="FFF2CC"/>
              <w:right w:val="single" w:sz="8" w:space="0" w:color="FFF2CC"/>
            </w:tcBorders>
            <w:shd w:val="clear" w:color="auto" w:fill="FFF2CC"/>
            <w:tcMar>
              <w:top w:w="120" w:type="dxa"/>
              <w:left w:w="180" w:type="dxa"/>
              <w:bottom w:w="120" w:type="dxa"/>
              <w:right w:w="180" w:type="dxa"/>
            </w:tcMar>
          </w:tcPr>
          <w:p w14:paraId="2A1C3B29" w14:textId="77777777" w:rsidR="008A1BA3" w:rsidRDefault="00000000">
            <w:pPr>
              <w:spacing w:line="360" w:lineRule="auto"/>
              <w:jc w:val="center"/>
              <w:rPr>
                <w:color w:val="1F1F1F"/>
                <w:sz w:val="24"/>
                <w:szCs w:val="24"/>
              </w:rPr>
            </w:pPr>
            <w:r>
              <w:rPr>
                <w:b/>
                <w:bCs/>
                <w:color w:val="1F1F1F"/>
                <w:sz w:val="24"/>
                <w:szCs w:val="24"/>
              </w:rPr>
              <w:t>Responsibility</w:t>
            </w:r>
          </w:p>
        </w:tc>
      </w:tr>
      <w:tr w:rsidR="008A1BA3" w14:paraId="2220CF5C" w14:textId="77777777">
        <w:trPr>
          <w:trHeight w:val="863"/>
        </w:trPr>
        <w:tc>
          <w:tcPr>
            <w:tcW w:w="111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2B2CC8A2" w14:textId="77777777" w:rsidR="008A1BA3" w:rsidRDefault="00000000">
            <w:pPr>
              <w:spacing w:line="360" w:lineRule="auto"/>
              <w:jc w:val="center"/>
              <w:rPr>
                <w:color w:val="1F1F1F"/>
                <w:sz w:val="24"/>
                <w:szCs w:val="24"/>
              </w:rPr>
            </w:pPr>
            <w:r>
              <w:rPr>
                <w:b/>
                <w:bCs/>
                <w:color w:val="1F1F1F"/>
                <w:sz w:val="24"/>
                <w:szCs w:val="24"/>
              </w:rPr>
              <w:t>1</w:t>
            </w:r>
          </w:p>
        </w:tc>
        <w:tc>
          <w:tcPr>
            <w:tcW w:w="288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7019AB77" w14:textId="77777777" w:rsidR="008A1BA3" w:rsidRDefault="00000000">
            <w:pPr>
              <w:spacing w:line="360" w:lineRule="auto"/>
              <w:jc w:val="center"/>
              <w:rPr>
                <w:color w:val="1F1F1F"/>
                <w:sz w:val="24"/>
                <w:szCs w:val="24"/>
              </w:rPr>
            </w:pPr>
            <w:r>
              <w:rPr>
                <w:color w:val="1F1F1F"/>
                <w:sz w:val="24"/>
                <w:szCs w:val="24"/>
              </w:rPr>
              <w:t>Develop design menu and cost of corporate lunch.</w:t>
            </w:r>
          </w:p>
        </w:tc>
        <w:tc>
          <w:tcPr>
            <w:tcW w:w="1125" w:type="dxa"/>
            <w:tcBorders>
              <w:top w:val="single" w:sz="8" w:space="0" w:color="FFF2CC"/>
              <w:left w:val="single" w:sz="8" w:space="0" w:color="FFF2CC"/>
              <w:bottom w:val="single" w:sz="8" w:space="0" w:color="FFF2CC"/>
              <w:right w:val="single" w:sz="8" w:space="0" w:color="FFF2CC"/>
            </w:tcBorders>
            <w:shd w:val="clear" w:color="auto" w:fill="D0E0E3"/>
            <w:tcMar>
              <w:top w:w="120" w:type="dxa"/>
              <w:left w:w="180" w:type="dxa"/>
              <w:bottom w:w="120" w:type="dxa"/>
              <w:right w:w="180" w:type="dxa"/>
            </w:tcMar>
          </w:tcPr>
          <w:p w14:paraId="23D3F269"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15077B7E"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5B193FFA" w14:textId="77777777" w:rsidR="008A1BA3" w:rsidRDefault="008A1BA3">
            <w:pPr>
              <w:spacing w:line="360" w:lineRule="auto"/>
              <w:jc w:val="center"/>
              <w:rPr>
                <w:color w:val="1F1F1F"/>
                <w:sz w:val="24"/>
                <w:szCs w:val="24"/>
              </w:rPr>
            </w:pPr>
          </w:p>
        </w:tc>
        <w:tc>
          <w:tcPr>
            <w:tcW w:w="20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72B8444A" w14:textId="77777777" w:rsidR="008A1BA3" w:rsidRDefault="00000000">
            <w:pPr>
              <w:spacing w:line="360" w:lineRule="auto"/>
              <w:jc w:val="center"/>
              <w:rPr>
                <w:color w:val="1F1F1F"/>
                <w:sz w:val="24"/>
                <w:szCs w:val="24"/>
              </w:rPr>
            </w:pPr>
            <w:r>
              <w:rPr>
                <w:color w:val="1F1F1F"/>
                <w:sz w:val="24"/>
                <w:szCs w:val="24"/>
              </w:rPr>
              <w:t>Basil</w:t>
            </w:r>
          </w:p>
        </w:tc>
      </w:tr>
      <w:tr w:rsidR="008A1BA3" w14:paraId="0CCA20D5" w14:textId="77777777">
        <w:trPr>
          <w:trHeight w:val="863"/>
        </w:trPr>
        <w:tc>
          <w:tcPr>
            <w:tcW w:w="111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5FBFB54A" w14:textId="77777777" w:rsidR="008A1BA3" w:rsidRDefault="00000000">
            <w:pPr>
              <w:spacing w:line="360" w:lineRule="auto"/>
              <w:jc w:val="center"/>
              <w:rPr>
                <w:color w:val="1F1F1F"/>
                <w:sz w:val="24"/>
                <w:szCs w:val="24"/>
              </w:rPr>
            </w:pPr>
            <w:r>
              <w:rPr>
                <w:b/>
                <w:bCs/>
                <w:color w:val="1F1F1F"/>
                <w:sz w:val="24"/>
                <w:szCs w:val="24"/>
              </w:rPr>
              <w:t>2</w:t>
            </w:r>
          </w:p>
        </w:tc>
        <w:tc>
          <w:tcPr>
            <w:tcW w:w="288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589AD2EA" w14:textId="77777777" w:rsidR="008A1BA3" w:rsidRDefault="00000000">
            <w:pPr>
              <w:spacing w:line="360" w:lineRule="auto"/>
              <w:jc w:val="center"/>
              <w:rPr>
                <w:sz w:val="24"/>
                <w:szCs w:val="24"/>
              </w:rPr>
            </w:pPr>
            <w:r>
              <w:rPr>
                <w:sz w:val="24"/>
                <w:szCs w:val="24"/>
              </w:rPr>
              <w:t xml:space="preserve">Send out direct mailings; drop off free samples in offices </w:t>
            </w:r>
            <w:r>
              <w:rPr>
                <w:sz w:val="24"/>
                <w:szCs w:val="24"/>
              </w:rPr>
              <w:lastRenderedPageBreak/>
              <w:t>throughout the community.</w:t>
            </w:r>
          </w:p>
        </w:tc>
        <w:tc>
          <w:tcPr>
            <w:tcW w:w="1125" w:type="dxa"/>
            <w:tcBorders>
              <w:top w:val="single" w:sz="8" w:space="0" w:color="FFF2CC"/>
              <w:left w:val="single" w:sz="8" w:space="0" w:color="FFF2CC"/>
              <w:bottom w:val="single" w:sz="8" w:space="0" w:color="FFF2CC"/>
              <w:right w:val="single" w:sz="8" w:space="0" w:color="FFF2CC"/>
            </w:tcBorders>
            <w:shd w:val="clear" w:color="auto" w:fill="FCE5CD"/>
            <w:tcMar>
              <w:top w:w="120" w:type="dxa"/>
              <w:left w:w="180" w:type="dxa"/>
              <w:bottom w:w="120" w:type="dxa"/>
              <w:right w:w="180" w:type="dxa"/>
            </w:tcMar>
          </w:tcPr>
          <w:p w14:paraId="469A3E96"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265FE9B2"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4895060A" w14:textId="77777777" w:rsidR="008A1BA3" w:rsidRDefault="008A1BA3">
            <w:pPr>
              <w:spacing w:line="360" w:lineRule="auto"/>
              <w:jc w:val="center"/>
              <w:rPr>
                <w:color w:val="1F1F1F"/>
                <w:sz w:val="24"/>
                <w:szCs w:val="24"/>
              </w:rPr>
            </w:pPr>
          </w:p>
        </w:tc>
        <w:tc>
          <w:tcPr>
            <w:tcW w:w="20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18158633" w14:textId="77777777" w:rsidR="008A1BA3" w:rsidRDefault="00000000">
            <w:pPr>
              <w:spacing w:line="360" w:lineRule="auto"/>
              <w:jc w:val="center"/>
              <w:rPr>
                <w:color w:val="1F1F1F"/>
                <w:sz w:val="24"/>
                <w:szCs w:val="24"/>
              </w:rPr>
            </w:pPr>
            <w:r>
              <w:rPr>
                <w:color w:val="1F1F1F"/>
                <w:sz w:val="24"/>
                <w:szCs w:val="24"/>
              </w:rPr>
              <w:t>Basil</w:t>
            </w:r>
          </w:p>
        </w:tc>
      </w:tr>
      <w:tr w:rsidR="008A1BA3" w14:paraId="5FC8CCF5" w14:textId="77777777">
        <w:trPr>
          <w:trHeight w:val="863"/>
        </w:trPr>
        <w:tc>
          <w:tcPr>
            <w:tcW w:w="111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415A37BD" w14:textId="77777777" w:rsidR="008A1BA3" w:rsidRDefault="00000000">
            <w:pPr>
              <w:spacing w:line="360" w:lineRule="auto"/>
              <w:jc w:val="center"/>
              <w:rPr>
                <w:color w:val="1F1F1F"/>
                <w:sz w:val="24"/>
                <w:szCs w:val="24"/>
              </w:rPr>
            </w:pPr>
            <w:r>
              <w:rPr>
                <w:b/>
                <w:bCs/>
                <w:color w:val="1F1F1F"/>
                <w:sz w:val="24"/>
                <w:szCs w:val="24"/>
              </w:rPr>
              <w:t>3</w:t>
            </w:r>
          </w:p>
        </w:tc>
        <w:tc>
          <w:tcPr>
            <w:tcW w:w="288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3D191584" w14:textId="77777777" w:rsidR="008A1BA3" w:rsidRDefault="00000000">
            <w:pPr>
              <w:spacing w:line="360" w:lineRule="auto"/>
              <w:jc w:val="center"/>
              <w:rPr>
                <w:color w:val="1F1F1F"/>
                <w:sz w:val="24"/>
                <w:szCs w:val="24"/>
              </w:rPr>
            </w:pPr>
            <w:r>
              <w:rPr>
                <w:color w:val="1F1F1F"/>
                <w:sz w:val="24"/>
                <w:szCs w:val="24"/>
              </w:rPr>
              <w:t>Provide 1-2 businesses with 1 month's worth of food.</w:t>
            </w: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065B4A37"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D9D2E9"/>
            <w:tcMar>
              <w:top w:w="120" w:type="dxa"/>
              <w:left w:w="180" w:type="dxa"/>
              <w:bottom w:w="120" w:type="dxa"/>
              <w:right w:w="180" w:type="dxa"/>
            </w:tcMar>
          </w:tcPr>
          <w:p w14:paraId="773ACA9D"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257BD070" w14:textId="77777777" w:rsidR="008A1BA3" w:rsidRDefault="008A1BA3">
            <w:pPr>
              <w:spacing w:line="360" w:lineRule="auto"/>
              <w:jc w:val="center"/>
              <w:rPr>
                <w:color w:val="1F1F1F"/>
                <w:sz w:val="24"/>
                <w:szCs w:val="24"/>
              </w:rPr>
            </w:pPr>
          </w:p>
        </w:tc>
        <w:tc>
          <w:tcPr>
            <w:tcW w:w="20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19F825A4" w14:textId="77777777" w:rsidR="008A1BA3" w:rsidRDefault="00000000">
            <w:pPr>
              <w:spacing w:line="360" w:lineRule="auto"/>
              <w:jc w:val="center"/>
              <w:rPr>
                <w:color w:val="1F1F1F"/>
                <w:sz w:val="24"/>
                <w:szCs w:val="24"/>
              </w:rPr>
            </w:pPr>
            <w:r>
              <w:rPr>
                <w:color w:val="1F1F1F"/>
                <w:sz w:val="24"/>
                <w:szCs w:val="24"/>
              </w:rPr>
              <w:t>Basil</w:t>
            </w:r>
          </w:p>
        </w:tc>
      </w:tr>
      <w:tr w:rsidR="008A1BA3" w14:paraId="0FA4C144" w14:textId="77777777">
        <w:trPr>
          <w:trHeight w:val="863"/>
        </w:trPr>
        <w:tc>
          <w:tcPr>
            <w:tcW w:w="111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356BBEAD" w14:textId="77777777" w:rsidR="008A1BA3" w:rsidRDefault="00000000">
            <w:pPr>
              <w:spacing w:line="360" w:lineRule="auto"/>
              <w:jc w:val="center"/>
              <w:rPr>
                <w:color w:val="1F1F1F"/>
                <w:sz w:val="24"/>
                <w:szCs w:val="24"/>
              </w:rPr>
            </w:pPr>
            <w:r>
              <w:rPr>
                <w:b/>
                <w:bCs/>
                <w:color w:val="1F1F1F"/>
                <w:sz w:val="24"/>
                <w:szCs w:val="24"/>
              </w:rPr>
              <w:t>4</w:t>
            </w:r>
          </w:p>
        </w:tc>
        <w:tc>
          <w:tcPr>
            <w:tcW w:w="2880"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017ECD5D" w14:textId="77777777" w:rsidR="008A1BA3" w:rsidRDefault="00000000">
            <w:pPr>
              <w:spacing w:line="360" w:lineRule="auto"/>
              <w:jc w:val="center"/>
              <w:rPr>
                <w:color w:val="1F1F1F"/>
                <w:sz w:val="24"/>
                <w:szCs w:val="24"/>
              </w:rPr>
            </w:pPr>
            <w:r>
              <w:rPr>
                <w:color w:val="1F1F1F"/>
                <w:sz w:val="24"/>
                <w:szCs w:val="24"/>
              </w:rPr>
              <w:t>Permanently change baking schedule for the morning; obtain long-term contracts.</w:t>
            </w: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78992C71"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274AEC15" w14:textId="77777777" w:rsidR="008A1BA3" w:rsidRDefault="008A1BA3">
            <w:pPr>
              <w:spacing w:line="360" w:lineRule="auto"/>
              <w:jc w:val="center"/>
              <w:rPr>
                <w:color w:val="1F1F1F"/>
                <w:sz w:val="24"/>
                <w:szCs w:val="24"/>
              </w:rPr>
            </w:pPr>
          </w:p>
        </w:tc>
        <w:tc>
          <w:tcPr>
            <w:tcW w:w="1125" w:type="dxa"/>
            <w:tcBorders>
              <w:top w:val="single" w:sz="8" w:space="0" w:color="FFF2CC"/>
              <w:left w:val="single" w:sz="8" w:space="0" w:color="FFF2CC"/>
              <w:bottom w:val="single" w:sz="8" w:space="0" w:color="FFF2CC"/>
              <w:right w:val="single" w:sz="8" w:space="0" w:color="FFF2CC"/>
            </w:tcBorders>
            <w:shd w:val="clear" w:color="auto" w:fill="EAD1DC"/>
            <w:tcMar>
              <w:top w:w="120" w:type="dxa"/>
              <w:left w:w="180" w:type="dxa"/>
              <w:bottom w:w="120" w:type="dxa"/>
              <w:right w:w="180" w:type="dxa"/>
            </w:tcMar>
          </w:tcPr>
          <w:p w14:paraId="004F9868" w14:textId="77777777" w:rsidR="008A1BA3" w:rsidRDefault="008A1BA3">
            <w:pPr>
              <w:spacing w:line="360" w:lineRule="auto"/>
              <w:jc w:val="center"/>
              <w:rPr>
                <w:color w:val="1F1F1F"/>
                <w:sz w:val="24"/>
                <w:szCs w:val="24"/>
              </w:rPr>
            </w:pPr>
          </w:p>
        </w:tc>
        <w:tc>
          <w:tcPr>
            <w:tcW w:w="2025" w:type="dxa"/>
            <w:tcBorders>
              <w:top w:val="single" w:sz="8" w:space="0" w:color="FFF2CC"/>
              <w:left w:val="single" w:sz="8" w:space="0" w:color="FFF2CC"/>
              <w:bottom w:val="single" w:sz="8" w:space="0" w:color="FFF2CC"/>
              <w:right w:val="single" w:sz="8" w:space="0" w:color="FFF2CC"/>
            </w:tcBorders>
            <w:shd w:val="clear" w:color="auto" w:fill="FFFFFF"/>
            <w:tcMar>
              <w:top w:w="120" w:type="dxa"/>
              <w:left w:w="180" w:type="dxa"/>
              <w:bottom w:w="120" w:type="dxa"/>
              <w:right w:w="180" w:type="dxa"/>
            </w:tcMar>
          </w:tcPr>
          <w:p w14:paraId="089678CB" w14:textId="77777777" w:rsidR="008A1BA3" w:rsidRDefault="00000000">
            <w:pPr>
              <w:spacing w:line="360" w:lineRule="auto"/>
              <w:jc w:val="center"/>
              <w:rPr>
                <w:color w:val="1F1F1F"/>
                <w:sz w:val="24"/>
                <w:szCs w:val="24"/>
              </w:rPr>
            </w:pPr>
            <w:r>
              <w:rPr>
                <w:color w:val="1F1F1F"/>
                <w:sz w:val="24"/>
                <w:szCs w:val="24"/>
              </w:rPr>
              <w:t>Basil</w:t>
            </w:r>
          </w:p>
        </w:tc>
      </w:tr>
    </w:tbl>
    <w:p w14:paraId="3E97146D" w14:textId="77777777" w:rsidR="008A1BA3" w:rsidRDefault="008A1BA3">
      <w:pPr>
        <w:spacing w:before="200" w:after="200" w:line="360" w:lineRule="auto"/>
        <w:jc w:val="both"/>
        <w:rPr>
          <w:sz w:val="24"/>
          <w:szCs w:val="24"/>
        </w:rPr>
      </w:pPr>
    </w:p>
    <w:p w14:paraId="44F7762C" w14:textId="77777777" w:rsidR="008A1BA3" w:rsidRDefault="008A1BA3">
      <w:pPr>
        <w:spacing w:before="200" w:after="200" w:line="360" w:lineRule="auto"/>
        <w:jc w:val="both"/>
        <w:rPr>
          <w:sz w:val="24"/>
          <w:szCs w:val="24"/>
        </w:rPr>
      </w:pPr>
    </w:p>
    <w:p w14:paraId="647D4C99" w14:textId="77777777" w:rsidR="008A1BA3" w:rsidRDefault="008A1BA3">
      <w:pPr>
        <w:spacing w:before="200" w:after="200" w:line="360" w:lineRule="auto"/>
        <w:jc w:val="both"/>
        <w:rPr>
          <w:sz w:val="24"/>
          <w:szCs w:val="24"/>
        </w:rPr>
      </w:pPr>
    </w:p>
    <w:p w14:paraId="35F088E3" w14:textId="77777777" w:rsidR="008A1BA3" w:rsidRDefault="008A1BA3">
      <w:pPr>
        <w:spacing w:before="200" w:after="200" w:line="360" w:lineRule="auto"/>
        <w:jc w:val="both"/>
        <w:rPr>
          <w:sz w:val="24"/>
          <w:szCs w:val="24"/>
        </w:rPr>
      </w:pPr>
    </w:p>
    <w:p w14:paraId="67C0373E" w14:textId="77777777" w:rsidR="008A1BA3" w:rsidRDefault="008A1BA3">
      <w:pPr>
        <w:spacing w:before="200" w:after="200" w:line="360" w:lineRule="auto"/>
        <w:jc w:val="both"/>
        <w:rPr>
          <w:sz w:val="24"/>
          <w:szCs w:val="24"/>
        </w:rPr>
      </w:pPr>
    </w:p>
    <w:p w14:paraId="54142A00" w14:textId="77777777" w:rsidR="008A1BA3" w:rsidRDefault="008A1BA3">
      <w:pPr>
        <w:spacing w:before="200" w:after="200" w:line="360" w:lineRule="auto"/>
        <w:jc w:val="both"/>
        <w:rPr>
          <w:sz w:val="24"/>
          <w:szCs w:val="24"/>
        </w:rPr>
      </w:pPr>
    </w:p>
    <w:p w14:paraId="249C3218" w14:textId="77777777" w:rsidR="008A1BA3" w:rsidRDefault="008A1BA3">
      <w:pPr>
        <w:spacing w:before="200" w:after="200" w:line="360" w:lineRule="auto"/>
        <w:jc w:val="both"/>
        <w:rPr>
          <w:sz w:val="24"/>
          <w:szCs w:val="24"/>
        </w:rPr>
      </w:pPr>
    </w:p>
    <w:p w14:paraId="173A925F" w14:textId="77777777" w:rsidR="008A1BA3" w:rsidRDefault="008A1BA3">
      <w:pPr>
        <w:spacing w:before="200" w:after="200" w:line="360" w:lineRule="auto"/>
        <w:jc w:val="both"/>
        <w:rPr>
          <w:sz w:val="24"/>
          <w:szCs w:val="24"/>
        </w:rPr>
      </w:pPr>
    </w:p>
    <w:p w14:paraId="3D0DFD36" w14:textId="77777777" w:rsidR="008A1BA3" w:rsidRDefault="008A1BA3">
      <w:pPr>
        <w:spacing w:before="200" w:after="200" w:line="360" w:lineRule="auto"/>
        <w:jc w:val="both"/>
        <w:rPr>
          <w:sz w:val="24"/>
          <w:szCs w:val="24"/>
        </w:rPr>
      </w:pPr>
    </w:p>
    <w:sectPr w:rsidR="008A1BA3">
      <w:headerReference w:type="default" r:id="rId11"/>
      <w:footerReference w:type="default" r:id="rId12"/>
      <w:footerReference w:type="firs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658B9" w14:textId="77777777" w:rsidR="005A1F6D" w:rsidRDefault="005A1F6D">
      <w:pPr>
        <w:spacing w:line="240" w:lineRule="auto"/>
      </w:pPr>
      <w:r>
        <w:separator/>
      </w:r>
    </w:p>
  </w:endnote>
  <w:endnote w:type="continuationSeparator" w:id="0">
    <w:p w14:paraId="49335503" w14:textId="77777777" w:rsidR="005A1F6D" w:rsidRDefault="005A1F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B72E546-E597-4E92-88EB-C6D5243C1F29}"/>
    <w:embedBold r:id="rId2" w:fontKey="{245C7637-D253-4BE6-906B-8E88CD43511C}"/>
  </w:font>
  <w:font w:name="Cambria">
    <w:panose1 w:val="02040503050406030204"/>
    <w:charset w:val="00"/>
    <w:family w:val="roman"/>
    <w:pitch w:val="variable"/>
    <w:sig w:usb0="E00006FF" w:usb1="420024FF" w:usb2="02000000" w:usb3="00000000" w:csb0="0000019F" w:csb1="00000000"/>
    <w:embedRegular r:id="rId3" w:fontKey="{A5775B99-303F-4DDB-8F23-FF30D0C70B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387B7" w14:textId="77777777" w:rsidR="008A1BA3" w:rsidRDefault="00000000">
    <w:pPr>
      <w:jc w:val="right"/>
      <w:rPr>
        <w:rFonts w:ascii="Calibri" w:eastAsia="Calibri" w:hAnsi="Calibri" w:cs="Calibri"/>
        <w:sz w:val="24"/>
        <w:szCs w:val="24"/>
      </w:rPr>
    </w:pPr>
    <w:r>
      <w:rPr>
        <w:rFonts w:ascii="Calibri" w:eastAsia="Calibri" w:hAnsi="Calibri" w:cs="Calibri"/>
        <w:sz w:val="24"/>
        <w:szCs w:val="24"/>
      </w:rPr>
      <w:fldChar w:fldCharType="begin"/>
    </w:r>
    <w:r>
      <w:rPr>
        <w:rFonts w:ascii="Calibri" w:eastAsia="Calibri" w:hAnsi="Calibri" w:cs="Calibri"/>
        <w:sz w:val="24"/>
        <w:szCs w:val="24"/>
      </w:rPr>
      <w:instrText>PAGE</w:instrText>
    </w:r>
    <w:r>
      <w:rPr>
        <w:rFonts w:ascii="Calibri" w:eastAsia="Calibri" w:hAnsi="Calibri" w:cs="Calibri"/>
        <w:sz w:val="24"/>
        <w:szCs w:val="24"/>
      </w:rPr>
      <w:fldChar w:fldCharType="separate"/>
    </w:r>
    <w:r w:rsidR="00D85D05">
      <w:rPr>
        <w:rFonts w:ascii="Calibri" w:eastAsia="Calibri" w:hAnsi="Calibri" w:cs="Calibri"/>
        <w:noProof/>
        <w:sz w:val="24"/>
        <w:szCs w:val="24"/>
      </w:rPr>
      <w:t>1</w:t>
    </w:r>
    <w:r>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5876D" w14:textId="77777777" w:rsidR="008A1BA3" w:rsidRDefault="008A1B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EEAD1" w14:textId="77777777" w:rsidR="005A1F6D" w:rsidRDefault="005A1F6D">
      <w:pPr>
        <w:spacing w:line="240" w:lineRule="auto"/>
      </w:pPr>
      <w:r>
        <w:separator/>
      </w:r>
    </w:p>
  </w:footnote>
  <w:footnote w:type="continuationSeparator" w:id="0">
    <w:p w14:paraId="63D24ECA" w14:textId="77777777" w:rsidR="005A1F6D" w:rsidRDefault="005A1F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BD5E7" w14:textId="77777777" w:rsidR="008A1BA3" w:rsidRDefault="008A1BA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33FF4"/>
    <w:multiLevelType w:val="multilevel"/>
    <w:tmpl w:val="490A5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7E729B"/>
    <w:multiLevelType w:val="multilevel"/>
    <w:tmpl w:val="3C96CF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3811E8A"/>
    <w:multiLevelType w:val="multilevel"/>
    <w:tmpl w:val="A6CC7A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39603669">
    <w:abstractNumId w:val="1"/>
  </w:num>
  <w:num w:numId="2" w16cid:durableId="611013183">
    <w:abstractNumId w:val="2"/>
  </w:num>
  <w:num w:numId="3" w16cid:durableId="1271429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1BA3"/>
    <w:rsid w:val="005A1F6D"/>
    <w:rsid w:val="008A1BA3"/>
    <w:rsid w:val="00D815D9"/>
    <w:rsid w:val="00D85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82DA7"/>
  <w15:docId w15:val="{06F71FE3-2BB8-40ED-AC54-472AF8E81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sz w:val="24"/>
      <w:szCs w:val="24"/>
    </w:rPr>
  </w:style>
  <w:style w:type="paragraph" w:styleId="Heading2">
    <w:name w:val="heading 2"/>
    <w:basedOn w:val="Normal"/>
    <w:next w:val="Normal"/>
    <w:uiPriority w:val="9"/>
    <w:unhideWhenUsed/>
    <w:qFormat/>
    <w:pPr>
      <w:keepNext/>
      <w:keepLines/>
      <w:spacing w:before="200" w:after="200" w:line="360" w:lineRule="auto"/>
      <w:jc w:val="both"/>
      <w:outlineLvl w:val="1"/>
    </w:pPr>
    <w:rPr>
      <w:rFonts w:ascii="Calibri" w:eastAsia="Calibri" w:hAnsi="Calibri" w:cs="Calibri"/>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table" w:customStyle="1" w:styleId="a2">
    <w:basedOn w:val="TableNormal2"/>
    <w:tblPr>
      <w:tblStyleRowBandSize w:val="1"/>
      <w:tblStyleColBandSize w:val="1"/>
    </w:tblPr>
  </w:style>
  <w:style w:type="table" w:customStyle="1" w:styleId="a3">
    <w:basedOn w:val="TableNormal2"/>
    <w:tblPr>
      <w:tblStyleRowBandSize w:val="1"/>
      <w:tblStyleColBandSize w:val="1"/>
    </w:tblPr>
  </w:style>
  <w:style w:type="table" w:customStyle="1" w:styleId="a4">
    <w:basedOn w:val="TableNormal2"/>
    <w:tblPr>
      <w:tblStyleRowBandSize w:val="1"/>
      <w:tblStyleColBandSize w:val="1"/>
    </w:tblPr>
  </w:style>
  <w:style w:type="table" w:customStyle="1" w:styleId="a5">
    <w:basedOn w:val="TableNormal2"/>
    <w:tblPr>
      <w:tblStyleRowBandSize w:val="1"/>
      <w:tblStyleColBandSize w:val="1"/>
    </w:tblPr>
  </w:style>
  <w:style w:type="table" w:customStyle="1" w:styleId="a6">
    <w:basedOn w:val="TableNormal2"/>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7">
    <w:basedOn w:val="TableNormal2"/>
    <w:tblPr>
      <w:tblStyleRowBandSize w:val="1"/>
      <w:tblStyleColBandSize w:val="1"/>
    </w:tblPr>
  </w:style>
  <w:style w:type="table" w:customStyle="1" w:styleId="a8">
    <w:basedOn w:val="TableNormal2"/>
    <w:tblPr>
      <w:tblStyleRowBandSize w:val="1"/>
      <w:tblStyleColBandSize w:val="1"/>
    </w:tblPr>
  </w:style>
  <w:style w:type="table" w:customStyle="1" w:styleId="a9">
    <w:basedOn w:val="TableNormal2"/>
    <w:tblPr>
      <w:tblStyleRowBandSize w:val="1"/>
      <w:tblStyleColBandSize w:val="1"/>
    </w:tblPr>
  </w:style>
  <w:style w:type="table" w:customStyle="1" w:styleId="aa">
    <w:basedOn w:val="TableNormal2"/>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asilsbakery.co.uk/" TargetMode="External"/><Relationship Id="rId4" Type="http://schemas.openxmlformats.org/officeDocument/2006/relationships/settings" Target="settings.xml"/><Relationship Id="rId9" Type="http://schemas.openxmlformats.org/officeDocument/2006/relationships/hyperlink" Target="https://www.basilsbakery.co.uk/"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r13CJRhfJXW4NVamGrPXsjir6g==">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2261</Words>
  <Characters>12891</Characters>
  <Application>Microsoft Office Word</Application>
  <DocSecurity>0</DocSecurity>
  <Lines>107</Lines>
  <Paragraphs>30</Paragraphs>
  <ScaleCrop>false</ScaleCrop>
  <Company/>
  <LinksUpToDate>false</LinksUpToDate>
  <CharactersWithSpaces>15122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chiculita</cp:lastModifiedBy>
  <cp:revision>2</cp:revision>
  <dcterms:created xsi:type="dcterms:W3CDTF">2026-08-15T13:15:00Z</dcterms:created>
  <dcterms:modified xsi:type="dcterms:W3CDTF">2026-08-15T13:16:00Z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4e292744-3083-41f3-bdcc-f8e40e800e59</vt:lpwstr>
  </property>
</Properties>
</file>