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203759472"/>
      </w:sdtPr>
      <w:sdtEndPr>
        <w:rPr>
          <w:color w:val="000000" w:themeColor="text1"/>
        </w:rPr>
      </w:sdtEndPr>
      <w:sdtContent>
        <w:p w:rsidR="007B4D49" w:rsidRDefault="00610821" w:rsidP="00946D6A">
          <w:pPr>
            <w:spacing w:line="360" w:lineRule="auto"/>
            <w:jc w:val="both"/>
            <w:rPr>
              <w:b/>
              <w:sz w:val="36"/>
            </w:rPr>
          </w:pPr>
          <w:r>
            <w:rPr>
              <w:b/>
              <w:sz w:val="36"/>
            </w:rPr>
            <w:t>UNIVERSITY OF WALES TRINITY SAINT DAVID</w:t>
          </w:r>
        </w:p>
        <w:p w:rsidR="007B4D49" w:rsidRDefault="007B4D49" w:rsidP="00946D6A">
          <w:pPr>
            <w:spacing w:line="360" w:lineRule="auto"/>
            <w:jc w:val="both"/>
          </w:pPr>
        </w:p>
        <w:p w:rsidR="00CA2E93" w:rsidRDefault="00610821" w:rsidP="00CA2E93">
          <w:pPr>
            <w:pStyle w:val="Heading5"/>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INCLUDEPICTURE "https://upload.wikimedia.org/wikipedia/en/7/70/Coat_of_arms_of_the_University_of_Wales_Trinity_Saint_David.png" \* MERGEFORMATINET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INCLUDEPICTURE  "https://upload.wikimedia.org/wikipedia/en/7/70/Coat_of_arms_of_the_University_of_Wales_Trinity_Saint_David.png" \* MERGEFORMATINET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rPr>
            <w:instrText>INCLUDEPICTURE  "https://upload.wikimedia.org/wikipedia/en/7/70/Coat_of_arms_of_the_University_of_Wales_Tr</w:instrText>
          </w:r>
          <w:r>
            <w:rPr>
              <w:rFonts w:ascii="Times New Roman" w:hAnsi="Times New Roman" w:cs="Times New Roman"/>
            </w:rPr>
            <w:instrText>inity_Saint_David.png"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CA2E93">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asil carian imej untuk UWTSD SWANSEA BUSINESS SCHOOL" style="width:158.3pt;height:175.85pt">
                <v:imagedata r:id="rId8" r:href="rId9"/>
              </v:shape>
            </w:pict>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CA2E93" w:rsidRPr="00CA2E93" w:rsidRDefault="00CA2E93" w:rsidP="00CA2E93">
          <w:pPr>
            <w:rPr>
              <w:b/>
            </w:rPr>
          </w:pPr>
        </w:p>
        <w:p w:rsidR="007B4D49" w:rsidRPr="00CA2E93" w:rsidRDefault="00610821" w:rsidP="00CA2E93">
          <w:pPr>
            <w:pStyle w:val="Heading5"/>
            <w:spacing w:line="360" w:lineRule="auto"/>
            <w:jc w:val="center"/>
            <w:rPr>
              <w:rFonts w:ascii="Times New Roman" w:hAnsi="Times New Roman" w:cs="Times New Roman"/>
              <w:b/>
              <w:color w:val="000000"/>
              <w:lang w:eastAsia="zh-CN"/>
            </w:rPr>
          </w:pPr>
          <w:r w:rsidRPr="00CA2E93">
            <w:rPr>
              <w:rFonts w:ascii="Times New Roman" w:hAnsi="Times New Roman" w:cs="Times New Roman"/>
              <w:b/>
              <w:color w:val="000000"/>
              <w:lang w:eastAsia="zh-CN"/>
            </w:rPr>
            <w:t>INTERNATIONAL BUSINESS COMMUNICATION</w:t>
          </w:r>
        </w:p>
        <w:p w:rsidR="00CA2E93" w:rsidRPr="00CA2E93" w:rsidRDefault="00CA2E93" w:rsidP="00CA2E93">
          <w:pPr>
            <w:jc w:val="center"/>
            <w:rPr>
              <w:b/>
              <w:lang w:eastAsia="zh-CN"/>
            </w:rPr>
          </w:pPr>
          <w:r w:rsidRPr="00CA2E93">
            <w:rPr>
              <w:b/>
              <w:lang w:eastAsia="zh-CN"/>
            </w:rPr>
            <w:t>M3X9089</w:t>
          </w:r>
        </w:p>
        <w:tbl>
          <w:tblPr>
            <w:tblpPr w:leftFromText="180" w:rightFromText="180" w:vertAnchor="text" w:horzAnchor="margin" w:tblpY="688"/>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5524"/>
          </w:tblGrid>
          <w:tr w:rsidR="00CA2E93" w:rsidTr="00CA2E93">
            <w:trPr>
              <w:trHeight w:val="1898"/>
            </w:trPr>
            <w:tc>
              <w:tcPr>
                <w:tcW w:w="3402" w:type="dxa"/>
                <w:vAlign w:val="center"/>
              </w:tcPr>
              <w:p w:rsidR="00CA2E93" w:rsidRDefault="00CA2E93" w:rsidP="00CA2E93">
                <w:pPr>
                  <w:pStyle w:val="Heading4"/>
                  <w:spacing w:line="360" w:lineRule="auto"/>
                  <w:jc w:val="both"/>
                  <w:rPr>
                    <w:rFonts w:ascii="Times New Roman" w:hAnsi="Times New Roman" w:cs="Times New Roman"/>
                    <w:b/>
                    <w:i w:val="0"/>
                    <w:color w:val="auto"/>
                  </w:rPr>
                </w:pPr>
                <w:r>
                  <w:rPr>
                    <w:rFonts w:ascii="Times New Roman" w:hAnsi="Times New Roman" w:cs="Times New Roman"/>
                    <w:b/>
                    <w:i w:val="0"/>
                    <w:color w:val="auto"/>
                  </w:rPr>
                  <w:t>NAME OF STUDENTS</w:t>
                </w:r>
              </w:p>
            </w:tc>
            <w:tc>
              <w:tcPr>
                <w:tcW w:w="5524" w:type="dxa"/>
                <w:vAlign w:val="center"/>
              </w:tcPr>
              <w:p w:rsidR="00CA2E93" w:rsidRDefault="00CA2E93" w:rsidP="00CA2E93">
                <w:pPr>
                  <w:tabs>
                    <w:tab w:val="left" w:pos="4320"/>
                  </w:tabs>
                  <w:spacing w:line="360" w:lineRule="auto"/>
                  <w:jc w:val="both"/>
                  <w:rPr>
                    <w:color w:val="000000"/>
                  </w:rPr>
                </w:pPr>
                <w:r>
                  <w:rPr>
                    <w:color w:val="000000"/>
                  </w:rPr>
                  <w:t xml:space="preserve">Wang </w:t>
                </w:r>
                <w:proofErr w:type="spellStart"/>
                <w:r>
                  <w:rPr>
                    <w:color w:val="000000"/>
                  </w:rPr>
                  <w:t>Ziping</w:t>
                </w:r>
                <w:proofErr w:type="spellEnd"/>
                <w:r>
                  <w:rPr>
                    <w:color w:val="000000"/>
                  </w:rPr>
                  <w:t xml:space="preserve">       1900407</w:t>
                </w:r>
              </w:p>
              <w:p w:rsidR="00CA2E93" w:rsidRDefault="00CA2E93" w:rsidP="00CA2E93">
                <w:pPr>
                  <w:tabs>
                    <w:tab w:val="left" w:pos="4320"/>
                  </w:tabs>
                  <w:spacing w:line="360" w:lineRule="auto"/>
                  <w:jc w:val="both"/>
                  <w:rPr>
                    <w:color w:val="000000"/>
                  </w:rPr>
                </w:pPr>
                <w:r>
                  <w:rPr>
                    <w:color w:val="000000"/>
                  </w:rPr>
                  <w:t>Cheah Jia Hui      1900885</w:t>
                </w:r>
              </w:p>
              <w:p w:rsidR="00CA2E93" w:rsidRDefault="00CA2E93" w:rsidP="00CA2E93">
                <w:pPr>
                  <w:tabs>
                    <w:tab w:val="left" w:pos="4320"/>
                  </w:tabs>
                  <w:spacing w:line="360" w:lineRule="auto"/>
                  <w:jc w:val="both"/>
                  <w:rPr>
                    <w:color w:val="000000"/>
                  </w:rPr>
                </w:pPr>
                <w:r>
                  <w:rPr>
                    <w:color w:val="000000"/>
                  </w:rPr>
                  <w:t>Zhao Liang          1900201</w:t>
                </w:r>
              </w:p>
              <w:p w:rsidR="00CA2E93" w:rsidRDefault="00CA2E93" w:rsidP="00CA2E93">
                <w:pPr>
                  <w:tabs>
                    <w:tab w:val="left" w:pos="4320"/>
                  </w:tabs>
                  <w:spacing w:line="360" w:lineRule="auto"/>
                  <w:jc w:val="both"/>
                  <w:rPr>
                    <w:color w:val="000000"/>
                  </w:rPr>
                </w:pPr>
                <w:r>
                  <w:rPr>
                    <w:color w:val="000000"/>
                  </w:rPr>
                  <w:t xml:space="preserve">Ng </w:t>
                </w:r>
                <w:proofErr w:type="spellStart"/>
                <w:r>
                  <w:rPr>
                    <w:color w:val="000000"/>
                  </w:rPr>
                  <w:t>Poh</w:t>
                </w:r>
                <w:proofErr w:type="spellEnd"/>
                <w:r>
                  <w:rPr>
                    <w:color w:val="000000"/>
                  </w:rPr>
                  <w:t xml:space="preserve"> </w:t>
                </w:r>
                <w:proofErr w:type="spellStart"/>
                <w:r>
                  <w:rPr>
                    <w:color w:val="000000"/>
                  </w:rPr>
                  <w:t>Tiang</w:t>
                </w:r>
                <w:proofErr w:type="spellEnd"/>
                <w:r>
                  <w:rPr>
                    <w:color w:val="000000"/>
                  </w:rPr>
                  <w:t xml:space="preserve">      1903969</w:t>
                </w:r>
              </w:p>
            </w:tc>
          </w:tr>
          <w:tr w:rsidR="00CA2E93" w:rsidTr="00CA2E93">
            <w:trPr>
              <w:trHeight w:val="1020"/>
            </w:trPr>
            <w:tc>
              <w:tcPr>
                <w:tcW w:w="3402" w:type="dxa"/>
                <w:vAlign w:val="center"/>
              </w:tcPr>
              <w:p w:rsidR="00CA2E93" w:rsidRDefault="00CA2E93" w:rsidP="00CA2E93">
                <w:pPr>
                  <w:spacing w:line="360" w:lineRule="auto"/>
                  <w:jc w:val="both"/>
                  <w:rPr>
                    <w:b/>
                  </w:rPr>
                </w:pPr>
                <w:r>
                  <w:rPr>
                    <w:b/>
                  </w:rPr>
                  <w:t>UNIT TITLE</w:t>
                </w:r>
              </w:p>
            </w:tc>
            <w:tc>
              <w:tcPr>
                <w:tcW w:w="5524" w:type="dxa"/>
                <w:vAlign w:val="center"/>
              </w:tcPr>
              <w:p w:rsidR="00CA2E93" w:rsidRDefault="00CA2E93" w:rsidP="00CA2E93">
                <w:pPr>
                  <w:spacing w:line="360" w:lineRule="auto"/>
                  <w:jc w:val="both"/>
                  <w:rPr>
                    <w:lang w:eastAsia="zh-CN"/>
                  </w:rPr>
                </w:pPr>
                <w:r>
                  <w:rPr>
                    <w:lang w:eastAsia="zh-CN"/>
                  </w:rPr>
                  <w:t>International Business Communication Assignment</w:t>
                </w:r>
              </w:p>
            </w:tc>
          </w:tr>
          <w:tr w:rsidR="00CA2E93" w:rsidTr="00CA2E93">
            <w:trPr>
              <w:trHeight w:val="1020"/>
            </w:trPr>
            <w:tc>
              <w:tcPr>
                <w:tcW w:w="3402" w:type="dxa"/>
                <w:vAlign w:val="center"/>
              </w:tcPr>
              <w:p w:rsidR="00CA2E93" w:rsidRDefault="00CA2E93" w:rsidP="00CA2E93">
                <w:pPr>
                  <w:spacing w:line="360" w:lineRule="auto"/>
                  <w:jc w:val="both"/>
                  <w:rPr>
                    <w:b/>
                  </w:rPr>
                </w:pPr>
                <w:r>
                  <w:rPr>
                    <w:b/>
                  </w:rPr>
                  <w:t>ASSIGNMENT TITLE</w:t>
                </w:r>
              </w:p>
            </w:tc>
            <w:tc>
              <w:tcPr>
                <w:tcW w:w="5524" w:type="dxa"/>
                <w:vAlign w:val="center"/>
              </w:tcPr>
              <w:p w:rsidR="00CA2E93" w:rsidRDefault="00CA2E93" w:rsidP="00CA2E93">
                <w:pPr>
                  <w:spacing w:line="360" w:lineRule="auto"/>
                  <w:jc w:val="both"/>
                  <w:rPr>
                    <w:lang w:eastAsia="zh-CN"/>
                  </w:rPr>
                </w:pPr>
                <w:r>
                  <w:rPr>
                    <w:lang w:eastAsia="zh-CN"/>
                  </w:rPr>
                  <w:t>IBC Strategies</w:t>
                </w:r>
              </w:p>
            </w:tc>
          </w:tr>
          <w:tr w:rsidR="00CA2E93" w:rsidTr="00CA2E93">
            <w:trPr>
              <w:trHeight w:val="1020"/>
            </w:trPr>
            <w:tc>
              <w:tcPr>
                <w:tcW w:w="3402" w:type="dxa"/>
                <w:vAlign w:val="center"/>
              </w:tcPr>
              <w:p w:rsidR="00CA2E93" w:rsidRDefault="00CA2E93" w:rsidP="00CA2E93">
                <w:pPr>
                  <w:spacing w:line="360" w:lineRule="auto"/>
                  <w:jc w:val="both"/>
                  <w:rPr>
                    <w:b/>
                  </w:rPr>
                </w:pPr>
                <w:r>
                  <w:rPr>
                    <w:b/>
                  </w:rPr>
                  <w:t>NAME OF LECTURER</w:t>
                </w:r>
              </w:p>
            </w:tc>
            <w:tc>
              <w:tcPr>
                <w:tcW w:w="5524" w:type="dxa"/>
                <w:vAlign w:val="center"/>
              </w:tcPr>
              <w:p w:rsidR="00CA2E93" w:rsidRDefault="00CA2E93" w:rsidP="00CA2E93">
                <w:pPr>
                  <w:spacing w:line="360" w:lineRule="auto"/>
                  <w:jc w:val="both"/>
                  <w:rPr>
                    <w:lang w:eastAsia="zh-CN"/>
                  </w:rPr>
                </w:pPr>
                <w:r>
                  <w:rPr>
                    <w:lang w:eastAsia="zh-CN"/>
                  </w:rPr>
                  <w:t xml:space="preserve">Marie </w:t>
                </w:r>
                <w:proofErr w:type="spellStart"/>
                <w:r>
                  <w:rPr>
                    <w:lang w:eastAsia="zh-CN"/>
                  </w:rPr>
                  <w:t>Pitson</w:t>
                </w:r>
                <w:proofErr w:type="spellEnd"/>
              </w:p>
            </w:tc>
          </w:tr>
        </w:tbl>
        <w:p w:rsidR="007B4D49" w:rsidRDefault="007B4D49" w:rsidP="00946D6A">
          <w:pPr>
            <w:pStyle w:val="Heading2"/>
            <w:jc w:val="both"/>
            <w:rPr>
              <w:color w:val="000000"/>
              <w:sz w:val="24"/>
              <w:szCs w:val="24"/>
            </w:rPr>
          </w:pPr>
        </w:p>
        <w:p w:rsidR="007B4D49" w:rsidRDefault="007B4D49" w:rsidP="00946D6A">
          <w:pPr>
            <w:spacing w:line="360" w:lineRule="auto"/>
            <w:jc w:val="both"/>
            <w:rPr>
              <w:b/>
            </w:rPr>
          </w:pPr>
        </w:p>
        <w:p w:rsidR="007B4D49" w:rsidRDefault="00CA2E93" w:rsidP="00946D6A">
          <w:pPr>
            <w:spacing w:line="360" w:lineRule="auto"/>
            <w:jc w:val="both"/>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margin">
                      <wp:posOffset>492428</wp:posOffset>
                    </wp:positionH>
                    <wp:positionV relativeFrom="bottomMargin">
                      <wp:posOffset>-572163</wp:posOffset>
                    </wp:positionV>
                    <wp:extent cx="5025225" cy="405517"/>
                    <wp:effectExtent l="0" t="0" r="4445" b="13970"/>
                    <wp:wrapNone/>
                    <wp:docPr id="142" name="Text Box 142"/>
                    <wp:cNvGraphicFramePr/>
                    <a:graphic xmlns:a="http://schemas.openxmlformats.org/drawingml/2006/main">
                      <a:graphicData uri="http://schemas.microsoft.com/office/word/2010/wordprocessingShape">
                        <wps:wsp>
                          <wps:cNvSpPr txBox="1"/>
                          <wps:spPr>
                            <a:xfrm>
                              <a:off x="0" y="0"/>
                              <a:ext cx="5025225" cy="4055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i/>
                                    <w:caps/>
                                    <w:sz w:val="24"/>
                                    <w:szCs w:val="24"/>
                                  </w:rPr>
                                  <w:alias w:val="Date"/>
                                  <w:id w:val="413977560"/>
                                  <w:date w:fullDate="2019-11-08T00:00:00Z">
                                    <w:dateFormat w:val="MMMM d, yyyy"/>
                                    <w:lid w:val="en-US"/>
                                    <w:storeMappedDataAs w:val="dateTime"/>
                                    <w:calendar w:val="gregorian"/>
                                  </w:date>
                                </w:sdtPr>
                                <w:sdtEndPr/>
                                <w:sdtContent>
                                  <w:p w:rsidR="007B4D49" w:rsidRDefault="00610821">
                                    <w:pPr>
                                      <w:pStyle w:val="NoSpacing1"/>
                                      <w:spacing w:after="40"/>
                                      <w:jc w:val="center"/>
                                      <w:rPr>
                                        <w:rFonts w:ascii="Times New Roman" w:hAnsi="Times New Roman" w:cs="Times New Roman"/>
                                        <w:i/>
                                        <w:caps/>
                                        <w:sz w:val="24"/>
                                        <w:szCs w:val="24"/>
                                      </w:rPr>
                                    </w:pPr>
                                    <w:r>
                                      <w:rPr>
                                        <w:rFonts w:ascii="Times New Roman" w:hAnsi="Times New Roman" w:cs="Times New Roman"/>
                                        <w:i/>
                                        <w:caps/>
                                        <w:sz w:val="24"/>
                                        <w:szCs w:val="24"/>
                                      </w:rPr>
                                      <w:t>November 8, 2019</w:t>
                                    </w:r>
                                  </w:p>
                                </w:sdtContent>
                              </w:sdt>
                              <w:p w:rsidR="007B4D49" w:rsidRDefault="00610821">
                                <w:pPr>
                                  <w:pStyle w:val="NoSpacing1"/>
                                  <w:jc w:val="center"/>
                                  <w:rPr>
                                    <w:rFonts w:ascii="Times New Roman" w:hAnsi="Times New Roman" w:cs="Times New Roman"/>
                                    <w:color w:val="5B9BD5" w:themeColor="accent1"/>
                                    <w:sz w:val="24"/>
                                    <w:szCs w:val="24"/>
                                  </w:rPr>
                                </w:pPr>
                                <w:sdt>
                                  <w:sdtPr>
                                    <w:rPr>
                                      <w:rFonts w:ascii="Times New Roman" w:hAnsi="Times New Roman" w:cs="Times New Roman"/>
                                      <w:i/>
                                      <w:caps/>
                                      <w:sz w:val="24"/>
                                      <w:szCs w:val="24"/>
                                    </w:rPr>
                                    <w:alias w:val="Company"/>
                                    <w:id w:val="1121957890"/>
                                    <w:text/>
                                  </w:sdtPr>
                                  <w:sdtEndPr/>
                                  <w:sdtContent>
                                    <w:r>
                                      <w:rPr>
                                        <w:rFonts w:ascii="Times New Roman" w:hAnsi="Times New Roman" w:cs="Times New Roman"/>
                                        <w:i/>
                                        <w:caps/>
                                        <w:sz w:val="24"/>
                                        <w:szCs w:val="24"/>
                                        <w:lang w:val="en-GB"/>
                                      </w:rPr>
                                      <w:t>University of Wales Trinity Saint David</w:t>
                                    </w:r>
                                  </w:sdtContent>
                                </w:sdt>
                              </w:p>
                              <w:p w:rsidR="007B4D49" w:rsidRDefault="00610821">
                                <w:pPr>
                                  <w:pStyle w:val="NoSpacing1"/>
                                  <w:jc w:val="center"/>
                                  <w:rPr>
                                    <w:rFonts w:ascii="Times New Roman" w:hAnsi="Times New Roman" w:cs="Times New Roman"/>
                                    <w:color w:val="5B9BD5" w:themeColor="accent1"/>
                                    <w:sz w:val="24"/>
                                    <w:szCs w:val="24"/>
                                  </w:rPr>
                                </w:pPr>
                                <w:sdt>
                                  <w:sdtPr>
                                    <w:rPr>
                                      <w:rFonts w:ascii="Times New Roman" w:hAnsi="Times New Roman" w:cs="Times New Roman"/>
                                      <w:color w:val="5B9BD5" w:themeColor="accent1"/>
                                      <w:sz w:val="24"/>
                                      <w:szCs w:val="24"/>
                                    </w:rPr>
                                    <w:alias w:val="Address"/>
                                    <w:id w:val="898407943"/>
                                    <w:showingPlcHdr/>
                                    <w:text/>
                                  </w:sdtPr>
                                  <w:sdtEndPr/>
                                  <w:sdtContent>
                                    <w:r>
                                      <w:rPr>
                                        <w:rFonts w:ascii="Times New Roman" w:hAnsi="Times New Roman" w:cs="Times New Roman"/>
                                        <w:color w:val="5B9BD5" w:themeColor="accent1"/>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38.75pt;margin-top:-45.05pt;width:395.7pt;height:31.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" filled="f" stroked="f" strokeweight=".5pt">
                    <v:textbox inset="0,0,0,0">
                      <w:txbxContent>
                        <w:sdt>
                          <w:sdtPr>
                            <w:rPr>
                              <w:rFonts w:ascii="Times New Roman" w:hAnsi="Times New Roman" w:cs="Times New Roman"/>
                              <w:i/>
                              <w:caps/>
                              <w:sz w:val="24"/>
                              <w:szCs w:val="24"/>
                            </w:rPr>
                            <w:alias w:val="Date"/>
                            <w:id w:val="413977560"/>
                            <w:date w:fullDate="2019-11-08T00:00:00Z">
                              <w:dateFormat w:val="MMMM d, yyyy"/>
                              <w:lid w:val="en-US"/>
                              <w:storeMappedDataAs w:val="dateTime"/>
                              <w:calendar w:val="gregorian"/>
                            </w:date>
                          </w:sdtPr>
                          <w:sdtEndPr/>
                          <w:sdtContent>
                            <w:p w:rsidR="007B4D49" w:rsidRDefault="00610821">
                              <w:pPr>
                                <w:pStyle w:val="NoSpacing1"/>
                                <w:spacing w:after="40"/>
                                <w:jc w:val="center"/>
                                <w:rPr>
                                  <w:rFonts w:ascii="Times New Roman" w:hAnsi="Times New Roman" w:cs="Times New Roman"/>
                                  <w:i/>
                                  <w:caps/>
                                  <w:sz w:val="24"/>
                                  <w:szCs w:val="24"/>
                                </w:rPr>
                              </w:pPr>
                              <w:r>
                                <w:rPr>
                                  <w:rFonts w:ascii="Times New Roman" w:hAnsi="Times New Roman" w:cs="Times New Roman"/>
                                  <w:i/>
                                  <w:caps/>
                                  <w:sz w:val="24"/>
                                  <w:szCs w:val="24"/>
                                </w:rPr>
                                <w:t>November 8, 2019</w:t>
                              </w:r>
                            </w:p>
                          </w:sdtContent>
                        </w:sdt>
                        <w:p w:rsidR="007B4D49" w:rsidRDefault="00610821">
                          <w:pPr>
                            <w:pStyle w:val="NoSpacing1"/>
                            <w:jc w:val="center"/>
                            <w:rPr>
                              <w:rFonts w:ascii="Times New Roman" w:hAnsi="Times New Roman" w:cs="Times New Roman"/>
                              <w:color w:val="5B9BD5" w:themeColor="accent1"/>
                              <w:sz w:val="24"/>
                              <w:szCs w:val="24"/>
                            </w:rPr>
                          </w:pPr>
                          <w:sdt>
                            <w:sdtPr>
                              <w:rPr>
                                <w:rFonts w:ascii="Times New Roman" w:hAnsi="Times New Roman" w:cs="Times New Roman"/>
                                <w:i/>
                                <w:caps/>
                                <w:sz w:val="24"/>
                                <w:szCs w:val="24"/>
                              </w:rPr>
                              <w:alias w:val="Company"/>
                              <w:id w:val="1121957890"/>
                              <w:text/>
                            </w:sdtPr>
                            <w:sdtEndPr/>
                            <w:sdtContent>
                              <w:r>
                                <w:rPr>
                                  <w:rFonts w:ascii="Times New Roman" w:hAnsi="Times New Roman" w:cs="Times New Roman"/>
                                  <w:i/>
                                  <w:caps/>
                                  <w:sz w:val="24"/>
                                  <w:szCs w:val="24"/>
                                  <w:lang w:val="en-GB"/>
                                </w:rPr>
                                <w:t>University of Wales Trinity Saint David</w:t>
                              </w:r>
                            </w:sdtContent>
                          </w:sdt>
                        </w:p>
                        <w:p w:rsidR="007B4D49" w:rsidRDefault="00610821">
                          <w:pPr>
                            <w:pStyle w:val="NoSpacing1"/>
                            <w:jc w:val="center"/>
                            <w:rPr>
                              <w:rFonts w:ascii="Times New Roman" w:hAnsi="Times New Roman" w:cs="Times New Roman"/>
                              <w:color w:val="5B9BD5" w:themeColor="accent1"/>
                              <w:sz w:val="24"/>
                              <w:szCs w:val="24"/>
                            </w:rPr>
                          </w:pPr>
                          <w:sdt>
                            <w:sdtPr>
                              <w:rPr>
                                <w:rFonts w:ascii="Times New Roman" w:hAnsi="Times New Roman" w:cs="Times New Roman"/>
                                <w:color w:val="5B9BD5" w:themeColor="accent1"/>
                                <w:sz w:val="24"/>
                                <w:szCs w:val="24"/>
                              </w:rPr>
                              <w:alias w:val="Address"/>
                              <w:id w:val="898407943"/>
                              <w:showingPlcHdr/>
                              <w:text/>
                            </w:sdtPr>
                            <w:sdtEndPr/>
                            <w:sdtContent>
                              <w:r>
                                <w:rPr>
                                  <w:rFonts w:ascii="Times New Roman" w:hAnsi="Times New Roman" w:cs="Times New Roman"/>
                                  <w:color w:val="5B9BD5" w:themeColor="accent1"/>
                                  <w:sz w:val="24"/>
                                  <w:szCs w:val="24"/>
                                </w:rPr>
                                <w:t xml:space="preserve">     </w:t>
                              </w:r>
                            </w:sdtContent>
                          </w:sdt>
                        </w:p>
                      </w:txbxContent>
                    </v:textbox>
                    <w10:wrap anchorx="margin" anchory="margin"/>
                  </v:shape>
                </w:pict>
              </mc:Fallback>
            </mc:AlternateContent>
          </w:r>
        </w:p>
        <w:p w:rsidR="007B4D49" w:rsidRDefault="00610821" w:rsidP="00946D6A">
          <w:pPr>
            <w:spacing w:line="360" w:lineRule="auto"/>
            <w:jc w:val="both"/>
          </w:pPr>
          <w:r>
            <w:br w:type="page"/>
          </w:r>
        </w:p>
        <w:p w:rsidR="007B4D49" w:rsidRDefault="00610821" w:rsidP="00946D6A">
          <w:pPr>
            <w:pStyle w:val="TOC1"/>
            <w:tabs>
              <w:tab w:val="right" w:leader="dot" w:pos="9026"/>
            </w:tabs>
            <w:spacing w:line="360" w:lineRule="auto"/>
            <w:jc w:val="both"/>
          </w:pPr>
          <w:r>
            <w:rPr>
              <w:rFonts w:ascii="Cambria" w:hAnsi="Cambria"/>
              <w:smallCaps/>
              <w:sz w:val="22"/>
              <w:szCs w:val="22"/>
              <w:u w:val="single"/>
            </w:rPr>
            <w:lastRenderedPageBreak/>
            <w:fldChar w:fldCharType="begin"/>
          </w:r>
          <w:r>
            <w:rPr>
              <w:rFonts w:ascii="Cambria" w:hAnsi="Cambria"/>
              <w:smallCaps/>
              <w:sz w:val="22"/>
              <w:szCs w:val="22"/>
              <w:u w:val="single"/>
            </w:rPr>
            <w:instrText xml:space="preserve"> TOC \o "1-3" \h \z \u </w:instrText>
          </w:r>
          <w:r>
            <w:rPr>
              <w:rFonts w:ascii="Cambria" w:hAnsi="Cambria"/>
              <w:smallCaps/>
              <w:sz w:val="22"/>
              <w:szCs w:val="22"/>
              <w:u w:val="single"/>
            </w:rPr>
            <w:fldChar w:fldCharType="separate"/>
          </w:r>
          <w:hyperlink w:anchor="_Toc438867550" w:history="1">
            <w:r>
              <w:t xml:space="preserve">Executive Summary (Wang </w:t>
            </w:r>
            <w:r>
              <w:t>Ziping)</w:t>
            </w:r>
            <w:r>
              <w:tab/>
            </w:r>
            <w:r>
              <w:fldChar w:fldCharType="begin"/>
            </w:r>
            <w:r>
              <w:instrText xml:space="preserve"> PAGEREF _Toc438867550 </w:instrText>
            </w:r>
            <w:r>
              <w:fldChar w:fldCharType="separate"/>
            </w:r>
            <w:r w:rsidR="00CA2E93">
              <w:rPr>
                <w:noProof/>
              </w:rPr>
              <w:t>2</w:t>
            </w:r>
            <w:r>
              <w:fldChar w:fldCharType="end"/>
            </w:r>
          </w:hyperlink>
        </w:p>
        <w:p w:rsidR="007B4D49" w:rsidRDefault="00610821" w:rsidP="00946D6A">
          <w:pPr>
            <w:pStyle w:val="TOC1"/>
            <w:tabs>
              <w:tab w:val="right" w:leader="dot" w:pos="9026"/>
            </w:tabs>
            <w:spacing w:line="360" w:lineRule="auto"/>
            <w:jc w:val="both"/>
          </w:pPr>
          <w:hyperlink w:anchor="_Toc1588069052" w:history="1">
            <w:r>
              <w:t>1.0 Introduction (Cheah Jia Hui)</w:t>
            </w:r>
            <w:r>
              <w:tab/>
            </w:r>
            <w:r>
              <w:fldChar w:fldCharType="begin"/>
            </w:r>
            <w:r>
              <w:instrText xml:space="preserve"> PAGEREF _Toc1588069052 </w:instrText>
            </w:r>
            <w:r>
              <w:fldChar w:fldCharType="separate"/>
            </w:r>
            <w:r w:rsidR="00CA2E93">
              <w:rPr>
                <w:noProof/>
              </w:rPr>
              <w:t>3</w:t>
            </w:r>
            <w:r>
              <w:fldChar w:fldCharType="end"/>
            </w:r>
          </w:hyperlink>
        </w:p>
        <w:p w:rsidR="007B4D49" w:rsidRDefault="00610821" w:rsidP="00946D6A">
          <w:pPr>
            <w:pStyle w:val="TOC1"/>
            <w:tabs>
              <w:tab w:val="right" w:leader="dot" w:pos="9026"/>
            </w:tabs>
            <w:spacing w:line="360" w:lineRule="auto"/>
            <w:jc w:val="both"/>
          </w:pPr>
          <w:hyperlink w:anchor="_Toc1749792048" w:history="1">
            <w:r>
              <w:t>2.0 Main Findings</w:t>
            </w:r>
            <w:r>
              <w:tab/>
            </w:r>
            <w:r>
              <w:fldChar w:fldCharType="begin"/>
            </w:r>
            <w:r>
              <w:instrText xml:space="preserve"> PAGEREF _Toc1749792048 </w:instrText>
            </w:r>
            <w:r>
              <w:fldChar w:fldCharType="separate"/>
            </w:r>
            <w:r w:rsidR="00CA2E93">
              <w:rPr>
                <w:noProof/>
              </w:rPr>
              <w:t>4</w:t>
            </w:r>
            <w:r>
              <w:fldChar w:fldCharType="end"/>
            </w:r>
          </w:hyperlink>
        </w:p>
        <w:p w:rsidR="007B4D49" w:rsidRDefault="00610821" w:rsidP="00946D6A">
          <w:pPr>
            <w:pStyle w:val="TOC2"/>
            <w:tabs>
              <w:tab w:val="right" w:leader="dot" w:pos="9026"/>
            </w:tabs>
            <w:spacing w:line="360" w:lineRule="auto"/>
            <w:jc w:val="both"/>
          </w:pPr>
          <w:hyperlink w:anchor="_Toc1113888718" w:history="1">
            <w:r>
              <w:t>2.1 How to Deve</w:t>
            </w:r>
            <w:r>
              <w:t>lop Relationship Building Skills with Global Partner (Zhao Liang)</w:t>
            </w:r>
            <w:r>
              <w:tab/>
            </w:r>
            <w:r>
              <w:fldChar w:fldCharType="begin"/>
            </w:r>
            <w:r>
              <w:instrText xml:space="preserve"> PAGEREF _Toc1113888718 </w:instrText>
            </w:r>
            <w:r>
              <w:fldChar w:fldCharType="separate"/>
            </w:r>
            <w:r w:rsidR="00CA2E93">
              <w:rPr>
                <w:noProof/>
              </w:rPr>
              <w:t>4</w:t>
            </w:r>
            <w:r>
              <w:fldChar w:fldCharType="end"/>
            </w:r>
          </w:hyperlink>
        </w:p>
        <w:p w:rsidR="007B4D49" w:rsidRDefault="00610821" w:rsidP="00946D6A">
          <w:pPr>
            <w:pStyle w:val="TOC3"/>
            <w:tabs>
              <w:tab w:val="right" w:leader="dot" w:pos="9026"/>
            </w:tabs>
            <w:spacing w:line="360" w:lineRule="auto"/>
            <w:jc w:val="both"/>
          </w:pPr>
          <w:hyperlink w:anchor="_Toc1512732527" w:history="1">
            <w:r>
              <w:t>2.1.1 Focus on Building credibility with Asian Business Partners</w:t>
            </w:r>
            <w:r>
              <w:tab/>
            </w:r>
            <w:r>
              <w:fldChar w:fldCharType="begin"/>
            </w:r>
            <w:r>
              <w:instrText xml:space="preserve"> PAGEREF _Toc1512732527 </w:instrText>
            </w:r>
            <w:r>
              <w:fldChar w:fldCharType="separate"/>
            </w:r>
            <w:r w:rsidR="00CA2E93">
              <w:rPr>
                <w:noProof/>
              </w:rPr>
              <w:t>4</w:t>
            </w:r>
            <w:r>
              <w:fldChar w:fldCharType="end"/>
            </w:r>
          </w:hyperlink>
        </w:p>
        <w:p w:rsidR="007B4D49" w:rsidRDefault="00610821" w:rsidP="00946D6A">
          <w:pPr>
            <w:pStyle w:val="TOC3"/>
            <w:tabs>
              <w:tab w:val="right" w:leader="dot" w:pos="9026"/>
            </w:tabs>
            <w:spacing w:line="360" w:lineRule="auto"/>
            <w:jc w:val="both"/>
          </w:pPr>
          <w:hyperlink w:anchor="_Toc436684456" w:history="1">
            <w:r>
              <w:t>2.1.</w:t>
            </w:r>
            <w:r>
              <w:t>2</w:t>
            </w:r>
            <w:r>
              <w:t xml:space="preserve"> </w:t>
            </w:r>
            <w:r>
              <w:t>Learn About the Asian Market and Adapt Offerings Accordingly</w:t>
            </w:r>
            <w:r>
              <w:tab/>
            </w:r>
            <w:r>
              <w:fldChar w:fldCharType="begin"/>
            </w:r>
            <w:r>
              <w:instrText xml:space="preserve"> PAGEREF _Toc436684456 </w:instrText>
            </w:r>
            <w:r>
              <w:fldChar w:fldCharType="separate"/>
            </w:r>
            <w:r w:rsidR="00CA2E93">
              <w:rPr>
                <w:noProof/>
              </w:rPr>
              <w:t>4</w:t>
            </w:r>
            <w:r>
              <w:fldChar w:fldCharType="end"/>
            </w:r>
          </w:hyperlink>
        </w:p>
        <w:p w:rsidR="007B4D49" w:rsidRDefault="00610821" w:rsidP="00946D6A">
          <w:pPr>
            <w:pStyle w:val="TOC2"/>
            <w:tabs>
              <w:tab w:val="right" w:leader="dot" w:pos="9026"/>
            </w:tabs>
            <w:spacing w:line="360" w:lineRule="auto"/>
            <w:jc w:val="both"/>
          </w:pPr>
          <w:hyperlink w:anchor="_Toc1404030193" w:history="1">
            <w:r>
              <w:t>2.2 Benefits of Developing Relationships with Global Partners (Zhao Liang)</w:t>
            </w:r>
            <w:r>
              <w:tab/>
            </w:r>
            <w:r>
              <w:fldChar w:fldCharType="begin"/>
            </w:r>
            <w:r>
              <w:instrText xml:space="preserve"> PAGEREF _Toc1404030193 </w:instrText>
            </w:r>
            <w:r>
              <w:fldChar w:fldCharType="separate"/>
            </w:r>
            <w:r w:rsidR="00CA2E93">
              <w:rPr>
                <w:noProof/>
              </w:rPr>
              <w:t>4</w:t>
            </w:r>
            <w:r>
              <w:fldChar w:fldCharType="end"/>
            </w:r>
          </w:hyperlink>
        </w:p>
        <w:p w:rsidR="007B4D49" w:rsidRDefault="00610821" w:rsidP="00946D6A">
          <w:pPr>
            <w:pStyle w:val="TOC3"/>
            <w:tabs>
              <w:tab w:val="right" w:leader="dot" w:pos="9026"/>
            </w:tabs>
            <w:spacing w:line="360" w:lineRule="auto"/>
            <w:jc w:val="both"/>
          </w:pPr>
          <w:hyperlink w:anchor="_Toc985140515" w:history="1">
            <w:r>
              <w:t>2.2.1 New Perspective</w:t>
            </w:r>
            <w:r>
              <w:tab/>
            </w:r>
            <w:r>
              <w:fldChar w:fldCharType="begin"/>
            </w:r>
            <w:r>
              <w:instrText xml:space="preserve"> PAGEREF _Toc985140515 </w:instrText>
            </w:r>
            <w:r>
              <w:fldChar w:fldCharType="separate"/>
            </w:r>
            <w:r w:rsidR="00CA2E93">
              <w:rPr>
                <w:noProof/>
              </w:rPr>
              <w:t>5</w:t>
            </w:r>
            <w:r>
              <w:fldChar w:fldCharType="end"/>
            </w:r>
          </w:hyperlink>
        </w:p>
        <w:p w:rsidR="007B4D49" w:rsidRDefault="00610821" w:rsidP="00946D6A">
          <w:pPr>
            <w:pStyle w:val="TOC3"/>
            <w:tabs>
              <w:tab w:val="right" w:leader="dot" w:pos="9026"/>
            </w:tabs>
            <w:spacing w:line="360" w:lineRule="auto"/>
            <w:jc w:val="both"/>
          </w:pPr>
          <w:hyperlink w:anchor="_Toc157717235" w:history="1">
            <w:r>
              <w:t>2.2.2 Increase Work Efficiency</w:t>
            </w:r>
            <w:r>
              <w:tab/>
            </w:r>
            <w:r>
              <w:fldChar w:fldCharType="begin"/>
            </w:r>
            <w:r>
              <w:instrText xml:space="preserve"> PAGEREF _Toc157717235 </w:instrText>
            </w:r>
            <w:r>
              <w:fldChar w:fldCharType="separate"/>
            </w:r>
            <w:r w:rsidR="00CA2E93">
              <w:rPr>
                <w:noProof/>
              </w:rPr>
              <w:t>5</w:t>
            </w:r>
            <w:r>
              <w:fldChar w:fldCharType="end"/>
            </w:r>
          </w:hyperlink>
        </w:p>
        <w:p w:rsidR="007B4D49" w:rsidRDefault="00610821" w:rsidP="00946D6A">
          <w:pPr>
            <w:pStyle w:val="TOC2"/>
            <w:tabs>
              <w:tab w:val="right" w:leader="dot" w:pos="9026"/>
            </w:tabs>
            <w:spacing w:line="360" w:lineRule="auto"/>
            <w:jc w:val="both"/>
          </w:pPr>
          <w:hyperlink w:anchor="_Toc758748247" w:history="1">
            <w:r>
              <w:t>2.3 Importance of Applying Appropriate Approaches with Gl</w:t>
            </w:r>
            <w:r>
              <w:t>obal Partners (Wang Ziping)</w:t>
            </w:r>
            <w:r>
              <w:tab/>
            </w:r>
            <w:r>
              <w:fldChar w:fldCharType="begin"/>
            </w:r>
            <w:r>
              <w:instrText xml:space="preserve"> PAGEREF _Toc758748247 </w:instrText>
            </w:r>
            <w:r>
              <w:fldChar w:fldCharType="separate"/>
            </w:r>
            <w:r w:rsidR="00CA2E93">
              <w:rPr>
                <w:noProof/>
              </w:rPr>
              <w:t>5</w:t>
            </w:r>
            <w:r>
              <w:fldChar w:fldCharType="end"/>
            </w:r>
          </w:hyperlink>
        </w:p>
        <w:p w:rsidR="007B4D49" w:rsidRDefault="00610821" w:rsidP="00946D6A">
          <w:pPr>
            <w:pStyle w:val="TOC3"/>
            <w:tabs>
              <w:tab w:val="right" w:leader="dot" w:pos="9026"/>
            </w:tabs>
            <w:spacing w:line="360" w:lineRule="auto"/>
            <w:jc w:val="both"/>
          </w:pPr>
          <w:hyperlink w:anchor="_Toc523891443" w:history="1">
            <w:r>
              <w:t>2.3.1 Eliminating Stereotypes/Misunderstanding</w:t>
            </w:r>
            <w:r>
              <w:tab/>
            </w:r>
            <w:r>
              <w:fldChar w:fldCharType="begin"/>
            </w:r>
            <w:r>
              <w:instrText xml:space="preserve"> PAGEREF _Toc523891443 </w:instrText>
            </w:r>
            <w:r>
              <w:fldChar w:fldCharType="separate"/>
            </w:r>
            <w:r w:rsidR="00CA2E93">
              <w:rPr>
                <w:noProof/>
              </w:rPr>
              <w:t>5</w:t>
            </w:r>
            <w:r>
              <w:fldChar w:fldCharType="end"/>
            </w:r>
          </w:hyperlink>
        </w:p>
        <w:p w:rsidR="007B4D49" w:rsidRDefault="00610821" w:rsidP="00946D6A">
          <w:pPr>
            <w:pStyle w:val="TOC3"/>
            <w:tabs>
              <w:tab w:val="right" w:leader="dot" w:pos="9026"/>
            </w:tabs>
            <w:spacing w:line="360" w:lineRule="auto"/>
            <w:jc w:val="both"/>
          </w:pPr>
          <w:hyperlink w:anchor="_Toc360529801" w:history="1">
            <w:r>
              <w:t>2.3.2 Enhancing the Possibility of Successful Cooperation</w:t>
            </w:r>
            <w:r>
              <w:tab/>
            </w:r>
            <w:r>
              <w:fldChar w:fldCharType="begin"/>
            </w:r>
            <w:r>
              <w:instrText xml:space="preserve"> PAGE</w:instrText>
            </w:r>
            <w:r>
              <w:instrText xml:space="preserve">REF _Toc360529801 </w:instrText>
            </w:r>
            <w:r>
              <w:fldChar w:fldCharType="separate"/>
            </w:r>
            <w:r w:rsidR="00CA2E93">
              <w:rPr>
                <w:noProof/>
              </w:rPr>
              <w:t>6</w:t>
            </w:r>
            <w:r>
              <w:fldChar w:fldCharType="end"/>
            </w:r>
          </w:hyperlink>
        </w:p>
        <w:p w:rsidR="007B4D49" w:rsidRDefault="00610821" w:rsidP="00946D6A">
          <w:pPr>
            <w:pStyle w:val="TOC2"/>
            <w:tabs>
              <w:tab w:val="right" w:leader="dot" w:pos="9026"/>
            </w:tabs>
            <w:spacing w:line="360" w:lineRule="auto"/>
            <w:jc w:val="both"/>
          </w:pPr>
          <w:hyperlink w:anchor="_Toc1372997220" w:history="1">
            <w:r>
              <w:t>2.4 Impact of a Failure to Develop Relationships with Global Partners (Cheah Jia Hui)</w:t>
            </w:r>
            <w:r>
              <w:tab/>
            </w:r>
            <w:r>
              <w:fldChar w:fldCharType="begin"/>
            </w:r>
            <w:r>
              <w:instrText xml:space="preserve"> PAGEREF _Toc1372997220 </w:instrText>
            </w:r>
            <w:r>
              <w:fldChar w:fldCharType="separate"/>
            </w:r>
            <w:r w:rsidR="00CA2E93">
              <w:rPr>
                <w:noProof/>
              </w:rPr>
              <w:t>6</w:t>
            </w:r>
            <w:r>
              <w:fldChar w:fldCharType="end"/>
            </w:r>
          </w:hyperlink>
        </w:p>
        <w:p w:rsidR="007B4D49" w:rsidRDefault="00610821" w:rsidP="00946D6A">
          <w:pPr>
            <w:pStyle w:val="TOC3"/>
            <w:tabs>
              <w:tab w:val="right" w:leader="dot" w:pos="9026"/>
            </w:tabs>
            <w:spacing w:line="360" w:lineRule="auto"/>
            <w:jc w:val="both"/>
          </w:pPr>
          <w:hyperlink w:anchor="_Toc1252489525" w:history="1">
            <w:r>
              <w:t>2.4.1 Lack of Valuable Information</w:t>
            </w:r>
            <w:r>
              <w:tab/>
            </w:r>
            <w:r>
              <w:fldChar w:fldCharType="begin"/>
            </w:r>
            <w:r>
              <w:instrText xml:space="preserve"> PAGEREF _Toc125248</w:instrText>
            </w:r>
            <w:r>
              <w:instrText xml:space="preserve">9525 </w:instrText>
            </w:r>
            <w:r>
              <w:fldChar w:fldCharType="separate"/>
            </w:r>
            <w:r w:rsidR="00CA2E93">
              <w:rPr>
                <w:noProof/>
              </w:rPr>
              <w:t>7</w:t>
            </w:r>
            <w:r>
              <w:fldChar w:fldCharType="end"/>
            </w:r>
          </w:hyperlink>
        </w:p>
        <w:p w:rsidR="007B4D49" w:rsidRDefault="00610821" w:rsidP="00946D6A">
          <w:pPr>
            <w:pStyle w:val="TOC3"/>
            <w:tabs>
              <w:tab w:val="right" w:leader="dot" w:pos="9026"/>
            </w:tabs>
            <w:spacing w:line="360" w:lineRule="auto"/>
            <w:jc w:val="both"/>
          </w:pPr>
          <w:hyperlink w:anchor="_Toc956738781" w:history="1">
            <w:r>
              <w:t>2.4.2 Gives the Company a Bad Reputation</w:t>
            </w:r>
            <w:r>
              <w:tab/>
            </w:r>
            <w:r>
              <w:fldChar w:fldCharType="begin"/>
            </w:r>
            <w:r>
              <w:instrText xml:space="preserve"> PAGEREF _Toc956738781 </w:instrText>
            </w:r>
            <w:r>
              <w:fldChar w:fldCharType="separate"/>
            </w:r>
            <w:r w:rsidR="00CA2E93">
              <w:rPr>
                <w:noProof/>
              </w:rPr>
              <w:t>7</w:t>
            </w:r>
            <w:r>
              <w:fldChar w:fldCharType="end"/>
            </w:r>
          </w:hyperlink>
        </w:p>
        <w:p w:rsidR="007B4D49" w:rsidRDefault="00610821" w:rsidP="00946D6A">
          <w:pPr>
            <w:pStyle w:val="TOC2"/>
            <w:tabs>
              <w:tab w:val="right" w:leader="dot" w:pos="9026"/>
            </w:tabs>
            <w:spacing w:line="360" w:lineRule="auto"/>
            <w:jc w:val="both"/>
          </w:pPr>
          <w:hyperlink w:anchor="_Toc1698627178" w:history="1">
            <w:r>
              <w:t>2.5 Reasons for Possible Failure to Develop Relationships with Global Partner (Ng Poh Tiang)</w:t>
            </w:r>
            <w:r>
              <w:tab/>
            </w:r>
            <w:r>
              <w:fldChar w:fldCharType="begin"/>
            </w:r>
            <w:r>
              <w:instrText xml:space="preserve"> PAGEREF _Toc1698627178 </w:instrText>
            </w:r>
            <w:r>
              <w:fldChar w:fldCharType="separate"/>
            </w:r>
            <w:r w:rsidR="00CA2E93">
              <w:rPr>
                <w:noProof/>
              </w:rPr>
              <w:t>7</w:t>
            </w:r>
            <w:r>
              <w:fldChar w:fldCharType="end"/>
            </w:r>
          </w:hyperlink>
        </w:p>
        <w:p w:rsidR="007B4D49" w:rsidRDefault="00610821" w:rsidP="00946D6A">
          <w:pPr>
            <w:pStyle w:val="TOC3"/>
            <w:tabs>
              <w:tab w:val="right" w:leader="dot" w:pos="9026"/>
            </w:tabs>
            <w:spacing w:line="360" w:lineRule="auto"/>
            <w:jc w:val="both"/>
          </w:pPr>
          <w:hyperlink w:anchor="_Toc179377428" w:history="1">
            <w:r>
              <w:t>2.5.1 Communication Barriers</w:t>
            </w:r>
            <w:r>
              <w:tab/>
            </w:r>
            <w:r>
              <w:fldChar w:fldCharType="begin"/>
            </w:r>
            <w:r>
              <w:instrText xml:space="preserve"> PAGEREF _Toc179377428 </w:instrText>
            </w:r>
            <w:r>
              <w:fldChar w:fldCharType="separate"/>
            </w:r>
            <w:r w:rsidR="00CA2E93">
              <w:rPr>
                <w:noProof/>
              </w:rPr>
              <w:t>8</w:t>
            </w:r>
            <w:r>
              <w:fldChar w:fldCharType="end"/>
            </w:r>
          </w:hyperlink>
        </w:p>
        <w:p w:rsidR="007B4D49" w:rsidRDefault="00610821" w:rsidP="00946D6A">
          <w:pPr>
            <w:pStyle w:val="TOC3"/>
            <w:tabs>
              <w:tab w:val="right" w:leader="dot" w:pos="9026"/>
            </w:tabs>
            <w:spacing w:line="360" w:lineRule="auto"/>
            <w:jc w:val="both"/>
          </w:pPr>
          <w:hyperlink w:anchor="_Toc1876875655" w:history="1">
            <w:r>
              <w:t>2.5.2 Unable to Adapt with Others Cultures</w:t>
            </w:r>
            <w:r>
              <w:tab/>
            </w:r>
            <w:r>
              <w:fldChar w:fldCharType="begin"/>
            </w:r>
            <w:r>
              <w:instrText xml:space="preserve"> PAGEREF _Toc1876875655 </w:instrText>
            </w:r>
            <w:r>
              <w:fldChar w:fldCharType="separate"/>
            </w:r>
            <w:r w:rsidR="00CA2E93">
              <w:rPr>
                <w:noProof/>
              </w:rPr>
              <w:t>8</w:t>
            </w:r>
            <w:r>
              <w:fldChar w:fldCharType="end"/>
            </w:r>
          </w:hyperlink>
        </w:p>
        <w:p w:rsidR="007B4D49" w:rsidRDefault="00610821" w:rsidP="00946D6A">
          <w:pPr>
            <w:pStyle w:val="TOC1"/>
            <w:tabs>
              <w:tab w:val="right" w:leader="dot" w:pos="9026"/>
            </w:tabs>
            <w:spacing w:line="360" w:lineRule="auto"/>
            <w:jc w:val="both"/>
          </w:pPr>
          <w:hyperlink w:anchor="_Toc261842802" w:history="1">
            <w:r>
              <w:t xml:space="preserve">3.0 </w:t>
            </w:r>
            <w:r>
              <w:t>Conclusion (Ng Poh Tiang)</w:t>
            </w:r>
            <w:r>
              <w:tab/>
            </w:r>
            <w:r>
              <w:fldChar w:fldCharType="begin"/>
            </w:r>
            <w:r>
              <w:instrText xml:space="preserve"> PAGEREF _Toc261842802 </w:instrText>
            </w:r>
            <w:r>
              <w:fldChar w:fldCharType="separate"/>
            </w:r>
            <w:r w:rsidR="00CA2E93">
              <w:rPr>
                <w:noProof/>
              </w:rPr>
              <w:t>9</w:t>
            </w:r>
            <w:r>
              <w:fldChar w:fldCharType="end"/>
            </w:r>
          </w:hyperlink>
        </w:p>
        <w:p w:rsidR="007B4D49" w:rsidRDefault="00610821" w:rsidP="00946D6A">
          <w:pPr>
            <w:pStyle w:val="TOC1"/>
            <w:tabs>
              <w:tab w:val="right" w:leader="dot" w:pos="9026"/>
            </w:tabs>
            <w:spacing w:line="360" w:lineRule="auto"/>
            <w:jc w:val="both"/>
          </w:pPr>
          <w:hyperlink w:anchor="_Toc597980511" w:history="1">
            <w:r>
              <w:rPr>
                <w:szCs w:val="24"/>
              </w:rPr>
              <w:t>4.0 Bibliography</w:t>
            </w:r>
            <w:r>
              <w:tab/>
            </w:r>
            <w:r>
              <w:fldChar w:fldCharType="begin"/>
            </w:r>
            <w:r>
              <w:instrText xml:space="preserve"> PAGEREF _Toc597980511 </w:instrText>
            </w:r>
            <w:r>
              <w:fldChar w:fldCharType="separate"/>
            </w:r>
            <w:r w:rsidR="00CA2E93">
              <w:rPr>
                <w:noProof/>
              </w:rPr>
              <w:t>10</w:t>
            </w:r>
            <w:r>
              <w:fldChar w:fldCharType="end"/>
            </w:r>
          </w:hyperlink>
        </w:p>
        <w:p w:rsidR="007B4D49" w:rsidRDefault="00610821" w:rsidP="00946D6A">
          <w:pPr>
            <w:pStyle w:val="TOCHeading1"/>
            <w:spacing w:line="360" w:lineRule="auto"/>
            <w:jc w:val="both"/>
            <w:rPr>
              <w:rFonts w:ascii="Cambria" w:hAnsi="Cambria"/>
              <w:smallCaps/>
              <w:sz w:val="22"/>
              <w:szCs w:val="22"/>
            </w:rPr>
          </w:pPr>
          <w:r>
            <w:rPr>
              <w:rFonts w:ascii="Cambria" w:hAnsi="Cambria"/>
              <w:smallCaps/>
              <w:szCs w:val="22"/>
              <w:u w:val="single"/>
              <w:lang w:val="en-GB"/>
            </w:rPr>
            <w:fldChar w:fldCharType="end"/>
          </w:r>
        </w:p>
        <w:p w:rsidR="007B4D49" w:rsidRDefault="00610821" w:rsidP="00946D6A">
          <w:pPr>
            <w:spacing w:line="360" w:lineRule="auto"/>
            <w:jc w:val="both"/>
            <w:rPr>
              <w:lang w:eastAsia="zh-CN"/>
            </w:rPr>
          </w:pPr>
          <w:r>
            <w:rPr>
              <w:lang w:eastAsia="zh-CN"/>
            </w:rPr>
            <w:br w:type="page"/>
          </w:r>
        </w:p>
        <w:p w:rsidR="007B4D49" w:rsidRDefault="00610821" w:rsidP="00946D6A">
          <w:pPr>
            <w:pStyle w:val="Heading1"/>
            <w:spacing w:line="360" w:lineRule="auto"/>
            <w:jc w:val="both"/>
          </w:pPr>
          <w:bookmarkStart w:id="0" w:name="_Toc23860265"/>
          <w:bookmarkStart w:id="1" w:name="_Toc438867550"/>
          <w:r>
            <w:lastRenderedPageBreak/>
            <w:t xml:space="preserve">Executive Summary (Wang </w:t>
          </w:r>
          <w:proofErr w:type="spellStart"/>
          <w:r>
            <w:t>Ziping</w:t>
          </w:r>
          <w:proofErr w:type="spellEnd"/>
          <w:r>
            <w:t>)</w:t>
          </w:r>
          <w:bookmarkEnd w:id="0"/>
          <w:bookmarkEnd w:id="1"/>
        </w:p>
        <w:p w:rsidR="007B4D49" w:rsidRDefault="00610821" w:rsidP="00946D6A">
          <w:pPr>
            <w:spacing w:line="360" w:lineRule="auto"/>
            <w:jc w:val="both"/>
          </w:pPr>
          <w:r>
            <w:rPr>
              <w:rFonts w:hint="eastAsia"/>
            </w:rPr>
            <w:t>The report was commissioned to provide a proposal on the relationship built with glo</w:t>
          </w:r>
          <w:r>
            <w:rPr>
              <w:rFonts w:hint="eastAsia"/>
            </w:rPr>
            <w:t>bal business partners for the UK jewellery company expanding into Asia.</w:t>
          </w:r>
        </w:p>
        <w:p w:rsidR="007B4D49" w:rsidRDefault="007B4D49" w:rsidP="00946D6A">
          <w:pPr>
            <w:spacing w:line="360" w:lineRule="auto"/>
            <w:jc w:val="both"/>
          </w:pPr>
        </w:p>
        <w:p w:rsidR="007B4D49" w:rsidRDefault="00610821" w:rsidP="00946D6A">
          <w:pPr>
            <w:spacing w:line="360" w:lineRule="auto"/>
            <w:jc w:val="both"/>
          </w:pPr>
          <w:r>
            <w:rPr>
              <w:rFonts w:hint="eastAsia"/>
            </w:rPr>
            <w:t xml:space="preserve">The proposal draws attention to the fact that numerous barriers exist during the development of global business relationships and clearly articulate the methodology and the benefits. </w:t>
          </w:r>
          <w:r>
            <w:rPr>
              <w:rFonts w:hint="eastAsia"/>
            </w:rPr>
            <w:t>Specifically, enhancing the credibility of partners will help enterprise to obtain the new perspective directly during the cooperation, likewise, learning run-in cultural differentiation will help enterprises to improve productivity.</w:t>
          </w:r>
        </w:p>
        <w:p w:rsidR="007B4D49" w:rsidRDefault="007B4D49" w:rsidP="00946D6A">
          <w:pPr>
            <w:spacing w:line="360" w:lineRule="auto"/>
            <w:jc w:val="both"/>
          </w:pPr>
        </w:p>
        <w:p w:rsidR="007B4D49" w:rsidRDefault="00610821" w:rsidP="00946D6A">
          <w:pPr>
            <w:spacing w:line="360" w:lineRule="auto"/>
            <w:jc w:val="both"/>
          </w:pPr>
          <w:r>
            <w:rPr>
              <w:rFonts w:hint="eastAsia"/>
            </w:rPr>
            <w:t>Meanwhile, the report</w:t>
          </w:r>
          <w:r>
            <w:rPr>
              <w:rFonts w:hint="eastAsia"/>
            </w:rPr>
            <w:t xml:space="preserve"> will evaluate the influence of a failure to work with partners and the reasons. That is, communication barriers may cause a shortage of valuable information resulting in waste resources, misunderstandings led by the insufficiency of comprehension with par</w:t>
          </w:r>
          <w:r>
            <w:rPr>
              <w:rFonts w:hint="eastAsia"/>
            </w:rPr>
            <w:t>tner’s culture will create a terrible reputation.</w:t>
          </w:r>
        </w:p>
        <w:p w:rsidR="007B4D49" w:rsidRDefault="007B4D49" w:rsidP="00946D6A">
          <w:pPr>
            <w:spacing w:line="360" w:lineRule="auto"/>
            <w:jc w:val="both"/>
          </w:pPr>
        </w:p>
        <w:p w:rsidR="007B4D49" w:rsidRDefault="00610821" w:rsidP="00946D6A">
          <w:pPr>
            <w:spacing w:line="360" w:lineRule="auto"/>
            <w:jc w:val="both"/>
          </w:pPr>
          <w:r>
            <w:rPr>
              <w:rFonts w:hint="eastAsia"/>
            </w:rPr>
            <w:t>Recommendations discussed include:</w:t>
          </w:r>
        </w:p>
        <w:p w:rsidR="007B4D49" w:rsidRDefault="00610821" w:rsidP="00946D6A">
          <w:pPr>
            <w:numPr>
              <w:ilvl w:val="0"/>
              <w:numId w:val="1"/>
            </w:numPr>
            <w:spacing w:line="360" w:lineRule="auto"/>
            <w:jc w:val="both"/>
          </w:pPr>
          <w:r>
            <w:rPr>
              <w:rFonts w:hint="eastAsia"/>
            </w:rPr>
            <w:t>Building credibility</w:t>
          </w:r>
        </w:p>
        <w:p w:rsidR="007B4D49" w:rsidRDefault="00610821" w:rsidP="00946D6A">
          <w:pPr>
            <w:numPr>
              <w:ilvl w:val="0"/>
              <w:numId w:val="1"/>
            </w:numPr>
            <w:spacing w:line="360" w:lineRule="auto"/>
            <w:jc w:val="both"/>
          </w:pPr>
          <w:r>
            <w:rPr>
              <w:rFonts w:hint="eastAsia"/>
            </w:rPr>
            <w:t>Establishing a favourable impression</w:t>
          </w:r>
        </w:p>
        <w:p w:rsidR="007B4D49" w:rsidRDefault="00610821" w:rsidP="00946D6A">
          <w:pPr>
            <w:numPr>
              <w:ilvl w:val="0"/>
              <w:numId w:val="1"/>
            </w:numPr>
            <w:spacing w:line="360" w:lineRule="auto"/>
            <w:jc w:val="both"/>
          </w:pPr>
          <w:r>
            <w:rPr>
              <w:rFonts w:hint="eastAsia"/>
            </w:rPr>
            <w:t>Acquainted with the target market culture habits and modify the offering</w:t>
          </w:r>
        </w:p>
        <w:p w:rsidR="007B4D49" w:rsidRDefault="00610821" w:rsidP="00946D6A">
          <w:pPr>
            <w:numPr>
              <w:ilvl w:val="0"/>
              <w:numId w:val="1"/>
            </w:numPr>
            <w:spacing w:line="360" w:lineRule="auto"/>
            <w:jc w:val="both"/>
          </w:pPr>
          <w:r>
            <w:rPr>
              <w:rFonts w:hint="eastAsia"/>
            </w:rPr>
            <w:t xml:space="preserve">Gaining valuable information from </w:t>
          </w:r>
          <w:r>
            <w:rPr>
              <w:rFonts w:hint="eastAsia"/>
            </w:rPr>
            <w:t>global business partners as much as possible</w:t>
          </w:r>
        </w:p>
        <w:p w:rsidR="007B4D49" w:rsidRDefault="007B4D49" w:rsidP="00946D6A">
          <w:pPr>
            <w:spacing w:line="360" w:lineRule="auto"/>
            <w:jc w:val="both"/>
            <w:sectPr w:rsidR="007B4D49">
              <w:footerReference w:type="default" r:id="rId10"/>
              <w:footerReference w:type="first" r:id="rId11"/>
              <w:pgSz w:w="11906" w:h="16838"/>
              <w:pgMar w:top="1440" w:right="1440" w:bottom="1440" w:left="1440" w:header="708" w:footer="708" w:gutter="0"/>
              <w:pgNumType w:start="0"/>
              <w:cols w:space="708"/>
              <w:titlePg/>
              <w:docGrid w:linePitch="360"/>
            </w:sectPr>
          </w:pPr>
        </w:p>
        <w:p w:rsidR="007B4D49" w:rsidRDefault="00610821" w:rsidP="00946D6A">
          <w:pPr>
            <w:pStyle w:val="Heading1"/>
            <w:spacing w:line="360" w:lineRule="auto"/>
            <w:jc w:val="both"/>
          </w:pPr>
          <w:bookmarkStart w:id="2" w:name="_Toc23860266"/>
          <w:bookmarkStart w:id="3" w:name="_Toc1588069052"/>
          <w:r>
            <w:lastRenderedPageBreak/>
            <w:t>1.0 Introduction (Cheah Jia Hui)</w:t>
          </w:r>
          <w:bookmarkEnd w:id="2"/>
          <w:bookmarkEnd w:id="3"/>
        </w:p>
        <w:p w:rsidR="007B4D49" w:rsidRDefault="00610821" w:rsidP="00946D6A">
          <w:pPr>
            <w:pStyle w:val="ListParagraph1"/>
            <w:spacing w:line="360" w:lineRule="auto"/>
            <w:ind w:left="0"/>
            <w:jc w:val="both"/>
          </w:pPr>
          <w:r>
            <w:t>As a UK jewellery company that is planning to expand its business to Asia, there will be challenges as new cultures are involved (Khanna, 2018). According to Hofstede, culture is often a source of conflict than of synergy (</w:t>
          </w:r>
          <w:proofErr w:type="spellStart"/>
          <w:r>
            <w:t>Traquandi</w:t>
          </w:r>
          <w:proofErr w:type="spellEnd"/>
          <w:r>
            <w:t>, 2016). It is recommend</w:t>
          </w:r>
          <w:r>
            <w:t xml:space="preserve">ed to first expand the business into India, where the demand for jewellery is expected to increase to 100 billion US$ by 2025 (ibef.org, 2019). </w:t>
          </w:r>
        </w:p>
        <w:p w:rsidR="007B4D49" w:rsidRDefault="007B4D49" w:rsidP="00946D6A">
          <w:pPr>
            <w:pStyle w:val="ListParagraph1"/>
            <w:spacing w:line="360" w:lineRule="auto"/>
            <w:ind w:left="420"/>
            <w:jc w:val="both"/>
          </w:pPr>
        </w:p>
        <w:p w:rsidR="007B4D49" w:rsidRDefault="00610821" w:rsidP="00946D6A">
          <w:pPr>
            <w:pStyle w:val="ListParagraph1"/>
            <w:spacing w:line="360" w:lineRule="auto"/>
            <w:ind w:left="0"/>
            <w:jc w:val="both"/>
          </w:pPr>
          <w:r>
            <w:t xml:space="preserve">A good global relationship helps gain new perspectives on ways of doing business in new cultures, which often </w:t>
          </w:r>
          <w:r>
            <w:t xml:space="preserve">do things differently (Bruna </w:t>
          </w:r>
          <w:proofErr w:type="spellStart"/>
          <w:r>
            <w:t>Martinuzzi</w:t>
          </w:r>
          <w:proofErr w:type="spellEnd"/>
          <w:r>
            <w:t>, 2017). Stereotypes and misunderstandings can be avoided and this enhances the possibility of a successful cooperation between both parties (</w:t>
          </w:r>
          <w:proofErr w:type="spellStart"/>
          <w:r>
            <w:t>Shonk</w:t>
          </w:r>
          <w:proofErr w:type="spellEnd"/>
          <w:r>
            <w:t xml:space="preserve">, 2019). </w:t>
          </w:r>
        </w:p>
        <w:p w:rsidR="007B4D49" w:rsidRDefault="007B4D49" w:rsidP="00946D6A">
          <w:pPr>
            <w:pStyle w:val="ListParagraph1"/>
            <w:spacing w:line="360" w:lineRule="auto"/>
            <w:ind w:left="420"/>
            <w:jc w:val="both"/>
          </w:pPr>
        </w:p>
        <w:p w:rsidR="007B4D49" w:rsidRDefault="00610821" w:rsidP="00946D6A">
          <w:pPr>
            <w:pStyle w:val="ListParagraph1"/>
            <w:spacing w:line="360" w:lineRule="auto"/>
            <w:ind w:left="0"/>
            <w:jc w:val="both"/>
            <w:rPr>
              <w:sz w:val="28"/>
            </w:rPr>
          </w:pPr>
          <w:r>
            <w:t>It should be realised that communication barriers exist. If</w:t>
          </w:r>
          <w:r>
            <w:t xml:space="preserve"> the company fails to work with global partners, it opens up the company to risks (Hanks, n.d.). The company has to first do a research prior to global business communication. In this paper, we will be looking at that.</w:t>
          </w:r>
        </w:p>
        <w:p w:rsidR="007B4D49" w:rsidRDefault="007B4D49" w:rsidP="00946D6A">
          <w:pPr>
            <w:spacing w:line="360" w:lineRule="auto"/>
            <w:jc w:val="both"/>
            <w:sectPr w:rsidR="007B4D49">
              <w:pgSz w:w="11906" w:h="16838"/>
              <w:pgMar w:top="1440" w:right="1440" w:bottom="1440" w:left="1440" w:header="708" w:footer="708" w:gutter="0"/>
              <w:cols w:space="708"/>
              <w:titlePg/>
              <w:docGrid w:linePitch="360"/>
            </w:sectPr>
          </w:pPr>
        </w:p>
        <w:p w:rsidR="007B4D49" w:rsidRDefault="00610821" w:rsidP="00946D6A">
          <w:pPr>
            <w:pStyle w:val="Heading1"/>
            <w:spacing w:line="360" w:lineRule="auto"/>
            <w:jc w:val="both"/>
          </w:pPr>
          <w:bookmarkStart w:id="4" w:name="_Toc23860267"/>
          <w:bookmarkStart w:id="5" w:name="_Toc1749792048"/>
          <w:r>
            <w:lastRenderedPageBreak/>
            <w:t>2.0 Main Findings</w:t>
          </w:r>
          <w:bookmarkEnd w:id="4"/>
          <w:bookmarkEnd w:id="5"/>
        </w:p>
        <w:p w:rsidR="007B4D49" w:rsidRDefault="00610821" w:rsidP="00946D6A">
          <w:pPr>
            <w:pStyle w:val="Heading2"/>
            <w:jc w:val="both"/>
          </w:pPr>
          <w:bookmarkStart w:id="6" w:name="_Toc23860268"/>
          <w:bookmarkStart w:id="7" w:name="_Toc1113888718"/>
          <w:r>
            <w:t>2.1</w:t>
          </w:r>
          <w:r>
            <w:t xml:space="preserve"> How to Develop Relationship Building Skills with Global </w:t>
          </w:r>
          <w:bookmarkStart w:id="8" w:name="_Toc23858406"/>
          <w:r>
            <w:t>Partner (Zhao Liang)</w:t>
          </w:r>
          <w:bookmarkEnd w:id="6"/>
          <w:bookmarkEnd w:id="7"/>
          <w:bookmarkEnd w:id="8"/>
        </w:p>
        <w:p w:rsidR="007B4D49" w:rsidRDefault="00610821" w:rsidP="00946D6A">
          <w:pPr>
            <w:spacing w:line="360" w:lineRule="auto"/>
            <w:jc w:val="both"/>
          </w:pPr>
          <w:r>
            <w:t>There are a number of ways to develop relationships. It is important to build good relationships because it keeps workplaces peaceful and harmonious (</w:t>
          </w:r>
          <w:proofErr w:type="spellStart"/>
          <w:r>
            <w:t>Juneja</w:t>
          </w:r>
          <w:proofErr w:type="spellEnd"/>
          <w:r>
            <w:t>, 2015). The company s</w:t>
          </w:r>
          <w:r>
            <w:t xml:space="preserve">hould: </w:t>
          </w:r>
        </w:p>
        <w:p w:rsidR="007B4D49" w:rsidRDefault="007B4D49" w:rsidP="00946D6A">
          <w:pPr>
            <w:spacing w:line="360" w:lineRule="auto"/>
            <w:jc w:val="both"/>
            <w:rPr>
              <w:b/>
            </w:rPr>
          </w:pPr>
        </w:p>
        <w:p w:rsidR="007B4D49" w:rsidRDefault="00610821" w:rsidP="00946D6A">
          <w:pPr>
            <w:pStyle w:val="Heading3"/>
            <w:jc w:val="both"/>
          </w:pPr>
          <w:bookmarkStart w:id="9" w:name="_l9vusilgfgg6" w:colFirst="0" w:colLast="0"/>
          <w:bookmarkStart w:id="10" w:name="_Toc23860269"/>
          <w:bookmarkStart w:id="11" w:name="_Toc1512732527"/>
          <w:bookmarkEnd w:id="9"/>
          <w:r>
            <w:t>2.1.1 Focus on Building credibility with Asian Business Partners</w:t>
          </w:r>
          <w:bookmarkEnd w:id="10"/>
          <w:bookmarkEnd w:id="11"/>
        </w:p>
        <w:p w:rsidR="007B4D49" w:rsidRDefault="00610821" w:rsidP="00946D6A">
          <w:pPr>
            <w:spacing w:line="360" w:lineRule="auto"/>
            <w:jc w:val="both"/>
          </w:pPr>
          <w:r>
            <w:t>Before expanding into Asia, it should be realized that it will be a huge project and a long-term global relationship. Trust leads to successful business transactions which contribute</w:t>
          </w:r>
          <w:r>
            <w:t xml:space="preserve"> to a long-term relationship. Therefore, trust is the foundation for long-lasting and fruitful relationships (Ali, 2015). </w:t>
          </w:r>
        </w:p>
        <w:p w:rsidR="007B4D49" w:rsidRDefault="00610821" w:rsidP="00946D6A">
          <w:pPr>
            <w:spacing w:line="360" w:lineRule="auto"/>
            <w:jc w:val="both"/>
          </w:pPr>
          <w:r>
            <w:t>From 2004 to 2014, McDonald’s somewhat closed in talking about the production of their products. This raised rumours on their food sa</w:t>
          </w:r>
          <w:r>
            <w:t>fety. Since 2015, McDonald's factory opened to the public and played consumers an informative and real video about meat production (Hong, 2014).</w:t>
          </w:r>
          <w:bookmarkStart w:id="12" w:name="_9tq3onldg9vb" w:colFirst="0" w:colLast="0"/>
          <w:bookmarkEnd w:id="12"/>
        </w:p>
        <w:p w:rsidR="007B4D49" w:rsidRDefault="007B4D49" w:rsidP="00946D6A">
          <w:pPr>
            <w:spacing w:line="360" w:lineRule="auto"/>
            <w:jc w:val="both"/>
            <w:rPr>
              <w:rFonts w:eastAsiaTheme="minorEastAsia"/>
              <w:color w:val="auto"/>
              <w:szCs w:val="22"/>
            </w:rPr>
          </w:pPr>
        </w:p>
        <w:p w:rsidR="007B4D49" w:rsidRDefault="00610821" w:rsidP="00946D6A">
          <w:pPr>
            <w:pStyle w:val="Heading3"/>
            <w:jc w:val="both"/>
          </w:pPr>
          <w:bookmarkStart w:id="13" w:name="_Toc23860270"/>
          <w:bookmarkStart w:id="14" w:name="_Toc436684456"/>
          <w:r>
            <w:rPr>
              <w:rStyle w:val="Heading3Char"/>
              <w:b/>
              <w:color w:val="auto"/>
            </w:rPr>
            <w:t>2.1.2</w:t>
          </w:r>
          <w:r>
            <w:t xml:space="preserve"> </w:t>
          </w:r>
          <w:r>
            <w:rPr>
              <w:rStyle w:val="Heading3Char"/>
              <w:b/>
              <w:color w:val="auto"/>
            </w:rPr>
            <w:t>Learn About the Asian Market and Adapt Offerings Accordingly</w:t>
          </w:r>
          <w:bookmarkEnd w:id="13"/>
          <w:bookmarkEnd w:id="14"/>
        </w:p>
        <w:p w:rsidR="007B4D49" w:rsidRDefault="00610821" w:rsidP="00946D6A">
          <w:pPr>
            <w:spacing w:line="360" w:lineRule="auto"/>
            <w:jc w:val="both"/>
          </w:pPr>
          <w:r>
            <w:t>Knowing the cultural differences is the key</w:t>
          </w:r>
          <w:r>
            <w:t xml:space="preserve"> to that. Hofstede cultural dimensions theory can help a lot to analyse cultural differences.</w:t>
          </w:r>
          <w:r>
            <w:rPr>
              <w:rFonts w:hint="eastAsia"/>
              <w:lang w:eastAsia="zh-CN"/>
            </w:rPr>
            <w:t xml:space="preserve"> </w:t>
          </w:r>
          <w:r>
            <w:t>It describes the effects of a society's culture on the values of its members, and how these values relate to behaviour, using a structure derived from factor anal</w:t>
          </w:r>
          <w:r>
            <w:t xml:space="preserve">ysis (Adeoye and Tomei, 2015). </w:t>
          </w:r>
        </w:p>
        <w:p w:rsidR="007B4D49" w:rsidRDefault="00610821" w:rsidP="00946D6A">
          <w:pPr>
            <w:spacing w:line="360" w:lineRule="auto"/>
            <w:jc w:val="both"/>
            <w:rPr>
              <w:rFonts w:eastAsiaTheme="minorEastAsia"/>
              <w:color w:val="auto"/>
              <w:szCs w:val="22"/>
            </w:rPr>
          </w:pPr>
          <w:r>
            <w:t>For example, India shows a higher degree of power distance index, which means hierarchy is clearly established and executed and</w:t>
          </w:r>
          <w:r w:rsidR="0085359C">
            <w:t xml:space="preserve"> employees</w:t>
          </w:r>
          <w:r>
            <w:t xml:space="preserve"> prefer to depend on the boss or the power holder for directions during the business. Therefore, </w:t>
          </w:r>
          <w:r>
            <w:t>it is more important to build a good relationship with the leaders or directors directly (Hofstede Insights, 2019).</w:t>
          </w:r>
          <w:bookmarkStart w:id="15" w:name="_ohtapsns0oa3" w:colFirst="0" w:colLast="0"/>
          <w:bookmarkEnd w:id="15"/>
        </w:p>
        <w:p w:rsidR="007B4D49" w:rsidRDefault="007B4D49" w:rsidP="00946D6A">
          <w:pPr>
            <w:spacing w:line="360" w:lineRule="auto"/>
            <w:jc w:val="both"/>
          </w:pPr>
        </w:p>
        <w:p w:rsidR="007B4D49" w:rsidRDefault="00610821" w:rsidP="00946D6A">
          <w:pPr>
            <w:pStyle w:val="Heading2"/>
            <w:jc w:val="both"/>
          </w:pPr>
          <w:bookmarkStart w:id="16" w:name="_Toc23860271"/>
          <w:bookmarkStart w:id="17" w:name="_Toc1404030193"/>
          <w:r>
            <w:t>2.2 Benefits of Developing Relationships with Global Partners (Zhao Liang)</w:t>
          </w:r>
          <w:bookmarkStart w:id="18" w:name="_1le1xbr7vra7" w:colFirst="0" w:colLast="0"/>
          <w:bookmarkEnd w:id="16"/>
          <w:bookmarkEnd w:id="17"/>
          <w:bookmarkEnd w:id="18"/>
        </w:p>
        <w:p w:rsidR="007B4D49" w:rsidRDefault="00610821" w:rsidP="00946D6A">
          <w:pPr>
            <w:spacing w:line="360" w:lineRule="auto"/>
            <w:jc w:val="both"/>
          </w:pPr>
          <w:r>
            <w:t>A good relationship with global partners contributes to these:</w:t>
          </w:r>
          <w:bookmarkStart w:id="19" w:name="_hlnjm3qya4ty" w:colFirst="0" w:colLast="0"/>
          <w:bookmarkEnd w:id="19"/>
        </w:p>
        <w:p w:rsidR="007B4D49" w:rsidRDefault="007B4D49" w:rsidP="00946D6A">
          <w:pPr>
            <w:spacing w:line="360" w:lineRule="auto"/>
            <w:jc w:val="both"/>
          </w:pPr>
        </w:p>
        <w:p w:rsidR="007B4D49" w:rsidRDefault="00610821" w:rsidP="00946D6A">
          <w:pPr>
            <w:pStyle w:val="Heading3"/>
            <w:jc w:val="both"/>
          </w:pPr>
          <w:bookmarkStart w:id="20" w:name="_Toc23860272"/>
          <w:bookmarkStart w:id="21" w:name="_Toc985140515"/>
          <w:r>
            <w:lastRenderedPageBreak/>
            <w:t>2.2.1 New Perspective</w:t>
          </w:r>
          <w:bookmarkEnd w:id="20"/>
          <w:bookmarkEnd w:id="21"/>
        </w:p>
        <w:p w:rsidR="007B4D49" w:rsidRDefault="00610821" w:rsidP="00946D6A">
          <w:pPr>
            <w:spacing w:line="360" w:lineRule="auto"/>
            <w:jc w:val="both"/>
          </w:pPr>
          <w:r>
            <w:t>A global partnership can bring in set of new eyes that can help the company spot what has been missed. It is helpful to adopt a new perspective or gain a different outlook on what to do, who to deal with, what markets to pursue and ev</w:t>
          </w:r>
          <w:r>
            <w:t>en how to price products and services. A new perspective is one of the priceless intangibles (</w:t>
          </w:r>
          <w:proofErr w:type="spellStart"/>
          <w:r>
            <w:rPr>
              <w:highlight w:val="white"/>
            </w:rPr>
            <w:t>Martinuzzi</w:t>
          </w:r>
          <w:proofErr w:type="spellEnd"/>
          <w:r>
            <w:rPr>
              <w:highlight w:val="white"/>
            </w:rPr>
            <w:t>, 2017</w:t>
          </w:r>
          <w:r>
            <w:t xml:space="preserve">). </w:t>
          </w:r>
        </w:p>
        <w:p w:rsidR="007B4D49" w:rsidRDefault="007B4D49" w:rsidP="00946D6A">
          <w:pPr>
            <w:spacing w:line="360" w:lineRule="auto"/>
            <w:jc w:val="both"/>
          </w:pPr>
        </w:p>
        <w:p w:rsidR="007B4D49" w:rsidRDefault="00610821" w:rsidP="00946D6A">
          <w:pPr>
            <w:spacing w:line="360" w:lineRule="auto"/>
            <w:jc w:val="both"/>
          </w:pPr>
          <w:r>
            <w:t>For example, HSBC built an organisation called China-British Business council. China as an international partner bring numbers of novel</w:t>
          </w:r>
          <w:r>
            <w:t xml:space="preserve"> ideas on the Chinese market. There is even a Chinese Business Handbook that specifically updates China's rapidly changing economic environment. (CBBC, 2019)</w:t>
          </w:r>
          <w:bookmarkStart w:id="22" w:name="_e0y2g4qkqvmq" w:colFirst="0" w:colLast="0"/>
          <w:bookmarkEnd w:id="22"/>
        </w:p>
        <w:p w:rsidR="007B4D49" w:rsidRDefault="007B4D49" w:rsidP="00946D6A">
          <w:pPr>
            <w:spacing w:line="360" w:lineRule="auto"/>
            <w:jc w:val="both"/>
          </w:pPr>
        </w:p>
        <w:p w:rsidR="007B4D49" w:rsidRDefault="00610821" w:rsidP="00946D6A">
          <w:pPr>
            <w:pStyle w:val="Heading3"/>
            <w:jc w:val="both"/>
          </w:pPr>
          <w:bookmarkStart w:id="23" w:name="_Toc23860273"/>
          <w:bookmarkStart w:id="24" w:name="_Toc157717235"/>
          <w:r>
            <w:t>2.2.2 Increase Work Efficiency</w:t>
          </w:r>
          <w:bookmarkEnd w:id="23"/>
          <w:bookmarkEnd w:id="24"/>
        </w:p>
        <w:p w:rsidR="007B4D49" w:rsidRDefault="00610821" w:rsidP="00946D6A">
          <w:pPr>
            <w:spacing w:line="360" w:lineRule="auto"/>
            <w:jc w:val="both"/>
          </w:pPr>
          <w:r>
            <w:t>It increases productivity through establishing a comfortable and mutually beneficial relationship with partners around the world. And the longer the cooperation, the easier it is to achieve marketing goals and understand each other's expected results (Kare</w:t>
          </w:r>
          <w:r>
            <w:t xml:space="preserve">n Pickering, 2017). </w:t>
          </w:r>
        </w:p>
        <w:p w:rsidR="007B4D49" w:rsidRDefault="007B4D49" w:rsidP="00946D6A">
          <w:pPr>
            <w:spacing w:line="360" w:lineRule="auto"/>
            <w:jc w:val="both"/>
            <w:rPr>
              <w:lang w:val="en-US"/>
            </w:rPr>
          </w:pPr>
        </w:p>
        <w:p w:rsidR="007B4D49" w:rsidRDefault="00610821" w:rsidP="00946D6A">
          <w:pPr>
            <w:spacing w:line="360" w:lineRule="auto"/>
            <w:jc w:val="both"/>
          </w:pPr>
          <w:r>
            <w:t>For example, General Motor China and General Motors America have been pursuing the same vision of “no accident, no pollution” (General Motor, 2019).</w:t>
          </w:r>
          <w:bookmarkStart w:id="25" w:name="_f4xbu3jmvhhp" w:colFirst="0" w:colLast="0"/>
          <w:bookmarkStart w:id="26" w:name="_38gh0jgxmg9j" w:colFirst="0" w:colLast="0"/>
          <w:bookmarkEnd w:id="25"/>
          <w:bookmarkEnd w:id="26"/>
        </w:p>
        <w:p w:rsidR="007B4D49" w:rsidRDefault="007B4D49" w:rsidP="00946D6A">
          <w:pPr>
            <w:spacing w:line="360" w:lineRule="auto"/>
            <w:jc w:val="both"/>
          </w:pPr>
        </w:p>
        <w:p w:rsidR="007B4D49" w:rsidRDefault="00610821" w:rsidP="00946D6A">
          <w:pPr>
            <w:pStyle w:val="Heading2"/>
            <w:jc w:val="both"/>
          </w:pPr>
          <w:bookmarkStart w:id="27" w:name="_Toc23860274"/>
          <w:bookmarkStart w:id="28" w:name="_Toc758748247"/>
          <w:r>
            <w:t xml:space="preserve">2.3 Importance of Applying Appropriate Approaches with Global Partners (Wang </w:t>
          </w:r>
          <w:proofErr w:type="spellStart"/>
          <w:r>
            <w:t>Ziping</w:t>
          </w:r>
          <w:proofErr w:type="spellEnd"/>
          <w:r>
            <w:t>)</w:t>
          </w:r>
          <w:bookmarkEnd w:id="27"/>
          <w:bookmarkEnd w:id="28"/>
        </w:p>
        <w:p w:rsidR="007B4D49" w:rsidRDefault="00610821" w:rsidP="00946D6A">
          <w:pPr>
            <w:spacing w:line="360" w:lineRule="auto"/>
            <w:jc w:val="both"/>
          </w:pPr>
          <w:r>
            <w:t>Companies can obtain considerable benefits from global business relationships, which means it is crucial for companies to establish relationships with the befitting approach since it is the fundamental of all relationship development. There are several ad</w:t>
          </w:r>
          <w:r>
            <w:t>vantages to this:</w:t>
          </w:r>
        </w:p>
        <w:p w:rsidR="007B4D49" w:rsidRDefault="007B4D49" w:rsidP="00946D6A">
          <w:pPr>
            <w:spacing w:line="360" w:lineRule="auto"/>
            <w:jc w:val="both"/>
            <w:rPr>
              <w:sz w:val="26"/>
              <w:szCs w:val="26"/>
            </w:rPr>
          </w:pPr>
        </w:p>
        <w:p w:rsidR="007B4D49" w:rsidRDefault="00610821" w:rsidP="00946D6A">
          <w:pPr>
            <w:pStyle w:val="Heading3"/>
            <w:jc w:val="both"/>
          </w:pPr>
          <w:bookmarkStart w:id="29" w:name="_Toc23860275"/>
          <w:bookmarkStart w:id="30" w:name="_Toc523891443"/>
          <w:r>
            <w:t>2.3.1 Eliminating Stereotypes/Misunderstanding</w:t>
          </w:r>
          <w:bookmarkEnd w:id="29"/>
          <w:bookmarkEnd w:id="30"/>
        </w:p>
        <w:p w:rsidR="007B4D49" w:rsidRDefault="00610821" w:rsidP="00946D6A">
          <w:pPr>
            <w:spacing w:line="360" w:lineRule="auto"/>
            <w:jc w:val="both"/>
            <w:rPr>
              <w:sz w:val="26"/>
              <w:szCs w:val="26"/>
            </w:rPr>
          </w:pPr>
          <w:r>
            <w:t>The appropriate approach of communication enables the intentions and values of enterprise be conveyed effectively, reducing the misconception between business partners (Daisy, 2010).</w:t>
          </w:r>
        </w:p>
        <w:p w:rsidR="007B4D49" w:rsidRDefault="00610821" w:rsidP="00946D6A">
          <w:pPr>
            <w:spacing w:line="360" w:lineRule="auto"/>
            <w:jc w:val="both"/>
          </w:pPr>
          <w:r>
            <w:lastRenderedPageBreak/>
            <w:t xml:space="preserve">Most </w:t>
          </w:r>
          <w:r>
            <w:t>countries have a stereotype on Britain - arrogance. There is a French rugby player who felt upset when he joined the British team because they did not shake hands with him. He had such a preconceived view before he arrives in the UK. Therefore, he reinforc</w:t>
          </w:r>
          <w:r>
            <w:t>ed the ruthlessness sense of Britain when his teammates did not shake hands with him in the first place (Penny and Chris, 2008).</w:t>
          </w:r>
        </w:p>
        <w:p w:rsidR="007B4D49" w:rsidRDefault="007B4D49" w:rsidP="00946D6A">
          <w:pPr>
            <w:spacing w:line="360" w:lineRule="auto"/>
            <w:jc w:val="both"/>
          </w:pPr>
        </w:p>
        <w:p w:rsidR="007B4D49" w:rsidRDefault="00610821" w:rsidP="00946D6A">
          <w:pPr>
            <w:spacing w:line="360" w:lineRule="auto"/>
            <w:jc w:val="both"/>
          </w:pPr>
          <w:r>
            <w:t>The same issue is particularly essential in the establishment of international business relations because it is crucial for us</w:t>
          </w:r>
          <w:r>
            <w:t xml:space="preserve"> to consider the stereotypes that the UK may be labelled by the target market as a British jewellery company (Penny and Chris, 2008). Thus, a proper approach can help companies avoid unnecessary misunderstandings.</w:t>
          </w:r>
        </w:p>
        <w:p w:rsidR="007B4D49" w:rsidRDefault="007B4D49" w:rsidP="00946D6A">
          <w:pPr>
            <w:spacing w:line="360" w:lineRule="auto"/>
            <w:jc w:val="both"/>
          </w:pPr>
        </w:p>
        <w:p w:rsidR="007B4D49" w:rsidRDefault="00610821" w:rsidP="00946D6A">
          <w:pPr>
            <w:pStyle w:val="Heading3"/>
            <w:jc w:val="both"/>
          </w:pPr>
          <w:r>
            <w:t xml:space="preserve"> </w:t>
          </w:r>
          <w:bookmarkStart w:id="31" w:name="_Toc23860276"/>
          <w:bookmarkStart w:id="32" w:name="_Toc360529801"/>
          <w:r>
            <w:t>2.3.2 Enhancing the Possibility of Succe</w:t>
          </w:r>
          <w:r>
            <w:t>ssful Cooperation</w:t>
          </w:r>
          <w:bookmarkEnd w:id="31"/>
          <w:bookmarkEnd w:id="32"/>
        </w:p>
        <w:p w:rsidR="007B4D49" w:rsidRDefault="00610821" w:rsidP="00946D6A">
          <w:pPr>
            <w:spacing w:line="360" w:lineRule="auto"/>
            <w:jc w:val="both"/>
          </w:pPr>
          <w:r>
            <w:t>How to bridge the communication gap is quite important as well as how to successfully attract partners. Enabling take the suitable approach means that company have a certain understanding of the target country’s culture before the establi</w:t>
          </w:r>
          <w:r>
            <w:t>shment of diplomatic relations, as well as a signal of the cooperative intention and sincerity, which can create a favourable impression.</w:t>
          </w:r>
        </w:p>
        <w:p w:rsidR="007B4D49" w:rsidRDefault="007B4D49" w:rsidP="00946D6A">
          <w:pPr>
            <w:spacing w:line="360" w:lineRule="auto"/>
            <w:jc w:val="both"/>
          </w:pPr>
        </w:p>
        <w:p w:rsidR="007B4D49" w:rsidRDefault="00610821" w:rsidP="00946D6A">
          <w:pPr>
            <w:spacing w:line="360" w:lineRule="auto"/>
            <w:jc w:val="both"/>
          </w:pPr>
          <w:r>
            <w:t>Correspondingly, the possibility of successful cooperation will also be improved. For instance, the pigskin or any al</w:t>
          </w:r>
          <w:r>
            <w:t>cohol products should be avoided in the design of jewellery since Muslims in India will not use them (</w:t>
          </w:r>
          <w:proofErr w:type="spellStart"/>
          <w:r>
            <w:t>Anamitra</w:t>
          </w:r>
          <w:proofErr w:type="spellEnd"/>
          <w:r>
            <w:t>, Rajesh, Abhijit, 2015).</w:t>
          </w:r>
        </w:p>
        <w:p w:rsidR="007B4D49" w:rsidRDefault="007B4D49" w:rsidP="00946D6A">
          <w:pPr>
            <w:spacing w:line="360" w:lineRule="auto"/>
            <w:jc w:val="both"/>
          </w:pPr>
        </w:p>
        <w:p w:rsidR="007B4D49" w:rsidRDefault="00610821" w:rsidP="00946D6A">
          <w:pPr>
            <w:pStyle w:val="Heading2"/>
            <w:jc w:val="both"/>
          </w:pPr>
          <w:bookmarkStart w:id="33" w:name="_r8kyxu8svo5z" w:colFirst="0" w:colLast="0"/>
          <w:bookmarkStart w:id="34" w:name="_Toc23860277"/>
          <w:bookmarkStart w:id="35" w:name="_Toc1372997220"/>
          <w:bookmarkEnd w:id="33"/>
          <w:r>
            <w:t>2.4 Impact of a Failure to Develop Relationships with Global Partners (Cheah Jia Hui)</w:t>
          </w:r>
          <w:bookmarkEnd w:id="34"/>
          <w:bookmarkEnd w:id="35"/>
        </w:p>
        <w:p w:rsidR="007B4D49" w:rsidRDefault="00610821" w:rsidP="00946D6A">
          <w:pPr>
            <w:spacing w:line="360" w:lineRule="auto"/>
            <w:jc w:val="both"/>
          </w:pPr>
          <w:r>
            <w:t>Global partners provide the knowl</w:t>
          </w:r>
          <w:r>
            <w:t>edge that one never knew is needed when expanding a business into new countries (</w:t>
          </w:r>
          <w:proofErr w:type="spellStart"/>
          <w:r>
            <w:t>Cornally</w:t>
          </w:r>
          <w:proofErr w:type="spellEnd"/>
          <w:r>
            <w:t>, 2014). It teaches the do’s and don'ts when doing business abroad. A failure in global relationship development opens the company up to risks, which are:</w:t>
          </w:r>
          <w:bookmarkStart w:id="36" w:name="_vmhbufvkkiun" w:colFirst="0" w:colLast="0"/>
          <w:bookmarkEnd w:id="36"/>
        </w:p>
        <w:p w:rsidR="007B4D49" w:rsidRDefault="007B4D49" w:rsidP="00946D6A">
          <w:pPr>
            <w:spacing w:line="360" w:lineRule="auto"/>
            <w:jc w:val="both"/>
          </w:pPr>
        </w:p>
        <w:p w:rsidR="007B4D49" w:rsidRDefault="00610821" w:rsidP="00946D6A">
          <w:pPr>
            <w:pStyle w:val="Heading3"/>
            <w:jc w:val="both"/>
          </w:pPr>
          <w:bookmarkStart w:id="37" w:name="_Toc23860278"/>
          <w:bookmarkStart w:id="38" w:name="_Toc1252489525"/>
          <w:r>
            <w:lastRenderedPageBreak/>
            <w:t xml:space="preserve">2.4.1 Lack </w:t>
          </w:r>
          <w:r>
            <w:t>of Valuable Information</w:t>
          </w:r>
          <w:bookmarkEnd w:id="37"/>
          <w:bookmarkEnd w:id="38"/>
        </w:p>
        <w:p w:rsidR="007B4D49" w:rsidRDefault="00610821" w:rsidP="00946D6A">
          <w:pPr>
            <w:spacing w:line="360" w:lineRule="auto"/>
            <w:jc w:val="both"/>
          </w:pPr>
          <w:r>
            <w:t>Without global partners, it takes a longer time as outsiders learning about the culture and unwritten rules of another country. For example, Indian jewellery is typically chunky with a repetitive and symmetrical designs (Jagannathan</w:t>
          </w:r>
          <w:r>
            <w:t xml:space="preserve">, 2019). If the company were to sell what is usually sold in the UK </w:t>
          </w:r>
          <w:proofErr w:type="spellStart"/>
          <w:r>
            <w:t>ie</w:t>
          </w:r>
          <w:proofErr w:type="spellEnd"/>
          <w:r>
            <w:t xml:space="preserve"> minimalistic and small jewellery, the demand would not be as good. Also, it has to be considered that 79.8% of Indians are Hindus (</w:t>
          </w:r>
          <w:proofErr w:type="spellStart"/>
          <w:r>
            <w:t>Sawe</w:t>
          </w:r>
          <w:proofErr w:type="spellEnd"/>
          <w:r>
            <w:t xml:space="preserve">, 2018). The cross which </w:t>
          </w:r>
          <w:bookmarkStart w:id="39" w:name="_GoBack"/>
          <w:bookmarkEnd w:id="39"/>
          <w:r>
            <w:t>is significant in Christi</w:t>
          </w:r>
          <w:r>
            <w:t>anity and Catholicism (Coleman, 2014) in western countries will not be as appealing in India.</w:t>
          </w:r>
        </w:p>
        <w:p w:rsidR="007B4D49" w:rsidRDefault="007B4D49" w:rsidP="00946D6A">
          <w:pPr>
            <w:spacing w:line="360" w:lineRule="auto"/>
            <w:ind w:left="720"/>
            <w:jc w:val="both"/>
          </w:pPr>
        </w:p>
        <w:p w:rsidR="007B4D49" w:rsidRDefault="00610821" w:rsidP="00946D6A">
          <w:pPr>
            <w:spacing w:line="360" w:lineRule="auto"/>
            <w:jc w:val="both"/>
          </w:pPr>
          <w:r>
            <w:t>It is also a culture in India investing in gold jewellery as it is believed to provide security in times of financial crisis (</w:t>
          </w:r>
          <w:proofErr w:type="spellStart"/>
          <w:r>
            <w:t>Worstall</w:t>
          </w:r>
          <w:proofErr w:type="spellEnd"/>
          <w:r>
            <w:t xml:space="preserve">, 2016). Therefore, if the </w:t>
          </w:r>
          <w:r>
            <w:t xml:space="preserve">company focuses more on non-gold pieces, it would be financially wasteful as the wrong market is targeted. </w:t>
          </w:r>
          <w:bookmarkStart w:id="40" w:name="_6jzbpls9p8o7" w:colFirst="0" w:colLast="0"/>
          <w:bookmarkEnd w:id="40"/>
        </w:p>
        <w:p w:rsidR="007B4D49" w:rsidRDefault="007B4D49" w:rsidP="00946D6A">
          <w:pPr>
            <w:spacing w:line="360" w:lineRule="auto"/>
            <w:jc w:val="both"/>
          </w:pPr>
        </w:p>
        <w:p w:rsidR="007B4D49" w:rsidRDefault="00610821" w:rsidP="00946D6A">
          <w:pPr>
            <w:pStyle w:val="Heading3"/>
            <w:jc w:val="both"/>
          </w:pPr>
          <w:bookmarkStart w:id="41" w:name="_Toc23860279"/>
          <w:bookmarkStart w:id="42" w:name="_Toc956738781"/>
          <w:r>
            <w:t>2.4.2 Gives the Company a Bad Reputation</w:t>
          </w:r>
          <w:bookmarkEnd w:id="41"/>
          <w:bookmarkEnd w:id="42"/>
        </w:p>
        <w:p w:rsidR="007B4D49" w:rsidRDefault="00610821" w:rsidP="00946D6A">
          <w:pPr>
            <w:spacing w:line="360" w:lineRule="auto"/>
            <w:jc w:val="both"/>
          </w:pPr>
          <w:r>
            <w:t xml:space="preserve">In 2017, Netizens raged when Watsons, a reputable Asian health and beauty chain store portrayed dark skin </w:t>
          </w:r>
          <w:r>
            <w:t>as a flaw in their advertisement (Ang, 2017). If Watsons were to have global partners that understand how insensitive that is, maybe the advertisement would not turn out being labelled as racist (Hew, 2017) and eventually led to people boycotting the compa</w:t>
          </w:r>
          <w:r>
            <w:t>ny.</w:t>
          </w:r>
        </w:p>
        <w:p w:rsidR="007B4D49" w:rsidRDefault="007B4D49" w:rsidP="00946D6A">
          <w:pPr>
            <w:spacing w:line="360" w:lineRule="auto"/>
            <w:jc w:val="both"/>
          </w:pPr>
        </w:p>
        <w:p w:rsidR="007B4D49" w:rsidRDefault="00610821" w:rsidP="00946D6A">
          <w:pPr>
            <w:spacing w:line="360" w:lineRule="auto"/>
            <w:jc w:val="both"/>
          </w:pPr>
          <w:r>
            <w:t>Same goes for when we market our jewellery, we have to make sure that we do not send out insensitive messages like showing that western jewellery is more superior than Asian jewellery.</w:t>
          </w:r>
        </w:p>
        <w:p w:rsidR="007B4D49" w:rsidRDefault="007B4D49" w:rsidP="00946D6A">
          <w:pPr>
            <w:spacing w:line="360" w:lineRule="auto"/>
            <w:jc w:val="both"/>
            <w:rPr>
              <w:b/>
            </w:rPr>
          </w:pPr>
        </w:p>
        <w:p w:rsidR="007B4D49" w:rsidRDefault="00610821" w:rsidP="00946D6A">
          <w:pPr>
            <w:pStyle w:val="Heading2"/>
            <w:jc w:val="both"/>
          </w:pPr>
          <w:bookmarkStart w:id="43" w:name="_a3x0jc1d2e1a" w:colFirst="0" w:colLast="0"/>
          <w:bookmarkStart w:id="44" w:name="_Toc23860280"/>
          <w:bookmarkStart w:id="45" w:name="_Toc1698627178"/>
          <w:bookmarkEnd w:id="43"/>
          <w:r>
            <w:t>2.5 Reasons for Possible Failure to Develop Relationships with Gl</w:t>
          </w:r>
          <w:r>
            <w:t xml:space="preserve">obal Partner (Ng </w:t>
          </w:r>
          <w:proofErr w:type="spellStart"/>
          <w:r>
            <w:t>Poh</w:t>
          </w:r>
          <w:proofErr w:type="spellEnd"/>
          <w:r>
            <w:t xml:space="preserve"> </w:t>
          </w:r>
          <w:proofErr w:type="spellStart"/>
          <w:r>
            <w:t>Tiang</w:t>
          </w:r>
          <w:proofErr w:type="spellEnd"/>
          <w:r>
            <w:t>)</w:t>
          </w:r>
          <w:bookmarkEnd w:id="44"/>
          <w:bookmarkEnd w:id="45"/>
        </w:p>
        <w:p w:rsidR="007B4D49" w:rsidRDefault="00610821" w:rsidP="00946D6A">
          <w:pPr>
            <w:spacing w:line="360" w:lineRule="auto"/>
            <w:jc w:val="both"/>
          </w:pPr>
          <w:r>
            <w:t>Business partners spend most of their time working together as a team such as business planning process (Rebekah, 2000). The search for global business partners is not an easy task as each partner will have different cultures. H</w:t>
          </w:r>
          <w:r>
            <w:t>ere are some reasons for the failure to develop a relationship.</w:t>
          </w:r>
        </w:p>
        <w:p w:rsidR="007B4D49" w:rsidRDefault="007B4D49" w:rsidP="00946D6A">
          <w:pPr>
            <w:spacing w:line="360" w:lineRule="auto"/>
            <w:jc w:val="both"/>
          </w:pPr>
        </w:p>
        <w:p w:rsidR="007B4D49" w:rsidRDefault="00610821" w:rsidP="00946D6A">
          <w:pPr>
            <w:pStyle w:val="Heading3"/>
            <w:jc w:val="both"/>
          </w:pPr>
          <w:bookmarkStart w:id="46" w:name="_o6rsu9l1z977" w:colFirst="0" w:colLast="0"/>
          <w:bookmarkStart w:id="47" w:name="_Toc23860281"/>
          <w:bookmarkStart w:id="48" w:name="_Toc179377428"/>
          <w:bookmarkEnd w:id="46"/>
          <w:r>
            <w:lastRenderedPageBreak/>
            <w:t>2.5.1 Communication Barriers</w:t>
          </w:r>
          <w:bookmarkEnd w:id="47"/>
          <w:bookmarkEnd w:id="48"/>
        </w:p>
        <w:p w:rsidR="007B4D49" w:rsidRDefault="00610821" w:rsidP="00946D6A">
          <w:pPr>
            <w:spacing w:line="360" w:lineRule="auto"/>
            <w:jc w:val="both"/>
          </w:pPr>
          <w:r>
            <w:t>Mastering international business communication is essential as it allows effective communication across international borders. However, communication barriers can</w:t>
          </w:r>
          <w:r>
            <w:t xml:space="preserve"> lead to negative impacts such as misunderstandings and failure in relationship development (Gini, 2008). </w:t>
          </w:r>
        </w:p>
        <w:p w:rsidR="007B4D49" w:rsidRDefault="007B4D49" w:rsidP="00946D6A">
          <w:pPr>
            <w:spacing w:line="360" w:lineRule="auto"/>
            <w:jc w:val="both"/>
          </w:pPr>
        </w:p>
        <w:p w:rsidR="007B4D49" w:rsidRDefault="00610821" w:rsidP="00946D6A">
          <w:pPr>
            <w:spacing w:line="360" w:lineRule="auto"/>
            <w:jc w:val="both"/>
          </w:pPr>
          <w:r>
            <w:rPr>
              <w:rFonts w:eastAsia="Gungsuh"/>
            </w:rPr>
            <w:t>Colloquialism is one of them. It means different words used for the same thing in different countries (Elham,2017</w:t>
          </w:r>
          <w:r>
            <w:rPr>
              <w:rFonts w:eastAsia="Gungsuh"/>
            </w:rPr>
            <w:t>；</w:t>
          </w:r>
          <w:r>
            <w:rPr>
              <w:rFonts w:eastAsia="Gungsuh"/>
            </w:rPr>
            <w:t xml:space="preserve">Hossein,2017). </w:t>
          </w:r>
          <w:r>
            <w:t>For example, the de</w:t>
          </w:r>
          <w:r>
            <w:t>scription of flashy jewellery. In India, they say ‘</w:t>
          </w:r>
          <w:proofErr w:type="spellStart"/>
          <w:r>
            <w:t>dhinchak</w:t>
          </w:r>
          <w:proofErr w:type="spellEnd"/>
          <w:r>
            <w:t>’ instead of ‘bling’ (</w:t>
          </w:r>
          <w:proofErr w:type="spellStart"/>
          <w:r>
            <w:t>Midru</w:t>
          </w:r>
          <w:proofErr w:type="spellEnd"/>
          <w:r>
            <w:t xml:space="preserve"> Rai, 2018). So, those staying in different regions might not understand the meaning. Therefore, a suitable formal term needs to be used during the business communication</w:t>
          </w:r>
          <w:r>
            <w:t xml:space="preserve"> process. </w:t>
          </w:r>
          <w:bookmarkStart w:id="49" w:name="_vew7w46df2h6" w:colFirst="0" w:colLast="0"/>
          <w:bookmarkEnd w:id="49"/>
        </w:p>
        <w:p w:rsidR="007B4D49" w:rsidRDefault="007B4D49" w:rsidP="00946D6A">
          <w:pPr>
            <w:spacing w:line="360" w:lineRule="auto"/>
            <w:jc w:val="both"/>
          </w:pPr>
        </w:p>
        <w:p w:rsidR="007B4D49" w:rsidRDefault="00610821" w:rsidP="00946D6A">
          <w:pPr>
            <w:pStyle w:val="Heading3"/>
            <w:jc w:val="both"/>
          </w:pPr>
          <w:bookmarkStart w:id="50" w:name="_Toc23860282"/>
          <w:bookmarkStart w:id="51" w:name="_Toc1876875655"/>
          <w:r>
            <w:t>2.5.2 Unable to Adapt with Others Cultures</w:t>
          </w:r>
          <w:bookmarkEnd w:id="50"/>
          <w:bookmarkEnd w:id="51"/>
        </w:p>
        <w:p w:rsidR="007B4D49" w:rsidRDefault="00610821" w:rsidP="00946D6A">
          <w:pPr>
            <w:spacing w:line="360" w:lineRule="auto"/>
            <w:jc w:val="both"/>
          </w:pPr>
          <w:r>
            <w:t>Organizations need the ability of cross-cultural competence such as gift-giving culture (Chong, 2016). Otherwise, the relationship might be affected. As an example, India is predominantly Hindu, with 7</w:t>
          </w:r>
          <w:r>
            <w:t>9.8% of the population and most of them do not drink alcohol (</w:t>
          </w:r>
          <w:proofErr w:type="spellStart"/>
          <w:r>
            <w:t>Sawe</w:t>
          </w:r>
          <w:proofErr w:type="spellEnd"/>
          <w:r>
            <w:t xml:space="preserve">, 2018). </w:t>
          </w:r>
        </w:p>
        <w:p w:rsidR="007B4D49" w:rsidRDefault="007B4D49" w:rsidP="00946D6A">
          <w:pPr>
            <w:spacing w:line="360" w:lineRule="auto"/>
            <w:jc w:val="both"/>
          </w:pPr>
        </w:p>
        <w:p w:rsidR="007B4D49" w:rsidRDefault="00610821" w:rsidP="00946D6A">
          <w:pPr>
            <w:spacing w:line="360" w:lineRule="auto"/>
            <w:jc w:val="both"/>
            <w:sectPr w:rsidR="007B4D49">
              <w:pgSz w:w="11906" w:h="16838"/>
              <w:pgMar w:top="1440" w:right="1440" w:bottom="1440" w:left="1440" w:header="708" w:footer="708" w:gutter="0"/>
              <w:cols w:space="708"/>
              <w:titlePg/>
              <w:docGrid w:linePitch="360"/>
            </w:sectPr>
          </w:pPr>
          <w:r>
            <w:t>If the Western jewellery company would like to expand business there, it will be better if not giving out a gift of liquor to business partners unless know the pers</w:t>
          </w:r>
          <w:r>
            <w:t>on drinks. This action might let the business partners have a good impression and the relationship can be enhanced.</w:t>
          </w:r>
        </w:p>
        <w:p w:rsidR="007B4D49" w:rsidRDefault="00610821" w:rsidP="00946D6A">
          <w:pPr>
            <w:pStyle w:val="Heading1"/>
            <w:spacing w:line="360" w:lineRule="auto"/>
            <w:jc w:val="both"/>
          </w:pPr>
          <w:bookmarkStart w:id="52" w:name="_Toc23860283"/>
          <w:bookmarkStart w:id="53" w:name="_Toc261842802"/>
          <w:r>
            <w:lastRenderedPageBreak/>
            <w:t xml:space="preserve">3.0 Conclusion (Ng </w:t>
          </w:r>
          <w:proofErr w:type="spellStart"/>
          <w:r>
            <w:t>Poh</w:t>
          </w:r>
          <w:proofErr w:type="spellEnd"/>
          <w:r>
            <w:t xml:space="preserve"> </w:t>
          </w:r>
          <w:proofErr w:type="spellStart"/>
          <w:r>
            <w:t>Tiang</w:t>
          </w:r>
          <w:proofErr w:type="spellEnd"/>
          <w:r>
            <w:t>)</w:t>
          </w:r>
          <w:bookmarkEnd w:id="52"/>
          <w:bookmarkEnd w:id="53"/>
        </w:p>
        <w:p w:rsidR="007B4D49" w:rsidRDefault="00610821" w:rsidP="00946D6A">
          <w:pPr>
            <w:spacing w:line="360" w:lineRule="auto"/>
            <w:jc w:val="both"/>
            <w:rPr>
              <w:b/>
            </w:rPr>
          </w:pPr>
          <w:r>
            <w:t xml:space="preserve">Each country has different cultures in the workplace. Thus, there will be some challenges for a western-based </w:t>
          </w:r>
          <w:r>
            <w:t>company entering into Asian market and build a good relationship with their partners (Khanna, 2018).</w:t>
          </w:r>
        </w:p>
        <w:p w:rsidR="007B4D49" w:rsidRDefault="007B4D49" w:rsidP="00946D6A">
          <w:pPr>
            <w:spacing w:line="360" w:lineRule="auto"/>
            <w:jc w:val="both"/>
          </w:pPr>
        </w:p>
        <w:p w:rsidR="007B4D49" w:rsidRDefault="00610821" w:rsidP="00946D6A">
          <w:pPr>
            <w:spacing w:line="360" w:lineRule="auto"/>
            <w:jc w:val="both"/>
          </w:pPr>
          <w:r>
            <w:t>Before the jewellery group goes into Asian market, they need to learn about Asia’s culture (Ali, 2015)</w:t>
          </w:r>
          <w:r>
            <w:rPr>
              <w:b/>
            </w:rPr>
            <w:t xml:space="preserve">. </w:t>
          </w:r>
          <w:r>
            <w:t>This understanding might help the company to adapt</w:t>
          </w:r>
          <w:r>
            <w:t xml:space="preserve"> to different cultures. With this preparation, the efficiency of working process can be increased and new perspectives in the new market can be attained (</w:t>
          </w:r>
          <w:proofErr w:type="spellStart"/>
          <w:r>
            <w:t>Martinuzzi</w:t>
          </w:r>
          <w:proofErr w:type="spellEnd"/>
          <w:r>
            <w:t xml:space="preserve">, 2017). </w:t>
          </w:r>
        </w:p>
        <w:p w:rsidR="007B4D49" w:rsidRDefault="007B4D49" w:rsidP="00946D6A">
          <w:pPr>
            <w:spacing w:line="360" w:lineRule="auto"/>
            <w:jc w:val="both"/>
          </w:pPr>
        </w:p>
        <w:p w:rsidR="007B4D49" w:rsidRDefault="00610821" w:rsidP="00946D6A">
          <w:pPr>
            <w:spacing w:line="360" w:lineRule="auto"/>
            <w:jc w:val="both"/>
            <w:sectPr w:rsidR="007B4D49">
              <w:pgSz w:w="11906" w:h="16838"/>
              <w:pgMar w:top="1440" w:right="1440" w:bottom="1440" w:left="1440" w:header="708" w:footer="708" w:gutter="0"/>
              <w:cols w:space="708"/>
              <w:titlePg/>
              <w:docGrid w:linePitch="360"/>
            </w:sectPr>
          </w:pPr>
          <w:r>
            <w:t>The importance of understanding business partner cultures is to he</w:t>
          </w:r>
          <w:r>
            <w:t>lp company to eliminate stereotypes and misunderstandings and increase the possibility of a successful business (Daisy, 2010). Otherwise, the failure of business will occur due to communication barriers and culture shocks (Gini, 2008). As a result, a negat</w:t>
          </w:r>
          <w:r>
            <w:t>ive reputation will go into business partner’s mind.</w:t>
          </w:r>
        </w:p>
        <w:p w:rsidR="007B4D49" w:rsidRDefault="00610821" w:rsidP="00946D6A">
          <w:pPr>
            <w:pStyle w:val="Heading1"/>
            <w:spacing w:line="360" w:lineRule="auto"/>
            <w:jc w:val="both"/>
          </w:pPr>
          <w:bookmarkStart w:id="54" w:name="_Toc23860284"/>
          <w:bookmarkStart w:id="55" w:name="_Toc597980511"/>
          <w:r>
            <w:rPr>
              <w:color w:val="auto"/>
              <w:sz w:val="28"/>
              <w:szCs w:val="24"/>
            </w:rPr>
            <w:lastRenderedPageBreak/>
            <w:t>4.0 Bibliography</w:t>
          </w:r>
          <w:bookmarkEnd w:id="54"/>
          <w:bookmarkEnd w:id="55"/>
        </w:p>
        <w:p w:rsidR="007B4D49" w:rsidRDefault="00610821" w:rsidP="00D82A8A">
          <w:pPr>
            <w:spacing w:after="0" w:line="360" w:lineRule="auto"/>
            <w:jc w:val="both"/>
          </w:pPr>
          <w:r>
            <w:rPr>
              <w:highlight w:val="white"/>
            </w:rPr>
            <w:t>1. Elham J</w:t>
          </w:r>
          <w:r>
            <w:rPr>
              <w:highlight w:val="white"/>
            </w:rPr>
            <w:t xml:space="preserve">, Hossein </w:t>
          </w:r>
          <w:r w:rsidR="002E6B97">
            <w:rPr>
              <w:highlight w:val="white"/>
            </w:rPr>
            <w:t>T</w:t>
          </w:r>
          <w:r>
            <w:rPr>
              <w:highlight w:val="white"/>
            </w:rPr>
            <w:t xml:space="preserve"> (September 2017) ' Study of English Translation of Colloquial Expressions in Two Translations of </w:t>
          </w:r>
          <w:proofErr w:type="spellStart"/>
          <w:r>
            <w:rPr>
              <w:highlight w:val="white"/>
            </w:rPr>
            <w:t>Jamalzadeh</w:t>
          </w:r>
          <w:proofErr w:type="spellEnd"/>
          <w:r>
            <w:rPr>
              <w:highlight w:val="white"/>
            </w:rPr>
            <w:t>: Once Upon a Time and Isfahan Is H</w:t>
          </w:r>
          <w:r>
            <w:rPr>
              <w:highlight w:val="white"/>
            </w:rPr>
            <w:t xml:space="preserve">alf the World', </w:t>
          </w:r>
          <w:r>
            <w:rPr>
              <w:i/>
              <w:highlight w:val="white"/>
            </w:rPr>
            <w:t xml:space="preserve">Journal of Language Teaching and Research, </w:t>
          </w:r>
          <w:r>
            <w:rPr>
              <w:highlight w:val="white"/>
            </w:rPr>
            <w:t>Vol. 8 (No. 5), pp. 1011-1021.</w:t>
          </w:r>
        </w:p>
        <w:p w:rsidR="007B4D49" w:rsidRDefault="00610821" w:rsidP="00D82A8A">
          <w:pPr>
            <w:spacing w:after="0" w:line="360" w:lineRule="auto"/>
            <w:jc w:val="both"/>
          </w:pPr>
          <w:r>
            <w:rPr>
              <w:highlight w:val="white"/>
            </w:rPr>
            <w:t xml:space="preserve">2. </w:t>
          </w:r>
          <w:proofErr w:type="spellStart"/>
          <w:r>
            <w:rPr>
              <w:highlight w:val="white"/>
            </w:rPr>
            <w:t>Worstall</w:t>
          </w:r>
          <w:proofErr w:type="spellEnd"/>
          <w:r>
            <w:rPr>
              <w:highlight w:val="white"/>
            </w:rPr>
            <w:t xml:space="preserve">, T. (2016). </w:t>
          </w:r>
          <w:r w:rsidRPr="0085359C">
            <w:rPr>
              <w:i/>
              <w:highlight w:val="white"/>
            </w:rPr>
            <w:t xml:space="preserve">So Why Do Indian Households Invest So Much </w:t>
          </w:r>
          <w:proofErr w:type="gramStart"/>
          <w:r w:rsidRPr="0085359C">
            <w:rPr>
              <w:i/>
              <w:highlight w:val="white"/>
            </w:rPr>
            <w:t>In</w:t>
          </w:r>
          <w:proofErr w:type="gramEnd"/>
          <w:r w:rsidRPr="0085359C">
            <w:rPr>
              <w:i/>
              <w:highlight w:val="white"/>
            </w:rPr>
            <w:t xml:space="preserve"> Gold?</w:t>
          </w:r>
          <w:r>
            <w:rPr>
              <w:highlight w:val="white"/>
            </w:rPr>
            <w:t xml:space="preserve"> </w:t>
          </w:r>
          <w:r>
            <w:rPr>
              <w:highlight w:val="white"/>
            </w:rPr>
            <w:t xml:space="preserve">https://www.forbes.com/sites/timworstall/2016/08/05/so-why-do-indian-households-invest-so-much-in-gold/#3af719586279 </w:t>
          </w:r>
          <w:r>
            <w:t>(</w:t>
          </w:r>
          <w:r>
            <w:rPr>
              <w:highlight w:val="white"/>
            </w:rPr>
            <w:t>Accessed 28 Oct. 2019</w:t>
          </w:r>
          <w:r>
            <w:t>)</w:t>
          </w:r>
          <w:r>
            <w:rPr>
              <w:highlight w:val="white"/>
            </w:rPr>
            <w:t>.</w:t>
          </w:r>
        </w:p>
        <w:p w:rsidR="007B4D49" w:rsidRDefault="00610821" w:rsidP="00D82A8A">
          <w:pPr>
            <w:spacing w:after="0" w:line="360" w:lineRule="auto"/>
            <w:jc w:val="both"/>
          </w:pPr>
          <w:r>
            <w:rPr>
              <w:highlight w:val="white"/>
            </w:rPr>
            <w:t xml:space="preserve">3. </w:t>
          </w:r>
          <w:r>
            <w:rPr>
              <w:highlight w:val="white"/>
            </w:rPr>
            <w:t>Ali</w:t>
          </w:r>
          <w:r w:rsidR="002E6B97">
            <w:rPr>
              <w:highlight w:val="white"/>
            </w:rPr>
            <w:t xml:space="preserve"> L</w:t>
          </w:r>
          <w:r>
            <w:rPr>
              <w:highlight w:val="white"/>
            </w:rPr>
            <w:t xml:space="preserve">, (2015) </w:t>
          </w:r>
          <w:r>
            <w:rPr>
              <w:i/>
              <w:highlight w:val="white"/>
            </w:rPr>
            <w:t>5 Considerations for building strong international business relationships.</w:t>
          </w:r>
          <w:r>
            <w:rPr>
              <w:highlight w:val="white"/>
            </w:rPr>
            <w:t xml:space="preserve"> </w:t>
          </w:r>
          <w:r>
            <w:rPr>
              <w:highlight w:val="white"/>
            </w:rPr>
            <w:t>http://www.tradeready.ca/2015/trade-takeaways/5-considerations-building-strong-international-business-relationships/ (Accessed: 28 October 201</w:t>
          </w:r>
          <w:r>
            <w:rPr>
              <w:highlight w:val="white"/>
            </w:rPr>
            <w:t>9).</w:t>
          </w:r>
        </w:p>
        <w:p w:rsidR="007B4D49" w:rsidRDefault="00610821" w:rsidP="00D82A8A">
          <w:pPr>
            <w:spacing w:after="0" w:line="360" w:lineRule="auto"/>
            <w:jc w:val="both"/>
          </w:pPr>
          <w:r>
            <w:rPr>
              <w:highlight w:val="white"/>
            </w:rPr>
            <w:t xml:space="preserve">4. Adeoye, B. and Tomei, L. (2015). </w:t>
          </w:r>
          <w:r>
            <w:rPr>
              <w:i/>
              <w:highlight w:val="white"/>
            </w:rPr>
            <w:t>Effects of information capitalism and globalisation on teaching and learning.</w:t>
          </w:r>
          <w:r>
            <w:rPr>
              <w:highlight w:val="white"/>
            </w:rPr>
            <w:t xml:space="preserve"> Pennsylvania: IGI Global, p.6.</w:t>
          </w:r>
        </w:p>
        <w:p w:rsidR="007B4D49" w:rsidRDefault="00610821" w:rsidP="00D82A8A">
          <w:pPr>
            <w:spacing w:after="0" w:line="360" w:lineRule="auto"/>
            <w:jc w:val="both"/>
          </w:pPr>
          <w:r>
            <w:rPr>
              <w:highlight w:val="white"/>
            </w:rPr>
            <w:t xml:space="preserve">5. Hofstede Insights, (2019) </w:t>
          </w:r>
          <w:r>
            <w:rPr>
              <w:i/>
              <w:highlight w:val="white"/>
            </w:rPr>
            <w:t>What about India?</w:t>
          </w:r>
          <w:r>
            <w:rPr>
              <w:highlight w:val="white"/>
            </w:rPr>
            <w:t xml:space="preserve"> </w:t>
          </w:r>
          <w:r>
            <w:rPr>
              <w:highlight w:val="white"/>
            </w:rPr>
            <w:t>https://www.hofstede-insights.com/co</w:t>
          </w:r>
          <w:r>
            <w:rPr>
              <w:highlight w:val="white"/>
            </w:rPr>
            <w:t>untry-comparison/india/ (Accessed: 28 October 2019)</w:t>
          </w:r>
        </w:p>
        <w:p w:rsidR="007B4D49" w:rsidRDefault="00610821" w:rsidP="00D82A8A">
          <w:pPr>
            <w:spacing w:after="0" w:line="360" w:lineRule="auto"/>
            <w:jc w:val="both"/>
          </w:pPr>
          <w:r>
            <w:rPr>
              <w:highlight w:val="white"/>
            </w:rPr>
            <w:t xml:space="preserve">6. </w:t>
          </w:r>
          <w:proofErr w:type="spellStart"/>
          <w:r>
            <w:rPr>
              <w:highlight w:val="white"/>
            </w:rPr>
            <w:t>Martinuzzi</w:t>
          </w:r>
          <w:proofErr w:type="spellEnd"/>
          <w:r w:rsidR="002E6B97">
            <w:rPr>
              <w:highlight w:val="white"/>
            </w:rPr>
            <w:t xml:space="preserve"> B</w:t>
          </w:r>
          <w:r>
            <w:rPr>
              <w:highlight w:val="white"/>
            </w:rPr>
            <w:t xml:space="preserve">, (2017) </w:t>
          </w:r>
          <w:r>
            <w:rPr>
              <w:i/>
              <w:highlight w:val="white"/>
            </w:rPr>
            <w:t>What Are the Advantages and Disadvantages of a Partnership?</w:t>
          </w:r>
          <w:r>
            <w:rPr>
              <w:highlight w:val="white"/>
            </w:rPr>
            <w:t xml:space="preserve"> </w:t>
          </w:r>
          <w:r>
            <w:rPr>
              <w:highlight w:val="white"/>
            </w:rPr>
            <w:t>https://www.americanexpress.com/en-us/business/trends-and-insights/articles/what-are-the-adv</w:t>
          </w:r>
          <w:r>
            <w:rPr>
              <w:highlight w:val="white"/>
            </w:rPr>
            <w:t>antages-and-disadvantages-of-a-partnership/ (Accessed: 29 October 2019).</w:t>
          </w:r>
        </w:p>
        <w:p w:rsidR="007B4D49" w:rsidRDefault="00610821" w:rsidP="00D82A8A">
          <w:pPr>
            <w:spacing w:after="0" w:line="360" w:lineRule="auto"/>
            <w:jc w:val="both"/>
          </w:pPr>
          <w:r>
            <w:rPr>
              <w:highlight w:val="white"/>
            </w:rPr>
            <w:t xml:space="preserve">7. </w:t>
          </w:r>
          <w:r w:rsidR="002E6B97">
            <w:rPr>
              <w:highlight w:val="white"/>
            </w:rPr>
            <w:t xml:space="preserve"> </w:t>
          </w:r>
          <w:r>
            <w:rPr>
              <w:highlight w:val="white"/>
            </w:rPr>
            <w:t xml:space="preserve">Penny, C and Chris, F (2008) </w:t>
          </w:r>
          <w:r>
            <w:rPr>
              <w:i/>
              <w:highlight w:val="white"/>
            </w:rPr>
            <w:t>Bridging the Culture Gap</w:t>
          </w:r>
          <w:r>
            <w:rPr>
              <w:highlight w:val="white"/>
            </w:rPr>
            <w:t xml:space="preserve"> </w:t>
          </w:r>
          <w:proofErr w:type="spellStart"/>
          <w:r>
            <w:rPr>
              <w:i/>
              <w:highlight w:val="white"/>
            </w:rPr>
            <w:t>dawsonera</w:t>
          </w:r>
          <w:proofErr w:type="spellEnd"/>
          <w:r w:rsidR="00D82A8A">
            <w:rPr>
              <w:highlight w:val="white"/>
            </w:rPr>
            <w:t>.</w:t>
          </w:r>
          <w:r w:rsidR="00092613">
            <w:rPr>
              <w:highlight w:val="white"/>
            </w:rPr>
            <w:t xml:space="preserve"> </w:t>
          </w:r>
          <w:hyperlink r:id="rId12">
            <w:r w:rsidRPr="00092613">
              <w:rPr>
                <w:highlight w:val="white"/>
              </w:rPr>
              <w:t>https://www-dawsonera-com.ezproxy.uwtsd.ac.uk/read</w:t>
            </w:r>
            <w:r w:rsidR="00092613">
              <w:rPr>
                <w:highlight w:val="white"/>
              </w:rPr>
              <w:t xml:space="preserve">  </w:t>
            </w:r>
            <w:r w:rsidRPr="00092613">
              <w:rPr>
                <w:highlight w:val="white"/>
              </w:rPr>
              <w:t>/9780749454975</w:t>
            </w:r>
          </w:hyperlink>
          <w:r>
            <w:rPr>
              <w:i/>
              <w:highlight w:val="white"/>
            </w:rPr>
            <w:t xml:space="preserve"> </w:t>
          </w:r>
          <w:r>
            <w:rPr>
              <w:highlight w:val="white"/>
            </w:rPr>
            <w:t xml:space="preserve">(Accessed: 28 </w:t>
          </w:r>
          <w:r>
            <w:t>October</w:t>
          </w:r>
          <w:r>
            <w:rPr>
              <w:highlight w:val="white"/>
            </w:rPr>
            <w:t xml:space="preserve"> 2019).</w:t>
          </w:r>
        </w:p>
        <w:p w:rsidR="007B4D49" w:rsidRDefault="00610821" w:rsidP="00D82A8A">
          <w:pPr>
            <w:spacing w:after="0" w:line="360" w:lineRule="auto"/>
            <w:jc w:val="both"/>
          </w:pPr>
          <w:r>
            <w:t>8.</w:t>
          </w:r>
          <w:r w:rsidR="002E6B97">
            <w:t xml:space="preserve"> </w:t>
          </w:r>
          <w:r>
            <w:t>Pickering</w:t>
          </w:r>
          <w:r w:rsidR="002E6B97">
            <w:t xml:space="preserve"> K</w:t>
          </w:r>
          <w:r>
            <w:t xml:space="preserve">, (2017) </w:t>
          </w:r>
          <w:r>
            <w:rPr>
              <w:i/>
            </w:rPr>
            <w:t xml:space="preserve">Five Benefits of </w:t>
          </w:r>
          <w:proofErr w:type="gramStart"/>
          <w:r>
            <w:rPr>
              <w:i/>
            </w:rPr>
            <w:t>Long Term</w:t>
          </w:r>
          <w:proofErr w:type="gramEnd"/>
          <w:r>
            <w:rPr>
              <w:i/>
            </w:rPr>
            <w:t xml:space="preserve"> Business Relationships.</w:t>
          </w:r>
          <w:r>
            <w:t xml:space="preserve"> </w:t>
          </w:r>
          <w:r>
            <w:t>https://www.nwhorsesource.com/five-benefits-long-te</w:t>
          </w:r>
          <w:r>
            <w:t>rm-business-relationships/ (Accessed: 29 October 2019).</w:t>
          </w:r>
        </w:p>
        <w:p w:rsidR="007B4D49" w:rsidRDefault="00610821" w:rsidP="00D82A8A">
          <w:pPr>
            <w:spacing w:after="0" w:line="360" w:lineRule="auto"/>
            <w:jc w:val="both"/>
          </w:pPr>
          <w:r>
            <w:t>9.</w:t>
          </w:r>
          <w:r w:rsidR="00092613">
            <w:t xml:space="preserve"> </w:t>
          </w:r>
          <w:proofErr w:type="spellStart"/>
          <w:r>
            <w:t>Giftypedia</w:t>
          </w:r>
          <w:proofErr w:type="spellEnd"/>
          <w:r>
            <w:t xml:space="preserve"> (2012)</w:t>
          </w:r>
          <w:r>
            <w:rPr>
              <w:i/>
            </w:rPr>
            <w:t xml:space="preserve"> Gift Giving Etiquette in India</w:t>
          </w:r>
          <w:r w:rsidR="00D82A8A">
            <w:rPr>
              <w:i/>
            </w:rPr>
            <w:t>.</w:t>
          </w:r>
          <w:r>
            <w:t xml:space="preserve"> </w:t>
          </w:r>
          <w:r w:rsidRPr="00092613">
            <w:t>http://www.giftypedia.com/India_Gift_Giving_Customs</w:t>
          </w:r>
          <w:r>
            <w:rPr>
              <w:i/>
            </w:rPr>
            <w:t xml:space="preserve"> </w:t>
          </w:r>
          <w:r>
            <w:t>(Accessed: 29 October 2019).</w:t>
          </w:r>
        </w:p>
        <w:p w:rsidR="007B4D49" w:rsidRDefault="00610821" w:rsidP="00D82A8A">
          <w:pPr>
            <w:spacing w:after="0" w:line="360" w:lineRule="auto"/>
            <w:jc w:val="both"/>
          </w:pPr>
          <w:r>
            <w:t xml:space="preserve">10. Govindarajan, V. and Bangla, G. (2017). </w:t>
          </w:r>
          <w:r w:rsidRPr="0085359C">
            <w:rPr>
              <w:i/>
            </w:rPr>
            <w:t>What U.S.</w:t>
          </w:r>
          <w:r w:rsidRPr="0085359C">
            <w:rPr>
              <w:i/>
            </w:rPr>
            <w:t xml:space="preserve"> CEOs Can Learn from GM’s India Failure.</w:t>
          </w:r>
          <w:r>
            <w:t xml:space="preserve"> </w:t>
          </w:r>
          <w:r w:rsidR="00D82A8A">
            <w:t xml:space="preserve">[Online] </w:t>
          </w:r>
          <w:r>
            <w:t xml:space="preserve">Harvard Business Review. </w:t>
          </w:r>
          <w:r>
            <w:t>https://hbr.org/2017/06/what-u-s-ceos-can-learn-from-gms-india-failure (Accessed 29 Oct. 2019).</w:t>
          </w:r>
        </w:p>
        <w:p w:rsidR="007B4D49" w:rsidRDefault="00610821" w:rsidP="00D82A8A">
          <w:pPr>
            <w:spacing w:after="0" w:line="360" w:lineRule="auto"/>
            <w:jc w:val="both"/>
          </w:pPr>
          <w:r>
            <w:t xml:space="preserve">11. Ang, E. (2017). </w:t>
          </w:r>
          <w:r w:rsidRPr="0085359C">
            <w:rPr>
              <w:i/>
            </w:rPr>
            <w:t xml:space="preserve">Watsons Malaysia Criticised </w:t>
          </w:r>
          <w:proofErr w:type="gramStart"/>
          <w:r w:rsidRPr="0085359C">
            <w:rPr>
              <w:i/>
            </w:rPr>
            <w:t>For</w:t>
          </w:r>
          <w:proofErr w:type="gramEnd"/>
          <w:r w:rsidRPr="0085359C">
            <w:rPr>
              <w:i/>
            </w:rPr>
            <w:t xml:space="preserve"> Racist Blackface Ad</w:t>
          </w:r>
          <w:r w:rsidRPr="0085359C">
            <w:rPr>
              <w:i/>
            </w:rPr>
            <w:t>vert</w:t>
          </w:r>
          <w:r>
            <w:t>.</w:t>
          </w:r>
          <w:r w:rsidR="00092613">
            <w:t xml:space="preserve"> </w:t>
          </w:r>
          <w:r>
            <w:t>https://hype.my/2017/140402/legendacun-watsons-malaysia-criticised-racist-blackface-advert/ (Accessed 29 Oct. 2019).</w:t>
          </w:r>
        </w:p>
        <w:p w:rsidR="007B4D49" w:rsidRDefault="00610821" w:rsidP="00D82A8A">
          <w:pPr>
            <w:spacing w:after="0" w:line="360" w:lineRule="auto"/>
            <w:jc w:val="both"/>
          </w:pPr>
          <w:r>
            <w:t xml:space="preserve">12. BEF (2019) </w:t>
          </w:r>
          <w:r>
            <w:rPr>
              <w:i/>
            </w:rPr>
            <w:t>Gems and Jewellery Industry Analysis</w:t>
          </w:r>
          <w:r w:rsidR="00D82A8A">
            <w:t>.</w:t>
          </w:r>
          <w:r>
            <w:t xml:space="preserve"> </w:t>
          </w:r>
          <w:r>
            <w:t xml:space="preserve"> </w:t>
          </w:r>
          <w:proofErr w:type="gramStart"/>
          <w:r>
            <w:rPr>
              <w:i/>
            </w:rPr>
            <w:t>https://www.ibef.org/downloa</w:t>
          </w:r>
          <w:r>
            <w:rPr>
              <w:i/>
            </w:rPr>
            <w:t>d/Gems-and-Jewellery-September-2019.pdf</w:t>
          </w:r>
          <w:r>
            <w:t xml:space="preserve"> </w:t>
          </w:r>
          <w:r w:rsidR="00D82A8A">
            <w:t xml:space="preserve"> </w:t>
          </w:r>
          <w:r>
            <w:t>(</w:t>
          </w:r>
          <w:proofErr w:type="gramEnd"/>
          <w:r>
            <w:t>Accessed: 29 October 2019).</w:t>
          </w:r>
        </w:p>
        <w:p w:rsidR="007B4D49" w:rsidRDefault="00610821" w:rsidP="00D82A8A">
          <w:pPr>
            <w:spacing w:after="0" w:line="360" w:lineRule="auto"/>
            <w:jc w:val="both"/>
          </w:pPr>
          <w:r>
            <w:lastRenderedPageBreak/>
            <w:t xml:space="preserve">13. Khanna, S. (2018). </w:t>
          </w:r>
          <w:r w:rsidRPr="0085359C">
            <w:rPr>
              <w:i/>
            </w:rPr>
            <w:t xml:space="preserve">4 Foreign Businesses That Failed </w:t>
          </w:r>
          <w:proofErr w:type="gramStart"/>
          <w:r w:rsidRPr="0085359C">
            <w:rPr>
              <w:i/>
            </w:rPr>
            <w:t>In</w:t>
          </w:r>
          <w:proofErr w:type="gramEnd"/>
          <w:r w:rsidRPr="0085359C">
            <w:rPr>
              <w:i/>
            </w:rPr>
            <w:t xml:space="preserve"> India And Lessons From Them.</w:t>
          </w:r>
          <w:r>
            <w:t xml:space="preserve"> </w:t>
          </w:r>
          <w:r w:rsidR="00D82A8A">
            <w:t xml:space="preserve">   </w:t>
          </w:r>
          <w:r w:rsidR="00092613">
            <w:t xml:space="preserve"> </w:t>
          </w:r>
          <w:r w:rsidR="00D82A8A">
            <w:t xml:space="preserve">    </w:t>
          </w:r>
          <w:r>
            <w:t xml:space="preserve"> </w:t>
          </w:r>
          <w:r>
            <w:t>https://blog.ipleaders.in/foreign-businesses-that-failed-in-india</w:t>
          </w:r>
          <w:r>
            <w:t>/ (Accessed 1 Nov. 2019).</w:t>
          </w:r>
        </w:p>
        <w:p w:rsidR="007B4D49" w:rsidRDefault="00610821" w:rsidP="00D82A8A">
          <w:pPr>
            <w:spacing w:after="0" w:line="360" w:lineRule="auto"/>
            <w:jc w:val="both"/>
          </w:pPr>
          <w:r>
            <w:t>14</w:t>
          </w:r>
          <w:r w:rsidR="002E6B97">
            <w:t xml:space="preserve">. </w:t>
          </w:r>
          <w:r>
            <w:t>Bonaparte</w:t>
          </w:r>
          <w:r w:rsidR="002E6B97">
            <w:t xml:space="preserve"> R</w:t>
          </w:r>
          <w:r>
            <w:t xml:space="preserve"> (2000) </w:t>
          </w:r>
          <w:r>
            <w:rPr>
              <w:i/>
            </w:rPr>
            <w:t>How to find a business partner,</w:t>
          </w:r>
          <w:r w:rsidR="00092613">
            <w:rPr>
              <w:i/>
            </w:rPr>
            <w:t xml:space="preserve"> </w:t>
          </w:r>
          <w:r w:rsidRPr="00092613">
            <w:t>https://startups.co.uk/find-business-partner/</w:t>
          </w:r>
          <w:r>
            <w:t xml:space="preserve"> (Accessed: 1st November 2019).</w:t>
          </w:r>
        </w:p>
        <w:p w:rsidR="007B4D49" w:rsidRDefault="00610821" w:rsidP="00D82A8A">
          <w:pPr>
            <w:spacing w:after="0" w:line="360" w:lineRule="auto"/>
            <w:jc w:val="both"/>
          </w:pPr>
          <w:r>
            <w:t>15.</w:t>
          </w:r>
          <w:r w:rsidR="002E6B97">
            <w:t xml:space="preserve"> </w:t>
          </w:r>
          <w:proofErr w:type="spellStart"/>
          <w:r>
            <w:t>Beqiri</w:t>
          </w:r>
          <w:proofErr w:type="spellEnd"/>
          <w:r w:rsidR="002E6B97">
            <w:t xml:space="preserve"> G</w:t>
          </w:r>
          <w:r>
            <w:t xml:space="preserve"> (2008) </w:t>
          </w:r>
          <w:r>
            <w:rPr>
              <w:i/>
            </w:rPr>
            <w:t>Barriers to Effective Communication in the Workplace</w:t>
          </w:r>
          <w:r w:rsidR="00D82A8A">
            <w:rPr>
              <w:i/>
            </w:rPr>
            <w:t>.</w:t>
          </w:r>
          <w:r w:rsidR="00092613">
            <w:t xml:space="preserve"> </w:t>
          </w:r>
          <w:r>
            <w:t xml:space="preserve"> </w:t>
          </w:r>
          <w:proofErr w:type="gramStart"/>
          <w:r w:rsidRPr="00092613">
            <w:t>https://virtualspeech.com/blog/barriers-to-communication</w:t>
          </w:r>
          <w:proofErr w:type="gramEnd"/>
          <w:r w:rsidRPr="00092613">
            <w:t xml:space="preserve"> </w:t>
          </w:r>
          <w:r>
            <w:t>(Accessed: 1st November 2019).</w:t>
          </w:r>
        </w:p>
        <w:p w:rsidR="007B4D49" w:rsidRDefault="00610821" w:rsidP="00D82A8A">
          <w:pPr>
            <w:spacing w:after="0" w:line="360" w:lineRule="auto"/>
            <w:jc w:val="both"/>
          </w:pPr>
          <w:r>
            <w:t>16.</w:t>
          </w:r>
          <w:r w:rsidR="002E6B97">
            <w:t xml:space="preserve"> </w:t>
          </w:r>
          <w:r>
            <w:t>Rai</w:t>
          </w:r>
          <w:r w:rsidR="002E6B97">
            <w:t xml:space="preserve"> M</w:t>
          </w:r>
          <w:r>
            <w:t xml:space="preserve"> (2018</w:t>
          </w:r>
          <w:r w:rsidRPr="0085359C">
            <w:rPr>
              <w:i/>
            </w:rPr>
            <w:t xml:space="preserve">) 13 Indian Slang Words </w:t>
          </w:r>
          <w:proofErr w:type="gramStart"/>
          <w:r w:rsidRPr="0085359C">
            <w:rPr>
              <w:i/>
            </w:rPr>
            <w:t>To</w:t>
          </w:r>
          <w:proofErr w:type="gramEnd"/>
          <w:r w:rsidRPr="0085359C">
            <w:rPr>
              <w:i/>
            </w:rPr>
            <w:t xml:space="preserve"> Help You Talk Like a Local</w:t>
          </w:r>
          <w:r w:rsidR="0085359C">
            <w:t>.</w:t>
          </w:r>
          <w:r>
            <w:t xml:space="preserve"> </w:t>
          </w:r>
          <w:r w:rsidR="00092613">
            <w:t xml:space="preserve"> </w:t>
          </w:r>
          <w:r>
            <w:t xml:space="preserve"> https://theculturetrip.com/asia/india/articles/13-indian-slang-word</w:t>
          </w:r>
          <w:r>
            <w:t>s-to-help-you-talk-like-a-local/ (Accessed: 1st November 2019).</w:t>
          </w:r>
        </w:p>
        <w:p w:rsidR="007B4D49" w:rsidRDefault="00610821" w:rsidP="00D82A8A">
          <w:pPr>
            <w:spacing w:after="0" w:line="360" w:lineRule="auto"/>
            <w:jc w:val="both"/>
          </w:pPr>
          <w:r>
            <w:t>17.</w:t>
          </w:r>
          <w:r w:rsidR="002E6B97">
            <w:t xml:space="preserve"> </w:t>
          </w:r>
          <w:proofErr w:type="spellStart"/>
          <w:r>
            <w:t>Traquandi</w:t>
          </w:r>
          <w:proofErr w:type="spellEnd"/>
          <w:r>
            <w:t xml:space="preserve">, L. (2016). </w:t>
          </w:r>
          <w:r w:rsidRPr="0085359C">
            <w:rPr>
              <w:i/>
            </w:rPr>
            <w:t>The western, Indian and Chinese vision of the world</w:t>
          </w:r>
          <w:r>
            <w:t xml:space="preserve">. </w:t>
          </w:r>
          <w:r w:rsidR="00092613">
            <w:t xml:space="preserve"> </w:t>
          </w:r>
          <w:proofErr w:type="gramStart"/>
          <w:r>
            <w:t>http://my.liuc.it/MatSup/2016/A86047/3%20Multicultural%20schools.pdf</w:t>
          </w:r>
          <w:proofErr w:type="gramEnd"/>
          <w:r>
            <w:t xml:space="preserve"> (Accessed</w:t>
          </w:r>
          <w:r>
            <w:t xml:space="preserve"> 1 Nov. 2019).</w:t>
          </w:r>
        </w:p>
        <w:p w:rsidR="007B4D49" w:rsidRDefault="00610821" w:rsidP="00D82A8A">
          <w:pPr>
            <w:spacing w:after="0" w:line="360" w:lineRule="auto"/>
            <w:jc w:val="both"/>
          </w:pPr>
          <w:r>
            <w:t>18.</w:t>
          </w:r>
          <w:r w:rsidR="002E6B97">
            <w:t xml:space="preserve"> </w:t>
          </w:r>
          <w:r>
            <w:t xml:space="preserve"> Chong </w:t>
          </w:r>
          <w:r w:rsidR="002E6B97">
            <w:t xml:space="preserve">A </w:t>
          </w:r>
          <w:r>
            <w:t xml:space="preserve">(2016) </w:t>
          </w:r>
          <w:r>
            <w:rPr>
              <w:i/>
            </w:rPr>
            <w:t>East VS. West: Gift Giving Culture</w:t>
          </w:r>
          <w:r w:rsidR="00D82A8A">
            <w:rPr>
              <w:i/>
            </w:rPr>
            <w:t>.</w:t>
          </w:r>
          <w:r>
            <w:rPr>
              <w:i/>
            </w:rPr>
            <w:t xml:space="preserve"> </w:t>
          </w:r>
          <w:r w:rsidR="00092613">
            <w:t xml:space="preserve"> </w:t>
          </w:r>
          <w:r>
            <w:t xml:space="preserve"> </w:t>
          </w:r>
          <w:r w:rsidRPr="00092613">
            <w:t>http://blog.tutorming.com/expats/gift-giving-culture-china-western</w:t>
          </w:r>
          <w:r>
            <w:t xml:space="preserve"> (Accessed: 1st November 2019).</w:t>
          </w:r>
        </w:p>
        <w:p w:rsidR="007B4D49" w:rsidRDefault="00610821" w:rsidP="00D82A8A">
          <w:pPr>
            <w:spacing w:after="0" w:line="360" w:lineRule="auto"/>
            <w:jc w:val="both"/>
          </w:pPr>
          <w:r>
            <w:t xml:space="preserve">19. </w:t>
          </w:r>
          <w:r>
            <w:t>Grewal</w:t>
          </w:r>
          <w:r w:rsidR="002E6B97">
            <w:t xml:space="preserve"> D</w:t>
          </w:r>
          <w:r>
            <w:t xml:space="preserve"> (2010) </w:t>
          </w:r>
          <w:r>
            <w:rPr>
              <w:i/>
            </w:rPr>
            <w:t>Reducing the Impact of Negative Stereotypes on</w:t>
          </w:r>
          <w:r>
            <w:rPr>
              <w:i/>
            </w:rPr>
            <w:t xml:space="preserve"> the Careers of Minority and Women Scientists</w:t>
          </w:r>
          <w:r w:rsidR="00D82A8A">
            <w:rPr>
              <w:i/>
            </w:rPr>
            <w:t>.</w:t>
          </w:r>
          <w:r w:rsidR="00092613">
            <w:rPr>
              <w:i/>
            </w:rPr>
            <w:t xml:space="preserve"> </w:t>
          </w:r>
          <w:r w:rsidRPr="00092613">
            <w:t>https://www.sciencemag.org/careers/2010/11/reducing-impact-negative-stereotypes-careers-minority-and-women-scientists</w:t>
          </w:r>
          <w:r>
            <w:t xml:space="preserve"> (Accessed: 1st November 2019).</w:t>
          </w:r>
        </w:p>
        <w:p w:rsidR="007B4D49" w:rsidRDefault="00610821" w:rsidP="00D82A8A">
          <w:pPr>
            <w:spacing w:after="0" w:line="360" w:lineRule="auto"/>
            <w:jc w:val="both"/>
          </w:pPr>
          <w:r>
            <w:t>20.</w:t>
          </w:r>
          <w:r>
            <w:t xml:space="preserve"> Barik</w:t>
          </w:r>
          <w:r w:rsidR="002E6B97">
            <w:t xml:space="preserve"> A</w:t>
          </w:r>
          <w:r>
            <w:t xml:space="preserve">, </w:t>
          </w:r>
          <w:r>
            <w:t>Ra</w:t>
          </w:r>
          <w:r w:rsidR="002E6B97">
            <w:t>i R K</w:t>
          </w:r>
          <w:r>
            <w:t xml:space="preserve">, </w:t>
          </w:r>
          <w:r>
            <w:t>Chowdhury</w:t>
          </w:r>
          <w:r w:rsidR="002E6B97">
            <w:t xml:space="preserve"> </w:t>
          </w:r>
          <w:proofErr w:type="gramStart"/>
          <w:r w:rsidR="002E6B97">
            <w:t>A</w:t>
          </w:r>
          <w:r>
            <w:t>(</w:t>
          </w:r>
          <w:proofErr w:type="gramEnd"/>
          <w:r>
            <w:t xml:space="preserve">2015) </w:t>
          </w:r>
          <w:r w:rsidRPr="0085359C">
            <w:rPr>
              <w:i/>
            </w:rPr>
            <w:t>'Alcohol Use-Related Problems Among a Rural Indian Population of West Bengal'</w:t>
          </w:r>
          <w:r>
            <w:t xml:space="preserve">, </w:t>
          </w:r>
          <w:r>
            <w:rPr>
              <w:i/>
            </w:rPr>
            <w:t xml:space="preserve">Alcohol and Alcoholism, </w:t>
          </w:r>
          <w:r>
            <w:t>51(2), pp. 215-223.</w:t>
          </w:r>
        </w:p>
        <w:p w:rsidR="007B4D49" w:rsidRDefault="00610821" w:rsidP="00D82A8A">
          <w:pPr>
            <w:spacing w:after="0" w:line="360" w:lineRule="auto"/>
            <w:jc w:val="both"/>
          </w:pPr>
          <w:r>
            <w:t xml:space="preserve">21. </w:t>
          </w:r>
          <w:proofErr w:type="spellStart"/>
          <w:r>
            <w:t>Shonk</w:t>
          </w:r>
          <w:proofErr w:type="spellEnd"/>
          <w:r>
            <w:t xml:space="preserve">, K. (2019). </w:t>
          </w:r>
          <w:r w:rsidRPr="0085359C">
            <w:rPr>
              <w:i/>
            </w:rPr>
            <w:t>How to Resolve Cultural Conflict: Overcoming Cultural Barriers at the Negotiation Table.</w:t>
          </w:r>
          <w:r w:rsidR="00D82A8A">
            <w:t xml:space="preserve"> </w:t>
          </w:r>
          <w:r>
            <w:t xml:space="preserve">PON - Program on Negotiation at Harvard Law School. </w:t>
          </w:r>
          <w:r w:rsidR="00092613">
            <w:t xml:space="preserve"> </w:t>
          </w:r>
          <w:r>
            <w:t xml:space="preserve"> https://www.pon.harvard.edu/daily/conflict-resolution/a-cross-cultural-negotiation-example-how-to-overcome-cultural-barriers/ (Accessed 1 Nov. 2019).</w:t>
          </w:r>
        </w:p>
        <w:p w:rsidR="007B4D49" w:rsidRDefault="00610821" w:rsidP="00D82A8A">
          <w:pPr>
            <w:spacing w:after="0" w:line="360" w:lineRule="auto"/>
            <w:jc w:val="both"/>
          </w:pPr>
          <w:r>
            <w:t xml:space="preserve">22. Hanks, G. (n.d.). </w:t>
          </w:r>
          <w:r w:rsidRPr="0085359C">
            <w:rPr>
              <w:i/>
            </w:rPr>
            <w:t>Examples of Co</w:t>
          </w:r>
          <w:r w:rsidRPr="0085359C">
            <w:rPr>
              <w:i/>
            </w:rPr>
            <w:t>mpany Failure Due to Cultural Mistakes.</w:t>
          </w:r>
          <w:r>
            <w:t xml:space="preserve"> </w:t>
          </w:r>
          <w:r w:rsidR="00D82A8A">
            <w:t xml:space="preserve">   </w:t>
          </w:r>
          <w:r w:rsidR="00092613">
            <w:t xml:space="preserve"> </w:t>
          </w:r>
          <w:r w:rsidR="00D82A8A">
            <w:t xml:space="preserve">    </w:t>
          </w:r>
          <w:r>
            <w:t xml:space="preserve"> </w:t>
          </w:r>
          <w:r>
            <w:t>https://smallbusiness.chron.com/examples-company-failure-due-cultural-mistakes-70712.html (Accessed 1 Nov. 2019).</w:t>
          </w:r>
        </w:p>
        <w:p w:rsidR="007B4D49" w:rsidRDefault="00610821" w:rsidP="00D82A8A">
          <w:pPr>
            <w:spacing w:after="0" w:line="360" w:lineRule="auto"/>
            <w:jc w:val="both"/>
          </w:pPr>
          <w:r>
            <w:t xml:space="preserve">23. </w:t>
          </w:r>
          <w:proofErr w:type="spellStart"/>
          <w:r>
            <w:t>Cornally</w:t>
          </w:r>
          <w:proofErr w:type="spellEnd"/>
          <w:r>
            <w:t xml:space="preserve">, S. (2014). </w:t>
          </w:r>
          <w:r w:rsidRPr="0085359C">
            <w:rPr>
              <w:i/>
            </w:rPr>
            <w:t>The importance of good beginn</w:t>
          </w:r>
          <w:r w:rsidRPr="0085359C">
            <w:rPr>
              <w:i/>
            </w:rPr>
            <w:t>ings - Acumen Global Partners.</w:t>
          </w:r>
          <w:r>
            <w:t xml:space="preserve"> </w:t>
          </w:r>
          <w:r w:rsidR="00D82A8A">
            <w:t xml:space="preserve">   </w:t>
          </w:r>
          <w:r w:rsidR="00092613">
            <w:t xml:space="preserve"> </w:t>
          </w:r>
          <w:r w:rsidR="00D82A8A">
            <w:t xml:space="preserve">    </w:t>
          </w:r>
          <w:r>
            <w:t xml:space="preserve"> </w:t>
          </w:r>
          <w:r>
            <w:t>http://acumenglobalpartners.com/importance-good-beginnings/ (Accessed 2 Nov. 2019).</w:t>
          </w:r>
        </w:p>
        <w:p w:rsidR="007B4D49" w:rsidRDefault="00610821" w:rsidP="00946D6A">
          <w:pPr>
            <w:spacing w:after="0" w:line="360" w:lineRule="auto"/>
            <w:jc w:val="both"/>
          </w:pPr>
          <w:r>
            <w:t xml:space="preserve">24. </w:t>
          </w:r>
          <w:proofErr w:type="spellStart"/>
          <w:r>
            <w:t>Sawe</w:t>
          </w:r>
          <w:proofErr w:type="spellEnd"/>
          <w:r>
            <w:t xml:space="preserve">, B. (2018). </w:t>
          </w:r>
          <w:r w:rsidRPr="0085359C">
            <w:rPr>
              <w:i/>
            </w:rPr>
            <w:t>The Major Religions in India</w:t>
          </w:r>
          <w:r>
            <w:t>.</w:t>
          </w:r>
          <w:r>
            <w:t xml:space="preserve"> </w:t>
          </w:r>
          <w:r w:rsidR="00092613">
            <w:t xml:space="preserve"> </w:t>
          </w:r>
          <w:r>
            <w:t xml:space="preserve"> https://</w:t>
          </w:r>
          <w:r>
            <w:t>www.worldatlas.com/articles/major-religions-in-modern-india.html (Accessed 2 Nov. 2019).</w:t>
          </w:r>
        </w:p>
        <w:p w:rsidR="007B4D49" w:rsidRDefault="00610821" w:rsidP="00946D6A">
          <w:pPr>
            <w:spacing w:after="0" w:line="360" w:lineRule="auto"/>
            <w:jc w:val="both"/>
          </w:pPr>
          <w:r>
            <w:lastRenderedPageBreak/>
            <w:t xml:space="preserve">25. Coleman, S. (2014). </w:t>
          </w:r>
          <w:r w:rsidRPr="0085359C">
            <w:rPr>
              <w:i/>
            </w:rPr>
            <w:t>What is the Meaning of the Cross?</w:t>
          </w:r>
          <w:r w:rsidR="00092613">
            <w:t xml:space="preserve"> </w:t>
          </w:r>
          <w:r>
            <w:t>https://www.crosswalk.com/special-coverage/lent/what-is-the-meaning-of</w:t>
          </w:r>
          <w:r>
            <w:t>-the-cross.html (Accessed 2 Nov. 2019).</w:t>
          </w:r>
        </w:p>
        <w:p w:rsidR="007B4D49" w:rsidRDefault="00610821" w:rsidP="00946D6A">
          <w:pPr>
            <w:spacing w:after="0" w:line="360" w:lineRule="auto"/>
            <w:jc w:val="both"/>
          </w:pPr>
          <w:r>
            <w:t xml:space="preserve">26. Hew, V. (2017). </w:t>
          </w:r>
          <w:r w:rsidRPr="0085359C">
            <w:rPr>
              <w:i/>
            </w:rPr>
            <w:t>Watsons Malaysia’s blackface Raya ad labelled racist by netizens.</w:t>
          </w:r>
          <w:r>
            <w:t xml:space="preserve"> </w:t>
          </w:r>
          <w:r>
            <w:t>https://www.marketing-interactive.com/watson-malaysias-black-face-raya-ad-labelled-r</w:t>
          </w:r>
          <w:r>
            <w:t>acist-by-netizens/ (Accessed 2 Nov. 2019).</w:t>
          </w:r>
        </w:p>
        <w:p w:rsidR="007B4D49" w:rsidRDefault="00610821" w:rsidP="00946D6A">
          <w:pPr>
            <w:spacing w:after="0" w:line="360" w:lineRule="auto"/>
            <w:jc w:val="both"/>
          </w:pPr>
          <w:r>
            <w:t>27.</w:t>
          </w:r>
          <w:r w:rsidR="002E6B97">
            <w:t xml:space="preserve"> </w:t>
          </w:r>
          <w:proofErr w:type="spellStart"/>
          <w:r>
            <w:t>Juneja</w:t>
          </w:r>
          <w:proofErr w:type="spellEnd"/>
          <w:r w:rsidR="002E6B97">
            <w:t xml:space="preserve"> P</w:t>
          </w:r>
          <w:r>
            <w:t xml:space="preserve"> (2015) </w:t>
          </w:r>
          <w:r>
            <w:rPr>
              <w:i/>
            </w:rPr>
            <w:t>Importance of Relationship Building.</w:t>
          </w:r>
          <w:r>
            <w:t xml:space="preserve"> </w:t>
          </w:r>
          <w:r>
            <w:t>https://www.managementstudyguide.com/relationship-building-importance.htm (Accessed: 1 November 2019).</w:t>
          </w:r>
        </w:p>
        <w:p w:rsidR="007B4D49" w:rsidRDefault="00610821" w:rsidP="00946D6A">
          <w:pPr>
            <w:spacing w:after="0" w:line="360" w:lineRule="auto"/>
            <w:jc w:val="both"/>
          </w:pPr>
          <w:r>
            <w:t xml:space="preserve">28. </w:t>
          </w:r>
          <w:r>
            <w:t xml:space="preserve">Hong </w:t>
          </w:r>
          <w:proofErr w:type="gramStart"/>
          <w:r w:rsidR="002E6B97">
            <w:t>P</w:t>
          </w:r>
          <w:r>
            <w:t>(</w:t>
          </w:r>
          <w:proofErr w:type="gramEnd"/>
          <w:r>
            <w:t xml:space="preserve">2014) </w:t>
          </w:r>
          <w:r>
            <w:rPr>
              <w:i/>
            </w:rPr>
            <w:t>McD</w:t>
          </w:r>
          <w:r>
            <w:rPr>
              <w:i/>
            </w:rPr>
            <w:t>onald’s Q&amp;A Content Campaign Tries To Build Consumer Trust.</w:t>
          </w:r>
          <w:r>
            <w:t xml:space="preserve"> </w:t>
          </w:r>
          <w:r>
            <w:t>https://www.linkdex.com/en-us/inked/mcdonalds-qa-content-campaign-tries-to-build-consumer-trust/ (Accessed: 1 November 2019).</w:t>
          </w:r>
        </w:p>
        <w:p w:rsidR="007B4D49" w:rsidRDefault="00610821" w:rsidP="00946D6A">
          <w:pPr>
            <w:spacing w:after="0" w:line="360" w:lineRule="auto"/>
            <w:jc w:val="both"/>
          </w:pPr>
          <w:r>
            <w:rPr>
              <w:rFonts w:eastAsia="Gungsuh"/>
            </w:rPr>
            <w:t xml:space="preserve">29. CCBC </w:t>
          </w:r>
          <w:r>
            <w:rPr>
              <w:rFonts w:eastAsia="Gungsuh"/>
            </w:rPr>
            <w:t>（</w:t>
          </w:r>
          <w:r>
            <w:rPr>
              <w:rFonts w:eastAsia="Gungsuh"/>
            </w:rPr>
            <w:t>2019</w:t>
          </w:r>
          <w:r>
            <w:rPr>
              <w:rFonts w:eastAsia="Gungsuh"/>
            </w:rPr>
            <w:t>）</w:t>
          </w:r>
          <w:r>
            <w:rPr>
              <w:i/>
            </w:rPr>
            <w:t xml:space="preserve">Chinese Business </w:t>
          </w:r>
          <w:proofErr w:type="gramStart"/>
          <w:r>
            <w:rPr>
              <w:i/>
            </w:rPr>
            <w:t>Handbook</w:t>
          </w:r>
          <w:r>
            <w:t xml:space="preserve">. </w:t>
          </w:r>
          <w:r w:rsidR="00D82A8A">
            <w:t xml:space="preserve">  </w:t>
          </w:r>
          <w:proofErr w:type="gramEnd"/>
          <w:r w:rsidR="00D82A8A">
            <w:t xml:space="preserve"> </w:t>
          </w:r>
          <w:r w:rsidR="00092613">
            <w:t xml:space="preserve"> </w:t>
          </w:r>
          <w:r w:rsidR="00D82A8A">
            <w:t xml:space="preserve">    </w:t>
          </w:r>
          <w:r>
            <w:t xml:space="preserve">. </w:t>
          </w:r>
          <w:r w:rsidR="00092613">
            <w:t xml:space="preserve"> </w:t>
          </w:r>
          <w:r>
            <w:t xml:space="preserve"> http://www.cbbc.org/ (Accessed: 3 November 2019).</w:t>
          </w:r>
        </w:p>
        <w:p w:rsidR="007B4D49" w:rsidRDefault="00610821" w:rsidP="00946D6A">
          <w:pPr>
            <w:spacing w:after="0" w:line="360" w:lineRule="auto"/>
            <w:jc w:val="both"/>
          </w:pPr>
          <w:r>
            <w:t>30. General Motor</w:t>
          </w:r>
          <w:r>
            <w:t xml:space="preserve"> (2019) </w:t>
          </w:r>
          <w:r w:rsidRPr="0085359C">
            <w:rPr>
              <w:i/>
            </w:rPr>
            <w:t>What is our vision?</w:t>
          </w:r>
          <w:r>
            <w:t xml:space="preserve"> </w:t>
          </w:r>
          <w:r>
            <w:t>https://www.gmchina.com/company/cn/zh/gm/vision.html (Accessed: 3 December 2019).</w:t>
          </w:r>
        </w:p>
      </w:sdtContent>
    </w:sdt>
    <w:sectPr w:rsidR="007B4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0821" w:rsidRDefault="00610821">
      <w:pPr>
        <w:spacing w:after="0"/>
      </w:pPr>
      <w:r>
        <w:separator/>
      </w:r>
    </w:p>
  </w:endnote>
  <w:endnote w:type="continuationSeparator" w:id="0">
    <w:p w:rsidR="00610821" w:rsidRDefault="006108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altName w:val="苹方-简"/>
    <w:panose1 w:val="02040503050406030204"/>
    <w:charset w:val="00"/>
    <w:family w:val="roman"/>
    <w:pitch w:val="variable"/>
    <w:sig w:usb0="E00006FF" w:usb1="420024FF" w:usb2="02000000" w:usb3="00000000" w:csb0="0000019F" w:csb1="00000000"/>
  </w:font>
  <w:font w:name="Gungsuh">
    <w:altName w:val="Apple SD Gothic Neo"/>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D49" w:rsidRDefault="00610821">
    <w:pPr>
      <w:pStyle w:val="Footer"/>
      <w:jc w:val="right"/>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777680498"/>
                          </w:sdtPr>
                          <w:sdtEndPr/>
                          <w:sdtContent>
                            <w:p w:rsidR="007B4D49" w:rsidRDefault="00610821">
                              <w:pPr>
                                <w:pStyle w:val="Footer"/>
                                <w:jc w:val="right"/>
                              </w:pPr>
                              <w:r>
                                <w:fldChar w:fldCharType="begin"/>
                              </w:r>
                              <w:r>
                                <w:instrText xml:space="preserve"> PAGE   \* MERGEFORMAT </w:instrText>
                              </w:r>
                              <w:r>
                                <w:fldChar w:fldCharType="separate"/>
                              </w:r>
                              <w:r>
                                <w:t>2</w:t>
                              </w:r>
                              <w:r>
                                <w:fldChar w:fldCharType="end"/>
                              </w:r>
                            </w:p>
                          </w:sdtContent>
                        </w:sdt>
                        <w:p w:rsidR="007B4D49" w:rsidRDefault="007B4D4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sdt>
                    <w:sdtPr>
                      <w:id w:val="777680498"/>
                    </w:sdtPr>
                    <w:sdtEndPr/>
                    <w:sdtContent>
                      <w:p w:rsidR="007B4D49" w:rsidRDefault="00610821">
                        <w:pPr>
                          <w:pStyle w:val="Footer"/>
                          <w:jc w:val="right"/>
                        </w:pPr>
                        <w:r>
                          <w:fldChar w:fldCharType="begin"/>
                        </w:r>
                        <w:r>
                          <w:instrText xml:space="preserve"> PAGE   \* MERGEFORMAT </w:instrText>
                        </w:r>
                        <w:r>
                          <w:fldChar w:fldCharType="separate"/>
                        </w:r>
                        <w:r>
                          <w:t>2</w:t>
                        </w:r>
                        <w:r>
                          <w:fldChar w:fldCharType="end"/>
                        </w:r>
                      </w:p>
                    </w:sdtContent>
                  </w:sdt>
                  <w:p w:rsidR="007B4D49" w:rsidRDefault="007B4D49"/>
                </w:txbxContent>
              </v:textbox>
              <w10:wrap anchorx="margin"/>
            </v:shape>
          </w:pict>
        </mc:Fallback>
      </mc:AlternateContent>
    </w:r>
  </w:p>
  <w:p w:rsidR="007B4D49" w:rsidRDefault="007B4D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D49" w:rsidRDefault="00610821">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B4D49" w:rsidRDefault="00610821">
                          <w:pPr>
                            <w:snapToGrid w:val="0"/>
                            <w:rPr>
                              <w:sz w:val="18"/>
                            </w:rPr>
                          </w:pPr>
                          <w:r>
                            <w:rPr>
                              <w:sz w:val="18"/>
                            </w:rPr>
                            <w:fldChar w:fldCharType="begin"/>
                          </w:r>
                          <w:r>
                            <w:rPr>
                              <w:sz w:val="18"/>
                            </w:rPr>
                            <w:instrText xml:space="preserve"> PAGE  \* MERGEFORMAT </w:instrText>
                          </w:r>
                          <w:r>
                            <w:rPr>
                              <w:sz w:val="18"/>
                            </w:rPr>
                            <w:fldChar w:fldCharType="separate"/>
                          </w:r>
                          <w:r>
                            <w:rPr>
                              <w:sz w:val="18"/>
                            </w:rPr>
                            <w:t>0</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" filled="f" fillcolor="white [3201]" stroked="f" strokeweight=".5pt">
              <v:textbox style="mso-fit-shape-to-text:t" inset="0,0,0,0">
                <w:txbxContent>
                  <w:p w:rsidR="007B4D49" w:rsidRDefault="00610821">
                    <w:pPr>
                      <w:snapToGrid w:val="0"/>
                      <w:rPr>
                        <w:sz w:val="18"/>
                      </w:rPr>
                    </w:pPr>
                    <w:r>
                      <w:rPr>
                        <w:sz w:val="18"/>
                      </w:rPr>
                      <w:fldChar w:fldCharType="begin"/>
                    </w:r>
                    <w:r>
                      <w:rPr>
                        <w:sz w:val="18"/>
                      </w:rPr>
                      <w:instrText xml:space="preserve"> PAGE  \* MERGEFORMAT </w:instrText>
                    </w:r>
                    <w:r>
                      <w:rPr>
                        <w:sz w:val="18"/>
                      </w:rPr>
                      <w:fldChar w:fldCharType="separate"/>
                    </w:r>
                    <w:r>
                      <w:rPr>
                        <w:sz w:val="18"/>
                      </w:rPr>
                      <w:t>0</w:t>
                    </w:r>
                    <w:r>
                      <w:rPr>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0821" w:rsidRDefault="00610821">
      <w:pPr>
        <w:spacing w:after="0"/>
      </w:pPr>
      <w:r>
        <w:separator/>
      </w:r>
    </w:p>
  </w:footnote>
  <w:footnote w:type="continuationSeparator" w:id="0">
    <w:p w:rsidR="00610821" w:rsidRDefault="006108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C1FA0E"/>
    <w:multiLevelType w:val="singleLevel"/>
    <w:tmpl w:val="5DC1FA0E"/>
    <w:lvl w:ilvl="0">
      <w:start w:val="1"/>
      <w:numFmt w:val="bullet"/>
      <w:lvlText w:val=""/>
      <w:lvlJc w:val="left"/>
      <w:pPr>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F9FF4933"/>
    <w:rsid w:val="00092613"/>
    <w:rsid w:val="00115B96"/>
    <w:rsid w:val="00270DAD"/>
    <w:rsid w:val="002747C0"/>
    <w:rsid w:val="0028032B"/>
    <w:rsid w:val="00287382"/>
    <w:rsid w:val="002E6B97"/>
    <w:rsid w:val="00323421"/>
    <w:rsid w:val="00324CCD"/>
    <w:rsid w:val="00331C00"/>
    <w:rsid w:val="00332EA0"/>
    <w:rsid w:val="003840F9"/>
    <w:rsid w:val="00427A47"/>
    <w:rsid w:val="00456B31"/>
    <w:rsid w:val="00472A01"/>
    <w:rsid w:val="004A11F6"/>
    <w:rsid w:val="004A6867"/>
    <w:rsid w:val="004D519C"/>
    <w:rsid w:val="004F0330"/>
    <w:rsid w:val="0059343E"/>
    <w:rsid w:val="005C0157"/>
    <w:rsid w:val="005C4FB6"/>
    <w:rsid w:val="00610821"/>
    <w:rsid w:val="007B4D49"/>
    <w:rsid w:val="007B4D4E"/>
    <w:rsid w:val="007D1947"/>
    <w:rsid w:val="007D4ECA"/>
    <w:rsid w:val="007D73D5"/>
    <w:rsid w:val="0085359C"/>
    <w:rsid w:val="008642C4"/>
    <w:rsid w:val="008F4B47"/>
    <w:rsid w:val="00946D6A"/>
    <w:rsid w:val="00A12B58"/>
    <w:rsid w:val="00A13F71"/>
    <w:rsid w:val="00A94C0D"/>
    <w:rsid w:val="00A96283"/>
    <w:rsid w:val="00AA2A91"/>
    <w:rsid w:val="00B3269F"/>
    <w:rsid w:val="00C119C1"/>
    <w:rsid w:val="00CA09F3"/>
    <w:rsid w:val="00CA2E93"/>
    <w:rsid w:val="00D57ECA"/>
    <w:rsid w:val="00D82A8A"/>
    <w:rsid w:val="00D854A5"/>
    <w:rsid w:val="00EB677A"/>
    <w:rsid w:val="00FB7723"/>
    <w:rsid w:val="00FD3C86"/>
    <w:rsid w:val="41BFC0FC"/>
    <w:rsid w:val="6D3DD939"/>
    <w:rsid w:val="725FDA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29AACB7"/>
  <w15:docId w15:val="{FA25FF4E-9A10-45A5-A11A-50DEA80F2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uto"/>
    </w:pPr>
    <w:rPr>
      <w:rFonts w:ascii="Times New Roman" w:eastAsia="Times New Roman" w:hAnsi="Times New Roman" w:cs="Times New Roman"/>
      <w:color w:val="000000" w:themeColor="text1"/>
      <w:sz w:val="24"/>
      <w:szCs w:val="24"/>
      <w:lang w:eastAsia="en-US"/>
    </w:rPr>
  </w:style>
  <w:style w:type="paragraph" w:styleId="Heading1">
    <w:name w:val="heading 1"/>
    <w:basedOn w:val="Normal"/>
    <w:next w:val="Normal"/>
    <w:link w:val="Heading1Char"/>
    <w:uiPriority w:val="9"/>
    <w:qFormat/>
    <w:pPr>
      <w:keepNext/>
      <w:keepLines/>
      <w:spacing w:before="240" w:after="0" w:line="480" w:lineRule="auto"/>
      <w:outlineLvl w:val="0"/>
    </w:pPr>
    <w:rPr>
      <w:b/>
      <w:sz w:val="30"/>
      <w:szCs w:val="28"/>
    </w:rPr>
  </w:style>
  <w:style w:type="paragraph" w:styleId="Heading2">
    <w:name w:val="heading 2"/>
    <w:basedOn w:val="Normal"/>
    <w:next w:val="Normal"/>
    <w:link w:val="Heading2Char"/>
    <w:uiPriority w:val="9"/>
    <w:unhideWhenUsed/>
    <w:qFormat/>
    <w:pPr>
      <w:keepNext/>
      <w:keepLines/>
      <w:spacing w:before="40" w:after="0" w:line="360" w:lineRule="auto"/>
      <w:outlineLvl w:val="1"/>
    </w:pPr>
    <w:rPr>
      <w:b/>
      <w:sz w:val="28"/>
      <w:szCs w:val="28"/>
    </w:rPr>
  </w:style>
  <w:style w:type="paragraph" w:styleId="Heading3">
    <w:name w:val="heading 3"/>
    <w:basedOn w:val="Normal"/>
    <w:next w:val="Normal"/>
    <w:link w:val="Heading3Char"/>
    <w:uiPriority w:val="9"/>
    <w:unhideWhenUsed/>
    <w:qFormat/>
    <w:pPr>
      <w:keepNext/>
      <w:keepLines/>
      <w:spacing w:before="40" w:after="0" w:line="360" w:lineRule="auto"/>
      <w:outlineLvl w:val="2"/>
    </w:pPr>
    <w:rPr>
      <w:b/>
      <w:bCs/>
      <w:sz w:val="28"/>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Normal"/>
    <w:next w:val="Normal"/>
    <w:uiPriority w:val="39"/>
    <w:unhideWhenUsed/>
    <w:qFormat/>
    <w:pPr>
      <w:spacing w:after="0"/>
      <w:ind w:left="1440"/>
    </w:pPr>
    <w:rPr>
      <w:rFonts w:asciiTheme="minorHAnsi" w:hAnsiTheme="minorHAnsi"/>
      <w:sz w:val="18"/>
      <w:szCs w:val="18"/>
    </w:rPr>
  </w:style>
  <w:style w:type="paragraph" w:styleId="TOC5">
    <w:name w:val="toc 5"/>
    <w:basedOn w:val="Normal"/>
    <w:next w:val="Normal"/>
    <w:uiPriority w:val="39"/>
    <w:unhideWhenUsed/>
    <w:qFormat/>
    <w:pPr>
      <w:spacing w:after="0"/>
      <w:ind w:left="960"/>
    </w:pPr>
    <w:rPr>
      <w:rFonts w:asciiTheme="minorHAnsi" w:hAnsiTheme="minorHAnsi"/>
      <w:sz w:val="18"/>
      <w:szCs w:val="18"/>
    </w:rPr>
  </w:style>
  <w:style w:type="paragraph" w:styleId="TOC3">
    <w:name w:val="toc 3"/>
    <w:basedOn w:val="Normal"/>
    <w:next w:val="Normal"/>
    <w:uiPriority w:val="39"/>
    <w:unhideWhenUsed/>
    <w:qFormat/>
    <w:pPr>
      <w:spacing w:after="0"/>
      <w:ind w:left="480"/>
    </w:pPr>
    <w:rPr>
      <w:rFonts w:asciiTheme="minorHAnsi" w:hAnsiTheme="minorHAnsi"/>
      <w:i/>
      <w:iCs/>
      <w:sz w:val="20"/>
      <w:szCs w:val="20"/>
    </w:rPr>
  </w:style>
  <w:style w:type="paragraph" w:styleId="TOC8">
    <w:name w:val="toc 8"/>
    <w:basedOn w:val="Normal"/>
    <w:next w:val="Normal"/>
    <w:uiPriority w:val="39"/>
    <w:unhideWhenUsed/>
    <w:qFormat/>
    <w:pPr>
      <w:spacing w:after="0"/>
      <w:ind w:left="1680"/>
    </w:pPr>
    <w:rPr>
      <w:rFonts w:asciiTheme="minorHAnsi" w:hAnsiTheme="minorHAnsi"/>
      <w:sz w:val="18"/>
      <w:szCs w:val="18"/>
    </w:rPr>
  </w:style>
  <w:style w:type="paragraph" w:styleId="Footer">
    <w:name w:val="footer"/>
    <w:basedOn w:val="Normal"/>
    <w:link w:val="FooterChar"/>
    <w:uiPriority w:val="99"/>
    <w:unhideWhenUsed/>
    <w:qFormat/>
    <w:pPr>
      <w:tabs>
        <w:tab w:val="center" w:pos="4513"/>
        <w:tab w:val="right" w:pos="9026"/>
      </w:tabs>
      <w:spacing w:after="0"/>
    </w:pPr>
  </w:style>
  <w:style w:type="paragraph" w:styleId="Header">
    <w:name w:val="header"/>
    <w:basedOn w:val="Normal"/>
    <w:link w:val="HeaderChar"/>
    <w:uiPriority w:val="99"/>
    <w:unhideWhenUsed/>
    <w:qFormat/>
    <w:pPr>
      <w:tabs>
        <w:tab w:val="center" w:pos="4513"/>
        <w:tab w:val="right" w:pos="9026"/>
      </w:tabs>
      <w:spacing w:after="0"/>
    </w:pPr>
  </w:style>
  <w:style w:type="paragraph" w:styleId="TOC1">
    <w:name w:val="toc 1"/>
    <w:basedOn w:val="Normal"/>
    <w:next w:val="Normal"/>
    <w:uiPriority w:val="39"/>
    <w:unhideWhenUsed/>
    <w:qFormat/>
    <w:pPr>
      <w:spacing w:before="120" w:after="120"/>
    </w:pPr>
    <w:rPr>
      <w:rFonts w:asciiTheme="minorHAnsi" w:hAnsiTheme="minorHAnsi"/>
      <w:b/>
      <w:bCs/>
      <w:caps/>
      <w:sz w:val="20"/>
      <w:szCs w:val="20"/>
    </w:rPr>
  </w:style>
  <w:style w:type="paragraph" w:styleId="TOC4">
    <w:name w:val="toc 4"/>
    <w:basedOn w:val="Normal"/>
    <w:next w:val="Normal"/>
    <w:uiPriority w:val="39"/>
    <w:unhideWhenUsed/>
    <w:qFormat/>
    <w:pPr>
      <w:spacing w:after="0"/>
      <w:ind w:left="720"/>
    </w:pPr>
    <w:rPr>
      <w:rFonts w:asciiTheme="minorHAnsi" w:hAnsiTheme="minorHAnsi"/>
      <w:sz w:val="18"/>
      <w:szCs w:val="18"/>
    </w:rPr>
  </w:style>
  <w:style w:type="paragraph" w:styleId="TOC6">
    <w:name w:val="toc 6"/>
    <w:basedOn w:val="Normal"/>
    <w:next w:val="Normal"/>
    <w:uiPriority w:val="39"/>
    <w:unhideWhenUsed/>
    <w:qFormat/>
    <w:pPr>
      <w:spacing w:after="0"/>
      <w:ind w:left="1200"/>
    </w:pPr>
    <w:rPr>
      <w:rFonts w:asciiTheme="minorHAnsi" w:hAnsiTheme="minorHAnsi"/>
      <w:sz w:val="18"/>
      <w:szCs w:val="18"/>
    </w:rPr>
  </w:style>
  <w:style w:type="paragraph" w:styleId="TOC2">
    <w:name w:val="toc 2"/>
    <w:basedOn w:val="Normal"/>
    <w:next w:val="Normal"/>
    <w:uiPriority w:val="39"/>
    <w:unhideWhenUsed/>
    <w:qFormat/>
    <w:pPr>
      <w:spacing w:after="0"/>
      <w:ind w:left="240"/>
    </w:pPr>
    <w:rPr>
      <w:rFonts w:asciiTheme="minorHAnsi" w:hAnsiTheme="minorHAnsi"/>
      <w:smallCaps/>
      <w:sz w:val="20"/>
      <w:szCs w:val="20"/>
    </w:rPr>
  </w:style>
  <w:style w:type="paragraph" w:styleId="TOC9">
    <w:name w:val="toc 9"/>
    <w:basedOn w:val="Normal"/>
    <w:next w:val="Normal"/>
    <w:uiPriority w:val="39"/>
    <w:unhideWhenUsed/>
    <w:qFormat/>
    <w:pPr>
      <w:spacing w:after="0"/>
      <w:ind w:left="1920"/>
    </w:pPr>
    <w:rPr>
      <w:rFonts w:asciiTheme="minorHAnsi" w:hAnsiTheme="minorHAnsi"/>
      <w:sz w:val="18"/>
      <w:szCs w:val="18"/>
    </w:rPr>
  </w:style>
  <w:style w:type="character" w:styleId="Hyperlink">
    <w:name w:val="Hyperlink"/>
    <w:basedOn w:val="DefaultParagraphFont"/>
    <w:uiPriority w:val="99"/>
    <w:unhideWhenUsed/>
    <w:qFormat/>
    <w:rPr>
      <w:color w:val="0563C1" w:themeColor="hyperlink"/>
      <w:u w:val="single"/>
    </w:rPr>
  </w:style>
  <w:style w:type="paragraph" w:customStyle="1" w:styleId="NoSpacing1">
    <w:name w:val="No Spacing1"/>
    <w:link w:val="a"/>
    <w:uiPriority w:val="1"/>
    <w:qFormat/>
    <w:pPr>
      <w:spacing w:after="0" w:line="240" w:lineRule="auto"/>
    </w:pPr>
    <w:rPr>
      <w:sz w:val="22"/>
      <w:szCs w:val="22"/>
      <w:lang w:val="en-US" w:eastAsia="en-US"/>
    </w:rPr>
  </w:style>
  <w:style w:type="character" w:customStyle="1" w:styleId="a">
    <w:name w:val="无间隔 字符"/>
    <w:basedOn w:val="DefaultParagraphFont"/>
    <w:link w:val="NoSpacing1"/>
    <w:uiPriority w:val="1"/>
    <w:qFormat/>
    <w:rPr>
      <w:rFonts w:eastAsiaTheme="minorEastAsia"/>
      <w:lang w:val="en-US"/>
    </w:rPr>
  </w:style>
  <w:style w:type="character" w:customStyle="1" w:styleId="Heading1Char">
    <w:name w:val="Heading 1 Char"/>
    <w:basedOn w:val="DefaultParagraphFont"/>
    <w:link w:val="Heading1"/>
    <w:uiPriority w:val="9"/>
    <w:qFormat/>
    <w:rPr>
      <w:rFonts w:ascii="Times New Roman" w:eastAsia="Times New Roman" w:hAnsi="Times New Roman" w:cs="Times New Roman"/>
      <w:b/>
      <w:color w:val="000000" w:themeColor="text1"/>
      <w:sz w:val="30"/>
      <w:szCs w:val="28"/>
    </w:rPr>
  </w:style>
  <w:style w:type="paragraph" w:customStyle="1" w:styleId="TOCHeading1">
    <w:name w:val="TOC Heading1"/>
    <w:basedOn w:val="Heading1"/>
    <w:next w:val="Normal"/>
    <w:uiPriority w:val="39"/>
    <w:unhideWhenUsed/>
    <w:qFormat/>
    <w:pPr>
      <w:outlineLvl w:val="9"/>
    </w:pPr>
    <w:rPr>
      <w:lang w:val="en-U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color w:val="000000" w:themeColor="text1"/>
      <w:sz w:val="28"/>
      <w:szCs w:val="28"/>
    </w:rPr>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qFormat/>
    <w:rPr>
      <w:rFonts w:asciiTheme="majorHAnsi" w:eastAsiaTheme="majorEastAsia" w:hAnsiTheme="majorHAnsi" w:cstheme="majorBidi"/>
      <w:color w:val="2E74B5" w:themeColor="accent1" w:themeShade="BF"/>
    </w:rPr>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color w:val="000000" w:themeColor="text1"/>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wsonera-com.ezproxy.uwtsd.ac.uk/readonline/97807494549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s://upload.wikimedia.org/wikipedia/en/7/70/Coat_of_arms_of_the_University_of_Wales_Trinity_Saint_David.p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INTERNATIONAL BUSINESS COMMUNICATION assignent</vt:lpstr>
    </vt:vector>
  </TitlesOfParts>
  <Company>University of Wales Trinity Saint David</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 assignent</dc:title>
  <dc:subject>EXPANDING INTO ASIA</dc:subject>
  <dc:creator>Marie Pitson</dc:creator>
  <cp:lastModifiedBy>Jia Cheah (1903885)</cp:lastModifiedBy>
  <cp:revision>3</cp:revision>
  <dcterms:created xsi:type="dcterms:W3CDTF">2019-11-07T15:05:00Z</dcterms:created>
  <dcterms:modified xsi:type="dcterms:W3CDTF">2019-11-07T15:06:00Z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2052-1.6.1.2429</vt:lpwstr>
  </property>
</Properties>
</file>