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00FC3" w14:textId="781419CD" w:rsidR="00113C38" w:rsidRDefault="00113C38" w:rsidP="00AF2776">
      <w:pPr>
        <w:spacing w:line="360" w:lineRule="auto"/>
        <w:rPr>
          <w:rFonts w:ascii="Arial" w:hAnsi="Arial" w:cs="Arial"/>
          <w:b/>
          <w:bCs/>
          <w:sz w:val="36"/>
          <w:szCs w:val="36"/>
          <w:u w:val="single"/>
          <w:lang w:val="cy-GB"/>
        </w:rPr>
      </w:pPr>
      <w:r w:rsidRPr="00AF2776">
        <w:rPr>
          <w:rFonts w:ascii="Arial" w:hAnsi="Arial" w:cs="Arial"/>
          <w:b/>
          <w:bCs/>
          <w:sz w:val="36"/>
          <w:szCs w:val="36"/>
          <w:u w:val="single"/>
          <w:lang w:val="cy-GB"/>
        </w:rPr>
        <w:t>Aseiniad ECAD5009</w:t>
      </w:r>
    </w:p>
    <w:p w14:paraId="3B0E492F" w14:textId="77777777" w:rsidR="00AF2776" w:rsidRPr="00AF2776" w:rsidRDefault="00AF2776" w:rsidP="00AF2776">
      <w:pPr>
        <w:spacing w:line="360" w:lineRule="auto"/>
        <w:rPr>
          <w:rFonts w:ascii="Arial" w:hAnsi="Arial" w:cs="Arial"/>
          <w:b/>
          <w:bCs/>
          <w:sz w:val="36"/>
          <w:szCs w:val="36"/>
          <w:u w:val="single"/>
          <w:lang w:val="cy-GB"/>
        </w:rPr>
      </w:pPr>
    </w:p>
    <w:p w14:paraId="20B61D6D" w14:textId="5F80DCBB" w:rsidR="002869AE" w:rsidRPr="00AF2776" w:rsidRDefault="002869AE" w:rsidP="00AF2776">
      <w:pPr>
        <w:spacing w:line="360" w:lineRule="auto"/>
        <w:rPr>
          <w:rFonts w:ascii="Arial" w:hAnsi="Arial" w:cs="Arial"/>
          <w:b/>
          <w:bCs/>
          <w:sz w:val="36"/>
          <w:szCs w:val="36"/>
          <w:u w:val="single"/>
          <w:lang w:val="cy-GB"/>
        </w:rPr>
      </w:pPr>
      <w:r w:rsidRPr="00AF2776">
        <w:rPr>
          <w:rFonts w:ascii="Arial" w:hAnsi="Arial" w:cs="Arial"/>
          <w:b/>
          <w:bCs/>
          <w:sz w:val="36"/>
          <w:szCs w:val="36"/>
          <w:u w:val="single"/>
          <w:lang w:val="cy-GB"/>
        </w:rPr>
        <w:t xml:space="preserve">Ymateb ysgrifenedig - Cynnig ar gyfer prosiect cymunedol ysgol (4000 gair). </w:t>
      </w:r>
    </w:p>
    <w:p w14:paraId="62680DC4" w14:textId="77777777" w:rsidR="00CB3FC9" w:rsidRPr="00A11BD8" w:rsidRDefault="00CB3FC9" w:rsidP="00AF2776">
      <w:pPr>
        <w:spacing w:line="360" w:lineRule="auto"/>
        <w:rPr>
          <w:rFonts w:ascii="Arial" w:hAnsi="Arial" w:cs="Arial"/>
          <w:sz w:val="36"/>
          <w:szCs w:val="36"/>
          <w:u w:val="single"/>
          <w:lang w:val="cy-GB"/>
        </w:rPr>
      </w:pPr>
    </w:p>
    <w:tbl>
      <w:tblPr>
        <w:tblStyle w:val="TableGrid"/>
        <w:tblW w:w="0" w:type="auto"/>
        <w:tblLook w:val="04A0" w:firstRow="1" w:lastRow="0" w:firstColumn="1" w:lastColumn="0" w:noHBand="0" w:noVBand="1"/>
      </w:tblPr>
      <w:tblGrid>
        <w:gridCol w:w="1271"/>
        <w:gridCol w:w="4253"/>
        <w:gridCol w:w="3486"/>
      </w:tblGrid>
      <w:tr w:rsidR="00CB3FC9" w14:paraId="40B0A50C" w14:textId="77777777" w:rsidTr="00683D78">
        <w:tc>
          <w:tcPr>
            <w:tcW w:w="1271" w:type="dxa"/>
          </w:tcPr>
          <w:p w14:paraId="04E46E8C" w14:textId="1455B49E" w:rsidR="00CB3FC9" w:rsidRPr="00E41780" w:rsidRDefault="00CB3FC9" w:rsidP="00AF2776">
            <w:pPr>
              <w:spacing w:line="360" w:lineRule="auto"/>
              <w:rPr>
                <w:rFonts w:cstheme="minorHAnsi"/>
                <w:sz w:val="22"/>
                <w:szCs w:val="22"/>
                <w:lang w:val="cy-GB"/>
              </w:rPr>
            </w:pPr>
            <w:r w:rsidRPr="00E41780">
              <w:rPr>
                <w:rFonts w:cstheme="minorHAnsi"/>
                <w:sz w:val="22"/>
                <w:szCs w:val="22"/>
                <w:lang w:val="cy-GB"/>
              </w:rPr>
              <w:t>Targed 1</w:t>
            </w:r>
          </w:p>
        </w:tc>
        <w:tc>
          <w:tcPr>
            <w:tcW w:w="4253" w:type="dxa"/>
          </w:tcPr>
          <w:p w14:paraId="4A719A4B" w14:textId="2D4B7898" w:rsidR="00CB3FC9" w:rsidRPr="00E41780" w:rsidRDefault="00683D78" w:rsidP="00AF2776">
            <w:pPr>
              <w:spacing w:line="360" w:lineRule="auto"/>
              <w:rPr>
                <w:rFonts w:cstheme="minorHAnsi"/>
                <w:sz w:val="22"/>
                <w:szCs w:val="22"/>
                <w:u w:val="single"/>
                <w:lang w:val="cy-GB"/>
              </w:rPr>
            </w:pPr>
            <w:proofErr w:type="spellStart"/>
            <w:r w:rsidRPr="00E41780">
              <w:rPr>
                <w:rFonts w:cstheme="minorHAnsi"/>
                <w:color w:val="283041"/>
                <w:sz w:val="22"/>
                <w:szCs w:val="22"/>
                <w:shd w:val="clear" w:color="auto" w:fill="FFFFFF"/>
              </w:rPr>
              <w:t>Cyfeirio'r</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rhestr</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gyfeirnodi</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yn</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gywir</w:t>
            </w:r>
            <w:proofErr w:type="spellEnd"/>
            <w:r w:rsidRPr="00E41780">
              <w:rPr>
                <w:rFonts w:cstheme="minorHAnsi"/>
                <w:color w:val="283041"/>
                <w:sz w:val="22"/>
                <w:szCs w:val="22"/>
                <w:shd w:val="clear" w:color="auto" w:fill="FFFFFF"/>
              </w:rPr>
              <w:t> </w:t>
            </w:r>
            <w:hyperlink r:id="rId5" w:history="1">
              <w:r w:rsidRPr="00E41780">
                <w:rPr>
                  <w:rStyle w:val="Hyperlink"/>
                  <w:rFonts w:cstheme="minorHAnsi"/>
                  <w:color w:val="1E7BBB"/>
                  <w:sz w:val="22"/>
                  <w:szCs w:val="22"/>
                  <w:shd w:val="clear" w:color="auto" w:fill="FFFFFF"/>
                </w:rPr>
                <w:t>Harvard-cym_v.1.2.pdf</w:t>
              </w:r>
            </w:hyperlink>
          </w:p>
        </w:tc>
        <w:tc>
          <w:tcPr>
            <w:tcW w:w="3486" w:type="dxa"/>
          </w:tcPr>
          <w:p w14:paraId="03391A3F" w14:textId="387EAAE7" w:rsidR="00CB3FC9" w:rsidRPr="00E41780" w:rsidRDefault="00FA4AEE" w:rsidP="00AF2776">
            <w:pPr>
              <w:spacing w:line="360" w:lineRule="auto"/>
              <w:rPr>
                <w:rFonts w:cstheme="minorHAnsi"/>
                <w:sz w:val="22"/>
                <w:szCs w:val="22"/>
                <w:lang w:val="cy-GB"/>
              </w:rPr>
            </w:pPr>
            <w:r w:rsidRPr="00E41780">
              <w:rPr>
                <w:rFonts w:cstheme="minorHAnsi"/>
                <w:sz w:val="22"/>
                <w:szCs w:val="22"/>
                <w:lang w:val="cy-GB"/>
              </w:rPr>
              <w:t>Defnyddiais y canllawiau Harvard i gyfeirnodi yn yr aseiniad hon.</w:t>
            </w:r>
          </w:p>
        </w:tc>
      </w:tr>
      <w:tr w:rsidR="00CB3FC9" w14:paraId="00B45C76" w14:textId="77777777" w:rsidTr="00683D78">
        <w:trPr>
          <w:trHeight w:val="384"/>
        </w:trPr>
        <w:tc>
          <w:tcPr>
            <w:tcW w:w="1271" w:type="dxa"/>
          </w:tcPr>
          <w:p w14:paraId="53B8A61C" w14:textId="5FBEB64A" w:rsidR="00CB3FC9" w:rsidRPr="00E41780" w:rsidRDefault="00CB3FC9" w:rsidP="00AF2776">
            <w:pPr>
              <w:spacing w:line="360" w:lineRule="auto"/>
              <w:rPr>
                <w:rFonts w:cstheme="minorHAnsi"/>
                <w:sz w:val="22"/>
                <w:szCs w:val="22"/>
                <w:lang w:val="cy-GB"/>
              </w:rPr>
            </w:pPr>
            <w:r w:rsidRPr="00E41780">
              <w:rPr>
                <w:rFonts w:cstheme="minorHAnsi"/>
                <w:sz w:val="22"/>
                <w:szCs w:val="22"/>
                <w:lang w:val="cy-GB"/>
              </w:rPr>
              <w:t>Targed 2</w:t>
            </w:r>
          </w:p>
        </w:tc>
        <w:tc>
          <w:tcPr>
            <w:tcW w:w="4253" w:type="dxa"/>
          </w:tcPr>
          <w:p w14:paraId="6DC96E77" w14:textId="4CAD6D0F" w:rsidR="00CB3FC9" w:rsidRPr="00E41780" w:rsidRDefault="00683D78" w:rsidP="00AF2776">
            <w:pPr>
              <w:spacing w:line="360" w:lineRule="auto"/>
              <w:rPr>
                <w:rFonts w:cstheme="minorHAnsi"/>
                <w:sz w:val="22"/>
                <w:szCs w:val="22"/>
                <w:u w:val="single"/>
                <w:lang w:val="cy-GB"/>
              </w:rPr>
            </w:pPr>
            <w:proofErr w:type="spellStart"/>
            <w:r w:rsidRPr="00E41780">
              <w:rPr>
                <w:rFonts w:cstheme="minorHAnsi"/>
                <w:color w:val="283041"/>
                <w:sz w:val="22"/>
                <w:szCs w:val="22"/>
                <w:shd w:val="clear" w:color="auto" w:fill="FFFFFF"/>
              </w:rPr>
              <w:t>Parhau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i</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fireinio</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dy</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sgiliau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cyfathrebu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drwy</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adolygu</w:t>
            </w:r>
            <w:proofErr w:type="spellEnd"/>
            <w:r w:rsidRPr="00E41780">
              <w:rPr>
                <w:rFonts w:cstheme="minorHAnsi"/>
                <w:color w:val="283041"/>
                <w:sz w:val="22"/>
                <w:szCs w:val="22"/>
                <w:shd w:val="clear" w:color="auto" w:fill="FFFFFF"/>
              </w:rPr>
              <w:t xml:space="preserve"> </w:t>
            </w:r>
            <w:proofErr w:type="spellStart"/>
            <w:proofErr w:type="gramStart"/>
            <w:r w:rsidRPr="00E41780">
              <w:rPr>
                <w:rFonts w:cstheme="minorHAnsi"/>
                <w:color w:val="283041"/>
                <w:sz w:val="22"/>
                <w:szCs w:val="22"/>
                <w:shd w:val="clear" w:color="auto" w:fill="FFFFFF"/>
              </w:rPr>
              <w:t>treigladau;cystrawenau</w:t>
            </w:r>
            <w:proofErr w:type="spellEnd"/>
            <w:proofErr w:type="gram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brawddegau</w:t>
            </w:r>
            <w:proofErr w:type="spellEnd"/>
            <w:r w:rsidRPr="00E41780">
              <w:rPr>
                <w:rFonts w:cstheme="minorHAnsi"/>
                <w:color w:val="283041"/>
                <w:sz w:val="22"/>
                <w:szCs w:val="22"/>
                <w:shd w:val="clear" w:color="auto" w:fill="FFFFFF"/>
              </w:rPr>
              <w:t>.</w:t>
            </w:r>
          </w:p>
        </w:tc>
        <w:tc>
          <w:tcPr>
            <w:tcW w:w="3486" w:type="dxa"/>
          </w:tcPr>
          <w:p w14:paraId="639FB374" w14:textId="628DA540" w:rsidR="00CB3FC9" w:rsidRPr="00E41780" w:rsidRDefault="00A05BC2" w:rsidP="00AF2776">
            <w:pPr>
              <w:spacing w:line="360" w:lineRule="auto"/>
              <w:rPr>
                <w:rFonts w:cstheme="minorHAnsi"/>
                <w:sz w:val="22"/>
                <w:szCs w:val="22"/>
                <w:lang w:val="cy-GB"/>
              </w:rPr>
            </w:pPr>
            <w:r w:rsidRPr="00E41780">
              <w:rPr>
                <w:rFonts w:cstheme="minorHAnsi"/>
                <w:sz w:val="22"/>
                <w:szCs w:val="22"/>
                <w:lang w:val="cy-GB"/>
              </w:rPr>
              <w:t xml:space="preserve">Defnyddiais rhaglenni </w:t>
            </w:r>
            <w:r w:rsidR="003201EA" w:rsidRPr="00E41780">
              <w:rPr>
                <w:rFonts w:cstheme="minorHAnsi"/>
                <w:sz w:val="22"/>
                <w:szCs w:val="22"/>
                <w:lang w:val="cy-GB"/>
              </w:rPr>
              <w:t xml:space="preserve">fel cysill i wirio fy iaith. </w:t>
            </w:r>
          </w:p>
        </w:tc>
      </w:tr>
      <w:tr w:rsidR="00CB3FC9" w14:paraId="6EA9402F" w14:textId="77777777" w:rsidTr="00683D78">
        <w:tc>
          <w:tcPr>
            <w:tcW w:w="1271" w:type="dxa"/>
          </w:tcPr>
          <w:p w14:paraId="224BBCE3" w14:textId="57018C1E" w:rsidR="00CB3FC9" w:rsidRPr="00E41780" w:rsidRDefault="00CB3FC9" w:rsidP="00AF2776">
            <w:pPr>
              <w:spacing w:line="360" w:lineRule="auto"/>
              <w:rPr>
                <w:rFonts w:cstheme="minorHAnsi"/>
                <w:sz w:val="22"/>
                <w:szCs w:val="22"/>
                <w:lang w:val="cy-GB"/>
              </w:rPr>
            </w:pPr>
            <w:r w:rsidRPr="00E41780">
              <w:rPr>
                <w:rFonts w:cstheme="minorHAnsi"/>
                <w:sz w:val="22"/>
                <w:szCs w:val="22"/>
                <w:lang w:val="cy-GB"/>
              </w:rPr>
              <w:t>Targed 3</w:t>
            </w:r>
          </w:p>
        </w:tc>
        <w:tc>
          <w:tcPr>
            <w:tcW w:w="4253" w:type="dxa"/>
          </w:tcPr>
          <w:p w14:paraId="4E9A15C6" w14:textId="767C2747" w:rsidR="00CB3FC9" w:rsidRPr="00E41780" w:rsidRDefault="00683D78" w:rsidP="00AF2776">
            <w:pPr>
              <w:spacing w:line="360" w:lineRule="auto"/>
              <w:rPr>
                <w:rFonts w:cstheme="minorHAnsi"/>
                <w:sz w:val="22"/>
                <w:szCs w:val="22"/>
                <w:u w:val="single"/>
                <w:lang w:val="cy-GB"/>
              </w:rPr>
            </w:pPr>
            <w:proofErr w:type="spellStart"/>
            <w:r w:rsidRPr="00E41780">
              <w:rPr>
                <w:rFonts w:cstheme="minorHAnsi"/>
                <w:color w:val="283041"/>
                <w:sz w:val="22"/>
                <w:szCs w:val="22"/>
                <w:shd w:val="clear" w:color="auto" w:fill="FFFFFF"/>
              </w:rPr>
              <w:t>Parhau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i</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ddatblygu'r</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sgil</w:t>
            </w:r>
            <w:proofErr w:type="spellEnd"/>
            <w:r w:rsidRPr="00E41780">
              <w:rPr>
                <w:rFonts w:cstheme="minorHAnsi"/>
                <w:color w:val="283041"/>
                <w:sz w:val="22"/>
                <w:szCs w:val="22"/>
                <w:shd w:val="clear" w:color="auto" w:fill="FFFFFF"/>
              </w:rPr>
              <w:t xml:space="preserve"> o </w:t>
            </w:r>
            <w:proofErr w:type="spellStart"/>
            <w:r w:rsidRPr="00E41780">
              <w:rPr>
                <w:rFonts w:cstheme="minorHAnsi"/>
                <w:color w:val="283041"/>
                <w:sz w:val="22"/>
                <w:szCs w:val="22"/>
                <w:shd w:val="clear" w:color="auto" w:fill="FFFFFF"/>
              </w:rPr>
              <w:t>ddadansoddi'n</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feirniadol</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drwy</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sicrhau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dy</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fod</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yn</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cefnogi</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pob</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sylwad</w:t>
            </w:r>
            <w:proofErr w:type="spellEnd"/>
            <w:r w:rsidRPr="00E41780">
              <w:rPr>
                <w:rFonts w:cstheme="minorHAnsi"/>
                <w:color w:val="283041"/>
                <w:sz w:val="22"/>
                <w:szCs w:val="22"/>
                <w:shd w:val="clear" w:color="auto" w:fill="FFFFFF"/>
              </w:rPr>
              <w:t>/</w:t>
            </w:r>
            <w:proofErr w:type="spellStart"/>
            <w:r w:rsidRPr="00E41780">
              <w:rPr>
                <w:rFonts w:cstheme="minorHAnsi"/>
                <w:color w:val="283041"/>
                <w:sz w:val="22"/>
                <w:szCs w:val="22"/>
                <w:shd w:val="clear" w:color="auto" w:fill="FFFFFF"/>
              </w:rPr>
              <w:t>honiad</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gyda</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thystiolaeth</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Lle</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mae</w:t>
            </w:r>
            <w:proofErr w:type="spellEnd"/>
            <w:r w:rsidRPr="00E41780">
              <w:rPr>
                <w:rFonts w:cstheme="minorHAnsi"/>
                <w:color w:val="283041"/>
                <w:sz w:val="22"/>
                <w:szCs w:val="22"/>
                <w:shd w:val="clear" w:color="auto" w:fill="FFFFFF"/>
              </w:rPr>
              <w:t xml:space="preserve"> barn </w:t>
            </w:r>
            <w:proofErr w:type="spellStart"/>
            <w:r w:rsidRPr="00E41780">
              <w:rPr>
                <w:rFonts w:cstheme="minorHAnsi"/>
                <w:color w:val="283041"/>
                <w:sz w:val="22"/>
                <w:szCs w:val="22"/>
                <w:shd w:val="clear" w:color="auto" w:fill="FFFFFF"/>
              </w:rPr>
              <w:t>gyferbyniol</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gan</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geisio</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archwilio’r</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bwlch</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rhyngddynt</w:t>
            </w:r>
            <w:proofErr w:type="spellEnd"/>
            <w:r w:rsidRPr="00E41780">
              <w:rPr>
                <w:rFonts w:cstheme="minorHAnsi"/>
                <w:color w:val="283041"/>
                <w:sz w:val="22"/>
                <w:szCs w:val="22"/>
                <w:shd w:val="clear" w:color="auto" w:fill="FFFFFF"/>
              </w:rPr>
              <w:t xml:space="preserve"> am </w:t>
            </w:r>
            <w:proofErr w:type="spellStart"/>
            <w:r w:rsidRPr="00E41780">
              <w:rPr>
                <w:rFonts w:cstheme="minorHAnsi"/>
                <w:color w:val="283041"/>
                <w:sz w:val="22"/>
                <w:szCs w:val="22"/>
                <w:shd w:val="clear" w:color="auto" w:fill="FFFFFF"/>
              </w:rPr>
              <w:t>ddatrysiadau</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newydd</w:t>
            </w:r>
            <w:proofErr w:type="spellEnd"/>
            <w:r w:rsidRPr="00E41780">
              <w:rPr>
                <w:rFonts w:cstheme="minorHAnsi"/>
                <w:color w:val="283041"/>
                <w:sz w:val="22"/>
                <w:szCs w:val="22"/>
                <w:shd w:val="clear" w:color="auto" w:fill="FFFFFF"/>
              </w:rPr>
              <w:t xml:space="preserve"> </w:t>
            </w:r>
            <w:proofErr w:type="spellStart"/>
            <w:r w:rsidRPr="00E41780">
              <w:rPr>
                <w:rFonts w:cstheme="minorHAnsi"/>
                <w:color w:val="283041"/>
                <w:sz w:val="22"/>
                <w:szCs w:val="22"/>
                <w:shd w:val="clear" w:color="auto" w:fill="FFFFFF"/>
              </w:rPr>
              <w:t>gwreiddiol</w:t>
            </w:r>
            <w:proofErr w:type="spellEnd"/>
            <w:r w:rsidRPr="00E41780">
              <w:rPr>
                <w:rFonts w:cstheme="minorHAnsi"/>
                <w:color w:val="283041"/>
                <w:sz w:val="22"/>
                <w:szCs w:val="22"/>
                <w:shd w:val="clear" w:color="auto" w:fill="FFFFFF"/>
              </w:rPr>
              <w:t>. </w:t>
            </w:r>
          </w:p>
        </w:tc>
        <w:tc>
          <w:tcPr>
            <w:tcW w:w="3486" w:type="dxa"/>
          </w:tcPr>
          <w:p w14:paraId="084232F3" w14:textId="3F643D52" w:rsidR="00CB3FC9" w:rsidRPr="00E41780" w:rsidRDefault="003201EA" w:rsidP="00AF2776">
            <w:pPr>
              <w:spacing w:line="360" w:lineRule="auto"/>
              <w:rPr>
                <w:rFonts w:cstheme="minorHAnsi"/>
                <w:sz w:val="22"/>
                <w:szCs w:val="22"/>
                <w:lang w:val="cy-GB"/>
              </w:rPr>
            </w:pPr>
            <w:r w:rsidRPr="00E41780">
              <w:rPr>
                <w:rFonts w:cstheme="minorHAnsi"/>
                <w:sz w:val="22"/>
                <w:szCs w:val="22"/>
                <w:lang w:val="cy-GB"/>
              </w:rPr>
              <w:t xml:space="preserve">Ceisiais i </w:t>
            </w:r>
            <w:r w:rsidR="005226FB" w:rsidRPr="00E41780">
              <w:rPr>
                <w:rFonts w:cstheme="minorHAnsi"/>
                <w:sz w:val="22"/>
                <w:szCs w:val="22"/>
                <w:lang w:val="cy-GB"/>
              </w:rPr>
              <w:t xml:space="preserve">ddadansoddi pob pwynt </w:t>
            </w:r>
            <w:r w:rsidR="00C46542" w:rsidRPr="00E41780">
              <w:rPr>
                <w:rFonts w:cstheme="minorHAnsi"/>
                <w:sz w:val="22"/>
                <w:szCs w:val="22"/>
                <w:lang w:val="cy-GB"/>
              </w:rPr>
              <w:t>wrth edrych am dystiolaeth i’u cefnofi.</w:t>
            </w:r>
          </w:p>
        </w:tc>
      </w:tr>
    </w:tbl>
    <w:p w14:paraId="23C84947" w14:textId="77777777" w:rsidR="008D392F" w:rsidRPr="008D392F" w:rsidRDefault="008D392F" w:rsidP="008D392F">
      <w:pPr>
        <w:spacing w:line="360" w:lineRule="auto"/>
        <w:rPr>
          <w:rFonts w:ascii="Arial" w:hAnsi="Arial" w:cs="Arial"/>
          <w:color w:val="000000" w:themeColor="text1"/>
          <w:sz w:val="22"/>
          <w:szCs w:val="22"/>
          <w:lang w:val="cy-GB"/>
        </w:rPr>
      </w:pPr>
    </w:p>
    <w:p w14:paraId="27EFDE7C" w14:textId="55AFFEBC" w:rsidR="003909E0" w:rsidRDefault="008D392F" w:rsidP="008D392F">
      <w:pPr>
        <w:spacing w:line="360" w:lineRule="auto"/>
        <w:rPr>
          <w:rFonts w:ascii="Arial" w:hAnsi="Arial" w:cs="Arial"/>
          <w:color w:val="000000" w:themeColor="text1"/>
          <w:sz w:val="22"/>
          <w:szCs w:val="22"/>
          <w:lang w:val="cy-GB"/>
        </w:rPr>
      </w:pPr>
      <w:r w:rsidRPr="008D392F">
        <w:rPr>
          <w:rFonts w:ascii="Arial" w:hAnsi="Arial" w:cs="Arial"/>
          <w:color w:val="000000" w:themeColor="text1"/>
          <w:sz w:val="22"/>
          <w:szCs w:val="22"/>
          <w:lang w:val="cy-GB"/>
        </w:rPr>
        <w:t>Mae’n hanfodol i ysgolion gweithio â’r gymuned leol i sicrhau addysg effeithiol i ddisgyblion. Gwelwn fod llawer o ysgolion yn cynnal prosiectau partneriaeth â rhannau gwahanol o’r gymuned i gynnig sgiliau newydd i blant datblygu. Pwysleisia Llywodraeth Cymru fod ysgolion yn rhan allweddol o’r gymuned, felly mae pwysigrwydd i fuddio o’r elfennau sydd ar gynnig. Dywed fod partneriaethau â’r gymuned yn buddio’r ysgol, plant a’u theuluoedd, (Llywodraeth Cymru, 2022,a). Awgryma Huw Griffiths fod cynefin yn golygu’r lle mae person yn teimlo fel eu bod yn perthyn, (Griffiths, 2024). Golyga hyn fod pwysigrwydd enfawr i ysgolion gweithio â’r gymuned i sicrhau fod plant yn chwarae rôl yn eu cynefin nhw.</w:t>
      </w:r>
    </w:p>
    <w:p w14:paraId="0219E20A" w14:textId="77777777" w:rsidR="008D392F" w:rsidRPr="00E41780" w:rsidRDefault="008D392F" w:rsidP="008D392F">
      <w:pPr>
        <w:spacing w:line="360" w:lineRule="auto"/>
        <w:rPr>
          <w:rFonts w:ascii="Arial" w:hAnsi="Arial" w:cs="Arial"/>
          <w:color w:val="000000" w:themeColor="text1"/>
          <w:sz w:val="22"/>
          <w:szCs w:val="22"/>
          <w:lang w:val="cy-GB"/>
        </w:rPr>
      </w:pPr>
    </w:p>
    <w:p w14:paraId="21846E6A" w14:textId="4E9A644A" w:rsidR="00B24957" w:rsidRDefault="00EA1613" w:rsidP="00AF2776">
      <w:pPr>
        <w:spacing w:line="360" w:lineRule="auto"/>
        <w:rPr>
          <w:rFonts w:ascii="Arial" w:hAnsi="Arial" w:cs="Arial"/>
          <w:color w:val="000000" w:themeColor="text1"/>
          <w:sz w:val="22"/>
          <w:szCs w:val="22"/>
          <w:lang w:val="cy-GB"/>
        </w:rPr>
      </w:pPr>
      <w:r w:rsidRPr="00EA1613">
        <w:rPr>
          <w:rFonts w:ascii="Arial" w:hAnsi="Arial" w:cs="Arial"/>
          <w:color w:val="000000" w:themeColor="text1"/>
          <w:sz w:val="22"/>
          <w:szCs w:val="22"/>
          <w:lang w:val="cy-GB"/>
        </w:rPr>
        <w:t xml:space="preserve">Seilia’r prosiect cymunedol hon ar fy ysgol PAP 1. Roedd yr ysgol yn ysgol drefol yn ardal Abertawe. Wrth gyfeirio at y Census (2021), dim ond 11.2% o’r boblogaeth Abertawe oedd yn siaradwyr Cymraeg, (Office for National Statistics, 2023). Awgryma hyn fod y nifer o blant sy’n dod o gartrefi Gymraeg yn isel iawn. Wrth gyfeirio at adroddiad Estyn yr ysgol, dim ond 10% o’r disgyblion oedd yn dod o gartrefi Gymraeg, (Estyn, 2018). Yng Nghymru, mae tua thri chwarter o ddisgyblion yn dod o gartrefi â o leiaf un rhiant sydd â rhai sgiliau Cymraeg, (Llywodraeth Cymru, 2022,b). Mae ardal yr ysgol yn effeithio’r canran o gartrefi Gymraeg. Er </w:t>
      </w:r>
      <w:r w:rsidRPr="00EA1613">
        <w:rPr>
          <w:rFonts w:ascii="Arial" w:hAnsi="Arial" w:cs="Arial"/>
          <w:color w:val="000000" w:themeColor="text1"/>
          <w:sz w:val="22"/>
          <w:szCs w:val="22"/>
          <w:lang w:val="cy-GB"/>
        </w:rPr>
        <w:lastRenderedPageBreak/>
        <w:t>enghraifft, yng Ngogledd Cymru, mae 50-59% o bobl yn siarad Cymraeg. I gymharu, canran De Orllewin Cymru, sef yr ardal o fy ysgol PAP 1, yw 0-19%, (Llywodraeth Cymru, 2022,b).</w:t>
      </w:r>
    </w:p>
    <w:p w14:paraId="678A37CD" w14:textId="77777777" w:rsidR="00EA1613" w:rsidRPr="00E41780" w:rsidRDefault="00EA1613" w:rsidP="00AF2776">
      <w:pPr>
        <w:spacing w:line="360" w:lineRule="auto"/>
        <w:rPr>
          <w:rFonts w:ascii="Arial" w:hAnsi="Arial" w:cs="Arial"/>
          <w:color w:val="000000" w:themeColor="text1"/>
          <w:sz w:val="22"/>
          <w:szCs w:val="22"/>
          <w:lang w:val="cy-GB"/>
        </w:rPr>
      </w:pPr>
    </w:p>
    <w:p w14:paraId="71329080" w14:textId="4DE433C3" w:rsidR="00573E22" w:rsidRDefault="00E1728F" w:rsidP="00AF2776">
      <w:pPr>
        <w:spacing w:line="360" w:lineRule="auto"/>
        <w:rPr>
          <w:rFonts w:ascii="Arial" w:hAnsi="Arial" w:cs="Arial"/>
          <w:color w:val="000000" w:themeColor="text1"/>
          <w:sz w:val="22"/>
          <w:szCs w:val="22"/>
          <w:lang w:val="cy-GB"/>
        </w:rPr>
      </w:pPr>
      <w:r w:rsidRPr="00E1728F">
        <w:rPr>
          <w:rFonts w:ascii="Arial" w:hAnsi="Arial" w:cs="Arial"/>
          <w:color w:val="000000" w:themeColor="text1"/>
          <w:sz w:val="22"/>
          <w:szCs w:val="22"/>
          <w:lang w:val="cy-GB"/>
        </w:rPr>
        <w:t>Yn amlwg wrth gyfeirio at yr ysgol PAP 1, dilynir canllawiau BERA. Mae pwysigrwydd i gadw’r ysgol yn anhysbys i ddiogelu’r ysgol a’i ddisgyblion, (BERA, 2024). Ffocws y prosiect cymunedol yw cynnal broeuau coffi i annog rhieni i siarad Cymraeg. Bydd croeso i bawb fynychu, os mae’r rhiant yn rhugl yn yr iaith Cymraeg, neu ddim yn siarad unrhyw Gymraeg o gwbl. Bwriad y prosiect yw i ddisgyblion yr ysgol i ddysgu’r iaith Cymraeg i’r rhieni sy’n mynychu. Bydd hyn yn cael effaith positif ar sgiliau llythrennedd y disgyblion hefyd. Dewisais y prosiect hwn oherwydd mae’n amlwg fod niferoedd bach yr ysgol yn siarad Cymraeg yn eu cartref, felly rwy’n gobeithio bydd y prosiect yn annog rhieni i ymarfer a defnyddio’r iaith â’u phlant.</w:t>
      </w:r>
    </w:p>
    <w:p w14:paraId="414723C5" w14:textId="77777777" w:rsidR="00E1728F" w:rsidRPr="00E41780" w:rsidRDefault="00E1728F" w:rsidP="00AF2776">
      <w:pPr>
        <w:spacing w:line="360" w:lineRule="auto"/>
        <w:rPr>
          <w:rFonts w:ascii="Arial" w:hAnsi="Arial" w:cs="Arial"/>
          <w:color w:val="000000" w:themeColor="text1"/>
          <w:sz w:val="22"/>
          <w:szCs w:val="22"/>
          <w:lang w:val="cy-GB"/>
        </w:rPr>
      </w:pPr>
    </w:p>
    <w:p w14:paraId="6FB3D660" w14:textId="08024B43" w:rsidR="0064666B" w:rsidRDefault="00061B1A" w:rsidP="00AF2776">
      <w:pPr>
        <w:spacing w:line="360" w:lineRule="auto"/>
        <w:rPr>
          <w:rFonts w:ascii="Arial" w:hAnsi="Arial" w:cs="Arial"/>
          <w:color w:val="000000" w:themeColor="text1"/>
          <w:sz w:val="22"/>
          <w:szCs w:val="22"/>
          <w:lang w:val="cy-GB"/>
        </w:rPr>
      </w:pPr>
      <w:r w:rsidRPr="00061B1A">
        <w:rPr>
          <w:rFonts w:ascii="Arial" w:hAnsi="Arial" w:cs="Arial"/>
          <w:color w:val="000000" w:themeColor="text1"/>
          <w:sz w:val="22"/>
          <w:szCs w:val="22"/>
          <w:lang w:val="cy-GB"/>
        </w:rPr>
        <w:t>Dewisir y prosiect hwn oherwydd mae pwyslais i annog pobl yng Nghymru i ddefnyddio’u hiaith. Seilir y prosiect ar gynllun ‘Cymraeg 2050’ gan Lywodraeth Cymru. Bwriad y cynllun hwn yw cael un filiwn siaradwyr Cymraeg yng Nghymru erbyn y flwyddyn 2050. Wrth edrych ar yr ystadegau o siaradwyr Cymraeg yng Nghymru yn 2011, roedd sir Abertawe yn y band isaf, gyda 10% neu is o’r boblogaeth yn siarad Cymraeg, (Llywodraeth Cymru, 2017). Mae’r ystadegau hyn yn amlwg wedi dyddio, felly dydyn nhw ddim yn hollol ddibynadwy. Roedd y canran yn dangos sawl person roedd gallu siarad Cymraeg yn y sir, ond dydy hyn ddim yn meddwl defnyddiodd pawb yr iaith yn ddyddiol. Dywed y ddogfen ‘Cymraeg 2050’ taw bwriad y cynllun yw cael y canran o siaradwyr Cymraeg o 10%, yn 2013-15, i 20% erbyn 2050. Golyga’r canran hyn fod y bobl yn defnyddio’r iaith bob dydd, (Llywodraeth Cymru, 2017).</w:t>
      </w:r>
    </w:p>
    <w:p w14:paraId="3DFFDBA4" w14:textId="77777777" w:rsidR="00061B1A" w:rsidRPr="00E41780" w:rsidRDefault="00061B1A" w:rsidP="00AF2776">
      <w:pPr>
        <w:spacing w:line="360" w:lineRule="auto"/>
        <w:rPr>
          <w:rFonts w:ascii="Arial" w:hAnsi="Arial" w:cs="Arial"/>
          <w:color w:val="000000" w:themeColor="text1"/>
          <w:sz w:val="22"/>
          <w:szCs w:val="22"/>
          <w:lang w:val="cy-GB"/>
        </w:rPr>
      </w:pPr>
    </w:p>
    <w:p w14:paraId="5AF96CBA" w14:textId="45BA9266" w:rsidR="005432C3" w:rsidRDefault="009B6C62" w:rsidP="00AF2776">
      <w:pPr>
        <w:spacing w:line="360" w:lineRule="auto"/>
        <w:rPr>
          <w:rFonts w:ascii="Arial" w:hAnsi="Arial" w:cs="Arial"/>
          <w:color w:val="000000" w:themeColor="text1"/>
          <w:sz w:val="22"/>
          <w:szCs w:val="22"/>
          <w:lang w:val="cy-GB"/>
        </w:rPr>
      </w:pPr>
      <w:r w:rsidRPr="009B6C62">
        <w:rPr>
          <w:rFonts w:ascii="Arial" w:hAnsi="Arial" w:cs="Arial"/>
          <w:color w:val="000000" w:themeColor="text1"/>
          <w:sz w:val="22"/>
          <w:szCs w:val="22"/>
          <w:lang w:val="cy-GB"/>
        </w:rPr>
        <w:t>I feirniadu’r cynllun hon, dywed Senedd Cymru (2023) fod risg ni fydd Cymru yn cyflawni at eu targed o ganlyniad i ddiffyg athrawon Cymraeg. Mae hefyd diffyg hyfforddiant am athrawon sy’n addysgu yn ysgolion Saesneg, (Senedd Cymru, 2023). Golyga hyn os dydyn ddim yn hyfforddi athrawon i weithio ar eu sgiliau Cymraeg, dydyn ddim mynd i estyn un filiwn siaradwyr Cymraeg erbyn 2050. Dywed Deleth Jewell, cadeirydd y senedd, fod y nifer o siaradwyr Cymraeg ddim yn cynyddu. Noda fod angen i wneud newidiadau i’r cynllun, er enghraifft annog mwy o athrawon i ddysgu’r iaith. Rho hyn y cyfle i blant fuddio o’r cyfleoedd gorau sy’n ymwneud â’r iaith, (Senedd Cymru, 2023).</w:t>
      </w:r>
    </w:p>
    <w:p w14:paraId="29FF48A7" w14:textId="77777777" w:rsidR="009B6C62" w:rsidRPr="00E41780" w:rsidRDefault="009B6C62" w:rsidP="00AF2776">
      <w:pPr>
        <w:spacing w:line="360" w:lineRule="auto"/>
        <w:rPr>
          <w:rFonts w:ascii="Arial" w:hAnsi="Arial" w:cs="Arial"/>
          <w:color w:val="000000" w:themeColor="text1"/>
          <w:sz w:val="22"/>
          <w:szCs w:val="22"/>
          <w:lang w:val="cy-GB"/>
        </w:rPr>
      </w:pPr>
    </w:p>
    <w:p w14:paraId="57748A03" w14:textId="6DDE43DF" w:rsidR="002A1724" w:rsidRDefault="00F33435" w:rsidP="00AF2776">
      <w:pPr>
        <w:spacing w:line="360" w:lineRule="auto"/>
        <w:rPr>
          <w:rFonts w:ascii="Arial" w:hAnsi="Arial" w:cs="Arial"/>
          <w:color w:val="000000" w:themeColor="text1"/>
          <w:sz w:val="22"/>
          <w:szCs w:val="22"/>
          <w:lang w:val="cy-GB"/>
        </w:rPr>
      </w:pPr>
      <w:r w:rsidRPr="00F33435">
        <w:rPr>
          <w:rFonts w:ascii="Arial" w:hAnsi="Arial" w:cs="Arial"/>
          <w:color w:val="000000" w:themeColor="text1"/>
          <w:sz w:val="22"/>
          <w:szCs w:val="22"/>
          <w:lang w:val="cy-GB"/>
        </w:rPr>
        <w:t xml:space="preserve">Mae pwyslais cryf o fewn y prosiect hwn i weithio â’r gymuned. Wrth edrych ar theori systemau ecolegol Bronfenbrenner mae teulu ac ysgol y disgybl yn eu system feicro. Edrychodd Bronfenbrenner ar yr effaith cafodd y systemau ar ddatblygiad plentyn. Noda fod </w:t>
      </w:r>
      <w:r w:rsidRPr="00F33435">
        <w:rPr>
          <w:rFonts w:ascii="Arial" w:hAnsi="Arial" w:cs="Arial"/>
          <w:color w:val="000000" w:themeColor="text1"/>
          <w:sz w:val="22"/>
          <w:szCs w:val="22"/>
          <w:lang w:val="cy-GB"/>
        </w:rPr>
        <w:lastRenderedPageBreak/>
        <w:t>unrhyw newidiad o fewn un system gallu effeithio’r systemau eraill. Mae’n bwysig ystyried pob amgylchedd mae plentyn yn rhan o i asesu’u datblygiad. Mae’n bwysig i hefyd ystyried pwysigrwydd y system feso. Dyma’r cysylltiad rhwng yr ysgol a’r rhieni, (Ryan, 2001). Wrth gynnal y prosiect hwn, bydd y rhieni yn creu cysylltiadau â’r ysgol ac athrawon, sy’n cael effaith positif ar addysg plant.</w:t>
      </w:r>
    </w:p>
    <w:p w14:paraId="343B426A" w14:textId="77777777" w:rsidR="00F33435" w:rsidRPr="00E41780" w:rsidRDefault="00F33435" w:rsidP="00AF2776">
      <w:pPr>
        <w:spacing w:line="360" w:lineRule="auto"/>
        <w:rPr>
          <w:rFonts w:ascii="Arial" w:hAnsi="Arial" w:cs="Arial"/>
          <w:color w:val="000000" w:themeColor="text1"/>
          <w:sz w:val="22"/>
          <w:szCs w:val="22"/>
          <w:lang w:val="cy-GB"/>
        </w:rPr>
      </w:pPr>
    </w:p>
    <w:p w14:paraId="1589CB2A" w14:textId="0E32F8C4" w:rsidR="00E27970" w:rsidRDefault="00E34F0D" w:rsidP="00AF2776">
      <w:pPr>
        <w:spacing w:line="360" w:lineRule="auto"/>
        <w:rPr>
          <w:rFonts w:ascii="Arial" w:hAnsi="Arial" w:cs="Arial"/>
          <w:color w:val="000000" w:themeColor="text1"/>
          <w:sz w:val="22"/>
          <w:szCs w:val="22"/>
          <w:lang w:val="cy-GB"/>
        </w:rPr>
      </w:pPr>
      <w:r w:rsidRPr="00E34F0D">
        <w:rPr>
          <w:rFonts w:ascii="Arial" w:hAnsi="Arial" w:cs="Arial"/>
          <w:color w:val="000000" w:themeColor="text1"/>
          <w:sz w:val="22"/>
          <w:szCs w:val="22"/>
          <w:lang w:val="cy-GB"/>
        </w:rPr>
        <w:t>Beirniadaeth o theori Bronfenbrenner yw bod y theori yn dangos gormod o ffocws ar elfennau gwybyddol a fiolegol datblygiad person, ac yn anwybyddu’r elfen emosiynol sy’n ymwneud â datblygiad cymdeithasol, (Brown, 2021). Mae’n bwysig ystyried y ffaith fod sefyllfa deuluol bob plentyn ddim yn yr un peth. Gall hyn cael cysylltiad i’r elfen emosiynol o ddatblygiad plentyn. Edrycha Johannisson (1987) ar y rhwydweithiau cymdeithasol rhwng pobl. Dywed fod y cysylltiadau rhwng unigolion yn dangos buddion cymdeithasol. Wrth ystyried theori Bronfenbrenner, mae’n amlwg fod y bobl yn eich systemau chi yn cael dylanwad enfawr ar eich bywyd a’r ffordd rydych yn rhyngweithio, (Christensen, 2016). I gysylltu â’r prosiect, wrth i rieni dysgu neu ddatblygu’u hiaith Cymraeg, fydd hyn yn dylanwadu disgyblion yr ysgol i ddefnyddio’r iaith yn gyson.</w:t>
      </w:r>
    </w:p>
    <w:p w14:paraId="52DAA840" w14:textId="77777777" w:rsidR="00E34F0D" w:rsidRPr="00E41780" w:rsidRDefault="00E34F0D" w:rsidP="00AF2776">
      <w:pPr>
        <w:spacing w:line="360" w:lineRule="auto"/>
        <w:rPr>
          <w:rFonts w:ascii="Arial" w:hAnsi="Arial" w:cs="Arial"/>
          <w:color w:val="000000" w:themeColor="text1"/>
          <w:sz w:val="22"/>
          <w:szCs w:val="22"/>
          <w:u w:val="single"/>
          <w:lang w:val="cy-GB"/>
        </w:rPr>
      </w:pPr>
    </w:p>
    <w:p w14:paraId="5ADD3BF2" w14:textId="39674C69" w:rsidR="00602208" w:rsidRPr="00E41780" w:rsidRDefault="00E615E3" w:rsidP="00AF2776">
      <w:pPr>
        <w:spacing w:line="360" w:lineRule="auto"/>
        <w:rPr>
          <w:rFonts w:ascii="Arial" w:hAnsi="Arial" w:cs="Arial"/>
          <w:color w:val="000000" w:themeColor="text1"/>
          <w:sz w:val="22"/>
          <w:szCs w:val="22"/>
          <w:lang w:val="cy-GB"/>
        </w:rPr>
      </w:pPr>
      <w:r w:rsidRPr="00E615E3">
        <w:rPr>
          <w:rFonts w:ascii="Arial" w:hAnsi="Arial" w:cs="Arial"/>
          <w:color w:val="000000" w:themeColor="text1"/>
          <w:sz w:val="22"/>
          <w:szCs w:val="22"/>
          <w:lang w:val="cy-GB"/>
        </w:rPr>
        <w:t>Wrth gynnal boreau coffi i ddatblygu Cymraeg rhieni, bydd iaith y disgyblion hefyd yn datblygu. Dyma enghraifft o ddatblygiad gwybyddol. Edrycha Piaget ar y cysylltiad rhwng datblygiad gwybyddol ac iaith plant. Pwysleisia Piaget taw’r cyfnod mwyaf pwysig i ffocysu ar ddatblygiad gwybyddol plentyn yw'r dechreuad o’u glasoed, (Felix, 1981). Golyga hyn fod disgyblion blwyddyn pump a chwech yn yr oedran allweddol i ddangos ffocws ar eu sgiliau llythrennedd. I feirniadu safbwynt Piaget, mae llawer o bwyslais fod y cyfnod sylfaen yn gyfnod allweddol yn ddatblygiad gwybyddol plentyn. Gwelwn fod nifer o fathau gallwch gyfathrebu â phlentyn ifanc sy’n cefnogi’u datblygiad iaith a gwybyddol, (Whitehead, 2009).</w:t>
      </w:r>
      <w:r>
        <w:rPr>
          <w:rFonts w:ascii="Arial" w:hAnsi="Arial" w:cs="Arial"/>
          <w:color w:val="000000" w:themeColor="text1"/>
          <w:sz w:val="22"/>
          <w:szCs w:val="22"/>
          <w:lang w:val="cy-GB"/>
        </w:rPr>
        <w:t xml:space="preserve"> </w:t>
      </w:r>
      <w:r w:rsidR="00792774" w:rsidRPr="00792774">
        <w:rPr>
          <w:rFonts w:ascii="Arial" w:hAnsi="Arial" w:cs="Arial"/>
          <w:color w:val="000000" w:themeColor="text1"/>
          <w:sz w:val="22"/>
          <w:szCs w:val="22"/>
          <w:lang w:val="cy-GB"/>
        </w:rPr>
        <w:t>Dyma’r cyfnod o fywyd plentyn ble maen nhw’n dysgu sgiliau sylfaenol bywyd, ond yn amlwg mae tystiolaeth, fel dangosa theori Piaget, fod plant yn parhau i ddatblygu’u sgiliau trwy gydol eu bywyd. Wrth edrych ar ganllawiau Cwricwlwm i Gymru, gwelwn fod angen i ddisgyblion sy’n derbyn eu haddysg trwy gyfrwng y Gymraeg datblygu’u sgiliau treiglo, (Cwricwlwm i Gymru, 2014). Yn amlwg, mae datblygiadau wedi cael eu gwneud ers 2014 i’r cwricwlwm, ond mae dal pwyslais i blant datblygu’u sgiliau Cymraeg yn y blynyddoedd olaf o ysgol gynradd. Wrth i ddisgyblion blwyddyn pump a chwech addysgu’u rhieni'r iaith Cymraeg, bydd eu hyder nhw â’r iaith yn datblygu’n bellach. Dyma enghraifft dda o ddysgwyr yn arwain dysgu, sef safon broffesiynol, (Llywodraeth Cymru, d.d,c).</w:t>
      </w:r>
    </w:p>
    <w:p w14:paraId="5E032DC0" w14:textId="77777777" w:rsidR="00E27970" w:rsidRPr="00E41780" w:rsidRDefault="00E27970" w:rsidP="00AF2776">
      <w:pPr>
        <w:spacing w:line="360" w:lineRule="auto"/>
        <w:rPr>
          <w:rFonts w:ascii="Arial" w:hAnsi="Arial" w:cs="Arial"/>
          <w:color w:val="FF0000"/>
          <w:sz w:val="22"/>
          <w:szCs w:val="22"/>
          <w:lang w:val="cy-GB"/>
        </w:rPr>
      </w:pPr>
    </w:p>
    <w:p w14:paraId="62CFE7CF" w14:textId="09E5A657" w:rsidR="00E27970" w:rsidRPr="00E41780" w:rsidRDefault="005477D8" w:rsidP="00AF2776">
      <w:pPr>
        <w:spacing w:line="360" w:lineRule="auto"/>
        <w:rPr>
          <w:rFonts w:ascii="Arial" w:hAnsi="Arial" w:cs="Arial"/>
          <w:color w:val="000000" w:themeColor="text1"/>
          <w:sz w:val="22"/>
          <w:szCs w:val="22"/>
          <w:lang w:val="cy-GB"/>
        </w:rPr>
      </w:pPr>
      <w:r w:rsidRPr="005477D8">
        <w:rPr>
          <w:rFonts w:ascii="Arial" w:hAnsi="Arial" w:cs="Arial"/>
          <w:color w:val="000000" w:themeColor="text1"/>
          <w:sz w:val="22"/>
          <w:szCs w:val="22"/>
          <w:lang w:val="cy-GB"/>
        </w:rPr>
        <w:t xml:space="preserve">Theori arall i ystyried yw theori gymdeithasol a diwylliannol Vygotsky. Mae cysylltiad rhwng theori Vygotsky a Montessori wrth ystyried amgylchedd y plentyn wrth addysgu. Dywed </w:t>
      </w:r>
      <w:r w:rsidRPr="005477D8">
        <w:rPr>
          <w:rFonts w:ascii="Arial" w:hAnsi="Arial" w:cs="Arial"/>
          <w:color w:val="000000" w:themeColor="text1"/>
          <w:sz w:val="22"/>
          <w:szCs w:val="22"/>
          <w:lang w:val="cy-GB"/>
        </w:rPr>
        <w:lastRenderedPageBreak/>
        <w:t>Vygotsky fod y dosbarth yn rhan o amgylchedd cymdeithasol plentyn, (Demirbaga, 2018). Pwysleisia hyn y pwysigrwydd o sicrhau amgylchedd diogel i blant, oherwydd dyma’r unig gyfle cymdeithasu gall rhai plant cael. Dydych ddim yn gallu bod yn sicr o’r ymglymiad mae rhieni rhai disgyblion yn cael yn eu bywyd academaidd. Bydd y prosiect hwn yn annog rhieni i gymryd rhan mewn addysg eu plant. Wrth ystyried theori ymglymiad rhieni Epstein (1991), gwelwn fod chwe fath o ymglymiad gall rhieni ymgysylltu â. Math allweddol yw partneriaeth mewn ysgolion, (Organizing Engagement, 2019).</w:t>
      </w:r>
      <w:r>
        <w:rPr>
          <w:rFonts w:ascii="Arial" w:hAnsi="Arial" w:cs="Arial"/>
          <w:color w:val="000000" w:themeColor="text1"/>
          <w:sz w:val="22"/>
          <w:szCs w:val="22"/>
          <w:lang w:val="cy-GB"/>
        </w:rPr>
        <w:t xml:space="preserve"> </w:t>
      </w:r>
      <w:r w:rsidR="009F7C70" w:rsidRPr="009F7C70">
        <w:rPr>
          <w:rFonts w:ascii="Arial" w:hAnsi="Arial" w:cs="Arial"/>
          <w:color w:val="000000" w:themeColor="text1"/>
          <w:sz w:val="22"/>
          <w:szCs w:val="22"/>
          <w:lang w:val="cy-GB"/>
        </w:rPr>
        <w:t>Dyma ran allweddol o’r prosiect hon. Noda fod cysylltiad positif rhwng cynnwys yr ysgol, teulu a’r gymuned mewn cyfleoedd sy’n gwobrwyo plant. Pwysleisia Epstein (1991) wrth i rieni ymgysylltu â’r ysgol, rho hyn cyfle i blant adeiladu ar eu sgiliau a datblygu teimlad o lwyddiant. Mae pwyslais fod cydweithio â’r gymuned yn cryfhau rhaglenni ysgolion, arferion teuluol a datblygiadau plant, (Organizing Engagement, 2019). Cefnoga hyn moesau’r prosiect, oherwydd mae’n amlwg fod tystiolaeth fod gweithio â chymuned yr ysgol yn fuddiol iawn i addysg plentyn. I feirniadu, gallwch bwysleisio fod gormod o ymgysylltiad rhieni gallu effeithio’r cyfle i blant cymryd rheolaeth o sylw, ymddygiad ac emosiynau’u hunain, (Stanford University, 2021).</w:t>
      </w:r>
    </w:p>
    <w:p w14:paraId="11E87134" w14:textId="77777777" w:rsidR="002403FB" w:rsidRPr="00E41780" w:rsidRDefault="002403FB" w:rsidP="00AF2776">
      <w:pPr>
        <w:spacing w:line="360" w:lineRule="auto"/>
        <w:rPr>
          <w:rFonts w:ascii="Arial" w:hAnsi="Arial" w:cs="Arial"/>
          <w:color w:val="000000" w:themeColor="text1"/>
          <w:sz w:val="22"/>
          <w:szCs w:val="22"/>
          <w:lang w:val="cy-GB"/>
        </w:rPr>
      </w:pPr>
    </w:p>
    <w:p w14:paraId="74FDB487" w14:textId="1E1C76AA" w:rsidR="002403FB" w:rsidRPr="00E41780" w:rsidRDefault="002403FB" w:rsidP="00AF2776">
      <w:pPr>
        <w:spacing w:line="360" w:lineRule="auto"/>
        <w:rPr>
          <w:rFonts w:ascii="Arial" w:hAnsi="Arial" w:cs="Arial"/>
          <w:color w:val="000000" w:themeColor="text1"/>
          <w:sz w:val="22"/>
          <w:szCs w:val="22"/>
          <w:lang w:val="cy-GB"/>
        </w:rPr>
      </w:pPr>
      <w:r w:rsidRPr="00E41780">
        <w:rPr>
          <w:rFonts w:ascii="Arial" w:hAnsi="Arial" w:cs="Arial"/>
          <w:color w:val="000000" w:themeColor="text1"/>
          <w:sz w:val="22"/>
          <w:szCs w:val="22"/>
          <w:lang w:val="cy-GB"/>
        </w:rPr>
        <w:t>Mae</w:t>
      </w:r>
      <w:r w:rsidR="00854826" w:rsidRPr="00E41780">
        <w:rPr>
          <w:rFonts w:ascii="Arial" w:hAnsi="Arial" w:cs="Arial"/>
          <w:color w:val="000000" w:themeColor="text1"/>
          <w:sz w:val="22"/>
          <w:szCs w:val="22"/>
          <w:lang w:val="cy-GB"/>
        </w:rPr>
        <w:t xml:space="preserve">’n bwysig nodi’r </w:t>
      </w:r>
      <w:r w:rsidR="00E80A34" w:rsidRPr="00E41780">
        <w:rPr>
          <w:rFonts w:ascii="Arial" w:hAnsi="Arial" w:cs="Arial"/>
          <w:color w:val="000000" w:themeColor="text1"/>
          <w:sz w:val="22"/>
          <w:szCs w:val="22"/>
          <w:lang w:val="cy-GB"/>
        </w:rPr>
        <w:t xml:space="preserve">gwahaniaeth rhwng ymgysylltiad a </w:t>
      </w:r>
      <w:r w:rsidR="007922FF" w:rsidRPr="00E41780">
        <w:rPr>
          <w:rFonts w:ascii="Arial" w:hAnsi="Arial" w:cs="Arial"/>
          <w:color w:val="000000" w:themeColor="text1"/>
          <w:sz w:val="22"/>
          <w:szCs w:val="22"/>
          <w:lang w:val="cy-GB"/>
        </w:rPr>
        <w:t>chyfranogiad</w:t>
      </w:r>
      <w:r w:rsidR="0084462F" w:rsidRPr="00E41780">
        <w:rPr>
          <w:rFonts w:ascii="Arial" w:hAnsi="Arial" w:cs="Arial"/>
          <w:color w:val="000000" w:themeColor="text1"/>
          <w:sz w:val="22"/>
          <w:szCs w:val="22"/>
          <w:lang w:val="cy-GB"/>
        </w:rPr>
        <w:t xml:space="preserve"> rhieni ym mywyd academaidd eu phlant. </w:t>
      </w:r>
      <w:r w:rsidR="00750B0B" w:rsidRPr="00E41780">
        <w:rPr>
          <w:rFonts w:ascii="Arial" w:hAnsi="Arial" w:cs="Arial"/>
          <w:color w:val="000000" w:themeColor="text1"/>
          <w:sz w:val="22"/>
          <w:szCs w:val="22"/>
          <w:lang w:val="cy-GB"/>
        </w:rPr>
        <w:t>Mae ymgysylltu â’r ysgol yn golygu</w:t>
      </w:r>
      <w:r w:rsidR="00626C42" w:rsidRPr="00E41780">
        <w:rPr>
          <w:rFonts w:ascii="Arial" w:hAnsi="Arial" w:cs="Arial"/>
          <w:color w:val="000000" w:themeColor="text1"/>
          <w:sz w:val="22"/>
          <w:szCs w:val="22"/>
          <w:lang w:val="cy-GB"/>
        </w:rPr>
        <w:t xml:space="preserve"> </w:t>
      </w:r>
      <w:r w:rsidR="001A5B1B" w:rsidRPr="00E41780">
        <w:rPr>
          <w:rFonts w:ascii="Arial" w:hAnsi="Arial" w:cs="Arial"/>
          <w:color w:val="000000" w:themeColor="text1"/>
          <w:sz w:val="22"/>
          <w:szCs w:val="22"/>
          <w:lang w:val="cy-GB"/>
        </w:rPr>
        <w:t xml:space="preserve">cysylltiad mwy ffurfiol, er enghraifft noson rhieni. I gymharu mae </w:t>
      </w:r>
      <w:r w:rsidR="0057493B" w:rsidRPr="00E41780">
        <w:rPr>
          <w:rFonts w:ascii="Arial" w:hAnsi="Arial" w:cs="Arial"/>
          <w:color w:val="000000" w:themeColor="text1"/>
          <w:sz w:val="22"/>
          <w:szCs w:val="22"/>
          <w:lang w:val="cy-GB"/>
        </w:rPr>
        <w:t xml:space="preserve">cyfranogiad gan rhieni yn golygu fod rhiant yn cymryd rhan mewn </w:t>
      </w:r>
      <w:r w:rsidR="003C12FF" w:rsidRPr="00E41780">
        <w:rPr>
          <w:rFonts w:ascii="Arial" w:hAnsi="Arial" w:cs="Arial"/>
          <w:color w:val="000000" w:themeColor="text1"/>
          <w:sz w:val="22"/>
          <w:szCs w:val="22"/>
          <w:lang w:val="cy-GB"/>
        </w:rPr>
        <w:t xml:space="preserve">digwyddiadau </w:t>
      </w:r>
      <w:r w:rsidR="00996CF5" w:rsidRPr="00E41780">
        <w:rPr>
          <w:rFonts w:ascii="Arial" w:hAnsi="Arial" w:cs="Arial"/>
          <w:color w:val="000000" w:themeColor="text1"/>
          <w:sz w:val="22"/>
          <w:szCs w:val="22"/>
          <w:lang w:val="cy-GB"/>
        </w:rPr>
        <w:t xml:space="preserve">ysgol, </w:t>
      </w:r>
      <w:r w:rsidR="00996CF5" w:rsidRPr="00E41780">
        <w:rPr>
          <w:rFonts w:ascii="Arial" w:hAnsi="Arial" w:cs="Arial"/>
          <w:color w:val="000000" w:themeColor="text1"/>
          <w:sz w:val="22"/>
          <w:szCs w:val="22"/>
        </w:rPr>
        <w:t>(Goodall a Montgomery, 2014</w:t>
      </w:r>
      <w:r w:rsidR="00996CF5" w:rsidRPr="00E41780">
        <w:rPr>
          <w:rFonts w:ascii="Arial" w:hAnsi="Arial" w:cs="Arial"/>
          <w:color w:val="000000" w:themeColor="text1"/>
          <w:sz w:val="22"/>
          <w:szCs w:val="22"/>
          <w:lang w:val="cy-GB"/>
        </w:rPr>
        <w:t>)</w:t>
      </w:r>
      <w:r w:rsidR="00996CF5" w:rsidRPr="00E41780">
        <w:rPr>
          <w:rFonts w:ascii="Arial" w:hAnsi="Arial" w:cs="Arial"/>
          <w:color w:val="000000" w:themeColor="text1"/>
          <w:sz w:val="22"/>
          <w:szCs w:val="22"/>
          <w:lang w:val="cy-GB"/>
        </w:rPr>
        <w:t xml:space="preserve">. </w:t>
      </w:r>
      <w:r w:rsidR="00910A26" w:rsidRPr="00E41780">
        <w:rPr>
          <w:rFonts w:ascii="Arial" w:hAnsi="Arial" w:cs="Arial"/>
          <w:color w:val="000000" w:themeColor="text1"/>
          <w:sz w:val="22"/>
          <w:szCs w:val="22"/>
          <w:lang w:val="cy-GB"/>
        </w:rPr>
        <w:t xml:space="preserve">Bydd y brosiect hon yn </w:t>
      </w:r>
      <w:r w:rsidR="004D4B3D" w:rsidRPr="00E41780">
        <w:rPr>
          <w:rFonts w:ascii="Arial" w:hAnsi="Arial" w:cs="Arial"/>
          <w:color w:val="000000" w:themeColor="text1"/>
          <w:sz w:val="22"/>
          <w:szCs w:val="22"/>
          <w:lang w:val="cy-GB"/>
        </w:rPr>
        <w:t xml:space="preserve">sicrhau cyfranogiad ym mywyd ysgol eu phlant. </w:t>
      </w:r>
      <w:r w:rsidR="009A2FF7" w:rsidRPr="00E41780">
        <w:rPr>
          <w:rFonts w:ascii="Arial" w:hAnsi="Arial" w:cs="Arial"/>
          <w:color w:val="000000" w:themeColor="text1"/>
          <w:sz w:val="22"/>
          <w:szCs w:val="22"/>
          <w:lang w:val="cy-GB"/>
        </w:rPr>
        <w:t>Edrychodd Grolnick (1991</w:t>
      </w:r>
      <w:r w:rsidR="0091021A" w:rsidRPr="00E41780">
        <w:rPr>
          <w:rFonts w:ascii="Arial" w:hAnsi="Arial" w:cs="Arial"/>
          <w:color w:val="000000" w:themeColor="text1"/>
          <w:sz w:val="22"/>
          <w:szCs w:val="22"/>
          <w:lang w:val="cy-GB"/>
        </w:rPr>
        <w:t xml:space="preserve">) ar </w:t>
      </w:r>
      <w:r w:rsidR="009D323A" w:rsidRPr="00E41780">
        <w:rPr>
          <w:rFonts w:ascii="Arial" w:hAnsi="Arial" w:cs="Arial"/>
          <w:color w:val="000000" w:themeColor="text1"/>
          <w:sz w:val="22"/>
          <w:szCs w:val="22"/>
          <w:lang w:val="cy-GB"/>
        </w:rPr>
        <w:t xml:space="preserve">yr effaith o ganfyddiad o blentyn ar ymgysylltiad eu rhiant </w:t>
      </w:r>
      <w:r w:rsidR="00B42EA3" w:rsidRPr="00E41780">
        <w:rPr>
          <w:rFonts w:ascii="Arial" w:hAnsi="Arial" w:cs="Arial"/>
          <w:color w:val="000000" w:themeColor="text1"/>
          <w:sz w:val="22"/>
          <w:szCs w:val="22"/>
          <w:lang w:val="cy-GB"/>
        </w:rPr>
        <w:t xml:space="preserve">â’r ysgol. </w:t>
      </w:r>
      <w:r w:rsidR="00737678" w:rsidRPr="00E41780">
        <w:rPr>
          <w:rFonts w:ascii="Arial" w:hAnsi="Arial" w:cs="Arial"/>
          <w:color w:val="000000" w:themeColor="text1"/>
          <w:sz w:val="22"/>
          <w:szCs w:val="22"/>
          <w:lang w:val="cy-GB"/>
        </w:rPr>
        <w:t xml:space="preserve">Awgrymodd fod cysylltiadau rhwng </w:t>
      </w:r>
      <w:r w:rsidR="006435A2" w:rsidRPr="00E41780">
        <w:rPr>
          <w:rFonts w:ascii="Arial" w:hAnsi="Arial" w:cs="Arial"/>
          <w:color w:val="000000" w:themeColor="text1"/>
          <w:sz w:val="22"/>
          <w:szCs w:val="22"/>
          <w:lang w:val="cy-GB"/>
        </w:rPr>
        <w:t xml:space="preserve">ymgysylltiad rhieni a gyrhaeddiad plentyn, </w:t>
      </w:r>
      <w:r w:rsidR="0040013F" w:rsidRPr="00E41780">
        <w:rPr>
          <w:rFonts w:ascii="Arial" w:hAnsi="Arial" w:cs="Arial"/>
          <w:color w:val="000000" w:themeColor="text1"/>
          <w:sz w:val="22"/>
          <w:szCs w:val="22"/>
          <w:lang w:val="cy-GB"/>
        </w:rPr>
        <w:t>(Grolnick a Slowiaczek, 1994)</w:t>
      </w:r>
      <w:r w:rsidR="0040013F" w:rsidRPr="00E41780">
        <w:rPr>
          <w:rFonts w:ascii="Arial" w:hAnsi="Arial" w:cs="Arial"/>
          <w:color w:val="000000" w:themeColor="text1"/>
          <w:sz w:val="22"/>
          <w:szCs w:val="22"/>
          <w:lang w:val="cy-GB"/>
        </w:rPr>
        <w:t xml:space="preserve">. </w:t>
      </w:r>
      <w:r w:rsidR="00E80D66" w:rsidRPr="00E41780">
        <w:rPr>
          <w:rFonts w:ascii="Arial" w:hAnsi="Arial" w:cs="Arial"/>
          <w:color w:val="000000" w:themeColor="text1"/>
          <w:sz w:val="22"/>
          <w:szCs w:val="22"/>
          <w:lang w:val="cy-GB"/>
        </w:rPr>
        <w:t xml:space="preserve">Yn y brosiect hon, bydd </w:t>
      </w:r>
      <w:r w:rsidR="000128A6" w:rsidRPr="00E41780">
        <w:rPr>
          <w:rFonts w:ascii="Arial" w:hAnsi="Arial" w:cs="Arial"/>
          <w:color w:val="000000" w:themeColor="text1"/>
          <w:sz w:val="22"/>
          <w:szCs w:val="22"/>
          <w:lang w:val="cy-GB"/>
        </w:rPr>
        <w:t xml:space="preserve">disgyblion yr ysgol hefyd yn datblygu’u sgiliau Cymraeg, felly bydd hyn yn cynnyddu cyrhaeddiad y blentyn. </w:t>
      </w:r>
      <w:r w:rsidR="00DB63AD" w:rsidRPr="00E41780">
        <w:rPr>
          <w:rFonts w:ascii="Arial" w:hAnsi="Arial" w:cs="Arial"/>
          <w:color w:val="000000" w:themeColor="text1"/>
          <w:sz w:val="22"/>
          <w:szCs w:val="22"/>
          <w:lang w:val="cy-GB"/>
        </w:rPr>
        <w:t xml:space="preserve">Beirniadaeth darganfyddodd Grolnick (1991) yn eu ymchwil oedd </w:t>
      </w:r>
      <w:r w:rsidR="00A14291" w:rsidRPr="00E41780">
        <w:rPr>
          <w:rFonts w:ascii="Arial" w:hAnsi="Arial" w:cs="Arial"/>
          <w:color w:val="000000" w:themeColor="text1"/>
          <w:sz w:val="22"/>
          <w:szCs w:val="22"/>
          <w:lang w:val="cy-GB"/>
        </w:rPr>
        <w:t xml:space="preserve">fod rhai mamau yn </w:t>
      </w:r>
      <w:r w:rsidR="008B008D" w:rsidRPr="00E41780">
        <w:rPr>
          <w:rFonts w:ascii="Arial" w:hAnsi="Arial" w:cs="Arial"/>
          <w:color w:val="000000" w:themeColor="text1"/>
          <w:sz w:val="22"/>
          <w:szCs w:val="22"/>
          <w:lang w:val="cy-GB"/>
        </w:rPr>
        <w:t xml:space="preserve">ymateb i </w:t>
      </w:r>
      <w:r w:rsidR="00354767" w:rsidRPr="00E41780">
        <w:rPr>
          <w:rFonts w:ascii="Arial" w:hAnsi="Arial" w:cs="Arial"/>
          <w:color w:val="000000" w:themeColor="text1"/>
          <w:sz w:val="22"/>
          <w:szCs w:val="22"/>
          <w:lang w:val="cy-GB"/>
        </w:rPr>
        <w:t xml:space="preserve">gyrhaeddiad eu phlentyn gan ymgysylltu eu hyn fwy, </w:t>
      </w:r>
      <w:r w:rsidR="00354767" w:rsidRPr="00E41780">
        <w:rPr>
          <w:rFonts w:ascii="Arial" w:hAnsi="Arial" w:cs="Arial"/>
          <w:color w:val="000000" w:themeColor="text1"/>
          <w:sz w:val="22"/>
          <w:szCs w:val="22"/>
          <w:lang w:val="cy-GB"/>
        </w:rPr>
        <w:t>(Grolnick a Slowiaczek, 1994).</w:t>
      </w:r>
      <w:r w:rsidR="00354767" w:rsidRPr="00E41780">
        <w:rPr>
          <w:rFonts w:ascii="Arial" w:hAnsi="Arial" w:cs="Arial"/>
          <w:color w:val="000000" w:themeColor="text1"/>
          <w:sz w:val="22"/>
          <w:szCs w:val="22"/>
          <w:lang w:val="cy-GB"/>
        </w:rPr>
        <w:t xml:space="preserve"> Gall hyn cael effaith negyddol ar y ffordd mae </w:t>
      </w:r>
      <w:r w:rsidR="00206108" w:rsidRPr="00E41780">
        <w:rPr>
          <w:rFonts w:ascii="Arial" w:hAnsi="Arial" w:cs="Arial"/>
          <w:color w:val="000000" w:themeColor="text1"/>
          <w:sz w:val="22"/>
          <w:szCs w:val="22"/>
          <w:lang w:val="cy-GB"/>
        </w:rPr>
        <w:t xml:space="preserve">ysgolion yn gweithio. </w:t>
      </w:r>
    </w:p>
    <w:p w14:paraId="379022A3" w14:textId="77777777" w:rsidR="0033250C" w:rsidRPr="00E41780" w:rsidRDefault="0033250C" w:rsidP="00AF2776">
      <w:pPr>
        <w:spacing w:line="360" w:lineRule="auto"/>
        <w:rPr>
          <w:rFonts w:ascii="Arial" w:hAnsi="Arial" w:cs="Arial"/>
          <w:color w:val="000000" w:themeColor="text1"/>
          <w:sz w:val="22"/>
          <w:szCs w:val="22"/>
          <w:lang w:val="cy-GB"/>
        </w:rPr>
      </w:pPr>
    </w:p>
    <w:p w14:paraId="6D2015C8" w14:textId="1FDC9465" w:rsidR="00926D97" w:rsidRPr="00E41780" w:rsidRDefault="004A11B3" w:rsidP="004A11B3">
      <w:pPr>
        <w:spacing w:line="360" w:lineRule="auto"/>
        <w:rPr>
          <w:rFonts w:ascii="Arial" w:hAnsi="Arial" w:cs="Arial"/>
          <w:color w:val="000000" w:themeColor="text1"/>
          <w:sz w:val="22"/>
          <w:szCs w:val="22"/>
          <w:lang w:val="cy-GB"/>
        </w:rPr>
      </w:pPr>
      <w:r w:rsidRPr="004A11B3">
        <w:rPr>
          <w:rFonts w:ascii="Arial" w:hAnsi="Arial" w:cs="Arial"/>
          <w:color w:val="000000" w:themeColor="text1"/>
          <w:sz w:val="22"/>
          <w:szCs w:val="22"/>
          <w:lang w:val="cy-GB"/>
        </w:rPr>
        <w:t xml:space="preserve">Nod y prosiect hwn yw hybu’r iaith Cymraeg, ac i annog plant a’u rhieni i ddefnyddio’u gallu i'w llawn botensial. Wrth ystyried y cynllun ‘Cymraeg 2050’, nod y llywodraeth yw cynyddu’r nifer o siaradwyr Cymraeg, cynyddu’r defnydd o’r iaith ac i greu amodau ffafriol, (Llywodraeth Cymru, 2023,a). Mae cysylltiad i nodau’r prosiect i fan hyn. Wrth gyfeirio at adroddiad Estyn yr ysgol, dim ond 10% o ddisgyblion daeth o gartrefi Cymraeg, (Estyn, 2018). Awgryma hyn fod nifer fawr o rieni’r ysgol angen naill a’i dysgu’r iaith, neu ddatblygu’u sgiliau. Mewn rhai achosion, mae rhiant gallu siarad Cymraeg, ond dewison nhw i siarad Saesneg yn y tŷ. Bwriad y prosiect hwn yw annog rhieni i ddefnyddio’r iaith yn eu cartref. Yn 2022, casglodd Llywodraeth Cymru data ar y defnydd o’r iaith Cymraeg yng </w:t>
      </w:r>
      <w:r w:rsidRPr="004A11B3">
        <w:rPr>
          <w:rFonts w:ascii="Arial" w:hAnsi="Arial" w:cs="Arial"/>
          <w:color w:val="000000" w:themeColor="text1"/>
          <w:sz w:val="22"/>
          <w:szCs w:val="22"/>
          <w:lang w:val="cy-GB"/>
        </w:rPr>
        <w:lastRenderedPageBreak/>
        <w:t xml:space="preserve">Nghymru. Darganfyddodd yr ymchwil fod 1.5% o’r boblogaeth, sef 44,900 pobl, gallu siarad yr iaith, ond yn dewis i byth eu defnyddio, (Llywodraeth Cymru, 2023,b). </w:t>
      </w:r>
      <w:r w:rsidR="00977D5A" w:rsidRPr="00E41780">
        <w:rPr>
          <w:rFonts w:ascii="Arial" w:hAnsi="Arial" w:cs="Arial"/>
          <w:color w:val="000000" w:themeColor="text1"/>
          <w:sz w:val="22"/>
          <w:szCs w:val="22"/>
          <w:lang w:val="cy-GB"/>
        </w:rPr>
        <w:t>Awgryma’r</w:t>
      </w:r>
      <w:r w:rsidR="00940F7A" w:rsidRPr="00E41780">
        <w:rPr>
          <w:rFonts w:ascii="Arial" w:hAnsi="Arial" w:cs="Arial"/>
          <w:color w:val="000000" w:themeColor="text1"/>
          <w:sz w:val="22"/>
          <w:szCs w:val="22"/>
          <w:lang w:val="cy-GB"/>
        </w:rPr>
        <w:t xml:space="preserve"> ystadegyn hon fod pwysigrwydd mawr i annog rhieni sydd gallu siarad Cymraeg </w:t>
      </w:r>
      <w:r w:rsidR="00353DFA" w:rsidRPr="00E41780">
        <w:rPr>
          <w:rFonts w:ascii="Arial" w:hAnsi="Arial" w:cs="Arial"/>
          <w:color w:val="000000" w:themeColor="text1"/>
          <w:sz w:val="22"/>
          <w:szCs w:val="22"/>
          <w:lang w:val="cy-GB"/>
        </w:rPr>
        <w:t xml:space="preserve">yr un faint â’r rhieni sydd angen dysgu’r iaith. </w:t>
      </w:r>
    </w:p>
    <w:p w14:paraId="28C73DEE" w14:textId="77777777" w:rsidR="00D23C59" w:rsidRPr="00E41780" w:rsidRDefault="00D23C59" w:rsidP="00AF2776">
      <w:pPr>
        <w:spacing w:line="360" w:lineRule="auto"/>
        <w:rPr>
          <w:rFonts w:ascii="Arial" w:hAnsi="Arial" w:cs="Arial"/>
          <w:color w:val="000000" w:themeColor="text1"/>
          <w:sz w:val="22"/>
          <w:szCs w:val="22"/>
          <w:lang w:val="cy-GB"/>
        </w:rPr>
      </w:pPr>
    </w:p>
    <w:p w14:paraId="4EDC53BD" w14:textId="7E901D35" w:rsidR="00D23C59" w:rsidRDefault="007957F7" w:rsidP="00AF2776">
      <w:pPr>
        <w:spacing w:line="360" w:lineRule="auto"/>
        <w:rPr>
          <w:rFonts w:ascii="Arial" w:hAnsi="Arial" w:cs="Arial"/>
          <w:color w:val="000000" w:themeColor="text1"/>
          <w:sz w:val="22"/>
          <w:szCs w:val="22"/>
          <w:lang w:val="cy-GB"/>
        </w:rPr>
      </w:pPr>
      <w:r w:rsidRPr="007957F7">
        <w:rPr>
          <w:rFonts w:ascii="Arial" w:hAnsi="Arial" w:cs="Arial"/>
          <w:color w:val="000000" w:themeColor="text1"/>
          <w:sz w:val="22"/>
          <w:szCs w:val="22"/>
          <w:lang w:val="cy-GB"/>
        </w:rPr>
        <w:t>Effaith effeithiol bydd y prosiect hwn yn cael ar addysg plant yw’r cymorth gall rhieni cynnig i’w blant. Mae pwyslais fod y gallu i siarad Cymraeg cyn dechrau ysgol yn rhoi mantais ar eich gwaith, (Powys County Council, d.d.). Yn amlwg, mae angen i rieni defnyddio’r iaith yn gyson i blentyn dysgu’r iaith yn barod i ddechrau’r ysgol, ond golyga hyn ni fydd angen dysgu’r iaith yn ogystal â gweddill y sgiliau mae plant yn dysgu a datblygu yn yr ysgol. Wrth i blant mynychu ysgol Cymraeg, bydd eu gwaith cartref a darllen trwy gyfrwng y Gymraeg. Awgryma Saracho a Spodek (2010) fod darllen yn uchel i'ch plant yn sicrhau fod plant yn ymgysylltu â chyfathrebiad cymdeithasol. Buddia hyn sgiliau darllen a gwybyddol plant, (Megra a Ledger, 2018). Bydd rhan fwyaf o ddarllen plant o ysgolion Cymraeg trwy gyfrwng y Gymraeg, yn enwedig yn y cyfnod sylfaen, felly os dyw eich rhieni ddim gallu siarad neu ddarllen Cymraeg, dydyn nhw ddim gallu rhoi'r cymorth perthnasol.</w:t>
      </w:r>
      <w:r w:rsidR="00E11DE8">
        <w:rPr>
          <w:rFonts w:ascii="Arial" w:hAnsi="Arial" w:cs="Arial"/>
          <w:color w:val="000000" w:themeColor="text1"/>
          <w:sz w:val="22"/>
          <w:szCs w:val="22"/>
          <w:lang w:val="cy-GB"/>
        </w:rPr>
        <w:t xml:space="preserve"> </w:t>
      </w:r>
      <w:r w:rsidR="00E11DE8" w:rsidRPr="00E11DE8">
        <w:rPr>
          <w:rFonts w:ascii="Arial" w:hAnsi="Arial" w:cs="Arial"/>
          <w:color w:val="000000" w:themeColor="text1"/>
          <w:sz w:val="22"/>
          <w:szCs w:val="22"/>
          <w:lang w:val="cy-GB"/>
        </w:rPr>
        <w:t>Mae helpu plentyn â’u waith cartref yn sicrhau eich bod yn dangos diddordeb yn eu gwaith academaidd a’r ffordd rydyn nhw’n datblygu, (Parentkind, d.d.).</w:t>
      </w:r>
      <w:r w:rsidR="00BF30A5" w:rsidRPr="00E41780">
        <w:rPr>
          <w:rFonts w:ascii="Arial" w:hAnsi="Arial" w:cs="Arial"/>
          <w:color w:val="000000" w:themeColor="text1"/>
          <w:sz w:val="22"/>
          <w:szCs w:val="22"/>
          <w:lang w:val="cy-GB"/>
        </w:rPr>
        <w:t xml:space="preserve"> </w:t>
      </w:r>
    </w:p>
    <w:p w14:paraId="7432F896" w14:textId="77777777" w:rsidR="000D1ED9" w:rsidRPr="00E41780" w:rsidRDefault="000D1ED9" w:rsidP="00AF2776">
      <w:pPr>
        <w:spacing w:line="360" w:lineRule="auto"/>
        <w:rPr>
          <w:rFonts w:ascii="Arial" w:hAnsi="Arial" w:cs="Arial"/>
          <w:color w:val="000000" w:themeColor="text1"/>
          <w:sz w:val="22"/>
          <w:szCs w:val="22"/>
          <w:lang w:val="cy-GB"/>
        </w:rPr>
      </w:pPr>
    </w:p>
    <w:p w14:paraId="410FEB09" w14:textId="546163E0" w:rsidR="00084F69" w:rsidRDefault="000D1ED9" w:rsidP="00654208">
      <w:pPr>
        <w:spacing w:line="360" w:lineRule="auto"/>
        <w:rPr>
          <w:rFonts w:ascii="Arial" w:hAnsi="Arial" w:cs="Arial"/>
          <w:color w:val="000000" w:themeColor="text1"/>
          <w:sz w:val="22"/>
          <w:szCs w:val="22"/>
          <w:lang w:val="cy-GB"/>
        </w:rPr>
      </w:pPr>
      <w:r w:rsidRPr="000D1ED9">
        <w:rPr>
          <w:rFonts w:ascii="Arial" w:hAnsi="Arial" w:cs="Arial"/>
          <w:color w:val="000000" w:themeColor="text1"/>
          <w:sz w:val="22"/>
          <w:szCs w:val="22"/>
          <w:lang w:val="cy-GB"/>
        </w:rPr>
        <w:t>I weithredu’r prosiect hon, bydd hysbyseb yn cael eu nodi yn y cylchlythyr i gynnig y cyfle i bawb. Bydd hyn yn sicrhau fod pawb yn cael eu cynnwys, sy’n nod pwysig iawn yn y prosiect. Disgyblion blwyddyn pump a chwech bydd yn cymryd rhan yn y prosiect, ond gall rhieni unrhyw ddisgybl yn yr ysgol cymryd rhan. Pwysleisia Goodall a Montgomery (2014) fod llawer o rieni o leiafrifoedd ethnig yn gweld hi’n anodd ymgysylltu â’r ysgol. Mae hyn hefyd yn berthnasol i rieni sy’n wynebu heriau economaidd. Ond mae’n bwysig nodi dydy hyn ddim yn meddwl fod y rhieni yma ddim â diddordeb yn addysg eu plant, (Goodall a Montgomery, 2014)</w:t>
      </w:r>
      <w:r w:rsidR="00654208">
        <w:rPr>
          <w:rFonts w:ascii="Arial" w:hAnsi="Arial" w:cs="Arial"/>
          <w:color w:val="000000" w:themeColor="text1"/>
          <w:sz w:val="22"/>
          <w:szCs w:val="22"/>
          <w:lang w:val="cy-GB"/>
        </w:rPr>
        <w:t xml:space="preserve">. </w:t>
      </w:r>
      <w:r w:rsidR="00654208" w:rsidRPr="00654208">
        <w:rPr>
          <w:rFonts w:ascii="Arial" w:hAnsi="Arial" w:cs="Arial"/>
          <w:color w:val="000000" w:themeColor="text1"/>
          <w:sz w:val="22"/>
          <w:szCs w:val="22"/>
          <w:lang w:val="cy-GB"/>
        </w:rPr>
        <w:t>I rieni sy’n wynebu heriau economaidd, mae’r prosiect hon ddim â chost i rieni. Bydd diodydd a chacennau yn cael eu gwerthi i godi arian i’r ysgol, ond does dim rhaid i rieni prynu unrhwybeth i fynychu’r sesiynau. Prif nod y sesiynau yw hybu’r iaith Cymraeg, dim i godi arian i’r ysgol. Deddf i ystyried i sicrhau fod pawb yn cael eu cynnwys yn y prosiect hwn yw’r Ddeddf Cydraddoldeb 2010. Sicrha’r ddeddf hon fod pobl yn ymwybodol o wahaniaethu, a’r ffordd i’u hatal, (Government Equalities Office, 2011).</w:t>
      </w:r>
    </w:p>
    <w:p w14:paraId="4AC7B3B0" w14:textId="77777777" w:rsidR="00654208" w:rsidRPr="00E41780" w:rsidRDefault="00654208" w:rsidP="00654208">
      <w:pPr>
        <w:spacing w:line="360" w:lineRule="auto"/>
        <w:rPr>
          <w:rFonts w:ascii="Arial" w:hAnsi="Arial" w:cs="Arial"/>
          <w:color w:val="000000" w:themeColor="text1"/>
          <w:sz w:val="22"/>
          <w:szCs w:val="22"/>
          <w:lang w:val="cy-GB"/>
        </w:rPr>
      </w:pPr>
    </w:p>
    <w:p w14:paraId="00C548C5" w14:textId="1D553480" w:rsidR="00017D95" w:rsidRPr="00E41780" w:rsidRDefault="00D57CF8" w:rsidP="00AF2776">
      <w:pPr>
        <w:spacing w:line="360" w:lineRule="auto"/>
        <w:rPr>
          <w:rFonts w:ascii="Arial" w:hAnsi="Arial" w:cs="Arial"/>
          <w:color w:val="000000" w:themeColor="text1"/>
          <w:sz w:val="22"/>
          <w:szCs w:val="22"/>
          <w:lang w:val="cy-GB"/>
        </w:rPr>
      </w:pPr>
      <w:r w:rsidRPr="00D57CF8">
        <w:rPr>
          <w:rFonts w:ascii="Arial" w:hAnsi="Arial" w:cs="Arial"/>
          <w:color w:val="000000" w:themeColor="text1"/>
          <w:sz w:val="22"/>
          <w:szCs w:val="22"/>
          <w:lang w:val="cy-GB"/>
        </w:rPr>
        <w:t xml:space="preserve">Wrth gynnal prosiect o fewn ysgol, mae rhaid ystyried sefyllfa staff a chyllideb yr ysgol. Yn amlwg, ni fyddai i’n cael mynediad i’r wybodaeth yma, ond bydd y prosiect hwn yn rhad a ddim angen llawer o staff. Y prif aelodau o staff fydd yn cymryd rhan yw athrawon blwyddyn pump a chwech, oherwydd dyma’r disgyblion bydd yn addysgu’u rhieni. Ni fydd yr athrawon </w:t>
      </w:r>
      <w:r w:rsidRPr="00D57CF8">
        <w:rPr>
          <w:rFonts w:ascii="Arial" w:hAnsi="Arial" w:cs="Arial"/>
          <w:color w:val="000000" w:themeColor="text1"/>
          <w:sz w:val="22"/>
          <w:szCs w:val="22"/>
          <w:lang w:val="cy-GB"/>
        </w:rPr>
        <w:lastRenderedPageBreak/>
        <w:t xml:space="preserve">hyn gorfod cymryd unrhyw amser eu hun i gynnal y prosiect oherwydd byddai’n cymryd lle yn ystod un wers yr wythnos. Wrth gynnal y prosiect hwn yn wythnosol, bydd y rhieni gallu cael cysondeb o ddysgu iaith. Mae pwyslais fod sesiynau bach pob dydd yn fwyaf buddiol i ddysgu iaith newydd, felly bydd adnoddau ychwanegol yn cael eu dosbarthu i rieni ymarfer yn ystod amser eu hun, (The Yale Ledger, d.d). Wrth ystyried cyllid am y prosiect, ni fydd angen cyflogi unrhyw staff ychwanegol, felly mae hyn yn fantais enfawr. Bydd y CRACh yn cymryd cyfrifoldeb o greu adnoddau ychwanegol, gan gael cymorth o athrawon yr ysgol. </w:t>
      </w:r>
      <w:r w:rsidR="00EF164A" w:rsidRPr="00EF164A">
        <w:rPr>
          <w:rFonts w:ascii="Arial" w:hAnsi="Arial" w:cs="Arial"/>
          <w:color w:val="000000" w:themeColor="text1"/>
          <w:sz w:val="22"/>
          <w:szCs w:val="22"/>
          <w:lang w:val="cy-GB"/>
        </w:rPr>
        <w:t>Wrth i’r CRACh gwerthu diodydd a chacennau, bydd hyn yn talu’r gost o’r adnoddau. Mae hefyd opsiwn i ysgolion cymryd grant i gefnogi’u prosiectau, er enghraifft cyllid am brosiectau amgylcheddol a chymdeithasol. Gall ysgolion cymryd grant lan i £5,000 am brosiectau sy’n fuddiol i’r ardal leol, (Grants Online, 2024). Yn 2023, cynigwyd Llywodraeth Cymru grantiau i grwpiau cymunedol sefydlu prosiectau newydd o fewn y gymuned, (Llywodraeth Cymru, 2023,c). Gall ysgolion holi am y grant hon i roi cymorth cyllid i sicrhau fod plant yn derbyn y cyfle o brosiect cymunedol.</w:t>
      </w:r>
    </w:p>
    <w:p w14:paraId="27A84FB6" w14:textId="77777777" w:rsidR="000F3DDE" w:rsidRPr="000F3DDE" w:rsidRDefault="000F3DDE" w:rsidP="000F3DDE">
      <w:pPr>
        <w:spacing w:line="360" w:lineRule="auto"/>
        <w:rPr>
          <w:rFonts w:ascii="Arial" w:hAnsi="Arial" w:cs="Arial"/>
          <w:color w:val="000000" w:themeColor="text1"/>
          <w:sz w:val="22"/>
          <w:szCs w:val="22"/>
          <w:lang w:val="cy-GB"/>
        </w:rPr>
      </w:pPr>
    </w:p>
    <w:p w14:paraId="7DCF2F1F" w14:textId="7F06B80E" w:rsidR="000F3DDE" w:rsidRDefault="000F3DDE" w:rsidP="000F3DDE">
      <w:pPr>
        <w:spacing w:line="360" w:lineRule="auto"/>
        <w:rPr>
          <w:rFonts w:ascii="Arial" w:hAnsi="Arial" w:cs="Arial"/>
          <w:color w:val="000000" w:themeColor="text1"/>
          <w:sz w:val="22"/>
          <w:szCs w:val="22"/>
          <w:lang w:val="cy-GB"/>
        </w:rPr>
      </w:pPr>
      <w:r w:rsidRPr="000F3DDE">
        <w:rPr>
          <w:rFonts w:ascii="Arial" w:hAnsi="Arial" w:cs="Arial"/>
          <w:color w:val="000000" w:themeColor="text1"/>
          <w:sz w:val="22"/>
          <w:szCs w:val="22"/>
          <w:lang w:val="cy-GB"/>
        </w:rPr>
        <w:t>Prif nod y prosiect hwn yw cyfuno’r gymuned a’r ysgol trwy hyrwyddo’r iaith Cymraeg. I gyfeirio nôl at theori Bronfenbrenner, mae’r gymuned yn rhan o’r system feicro. Wrth i’r perthnasau o fewn y system feicro cyfathrebu, effeithia hyn y system feso. Gall ymyriadau â rhieni cryfhau sawl ffactor o fewn y teulu, (Antony, 2022). Dyma amcan pwysig o’r prosiect. Wrth i rieni cydweithio â’r plant ac ysgol, bydd cyfle iddyn nhw ddatblygu sgiliau a pherthnasau. Mae hyn yn cysylltu â’r effaith rydych eisiau cyflawni erbyn diwedd y sesiynau. Mae hefyd cysylltiad i’r pedwar diben o’r Cwricwlwm i Gymru o fewn y prosiect. Bydd y plant yn gweithio ar ddatblygu eu sgiliau i fod yn ddysgwyr uchelgeisiol a galluog, ac yn ddinasyddion egwyddorol a gwybodus, (Llywodraeth Cymru, d.d,c). Noda’r Llywodraeth Cymru fod llais y disgybl yn hollbwysig wrth gynllunio’r cwricwlwm i gynnwys y pedwar diben, (Llywodraeth Cymru, 2020,b). Nod pwysig yn y prosiect hwn oedd cynnwys y disgyblion, felly bydd amcanion Llywodraeth Cymru yn cael eu cyflawni.</w:t>
      </w:r>
    </w:p>
    <w:p w14:paraId="29257E8D" w14:textId="77777777" w:rsidR="000F3DDE" w:rsidRPr="00E41780" w:rsidRDefault="000F3DDE" w:rsidP="00AF2776">
      <w:pPr>
        <w:spacing w:line="360" w:lineRule="auto"/>
        <w:rPr>
          <w:rFonts w:ascii="Arial" w:hAnsi="Arial" w:cs="Arial"/>
          <w:color w:val="000000" w:themeColor="text1"/>
          <w:sz w:val="22"/>
          <w:szCs w:val="22"/>
          <w:lang w:val="cy-GB"/>
        </w:rPr>
      </w:pPr>
    </w:p>
    <w:p w14:paraId="0F121318" w14:textId="7FF178E3" w:rsidR="008153B9" w:rsidRDefault="00AF004E" w:rsidP="00AF2776">
      <w:pPr>
        <w:spacing w:line="360" w:lineRule="auto"/>
        <w:rPr>
          <w:rFonts w:ascii="Arial" w:hAnsi="Arial" w:cs="Arial"/>
          <w:color w:val="000000" w:themeColor="text1"/>
          <w:sz w:val="22"/>
          <w:szCs w:val="22"/>
          <w:lang w:val="cy-GB"/>
        </w:rPr>
      </w:pPr>
      <w:r w:rsidRPr="00AF004E">
        <w:rPr>
          <w:rFonts w:ascii="Arial" w:hAnsi="Arial" w:cs="Arial"/>
          <w:color w:val="000000" w:themeColor="text1"/>
          <w:sz w:val="22"/>
          <w:szCs w:val="22"/>
          <w:lang w:val="cy-GB"/>
        </w:rPr>
        <w:t xml:space="preserve">Mae mesur effaith eich prosiect cymunedol yn hollbwysig i sicrhau fod eich nodau ac amcanion wedi cael eu cyflawni. Wrth asesu’r cynnydd bydd y plant a rhieni yn cyflawni, uwcholeua hyn unrhyw newidiadau fydd angen gwneud, (Jones, 2023). Un ffordd bydd yr effaith yn cael eu mesur yw dosbarthu holiaduron i’r rhieni a phlant. Bydd dau holiadur gwahanol yn penodi ar farnau nhw o effeithlonrwydd y prosiect. Mae holiaduron yn ddull amryddawn i gasglu data oherwydd mae’n ffordd syml a chloi, (Pershing, Stolovitch a Keeps, 2006). Mae holiaduron hefyd yn sicrhau rydych yn dilyn canllawiau anhysbysrwydd BERA. Gall rhai ymatebion beirniadu elfennau o’r prosiect, felly mae hyn yn sicrhau diogelwch y rhiant neu blentyn, (BERA, 2024). </w:t>
      </w:r>
      <w:r w:rsidR="00245F8A" w:rsidRPr="00245F8A">
        <w:rPr>
          <w:rFonts w:ascii="Arial" w:hAnsi="Arial" w:cs="Arial"/>
          <w:color w:val="000000" w:themeColor="text1"/>
          <w:sz w:val="22"/>
          <w:szCs w:val="22"/>
          <w:lang w:val="cy-GB"/>
        </w:rPr>
        <w:t xml:space="preserve">Bydd y cwestiynau yn amrywio o gwestiynau </w:t>
      </w:r>
      <w:r w:rsidR="00245F8A" w:rsidRPr="00245F8A">
        <w:rPr>
          <w:rFonts w:ascii="Arial" w:hAnsi="Arial" w:cs="Arial"/>
          <w:color w:val="000000" w:themeColor="text1"/>
          <w:sz w:val="22"/>
          <w:szCs w:val="22"/>
          <w:lang w:val="cy-GB"/>
        </w:rPr>
        <w:lastRenderedPageBreak/>
        <w:t>caeedig i gwestiynau agored. Caniatâ hyn i bawb cael cyfle i rannu’u barn. Bydd yr holiadur yn cael eu dosbarthu ar ôl un mis o’r sesiynau, i sicrhau fod unrhyw newidiadau yn cael eu delio ag i symud ymlaen. I werthuso effeithlonrwydd holiaduron, beirniada Schwartz (1999) y dull gan ddweud eu bod yn anodd deall y pwrpas cywir o’r cwestiynau, (Einola a Alvesson, 2020). Mae hyn yn gwneud y data’n annibynadwy. I sicrhau rydych yn casglu gwybodaeth ddilys, gallwch drafod barnau'r rhieni a phlant gyda nhw yn wyneb i wyneb hefyd.</w:t>
      </w:r>
    </w:p>
    <w:p w14:paraId="3D6D7BC9" w14:textId="77777777" w:rsidR="000D08C7" w:rsidRPr="00E41780" w:rsidRDefault="000D08C7" w:rsidP="00AF2776">
      <w:pPr>
        <w:spacing w:line="360" w:lineRule="auto"/>
        <w:rPr>
          <w:rFonts w:ascii="Arial" w:hAnsi="Arial" w:cs="Arial"/>
          <w:color w:val="000000" w:themeColor="text1"/>
          <w:sz w:val="22"/>
          <w:szCs w:val="22"/>
          <w:lang w:val="cy-GB"/>
        </w:rPr>
      </w:pPr>
    </w:p>
    <w:p w14:paraId="611E31A2" w14:textId="4FFED86B" w:rsidR="00C64916" w:rsidRDefault="000D08C7" w:rsidP="00643D74">
      <w:pPr>
        <w:spacing w:line="360" w:lineRule="auto"/>
        <w:rPr>
          <w:rFonts w:ascii="Arial" w:hAnsi="Arial" w:cs="Arial"/>
          <w:color w:val="000000" w:themeColor="text1"/>
          <w:sz w:val="22"/>
          <w:szCs w:val="22"/>
          <w:lang w:val="cy-GB"/>
        </w:rPr>
      </w:pPr>
      <w:r w:rsidRPr="000D08C7">
        <w:rPr>
          <w:rFonts w:ascii="Arial" w:hAnsi="Arial" w:cs="Arial"/>
          <w:color w:val="000000" w:themeColor="text1"/>
          <w:sz w:val="22"/>
          <w:szCs w:val="22"/>
          <w:lang w:val="cy-GB"/>
        </w:rPr>
        <w:t>Ffordd arall i fesur effaith y prosiect yw monitro agweddau’r plant tuag at yr iaith Cymraeg. Mae hyn hefyd yn berthnasol i agweddau’r rhieni. Yn bresennol, dim ond 10% o ddisgyblion yr ysgol daeth o gartrefi Gymraeg, (Estyn, 2018). Wrth ystyried y rhieni sy’n cael sgiliau Cymraeg weddol, bydd eu sgiliau nhw’n cael eu datblygu, felly canlyniadau hyn mewn cynnydd yn y nifer o gartrefi Cymraeg. Wrth i’r plant addysgu’r oedolion, bydd eu sgiliau Cymraeg nhw’n datblygu’n naturiol. Wrth i blant gweld enghraifft o fodelu trwy eu rhieni’n siarad Cymraeg, bydd y plant yn dechrau defnyddio’r iaith yn fwy cyson. Dyma enghraifft o astudiaeth achos arfer da. Amcan Llywodraeth Cymru yw sicrhau fod mynediad â phob plentyn i gwricwlwm cytbwys fydd yn cynnig cymorth, (Estyn, 2020).</w:t>
      </w:r>
      <w:r>
        <w:rPr>
          <w:rFonts w:ascii="Arial" w:hAnsi="Arial" w:cs="Arial"/>
          <w:color w:val="000000" w:themeColor="text1"/>
          <w:sz w:val="22"/>
          <w:szCs w:val="22"/>
          <w:lang w:val="cy-GB"/>
        </w:rPr>
        <w:t xml:space="preserve"> </w:t>
      </w:r>
      <w:r w:rsidR="00643D74" w:rsidRPr="00643D74">
        <w:rPr>
          <w:rFonts w:ascii="Arial" w:hAnsi="Arial" w:cs="Arial"/>
          <w:color w:val="000000" w:themeColor="text1"/>
          <w:sz w:val="22"/>
          <w:szCs w:val="22"/>
          <w:lang w:val="cy-GB"/>
        </w:rPr>
        <w:t>Dull effeithiol i ddefnyddio i asesu datblygiadau plant yw cwestiynu. Mae’r fframwaith Tacsonomeg Bloom yn gynllun addas i athrawon defnyddio. Bwriad y fframwaith yw rhannu’r mathau o gwestiynau i chwe chategori gwahanol. Wrth i ddealltwriaeth plentyn datblygu, gallwch symud lefelau’r cwestiynau lan y pyramid, (Forehand, 2011). Wrth i athrawon cwestiynu’r plant trwy gyfrwng y Gymraeg, rho hyn y cyfle iddyn nhw asesu lefel eu hiaith</w:t>
      </w:r>
      <w:r w:rsidR="00643D74">
        <w:rPr>
          <w:rFonts w:ascii="Arial" w:hAnsi="Arial" w:cs="Arial"/>
          <w:color w:val="000000" w:themeColor="text1"/>
          <w:sz w:val="22"/>
          <w:szCs w:val="22"/>
          <w:lang w:val="cy-GB"/>
        </w:rPr>
        <w:t>.</w:t>
      </w:r>
    </w:p>
    <w:p w14:paraId="679825A8" w14:textId="77777777" w:rsidR="00643D74" w:rsidRPr="00E41780" w:rsidRDefault="00643D74" w:rsidP="00643D74">
      <w:pPr>
        <w:spacing w:line="360" w:lineRule="auto"/>
        <w:rPr>
          <w:rFonts w:ascii="Arial" w:hAnsi="Arial" w:cs="Arial"/>
          <w:color w:val="000000" w:themeColor="text1"/>
          <w:sz w:val="22"/>
          <w:szCs w:val="22"/>
          <w:lang w:val="cy-GB"/>
        </w:rPr>
      </w:pPr>
    </w:p>
    <w:p w14:paraId="53E2B2C3" w14:textId="3FE81307" w:rsidR="00BC1C4E" w:rsidRPr="00E41780" w:rsidRDefault="00222457" w:rsidP="00AF2776">
      <w:pPr>
        <w:spacing w:line="360" w:lineRule="auto"/>
        <w:rPr>
          <w:rFonts w:ascii="Arial" w:hAnsi="Arial" w:cs="Arial"/>
          <w:color w:val="000000" w:themeColor="text1"/>
          <w:sz w:val="22"/>
          <w:szCs w:val="22"/>
          <w:lang w:val="cy-GB"/>
        </w:rPr>
      </w:pPr>
      <w:r w:rsidRPr="00222457">
        <w:rPr>
          <w:rFonts w:ascii="Arial" w:hAnsi="Arial" w:cs="Arial"/>
          <w:color w:val="000000" w:themeColor="text1"/>
          <w:sz w:val="22"/>
          <w:szCs w:val="22"/>
          <w:lang w:val="cy-GB"/>
        </w:rPr>
        <w:t xml:space="preserve">Mae taith dysgu plentyn yn hollbwysig i fonitro, felly gallwch gymryd mantais o edrych ar ganlyniadau eu gwaith i asesu’u sgiliau llythrennedd Cymraeg. Mae tracio cynnydd plentyn yn sicrhau dealltwriaeth o daith academaidd dysgwyr mewn ffyrddiau wahanol dros amser, (Llywodraeth Cymru, 2020,a). Ffordd i asesu cynnydd yw edrych ar ansawdd gwaith y plant yn eu llyfrau. Os mae cynnydd amlwg yn sgiliau llythrennedd Cymraeg y plant ar ôl fynychu’r sesiynau, mae’n amlwg fod y sesiynau yn fuddiol. Gall athrawon hefyd asesu os mae’r plant yn defnyddio’r iaith fwy o amgylch yr ysgol. Rydych allu mesur effaith y prosiect gan edrych ar y niferoedd sy’n mynychu’r sesiynau, (Senedd Cymru, 2006). </w:t>
      </w:r>
      <w:r w:rsidR="006403EA" w:rsidRPr="006403EA">
        <w:rPr>
          <w:rFonts w:ascii="Arial" w:hAnsi="Arial" w:cs="Arial"/>
          <w:color w:val="000000" w:themeColor="text1"/>
          <w:sz w:val="22"/>
          <w:szCs w:val="22"/>
          <w:lang w:val="cy-GB"/>
        </w:rPr>
        <w:t>Os does dim llawer o rieni yn mynychu, efallai byddai’n werth gwneud newidiadau i’r cynllun. Mae’n bwysig nodi fod hi’n anodd tracio ymgysylltiad y rhieni wrth edrych ar y data presenoldeb. Hyd yn oed efallai byddai unigolyn yn bresennol, dydych ddim gallu dweud eu bod yn ymgysylltu yn bendant. Gallwch gymryd y wybodaeth o’r holiaduron i gefnogi hyn, wrth ofyn cwestiynau agored am farn y cyfranogwyr.</w:t>
      </w:r>
    </w:p>
    <w:p w14:paraId="356367E0" w14:textId="77777777" w:rsidR="00573E22" w:rsidRPr="00E41780" w:rsidRDefault="00573E22" w:rsidP="00AF2776">
      <w:pPr>
        <w:spacing w:line="360" w:lineRule="auto"/>
        <w:rPr>
          <w:rFonts w:ascii="Arial" w:hAnsi="Arial" w:cs="Arial"/>
          <w:color w:val="000000" w:themeColor="text1"/>
          <w:sz w:val="22"/>
          <w:szCs w:val="22"/>
          <w:lang w:val="cy-GB"/>
        </w:rPr>
      </w:pPr>
    </w:p>
    <w:p w14:paraId="45A9B699" w14:textId="5FDA4F1E" w:rsidR="0063437A" w:rsidRPr="00B9252B" w:rsidRDefault="00B9252B" w:rsidP="00AF2776">
      <w:pPr>
        <w:spacing w:line="360" w:lineRule="auto"/>
        <w:rPr>
          <w:rFonts w:ascii="Arial" w:hAnsi="Arial" w:cs="Arial"/>
          <w:color w:val="000000" w:themeColor="text1"/>
          <w:sz w:val="22"/>
          <w:szCs w:val="22"/>
          <w:lang w:val="cy-GB"/>
        </w:rPr>
      </w:pPr>
      <w:r w:rsidRPr="00B9252B">
        <w:rPr>
          <w:rFonts w:ascii="Arial" w:hAnsi="Arial" w:cs="Arial"/>
          <w:color w:val="000000" w:themeColor="text1"/>
          <w:sz w:val="22"/>
          <w:szCs w:val="22"/>
          <w:lang w:val="cy-GB"/>
        </w:rPr>
        <w:lastRenderedPageBreak/>
        <w:t>Wrth gynnal prosiect cymunedol, mae’n hanfodol creu dadansoddiad SWOT. Fel gwelir yn yr atodiad, mae nifer o gryfderau a gwendidau i’r prosiect. Effeithia sawl ffactor effeithlonrwydd y prosiect. Bwriad defnyddio dadansoddiad SWOT yw helpu cynllunio a chreu penderfyniadau yn seiliedig ar eich prosiect, (Tuncay, 2015). I ddechrau â chryfder, mae ymrwymiad disgyblion yn hollbwysig. Seilia’r cryfderau ar ffactorau mewnol o fewn yr ysgol, felly edrycha ar y disgyblion ac adnoddau'r ysgol. Mae nifer o gryfderau o ddisgyblion yn ymgysylltu â’r gymuned. Mae’r perthynas rhwng gwybodaeth academaidd a phrofiadau ymarferol yn allweddol i sicrhau datblygiadau effeithiol ym mhlant. Mae hefyd tystiolaeth fod dysgu tu allan i’r dosbarth gallu elwa disgyblion penodol, (Knight-McKenna, Felten a Darby, 2018). Dydy pob disgybl ddim yn dysgu yn yr un ffordd, felly wrth gynnig amryw o amgylcheddau dysgu, rho hyn y cyfle i ddisgyblion darganfod y ffordd rydyn nhw’n dysgu’r gorau.</w:t>
      </w:r>
    </w:p>
    <w:p w14:paraId="5E114719" w14:textId="77777777" w:rsidR="00B9252B" w:rsidRPr="00E41780" w:rsidRDefault="00B9252B" w:rsidP="00AF2776">
      <w:pPr>
        <w:spacing w:line="360" w:lineRule="auto"/>
        <w:rPr>
          <w:rFonts w:ascii="Arial" w:hAnsi="Arial" w:cs="Arial"/>
          <w:color w:val="FF0000"/>
          <w:sz w:val="22"/>
          <w:szCs w:val="22"/>
          <w:lang w:val="cy-GB"/>
        </w:rPr>
      </w:pPr>
    </w:p>
    <w:p w14:paraId="33C4C2EB" w14:textId="14EA7E2A" w:rsidR="00786F16" w:rsidRPr="007743D7" w:rsidRDefault="00AD6E6B" w:rsidP="00AF2776">
      <w:pPr>
        <w:spacing w:line="360" w:lineRule="auto"/>
        <w:rPr>
          <w:rFonts w:ascii="Arial" w:hAnsi="Arial" w:cs="Arial"/>
          <w:color w:val="FF0000"/>
          <w:sz w:val="22"/>
          <w:szCs w:val="22"/>
          <w:lang w:val="cy-GB"/>
        </w:rPr>
      </w:pPr>
      <w:r w:rsidRPr="00AD6E6B">
        <w:rPr>
          <w:rFonts w:ascii="Arial" w:hAnsi="Arial" w:cs="Arial"/>
          <w:color w:val="000000" w:themeColor="text1"/>
          <w:sz w:val="22"/>
          <w:szCs w:val="22"/>
          <w:lang w:val="cy-GB"/>
        </w:rPr>
        <w:t>Mae’n bwysig hefyd ystyried gwendidau mewnol y prosiect. Ffactor enfawr i’r prosiect yw bod rhaid i ddisgyblion blwyddyn pump a chwech colli gwers unwaith yr wythnos. Wrth ystyried plant sy’n colli nifer o wersi o ganlyniad i golli ysgol neu faterion eraill o fewn yr ysgol, gallwch ddadlau eu bod nhw methu fforddi golli gwersi ychwanegol. Gwelwn nifer o wendidau o blant yn colli ysgol yn gynnar yn eu bywyd addysg. Canlyniadau hyn mewn plant yn colli’r cyfle i ymgysylltu â’u chyfoedion a’i datblygiadau sy’n efelychu’u haddysg, (Dräger, Klein a Sosu, 2023). I ddelio â’r gwendid hon, mae ysgolion bro yn cynnig cymorth i blant, ac yn eu hannog nhw trwy’u daith dysgu.</w:t>
      </w:r>
      <w:r>
        <w:rPr>
          <w:rFonts w:ascii="Arial" w:hAnsi="Arial" w:cs="Arial"/>
          <w:color w:val="000000" w:themeColor="text1"/>
          <w:sz w:val="22"/>
          <w:szCs w:val="22"/>
          <w:lang w:val="cy-GB"/>
        </w:rPr>
        <w:t xml:space="preserve"> </w:t>
      </w:r>
      <w:r w:rsidR="00D566F2" w:rsidRPr="00D566F2">
        <w:rPr>
          <w:rFonts w:ascii="Arial" w:hAnsi="Arial" w:cs="Arial"/>
          <w:color w:val="000000" w:themeColor="text1"/>
          <w:sz w:val="22"/>
          <w:szCs w:val="22"/>
          <w:lang w:val="cy-GB"/>
        </w:rPr>
        <w:t>Mae tystiolaeth fod fwy o effaith ar y plant â chyrhaeddiad is blaenorol, (Education Endowment Foundation, 2021). Gwelwn fod ymrwymiad teuluol yn rhan allweddol o’r fodel ysgolion bro gan Lywodraeth Cymru. Bydd hyn yn cael effaith positif ar gyrhaeddiad, ymddygiad, presenoldeb a dyheadau plant, (Llywodraeth Cymru, d.d,a). Wrth i rieni fynychu’r sesiynau, efallai bydd hyn yn cael effaith positif ar gyrhaeddiad eu plant. Yn amlwg, hyd yn oed bydd disgyblion yn colli gwersi i fynychu’r sesiynau, mae’r prosiect yn seiliedig ar ddatblygu sgiliau llythrennedd plant a rhieni. Bydd y plant dal yn elwa’n academaidd o’r sesiynau.</w:t>
      </w:r>
    </w:p>
    <w:p w14:paraId="62C1EE5D" w14:textId="77777777" w:rsidR="009D3857" w:rsidRPr="00E41780" w:rsidRDefault="009D3857" w:rsidP="00AF2776">
      <w:pPr>
        <w:spacing w:line="360" w:lineRule="auto"/>
        <w:rPr>
          <w:rFonts w:ascii="Arial" w:hAnsi="Arial" w:cs="Arial"/>
          <w:color w:val="FF0000"/>
          <w:sz w:val="22"/>
          <w:szCs w:val="22"/>
          <w:lang w:val="cy-GB"/>
        </w:rPr>
      </w:pPr>
    </w:p>
    <w:p w14:paraId="7798B91E" w14:textId="768C8A5D" w:rsidR="00210277" w:rsidRDefault="00296B80" w:rsidP="00AF2776">
      <w:pPr>
        <w:spacing w:line="360" w:lineRule="auto"/>
        <w:rPr>
          <w:rFonts w:ascii="Arial" w:hAnsi="Arial" w:cs="Arial"/>
          <w:color w:val="000000" w:themeColor="text1"/>
          <w:sz w:val="22"/>
          <w:szCs w:val="22"/>
          <w:lang w:val="cy-GB"/>
        </w:rPr>
      </w:pPr>
      <w:r w:rsidRPr="00296B80">
        <w:rPr>
          <w:rFonts w:ascii="Arial" w:hAnsi="Arial" w:cs="Arial"/>
          <w:color w:val="000000" w:themeColor="text1"/>
          <w:sz w:val="22"/>
          <w:szCs w:val="22"/>
          <w:lang w:val="cy-GB"/>
        </w:rPr>
        <w:t xml:space="preserve">I gyfeirio at gyfleoedd allanol y prosiect, mae cynnwys rhieni yn addysg eu plant yn hollbwysig. Bydd hyn hefyd yn datblygu ymrwymiad rhieni â’r ysgol. Golyga ymgysylltiad rhieni’r gweithrediad o gynnwys rhieni yn y broses o gefnogi addysg eu plant. Gall hyn cynnwys prosiectau sy’n helpu datblygu sgiliau llythrennedd rhieni. Gwelwn dystiolaeth wrth i rieni gefnogi’u plentyn cyntaf yn yr ysgol, bydd hyn yn elwa’u brodyr a chwiorydd, (Education Endowment Foundation, 2021). Dyma ddatrysiad i’r gwendid taw dim ond disgyblion blwyddyn pump a chwech bydd yn elwa o’r prosiect. Dywed Desforges (2003) fod ymgysylltiad rhieni yn cael effaith positif ar gyrhaeddiad plant yn yr ysgol. Pwysleisia hefyd </w:t>
      </w:r>
      <w:r w:rsidRPr="00296B80">
        <w:rPr>
          <w:rFonts w:ascii="Arial" w:hAnsi="Arial" w:cs="Arial"/>
          <w:color w:val="000000" w:themeColor="text1"/>
          <w:sz w:val="22"/>
          <w:szCs w:val="22"/>
          <w:lang w:val="cy-GB"/>
        </w:rPr>
        <w:lastRenderedPageBreak/>
        <w:t>fod yr effaith yn amlwg o fewn pob dosbarth cymdeithasol a grwpiau ethnig, (Goodall et al., 2011). Gwrthwyneba hyn theori Goodall a Montgomery (2014) fod rhieni o leiafrifoedd ethnig a rhieni sy’n wynebu heriau economaidd yn gweld hi’n anodd ymgysylltu ag addysg eu plant, (Goodall a Montgomery, 2014).</w:t>
      </w:r>
    </w:p>
    <w:p w14:paraId="06BCFD4B" w14:textId="77777777" w:rsidR="00296B80" w:rsidRPr="00E41780" w:rsidRDefault="00296B80" w:rsidP="00AF2776">
      <w:pPr>
        <w:spacing w:line="360" w:lineRule="auto"/>
        <w:rPr>
          <w:rFonts w:ascii="Arial" w:hAnsi="Arial" w:cs="Arial"/>
          <w:color w:val="000000" w:themeColor="text1"/>
          <w:sz w:val="22"/>
          <w:szCs w:val="22"/>
          <w:lang w:val="cy-GB"/>
        </w:rPr>
      </w:pPr>
    </w:p>
    <w:p w14:paraId="69547958" w14:textId="4738BD11" w:rsidR="00420482" w:rsidRDefault="0099297B" w:rsidP="00AF2776">
      <w:pPr>
        <w:spacing w:line="360" w:lineRule="auto"/>
        <w:rPr>
          <w:rFonts w:ascii="Arial" w:hAnsi="Arial" w:cs="Arial"/>
          <w:color w:val="000000" w:themeColor="text1"/>
          <w:sz w:val="22"/>
          <w:szCs w:val="22"/>
          <w:lang w:val="cy-GB"/>
        </w:rPr>
      </w:pPr>
      <w:r w:rsidRPr="0099297B">
        <w:rPr>
          <w:rFonts w:ascii="Arial" w:hAnsi="Arial" w:cs="Arial"/>
          <w:color w:val="000000" w:themeColor="text1"/>
          <w:sz w:val="22"/>
          <w:szCs w:val="22"/>
          <w:lang w:val="cy-GB"/>
        </w:rPr>
        <w:t>Wrth ystyried bygythiadau allanol y prosiect, mae sefyllfa deuluol disgyblion ffactor enfawr. Mae llawer o dystiolaeth fod amgylchedd plentyn gallu effeithio’u gyrhaeddiad yn yr ysgol. Ffactor enfawr yw amgylchedd teuluol a cartrefol plentyn. Gall strwythur teulu, tlodi ac amodau byw cael effaith negyddol ar amgylchedd cartrefol plentyn, (Lead Academy, 2022). Yn amlwg, os mae materion teuluol gyda phlant, efallai ni fydd eu rhieni yn mynychu’r sesiynau. Dydych ddim gallu dweud hyn yn bendant, felly bydd hyn yn ffactor i asesu wrth i’r sesiynau mynd ymlaen. Bydd rhai materion yn hysbys i’r ysgol, ond fydd rhai ddim, sy’n wneud y data’n annilys. Ffactor sy’n ymwneud â sefyllfa deuluol plant yw plant mewn gofal.</w:t>
      </w:r>
      <w:r>
        <w:rPr>
          <w:rFonts w:ascii="Arial" w:hAnsi="Arial" w:cs="Arial"/>
          <w:color w:val="000000" w:themeColor="text1"/>
          <w:sz w:val="22"/>
          <w:szCs w:val="22"/>
          <w:lang w:val="cy-GB"/>
        </w:rPr>
        <w:t xml:space="preserve"> </w:t>
      </w:r>
      <w:r w:rsidR="00C72347" w:rsidRPr="00C72347">
        <w:rPr>
          <w:rFonts w:ascii="Arial" w:hAnsi="Arial" w:cs="Arial"/>
          <w:color w:val="000000" w:themeColor="text1"/>
          <w:sz w:val="22"/>
          <w:szCs w:val="22"/>
          <w:lang w:val="cy-GB"/>
        </w:rPr>
        <w:t>Efallai does dim gwarcheidwad cyson yn eu bywyd, felly byddai’n anodd i rywun fynychu’r sesiynau i gynrychioli nhw. Mae tystiolaeth fod plant mewn gofal gallu profiad trafferthion academaidd o ganlyniad i’u fywyd cartrefol, (ISP fostering, 2023). Gall hyn wedyn cael effaith ychwanegol os does neb yn eu cynrychioli nhw yn y sesiynau. Wrth i rieni diffyg ymrwymiad gyda’r ysgol, gall hyn cael effaith negyddol ar iechyd meddwl plentyn. Mae ymgysylltiad rhieni yn dod o werthoedd a dyheadau addysgiadol mae rhieni yn cael am eu hunain a’u phlant, (Desforges a Abouchaar, 2003).</w:t>
      </w:r>
    </w:p>
    <w:p w14:paraId="79DC19BC" w14:textId="77777777" w:rsidR="00C72347" w:rsidRPr="00E41780" w:rsidRDefault="00C72347" w:rsidP="00AF2776">
      <w:pPr>
        <w:spacing w:line="360" w:lineRule="auto"/>
        <w:rPr>
          <w:rFonts w:ascii="Arial" w:hAnsi="Arial" w:cs="Arial"/>
          <w:color w:val="000000" w:themeColor="text1"/>
          <w:sz w:val="22"/>
          <w:szCs w:val="22"/>
          <w:lang w:val="cy-GB"/>
        </w:rPr>
      </w:pPr>
    </w:p>
    <w:p w14:paraId="588B08A2" w14:textId="4D36B57B" w:rsidR="00EF6D6E" w:rsidRDefault="00655B4E" w:rsidP="00AF2776">
      <w:pPr>
        <w:spacing w:line="360" w:lineRule="auto"/>
        <w:rPr>
          <w:rFonts w:ascii="Arial" w:hAnsi="Arial" w:cs="Arial"/>
          <w:color w:val="000000" w:themeColor="text1"/>
          <w:sz w:val="22"/>
          <w:szCs w:val="22"/>
          <w:lang w:val="cy-GB"/>
        </w:rPr>
      </w:pPr>
      <w:r w:rsidRPr="00655B4E">
        <w:rPr>
          <w:rFonts w:ascii="Arial" w:hAnsi="Arial" w:cs="Arial"/>
          <w:color w:val="000000" w:themeColor="text1"/>
          <w:sz w:val="22"/>
          <w:szCs w:val="22"/>
          <w:lang w:val="cy-GB"/>
        </w:rPr>
        <w:t xml:space="preserve">Cysylltiad rhwng bygythiad a gwendid y prosiect hwn yw diffyg diddordeb a chymhelliant disgyblion. Noda Fullarton (2013) fod ymgysylltiad disgyblion yn ganlyniad pwysig yn eu hysgol, (Atanasiu, 2022). Mae risg bydd rhai disgyblion yn gwrthod mynychu’r sesiynau o ganlyniad i ddiffyg diddordeb, ond ffordd i ddatrys hyn yw gwneud yn siŵr rydych yn cymell disgyblion, (Nagashibaevna, 2019). Efallai byddai sbardun diddorol yn cymell plant i gymryd rhan yn y sesiynau. Bydd y plant yn arwain y sesiynau Cymraeg, felly mae pwyslais enfawr iddyn nhw ddangos awydd tuag at y prosiect. Dywed Dislen (2013) dod cymhelliant yn allweddol wrth ddysgu iaith newydd, (Rone et al., 2023). Yn amlwg, ni fydd yr iaith Cymraeg yn iaith newydd i’r disgyblion, ond gall hyn fod yn berthnasol i rieni. </w:t>
      </w:r>
      <w:r w:rsidR="00CB541A" w:rsidRPr="00CB541A">
        <w:rPr>
          <w:rFonts w:ascii="Arial" w:hAnsi="Arial" w:cs="Arial"/>
          <w:color w:val="000000" w:themeColor="text1"/>
          <w:sz w:val="22"/>
          <w:szCs w:val="22"/>
          <w:lang w:val="cy-GB"/>
        </w:rPr>
        <w:t>Cefnoga Susak (2016) y pwynt hwn gan ddweud bod disgyblion sy’n cymryd rhan mewn gwersi neu weithgareddau gallu ehangu eu gwybodaeth, sef amcan y prosiect hwn, (Rone et al., 2023). I feirniadu theori Bronfenbrenner, gallwch ddadlau fod eu systemau ddim yn berthnasol i bob plentyn oherwydd mae eu sefyllfaoedd yn amrywio. Dydy Bronfenbrenner ddim yn ystyried ffactorau fel dosbarth cymdeithasol disgybl, y fath o deulu maen nhw’n perthyn i neu’u grŵp ethnig, (Tudge et al., 2016).</w:t>
      </w:r>
    </w:p>
    <w:p w14:paraId="1B7B2B3A" w14:textId="77777777" w:rsidR="00EF6D6E" w:rsidRDefault="00EF6D6E" w:rsidP="00AF2776">
      <w:pPr>
        <w:spacing w:line="360" w:lineRule="auto"/>
        <w:rPr>
          <w:rFonts w:ascii="Arial" w:hAnsi="Arial" w:cs="Arial"/>
          <w:color w:val="000000" w:themeColor="text1"/>
          <w:sz w:val="22"/>
          <w:szCs w:val="22"/>
          <w:lang w:val="cy-GB"/>
        </w:rPr>
      </w:pPr>
    </w:p>
    <w:p w14:paraId="77EE1082" w14:textId="51D43B2A" w:rsidR="001132B8" w:rsidRPr="00EF6D6E" w:rsidRDefault="00447624" w:rsidP="00AF2776">
      <w:pPr>
        <w:spacing w:line="360" w:lineRule="auto"/>
        <w:rPr>
          <w:rFonts w:ascii="Arial" w:hAnsi="Arial" w:cs="Arial"/>
          <w:color w:val="000000" w:themeColor="text1"/>
          <w:sz w:val="22"/>
          <w:szCs w:val="22"/>
          <w:lang w:val="cy-GB"/>
        </w:rPr>
      </w:pPr>
      <w:r w:rsidRPr="00447624">
        <w:rPr>
          <w:rFonts w:ascii="Arial" w:hAnsi="Arial" w:cs="Arial"/>
          <w:sz w:val="22"/>
          <w:szCs w:val="22"/>
          <w:lang w:val="cy-GB"/>
        </w:rPr>
        <w:lastRenderedPageBreak/>
        <w:t xml:space="preserve">Wrth adlewyrchu ar fy mhrosiect, rwy’n hyderus fydd yn fuddiol i ddisgyblion yr ysgol yn ogystal â’r rhieni. Mae llawer o lenyddiaeth i gefnogi’r pwysigrwydd o ymgysylltiad rhieni ym mywyd addysgol eu plant. Pwysleisia theori model Epstein (2009) yn gryf fod ymgysylltiad rhieni yn hollbwysig. Mantais enfawr i’r theori yw eu bod yn ystyried sefyllfaoedd teuluol gwahanol, sy’n herio stereoteipiau traddodiadol o ymgysylltiad rhieni, (Bower a Griffin, 2011). Dyma ffactor allweddol i ystyried pan weithredu prosiect cymunedol. Mae pwyslais cryf i ystyried sefyllfa pob disgybl yn y dosbarth. Nod yr aseiniad hwn oedd cynllunio prosiect sy’n cydweithio â’r gymuned. Dewisais i weithio â theulu ddisgyblion yr ysgol. </w:t>
      </w:r>
      <w:r w:rsidR="00B878FC" w:rsidRPr="00B878FC">
        <w:rPr>
          <w:rFonts w:ascii="Arial" w:hAnsi="Arial" w:cs="Arial"/>
          <w:sz w:val="22"/>
          <w:szCs w:val="22"/>
          <w:lang w:val="cy-GB"/>
        </w:rPr>
        <w:t>Yn fy marn i, mae teulu plentyn yn hollbwysig i sicrhau datblygiadau effeithiol, felly wrth gynllunio prosiect sy’n cynnwys rhieni, agora hyn cyfle i blant ddatblygu nifer o sgiliau. Safon Professional cyfeiriais at oedd ‘Plant yn arwain dysgu’. Wrth ddefnyddio llais y disgybl ynglŷn â’r ffordd bydden nhw eisiau weithredu’r sesiynau, a’r plant eu hun yn arwain y prosiect, bydd y safon yma’n cael eu bwrw. Safon arall byddaf yn dilyn yw ‘Arwain cydweithwyr, prosiectau a rhaglenni’, (Llywodraeth Cymru, d.d,c). Dyma gyfle arbennig i gynllunio prosiect sydd yn fuddiol i nifer o aelodau cymuned yr ysgol. Felly i gloi, mae nifer o fuddion o gynllunio prosiect cymunedol o fewn yr ysgol. Wrth ystyried y cryfderau a gwendidau, byddwch yn cynllunio prosiect sy’n elwa nifer o agweddau taith dysgu plentyn.</w:t>
      </w:r>
    </w:p>
    <w:p w14:paraId="26D99CFF" w14:textId="77777777" w:rsidR="00C26382" w:rsidRPr="00713877" w:rsidRDefault="00C26382" w:rsidP="00713877">
      <w:pPr>
        <w:spacing w:line="360" w:lineRule="auto"/>
        <w:rPr>
          <w:rFonts w:ascii="Arial" w:eastAsia="Times New Roman" w:hAnsi="Arial" w:cs="Arial"/>
          <w:sz w:val="22"/>
          <w:szCs w:val="22"/>
          <w:lang w:eastAsia="en-GB"/>
        </w:rPr>
      </w:pPr>
    </w:p>
    <w:p w14:paraId="0568996A" w14:textId="77777777" w:rsidR="00C26382" w:rsidRPr="00E41780" w:rsidRDefault="00C26382" w:rsidP="00AF2776">
      <w:pPr>
        <w:pStyle w:val="ListParagraph"/>
        <w:spacing w:line="360" w:lineRule="auto"/>
        <w:rPr>
          <w:rFonts w:ascii="Arial" w:eastAsia="Times New Roman" w:hAnsi="Arial" w:cs="Arial"/>
          <w:sz w:val="22"/>
          <w:szCs w:val="22"/>
          <w:lang w:eastAsia="en-GB"/>
        </w:rPr>
      </w:pPr>
    </w:p>
    <w:p w14:paraId="6DA347DF" w14:textId="616ECEED" w:rsidR="00C26382" w:rsidRPr="00724FEC" w:rsidRDefault="00724FEC" w:rsidP="00AF2776">
      <w:pPr>
        <w:spacing w:line="360" w:lineRule="auto"/>
        <w:rPr>
          <w:rFonts w:ascii="Arial" w:hAnsi="Arial" w:cs="Arial"/>
          <w:sz w:val="36"/>
          <w:szCs w:val="36"/>
          <w:u w:val="single"/>
          <w:lang w:val="cy-GB"/>
        </w:rPr>
      </w:pPr>
      <w:proofErr w:type="spellStart"/>
      <w:r w:rsidRPr="00724FEC">
        <w:rPr>
          <w:rFonts w:ascii="Arial" w:eastAsia="Times New Roman" w:hAnsi="Arial" w:cs="Arial"/>
          <w:sz w:val="28"/>
          <w:szCs w:val="28"/>
          <w:u w:val="single"/>
          <w:lang w:eastAsia="en-GB"/>
        </w:rPr>
        <w:t>Rhestr</w:t>
      </w:r>
      <w:proofErr w:type="spellEnd"/>
      <w:r w:rsidRPr="00724FEC">
        <w:rPr>
          <w:rFonts w:ascii="Arial" w:eastAsia="Times New Roman" w:hAnsi="Arial" w:cs="Arial"/>
          <w:sz w:val="28"/>
          <w:szCs w:val="28"/>
          <w:u w:val="single"/>
          <w:lang w:eastAsia="en-GB"/>
        </w:rPr>
        <w:t xml:space="preserve"> </w:t>
      </w:r>
      <w:proofErr w:type="spellStart"/>
      <w:r w:rsidRPr="00724FEC">
        <w:rPr>
          <w:rFonts w:ascii="Arial" w:eastAsia="Times New Roman" w:hAnsi="Arial" w:cs="Arial"/>
          <w:sz w:val="28"/>
          <w:szCs w:val="28"/>
          <w:u w:val="single"/>
          <w:lang w:eastAsia="en-GB"/>
        </w:rPr>
        <w:t>Cyfeirnodi</w:t>
      </w:r>
      <w:proofErr w:type="spellEnd"/>
      <w:r>
        <w:rPr>
          <w:rFonts w:ascii="Arial" w:eastAsia="Times New Roman" w:hAnsi="Arial" w:cs="Arial"/>
          <w:sz w:val="28"/>
          <w:szCs w:val="28"/>
          <w:u w:val="single"/>
          <w:lang w:eastAsia="en-GB"/>
        </w:rPr>
        <w:t>:</w:t>
      </w:r>
    </w:p>
    <w:p w14:paraId="2C092967"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Antony, E. (2022). Framing Childhood Resilience Through Bronfenbrenner’s Ecological Systems Theory: A Discussion Paper Framing Childhood Resilience Through Bronfenbrenner’s Eco- </w:t>
      </w:r>
      <w:proofErr w:type="gramStart"/>
      <w:r w:rsidRPr="00C26382">
        <w:rPr>
          <w:rFonts w:ascii="Arial" w:hAnsi="Arial" w:cs="Arial"/>
          <w:sz w:val="22"/>
          <w:szCs w:val="22"/>
        </w:rPr>
        <w:t>logical</w:t>
      </w:r>
      <w:proofErr w:type="gramEnd"/>
      <w:r w:rsidRPr="00C26382">
        <w:rPr>
          <w:rFonts w:ascii="Arial" w:hAnsi="Arial" w:cs="Arial"/>
          <w:sz w:val="22"/>
          <w:szCs w:val="22"/>
        </w:rPr>
        <w:t xml:space="preserve"> Systems Theory: A Discussion Paper. </w:t>
      </w:r>
      <w:r w:rsidRPr="00C26382">
        <w:rPr>
          <w:rFonts w:ascii="Arial" w:hAnsi="Arial" w:cs="Arial"/>
          <w:i/>
          <w:iCs/>
          <w:sz w:val="22"/>
          <w:szCs w:val="22"/>
        </w:rPr>
        <w:t xml:space="preserve">Cambridge Educational Research e-Journal </w:t>
      </w:r>
      <w:hyperlink r:id="rId6" w:history="1">
        <w:r w:rsidRPr="00C26382">
          <w:rPr>
            <w:rStyle w:val="Hyperlink"/>
            <w:rFonts w:ascii="Arial" w:hAnsi="Arial" w:cs="Arial"/>
            <w:sz w:val="22"/>
            <w:szCs w:val="22"/>
          </w:rPr>
          <w:t>https://doi.org/10.17863/CAM.90564</w:t>
        </w:r>
      </w:hyperlink>
      <w:r w:rsidRPr="00C26382">
        <w:rPr>
          <w:rFonts w:ascii="Arial" w:hAnsi="Arial" w:cs="Arial"/>
          <w:sz w:val="22"/>
          <w:szCs w:val="22"/>
        </w:rPr>
        <w:t>.</w:t>
      </w:r>
    </w:p>
    <w:p w14:paraId="126A95C0" w14:textId="77777777" w:rsidR="00B27B2F" w:rsidRPr="00C26382" w:rsidRDefault="00B27B2F" w:rsidP="00C26382">
      <w:pPr>
        <w:spacing w:line="360" w:lineRule="auto"/>
        <w:rPr>
          <w:rFonts w:ascii="Arial" w:hAnsi="Arial" w:cs="Arial"/>
          <w:sz w:val="22"/>
          <w:szCs w:val="22"/>
        </w:rPr>
      </w:pPr>
    </w:p>
    <w:p w14:paraId="768623C4" w14:textId="77777777"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Atanasiu</w:t>
      </w:r>
      <w:proofErr w:type="spellEnd"/>
      <w:r w:rsidRPr="00C26382">
        <w:rPr>
          <w:rFonts w:ascii="Arial" w:eastAsia="Times New Roman" w:hAnsi="Arial" w:cs="Arial"/>
          <w:sz w:val="22"/>
          <w:szCs w:val="22"/>
          <w:lang w:eastAsia="en-GB"/>
        </w:rPr>
        <w:t>, A. (2022). Low Student Engagement Level in Struggling Learners and Ways to Address It. The University of Sunderland.</w:t>
      </w:r>
    </w:p>
    <w:p w14:paraId="73BADE7F" w14:textId="77777777" w:rsidR="00B27B2F" w:rsidRPr="00C26382" w:rsidRDefault="00B27B2F" w:rsidP="00C26382">
      <w:pPr>
        <w:spacing w:line="360" w:lineRule="auto"/>
        <w:rPr>
          <w:rFonts w:ascii="Arial" w:eastAsia="Times New Roman" w:hAnsi="Arial" w:cs="Arial"/>
          <w:sz w:val="22"/>
          <w:szCs w:val="22"/>
          <w:lang w:eastAsia="en-GB"/>
        </w:rPr>
      </w:pPr>
    </w:p>
    <w:p w14:paraId="1316FDC2"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BERA (2024). </w:t>
      </w:r>
      <w:r w:rsidRPr="00C26382">
        <w:rPr>
          <w:rFonts w:ascii="Arial" w:hAnsi="Arial" w:cs="Arial"/>
          <w:i/>
          <w:iCs/>
          <w:sz w:val="22"/>
          <w:szCs w:val="22"/>
        </w:rPr>
        <w:t>Ethical Guidelines for Educational Research FIFTH EDITION (2024)</w:t>
      </w:r>
      <w:r w:rsidRPr="00C26382">
        <w:rPr>
          <w:rFonts w:ascii="Arial" w:hAnsi="Arial" w:cs="Arial"/>
          <w:sz w:val="22"/>
          <w:szCs w:val="22"/>
        </w:rPr>
        <w:t xml:space="preserve">.  </w:t>
      </w:r>
      <w:hyperlink r:id="rId7" w:history="1">
        <w:r w:rsidRPr="00C26382">
          <w:rPr>
            <w:rStyle w:val="Hyperlink"/>
            <w:rFonts w:ascii="Arial" w:hAnsi="Arial" w:cs="Arial"/>
            <w:sz w:val="22"/>
            <w:szCs w:val="22"/>
          </w:rPr>
          <w:t>https://www.bera.ac.uk/wp-content/uploads/2024/04/Ethical-Guidelines-for-Educational-Research-5th-edition.pdf</w:t>
        </w:r>
      </w:hyperlink>
      <w:r w:rsidRPr="00C26382">
        <w:rPr>
          <w:rFonts w:ascii="Arial" w:hAnsi="Arial" w:cs="Arial"/>
          <w:sz w:val="22"/>
          <w:szCs w:val="22"/>
        </w:rPr>
        <w:t>.</w:t>
      </w:r>
    </w:p>
    <w:p w14:paraId="29BC71AF" w14:textId="77777777" w:rsidR="00B27B2F" w:rsidRPr="00C26382" w:rsidRDefault="00B27B2F" w:rsidP="00C26382">
      <w:pPr>
        <w:spacing w:line="360" w:lineRule="auto"/>
        <w:rPr>
          <w:rFonts w:ascii="Arial" w:hAnsi="Arial" w:cs="Arial"/>
          <w:sz w:val="22"/>
          <w:szCs w:val="22"/>
        </w:rPr>
      </w:pPr>
    </w:p>
    <w:p w14:paraId="7411B026" w14:textId="77777777"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Bower, H. a Griffin, D. (2011). Can the Epstein Model of Parental Involvement Work in a High-Minority, High-Poverty Elementary School? A Case Study. </w:t>
      </w:r>
      <w:r w:rsidRPr="00C26382">
        <w:rPr>
          <w:rFonts w:ascii="Arial" w:eastAsia="Times New Roman" w:hAnsi="Arial" w:cs="Arial"/>
          <w:i/>
          <w:iCs/>
          <w:sz w:val="22"/>
          <w:szCs w:val="22"/>
          <w:lang w:eastAsia="en-GB"/>
        </w:rPr>
        <w:t xml:space="preserve">Professional School </w:t>
      </w:r>
      <w:proofErr w:type="spellStart"/>
      <w:r w:rsidRPr="00C26382">
        <w:rPr>
          <w:rFonts w:ascii="Arial" w:eastAsia="Times New Roman" w:hAnsi="Arial" w:cs="Arial"/>
          <w:i/>
          <w:iCs/>
          <w:sz w:val="22"/>
          <w:szCs w:val="22"/>
          <w:lang w:eastAsia="en-GB"/>
        </w:rPr>
        <w:t>Counseling</w:t>
      </w:r>
      <w:proofErr w:type="spellEnd"/>
      <w:r w:rsidRPr="00C26382">
        <w:rPr>
          <w:rFonts w:ascii="Arial" w:eastAsia="Times New Roman" w:hAnsi="Arial" w:cs="Arial"/>
          <w:sz w:val="22"/>
          <w:szCs w:val="22"/>
          <w:lang w:eastAsia="en-GB"/>
        </w:rPr>
        <w:t xml:space="preserve">, 15(2), pp.77–87. </w:t>
      </w:r>
      <w:hyperlink r:id="rId8" w:history="1">
        <w:r w:rsidRPr="00C26382">
          <w:rPr>
            <w:rStyle w:val="Hyperlink"/>
            <w:rFonts w:ascii="Arial" w:eastAsia="Times New Roman" w:hAnsi="Arial" w:cs="Arial"/>
            <w:sz w:val="22"/>
            <w:szCs w:val="22"/>
            <w:lang w:eastAsia="en-GB"/>
          </w:rPr>
          <w:t>https://doi.org/10.5330/psc.n.2011-15.77</w:t>
        </w:r>
      </w:hyperlink>
      <w:r w:rsidRPr="00C26382">
        <w:rPr>
          <w:rFonts w:ascii="Arial" w:eastAsia="Times New Roman" w:hAnsi="Arial" w:cs="Arial"/>
          <w:sz w:val="22"/>
          <w:szCs w:val="22"/>
          <w:lang w:eastAsia="en-GB"/>
        </w:rPr>
        <w:t>.</w:t>
      </w:r>
    </w:p>
    <w:p w14:paraId="78A7B27F" w14:textId="77777777" w:rsidR="00B27B2F" w:rsidRPr="00C26382" w:rsidRDefault="00B27B2F" w:rsidP="00C26382">
      <w:pPr>
        <w:spacing w:line="360" w:lineRule="auto"/>
        <w:rPr>
          <w:rFonts w:ascii="Arial" w:eastAsia="Times New Roman" w:hAnsi="Arial" w:cs="Arial"/>
          <w:sz w:val="22"/>
          <w:szCs w:val="22"/>
          <w:lang w:eastAsia="en-GB"/>
        </w:rPr>
      </w:pPr>
    </w:p>
    <w:p w14:paraId="659F963E"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lastRenderedPageBreak/>
        <w:t>Brown, D. (2021). </w:t>
      </w:r>
      <w:r w:rsidRPr="00C26382">
        <w:rPr>
          <w:rFonts w:ascii="Arial" w:hAnsi="Arial" w:cs="Arial"/>
          <w:i/>
          <w:iCs/>
          <w:sz w:val="22"/>
          <w:szCs w:val="22"/>
        </w:rPr>
        <w:t xml:space="preserve"> Educational Learning Theories: Chapter 7 Required Reading</w:t>
      </w:r>
      <w:r w:rsidRPr="00C26382">
        <w:rPr>
          <w:rFonts w:ascii="Arial" w:hAnsi="Arial" w:cs="Arial"/>
          <w:sz w:val="22"/>
          <w:szCs w:val="22"/>
        </w:rPr>
        <w:t xml:space="preserve">. </w:t>
      </w:r>
      <w:hyperlink r:id="rId9" w:history="1">
        <w:r w:rsidRPr="00C26382">
          <w:rPr>
            <w:rStyle w:val="Hyperlink"/>
            <w:rFonts w:ascii="Arial" w:hAnsi="Arial" w:cs="Arial"/>
            <w:sz w:val="22"/>
            <w:szCs w:val="22"/>
          </w:rPr>
          <w:t>https://libguides.daltonstate.edu/c.php?g=722740&amp;p=5523425</w:t>
        </w:r>
      </w:hyperlink>
      <w:r w:rsidRPr="00C26382">
        <w:rPr>
          <w:rFonts w:ascii="Arial" w:hAnsi="Arial" w:cs="Arial"/>
          <w:sz w:val="22"/>
          <w:szCs w:val="22"/>
        </w:rPr>
        <w:t>.</w:t>
      </w:r>
    </w:p>
    <w:p w14:paraId="0CA8C076" w14:textId="77777777" w:rsidR="00B27B2F" w:rsidRPr="00C26382" w:rsidRDefault="00B27B2F" w:rsidP="00C26382">
      <w:pPr>
        <w:spacing w:line="360" w:lineRule="auto"/>
        <w:rPr>
          <w:rFonts w:ascii="Arial" w:hAnsi="Arial" w:cs="Arial"/>
          <w:sz w:val="22"/>
          <w:szCs w:val="22"/>
        </w:rPr>
      </w:pPr>
    </w:p>
    <w:p w14:paraId="3653ACDA"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Christensen, J. (2016). A Critical Reflection of Bronfenbrenner’s Development Ecology Model. </w:t>
      </w:r>
      <w:r w:rsidRPr="00C26382">
        <w:rPr>
          <w:rFonts w:ascii="Arial" w:hAnsi="Arial" w:cs="Arial"/>
          <w:i/>
          <w:iCs/>
          <w:sz w:val="22"/>
          <w:szCs w:val="22"/>
        </w:rPr>
        <w:t>Problems of Education in the 21st Century</w:t>
      </w:r>
      <w:r w:rsidRPr="00C26382">
        <w:rPr>
          <w:rFonts w:ascii="Arial" w:hAnsi="Arial" w:cs="Arial"/>
          <w:sz w:val="22"/>
          <w:szCs w:val="22"/>
        </w:rPr>
        <w:t xml:space="preserve">, 69(1), pp.22–28. </w:t>
      </w:r>
      <w:hyperlink r:id="rId10" w:history="1">
        <w:r w:rsidRPr="00C26382">
          <w:rPr>
            <w:rStyle w:val="Hyperlink"/>
            <w:rFonts w:ascii="Arial" w:hAnsi="Arial" w:cs="Arial"/>
            <w:sz w:val="22"/>
            <w:szCs w:val="22"/>
          </w:rPr>
          <w:t>https://doi.org/10.33225/pec/16.69.22</w:t>
        </w:r>
      </w:hyperlink>
      <w:r w:rsidRPr="00C26382">
        <w:rPr>
          <w:rFonts w:ascii="Arial" w:hAnsi="Arial" w:cs="Arial"/>
          <w:sz w:val="22"/>
          <w:szCs w:val="22"/>
        </w:rPr>
        <w:t>.</w:t>
      </w:r>
    </w:p>
    <w:p w14:paraId="3CCC08B4" w14:textId="77777777" w:rsidR="00B27B2F" w:rsidRPr="00C26382" w:rsidRDefault="00B27B2F" w:rsidP="00C26382">
      <w:pPr>
        <w:spacing w:line="360" w:lineRule="auto"/>
        <w:rPr>
          <w:rFonts w:ascii="Arial" w:hAnsi="Arial" w:cs="Arial"/>
          <w:sz w:val="22"/>
          <w:szCs w:val="22"/>
        </w:rPr>
      </w:pPr>
    </w:p>
    <w:p w14:paraId="431B095A" w14:textId="77777777"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Demirbaga</w:t>
      </w:r>
      <w:proofErr w:type="spellEnd"/>
      <w:r w:rsidRPr="00C26382">
        <w:rPr>
          <w:rFonts w:ascii="Arial" w:hAnsi="Arial" w:cs="Arial"/>
          <w:sz w:val="22"/>
          <w:szCs w:val="22"/>
        </w:rPr>
        <w:t xml:space="preserve">, K.K. (2018). A Comparative Analysis: Vygotsky’s Sociocultural Theory and Montessori’s Theory. </w:t>
      </w:r>
      <w:hyperlink r:id="rId11" w:history="1">
        <w:r w:rsidRPr="00C26382">
          <w:rPr>
            <w:rStyle w:val="Hyperlink"/>
            <w:rFonts w:ascii="Arial" w:hAnsi="Arial" w:cs="Arial"/>
            <w:sz w:val="22"/>
            <w:szCs w:val="22"/>
          </w:rPr>
          <w:t>https://www.researchgate.net/profile/Kubra-Kirca-Demirbaga-2/publication/329921672_A_COMPARATIVE_ANALYSIS_VYGOTSKY'S_SOCIOCULTURAL_THEORY_AND_MONTESSORI'S_THEORY/links/5c238d55a6fdccfc706b0876/A-COMPARATIVE-ANALYSIS-VYGOTSKYS-SOCIOCULTURAL-THEORY-AND-MONTESSORIS-THEORY.pdf</w:t>
        </w:r>
      </w:hyperlink>
    </w:p>
    <w:p w14:paraId="370B02D7" w14:textId="77777777" w:rsidR="00B27B2F" w:rsidRPr="00C26382" w:rsidRDefault="00B27B2F" w:rsidP="00C26382">
      <w:pPr>
        <w:spacing w:line="360" w:lineRule="auto"/>
        <w:rPr>
          <w:rFonts w:ascii="Arial" w:hAnsi="Arial" w:cs="Arial"/>
          <w:sz w:val="22"/>
          <w:szCs w:val="22"/>
        </w:rPr>
      </w:pPr>
    </w:p>
    <w:p w14:paraId="7F429995" w14:textId="77777777"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Desforges</w:t>
      </w:r>
      <w:proofErr w:type="spellEnd"/>
      <w:r w:rsidRPr="00C26382">
        <w:rPr>
          <w:rFonts w:ascii="Arial" w:eastAsia="Times New Roman" w:hAnsi="Arial" w:cs="Arial"/>
          <w:sz w:val="22"/>
          <w:szCs w:val="22"/>
          <w:lang w:eastAsia="en-GB"/>
        </w:rPr>
        <w:t xml:space="preserve">, C. and </w:t>
      </w:r>
      <w:proofErr w:type="spellStart"/>
      <w:r w:rsidRPr="00C26382">
        <w:rPr>
          <w:rFonts w:ascii="Arial" w:eastAsia="Times New Roman" w:hAnsi="Arial" w:cs="Arial"/>
          <w:sz w:val="22"/>
          <w:szCs w:val="22"/>
          <w:lang w:eastAsia="en-GB"/>
        </w:rPr>
        <w:t>Abouchaar</w:t>
      </w:r>
      <w:proofErr w:type="spellEnd"/>
      <w:r w:rsidRPr="00C26382">
        <w:rPr>
          <w:rFonts w:ascii="Arial" w:eastAsia="Times New Roman" w:hAnsi="Arial" w:cs="Arial"/>
          <w:sz w:val="22"/>
          <w:szCs w:val="22"/>
          <w:lang w:eastAsia="en-GB"/>
        </w:rPr>
        <w:t>, A. (2003). </w:t>
      </w:r>
      <w:r w:rsidRPr="00C26382">
        <w:rPr>
          <w:rFonts w:ascii="Arial" w:eastAsia="Times New Roman" w:hAnsi="Arial" w:cs="Arial"/>
          <w:i/>
          <w:iCs/>
          <w:sz w:val="22"/>
          <w:szCs w:val="22"/>
          <w:lang w:eastAsia="en-GB"/>
        </w:rPr>
        <w:t>The Impact of Parental Involvement, Parental Support and Family Education on Pupil Achievements and Adjustment: A Literature Review</w:t>
      </w:r>
      <w:r w:rsidRPr="00C26382">
        <w:rPr>
          <w:rFonts w:ascii="Arial" w:eastAsia="Times New Roman" w:hAnsi="Arial" w:cs="Arial"/>
          <w:sz w:val="22"/>
          <w:szCs w:val="22"/>
          <w:lang w:eastAsia="en-GB"/>
        </w:rPr>
        <w:t xml:space="preserve">. </w:t>
      </w:r>
      <w:hyperlink r:id="rId12" w:history="1">
        <w:r w:rsidRPr="00C26382">
          <w:rPr>
            <w:rStyle w:val="Hyperlink"/>
            <w:rFonts w:ascii="Arial" w:eastAsia="Times New Roman" w:hAnsi="Arial" w:cs="Arial"/>
            <w:sz w:val="22"/>
            <w:szCs w:val="22"/>
            <w:lang w:eastAsia="en-GB"/>
          </w:rPr>
          <w:t>https://www.nationalnumeracy.org.uk/sites/default/files/documents/impact_of_parental_involvement/the_impact_of_parental_involvement.pdf</w:t>
        </w:r>
      </w:hyperlink>
      <w:r w:rsidRPr="00C26382">
        <w:rPr>
          <w:rFonts w:ascii="Arial" w:eastAsia="Times New Roman" w:hAnsi="Arial" w:cs="Arial"/>
          <w:sz w:val="22"/>
          <w:szCs w:val="22"/>
          <w:lang w:eastAsia="en-GB"/>
        </w:rPr>
        <w:t>.</w:t>
      </w:r>
    </w:p>
    <w:p w14:paraId="00AADACC" w14:textId="77777777" w:rsidR="00B27B2F" w:rsidRPr="00C26382" w:rsidRDefault="00B27B2F" w:rsidP="00C26382">
      <w:pPr>
        <w:spacing w:line="360" w:lineRule="auto"/>
        <w:rPr>
          <w:rFonts w:ascii="Arial" w:eastAsia="Times New Roman" w:hAnsi="Arial" w:cs="Arial"/>
          <w:sz w:val="22"/>
          <w:szCs w:val="22"/>
          <w:lang w:eastAsia="en-GB"/>
        </w:rPr>
      </w:pPr>
    </w:p>
    <w:p w14:paraId="390AEBCE" w14:textId="77777777"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 xml:space="preserve">Dräger, J., Klein, M. and </w:t>
      </w:r>
      <w:proofErr w:type="spellStart"/>
      <w:r w:rsidRPr="00C26382">
        <w:rPr>
          <w:rFonts w:ascii="Arial" w:eastAsia="Times New Roman" w:hAnsi="Arial" w:cs="Arial"/>
          <w:sz w:val="22"/>
          <w:szCs w:val="22"/>
          <w:lang w:eastAsia="en-GB"/>
        </w:rPr>
        <w:t>Sosu</w:t>
      </w:r>
      <w:proofErr w:type="spellEnd"/>
      <w:r w:rsidRPr="00C26382">
        <w:rPr>
          <w:rFonts w:ascii="Arial" w:eastAsia="Times New Roman" w:hAnsi="Arial" w:cs="Arial"/>
          <w:sz w:val="22"/>
          <w:szCs w:val="22"/>
          <w:lang w:eastAsia="en-GB"/>
        </w:rPr>
        <w:t>, E. (2023). </w:t>
      </w:r>
      <w:r w:rsidRPr="00C26382">
        <w:rPr>
          <w:rFonts w:ascii="Arial" w:eastAsia="Times New Roman" w:hAnsi="Arial" w:cs="Arial"/>
          <w:i/>
          <w:iCs/>
          <w:sz w:val="22"/>
          <w:szCs w:val="22"/>
          <w:lang w:eastAsia="en-GB"/>
        </w:rPr>
        <w:t xml:space="preserve">The long-term consequences of early school absences for educational attainment and labour market outcomes. </w:t>
      </w:r>
      <w:hyperlink r:id="rId13" w:history="1">
        <w:r w:rsidRPr="00C26382">
          <w:rPr>
            <w:rStyle w:val="Hyperlink"/>
            <w:rFonts w:ascii="Arial" w:eastAsia="Times New Roman" w:hAnsi="Arial" w:cs="Arial"/>
            <w:sz w:val="22"/>
            <w:szCs w:val="22"/>
            <w:lang w:eastAsia="en-GB"/>
          </w:rPr>
          <w:t>https://pure.strath.ac.uk/ws/portalfiles/portal/155044825/Drager_etal_EdArXiv_2023_The_long_term_consequences_of_early_school_absences_for_educational_attainment.pdf</w:t>
        </w:r>
      </w:hyperlink>
    </w:p>
    <w:p w14:paraId="6C7E9106" w14:textId="77777777" w:rsidR="00B27B2F" w:rsidRPr="00C26382" w:rsidRDefault="00B27B2F" w:rsidP="00C26382">
      <w:pPr>
        <w:spacing w:line="360" w:lineRule="auto"/>
        <w:rPr>
          <w:rFonts w:ascii="Arial" w:eastAsia="Times New Roman" w:hAnsi="Arial" w:cs="Arial"/>
          <w:sz w:val="22"/>
          <w:szCs w:val="22"/>
          <w:lang w:eastAsia="en-GB"/>
        </w:rPr>
      </w:pPr>
    </w:p>
    <w:p w14:paraId="73050F48" w14:textId="29D99028"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Education Endowment Foundation (2021). </w:t>
      </w:r>
      <w:r w:rsidRPr="00C26382">
        <w:rPr>
          <w:rFonts w:ascii="Arial" w:eastAsia="Times New Roman" w:hAnsi="Arial" w:cs="Arial"/>
          <w:i/>
          <w:iCs/>
          <w:sz w:val="22"/>
          <w:szCs w:val="22"/>
          <w:lang w:eastAsia="en-GB"/>
        </w:rPr>
        <w:t>Parental engagement</w:t>
      </w:r>
      <w:r w:rsidRPr="00C26382">
        <w:rPr>
          <w:rFonts w:ascii="Arial" w:eastAsia="Times New Roman" w:hAnsi="Arial" w:cs="Arial"/>
          <w:sz w:val="22"/>
          <w:szCs w:val="22"/>
          <w:lang w:eastAsia="en-GB"/>
        </w:rPr>
        <w:t xml:space="preserve">.  </w:t>
      </w:r>
      <w:hyperlink r:id="rId14" w:history="1">
        <w:r w:rsidR="00B27B2F" w:rsidRPr="004F465D">
          <w:rPr>
            <w:rStyle w:val="Hyperlink"/>
            <w:rFonts w:ascii="Arial" w:eastAsia="Times New Roman" w:hAnsi="Arial" w:cs="Arial"/>
            <w:sz w:val="22"/>
            <w:szCs w:val="22"/>
            <w:lang w:eastAsia="en-GB"/>
          </w:rPr>
          <w:t>https://educationendowmentfoundation.org.uk/education-evidence/teaching-learning-toolkit/parental-engagemen</w:t>
        </w:r>
      </w:hyperlink>
    </w:p>
    <w:p w14:paraId="499D031E" w14:textId="77777777" w:rsidR="00B27B2F" w:rsidRPr="00C26382" w:rsidRDefault="00B27B2F" w:rsidP="00C26382">
      <w:pPr>
        <w:spacing w:line="360" w:lineRule="auto"/>
        <w:rPr>
          <w:rFonts w:ascii="Arial" w:eastAsia="Times New Roman" w:hAnsi="Arial" w:cs="Arial"/>
          <w:sz w:val="22"/>
          <w:szCs w:val="22"/>
          <w:lang w:eastAsia="en-GB"/>
        </w:rPr>
      </w:pPr>
    </w:p>
    <w:p w14:paraId="24282802" w14:textId="77777777"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Einola</w:t>
      </w:r>
      <w:proofErr w:type="spellEnd"/>
      <w:r w:rsidRPr="00C26382">
        <w:rPr>
          <w:rFonts w:ascii="Arial" w:eastAsia="Times New Roman" w:hAnsi="Arial" w:cs="Arial"/>
          <w:sz w:val="22"/>
          <w:szCs w:val="22"/>
          <w:lang w:eastAsia="en-GB"/>
        </w:rPr>
        <w:t xml:space="preserve">, K. </w:t>
      </w:r>
      <w:proofErr w:type="gramStart"/>
      <w:r w:rsidRPr="00C26382">
        <w:rPr>
          <w:rFonts w:ascii="Arial" w:eastAsia="Times New Roman" w:hAnsi="Arial" w:cs="Arial"/>
          <w:sz w:val="22"/>
          <w:szCs w:val="22"/>
          <w:lang w:eastAsia="en-GB"/>
        </w:rPr>
        <w:t>a</w:t>
      </w:r>
      <w:proofErr w:type="gramEnd"/>
      <w:r w:rsidRPr="00C26382">
        <w:rPr>
          <w:rFonts w:ascii="Arial" w:eastAsia="Times New Roman" w:hAnsi="Arial" w:cs="Arial"/>
          <w:sz w:val="22"/>
          <w:szCs w:val="22"/>
          <w:lang w:eastAsia="en-GB"/>
        </w:rPr>
        <w:t xml:space="preserve"> Alvesson, M. (2020). Behind the Numbers: Questioning Questionnaires. </w:t>
      </w:r>
      <w:r w:rsidRPr="00C26382">
        <w:rPr>
          <w:rFonts w:ascii="Arial" w:eastAsia="Times New Roman" w:hAnsi="Arial" w:cs="Arial"/>
          <w:i/>
          <w:iCs/>
          <w:sz w:val="22"/>
          <w:szCs w:val="22"/>
          <w:lang w:eastAsia="en-GB"/>
        </w:rPr>
        <w:t>Journal of Management Inquiry</w:t>
      </w:r>
      <w:r w:rsidRPr="00C26382">
        <w:rPr>
          <w:rFonts w:ascii="Arial" w:eastAsia="Times New Roman" w:hAnsi="Arial" w:cs="Arial"/>
          <w:sz w:val="22"/>
          <w:szCs w:val="22"/>
          <w:lang w:eastAsia="en-GB"/>
        </w:rPr>
        <w:t xml:space="preserve">, 30(1), p.105649262093813. </w:t>
      </w:r>
      <w:hyperlink r:id="rId15" w:history="1">
        <w:r w:rsidRPr="00C26382">
          <w:rPr>
            <w:rStyle w:val="Hyperlink"/>
            <w:rFonts w:ascii="Arial" w:eastAsia="Times New Roman" w:hAnsi="Arial" w:cs="Arial"/>
            <w:sz w:val="22"/>
            <w:szCs w:val="22"/>
            <w:lang w:eastAsia="en-GB"/>
          </w:rPr>
          <w:t>https://doi.org/10.1177/1056492620938139</w:t>
        </w:r>
      </w:hyperlink>
      <w:r w:rsidRPr="00C26382">
        <w:rPr>
          <w:rFonts w:ascii="Arial" w:eastAsia="Times New Roman" w:hAnsi="Arial" w:cs="Arial"/>
          <w:sz w:val="22"/>
          <w:szCs w:val="22"/>
          <w:lang w:eastAsia="en-GB"/>
        </w:rPr>
        <w:t>.</w:t>
      </w:r>
    </w:p>
    <w:p w14:paraId="773E2041" w14:textId="77777777" w:rsidR="00B27B2F" w:rsidRPr="00C26382" w:rsidRDefault="00B27B2F" w:rsidP="00C26382">
      <w:pPr>
        <w:spacing w:line="360" w:lineRule="auto"/>
        <w:rPr>
          <w:rFonts w:ascii="Arial" w:eastAsia="Times New Roman" w:hAnsi="Arial" w:cs="Arial"/>
          <w:sz w:val="22"/>
          <w:szCs w:val="22"/>
          <w:lang w:eastAsia="en-GB"/>
        </w:rPr>
      </w:pPr>
    </w:p>
    <w:p w14:paraId="3393891A" w14:textId="77777777" w:rsidR="00C26382" w:rsidRDefault="00C26382" w:rsidP="00C26382">
      <w:pPr>
        <w:spacing w:line="360" w:lineRule="auto"/>
        <w:rPr>
          <w:rFonts w:ascii="Arial" w:hAnsi="Arial" w:cs="Arial"/>
          <w:color w:val="000000" w:themeColor="text1"/>
          <w:sz w:val="22"/>
          <w:szCs w:val="22"/>
        </w:rPr>
      </w:pPr>
      <w:r w:rsidRPr="00C26382">
        <w:rPr>
          <w:rFonts w:ascii="Arial" w:hAnsi="Arial" w:cs="Arial"/>
          <w:sz w:val="22"/>
          <w:szCs w:val="22"/>
        </w:rPr>
        <w:t xml:space="preserve">Estyn (2018). A report on </w:t>
      </w:r>
      <w:r w:rsidRPr="00C26382">
        <w:rPr>
          <w:rFonts w:ascii="Arial" w:hAnsi="Arial" w:cs="Arial"/>
          <w:sz w:val="22"/>
          <w:szCs w:val="22"/>
          <w:highlight w:val="black"/>
        </w:rPr>
        <w:t xml:space="preserve">Ysgol </w:t>
      </w:r>
      <w:proofErr w:type="spellStart"/>
      <w:r w:rsidRPr="00C26382">
        <w:rPr>
          <w:rFonts w:ascii="Arial" w:hAnsi="Arial" w:cs="Arial"/>
          <w:sz w:val="22"/>
          <w:szCs w:val="22"/>
          <w:highlight w:val="black"/>
        </w:rPr>
        <w:t>Gynradd</w:t>
      </w:r>
      <w:proofErr w:type="spellEnd"/>
      <w:r w:rsidRPr="00C26382">
        <w:rPr>
          <w:rFonts w:ascii="Arial" w:hAnsi="Arial" w:cs="Arial"/>
          <w:sz w:val="22"/>
          <w:szCs w:val="22"/>
          <w:highlight w:val="black"/>
        </w:rPr>
        <w:t xml:space="preserve"> </w:t>
      </w:r>
      <w:proofErr w:type="spellStart"/>
      <w:r w:rsidRPr="00C26382">
        <w:rPr>
          <w:rFonts w:ascii="Arial" w:hAnsi="Arial" w:cs="Arial"/>
          <w:sz w:val="22"/>
          <w:szCs w:val="22"/>
          <w:highlight w:val="black"/>
        </w:rPr>
        <w:t>Gymraeg</w:t>
      </w:r>
      <w:proofErr w:type="spellEnd"/>
      <w:r w:rsidRPr="00C26382">
        <w:rPr>
          <w:rFonts w:ascii="Arial" w:hAnsi="Arial" w:cs="Arial"/>
          <w:sz w:val="22"/>
          <w:szCs w:val="22"/>
          <w:highlight w:val="black"/>
        </w:rPr>
        <w:t xml:space="preserve"> </w:t>
      </w:r>
      <w:proofErr w:type="spellStart"/>
      <w:r w:rsidRPr="00C26382">
        <w:rPr>
          <w:rFonts w:ascii="Arial" w:hAnsi="Arial" w:cs="Arial"/>
          <w:sz w:val="22"/>
          <w:szCs w:val="22"/>
          <w:highlight w:val="black"/>
        </w:rPr>
        <w:t>Lôn</w:t>
      </w:r>
      <w:proofErr w:type="spellEnd"/>
      <w:r w:rsidRPr="00C26382">
        <w:rPr>
          <w:rFonts w:ascii="Arial" w:hAnsi="Arial" w:cs="Arial"/>
          <w:sz w:val="22"/>
          <w:szCs w:val="22"/>
          <w:highlight w:val="black"/>
        </w:rPr>
        <w:t xml:space="preserve"> Las</w:t>
      </w:r>
      <w:r w:rsidRPr="00C26382">
        <w:rPr>
          <w:rFonts w:ascii="Arial" w:hAnsi="Arial" w:cs="Arial"/>
          <w:sz w:val="22"/>
          <w:szCs w:val="22"/>
        </w:rPr>
        <w:t xml:space="preserve">  </w:t>
      </w:r>
      <w:r w:rsidRPr="00C26382">
        <w:rPr>
          <w:rFonts w:ascii="Arial" w:hAnsi="Arial" w:cs="Arial"/>
          <w:color w:val="000000" w:themeColor="text1"/>
          <w:sz w:val="22"/>
          <w:szCs w:val="22"/>
        </w:rPr>
        <w:fldChar w:fldCharType="begin"/>
      </w:r>
      <w:r w:rsidRPr="00C26382">
        <w:rPr>
          <w:rFonts w:ascii="Arial" w:hAnsi="Arial" w:cs="Arial"/>
          <w:color w:val="000000" w:themeColor="text1"/>
          <w:sz w:val="22"/>
          <w:szCs w:val="22"/>
        </w:rPr>
        <w:instrText xml:space="preserve"> HYPERLINK "https://www.estyn.gov.wales/system/files/2021-08/Inspection%20report%20Ysgol%20Gynradd%20Gymraeg%20Lonlas%202018.pd" </w:instrText>
      </w:r>
      <w:r w:rsidRPr="00C26382">
        <w:rPr>
          <w:rFonts w:ascii="Arial" w:hAnsi="Arial" w:cs="Arial"/>
          <w:color w:val="000000" w:themeColor="text1"/>
          <w:sz w:val="22"/>
          <w:szCs w:val="22"/>
        </w:rPr>
        <w:fldChar w:fldCharType="separate"/>
      </w:r>
      <w:r w:rsidRPr="00C26382">
        <w:rPr>
          <w:rStyle w:val="Hyperlink"/>
          <w:rFonts w:ascii="Arial" w:hAnsi="Arial" w:cs="Arial"/>
          <w:color w:val="000000" w:themeColor="text1"/>
          <w:sz w:val="22"/>
          <w:szCs w:val="22"/>
        </w:rPr>
        <w:t>https://www.estyn.gov.wales/system/files/2021-08/Inspection%20report%20</w:t>
      </w:r>
      <w:r w:rsidRPr="00C26382">
        <w:rPr>
          <w:rStyle w:val="Hyperlink"/>
          <w:rFonts w:ascii="Arial" w:hAnsi="Arial" w:cs="Arial"/>
          <w:color w:val="000000" w:themeColor="text1"/>
          <w:sz w:val="22"/>
          <w:szCs w:val="22"/>
          <w:highlight w:val="black"/>
        </w:rPr>
        <w:t>Ysgol%20Gynradd%20Gymraeg%20Lonlas</w:t>
      </w:r>
      <w:r w:rsidRPr="00C26382">
        <w:rPr>
          <w:rStyle w:val="Hyperlink"/>
          <w:rFonts w:ascii="Arial" w:hAnsi="Arial" w:cs="Arial"/>
          <w:color w:val="000000" w:themeColor="text1"/>
          <w:sz w:val="22"/>
          <w:szCs w:val="22"/>
        </w:rPr>
        <w:t>%202018.pd</w:t>
      </w:r>
      <w:r w:rsidRPr="00C26382">
        <w:rPr>
          <w:rFonts w:ascii="Arial" w:hAnsi="Arial" w:cs="Arial"/>
          <w:color w:val="000000" w:themeColor="text1"/>
          <w:sz w:val="22"/>
          <w:szCs w:val="22"/>
        </w:rPr>
        <w:fldChar w:fldCharType="end"/>
      </w:r>
    </w:p>
    <w:p w14:paraId="2C71744D" w14:textId="77777777" w:rsidR="00B27B2F" w:rsidRPr="00C26382" w:rsidRDefault="00B27B2F" w:rsidP="00C26382">
      <w:pPr>
        <w:spacing w:line="360" w:lineRule="auto"/>
        <w:rPr>
          <w:rFonts w:ascii="Arial" w:hAnsi="Arial" w:cs="Arial"/>
          <w:color w:val="000000" w:themeColor="text1"/>
          <w:sz w:val="22"/>
          <w:szCs w:val="22"/>
        </w:rPr>
      </w:pPr>
    </w:p>
    <w:p w14:paraId="3DFF8303"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lastRenderedPageBreak/>
        <w:t>Estyn. (2020). </w:t>
      </w:r>
      <w:r w:rsidRPr="00C26382">
        <w:rPr>
          <w:rFonts w:ascii="Arial" w:hAnsi="Arial" w:cs="Arial"/>
          <w:i/>
          <w:iCs/>
          <w:sz w:val="22"/>
          <w:szCs w:val="22"/>
        </w:rPr>
        <w:t>Effective School Support for Disadvantaged and Vulnerable Pupils -case Studies of Good Practice</w:t>
      </w:r>
      <w:r w:rsidRPr="00C26382">
        <w:rPr>
          <w:rFonts w:ascii="Arial" w:hAnsi="Arial" w:cs="Arial"/>
          <w:sz w:val="22"/>
          <w:szCs w:val="22"/>
        </w:rPr>
        <w:t xml:space="preserve">. </w:t>
      </w:r>
      <w:hyperlink r:id="rId16" w:history="1">
        <w:r w:rsidRPr="00C26382">
          <w:rPr>
            <w:rStyle w:val="Hyperlink"/>
            <w:rFonts w:ascii="Arial" w:hAnsi="Arial" w:cs="Arial"/>
            <w:sz w:val="22"/>
            <w:szCs w:val="22"/>
          </w:rPr>
          <w:t>https://www.estyn.gov.wales/system/files/2022-01/Effective%2520school%2520support%2520for</w:t>
        </w:r>
        <w:r w:rsidRPr="00C26382">
          <w:rPr>
            <w:rStyle w:val="Hyperlink"/>
            <w:rFonts w:ascii="Arial" w:hAnsi="Arial" w:cs="Arial"/>
            <w:sz w:val="22"/>
            <w:szCs w:val="22"/>
          </w:rPr>
          <w:t>%</w:t>
        </w:r>
        <w:r w:rsidRPr="00C26382">
          <w:rPr>
            <w:rStyle w:val="Hyperlink"/>
            <w:rFonts w:ascii="Arial" w:hAnsi="Arial" w:cs="Arial"/>
            <w:sz w:val="22"/>
            <w:szCs w:val="22"/>
          </w:rPr>
          <w:t>2520disadvantaged%2520and%2520vulnerable%2520pupils%2520en_0.pdf</w:t>
        </w:r>
      </w:hyperlink>
      <w:r w:rsidRPr="00C26382">
        <w:rPr>
          <w:rFonts w:ascii="Arial" w:hAnsi="Arial" w:cs="Arial"/>
          <w:sz w:val="22"/>
          <w:szCs w:val="22"/>
        </w:rPr>
        <w:t>.</w:t>
      </w:r>
    </w:p>
    <w:p w14:paraId="64A722E9" w14:textId="77777777" w:rsidR="0028275D" w:rsidRPr="00C26382" w:rsidRDefault="0028275D" w:rsidP="00C26382">
      <w:pPr>
        <w:spacing w:line="360" w:lineRule="auto"/>
        <w:rPr>
          <w:rFonts w:ascii="Arial" w:hAnsi="Arial" w:cs="Arial"/>
          <w:sz w:val="22"/>
          <w:szCs w:val="22"/>
        </w:rPr>
      </w:pPr>
    </w:p>
    <w:p w14:paraId="0E51D865"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Felix, S.W. (1981). On the (in) applicability of Piagetian thought to language learning. </w:t>
      </w:r>
      <w:r w:rsidRPr="00C26382">
        <w:rPr>
          <w:rFonts w:ascii="Arial" w:hAnsi="Arial" w:cs="Arial"/>
          <w:i/>
          <w:iCs/>
          <w:sz w:val="22"/>
          <w:szCs w:val="22"/>
        </w:rPr>
        <w:t>Studies in Second Language Acquisition</w:t>
      </w:r>
      <w:r w:rsidRPr="00C26382">
        <w:rPr>
          <w:rFonts w:ascii="Arial" w:hAnsi="Arial" w:cs="Arial"/>
          <w:sz w:val="22"/>
          <w:szCs w:val="22"/>
        </w:rPr>
        <w:t xml:space="preserve">, 3(2), pp.179–192. </w:t>
      </w:r>
      <w:hyperlink r:id="rId17" w:history="1">
        <w:r w:rsidRPr="00C26382">
          <w:rPr>
            <w:rStyle w:val="Hyperlink"/>
            <w:rFonts w:ascii="Arial" w:hAnsi="Arial" w:cs="Arial"/>
            <w:sz w:val="22"/>
            <w:szCs w:val="22"/>
          </w:rPr>
          <w:t>https://www.jstor.org/stable/pdf/44487211.pdf?casa_token=3RrqOtnmwPMAAAAA:JyQk-</w:t>
        </w:r>
        <w:r w:rsidRPr="00C26382">
          <w:rPr>
            <w:rStyle w:val="Hyperlink"/>
            <w:rFonts w:ascii="Arial" w:hAnsi="Arial" w:cs="Arial"/>
            <w:sz w:val="22"/>
            <w:szCs w:val="22"/>
          </w:rPr>
          <w:t>cJ330kfW8crUV8cun9kN27YT4P3BqvLmma_kgOyojHYm5W6EWgW2zIiHIRV0p6cxm2YyqBBazm7Mc4uQt2Z0b5NpYoMa84wrJcQm_DDJSY</w:t>
        </w:r>
      </w:hyperlink>
    </w:p>
    <w:p w14:paraId="609C9666" w14:textId="77777777" w:rsidR="0028275D" w:rsidRPr="00C26382" w:rsidRDefault="0028275D" w:rsidP="00C26382">
      <w:pPr>
        <w:spacing w:line="360" w:lineRule="auto"/>
        <w:rPr>
          <w:rFonts w:ascii="Arial" w:hAnsi="Arial" w:cs="Arial"/>
          <w:sz w:val="22"/>
          <w:szCs w:val="22"/>
        </w:rPr>
      </w:pPr>
    </w:p>
    <w:p w14:paraId="74E7470C"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Forehand, M. (2011). Bloom’s Taxonomy. The University of Georgia. </w:t>
      </w:r>
      <w:hyperlink r:id="rId18" w:history="1">
        <w:r w:rsidRPr="00C26382">
          <w:rPr>
            <w:rStyle w:val="Hyperlink"/>
            <w:rFonts w:ascii="Arial" w:hAnsi="Arial" w:cs="Arial"/>
            <w:sz w:val="22"/>
            <w:szCs w:val="22"/>
          </w:rPr>
          <w:t>https://www.d41.org/cms/lib/IL01904672/Centricity/Domain/422/BloomsTaxonomy.pdf</w:t>
        </w:r>
      </w:hyperlink>
    </w:p>
    <w:p w14:paraId="062B08EE" w14:textId="77777777" w:rsidR="0028275D" w:rsidRPr="00C26382" w:rsidRDefault="0028275D" w:rsidP="00C26382">
      <w:pPr>
        <w:spacing w:line="360" w:lineRule="auto"/>
        <w:rPr>
          <w:rFonts w:ascii="Arial" w:hAnsi="Arial" w:cs="Arial"/>
          <w:sz w:val="22"/>
          <w:szCs w:val="22"/>
        </w:rPr>
      </w:pPr>
    </w:p>
    <w:p w14:paraId="679D8594"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Goodall, J. a Montgomery, C. (2014). Parental involvement to parental engagement: a continuum. </w:t>
      </w:r>
      <w:r w:rsidRPr="00C26382">
        <w:rPr>
          <w:rFonts w:ascii="Arial" w:hAnsi="Arial" w:cs="Arial"/>
          <w:i/>
          <w:iCs/>
          <w:sz w:val="22"/>
          <w:szCs w:val="22"/>
        </w:rPr>
        <w:t>Educational Review</w:t>
      </w:r>
      <w:r w:rsidRPr="00C26382">
        <w:rPr>
          <w:rFonts w:ascii="Arial" w:hAnsi="Arial" w:cs="Arial"/>
          <w:sz w:val="22"/>
          <w:szCs w:val="22"/>
        </w:rPr>
        <w:t xml:space="preserve">, 66(4), pp.399–410. </w:t>
      </w:r>
      <w:hyperlink r:id="rId19" w:history="1">
        <w:r w:rsidRPr="00C26382">
          <w:rPr>
            <w:rStyle w:val="Hyperlink"/>
            <w:rFonts w:ascii="Arial" w:hAnsi="Arial" w:cs="Arial"/>
            <w:sz w:val="22"/>
            <w:szCs w:val="22"/>
          </w:rPr>
          <w:t>https://doi.org/10.1080/00131911.2013.781576</w:t>
        </w:r>
      </w:hyperlink>
      <w:r w:rsidRPr="00C26382">
        <w:rPr>
          <w:rFonts w:ascii="Arial" w:hAnsi="Arial" w:cs="Arial"/>
          <w:sz w:val="22"/>
          <w:szCs w:val="22"/>
        </w:rPr>
        <w:t>.</w:t>
      </w:r>
    </w:p>
    <w:p w14:paraId="3D7E62A7" w14:textId="77777777" w:rsidR="0028275D" w:rsidRPr="00C26382" w:rsidRDefault="0028275D" w:rsidP="00C26382">
      <w:pPr>
        <w:spacing w:line="360" w:lineRule="auto"/>
        <w:rPr>
          <w:rFonts w:ascii="Arial" w:hAnsi="Arial" w:cs="Arial"/>
          <w:sz w:val="22"/>
          <w:szCs w:val="22"/>
        </w:rPr>
      </w:pPr>
    </w:p>
    <w:p w14:paraId="211A601A" w14:textId="77777777"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 xml:space="preserve">Goodall, J., </w:t>
      </w:r>
      <w:proofErr w:type="spellStart"/>
      <w:r w:rsidRPr="00C26382">
        <w:rPr>
          <w:rFonts w:ascii="Arial" w:eastAsia="Times New Roman" w:hAnsi="Arial" w:cs="Arial"/>
          <w:sz w:val="22"/>
          <w:szCs w:val="22"/>
          <w:lang w:eastAsia="en-GB"/>
        </w:rPr>
        <w:t>Vorhaus</w:t>
      </w:r>
      <w:proofErr w:type="spellEnd"/>
      <w:r w:rsidRPr="00C26382">
        <w:rPr>
          <w:rFonts w:ascii="Arial" w:eastAsia="Times New Roman" w:hAnsi="Arial" w:cs="Arial"/>
          <w:sz w:val="22"/>
          <w:szCs w:val="22"/>
          <w:lang w:eastAsia="en-GB"/>
        </w:rPr>
        <w:t xml:space="preserve">, J., </w:t>
      </w:r>
      <w:proofErr w:type="spellStart"/>
      <w:r w:rsidRPr="00C26382">
        <w:rPr>
          <w:rFonts w:ascii="Arial" w:eastAsia="Times New Roman" w:hAnsi="Arial" w:cs="Arial"/>
          <w:sz w:val="22"/>
          <w:szCs w:val="22"/>
          <w:lang w:eastAsia="en-GB"/>
        </w:rPr>
        <w:t>Carpentieri</w:t>
      </w:r>
      <w:proofErr w:type="spellEnd"/>
      <w:r w:rsidRPr="00C26382">
        <w:rPr>
          <w:rFonts w:ascii="Arial" w:eastAsia="Times New Roman" w:hAnsi="Arial" w:cs="Arial"/>
          <w:sz w:val="22"/>
          <w:szCs w:val="22"/>
          <w:lang w:eastAsia="en-GB"/>
        </w:rPr>
        <w:t>, J., Brooks, G., Akerman, R., a Harris, A. (2011). </w:t>
      </w:r>
      <w:r w:rsidRPr="00C26382">
        <w:rPr>
          <w:rFonts w:ascii="Arial" w:eastAsia="Times New Roman" w:hAnsi="Arial" w:cs="Arial"/>
          <w:i/>
          <w:iCs/>
          <w:sz w:val="22"/>
          <w:szCs w:val="22"/>
          <w:lang w:eastAsia="en-GB"/>
        </w:rPr>
        <w:t>‘Review of best practice in parental engagement: Practitioners summary’</w:t>
      </w:r>
      <w:r w:rsidRPr="00C26382">
        <w:rPr>
          <w:rFonts w:ascii="Arial" w:eastAsia="Times New Roman" w:hAnsi="Arial" w:cs="Arial"/>
          <w:sz w:val="22"/>
          <w:szCs w:val="22"/>
          <w:lang w:eastAsia="en-GB"/>
        </w:rPr>
        <w:t xml:space="preserve">. </w:t>
      </w:r>
      <w:hyperlink r:id="rId20" w:history="1">
        <w:r w:rsidRPr="00C26382">
          <w:rPr>
            <w:rStyle w:val="Hyperlink"/>
            <w:rFonts w:ascii="Arial" w:eastAsia="Times New Roman" w:hAnsi="Arial" w:cs="Arial"/>
            <w:sz w:val="22"/>
            <w:szCs w:val="22"/>
            <w:lang w:eastAsia="en-GB"/>
          </w:rPr>
          <w:t>https://assets.publishing.service.gov.uk/media/5a756561ed915d6faf2b2a6f/DFE-RR156_-_Practitioner_Summary.pdf</w:t>
        </w:r>
      </w:hyperlink>
      <w:r w:rsidRPr="00C26382">
        <w:rPr>
          <w:rFonts w:ascii="Arial" w:eastAsia="Times New Roman" w:hAnsi="Arial" w:cs="Arial"/>
          <w:sz w:val="22"/>
          <w:szCs w:val="22"/>
          <w:lang w:eastAsia="en-GB"/>
        </w:rPr>
        <w:t>.</w:t>
      </w:r>
    </w:p>
    <w:p w14:paraId="4D66CB80" w14:textId="77777777" w:rsidR="0028275D" w:rsidRPr="00C26382" w:rsidRDefault="0028275D" w:rsidP="00C26382">
      <w:pPr>
        <w:spacing w:line="360" w:lineRule="auto"/>
        <w:rPr>
          <w:rFonts w:ascii="Arial" w:eastAsia="Times New Roman" w:hAnsi="Arial" w:cs="Arial"/>
          <w:sz w:val="22"/>
          <w:szCs w:val="22"/>
          <w:lang w:eastAsia="en-GB"/>
        </w:rPr>
      </w:pPr>
    </w:p>
    <w:p w14:paraId="0BE5770D" w14:textId="77777777" w:rsidR="00C26382" w:rsidRDefault="00C26382" w:rsidP="00C26382">
      <w:pPr>
        <w:spacing w:line="360" w:lineRule="auto"/>
        <w:rPr>
          <w:rFonts w:ascii="Arial" w:hAnsi="Arial" w:cs="Arial"/>
          <w:color w:val="000000" w:themeColor="text1"/>
          <w:sz w:val="22"/>
          <w:szCs w:val="22"/>
        </w:rPr>
      </w:pPr>
      <w:r w:rsidRPr="00C26382">
        <w:rPr>
          <w:rFonts w:ascii="Arial" w:hAnsi="Arial" w:cs="Arial"/>
          <w:color w:val="000000" w:themeColor="text1"/>
          <w:sz w:val="22"/>
          <w:szCs w:val="22"/>
          <w:lang w:val="cy-GB"/>
        </w:rPr>
        <w:t xml:space="preserve">Government Equalities Office. (2011). </w:t>
      </w:r>
      <w:proofErr w:type="spellStart"/>
      <w:r w:rsidRPr="00C26382">
        <w:rPr>
          <w:rFonts w:ascii="Arial" w:hAnsi="Arial" w:cs="Arial"/>
          <w:color w:val="000000" w:themeColor="text1"/>
          <w:sz w:val="22"/>
          <w:szCs w:val="22"/>
        </w:rPr>
        <w:t>Deddf</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Cydraddoldeb</w:t>
      </w:r>
      <w:proofErr w:type="spellEnd"/>
      <w:r w:rsidRPr="00C26382">
        <w:rPr>
          <w:rFonts w:ascii="Arial" w:hAnsi="Arial" w:cs="Arial"/>
          <w:color w:val="000000" w:themeColor="text1"/>
          <w:sz w:val="22"/>
          <w:szCs w:val="22"/>
        </w:rPr>
        <w:t xml:space="preserve"> 2010: Beth </w:t>
      </w:r>
      <w:proofErr w:type="spellStart"/>
      <w:r w:rsidRPr="00C26382">
        <w:rPr>
          <w:rFonts w:ascii="Arial" w:hAnsi="Arial" w:cs="Arial"/>
          <w:color w:val="000000" w:themeColor="text1"/>
          <w:sz w:val="22"/>
          <w:szCs w:val="22"/>
        </w:rPr>
        <w:t>sydd</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angen</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i</w:t>
      </w:r>
      <w:proofErr w:type="spellEnd"/>
      <w:r w:rsidRPr="00C26382">
        <w:rPr>
          <w:rFonts w:ascii="Arial" w:hAnsi="Arial" w:cs="Arial"/>
          <w:color w:val="000000" w:themeColor="text1"/>
          <w:sz w:val="22"/>
          <w:szCs w:val="22"/>
        </w:rPr>
        <w:t xml:space="preserve"> mi </w:t>
      </w:r>
      <w:proofErr w:type="spellStart"/>
      <w:r w:rsidRPr="00C26382">
        <w:rPr>
          <w:rFonts w:ascii="Arial" w:hAnsi="Arial" w:cs="Arial"/>
          <w:color w:val="000000" w:themeColor="text1"/>
          <w:sz w:val="22"/>
          <w:szCs w:val="22"/>
        </w:rPr>
        <w:t>ei</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wybod</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Canllaw</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cryno</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i’ch</w:t>
      </w:r>
      <w:proofErr w:type="spellEnd"/>
      <w:r w:rsidRPr="00C26382">
        <w:rPr>
          <w:rFonts w:ascii="Arial" w:hAnsi="Arial" w:cs="Arial"/>
          <w:color w:val="000000" w:themeColor="text1"/>
          <w:sz w:val="22"/>
          <w:szCs w:val="22"/>
        </w:rPr>
        <w:t xml:space="preserve"> </w:t>
      </w:r>
      <w:proofErr w:type="spellStart"/>
      <w:r w:rsidRPr="00C26382">
        <w:rPr>
          <w:rFonts w:ascii="Arial" w:hAnsi="Arial" w:cs="Arial"/>
          <w:color w:val="000000" w:themeColor="text1"/>
          <w:sz w:val="22"/>
          <w:szCs w:val="22"/>
        </w:rPr>
        <w:t>hawliau</w:t>
      </w:r>
      <w:proofErr w:type="spellEnd"/>
      <w:r w:rsidRPr="00C26382">
        <w:rPr>
          <w:rFonts w:ascii="Arial" w:hAnsi="Arial" w:cs="Arial"/>
          <w:color w:val="000000" w:themeColor="text1"/>
          <w:sz w:val="22"/>
          <w:szCs w:val="22"/>
        </w:rPr>
        <w:t xml:space="preserve">. </w:t>
      </w:r>
      <w:hyperlink r:id="rId21" w:history="1">
        <w:r w:rsidRPr="00C26382">
          <w:rPr>
            <w:rStyle w:val="Hyperlink"/>
            <w:rFonts w:ascii="Arial" w:hAnsi="Arial" w:cs="Arial"/>
            <w:sz w:val="22"/>
            <w:szCs w:val="22"/>
          </w:rPr>
          <w:t>https://assets.publishing.service.gov.uk/media/5a74bca9e5274a3f93b48665/welsh-your-rights.pdf</w:t>
        </w:r>
      </w:hyperlink>
    </w:p>
    <w:p w14:paraId="54C92E8E" w14:textId="77777777" w:rsidR="0028275D" w:rsidRPr="00C26382" w:rsidRDefault="0028275D" w:rsidP="00C26382">
      <w:pPr>
        <w:spacing w:line="360" w:lineRule="auto"/>
        <w:rPr>
          <w:rFonts w:ascii="Arial" w:eastAsia="Times New Roman" w:hAnsi="Arial" w:cs="Arial"/>
          <w:sz w:val="22"/>
          <w:szCs w:val="22"/>
          <w:lang w:eastAsia="en-GB"/>
        </w:rPr>
      </w:pPr>
    </w:p>
    <w:p w14:paraId="7D14EAA3"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Grants Online. (</w:t>
      </w:r>
      <w:proofErr w:type="spellStart"/>
      <w:r w:rsidRPr="00C26382">
        <w:rPr>
          <w:rFonts w:ascii="Arial" w:hAnsi="Arial" w:cs="Arial"/>
          <w:sz w:val="22"/>
          <w:szCs w:val="22"/>
        </w:rPr>
        <w:t>d.d.</w:t>
      </w:r>
      <w:proofErr w:type="spellEnd"/>
      <w:r w:rsidRPr="00C26382">
        <w:rPr>
          <w:rFonts w:ascii="Arial" w:hAnsi="Arial" w:cs="Arial"/>
          <w:sz w:val="22"/>
          <w:szCs w:val="22"/>
        </w:rPr>
        <w:t>). </w:t>
      </w:r>
      <w:r w:rsidRPr="00C26382">
        <w:rPr>
          <w:rFonts w:ascii="Arial" w:hAnsi="Arial" w:cs="Arial"/>
          <w:i/>
          <w:iCs/>
          <w:sz w:val="22"/>
          <w:szCs w:val="22"/>
        </w:rPr>
        <w:t xml:space="preserve">Schools and Colleges. Funding for </w:t>
      </w:r>
      <w:proofErr w:type="spellStart"/>
      <w:r w:rsidRPr="00C26382">
        <w:rPr>
          <w:rFonts w:ascii="Arial" w:hAnsi="Arial" w:cs="Arial"/>
          <w:i/>
          <w:iCs/>
          <w:sz w:val="22"/>
          <w:szCs w:val="22"/>
        </w:rPr>
        <w:t>Enviromental</w:t>
      </w:r>
      <w:proofErr w:type="spellEnd"/>
      <w:r w:rsidRPr="00C26382">
        <w:rPr>
          <w:rFonts w:ascii="Arial" w:hAnsi="Arial" w:cs="Arial"/>
          <w:i/>
          <w:iCs/>
          <w:sz w:val="22"/>
          <w:szCs w:val="22"/>
        </w:rPr>
        <w:t xml:space="preserve"> &amp; Community Projects (Wales). </w:t>
      </w:r>
      <w:hyperlink r:id="rId22" w:history="1">
        <w:r w:rsidRPr="00C26382">
          <w:rPr>
            <w:rStyle w:val="Hyperlink"/>
            <w:rFonts w:ascii="Arial" w:hAnsi="Arial" w:cs="Arial"/>
            <w:sz w:val="22"/>
            <w:szCs w:val="22"/>
          </w:rPr>
          <w:t>https://www.grantsonline.org.uk/news/schools-and-colleges/</w:t>
        </w:r>
      </w:hyperlink>
      <w:r w:rsidRPr="00C26382">
        <w:rPr>
          <w:rFonts w:ascii="Arial" w:hAnsi="Arial" w:cs="Arial"/>
          <w:sz w:val="22"/>
          <w:szCs w:val="22"/>
        </w:rPr>
        <w:t>.</w:t>
      </w:r>
    </w:p>
    <w:p w14:paraId="7190CB10" w14:textId="77777777" w:rsidR="0028275D" w:rsidRPr="00C26382" w:rsidRDefault="0028275D" w:rsidP="00C26382">
      <w:pPr>
        <w:spacing w:line="360" w:lineRule="auto"/>
        <w:rPr>
          <w:rFonts w:ascii="Arial" w:hAnsi="Arial" w:cs="Arial"/>
          <w:sz w:val="22"/>
          <w:szCs w:val="22"/>
        </w:rPr>
      </w:pPr>
    </w:p>
    <w:p w14:paraId="267A62E8"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Griffiths, H. (2024) ‘What does it mean to teach in Wales?’ (Lecture). ECAD5009-C: BA Primary Education. UWTSD. </w:t>
      </w:r>
    </w:p>
    <w:p w14:paraId="3A474B04" w14:textId="77777777" w:rsidR="0028275D" w:rsidRPr="00C26382" w:rsidRDefault="0028275D" w:rsidP="00C26382">
      <w:pPr>
        <w:spacing w:line="360" w:lineRule="auto"/>
        <w:rPr>
          <w:rFonts w:ascii="Arial" w:hAnsi="Arial" w:cs="Arial"/>
          <w:sz w:val="22"/>
          <w:szCs w:val="22"/>
        </w:rPr>
      </w:pPr>
    </w:p>
    <w:p w14:paraId="40312324" w14:textId="77777777"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Grolnick</w:t>
      </w:r>
      <w:proofErr w:type="spellEnd"/>
      <w:r w:rsidRPr="00C26382">
        <w:rPr>
          <w:rFonts w:ascii="Arial" w:hAnsi="Arial" w:cs="Arial"/>
          <w:sz w:val="22"/>
          <w:szCs w:val="22"/>
        </w:rPr>
        <w:t xml:space="preserve">, W.S. </w:t>
      </w:r>
      <w:proofErr w:type="spellStart"/>
      <w:r w:rsidRPr="00C26382">
        <w:rPr>
          <w:rFonts w:ascii="Arial" w:hAnsi="Arial" w:cs="Arial"/>
          <w:sz w:val="22"/>
          <w:szCs w:val="22"/>
        </w:rPr>
        <w:t>a</w:t>
      </w:r>
      <w:proofErr w:type="spellEnd"/>
      <w:r w:rsidRPr="00C26382">
        <w:rPr>
          <w:rFonts w:ascii="Arial" w:hAnsi="Arial" w:cs="Arial"/>
          <w:sz w:val="22"/>
          <w:szCs w:val="22"/>
        </w:rPr>
        <w:t xml:space="preserve"> </w:t>
      </w:r>
      <w:proofErr w:type="spellStart"/>
      <w:r w:rsidRPr="00C26382">
        <w:rPr>
          <w:rFonts w:ascii="Arial" w:hAnsi="Arial" w:cs="Arial"/>
          <w:sz w:val="22"/>
          <w:szCs w:val="22"/>
        </w:rPr>
        <w:t>Slowiaczek</w:t>
      </w:r>
      <w:proofErr w:type="spellEnd"/>
      <w:r w:rsidRPr="00C26382">
        <w:rPr>
          <w:rFonts w:ascii="Arial" w:hAnsi="Arial" w:cs="Arial"/>
          <w:sz w:val="22"/>
          <w:szCs w:val="22"/>
        </w:rPr>
        <w:t>, M.L. (1994). Parents’ Involvement in Children’s Schooling: A Multidimensional Conceptualization and Motivational Model. </w:t>
      </w:r>
      <w:r w:rsidRPr="00C26382">
        <w:rPr>
          <w:rFonts w:ascii="Arial" w:hAnsi="Arial" w:cs="Arial"/>
          <w:i/>
          <w:iCs/>
          <w:sz w:val="22"/>
          <w:szCs w:val="22"/>
        </w:rPr>
        <w:t>Child Development</w:t>
      </w:r>
      <w:r w:rsidRPr="00C26382">
        <w:rPr>
          <w:rFonts w:ascii="Arial" w:hAnsi="Arial" w:cs="Arial"/>
          <w:sz w:val="22"/>
          <w:szCs w:val="22"/>
        </w:rPr>
        <w:t xml:space="preserve">, 65(1), p.237. </w:t>
      </w:r>
      <w:hyperlink r:id="rId23" w:history="1">
        <w:r w:rsidRPr="00C26382">
          <w:rPr>
            <w:rStyle w:val="Hyperlink"/>
            <w:rFonts w:ascii="Arial" w:hAnsi="Arial" w:cs="Arial"/>
            <w:sz w:val="22"/>
            <w:szCs w:val="22"/>
          </w:rPr>
          <w:t>https://doi.org/10.2307/1131378</w:t>
        </w:r>
      </w:hyperlink>
      <w:r w:rsidRPr="00C26382">
        <w:rPr>
          <w:rFonts w:ascii="Arial" w:hAnsi="Arial" w:cs="Arial"/>
          <w:sz w:val="22"/>
          <w:szCs w:val="22"/>
        </w:rPr>
        <w:t>.</w:t>
      </w:r>
    </w:p>
    <w:p w14:paraId="47B9152B" w14:textId="77777777" w:rsidR="0028275D" w:rsidRPr="00C26382" w:rsidRDefault="0028275D" w:rsidP="00C26382">
      <w:pPr>
        <w:spacing w:line="360" w:lineRule="auto"/>
        <w:rPr>
          <w:rFonts w:ascii="Arial" w:hAnsi="Arial" w:cs="Arial"/>
          <w:sz w:val="22"/>
          <w:szCs w:val="22"/>
        </w:rPr>
      </w:pPr>
    </w:p>
    <w:p w14:paraId="381DF325" w14:textId="77777777"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 xml:space="preserve">ispfostering.org.uk. (n.d.). 14 Ways Schools Can Support Children in Foster Care. </w:t>
      </w:r>
      <w:hyperlink r:id="rId24" w:history="1">
        <w:r w:rsidRPr="00C26382">
          <w:rPr>
            <w:rStyle w:val="Hyperlink"/>
            <w:rFonts w:ascii="Arial" w:eastAsia="Times New Roman" w:hAnsi="Arial" w:cs="Arial"/>
            <w:sz w:val="22"/>
            <w:szCs w:val="22"/>
            <w:lang w:eastAsia="en-GB"/>
          </w:rPr>
          <w:t>https://ispfostering.org.uk/resources/blogs/latest-blogs/ways-schools-can-support-children-in-foster-care/#:~:text=Children%20in%20foster%20care%20often,be%20behind%20their%20peers%20academically</w:t>
        </w:r>
      </w:hyperlink>
      <w:r w:rsidRPr="00C26382">
        <w:rPr>
          <w:rFonts w:ascii="Arial" w:eastAsia="Times New Roman" w:hAnsi="Arial" w:cs="Arial"/>
          <w:sz w:val="22"/>
          <w:szCs w:val="22"/>
          <w:lang w:eastAsia="en-GB"/>
        </w:rPr>
        <w:t>.</w:t>
      </w:r>
    </w:p>
    <w:p w14:paraId="6D5A64F1" w14:textId="77777777" w:rsidR="0028275D" w:rsidRPr="00C26382" w:rsidRDefault="0028275D" w:rsidP="00C26382">
      <w:pPr>
        <w:spacing w:line="360" w:lineRule="auto"/>
        <w:rPr>
          <w:rFonts w:ascii="Arial" w:eastAsia="Times New Roman" w:hAnsi="Arial" w:cs="Arial"/>
          <w:sz w:val="22"/>
          <w:szCs w:val="22"/>
          <w:lang w:eastAsia="en-GB"/>
        </w:rPr>
      </w:pPr>
    </w:p>
    <w:p w14:paraId="7005AED3"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Jones, G. (2023). </w:t>
      </w:r>
      <w:r w:rsidRPr="00C26382">
        <w:rPr>
          <w:rFonts w:ascii="Arial" w:hAnsi="Arial" w:cs="Arial"/>
          <w:i/>
          <w:iCs/>
          <w:sz w:val="22"/>
          <w:szCs w:val="22"/>
        </w:rPr>
        <w:t>Why is it important to measure the impact of your project?</w:t>
      </w:r>
      <w:r w:rsidRPr="00C26382">
        <w:rPr>
          <w:rFonts w:ascii="Arial" w:hAnsi="Arial" w:cs="Arial"/>
          <w:sz w:val="22"/>
          <w:szCs w:val="22"/>
        </w:rPr>
        <w:t xml:space="preserve"> Egin. </w:t>
      </w:r>
      <w:hyperlink r:id="rId25" w:history="1">
        <w:r w:rsidRPr="00C26382">
          <w:rPr>
            <w:rStyle w:val="Hyperlink"/>
            <w:rFonts w:ascii="Arial" w:hAnsi="Arial" w:cs="Arial"/>
            <w:sz w:val="22"/>
            <w:szCs w:val="22"/>
          </w:rPr>
          <w:t>https://egin.org.uk/measureimpact/</w:t>
        </w:r>
      </w:hyperlink>
    </w:p>
    <w:p w14:paraId="79F0ACB9" w14:textId="77777777" w:rsidR="0028275D" w:rsidRPr="00C26382" w:rsidRDefault="0028275D" w:rsidP="00C26382">
      <w:pPr>
        <w:spacing w:line="360" w:lineRule="auto"/>
        <w:rPr>
          <w:rFonts w:ascii="Arial" w:hAnsi="Arial" w:cs="Arial"/>
          <w:sz w:val="22"/>
          <w:szCs w:val="22"/>
        </w:rPr>
      </w:pPr>
    </w:p>
    <w:p w14:paraId="2510D36F"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Knight-McKenna, M., </w:t>
      </w:r>
      <w:proofErr w:type="spellStart"/>
      <w:r w:rsidRPr="00C26382">
        <w:rPr>
          <w:rFonts w:ascii="Arial" w:hAnsi="Arial" w:cs="Arial"/>
          <w:sz w:val="22"/>
          <w:szCs w:val="22"/>
        </w:rPr>
        <w:t>Felten</w:t>
      </w:r>
      <w:proofErr w:type="spellEnd"/>
      <w:r w:rsidRPr="00C26382">
        <w:rPr>
          <w:rFonts w:ascii="Arial" w:hAnsi="Arial" w:cs="Arial"/>
          <w:sz w:val="22"/>
          <w:szCs w:val="22"/>
        </w:rPr>
        <w:t>, P. a Darby, A. (2018). Student Engagement with Community. </w:t>
      </w:r>
      <w:r w:rsidRPr="00C26382">
        <w:rPr>
          <w:rFonts w:ascii="Arial" w:hAnsi="Arial" w:cs="Arial"/>
          <w:i/>
          <w:iCs/>
          <w:sz w:val="22"/>
          <w:szCs w:val="22"/>
        </w:rPr>
        <w:t>New Directions for Teaching and Learning</w:t>
      </w:r>
      <w:r w:rsidRPr="00C26382">
        <w:rPr>
          <w:rFonts w:ascii="Arial" w:hAnsi="Arial" w:cs="Arial"/>
          <w:sz w:val="22"/>
          <w:szCs w:val="22"/>
        </w:rPr>
        <w:t xml:space="preserve">.  </w:t>
      </w:r>
      <w:hyperlink r:id="rId26" w:history="1">
        <w:r w:rsidRPr="00C26382">
          <w:rPr>
            <w:rStyle w:val="Hyperlink"/>
            <w:rFonts w:ascii="Arial" w:hAnsi="Arial" w:cs="Arial"/>
            <w:sz w:val="22"/>
            <w:szCs w:val="22"/>
          </w:rPr>
          <w:t>https://doi.org/10.1002/tl.20292</w:t>
        </w:r>
      </w:hyperlink>
      <w:r w:rsidRPr="00C26382">
        <w:rPr>
          <w:rFonts w:ascii="Arial" w:hAnsi="Arial" w:cs="Arial"/>
          <w:sz w:val="22"/>
          <w:szCs w:val="22"/>
        </w:rPr>
        <w:t>.</w:t>
      </w:r>
    </w:p>
    <w:p w14:paraId="4303897A" w14:textId="77777777" w:rsidR="0028275D" w:rsidRPr="00C26382" w:rsidRDefault="0028275D" w:rsidP="00C26382">
      <w:pPr>
        <w:spacing w:line="360" w:lineRule="auto"/>
        <w:rPr>
          <w:rFonts w:ascii="Arial" w:hAnsi="Arial" w:cs="Arial"/>
          <w:sz w:val="22"/>
          <w:szCs w:val="22"/>
        </w:rPr>
      </w:pPr>
    </w:p>
    <w:p w14:paraId="118C09B1" w14:textId="77777777" w:rsidR="00C26382" w:rsidRDefault="00C26382" w:rsidP="00C26382">
      <w:pPr>
        <w:spacing w:line="360" w:lineRule="auto"/>
        <w:rPr>
          <w:rFonts w:ascii="Arial" w:eastAsia="Times New Roman" w:hAnsi="Arial" w:cs="Arial"/>
          <w:sz w:val="22"/>
          <w:szCs w:val="22"/>
          <w:lang w:eastAsia="en-GB"/>
        </w:rPr>
      </w:pPr>
      <w:r w:rsidRPr="00C26382">
        <w:rPr>
          <w:rFonts w:ascii="Arial" w:eastAsia="Times New Roman" w:hAnsi="Arial" w:cs="Arial"/>
          <w:sz w:val="22"/>
          <w:szCs w:val="22"/>
          <w:lang w:eastAsia="en-GB"/>
        </w:rPr>
        <w:t>Lead Academy. (2022). </w:t>
      </w:r>
      <w:r w:rsidRPr="00C26382">
        <w:rPr>
          <w:rFonts w:ascii="Arial" w:eastAsia="Times New Roman" w:hAnsi="Arial" w:cs="Arial"/>
          <w:i/>
          <w:iCs/>
          <w:sz w:val="22"/>
          <w:szCs w:val="22"/>
          <w:lang w:eastAsia="en-GB"/>
        </w:rPr>
        <w:t>Environmental Factors That Affect Child Development</w:t>
      </w:r>
      <w:r w:rsidRPr="00C26382">
        <w:rPr>
          <w:rFonts w:ascii="Arial" w:eastAsia="Times New Roman" w:hAnsi="Arial" w:cs="Arial"/>
          <w:sz w:val="22"/>
          <w:szCs w:val="22"/>
          <w:lang w:eastAsia="en-GB"/>
        </w:rPr>
        <w:t xml:space="preserve">.  </w:t>
      </w:r>
      <w:hyperlink r:id="rId27" w:history="1">
        <w:r w:rsidRPr="00C26382">
          <w:rPr>
            <w:rStyle w:val="Hyperlink"/>
            <w:rFonts w:ascii="Arial" w:eastAsia="Times New Roman" w:hAnsi="Arial" w:cs="Arial"/>
            <w:sz w:val="22"/>
            <w:szCs w:val="22"/>
            <w:lang w:eastAsia="en-GB"/>
          </w:rPr>
          <w:t>https://lead-academy.org/blog/environmental-factors-that-affect-child-development/#Family_and_Home</w:t>
        </w:r>
      </w:hyperlink>
      <w:r w:rsidRPr="00C26382">
        <w:rPr>
          <w:rFonts w:ascii="Arial" w:eastAsia="Times New Roman" w:hAnsi="Arial" w:cs="Arial"/>
          <w:sz w:val="22"/>
          <w:szCs w:val="22"/>
          <w:lang w:eastAsia="en-GB"/>
        </w:rPr>
        <w:t>.</w:t>
      </w:r>
    </w:p>
    <w:p w14:paraId="077EE8DE" w14:textId="77777777" w:rsidR="0028275D" w:rsidRPr="00C26382" w:rsidRDefault="0028275D" w:rsidP="00C26382">
      <w:pPr>
        <w:spacing w:line="360" w:lineRule="auto"/>
        <w:rPr>
          <w:rFonts w:ascii="Arial" w:eastAsia="Times New Roman" w:hAnsi="Arial" w:cs="Arial"/>
          <w:sz w:val="22"/>
          <w:szCs w:val="22"/>
          <w:lang w:eastAsia="en-GB"/>
        </w:rPr>
      </w:pPr>
    </w:p>
    <w:p w14:paraId="445C7FE7" w14:textId="77777777"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(2017). </w:t>
      </w:r>
      <w:r w:rsidRPr="00C26382">
        <w:rPr>
          <w:rFonts w:ascii="Arial" w:hAnsi="Arial" w:cs="Arial"/>
          <w:i/>
          <w:iCs/>
          <w:sz w:val="22"/>
          <w:szCs w:val="22"/>
        </w:rPr>
        <w:t>Cymraeg 2050 A million Welsh speakers</w:t>
      </w:r>
      <w:r w:rsidRPr="00C26382">
        <w:rPr>
          <w:rFonts w:ascii="Arial" w:hAnsi="Arial" w:cs="Arial"/>
          <w:sz w:val="22"/>
          <w:szCs w:val="22"/>
        </w:rPr>
        <w:t xml:space="preserve">.  </w:t>
      </w:r>
      <w:hyperlink r:id="rId28" w:history="1">
        <w:r w:rsidRPr="00C26382">
          <w:rPr>
            <w:rStyle w:val="Hyperlink"/>
            <w:rFonts w:ascii="Arial" w:hAnsi="Arial" w:cs="Arial"/>
            <w:sz w:val="22"/>
            <w:szCs w:val="22"/>
          </w:rPr>
          <w:t>https://www.gov.wales/sites/default/files/publications/2018-12/cymraeg-2050-welsh-language-strategy.pdf</w:t>
        </w:r>
      </w:hyperlink>
      <w:r w:rsidRPr="00C26382">
        <w:rPr>
          <w:rFonts w:ascii="Arial" w:hAnsi="Arial" w:cs="Arial"/>
          <w:sz w:val="22"/>
          <w:szCs w:val="22"/>
        </w:rPr>
        <w:t>.</w:t>
      </w:r>
    </w:p>
    <w:p w14:paraId="7C387DFF" w14:textId="77777777" w:rsidR="0028275D" w:rsidRPr="00C26382" w:rsidRDefault="0028275D" w:rsidP="00C26382">
      <w:pPr>
        <w:spacing w:line="360" w:lineRule="auto"/>
        <w:rPr>
          <w:rFonts w:ascii="Arial" w:hAnsi="Arial" w:cs="Arial"/>
          <w:sz w:val="22"/>
          <w:szCs w:val="22"/>
        </w:rPr>
      </w:pPr>
    </w:p>
    <w:p w14:paraId="2BA38807" w14:textId="7ABB99C1"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(2023</w:t>
      </w:r>
      <w:r w:rsidR="00B3360B">
        <w:rPr>
          <w:rFonts w:ascii="Arial" w:hAnsi="Arial" w:cs="Arial"/>
          <w:sz w:val="22"/>
          <w:szCs w:val="22"/>
        </w:rPr>
        <w:t>a</w:t>
      </w:r>
      <w:r w:rsidRPr="00C26382">
        <w:rPr>
          <w:rFonts w:ascii="Arial" w:hAnsi="Arial" w:cs="Arial"/>
          <w:sz w:val="22"/>
          <w:szCs w:val="22"/>
        </w:rPr>
        <w:t>). </w:t>
      </w:r>
      <w:r w:rsidRPr="00C26382">
        <w:rPr>
          <w:rFonts w:ascii="Arial" w:hAnsi="Arial" w:cs="Arial"/>
          <w:i/>
          <w:iCs/>
          <w:sz w:val="22"/>
          <w:szCs w:val="22"/>
        </w:rPr>
        <w:t xml:space="preserve">Cymraeg 2050: Welsh language strategy action plan 2023 to </w:t>
      </w:r>
      <w:proofErr w:type="gramStart"/>
      <w:r w:rsidRPr="00C26382">
        <w:rPr>
          <w:rFonts w:ascii="Arial" w:hAnsi="Arial" w:cs="Arial"/>
          <w:i/>
          <w:iCs/>
          <w:sz w:val="22"/>
          <w:szCs w:val="22"/>
        </w:rPr>
        <w:t xml:space="preserve">2024  </w:t>
      </w:r>
      <w:proofErr w:type="spellStart"/>
      <w:r w:rsidRPr="00C26382">
        <w:rPr>
          <w:rFonts w:ascii="Arial" w:hAnsi="Arial" w:cs="Arial"/>
          <w:i/>
          <w:iCs/>
          <w:sz w:val="22"/>
          <w:szCs w:val="22"/>
        </w:rPr>
        <w:t>Llyw.Cymru</w:t>
      </w:r>
      <w:proofErr w:type="spellEnd"/>
      <w:proofErr w:type="gramEnd"/>
      <w:r w:rsidRPr="00C26382">
        <w:rPr>
          <w:rFonts w:ascii="Arial" w:hAnsi="Arial" w:cs="Arial"/>
          <w:sz w:val="22"/>
          <w:szCs w:val="22"/>
        </w:rPr>
        <w:t xml:space="preserve">.  </w:t>
      </w:r>
      <w:hyperlink r:id="rId29" w:history="1">
        <w:r w:rsidRPr="00C26382">
          <w:rPr>
            <w:rStyle w:val="Hyperlink"/>
            <w:rFonts w:ascii="Arial" w:hAnsi="Arial" w:cs="Arial"/>
            <w:sz w:val="22"/>
            <w:szCs w:val="22"/>
          </w:rPr>
          <w:t>https://www.gov.wales/cymraeg-2050-welsh-language-strategy-action-plan-2023-2024-html#:~:text=</w:t>
        </w:r>
      </w:hyperlink>
      <w:r w:rsidRPr="00C26382">
        <w:rPr>
          <w:rFonts w:ascii="Arial" w:hAnsi="Arial" w:cs="Arial"/>
          <w:sz w:val="22"/>
          <w:szCs w:val="22"/>
        </w:rPr>
        <w:t>.</w:t>
      </w:r>
    </w:p>
    <w:p w14:paraId="16634D5F" w14:textId="77777777" w:rsidR="0028275D" w:rsidRPr="00C26382" w:rsidRDefault="0028275D" w:rsidP="00C26382">
      <w:pPr>
        <w:spacing w:line="360" w:lineRule="auto"/>
        <w:rPr>
          <w:rFonts w:ascii="Arial" w:hAnsi="Arial" w:cs="Arial"/>
          <w:sz w:val="22"/>
          <w:szCs w:val="22"/>
        </w:rPr>
      </w:pPr>
    </w:p>
    <w:p w14:paraId="3BA6367B" w14:textId="0A06728F"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(2023</w:t>
      </w:r>
      <w:r w:rsidR="00B3360B">
        <w:rPr>
          <w:rFonts w:ascii="Arial" w:hAnsi="Arial" w:cs="Arial"/>
          <w:sz w:val="22"/>
          <w:szCs w:val="22"/>
        </w:rPr>
        <w:t>b</w:t>
      </w:r>
      <w:r w:rsidRPr="00C26382">
        <w:rPr>
          <w:rFonts w:ascii="Arial" w:hAnsi="Arial" w:cs="Arial"/>
          <w:sz w:val="22"/>
          <w:szCs w:val="22"/>
        </w:rPr>
        <w:t>). </w:t>
      </w:r>
      <w:r w:rsidRPr="00C26382">
        <w:rPr>
          <w:rFonts w:ascii="Arial" w:hAnsi="Arial" w:cs="Arial"/>
          <w:i/>
          <w:iCs/>
          <w:sz w:val="22"/>
          <w:szCs w:val="22"/>
        </w:rPr>
        <w:t>Welsh language data from the Annual Population Survey: 2022</w:t>
      </w:r>
      <w:r w:rsidRPr="00C26382">
        <w:rPr>
          <w:rFonts w:ascii="Arial" w:hAnsi="Arial" w:cs="Arial"/>
          <w:sz w:val="22"/>
          <w:szCs w:val="22"/>
        </w:rPr>
        <w:t xml:space="preserve">.  </w:t>
      </w:r>
      <w:hyperlink r:id="rId30" w:history="1">
        <w:r w:rsidRPr="00C26382">
          <w:rPr>
            <w:rStyle w:val="Hyperlink"/>
            <w:rFonts w:ascii="Arial" w:hAnsi="Arial" w:cs="Arial"/>
            <w:sz w:val="22"/>
            <w:szCs w:val="22"/>
          </w:rPr>
          <w:t>https://www.gov.wales/welsh-language-data-annual-population-survey-2022</w:t>
        </w:r>
      </w:hyperlink>
      <w:r w:rsidRPr="00C26382">
        <w:rPr>
          <w:rFonts w:ascii="Arial" w:hAnsi="Arial" w:cs="Arial"/>
          <w:sz w:val="22"/>
          <w:szCs w:val="22"/>
        </w:rPr>
        <w:t>.</w:t>
      </w:r>
    </w:p>
    <w:p w14:paraId="4DB87BE1" w14:textId="77777777" w:rsidR="0028275D" w:rsidRPr="00C26382" w:rsidRDefault="0028275D" w:rsidP="00C26382">
      <w:pPr>
        <w:spacing w:line="360" w:lineRule="auto"/>
        <w:rPr>
          <w:rFonts w:ascii="Arial" w:hAnsi="Arial" w:cs="Arial"/>
          <w:sz w:val="22"/>
          <w:szCs w:val="22"/>
        </w:rPr>
      </w:pPr>
    </w:p>
    <w:p w14:paraId="7284E087" w14:textId="34658BBA"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(2020</w:t>
      </w:r>
      <w:r w:rsidR="00B3360B">
        <w:rPr>
          <w:rFonts w:ascii="Arial" w:hAnsi="Arial" w:cs="Arial"/>
          <w:sz w:val="22"/>
          <w:szCs w:val="22"/>
        </w:rPr>
        <w:t>a</w:t>
      </w:r>
      <w:r w:rsidRPr="00C26382">
        <w:rPr>
          <w:rFonts w:ascii="Arial" w:hAnsi="Arial" w:cs="Arial"/>
          <w:sz w:val="22"/>
          <w:szCs w:val="22"/>
        </w:rPr>
        <w:t>). </w:t>
      </w:r>
      <w:proofErr w:type="spellStart"/>
      <w:r w:rsidRPr="00C26382">
        <w:rPr>
          <w:rFonts w:ascii="Arial" w:hAnsi="Arial" w:cs="Arial"/>
          <w:i/>
          <w:iCs/>
          <w:sz w:val="22"/>
          <w:szCs w:val="22"/>
        </w:rPr>
        <w:t>Cefnogi</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cynnydd</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dysgwyr</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canllawiau</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asesu</w:t>
      </w:r>
      <w:proofErr w:type="spellEnd"/>
      <w:r w:rsidRPr="00C26382">
        <w:rPr>
          <w:rFonts w:ascii="Arial" w:hAnsi="Arial" w:cs="Arial"/>
          <w:i/>
          <w:iCs/>
          <w:sz w:val="22"/>
          <w:szCs w:val="22"/>
        </w:rPr>
        <w:t xml:space="preserve"> - Hwb</w:t>
      </w:r>
      <w:r w:rsidRPr="00C26382">
        <w:rPr>
          <w:rFonts w:ascii="Arial" w:hAnsi="Arial" w:cs="Arial"/>
          <w:sz w:val="22"/>
          <w:szCs w:val="22"/>
        </w:rPr>
        <w:t xml:space="preserve">.  </w:t>
      </w:r>
      <w:hyperlink r:id="rId31" w:history="1">
        <w:r w:rsidRPr="00C26382">
          <w:rPr>
            <w:rStyle w:val="Hyperlink"/>
            <w:rFonts w:ascii="Arial" w:hAnsi="Arial" w:cs="Arial"/>
            <w:sz w:val="22"/>
            <w:szCs w:val="22"/>
          </w:rPr>
          <w:t>https://hwb.gov.wales/cwricwlwm-i-gymru/trefniadau-asesu/cefnogi-cynnydd-dysgwyr-canllawiau-asesu/</w:t>
        </w:r>
      </w:hyperlink>
      <w:r w:rsidRPr="00C26382">
        <w:rPr>
          <w:rFonts w:ascii="Arial" w:hAnsi="Arial" w:cs="Arial"/>
          <w:sz w:val="22"/>
          <w:szCs w:val="22"/>
        </w:rPr>
        <w:t xml:space="preserve">. </w:t>
      </w:r>
    </w:p>
    <w:p w14:paraId="624C7EA9" w14:textId="77777777" w:rsidR="0028275D" w:rsidRPr="00C26382" w:rsidRDefault="0028275D" w:rsidP="00C26382">
      <w:pPr>
        <w:spacing w:line="360" w:lineRule="auto"/>
        <w:rPr>
          <w:rFonts w:ascii="Arial" w:hAnsi="Arial" w:cs="Arial"/>
          <w:sz w:val="22"/>
          <w:szCs w:val="22"/>
        </w:rPr>
      </w:pPr>
    </w:p>
    <w:p w14:paraId="6EA67EB2" w14:textId="36AE25C1"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(2020</w:t>
      </w:r>
      <w:r w:rsidR="00B3360B">
        <w:rPr>
          <w:rFonts w:ascii="Arial" w:hAnsi="Arial" w:cs="Arial"/>
          <w:sz w:val="22"/>
          <w:szCs w:val="22"/>
        </w:rPr>
        <w:t>b</w:t>
      </w:r>
      <w:r w:rsidRPr="00C26382">
        <w:rPr>
          <w:rFonts w:ascii="Arial" w:hAnsi="Arial" w:cs="Arial"/>
          <w:sz w:val="22"/>
          <w:szCs w:val="22"/>
        </w:rPr>
        <w:t>). </w:t>
      </w:r>
      <w:proofErr w:type="spellStart"/>
      <w:r w:rsidRPr="00C26382">
        <w:rPr>
          <w:rFonts w:ascii="Arial" w:hAnsi="Arial" w:cs="Arial"/>
          <w:i/>
          <w:iCs/>
          <w:sz w:val="22"/>
          <w:szCs w:val="22"/>
        </w:rPr>
        <w:t>Datblygu</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gweledigaeth</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ar</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gyfer</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cynllunio</w:t>
      </w:r>
      <w:proofErr w:type="spellEnd"/>
      <w:r w:rsidRPr="00C26382">
        <w:rPr>
          <w:rFonts w:ascii="Arial" w:hAnsi="Arial" w:cs="Arial"/>
          <w:i/>
          <w:iCs/>
          <w:sz w:val="22"/>
          <w:szCs w:val="22"/>
        </w:rPr>
        <w:t xml:space="preserve"> </w:t>
      </w:r>
      <w:proofErr w:type="spellStart"/>
      <w:r w:rsidRPr="00C26382">
        <w:rPr>
          <w:rFonts w:ascii="Arial" w:hAnsi="Arial" w:cs="Arial"/>
          <w:i/>
          <w:iCs/>
          <w:sz w:val="22"/>
          <w:szCs w:val="22"/>
        </w:rPr>
        <w:t>cwricwlwm</w:t>
      </w:r>
      <w:proofErr w:type="spellEnd"/>
      <w:r w:rsidRPr="00C26382">
        <w:rPr>
          <w:rFonts w:ascii="Arial" w:hAnsi="Arial" w:cs="Arial"/>
          <w:i/>
          <w:iCs/>
          <w:sz w:val="22"/>
          <w:szCs w:val="22"/>
        </w:rPr>
        <w:t xml:space="preserve"> - Hwb</w:t>
      </w:r>
      <w:r w:rsidRPr="00C26382">
        <w:rPr>
          <w:rFonts w:ascii="Arial" w:hAnsi="Arial" w:cs="Arial"/>
          <w:sz w:val="22"/>
          <w:szCs w:val="22"/>
        </w:rPr>
        <w:t xml:space="preserve">.  </w:t>
      </w:r>
      <w:hyperlink r:id="rId32" w:history="1">
        <w:r w:rsidRPr="00C26382">
          <w:rPr>
            <w:rStyle w:val="Hyperlink"/>
            <w:rFonts w:ascii="Arial" w:hAnsi="Arial" w:cs="Arial"/>
            <w:sz w:val="22"/>
            <w:szCs w:val="22"/>
          </w:rPr>
          <w:t>https://hwb.gov.wales/cwricwlwm-i-gymru/cynllunio-eich-cwricwlwm/datblygu-gweledigaeth-ar-gyfer-cynllunio-cwricwlwm</w:t>
        </w:r>
      </w:hyperlink>
      <w:r w:rsidRPr="00C26382">
        <w:rPr>
          <w:rFonts w:ascii="Arial" w:hAnsi="Arial" w:cs="Arial"/>
          <w:sz w:val="22"/>
          <w:szCs w:val="22"/>
        </w:rPr>
        <w:t>.</w:t>
      </w:r>
    </w:p>
    <w:p w14:paraId="4DB0FFB5" w14:textId="77777777" w:rsidR="0028275D" w:rsidRPr="00C26382" w:rsidRDefault="0028275D" w:rsidP="00C26382">
      <w:pPr>
        <w:spacing w:line="360" w:lineRule="auto"/>
        <w:rPr>
          <w:rFonts w:ascii="Arial" w:hAnsi="Arial" w:cs="Arial"/>
          <w:sz w:val="22"/>
          <w:szCs w:val="22"/>
        </w:rPr>
      </w:pPr>
    </w:p>
    <w:p w14:paraId="045762FC" w14:textId="51EB2605"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lastRenderedPageBreak/>
        <w:t>Llywodraeth</w:t>
      </w:r>
      <w:proofErr w:type="spellEnd"/>
      <w:r w:rsidRPr="00C26382">
        <w:rPr>
          <w:rFonts w:ascii="Arial" w:hAnsi="Arial" w:cs="Arial"/>
          <w:sz w:val="22"/>
          <w:szCs w:val="22"/>
        </w:rPr>
        <w:t xml:space="preserve"> Cymru. (2022</w:t>
      </w:r>
      <w:r w:rsidR="00B3360B">
        <w:rPr>
          <w:rFonts w:ascii="Arial" w:hAnsi="Arial" w:cs="Arial"/>
          <w:sz w:val="22"/>
          <w:szCs w:val="22"/>
        </w:rPr>
        <w:t>a</w:t>
      </w:r>
      <w:r w:rsidRPr="00C26382">
        <w:rPr>
          <w:rFonts w:ascii="Arial" w:hAnsi="Arial" w:cs="Arial"/>
          <w:sz w:val="22"/>
          <w:szCs w:val="22"/>
        </w:rPr>
        <w:t xml:space="preserve">). Community Focused Schools. </w:t>
      </w:r>
      <w:proofErr w:type="spellStart"/>
      <w:r w:rsidRPr="00C26382">
        <w:rPr>
          <w:rFonts w:ascii="Arial" w:hAnsi="Arial" w:cs="Arial"/>
          <w:sz w:val="22"/>
          <w:szCs w:val="22"/>
        </w:rPr>
        <w:t>Llyw.Cymru</w:t>
      </w:r>
      <w:proofErr w:type="spellEnd"/>
      <w:r w:rsidRPr="00C26382">
        <w:rPr>
          <w:rFonts w:ascii="Arial" w:hAnsi="Arial" w:cs="Arial"/>
          <w:sz w:val="22"/>
          <w:szCs w:val="22"/>
        </w:rPr>
        <w:t xml:space="preserve">.  </w:t>
      </w:r>
      <w:hyperlink r:id="rId33" w:history="1">
        <w:r w:rsidRPr="00C26382">
          <w:rPr>
            <w:rStyle w:val="Hyperlink"/>
            <w:rFonts w:ascii="Arial" w:hAnsi="Arial" w:cs="Arial"/>
            <w:sz w:val="22"/>
            <w:szCs w:val="22"/>
          </w:rPr>
          <w:t>https://www.gov.wales/community-focused-schools-html#:~:text=Schools%20are%20a%20key%20part</w:t>
        </w:r>
      </w:hyperlink>
      <w:r w:rsidRPr="00C26382">
        <w:rPr>
          <w:rFonts w:ascii="Arial" w:hAnsi="Arial" w:cs="Arial"/>
          <w:sz w:val="22"/>
          <w:szCs w:val="22"/>
        </w:rPr>
        <w:t>.</w:t>
      </w:r>
    </w:p>
    <w:p w14:paraId="5552FF75" w14:textId="77777777" w:rsidR="0028275D" w:rsidRPr="00C26382" w:rsidRDefault="0028275D" w:rsidP="00C26382">
      <w:pPr>
        <w:spacing w:line="360" w:lineRule="auto"/>
        <w:rPr>
          <w:rFonts w:ascii="Arial" w:hAnsi="Arial" w:cs="Arial"/>
          <w:sz w:val="22"/>
          <w:szCs w:val="22"/>
        </w:rPr>
      </w:pPr>
    </w:p>
    <w:p w14:paraId="277D1BD0" w14:textId="451E5D8A"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(2022</w:t>
      </w:r>
      <w:r w:rsidR="00B3360B">
        <w:rPr>
          <w:rFonts w:ascii="Arial" w:hAnsi="Arial" w:cs="Arial"/>
          <w:sz w:val="22"/>
          <w:szCs w:val="22"/>
        </w:rPr>
        <w:t>b</w:t>
      </w:r>
      <w:r w:rsidRPr="00C26382">
        <w:rPr>
          <w:rFonts w:ascii="Arial" w:hAnsi="Arial" w:cs="Arial"/>
          <w:sz w:val="22"/>
          <w:szCs w:val="22"/>
        </w:rPr>
        <w:t>). </w:t>
      </w:r>
      <w:r w:rsidRPr="00C26382">
        <w:rPr>
          <w:rFonts w:ascii="Arial" w:hAnsi="Arial" w:cs="Arial"/>
          <w:i/>
          <w:iCs/>
          <w:sz w:val="22"/>
          <w:szCs w:val="22"/>
        </w:rPr>
        <w:t>Welsh in the home and in education (Welsh language use survey): July 2019 to March 2020</w:t>
      </w:r>
      <w:r w:rsidRPr="00C26382">
        <w:rPr>
          <w:rFonts w:ascii="Arial" w:hAnsi="Arial" w:cs="Arial"/>
          <w:sz w:val="22"/>
          <w:szCs w:val="22"/>
        </w:rPr>
        <w:t xml:space="preserve">. </w:t>
      </w:r>
      <w:hyperlink r:id="rId34" w:history="1">
        <w:r w:rsidRPr="00C26382">
          <w:rPr>
            <w:rStyle w:val="Hyperlink"/>
            <w:rFonts w:ascii="Arial" w:hAnsi="Arial" w:cs="Arial"/>
            <w:sz w:val="22"/>
            <w:szCs w:val="22"/>
          </w:rPr>
          <w:t>https://www.gov.wales/welsh-home-and-education-welsh-language-use-survey-july-2019-march-2020-html</w:t>
        </w:r>
      </w:hyperlink>
      <w:r w:rsidRPr="00C26382">
        <w:rPr>
          <w:rFonts w:ascii="Arial" w:hAnsi="Arial" w:cs="Arial"/>
          <w:sz w:val="22"/>
          <w:szCs w:val="22"/>
        </w:rPr>
        <w:t>.</w:t>
      </w:r>
    </w:p>
    <w:p w14:paraId="7FDA3315" w14:textId="77777777" w:rsidR="0028275D" w:rsidRPr="00C26382" w:rsidRDefault="0028275D" w:rsidP="00C26382">
      <w:pPr>
        <w:spacing w:line="360" w:lineRule="auto"/>
        <w:rPr>
          <w:rFonts w:ascii="Arial" w:hAnsi="Arial" w:cs="Arial"/>
          <w:sz w:val="22"/>
          <w:szCs w:val="22"/>
        </w:rPr>
      </w:pPr>
    </w:p>
    <w:p w14:paraId="05A0D23C" w14:textId="38F75B2A"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(2023</w:t>
      </w:r>
      <w:r w:rsidR="00B3360B">
        <w:rPr>
          <w:rFonts w:ascii="Arial" w:hAnsi="Arial" w:cs="Arial"/>
          <w:sz w:val="22"/>
          <w:szCs w:val="22"/>
        </w:rPr>
        <w:t>c</w:t>
      </w:r>
      <w:r w:rsidRPr="00C26382">
        <w:rPr>
          <w:rFonts w:ascii="Arial" w:hAnsi="Arial" w:cs="Arial"/>
          <w:sz w:val="22"/>
          <w:szCs w:val="22"/>
        </w:rPr>
        <w:t>). </w:t>
      </w:r>
      <w:r w:rsidRPr="00C26382">
        <w:rPr>
          <w:rFonts w:ascii="Arial" w:hAnsi="Arial" w:cs="Arial"/>
          <w:i/>
          <w:iCs/>
          <w:sz w:val="22"/>
          <w:szCs w:val="22"/>
        </w:rPr>
        <w:t xml:space="preserve">More grants open for Welsh language community projects | </w:t>
      </w:r>
      <w:proofErr w:type="spellStart"/>
      <w:r w:rsidRPr="00C26382">
        <w:rPr>
          <w:rFonts w:ascii="Arial" w:hAnsi="Arial" w:cs="Arial"/>
          <w:i/>
          <w:iCs/>
          <w:sz w:val="22"/>
          <w:szCs w:val="22"/>
        </w:rPr>
        <w:t>Llyw.Cymru</w:t>
      </w:r>
      <w:proofErr w:type="spellEnd"/>
      <w:r w:rsidRPr="00C26382">
        <w:rPr>
          <w:rFonts w:ascii="Arial" w:hAnsi="Arial" w:cs="Arial"/>
          <w:sz w:val="22"/>
          <w:szCs w:val="22"/>
        </w:rPr>
        <w:t xml:space="preserve">.  </w:t>
      </w:r>
      <w:hyperlink r:id="rId35" w:history="1">
        <w:r w:rsidRPr="00C26382">
          <w:rPr>
            <w:rStyle w:val="Hyperlink"/>
            <w:rFonts w:ascii="Arial" w:hAnsi="Arial" w:cs="Arial"/>
            <w:sz w:val="22"/>
            <w:szCs w:val="22"/>
          </w:rPr>
          <w:t>https://www.gov.wales/more-grants-open-welsh-language-community-projects</w:t>
        </w:r>
      </w:hyperlink>
    </w:p>
    <w:p w14:paraId="1B630206" w14:textId="77777777" w:rsidR="0028275D" w:rsidRPr="00C26382" w:rsidRDefault="0028275D" w:rsidP="00C26382">
      <w:pPr>
        <w:spacing w:line="360" w:lineRule="auto"/>
        <w:rPr>
          <w:rFonts w:ascii="Arial" w:hAnsi="Arial" w:cs="Arial"/>
          <w:sz w:val="22"/>
          <w:szCs w:val="22"/>
        </w:rPr>
      </w:pPr>
    </w:p>
    <w:p w14:paraId="05ADE8D8" w14:textId="0471208B"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Llywodraeth</w:t>
      </w:r>
      <w:proofErr w:type="spellEnd"/>
      <w:r w:rsidRPr="00C26382">
        <w:rPr>
          <w:rFonts w:ascii="Arial" w:eastAsia="Times New Roman" w:hAnsi="Arial" w:cs="Arial"/>
          <w:sz w:val="22"/>
          <w:szCs w:val="22"/>
          <w:lang w:eastAsia="en-GB"/>
        </w:rPr>
        <w:t xml:space="preserve"> Cymru. (</w:t>
      </w:r>
      <w:proofErr w:type="spellStart"/>
      <w:r w:rsidRPr="00C26382">
        <w:rPr>
          <w:rFonts w:ascii="Arial" w:eastAsia="Times New Roman" w:hAnsi="Arial" w:cs="Arial"/>
          <w:sz w:val="22"/>
          <w:szCs w:val="22"/>
          <w:lang w:eastAsia="en-GB"/>
        </w:rPr>
        <w:t>d.d.</w:t>
      </w:r>
      <w:r w:rsidR="00B3360B">
        <w:rPr>
          <w:rFonts w:ascii="Arial" w:eastAsia="Times New Roman" w:hAnsi="Arial" w:cs="Arial"/>
          <w:sz w:val="22"/>
          <w:szCs w:val="22"/>
          <w:lang w:eastAsia="en-GB"/>
        </w:rPr>
        <w:t>a</w:t>
      </w:r>
      <w:proofErr w:type="spellEnd"/>
      <w:r w:rsidRPr="00C26382">
        <w:rPr>
          <w:rFonts w:ascii="Arial" w:eastAsia="Times New Roman" w:hAnsi="Arial" w:cs="Arial"/>
          <w:sz w:val="22"/>
          <w:szCs w:val="22"/>
          <w:lang w:eastAsia="en-GB"/>
        </w:rPr>
        <w:t xml:space="preserve">). Children’s Rights Impact Assessment. </w:t>
      </w:r>
      <w:hyperlink r:id="rId36" w:history="1">
        <w:r w:rsidRPr="00C26382">
          <w:rPr>
            <w:rStyle w:val="Hyperlink"/>
            <w:rFonts w:ascii="Arial" w:eastAsia="Times New Roman" w:hAnsi="Arial" w:cs="Arial"/>
            <w:sz w:val="22"/>
            <w:szCs w:val="22"/>
            <w:lang w:eastAsia="en-GB"/>
          </w:rPr>
          <w:t>https://www.gov.wales/sites/default/files/publications/2023-10/im</w:t>
        </w:r>
        <w:r w:rsidRPr="00C26382">
          <w:rPr>
            <w:rStyle w:val="Hyperlink"/>
            <w:rFonts w:ascii="Arial" w:eastAsia="Times New Roman" w:hAnsi="Arial" w:cs="Arial"/>
            <w:sz w:val="22"/>
            <w:szCs w:val="22"/>
            <w:lang w:eastAsia="en-GB"/>
          </w:rPr>
          <w:t>p</w:t>
        </w:r>
        <w:r w:rsidRPr="00C26382">
          <w:rPr>
            <w:rStyle w:val="Hyperlink"/>
            <w:rFonts w:ascii="Arial" w:eastAsia="Times New Roman" w:hAnsi="Arial" w:cs="Arial"/>
            <w:sz w:val="22"/>
            <w:szCs w:val="22"/>
            <w:lang w:eastAsia="en-GB"/>
          </w:rPr>
          <w:t>roving-school-attendance-childrens-rights-impact-assessment_0.pdf</w:t>
        </w:r>
      </w:hyperlink>
    </w:p>
    <w:p w14:paraId="0F7E121B" w14:textId="77777777" w:rsidR="0028275D" w:rsidRPr="00C26382" w:rsidRDefault="0028275D" w:rsidP="00C26382">
      <w:pPr>
        <w:spacing w:line="360" w:lineRule="auto"/>
        <w:rPr>
          <w:rFonts w:ascii="Arial" w:eastAsia="Times New Roman" w:hAnsi="Arial" w:cs="Arial"/>
          <w:sz w:val="22"/>
          <w:szCs w:val="22"/>
          <w:lang w:eastAsia="en-GB"/>
        </w:rPr>
      </w:pPr>
    </w:p>
    <w:p w14:paraId="7BCA5DEA" w14:textId="1CE4032C"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w:t>
      </w:r>
      <w:proofErr w:type="spellStart"/>
      <w:r w:rsidRPr="00C26382">
        <w:rPr>
          <w:rFonts w:ascii="Arial" w:hAnsi="Arial" w:cs="Arial"/>
          <w:sz w:val="22"/>
          <w:szCs w:val="22"/>
        </w:rPr>
        <w:t>d.d.</w:t>
      </w:r>
      <w:r w:rsidR="00B3360B">
        <w:rPr>
          <w:rFonts w:ascii="Arial" w:hAnsi="Arial" w:cs="Arial"/>
          <w:sz w:val="22"/>
          <w:szCs w:val="22"/>
        </w:rPr>
        <w:t>b</w:t>
      </w:r>
      <w:proofErr w:type="spellEnd"/>
      <w:r w:rsidRPr="00C26382">
        <w:rPr>
          <w:rFonts w:ascii="Arial" w:hAnsi="Arial" w:cs="Arial"/>
          <w:sz w:val="22"/>
          <w:szCs w:val="22"/>
        </w:rPr>
        <w:t xml:space="preserve">). </w:t>
      </w:r>
      <w:proofErr w:type="spellStart"/>
      <w:r w:rsidRPr="00C26382">
        <w:rPr>
          <w:rFonts w:ascii="Arial" w:hAnsi="Arial" w:cs="Arial"/>
          <w:sz w:val="22"/>
          <w:szCs w:val="22"/>
        </w:rPr>
        <w:t>Pedwar</w:t>
      </w:r>
      <w:proofErr w:type="spellEnd"/>
      <w:r w:rsidRPr="00C26382">
        <w:rPr>
          <w:rFonts w:ascii="Arial" w:hAnsi="Arial" w:cs="Arial"/>
          <w:sz w:val="22"/>
          <w:szCs w:val="22"/>
        </w:rPr>
        <w:t xml:space="preserve"> </w:t>
      </w:r>
      <w:proofErr w:type="spellStart"/>
      <w:r w:rsidRPr="00C26382">
        <w:rPr>
          <w:rFonts w:ascii="Arial" w:hAnsi="Arial" w:cs="Arial"/>
          <w:sz w:val="22"/>
          <w:szCs w:val="22"/>
        </w:rPr>
        <w:t>diben</w:t>
      </w:r>
      <w:proofErr w:type="spellEnd"/>
      <w:r w:rsidRPr="00C26382">
        <w:rPr>
          <w:rFonts w:ascii="Arial" w:hAnsi="Arial" w:cs="Arial"/>
          <w:sz w:val="22"/>
          <w:szCs w:val="22"/>
        </w:rPr>
        <w:t xml:space="preserve"> y </w:t>
      </w:r>
      <w:proofErr w:type="spellStart"/>
      <w:r w:rsidRPr="00C26382">
        <w:rPr>
          <w:rFonts w:ascii="Arial" w:hAnsi="Arial" w:cs="Arial"/>
          <w:sz w:val="22"/>
          <w:szCs w:val="22"/>
        </w:rPr>
        <w:t>cwricwlwm</w:t>
      </w:r>
      <w:proofErr w:type="spellEnd"/>
      <w:r w:rsidRPr="00C26382">
        <w:rPr>
          <w:rFonts w:ascii="Arial" w:hAnsi="Arial" w:cs="Arial"/>
          <w:sz w:val="22"/>
          <w:szCs w:val="22"/>
        </w:rPr>
        <w:t xml:space="preserve"> </w:t>
      </w:r>
      <w:proofErr w:type="spellStart"/>
      <w:r w:rsidRPr="00C26382">
        <w:rPr>
          <w:rFonts w:ascii="Arial" w:hAnsi="Arial" w:cs="Arial"/>
          <w:sz w:val="22"/>
          <w:szCs w:val="22"/>
        </w:rPr>
        <w:t>i</w:t>
      </w:r>
      <w:proofErr w:type="spellEnd"/>
      <w:r w:rsidRPr="00C26382">
        <w:rPr>
          <w:rFonts w:ascii="Arial" w:hAnsi="Arial" w:cs="Arial"/>
          <w:sz w:val="22"/>
          <w:szCs w:val="22"/>
        </w:rPr>
        <w:t xml:space="preserve"> </w:t>
      </w:r>
      <w:proofErr w:type="spellStart"/>
      <w:r w:rsidRPr="00C26382">
        <w:rPr>
          <w:rFonts w:ascii="Arial" w:hAnsi="Arial" w:cs="Arial"/>
          <w:sz w:val="22"/>
          <w:szCs w:val="22"/>
        </w:rPr>
        <w:t>Gymru</w:t>
      </w:r>
      <w:proofErr w:type="spellEnd"/>
      <w:r w:rsidRPr="00C26382">
        <w:rPr>
          <w:rFonts w:ascii="Arial" w:hAnsi="Arial" w:cs="Arial"/>
          <w:sz w:val="22"/>
          <w:szCs w:val="22"/>
        </w:rPr>
        <w:t xml:space="preserve">. </w:t>
      </w:r>
      <w:hyperlink r:id="rId37" w:history="1">
        <w:r w:rsidRPr="00C26382">
          <w:rPr>
            <w:rStyle w:val="Hyperlink"/>
            <w:rFonts w:ascii="Arial" w:hAnsi="Arial" w:cs="Arial"/>
            <w:sz w:val="22"/>
            <w:szCs w:val="22"/>
          </w:rPr>
          <w:t>https://www.gov.wales/sites/default/files/publications/2018-03/the-four-purposes-of-the-curriculum-for-wales.pdf</w:t>
        </w:r>
      </w:hyperlink>
    </w:p>
    <w:p w14:paraId="18881ECA" w14:textId="77777777" w:rsidR="0028275D" w:rsidRPr="00C26382" w:rsidRDefault="0028275D" w:rsidP="00C26382">
      <w:pPr>
        <w:spacing w:line="360" w:lineRule="auto"/>
        <w:rPr>
          <w:rFonts w:ascii="Arial" w:hAnsi="Arial" w:cs="Arial"/>
          <w:sz w:val="22"/>
          <w:szCs w:val="22"/>
        </w:rPr>
      </w:pPr>
    </w:p>
    <w:p w14:paraId="1D81C3BC" w14:textId="1199CDDE"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Llywodraeth</w:t>
      </w:r>
      <w:proofErr w:type="spellEnd"/>
      <w:r w:rsidRPr="00C26382">
        <w:rPr>
          <w:rFonts w:ascii="Arial" w:hAnsi="Arial" w:cs="Arial"/>
          <w:sz w:val="22"/>
          <w:szCs w:val="22"/>
        </w:rPr>
        <w:t xml:space="preserve"> Cymru. (</w:t>
      </w:r>
      <w:proofErr w:type="spellStart"/>
      <w:r w:rsidRPr="00C26382">
        <w:rPr>
          <w:rFonts w:ascii="Arial" w:hAnsi="Arial" w:cs="Arial"/>
          <w:sz w:val="22"/>
          <w:szCs w:val="22"/>
        </w:rPr>
        <w:t>d.d</w:t>
      </w:r>
      <w:r w:rsidR="00B3360B">
        <w:rPr>
          <w:rFonts w:ascii="Arial" w:hAnsi="Arial" w:cs="Arial"/>
          <w:sz w:val="22"/>
          <w:szCs w:val="22"/>
        </w:rPr>
        <w:t>.c</w:t>
      </w:r>
      <w:proofErr w:type="spellEnd"/>
      <w:r w:rsidRPr="00C26382">
        <w:rPr>
          <w:rFonts w:ascii="Arial" w:hAnsi="Arial" w:cs="Arial"/>
          <w:sz w:val="22"/>
          <w:szCs w:val="22"/>
        </w:rPr>
        <w:t xml:space="preserve">). </w:t>
      </w:r>
      <w:proofErr w:type="spellStart"/>
      <w:r w:rsidRPr="00C26382">
        <w:rPr>
          <w:rFonts w:ascii="Arial" w:hAnsi="Arial" w:cs="Arial"/>
          <w:sz w:val="22"/>
          <w:szCs w:val="22"/>
        </w:rPr>
        <w:t>Safonau</w:t>
      </w:r>
      <w:proofErr w:type="spellEnd"/>
      <w:r w:rsidRPr="00C26382">
        <w:rPr>
          <w:rFonts w:ascii="Arial" w:hAnsi="Arial" w:cs="Arial"/>
          <w:sz w:val="22"/>
          <w:szCs w:val="22"/>
        </w:rPr>
        <w:t xml:space="preserve"> </w:t>
      </w:r>
      <w:proofErr w:type="spellStart"/>
      <w:r w:rsidRPr="00C26382">
        <w:rPr>
          <w:rFonts w:ascii="Arial" w:hAnsi="Arial" w:cs="Arial"/>
          <w:sz w:val="22"/>
          <w:szCs w:val="22"/>
        </w:rPr>
        <w:t>proffesiynol</w:t>
      </w:r>
      <w:proofErr w:type="spellEnd"/>
      <w:r w:rsidRPr="00C26382">
        <w:rPr>
          <w:rFonts w:ascii="Arial" w:hAnsi="Arial" w:cs="Arial"/>
          <w:sz w:val="22"/>
          <w:szCs w:val="22"/>
        </w:rPr>
        <w:t xml:space="preserve"> </w:t>
      </w:r>
      <w:proofErr w:type="spellStart"/>
      <w:r w:rsidRPr="00C26382">
        <w:rPr>
          <w:rFonts w:ascii="Arial" w:hAnsi="Arial" w:cs="Arial"/>
          <w:sz w:val="22"/>
          <w:szCs w:val="22"/>
        </w:rPr>
        <w:t>ar</w:t>
      </w:r>
      <w:proofErr w:type="spellEnd"/>
      <w:r w:rsidRPr="00C26382">
        <w:rPr>
          <w:rFonts w:ascii="Arial" w:hAnsi="Arial" w:cs="Arial"/>
          <w:sz w:val="22"/>
          <w:szCs w:val="22"/>
        </w:rPr>
        <w:t xml:space="preserve"> </w:t>
      </w:r>
      <w:proofErr w:type="spellStart"/>
      <w:r w:rsidRPr="00C26382">
        <w:rPr>
          <w:rFonts w:ascii="Arial" w:hAnsi="Arial" w:cs="Arial"/>
          <w:sz w:val="22"/>
          <w:szCs w:val="22"/>
        </w:rPr>
        <w:t>gyfer</w:t>
      </w:r>
      <w:proofErr w:type="spellEnd"/>
      <w:r w:rsidRPr="00C26382">
        <w:rPr>
          <w:rFonts w:ascii="Arial" w:hAnsi="Arial" w:cs="Arial"/>
          <w:sz w:val="22"/>
          <w:szCs w:val="22"/>
        </w:rPr>
        <w:t xml:space="preserve"> </w:t>
      </w:r>
      <w:proofErr w:type="spellStart"/>
      <w:r w:rsidRPr="00C26382">
        <w:rPr>
          <w:rFonts w:ascii="Arial" w:hAnsi="Arial" w:cs="Arial"/>
          <w:sz w:val="22"/>
          <w:szCs w:val="22"/>
        </w:rPr>
        <w:t>addysgu</w:t>
      </w:r>
      <w:proofErr w:type="spellEnd"/>
      <w:r w:rsidRPr="00C26382">
        <w:rPr>
          <w:rFonts w:ascii="Arial" w:hAnsi="Arial" w:cs="Arial"/>
          <w:sz w:val="22"/>
          <w:szCs w:val="22"/>
        </w:rPr>
        <w:t xml:space="preserve"> ac </w:t>
      </w:r>
      <w:proofErr w:type="spellStart"/>
      <w:r w:rsidRPr="00C26382">
        <w:rPr>
          <w:rFonts w:ascii="Arial" w:hAnsi="Arial" w:cs="Arial"/>
          <w:sz w:val="22"/>
          <w:szCs w:val="22"/>
        </w:rPr>
        <w:t>arweinyddiaeth</w:t>
      </w:r>
      <w:proofErr w:type="spellEnd"/>
      <w:r w:rsidRPr="00C26382">
        <w:rPr>
          <w:rFonts w:ascii="Arial" w:hAnsi="Arial" w:cs="Arial"/>
          <w:sz w:val="22"/>
          <w:szCs w:val="22"/>
        </w:rPr>
        <w:t xml:space="preserve">. </w:t>
      </w:r>
      <w:hyperlink r:id="rId38" w:history="1">
        <w:r w:rsidRPr="00C26382">
          <w:rPr>
            <w:rStyle w:val="Hyperlink"/>
            <w:rFonts w:ascii="Arial" w:hAnsi="Arial" w:cs="Arial"/>
            <w:sz w:val="22"/>
            <w:szCs w:val="22"/>
          </w:rPr>
          <w:t>https://hwb.gov.wales/api/storage/ae783486-0851-4ec6-9e73-2e2b99515cf5/safonau-proffesiynol-ar-gyfer-addysgu-ac-arweinyddiaeth-pdf-rhyngweithiol-ar-gyfer-cyfrifiaduron-personol.pdf</w:t>
        </w:r>
      </w:hyperlink>
    </w:p>
    <w:p w14:paraId="7DAAEF13" w14:textId="77777777" w:rsidR="0028275D" w:rsidRPr="00C26382" w:rsidRDefault="0028275D" w:rsidP="00C26382">
      <w:pPr>
        <w:spacing w:line="360" w:lineRule="auto"/>
        <w:rPr>
          <w:rFonts w:ascii="Arial" w:hAnsi="Arial" w:cs="Arial"/>
          <w:sz w:val="22"/>
          <w:szCs w:val="22"/>
        </w:rPr>
      </w:pPr>
    </w:p>
    <w:p w14:paraId="163EC22A" w14:textId="77777777"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Megra</w:t>
      </w:r>
      <w:proofErr w:type="spellEnd"/>
      <w:r w:rsidRPr="00C26382">
        <w:rPr>
          <w:rFonts w:ascii="Arial" w:hAnsi="Arial" w:cs="Arial"/>
          <w:sz w:val="22"/>
          <w:szCs w:val="22"/>
        </w:rPr>
        <w:t xml:space="preserve">, M.K. a Ledger, S. (2018). Parents’ views on reading aloud to their children: beyond the early years. Australian Journal of Language and Literacy, Vol. 41, No. 3. </w:t>
      </w:r>
      <w:hyperlink r:id="rId39" w:history="1">
        <w:r w:rsidRPr="00C26382">
          <w:rPr>
            <w:rStyle w:val="Hyperlink"/>
            <w:rFonts w:ascii="Arial" w:hAnsi="Arial" w:cs="Arial"/>
            <w:sz w:val="22"/>
            <w:szCs w:val="22"/>
          </w:rPr>
          <w:t>https://link.springer.com/content/pdf/10.1007/bf03652018.pdf</w:t>
        </w:r>
      </w:hyperlink>
    </w:p>
    <w:p w14:paraId="7627B6C8" w14:textId="77777777" w:rsidR="0028275D" w:rsidRPr="00C26382" w:rsidRDefault="0028275D" w:rsidP="00C26382">
      <w:pPr>
        <w:spacing w:line="360" w:lineRule="auto"/>
        <w:rPr>
          <w:rFonts w:ascii="Arial" w:hAnsi="Arial" w:cs="Arial"/>
          <w:sz w:val="22"/>
          <w:szCs w:val="22"/>
        </w:rPr>
      </w:pPr>
    </w:p>
    <w:p w14:paraId="00AB87F3" w14:textId="77777777"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Nagashibaevna</w:t>
      </w:r>
      <w:proofErr w:type="spellEnd"/>
      <w:r w:rsidRPr="00C26382">
        <w:rPr>
          <w:rFonts w:ascii="Arial" w:eastAsia="Times New Roman" w:hAnsi="Arial" w:cs="Arial"/>
          <w:sz w:val="22"/>
          <w:szCs w:val="22"/>
          <w:lang w:eastAsia="en-GB"/>
        </w:rPr>
        <w:t>, Y. (2019). Students’ Lack of Interest: How to Motivate Them? </w:t>
      </w:r>
      <w:r w:rsidRPr="00C26382">
        <w:rPr>
          <w:rFonts w:ascii="Arial" w:eastAsia="Times New Roman" w:hAnsi="Arial" w:cs="Arial"/>
          <w:i/>
          <w:iCs/>
          <w:sz w:val="22"/>
          <w:szCs w:val="22"/>
          <w:lang w:eastAsia="en-GB"/>
        </w:rPr>
        <w:t>Universal Journal of Educational Research</w:t>
      </w:r>
      <w:r w:rsidRPr="00C26382">
        <w:rPr>
          <w:rFonts w:ascii="Arial" w:eastAsia="Times New Roman" w:hAnsi="Arial" w:cs="Arial"/>
          <w:sz w:val="22"/>
          <w:szCs w:val="22"/>
          <w:lang w:eastAsia="en-GB"/>
        </w:rPr>
        <w:t xml:space="preserve">, 7(3), pp.797–802. </w:t>
      </w:r>
      <w:hyperlink r:id="rId40" w:history="1">
        <w:r w:rsidRPr="00C26382">
          <w:rPr>
            <w:rStyle w:val="Hyperlink"/>
            <w:rFonts w:ascii="Arial" w:eastAsia="Times New Roman" w:hAnsi="Arial" w:cs="Arial"/>
            <w:sz w:val="22"/>
            <w:szCs w:val="22"/>
            <w:lang w:eastAsia="en-GB"/>
          </w:rPr>
          <w:t>https://doi.org/10.13189/ujer.2019.070320</w:t>
        </w:r>
      </w:hyperlink>
      <w:r w:rsidRPr="00C26382">
        <w:rPr>
          <w:rFonts w:ascii="Arial" w:eastAsia="Times New Roman" w:hAnsi="Arial" w:cs="Arial"/>
          <w:sz w:val="22"/>
          <w:szCs w:val="22"/>
          <w:lang w:eastAsia="en-GB"/>
        </w:rPr>
        <w:t>.</w:t>
      </w:r>
    </w:p>
    <w:p w14:paraId="37F84C32" w14:textId="77777777" w:rsidR="0028275D" w:rsidRPr="00C26382" w:rsidRDefault="0028275D" w:rsidP="00C26382">
      <w:pPr>
        <w:spacing w:line="360" w:lineRule="auto"/>
        <w:rPr>
          <w:rFonts w:ascii="Arial" w:eastAsia="Times New Roman" w:hAnsi="Arial" w:cs="Arial"/>
          <w:sz w:val="22"/>
          <w:szCs w:val="22"/>
          <w:lang w:eastAsia="en-GB"/>
        </w:rPr>
      </w:pPr>
    </w:p>
    <w:p w14:paraId="4F8B1BB7"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Office for National Statistics. (2023). </w:t>
      </w:r>
      <w:r w:rsidRPr="00C26382">
        <w:rPr>
          <w:rFonts w:ascii="Arial" w:hAnsi="Arial" w:cs="Arial"/>
          <w:i/>
          <w:iCs/>
          <w:sz w:val="22"/>
          <w:szCs w:val="22"/>
        </w:rPr>
        <w:t>How life has changed in Swansea: Census 2021</w:t>
      </w:r>
      <w:r w:rsidRPr="00C26382">
        <w:rPr>
          <w:rFonts w:ascii="Arial" w:hAnsi="Arial" w:cs="Arial"/>
          <w:sz w:val="22"/>
          <w:szCs w:val="22"/>
        </w:rPr>
        <w:t xml:space="preserve">. </w:t>
      </w:r>
      <w:r w:rsidRPr="00C26382">
        <w:rPr>
          <w:rFonts w:ascii="Arial" w:hAnsi="Arial" w:cs="Arial"/>
          <w:sz w:val="22"/>
          <w:szCs w:val="22"/>
        </w:rPr>
        <w:fldChar w:fldCharType="begin"/>
      </w:r>
      <w:r w:rsidRPr="00C26382">
        <w:rPr>
          <w:rFonts w:ascii="Arial" w:hAnsi="Arial" w:cs="Arial"/>
          <w:sz w:val="22"/>
          <w:szCs w:val="22"/>
        </w:rPr>
        <w:instrText xml:space="preserve"> HYPERLINK "https://www.ons.gov.uk/visualisations/censusareachanges/W06000011/" </w:instrText>
      </w:r>
      <w:r w:rsidRPr="00C26382">
        <w:rPr>
          <w:rFonts w:ascii="Arial" w:hAnsi="Arial" w:cs="Arial"/>
          <w:sz w:val="22"/>
          <w:szCs w:val="22"/>
        </w:rPr>
        <w:fldChar w:fldCharType="separate"/>
      </w:r>
      <w:r w:rsidRPr="00C26382">
        <w:rPr>
          <w:rStyle w:val="Hyperlink"/>
          <w:rFonts w:ascii="Arial" w:hAnsi="Arial" w:cs="Arial"/>
          <w:sz w:val="22"/>
          <w:szCs w:val="22"/>
        </w:rPr>
        <w:t>https://www.ons.gov.uk/visualisations/censusareachanges/W06000011/</w:t>
      </w:r>
      <w:r w:rsidRPr="00C26382">
        <w:rPr>
          <w:rFonts w:ascii="Arial" w:hAnsi="Arial" w:cs="Arial"/>
          <w:sz w:val="22"/>
          <w:szCs w:val="22"/>
        </w:rPr>
        <w:fldChar w:fldCharType="end"/>
      </w:r>
      <w:r w:rsidRPr="00C26382">
        <w:rPr>
          <w:rFonts w:ascii="Arial" w:hAnsi="Arial" w:cs="Arial"/>
          <w:sz w:val="22"/>
          <w:szCs w:val="22"/>
        </w:rPr>
        <w:t>.</w:t>
      </w:r>
    </w:p>
    <w:p w14:paraId="690FC462" w14:textId="77777777" w:rsidR="0028275D" w:rsidRPr="00C26382" w:rsidRDefault="0028275D" w:rsidP="00C26382">
      <w:pPr>
        <w:spacing w:line="360" w:lineRule="auto"/>
        <w:rPr>
          <w:rFonts w:ascii="Arial" w:hAnsi="Arial" w:cs="Arial"/>
          <w:sz w:val="22"/>
          <w:szCs w:val="22"/>
        </w:rPr>
      </w:pPr>
    </w:p>
    <w:p w14:paraId="26B31C4A"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Organizing Engagement (2019). </w:t>
      </w:r>
      <w:r w:rsidRPr="00C26382">
        <w:rPr>
          <w:rFonts w:ascii="Arial" w:hAnsi="Arial" w:cs="Arial"/>
          <w:i/>
          <w:iCs/>
          <w:sz w:val="22"/>
          <w:szCs w:val="22"/>
        </w:rPr>
        <w:t>Framework of Six Types of Involvement</w:t>
      </w:r>
      <w:r w:rsidRPr="00C26382">
        <w:rPr>
          <w:rFonts w:ascii="Arial" w:hAnsi="Arial" w:cs="Arial"/>
          <w:sz w:val="22"/>
          <w:szCs w:val="22"/>
        </w:rPr>
        <w:t xml:space="preserve">.   </w:t>
      </w:r>
      <w:hyperlink r:id="rId41" w:history="1">
        <w:r w:rsidRPr="00C26382">
          <w:rPr>
            <w:rStyle w:val="Hyperlink"/>
            <w:rFonts w:ascii="Arial" w:hAnsi="Arial" w:cs="Arial"/>
            <w:sz w:val="22"/>
            <w:szCs w:val="22"/>
          </w:rPr>
          <w:t>https://organizingengagement.org/models/framework-of-six-types-of-involvement/</w:t>
        </w:r>
      </w:hyperlink>
      <w:r w:rsidRPr="00C26382">
        <w:rPr>
          <w:rFonts w:ascii="Arial" w:hAnsi="Arial" w:cs="Arial"/>
          <w:sz w:val="22"/>
          <w:szCs w:val="22"/>
        </w:rPr>
        <w:t>.</w:t>
      </w:r>
    </w:p>
    <w:p w14:paraId="6A6F085B" w14:textId="77777777" w:rsidR="0028275D" w:rsidRPr="00C26382" w:rsidRDefault="0028275D" w:rsidP="00C26382">
      <w:pPr>
        <w:spacing w:line="360" w:lineRule="auto"/>
        <w:rPr>
          <w:rFonts w:ascii="Arial" w:hAnsi="Arial" w:cs="Arial"/>
          <w:sz w:val="22"/>
          <w:szCs w:val="22"/>
        </w:rPr>
      </w:pPr>
    </w:p>
    <w:p w14:paraId="40511BE6" w14:textId="77777777" w:rsidR="00C26382" w:rsidRDefault="00C26382" w:rsidP="00C26382">
      <w:pPr>
        <w:spacing w:line="360" w:lineRule="auto"/>
        <w:rPr>
          <w:rFonts w:ascii="Arial" w:hAnsi="Arial" w:cs="Arial"/>
          <w:sz w:val="22"/>
          <w:szCs w:val="22"/>
        </w:rPr>
      </w:pPr>
      <w:proofErr w:type="spellStart"/>
      <w:r w:rsidRPr="00C26382">
        <w:rPr>
          <w:rFonts w:ascii="Arial" w:hAnsi="Arial" w:cs="Arial"/>
          <w:sz w:val="22"/>
          <w:szCs w:val="22"/>
        </w:rPr>
        <w:t>Parentkind</w:t>
      </w:r>
      <w:proofErr w:type="spellEnd"/>
      <w:r w:rsidRPr="00C26382">
        <w:rPr>
          <w:rFonts w:ascii="Arial" w:hAnsi="Arial" w:cs="Arial"/>
          <w:sz w:val="22"/>
          <w:szCs w:val="22"/>
        </w:rPr>
        <w:t>. (</w:t>
      </w:r>
      <w:proofErr w:type="spellStart"/>
      <w:r w:rsidRPr="00C26382">
        <w:rPr>
          <w:rFonts w:ascii="Arial" w:hAnsi="Arial" w:cs="Arial"/>
          <w:sz w:val="22"/>
          <w:szCs w:val="22"/>
        </w:rPr>
        <w:t>d.d.</w:t>
      </w:r>
      <w:proofErr w:type="spellEnd"/>
      <w:r w:rsidRPr="00C26382">
        <w:rPr>
          <w:rFonts w:ascii="Arial" w:hAnsi="Arial" w:cs="Arial"/>
          <w:sz w:val="22"/>
          <w:szCs w:val="22"/>
        </w:rPr>
        <w:t>). </w:t>
      </w:r>
      <w:r w:rsidRPr="00C26382">
        <w:rPr>
          <w:rFonts w:ascii="Arial" w:hAnsi="Arial" w:cs="Arial"/>
          <w:i/>
          <w:iCs/>
          <w:sz w:val="22"/>
          <w:szCs w:val="22"/>
        </w:rPr>
        <w:t>Supporting learning at home</w:t>
      </w:r>
      <w:r w:rsidRPr="00C26382">
        <w:rPr>
          <w:rFonts w:ascii="Arial" w:hAnsi="Arial" w:cs="Arial"/>
          <w:sz w:val="22"/>
          <w:szCs w:val="22"/>
        </w:rPr>
        <w:t xml:space="preserve">. </w:t>
      </w:r>
      <w:hyperlink r:id="rId42" w:history="1">
        <w:r w:rsidRPr="00C26382">
          <w:rPr>
            <w:rStyle w:val="Hyperlink"/>
            <w:rFonts w:ascii="Arial" w:hAnsi="Arial" w:cs="Arial"/>
            <w:sz w:val="22"/>
            <w:szCs w:val="22"/>
          </w:rPr>
          <w:t>https://www.parentkind.org.uk/for-parents/home-and-school/supporting-learning-at-home#:~:text=By%20showing%20interest%20in%20their</w:t>
        </w:r>
      </w:hyperlink>
    </w:p>
    <w:p w14:paraId="65DE0B1E" w14:textId="77777777" w:rsidR="0028275D" w:rsidRPr="00C26382" w:rsidRDefault="0028275D" w:rsidP="00C26382">
      <w:pPr>
        <w:spacing w:line="360" w:lineRule="auto"/>
        <w:rPr>
          <w:rFonts w:ascii="Arial" w:hAnsi="Arial" w:cs="Arial"/>
          <w:sz w:val="22"/>
          <w:szCs w:val="22"/>
        </w:rPr>
      </w:pPr>
    </w:p>
    <w:p w14:paraId="02A8184E"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Pershing, J., </w:t>
      </w:r>
      <w:proofErr w:type="spellStart"/>
      <w:r w:rsidRPr="00C26382">
        <w:rPr>
          <w:rFonts w:ascii="Arial" w:hAnsi="Arial" w:cs="Arial"/>
          <w:sz w:val="22"/>
          <w:szCs w:val="22"/>
        </w:rPr>
        <w:t>Stolovitch</w:t>
      </w:r>
      <w:proofErr w:type="spellEnd"/>
      <w:r w:rsidRPr="00C26382">
        <w:rPr>
          <w:rFonts w:ascii="Arial" w:hAnsi="Arial" w:cs="Arial"/>
          <w:sz w:val="22"/>
          <w:szCs w:val="22"/>
        </w:rPr>
        <w:t>, H. a Keeps, E. (2006). </w:t>
      </w:r>
      <w:r w:rsidRPr="00C26382">
        <w:rPr>
          <w:rFonts w:ascii="Arial" w:hAnsi="Arial" w:cs="Arial"/>
          <w:i/>
          <w:iCs/>
          <w:sz w:val="22"/>
          <w:szCs w:val="22"/>
        </w:rPr>
        <w:t>Handbook of Human Performance Technology Third Edition Principles, Practices, and Potential</w:t>
      </w:r>
      <w:r w:rsidRPr="00C26382">
        <w:rPr>
          <w:rFonts w:ascii="Arial" w:hAnsi="Arial" w:cs="Arial"/>
          <w:sz w:val="22"/>
          <w:szCs w:val="22"/>
        </w:rPr>
        <w:t xml:space="preserve">. </w:t>
      </w:r>
      <w:hyperlink r:id="rId43" w:history="1">
        <w:r w:rsidRPr="00C26382">
          <w:rPr>
            <w:rStyle w:val="Hyperlink"/>
            <w:rFonts w:ascii="Arial" w:hAnsi="Arial" w:cs="Arial"/>
            <w:sz w:val="22"/>
            <w:szCs w:val="22"/>
          </w:rPr>
          <w:t>https://citeseerx.ist.psu.edu/document?repid=rep1&amp;type=pdf&amp;doi=0bd1bcdd958aee0ec58ac2082b397ea15dd6b323#page=806</w:t>
        </w:r>
      </w:hyperlink>
    </w:p>
    <w:p w14:paraId="2770C07B" w14:textId="77777777" w:rsidR="0028275D" w:rsidRPr="00C26382" w:rsidRDefault="0028275D" w:rsidP="00C26382">
      <w:pPr>
        <w:spacing w:line="360" w:lineRule="auto"/>
        <w:rPr>
          <w:rFonts w:ascii="Arial" w:hAnsi="Arial" w:cs="Arial"/>
          <w:sz w:val="22"/>
          <w:szCs w:val="22"/>
        </w:rPr>
      </w:pPr>
    </w:p>
    <w:p w14:paraId="05B92256"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Powys County Council. (</w:t>
      </w:r>
      <w:proofErr w:type="spellStart"/>
      <w:r w:rsidRPr="00C26382">
        <w:rPr>
          <w:rFonts w:ascii="Arial" w:hAnsi="Arial" w:cs="Arial"/>
          <w:sz w:val="22"/>
          <w:szCs w:val="22"/>
        </w:rPr>
        <w:t>d.d.</w:t>
      </w:r>
      <w:proofErr w:type="spellEnd"/>
      <w:r w:rsidRPr="00C26382">
        <w:rPr>
          <w:rFonts w:ascii="Arial" w:hAnsi="Arial" w:cs="Arial"/>
          <w:sz w:val="22"/>
          <w:szCs w:val="22"/>
        </w:rPr>
        <w:t>). </w:t>
      </w:r>
      <w:r w:rsidRPr="00C26382">
        <w:rPr>
          <w:rFonts w:ascii="Arial" w:hAnsi="Arial" w:cs="Arial"/>
          <w:i/>
          <w:iCs/>
          <w:sz w:val="22"/>
          <w:szCs w:val="22"/>
        </w:rPr>
        <w:t>Destination bilingual: the benefits of choosing a Welsh-medium education</w:t>
      </w:r>
      <w:r w:rsidRPr="00C26382">
        <w:rPr>
          <w:rFonts w:ascii="Arial" w:hAnsi="Arial" w:cs="Arial"/>
          <w:sz w:val="22"/>
          <w:szCs w:val="22"/>
        </w:rPr>
        <w:t xml:space="preserve">. </w:t>
      </w:r>
      <w:hyperlink r:id="rId44" w:history="1">
        <w:r w:rsidRPr="00C26382">
          <w:rPr>
            <w:rStyle w:val="Hyperlink"/>
            <w:rFonts w:ascii="Arial" w:hAnsi="Arial" w:cs="Arial"/>
            <w:sz w:val="22"/>
            <w:szCs w:val="22"/>
          </w:rPr>
          <w:t>https://en.powys.gov.uk/article/10742/Destination-bilingual-the-benefits-of-choosing-a-Welsh-medium-education#cookie-consents-updated</w:t>
        </w:r>
      </w:hyperlink>
    </w:p>
    <w:p w14:paraId="0E32DCD7" w14:textId="77777777" w:rsidR="0028275D" w:rsidRPr="00C26382" w:rsidRDefault="0028275D" w:rsidP="00C26382">
      <w:pPr>
        <w:spacing w:line="360" w:lineRule="auto"/>
        <w:rPr>
          <w:rFonts w:ascii="Arial" w:hAnsi="Arial" w:cs="Arial"/>
          <w:sz w:val="22"/>
          <w:szCs w:val="22"/>
        </w:rPr>
      </w:pPr>
    </w:p>
    <w:p w14:paraId="2A66E0FD" w14:textId="77777777" w:rsidR="00C26382" w:rsidRDefault="00C26382" w:rsidP="00C26382">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Rone</w:t>
      </w:r>
      <w:proofErr w:type="spellEnd"/>
      <w:r w:rsidRPr="00C26382">
        <w:rPr>
          <w:rFonts w:ascii="Arial" w:eastAsia="Times New Roman" w:hAnsi="Arial" w:cs="Arial"/>
          <w:sz w:val="22"/>
          <w:szCs w:val="22"/>
          <w:lang w:eastAsia="en-GB"/>
        </w:rPr>
        <w:t xml:space="preserve">, N., </w:t>
      </w:r>
      <w:proofErr w:type="spellStart"/>
      <w:r w:rsidRPr="00C26382">
        <w:rPr>
          <w:rFonts w:ascii="Arial" w:eastAsia="Times New Roman" w:hAnsi="Arial" w:cs="Arial"/>
          <w:sz w:val="22"/>
          <w:szCs w:val="22"/>
          <w:lang w:eastAsia="en-GB"/>
        </w:rPr>
        <w:t>Guao</w:t>
      </w:r>
      <w:proofErr w:type="spellEnd"/>
      <w:r w:rsidRPr="00C26382">
        <w:rPr>
          <w:rFonts w:ascii="Arial" w:eastAsia="Times New Roman" w:hAnsi="Arial" w:cs="Arial"/>
          <w:sz w:val="22"/>
          <w:szCs w:val="22"/>
          <w:lang w:eastAsia="en-GB"/>
        </w:rPr>
        <w:t xml:space="preserve">, N., </w:t>
      </w:r>
      <w:proofErr w:type="spellStart"/>
      <w:r w:rsidRPr="00C26382">
        <w:rPr>
          <w:rFonts w:ascii="Arial" w:eastAsia="Times New Roman" w:hAnsi="Arial" w:cs="Arial"/>
          <w:sz w:val="22"/>
          <w:szCs w:val="22"/>
          <w:lang w:eastAsia="en-GB"/>
        </w:rPr>
        <w:t>Jariol</w:t>
      </w:r>
      <w:proofErr w:type="spellEnd"/>
      <w:r w:rsidRPr="00C26382">
        <w:rPr>
          <w:rFonts w:ascii="Arial" w:eastAsia="Times New Roman" w:hAnsi="Arial" w:cs="Arial"/>
          <w:sz w:val="22"/>
          <w:szCs w:val="22"/>
          <w:lang w:eastAsia="en-GB"/>
        </w:rPr>
        <w:t xml:space="preserve"> Jr, M., </w:t>
      </w:r>
      <w:proofErr w:type="spellStart"/>
      <w:r w:rsidRPr="00C26382">
        <w:rPr>
          <w:rFonts w:ascii="Arial" w:eastAsia="Times New Roman" w:hAnsi="Arial" w:cs="Arial"/>
          <w:sz w:val="22"/>
          <w:szCs w:val="22"/>
          <w:lang w:eastAsia="en-GB"/>
        </w:rPr>
        <w:t>Acedillo</w:t>
      </w:r>
      <w:proofErr w:type="spellEnd"/>
      <w:r w:rsidRPr="00C26382">
        <w:rPr>
          <w:rFonts w:ascii="Arial" w:eastAsia="Times New Roman" w:hAnsi="Arial" w:cs="Arial"/>
          <w:sz w:val="22"/>
          <w:szCs w:val="22"/>
          <w:lang w:eastAsia="en-GB"/>
        </w:rPr>
        <w:t xml:space="preserve">, N., </w:t>
      </w:r>
      <w:proofErr w:type="spellStart"/>
      <w:r w:rsidRPr="00C26382">
        <w:rPr>
          <w:rFonts w:ascii="Arial" w:eastAsia="Times New Roman" w:hAnsi="Arial" w:cs="Arial"/>
          <w:sz w:val="22"/>
          <w:szCs w:val="22"/>
          <w:lang w:eastAsia="en-GB"/>
        </w:rPr>
        <w:t>Balinton</w:t>
      </w:r>
      <w:proofErr w:type="spellEnd"/>
      <w:r w:rsidRPr="00C26382">
        <w:rPr>
          <w:rFonts w:ascii="Arial" w:eastAsia="Times New Roman" w:hAnsi="Arial" w:cs="Arial"/>
          <w:sz w:val="22"/>
          <w:szCs w:val="22"/>
          <w:lang w:eastAsia="en-GB"/>
        </w:rPr>
        <w:t xml:space="preserve">, K. a Francisco, J. (2023). Psychology and Education: A Multidisciplinary Journal. </w:t>
      </w:r>
      <w:hyperlink r:id="rId45" w:history="1">
        <w:r w:rsidRPr="00C26382">
          <w:rPr>
            <w:rStyle w:val="Hyperlink"/>
            <w:rFonts w:ascii="Arial" w:eastAsia="Times New Roman" w:hAnsi="Arial" w:cs="Arial"/>
            <w:sz w:val="22"/>
            <w:szCs w:val="22"/>
            <w:lang w:eastAsia="en-GB"/>
          </w:rPr>
          <w:t>https://www.researchgate.net/publication/369370919_Students'_Lack_of_Interest_Motivation_in_Learning_and_Classroom_Participation_How_to_Motivate_Them</w:t>
        </w:r>
      </w:hyperlink>
    </w:p>
    <w:p w14:paraId="7BCDFF81" w14:textId="77777777" w:rsidR="0028275D" w:rsidRPr="00C26382" w:rsidRDefault="0028275D" w:rsidP="00C26382">
      <w:pPr>
        <w:spacing w:line="360" w:lineRule="auto"/>
        <w:rPr>
          <w:rFonts w:ascii="Arial" w:eastAsia="Times New Roman" w:hAnsi="Arial" w:cs="Arial"/>
          <w:sz w:val="22"/>
          <w:szCs w:val="22"/>
          <w:lang w:eastAsia="en-GB"/>
        </w:rPr>
      </w:pPr>
    </w:p>
    <w:p w14:paraId="47D206AB"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Ryan, J. (2001). Bronfenbrenner’s Ecological Systems Theory. </w:t>
      </w:r>
      <w:hyperlink r:id="rId46" w:history="1">
        <w:r w:rsidRPr="00C26382">
          <w:rPr>
            <w:rStyle w:val="Hyperlink"/>
            <w:rFonts w:ascii="Arial" w:hAnsi="Arial" w:cs="Arial"/>
            <w:sz w:val="22"/>
            <w:szCs w:val="22"/>
          </w:rPr>
          <w:t>https://dropoutprevention.org/wp-content/uploads/2015/07/paquetteryanwebquest_20091110.pdf</w:t>
        </w:r>
      </w:hyperlink>
    </w:p>
    <w:p w14:paraId="4CEDFB9D" w14:textId="77777777" w:rsidR="0028275D" w:rsidRPr="00C26382" w:rsidRDefault="0028275D" w:rsidP="00C26382">
      <w:pPr>
        <w:spacing w:line="360" w:lineRule="auto"/>
        <w:rPr>
          <w:rFonts w:ascii="Arial" w:hAnsi="Arial" w:cs="Arial"/>
          <w:sz w:val="22"/>
          <w:szCs w:val="22"/>
        </w:rPr>
      </w:pPr>
    </w:p>
    <w:p w14:paraId="5F56A4A0"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 xml:space="preserve">Senedd Cymru. (2006). </w:t>
      </w:r>
      <w:r w:rsidRPr="00C26382">
        <w:rPr>
          <w:rFonts w:ascii="Arial" w:hAnsi="Arial" w:cs="Arial"/>
          <w:i/>
          <w:iCs/>
          <w:sz w:val="22"/>
          <w:szCs w:val="22"/>
        </w:rPr>
        <w:t>Parent Participation Practice Guide for Children and Young People’s Partnerships PLANT A PHOBL IFANC -GWEITHREDU’R HAWLIAU CHILDREN AND YOUNG PEOPLE -RIGHTS TO ACTION</w:t>
      </w:r>
      <w:r w:rsidRPr="00C26382">
        <w:rPr>
          <w:rFonts w:ascii="Arial" w:hAnsi="Arial" w:cs="Arial"/>
          <w:sz w:val="22"/>
          <w:szCs w:val="22"/>
        </w:rPr>
        <w:t xml:space="preserve">. </w:t>
      </w:r>
      <w:hyperlink r:id="rId47" w:history="1">
        <w:r w:rsidRPr="00C26382">
          <w:rPr>
            <w:rStyle w:val="Hyperlink"/>
            <w:rFonts w:ascii="Arial" w:hAnsi="Arial" w:cs="Arial"/>
            <w:sz w:val="22"/>
            <w:szCs w:val="22"/>
          </w:rPr>
          <w:t>https://senedd.cymru/media/n41ptbgh/cyp_3__ade_006_parent_participation-cymraeg.pdf</w:t>
        </w:r>
      </w:hyperlink>
      <w:r w:rsidRPr="00C26382">
        <w:rPr>
          <w:rFonts w:ascii="Arial" w:hAnsi="Arial" w:cs="Arial"/>
          <w:sz w:val="22"/>
          <w:szCs w:val="22"/>
        </w:rPr>
        <w:t>.</w:t>
      </w:r>
    </w:p>
    <w:p w14:paraId="3B35FCE7" w14:textId="77777777" w:rsidR="0028275D" w:rsidRPr="00C26382" w:rsidRDefault="0028275D" w:rsidP="00C26382">
      <w:pPr>
        <w:spacing w:line="360" w:lineRule="auto"/>
        <w:rPr>
          <w:rFonts w:ascii="Arial" w:hAnsi="Arial" w:cs="Arial"/>
          <w:sz w:val="22"/>
          <w:szCs w:val="22"/>
        </w:rPr>
      </w:pPr>
    </w:p>
    <w:p w14:paraId="19F66FD6"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Senedd Cymru. (2023). </w:t>
      </w:r>
      <w:r w:rsidRPr="00C26382">
        <w:rPr>
          <w:rFonts w:ascii="Arial" w:hAnsi="Arial" w:cs="Arial"/>
          <w:i/>
          <w:iCs/>
          <w:sz w:val="22"/>
          <w:szCs w:val="22"/>
        </w:rPr>
        <w:t>One million Welsh speakers target at risk due to lack of teachers</w:t>
      </w:r>
      <w:r w:rsidRPr="00C26382">
        <w:rPr>
          <w:rFonts w:ascii="Arial" w:hAnsi="Arial" w:cs="Arial"/>
          <w:sz w:val="22"/>
          <w:szCs w:val="22"/>
        </w:rPr>
        <w:t xml:space="preserve">. </w:t>
      </w:r>
      <w:hyperlink r:id="rId48" w:history="1">
        <w:r w:rsidRPr="00C26382">
          <w:rPr>
            <w:rStyle w:val="Hyperlink"/>
            <w:rFonts w:ascii="Arial" w:hAnsi="Arial" w:cs="Arial"/>
            <w:sz w:val="22"/>
            <w:szCs w:val="22"/>
          </w:rPr>
          <w:t>https://senedd.wales/senedd-now/news/one-million-welsh-speakers-target-at-risk-due-to-lack-of-teachers/</w:t>
        </w:r>
      </w:hyperlink>
      <w:r w:rsidRPr="00C26382">
        <w:rPr>
          <w:rFonts w:ascii="Arial" w:hAnsi="Arial" w:cs="Arial"/>
          <w:sz w:val="22"/>
          <w:szCs w:val="22"/>
        </w:rPr>
        <w:t>.</w:t>
      </w:r>
    </w:p>
    <w:p w14:paraId="48651FB9" w14:textId="77777777" w:rsidR="00240405" w:rsidRPr="00C26382" w:rsidRDefault="00240405" w:rsidP="00C26382">
      <w:pPr>
        <w:spacing w:line="360" w:lineRule="auto"/>
        <w:rPr>
          <w:rFonts w:ascii="Arial" w:hAnsi="Arial" w:cs="Arial"/>
          <w:sz w:val="22"/>
          <w:szCs w:val="22"/>
        </w:rPr>
      </w:pPr>
    </w:p>
    <w:p w14:paraId="1E2D12D3"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t>Stanford University. (2021). </w:t>
      </w:r>
      <w:r w:rsidRPr="00C26382">
        <w:rPr>
          <w:rFonts w:ascii="Arial" w:hAnsi="Arial" w:cs="Arial"/>
          <w:i/>
          <w:iCs/>
          <w:sz w:val="22"/>
          <w:szCs w:val="22"/>
        </w:rPr>
        <w:t>Study reveals impact of too much parental involvement</w:t>
      </w:r>
      <w:r w:rsidRPr="00C26382">
        <w:rPr>
          <w:rFonts w:ascii="Arial" w:hAnsi="Arial" w:cs="Arial"/>
          <w:sz w:val="22"/>
          <w:szCs w:val="22"/>
        </w:rPr>
        <w:t xml:space="preserve">.  Stanford News.  </w:t>
      </w:r>
      <w:hyperlink r:id="rId49" w:history="1">
        <w:r w:rsidRPr="004F465D">
          <w:rPr>
            <w:rStyle w:val="Hyperlink"/>
            <w:rFonts w:ascii="Arial" w:hAnsi="Arial" w:cs="Arial"/>
            <w:sz w:val="22"/>
            <w:szCs w:val="22"/>
          </w:rPr>
          <w:t>https://news.stanford.edu/2021/03/11/study-reveals-impact-much-parental-involvement/#:~:text=</w:t>
        </w:r>
      </w:hyperlink>
      <w:r w:rsidRPr="00C26382">
        <w:rPr>
          <w:rFonts w:ascii="Arial" w:hAnsi="Arial" w:cs="Arial"/>
          <w:sz w:val="22"/>
          <w:szCs w:val="22"/>
        </w:rPr>
        <w:t>.</w:t>
      </w:r>
    </w:p>
    <w:p w14:paraId="21EE791E" w14:textId="77777777" w:rsidR="00240405" w:rsidRPr="00C26382" w:rsidRDefault="00240405" w:rsidP="00C26382">
      <w:pPr>
        <w:spacing w:line="360" w:lineRule="auto"/>
        <w:rPr>
          <w:rFonts w:ascii="Arial" w:hAnsi="Arial" w:cs="Arial"/>
          <w:sz w:val="22"/>
          <w:szCs w:val="22"/>
        </w:rPr>
      </w:pPr>
    </w:p>
    <w:p w14:paraId="4237F754" w14:textId="77777777" w:rsidR="00C26382" w:rsidRDefault="00C26382" w:rsidP="00C26382">
      <w:pPr>
        <w:spacing w:line="360" w:lineRule="auto"/>
        <w:rPr>
          <w:rFonts w:ascii="Arial" w:hAnsi="Arial" w:cs="Arial"/>
          <w:sz w:val="22"/>
          <w:szCs w:val="22"/>
        </w:rPr>
      </w:pPr>
      <w:r w:rsidRPr="00C26382">
        <w:rPr>
          <w:rFonts w:ascii="Arial" w:hAnsi="Arial" w:cs="Arial"/>
          <w:sz w:val="22"/>
          <w:szCs w:val="22"/>
        </w:rPr>
        <w:lastRenderedPageBreak/>
        <w:t>The Yale Ledger. (</w:t>
      </w:r>
      <w:proofErr w:type="spellStart"/>
      <w:r w:rsidRPr="00C26382">
        <w:rPr>
          <w:rFonts w:ascii="Arial" w:hAnsi="Arial" w:cs="Arial"/>
          <w:sz w:val="22"/>
          <w:szCs w:val="22"/>
        </w:rPr>
        <w:t>d.d.</w:t>
      </w:r>
      <w:proofErr w:type="spellEnd"/>
      <w:r w:rsidRPr="00C26382">
        <w:rPr>
          <w:rFonts w:ascii="Arial" w:hAnsi="Arial" w:cs="Arial"/>
          <w:sz w:val="22"/>
          <w:szCs w:val="22"/>
        </w:rPr>
        <w:t>). </w:t>
      </w:r>
      <w:r w:rsidRPr="00C26382">
        <w:rPr>
          <w:rFonts w:ascii="Arial" w:hAnsi="Arial" w:cs="Arial"/>
          <w:i/>
          <w:iCs/>
          <w:sz w:val="22"/>
          <w:szCs w:val="22"/>
        </w:rPr>
        <w:t>The Best Ways to Learn a Language According to Research</w:t>
      </w:r>
      <w:r w:rsidRPr="00C26382">
        <w:rPr>
          <w:rFonts w:ascii="Arial" w:hAnsi="Arial" w:cs="Arial"/>
          <w:sz w:val="22"/>
          <w:szCs w:val="22"/>
        </w:rPr>
        <w:t xml:space="preserve">. </w:t>
      </w:r>
      <w:hyperlink r:id="rId50" w:history="1">
        <w:r w:rsidRPr="00C26382">
          <w:rPr>
            <w:rStyle w:val="Hyperlink"/>
            <w:rFonts w:ascii="Arial" w:hAnsi="Arial" w:cs="Arial"/>
            <w:sz w:val="22"/>
            <w:szCs w:val="22"/>
          </w:rPr>
          <w:t>https://campuspress.yale.edu/ledger/the-best-ways-to-learn-a-language-according-to-research/</w:t>
        </w:r>
      </w:hyperlink>
      <w:r w:rsidRPr="00C26382">
        <w:rPr>
          <w:rFonts w:ascii="Arial" w:hAnsi="Arial" w:cs="Arial"/>
          <w:sz w:val="22"/>
          <w:szCs w:val="22"/>
        </w:rPr>
        <w:t>.</w:t>
      </w:r>
    </w:p>
    <w:p w14:paraId="149639E2" w14:textId="77777777" w:rsidR="00287774" w:rsidRDefault="00287774" w:rsidP="00C26382">
      <w:pPr>
        <w:spacing w:line="360" w:lineRule="auto"/>
        <w:rPr>
          <w:rFonts w:ascii="Arial" w:hAnsi="Arial" w:cs="Arial"/>
          <w:sz w:val="22"/>
          <w:szCs w:val="22"/>
        </w:rPr>
      </w:pPr>
    </w:p>
    <w:p w14:paraId="5251C8FD" w14:textId="77777777" w:rsidR="00287774" w:rsidRDefault="00287774" w:rsidP="00287774">
      <w:pPr>
        <w:spacing w:line="360" w:lineRule="auto"/>
        <w:rPr>
          <w:rFonts w:ascii="Arial" w:eastAsia="Times New Roman" w:hAnsi="Arial" w:cs="Arial"/>
          <w:sz w:val="22"/>
          <w:szCs w:val="22"/>
          <w:lang w:eastAsia="en-GB"/>
        </w:rPr>
      </w:pPr>
      <w:proofErr w:type="spellStart"/>
      <w:r w:rsidRPr="00C26382">
        <w:rPr>
          <w:rFonts w:ascii="Arial" w:eastAsia="Times New Roman" w:hAnsi="Arial" w:cs="Arial"/>
          <w:sz w:val="22"/>
          <w:szCs w:val="22"/>
          <w:lang w:eastAsia="en-GB"/>
        </w:rPr>
        <w:t>Tudge</w:t>
      </w:r>
      <w:proofErr w:type="spellEnd"/>
      <w:r w:rsidRPr="00C26382">
        <w:rPr>
          <w:rFonts w:ascii="Arial" w:eastAsia="Times New Roman" w:hAnsi="Arial" w:cs="Arial"/>
          <w:sz w:val="22"/>
          <w:szCs w:val="22"/>
          <w:lang w:eastAsia="en-GB"/>
        </w:rPr>
        <w:t xml:space="preserve">, J.R.H., </w:t>
      </w:r>
      <w:proofErr w:type="spellStart"/>
      <w:r w:rsidRPr="00C26382">
        <w:rPr>
          <w:rFonts w:ascii="Arial" w:eastAsia="Times New Roman" w:hAnsi="Arial" w:cs="Arial"/>
          <w:sz w:val="22"/>
          <w:szCs w:val="22"/>
          <w:lang w:eastAsia="en-GB"/>
        </w:rPr>
        <w:t>Payir</w:t>
      </w:r>
      <w:proofErr w:type="spellEnd"/>
      <w:r w:rsidRPr="00C26382">
        <w:rPr>
          <w:rFonts w:ascii="Arial" w:eastAsia="Times New Roman" w:hAnsi="Arial" w:cs="Arial"/>
          <w:sz w:val="22"/>
          <w:szCs w:val="22"/>
          <w:lang w:eastAsia="en-GB"/>
        </w:rPr>
        <w:t xml:space="preserve">, A., </w:t>
      </w:r>
      <w:proofErr w:type="spellStart"/>
      <w:r w:rsidRPr="00C26382">
        <w:rPr>
          <w:rFonts w:ascii="Arial" w:eastAsia="Times New Roman" w:hAnsi="Arial" w:cs="Arial"/>
          <w:sz w:val="22"/>
          <w:szCs w:val="22"/>
          <w:lang w:eastAsia="en-GB"/>
        </w:rPr>
        <w:t>Merçon</w:t>
      </w:r>
      <w:proofErr w:type="spellEnd"/>
      <w:r w:rsidRPr="00C26382">
        <w:rPr>
          <w:rFonts w:ascii="Arial" w:eastAsia="Times New Roman" w:hAnsi="Arial" w:cs="Arial"/>
          <w:sz w:val="22"/>
          <w:szCs w:val="22"/>
          <w:lang w:eastAsia="en-GB"/>
        </w:rPr>
        <w:t xml:space="preserve">-Vargas, E., Cao, H., Liang, Y., Li, J. </w:t>
      </w:r>
      <w:proofErr w:type="gramStart"/>
      <w:r w:rsidRPr="00C26382">
        <w:rPr>
          <w:rFonts w:ascii="Arial" w:eastAsia="Times New Roman" w:hAnsi="Arial" w:cs="Arial"/>
          <w:sz w:val="22"/>
          <w:szCs w:val="22"/>
          <w:lang w:eastAsia="en-GB"/>
        </w:rPr>
        <w:t>a</w:t>
      </w:r>
      <w:proofErr w:type="gramEnd"/>
      <w:r w:rsidRPr="00C26382">
        <w:rPr>
          <w:rFonts w:ascii="Arial" w:eastAsia="Times New Roman" w:hAnsi="Arial" w:cs="Arial"/>
          <w:sz w:val="22"/>
          <w:szCs w:val="22"/>
          <w:lang w:eastAsia="en-GB"/>
        </w:rPr>
        <w:t xml:space="preserve"> O’Brien, L. (2016). Still Misused After All These Years? A </w:t>
      </w:r>
      <w:proofErr w:type="spellStart"/>
      <w:r w:rsidRPr="00C26382">
        <w:rPr>
          <w:rFonts w:ascii="Arial" w:eastAsia="Times New Roman" w:hAnsi="Arial" w:cs="Arial"/>
          <w:sz w:val="22"/>
          <w:szCs w:val="22"/>
          <w:lang w:eastAsia="en-GB"/>
        </w:rPr>
        <w:t>Reevaluation</w:t>
      </w:r>
      <w:proofErr w:type="spellEnd"/>
      <w:r w:rsidRPr="00C26382">
        <w:rPr>
          <w:rFonts w:ascii="Arial" w:eastAsia="Times New Roman" w:hAnsi="Arial" w:cs="Arial"/>
          <w:sz w:val="22"/>
          <w:szCs w:val="22"/>
          <w:lang w:eastAsia="en-GB"/>
        </w:rPr>
        <w:t xml:space="preserve"> of the Uses of Bronfenbrenner’s Bioecological Theory of Human Development. </w:t>
      </w:r>
      <w:r w:rsidRPr="00C26382">
        <w:rPr>
          <w:rFonts w:ascii="Arial" w:eastAsia="Times New Roman" w:hAnsi="Arial" w:cs="Arial"/>
          <w:i/>
          <w:iCs/>
          <w:sz w:val="22"/>
          <w:szCs w:val="22"/>
          <w:lang w:eastAsia="en-GB"/>
        </w:rPr>
        <w:t>Journal of Family Theory &amp; Review</w:t>
      </w:r>
      <w:r w:rsidRPr="00C26382">
        <w:rPr>
          <w:rFonts w:ascii="Arial" w:eastAsia="Times New Roman" w:hAnsi="Arial" w:cs="Arial"/>
          <w:sz w:val="22"/>
          <w:szCs w:val="22"/>
          <w:lang w:eastAsia="en-GB"/>
        </w:rPr>
        <w:t xml:space="preserve">, 8(4), pp.427–445. </w:t>
      </w:r>
      <w:hyperlink r:id="rId51" w:history="1">
        <w:r w:rsidRPr="00C26382">
          <w:rPr>
            <w:rStyle w:val="Hyperlink"/>
            <w:rFonts w:ascii="Arial" w:eastAsia="Times New Roman" w:hAnsi="Arial" w:cs="Arial"/>
            <w:sz w:val="22"/>
            <w:szCs w:val="22"/>
            <w:lang w:eastAsia="en-GB"/>
          </w:rPr>
          <w:t>https://doi.org/10.1111/jftr.12165</w:t>
        </w:r>
      </w:hyperlink>
      <w:r w:rsidRPr="00C26382">
        <w:rPr>
          <w:rFonts w:ascii="Arial" w:eastAsia="Times New Roman" w:hAnsi="Arial" w:cs="Arial"/>
          <w:sz w:val="22"/>
          <w:szCs w:val="22"/>
          <w:lang w:eastAsia="en-GB"/>
        </w:rPr>
        <w:t>.</w:t>
      </w:r>
    </w:p>
    <w:p w14:paraId="26988587" w14:textId="77777777" w:rsidR="00287774" w:rsidRPr="00C26382" w:rsidRDefault="00287774" w:rsidP="00287774">
      <w:pPr>
        <w:spacing w:line="360" w:lineRule="auto"/>
        <w:rPr>
          <w:rFonts w:ascii="Arial" w:eastAsia="Times New Roman" w:hAnsi="Arial" w:cs="Arial"/>
          <w:sz w:val="22"/>
          <w:szCs w:val="22"/>
          <w:lang w:eastAsia="en-GB"/>
        </w:rPr>
      </w:pPr>
    </w:p>
    <w:p w14:paraId="444749EF" w14:textId="77777777" w:rsidR="00287774" w:rsidRDefault="00287774" w:rsidP="00287774">
      <w:pPr>
        <w:spacing w:line="360" w:lineRule="auto"/>
        <w:rPr>
          <w:rFonts w:ascii="Arial" w:hAnsi="Arial" w:cs="Arial"/>
          <w:sz w:val="22"/>
          <w:szCs w:val="22"/>
        </w:rPr>
      </w:pPr>
      <w:proofErr w:type="spellStart"/>
      <w:r w:rsidRPr="00C26382">
        <w:rPr>
          <w:rFonts w:ascii="Arial" w:hAnsi="Arial" w:cs="Arial"/>
          <w:sz w:val="22"/>
          <w:szCs w:val="22"/>
        </w:rPr>
        <w:t>Tuncay</w:t>
      </w:r>
      <w:proofErr w:type="spellEnd"/>
      <w:r w:rsidRPr="00C26382">
        <w:rPr>
          <w:rFonts w:ascii="Arial" w:hAnsi="Arial" w:cs="Arial"/>
          <w:sz w:val="22"/>
          <w:szCs w:val="22"/>
        </w:rPr>
        <w:t>, M. (2015). </w:t>
      </w:r>
      <w:r w:rsidRPr="00C26382">
        <w:rPr>
          <w:rFonts w:ascii="Arial" w:hAnsi="Arial" w:cs="Arial"/>
          <w:i/>
          <w:iCs/>
          <w:sz w:val="22"/>
          <w:szCs w:val="22"/>
        </w:rPr>
        <w:t xml:space="preserve">M P RA Munich Personal </w:t>
      </w:r>
      <w:proofErr w:type="spellStart"/>
      <w:r w:rsidRPr="00C26382">
        <w:rPr>
          <w:rFonts w:ascii="Arial" w:hAnsi="Arial" w:cs="Arial"/>
          <w:i/>
          <w:iCs/>
          <w:sz w:val="22"/>
          <w:szCs w:val="22"/>
        </w:rPr>
        <w:t>RePEc</w:t>
      </w:r>
      <w:proofErr w:type="spellEnd"/>
      <w:r w:rsidRPr="00C26382">
        <w:rPr>
          <w:rFonts w:ascii="Arial" w:hAnsi="Arial" w:cs="Arial"/>
          <w:i/>
          <w:iCs/>
          <w:sz w:val="22"/>
          <w:szCs w:val="22"/>
        </w:rPr>
        <w:t xml:space="preserve"> Archive SWOT Analysis in </w:t>
      </w:r>
      <w:proofErr w:type="spellStart"/>
      <w:r w:rsidRPr="00C26382">
        <w:rPr>
          <w:rFonts w:ascii="Arial" w:hAnsi="Arial" w:cs="Arial"/>
          <w:i/>
          <w:iCs/>
          <w:sz w:val="22"/>
          <w:szCs w:val="22"/>
        </w:rPr>
        <w:t>Strategıc</w:t>
      </w:r>
      <w:proofErr w:type="spellEnd"/>
      <w:r w:rsidRPr="00C26382">
        <w:rPr>
          <w:rFonts w:ascii="Arial" w:hAnsi="Arial" w:cs="Arial"/>
          <w:i/>
          <w:iCs/>
          <w:sz w:val="22"/>
          <w:szCs w:val="22"/>
        </w:rPr>
        <w:t xml:space="preserve"> Management and a Sample </w:t>
      </w:r>
      <w:proofErr w:type="spellStart"/>
      <w:r w:rsidRPr="00C26382">
        <w:rPr>
          <w:rFonts w:ascii="Arial" w:hAnsi="Arial" w:cs="Arial"/>
          <w:i/>
          <w:iCs/>
          <w:sz w:val="22"/>
          <w:szCs w:val="22"/>
        </w:rPr>
        <w:t>Applicatıon</w:t>
      </w:r>
      <w:proofErr w:type="spellEnd"/>
      <w:r w:rsidRPr="00C26382">
        <w:rPr>
          <w:rFonts w:ascii="Arial" w:hAnsi="Arial" w:cs="Arial"/>
          <w:i/>
          <w:iCs/>
          <w:sz w:val="22"/>
          <w:szCs w:val="22"/>
        </w:rPr>
        <w:t xml:space="preserve"> in Public</w:t>
      </w:r>
      <w:r w:rsidRPr="00C26382">
        <w:rPr>
          <w:rFonts w:ascii="Arial" w:hAnsi="Arial" w:cs="Arial"/>
          <w:sz w:val="22"/>
          <w:szCs w:val="22"/>
        </w:rPr>
        <w:t xml:space="preserve">. </w:t>
      </w:r>
      <w:hyperlink r:id="rId52" w:history="1">
        <w:r w:rsidRPr="00C26382">
          <w:rPr>
            <w:rStyle w:val="Hyperlink"/>
            <w:rFonts w:ascii="Arial" w:hAnsi="Arial" w:cs="Arial"/>
            <w:sz w:val="22"/>
            <w:szCs w:val="22"/>
          </w:rPr>
          <w:t>https://mpra.ub.uni-muenchen.de/67213/1/MPRA_paper_67213.pdf</w:t>
        </w:r>
      </w:hyperlink>
      <w:r w:rsidRPr="00C26382">
        <w:rPr>
          <w:rFonts w:ascii="Arial" w:hAnsi="Arial" w:cs="Arial"/>
          <w:sz w:val="22"/>
          <w:szCs w:val="22"/>
        </w:rPr>
        <w:t>.</w:t>
      </w:r>
    </w:p>
    <w:p w14:paraId="7DEC3102" w14:textId="77777777" w:rsidR="00287774" w:rsidRPr="00C26382" w:rsidRDefault="00287774" w:rsidP="00287774">
      <w:pPr>
        <w:spacing w:line="360" w:lineRule="auto"/>
        <w:rPr>
          <w:rFonts w:ascii="Arial" w:hAnsi="Arial" w:cs="Arial"/>
          <w:sz w:val="22"/>
          <w:szCs w:val="22"/>
        </w:rPr>
      </w:pPr>
    </w:p>
    <w:p w14:paraId="69211C19" w14:textId="77777777" w:rsidR="00287774" w:rsidRDefault="00287774" w:rsidP="00287774">
      <w:pPr>
        <w:spacing w:line="360" w:lineRule="auto"/>
        <w:rPr>
          <w:rFonts w:ascii="Arial" w:hAnsi="Arial" w:cs="Arial"/>
          <w:sz w:val="22"/>
          <w:szCs w:val="22"/>
        </w:rPr>
      </w:pPr>
      <w:r w:rsidRPr="00C26382">
        <w:rPr>
          <w:rFonts w:ascii="Arial" w:hAnsi="Arial" w:cs="Arial"/>
          <w:sz w:val="22"/>
          <w:szCs w:val="22"/>
        </w:rPr>
        <w:t>Whitehead, M. (2009). </w:t>
      </w:r>
      <w:r w:rsidRPr="00C26382">
        <w:rPr>
          <w:rFonts w:ascii="Arial" w:hAnsi="Arial" w:cs="Arial"/>
          <w:i/>
          <w:iCs/>
          <w:sz w:val="22"/>
          <w:szCs w:val="22"/>
        </w:rPr>
        <w:t>Supporting Language and Literacy Development in the Early Years</w:t>
      </w:r>
      <w:r w:rsidRPr="00C26382">
        <w:rPr>
          <w:rFonts w:ascii="Arial" w:hAnsi="Arial" w:cs="Arial"/>
          <w:sz w:val="22"/>
          <w:szCs w:val="22"/>
        </w:rPr>
        <w:t>. 2nd ed. Maidenhead: Open University Press.</w:t>
      </w:r>
    </w:p>
    <w:p w14:paraId="363FED62" w14:textId="77777777" w:rsidR="00287774" w:rsidRDefault="00287774" w:rsidP="00287774">
      <w:pPr>
        <w:spacing w:line="360" w:lineRule="auto"/>
        <w:rPr>
          <w:rFonts w:ascii="Arial" w:hAnsi="Arial" w:cs="Arial"/>
          <w:sz w:val="22"/>
          <w:szCs w:val="22"/>
        </w:rPr>
      </w:pPr>
    </w:p>
    <w:p w14:paraId="7FE0134F" w14:textId="66A62D27" w:rsidR="00287774" w:rsidRPr="00287774" w:rsidRDefault="00287774" w:rsidP="00C26382">
      <w:pPr>
        <w:spacing w:line="360" w:lineRule="auto"/>
        <w:rPr>
          <w:rFonts w:ascii="Arial" w:hAnsi="Arial" w:cs="Arial"/>
          <w:sz w:val="28"/>
          <w:szCs w:val="28"/>
          <w:u w:val="single"/>
        </w:rPr>
      </w:pPr>
      <w:proofErr w:type="spellStart"/>
      <w:r w:rsidRPr="00052A21">
        <w:rPr>
          <w:rFonts w:ascii="Arial" w:hAnsi="Arial" w:cs="Arial"/>
          <w:sz w:val="28"/>
          <w:szCs w:val="28"/>
          <w:u w:val="single"/>
        </w:rPr>
        <w:t>Atodiad</w:t>
      </w:r>
      <w:proofErr w:type="spellEnd"/>
      <w:r w:rsidRPr="00052A21">
        <w:rPr>
          <w:rFonts w:ascii="Arial" w:hAnsi="Arial" w:cs="Arial"/>
          <w:sz w:val="28"/>
          <w:szCs w:val="28"/>
          <w:u w:val="single"/>
        </w:rPr>
        <w:t xml:space="preserve"> A:</w:t>
      </w:r>
    </w:p>
    <w:tbl>
      <w:tblPr>
        <w:tblStyle w:val="TableGrid"/>
        <w:tblpPr w:leftFromText="180" w:rightFromText="180" w:vertAnchor="text" w:horzAnchor="margin" w:tblpXSpec="center" w:tblpY="744"/>
        <w:tblW w:w="9776" w:type="dxa"/>
        <w:tblLook w:val="04A0" w:firstRow="1" w:lastRow="0" w:firstColumn="1" w:lastColumn="0" w:noHBand="0" w:noVBand="1"/>
      </w:tblPr>
      <w:tblGrid>
        <w:gridCol w:w="1549"/>
        <w:gridCol w:w="3975"/>
        <w:gridCol w:w="4252"/>
      </w:tblGrid>
      <w:tr w:rsidR="006F15DB" w14:paraId="16A385E6" w14:textId="77777777" w:rsidTr="006F15DB">
        <w:trPr>
          <w:trHeight w:val="266"/>
        </w:trPr>
        <w:tc>
          <w:tcPr>
            <w:tcW w:w="1549" w:type="dxa"/>
          </w:tcPr>
          <w:p w14:paraId="5FA1A04F" w14:textId="77777777" w:rsidR="006F15DB" w:rsidRDefault="006F15DB" w:rsidP="006F15DB"/>
        </w:tc>
        <w:tc>
          <w:tcPr>
            <w:tcW w:w="3975" w:type="dxa"/>
          </w:tcPr>
          <w:p w14:paraId="568FECDC" w14:textId="77777777" w:rsidR="006F15DB" w:rsidRDefault="006F15DB" w:rsidP="006F15DB">
            <w:pPr>
              <w:jc w:val="center"/>
            </w:pPr>
            <w:r>
              <w:t>HELPGAR</w:t>
            </w:r>
          </w:p>
        </w:tc>
        <w:tc>
          <w:tcPr>
            <w:tcW w:w="4252" w:type="dxa"/>
          </w:tcPr>
          <w:p w14:paraId="6A7E9EEB" w14:textId="77777777" w:rsidR="006F15DB" w:rsidRDefault="006F15DB" w:rsidP="006F15DB">
            <w:pPr>
              <w:jc w:val="center"/>
            </w:pPr>
            <w:r>
              <w:t>NIWEIDIOL</w:t>
            </w:r>
          </w:p>
        </w:tc>
      </w:tr>
      <w:tr w:rsidR="006F15DB" w14:paraId="1BC59175" w14:textId="77777777" w:rsidTr="006F15DB">
        <w:trPr>
          <w:trHeight w:val="4146"/>
        </w:trPr>
        <w:tc>
          <w:tcPr>
            <w:tcW w:w="1549" w:type="dxa"/>
          </w:tcPr>
          <w:p w14:paraId="1A548AF2" w14:textId="77777777" w:rsidR="006F15DB" w:rsidRDefault="006F15DB" w:rsidP="006F15DB">
            <w:r>
              <w:t>MEWNOL</w:t>
            </w:r>
          </w:p>
          <w:p w14:paraId="386316D8" w14:textId="77777777" w:rsidR="006F15DB" w:rsidRDefault="006F15DB" w:rsidP="006F15DB">
            <w:r>
              <w:t xml:space="preserve">(o </w:t>
            </w:r>
            <w:proofErr w:type="spellStart"/>
            <w:r>
              <w:t>fewn</w:t>
            </w:r>
            <w:proofErr w:type="spellEnd"/>
            <w:r>
              <w:t xml:space="preserve"> </w:t>
            </w:r>
            <w:proofErr w:type="spellStart"/>
            <w:r>
              <w:t>yr</w:t>
            </w:r>
            <w:proofErr w:type="spellEnd"/>
            <w:r>
              <w:t xml:space="preserve"> </w:t>
            </w:r>
            <w:proofErr w:type="spellStart"/>
            <w:r>
              <w:t>ysgol</w:t>
            </w:r>
            <w:proofErr w:type="spellEnd"/>
            <w:r>
              <w:t>)</w:t>
            </w:r>
          </w:p>
        </w:tc>
        <w:tc>
          <w:tcPr>
            <w:tcW w:w="3975" w:type="dxa"/>
          </w:tcPr>
          <w:p w14:paraId="4C702766" w14:textId="77777777" w:rsidR="006F15DB" w:rsidRDefault="006F15DB" w:rsidP="006F15DB">
            <w:proofErr w:type="spellStart"/>
            <w:r>
              <w:t>Cryfderau</w:t>
            </w:r>
            <w:proofErr w:type="spellEnd"/>
          </w:p>
          <w:p w14:paraId="05A4401C" w14:textId="77777777" w:rsidR="006F15DB" w:rsidRDefault="006F15DB" w:rsidP="006F15DB"/>
          <w:p w14:paraId="093C33AA" w14:textId="77777777" w:rsidR="006F15DB" w:rsidRDefault="006F15DB" w:rsidP="006F15DB"/>
          <w:p w14:paraId="6596AACA" w14:textId="77777777" w:rsidR="006F15DB" w:rsidRDefault="006F15DB" w:rsidP="006F15DB">
            <w:pPr>
              <w:pStyle w:val="ListParagraph"/>
              <w:numPr>
                <w:ilvl w:val="0"/>
                <w:numId w:val="2"/>
              </w:numPr>
            </w:pPr>
            <w:proofErr w:type="spellStart"/>
            <w:r>
              <w:t>Ymrwymiad</w:t>
            </w:r>
            <w:proofErr w:type="spellEnd"/>
            <w:r>
              <w:t xml:space="preserve"> </w:t>
            </w:r>
            <w:proofErr w:type="spellStart"/>
            <w:r>
              <w:t>disgyblion</w:t>
            </w:r>
            <w:proofErr w:type="spellEnd"/>
            <w:r>
              <w:t xml:space="preserve"> </w:t>
            </w:r>
            <w:proofErr w:type="spellStart"/>
            <w:r>
              <w:t>â’r</w:t>
            </w:r>
            <w:proofErr w:type="spellEnd"/>
            <w:r>
              <w:t xml:space="preserve"> </w:t>
            </w:r>
            <w:proofErr w:type="spellStart"/>
            <w:r>
              <w:t>cymuned</w:t>
            </w:r>
            <w:proofErr w:type="spellEnd"/>
          </w:p>
          <w:p w14:paraId="602303C3" w14:textId="77777777" w:rsidR="006F15DB" w:rsidRDefault="006F15DB" w:rsidP="006F15DB">
            <w:pPr>
              <w:pStyle w:val="ListParagraph"/>
              <w:numPr>
                <w:ilvl w:val="0"/>
                <w:numId w:val="2"/>
              </w:numPr>
            </w:pPr>
            <w:proofErr w:type="spellStart"/>
            <w:r>
              <w:t>Arbenigedd</w:t>
            </w:r>
            <w:proofErr w:type="spellEnd"/>
            <w:r>
              <w:t xml:space="preserve"> staff</w:t>
            </w:r>
          </w:p>
          <w:p w14:paraId="3A543DC3" w14:textId="77777777" w:rsidR="006F15DB" w:rsidRDefault="006F15DB" w:rsidP="006F15DB">
            <w:pPr>
              <w:pStyle w:val="ListParagraph"/>
              <w:numPr>
                <w:ilvl w:val="0"/>
                <w:numId w:val="2"/>
              </w:numPr>
            </w:pPr>
            <w:proofErr w:type="spellStart"/>
            <w:r>
              <w:t>Ymrwymiad</w:t>
            </w:r>
            <w:proofErr w:type="spellEnd"/>
            <w:r>
              <w:t xml:space="preserve"> </w:t>
            </w:r>
            <w:proofErr w:type="spellStart"/>
            <w:r>
              <w:t>cymunedol</w:t>
            </w:r>
            <w:proofErr w:type="spellEnd"/>
          </w:p>
          <w:p w14:paraId="4CD22739" w14:textId="77777777" w:rsidR="006F15DB" w:rsidRDefault="006F15DB" w:rsidP="006F15DB">
            <w:pPr>
              <w:pStyle w:val="ListParagraph"/>
              <w:numPr>
                <w:ilvl w:val="0"/>
                <w:numId w:val="2"/>
              </w:numPr>
            </w:pPr>
            <w:proofErr w:type="spellStart"/>
            <w:r>
              <w:t>Adnoddau</w:t>
            </w:r>
            <w:proofErr w:type="spellEnd"/>
            <w:r>
              <w:t xml:space="preserve"> </w:t>
            </w:r>
            <w:proofErr w:type="spellStart"/>
            <w:r>
              <w:t>yr</w:t>
            </w:r>
            <w:proofErr w:type="spellEnd"/>
            <w:r>
              <w:t xml:space="preserve"> </w:t>
            </w:r>
            <w:proofErr w:type="spellStart"/>
            <w:r>
              <w:t>ysgol</w:t>
            </w:r>
            <w:proofErr w:type="spellEnd"/>
          </w:p>
          <w:p w14:paraId="35379731" w14:textId="77777777" w:rsidR="006F15DB" w:rsidRDefault="006F15DB" w:rsidP="006F15DB"/>
          <w:p w14:paraId="30AFF257" w14:textId="77777777" w:rsidR="006F15DB" w:rsidRDefault="006F15DB" w:rsidP="006F15DB"/>
          <w:p w14:paraId="68F0CEA4" w14:textId="77777777" w:rsidR="006F15DB" w:rsidRDefault="006F15DB" w:rsidP="006F15DB"/>
          <w:p w14:paraId="79345E03" w14:textId="77777777" w:rsidR="006F15DB" w:rsidRDefault="006F15DB" w:rsidP="006F15DB"/>
          <w:p w14:paraId="6907A3A1" w14:textId="77777777" w:rsidR="006F15DB" w:rsidRDefault="006F15DB" w:rsidP="006F15DB"/>
          <w:p w14:paraId="651D5225" w14:textId="77777777" w:rsidR="006F15DB" w:rsidRDefault="006F15DB" w:rsidP="006F15DB"/>
          <w:p w14:paraId="30E53C8B" w14:textId="77777777" w:rsidR="006F15DB" w:rsidRDefault="006F15DB" w:rsidP="006F15DB"/>
          <w:p w14:paraId="655077EF" w14:textId="77777777" w:rsidR="006F15DB" w:rsidRDefault="006F15DB" w:rsidP="006F15DB"/>
        </w:tc>
        <w:tc>
          <w:tcPr>
            <w:tcW w:w="4252" w:type="dxa"/>
          </w:tcPr>
          <w:p w14:paraId="5B160B0D" w14:textId="77777777" w:rsidR="006F15DB" w:rsidRDefault="006F15DB" w:rsidP="006F15DB">
            <w:proofErr w:type="spellStart"/>
            <w:r>
              <w:t>Gwendidau</w:t>
            </w:r>
            <w:proofErr w:type="spellEnd"/>
          </w:p>
          <w:p w14:paraId="77B2DBE5" w14:textId="77777777" w:rsidR="006F15DB" w:rsidRDefault="006F15DB" w:rsidP="006F15DB"/>
          <w:p w14:paraId="23AAC8CB" w14:textId="77777777" w:rsidR="006F15DB" w:rsidRDefault="006F15DB" w:rsidP="006F15DB"/>
          <w:p w14:paraId="69E5DD19" w14:textId="77777777" w:rsidR="006F15DB" w:rsidRDefault="006F15DB" w:rsidP="006F15DB">
            <w:pPr>
              <w:pStyle w:val="ListParagraph"/>
              <w:numPr>
                <w:ilvl w:val="0"/>
                <w:numId w:val="3"/>
              </w:numPr>
            </w:pPr>
            <w:proofErr w:type="spellStart"/>
            <w:r>
              <w:t>Cymhelliant</w:t>
            </w:r>
            <w:proofErr w:type="spellEnd"/>
            <w:r>
              <w:t xml:space="preserve"> </w:t>
            </w:r>
            <w:proofErr w:type="spellStart"/>
            <w:r>
              <w:t>disgyblion</w:t>
            </w:r>
            <w:proofErr w:type="spellEnd"/>
          </w:p>
          <w:p w14:paraId="3260019E" w14:textId="77777777" w:rsidR="006F15DB" w:rsidRDefault="006F15DB" w:rsidP="006F15DB">
            <w:pPr>
              <w:pStyle w:val="ListParagraph"/>
              <w:numPr>
                <w:ilvl w:val="0"/>
                <w:numId w:val="3"/>
              </w:numPr>
            </w:pPr>
            <w:proofErr w:type="spellStart"/>
            <w:r>
              <w:t>Niferoedd</w:t>
            </w:r>
            <w:proofErr w:type="spellEnd"/>
            <w:r>
              <w:t xml:space="preserve"> </w:t>
            </w:r>
            <w:proofErr w:type="spellStart"/>
            <w:r>
              <w:t>yn</w:t>
            </w:r>
            <w:proofErr w:type="spellEnd"/>
            <w:r>
              <w:t xml:space="preserve"> y PTA </w:t>
            </w:r>
            <w:proofErr w:type="spellStart"/>
            <w:r>
              <w:t>a’u</w:t>
            </w:r>
            <w:proofErr w:type="spellEnd"/>
            <w:r>
              <w:t xml:space="preserve"> </w:t>
            </w:r>
            <w:proofErr w:type="spellStart"/>
            <w:r>
              <w:t>ddiddordeb</w:t>
            </w:r>
            <w:proofErr w:type="spellEnd"/>
            <w:r>
              <w:t xml:space="preserve"> </w:t>
            </w:r>
            <w:proofErr w:type="spellStart"/>
            <w:r>
              <w:t>yn</w:t>
            </w:r>
            <w:proofErr w:type="spellEnd"/>
            <w:r>
              <w:t xml:space="preserve"> y </w:t>
            </w:r>
            <w:proofErr w:type="spellStart"/>
            <w:r>
              <w:t>brosiect</w:t>
            </w:r>
            <w:proofErr w:type="spellEnd"/>
          </w:p>
          <w:p w14:paraId="282AD5B4" w14:textId="77777777" w:rsidR="006F15DB" w:rsidRDefault="006F15DB" w:rsidP="006F15DB">
            <w:pPr>
              <w:pStyle w:val="ListParagraph"/>
              <w:numPr>
                <w:ilvl w:val="0"/>
                <w:numId w:val="3"/>
              </w:numPr>
            </w:pPr>
            <w:proofErr w:type="spellStart"/>
            <w:r>
              <w:t>Colli</w:t>
            </w:r>
            <w:proofErr w:type="spellEnd"/>
            <w:r>
              <w:t xml:space="preserve"> </w:t>
            </w:r>
            <w:proofErr w:type="spellStart"/>
            <w:r>
              <w:t>gwersi</w:t>
            </w:r>
            <w:proofErr w:type="spellEnd"/>
          </w:p>
          <w:p w14:paraId="0E5522ED" w14:textId="77777777" w:rsidR="006F15DB" w:rsidRDefault="006F15DB" w:rsidP="006F15DB">
            <w:pPr>
              <w:pStyle w:val="ListParagraph"/>
              <w:numPr>
                <w:ilvl w:val="0"/>
                <w:numId w:val="3"/>
              </w:numPr>
            </w:pPr>
            <w:r>
              <w:t xml:space="preserve">Dim </w:t>
            </w:r>
            <w:proofErr w:type="spellStart"/>
            <w:r>
              <w:t>ond</w:t>
            </w:r>
            <w:proofErr w:type="spellEnd"/>
            <w:r>
              <w:t xml:space="preserve"> </w:t>
            </w:r>
            <w:proofErr w:type="spellStart"/>
            <w:r>
              <w:t>disgyblion</w:t>
            </w:r>
            <w:proofErr w:type="spellEnd"/>
            <w:r>
              <w:t xml:space="preserve"> </w:t>
            </w:r>
            <w:proofErr w:type="spellStart"/>
            <w:r>
              <w:t>blwyddyn</w:t>
            </w:r>
            <w:proofErr w:type="spellEnd"/>
            <w:r>
              <w:t xml:space="preserve"> 5 a 6 </w:t>
            </w:r>
            <w:proofErr w:type="spellStart"/>
            <w:r>
              <w:t>bydd</w:t>
            </w:r>
            <w:proofErr w:type="spellEnd"/>
            <w:r>
              <w:t xml:space="preserve"> </w:t>
            </w:r>
            <w:proofErr w:type="spellStart"/>
            <w:r>
              <w:t>yn</w:t>
            </w:r>
            <w:proofErr w:type="spellEnd"/>
            <w:r>
              <w:t xml:space="preserve"> </w:t>
            </w:r>
            <w:proofErr w:type="spellStart"/>
            <w:r>
              <w:t>elwa</w:t>
            </w:r>
            <w:proofErr w:type="spellEnd"/>
          </w:p>
          <w:p w14:paraId="73298AFA" w14:textId="77777777" w:rsidR="006F15DB" w:rsidRDefault="006F15DB" w:rsidP="006F15DB">
            <w:pPr>
              <w:pStyle w:val="ListParagraph"/>
            </w:pPr>
          </w:p>
        </w:tc>
      </w:tr>
      <w:tr w:rsidR="006F15DB" w14:paraId="70444EFC" w14:textId="77777777" w:rsidTr="00287774">
        <w:trPr>
          <w:trHeight w:val="77"/>
        </w:trPr>
        <w:tc>
          <w:tcPr>
            <w:tcW w:w="1549" w:type="dxa"/>
          </w:tcPr>
          <w:p w14:paraId="0569FA11" w14:textId="77777777" w:rsidR="006F15DB" w:rsidRDefault="006F15DB" w:rsidP="006F15DB">
            <w:r>
              <w:t xml:space="preserve">ALLANOL </w:t>
            </w:r>
          </w:p>
          <w:p w14:paraId="4DAB195E" w14:textId="77777777" w:rsidR="006F15DB" w:rsidRDefault="006F15DB" w:rsidP="006F15DB">
            <w:r>
              <w:t>(</w:t>
            </w:r>
            <w:proofErr w:type="spellStart"/>
            <w:proofErr w:type="gramStart"/>
            <w:r>
              <w:t>tu</w:t>
            </w:r>
            <w:proofErr w:type="spellEnd"/>
            <w:proofErr w:type="gramEnd"/>
            <w:r>
              <w:t xml:space="preserve"> </w:t>
            </w:r>
            <w:proofErr w:type="spellStart"/>
            <w:r>
              <w:t>allan</w:t>
            </w:r>
            <w:proofErr w:type="spellEnd"/>
            <w:r>
              <w:t xml:space="preserve"> </w:t>
            </w:r>
            <w:proofErr w:type="spellStart"/>
            <w:r>
              <w:t>i’r</w:t>
            </w:r>
            <w:proofErr w:type="spellEnd"/>
            <w:r>
              <w:t xml:space="preserve"> </w:t>
            </w:r>
            <w:proofErr w:type="spellStart"/>
            <w:r>
              <w:t>ysgol</w:t>
            </w:r>
            <w:proofErr w:type="spellEnd"/>
            <w:r>
              <w:t>)</w:t>
            </w:r>
          </w:p>
        </w:tc>
        <w:tc>
          <w:tcPr>
            <w:tcW w:w="3975" w:type="dxa"/>
          </w:tcPr>
          <w:p w14:paraId="37F91805" w14:textId="77777777" w:rsidR="006F15DB" w:rsidRDefault="006F15DB" w:rsidP="006F15DB">
            <w:proofErr w:type="spellStart"/>
            <w:r>
              <w:t>Cyfleoedd</w:t>
            </w:r>
            <w:proofErr w:type="spellEnd"/>
          </w:p>
          <w:p w14:paraId="6A1B4EBB" w14:textId="77777777" w:rsidR="006F15DB" w:rsidRDefault="006F15DB" w:rsidP="006F15DB"/>
          <w:p w14:paraId="34A850BF" w14:textId="77777777" w:rsidR="006F15DB" w:rsidRDefault="006F15DB" w:rsidP="006F15DB"/>
          <w:p w14:paraId="382E900C" w14:textId="77777777" w:rsidR="006F15DB" w:rsidRDefault="006F15DB" w:rsidP="006F15DB">
            <w:pPr>
              <w:pStyle w:val="ListParagraph"/>
              <w:numPr>
                <w:ilvl w:val="0"/>
                <w:numId w:val="3"/>
              </w:numPr>
            </w:pPr>
            <w:proofErr w:type="spellStart"/>
            <w:r>
              <w:t>Datblygu</w:t>
            </w:r>
            <w:proofErr w:type="spellEnd"/>
            <w:r>
              <w:t xml:space="preserve"> </w:t>
            </w:r>
            <w:proofErr w:type="spellStart"/>
            <w:r>
              <w:t>ymrwymiad</w:t>
            </w:r>
            <w:proofErr w:type="spellEnd"/>
            <w:r>
              <w:t xml:space="preserve"> </w:t>
            </w:r>
            <w:proofErr w:type="spellStart"/>
            <w:r>
              <w:t>rhieni</w:t>
            </w:r>
            <w:proofErr w:type="spellEnd"/>
            <w:r>
              <w:t xml:space="preserve"> </w:t>
            </w:r>
            <w:proofErr w:type="spellStart"/>
            <w:r>
              <w:t>â’r</w:t>
            </w:r>
            <w:proofErr w:type="spellEnd"/>
            <w:r>
              <w:t xml:space="preserve"> </w:t>
            </w:r>
            <w:proofErr w:type="spellStart"/>
            <w:r>
              <w:t>ysgol</w:t>
            </w:r>
            <w:proofErr w:type="spellEnd"/>
          </w:p>
          <w:p w14:paraId="6D58DBF9" w14:textId="77777777" w:rsidR="006F15DB" w:rsidRDefault="006F15DB" w:rsidP="006F15DB">
            <w:pPr>
              <w:pStyle w:val="ListParagraph"/>
              <w:numPr>
                <w:ilvl w:val="0"/>
                <w:numId w:val="3"/>
              </w:numPr>
            </w:pPr>
            <w:proofErr w:type="spellStart"/>
            <w:r>
              <w:lastRenderedPageBreak/>
              <w:t>Cynnwys</w:t>
            </w:r>
            <w:proofErr w:type="spellEnd"/>
            <w:r>
              <w:t xml:space="preserve"> </w:t>
            </w:r>
            <w:proofErr w:type="spellStart"/>
            <w:r>
              <w:t>rhinei</w:t>
            </w:r>
            <w:proofErr w:type="spellEnd"/>
            <w:r>
              <w:t xml:space="preserve"> </w:t>
            </w:r>
            <w:proofErr w:type="spellStart"/>
            <w:r>
              <w:t>yn</w:t>
            </w:r>
            <w:proofErr w:type="spellEnd"/>
            <w:r>
              <w:t xml:space="preserve"> </w:t>
            </w:r>
            <w:proofErr w:type="spellStart"/>
            <w:r>
              <w:t>addysg</w:t>
            </w:r>
            <w:proofErr w:type="spellEnd"/>
            <w:r>
              <w:t xml:space="preserve"> </w:t>
            </w:r>
            <w:proofErr w:type="spellStart"/>
            <w:r>
              <w:t>eu</w:t>
            </w:r>
            <w:proofErr w:type="spellEnd"/>
            <w:r>
              <w:t xml:space="preserve"> plant</w:t>
            </w:r>
          </w:p>
          <w:p w14:paraId="04FBC178" w14:textId="77777777" w:rsidR="006F15DB" w:rsidRDefault="006F15DB" w:rsidP="006F15DB">
            <w:pPr>
              <w:pStyle w:val="ListParagraph"/>
              <w:numPr>
                <w:ilvl w:val="0"/>
                <w:numId w:val="3"/>
              </w:numPr>
            </w:pPr>
            <w:proofErr w:type="spellStart"/>
            <w:r>
              <w:t>Cyfnewid</w:t>
            </w:r>
            <w:proofErr w:type="spellEnd"/>
            <w:r>
              <w:t xml:space="preserve"> </w:t>
            </w:r>
            <w:proofErr w:type="spellStart"/>
            <w:r>
              <w:t>diwylliannol</w:t>
            </w:r>
            <w:proofErr w:type="spellEnd"/>
          </w:p>
          <w:p w14:paraId="4939BC2F" w14:textId="77777777" w:rsidR="006F15DB" w:rsidRDefault="006F15DB" w:rsidP="006F15DB">
            <w:pPr>
              <w:pStyle w:val="ListParagraph"/>
              <w:numPr>
                <w:ilvl w:val="0"/>
                <w:numId w:val="3"/>
              </w:numPr>
            </w:pPr>
            <w:proofErr w:type="spellStart"/>
            <w:r>
              <w:t>Cefnogaeth</w:t>
            </w:r>
            <w:proofErr w:type="spellEnd"/>
            <w:r>
              <w:t xml:space="preserve"> </w:t>
            </w:r>
            <w:proofErr w:type="spellStart"/>
            <w:r>
              <w:t>academaidd</w:t>
            </w:r>
            <w:proofErr w:type="spellEnd"/>
          </w:p>
          <w:p w14:paraId="46F53BA1" w14:textId="77777777" w:rsidR="006F15DB" w:rsidRDefault="006F15DB" w:rsidP="006F15DB">
            <w:pPr>
              <w:pStyle w:val="ListParagraph"/>
              <w:numPr>
                <w:ilvl w:val="0"/>
                <w:numId w:val="3"/>
              </w:numPr>
            </w:pPr>
            <w:proofErr w:type="spellStart"/>
            <w:r>
              <w:t>Cydlyniad</w:t>
            </w:r>
            <w:proofErr w:type="spellEnd"/>
            <w:r>
              <w:t xml:space="preserve"> </w:t>
            </w:r>
            <w:proofErr w:type="spellStart"/>
            <w:r>
              <w:t>cymdeithasol</w:t>
            </w:r>
            <w:proofErr w:type="spellEnd"/>
          </w:p>
          <w:p w14:paraId="48FD6030" w14:textId="77777777" w:rsidR="006F15DB" w:rsidRDefault="006F15DB" w:rsidP="006F15DB">
            <w:pPr>
              <w:pStyle w:val="ListParagraph"/>
              <w:numPr>
                <w:ilvl w:val="0"/>
                <w:numId w:val="3"/>
              </w:numPr>
            </w:pPr>
            <w:proofErr w:type="spellStart"/>
            <w:r>
              <w:t>Modelu</w:t>
            </w:r>
            <w:proofErr w:type="spellEnd"/>
            <w:r>
              <w:t xml:space="preserve"> </w:t>
            </w:r>
            <w:proofErr w:type="spellStart"/>
            <w:r>
              <w:t>rôl</w:t>
            </w:r>
            <w:proofErr w:type="spellEnd"/>
          </w:p>
          <w:p w14:paraId="3B5FDCF7" w14:textId="77777777" w:rsidR="006F15DB" w:rsidRDefault="006F15DB" w:rsidP="006F15DB"/>
          <w:p w14:paraId="67ACCD2A" w14:textId="77777777" w:rsidR="006F15DB" w:rsidRDefault="006F15DB" w:rsidP="006F15DB"/>
          <w:p w14:paraId="6B47B180" w14:textId="77777777" w:rsidR="006F15DB" w:rsidRDefault="006F15DB" w:rsidP="006F15DB"/>
          <w:p w14:paraId="38717542" w14:textId="77777777" w:rsidR="006F15DB" w:rsidRDefault="006F15DB" w:rsidP="006F15DB"/>
          <w:p w14:paraId="73AC4542" w14:textId="77777777" w:rsidR="006F15DB" w:rsidRDefault="006F15DB" w:rsidP="006F15DB"/>
          <w:p w14:paraId="32E9DE7A" w14:textId="77777777" w:rsidR="006F15DB" w:rsidRDefault="006F15DB" w:rsidP="006F15DB"/>
          <w:p w14:paraId="5108BE91" w14:textId="77777777" w:rsidR="006F15DB" w:rsidRDefault="006F15DB" w:rsidP="006F15DB"/>
          <w:p w14:paraId="5783AF1E" w14:textId="77777777" w:rsidR="006F15DB" w:rsidRDefault="006F15DB" w:rsidP="006F15DB"/>
          <w:p w14:paraId="71E2080F" w14:textId="77777777" w:rsidR="006F15DB" w:rsidRDefault="006F15DB" w:rsidP="006F15DB"/>
          <w:p w14:paraId="075C1273" w14:textId="77777777" w:rsidR="006F15DB" w:rsidRDefault="006F15DB" w:rsidP="006F15DB"/>
        </w:tc>
        <w:tc>
          <w:tcPr>
            <w:tcW w:w="4252" w:type="dxa"/>
          </w:tcPr>
          <w:p w14:paraId="723C87F0" w14:textId="77777777" w:rsidR="006F15DB" w:rsidRDefault="006F15DB" w:rsidP="006F15DB">
            <w:proofErr w:type="spellStart"/>
            <w:r>
              <w:lastRenderedPageBreak/>
              <w:t>Bygythiadau</w:t>
            </w:r>
            <w:proofErr w:type="spellEnd"/>
          </w:p>
          <w:p w14:paraId="1737EAF1" w14:textId="77777777" w:rsidR="006F15DB" w:rsidRDefault="006F15DB" w:rsidP="006F15DB"/>
          <w:p w14:paraId="573CD0A1" w14:textId="77777777" w:rsidR="006F15DB" w:rsidRDefault="006F15DB" w:rsidP="006F15DB"/>
          <w:p w14:paraId="531C895A" w14:textId="77777777" w:rsidR="006F15DB" w:rsidRDefault="006F15DB" w:rsidP="006F15DB">
            <w:pPr>
              <w:pStyle w:val="ListParagraph"/>
              <w:numPr>
                <w:ilvl w:val="0"/>
                <w:numId w:val="3"/>
              </w:numPr>
            </w:pPr>
            <w:proofErr w:type="spellStart"/>
            <w:r>
              <w:t>Cyllid</w:t>
            </w:r>
            <w:proofErr w:type="spellEnd"/>
          </w:p>
          <w:p w14:paraId="08CE2BDF" w14:textId="77777777" w:rsidR="006F15DB" w:rsidRDefault="006F15DB" w:rsidP="006F15DB">
            <w:pPr>
              <w:pStyle w:val="ListParagraph"/>
              <w:numPr>
                <w:ilvl w:val="0"/>
                <w:numId w:val="3"/>
              </w:numPr>
            </w:pPr>
            <w:proofErr w:type="spellStart"/>
            <w:r>
              <w:lastRenderedPageBreak/>
              <w:t>Diffyg</w:t>
            </w:r>
            <w:proofErr w:type="spellEnd"/>
            <w:r>
              <w:t xml:space="preserve"> </w:t>
            </w:r>
            <w:proofErr w:type="spellStart"/>
            <w:r>
              <w:t>diddordeb</w:t>
            </w:r>
            <w:proofErr w:type="spellEnd"/>
            <w:r>
              <w:t xml:space="preserve"> </w:t>
            </w:r>
            <w:proofErr w:type="spellStart"/>
            <w:r>
              <w:t>gan</w:t>
            </w:r>
            <w:proofErr w:type="spellEnd"/>
            <w:r>
              <w:t xml:space="preserve"> </w:t>
            </w:r>
            <w:proofErr w:type="spellStart"/>
            <w:r>
              <w:t>disgyblion</w:t>
            </w:r>
            <w:proofErr w:type="spellEnd"/>
            <w:r>
              <w:t xml:space="preserve"> a </w:t>
            </w:r>
            <w:proofErr w:type="spellStart"/>
            <w:r>
              <w:t>rhieni</w:t>
            </w:r>
            <w:proofErr w:type="spellEnd"/>
          </w:p>
          <w:p w14:paraId="6875CC3F" w14:textId="77777777" w:rsidR="006F15DB" w:rsidRDefault="006F15DB" w:rsidP="006F15DB">
            <w:pPr>
              <w:pStyle w:val="ListParagraph"/>
              <w:numPr>
                <w:ilvl w:val="0"/>
                <w:numId w:val="3"/>
              </w:numPr>
            </w:pPr>
            <w:proofErr w:type="spellStart"/>
            <w:r>
              <w:t>Sefyllfa</w:t>
            </w:r>
            <w:proofErr w:type="spellEnd"/>
            <w:r>
              <w:t xml:space="preserve"> </w:t>
            </w:r>
            <w:proofErr w:type="spellStart"/>
            <w:r>
              <w:t>teuluol</w:t>
            </w:r>
            <w:proofErr w:type="spellEnd"/>
            <w:r>
              <w:t xml:space="preserve"> </w:t>
            </w:r>
            <w:proofErr w:type="spellStart"/>
            <w:r>
              <w:t>disgyblion</w:t>
            </w:r>
            <w:proofErr w:type="spellEnd"/>
          </w:p>
          <w:p w14:paraId="0A297C9C" w14:textId="77777777" w:rsidR="006F15DB" w:rsidRDefault="006F15DB" w:rsidP="006F15DB">
            <w:pPr>
              <w:pStyle w:val="ListParagraph"/>
              <w:numPr>
                <w:ilvl w:val="0"/>
                <w:numId w:val="3"/>
              </w:numPr>
            </w:pPr>
            <w:proofErr w:type="spellStart"/>
            <w:r>
              <w:t>Cyfyngiadau</w:t>
            </w:r>
            <w:proofErr w:type="spellEnd"/>
            <w:r>
              <w:t xml:space="preserve"> </w:t>
            </w:r>
            <w:proofErr w:type="spellStart"/>
            <w:r>
              <w:t>amser</w:t>
            </w:r>
            <w:proofErr w:type="spellEnd"/>
          </w:p>
          <w:p w14:paraId="749E197A" w14:textId="77777777" w:rsidR="006F15DB" w:rsidRDefault="006F15DB" w:rsidP="006F15DB">
            <w:pPr>
              <w:pStyle w:val="ListParagraph"/>
              <w:numPr>
                <w:ilvl w:val="0"/>
                <w:numId w:val="3"/>
              </w:numPr>
            </w:pPr>
            <w:proofErr w:type="spellStart"/>
            <w:r>
              <w:t>Rhwystr</w:t>
            </w:r>
            <w:proofErr w:type="spellEnd"/>
            <w:r>
              <w:t xml:space="preserve"> </w:t>
            </w:r>
            <w:proofErr w:type="spellStart"/>
            <w:r>
              <w:t>iaith</w:t>
            </w:r>
            <w:proofErr w:type="spellEnd"/>
          </w:p>
        </w:tc>
      </w:tr>
    </w:tbl>
    <w:p w14:paraId="78416094" w14:textId="77777777" w:rsidR="00240405" w:rsidRPr="00C26382" w:rsidRDefault="00240405" w:rsidP="00C26382">
      <w:pPr>
        <w:spacing w:line="360" w:lineRule="auto"/>
        <w:rPr>
          <w:rFonts w:ascii="Arial" w:hAnsi="Arial" w:cs="Arial"/>
          <w:sz w:val="22"/>
          <w:szCs w:val="22"/>
        </w:rPr>
      </w:pPr>
    </w:p>
    <w:p w14:paraId="4AD994EA" w14:textId="77777777" w:rsidR="00052A21" w:rsidRDefault="00052A21" w:rsidP="00C26382">
      <w:pPr>
        <w:spacing w:line="360" w:lineRule="auto"/>
        <w:rPr>
          <w:rFonts w:ascii="Arial" w:hAnsi="Arial" w:cs="Arial"/>
          <w:sz w:val="28"/>
          <w:szCs w:val="28"/>
          <w:u w:val="single"/>
        </w:rPr>
      </w:pPr>
    </w:p>
    <w:p w14:paraId="6D3C378D" w14:textId="77777777" w:rsidR="00052A21" w:rsidRPr="00052A21" w:rsidRDefault="00052A21" w:rsidP="00C26382">
      <w:pPr>
        <w:spacing w:line="360" w:lineRule="auto"/>
        <w:rPr>
          <w:rFonts w:ascii="Arial" w:hAnsi="Arial" w:cs="Arial"/>
          <w:sz w:val="28"/>
          <w:szCs w:val="28"/>
          <w:u w:val="single"/>
        </w:rPr>
      </w:pPr>
    </w:p>
    <w:sectPr w:rsidR="00052A21" w:rsidRPr="00052A21"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EC0"/>
    <w:multiLevelType w:val="multilevel"/>
    <w:tmpl w:val="1462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055FA7"/>
    <w:multiLevelType w:val="hybridMultilevel"/>
    <w:tmpl w:val="9678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4C68F3"/>
    <w:multiLevelType w:val="hybridMultilevel"/>
    <w:tmpl w:val="B47C7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523051">
    <w:abstractNumId w:val="0"/>
  </w:num>
  <w:num w:numId="2" w16cid:durableId="2098594056">
    <w:abstractNumId w:val="1"/>
  </w:num>
  <w:num w:numId="3" w16cid:durableId="7935201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3C38"/>
    <w:rsid w:val="000062BD"/>
    <w:rsid w:val="00007F28"/>
    <w:rsid w:val="000128A6"/>
    <w:rsid w:val="00017D95"/>
    <w:rsid w:val="00020102"/>
    <w:rsid w:val="00021C62"/>
    <w:rsid w:val="00023BB8"/>
    <w:rsid w:val="0002474B"/>
    <w:rsid w:val="000258C4"/>
    <w:rsid w:val="00025973"/>
    <w:rsid w:val="00027101"/>
    <w:rsid w:val="00030C69"/>
    <w:rsid w:val="0003119B"/>
    <w:rsid w:val="00033E62"/>
    <w:rsid w:val="00040A49"/>
    <w:rsid w:val="000466FA"/>
    <w:rsid w:val="00050325"/>
    <w:rsid w:val="00052A21"/>
    <w:rsid w:val="000558B5"/>
    <w:rsid w:val="00057A7A"/>
    <w:rsid w:val="0006052F"/>
    <w:rsid w:val="00061B1A"/>
    <w:rsid w:val="00064B58"/>
    <w:rsid w:val="00064DD8"/>
    <w:rsid w:val="000676A1"/>
    <w:rsid w:val="00067A1E"/>
    <w:rsid w:val="000735F8"/>
    <w:rsid w:val="000831AD"/>
    <w:rsid w:val="00083E4F"/>
    <w:rsid w:val="00084F69"/>
    <w:rsid w:val="000858B7"/>
    <w:rsid w:val="000867A0"/>
    <w:rsid w:val="000960D1"/>
    <w:rsid w:val="00096202"/>
    <w:rsid w:val="00096FD1"/>
    <w:rsid w:val="000A038E"/>
    <w:rsid w:val="000A3BFF"/>
    <w:rsid w:val="000A4A6B"/>
    <w:rsid w:val="000A6829"/>
    <w:rsid w:val="000B0162"/>
    <w:rsid w:val="000B2173"/>
    <w:rsid w:val="000B4AAA"/>
    <w:rsid w:val="000B704D"/>
    <w:rsid w:val="000B78AD"/>
    <w:rsid w:val="000C0671"/>
    <w:rsid w:val="000C4F05"/>
    <w:rsid w:val="000D08C7"/>
    <w:rsid w:val="000D1ED9"/>
    <w:rsid w:val="000E705D"/>
    <w:rsid w:val="000F16FB"/>
    <w:rsid w:val="000F1E24"/>
    <w:rsid w:val="000F34C8"/>
    <w:rsid w:val="000F3DDE"/>
    <w:rsid w:val="000F40C1"/>
    <w:rsid w:val="000F4C17"/>
    <w:rsid w:val="000F5FB6"/>
    <w:rsid w:val="00105128"/>
    <w:rsid w:val="00107473"/>
    <w:rsid w:val="00111803"/>
    <w:rsid w:val="00111991"/>
    <w:rsid w:val="001132B8"/>
    <w:rsid w:val="00113369"/>
    <w:rsid w:val="00113C38"/>
    <w:rsid w:val="00116FEA"/>
    <w:rsid w:val="0011734D"/>
    <w:rsid w:val="001348AC"/>
    <w:rsid w:val="00134DDC"/>
    <w:rsid w:val="001428C1"/>
    <w:rsid w:val="0014633B"/>
    <w:rsid w:val="00146F79"/>
    <w:rsid w:val="001517C3"/>
    <w:rsid w:val="00154C3A"/>
    <w:rsid w:val="00157F88"/>
    <w:rsid w:val="0017056E"/>
    <w:rsid w:val="001724AF"/>
    <w:rsid w:val="00172E43"/>
    <w:rsid w:val="00173E7B"/>
    <w:rsid w:val="0017502D"/>
    <w:rsid w:val="00175B06"/>
    <w:rsid w:val="00175F6B"/>
    <w:rsid w:val="001773FB"/>
    <w:rsid w:val="00180E2D"/>
    <w:rsid w:val="00182421"/>
    <w:rsid w:val="001848F3"/>
    <w:rsid w:val="00185545"/>
    <w:rsid w:val="00193752"/>
    <w:rsid w:val="001947DC"/>
    <w:rsid w:val="00194BD1"/>
    <w:rsid w:val="00195C89"/>
    <w:rsid w:val="001A2AB6"/>
    <w:rsid w:val="001A3EF2"/>
    <w:rsid w:val="001A5B1B"/>
    <w:rsid w:val="001A5E30"/>
    <w:rsid w:val="001A6495"/>
    <w:rsid w:val="001B1063"/>
    <w:rsid w:val="001B79D1"/>
    <w:rsid w:val="001C0D54"/>
    <w:rsid w:val="001C2B6C"/>
    <w:rsid w:val="001C6DF6"/>
    <w:rsid w:val="001D11EB"/>
    <w:rsid w:val="001D1AC9"/>
    <w:rsid w:val="001D26B6"/>
    <w:rsid w:val="001D2A56"/>
    <w:rsid w:val="001D7DD3"/>
    <w:rsid w:val="001E067B"/>
    <w:rsid w:val="001E3222"/>
    <w:rsid w:val="001E4B4C"/>
    <w:rsid w:val="001F043D"/>
    <w:rsid w:val="001F1F47"/>
    <w:rsid w:val="001F2A38"/>
    <w:rsid w:val="001F3C76"/>
    <w:rsid w:val="001F497D"/>
    <w:rsid w:val="00200D67"/>
    <w:rsid w:val="00206108"/>
    <w:rsid w:val="00207546"/>
    <w:rsid w:val="00210277"/>
    <w:rsid w:val="00210283"/>
    <w:rsid w:val="002139B8"/>
    <w:rsid w:val="0021463A"/>
    <w:rsid w:val="0022054B"/>
    <w:rsid w:val="00220C3B"/>
    <w:rsid w:val="00222457"/>
    <w:rsid w:val="0022245A"/>
    <w:rsid w:val="0022368B"/>
    <w:rsid w:val="00223BDE"/>
    <w:rsid w:val="0022658F"/>
    <w:rsid w:val="002277E9"/>
    <w:rsid w:val="00232961"/>
    <w:rsid w:val="002403FB"/>
    <w:rsid w:val="00240405"/>
    <w:rsid w:val="00241DDF"/>
    <w:rsid w:val="00242652"/>
    <w:rsid w:val="00245F8A"/>
    <w:rsid w:val="002469F8"/>
    <w:rsid w:val="00250AD5"/>
    <w:rsid w:val="00253FB5"/>
    <w:rsid w:val="00254040"/>
    <w:rsid w:val="00255E5C"/>
    <w:rsid w:val="00257E0E"/>
    <w:rsid w:val="00265785"/>
    <w:rsid w:val="00267631"/>
    <w:rsid w:val="002703B4"/>
    <w:rsid w:val="00272350"/>
    <w:rsid w:val="00275571"/>
    <w:rsid w:val="00281591"/>
    <w:rsid w:val="0028275D"/>
    <w:rsid w:val="00284B21"/>
    <w:rsid w:val="002856F8"/>
    <w:rsid w:val="00285998"/>
    <w:rsid w:val="002869AE"/>
    <w:rsid w:val="00287774"/>
    <w:rsid w:val="00287FBC"/>
    <w:rsid w:val="00291C0F"/>
    <w:rsid w:val="002937B5"/>
    <w:rsid w:val="00296B80"/>
    <w:rsid w:val="002A1724"/>
    <w:rsid w:val="002A3AFB"/>
    <w:rsid w:val="002A3FD7"/>
    <w:rsid w:val="002A5496"/>
    <w:rsid w:val="002A5E3D"/>
    <w:rsid w:val="002B0A45"/>
    <w:rsid w:val="002B0F56"/>
    <w:rsid w:val="002C2131"/>
    <w:rsid w:val="002C7E88"/>
    <w:rsid w:val="002D1FC1"/>
    <w:rsid w:val="002D2E92"/>
    <w:rsid w:val="002E004F"/>
    <w:rsid w:val="002E0E6E"/>
    <w:rsid w:val="002E1276"/>
    <w:rsid w:val="002E152C"/>
    <w:rsid w:val="002E15F2"/>
    <w:rsid w:val="002E7DF9"/>
    <w:rsid w:val="002E7F53"/>
    <w:rsid w:val="002F14DF"/>
    <w:rsid w:val="002F30A4"/>
    <w:rsid w:val="0030256A"/>
    <w:rsid w:val="003126D6"/>
    <w:rsid w:val="00312C2D"/>
    <w:rsid w:val="00317CA9"/>
    <w:rsid w:val="003201EA"/>
    <w:rsid w:val="00321031"/>
    <w:rsid w:val="003249FD"/>
    <w:rsid w:val="00324E37"/>
    <w:rsid w:val="00332394"/>
    <w:rsid w:val="0033250C"/>
    <w:rsid w:val="00332802"/>
    <w:rsid w:val="003402A1"/>
    <w:rsid w:val="00343E07"/>
    <w:rsid w:val="00346B67"/>
    <w:rsid w:val="00353DFA"/>
    <w:rsid w:val="00354767"/>
    <w:rsid w:val="00355267"/>
    <w:rsid w:val="003572B9"/>
    <w:rsid w:val="00357A37"/>
    <w:rsid w:val="00362315"/>
    <w:rsid w:val="00362731"/>
    <w:rsid w:val="0036282B"/>
    <w:rsid w:val="003635B7"/>
    <w:rsid w:val="003644B0"/>
    <w:rsid w:val="003653D4"/>
    <w:rsid w:val="003705A0"/>
    <w:rsid w:val="003720BA"/>
    <w:rsid w:val="003736B5"/>
    <w:rsid w:val="003828AF"/>
    <w:rsid w:val="003857B8"/>
    <w:rsid w:val="0038786E"/>
    <w:rsid w:val="00387A0B"/>
    <w:rsid w:val="0039044E"/>
    <w:rsid w:val="003909E0"/>
    <w:rsid w:val="00390C1E"/>
    <w:rsid w:val="003918B2"/>
    <w:rsid w:val="00391ABB"/>
    <w:rsid w:val="00392F62"/>
    <w:rsid w:val="00392FF5"/>
    <w:rsid w:val="00395A04"/>
    <w:rsid w:val="00396A69"/>
    <w:rsid w:val="00397642"/>
    <w:rsid w:val="003A1C98"/>
    <w:rsid w:val="003A5D32"/>
    <w:rsid w:val="003C12FF"/>
    <w:rsid w:val="003C53A9"/>
    <w:rsid w:val="003C5EC8"/>
    <w:rsid w:val="003D1F42"/>
    <w:rsid w:val="003D475E"/>
    <w:rsid w:val="003D5457"/>
    <w:rsid w:val="003E2955"/>
    <w:rsid w:val="003E2DC9"/>
    <w:rsid w:val="003F0D6B"/>
    <w:rsid w:val="003F2FE1"/>
    <w:rsid w:val="003F7EDA"/>
    <w:rsid w:val="004000B5"/>
    <w:rsid w:val="0040013F"/>
    <w:rsid w:val="004002DD"/>
    <w:rsid w:val="00403696"/>
    <w:rsid w:val="00403FA0"/>
    <w:rsid w:val="00406527"/>
    <w:rsid w:val="00414E4A"/>
    <w:rsid w:val="00420482"/>
    <w:rsid w:val="00425C8F"/>
    <w:rsid w:val="00433B9C"/>
    <w:rsid w:val="00433DB2"/>
    <w:rsid w:val="004344A3"/>
    <w:rsid w:val="00435B0C"/>
    <w:rsid w:val="00436E1B"/>
    <w:rsid w:val="004410C5"/>
    <w:rsid w:val="00444C5C"/>
    <w:rsid w:val="00447373"/>
    <w:rsid w:val="00447624"/>
    <w:rsid w:val="00450744"/>
    <w:rsid w:val="00452B7D"/>
    <w:rsid w:val="00453900"/>
    <w:rsid w:val="00454CCC"/>
    <w:rsid w:val="004556C9"/>
    <w:rsid w:val="0046366C"/>
    <w:rsid w:val="004639D6"/>
    <w:rsid w:val="004662B5"/>
    <w:rsid w:val="004670C9"/>
    <w:rsid w:val="00475B04"/>
    <w:rsid w:val="00477276"/>
    <w:rsid w:val="00480522"/>
    <w:rsid w:val="00480B86"/>
    <w:rsid w:val="00485033"/>
    <w:rsid w:val="004876BF"/>
    <w:rsid w:val="004952C2"/>
    <w:rsid w:val="00496828"/>
    <w:rsid w:val="00496F69"/>
    <w:rsid w:val="004A11B3"/>
    <w:rsid w:val="004A3B6C"/>
    <w:rsid w:val="004A7D37"/>
    <w:rsid w:val="004A7F10"/>
    <w:rsid w:val="004B2F38"/>
    <w:rsid w:val="004B61B8"/>
    <w:rsid w:val="004B665B"/>
    <w:rsid w:val="004C5362"/>
    <w:rsid w:val="004D1ABC"/>
    <w:rsid w:val="004D4B3D"/>
    <w:rsid w:val="004E128E"/>
    <w:rsid w:val="004F066B"/>
    <w:rsid w:val="005019B3"/>
    <w:rsid w:val="00503C7D"/>
    <w:rsid w:val="00506C21"/>
    <w:rsid w:val="00511099"/>
    <w:rsid w:val="005214A2"/>
    <w:rsid w:val="005226FB"/>
    <w:rsid w:val="00523800"/>
    <w:rsid w:val="0052605B"/>
    <w:rsid w:val="00526DEA"/>
    <w:rsid w:val="00531297"/>
    <w:rsid w:val="00531B2E"/>
    <w:rsid w:val="005336D6"/>
    <w:rsid w:val="00542B5F"/>
    <w:rsid w:val="005432C3"/>
    <w:rsid w:val="005445A4"/>
    <w:rsid w:val="00546121"/>
    <w:rsid w:val="0054699E"/>
    <w:rsid w:val="005477D8"/>
    <w:rsid w:val="00551404"/>
    <w:rsid w:val="005601AC"/>
    <w:rsid w:val="00563AE7"/>
    <w:rsid w:val="00565B8D"/>
    <w:rsid w:val="00567AF0"/>
    <w:rsid w:val="00570C90"/>
    <w:rsid w:val="005728B3"/>
    <w:rsid w:val="00572E45"/>
    <w:rsid w:val="00573E22"/>
    <w:rsid w:val="0057493B"/>
    <w:rsid w:val="0057647B"/>
    <w:rsid w:val="00576C68"/>
    <w:rsid w:val="00580063"/>
    <w:rsid w:val="00590809"/>
    <w:rsid w:val="00591A1F"/>
    <w:rsid w:val="0059319A"/>
    <w:rsid w:val="0059364C"/>
    <w:rsid w:val="005A124E"/>
    <w:rsid w:val="005A4FED"/>
    <w:rsid w:val="005B1806"/>
    <w:rsid w:val="005C145E"/>
    <w:rsid w:val="005C67BE"/>
    <w:rsid w:val="005D140A"/>
    <w:rsid w:val="005D5661"/>
    <w:rsid w:val="005E6BAD"/>
    <w:rsid w:val="005F22F8"/>
    <w:rsid w:val="005F41AE"/>
    <w:rsid w:val="005F686A"/>
    <w:rsid w:val="005F71B0"/>
    <w:rsid w:val="006009FF"/>
    <w:rsid w:val="00600D62"/>
    <w:rsid w:val="00602208"/>
    <w:rsid w:val="00604CD0"/>
    <w:rsid w:val="00606248"/>
    <w:rsid w:val="00620B45"/>
    <w:rsid w:val="00622D91"/>
    <w:rsid w:val="00624481"/>
    <w:rsid w:val="00626C42"/>
    <w:rsid w:val="00630773"/>
    <w:rsid w:val="0063115B"/>
    <w:rsid w:val="00631B64"/>
    <w:rsid w:val="00631DC7"/>
    <w:rsid w:val="0063437A"/>
    <w:rsid w:val="00634B98"/>
    <w:rsid w:val="006375C7"/>
    <w:rsid w:val="006403EA"/>
    <w:rsid w:val="006404A2"/>
    <w:rsid w:val="0064104A"/>
    <w:rsid w:val="006422E4"/>
    <w:rsid w:val="006435A2"/>
    <w:rsid w:val="00643D74"/>
    <w:rsid w:val="0064578F"/>
    <w:rsid w:val="0064666B"/>
    <w:rsid w:val="006521E5"/>
    <w:rsid w:val="00652342"/>
    <w:rsid w:val="00653273"/>
    <w:rsid w:val="00654208"/>
    <w:rsid w:val="00655B4E"/>
    <w:rsid w:val="00657874"/>
    <w:rsid w:val="00660B85"/>
    <w:rsid w:val="006623CD"/>
    <w:rsid w:val="00663277"/>
    <w:rsid w:val="0066562A"/>
    <w:rsid w:val="006671D6"/>
    <w:rsid w:val="0067178A"/>
    <w:rsid w:val="00672558"/>
    <w:rsid w:val="00674BA1"/>
    <w:rsid w:val="006766E2"/>
    <w:rsid w:val="00683683"/>
    <w:rsid w:val="006838C0"/>
    <w:rsid w:val="00683D78"/>
    <w:rsid w:val="006858B0"/>
    <w:rsid w:val="006A0644"/>
    <w:rsid w:val="006A1AAB"/>
    <w:rsid w:val="006A3A69"/>
    <w:rsid w:val="006A3B9A"/>
    <w:rsid w:val="006A3BE6"/>
    <w:rsid w:val="006B2262"/>
    <w:rsid w:val="006B25F6"/>
    <w:rsid w:val="006B4DD8"/>
    <w:rsid w:val="006C41FD"/>
    <w:rsid w:val="006C54D7"/>
    <w:rsid w:val="006D01CE"/>
    <w:rsid w:val="006D279A"/>
    <w:rsid w:val="006D3AEC"/>
    <w:rsid w:val="006D6A5F"/>
    <w:rsid w:val="006D7D8B"/>
    <w:rsid w:val="006E10D2"/>
    <w:rsid w:val="006E1A2A"/>
    <w:rsid w:val="006E2E90"/>
    <w:rsid w:val="006F15DB"/>
    <w:rsid w:val="006F2F19"/>
    <w:rsid w:val="006F66CC"/>
    <w:rsid w:val="00700926"/>
    <w:rsid w:val="00702D48"/>
    <w:rsid w:val="007116DE"/>
    <w:rsid w:val="00713877"/>
    <w:rsid w:val="00717DEF"/>
    <w:rsid w:val="007214B0"/>
    <w:rsid w:val="00721F14"/>
    <w:rsid w:val="00723057"/>
    <w:rsid w:val="00724F25"/>
    <w:rsid w:val="00724FEC"/>
    <w:rsid w:val="00731657"/>
    <w:rsid w:val="007325A7"/>
    <w:rsid w:val="0073538D"/>
    <w:rsid w:val="007364A2"/>
    <w:rsid w:val="00737582"/>
    <w:rsid w:val="00737678"/>
    <w:rsid w:val="00740DBC"/>
    <w:rsid w:val="00750B0B"/>
    <w:rsid w:val="00750D92"/>
    <w:rsid w:val="007535DE"/>
    <w:rsid w:val="007544A4"/>
    <w:rsid w:val="00754DD8"/>
    <w:rsid w:val="00761900"/>
    <w:rsid w:val="00762909"/>
    <w:rsid w:val="0076319D"/>
    <w:rsid w:val="00763EBB"/>
    <w:rsid w:val="00764A3E"/>
    <w:rsid w:val="00764D15"/>
    <w:rsid w:val="00765F0F"/>
    <w:rsid w:val="0076637D"/>
    <w:rsid w:val="00771EB8"/>
    <w:rsid w:val="007743D7"/>
    <w:rsid w:val="00777592"/>
    <w:rsid w:val="007811F3"/>
    <w:rsid w:val="00785F3E"/>
    <w:rsid w:val="0078668A"/>
    <w:rsid w:val="00786F16"/>
    <w:rsid w:val="00786F58"/>
    <w:rsid w:val="007922FF"/>
    <w:rsid w:val="00792774"/>
    <w:rsid w:val="00795307"/>
    <w:rsid w:val="007957F7"/>
    <w:rsid w:val="007962A4"/>
    <w:rsid w:val="00796354"/>
    <w:rsid w:val="007973D2"/>
    <w:rsid w:val="007A6CEF"/>
    <w:rsid w:val="007B0C4F"/>
    <w:rsid w:val="007B50AB"/>
    <w:rsid w:val="007B736E"/>
    <w:rsid w:val="007C17A6"/>
    <w:rsid w:val="007C3DFA"/>
    <w:rsid w:val="007C66BC"/>
    <w:rsid w:val="007D0C0E"/>
    <w:rsid w:val="007D3EAA"/>
    <w:rsid w:val="007D6D03"/>
    <w:rsid w:val="007E1DFB"/>
    <w:rsid w:val="007E5AAE"/>
    <w:rsid w:val="007E7943"/>
    <w:rsid w:val="007F2725"/>
    <w:rsid w:val="0080002F"/>
    <w:rsid w:val="00801168"/>
    <w:rsid w:val="008022D1"/>
    <w:rsid w:val="0080445E"/>
    <w:rsid w:val="00812957"/>
    <w:rsid w:val="00812FFF"/>
    <w:rsid w:val="0081310B"/>
    <w:rsid w:val="008153B9"/>
    <w:rsid w:val="00816155"/>
    <w:rsid w:val="00824902"/>
    <w:rsid w:val="00825795"/>
    <w:rsid w:val="008351CE"/>
    <w:rsid w:val="00836CE1"/>
    <w:rsid w:val="0084462F"/>
    <w:rsid w:val="0084772E"/>
    <w:rsid w:val="008500C6"/>
    <w:rsid w:val="00854826"/>
    <w:rsid w:val="00856EB0"/>
    <w:rsid w:val="00857BCF"/>
    <w:rsid w:val="00862B2F"/>
    <w:rsid w:val="00865E3F"/>
    <w:rsid w:val="00866CF6"/>
    <w:rsid w:val="00870BDB"/>
    <w:rsid w:val="0088043D"/>
    <w:rsid w:val="008804D6"/>
    <w:rsid w:val="00880D35"/>
    <w:rsid w:val="00884647"/>
    <w:rsid w:val="00884DAA"/>
    <w:rsid w:val="008903DC"/>
    <w:rsid w:val="008A16E4"/>
    <w:rsid w:val="008A2B69"/>
    <w:rsid w:val="008A548D"/>
    <w:rsid w:val="008A609F"/>
    <w:rsid w:val="008B008D"/>
    <w:rsid w:val="008B018E"/>
    <w:rsid w:val="008B06B5"/>
    <w:rsid w:val="008B7756"/>
    <w:rsid w:val="008C036F"/>
    <w:rsid w:val="008C2EBE"/>
    <w:rsid w:val="008D12E3"/>
    <w:rsid w:val="008D392F"/>
    <w:rsid w:val="008D4BD8"/>
    <w:rsid w:val="008D703B"/>
    <w:rsid w:val="008D7FA1"/>
    <w:rsid w:val="008E673E"/>
    <w:rsid w:val="008E7001"/>
    <w:rsid w:val="008F2F7E"/>
    <w:rsid w:val="008F349B"/>
    <w:rsid w:val="008F5F21"/>
    <w:rsid w:val="00900791"/>
    <w:rsid w:val="00900C98"/>
    <w:rsid w:val="00902308"/>
    <w:rsid w:val="00903AD9"/>
    <w:rsid w:val="009055EE"/>
    <w:rsid w:val="00907558"/>
    <w:rsid w:val="0091021A"/>
    <w:rsid w:val="00910A26"/>
    <w:rsid w:val="00910E90"/>
    <w:rsid w:val="00911D9B"/>
    <w:rsid w:val="00914331"/>
    <w:rsid w:val="00915F56"/>
    <w:rsid w:val="00921049"/>
    <w:rsid w:val="00921DE5"/>
    <w:rsid w:val="00923503"/>
    <w:rsid w:val="00926D97"/>
    <w:rsid w:val="009313AB"/>
    <w:rsid w:val="009323A9"/>
    <w:rsid w:val="009338A2"/>
    <w:rsid w:val="00935737"/>
    <w:rsid w:val="0093680B"/>
    <w:rsid w:val="0093795E"/>
    <w:rsid w:val="00940F7A"/>
    <w:rsid w:val="00942BCE"/>
    <w:rsid w:val="00943243"/>
    <w:rsid w:val="0094364B"/>
    <w:rsid w:val="0094438D"/>
    <w:rsid w:val="00950B0A"/>
    <w:rsid w:val="00950D8C"/>
    <w:rsid w:val="0095171A"/>
    <w:rsid w:val="00955111"/>
    <w:rsid w:val="00955E6D"/>
    <w:rsid w:val="00956D82"/>
    <w:rsid w:val="00961A9A"/>
    <w:rsid w:val="0096348E"/>
    <w:rsid w:val="00967D15"/>
    <w:rsid w:val="009710F9"/>
    <w:rsid w:val="00971388"/>
    <w:rsid w:val="0097313E"/>
    <w:rsid w:val="0097451F"/>
    <w:rsid w:val="00977D5A"/>
    <w:rsid w:val="009807F4"/>
    <w:rsid w:val="009814AB"/>
    <w:rsid w:val="0098549A"/>
    <w:rsid w:val="00990C3B"/>
    <w:rsid w:val="0099297B"/>
    <w:rsid w:val="00996CF5"/>
    <w:rsid w:val="009A1086"/>
    <w:rsid w:val="009A268E"/>
    <w:rsid w:val="009A2FF7"/>
    <w:rsid w:val="009A3E89"/>
    <w:rsid w:val="009A492E"/>
    <w:rsid w:val="009A5706"/>
    <w:rsid w:val="009B554A"/>
    <w:rsid w:val="009B6189"/>
    <w:rsid w:val="009B6C62"/>
    <w:rsid w:val="009C00E0"/>
    <w:rsid w:val="009C7C80"/>
    <w:rsid w:val="009D323A"/>
    <w:rsid w:val="009D3857"/>
    <w:rsid w:val="009D405C"/>
    <w:rsid w:val="009E1E97"/>
    <w:rsid w:val="009E28AF"/>
    <w:rsid w:val="009E559C"/>
    <w:rsid w:val="009F0B19"/>
    <w:rsid w:val="009F7C70"/>
    <w:rsid w:val="00A05BC2"/>
    <w:rsid w:val="00A1042B"/>
    <w:rsid w:val="00A11BD8"/>
    <w:rsid w:val="00A1347A"/>
    <w:rsid w:val="00A14291"/>
    <w:rsid w:val="00A14C58"/>
    <w:rsid w:val="00A151D7"/>
    <w:rsid w:val="00A16ACF"/>
    <w:rsid w:val="00A175E7"/>
    <w:rsid w:val="00A17CF0"/>
    <w:rsid w:val="00A22F68"/>
    <w:rsid w:val="00A23FC1"/>
    <w:rsid w:val="00A25213"/>
    <w:rsid w:val="00A35CF1"/>
    <w:rsid w:val="00A44C6A"/>
    <w:rsid w:val="00A4554D"/>
    <w:rsid w:val="00A52B4C"/>
    <w:rsid w:val="00A53465"/>
    <w:rsid w:val="00A56E2D"/>
    <w:rsid w:val="00A62D8E"/>
    <w:rsid w:val="00A62E04"/>
    <w:rsid w:val="00A70175"/>
    <w:rsid w:val="00A704E3"/>
    <w:rsid w:val="00A7148B"/>
    <w:rsid w:val="00A714F6"/>
    <w:rsid w:val="00A746E7"/>
    <w:rsid w:val="00A8309C"/>
    <w:rsid w:val="00A83761"/>
    <w:rsid w:val="00A849C3"/>
    <w:rsid w:val="00A84BC4"/>
    <w:rsid w:val="00A858E0"/>
    <w:rsid w:val="00A90437"/>
    <w:rsid w:val="00A90CED"/>
    <w:rsid w:val="00AA0811"/>
    <w:rsid w:val="00AA1771"/>
    <w:rsid w:val="00AA17AF"/>
    <w:rsid w:val="00AB12B4"/>
    <w:rsid w:val="00AB6918"/>
    <w:rsid w:val="00AC29DD"/>
    <w:rsid w:val="00AD0C8C"/>
    <w:rsid w:val="00AD1A07"/>
    <w:rsid w:val="00AD2FA4"/>
    <w:rsid w:val="00AD6E6B"/>
    <w:rsid w:val="00AD748D"/>
    <w:rsid w:val="00AE33F4"/>
    <w:rsid w:val="00AE5F3D"/>
    <w:rsid w:val="00AE7E7E"/>
    <w:rsid w:val="00AF004E"/>
    <w:rsid w:val="00AF0FDA"/>
    <w:rsid w:val="00AF2776"/>
    <w:rsid w:val="00AF3A00"/>
    <w:rsid w:val="00AF5400"/>
    <w:rsid w:val="00AF545B"/>
    <w:rsid w:val="00B00E6C"/>
    <w:rsid w:val="00B05C99"/>
    <w:rsid w:val="00B103A0"/>
    <w:rsid w:val="00B12335"/>
    <w:rsid w:val="00B13236"/>
    <w:rsid w:val="00B20A11"/>
    <w:rsid w:val="00B223A9"/>
    <w:rsid w:val="00B23ADF"/>
    <w:rsid w:val="00B24957"/>
    <w:rsid w:val="00B27B2F"/>
    <w:rsid w:val="00B31420"/>
    <w:rsid w:val="00B32519"/>
    <w:rsid w:val="00B3360B"/>
    <w:rsid w:val="00B3521E"/>
    <w:rsid w:val="00B35A83"/>
    <w:rsid w:val="00B419FC"/>
    <w:rsid w:val="00B41D4D"/>
    <w:rsid w:val="00B421AE"/>
    <w:rsid w:val="00B42EA3"/>
    <w:rsid w:val="00B474B5"/>
    <w:rsid w:val="00B53B8E"/>
    <w:rsid w:val="00B54D31"/>
    <w:rsid w:val="00B552FF"/>
    <w:rsid w:val="00B61209"/>
    <w:rsid w:val="00B635B6"/>
    <w:rsid w:val="00B63D0A"/>
    <w:rsid w:val="00B643B6"/>
    <w:rsid w:val="00B64A69"/>
    <w:rsid w:val="00B65EF2"/>
    <w:rsid w:val="00B70387"/>
    <w:rsid w:val="00B72354"/>
    <w:rsid w:val="00B75BD6"/>
    <w:rsid w:val="00B77914"/>
    <w:rsid w:val="00B81A0D"/>
    <w:rsid w:val="00B82838"/>
    <w:rsid w:val="00B84E56"/>
    <w:rsid w:val="00B84F43"/>
    <w:rsid w:val="00B878FC"/>
    <w:rsid w:val="00B9252B"/>
    <w:rsid w:val="00B93B70"/>
    <w:rsid w:val="00B94A95"/>
    <w:rsid w:val="00BA15B1"/>
    <w:rsid w:val="00BA18C1"/>
    <w:rsid w:val="00BA631A"/>
    <w:rsid w:val="00BA78F0"/>
    <w:rsid w:val="00BB0BD3"/>
    <w:rsid w:val="00BB1509"/>
    <w:rsid w:val="00BB4413"/>
    <w:rsid w:val="00BC1C4E"/>
    <w:rsid w:val="00BC241F"/>
    <w:rsid w:val="00BC632C"/>
    <w:rsid w:val="00BD1DE5"/>
    <w:rsid w:val="00BD2760"/>
    <w:rsid w:val="00BD6FD6"/>
    <w:rsid w:val="00BD7DC9"/>
    <w:rsid w:val="00BE78E5"/>
    <w:rsid w:val="00BF30A5"/>
    <w:rsid w:val="00BF6C7E"/>
    <w:rsid w:val="00C0057D"/>
    <w:rsid w:val="00C00AA5"/>
    <w:rsid w:val="00C024D8"/>
    <w:rsid w:val="00C05CD8"/>
    <w:rsid w:val="00C068C3"/>
    <w:rsid w:val="00C070F7"/>
    <w:rsid w:val="00C12B3F"/>
    <w:rsid w:val="00C203F1"/>
    <w:rsid w:val="00C26382"/>
    <w:rsid w:val="00C27C40"/>
    <w:rsid w:val="00C369A3"/>
    <w:rsid w:val="00C41F86"/>
    <w:rsid w:val="00C43568"/>
    <w:rsid w:val="00C46542"/>
    <w:rsid w:val="00C46780"/>
    <w:rsid w:val="00C51862"/>
    <w:rsid w:val="00C52621"/>
    <w:rsid w:val="00C55E08"/>
    <w:rsid w:val="00C5798C"/>
    <w:rsid w:val="00C64916"/>
    <w:rsid w:val="00C6627E"/>
    <w:rsid w:val="00C67364"/>
    <w:rsid w:val="00C72347"/>
    <w:rsid w:val="00C776E6"/>
    <w:rsid w:val="00C81A23"/>
    <w:rsid w:val="00C9429A"/>
    <w:rsid w:val="00C96C70"/>
    <w:rsid w:val="00CA0D83"/>
    <w:rsid w:val="00CA1D15"/>
    <w:rsid w:val="00CA2D85"/>
    <w:rsid w:val="00CA60E2"/>
    <w:rsid w:val="00CB24B5"/>
    <w:rsid w:val="00CB2918"/>
    <w:rsid w:val="00CB2921"/>
    <w:rsid w:val="00CB3FC9"/>
    <w:rsid w:val="00CB4266"/>
    <w:rsid w:val="00CB4282"/>
    <w:rsid w:val="00CB541A"/>
    <w:rsid w:val="00CC6388"/>
    <w:rsid w:val="00CC6EDA"/>
    <w:rsid w:val="00CD23C1"/>
    <w:rsid w:val="00CE12F3"/>
    <w:rsid w:val="00CE3E18"/>
    <w:rsid w:val="00CF2401"/>
    <w:rsid w:val="00CF3CE4"/>
    <w:rsid w:val="00CF79E2"/>
    <w:rsid w:val="00D008E1"/>
    <w:rsid w:val="00D00C6E"/>
    <w:rsid w:val="00D0308D"/>
    <w:rsid w:val="00D03FD9"/>
    <w:rsid w:val="00D045F6"/>
    <w:rsid w:val="00D077CA"/>
    <w:rsid w:val="00D11BAF"/>
    <w:rsid w:val="00D21A16"/>
    <w:rsid w:val="00D23C59"/>
    <w:rsid w:val="00D23FA2"/>
    <w:rsid w:val="00D2405E"/>
    <w:rsid w:val="00D24C77"/>
    <w:rsid w:val="00D25ADB"/>
    <w:rsid w:val="00D26082"/>
    <w:rsid w:val="00D3716A"/>
    <w:rsid w:val="00D54AA4"/>
    <w:rsid w:val="00D566F2"/>
    <w:rsid w:val="00D5699C"/>
    <w:rsid w:val="00D57CF8"/>
    <w:rsid w:val="00D71767"/>
    <w:rsid w:val="00D7279E"/>
    <w:rsid w:val="00D73502"/>
    <w:rsid w:val="00D73ED3"/>
    <w:rsid w:val="00D746CB"/>
    <w:rsid w:val="00D83229"/>
    <w:rsid w:val="00D868E2"/>
    <w:rsid w:val="00D877A5"/>
    <w:rsid w:val="00D90756"/>
    <w:rsid w:val="00D91556"/>
    <w:rsid w:val="00D91D8C"/>
    <w:rsid w:val="00DA057D"/>
    <w:rsid w:val="00DA0E54"/>
    <w:rsid w:val="00DA5F5B"/>
    <w:rsid w:val="00DA5FB5"/>
    <w:rsid w:val="00DA7461"/>
    <w:rsid w:val="00DB24B3"/>
    <w:rsid w:val="00DB2693"/>
    <w:rsid w:val="00DB3923"/>
    <w:rsid w:val="00DB63AD"/>
    <w:rsid w:val="00DB71B4"/>
    <w:rsid w:val="00DC18E8"/>
    <w:rsid w:val="00DC6904"/>
    <w:rsid w:val="00DC7B47"/>
    <w:rsid w:val="00DD0ECD"/>
    <w:rsid w:val="00DD4E5C"/>
    <w:rsid w:val="00DD50AB"/>
    <w:rsid w:val="00DD5850"/>
    <w:rsid w:val="00DE109F"/>
    <w:rsid w:val="00DE371E"/>
    <w:rsid w:val="00DE3E34"/>
    <w:rsid w:val="00DE576F"/>
    <w:rsid w:val="00DE69A1"/>
    <w:rsid w:val="00DE6B78"/>
    <w:rsid w:val="00DF44B2"/>
    <w:rsid w:val="00DF4C26"/>
    <w:rsid w:val="00DF5F9E"/>
    <w:rsid w:val="00E0185C"/>
    <w:rsid w:val="00E07D6E"/>
    <w:rsid w:val="00E11DE8"/>
    <w:rsid w:val="00E13830"/>
    <w:rsid w:val="00E14C54"/>
    <w:rsid w:val="00E15922"/>
    <w:rsid w:val="00E16B82"/>
    <w:rsid w:val="00E1728F"/>
    <w:rsid w:val="00E1753B"/>
    <w:rsid w:val="00E2164C"/>
    <w:rsid w:val="00E22B58"/>
    <w:rsid w:val="00E23121"/>
    <w:rsid w:val="00E26AFE"/>
    <w:rsid w:val="00E27970"/>
    <w:rsid w:val="00E34F0D"/>
    <w:rsid w:val="00E35F9E"/>
    <w:rsid w:val="00E40D1F"/>
    <w:rsid w:val="00E41780"/>
    <w:rsid w:val="00E417D2"/>
    <w:rsid w:val="00E43287"/>
    <w:rsid w:val="00E432DA"/>
    <w:rsid w:val="00E4713E"/>
    <w:rsid w:val="00E54A30"/>
    <w:rsid w:val="00E56242"/>
    <w:rsid w:val="00E57CBB"/>
    <w:rsid w:val="00E57EFB"/>
    <w:rsid w:val="00E615E3"/>
    <w:rsid w:val="00E61D53"/>
    <w:rsid w:val="00E6310C"/>
    <w:rsid w:val="00E6504D"/>
    <w:rsid w:val="00E67AC0"/>
    <w:rsid w:val="00E75A53"/>
    <w:rsid w:val="00E75BFE"/>
    <w:rsid w:val="00E80A34"/>
    <w:rsid w:val="00E80D66"/>
    <w:rsid w:val="00E8126B"/>
    <w:rsid w:val="00E8189C"/>
    <w:rsid w:val="00E84860"/>
    <w:rsid w:val="00E86982"/>
    <w:rsid w:val="00E87859"/>
    <w:rsid w:val="00E91BAB"/>
    <w:rsid w:val="00E92632"/>
    <w:rsid w:val="00E932C4"/>
    <w:rsid w:val="00E97F09"/>
    <w:rsid w:val="00EA1613"/>
    <w:rsid w:val="00EA3EF7"/>
    <w:rsid w:val="00EB1AE0"/>
    <w:rsid w:val="00EC1FC4"/>
    <w:rsid w:val="00ED140F"/>
    <w:rsid w:val="00ED5511"/>
    <w:rsid w:val="00ED77D0"/>
    <w:rsid w:val="00EE377F"/>
    <w:rsid w:val="00EE41D2"/>
    <w:rsid w:val="00EE74F1"/>
    <w:rsid w:val="00EF0CF4"/>
    <w:rsid w:val="00EF164A"/>
    <w:rsid w:val="00EF6D6E"/>
    <w:rsid w:val="00F0159E"/>
    <w:rsid w:val="00F02976"/>
    <w:rsid w:val="00F03363"/>
    <w:rsid w:val="00F038E4"/>
    <w:rsid w:val="00F04083"/>
    <w:rsid w:val="00F046FC"/>
    <w:rsid w:val="00F047E5"/>
    <w:rsid w:val="00F060E9"/>
    <w:rsid w:val="00F13180"/>
    <w:rsid w:val="00F14C28"/>
    <w:rsid w:val="00F156B3"/>
    <w:rsid w:val="00F20A25"/>
    <w:rsid w:val="00F224AF"/>
    <w:rsid w:val="00F26378"/>
    <w:rsid w:val="00F27687"/>
    <w:rsid w:val="00F3079B"/>
    <w:rsid w:val="00F31510"/>
    <w:rsid w:val="00F32F64"/>
    <w:rsid w:val="00F33435"/>
    <w:rsid w:val="00F3580F"/>
    <w:rsid w:val="00F374C0"/>
    <w:rsid w:val="00F405F4"/>
    <w:rsid w:val="00F42E16"/>
    <w:rsid w:val="00F44160"/>
    <w:rsid w:val="00F44A10"/>
    <w:rsid w:val="00F47132"/>
    <w:rsid w:val="00F506E3"/>
    <w:rsid w:val="00F51092"/>
    <w:rsid w:val="00F565BF"/>
    <w:rsid w:val="00F57D9B"/>
    <w:rsid w:val="00F604F2"/>
    <w:rsid w:val="00F60E46"/>
    <w:rsid w:val="00F62A26"/>
    <w:rsid w:val="00F65A91"/>
    <w:rsid w:val="00F65F68"/>
    <w:rsid w:val="00F66647"/>
    <w:rsid w:val="00F73C59"/>
    <w:rsid w:val="00F74817"/>
    <w:rsid w:val="00F828AD"/>
    <w:rsid w:val="00F87A58"/>
    <w:rsid w:val="00F9680D"/>
    <w:rsid w:val="00F96E89"/>
    <w:rsid w:val="00F97CB9"/>
    <w:rsid w:val="00FA2800"/>
    <w:rsid w:val="00FA4AEE"/>
    <w:rsid w:val="00FA4E7A"/>
    <w:rsid w:val="00FA5565"/>
    <w:rsid w:val="00FA7EC6"/>
    <w:rsid w:val="00FB123E"/>
    <w:rsid w:val="00FB3E65"/>
    <w:rsid w:val="00FB4938"/>
    <w:rsid w:val="00FC0FBF"/>
    <w:rsid w:val="00FC454F"/>
    <w:rsid w:val="00FC4F68"/>
    <w:rsid w:val="00FC5ADC"/>
    <w:rsid w:val="00FD0D4C"/>
    <w:rsid w:val="00FD112E"/>
    <w:rsid w:val="00FD1936"/>
    <w:rsid w:val="00FD4F47"/>
    <w:rsid w:val="00FD73C6"/>
    <w:rsid w:val="00FE3828"/>
    <w:rsid w:val="00FE4029"/>
    <w:rsid w:val="00FE5058"/>
    <w:rsid w:val="00FF2A9F"/>
    <w:rsid w:val="00FF5988"/>
    <w:rsid w:val="00FF6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E4F02C"/>
  <w15:chartTrackingRefBased/>
  <w15:docId w15:val="{BCA7B49E-B65A-F843-A649-ADB9569A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C3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1AE"/>
    <w:rPr>
      <w:color w:val="0563C1" w:themeColor="hyperlink"/>
      <w:u w:val="single"/>
    </w:rPr>
  </w:style>
  <w:style w:type="character" w:styleId="UnresolvedMention">
    <w:name w:val="Unresolved Mention"/>
    <w:basedOn w:val="DefaultParagraphFont"/>
    <w:uiPriority w:val="99"/>
    <w:semiHidden/>
    <w:unhideWhenUsed/>
    <w:rsid w:val="00B421AE"/>
    <w:rPr>
      <w:color w:val="605E5C"/>
      <w:shd w:val="clear" w:color="auto" w:fill="E1DFDD"/>
    </w:rPr>
  </w:style>
  <w:style w:type="character" w:styleId="FollowedHyperlink">
    <w:name w:val="FollowedHyperlink"/>
    <w:basedOn w:val="DefaultParagraphFont"/>
    <w:uiPriority w:val="99"/>
    <w:semiHidden/>
    <w:unhideWhenUsed/>
    <w:rsid w:val="00255E5C"/>
    <w:rPr>
      <w:color w:val="954F72" w:themeColor="followedHyperlink"/>
      <w:u w:val="single"/>
    </w:rPr>
  </w:style>
  <w:style w:type="table" w:styleId="TableGrid">
    <w:name w:val="Table Grid"/>
    <w:basedOn w:val="TableNormal"/>
    <w:uiPriority w:val="39"/>
    <w:rsid w:val="00CB3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03F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127830">
      <w:bodyDiv w:val="1"/>
      <w:marLeft w:val="0"/>
      <w:marRight w:val="0"/>
      <w:marTop w:val="0"/>
      <w:marBottom w:val="0"/>
      <w:divBdr>
        <w:top w:val="none" w:sz="0" w:space="0" w:color="auto"/>
        <w:left w:val="none" w:sz="0" w:space="0" w:color="auto"/>
        <w:bottom w:val="none" w:sz="0" w:space="0" w:color="auto"/>
        <w:right w:val="none" w:sz="0" w:space="0" w:color="auto"/>
      </w:divBdr>
      <w:divsChild>
        <w:div w:id="1059746394">
          <w:marLeft w:val="0"/>
          <w:marRight w:val="0"/>
          <w:marTop w:val="0"/>
          <w:marBottom w:val="0"/>
          <w:divBdr>
            <w:top w:val="none" w:sz="0" w:space="0" w:color="auto"/>
            <w:left w:val="none" w:sz="0" w:space="0" w:color="auto"/>
            <w:bottom w:val="none" w:sz="0" w:space="0" w:color="auto"/>
            <w:right w:val="none" w:sz="0" w:space="0" w:color="auto"/>
          </w:divBdr>
          <w:divsChild>
            <w:div w:id="1982886168">
              <w:marLeft w:val="0"/>
              <w:marRight w:val="0"/>
              <w:marTop w:val="0"/>
              <w:marBottom w:val="0"/>
              <w:divBdr>
                <w:top w:val="none" w:sz="0" w:space="0" w:color="auto"/>
                <w:left w:val="none" w:sz="0" w:space="0" w:color="auto"/>
                <w:bottom w:val="none" w:sz="0" w:space="0" w:color="auto"/>
                <w:right w:val="none" w:sz="0" w:space="0" w:color="auto"/>
              </w:divBdr>
              <w:divsChild>
                <w:div w:id="239410021">
                  <w:marLeft w:val="0"/>
                  <w:marRight w:val="0"/>
                  <w:marTop w:val="0"/>
                  <w:marBottom w:val="0"/>
                  <w:divBdr>
                    <w:top w:val="none" w:sz="0" w:space="0" w:color="auto"/>
                    <w:left w:val="none" w:sz="0" w:space="0" w:color="auto"/>
                    <w:bottom w:val="none" w:sz="0" w:space="0" w:color="auto"/>
                    <w:right w:val="none" w:sz="0" w:space="0" w:color="auto"/>
                  </w:divBdr>
                  <w:divsChild>
                    <w:div w:id="648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660137">
      <w:bodyDiv w:val="1"/>
      <w:marLeft w:val="0"/>
      <w:marRight w:val="0"/>
      <w:marTop w:val="0"/>
      <w:marBottom w:val="0"/>
      <w:divBdr>
        <w:top w:val="none" w:sz="0" w:space="0" w:color="auto"/>
        <w:left w:val="none" w:sz="0" w:space="0" w:color="auto"/>
        <w:bottom w:val="none" w:sz="0" w:space="0" w:color="auto"/>
        <w:right w:val="none" w:sz="0" w:space="0" w:color="auto"/>
      </w:divBdr>
      <w:divsChild>
        <w:div w:id="2106919535">
          <w:marLeft w:val="0"/>
          <w:marRight w:val="0"/>
          <w:marTop w:val="0"/>
          <w:marBottom w:val="0"/>
          <w:divBdr>
            <w:top w:val="none" w:sz="0" w:space="0" w:color="auto"/>
            <w:left w:val="none" w:sz="0" w:space="0" w:color="auto"/>
            <w:bottom w:val="none" w:sz="0" w:space="0" w:color="auto"/>
            <w:right w:val="none" w:sz="0" w:space="0" w:color="auto"/>
          </w:divBdr>
          <w:divsChild>
            <w:div w:id="939682089">
              <w:marLeft w:val="0"/>
              <w:marRight w:val="0"/>
              <w:marTop w:val="0"/>
              <w:marBottom w:val="0"/>
              <w:divBdr>
                <w:top w:val="none" w:sz="0" w:space="0" w:color="auto"/>
                <w:left w:val="none" w:sz="0" w:space="0" w:color="auto"/>
                <w:bottom w:val="none" w:sz="0" w:space="0" w:color="auto"/>
                <w:right w:val="none" w:sz="0" w:space="0" w:color="auto"/>
              </w:divBdr>
              <w:divsChild>
                <w:div w:id="1216165520">
                  <w:marLeft w:val="0"/>
                  <w:marRight w:val="0"/>
                  <w:marTop w:val="0"/>
                  <w:marBottom w:val="0"/>
                  <w:divBdr>
                    <w:top w:val="none" w:sz="0" w:space="0" w:color="auto"/>
                    <w:left w:val="none" w:sz="0" w:space="0" w:color="auto"/>
                    <w:bottom w:val="none" w:sz="0" w:space="0" w:color="auto"/>
                    <w:right w:val="none" w:sz="0" w:space="0" w:color="auto"/>
                  </w:divBdr>
                  <w:divsChild>
                    <w:div w:id="8515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re.strath.ac.uk/ws/portalfiles/portal/155044825/Drager_etal_EdArXiv_2023_The_long_term_consequences_of_early_school_absences_for_educational_attainment.pdf" TargetMode="External"/><Relationship Id="rId18" Type="http://schemas.openxmlformats.org/officeDocument/2006/relationships/hyperlink" Target="https://www.d41.org/cms/lib/IL01904672/Centricity/Domain/422/BloomsTaxonomy.pdf" TargetMode="External"/><Relationship Id="rId26" Type="http://schemas.openxmlformats.org/officeDocument/2006/relationships/hyperlink" Target="https://doi.org/10.1002/tl.20292" TargetMode="External"/><Relationship Id="rId39" Type="http://schemas.openxmlformats.org/officeDocument/2006/relationships/hyperlink" Target="https://link.springer.com/content/pdf/10.1007/bf03652018.pdf" TargetMode="External"/><Relationship Id="rId21" Type="http://schemas.openxmlformats.org/officeDocument/2006/relationships/hyperlink" Target="https://assets.publishing.service.gov.uk/media/5a74bca9e5274a3f93b48665/welsh-your-rights.pdf" TargetMode="External"/><Relationship Id="rId34" Type="http://schemas.openxmlformats.org/officeDocument/2006/relationships/hyperlink" Target="https://www.gov.wales/welsh-home-and-education-welsh-language-use-survey-july-2019-march-2020-html" TargetMode="External"/><Relationship Id="rId42" Type="http://schemas.openxmlformats.org/officeDocument/2006/relationships/hyperlink" Target="https://www.parentkind.org.uk/for-parents/home-and-school/supporting-learning-at-home#:~:text=By%20showing%20interest%20in%20their" TargetMode="External"/><Relationship Id="rId47" Type="http://schemas.openxmlformats.org/officeDocument/2006/relationships/hyperlink" Target="https://senedd.cymru/media/n41ptbgh/cyp_3__ade_006_parent_participation-cymraeg.pdf" TargetMode="External"/><Relationship Id="rId50" Type="http://schemas.openxmlformats.org/officeDocument/2006/relationships/hyperlink" Target="https://campuspress.yale.edu/ledger/the-best-ways-to-learn-a-language-according-to-research/" TargetMode="External"/><Relationship Id="rId7" Type="http://schemas.openxmlformats.org/officeDocument/2006/relationships/hyperlink" Target="https://www.bera.ac.uk/wp-content/uploads/2024/04/Ethical-Guidelines-for-Educational-Research-5th-edition.pdf" TargetMode="External"/><Relationship Id="rId2" Type="http://schemas.openxmlformats.org/officeDocument/2006/relationships/styles" Target="styles.xml"/><Relationship Id="rId16" Type="http://schemas.openxmlformats.org/officeDocument/2006/relationships/hyperlink" Target="https://www.estyn.gov.wales/system/files/2022-01/Effective%2520school%2520support%2520for%2520disadvantaged%2520and%2520vulnerable%2520pupils%2520en_0.pdf" TargetMode="External"/><Relationship Id="rId29" Type="http://schemas.openxmlformats.org/officeDocument/2006/relationships/hyperlink" Target="https://www.gov.wales/cymraeg-2050-welsh-language-strategy-action-plan-2023-2024-html#:~:text=" TargetMode="External"/><Relationship Id="rId11" Type="http://schemas.openxmlformats.org/officeDocument/2006/relationships/hyperlink" Target="https://www.researchgate.net/profile/Kubra-Kirca-Demirbaga-2/publication/329921672_A_COMPARATIVE_ANALYSIS_VYGOTSKY'S_SOCIOCULTURAL_THEORY_AND_MONTESSORI'S_THEORY/links/5c238d55a6fdccfc706b0876/A-COMPARATIVE-ANALYSIS-VYGOTSKYS-SOCIOCULTURAL-THEORY-AND-MONTESSORIS-THEORY.pdf" TargetMode="External"/><Relationship Id="rId24" Type="http://schemas.openxmlformats.org/officeDocument/2006/relationships/hyperlink" Target="https://ispfostering.org.uk/resources/blogs/latest-blogs/ways-schools-can-support-children-in-foster-care/#:~:text=Children%20in%20foster%20care%20often,be%20behind%20their%20peers%20academically" TargetMode="External"/><Relationship Id="rId32" Type="http://schemas.openxmlformats.org/officeDocument/2006/relationships/hyperlink" Target="https://hwb.gov.wales/cwricwlwm-i-gymru/cynllunio-eich-cwricwlwm/datblygu-gweledigaeth-ar-gyfer-cynllunio-cwricwlwm" TargetMode="External"/><Relationship Id="rId37" Type="http://schemas.openxmlformats.org/officeDocument/2006/relationships/hyperlink" Target="https://www.gov.wales/sites/default/files/publications/2018-03/the-four-purposes-of-the-curriculum-for-wales.pdf" TargetMode="External"/><Relationship Id="rId40" Type="http://schemas.openxmlformats.org/officeDocument/2006/relationships/hyperlink" Target="https://doi.org/10.13189/ujer.2019.070320" TargetMode="External"/><Relationship Id="rId45" Type="http://schemas.openxmlformats.org/officeDocument/2006/relationships/hyperlink" Target="https://www.researchgate.net/publication/369370919_Students'_Lack_of_Interest_Motivation_in_Learning_and_Classroom_Participation_How_to_Motivate_Them" TargetMode="External"/><Relationship Id="rId53" Type="http://schemas.openxmlformats.org/officeDocument/2006/relationships/fontTable" Target="fontTable.xml"/><Relationship Id="rId5" Type="http://schemas.openxmlformats.org/officeDocument/2006/relationships/hyperlink" Target="file:///C:/Users/m.bowen/OneDrive%20-%20University%20of%20Wales%20Trinity%20Saint%20David/Desktop/Harvard-cym_v.1.2.pdf" TargetMode="External"/><Relationship Id="rId10" Type="http://schemas.openxmlformats.org/officeDocument/2006/relationships/hyperlink" Target="https://doi.org/10.33225/pec/16.69.22" TargetMode="External"/><Relationship Id="rId19" Type="http://schemas.openxmlformats.org/officeDocument/2006/relationships/hyperlink" Target="https://doi.org/10.1080/00131911.2013.781576" TargetMode="External"/><Relationship Id="rId31" Type="http://schemas.openxmlformats.org/officeDocument/2006/relationships/hyperlink" Target="https://hwb.gov.wales/cwricwlwm-i-gymru/trefniadau-asesu/cefnogi-cynnydd-dysgwyr-canllawiau-asesu/" TargetMode="External"/><Relationship Id="rId44" Type="http://schemas.openxmlformats.org/officeDocument/2006/relationships/hyperlink" Target="https://en.powys.gov.uk/article/10742/Destination-bilingual-the-benefits-of-choosing-a-Welsh-medium-education#cookie-consents-updated" TargetMode="External"/><Relationship Id="rId52" Type="http://schemas.openxmlformats.org/officeDocument/2006/relationships/hyperlink" Target="https://mpra.ub.uni-muenchen.de/67213/1/MPRA_paper_67213.pdf" TargetMode="External"/><Relationship Id="rId4" Type="http://schemas.openxmlformats.org/officeDocument/2006/relationships/webSettings" Target="webSettings.xml"/><Relationship Id="rId9" Type="http://schemas.openxmlformats.org/officeDocument/2006/relationships/hyperlink" Target="https://libguides.daltonstate.edu/c.php?g=722740&amp;p=5523425" TargetMode="External"/><Relationship Id="rId14" Type="http://schemas.openxmlformats.org/officeDocument/2006/relationships/hyperlink" Target="https://educationendowmentfoundation.org.uk/education-evidence/teaching-learning-toolkit/parental-engagemen" TargetMode="External"/><Relationship Id="rId22" Type="http://schemas.openxmlformats.org/officeDocument/2006/relationships/hyperlink" Target="https://www.grantsonline.org.uk/news/schools-and-colleges/" TargetMode="External"/><Relationship Id="rId27" Type="http://schemas.openxmlformats.org/officeDocument/2006/relationships/hyperlink" Target="https://lead-academy.org/blog/environmental-factors-that-affect-child-development/#Family_and_Home" TargetMode="External"/><Relationship Id="rId30" Type="http://schemas.openxmlformats.org/officeDocument/2006/relationships/hyperlink" Target="https://www.gov.wales/welsh-language-data-annual-population-survey-2022" TargetMode="External"/><Relationship Id="rId35" Type="http://schemas.openxmlformats.org/officeDocument/2006/relationships/hyperlink" Target="https://www.gov.wales/more-grants-open-welsh-language-community-projects" TargetMode="External"/><Relationship Id="rId43" Type="http://schemas.openxmlformats.org/officeDocument/2006/relationships/hyperlink" Target="https://citeseerx.ist.psu.edu/document?repid=rep1&amp;type=pdf&amp;doi=0bd1bcdd958aee0ec58ac2082b397ea15dd6b323#page=806" TargetMode="External"/><Relationship Id="rId48" Type="http://schemas.openxmlformats.org/officeDocument/2006/relationships/hyperlink" Target="https://senedd.wales/senedd-now/news/one-million-welsh-speakers-target-at-risk-due-to-lack-of-teachers/" TargetMode="External"/><Relationship Id="rId8" Type="http://schemas.openxmlformats.org/officeDocument/2006/relationships/hyperlink" Target="https://doi.org/10.5330/psc.n.2011-15.77" TargetMode="External"/><Relationship Id="rId51" Type="http://schemas.openxmlformats.org/officeDocument/2006/relationships/hyperlink" Target="https://doi.org/10.1111/jftr.12165" TargetMode="External"/><Relationship Id="rId3" Type="http://schemas.openxmlformats.org/officeDocument/2006/relationships/settings" Target="settings.xml"/><Relationship Id="rId12" Type="http://schemas.openxmlformats.org/officeDocument/2006/relationships/hyperlink" Target="https://www.nationalnumeracy.org.uk/sites/default/files/documents/impact_of_parental_involvement/the_impact_of_parental_involvement.pdf" TargetMode="External"/><Relationship Id="rId17" Type="http://schemas.openxmlformats.org/officeDocument/2006/relationships/hyperlink" Target="https://www.jstor.org/stable/pdf/44487211.pdf?casa_token=3RrqOtnmwPMAAAAA:JyQk-cJ330kfW8crUV8cun9kN27YT4P3BqvLmma_kgOyojHYm5W6EWgW2zIiHIRV0p6cxm2YyqBBazm7Mc4uQt2Z0b5NpYoMa84wrJcQm_DDJSY" TargetMode="External"/><Relationship Id="rId25" Type="http://schemas.openxmlformats.org/officeDocument/2006/relationships/hyperlink" Target="https://egin.org.uk/measureimpact/" TargetMode="External"/><Relationship Id="rId33" Type="http://schemas.openxmlformats.org/officeDocument/2006/relationships/hyperlink" Target="https://www.gov.wales/community-focused-schools-html#:~:text=Schools%20are%20a%20key%20part" TargetMode="External"/><Relationship Id="rId38" Type="http://schemas.openxmlformats.org/officeDocument/2006/relationships/hyperlink" Target="https://hwb.gov.wales/api/storage/ae783486-0851-4ec6-9e73-2e2b99515cf5/safonau-proffesiynol-ar-gyfer-addysgu-ac-arweinyddiaeth-pdf-rhyngweithiol-ar-gyfer-cyfrifiaduron-personol.pdf" TargetMode="External"/><Relationship Id="rId46" Type="http://schemas.openxmlformats.org/officeDocument/2006/relationships/hyperlink" Target="https://dropoutprevention.org/wp-content/uploads/2015/07/paquetteryanwebquest_20091110.pdf" TargetMode="External"/><Relationship Id="rId20" Type="http://schemas.openxmlformats.org/officeDocument/2006/relationships/hyperlink" Target="https://assets.publishing.service.gov.uk/media/5a756561ed915d6faf2b2a6f/DFE-RR156_-_Practitioner_Summary.pdf" TargetMode="External"/><Relationship Id="rId41" Type="http://schemas.openxmlformats.org/officeDocument/2006/relationships/hyperlink" Target="https://organizingengagement.org/models/framework-of-six-types-of-involvement/"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7863/CAM.90564" TargetMode="External"/><Relationship Id="rId15" Type="http://schemas.openxmlformats.org/officeDocument/2006/relationships/hyperlink" Target="https://doi.org/10.1177/1056492620938139" TargetMode="External"/><Relationship Id="rId23" Type="http://schemas.openxmlformats.org/officeDocument/2006/relationships/hyperlink" Target="https://doi.org/10.2307/1131378" TargetMode="External"/><Relationship Id="rId28" Type="http://schemas.openxmlformats.org/officeDocument/2006/relationships/hyperlink" Target="https://www.gov.wales/sites/default/files/publications/2018-12/cymraeg-2050-welsh-language-strategy.pdf" TargetMode="External"/><Relationship Id="rId36" Type="http://schemas.openxmlformats.org/officeDocument/2006/relationships/hyperlink" Target="https://www.gov.wales/sites/default/files/publications/2023-10/improving-school-attendance-childrens-rights-impact-assessment_0.pdf" TargetMode="External"/><Relationship Id="rId49" Type="http://schemas.openxmlformats.org/officeDocument/2006/relationships/hyperlink" Target="https://news.stanford.edu/2021/03/11/study-reveals-impact-much-parental-involvement/#:~:te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1529</TotalTime>
  <Pages>17</Pages>
  <Words>6567</Words>
  <Characters>37433</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916</cp:revision>
  <dcterms:created xsi:type="dcterms:W3CDTF">2024-04-23T08:41:00Z</dcterms:created>
  <dcterms:modified xsi:type="dcterms:W3CDTF">2024-05-14T14:32:00Z</dcterms:modified>
</cp:coreProperties>
</file>