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25977" w14:textId="2D4C23B6" w:rsidR="009A57E2" w:rsidRDefault="009A57E2" w:rsidP="000C23AB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Worry</w:t>
      </w:r>
    </w:p>
    <w:p w14:paraId="5A6D1CB3" w14:textId="45C765B8" w:rsidR="003A7E74" w:rsidRDefault="009A57E2" w:rsidP="003A7E7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Worry is something everyone does throughout their lifetime. It is something that happens to us from day to day</w:t>
      </w:r>
      <w:r w:rsidR="009157AF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for example; an approaching deadline for schoolwork. It can be </w:t>
      </w:r>
      <w:r w:rsidR="00E741C0">
        <w:rPr>
          <w:rFonts w:cstheme="minorHAnsi"/>
          <w:sz w:val="24"/>
          <w:szCs w:val="24"/>
        </w:rPr>
        <w:t xml:space="preserve">a helpful way to ensure we meet a deadline, although for some it </w:t>
      </w:r>
      <w:r w:rsidR="00DF5C28">
        <w:rPr>
          <w:rFonts w:cstheme="minorHAnsi"/>
          <w:sz w:val="24"/>
          <w:szCs w:val="24"/>
        </w:rPr>
        <w:t>is</w:t>
      </w:r>
      <w:r w:rsidR="00E741C0">
        <w:rPr>
          <w:rFonts w:cstheme="minorHAnsi"/>
          <w:sz w:val="24"/>
          <w:szCs w:val="24"/>
        </w:rPr>
        <w:t xml:space="preserve"> a very difficult feeling to handle.</w:t>
      </w:r>
      <w:r w:rsidR="00776090">
        <w:rPr>
          <w:rFonts w:cstheme="minorHAnsi"/>
          <w:sz w:val="24"/>
          <w:szCs w:val="24"/>
        </w:rPr>
        <w:t xml:space="preserve"> For the people that find worry difficult to handle</w:t>
      </w:r>
      <w:r w:rsidR="00923270">
        <w:rPr>
          <w:rFonts w:cstheme="minorHAnsi"/>
          <w:sz w:val="24"/>
          <w:szCs w:val="24"/>
        </w:rPr>
        <w:t>, it is possible to develop issues with mental health</w:t>
      </w:r>
      <w:r w:rsidR="008417AE">
        <w:rPr>
          <w:rFonts w:cstheme="minorHAnsi"/>
          <w:sz w:val="24"/>
          <w:szCs w:val="24"/>
        </w:rPr>
        <w:t xml:space="preserve"> and chronic worrying</w:t>
      </w:r>
      <w:r w:rsidR="003E5D66">
        <w:rPr>
          <w:rFonts w:cstheme="minorHAnsi"/>
          <w:sz w:val="24"/>
          <w:szCs w:val="24"/>
        </w:rPr>
        <w:t xml:space="preserve">. Chronic worrying is the </w:t>
      </w:r>
      <w:r w:rsidR="009157AF">
        <w:rPr>
          <w:rFonts w:cstheme="minorHAnsi"/>
          <w:sz w:val="24"/>
          <w:szCs w:val="24"/>
        </w:rPr>
        <w:t>main symptom of generalised anxiety disorder (GAD)</w:t>
      </w:r>
      <w:r w:rsidR="003A7E74">
        <w:rPr>
          <w:rFonts w:cstheme="minorHAnsi"/>
          <w:sz w:val="24"/>
          <w:szCs w:val="24"/>
        </w:rPr>
        <w:t xml:space="preserve"> and for those who suffer with GAD, worrying has many reasons that make it difficult to handle:</w:t>
      </w:r>
    </w:p>
    <w:p w14:paraId="4C46BB63" w14:textId="7DA9C282" w:rsidR="003A7E74" w:rsidRDefault="003A7E74" w:rsidP="003A7E74">
      <w:pPr>
        <w:pStyle w:val="ListParagraph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 affects all areas of life, 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not just things </w:t>
      </w:r>
      <w:r w:rsidR="00F13259">
        <w:rPr>
          <w:rFonts w:cstheme="minorHAnsi"/>
          <w:sz w:val="24"/>
          <w:szCs w:val="24"/>
        </w:rPr>
        <w:t>people would expect to worry about, but the very small daily occurrences which many would not find troubling</w:t>
      </w:r>
    </w:p>
    <w:p w14:paraId="6C09A281" w14:textId="76551227" w:rsidR="00F13259" w:rsidRDefault="00F13259" w:rsidP="00F13259">
      <w:pPr>
        <w:pStyle w:val="ListParagraph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 the person suffering with GAD it is out of their control and they are unable to stop an episode of worry</w:t>
      </w:r>
    </w:p>
    <w:p w14:paraId="13B2AD51" w14:textId="667CED40" w:rsidR="00E730A6" w:rsidRPr="00C14760" w:rsidRDefault="00F13259" w:rsidP="00E730A6">
      <w:pPr>
        <w:pStyle w:val="ListParagraph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 presents the situation as much worse than it </w:t>
      </w:r>
      <w:r w:rsidR="00E730A6">
        <w:rPr>
          <w:rFonts w:cstheme="minorHAnsi"/>
          <w:sz w:val="24"/>
          <w:szCs w:val="24"/>
        </w:rPr>
        <w:t>is</w:t>
      </w:r>
      <w:r>
        <w:rPr>
          <w:rFonts w:cstheme="minorHAnsi"/>
          <w:sz w:val="24"/>
          <w:szCs w:val="24"/>
        </w:rPr>
        <w:t>, therefore often makes the situation worse</w:t>
      </w:r>
    </w:p>
    <w:p w14:paraId="0D105F90" w14:textId="1AB938A1" w:rsidR="00E730A6" w:rsidRDefault="00E730A6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Mood and worry</w:t>
      </w:r>
    </w:p>
    <w:p w14:paraId="32A8435C" w14:textId="6FE688C8" w:rsidR="00C14760" w:rsidRDefault="00E730A6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Mood is something that </w:t>
      </w:r>
      <w:r w:rsidR="00996037">
        <w:rPr>
          <w:rFonts w:cstheme="minorHAnsi"/>
          <w:sz w:val="24"/>
          <w:szCs w:val="24"/>
        </w:rPr>
        <w:t xml:space="preserve">makes us worry more, especially when we are in a negative mood. It’s easy to relate to times we have been feeling down or unwell and have worried more about a situation than we would normally. </w:t>
      </w:r>
      <w:r w:rsidR="007D7AFE">
        <w:rPr>
          <w:rFonts w:cstheme="minorHAnsi"/>
          <w:sz w:val="24"/>
          <w:szCs w:val="24"/>
        </w:rPr>
        <w:t>But w</w:t>
      </w:r>
      <w:r w:rsidR="00996037">
        <w:rPr>
          <w:rFonts w:cstheme="minorHAnsi"/>
          <w:sz w:val="24"/>
          <w:szCs w:val="24"/>
        </w:rPr>
        <w:t xml:space="preserve">hich comes first; the negative mood or the worry? This is a question that was asked </w:t>
      </w:r>
      <w:r w:rsidR="00C14760">
        <w:rPr>
          <w:rFonts w:cstheme="minorHAnsi"/>
          <w:sz w:val="24"/>
          <w:szCs w:val="24"/>
        </w:rPr>
        <w:t>in an experimental psychopathology research group at the University of Sussex. Experiments were carried out in which participants moods were changed/controlled to see how it would affect worry.</w:t>
      </w:r>
    </w:p>
    <w:p w14:paraId="53DB57F8" w14:textId="33555BE2" w:rsidR="00C14760" w:rsidRDefault="00C14760" w:rsidP="00E730A6">
      <w:pPr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Researching mood</w:t>
      </w:r>
    </w:p>
    <w:p w14:paraId="6CB2BA94" w14:textId="31724DCC" w:rsidR="00C14760" w:rsidRDefault="00960B55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Groups of p</w:t>
      </w:r>
      <w:r w:rsidR="00C14760">
        <w:rPr>
          <w:rFonts w:cstheme="minorHAnsi"/>
          <w:sz w:val="24"/>
          <w:szCs w:val="24"/>
        </w:rPr>
        <w:t>articipants were shown negative</w:t>
      </w:r>
      <w:r>
        <w:rPr>
          <w:rFonts w:cstheme="minorHAnsi"/>
          <w:sz w:val="24"/>
          <w:szCs w:val="24"/>
        </w:rPr>
        <w:t>, positive and neutral video clips to cause negative, positive or no mood change. Each participant was given a ‘catastrophising interview’ (Johnston and Davey, 1997)</w:t>
      </w:r>
      <w:r w:rsidR="000D2345">
        <w:rPr>
          <w:rFonts w:cstheme="minorHAnsi"/>
          <w:sz w:val="24"/>
          <w:szCs w:val="24"/>
        </w:rPr>
        <w:t xml:space="preserve"> to find out about their most prominent worries. T</w:t>
      </w:r>
      <w:r>
        <w:rPr>
          <w:rFonts w:cstheme="minorHAnsi"/>
          <w:sz w:val="24"/>
          <w:szCs w:val="24"/>
        </w:rPr>
        <w:t>his is a</w:t>
      </w:r>
      <w:r w:rsidR="000D2345">
        <w:rPr>
          <w:rFonts w:cstheme="minorHAnsi"/>
          <w:sz w:val="24"/>
          <w:szCs w:val="24"/>
        </w:rPr>
        <w:t>n effective</w:t>
      </w:r>
      <w:r>
        <w:rPr>
          <w:rFonts w:cstheme="minorHAnsi"/>
          <w:sz w:val="24"/>
          <w:szCs w:val="24"/>
        </w:rPr>
        <w:t xml:space="preserve"> way to </w:t>
      </w:r>
      <w:r w:rsidR="000D2345">
        <w:rPr>
          <w:rFonts w:cstheme="minorHAnsi"/>
          <w:sz w:val="24"/>
          <w:szCs w:val="24"/>
        </w:rPr>
        <w:t>observe</w:t>
      </w:r>
      <w:r>
        <w:rPr>
          <w:rFonts w:cstheme="minorHAnsi"/>
          <w:sz w:val="24"/>
          <w:szCs w:val="24"/>
        </w:rPr>
        <w:t xml:space="preserve"> how long someone will </w:t>
      </w:r>
      <w:r w:rsidR="000D2345">
        <w:rPr>
          <w:rFonts w:cstheme="minorHAnsi"/>
          <w:sz w:val="24"/>
          <w:szCs w:val="24"/>
        </w:rPr>
        <w:t xml:space="preserve">think about their worries. The participant is </w:t>
      </w:r>
      <w:r w:rsidR="001453E3">
        <w:rPr>
          <w:rFonts w:cstheme="minorHAnsi"/>
          <w:sz w:val="24"/>
          <w:szCs w:val="24"/>
        </w:rPr>
        <w:t xml:space="preserve">then </w:t>
      </w:r>
      <w:r w:rsidR="000D2345">
        <w:rPr>
          <w:rFonts w:cstheme="minorHAnsi"/>
          <w:sz w:val="24"/>
          <w:szCs w:val="24"/>
        </w:rPr>
        <w:t>asked questions relating to their worry, and the experimenter builds each question with the previous answer until they are unable to provide an</w:t>
      </w:r>
      <w:r w:rsidR="000E5E58">
        <w:rPr>
          <w:rFonts w:cstheme="minorHAnsi"/>
          <w:sz w:val="24"/>
          <w:szCs w:val="24"/>
        </w:rPr>
        <w:t>y further answers.</w:t>
      </w:r>
      <w:r w:rsidR="00651A88">
        <w:rPr>
          <w:rFonts w:cstheme="minorHAnsi"/>
          <w:sz w:val="24"/>
          <w:szCs w:val="24"/>
        </w:rPr>
        <w:t xml:space="preserve"> This </w:t>
      </w:r>
      <w:r w:rsidR="00792C8D">
        <w:rPr>
          <w:rFonts w:cstheme="minorHAnsi"/>
          <w:sz w:val="24"/>
          <w:szCs w:val="24"/>
        </w:rPr>
        <w:t xml:space="preserve">is an effective way to observe </w:t>
      </w:r>
      <w:r w:rsidR="00B05377">
        <w:rPr>
          <w:rFonts w:cstheme="minorHAnsi"/>
          <w:sz w:val="24"/>
          <w:szCs w:val="24"/>
        </w:rPr>
        <w:t>h</w:t>
      </w:r>
      <w:r w:rsidR="002D435C">
        <w:rPr>
          <w:rFonts w:cstheme="minorHAnsi"/>
          <w:sz w:val="24"/>
          <w:szCs w:val="24"/>
        </w:rPr>
        <w:t xml:space="preserve">ow </w:t>
      </w:r>
      <w:r w:rsidR="00E91451">
        <w:rPr>
          <w:rFonts w:cstheme="minorHAnsi"/>
          <w:sz w:val="24"/>
          <w:szCs w:val="24"/>
        </w:rPr>
        <w:t>prolonged</w:t>
      </w:r>
      <w:r w:rsidR="002D435C">
        <w:rPr>
          <w:rFonts w:cstheme="minorHAnsi"/>
          <w:sz w:val="24"/>
          <w:szCs w:val="24"/>
        </w:rPr>
        <w:t xml:space="preserve"> the episode of worry is</w:t>
      </w:r>
      <w:r w:rsidR="00E91451">
        <w:rPr>
          <w:rFonts w:cstheme="minorHAnsi"/>
          <w:sz w:val="24"/>
          <w:szCs w:val="24"/>
        </w:rPr>
        <w:t>.</w:t>
      </w:r>
      <w:r w:rsidR="001453E3">
        <w:rPr>
          <w:rFonts w:cstheme="minorHAnsi"/>
          <w:sz w:val="24"/>
          <w:szCs w:val="24"/>
        </w:rPr>
        <w:t xml:space="preserve"> The number of questions asked was then used as a measure of how long the participants episode of worry was.</w:t>
      </w:r>
    </w:p>
    <w:p w14:paraId="091F621B" w14:textId="140354DE" w:rsidR="007D7AFE" w:rsidRDefault="007D7AFE" w:rsidP="00E730A6">
      <w:pPr>
        <w:spacing w:line="360" w:lineRule="auto"/>
        <w:rPr>
          <w:rFonts w:cstheme="minorHAnsi"/>
          <w:sz w:val="24"/>
          <w:szCs w:val="24"/>
        </w:rPr>
      </w:pPr>
    </w:p>
    <w:p w14:paraId="5EDB7ED2" w14:textId="4061F22C" w:rsidR="007D7AFE" w:rsidRDefault="007D7AFE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From the Johnston and Davey (1997) experiment, it was concluded that participants who were shown negative videos had a much more prolonged episode of worry than those shown the positive or neutral videos. Therefore, those who suffer with mental </w:t>
      </w:r>
      <w:r w:rsidR="00EB24B7">
        <w:rPr>
          <w:rFonts w:cstheme="minorHAnsi"/>
          <w:sz w:val="24"/>
          <w:szCs w:val="24"/>
        </w:rPr>
        <w:t xml:space="preserve">illnesses like depression are much more </w:t>
      </w:r>
      <w:r w:rsidR="00C7712D">
        <w:rPr>
          <w:rFonts w:cstheme="minorHAnsi"/>
          <w:sz w:val="24"/>
          <w:szCs w:val="24"/>
        </w:rPr>
        <w:t>susceptible to</w:t>
      </w:r>
      <w:r w:rsidR="00BE2727">
        <w:rPr>
          <w:rFonts w:cstheme="minorHAnsi"/>
          <w:sz w:val="24"/>
          <w:szCs w:val="24"/>
        </w:rPr>
        <w:t xml:space="preserve"> worry.</w:t>
      </w:r>
    </w:p>
    <w:p w14:paraId="5836784D" w14:textId="50F30435" w:rsidR="00D82EE2" w:rsidRDefault="00DA43A1" w:rsidP="00E730A6">
      <w:pPr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Mood and how it </w:t>
      </w:r>
      <w:r w:rsidR="00F5063D">
        <w:rPr>
          <w:rFonts w:cstheme="minorHAnsi"/>
          <w:b/>
          <w:bCs/>
          <w:sz w:val="24"/>
          <w:szCs w:val="24"/>
        </w:rPr>
        <w:t>affects</w:t>
      </w:r>
      <w:r w:rsidR="00ED7FDB">
        <w:rPr>
          <w:rFonts w:cstheme="minorHAnsi"/>
          <w:b/>
          <w:bCs/>
          <w:sz w:val="24"/>
          <w:szCs w:val="24"/>
        </w:rPr>
        <w:t xml:space="preserve"> us</w:t>
      </w:r>
      <w:r w:rsidR="00F5063D">
        <w:rPr>
          <w:rFonts w:cstheme="minorHAnsi"/>
          <w:b/>
          <w:bCs/>
          <w:sz w:val="24"/>
          <w:szCs w:val="24"/>
        </w:rPr>
        <w:t xml:space="preserve"> </w:t>
      </w:r>
      <w:r w:rsidR="004847A9">
        <w:rPr>
          <w:rFonts w:cstheme="minorHAnsi"/>
          <w:b/>
          <w:bCs/>
          <w:sz w:val="24"/>
          <w:szCs w:val="24"/>
        </w:rPr>
        <w:t>reaching</w:t>
      </w:r>
      <w:r w:rsidR="00F5063D">
        <w:rPr>
          <w:rFonts w:cstheme="minorHAnsi"/>
          <w:b/>
          <w:bCs/>
          <w:sz w:val="24"/>
          <w:szCs w:val="24"/>
        </w:rPr>
        <w:t xml:space="preserve"> </w:t>
      </w:r>
      <w:r w:rsidR="004847A9">
        <w:rPr>
          <w:rFonts w:cstheme="minorHAnsi"/>
          <w:b/>
          <w:bCs/>
          <w:sz w:val="24"/>
          <w:szCs w:val="24"/>
        </w:rPr>
        <w:t>goals</w:t>
      </w:r>
    </w:p>
    <w:p w14:paraId="25EC9360" w14:textId="4753AC78" w:rsidR="00F5063D" w:rsidRDefault="008010F0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Experiments that</w:t>
      </w:r>
      <w:r w:rsidR="00CD3BD7">
        <w:rPr>
          <w:rFonts w:cstheme="minorHAnsi"/>
          <w:sz w:val="24"/>
          <w:szCs w:val="24"/>
        </w:rPr>
        <w:t xml:space="preserve"> have been carried out more recently concluded that </w:t>
      </w:r>
      <w:r w:rsidR="004236D7">
        <w:rPr>
          <w:rFonts w:cstheme="minorHAnsi"/>
          <w:sz w:val="24"/>
          <w:szCs w:val="24"/>
        </w:rPr>
        <w:t xml:space="preserve">those of us </w:t>
      </w:r>
      <w:r w:rsidR="00AD2288">
        <w:rPr>
          <w:rFonts w:cstheme="minorHAnsi"/>
          <w:sz w:val="24"/>
          <w:szCs w:val="24"/>
        </w:rPr>
        <w:t>in a negative mood may worry for longer because our mood is what determines if we should stop worrying</w:t>
      </w:r>
      <w:r w:rsidR="004847A9">
        <w:rPr>
          <w:rFonts w:cstheme="minorHAnsi"/>
          <w:sz w:val="24"/>
          <w:szCs w:val="24"/>
        </w:rPr>
        <w:t xml:space="preserve"> </w:t>
      </w:r>
      <w:r w:rsidR="00205989">
        <w:rPr>
          <w:rFonts w:cstheme="minorHAnsi"/>
          <w:sz w:val="24"/>
          <w:szCs w:val="24"/>
        </w:rPr>
        <w:t>(Davey 2006)</w:t>
      </w:r>
      <w:r w:rsidR="004847A9">
        <w:rPr>
          <w:rFonts w:cstheme="minorHAnsi"/>
          <w:sz w:val="24"/>
          <w:szCs w:val="24"/>
        </w:rPr>
        <w:t xml:space="preserve">. </w:t>
      </w:r>
      <w:r w:rsidR="003952D5">
        <w:rPr>
          <w:rFonts w:cstheme="minorHAnsi"/>
          <w:sz w:val="24"/>
          <w:szCs w:val="24"/>
        </w:rPr>
        <w:t xml:space="preserve">We feel that we should continue to worry about something until it is </w:t>
      </w:r>
      <w:r w:rsidR="00C520DB">
        <w:rPr>
          <w:rFonts w:cstheme="minorHAnsi"/>
          <w:sz w:val="24"/>
          <w:szCs w:val="24"/>
        </w:rPr>
        <w:t>resolved,</w:t>
      </w:r>
      <w:r w:rsidR="00BD55F1">
        <w:rPr>
          <w:rFonts w:cstheme="minorHAnsi"/>
          <w:sz w:val="24"/>
          <w:szCs w:val="24"/>
        </w:rPr>
        <w:t xml:space="preserve"> and our current mood is</w:t>
      </w:r>
      <w:r w:rsidR="00205E9E">
        <w:rPr>
          <w:rFonts w:cstheme="minorHAnsi"/>
          <w:sz w:val="24"/>
          <w:szCs w:val="24"/>
        </w:rPr>
        <w:t xml:space="preserve"> a deciding factor as to</w:t>
      </w:r>
      <w:r w:rsidR="003A376D">
        <w:rPr>
          <w:rFonts w:cstheme="minorHAnsi"/>
          <w:sz w:val="24"/>
          <w:szCs w:val="24"/>
        </w:rPr>
        <w:t xml:space="preserve"> </w:t>
      </w:r>
      <w:r w:rsidR="003A2D4D">
        <w:rPr>
          <w:rFonts w:cstheme="minorHAnsi"/>
          <w:sz w:val="24"/>
          <w:szCs w:val="24"/>
        </w:rPr>
        <w:t>if we have dealt</w:t>
      </w:r>
      <w:r w:rsidR="003A376D">
        <w:rPr>
          <w:rFonts w:cstheme="minorHAnsi"/>
          <w:sz w:val="24"/>
          <w:szCs w:val="24"/>
        </w:rPr>
        <w:t xml:space="preserve"> with what is making us worry.</w:t>
      </w:r>
      <w:r w:rsidR="00EF1DC1">
        <w:rPr>
          <w:rFonts w:cstheme="minorHAnsi"/>
          <w:sz w:val="24"/>
          <w:szCs w:val="24"/>
        </w:rPr>
        <w:t xml:space="preserve"> A positive </w:t>
      </w:r>
      <w:r w:rsidR="00C520DB">
        <w:rPr>
          <w:rFonts w:cstheme="minorHAnsi"/>
          <w:sz w:val="24"/>
          <w:szCs w:val="24"/>
        </w:rPr>
        <w:t>mood can indicate that we have dealt with the issue</w:t>
      </w:r>
      <w:r w:rsidR="00CE127D">
        <w:rPr>
          <w:rFonts w:cstheme="minorHAnsi"/>
          <w:sz w:val="24"/>
          <w:szCs w:val="24"/>
        </w:rPr>
        <w:t>,</w:t>
      </w:r>
      <w:r w:rsidR="00C520DB">
        <w:rPr>
          <w:rFonts w:cstheme="minorHAnsi"/>
          <w:sz w:val="24"/>
          <w:szCs w:val="24"/>
        </w:rPr>
        <w:t xml:space="preserve"> whereas a negative mood can indicate that we </w:t>
      </w:r>
      <w:r w:rsidR="00F401F9">
        <w:rPr>
          <w:rFonts w:cstheme="minorHAnsi"/>
          <w:sz w:val="24"/>
          <w:szCs w:val="24"/>
        </w:rPr>
        <w:t>are not satisfied</w:t>
      </w:r>
      <w:r w:rsidR="00CE127D">
        <w:rPr>
          <w:rFonts w:cstheme="minorHAnsi"/>
          <w:sz w:val="24"/>
          <w:szCs w:val="24"/>
        </w:rPr>
        <w:t xml:space="preserve"> and will therefore continue to worry</w:t>
      </w:r>
      <w:r w:rsidR="006A3977">
        <w:rPr>
          <w:rFonts w:cstheme="minorHAnsi"/>
          <w:sz w:val="24"/>
          <w:szCs w:val="24"/>
        </w:rPr>
        <w:t xml:space="preserve"> (Martin and Davies, 1998).</w:t>
      </w:r>
    </w:p>
    <w:p w14:paraId="4BB0D122" w14:textId="668132ED" w:rsidR="00A40D70" w:rsidRDefault="00FB7AD0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Often, </w:t>
      </w:r>
      <w:r w:rsidR="004134D1">
        <w:rPr>
          <w:rFonts w:cstheme="minorHAnsi"/>
          <w:sz w:val="24"/>
          <w:szCs w:val="24"/>
        </w:rPr>
        <w:t>people with a worry-based disorder feel it is necessary to worry until a goal has been reached</w:t>
      </w:r>
      <w:r w:rsidR="00445B79">
        <w:rPr>
          <w:rFonts w:cstheme="minorHAnsi"/>
          <w:sz w:val="24"/>
          <w:szCs w:val="24"/>
        </w:rPr>
        <w:t xml:space="preserve"> and i</w:t>
      </w:r>
      <w:r w:rsidR="007B60A9">
        <w:rPr>
          <w:rFonts w:cstheme="minorHAnsi"/>
          <w:sz w:val="24"/>
          <w:szCs w:val="24"/>
        </w:rPr>
        <w:t xml:space="preserve">n turn, a negative mood will </w:t>
      </w:r>
      <w:r w:rsidR="00623E6F">
        <w:rPr>
          <w:rFonts w:cstheme="minorHAnsi"/>
          <w:sz w:val="24"/>
          <w:szCs w:val="24"/>
        </w:rPr>
        <w:t>cause th</w:t>
      </w:r>
      <w:r w:rsidR="009F6693">
        <w:rPr>
          <w:rFonts w:cstheme="minorHAnsi"/>
          <w:sz w:val="24"/>
          <w:szCs w:val="24"/>
        </w:rPr>
        <w:t>em</w:t>
      </w:r>
      <w:r w:rsidR="00623E6F">
        <w:rPr>
          <w:rFonts w:cstheme="minorHAnsi"/>
          <w:sz w:val="24"/>
          <w:szCs w:val="24"/>
        </w:rPr>
        <w:t xml:space="preserve"> to feel that the goal hasn’t been reached</w:t>
      </w:r>
      <w:r w:rsidR="00392CDB">
        <w:rPr>
          <w:rFonts w:cstheme="minorHAnsi"/>
          <w:sz w:val="24"/>
          <w:szCs w:val="24"/>
        </w:rPr>
        <w:t xml:space="preserve">. It is likely that this is the cause for most </w:t>
      </w:r>
      <w:r w:rsidR="00B441EA">
        <w:rPr>
          <w:rFonts w:cstheme="minorHAnsi"/>
          <w:sz w:val="24"/>
          <w:szCs w:val="24"/>
        </w:rPr>
        <w:t xml:space="preserve">chronic worriers to feel that they cannot control </w:t>
      </w:r>
      <w:r w:rsidR="009F6693">
        <w:rPr>
          <w:rFonts w:cstheme="minorHAnsi"/>
          <w:sz w:val="24"/>
          <w:szCs w:val="24"/>
        </w:rPr>
        <w:t>or stop worrying.</w:t>
      </w:r>
      <w:r w:rsidR="002A4287">
        <w:rPr>
          <w:rFonts w:cstheme="minorHAnsi"/>
          <w:sz w:val="24"/>
          <w:szCs w:val="24"/>
        </w:rPr>
        <w:t xml:space="preserve"> </w:t>
      </w:r>
      <w:r w:rsidR="00635870">
        <w:rPr>
          <w:rFonts w:cstheme="minorHAnsi"/>
          <w:sz w:val="24"/>
          <w:szCs w:val="24"/>
        </w:rPr>
        <w:t>More recent research has found that</w:t>
      </w:r>
      <w:r w:rsidR="00D51739">
        <w:rPr>
          <w:rFonts w:cstheme="minorHAnsi"/>
          <w:sz w:val="24"/>
          <w:szCs w:val="24"/>
        </w:rPr>
        <w:t xml:space="preserve"> negative mood </w:t>
      </w:r>
      <w:r w:rsidR="000C0C33">
        <w:rPr>
          <w:rFonts w:cstheme="minorHAnsi"/>
          <w:sz w:val="24"/>
          <w:szCs w:val="24"/>
        </w:rPr>
        <w:t xml:space="preserve">is what makes worrying </w:t>
      </w:r>
      <w:r w:rsidR="00152CF6">
        <w:rPr>
          <w:rFonts w:cstheme="minorHAnsi"/>
          <w:sz w:val="24"/>
          <w:szCs w:val="24"/>
        </w:rPr>
        <w:t xml:space="preserve">a feeling that some cannot control. </w:t>
      </w:r>
      <w:r w:rsidR="0058227B">
        <w:rPr>
          <w:rFonts w:cstheme="minorHAnsi"/>
          <w:sz w:val="24"/>
          <w:szCs w:val="24"/>
        </w:rPr>
        <w:t xml:space="preserve">They feel </w:t>
      </w:r>
      <w:r w:rsidR="005E03A6">
        <w:rPr>
          <w:rFonts w:cstheme="minorHAnsi"/>
          <w:sz w:val="24"/>
          <w:szCs w:val="24"/>
        </w:rPr>
        <w:t>committed to worrying about something until it is resolved</w:t>
      </w:r>
      <w:r w:rsidR="00A15061">
        <w:rPr>
          <w:rFonts w:cstheme="minorHAnsi"/>
          <w:sz w:val="24"/>
          <w:szCs w:val="24"/>
        </w:rPr>
        <w:t>, but it is often their negative mood which is preventing them from resolving the issue</w:t>
      </w:r>
      <w:r w:rsidR="00F2243C">
        <w:rPr>
          <w:rFonts w:cstheme="minorHAnsi"/>
          <w:sz w:val="24"/>
          <w:szCs w:val="24"/>
        </w:rPr>
        <w:t>.</w:t>
      </w:r>
    </w:p>
    <w:p w14:paraId="058B9521" w14:textId="4A993534" w:rsidR="002A4287" w:rsidRPr="00F5063D" w:rsidRDefault="001A275E" w:rsidP="00E730A6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Information that has been obtained from</w:t>
      </w:r>
      <w:r w:rsidR="002929F6">
        <w:rPr>
          <w:rFonts w:cstheme="minorHAnsi"/>
          <w:sz w:val="24"/>
          <w:szCs w:val="24"/>
        </w:rPr>
        <w:t xml:space="preserve"> recent</w:t>
      </w:r>
      <w:r>
        <w:rPr>
          <w:rFonts w:cstheme="minorHAnsi"/>
          <w:sz w:val="24"/>
          <w:szCs w:val="24"/>
        </w:rPr>
        <w:t xml:space="preserve"> research and experiments has helped </w:t>
      </w:r>
      <w:r w:rsidR="00344515">
        <w:rPr>
          <w:rFonts w:cstheme="minorHAnsi"/>
          <w:sz w:val="24"/>
          <w:szCs w:val="24"/>
        </w:rPr>
        <w:t xml:space="preserve">to </w:t>
      </w:r>
      <w:r w:rsidR="00EA5140">
        <w:rPr>
          <w:rFonts w:cstheme="minorHAnsi"/>
          <w:sz w:val="24"/>
          <w:szCs w:val="24"/>
        </w:rPr>
        <w:t>understand</w:t>
      </w:r>
      <w:r w:rsidR="0060714C">
        <w:rPr>
          <w:rFonts w:cstheme="minorHAnsi"/>
          <w:sz w:val="24"/>
          <w:szCs w:val="24"/>
        </w:rPr>
        <w:t>,</w:t>
      </w:r>
      <w:r w:rsidR="00EA5140">
        <w:rPr>
          <w:rFonts w:cstheme="minorHAnsi"/>
          <w:sz w:val="24"/>
          <w:szCs w:val="24"/>
        </w:rPr>
        <w:t xml:space="preserve"> and therefore create treatment that works for</w:t>
      </w:r>
      <w:r w:rsidR="00D56A0F">
        <w:rPr>
          <w:rFonts w:cstheme="minorHAnsi"/>
          <w:sz w:val="24"/>
          <w:szCs w:val="24"/>
        </w:rPr>
        <w:t xml:space="preserve"> </w:t>
      </w:r>
      <w:r w:rsidR="00692EE5">
        <w:rPr>
          <w:rFonts w:cstheme="minorHAnsi"/>
          <w:sz w:val="24"/>
          <w:szCs w:val="24"/>
        </w:rPr>
        <w:t xml:space="preserve">chronic worrying and mental health problems that are related </w:t>
      </w:r>
      <w:r w:rsidR="00687776">
        <w:rPr>
          <w:rFonts w:cstheme="minorHAnsi"/>
          <w:sz w:val="24"/>
          <w:szCs w:val="24"/>
        </w:rPr>
        <w:t>i.e. GAD.</w:t>
      </w:r>
    </w:p>
    <w:sectPr w:rsidR="002A4287" w:rsidRPr="00F5063D" w:rsidSect="00DA50B6">
      <w:headerReference w:type="default" r:id="rId10"/>
      <w:footerReference w:type="default" r:id="rId11"/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AB5DC" w14:textId="77777777" w:rsidR="00B324E8" w:rsidRDefault="00B324E8" w:rsidP="000C23AB">
      <w:pPr>
        <w:spacing w:after="0" w:line="240" w:lineRule="auto"/>
      </w:pPr>
      <w:r>
        <w:separator/>
      </w:r>
    </w:p>
  </w:endnote>
  <w:endnote w:type="continuationSeparator" w:id="0">
    <w:p w14:paraId="4356D0FB" w14:textId="77777777" w:rsidR="00B324E8" w:rsidRDefault="00B324E8" w:rsidP="000C2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8BF74" w14:textId="5E280948" w:rsidR="00A61EBA" w:rsidRDefault="00A61E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C48CE" w14:textId="77777777" w:rsidR="00B324E8" w:rsidRDefault="00B324E8" w:rsidP="000C23AB">
      <w:pPr>
        <w:spacing w:after="0" w:line="240" w:lineRule="auto"/>
      </w:pPr>
      <w:r>
        <w:separator/>
      </w:r>
    </w:p>
  </w:footnote>
  <w:footnote w:type="continuationSeparator" w:id="0">
    <w:p w14:paraId="35B43C78" w14:textId="77777777" w:rsidR="00B324E8" w:rsidRDefault="00B324E8" w:rsidP="000C2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97502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9BE1BB" w14:textId="4BD5F7B7" w:rsidR="008445C2" w:rsidRDefault="008445C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597C43" w14:textId="77777777" w:rsidR="00A61EBA" w:rsidRDefault="00A61E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5A41"/>
    <w:multiLevelType w:val="hybridMultilevel"/>
    <w:tmpl w:val="682E0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F3219"/>
    <w:multiLevelType w:val="hybridMultilevel"/>
    <w:tmpl w:val="30E04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3AB"/>
    <w:rsid w:val="000C0C33"/>
    <w:rsid w:val="000C23AB"/>
    <w:rsid w:val="000D2345"/>
    <w:rsid w:val="000E5E58"/>
    <w:rsid w:val="0010636A"/>
    <w:rsid w:val="00120FF0"/>
    <w:rsid w:val="001369B4"/>
    <w:rsid w:val="001453E3"/>
    <w:rsid w:val="00152CF6"/>
    <w:rsid w:val="001A275E"/>
    <w:rsid w:val="00205989"/>
    <w:rsid w:val="00205E9E"/>
    <w:rsid w:val="00234AF6"/>
    <w:rsid w:val="002929F6"/>
    <w:rsid w:val="002A4287"/>
    <w:rsid w:val="002D435C"/>
    <w:rsid w:val="00344515"/>
    <w:rsid w:val="00392CDB"/>
    <w:rsid w:val="003952D5"/>
    <w:rsid w:val="003A2D4D"/>
    <w:rsid w:val="003A376D"/>
    <w:rsid w:val="003A7E74"/>
    <w:rsid w:val="003E5D66"/>
    <w:rsid w:val="004134D1"/>
    <w:rsid w:val="004236D7"/>
    <w:rsid w:val="00445B79"/>
    <w:rsid w:val="004847A9"/>
    <w:rsid w:val="0058227B"/>
    <w:rsid w:val="005C1E51"/>
    <w:rsid w:val="005E03A6"/>
    <w:rsid w:val="0060714C"/>
    <w:rsid w:val="00623E6F"/>
    <w:rsid w:val="00635870"/>
    <w:rsid w:val="00651A88"/>
    <w:rsid w:val="00687776"/>
    <w:rsid w:val="00692EE5"/>
    <w:rsid w:val="006A3977"/>
    <w:rsid w:val="00776090"/>
    <w:rsid w:val="00792C8D"/>
    <w:rsid w:val="007B60A9"/>
    <w:rsid w:val="007D7AFE"/>
    <w:rsid w:val="008010F0"/>
    <w:rsid w:val="008417AE"/>
    <w:rsid w:val="008445C2"/>
    <w:rsid w:val="00854C2C"/>
    <w:rsid w:val="00862A66"/>
    <w:rsid w:val="009157AF"/>
    <w:rsid w:val="00923270"/>
    <w:rsid w:val="00960B55"/>
    <w:rsid w:val="00996037"/>
    <w:rsid w:val="009A57E2"/>
    <w:rsid w:val="009F6693"/>
    <w:rsid w:val="009F6DC1"/>
    <w:rsid w:val="00A15061"/>
    <w:rsid w:val="00A40D70"/>
    <w:rsid w:val="00A61EBA"/>
    <w:rsid w:val="00AD2288"/>
    <w:rsid w:val="00AD456C"/>
    <w:rsid w:val="00AF08BD"/>
    <w:rsid w:val="00B05377"/>
    <w:rsid w:val="00B055FB"/>
    <w:rsid w:val="00B324E8"/>
    <w:rsid w:val="00B441EA"/>
    <w:rsid w:val="00BB58B6"/>
    <w:rsid w:val="00BD55F1"/>
    <w:rsid w:val="00BE2727"/>
    <w:rsid w:val="00C14760"/>
    <w:rsid w:val="00C520DB"/>
    <w:rsid w:val="00C7712D"/>
    <w:rsid w:val="00CD3BD7"/>
    <w:rsid w:val="00CE127D"/>
    <w:rsid w:val="00D51739"/>
    <w:rsid w:val="00D56A0F"/>
    <w:rsid w:val="00D82EE2"/>
    <w:rsid w:val="00DA43A1"/>
    <w:rsid w:val="00DA50B6"/>
    <w:rsid w:val="00DF5C28"/>
    <w:rsid w:val="00E730A6"/>
    <w:rsid w:val="00E738AC"/>
    <w:rsid w:val="00E741C0"/>
    <w:rsid w:val="00E91451"/>
    <w:rsid w:val="00E94168"/>
    <w:rsid w:val="00EA5140"/>
    <w:rsid w:val="00EB24B7"/>
    <w:rsid w:val="00EB27A0"/>
    <w:rsid w:val="00EC3B2D"/>
    <w:rsid w:val="00ED278F"/>
    <w:rsid w:val="00ED7FDB"/>
    <w:rsid w:val="00EF1DC1"/>
    <w:rsid w:val="00F13259"/>
    <w:rsid w:val="00F2243C"/>
    <w:rsid w:val="00F401F9"/>
    <w:rsid w:val="00F5063D"/>
    <w:rsid w:val="00F663CF"/>
    <w:rsid w:val="00F82C5E"/>
    <w:rsid w:val="00F95D42"/>
    <w:rsid w:val="00FB7AD0"/>
    <w:rsid w:val="00FC6F6B"/>
    <w:rsid w:val="00FF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804FF"/>
  <w15:chartTrackingRefBased/>
  <w15:docId w15:val="{217F9818-D3CB-47EA-80ED-35912723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3AB"/>
  </w:style>
  <w:style w:type="paragraph" w:styleId="Footer">
    <w:name w:val="footer"/>
    <w:basedOn w:val="Normal"/>
    <w:link w:val="FooterChar"/>
    <w:uiPriority w:val="99"/>
    <w:unhideWhenUsed/>
    <w:rsid w:val="000C2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3AB"/>
  </w:style>
  <w:style w:type="paragraph" w:styleId="ListParagraph">
    <w:name w:val="List Paragraph"/>
    <w:basedOn w:val="Normal"/>
    <w:uiPriority w:val="34"/>
    <w:qFormat/>
    <w:rsid w:val="003A7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2" ma:contentTypeDescription="Create a new document." ma:contentTypeScope="" ma:versionID="0a50801ffc88f43f06a0d52c6de40299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bb3609a59f3c37bd47fc9871ecd4da38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0BFFE6-F2E9-4DCA-A5C0-B033692F74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B31F18-9268-4C35-BEE5-BF02CA56E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1CEBC1-FB92-4FA6-81DB-830058CB8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Kathrine Whitmore (1903438)</dc:creator>
  <cp:keywords/>
  <dc:description/>
  <cp:lastModifiedBy>Kathrine Whitmore (1903438)</cp:lastModifiedBy>
  <cp:revision>7</cp:revision>
  <dcterms:created xsi:type="dcterms:W3CDTF">2019-10-11T13:20:00Z</dcterms:created>
  <dcterms:modified xsi:type="dcterms:W3CDTF">2019-10-11T13:26:00Z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