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75A92" w14:textId="41153D58" w:rsidR="004537C9" w:rsidRDefault="00B01A80" w:rsidP="009D6A6B">
      <w:pPr>
        <w:spacing w:line="276" w:lineRule="auto"/>
        <w:rPr>
          <w:rFonts w:ascii="Times New Roman" w:hAnsi="Times New Roman" w:cs="Times New Roman"/>
          <w:sz w:val="28"/>
          <w:szCs w:val="28"/>
        </w:rPr>
      </w:pPr>
      <w:r>
        <w:rPr>
          <w:rFonts w:ascii="Times New Roman" w:hAnsi="Times New Roman" w:cs="Times New Roman"/>
          <w:sz w:val="28"/>
          <w:szCs w:val="28"/>
        </w:rPr>
        <w:t>Systematic review protocol</w:t>
      </w:r>
      <w:r w:rsidR="00FC5E1E">
        <w:rPr>
          <w:rFonts w:ascii="Times New Roman" w:hAnsi="Times New Roman" w:cs="Times New Roman"/>
          <w:sz w:val="28"/>
          <w:szCs w:val="28"/>
        </w:rPr>
        <w:t xml:space="preserve">: The effectiveness </w:t>
      </w:r>
      <w:r w:rsidR="0023404C">
        <w:rPr>
          <w:rFonts w:ascii="Times New Roman" w:hAnsi="Times New Roman" w:cs="Times New Roman"/>
          <w:sz w:val="28"/>
          <w:szCs w:val="28"/>
        </w:rPr>
        <w:t xml:space="preserve">of Hamstring strain </w:t>
      </w:r>
      <w:r w:rsidR="008E32CA">
        <w:rPr>
          <w:rFonts w:ascii="Times New Roman" w:hAnsi="Times New Roman" w:cs="Times New Roman"/>
          <w:sz w:val="28"/>
          <w:szCs w:val="28"/>
        </w:rPr>
        <w:t>prevention strategies.</w:t>
      </w:r>
    </w:p>
    <w:p w14:paraId="620B88D9" w14:textId="396C4F60" w:rsidR="004537C9" w:rsidRDefault="0077466D" w:rsidP="009D6A6B">
      <w:pPr>
        <w:spacing w:line="276" w:lineRule="auto"/>
        <w:rPr>
          <w:rFonts w:ascii="Times New Roman" w:hAnsi="Times New Roman" w:cs="Times New Roman"/>
          <w:sz w:val="28"/>
          <w:szCs w:val="28"/>
        </w:rPr>
      </w:pPr>
      <w:r w:rsidRPr="004537C9">
        <w:rPr>
          <w:rFonts w:ascii="Times New Roman" w:hAnsi="Times New Roman" w:cs="Times New Roman"/>
          <w:sz w:val="28"/>
          <w:szCs w:val="28"/>
        </w:rPr>
        <w:t>Background</w:t>
      </w:r>
    </w:p>
    <w:p w14:paraId="0B2DE59A" w14:textId="58B09A54" w:rsidR="00CF1FF9" w:rsidRPr="00CF1FF9" w:rsidRDefault="00CF1FF9" w:rsidP="009D6A6B">
      <w:pPr>
        <w:spacing w:line="276" w:lineRule="auto"/>
        <w:rPr>
          <w:rFonts w:ascii="Times New Roman" w:hAnsi="Times New Roman" w:cs="Times New Roman"/>
          <w:sz w:val="24"/>
          <w:szCs w:val="24"/>
        </w:rPr>
      </w:pPr>
      <w:r w:rsidRPr="00CF1FF9">
        <w:rPr>
          <w:rFonts w:ascii="Times New Roman" w:hAnsi="Times New Roman" w:cs="Times New Roman"/>
          <w:sz w:val="24"/>
          <w:szCs w:val="24"/>
        </w:rPr>
        <w:t>Hamstring strain injuries (HSIs) are one of the most prevalent injuries throughout several different sports. The most concerning evidence is that the incident rates have not declined in almost three decades</w:t>
      </w:r>
      <w:r w:rsidR="00C77B69">
        <w:rPr>
          <w:rFonts w:ascii="Times New Roman" w:hAnsi="Times New Roman" w:cs="Times New Roman"/>
          <w:sz w:val="24"/>
          <w:szCs w:val="24"/>
        </w:rPr>
        <w:t xml:space="preserve"> </w:t>
      </w:r>
      <w:r w:rsidR="00C77B69" w:rsidRPr="00C77B69">
        <w:rPr>
          <w:rFonts w:ascii="Times New Roman" w:hAnsi="Times New Roman" w:cs="Times New Roman"/>
          <w:sz w:val="24"/>
          <w:szCs w:val="24"/>
        </w:rPr>
        <w:t>(</w:t>
      </w:r>
      <w:r w:rsidR="00994DFE" w:rsidRPr="00994DFE">
        <w:rPr>
          <w:rFonts w:ascii="Times New Roman" w:hAnsi="Times New Roman" w:cs="Times New Roman"/>
          <w:sz w:val="24"/>
          <w:szCs w:val="24"/>
        </w:rPr>
        <w:t xml:space="preserve">Foreman </w:t>
      </w:r>
      <w:r w:rsidR="00994DFE" w:rsidRPr="00994DFE">
        <w:rPr>
          <w:rFonts w:ascii="Times New Roman" w:hAnsi="Times New Roman" w:cs="Times New Roman"/>
          <w:i/>
          <w:iCs/>
          <w:sz w:val="24"/>
          <w:szCs w:val="24"/>
        </w:rPr>
        <w:t>et al</w:t>
      </w:r>
      <w:r w:rsidR="00994DFE" w:rsidRPr="00994DFE">
        <w:rPr>
          <w:rFonts w:ascii="Times New Roman" w:hAnsi="Times New Roman" w:cs="Times New Roman"/>
          <w:sz w:val="24"/>
          <w:szCs w:val="24"/>
        </w:rPr>
        <w:t>., 2006</w:t>
      </w:r>
      <w:r w:rsidR="00994DFE">
        <w:rPr>
          <w:rFonts w:ascii="Times New Roman" w:hAnsi="Times New Roman" w:cs="Times New Roman"/>
          <w:sz w:val="24"/>
          <w:szCs w:val="24"/>
        </w:rPr>
        <w:t xml:space="preserve">; </w:t>
      </w:r>
      <w:proofErr w:type="spellStart"/>
      <w:r w:rsidR="00C77B69" w:rsidRPr="00C77B69">
        <w:rPr>
          <w:rFonts w:ascii="Times New Roman" w:hAnsi="Times New Roman" w:cs="Times New Roman"/>
          <w:sz w:val="24"/>
          <w:szCs w:val="24"/>
        </w:rPr>
        <w:t>Shadle</w:t>
      </w:r>
      <w:proofErr w:type="spellEnd"/>
      <w:r w:rsidR="00C77B69" w:rsidRPr="00C77B69">
        <w:rPr>
          <w:rFonts w:ascii="Times New Roman" w:hAnsi="Times New Roman" w:cs="Times New Roman"/>
          <w:sz w:val="24"/>
          <w:szCs w:val="24"/>
        </w:rPr>
        <w:t xml:space="preserve"> </w:t>
      </w:r>
      <w:r w:rsidR="00C77B69" w:rsidRPr="00994DFE">
        <w:rPr>
          <w:rFonts w:ascii="Times New Roman" w:hAnsi="Times New Roman" w:cs="Times New Roman"/>
          <w:i/>
          <w:iCs/>
          <w:sz w:val="24"/>
          <w:szCs w:val="24"/>
        </w:rPr>
        <w:t>et al</w:t>
      </w:r>
      <w:r w:rsidR="00C77B69" w:rsidRPr="00C77B69">
        <w:rPr>
          <w:rFonts w:ascii="Times New Roman" w:hAnsi="Times New Roman" w:cs="Times New Roman"/>
          <w:sz w:val="24"/>
          <w:szCs w:val="24"/>
        </w:rPr>
        <w:t>., 2017</w:t>
      </w:r>
      <w:r w:rsidR="00994DFE">
        <w:rPr>
          <w:rFonts w:ascii="Times New Roman" w:hAnsi="Times New Roman" w:cs="Times New Roman"/>
          <w:sz w:val="24"/>
          <w:szCs w:val="24"/>
        </w:rPr>
        <w:t>)</w:t>
      </w:r>
      <w:r w:rsidRPr="00CF1FF9">
        <w:rPr>
          <w:rFonts w:ascii="Times New Roman" w:hAnsi="Times New Roman" w:cs="Times New Roman"/>
          <w:sz w:val="24"/>
          <w:szCs w:val="24"/>
        </w:rPr>
        <w:t>. One group reported that in track and field events HSIs make up for 26% of all injuries experienced, mostly occurring in high intensity running events</w:t>
      </w:r>
      <w:r w:rsidR="00994DFE">
        <w:rPr>
          <w:rFonts w:ascii="Times New Roman" w:hAnsi="Times New Roman" w:cs="Times New Roman"/>
          <w:sz w:val="24"/>
          <w:szCs w:val="24"/>
        </w:rPr>
        <w:t xml:space="preserve"> </w:t>
      </w:r>
      <w:r w:rsidR="00C311D9">
        <w:rPr>
          <w:rFonts w:ascii="Times New Roman" w:hAnsi="Times New Roman" w:cs="Times New Roman"/>
          <w:sz w:val="24"/>
          <w:szCs w:val="24"/>
        </w:rPr>
        <w:t>(</w:t>
      </w:r>
      <w:r w:rsidR="00C311D9" w:rsidRPr="00C311D9">
        <w:rPr>
          <w:rFonts w:ascii="Times New Roman" w:hAnsi="Times New Roman" w:cs="Times New Roman"/>
          <w:sz w:val="24"/>
          <w:szCs w:val="24"/>
        </w:rPr>
        <w:t>Goldman, E.F. and jones, 2011)</w:t>
      </w:r>
      <w:r w:rsidRPr="00CF1FF9">
        <w:rPr>
          <w:rFonts w:ascii="Times New Roman" w:hAnsi="Times New Roman" w:cs="Times New Roman"/>
          <w:sz w:val="24"/>
          <w:szCs w:val="24"/>
        </w:rPr>
        <w:t>. This is comparable with the figures seen in American football at 12% Rugby union at 15% and Australian football for 13-15%</w:t>
      </w:r>
      <w:r w:rsidR="00C311D9">
        <w:rPr>
          <w:rFonts w:ascii="Times New Roman" w:hAnsi="Times New Roman" w:cs="Times New Roman"/>
          <w:sz w:val="24"/>
          <w:szCs w:val="24"/>
        </w:rPr>
        <w:t xml:space="preserve"> </w:t>
      </w:r>
      <w:r w:rsidR="00C311D9" w:rsidRPr="00C311D9">
        <w:rPr>
          <w:rFonts w:ascii="Times New Roman" w:hAnsi="Times New Roman" w:cs="Times New Roman"/>
          <w:sz w:val="24"/>
          <w:szCs w:val="24"/>
        </w:rPr>
        <w:t>(</w:t>
      </w:r>
      <w:proofErr w:type="spellStart"/>
      <w:r w:rsidR="00C311D9" w:rsidRPr="00C311D9">
        <w:rPr>
          <w:rFonts w:ascii="Times New Roman" w:hAnsi="Times New Roman" w:cs="Times New Roman"/>
          <w:sz w:val="24"/>
          <w:szCs w:val="24"/>
        </w:rPr>
        <w:t>Reurink</w:t>
      </w:r>
      <w:proofErr w:type="spellEnd"/>
      <w:r w:rsidR="00C311D9" w:rsidRPr="00C311D9">
        <w:rPr>
          <w:rFonts w:ascii="Times New Roman" w:hAnsi="Times New Roman" w:cs="Times New Roman"/>
          <w:sz w:val="24"/>
          <w:szCs w:val="24"/>
        </w:rPr>
        <w:t xml:space="preserve"> </w:t>
      </w:r>
      <w:r w:rsidR="00C311D9" w:rsidRPr="00C311D9">
        <w:rPr>
          <w:rFonts w:ascii="Times New Roman" w:hAnsi="Times New Roman" w:cs="Times New Roman"/>
          <w:i/>
          <w:iCs/>
          <w:sz w:val="24"/>
          <w:szCs w:val="24"/>
        </w:rPr>
        <w:t>et al</w:t>
      </w:r>
      <w:r w:rsidR="00C311D9" w:rsidRPr="00C311D9">
        <w:rPr>
          <w:rFonts w:ascii="Times New Roman" w:hAnsi="Times New Roman" w:cs="Times New Roman"/>
          <w:sz w:val="24"/>
          <w:szCs w:val="24"/>
        </w:rPr>
        <w:t>., 2012)</w:t>
      </w:r>
      <w:r w:rsidRPr="00CF1FF9">
        <w:rPr>
          <w:rFonts w:ascii="Times New Roman" w:hAnsi="Times New Roman" w:cs="Times New Roman"/>
          <w:sz w:val="24"/>
          <w:szCs w:val="24"/>
        </w:rPr>
        <w:t xml:space="preserve">. </w:t>
      </w:r>
      <w:r w:rsidR="00A24C78" w:rsidRPr="00A24C78">
        <w:rPr>
          <w:rFonts w:ascii="Times New Roman" w:hAnsi="Times New Roman" w:cs="Times New Roman"/>
          <w:sz w:val="24"/>
          <w:szCs w:val="24"/>
        </w:rPr>
        <w:t>A further concern of HSIs is that they require extensive treatment and can have rehabilitation periods of beyond a month. Not only do they take time to repair, HSIs also have a high recurrence rate of 12-33%</w:t>
      </w:r>
      <w:r w:rsidR="00083570">
        <w:rPr>
          <w:rFonts w:ascii="Times New Roman" w:hAnsi="Times New Roman" w:cs="Times New Roman"/>
          <w:sz w:val="24"/>
          <w:szCs w:val="24"/>
        </w:rPr>
        <w:t xml:space="preserve"> </w:t>
      </w:r>
      <w:r w:rsidR="00083570" w:rsidRPr="00083570">
        <w:rPr>
          <w:rFonts w:ascii="Times New Roman" w:hAnsi="Times New Roman" w:cs="Times New Roman"/>
          <w:sz w:val="24"/>
          <w:szCs w:val="24"/>
        </w:rPr>
        <w:t xml:space="preserve">(Chu </w:t>
      </w:r>
      <w:r w:rsidR="00083570" w:rsidRPr="00476D11">
        <w:rPr>
          <w:rFonts w:ascii="Times New Roman" w:hAnsi="Times New Roman" w:cs="Times New Roman"/>
          <w:i/>
          <w:iCs/>
          <w:sz w:val="24"/>
          <w:szCs w:val="24"/>
        </w:rPr>
        <w:t>et al</w:t>
      </w:r>
      <w:r w:rsidR="00083570" w:rsidRPr="00083570">
        <w:rPr>
          <w:rFonts w:ascii="Times New Roman" w:hAnsi="Times New Roman" w:cs="Times New Roman"/>
          <w:sz w:val="24"/>
          <w:szCs w:val="24"/>
        </w:rPr>
        <w:t>., 2016)</w:t>
      </w:r>
      <w:r w:rsidR="00A24C78" w:rsidRPr="00A24C78">
        <w:rPr>
          <w:rFonts w:ascii="Times New Roman" w:hAnsi="Times New Roman" w:cs="Times New Roman"/>
          <w:sz w:val="24"/>
          <w:szCs w:val="24"/>
        </w:rPr>
        <w:t>. Prevention measures have been in place for</w:t>
      </w:r>
      <w:r w:rsidR="003D60CF">
        <w:rPr>
          <w:rFonts w:ascii="Times New Roman" w:hAnsi="Times New Roman" w:cs="Times New Roman"/>
          <w:sz w:val="24"/>
          <w:szCs w:val="24"/>
        </w:rPr>
        <w:t xml:space="preserve"> several</w:t>
      </w:r>
      <w:r w:rsidR="00A24C78" w:rsidRPr="00A24C78">
        <w:rPr>
          <w:rFonts w:ascii="Times New Roman" w:hAnsi="Times New Roman" w:cs="Times New Roman"/>
          <w:sz w:val="24"/>
          <w:szCs w:val="24"/>
        </w:rPr>
        <w:t xml:space="preserve"> decades, yet the recurrence rate remains a high percentage.</w:t>
      </w:r>
      <w:r w:rsidR="00EB0129">
        <w:rPr>
          <w:rFonts w:ascii="Times New Roman" w:hAnsi="Times New Roman" w:cs="Times New Roman"/>
          <w:sz w:val="24"/>
          <w:szCs w:val="24"/>
        </w:rPr>
        <w:t xml:space="preserve"> </w:t>
      </w:r>
      <w:r w:rsidR="00EB0129" w:rsidRPr="00EB0129">
        <w:rPr>
          <w:rFonts w:ascii="Times New Roman" w:hAnsi="Times New Roman" w:cs="Times New Roman"/>
          <w:sz w:val="24"/>
          <w:szCs w:val="24"/>
        </w:rPr>
        <w:t>Previous hamstring injuries are the greatest risk factor as for why the development of HSIs are apparent in the future</w:t>
      </w:r>
      <w:r w:rsidR="00083570">
        <w:rPr>
          <w:rFonts w:ascii="Times New Roman" w:hAnsi="Times New Roman" w:cs="Times New Roman"/>
          <w:sz w:val="24"/>
          <w:szCs w:val="24"/>
        </w:rPr>
        <w:t xml:space="preserve"> </w:t>
      </w:r>
      <w:r w:rsidR="00476D11" w:rsidRPr="00476D11">
        <w:rPr>
          <w:rFonts w:ascii="Times New Roman" w:hAnsi="Times New Roman" w:cs="Times New Roman"/>
          <w:sz w:val="24"/>
          <w:szCs w:val="24"/>
        </w:rPr>
        <w:t xml:space="preserve">(Goode </w:t>
      </w:r>
      <w:r w:rsidR="00476D11" w:rsidRPr="00476D11">
        <w:rPr>
          <w:rFonts w:ascii="Times New Roman" w:hAnsi="Times New Roman" w:cs="Times New Roman"/>
          <w:i/>
          <w:iCs/>
          <w:sz w:val="24"/>
          <w:szCs w:val="24"/>
        </w:rPr>
        <w:t>et al</w:t>
      </w:r>
      <w:r w:rsidR="00476D11" w:rsidRPr="00476D11">
        <w:rPr>
          <w:rFonts w:ascii="Times New Roman" w:hAnsi="Times New Roman" w:cs="Times New Roman"/>
          <w:sz w:val="24"/>
          <w:szCs w:val="24"/>
        </w:rPr>
        <w:t>., 2015</w:t>
      </w:r>
      <w:r w:rsidR="00476D11">
        <w:rPr>
          <w:rFonts w:ascii="Times New Roman" w:hAnsi="Times New Roman" w:cs="Times New Roman"/>
          <w:sz w:val="24"/>
          <w:szCs w:val="24"/>
        </w:rPr>
        <w:t xml:space="preserve">; </w:t>
      </w:r>
      <w:r w:rsidR="00DF1990" w:rsidRPr="00DF1990">
        <w:rPr>
          <w:rFonts w:ascii="Times New Roman" w:hAnsi="Times New Roman" w:cs="Times New Roman"/>
          <w:sz w:val="24"/>
          <w:szCs w:val="24"/>
        </w:rPr>
        <w:t xml:space="preserve">Van der Horst </w:t>
      </w:r>
      <w:r w:rsidR="00DF1990" w:rsidRPr="00476D11">
        <w:rPr>
          <w:rFonts w:ascii="Times New Roman" w:hAnsi="Times New Roman" w:cs="Times New Roman"/>
          <w:i/>
          <w:iCs/>
          <w:sz w:val="24"/>
          <w:szCs w:val="24"/>
        </w:rPr>
        <w:t>et al</w:t>
      </w:r>
      <w:r w:rsidR="00DF1990" w:rsidRPr="00DF1990">
        <w:rPr>
          <w:rFonts w:ascii="Times New Roman" w:hAnsi="Times New Roman" w:cs="Times New Roman"/>
          <w:sz w:val="24"/>
          <w:szCs w:val="24"/>
        </w:rPr>
        <w:t>., 2016</w:t>
      </w:r>
      <w:r w:rsidR="00DF1990">
        <w:rPr>
          <w:rFonts w:ascii="Times New Roman" w:hAnsi="Times New Roman" w:cs="Times New Roman"/>
          <w:sz w:val="24"/>
          <w:szCs w:val="24"/>
        </w:rPr>
        <w:t>)</w:t>
      </w:r>
      <w:r w:rsidR="00EB0129" w:rsidRPr="00EB0129">
        <w:rPr>
          <w:rFonts w:ascii="Times New Roman" w:hAnsi="Times New Roman" w:cs="Times New Roman"/>
          <w:sz w:val="24"/>
          <w:szCs w:val="24"/>
        </w:rPr>
        <w:t>. HSIs in professional sport causes missed days and time. During peak season, this potentially means the athlete could be absent for numerous events.</w:t>
      </w:r>
      <w:r w:rsidR="00A24C78" w:rsidRPr="00A24C78">
        <w:rPr>
          <w:rFonts w:ascii="Times New Roman" w:hAnsi="Times New Roman" w:cs="Times New Roman"/>
          <w:sz w:val="24"/>
          <w:szCs w:val="24"/>
        </w:rPr>
        <w:t xml:space="preserve"> </w:t>
      </w:r>
      <w:r w:rsidRPr="00CF1FF9">
        <w:rPr>
          <w:rFonts w:ascii="Times New Roman" w:hAnsi="Times New Roman" w:cs="Times New Roman"/>
          <w:sz w:val="24"/>
          <w:szCs w:val="24"/>
        </w:rPr>
        <w:t>Research agrees that there are multifactorial natures o</w:t>
      </w:r>
      <w:r w:rsidR="00F82635">
        <w:rPr>
          <w:rFonts w:ascii="Times New Roman" w:hAnsi="Times New Roman" w:cs="Times New Roman"/>
          <w:sz w:val="24"/>
          <w:szCs w:val="24"/>
        </w:rPr>
        <w:t>n</w:t>
      </w:r>
      <w:r w:rsidRPr="00CF1FF9">
        <w:rPr>
          <w:rFonts w:ascii="Times New Roman" w:hAnsi="Times New Roman" w:cs="Times New Roman"/>
          <w:sz w:val="24"/>
          <w:szCs w:val="24"/>
        </w:rPr>
        <w:t xml:space="preserve"> why HSIs occur but often individual risk factors or causes of injury are examined in isolation</w:t>
      </w:r>
      <w:r w:rsidR="004D6BA8">
        <w:rPr>
          <w:rFonts w:ascii="Times New Roman" w:hAnsi="Times New Roman" w:cs="Times New Roman"/>
          <w:sz w:val="24"/>
          <w:szCs w:val="24"/>
        </w:rPr>
        <w:t xml:space="preserve"> </w:t>
      </w:r>
      <w:r w:rsidR="004D6BA8" w:rsidRPr="004D6BA8">
        <w:rPr>
          <w:rFonts w:ascii="Times New Roman" w:hAnsi="Times New Roman" w:cs="Times New Roman"/>
          <w:sz w:val="24"/>
          <w:szCs w:val="24"/>
        </w:rPr>
        <w:t xml:space="preserve">(Van </w:t>
      </w:r>
      <w:proofErr w:type="spellStart"/>
      <w:r w:rsidR="004D6BA8" w:rsidRPr="004D6BA8">
        <w:rPr>
          <w:rFonts w:ascii="Times New Roman" w:hAnsi="Times New Roman" w:cs="Times New Roman"/>
          <w:sz w:val="24"/>
          <w:szCs w:val="24"/>
        </w:rPr>
        <w:t>Beijsterveldt</w:t>
      </w:r>
      <w:proofErr w:type="spellEnd"/>
      <w:r w:rsidR="004D6BA8" w:rsidRPr="004D6BA8">
        <w:rPr>
          <w:rFonts w:ascii="Times New Roman" w:hAnsi="Times New Roman" w:cs="Times New Roman"/>
          <w:sz w:val="24"/>
          <w:szCs w:val="24"/>
        </w:rPr>
        <w:t xml:space="preserve"> </w:t>
      </w:r>
      <w:r w:rsidR="004D6BA8" w:rsidRPr="005276F3">
        <w:rPr>
          <w:rFonts w:ascii="Times New Roman" w:hAnsi="Times New Roman" w:cs="Times New Roman"/>
          <w:i/>
          <w:iCs/>
          <w:sz w:val="24"/>
          <w:szCs w:val="24"/>
        </w:rPr>
        <w:t>et al</w:t>
      </w:r>
      <w:r w:rsidR="004D6BA8" w:rsidRPr="004D6BA8">
        <w:rPr>
          <w:rFonts w:ascii="Times New Roman" w:hAnsi="Times New Roman" w:cs="Times New Roman"/>
          <w:sz w:val="24"/>
          <w:szCs w:val="24"/>
        </w:rPr>
        <w:t>., 2013)</w:t>
      </w:r>
      <w:r w:rsidRPr="00CF1FF9">
        <w:rPr>
          <w:rFonts w:ascii="Times New Roman" w:hAnsi="Times New Roman" w:cs="Times New Roman"/>
          <w:sz w:val="24"/>
          <w:szCs w:val="24"/>
        </w:rPr>
        <w:t xml:space="preserve">. The review will have the aim of bringing together the causes, risks and interventions which are associated with HSIs to create a greater understanding as to why HSIs are still so apparent in modern day sport. HSIs are most associated with running. The eccentric elongation of the hamstrings in the terminal swing phase is part of the aetiology of HSIs. </w:t>
      </w:r>
      <w:r w:rsidR="00626C51" w:rsidRPr="00626C51">
        <w:rPr>
          <w:rFonts w:ascii="Times New Roman" w:hAnsi="Times New Roman" w:cs="Times New Roman"/>
          <w:sz w:val="24"/>
          <w:szCs w:val="24"/>
        </w:rPr>
        <w:t>Since the maximal contraction moment is developed by the hamstrings within the late swing phase, just before the heel strike movement it is common agreement that this is the most vulnerable position</w:t>
      </w:r>
      <w:r w:rsidR="005276F3">
        <w:rPr>
          <w:rFonts w:ascii="Times New Roman" w:hAnsi="Times New Roman" w:cs="Times New Roman"/>
          <w:sz w:val="24"/>
          <w:szCs w:val="24"/>
        </w:rPr>
        <w:t xml:space="preserve"> </w:t>
      </w:r>
      <w:r w:rsidR="005276F3" w:rsidRPr="005276F3">
        <w:rPr>
          <w:rFonts w:ascii="Times New Roman" w:hAnsi="Times New Roman" w:cs="Times New Roman"/>
          <w:sz w:val="24"/>
          <w:szCs w:val="24"/>
        </w:rPr>
        <w:t xml:space="preserve">(De Visser </w:t>
      </w:r>
      <w:r w:rsidR="005276F3" w:rsidRPr="005276F3">
        <w:rPr>
          <w:rFonts w:ascii="Times New Roman" w:hAnsi="Times New Roman" w:cs="Times New Roman"/>
          <w:i/>
          <w:iCs/>
          <w:sz w:val="24"/>
          <w:szCs w:val="24"/>
        </w:rPr>
        <w:t>et al</w:t>
      </w:r>
      <w:r w:rsidR="005276F3" w:rsidRPr="005276F3">
        <w:rPr>
          <w:rFonts w:ascii="Times New Roman" w:hAnsi="Times New Roman" w:cs="Times New Roman"/>
          <w:sz w:val="24"/>
          <w:szCs w:val="24"/>
        </w:rPr>
        <w:t>., 2012</w:t>
      </w:r>
      <w:r w:rsidR="005276F3">
        <w:rPr>
          <w:rFonts w:ascii="Times New Roman" w:hAnsi="Times New Roman" w:cs="Times New Roman"/>
          <w:sz w:val="24"/>
          <w:szCs w:val="24"/>
        </w:rPr>
        <w:t xml:space="preserve">; </w:t>
      </w:r>
      <w:r w:rsidR="005276F3" w:rsidRPr="005276F3">
        <w:rPr>
          <w:rFonts w:ascii="Times New Roman" w:hAnsi="Times New Roman" w:cs="Times New Roman"/>
          <w:sz w:val="24"/>
          <w:szCs w:val="24"/>
        </w:rPr>
        <w:t xml:space="preserve">Van </w:t>
      </w:r>
      <w:proofErr w:type="spellStart"/>
      <w:r w:rsidR="005276F3" w:rsidRPr="005276F3">
        <w:rPr>
          <w:rFonts w:ascii="Times New Roman" w:hAnsi="Times New Roman" w:cs="Times New Roman"/>
          <w:sz w:val="24"/>
          <w:szCs w:val="24"/>
        </w:rPr>
        <w:t>Beijsterveldt</w:t>
      </w:r>
      <w:proofErr w:type="spellEnd"/>
      <w:r w:rsidR="005276F3" w:rsidRPr="005276F3">
        <w:rPr>
          <w:rFonts w:ascii="Times New Roman" w:hAnsi="Times New Roman" w:cs="Times New Roman"/>
          <w:sz w:val="24"/>
          <w:szCs w:val="24"/>
        </w:rPr>
        <w:t xml:space="preserve"> </w:t>
      </w:r>
      <w:r w:rsidR="005276F3" w:rsidRPr="005276F3">
        <w:rPr>
          <w:rFonts w:ascii="Times New Roman" w:hAnsi="Times New Roman" w:cs="Times New Roman"/>
          <w:i/>
          <w:iCs/>
          <w:sz w:val="24"/>
          <w:szCs w:val="24"/>
        </w:rPr>
        <w:t>et al</w:t>
      </w:r>
      <w:r w:rsidR="005276F3" w:rsidRPr="005276F3">
        <w:rPr>
          <w:rFonts w:ascii="Times New Roman" w:hAnsi="Times New Roman" w:cs="Times New Roman"/>
          <w:sz w:val="24"/>
          <w:szCs w:val="24"/>
        </w:rPr>
        <w:t>., 2013)</w:t>
      </w:r>
      <w:r w:rsidR="00626C51" w:rsidRPr="00626C51">
        <w:rPr>
          <w:rFonts w:ascii="Times New Roman" w:hAnsi="Times New Roman" w:cs="Times New Roman"/>
          <w:sz w:val="24"/>
          <w:szCs w:val="24"/>
        </w:rPr>
        <w:t xml:space="preserve">. In this position where the hamstrings are at their terminal elongation during running, they are working eccentrically. The acute injuries to the hamstrings mainly involve the Bicep Femoris more than the semitendinosus or the semimembranosus. </w:t>
      </w:r>
      <w:r w:rsidRPr="00CF1FF9">
        <w:rPr>
          <w:rFonts w:ascii="Times New Roman" w:hAnsi="Times New Roman" w:cs="Times New Roman"/>
          <w:sz w:val="24"/>
          <w:szCs w:val="24"/>
        </w:rPr>
        <w:t>Moreover, varying anatomical factors from individual to individual can impact the likelihood of HSIs</w:t>
      </w:r>
      <w:r w:rsidR="00572167">
        <w:rPr>
          <w:rFonts w:ascii="Times New Roman" w:hAnsi="Times New Roman" w:cs="Times New Roman"/>
          <w:sz w:val="24"/>
          <w:szCs w:val="24"/>
        </w:rPr>
        <w:t xml:space="preserve"> </w:t>
      </w:r>
      <w:r w:rsidR="00572167" w:rsidRPr="00572167">
        <w:rPr>
          <w:rFonts w:ascii="Times New Roman" w:hAnsi="Times New Roman" w:cs="Times New Roman"/>
          <w:sz w:val="24"/>
          <w:szCs w:val="24"/>
        </w:rPr>
        <w:t xml:space="preserve">(De Visser </w:t>
      </w:r>
      <w:r w:rsidR="00572167" w:rsidRPr="00572167">
        <w:rPr>
          <w:rFonts w:ascii="Times New Roman" w:hAnsi="Times New Roman" w:cs="Times New Roman"/>
          <w:i/>
          <w:iCs/>
          <w:sz w:val="24"/>
          <w:szCs w:val="24"/>
        </w:rPr>
        <w:t>et al</w:t>
      </w:r>
      <w:r w:rsidR="00572167" w:rsidRPr="00572167">
        <w:rPr>
          <w:rFonts w:ascii="Times New Roman" w:hAnsi="Times New Roman" w:cs="Times New Roman"/>
          <w:sz w:val="24"/>
          <w:szCs w:val="24"/>
        </w:rPr>
        <w:t>., 2012)</w:t>
      </w:r>
      <w:r w:rsidRPr="00CF1FF9">
        <w:rPr>
          <w:rFonts w:ascii="Times New Roman" w:hAnsi="Times New Roman" w:cs="Times New Roman"/>
          <w:sz w:val="24"/>
          <w:szCs w:val="24"/>
        </w:rPr>
        <w:t>. Examples of such fluctuations include biarticular organisation, the dual innervations of the Bicep Femoris, fibre type distribution, muscle architecture and the degree of anterior pelvic tilt. Every variable will impact upon HSI risk through different mechanisms which will put Internal stress upon the hamstrings which alters the susceptibility of the hamstrings to damage</w:t>
      </w:r>
      <w:r w:rsidR="00157739">
        <w:rPr>
          <w:rFonts w:ascii="Times New Roman" w:hAnsi="Times New Roman" w:cs="Times New Roman"/>
          <w:sz w:val="24"/>
          <w:szCs w:val="24"/>
        </w:rPr>
        <w:t xml:space="preserve"> </w:t>
      </w:r>
      <w:r w:rsidR="00157739" w:rsidRPr="00157739">
        <w:rPr>
          <w:rFonts w:ascii="Times New Roman" w:hAnsi="Times New Roman" w:cs="Times New Roman"/>
          <w:sz w:val="24"/>
          <w:szCs w:val="24"/>
        </w:rPr>
        <w:t>(</w:t>
      </w:r>
      <w:proofErr w:type="spellStart"/>
      <w:r w:rsidR="00157739" w:rsidRPr="00157739">
        <w:rPr>
          <w:rFonts w:ascii="Times New Roman" w:hAnsi="Times New Roman" w:cs="Times New Roman"/>
          <w:sz w:val="24"/>
          <w:szCs w:val="24"/>
        </w:rPr>
        <w:t>Reurink</w:t>
      </w:r>
      <w:proofErr w:type="spellEnd"/>
      <w:r w:rsidR="00157739" w:rsidRPr="00157739">
        <w:rPr>
          <w:rFonts w:ascii="Times New Roman" w:hAnsi="Times New Roman" w:cs="Times New Roman"/>
          <w:sz w:val="24"/>
          <w:szCs w:val="24"/>
        </w:rPr>
        <w:t xml:space="preserve"> </w:t>
      </w:r>
      <w:r w:rsidR="00157739" w:rsidRPr="00157739">
        <w:rPr>
          <w:rFonts w:ascii="Times New Roman" w:hAnsi="Times New Roman" w:cs="Times New Roman"/>
          <w:i/>
          <w:iCs/>
          <w:sz w:val="24"/>
          <w:szCs w:val="24"/>
        </w:rPr>
        <w:t>et al</w:t>
      </w:r>
      <w:r w:rsidR="00157739" w:rsidRPr="00157739">
        <w:rPr>
          <w:rFonts w:ascii="Times New Roman" w:hAnsi="Times New Roman" w:cs="Times New Roman"/>
          <w:sz w:val="24"/>
          <w:szCs w:val="24"/>
        </w:rPr>
        <w:t>., 2012</w:t>
      </w:r>
      <w:r w:rsidR="00157739">
        <w:rPr>
          <w:rFonts w:ascii="Times New Roman" w:hAnsi="Times New Roman" w:cs="Times New Roman"/>
          <w:sz w:val="24"/>
          <w:szCs w:val="24"/>
        </w:rPr>
        <w:t xml:space="preserve">; </w:t>
      </w:r>
      <w:proofErr w:type="spellStart"/>
      <w:r w:rsidR="00436B59" w:rsidRPr="00436B59">
        <w:rPr>
          <w:rFonts w:ascii="Times New Roman" w:hAnsi="Times New Roman" w:cs="Times New Roman"/>
          <w:sz w:val="24"/>
          <w:szCs w:val="24"/>
        </w:rPr>
        <w:t>Shadle</w:t>
      </w:r>
      <w:proofErr w:type="spellEnd"/>
      <w:r w:rsidR="00436B59" w:rsidRPr="00436B59">
        <w:rPr>
          <w:rFonts w:ascii="Times New Roman" w:hAnsi="Times New Roman" w:cs="Times New Roman"/>
          <w:sz w:val="24"/>
          <w:szCs w:val="24"/>
        </w:rPr>
        <w:t xml:space="preserve"> </w:t>
      </w:r>
      <w:r w:rsidR="00436B59" w:rsidRPr="009D6A6B">
        <w:rPr>
          <w:rFonts w:ascii="Times New Roman" w:hAnsi="Times New Roman" w:cs="Times New Roman"/>
          <w:i/>
          <w:iCs/>
          <w:sz w:val="24"/>
          <w:szCs w:val="24"/>
        </w:rPr>
        <w:t>et al</w:t>
      </w:r>
      <w:r w:rsidR="00436B59" w:rsidRPr="00436B59">
        <w:rPr>
          <w:rFonts w:ascii="Times New Roman" w:hAnsi="Times New Roman" w:cs="Times New Roman"/>
          <w:sz w:val="24"/>
          <w:szCs w:val="24"/>
        </w:rPr>
        <w:t>., 2017)</w:t>
      </w:r>
      <w:r w:rsidRPr="00CF1FF9">
        <w:rPr>
          <w:rFonts w:ascii="Times New Roman" w:hAnsi="Times New Roman" w:cs="Times New Roman"/>
          <w:sz w:val="24"/>
          <w:szCs w:val="24"/>
        </w:rPr>
        <w:t>. External risk factors for HSIs includes, age, previous injury, ethnicity, strength imbalances, flexibility, and fatigue</w:t>
      </w:r>
      <w:r w:rsidR="00436B59">
        <w:rPr>
          <w:rFonts w:ascii="Times New Roman" w:hAnsi="Times New Roman" w:cs="Times New Roman"/>
          <w:sz w:val="24"/>
          <w:szCs w:val="24"/>
        </w:rPr>
        <w:t xml:space="preserve"> </w:t>
      </w:r>
      <w:r w:rsidR="00436B59" w:rsidRPr="00436B59">
        <w:rPr>
          <w:rFonts w:ascii="Times New Roman" w:hAnsi="Times New Roman" w:cs="Times New Roman"/>
          <w:sz w:val="24"/>
          <w:szCs w:val="24"/>
        </w:rPr>
        <w:t xml:space="preserve">(Chu </w:t>
      </w:r>
      <w:r w:rsidR="00436B59" w:rsidRPr="00436B59">
        <w:rPr>
          <w:rFonts w:ascii="Times New Roman" w:hAnsi="Times New Roman" w:cs="Times New Roman"/>
          <w:i/>
          <w:iCs/>
          <w:sz w:val="24"/>
          <w:szCs w:val="24"/>
        </w:rPr>
        <w:t>et al</w:t>
      </w:r>
      <w:r w:rsidR="00436B59" w:rsidRPr="00436B59">
        <w:rPr>
          <w:rFonts w:ascii="Times New Roman" w:hAnsi="Times New Roman" w:cs="Times New Roman"/>
          <w:sz w:val="24"/>
          <w:szCs w:val="24"/>
        </w:rPr>
        <w:t>., 2016)</w:t>
      </w:r>
      <w:r w:rsidRPr="00CF1FF9">
        <w:rPr>
          <w:rFonts w:ascii="Times New Roman" w:hAnsi="Times New Roman" w:cs="Times New Roman"/>
          <w:sz w:val="24"/>
          <w:szCs w:val="24"/>
        </w:rPr>
        <w:t>. There is still little known definity as to why previous injury increases the risk of future HSIs. However, intervening measures are in put in place in attempt to reduce the incidence rate of HSIs by addressing the malleable risk factors which exist</w:t>
      </w:r>
      <w:r w:rsidR="0068097D">
        <w:rPr>
          <w:rFonts w:ascii="Times New Roman" w:hAnsi="Times New Roman" w:cs="Times New Roman"/>
          <w:sz w:val="24"/>
          <w:szCs w:val="24"/>
        </w:rPr>
        <w:t xml:space="preserve"> </w:t>
      </w:r>
      <w:r w:rsidR="0068097D" w:rsidRPr="0068097D">
        <w:rPr>
          <w:rFonts w:ascii="Times New Roman" w:hAnsi="Times New Roman" w:cs="Times New Roman"/>
          <w:sz w:val="24"/>
          <w:szCs w:val="24"/>
        </w:rPr>
        <w:t>(Goldman, E.F. and jones, 2011)</w:t>
      </w:r>
      <w:r w:rsidRPr="00CF1FF9">
        <w:rPr>
          <w:rFonts w:ascii="Times New Roman" w:hAnsi="Times New Roman" w:cs="Times New Roman"/>
          <w:sz w:val="24"/>
          <w:szCs w:val="24"/>
        </w:rPr>
        <w:t>. Primarily the current interventions focus on increasing hamstring strength eccentrically, improving flexibility and correcting imbalances of strength from dominant and non-dominant legs</w:t>
      </w:r>
      <w:r w:rsidR="009D6A6B">
        <w:rPr>
          <w:rFonts w:ascii="Times New Roman" w:hAnsi="Times New Roman" w:cs="Times New Roman"/>
          <w:sz w:val="24"/>
          <w:szCs w:val="24"/>
        </w:rPr>
        <w:t xml:space="preserve"> </w:t>
      </w:r>
      <w:r w:rsidR="009D6A6B" w:rsidRPr="009D6A6B">
        <w:rPr>
          <w:rFonts w:ascii="Times New Roman" w:hAnsi="Times New Roman" w:cs="Times New Roman"/>
          <w:sz w:val="24"/>
          <w:szCs w:val="24"/>
        </w:rPr>
        <w:t xml:space="preserve">(Van der Horst </w:t>
      </w:r>
      <w:r w:rsidR="009D6A6B" w:rsidRPr="009D6A6B">
        <w:rPr>
          <w:rFonts w:ascii="Times New Roman" w:hAnsi="Times New Roman" w:cs="Times New Roman"/>
          <w:i/>
          <w:iCs/>
          <w:sz w:val="24"/>
          <w:szCs w:val="24"/>
        </w:rPr>
        <w:t>et al</w:t>
      </w:r>
      <w:r w:rsidR="009D6A6B" w:rsidRPr="009D6A6B">
        <w:rPr>
          <w:rFonts w:ascii="Times New Roman" w:hAnsi="Times New Roman" w:cs="Times New Roman"/>
          <w:sz w:val="24"/>
          <w:szCs w:val="24"/>
        </w:rPr>
        <w:t>., 2016)</w:t>
      </w:r>
      <w:r w:rsidRPr="00CF1FF9">
        <w:rPr>
          <w:rFonts w:ascii="Times New Roman" w:hAnsi="Times New Roman" w:cs="Times New Roman"/>
          <w:sz w:val="24"/>
          <w:szCs w:val="24"/>
        </w:rPr>
        <w:t>.</w:t>
      </w:r>
      <w:r w:rsidR="00506745">
        <w:rPr>
          <w:rFonts w:ascii="Times New Roman" w:hAnsi="Times New Roman" w:cs="Times New Roman"/>
          <w:sz w:val="24"/>
          <w:szCs w:val="24"/>
        </w:rPr>
        <w:t xml:space="preserve"> </w:t>
      </w:r>
      <w:r w:rsidR="00506745" w:rsidRPr="00506745">
        <w:rPr>
          <w:rFonts w:ascii="Times New Roman" w:hAnsi="Times New Roman" w:cs="Times New Roman"/>
          <w:sz w:val="24"/>
          <w:szCs w:val="24"/>
        </w:rPr>
        <w:t xml:space="preserve">The gap in research as to why HSIs reoccur so prevalent is well perceived. The full potential of any prevention program can </w:t>
      </w:r>
      <w:r w:rsidR="00506745" w:rsidRPr="00506745">
        <w:rPr>
          <w:rFonts w:ascii="Times New Roman" w:hAnsi="Times New Roman" w:cs="Times New Roman"/>
          <w:sz w:val="24"/>
          <w:szCs w:val="24"/>
        </w:rPr>
        <w:lastRenderedPageBreak/>
        <w:t>only be realised if they are adopted and executed in a correct, safe manner and sustained by their intended users.</w:t>
      </w:r>
    </w:p>
    <w:p w14:paraId="6F8DDE6C" w14:textId="5A35592D" w:rsidR="004537C9" w:rsidRDefault="004537C9" w:rsidP="009D6A6B">
      <w:pPr>
        <w:spacing w:line="276" w:lineRule="auto"/>
        <w:rPr>
          <w:rFonts w:ascii="Times New Roman" w:hAnsi="Times New Roman" w:cs="Times New Roman"/>
          <w:sz w:val="28"/>
          <w:szCs w:val="28"/>
        </w:rPr>
      </w:pPr>
      <w:r w:rsidRPr="004537C9">
        <w:rPr>
          <w:rFonts w:ascii="Times New Roman" w:hAnsi="Times New Roman" w:cs="Times New Roman"/>
          <w:sz w:val="28"/>
          <w:szCs w:val="28"/>
        </w:rPr>
        <w:t>Review questions</w:t>
      </w:r>
    </w:p>
    <w:p w14:paraId="4BAB00F8" w14:textId="0BF604FD" w:rsidR="00CF1FF9" w:rsidRDefault="0013402E" w:rsidP="009D6A6B">
      <w:pPr>
        <w:spacing w:line="276" w:lineRule="auto"/>
        <w:rPr>
          <w:rFonts w:ascii="Times New Roman" w:hAnsi="Times New Roman" w:cs="Times New Roman"/>
          <w:sz w:val="24"/>
          <w:szCs w:val="24"/>
        </w:rPr>
      </w:pPr>
      <w:r w:rsidRPr="0013402E">
        <w:rPr>
          <w:rFonts w:ascii="Times New Roman" w:hAnsi="Times New Roman" w:cs="Times New Roman"/>
          <w:sz w:val="24"/>
          <w:szCs w:val="24"/>
        </w:rPr>
        <w:t>This review aims to establish, through current available literature what is the best intervention for reducing hamstring strain rate. The specific review questions to be addressed are:</w:t>
      </w:r>
    </w:p>
    <w:p w14:paraId="3AED7790" w14:textId="487576DB" w:rsidR="00C053D6" w:rsidRPr="00C053D6" w:rsidRDefault="00C053D6" w:rsidP="009D6A6B">
      <w:pPr>
        <w:spacing w:line="276" w:lineRule="auto"/>
        <w:rPr>
          <w:rFonts w:ascii="Times New Roman" w:hAnsi="Times New Roman" w:cs="Times New Roman"/>
          <w:sz w:val="24"/>
          <w:szCs w:val="24"/>
        </w:rPr>
      </w:pPr>
      <w:r w:rsidRPr="00C053D6">
        <w:rPr>
          <w:rFonts w:ascii="Times New Roman" w:hAnsi="Times New Roman" w:cs="Times New Roman"/>
          <w:sz w:val="24"/>
          <w:szCs w:val="24"/>
        </w:rPr>
        <w:t>(1) What constitutes current best practice in relation to HSI reinjury interventions?</w:t>
      </w:r>
    </w:p>
    <w:p w14:paraId="782A19ED" w14:textId="1533E59A" w:rsidR="00FF6572" w:rsidRPr="0013402E" w:rsidRDefault="00C053D6" w:rsidP="009D6A6B">
      <w:pPr>
        <w:spacing w:line="276" w:lineRule="auto"/>
        <w:rPr>
          <w:rFonts w:ascii="Times New Roman" w:hAnsi="Times New Roman" w:cs="Times New Roman"/>
          <w:sz w:val="24"/>
          <w:szCs w:val="24"/>
        </w:rPr>
      </w:pPr>
      <w:r w:rsidRPr="00C053D6">
        <w:rPr>
          <w:rFonts w:ascii="Times New Roman" w:hAnsi="Times New Roman" w:cs="Times New Roman"/>
          <w:sz w:val="24"/>
          <w:szCs w:val="24"/>
        </w:rPr>
        <w:t xml:space="preserve">(2) What are the indications for and the effectiveness of the range of interventions available for </w:t>
      </w:r>
      <w:r w:rsidR="00633530">
        <w:rPr>
          <w:rFonts w:ascii="Times New Roman" w:hAnsi="Times New Roman" w:cs="Times New Roman"/>
          <w:sz w:val="24"/>
          <w:szCs w:val="24"/>
        </w:rPr>
        <w:t>HIS prevention</w:t>
      </w:r>
      <w:r w:rsidRPr="00C053D6">
        <w:rPr>
          <w:rFonts w:ascii="Times New Roman" w:hAnsi="Times New Roman" w:cs="Times New Roman"/>
          <w:sz w:val="24"/>
          <w:szCs w:val="24"/>
        </w:rPr>
        <w:t>?</w:t>
      </w:r>
    </w:p>
    <w:p w14:paraId="309ABD29" w14:textId="77777777" w:rsidR="004537C9" w:rsidRPr="004537C9" w:rsidRDefault="004537C9" w:rsidP="009D6A6B">
      <w:pPr>
        <w:spacing w:line="276" w:lineRule="auto"/>
        <w:rPr>
          <w:rFonts w:ascii="Times New Roman" w:hAnsi="Times New Roman" w:cs="Times New Roman"/>
          <w:sz w:val="28"/>
          <w:szCs w:val="28"/>
        </w:rPr>
      </w:pPr>
      <w:r w:rsidRPr="004537C9">
        <w:rPr>
          <w:rFonts w:ascii="Times New Roman" w:hAnsi="Times New Roman" w:cs="Times New Roman"/>
          <w:sz w:val="28"/>
          <w:szCs w:val="28"/>
        </w:rPr>
        <w:t xml:space="preserve">Inclusion criteria </w:t>
      </w:r>
    </w:p>
    <w:p w14:paraId="3B57A556" w14:textId="4578C933" w:rsidR="004537C9" w:rsidRDefault="004537C9" w:rsidP="009D6A6B">
      <w:pPr>
        <w:spacing w:line="276" w:lineRule="auto"/>
        <w:rPr>
          <w:rFonts w:ascii="Times New Roman" w:hAnsi="Times New Roman" w:cs="Times New Roman"/>
          <w:sz w:val="24"/>
          <w:szCs w:val="24"/>
        </w:rPr>
      </w:pPr>
      <w:r w:rsidRPr="004537C9">
        <w:rPr>
          <w:rFonts w:ascii="Times New Roman" w:hAnsi="Times New Roman" w:cs="Times New Roman"/>
          <w:sz w:val="24"/>
          <w:szCs w:val="24"/>
        </w:rPr>
        <w:t>-types of participants</w:t>
      </w:r>
    </w:p>
    <w:p w14:paraId="45CB7B46" w14:textId="76F77E07" w:rsidR="00F11DF4" w:rsidRPr="004537C9" w:rsidRDefault="00F11DF4" w:rsidP="009D6A6B">
      <w:pPr>
        <w:spacing w:line="276" w:lineRule="auto"/>
        <w:rPr>
          <w:rFonts w:ascii="Times New Roman" w:hAnsi="Times New Roman" w:cs="Times New Roman"/>
          <w:sz w:val="24"/>
          <w:szCs w:val="24"/>
        </w:rPr>
      </w:pPr>
      <w:r w:rsidRPr="00F11DF4">
        <w:rPr>
          <w:rFonts w:ascii="Times New Roman" w:hAnsi="Times New Roman" w:cs="Times New Roman"/>
          <w:sz w:val="24"/>
          <w:szCs w:val="24"/>
        </w:rPr>
        <w:t xml:space="preserve">This review will consider all studies which involve sport specific HSIs in adults from professional sport. </w:t>
      </w:r>
      <w:r w:rsidR="00A23953" w:rsidRPr="00A23953">
        <w:rPr>
          <w:rFonts w:ascii="Times New Roman" w:hAnsi="Times New Roman" w:cs="Times New Roman"/>
          <w:sz w:val="24"/>
          <w:szCs w:val="24"/>
        </w:rPr>
        <w:t xml:space="preserve">Studies shall not be excluded upon the basis of gender, skill level or age group </w:t>
      </w:r>
      <w:r w:rsidRPr="00F11DF4">
        <w:rPr>
          <w:rFonts w:ascii="Times New Roman" w:hAnsi="Times New Roman" w:cs="Times New Roman"/>
          <w:sz w:val="24"/>
          <w:szCs w:val="24"/>
        </w:rPr>
        <w:t>The review will focus on individuals who have had HSIs there may be some inclusion for those that don't when it comes to the measurements of muscle imbalances between individuals as to whether it is a leading contributor to HSIs</w:t>
      </w:r>
      <w:r w:rsidR="00420597">
        <w:rPr>
          <w:rFonts w:ascii="Times New Roman" w:hAnsi="Times New Roman" w:cs="Times New Roman"/>
          <w:sz w:val="24"/>
          <w:szCs w:val="24"/>
        </w:rPr>
        <w:t>.</w:t>
      </w:r>
    </w:p>
    <w:p w14:paraId="2C6EAD1C" w14:textId="4F6324D4" w:rsidR="004537C9" w:rsidRDefault="004537C9" w:rsidP="009D6A6B">
      <w:pPr>
        <w:spacing w:line="276" w:lineRule="auto"/>
        <w:rPr>
          <w:rFonts w:ascii="Times New Roman" w:hAnsi="Times New Roman" w:cs="Times New Roman"/>
          <w:sz w:val="24"/>
          <w:szCs w:val="24"/>
        </w:rPr>
      </w:pPr>
      <w:r w:rsidRPr="004537C9">
        <w:rPr>
          <w:rFonts w:ascii="Times New Roman" w:hAnsi="Times New Roman" w:cs="Times New Roman"/>
          <w:sz w:val="24"/>
          <w:szCs w:val="24"/>
        </w:rPr>
        <w:t>-types of intervention</w:t>
      </w:r>
    </w:p>
    <w:p w14:paraId="2988B3D5" w14:textId="58E2EADF" w:rsidR="009746AB" w:rsidRPr="004537C9" w:rsidRDefault="009746AB" w:rsidP="009D6A6B">
      <w:pPr>
        <w:spacing w:line="276" w:lineRule="auto"/>
        <w:rPr>
          <w:rFonts w:ascii="Times New Roman" w:hAnsi="Times New Roman" w:cs="Times New Roman"/>
          <w:sz w:val="24"/>
          <w:szCs w:val="24"/>
        </w:rPr>
      </w:pPr>
      <w:r w:rsidRPr="009746AB">
        <w:rPr>
          <w:rFonts w:ascii="Times New Roman" w:hAnsi="Times New Roman" w:cs="Times New Roman"/>
          <w:sz w:val="24"/>
          <w:szCs w:val="24"/>
        </w:rPr>
        <w:t xml:space="preserve">The interventions of interest would include studies which related to the effectiveness of different measures of prevention upon HSIs </w:t>
      </w:r>
      <w:r w:rsidR="003E4897" w:rsidRPr="009746AB">
        <w:rPr>
          <w:rFonts w:ascii="Times New Roman" w:hAnsi="Times New Roman" w:cs="Times New Roman"/>
          <w:sz w:val="24"/>
          <w:szCs w:val="24"/>
        </w:rPr>
        <w:t>including</w:t>
      </w:r>
      <w:r w:rsidRPr="009746AB">
        <w:rPr>
          <w:rFonts w:ascii="Times New Roman" w:hAnsi="Times New Roman" w:cs="Times New Roman"/>
          <w:sz w:val="24"/>
          <w:szCs w:val="24"/>
        </w:rPr>
        <w:t xml:space="preserve"> improving muscular balance</w:t>
      </w:r>
      <w:r w:rsidR="003E4897">
        <w:rPr>
          <w:rFonts w:ascii="Times New Roman" w:hAnsi="Times New Roman" w:cs="Times New Roman"/>
          <w:sz w:val="24"/>
          <w:szCs w:val="24"/>
        </w:rPr>
        <w:t>,</w:t>
      </w:r>
      <w:r w:rsidRPr="009746AB">
        <w:rPr>
          <w:rFonts w:ascii="Times New Roman" w:hAnsi="Times New Roman" w:cs="Times New Roman"/>
          <w:sz w:val="24"/>
          <w:szCs w:val="24"/>
        </w:rPr>
        <w:t xml:space="preserve"> eccentric strength and improving flexibility.</w:t>
      </w:r>
    </w:p>
    <w:p w14:paraId="2CF3CEFC" w14:textId="5F06673B" w:rsidR="004537C9" w:rsidRDefault="004537C9" w:rsidP="009D6A6B">
      <w:pPr>
        <w:spacing w:line="276" w:lineRule="auto"/>
        <w:rPr>
          <w:rFonts w:ascii="Times New Roman" w:hAnsi="Times New Roman" w:cs="Times New Roman"/>
          <w:sz w:val="24"/>
          <w:szCs w:val="24"/>
        </w:rPr>
      </w:pPr>
      <w:r w:rsidRPr="004537C9">
        <w:rPr>
          <w:rFonts w:ascii="Times New Roman" w:hAnsi="Times New Roman" w:cs="Times New Roman"/>
          <w:sz w:val="24"/>
          <w:szCs w:val="24"/>
        </w:rPr>
        <w:t>-types of outcome measure</w:t>
      </w:r>
    </w:p>
    <w:p w14:paraId="13B32844" w14:textId="3B32D543" w:rsidR="000A7DAE" w:rsidRPr="004537C9" w:rsidRDefault="00350683" w:rsidP="009D6A6B">
      <w:pPr>
        <w:spacing w:line="276" w:lineRule="auto"/>
        <w:rPr>
          <w:rFonts w:ascii="Times New Roman" w:hAnsi="Times New Roman" w:cs="Times New Roman"/>
          <w:sz w:val="24"/>
          <w:szCs w:val="24"/>
        </w:rPr>
      </w:pPr>
      <w:r w:rsidRPr="008D1D10">
        <w:rPr>
          <w:rFonts w:ascii="Times New Roman" w:hAnsi="Times New Roman" w:cs="Times New Roman"/>
          <w:sz w:val="24"/>
          <w:szCs w:val="24"/>
        </w:rPr>
        <w:t>The outcome measure</w:t>
      </w:r>
      <w:r>
        <w:rPr>
          <w:rFonts w:ascii="Times New Roman" w:hAnsi="Times New Roman" w:cs="Times New Roman"/>
          <w:sz w:val="24"/>
          <w:szCs w:val="24"/>
        </w:rPr>
        <w:t xml:space="preserve"> would</w:t>
      </w:r>
      <w:r w:rsidRPr="008D1D10">
        <w:rPr>
          <w:rFonts w:ascii="Times New Roman" w:hAnsi="Times New Roman" w:cs="Times New Roman"/>
          <w:sz w:val="24"/>
          <w:szCs w:val="24"/>
        </w:rPr>
        <w:t xml:space="preserve"> be the hamstring injury rates within control groups vs the intervention group</w:t>
      </w:r>
      <w:r w:rsidR="000A7DAE" w:rsidRPr="000A7DAE">
        <w:rPr>
          <w:rFonts w:ascii="Times New Roman" w:hAnsi="Times New Roman" w:cs="Times New Roman"/>
          <w:sz w:val="24"/>
          <w:szCs w:val="24"/>
        </w:rPr>
        <w:t>. The secondary outcome for the review would be reinjury rate.</w:t>
      </w:r>
      <w:r w:rsidR="008D1D10">
        <w:rPr>
          <w:rFonts w:ascii="Times New Roman" w:hAnsi="Times New Roman" w:cs="Times New Roman"/>
          <w:sz w:val="24"/>
          <w:szCs w:val="24"/>
        </w:rPr>
        <w:t xml:space="preserve"> </w:t>
      </w:r>
    </w:p>
    <w:p w14:paraId="11AD96B7" w14:textId="77777777" w:rsidR="00F3058C" w:rsidRDefault="004537C9" w:rsidP="009D6A6B">
      <w:pPr>
        <w:spacing w:line="276" w:lineRule="auto"/>
        <w:rPr>
          <w:rFonts w:ascii="Times New Roman" w:hAnsi="Times New Roman" w:cs="Times New Roman"/>
          <w:sz w:val="24"/>
          <w:szCs w:val="24"/>
        </w:rPr>
      </w:pPr>
      <w:r w:rsidRPr="004537C9">
        <w:rPr>
          <w:rFonts w:ascii="Times New Roman" w:hAnsi="Times New Roman" w:cs="Times New Roman"/>
          <w:sz w:val="24"/>
          <w:szCs w:val="24"/>
        </w:rPr>
        <w:t>-types of study</w:t>
      </w:r>
    </w:p>
    <w:p w14:paraId="20585BC9" w14:textId="52F8819A" w:rsidR="004537C9" w:rsidRDefault="00F3058C" w:rsidP="009D6A6B">
      <w:pPr>
        <w:spacing w:line="276" w:lineRule="auto"/>
        <w:rPr>
          <w:rFonts w:ascii="Times New Roman" w:hAnsi="Times New Roman" w:cs="Times New Roman"/>
          <w:sz w:val="24"/>
          <w:szCs w:val="24"/>
        </w:rPr>
      </w:pPr>
      <w:r w:rsidRPr="00F3058C">
        <w:rPr>
          <w:rFonts w:ascii="Times New Roman" w:hAnsi="Times New Roman" w:cs="Times New Roman"/>
          <w:sz w:val="24"/>
          <w:szCs w:val="24"/>
        </w:rPr>
        <w:t>The review will consider all studies evaluating the effectiveness of strategies and interventions relating to preventing the occurrence of HSIs in a sporting population.</w:t>
      </w:r>
      <w:r w:rsidR="004537C9" w:rsidRPr="004537C9">
        <w:rPr>
          <w:rFonts w:ascii="Times New Roman" w:hAnsi="Times New Roman" w:cs="Times New Roman"/>
          <w:sz w:val="24"/>
          <w:szCs w:val="24"/>
        </w:rPr>
        <w:t xml:space="preserve"> </w:t>
      </w:r>
      <w:r w:rsidR="001E2D6B">
        <w:rPr>
          <w:rFonts w:ascii="Times New Roman" w:hAnsi="Times New Roman" w:cs="Times New Roman"/>
          <w:sz w:val="24"/>
          <w:szCs w:val="24"/>
        </w:rPr>
        <w:t>This would include</w:t>
      </w:r>
      <w:r w:rsidR="00067B7C">
        <w:rPr>
          <w:rFonts w:ascii="Times New Roman" w:hAnsi="Times New Roman" w:cs="Times New Roman"/>
          <w:sz w:val="24"/>
          <w:szCs w:val="24"/>
        </w:rPr>
        <w:t xml:space="preserve"> c</w:t>
      </w:r>
      <w:r w:rsidR="00067B7C" w:rsidRPr="00067B7C">
        <w:rPr>
          <w:rFonts w:ascii="Times New Roman" w:hAnsi="Times New Roman" w:cs="Times New Roman"/>
          <w:sz w:val="24"/>
          <w:szCs w:val="24"/>
        </w:rPr>
        <w:t>luster randomised controlled trails, randomised controlled trails of sport injury prevention programs and HSIs will be included in the review. The studies which included athletes which engaged in injury prevention programs.</w:t>
      </w:r>
    </w:p>
    <w:p w14:paraId="2290C89D" w14:textId="5AFD7D3E" w:rsidR="007D7728" w:rsidRDefault="007D7728" w:rsidP="009D6A6B">
      <w:pPr>
        <w:spacing w:line="276" w:lineRule="auto"/>
        <w:rPr>
          <w:rFonts w:ascii="Times New Roman" w:hAnsi="Times New Roman" w:cs="Times New Roman"/>
          <w:sz w:val="28"/>
          <w:szCs w:val="28"/>
        </w:rPr>
      </w:pPr>
      <w:r w:rsidRPr="007D7728">
        <w:rPr>
          <w:rFonts w:ascii="Times New Roman" w:hAnsi="Times New Roman" w:cs="Times New Roman"/>
          <w:sz w:val="28"/>
          <w:szCs w:val="28"/>
        </w:rPr>
        <w:t xml:space="preserve">Exclusion criteria </w:t>
      </w:r>
    </w:p>
    <w:p w14:paraId="40B555FE" w14:textId="77777777" w:rsidR="005543FD" w:rsidRDefault="006B7495" w:rsidP="009D6A6B">
      <w:pPr>
        <w:spacing w:line="276" w:lineRule="auto"/>
        <w:rPr>
          <w:rFonts w:ascii="Times New Roman" w:hAnsi="Times New Roman" w:cs="Times New Roman"/>
          <w:sz w:val="24"/>
          <w:szCs w:val="24"/>
        </w:rPr>
      </w:pPr>
      <w:r w:rsidRPr="006B7495">
        <w:rPr>
          <w:rFonts w:ascii="Times New Roman" w:hAnsi="Times New Roman" w:cs="Times New Roman"/>
          <w:sz w:val="24"/>
          <w:szCs w:val="24"/>
        </w:rPr>
        <w:t>Studies were excluded if they</w:t>
      </w:r>
      <w:r w:rsidR="005543FD">
        <w:rPr>
          <w:rFonts w:ascii="Times New Roman" w:hAnsi="Times New Roman" w:cs="Times New Roman"/>
          <w:sz w:val="24"/>
          <w:szCs w:val="24"/>
        </w:rPr>
        <w:t>:</w:t>
      </w:r>
    </w:p>
    <w:p w14:paraId="25A35B3E" w14:textId="6EC03D8A" w:rsidR="005543FD" w:rsidRDefault="001D1AA9" w:rsidP="009D6A6B">
      <w:pPr>
        <w:spacing w:line="276" w:lineRule="auto"/>
        <w:rPr>
          <w:rFonts w:ascii="Times New Roman" w:hAnsi="Times New Roman" w:cs="Times New Roman"/>
          <w:sz w:val="24"/>
          <w:szCs w:val="24"/>
        </w:rPr>
      </w:pPr>
      <w:r>
        <w:rPr>
          <w:rFonts w:ascii="Times New Roman" w:hAnsi="Times New Roman" w:cs="Times New Roman"/>
          <w:sz w:val="24"/>
          <w:szCs w:val="24"/>
        </w:rPr>
        <w:t>1. H</w:t>
      </w:r>
      <w:r w:rsidR="00C74E5B" w:rsidRPr="006B7495">
        <w:rPr>
          <w:rFonts w:ascii="Times New Roman" w:hAnsi="Times New Roman" w:cs="Times New Roman"/>
          <w:sz w:val="24"/>
          <w:szCs w:val="24"/>
        </w:rPr>
        <w:t>ad not</w:t>
      </w:r>
      <w:r w:rsidR="006B7495" w:rsidRPr="006B7495">
        <w:rPr>
          <w:rFonts w:ascii="Times New Roman" w:hAnsi="Times New Roman" w:cs="Times New Roman"/>
          <w:sz w:val="24"/>
          <w:szCs w:val="24"/>
        </w:rPr>
        <w:t xml:space="preserve"> reported the </w:t>
      </w:r>
      <w:r w:rsidR="00D46B9F" w:rsidRPr="006B7495">
        <w:rPr>
          <w:rFonts w:ascii="Times New Roman" w:hAnsi="Times New Roman" w:cs="Times New Roman"/>
          <w:sz w:val="24"/>
          <w:szCs w:val="24"/>
        </w:rPr>
        <w:t>athlete’s</w:t>
      </w:r>
      <w:r w:rsidR="006B7495" w:rsidRPr="006B7495">
        <w:rPr>
          <w:rFonts w:ascii="Times New Roman" w:hAnsi="Times New Roman" w:cs="Times New Roman"/>
          <w:sz w:val="24"/>
          <w:szCs w:val="24"/>
        </w:rPr>
        <w:t xml:space="preserve"> exposure hours or injury rates. </w:t>
      </w:r>
    </w:p>
    <w:p w14:paraId="144B4DBB" w14:textId="77777777" w:rsidR="001D1AA9" w:rsidRDefault="001D1AA9" w:rsidP="009D6A6B">
      <w:pPr>
        <w:spacing w:line="276" w:lineRule="auto"/>
        <w:rPr>
          <w:rFonts w:ascii="Times New Roman" w:hAnsi="Times New Roman" w:cs="Times New Roman"/>
          <w:sz w:val="24"/>
          <w:szCs w:val="24"/>
        </w:rPr>
      </w:pPr>
      <w:r>
        <w:rPr>
          <w:rFonts w:ascii="Times New Roman" w:hAnsi="Times New Roman" w:cs="Times New Roman"/>
          <w:sz w:val="24"/>
          <w:szCs w:val="24"/>
        </w:rPr>
        <w:t xml:space="preserve">2. </w:t>
      </w:r>
      <w:r w:rsidR="006B7495" w:rsidRPr="006B7495">
        <w:rPr>
          <w:rFonts w:ascii="Times New Roman" w:hAnsi="Times New Roman" w:cs="Times New Roman"/>
          <w:sz w:val="24"/>
          <w:szCs w:val="24"/>
        </w:rPr>
        <w:t xml:space="preserve">Used poorly defined design protocol for the measures taken place. </w:t>
      </w:r>
    </w:p>
    <w:p w14:paraId="49BAABEF" w14:textId="1A524CE0" w:rsidR="006B7495" w:rsidRDefault="001D1AA9" w:rsidP="009D6A6B">
      <w:pPr>
        <w:spacing w:line="276" w:lineRule="auto"/>
        <w:rPr>
          <w:rFonts w:ascii="Times New Roman" w:hAnsi="Times New Roman" w:cs="Times New Roman"/>
          <w:sz w:val="24"/>
          <w:szCs w:val="24"/>
        </w:rPr>
      </w:pPr>
      <w:r>
        <w:rPr>
          <w:rFonts w:ascii="Times New Roman" w:hAnsi="Times New Roman" w:cs="Times New Roman"/>
          <w:sz w:val="24"/>
          <w:szCs w:val="24"/>
        </w:rPr>
        <w:t>3.</w:t>
      </w:r>
      <w:r w:rsidR="006B7495" w:rsidRPr="006B7495">
        <w:rPr>
          <w:rFonts w:ascii="Times New Roman" w:hAnsi="Times New Roman" w:cs="Times New Roman"/>
          <w:sz w:val="24"/>
          <w:szCs w:val="24"/>
        </w:rPr>
        <w:t xml:space="preserve"> Reported only performance or physical measurements and </w:t>
      </w:r>
      <w:r w:rsidR="00C74E5B" w:rsidRPr="006B7495">
        <w:rPr>
          <w:rFonts w:ascii="Times New Roman" w:hAnsi="Times New Roman" w:cs="Times New Roman"/>
          <w:sz w:val="24"/>
          <w:szCs w:val="24"/>
        </w:rPr>
        <w:t>not</w:t>
      </w:r>
      <w:r w:rsidR="006B7495" w:rsidRPr="006B7495">
        <w:rPr>
          <w:rFonts w:ascii="Times New Roman" w:hAnsi="Times New Roman" w:cs="Times New Roman"/>
          <w:sz w:val="24"/>
          <w:szCs w:val="24"/>
        </w:rPr>
        <w:t xml:space="preserve"> the hamstring injury rat</w:t>
      </w:r>
      <w:r w:rsidR="005543FD">
        <w:rPr>
          <w:rFonts w:ascii="Times New Roman" w:hAnsi="Times New Roman" w:cs="Times New Roman"/>
          <w:sz w:val="24"/>
          <w:szCs w:val="24"/>
        </w:rPr>
        <w:t>e.</w:t>
      </w:r>
    </w:p>
    <w:p w14:paraId="625BEF3C" w14:textId="4A1F3ECA" w:rsidR="00716A1C" w:rsidRPr="006B7495" w:rsidRDefault="008C55B2" w:rsidP="009D6A6B">
      <w:pPr>
        <w:spacing w:line="276" w:lineRule="auto"/>
        <w:rPr>
          <w:rFonts w:ascii="Times New Roman" w:hAnsi="Times New Roman" w:cs="Times New Roman"/>
          <w:sz w:val="24"/>
          <w:szCs w:val="24"/>
        </w:rPr>
      </w:pPr>
      <w:r>
        <w:rPr>
          <w:rFonts w:ascii="Times New Roman" w:hAnsi="Times New Roman" w:cs="Times New Roman"/>
          <w:sz w:val="24"/>
          <w:szCs w:val="24"/>
        </w:rPr>
        <w:t xml:space="preserve">4. Conducted research in </w:t>
      </w:r>
      <w:r w:rsidR="00E64C44">
        <w:rPr>
          <w:rFonts w:ascii="Times New Roman" w:hAnsi="Times New Roman" w:cs="Times New Roman"/>
          <w:sz w:val="24"/>
          <w:szCs w:val="24"/>
        </w:rPr>
        <w:t>non-athletes or in older generation.</w:t>
      </w:r>
    </w:p>
    <w:p w14:paraId="78C5F75F" w14:textId="6DC4365B" w:rsidR="004537C9" w:rsidRDefault="004537C9" w:rsidP="009D6A6B">
      <w:pPr>
        <w:spacing w:line="276" w:lineRule="auto"/>
        <w:rPr>
          <w:rFonts w:ascii="Times New Roman" w:hAnsi="Times New Roman" w:cs="Times New Roman"/>
          <w:sz w:val="28"/>
          <w:szCs w:val="28"/>
        </w:rPr>
      </w:pPr>
      <w:r w:rsidRPr="004537C9">
        <w:rPr>
          <w:rFonts w:ascii="Times New Roman" w:hAnsi="Times New Roman" w:cs="Times New Roman"/>
          <w:sz w:val="28"/>
          <w:szCs w:val="28"/>
        </w:rPr>
        <w:lastRenderedPageBreak/>
        <w:t xml:space="preserve">Search </w:t>
      </w:r>
      <w:r w:rsidR="0077466D" w:rsidRPr="004537C9">
        <w:rPr>
          <w:rFonts w:ascii="Times New Roman" w:hAnsi="Times New Roman" w:cs="Times New Roman"/>
          <w:sz w:val="28"/>
          <w:szCs w:val="28"/>
        </w:rPr>
        <w:t>strategy</w:t>
      </w:r>
    </w:p>
    <w:p w14:paraId="7963A603" w14:textId="6154FECC" w:rsidR="00A76751" w:rsidRPr="00A76751" w:rsidRDefault="00A76751" w:rsidP="009D6A6B">
      <w:pPr>
        <w:spacing w:line="276" w:lineRule="auto"/>
        <w:rPr>
          <w:rFonts w:ascii="Times New Roman" w:hAnsi="Times New Roman" w:cs="Times New Roman"/>
          <w:sz w:val="24"/>
          <w:szCs w:val="24"/>
        </w:rPr>
      </w:pPr>
      <w:r w:rsidRPr="00A76751">
        <w:rPr>
          <w:rFonts w:ascii="Times New Roman" w:hAnsi="Times New Roman" w:cs="Times New Roman"/>
          <w:sz w:val="24"/>
          <w:szCs w:val="24"/>
        </w:rPr>
        <w:t>The terms which will be searched for will consist of 'Hamstring strain prevention', 'Hamstring strain occurrence' and 'Hamstring strain injury'. Articles published in the last 10 years in the English language and collected from the following databases will be searched:</w:t>
      </w:r>
    </w:p>
    <w:p w14:paraId="44379836" w14:textId="595F94E8" w:rsidR="00A76751" w:rsidRPr="0094628A" w:rsidRDefault="00A76751" w:rsidP="009D6A6B">
      <w:pPr>
        <w:pStyle w:val="ListParagraph"/>
        <w:numPr>
          <w:ilvl w:val="0"/>
          <w:numId w:val="1"/>
        </w:numPr>
        <w:spacing w:line="276" w:lineRule="auto"/>
        <w:rPr>
          <w:rFonts w:ascii="Times New Roman" w:hAnsi="Times New Roman" w:cs="Times New Roman"/>
          <w:sz w:val="24"/>
          <w:szCs w:val="24"/>
        </w:rPr>
      </w:pPr>
      <w:r w:rsidRPr="0094628A">
        <w:rPr>
          <w:rFonts w:ascii="Times New Roman" w:hAnsi="Times New Roman" w:cs="Times New Roman"/>
          <w:sz w:val="24"/>
          <w:szCs w:val="24"/>
        </w:rPr>
        <w:t>Google Scholar</w:t>
      </w:r>
    </w:p>
    <w:p w14:paraId="1B662577" w14:textId="4BC83ABA" w:rsidR="00A76751" w:rsidRPr="0094628A" w:rsidRDefault="00A76751" w:rsidP="009D6A6B">
      <w:pPr>
        <w:pStyle w:val="ListParagraph"/>
        <w:numPr>
          <w:ilvl w:val="0"/>
          <w:numId w:val="1"/>
        </w:numPr>
        <w:spacing w:line="276" w:lineRule="auto"/>
        <w:rPr>
          <w:rFonts w:ascii="Times New Roman" w:hAnsi="Times New Roman" w:cs="Times New Roman"/>
          <w:sz w:val="24"/>
          <w:szCs w:val="24"/>
        </w:rPr>
      </w:pPr>
      <w:r w:rsidRPr="0094628A">
        <w:rPr>
          <w:rFonts w:ascii="Times New Roman" w:hAnsi="Times New Roman" w:cs="Times New Roman"/>
          <w:sz w:val="24"/>
          <w:szCs w:val="24"/>
        </w:rPr>
        <w:t>PubMed</w:t>
      </w:r>
    </w:p>
    <w:p w14:paraId="4430CC20" w14:textId="53232E70" w:rsidR="0094628A" w:rsidRDefault="00993FD8" w:rsidP="009D6A6B">
      <w:pPr>
        <w:pStyle w:val="ListParagraph"/>
        <w:numPr>
          <w:ilvl w:val="0"/>
          <w:numId w:val="1"/>
        </w:numPr>
        <w:spacing w:line="276" w:lineRule="auto"/>
        <w:rPr>
          <w:rFonts w:ascii="Times New Roman" w:hAnsi="Times New Roman" w:cs="Times New Roman"/>
          <w:sz w:val="24"/>
          <w:szCs w:val="24"/>
        </w:rPr>
      </w:pPr>
      <w:r>
        <w:rPr>
          <w:rFonts w:ascii="Times New Roman" w:hAnsi="Times New Roman" w:cs="Times New Roman"/>
          <w:sz w:val="24"/>
          <w:szCs w:val="24"/>
        </w:rPr>
        <w:t xml:space="preserve">The </w:t>
      </w:r>
      <w:r w:rsidR="0094628A" w:rsidRPr="0094628A">
        <w:rPr>
          <w:rFonts w:ascii="Times New Roman" w:hAnsi="Times New Roman" w:cs="Times New Roman"/>
          <w:sz w:val="24"/>
          <w:szCs w:val="24"/>
        </w:rPr>
        <w:t xml:space="preserve">Cochrane Library </w:t>
      </w:r>
    </w:p>
    <w:p w14:paraId="3A2112C9" w14:textId="034D773C" w:rsidR="00C2749C" w:rsidRPr="00C2749C" w:rsidRDefault="00C2749C" w:rsidP="009D6A6B">
      <w:pPr>
        <w:spacing w:line="276" w:lineRule="auto"/>
        <w:rPr>
          <w:rFonts w:ascii="Times New Roman" w:hAnsi="Times New Roman" w:cs="Times New Roman"/>
          <w:sz w:val="24"/>
          <w:szCs w:val="24"/>
        </w:rPr>
      </w:pPr>
      <w:r w:rsidRPr="00C2749C">
        <w:rPr>
          <w:rFonts w:ascii="Times New Roman" w:hAnsi="Times New Roman" w:cs="Times New Roman"/>
          <w:sz w:val="24"/>
          <w:szCs w:val="24"/>
        </w:rPr>
        <w:t>Articles which are identified from the search and are considered to have met the inclusion criteria, based on the title, subject descriptors or abstract will be selected for the data synthesis. Articles found via references lists, based on the relevance of their title may also be considered for data synthesis.</w:t>
      </w:r>
    </w:p>
    <w:p w14:paraId="5DAFF10B" w14:textId="4CA5F824" w:rsidR="004537C9" w:rsidRDefault="001239A6" w:rsidP="009D6A6B">
      <w:pPr>
        <w:spacing w:line="276" w:lineRule="auto"/>
        <w:rPr>
          <w:rFonts w:ascii="Times New Roman" w:hAnsi="Times New Roman" w:cs="Times New Roman"/>
          <w:sz w:val="28"/>
          <w:szCs w:val="28"/>
        </w:rPr>
      </w:pPr>
      <w:r>
        <w:rPr>
          <w:rFonts w:ascii="Times New Roman" w:hAnsi="Times New Roman" w:cs="Times New Roman"/>
          <w:sz w:val="28"/>
          <w:szCs w:val="28"/>
        </w:rPr>
        <w:t>C</w:t>
      </w:r>
      <w:r w:rsidR="0077466D" w:rsidRPr="004537C9">
        <w:rPr>
          <w:rFonts w:ascii="Times New Roman" w:hAnsi="Times New Roman" w:cs="Times New Roman"/>
          <w:sz w:val="28"/>
          <w:szCs w:val="28"/>
        </w:rPr>
        <w:t>ritical</w:t>
      </w:r>
      <w:r w:rsidR="004537C9" w:rsidRPr="004537C9">
        <w:rPr>
          <w:rFonts w:ascii="Times New Roman" w:hAnsi="Times New Roman" w:cs="Times New Roman"/>
          <w:sz w:val="28"/>
          <w:szCs w:val="28"/>
        </w:rPr>
        <w:t xml:space="preserve"> </w:t>
      </w:r>
      <w:r w:rsidR="0077466D" w:rsidRPr="004537C9">
        <w:rPr>
          <w:rFonts w:ascii="Times New Roman" w:hAnsi="Times New Roman" w:cs="Times New Roman"/>
          <w:sz w:val="28"/>
          <w:szCs w:val="28"/>
        </w:rPr>
        <w:t>appraisal</w:t>
      </w:r>
    </w:p>
    <w:p w14:paraId="162D4948" w14:textId="6951813F" w:rsidR="001239A6" w:rsidRPr="001239A6" w:rsidRDefault="001239A6" w:rsidP="009D6A6B">
      <w:pPr>
        <w:spacing w:line="276" w:lineRule="auto"/>
        <w:rPr>
          <w:rFonts w:ascii="Times New Roman" w:hAnsi="Times New Roman" w:cs="Times New Roman"/>
          <w:sz w:val="24"/>
          <w:szCs w:val="24"/>
        </w:rPr>
      </w:pPr>
      <w:r w:rsidRPr="001239A6">
        <w:rPr>
          <w:rFonts w:ascii="Times New Roman" w:hAnsi="Times New Roman" w:cs="Times New Roman"/>
          <w:sz w:val="24"/>
          <w:szCs w:val="24"/>
        </w:rPr>
        <w:t>The studies which are identified and meet the publication criteria will be placed into several different groups, these include experimental studies, cohort studies and case control studies. The included studies will be assessed individually for the validity in their methodological terms prior to inclusion in the review.</w:t>
      </w:r>
      <w:r w:rsidR="00233E15">
        <w:rPr>
          <w:rFonts w:ascii="Times New Roman" w:hAnsi="Times New Roman" w:cs="Times New Roman"/>
          <w:sz w:val="24"/>
          <w:szCs w:val="24"/>
        </w:rPr>
        <w:t xml:space="preserve"> The protocols </w:t>
      </w:r>
      <w:r w:rsidR="00AF6764">
        <w:rPr>
          <w:rFonts w:ascii="Times New Roman" w:hAnsi="Times New Roman" w:cs="Times New Roman"/>
          <w:sz w:val="24"/>
          <w:szCs w:val="24"/>
        </w:rPr>
        <w:t>for testing will also be independently analysed to further increase the validity and accuracy of the results.</w:t>
      </w:r>
    </w:p>
    <w:p w14:paraId="41BF24D0" w14:textId="69E8FB79" w:rsidR="004537C9" w:rsidRDefault="004537C9" w:rsidP="009D6A6B">
      <w:pPr>
        <w:spacing w:line="276" w:lineRule="auto"/>
        <w:rPr>
          <w:rFonts w:ascii="Times New Roman" w:hAnsi="Times New Roman" w:cs="Times New Roman"/>
          <w:sz w:val="28"/>
          <w:szCs w:val="28"/>
        </w:rPr>
      </w:pPr>
      <w:r w:rsidRPr="004537C9">
        <w:rPr>
          <w:rFonts w:ascii="Times New Roman" w:hAnsi="Times New Roman" w:cs="Times New Roman"/>
          <w:sz w:val="28"/>
          <w:szCs w:val="28"/>
        </w:rPr>
        <w:t>Data collection</w:t>
      </w:r>
    </w:p>
    <w:p w14:paraId="2A0452E2" w14:textId="38A93A79" w:rsidR="00250C99" w:rsidRPr="00250C99" w:rsidRDefault="00250C99" w:rsidP="009D6A6B">
      <w:pPr>
        <w:spacing w:line="276" w:lineRule="auto"/>
        <w:rPr>
          <w:rFonts w:ascii="Times New Roman" w:hAnsi="Times New Roman" w:cs="Times New Roman"/>
          <w:sz w:val="24"/>
          <w:szCs w:val="24"/>
        </w:rPr>
      </w:pPr>
      <w:r w:rsidRPr="00250C99">
        <w:rPr>
          <w:rFonts w:ascii="Times New Roman" w:hAnsi="Times New Roman" w:cs="Times New Roman"/>
          <w:sz w:val="24"/>
          <w:szCs w:val="24"/>
        </w:rPr>
        <w:t>Once the articles methodological approach has been dissected and approved, they will be selected within groups of whether the data collected by them is quantitative, qualitative or opinion based.  It would be predicted that articles relevant to the topic in review will mostly be quantitative as for hamstring injury prevention tests must be carried out and scores must be kept within those tests.</w:t>
      </w:r>
    </w:p>
    <w:p w14:paraId="5CF41607" w14:textId="408A4F0B" w:rsidR="004537C9" w:rsidRDefault="004537C9" w:rsidP="009D6A6B">
      <w:pPr>
        <w:spacing w:line="276" w:lineRule="auto"/>
        <w:rPr>
          <w:rFonts w:ascii="Times New Roman" w:hAnsi="Times New Roman" w:cs="Times New Roman"/>
          <w:sz w:val="28"/>
          <w:szCs w:val="28"/>
        </w:rPr>
      </w:pPr>
      <w:r w:rsidRPr="004537C9">
        <w:rPr>
          <w:rFonts w:ascii="Times New Roman" w:hAnsi="Times New Roman" w:cs="Times New Roman"/>
          <w:sz w:val="28"/>
          <w:szCs w:val="28"/>
        </w:rPr>
        <w:t>Data synthesis</w:t>
      </w:r>
    </w:p>
    <w:p w14:paraId="150738E8" w14:textId="4C468B4A" w:rsidR="00F07CE1" w:rsidRPr="002C0640" w:rsidRDefault="002C0640" w:rsidP="009D6A6B">
      <w:pPr>
        <w:spacing w:line="276" w:lineRule="auto"/>
        <w:rPr>
          <w:rFonts w:ascii="Times New Roman" w:hAnsi="Times New Roman" w:cs="Times New Roman"/>
          <w:sz w:val="24"/>
          <w:szCs w:val="24"/>
        </w:rPr>
      </w:pPr>
      <w:r w:rsidRPr="002C0640">
        <w:rPr>
          <w:rFonts w:ascii="Times New Roman" w:hAnsi="Times New Roman" w:cs="Times New Roman"/>
          <w:sz w:val="24"/>
          <w:szCs w:val="24"/>
        </w:rPr>
        <w:t>Where quantitative data is synthesised, standardised mean differences and the confidence intervals will be calculated via the generated data from each of the randomised control studies that are selected. In addition, when available data which is relevant to a separate, comparable study, results can be grouped within a statistical meta-analysis. As a result of this, between the combined studies can be tested for their heterogeneity. This will allow for presenting data within a narrative form. For studies which have collected qualitative data, where a meta synthesis is available, the textual data will be grouped together. Likewise, to the grouping of the quantitative data, this qualitative data can again be presented within a narrative form.</w:t>
      </w:r>
    </w:p>
    <w:p w14:paraId="1F00F4A4" w14:textId="202B324C" w:rsidR="002A637C" w:rsidRPr="00E80629" w:rsidRDefault="004537C9" w:rsidP="009D6A6B">
      <w:pPr>
        <w:spacing w:line="276" w:lineRule="auto"/>
        <w:rPr>
          <w:rFonts w:ascii="Times New Roman" w:hAnsi="Times New Roman" w:cs="Times New Roman"/>
          <w:sz w:val="28"/>
          <w:szCs w:val="28"/>
        </w:rPr>
      </w:pPr>
      <w:r w:rsidRPr="00E80629">
        <w:rPr>
          <w:rFonts w:ascii="Times New Roman" w:hAnsi="Times New Roman" w:cs="Times New Roman"/>
          <w:sz w:val="28"/>
          <w:szCs w:val="28"/>
        </w:rPr>
        <w:t>References</w:t>
      </w:r>
    </w:p>
    <w:p w14:paraId="23D8F6B8" w14:textId="4F586E69" w:rsidR="00B131FC" w:rsidRPr="006D2123" w:rsidRDefault="00B131FC" w:rsidP="009D6A6B">
      <w:pPr>
        <w:spacing w:line="276" w:lineRule="auto"/>
        <w:rPr>
          <w:rFonts w:ascii="Times New Roman" w:hAnsi="Times New Roman" w:cs="Times New Roman"/>
          <w:color w:val="222222"/>
          <w:sz w:val="24"/>
          <w:szCs w:val="24"/>
          <w:shd w:val="clear" w:color="auto" w:fill="FFFFFF"/>
        </w:rPr>
      </w:pPr>
      <w:r w:rsidRPr="006D2123">
        <w:rPr>
          <w:rFonts w:ascii="Times New Roman" w:hAnsi="Times New Roman" w:cs="Times New Roman"/>
          <w:color w:val="222222"/>
          <w:sz w:val="24"/>
          <w:szCs w:val="24"/>
          <w:shd w:val="clear" w:color="auto" w:fill="FFFFFF"/>
        </w:rPr>
        <w:t>Chu, S.K. and Rho, M.E., 2016. Hamstring injuries in the athlete: diagnosis, treatment, and return to play. </w:t>
      </w:r>
      <w:r w:rsidRPr="006D2123">
        <w:rPr>
          <w:rFonts w:ascii="Times New Roman" w:hAnsi="Times New Roman" w:cs="Times New Roman"/>
          <w:i/>
          <w:iCs/>
          <w:color w:val="222222"/>
          <w:sz w:val="24"/>
          <w:szCs w:val="24"/>
          <w:shd w:val="clear" w:color="auto" w:fill="FFFFFF"/>
        </w:rPr>
        <w:t>Current sports medicine reports</w:t>
      </w:r>
      <w:r w:rsidRPr="006D2123">
        <w:rPr>
          <w:rFonts w:ascii="Times New Roman" w:hAnsi="Times New Roman" w:cs="Times New Roman"/>
          <w:color w:val="222222"/>
          <w:sz w:val="24"/>
          <w:szCs w:val="24"/>
          <w:shd w:val="clear" w:color="auto" w:fill="FFFFFF"/>
        </w:rPr>
        <w:t>, </w:t>
      </w:r>
      <w:r w:rsidRPr="006D2123">
        <w:rPr>
          <w:rFonts w:ascii="Times New Roman" w:hAnsi="Times New Roman" w:cs="Times New Roman"/>
          <w:i/>
          <w:iCs/>
          <w:color w:val="222222"/>
          <w:sz w:val="24"/>
          <w:szCs w:val="24"/>
          <w:shd w:val="clear" w:color="auto" w:fill="FFFFFF"/>
        </w:rPr>
        <w:t>15</w:t>
      </w:r>
      <w:r w:rsidRPr="006D2123">
        <w:rPr>
          <w:rFonts w:ascii="Times New Roman" w:hAnsi="Times New Roman" w:cs="Times New Roman"/>
          <w:color w:val="222222"/>
          <w:sz w:val="24"/>
          <w:szCs w:val="24"/>
          <w:shd w:val="clear" w:color="auto" w:fill="FFFFFF"/>
        </w:rPr>
        <w:t>(3), p.184.</w:t>
      </w:r>
      <w:r w:rsidRPr="006D2123">
        <w:rPr>
          <w:rFonts w:ascii="Times New Roman" w:hAnsi="Times New Roman" w:cs="Times New Roman"/>
          <w:color w:val="222222"/>
          <w:sz w:val="24"/>
          <w:szCs w:val="24"/>
          <w:shd w:val="clear" w:color="auto" w:fill="FFFFFF"/>
        </w:rPr>
        <w:t xml:space="preserve"> </w:t>
      </w:r>
    </w:p>
    <w:p w14:paraId="34354475" w14:textId="0E90A490" w:rsidR="00D007B0" w:rsidRPr="006D2123" w:rsidRDefault="00D007B0" w:rsidP="009D6A6B">
      <w:pPr>
        <w:spacing w:line="276" w:lineRule="auto"/>
        <w:rPr>
          <w:rFonts w:ascii="Times New Roman" w:hAnsi="Times New Roman" w:cs="Times New Roman"/>
          <w:color w:val="222222"/>
          <w:sz w:val="24"/>
          <w:szCs w:val="24"/>
          <w:shd w:val="clear" w:color="auto" w:fill="FFFFFF"/>
        </w:rPr>
      </w:pPr>
      <w:r w:rsidRPr="006D2123">
        <w:rPr>
          <w:rFonts w:ascii="Times New Roman" w:hAnsi="Times New Roman" w:cs="Times New Roman"/>
          <w:color w:val="222222"/>
          <w:sz w:val="24"/>
          <w:szCs w:val="24"/>
          <w:shd w:val="clear" w:color="auto" w:fill="FFFFFF"/>
        </w:rPr>
        <w:lastRenderedPageBreak/>
        <w:t xml:space="preserve">De Visser, H.M., </w:t>
      </w:r>
      <w:proofErr w:type="spellStart"/>
      <w:r w:rsidRPr="006D2123">
        <w:rPr>
          <w:rFonts w:ascii="Times New Roman" w:hAnsi="Times New Roman" w:cs="Times New Roman"/>
          <w:color w:val="222222"/>
          <w:sz w:val="24"/>
          <w:szCs w:val="24"/>
          <w:shd w:val="clear" w:color="auto" w:fill="FFFFFF"/>
        </w:rPr>
        <w:t>Reijman</w:t>
      </w:r>
      <w:proofErr w:type="spellEnd"/>
      <w:r w:rsidRPr="006D2123">
        <w:rPr>
          <w:rFonts w:ascii="Times New Roman" w:hAnsi="Times New Roman" w:cs="Times New Roman"/>
          <w:color w:val="222222"/>
          <w:sz w:val="24"/>
          <w:szCs w:val="24"/>
          <w:shd w:val="clear" w:color="auto" w:fill="FFFFFF"/>
        </w:rPr>
        <w:t xml:space="preserve">, M., </w:t>
      </w:r>
      <w:proofErr w:type="spellStart"/>
      <w:r w:rsidRPr="006D2123">
        <w:rPr>
          <w:rFonts w:ascii="Times New Roman" w:hAnsi="Times New Roman" w:cs="Times New Roman"/>
          <w:color w:val="222222"/>
          <w:sz w:val="24"/>
          <w:szCs w:val="24"/>
          <w:shd w:val="clear" w:color="auto" w:fill="FFFFFF"/>
        </w:rPr>
        <w:t>Heijboer</w:t>
      </w:r>
      <w:proofErr w:type="spellEnd"/>
      <w:r w:rsidRPr="006D2123">
        <w:rPr>
          <w:rFonts w:ascii="Times New Roman" w:hAnsi="Times New Roman" w:cs="Times New Roman"/>
          <w:color w:val="222222"/>
          <w:sz w:val="24"/>
          <w:szCs w:val="24"/>
          <w:shd w:val="clear" w:color="auto" w:fill="FFFFFF"/>
        </w:rPr>
        <w:t>, M.P. and Bos, P.K., 2012. Risk factors of recurrent hamstring injuries: a systematic review. </w:t>
      </w:r>
      <w:r w:rsidRPr="006D2123">
        <w:rPr>
          <w:rFonts w:ascii="Times New Roman" w:hAnsi="Times New Roman" w:cs="Times New Roman"/>
          <w:i/>
          <w:iCs/>
          <w:color w:val="222222"/>
          <w:sz w:val="24"/>
          <w:szCs w:val="24"/>
          <w:shd w:val="clear" w:color="auto" w:fill="FFFFFF"/>
        </w:rPr>
        <w:t>British Journal of sports medicine</w:t>
      </w:r>
      <w:r w:rsidRPr="006D2123">
        <w:rPr>
          <w:rFonts w:ascii="Times New Roman" w:hAnsi="Times New Roman" w:cs="Times New Roman"/>
          <w:color w:val="222222"/>
          <w:sz w:val="24"/>
          <w:szCs w:val="24"/>
          <w:shd w:val="clear" w:color="auto" w:fill="FFFFFF"/>
        </w:rPr>
        <w:t>, </w:t>
      </w:r>
      <w:r w:rsidRPr="006D2123">
        <w:rPr>
          <w:rFonts w:ascii="Times New Roman" w:hAnsi="Times New Roman" w:cs="Times New Roman"/>
          <w:i/>
          <w:iCs/>
          <w:color w:val="222222"/>
          <w:sz w:val="24"/>
          <w:szCs w:val="24"/>
          <w:shd w:val="clear" w:color="auto" w:fill="FFFFFF"/>
        </w:rPr>
        <w:t>46</w:t>
      </w:r>
      <w:r w:rsidRPr="006D2123">
        <w:rPr>
          <w:rFonts w:ascii="Times New Roman" w:hAnsi="Times New Roman" w:cs="Times New Roman"/>
          <w:color w:val="222222"/>
          <w:sz w:val="24"/>
          <w:szCs w:val="24"/>
          <w:shd w:val="clear" w:color="auto" w:fill="FFFFFF"/>
        </w:rPr>
        <w:t>(2), pp.124-130.</w:t>
      </w:r>
      <w:r w:rsidR="00E80629" w:rsidRPr="006D2123">
        <w:rPr>
          <w:rFonts w:ascii="Times New Roman" w:hAnsi="Times New Roman" w:cs="Times New Roman"/>
          <w:color w:val="222222"/>
          <w:sz w:val="24"/>
          <w:szCs w:val="24"/>
          <w:shd w:val="clear" w:color="auto" w:fill="FFFFFF"/>
        </w:rPr>
        <w:t xml:space="preserve"> </w:t>
      </w:r>
    </w:p>
    <w:p w14:paraId="686257A7" w14:textId="5E05E9CC" w:rsidR="00AF659A" w:rsidRPr="006D2123" w:rsidRDefault="00AF659A" w:rsidP="009D6A6B">
      <w:pPr>
        <w:spacing w:line="276" w:lineRule="auto"/>
        <w:rPr>
          <w:rFonts w:ascii="Times New Roman" w:hAnsi="Times New Roman" w:cs="Times New Roman"/>
          <w:color w:val="222222"/>
          <w:sz w:val="24"/>
          <w:szCs w:val="24"/>
          <w:shd w:val="clear" w:color="auto" w:fill="FFFFFF"/>
        </w:rPr>
      </w:pPr>
      <w:r w:rsidRPr="006D2123">
        <w:rPr>
          <w:rFonts w:ascii="Times New Roman" w:hAnsi="Times New Roman" w:cs="Times New Roman"/>
          <w:color w:val="222222"/>
          <w:sz w:val="24"/>
          <w:szCs w:val="24"/>
          <w:shd w:val="clear" w:color="auto" w:fill="FFFFFF"/>
        </w:rPr>
        <w:t>Foreman, T.K., Addy, T., Baker, S., Burns, J., Hill, N. and Madden, T., 2006. Prospective studies into the causation of hamstring injuries in sport: a systematic review. </w:t>
      </w:r>
      <w:r w:rsidRPr="006D2123">
        <w:rPr>
          <w:rFonts w:ascii="Times New Roman" w:hAnsi="Times New Roman" w:cs="Times New Roman"/>
          <w:i/>
          <w:iCs/>
          <w:color w:val="222222"/>
          <w:sz w:val="24"/>
          <w:szCs w:val="24"/>
          <w:shd w:val="clear" w:color="auto" w:fill="FFFFFF"/>
        </w:rPr>
        <w:t>Physical Therapy in Sport</w:t>
      </w:r>
      <w:r w:rsidRPr="006D2123">
        <w:rPr>
          <w:rFonts w:ascii="Times New Roman" w:hAnsi="Times New Roman" w:cs="Times New Roman"/>
          <w:color w:val="222222"/>
          <w:sz w:val="24"/>
          <w:szCs w:val="24"/>
          <w:shd w:val="clear" w:color="auto" w:fill="FFFFFF"/>
        </w:rPr>
        <w:t>, </w:t>
      </w:r>
      <w:r w:rsidRPr="006D2123">
        <w:rPr>
          <w:rFonts w:ascii="Times New Roman" w:hAnsi="Times New Roman" w:cs="Times New Roman"/>
          <w:i/>
          <w:iCs/>
          <w:color w:val="222222"/>
          <w:sz w:val="24"/>
          <w:szCs w:val="24"/>
          <w:shd w:val="clear" w:color="auto" w:fill="FFFFFF"/>
        </w:rPr>
        <w:t>7</w:t>
      </w:r>
      <w:r w:rsidRPr="006D2123">
        <w:rPr>
          <w:rFonts w:ascii="Times New Roman" w:hAnsi="Times New Roman" w:cs="Times New Roman"/>
          <w:color w:val="222222"/>
          <w:sz w:val="24"/>
          <w:szCs w:val="24"/>
          <w:shd w:val="clear" w:color="auto" w:fill="FFFFFF"/>
        </w:rPr>
        <w:t>(2), pp.101-109.</w:t>
      </w:r>
      <w:r w:rsidRPr="006D2123">
        <w:rPr>
          <w:rFonts w:ascii="Times New Roman" w:hAnsi="Times New Roman" w:cs="Times New Roman"/>
          <w:color w:val="222222"/>
          <w:sz w:val="24"/>
          <w:szCs w:val="24"/>
          <w:shd w:val="clear" w:color="auto" w:fill="FFFFFF"/>
        </w:rPr>
        <w:t xml:space="preserve"> </w:t>
      </w:r>
    </w:p>
    <w:p w14:paraId="01F4268B" w14:textId="23E72DDF" w:rsidR="00B1085B" w:rsidRPr="006D2123" w:rsidRDefault="00B1085B" w:rsidP="009D6A6B">
      <w:pPr>
        <w:spacing w:line="276" w:lineRule="auto"/>
        <w:rPr>
          <w:rFonts w:ascii="Times New Roman" w:hAnsi="Times New Roman" w:cs="Times New Roman"/>
          <w:color w:val="222222"/>
          <w:sz w:val="24"/>
          <w:szCs w:val="24"/>
          <w:shd w:val="clear" w:color="auto" w:fill="FFFFFF"/>
        </w:rPr>
      </w:pPr>
      <w:r w:rsidRPr="006D2123">
        <w:rPr>
          <w:rFonts w:ascii="Times New Roman" w:hAnsi="Times New Roman" w:cs="Times New Roman"/>
          <w:color w:val="222222"/>
          <w:sz w:val="24"/>
          <w:szCs w:val="24"/>
          <w:shd w:val="clear" w:color="auto" w:fill="FFFFFF"/>
        </w:rPr>
        <w:t>Goldman, E.F. and Jones, D.E., 2011. Interventions for preventing hamstring injuries: a systematic review. </w:t>
      </w:r>
      <w:r w:rsidRPr="006D2123">
        <w:rPr>
          <w:rFonts w:ascii="Times New Roman" w:hAnsi="Times New Roman" w:cs="Times New Roman"/>
          <w:i/>
          <w:iCs/>
          <w:color w:val="222222"/>
          <w:sz w:val="24"/>
          <w:szCs w:val="24"/>
          <w:shd w:val="clear" w:color="auto" w:fill="FFFFFF"/>
        </w:rPr>
        <w:t>Physiotherapy</w:t>
      </w:r>
      <w:r w:rsidRPr="006D2123">
        <w:rPr>
          <w:rFonts w:ascii="Times New Roman" w:hAnsi="Times New Roman" w:cs="Times New Roman"/>
          <w:color w:val="222222"/>
          <w:sz w:val="24"/>
          <w:szCs w:val="24"/>
          <w:shd w:val="clear" w:color="auto" w:fill="FFFFFF"/>
        </w:rPr>
        <w:t>, </w:t>
      </w:r>
      <w:r w:rsidRPr="006D2123">
        <w:rPr>
          <w:rFonts w:ascii="Times New Roman" w:hAnsi="Times New Roman" w:cs="Times New Roman"/>
          <w:i/>
          <w:iCs/>
          <w:color w:val="222222"/>
          <w:sz w:val="24"/>
          <w:szCs w:val="24"/>
          <w:shd w:val="clear" w:color="auto" w:fill="FFFFFF"/>
        </w:rPr>
        <w:t>97</w:t>
      </w:r>
      <w:r w:rsidRPr="006D2123">
        <w:rPr>
          <w:rFonts w:ascii="Times New Roman" w:hAnsi="Times New Roman" w:cs="Times New Roman"/>
          <w:color w:val="222222"/>
          <w:sz w:val="24"/>
          <w:szCs w:val="24"/>
          <w:shd w:val="clear" w:color="auto" w:fill="FFFFFF"/>
        </w:rPr>
        <w:t>(2), pp.91-99.</w:t>
      </w:r>
      <w:r w:rsidRPr="006D2123">
        <w:rPr>
          <w:rFonts w:ascii="Times New Roman" w:hAnsi="Times New Roman" w:cs="Times New Roman"/>
          <w:color w:val="222222"/>
          <w:sz w:val="24"/>
          <w:szCs w:val="24"/>
          <w:shd w:val="clear" w:color="auto" w:fill="FFFFFF"/>
        </w:rPr>
        <w:t xml:space="preserve"> </w:t>
      </w:r>
    </w:p>
    <w:p w14:paraId="6856B06A" w14:textId="76D79A07" w:rsidR="00813E0E" w:rsidRPr="006D2123" w:rsidRDefault="00813E0E" w:rsidP="009D6A6B">
      <w:pPr>
        <w:spacing w:line="276" w:lineRule="auto"/>
        <w:rPr>
          <w:rFonts w:ascii="Times New Roman" w:hAnsi="Times New Roman" w:cs="Times New Roman"/>
          <w:color w:val="222222"/>
          <w:sz w:val="24"/>
          <w:szCs w:val="24"/>
          <w:shd w:val="clear" w:color="auto" w:fill="FFFFFF"/>
        </w:rPr>
      </w:pPr>
      <w:r w:rsidRPr="006D2123">
        <w:rPr>
          <w:rFonts w:ascii="Times New Roman" w:hAnsi="Times New Roman" w:cs="Times New Roman"/>
          <w:color w:val="222222"/>
          <w:sz w:val="24"/>
          <w:szCs w:val="24"/>
          <w:shd w:val="clear" w:color="auto" w:fill="FFFFFF"/>
        </w:rPr>
        <w:t xml:space="preserve">Goode, A.P., Reiman, M.P., Harris, L., </w:t>
      </w:r>
      <w:proofErr w:type="spellStart"/>
      <w:r w:rsidRPr="006D2123">
        <w:rPr>
          <w:rFonts w:ascii="Times New Roman" w:hAnsi="Times New Roman" w:cs="Times New Roman"/>
          <w:color w:val="222222"/>
          <w:sz w:val="24"/>
          <w:szCs w:val="24"/>
          <w:shd w:val="clear" w:color="auto" w:fill="FFFFFF"/>
        </w:rPr>
        <w:t>DeLisa</w:t>
      </w:r>
      <w:proofErr w:type="spellEnd"/>
      <w:r w:rsidRPr="006D2123">
        <w:rPr>
          <w:rFonts w:ascii="Times New Roman" w:hAnsi="Times New Roman" w:cs="Times New Roman"/>
          <w:color w:val="222222"/>
          <w:sz w:val="24"/>
          <w:szCs w:val="24"/>
          <w:shd w:val="clear" w:color="auto" w:fill="FFFFFF"/>
        </w:rPr>
        <w:t xml:space="preserve">, L., Kauffman, A., </w:t>
      </w:r>
      <w:proofErr w:type="spellStart"/>
      <w:r w:rsidRPr="006D2123">
        <w:rPr>
          <w:rFonts w:ascii="Times New Roman" w:hAnsi="Times New Roman" w:cs="Times New Roman"/>
          <w:color w:val="222222"/>
          <w:sz w:val="24"/>
          <w:szCs w:val="24"/>
          <w:shd w:val="clear" w:color="auto" w:fill="FFFFFF"/>
        </w:rPr>
        <w:t>Beltramo</w:t>
      </w:r>
      <w:proofErr w:type="spellEnd"/>
      <w:r w:rsidRPr="006D2123">
        <w:rPr>
          <w:rFonts w:ascii="Times New Roman" w:hAnsi="Times New Roman" w:cs="Times New Roman"/>
          <w:color w:val="222222"/>
          <w:sz w:val="24"/>
          <w:szCs w:val="24"/>
          <w:shd w:val="clear" w:color="auto" w:fill="FFFFFF"/>
        </w:rPr>
        <w:t xml:space="preserve">, D., Poole, C., Ledbetter, </w:t>
      </w:r>
      <w:proofErr w:type="gramStart"/>
      <w:r w:rsidRPr="006D2123">
        <w:rPr>
          <w:rFonts w:ascii="Times New Roman" w:hAnsi="Times New Roman" w:cs="Times New Roman"/>
          <w:color w:val="222222"/>
          <w:sz w:val="24"/>
          <w:szCs w:val="24"/>
          <w:shd w:val="clear" w:color="auto" w:fill="FFFFFF"/>
        </w:rPr>
        <w:t>L.</w:t>
      </w:r>
      <w:proofErr w:type="gramEnd"/>
      <w:r w:rsidRPr="006D2123">
        <w:rPr>
          <w:rFonts w:ascii="Times New Roman" w:hAnsi="Times New Roman" w:cs="Times New Roman"/>
          <w:color w:val="222222"/>
          <w:sz w:val="24"/>
          <w:szCs w:val="24"/>
          <w:shd w:val="clear" w:color="auto" w:fill="FFFFFF"/>
        </w:rPr>
        <w:t xml:space="preserve"> and Taylor, A.B., 2015. Eccentric training for prevention of hamstring injuries may depend on intervention compliance: a systematic review and meta-analysis. </w:t>
      </w:r>
      <w:r w:rsidRPr="006D2123">
        <w:rPr>
          <w:rFonts w:ascii="Times New Roman" w:hAnsi="Times New Roman" w:cs="Times New Roman"/>
          <w:i/>
          <w:iCs/>
          <w:color w:val="222222"/>
          <w:sz w:val="24"/>
          <w:szCs w:val="24"/>
          <w:shd w:val="clear" w:color="auto" w:fill="FFFFFF"/>
        </w:rPr>
        <w:t>British Journal of Sports Medicine</w:t>
      </w:r>
      <w:r w:rsidRPr="006D2123">
        <w:rPr>
          <w:rFonts w:ascii="Times New Roman" w:hAnsi="Times New Roman" w:cs="Times New Roman"/>
          <w:color w:val="222222"/>
          <w:sz w:val="24"/>
          <w:szCs w:val="24"/>
          <w:shd w:val="clear" w:color="auto" w:fill="FFFFFF"/>
        </w:rPr>
        <w:t>, </w:t>
      </w:r>
      <w:r w:rsidRPr="006D2123">
        <w:rPr>
          <w:rFonts w:ascii="Times New Roman" w:hAnsi="Times New Roman" w:cs="Times New Roman"/>
          <w:i/>
          <w:iCs/>
          <w:color w:val="222222"/>
          <w:sz w:val="24"/>
          <w:szCs w:val="24"/>
          <w:shd w:val="clear" w:color="auto" w:fill="FFFFFF"/>
        </w:rPr>
        <w:t>49</w:t>
      </w:r>
      <w:r w:rsidRPr="006D2123">
        <w:rPr>
          <w:rFonts w:ascii="Times New Roman" w:hAnsi="Times New Roman" w:cs="Times New Roman"/>
          <w:color w:val="222222"/>
          <w:sz w:val="24"/>
          <w:szCs w:val="24"/>
          <w:shd w:val="clear" w:color="auto" w:fill="FFFFFF"/>
        </w:rPr>
        <w:t>(6), pp.349-356.</w:t>
      </w:r>
      <w:r w:rsidRPr="006D2123">
        <w:rPr>
          <w:rFonts w:ascii="Times New Roman" w:hAnsi="Times New Roman" w:cs="Times New Roman"/>
          <w:color w:val="222222"/>
          <w:sz w:val="24"/>
          <w:szCs w:val="24"/>
          <w:shd w:val="clear" w:color="auto" w:fill="FFFFFF"/>
        </w:rPr>
        <w:t xml:space="preserve"> </w:t>
      </w:r>
    </w:p>
    <w:p w14:paraId="2B524D43" w14:textId="644856B0" w:rsidR="00BE3DD5" w:rsidRPr="006D2123" w:rsidRDefault="00BE3DD5" w:rsidP="009D6A6B">
      <w:pPr>
        <w:spacing w:line="276" w:lineRule="auto"/>
        <w:rPr>
          <w:rFonts w:ascii="Times New Roman" w:hAnsi="Times New Roman" w:cs="Times New Roman"/>
          <w:color w:val="222222"/>
          <w:sz w:val="24"/>
          <w:szCs w:val="24"/>
          <w:shd w:val="clear" w:color="auto" w:fill="FFFFFF"/>
        </w:rPr>
      </w:pPr>
      <w:proofErr w:type="spellStart"/>
      <w:r w:rsidRPr="006D2123">
        <w:rPr>
          <w:rFonts w:ascii="Times New Roman" w:hAnsi="Times New Roman" w:cs="Times New Roman"/>
          <w:color w:val="222222"/>
          <w:sz w:val="24"/>
          <w:szCs w:val="24"/>
          <w:shd w:val="clear" w:color="auto" w:fill="FFFFFF"/>
        </w:rPr>
        <w:t>Reurink</w:t>
      </w:r>
      <w:proofErr w:type="spellEnd"/>
      <w:r w:rsidRPr="006D2123">
        <w:rPr>
          <w:rFonts w:ascii="Times New Roman" w:hAnsi="Times New Roman" w:cs="Times New Roman"/>
          <w:color w:val="222222"/>
          <w:sz w:val="24"/>
          <w:szCs w:val="24"/>
          <w:shd w:val="clear" w:color="auto" w:fill="FFFFFF"/>
        </w:rPr>
        <w:t xml:space="preserve">, G., </w:t>
      </w:r>
      <w:proofErr w:type="spellStart"/>
      <w:r w:rsidRPr="006D2123">
        <w:rPr>
          <w:rFonts w:ascii="Times New Roman" w:hAnsi="Times New Roman" w:cs="Times New Roman"/>
          <w:color w:val="222222"/>
          <w:sz w:val="24"/>
          <w:szCs w:val="24"/>
          <w:shd w:val="clear" w:color="auto" w:fill="FFFFFF"/>
        </w:rPr>
        <w:t>Goudswaard</w:t>
      </w:r>
      <w:proofErr w:type="spellEnd"/>
      <w:r w:rsidRPr="006D2123">
        <w:rPr>
          <w:rFonts w:ascii="Times New Roman" w:hAnsi="Times New Roman" w:cs="Times New Roman"/>
          <w:color w:val="222222"/>
          <w:sz w:val="24"/>
          <w:szCs w:val="24"/>
          <w:shd w:val="clear" w:color="auto" w:fill="FFFFFF"/>
        </w:rPr>
        <w:t xml:space="preserve">, G.J., Tol, J.L., </w:t>
      </w:r>
      <w:proofErr w:type="spellStart"/>
      <w:r w:rsidRPr="006D2123">
        <w:rPr>
          <w:rFonts w:ascii="Times New Roman" w:hAnsi="Times New Roman" w:cs="Times New Roman"/>
          <w:color w:val="222222"/>
          <w:sz w:val="24"/>
          <w:szCs w:val="24"/>
          <w:shd w:val="clear" w:color="auto" w:fill="FFFFFF"/>
        </w:rPr>
        <w:t>Verhaar</w:t>
      </w:r>
      <w:proofErr w:type="spellEnd"/>
      <w:r w:rsidRPr="006D2123">
        <w:rPr>
          <w:rFonts w:ascii="Times New Roman" w:hAnsi="Times New Roman" w:cs="Times New Roman"/>
          <w:color w:val="222222"/>
          <w:sz w:val="24"/>
          <w:szCs w:val="24"/>
          <w:shd w:val="clear" w:color="auto" w:fill="FFFFFF"/>
        </w:rPr>
        <w:t xml:space="preserve">, J.A., Weir, </w:t>
      </w:r>
      <w:proofErr w:type="gramStart"/>
      <w:r w:rsidRPr="006D2123">
        <w:rPr>
          <w:rFonts w:ascii="Times New Roman" w:hAnsi="Times New Roman" w:cs="Times New Roman"/>
          <w:color w:val="222222"/>
          <w:sz w:val="24"/>
          <w:szCs w:val="24"/>
          <w:shd w:val="clear" w:color="auto" w:fill="FFFFFF"/>
        </w:rPr>
        <w:t>A.</w:t>
      </w:r>
      <w:proofErr w:type="gramEnd"/>
      <w:r w:rsidRPr="006D2123">
        <w:rPr>
          <w:rFonts w:ascii="Times New Roman" w:hAnsi="Times New Roman" w:cs="Times New Roman"/>
          <w:color w:val="222222"/>
          <w:sz w:val="24"/>
          <w:szCs w:val="24"/>
          <w:shd w:val="clear" w:color="auto" w:fill="FFFFFF"/>
        </w:rPr>
        <w:t xml:space="preserve"> and Moen, M.H., 2012. Therapeutic interventions for acute hamstring injuries: a systematic review. </w:t>
      </w:r>
      <w:r w:rsidRPr="006D2123">
        <w:rPr>
          <w:rFonts w:ascii="Times New Roman" w:hAnsi="Times New Roman" w:cs="Times New Roman"/>
          <w:i/>
          <w:iCs/>
          <w:color w:val="222222"/>
          <w:sz w:val="24"/>
          <w:szCs w:val="24"/>
          <w:shd w:val="clear" w:color="auto" w:fill="FFFFFF"/>
        </w:rPr>
        <w:t>British journal of sports medicine</w:t>
      </w:r>
      <w:r w:rsidRPr="006D2123">
        <w:rPr>
          <w:rFonts w:ascii="Times New Roman" w:hAnsi="Times New Roman" w:cs="Times New Roman"/>
          <w:color w:val="222222"/>
          <w:sz w:val="24"/>
          <w:szCs w:val="24"/>
          <w:shd w:val="clear" w:color="auto" w:fill="FFFFFF"/>
        </w:rPr>
        <w:t>, </w:t>
      </w:r>
      <w:r w:rsidRPr="006D2123">
        <w:rPr>
          <w:rFonts w:ascii="Times New Roman" w:hAnsi="Times New Roman" w:cs="Times New Roman"/>
          <w:i/>
          <w:iCs/>
          <w:color w:val="222222"/>
          <w:sz w:val="24"/>
          <w:szCs w:val="24"/>
          <w:shd w:val="clear" w:color="auto" w:fill="FFFFFF"/>
        </w:rPr>
        <w:t>46</w:t>
      </w:r>
      <w:r w:rsidRPr="006D2123">
        <w:rPr>
          <w:rFonts w:ascii="Times New Roman" w:hAnsi="Times New Roman" w:cs="Times New Roman"/>
          <w:color w:val="222222"/>
          <w:sz w:val="24"/>
          <w:szCs w:val="24"/>
          <w:shd w:val="clear" w:color="auto" w:fill="FFFFFF"/>
        </w:rPr>
        <w:t>(2), pp.103-109.</w:t>
      </w:r>
      <w:r w:rsidRPr="006D2123">
        <w:rPr>
          <w:rFonts w:ascii="Times New Roman" w:hAnsi="Times New Roman" w:cs="Times New Roman"/>
          <w:color w:val="222222"/>
          <w:sz w:val="24"/>
          <w:szCs w:val="24"/>
          <w:shd w:val="clear" w:color="auto" w:fill="FFFFFF"/>
        </w:rPr>
        <w:t xml:space="preserve"> </w:t>
      </w:r>
    </w:p>
    <w:p w14:paraId="5B815E49" w14:textId="46328663" w:rsidR="00593096" w:rsidRPr="006D2123" w:rsidRDefault="00593096" w:rsidP="009D6A6B">
      <w:pPr>
        <w:spacing w:line="276" w:lineRule="auto"/>
        <w:rPr>
          <w:rFonts w:ascii="Times New Roman" w:hAnsi="Times New Roman" w:cs="Times New Roman"/>
          <w:color w:val="222222"/>
          <w:sz w:val="24"/>
          <w:szCs w:val="24"/>
          <w:shd w:val="clear" w:color="auto" w:fill="FFFFFF"/>
        </w:rPr>
      </w:pPr>
      <w:proofErr w:type="spellStart"/>
      <w:r w:rsidRPr="006D2123">
        <w:rPr>
          <w:rFonts w:ascii="Times New Roman" w:hAnsi="Times New Roman" w:cs="Times New Roman"/>
          <w:color w:val="222222"/>
          <w:sz w:val="24"/>
          <w:szCs w:val="24"/>
          <w:shd w:val="clear" w:color="auto" w:fill="FFFFFF"/>
        </w:rPr>
        <w:t>Shadle</w:t>
      </w:r>
      <w:proofErr w:type="spellEnd"/>
      <w:r w:rsidRPr="006D2123">
        <w:rPr>
          <w:rFonts w:ascii="Times New Roman" w:hAnsi="Times New Roman" w:cs="Times New Roman"/>
          <w:color w:val="222222"/>
          <w:sz w:val="24"/>
          <w:szCs w:val="24"/>
          <w:shd w:val="clear" w:color="auto" w:fill="FFFFFF"/>
        </w:rPr>
        <w:t xml:space="preserve">, I.B. and </w:t>
      </w:r>
      <w:proofErr w:type="spellStart"/>
      <w:r w:rsidRPr="006D2123">
        <w:rPr>
          <w:rFonts w:ascii="Times New Roman" w:hAnsi="Times New Roman" w:cs="Times New Roman"/>
          <w:color w:val="222222"/>
          <w:sz w:val="24"/>
          <w:szCs w:val="24"/>
          <w:shd w:val="clear" w:color="auto" w:fill="FFFFFF"/>
        </w:rPr>
        <w:t>Cacolice</w:t>
      </w:r>
      <w:proofErr w:type="spellEnd"/>
      <w:r w:rsidRPr="006D2123">
        <w:rPr>
          <w:rFonts w:ascii="Times New Roman" w:hAnsi="Times New Roman" w:cs="Times New Roman"/>
          <w:color w:val="222222"/>
          <w:sz w:val="24"/>
          <w:szCs w:val="24"/>
          <w:shd w:val="clear" w:color="auto" w:fill="FFFFFF"/>
        </w:rPr>
        <w:t>, P.A., 2017. Eccentric exercises reduce hamstring strains in elite adult male soccer players: a critically appraised topic. </w:t>
      </w:r>
      <w:r w:rsidRPr="006D2123">
        <w:rPr>
          <w:rFonts w:ascii="Times New Roman" w:hAnsi="Times New Roman" w:cs="Times New Roman"/>
          <w:i/>
          <w:iCs/>
          <w:color w:val="222222"/>
          <w:sz w:val="24"/>
          <w:szCs w:val="24"/>
          <w:shd w:val="clear" w:color="auto" w:fill="FFFFFF"/>
        </w:rPr>
        <w:t>Journal of sport rehabilitation</w:t>
      </w:r>
      <w:r w:rsidRPr="006D2123">
        <w:rPr>
          <w:rFonts w:ascii="Times New Roman" w:hAnsi="Times New Roman" w:cs="Times New Roman"/>
          <w:color w:val="222222"/>
          <w:sz w:val="24"/>
          <w:szCs w:val="24"/>
          <w:shd w:val="clear" w:color="auto" w:fill="FFFFFF"/>
        </w:rPr>
        <w:t>, </w:t>
      </w:r>
      <w:r w:rsidRPr="006D2123">
        <w:rPr>
          <w:rFonts w:ascii="Times New Roman" w:hAnsi="Times New Roman" w:cs="Times New Roman"/>
          <w:i/>
          <w:iCs/>
          <w:color w:val="222222"/>
          <w:sz w:val="24"/>
          <w:szCs w:val="24"/>
          <w:shd w:val="clear" w:color="auto" w:fill="FFFFFF"/>
        </w:rPr>
        <w:t>26</w:t>
      </w:r>
      <w:r w:rsidRPr="006D2123">
        <w:rPr>
          <w:rFonts w:ascii="Times New Roman" w:hAnsi="Times New Roman" w:cs="Times New Roman"/>
          <w:color w:val="222222"/>
          <w:sz w:val="24"/>
          <w:szCs w:val="24"/>
          <w:shd w:val="clear" w:color="auto" w:fill="FFFFFF"/>
        </w:rPr>
        <w:t>(6), pp.573-577.</w:t>
      </w:r>
      <w:r w:rsidR="006D2123" w:rsidRPr="006D2123">
        <w:rPr>
          <w:rFonts w:ascii="Times New Roman" w:hAnsi="Times New Roman" w:cs="Times New Roman"/>
          <w:color w:val="222222"/>
          <w:sz w:val="24"/>
          <w:szCs w:val="24"/>
          <w:shd w:val="clear" w:color="auto" w:fill="FFFFFF"/>
        </w:rPr>
        <w:t xml:space="preserve"> </w:t>
      </w:r>
    </w:p>
    <w:p w14:paraId="75A520ED" w14:textId="1B5A65C0" w:rsidR="00702D28" w:rsidRPr="006D2123" w:rsidRDefault="00702D28" w:rsidP="009D6A6B">
      <w:pPr>
        <w:spacing w:line="276" w:lineRule="auto"/>
        <w:rPr>
          <w:rFonts w:ascii="Times New Roman" w:hAnsi="Times New Roman" w:cs="Times New Roman"/>
          <w:color w:val="222222"/>
          <w:sz w:val="24"/>
          <w:szCs w:val="24"/>
          <w:shd w:val="clear" w:color="auto" w:fill="FFFFFF"/>
        </w:rPr>
      </w:pPr>
      <w:r w:rsidRPr="006D2123">
        <w:rPr>
          <w:rFonts w:ascii="Times New Roman" w:hAnsi="Times New Roman" w:cs="Times New Roman"/>
          <w:color w:val="222222"/>
          <w:sz w:val="24"/>
          <w:szCs w:val="24"/>
          <w:shd w:val="clear" w:color="auto" w:fill="FFFFFF"/>
        </w:rPr>
        <w:t xml:space="preserve">Van </w:t>
      </w:r>
      <w:proofErr w:type="spellStart"/>
      <w:r w:rsidRPr="006D2123">
        <w:rPr>
          <w:rFonts w:ascii="Times New Roman" w:hAnsi="Times New Roman" w:cs="Times New Roman"/>
          <w:color w:val="222222"/>
          <w:sz w:val="24"/>
          <w:szCs w:val="24"/>
          <w:shd w:val="clear" w:color="auto" w:fill="FFFFFF"/>
        </w:rPr>
        <w:t>Beijsterveldt</w:t>
      </w:r>
      <w:proofErr w:type="spellEnd"/>
      <w:r w:rsidRPr="006D2123">
        <w:rPr>
          <w:rFonts w:ascii="Times New Roman" w:hAnsi="Times New Roman" w:cs="Times New Roman"/>
          <w:color w:val="222222"/>
          <w:sz w:val="24"/>
          <w:szCs w:val="24"/>
          <w:shd w:val="clear" w:color="auto" w:fill="FFFFFF"/>
        </w:rPr>
        <w:t xml:space="preserve">, A.M.C., van de Port, I.G., </w:t>
      </w:r>
      <w:proofErr w:type="spellStart"/>
      <w:r w:rsidRPr="006D2123">
        <w:rPr>
          <w:rFonts w:ascii="Times New Roman" w:hAnsi="Times New Roman" w:cs="Times New Roman"/>
          <w:color w:val="222222"/>
          <w:sz w:val="24"/>
          <w:szCs w:val="24"/>
          <w:shd w:val="clear" w:color="auto" w:fill="FFFFFF"/>
        </w:rPr>
        <w:t>Vereijken</w:t>
      </w:r>
      <w:proofErr w:type="spellEnd"/>
      <w:r w:rsidRPr="006D2123">
        <w:rPr>
          <w:rFonts w:ascii="Times New Roman" w:hAnsi="Times New Roman" w:cs="Times New Roman"/>
          <w:color w:val="222222"/>
          <w:sz w:val="24"/>
          <w:szCs w:val="24"/>
          <w:shd w:val="clear" w:color="auto" w:fill="FFFFFF"/>
        </w:rPr>
        <w:t xml:space="preserve">, A.J. and </w:t>
      </w:r>
      <w:proofErr w:type="spellStart"/>
      <w:r w:rsidRPr="006D2123">
        <w:rPr>
          <w:rFonts w:ascii="Times New Roman" w:hAnsi="Times New Roman" w:cs="Times New Roman"/>
          <w:color w:val="222222"/>
          <w:sz w:val="24"/>
          <w:szCs w:val="24"/>
          <w:shd w:val="clear" w:color="auto" w:fill="FFFFFF"/>
        </w:rPr>
        <w:t>Backx</w:t>
      </w:r>
      <w:proofErr w:type="spellEnd"/>
      <w:r w:rsidRPr="006D2123">
        <w:rPr>
          <w:rFonts w:ascii="Times New Roman" w:hAnsi="Times New Roman" w:cs="Times New Roman"/>
          <w:color w:val="222222"/>
          <w:sz w:val="24"/>
          <w:szCs w:val="24"/>
          <w:shd w:val="clear" w:color="auto" w:fill="FFFFFF"/>
        </w:rPr>
        <w:t>, F.J.G., 2013. Risk factors for hamstring injuries in male soccer players: a systematic review of prospective studies. </w:t>
      </w:r>
      <w:r w:rsidRPr="006D2123">
        <w:rPr>
          <w:rFonts w:ascii="Times New Roman" w:hAnsi="Times New Roman" w:cs="Times New Roman"/>
          <w:i/>
          <w:iCs/>
          <w:color w:val="222222"/>
          <w:sz w:val="24"/>
          <w:szCs w:val="24"/>
          <w:shd w:val="clear" w:color="auto" w:fill="FFFFFF"/>
        </w:rPr>
        <w:t>Scandinavian journal of medicine &amp; science in sports</w:t>
      </w:r>
      <w:r w:rsidRPr="006D2123">
        <w:rPr>
          <w:rFonts w:ascii="Times New Roman" w:hAnsi="Times New Roman" w:cs="Times New Roman"/>
          <w:color w:val="222222"/>
          <w:sz w:val="24"/>
          <w:szCs w:val="24"/>
          <w:shd w:val="clear" w:color="auto" w:fill="FFFFFF"/>
        </w:rPr>
        <w:t>, </w:t>
      </w:r>
      <w:r w:rsidRPr="006D2123">
        <w:rPr>
          <w:rFonts w:ascii="Times New Roman" w:hAnsi="Times New Roman" w:cs="Times New Roman"/>
          <w:i/>
          <w:iCs/>
          <w:color w:val="222222"/>
          <w:sz w:val="24"/>
          <w:szCs w:val="24"/>
          <w:shd w:val="clear" w:color="auto" w:fill="FFFFFF"/>
        </w:rPr>
        <w:t>23</w:t>
      </w:r>
      <w:r w:rsidRPr="006D2123">
        <w:rPr>
          <w:rFonts w:ascii="Times New Roman" w:hAnsi="Times New Roman" w:cs="Times New Roman"/>
          <w:color w:val="222222"/>
          <w:sz w:val="24"/>
          <w:szCs w:val="24"/>
          <w:shd w:val="clear" w:color="auto" w:fill="FFFFFF"/>
        </w:rPr>
        <w:t>(3), pp.253-262.</w:t>
      </w:r>
      <w:r w:rsidRPr="006D2123">
        <w:rPr>
          <w:rFonts w:ascii="Times New Roman" w:hAnsi="Times New Roman" w:cs="Times New Roman"/>
          <w:color w:val="222222"/>
          <w:sz w:val="24"/>
          <w:szCs w:val="24"/>
          <w:shd w:val="clear" w:color="auto" w:fill="FFFFFF"/>
        </w:rPr>
        <w:t xml:space="preserve"> </w:t>
      </w:r>
    </w:p>
    <w:p w14:paraId="65D3B1CA" w14:textId="4E9D3631" w:rsidR="00E96170" w:rsidRPr="006D2123" w:rsidRDefault="006D75AD" w:rsidP="009D6A6B">
      <w:pPr>
        <w:spacing w:line="276"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V</w:t>
      </w:r>
      <w:r w:rsidR="00E96170" w:rsidRPr="006D2123">
        <w:rPr>
          <w:rFonts w:ascii="Times New Roman" w:hAnsi="Times New Roman" w:cs="Times New Roman"/>
          <w:color w:val="222222"/>
          <w:sz w:val="24"/>
          <w:szCs w:val="24"/>
          <w:shd w:val="clear" w:color="auto" w:fill="FFFFFF"/>
        </w:rPr>
        <w:t xml:space="preserve">an der Horst, N., van de </w:t>
      </w:r>
      <w:proofErr w:type="spellStart"/>
      <w:r w:rsidR="00E96170" w:rsidRPr="006D2123">
        <w:rPr>
          <w:rFonts w:ascii="Times New Roman" w:hAnsi="Times New Roman" w:cs="Times New Roman"/>
          <w:color w:val="222222"/>
          <w:sz w:val="24"/>
          <w:szCs w:val="24"/>
          <w:shd w:val="clear" w:color="auto" w:fill="FFFFFF"/>
        </w:rPr>
        <w:t>Hoef</w:t>
      </w:r>
      <w:proofErr w:type="spellEnd"/>
      <w:r w:rsidR="00E96170" w:rsidRPr="006D2123">
        <w:rPr>
          <w:rFonts w:ascii="Times New Roman" w:hAnsi="Times New Roman" w:cs="Times New Roman"/>
          <w:color w:val="222222"/>
          <w:sz w:val="24"/>
          <w:szCs w:val="24"/>
          <w:shd w:val="clear" w:color="auto" w:fill="FFFFFF"/>
        </w:rPr>
        <w:t xml:space="preserve">, S., </w:t>
      </w:r>
      <w:proofErr w:type="spellStart"/>
      <w:r w:rsidR="00E96170" w:rsidRPr="006D2123">
        <w:rPr>
          <w:rFonts w:ascii="Times New Roman" w:hAnsi="Times New Roman" w:cs="Times New Roman"/>
          <w:color w:val="222222"/>
          <w:sz w:val="24"/>
          <w:szCs w:val="24"/>
          <w:shd w:val="clear" w:color="auto" w:fill="FFFFFF"/>
        </w:rPr>
        <w:t>Reurink</w:t>
      </w:r>
      <w:proofErr w:type="spellEnd"/>
      <w:r w:rsidR="00E96170" w:rsidRPr="006D2123">
        <w:rPr>
          <w:rFonts w:ascii="Times New Roman" w:hAnsi="Times New Roman" w:cs="Times New Roman"/>
          <w:color w:val="222222"/>
          <w:sz w:val="24"/>
          <w:szCs w:val="24"/>
          <w:shd w:val="clear" w:color="auto" w:fill="FFFFFF"/>
        </w:rPr>
        <w:t xml:space="preserve">, G., </w:t>
      </w:r>
      <w:proofErr w:type="spellStart"/>
      <w:r w:rsidR="00E96170" w:rsidRPr="006D2123">
        <w:rPr>
          <w:rFonts w:ascii="Times New Roman" w:hAnsi="Times New Roman" w:cs="Times New Roman"/>
          <w:color w:val="222222"/>
          <w:sz w:val="24"/>
          <w:szCs w:val="24"/>
          <w:shd w:val="clear" w:color="auto" w:fill="FFFFFF"/>
        </w:rPr>
        <w:t>Huisstede</w:t>
      </w:r>
      <w:proofErr w:type="spellEnd"/>
      <w:r w:rsidR="00E96170" w:rsidRPr="006D2123">
        <w:rPr>
          <w:rFonts w:ascii="Times New Roman" w:hAnsi="Times New Roman" w:cs="Times New Roman"/>
          <w:color w:val="222222"/>
          <w:sz w:val="24"/>
          <w:szCs w:val="24"/>
          <w:shd w:val="clear" w:color="auto" w:fill="FFFFFF"/>
        </w:rPr>
        <w:t xml:space="preserve">, B. and </w:t>
      </w:r>
      <w:proofErr w:type="spellStart"/>
      <w:r w:rsidR="00E96170" w:rsidRPr="006D2123">
        <w:rPr>
          <w:rFonts w:ascii="Times New Roman" w:hAnsi="Times New Roman" w:cs="Times New Roman"/>
          <w:color w:val="222222"/>
          <w:sz w:val="24"/>
          <w:szCs w:val="24"/>
          <w:shd w:val="clear" w:color="auto" w:fill="FFFFFF"/>
        </w:rPr>
        <w:t>Backx</w:t>
      </w:r>
      <w:proofErr w:type="spellEnd"/>
      <w:r w:rsidR="00E96170" w:rsidRPr="006D2123">
        <w:rPr>
          <w:rFonts w:ascii="Times New Roman" w:hAnsi="Times New Roman" w:cs="Times New Roman"/>
          <w:color w:val="222222"/>
          <w:sz w:val="24"/>
          <w:szCs w:val="24"/>
          <w:shd w:val="clear" w:color="auto" w:fill="FFFFFF"/>
        </w:rPr>
        <w:t>, F., 2016. Return to play after hamstring injuries: a qualitative systematic review of definitions and criteria. </w:t>
      </w:r>
      <w:r w:rsidR="00E96170" w:rsidRPr="006D2123">
        <w:rPr>
          <w:rFonts w:ascii="Times New Roman" w:hAnsi="Times New Roman" w:cs="Times New Roman"/>
          <w:i/>
          <w:iCs/>
          <w:color w:val="222222"/>
          <w:sz w:val="24"/>
          <w:szCs w:val="24"/>
          <w:shd w:val="clear" w:color="auto" w:fill="FFFFFF"/>
        </w:rPr>
        <w:t>Sports Medicine</w:t>
      </w:r>
      <w:r w:rsidR="00E96170" w:rsidRPr="006D2123">
        <w:rPr>
          <w:rFonts w:ascii="Times New Roman" w:hAnsi="Times New Roman" w:cs="Times New Roman"/>
          <w:color w:val="222222"/>
          <w:sz w:val="24"/>
          <w:szCs w:val="24"/>
          <w:shd w:val="clear" w:color="auto" w:fill="FFFFFF"/>
        </w:rPr>
        <w:t>, </w:t>
      </w:r>
      <w:r w:rsidR="00E96170" w:rsidRPr="006D2123">
        <w:rPr>
          <w:rFonts w:ascii="Times New Roman" w:hAnsi="Times New Roman" w:cs="Times New Roman"/>
          <w:i/>
          <w:iCs/>
          <w:color w:val="222222"/>
          <w:sz w:val="24"/>
          <w:szCs w:val="24"/>
          <w:shd w:val="clear" w:color="auto" w:fill="FFFFFF"/>
        </w:rPr>
        <w:t>46</w:t>
      </w:r>
      <w:r w:rsidR="00E96170" w:rsidRPr="006D2123">
        <w:rPr>
          <w:rFonts w:ascii="Times New Roman" w:hAnsi="Times New Roman" w:cs="Times New Roman"/>
          <w:color w:val="222222"/>
          <w:sz w:val="24"/>
          <w:szCs w:val="24"/>
          <w:shd w:val="clear" w:color="auto" w:fill="FFFFFF"/>
        </w:rPr>
        <w:t>(6), pp.899-912.</w:t>
      </w:r>
      <w:r w:rsidR="00E96170" w:rsidRPr="006D2123">
        <w:rPr>
          <w:rFonts w:ascii="Times New Roman" w:hAnsi="Times New Roman" w:cs="Times New Roman"/>
          <w:color w:val="222222"/>
          <w:sz w:val="24"/>
          <w:szCs w:val="24"/>
          <w:shd w:val="clear" w:color="auto" w:fill="FFFFFF"/>
        </w:rPr>
        <w:t xml:space="preserve"> </w:t>
      </w:r>
    </w:p>
    <w:p w14:paraId="671868EB" w14:textId="2E7DE400" w:rsidR="001759A3" w:rsidRDefault="001759A3" w:rsidP="009D6A6B">
      <w:pPr>
        <w:spacing w:line="276" w:lineRule="auto"/>
        <w:rPr>
          <w:rFonts w:ascii="Arial" w:hAnsi="Arial" w:cs="Arial"/>
          <w:color w:val="222222"/>
          <w:sz w:val="20"/>
          <w:szCs w:val="20"/>
          <w:shd w:val="clear" w:color="auto" w:fill="FFFFFF"/>
        </w:rPr>
      </w:pPr>
    </w:p>
    <w:p w14:paraId="2EA0ABAB" w14:textId="77777777" w:rsidR="001759A3" w:rsidRDefault="001759A3" w:rsidP="009D6A6B">
      <w:pPr>
        <w:spacing w:line="276" w:lineRule="auto"/>
        <w:rPr>
          <w:rFonts w:ascii="Arial" w:hAnsi="Arial" w:cs="Arial"/>
          <w:color w:val="222222"/>
          <w:sz w:val="20"/>
          <w:szCs w:val="20"/>
          <w:shd w:val="clear" w:color="auto" w:fill="FFFFFF"/>
        </w:rPr>
      </w:pPr>
    </w:p>
    <w:p w14:paraId="63089686" w14:textId="77777777" w:rsidR="00802BD1" w:rsidRPr="00E80629" w:rsidRDefault="00802BD1" w:rsidP="009D6A6B">
      <w:pPr>
        <w:spacing w:line="276" w:lineRule="auto"/>
        <w:rPr>
          <w:rFonts w:ascii="Times New Roman" w:hAnsi="Times New Roman" w:cs="Times New Roman"/>
          <w:sz w:val="28"/>
          <w:szCs w:val="28"/>
        </w:rPr>
      </w:pPr>
    </w:p>
    <w:sectPr w:rsidR="00802BD1" w:rsidRPr="00E806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6E068F"/>
    <w:multiLevelType w:val="hybridMultilevel"/>
    <w:tmpl w:val="E2EAC1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CC9"/>
    <w:rsid w:val="000600CB"/>
    <w:rsid w:val="00067B7C"/>
    <w:rsid w:val="00083570"/>
    <w:rsid w:val="000A7DAE"/>
    <w:rsid w:val="00101170"/>
    <w:rsid w:val="001239A6"/>
    <w:rsid w:val="0013402E"/>
    <w:rsid w:val="00136270"/>
    <w:rsid w:val="00157739"/>
    <w:rsid w:val="001759A3"/>
    <w:rsid w:val="001D1AA9"/>
    <w:rsid w:val="001E2D6B"/>
    <w:rsid w:val="00233E15"/>
    <w:rsid w:val="0023404C"/>
    <w:rsid w:val="00250C99"/>
    <w:rsid w:val="00271C40"/>
    <w:rsid w:val="002A637C"/>
    <w:rsid w:val="002C0640"/>
    <w:rsid w:val="003357B2"/>
    <w:rsid w:val="00350683"/>
    <w:rsid w:val="003D60CF"/>
    <w:rsid w:val="003E4897"/>
    <w:rsid w:val="00420597"/>
    <w:rsid w:val="00436B59"/>
    <w:rsid w:val="00445E4B"/>
    <w:rsid w:val="004537C9"/>
    <w:rsid w:val="00476D11"/>
    <w:rsid w:val="004D6BA8"/>
    <w:rsid w:val="00506745"/>
    <w:rsid w:val="005276F3"/>
    <w:rsid w:val="005543FD"/>
    <w:rsid w:val="00572167"/>
    <w:rsid w:val="00593096"/>
    <w:rsid w:val="00626C51"/>
    <w:rsid w:val="00633530"/>
    <w:rsid w:val="006807B4"/>
    <w:rsid w:val="0068097D"/>
    <w:rsid w:val="006B7495"/>
    <w:rsid w:val="006D2123"/>
    <w:rsid w:val="006D75AD"/>
    <w:rsid w:val="00702D28"/>
    <w:rsid w:val="00716A1C"/>
    <w:rsid w:val="0077466D"/>
    <w:rsid w:val="007D7728"/>
    <w:rsid w:val="00802BD1"/>
    <w:rsid w:val="00813E0E"/>
    <w:rsid w:val="008C55B2"/>
    <w:rsid w:val="008D1D10"/>
    <w:rsid w:val="008E32CA"/>
    <w:rsid w:val="0094628A"/>
    <w:rsid w:val="009746AB"/>
    <w:rsid w:val="00993FD8"/>
    <w:rsid w:val="00994DFE"/>
    <w:rsid w:val="009D6A6B"/>
    <w:rsid w:val="00A23953"/>
    <w:rsid w:val="00A24C78"/>
    <w:rsid w:val="00A76751"/>
    <w:rsid w:val="00A817ED"/>
    <w:rsid w:val="00AF659A"/>
    <w:rsid w:val="00AF6764"/>
    <w:rsid w:val="00B01A80"/>
    <w:rsid w:val="00B1085B"/>
    <w:rsid w:val="00B131FC"/>
    <w:rsid w:val="00B61CC9"/>
    <w:rsid w:val="00BE3DD5"/>
    <w:rsid w:val="00C0217F"/>
    <w:rsid w:val="00C053D6"/>
    <w:rsid w:val="00C2749C"/>
    <w:rsid w:val="00C311D9"/>
    <w:rsid w:val="00C67F67"/>
    <w:rsid w:val="00C74E5B"/>
    <w:rsid w:val="00C77B69"/>
    <w:rsid w:val="00CF1FF9"/>
    <w:rsid w:val="00D007B0"/>
    <w:rsid w:val="00D23040"/>
    <w:rsid w:val="00D46B9F"/>
    <w:rsid w:val="00DF1990"/>
    <w:rsid w:val="00E64C44"/>
    <w:rsid w:val="00E80629"/>
    <w:rsid w:val="00E96170"/>
    <w:rsid w:val="00EB0129"/>
    <w:rsid w:val="00EF671B"/>
    <w:rsid w:val="00F04E54"/>
    <w:rsid w:val="00F07CE1"/>
    <w:rsid w:val="00F11DF4"/>
    <w:rsid w:val="00F3058C"/>
    <w:rsid w:val="00F82635"/>
    <w:rsid w:val="00FC5E1E"/>
    <w:rsid w:val="00FF6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303E1"/>
  <w15:chartTrackingRefBased/>
  <w15:docId w15:val="{E01BFAAC-3180-4B7E-83C0-304D01000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62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1506</Words>
  <Characters>8590</Characters>
  <Application>Microsoft Office Word</Application>
  <DocSecurity>0</DocSecurity>
  <Lines>71</Lines>
  <Paragraphs>20</Paragraphs>
  <ScaleCrop>false</ScaleCrop>
  <Company/>
  <LinksUpToDate>false</LinksUpToDate>
  <CharactersWithSpaces>10076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Taliesin fargeot</dc:creator>
  <cp:keywords/>
  <dc:description/>
  <cp:lastModifiedBy>Taliesin fargeot</cp:lastModifiedBy>
  <cp:revision>2</cp:revision>
  <dcterms:created xsi:type="dcterms:W3CDTF">2020-11-13T10:06:00Z</dcterms:created>
  <dcterms:modified xsi:type="dcterms:W3CDTF">2020-11-13T10:06:00Z</dcterms:modified>
</cp:coreProperties>
</file>