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0673645"/>
        <w:docPartObj>
          <w:docPartGallery w:val="Cover Pages"/>
          <w:docPartUnique/>
        </w:docPartObj>
      </w:sdtPr>
      <w:sdtEndPr>
        <w:rPr>
          <w:rFonts w:ascii="Calibri" w:hAnsi="Calibri" w:cs="Calibri"/>
          <w:b/>
          <w:bCs/>
          <w:sz w:val="22"/>
          <w:szCs w:val="22"/>
        </w:rPr>
      </w:sdtEndPr>
      <w:sdtContent>
        <w:p w14:paraId="4D44CDF4" w14:textId="02F3157C" w:rsidR="00C243AD" w:rsidRDefault="0003342B">
          <w:r>
            <w:rPr>
              <w:noProof/>
            </w:rPr>
            <mc:AlternateContent>
              <mc:Choice Requires="wpg">
                <w:drawing>
                  <wp:anchor distT="0" distB="0" distL="114300" distR="114300" simplePos="0" relativeHeight="251662336" behindDoc="0" locked="0" layoutInCell="1" allowOverlap="1" wp14:anchorId="639DF23D" wp14:editId="2A53C277">
                    <wp:simplePos x="0" y="0"/>
                    <wp:positionH relativeFrom="page">
                      <wp:posOffset>276446</wp:posOffset>
                    </wp:positionH>
                    <wp:positionV relativeFrom="page">
                      <wp:posOffset>244550</wp:posOffset>
                    </wp:positionV>
                    <wp:extent cx="7061377" cy="4848446"/>
                    <wp:effectExtent l="0" t="0" r="0" b="3175"/>
                    <wp:wrapNone/>
                    <wp:docPr id="149" name="Group 149"/>
                    <wp:cNvGraphicFramePr/>
                    <a:graphic xmlns:a="http://schemas.openxmlformats.org/drawingml/2006/main">
                      <a:graphicData uri="http://schemas.microsoft.com/office/word/2010/wordprocessingGroup">
                        <wpg:wgp>
                          <wpg:cNvGrpSpPr/>
                          <wpg:grpSpPr>
                            <a:xfrm>
                              <a:off x="0" y="0"/>
                              <a:ext cx="7061377" cy="4848446"/>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2302E09" id="Group 149" o:spid="_x0000_s1026" style="position:absolute;margin-left:21.75pt;margin-top:19.25pt;width:556pt;height:381.75pt;z-index:251662336;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2241F7D9" w14:textId="55F7039C" w:rsidR="00C243AD" w:rsidRDefault="009E24A0">
          <w:pPr>
            <w:rPr>
              <w:rFonts w:ascii="Calibri" w:hAnsi="Calibri" w:cs="Calibri"/>
              <w:b/>
              <w:bCs/>
              <w:sz w:val="22"/>
              <w:szCs w:val="22"/>
            </w:rPr>
          </w:pPr>
          <w:r>
            <w:rPr>
              <w:noProof/>
            </w:rPr>
            <mc:AlternateContent>
              <mc:Choice Requires="wps">
                <w:drawing>
                  <wp:anchor distT="0" distB="0" distL="114300" distR="114300" simplePos="0" relativeHeight="251663360" behindDoc="0" locked="0" layoutInCell="1" allowOverlap="1" wp14:anchorId="19B273E9" wp14:editId="44FA5C03">
                    <wp:simplePos x="0" y="0"/>
                    <wp:positionH relativeFrom="page">
                      <wp:posOffset>338115</wp:posOffset>
                    </wp:positionH>
                    <wp:positionV relativeFrom="page">
                      <wp:posOffset>6014794</wp:posOffset>
                    </wp:positionV>
                    <wp:extent cx="7315200" cy="543825"/>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43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erican Typewriter" w:hAnsi="American Typewrite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54B458" w14:textId="3C2FA561" w:rsidR="00C243AD" w:rsidRPr="00C243AD" w:rsidRDefault="0003342B" w:rsidP="00C243AD">
                                    <w:pPr>
                                      <w:pStyle w:val="NoSpacing"/>
                                      <w:jc w:val="center"/>
                                      <w:rPr>
                                        <w:rFonts w:ascii="American Typewriter" w:hAnsi="American Typewriter"/>
                                        <w:color w:val="595959" w:themeColor="text1" w:themeTint="A6"/>
                                        <w:sz w:val="36"/>
                                        <w:szCs w:val="36"/>
                                      </w:rPr>
                                    </w:pPr>
                                    <w:r>
                                      <w:rPr>
                                        <w:rFonts w:ascii="American Typewriter" w:hAnsi="American Typewriter"/>
                                        <w:color w:val="595959" w:themeColor="text1" w:themeTint="A6"/>
                                        <w:sz w:val="36"/>
                                        <w:szCs w:val="36"/>
                                      </w:rPr>
                                      <w:t xml:space="preserve">Student name: Paulina </w:t>
                                    </w:r>
                                    <w:proofErr w:type="spellStart"/>
                                    <w:r>
                                      <w:rPr>
                                        <w:rFonts w:ascii="American Typewriter" w:hAnsi="American Typewriter"/>
                                        <w:color w:val="595959" w:themeColor="text1" w:themeTint="A6"/>
                                        <w:sz w:val="36"/>
                                        <w:szCs w:val="36"/>
                                      </w:rPr>
                                      <w:t>Andone</w:t>
                                    </w:r>
                                    <w:proofErr w:type="spellEnd"/>
                                    <w:r>
                                      <w:rPr>
                                        <w:rFonts w:ascii="American Typewriter" w:hAnsi="American Typewriter"/>
                                        <w:color w:val="595959" w:themeColor="text1" w:themeTint="A6"/>
                                        <w:sz w:val="36"/>
                                        <w:szCs w:val="36"/>
                                      </w:rPr>
                                      <w:t xml:space="preserve"> (2027237)</w:t>
                                    </w:r>
                                  </w:p>
                                </w:sdtContent>
                              </w:sdt>
                              <w:p w14:paraId="6D975C0C" w14:textId="34B0B040" w:rsidR="00C243AD" w:rsidRDefault="00000000">
                                <w:pPr>
                                  <w:pStyle w:val="NoSpacing"/>
                                  <w:jc w:val="right"/>
                                  <w:rPr>
                                    <w:color w:val="595959" w:themeColor="text1" w:themeTint="A6"/>
                                    <w:sz w:val="18"/>
                                    <w:szCs w:val="18"/>
                                  </w:rPr>
                                </w:pPr>
                                <w:sdt>
                                  <w:sdtPr>
                                    <w:rPr>
                                      <w:rFonts w:ascii="American Typewriter" w:hAnsi="American Typewriter"/>
                                      <w:color w:val="595959" w:themeColor="text1" w:themeTint="A6"/>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43AD" w:rsidRPr="00C243AD">
                                      <w:rPr>
                                        <w:rFonts w:ascii="American Typewriter" w:hAnsi="American Typewriter"/>
                                        <w:color w:val="595959" w:themeColor="text1" w:themeTint="A6"/>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9B273E9" id="_x0000_t202" coordsize="21600,21600" o:spt="202" path="m,l,21600r21600,l21600,xe">
                    <v:stroke joinstyle="miter"/>
                    <v:path gradientshapeok="t" o:connecttype="rect"/>
                  </v:shapetype>
                  <v:shape id="Text Box 152" o:spid="_x0000_s1026" type="#_x0000_t202" style="position:absolute;margin-left:26.6pt;margin-top:473.6pt;width:8in;height:42.8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" filled="f" stroked="f" strokeweight=".5pt">
                    <v:textbox inset="126pt,0,54pt,0">
                      <w:txbxContent>
                        <w:sdt>
                          <w:sdtPr>
                            <w:rPr>
                              <w:rFonts w:ascii="American Typewriter" w:hAnsi="American Typewrite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54B458" w14:textId="3C2FA561" w:rsidR="00C243AD" w:rsidRPr="00C243AD" w:rsidRDefault="0003342B" w:rsidP="00C243AD">
                              <w:pPr>
                                <w:pStyle w:val="NoSpacing"/>
                                <w:jc w:val="center"/>
                                <w:rPr>
                                  <w:rFonts w:ascii="American Typewriter" w:hAnsi="American Typewriter"/>
                                  <w:color w:val="595959" w:themeColor="text1" w:themeTint="A6"/>
                                  <w:sz w:val="36"/>
                                  <w:szCs w:val="36"/>
                                </w:rPr>
                              </w:pPr>
                              <w:r>
                                <w:rPr>
                                  <w:rFonts w:ascii="American Typewriter" w:hAnsi="American Typewriter"/>
                                  <w:color w:val="595959" w:themeColor="text1" w:themeTint="A6"/>
                                  <w:sz w:val="36"/>
                                  <w:szCs w:val="36"/>
                                </w:rPr>
                                <w:t xml:space="preserve">Student name: Paulina </w:t>
                              </w:r>
                              <w:proofErr w:type="spellStart"/>
                              <w:r>
                                <w:rPr>
                                  <w:rFonts w:ascii="American Typewriter" w:hAnsi="American Typewriter"/>
                                  <w:color w:val="595959" w:themeColor="text1" w:themeTint="A6"/>
                                  <w:sz w:val="36"/>
                                  <w:szCs w:val="36"/>
                                </w:rPr>
                                <w:t>Andone</w:t>
                              </w:r>
                              <w:proofErr w:type="spellEnd"/>
                              <w:r>
                                <w:rPr>
                                  <w:rFonts w:ascii="American Typewriter" w:hAnsi="American Typewriter"/>
                                  <w:color w:val="595959" w:themeColor="text1" w:themeTint="A6"/>
                                  <w:sz w:val="36"/>
                                  <w:szCs w:val="36"/>
                                </w:rPr>
                                <w:t xml:space="preserve"> (2027237)</w:t>
                              </w:r>
                            </w:p>
                          </w:sdtContent>
                        </w:sdt>
                        <w:p w14:paraId="6D975C0C" w14:textId="34B0B040" w:rsidR="00C243AD" w:rsidRDefault="00000000">
                          <w:pPr>
                            <w:pStyle w:val="NoSpacing"/>
                            <w:jc w:val="right"/>
                            <w:rPr>
                              <w:color w:val="595959" w:themeColor="text1" w:themeTint="A6"/>
                              <w:sz w:val="18"/>
                              <w:szCs w:val="18"/>
                            </w:rPr>
                          </w:pPr>
                          <w:sdt>
                            <w:sdtPr>
                              <w:rPr>
                                <w:rFonts w:ascii="American Typewriter" w:hAnsi="American Typewriter"/>
                                <w:color w:val="595959" w:themeColor="text1" w:themeTint="A6"/>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43AD" w:rsidRPr="00C243AD">
                                <w:rPr>
                                  <w:rFonts w:ascii="American Typewriter" w:hAnsi="American Typewriter"/>
                                  <w:color w:val="595959" w:themeColor="text1" w:themeTint="A6"/>
                                  <w:sz w:val="36"/>
                                  <w:szCs w:val="36"/>
                                </w:rPr>
                                <w:t xml:space="preserve">     </w:t>
                              </w:r>
                            </w:sdtContent>
                          </w:sdt>
                        </w:p>
                      </w:txbxContent>
                    </v:textbox>
                    <w10:wrap type="square" anchorx="page" anchory="page"/>
                  </v:shape>
                </w:pict>
              </mc:Fallback>
            </mc:AlternateContent>
          </w:r>
          <w:r w:rsidR="00E4004E">
            <w:rPr>
              <w:noProof/>
            </w:rPr>
            <mc:AlternateContent>
              <mc:Choice Requires="wps">
                <w:drawing>
                  <wp:anchor distT="0" distB="0" distL="114300" distR="114300" simplePos="0" relativeHeight="251664384" behindDoc="0" locked="0" layoutInCell="1" allowOverlap="1" wp14:anchorId="18F10DB0" wp14:editId="12FFDD62">
                    <wp:simplePos x="0" y="0"/>
                    <wp:positionH relativeFrom="page">
                      <wp:posOffset>-48437</wp:posOffset>
                    </wp:positionH>
                    <wp:positionV relativeFrom="page">
                      <wp:posOffset>2935649</wp:posOffset>
                    </wp:positionV>
                    <wp:extent cx="7315200" cy="299754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997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830118" w14:textId="31BAD079" w:rsidR="00C243AD" w:rsidRDefault="00000000">
                                <w:pPr>
                                  <w:jc w:val="right"/>
                                  <w:rPr>
                                    <w:color w:val="4472C4" w:themeColor="accent1"/>
                                    <w:sz w:val="64"/>
                                    <w:szCs w:val="64"/>
                                  </w:rPr>
                                </w:pPr>
                                <w:sdt>
                                  <w:sdtPr>
                                    <w:rPr>
                                      <w:rFonts w:ascii="American Typewriter" w:eastAsia="Times New Roman" w:hAnsi="American Typewriter" w:cs="Times New Roman"/>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B2365">
                                      <w:rPr>
                                        <w:rFonts w:ascii="American Typewriter" w:eastAsia="Times New Roman" w:hAnsi="American Typewriter" w:cs="Times New Roman"/>
                                        <w:sz w:val="44"/>
                                        <w:szCs w:val="44"/>
                                        <w:lang w:eastAsia="en-GB"/>
                                      </w:rPr>
                                      <w:t>Understanding and Engaging in Customer Experience</w:t>
                                    </w:r>
                                    <w:r w:rsidR="002B2365">
                                      <w:rPr>
                                        <w:rFonts w:ascii="American Typewriter" w:eastAsia="Times New Roman" w:hAnsi="American Typewriter" w:cs="Times New Roman"/>
                                        <w:sz w:val="44"/>
                                        <w:szCs w:val="44"/>
                                        <w:lang w:eastAsia="en-GB"/>
                                      </w:rPr>
                                      <w:br/>
                                      <w:t xml:space="preserve">Module </w:t>
                                    </w:r>
                                    <w:r w:rsidR="0031080C">
                                      <w:rPr>
                                        <w:rFonts w:ascii="American Typewriter" w:eastAsia="Times New Roman" w:hAnsi="American Typewriter" w:cs="Times New Roman"/>
                                        <w:sz w:val="44"/>
                                        <w:szCs w:val="44"/>
                                        <w:lang w:eastAsia="en-GB"/>
                                      </w:rPr>
                                      <w:t>Code: BMSW</w:t>
                                    </w:r>
                                    <w:r w:rsidR="002B2365">
                                      <w:rPr>
                                        <w:rFonts w:ascii="American Typewriter" w:eastAsia="Times New Roman" w:hAnsi="American Typewriter" w:cs="Times New Roman"/>
                                        <w:sz w:val="44"/>
                                        <w:szCs w:val="44"/>
                                        <w:lang w:eastAsia="en-GB"/>
                                      </w:rPr>
                                      <w:t>5103_BIRM</w:t>
                                    </w:r>
                                    <w:r w:rsidR="002B2365">
                                      <w:rPr>
                                        <w:rFonts w:ascii="American Typewriter" w:eastAsia="Times New Roman" w:hAnsi="American Typewriter" w:cs="Times New Roman"/>
                                        <w:sz w:val="44"/>
                                        <w:szCs w:val="44"/>
                                        <w:lang w:eastAsia="en-GB"/>
                                      </w:rPr>
                                      <w:br/>
                                      <w:t>Customer Experience at Porsche Automobile Industry and Quality Models / Theories That May Assist the Organisation</w:t>
                                    </w:r>
                                  </w:sdtContent>
                                </w:sdt>
                              </w:p>
                              <w:sdt>
                                <w:sdtPr>
                                  <w:rPr>
                                    <w:rFonts w:ascii="American Typewriter" w:hAnsi="American Typewrite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CDC417" w14:textId="0E670F82" w:rsidR="00C243AD" w:rsidRDefault="002B2365" w:rsidP="00C243AD">
                                    <w:pPr>
                                      <w:jc w:val="center"/>
                                      <w:rPr>
                                        <w:smallCaps/>
                                        <w:color w:val="404040" w:themeColor="text1" w:themeTint="BF"/>
                                        <w:sz w:val="36"/>
                                        <w:szCs w:val="36"/>
                                      </w:rPr>
                                    </w:pPr>
                                    <w:r>
                                      <w:rPr>
                                        <w:rFonts w:ascii="American Typewriter" w:hAnsi="American Typewriter"/>
                                        <w:color w:val="404040" w:themeColor="text1" w:themeTint="BF"/>
                                        <w:sz w:val="36"/>
                                        <w:szCs w:val="36"/>
                                      </w:rPr>
                                      <w:t>Lecturer name: Richmond Lamptey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8F10DB0" id="Text Box 154" o:spid="_x0000_s1027" type="#_x0000_t202" style="position:absolute;margin-left:-3.8pt;margin-top:231.15pt;width:8in;height:236.05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" filled="f" stroked="f" strokeweight=".5pt">
                    <v:textbox inset="126pt,0,54pt,0">
                      <w:txbxContent>
                        <w:p w14:paraId="35830118" w14:textId="31BAD079" w:rsidR="00C243AD" w:rsidRDefault="00000000">
                          <w:pPr>
                            <w:jc w:val="right"/>
                            <w:rPr>
                              <w:color w:val="4472C4" w:themeColor="accent1"/>
                              <w:sz w:val="64"/>
                              <w:szCs w:val="64"/>
                            </w:rPr>
                          </w:pPr>
                          <w:sdt>
                            <w:sdtPr>
                              <w:rPr>
                                <w:rFonts w:ascii="American Typewriter" w:eastAsia="Times New Roman" w:hAnsi="American Typewriter" w:cs="Times New Roman"/>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B2365">
                                <w:rPr>
                                  <w:rFonts w:ascii="American Typewriter" w:eastAsia="Times New Roman" w:hAnsi="American Typewriter" w:cs="Times New Roman"/>
                                  <w:sz w:val="44"/>
                                  <w:szCs w:val="44"/>
                                  <w:lang w:eastAsia="en-GB"/>
                                </w:rPr>
                                <w:t>Understanding and Engaging in Customer Experience</w:t>
                              </w:r>
                              <w:r w:rsidR="002B2365">
                                <w:rPr>
                                  <w:rFonts w:ascii="American Typewriter" w:eastAsia="Times New Roman" w:hAnsi="American Typewriter" w:cs="Times New Roman"/>
                                  <w:sz w:val="44"/>
                                  <w:szCs w:val="44"/>
                                  <w:lang w:eastAsia="en-GB"/>
                                </w:rPr>
                                <w:br/>
                                <w:t xml:space="preserve">Module </w:t>
                              </w:r>
                              <w:r w:rsidR="0031080C">
                                <w:rPr>
                                  <w:rFonts w:ascii="American Typewriter" w:eastAsia="Times New Roman" w:hAnsi="American Typewriter" w:cs="Times New Roman"/>
                                  <w:sz w:val="44"/>
                                  <w:szCs w:val="44"/>
                                  <w:lang w:eastAsia="en-GB"/>
                                </w:rPr>
                                <w:t>Code: BMSW</w:t>
                              </w:r>
                              <w:r w:rsidR="002B2365">
                                <w:rPr>
                                  <w:rFonts w:ascii="American Typewriter" w:eastAsia="Times New Roman" w:hAnsi="American Typewriter" w:cs="Times New Roman"/>
                                  <w:sz w:val="44"/>
                                  <w:szCs w:val="44"/>
                                  <w:lang w:eastAsia="en-GB"/>
                                </w:rPr>
                                <w:t>5103_BIRM</w:t>
                              </w:r>
                              <w:r w:rsidR="002B2365">
                                <w:rPr>
                                  <w:rFonts w:ascii="American Typewriter" w:eastAsia="Times New Roman" w:hAnsi="American Typewriter" w:cs="Times New Roman"/>
                                  <w:sz w:val="44"/>
                                  <w:szCs w:val="44"/>
                                  <w:lang w:eastAsia="en-GB"/>
                                </w:rPr>
                                <w:br/>
                                <w:t>Customer Experience at Porsche Automobile Industry and Quality Models / Theories That May Assist the Organisation</w:t>
                              </w:r>
                            </w:sdtContent>
                          </w:sdt>
                        </w:p>
                        <w:sdt>
                          <w:sdtPr>
                            <w:rPr>
                              <w:rFonts w:ascii="American Typewriter" w:hAnsi="American Typewrite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CDC417" w14:textId="0E670F82" w:rsidR="00C243AD" w:rsidRDefault="002B2365" w:rsidP="00C243AD">
                              <w:pPr>
                                <w:jc w:val="center"/>
                                <w:rPr>
                                  <w:smallCaps/>
                                  <w:color w:val="404040" w:themeColor="text1" w:themeTint="BF"/>
                                  <w:sz w:val="36"/>
                                  <w:szCs w:val="36"/>
                                </w:rPr>
                              </w:pPr>
                              <w:r>
                                <w:rPr>
                                  <w:rFonts w:ascii="American Typewriter" w:hAnsi="American Typewriter"/>
                                  <w:color w:val="404040" w:themeColor="text1" w:themeTint="BF"/>
                                  <w:sz w:val="36"/>
                                  <w:szCs w:val="36"/>
                                </w:rPr>
                                <w:t>Lecturer name: Richmond Lamptey</w:t>
                              </w:r>
                            </w:p>
                          </w:sdtContent>
                        </w:sdt>
                      </w:txbxContent>
                    </v:textbox>
                    <w10:wrap type="square" anchorx="page" anchory="page"/>
                  </v:shape>
                </w:pict>
              </mc:Fallback>
            </mc:AlternateContent>
          </w:r>
          <w:r w:rsidR="0003342B">
            <w:rPr>
              <w:noProof/>
            </w:rPr>
            <mc:AlternateContent>
              <mc:Choice Requires="wps">
                <w:drawing>
                  <wp:anchor distT="0" distB="0" distL="114300" distR="114300" simplePos="0" relativeHeight="251661312" behindDoc="0" locked="0" layoutInCell="1" allowOverlap="1" wp14:anchorId="49673ECF" wp14:editId="12F6995B">
                    <wp:simplePos x="0" y="0"/>
                    <wp:positionH relativeFrom="page">
                      <wp:posOffset>-584067</wp:posOffset>
                    </wp:positionH>
                    <wp:positionV relativeFrom="page">
                      <wp:posOffset>7526655</wp:posOffset>
                    </wp:positionV>
                    <wp:extent cx="7315200" cy="4082902"/>
                    <wp:effectExtent l="0" t="0" r="0" b="698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40829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0C8F64" w14:textId="067D7956" w:rsidR="00C243AD" w:rsidRDefault="00C243AD">
                                <w:pPr>
                                  <w:pStyle w:val="NoSpacing"/>
                                  <w:jc w:val="right"/>
                                  <w:rPr>
                                    <w:color w:val="4472C4" w:themeColor="accent1"/>
                                    <w:sz w:val="28"/>
                                    <w:szCs w:val="28"/>
                                  </w:rPr>
                                </w:pPr>
                              </w:p>
                              <w:p w14:paraId="6FE5B875" w14:textId="53A2DD10" w:rsidR="00C243AD" w:rsidRDefault="0003342B" w:rsidP="00C243AD">
                                <w:pPr>
                                  <w:pStyle w:val="NoSpacing"/>
                                  <w:rPr>
                                    <w:color w:val="595959" w:themeColor="text1" w:themeTint="A6"/>
                                    <w:sz w:val="20"/>
                                    <w:szCs w:val="20"/>
                                  </w:rPr>
                                </w:pPr>
                                <w:r>
                                  <w:rPr>
                                    <w:noProof/>
                                    <w:color w:val="595959" w:themeColor="text1" w:themeTint="A6"/>
                                    <w:sz w:val="20"/>
                                    <w:szCs w:val="20"/>
                                  </w:rPr>
                                  <w:drawing>
                                    <wp:inline distT="0" distB="0" distL="0" distR="0" wp14:anchorId="2A078E6C" wp14:editId="1609F9B4">
                                      <wp:extent cx="5112385" cy="2690037"/>
                                      <wp:effectExtent l="0" t="0" r="5715" b="254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2504" cy="2795336"/>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9673ECF" id="Text Box 153" o:spid="_x0000_s1028" type="#_x0000_t202" style="position:absolute;margin-left:-46pt;margin-top:592.65pt;width:8in;height:321.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" filled="f" stroked="f" strokeweight=".5pt">
                    <v:textbox inset="126pt,0,54pt,0">
                      <w:txbxContent>
                        <w:p w14:paraId="0F0C8F64" w14:textId="067D7956" w:rsidR="00C243AD" w:rsidRDefault="00C243AD">
                          <w:pPr>
                            <w:pStyle w:val="NoSpacing"/>
                            <w:jc w:val="right"/>
                            <w:rPr>
                              <w:color w:val="4472C4" w:themeColor="accent1"/>
                              <w:sz w:val="28"/>
                              <w:szCs w:val="28"/>
                            </w:rPr>
                          </w:pPr>
                        </w:p>
                        <w:p w14:paraId="6FE5B875" w14:textId="53A2DD10" w:rsidR="00C243AD" w:rsidRDefault="0003342B" w:rsidP="00C243AD">
                          <w:pPr>
                            <w:pStyle w:val="NoSpacing"/>
                            <w:rPr>
                              <w:color w:val="595959" w:themeColor="text1" w:themeTint="A6"/>
                              <w:sz w:val="20"/>
                              <w:szCs w:val="20"/>
                            </w:rPr>
                          </w:pPr>
                          <w:r>
                            <w:rPr>
                              <w:noProof/>
                              <w:color w:val="595959" w:themeColor="text1" w:themeTint="A6"/>
                              <w:sz w:val="20"/>
                              <w:szCs w:val="20"/>
                            </w:rPr>
                            <w:drawing>
                              <wp:inline distT="0" distB="0" distL="0" distR="0" wp14:anchorId="2A078E6C" wp14:editId="1609F9B4">
                                <wp:extent cx="5112385" cy="2690037"/>
                                <wp:effectExtent l="0" t="0" r="5715" b="254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2504" cy="2795336"/>
                                        </a:xfrm>
                                        <a:prstGeom prst="rect">
                                          <a:avLst/>
                                        </a:prstGeom>
                                      </pic:spPr>
                                    </pic:pic>
                                  </a:graphicData>
                                </a:graphic>
                              </wp:inline>
                            </w:drawing>
                          </w:r>
                        </w:p>
                      </w:txbxContent>
                    </v:textbox>
                    <w10:wrap type="square" anchorx="page" anchory="page"/>
                  </v:shape>
                </w:pict>
              </mc:Fallback>
            </mc:AlternateContent>
          </w:r>
          <w:r w:rsidR="00C243AD">
            <w:rPr>
              <w:rFonts w:ascii="Calibri" w:hAnsi="Calibri" w:cs="Calibri"/>
              <w:b/>
              <w:bCs/>
              <w:sz w:val="22"/>
              <w:szCs w:val="22"/>
            </w:rPr>
            <w:br w:type="page"/>
          </w:r>
        </w:p>
      </w:sdtContent>
    </w:sdt>
    <w:sdt>
      <w:sdtPr>
        <w:rPr>
          <w:rFonts w:asciiTheme="minorHAnsi" w:eastAsiaTheme="minorHAnsi" w:hAnsiTheme="minorHAnsi" w:cstheme="minorBidi"/>
          <w:b w:val="0"/>
          <w:bCs w:val="0"/>
          <w:color w:val="auto"/>
          <w:sz w:val="24"/>
          <w:szCs w:val="24"/>
          <w:lang w:val="en-GB"/>
        </w:rPr>
        <w:id w:val="1949733644"/>
        <w:docPartObj>
          <w:docPartGallery w:val="Table of Contents"/>
          <w:docPartUnique/>
        </w:docPartObj>
      </w:sdtPr>
      <w:sdtEndPr>
        <w:rPr>
          <w:noProof/>
        </w:rPr>
      </w:sdtEndPr>
      <w:sdtContent>
        <w:p w14:paraId="72B0D62A" w14:textId="5B71DC40" w:rsidR="00C243AD" w:rsidRDefault="00C243AD">
          <w:pPr>
            <w:pStyle w:val="TOCHeading"/>
          </w:pPr>
          <w:r>
            <w:t>Table of Contents</w:t>
          </w:r>
        </w:p>
        <w:p w14:paraId="4A0F087B" w14:textId="75C29DE1" w:rsidR="009E24A0" w:rsidRDefault="00C243A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150282" w:history="1">
            <w:r w:rsidR="009E24A0" w:rsidRPr="007E2705">
              <w:rPr>
                <w:rStyle w:val="Hyperlink"/>
                <w:noProof/>
              </w:rPr>
              <w:t>Introduction</w:t>
            </w:r>
            <w:r w:rsidR="009E24A0">
              <w:rPr>
                <w:noProof/>
                <w:webHidden/>
              </w:rPr>
              <w:tab/>
            </w:r>
            <w:r w:rsidR="009E24A0">
              <w:rPr>
                <w:noProof/>
                <w:webHidden/>
              </w:rPr>
              <w:fldChar w:fldCharType="begin"/>
            </w:r>
            <w:r w:rsidR="009E24A0">
              <w:rPr>
                <w:noProof/>
                <w:webHidden/>
              </w:rPr>
              <w:instrText xml:space="preserve"> PAGEREF _Toc110150282 \h </w:instrText>
            </w:r>
            <w:r w:rsidR="009E24A0">
              <w:rPr>
                <w:noProof/>
                <w:webHidden/>
              </w:rPr>
            </w:r>
            <w:r w:rsidR="009E24A0">
              <w:rPr>
                <w:noProof/>
                <w:webHidden/>
              </w:rPr>
              <w:fldChar w:fldCharType="separate"/>
            </w:r>
            <w:r w:rsidR="009E24A0">
              <w:rPr>
                <w:noProof/>
                <w:webHidden/>
              </w:rPr>
              <w:t>1</w:t>
            </w:r>
            <w:r w:rsidR="009E24A0">
              <w:rPr>
                <w:noProof/>
                <w:webHidden/>
              </w:rPr>
              <w:fldChar w:fldCharType="end"/>
            </w:r>
          </w:hyperlink>
        </w:p>
        <w:p w14:paraId="3DC52BBA" w14:textId="6A50E7D7" w:rsidR="009E24A0" w:rsidRDefault="009E24A0">
          <w:pPr>
            <w:pStyle w:val="TOC1"/>
            <w:tabs>
              <w:tab w:val="right" w:leader="dot" w:pos="9016"/>
            </w:tabs>
            <w:rPr>
              <w:rFonts w:eastAsiaTheme="minorEastAsia" w:cstheme="minorBidi"/>
              <w:b w:val="0"/>
              <w:bCs w:val="0"/>
              <w:i w:val="0"/>
              <w:iCs w:val="0"/>
              <w:noProof/>
              <w:lang w:eastAsia="en-GB"/>
            </w:rPr>
          </w:pPr>
          <w:hyperlink w:anchor="_Toc110150283" w:history="1">
            <w:r w:rsidRPr="007E2705">
              <w:rPr>
                <w:rStyle w:val="Hyperlink"/>
                <w:noProof/>
              </w:rPr>
              <w:t>1- Report: Customer experience at Porsche Automobile Industry</w:t>
            </w:r>
            <w:r>
              <w:rPr>
                <w:noProof/>
                <w:webHidden/>
              </w:rPr>
              <w:tab/>
            </w:r>
            <w:r>
              <w:rPr>
                <w:noProof/>
                <w:webHidden/>
              </w:rPr>
              <w:fldChar w:fldCharType="begin"/>
            </w:r>
            <w:r>
              <w:rPr>
                <w:noProof/>
                <w:webHidden/>
              </w:rPr>
              <w:instrText xml:space="preserve"> PAGEREF _Toc110150283 \h </w:instrText>
            </w:r>
            <w:r>
              <w:rPr>
                <w:noProof/>
                <w:webHidden/>
              </w:rPr>
            </w:r>
            <w:r>
              <w:rPr>
                <w:noProof/>
                <w:webHidden/>
              </w:rPr>
              <w:fldChar w:fldCharType="separate"/>
            </w:r>
            <w:r>
              <w:rPr>
                <w:noProof/>
                <w:webHidden/>
              </w:rPr>
              <w:t>2</w:t>
            </w:r>
            <w:r>
              <w:rPr>
                <w:noProof/>
                <w:webHidden/>
              </w:rPr>
              <w:fldChar w:fldCharType="end"/>
            </w:r>
          </w:hyperlink>
        </w:p>
        <w:p w14:paraId="502B5EA1" w14:textId="704A8FFA" w:rsidR="009E24A0" w:rsidRDefault="009E24A0">
          <w:pPr>
            <w:pStyle w:val="TOC1"/>
            <w:tabs>
              <w:tab w:val="left" w:pos="720"/>
              <w:tab w:val="right" w:leader="dot" w:pos="9016"/>
            </w:tabs>
            <w:rPr>
              <w:rFonts w:eastAsiaTheme="minorEastAsia" w:cstheme="minorBidi"/>
              <w:b w:val="0"/>
              <w:bCs w:val="0"/>
              <w:i w:val="0"/>
              <w:iCs w:val="0"/>
              <w:noProof/>
              <w:lang w:eastAsia="en-GB"/>
            </w:rPr>
          </w:pPr>
          <w:hyperlink w:anchor="_Toc110150284" w:history="1">
            <w:r w:rsidRPr="007E2705">
              <w:rPr>
                <w:rStyle w:val="Hyperlink"/>
                <w:noProof/>
              </w:rPr>
              <w:t>1.1</w:t>
            </w:r>
            <w:r>
              <w:rPr>
                <w:rFonts w:eastAsiaTheme="minorEastAsia" w:cstheme="minorBidi"/>
                <w:b w:val="0"/>
                <w:bCs w:val="0"/>
                <w:i w:val="0"/>
                <w:iCs w:val="0"/>
                <w:noProof/>
                <w:lang w:eastAsia="en-GB"/>
              </w:rPr>
              <w:tab/>
            </w:r>
            <w:r w:rsidRPr="007E2705">
              <w:rPr>
                <w:rStyle w:val="Hyperlink"/>
                <w:noProof/>
              </w:rPr>
              <w:t>The founder, the vision, and the corporate strategy</w:t>
            </w:r>
            <w:r>
              <w:rPr>
                <w:noProof/>
                <w:webHidden/>
              </w:rPr>
              <w:tab/>
            </w:r>
            <w:r>
              <w:rPr>
                <w:noProof/>
                <w:webHidden/>
              </w:rPr>
              <w:fldChar w:fldCharType="begin"/>
            </w:r>
            <w:r>
              <w:rPr>
                <w:noProof/>
                <w:webHidden/>
              </w:rPr>
              <w:instrText xml:space="preserve"> PAGEREF _Toc110150284 \h </w:instrText>
            </w:r>
            <w:r>
              <w:rPr>
                <w:noProof/>
                <w:webHidden/>
              </w:rPr>
            </w:r>
            <w:r>
              <w:rPr>
                <w:noProof/>
                <w:webHidden/>
              </w:rPr>
              <w:fldChar w:fldCharType="separate"/>
            </w:r>
            <w:r>
              <w:rPr>
                <w:noProof/>
                <w:webHidden/>
              </w:rPr>
              <w:t>2</w:t>
            </w:r>
            <w:r>
              <w:rPr>
                <w:noProof/>
                <w:webHidden/>
              </w:rPr>
              <w:fldChar w:fldCharType="end"/>
            </w:r>
          </w:hyperlink>
        </w:p>
        <w:p w14:paraId="2ADA1B15" w14:textId="0F36E7F6" w:rsidR="009E24A0" w:rsidRDefault="009E24A0">
          <w:pPr>
            <w:pStyle w:val="TOC1"/>
            <w:tabs>
              <w:tab w:val="right" w:leader="dot" w:pos="9016"/>
            </w:tabs>
            <w:rPr>
              <w:rFonts w:eastAsiaTheme="minorEastAsia" w:cstheme="minorBidi"/>
              <w:b w:val="0"/>
              <w:bCs w:val="0"/>
              <w:i w:val="0"/>
              <w:iCs w:val="0"/>
              <w:noProof/>
              <w:lang w:eastAsia="en-GB"/>
            </w:rPr>
          </w:pPr>
          <w:hyperlink w:anchor="_Toc110150285" w:history="1">
            <w:r w:rsidRPr="007E2705">
              <w:rPr>
                <w:rStyle w:val="Hyperlink"/>
                <w:noProof/>
              </w:rPr>
              <w:t>1.2. Customer touch points and customer corridor as part of customer service</w:t>
            </w:r>
            <w:r>
              <w:rPr>
                <w:noProof/>
                <w:webHidden/>
              </w:rPr>
              <w:tab/>
            </w:r>
            <w:r>
              <w:rPr>
                <w:noProof/>
                <w:webHidden/>
              </w:rPr>
              <w:fldChar w:fldCharType="begin"/>
            </w:r>
            <w:r>
              <w:rPr>
                <w:noProof/>
                <w:webHidden/>
              </w:rPr>
              <w:instrText xml:space="preserve"> PAGEREF _Toc110150285 \h </w:instrText>
            </w:r>
            <w:r>
              <w:rPr>
                <w:noProof/>
                <w:webHidden/>
              </w:rPr>
            </w:r>
            <w:r>
              <w:rPr>
                <w:noProof/>
                <w:webHidden/>
              </w:rPr>
              <w:fldChar w:fldCharType="separate"/>
            </w:r>
            <w:r>
              <w:rPr>
                <w:noProof/>
                <w:webHidden/>
              </w:rPr>
              <w:t>3</w:t>
            </w:r>
            <w:r>
              <w:rPr>
                <w:noProof/>
                <w:webHidden/>
              </w:rPr>
              <w:fldChar w:fldCharType="end"/>
            </w:r>
          </w:hyperlink>
        </w:p>
        <w:p w14:paraId="0C4DD13E" w14:textId="229DD36C" w:rsidR="009E24A0" w:rsidRDefault="009E24A0">
          <w:pPr>
            <w:pStyle w:val="TOC1"/>
            <w:tabs>
              <w:tab w:val="right" w:leader="dot" w:pos="9016"/>
            </w:tabs>
            <w:rPr>
              <w:rFonts w:eastAsiaTheme="minorEastAsia" w:cstheme="minorBidi"/>
              <w:b w:val="0"/>
              <w:bCs w:val="0"/>
              <w:i w:val="0"/>
              <w:iCs w:val="0"/>
              <w:noProof/>
              <w:lang w:eastAsia="en-GB"/>
            </w:rPr>
          </w:pPr>
          <w:hyperlink w:anchor="_Toc110150286" w:history="1">
            <w:r w:rsidRPr="007E2705">
              <w:rPr>
                <w:rStyle w:val="Hyperlink"/>
                <w:noProof/>
              </w:rPr>
              <w:t>1.3. Customer touch points inside Porsche Automotive Industry</w:t>
            </w:r>
            <w:r>
              <w:rPr>
                <w:noProof/>
                <w:webHidden/>
              </w:rPr>
              <w:tab/>
            </w:r>
            <w:r>
              <w:rPr>
                <w:noProof/>
                <w:webHidden/>
              </w:rPr>
              <w:fldChar w:fldCharType="begin"/>
            </w:r>
            <w:r>
              <w:rPr>
                <w:noProof/>
                <w:webHidden/>
              </w:rPr>
              <w:instrText xml:space="preserve"> PAGEREF _Toc110150286 \h </w:instrText>
            </w:r>
            <w:r>
              <w:rPr>
                <w:noProof/>
                <w:webHidden/>
              </w:rPr>
            </w:r>
            <w:r>
              <w:rPr>
                <w:noProof/>
                <w:webHidden/>
              </w:rPr>
              <w:fldChar w:fldCharType="separate"/>
            </w:r>
            <w:r>
              <w:rPr>
                <w:noProof/>
                <w:webHidden/>
              </w:rPr>
              <w:t>3</w:t>
            </w:r>
            <w:r>
              <w:rPr>
                <w:noProof/>
                <w:webHidden/>
              </w:rPr>
              <w:fldChar w:fldCharType="end"/>
            </w:r>
          </w:hyperlink>
        </w:p>
        <w:p w14:paraId="2060FE7C" w14:textId="7501A9C0" w:rsidR="009E24A0" w:rsidRDefault="009E24A0">
          <w:pPr>
            <w:pStyle w:val="TOC1"/>
            <w:tabs>
              <w:tab w:val="right" w:leader="dot" w:pos="9016"/>
            </w:tabs>
            <w:rPr>
              <w:rFonts w:eastAsiaTheme="minorEastAsia" w:cstheme="minorBidi"/>
              <w:b w:val="0"/>
              <w:bCs w:val="0"/>
              <w:i w:val="0"/>
              <w:iCs w:val="0"/>
              <w:noProof/>
              <w:lang w:eastAsia="en-GB"/>
            </w:rPr>
          </w:pPr>
          <w:hyperlink w:anchor="_Toc110150287" w:history="1">
            <w:r w:rsidRPr="007E2705">
              <w:rPr>
                <w:rStyle w:val="Hyperlink"/>
                <w:noProof/>
              </w:rPr>
              <w:t>1.4. Customer Experience and Brand Experience</w:t>
            </w:r>
            <w:r>
              <w:rPr>
                <w:noProof/>
                <w:webHidden/>
              </w:rPr>
              <w:tab/>
            </w:r>
            <w:r>
              <w:rPr>
                <w:noProof/>
                <w:webHidden/>
              </w:rPr>
              <w:fldChar w:fldCharType="begin"/>
            </w:r>
            <w:r>
              <w:rPr>
                <w:noProof/>
                <w:webHidden/>
              </w:rPr>
              <w:instrText xml:space="preserve"> PAGEREF _Toc110150287 \h </w:instrText>
            </w:r>
            <w:r>
              <w:rPr>
                <w:noProof/>
                <w:webHidden/>
              </w:rPr>
            </w:r>
            <w:r>
              <w:rPr>
                <w:noProof/>
                <w:webHidden/>
              </w:rPr>
              <w:fldChar w:fldCharType="separate"/>
            </w:r>
            <w:r>
              <w:rPr>
                <w:noProof/>
                <w:webHidden/>
              </w:rPr>
              <w:t>4</w:t>
            </w:r>
            <w:r>
              <w:rPr>
                <w:noProof/>
                <w:webHidden/>
              </w:rPr>
              <w:fldChar w:fldCharType="end"/>
            </w:r>
          </w:hyperlink>
        </w:p>
        <w:p w14:paraId="440F8F0C" w14:textId="4671A4B8" w:rsidR="009E24A0" w:rsidRDefault="009E24A0">
          <w:pPr>
            <w:pStyle w:val="TOC1"/>
            <w:tabs>
              <w:tab w:val="right" w:leader="dot" w:pos="9016"/>
            </w:tabs>
            <w:rPr>
              <w:rFonts w:eastAsiaTheme="minorEastAsia" w:cstheme="minorBidi"/>
              <w:b w:val="0"/>
              <w:bCs w:val="0"/>
              <w:i w:val="0"/>
              <w:iCs w:val="0"/>
              <w:noProof/>
              <w:lang w:eastAsia="en-GB"/>
            </w:rPr>
          </w:pPr>
          <w:hyperlink w:anchor="_Toc110150288" w:history="1">
            <w:r w:rsidRPr="007E2705">
              <w:rPr>
                <w:rStyle w:val="Hyperlink"/>
                <w:noProof/>
              </w:rPr>
              <w:t>1.5. The Customer Relationship Management (CRM) policies and the impact on customers</w:t>
            </w:r>
            <w:r>
              <w:rPr>
                <w:noProof/>
                <w:webHidden/>
              </w:rPr>
              <w:tab/>
            </w:r>
            <w:r>
              <w:rPr>
                <w:noProof/>
                <w:webHidden/>
              </w:rPr>
              <w:fldChar w:fldCharType="begin"/>
            </w:r>
            <w:r>
              <w:rPr>
                <w:noProof/>
                <w:webHidden/>
              </w:rPr>
              <w:instrText xml:space="preserve"> PAGEREF _Toc110150288 \h </w:instrText>
            </w:r>
            <w:r>
              <w:rPr>
                <w:noProof/>
                <w:webHidden/>
              </w:rPr>
            </w:r>
            <w:r>
              <w:rPr>
                <w:noProof/>
                <w:webHidden/>
              </w:rPr>
              <w:fldChar w:fldCharType="separate"/>
            </w:r>
            <w:r>
              <w:rPr>
                <w:noProof/>
                <w:webHidden/>
              </w:rPr>
              <w:t>5</w:t>
            </w:r>
            <w:r>
              <w:rPr>
                <w:noProof/>
                <w:webHidden/>
              </w:rPr>
              <w:fldChar w:fldCharType="end"/>
            </w:r>
          </w:hyperlink>
        </w:p>
        <w:p w14:paraId="23EF9B73" w14:textId="473CA848" w:rsidR="009E24A0" w:rsidRDefault="009E24A0">
          <w:pPr>
            <w:pStyle w:val="TOC1"/>
            <w:tabs>
              <w:tab w:val="right" w:leader="dot" w:pos="9016"/>
            </w:tabs>
            <w:rPr>
              <w:rFonts w:eastAsiaTheme="minorEastAsia" w:cstheme="minorBidi"/>
              <w:b w:val="0"/>
              <w:bCs w:val="0"/>
              <w:i w:val="0"/>
              <w:iCs w:val="0"/>
              <w:noProof/>
              <w:lang w:eastAsia="en-GB"/>
            </w:rPr>
          </w:pPr>
          <w:hyperlink w:anchor="_Toc110150289" w:history="1">
            <w:r w:rsidRPr="007E2705">
              <w:rPr>
                <w:rStyle w:val="Hyperlink"/>
                <w:noProof/>
              </w:rPr>
              <w:t>1.6. The sustainability in customer relationship management and the impact on their customer experience</w:t>
            </w:r>
            <w:r>
              <w:rPr>
                <w:noProof/>
                <w:webHidden/>
              </w:rPr>
              <w:tab/>
            </w:r>
            <w:r>
              <w:rPr>
                <w:noProof/>
                <w:webHidden/>
              </w:rPr>
              <w:fldChar w:fldCharType="begin"/>
            </w:r>
            <w:r>
              <w:rPr>
                <w:noProof/>
                <w:webHidden/>
              </w:rPr>
              <w:instrText xml:space="preserve"> PAGEREF _Toc110150289 \h </w:instrText>
            </w:r>
            <w:r>
              <w:rPr>
                <w:noProof/>
                <w:webHidden/>
              </w:rPr>
            </w:r>
            <w:r>
              <w:rPr>
                <w:noProof/>
                <w:webHidden/>
              </w:rPr>
              <w:fldChar w:fldCharType="separate"/>
            </w:r>
            <w:r>
              <w:rPr>
                <w:noProof/>
                <w:webHidden/>
              </w:rPr>
              <w:t>6</w:t>
            </w:r>
            <w:r>
              <w:rPr>
                <w:noProof/>
                <w:webHidden/>
              </w:rPr>
              <w:fldChar w:fldCharType="end"/>
            </w:r>
          </w:hyperlink>
        </w:p>
        <w:p w14:paraId="3A2B4752" w14:textId="61ED69D6" w:rsidR="009E24A0" w:rsidRDefault="009E24A0">
          <w:pPr>
            <w:pStyle w:val="TOC1"/>
            <w:tabs>
              <w:tab w:val="right" w:leader="dot" w:pos="9016"/>
            </w:tabs>
            <w:rPr>
              <w:rFonts w:eastAsiaTheme="minorEastAsia" w:cstheme="minorBidi"/>
              <w:b w:val="0"/>
              <w:bCs w:val="0"/>
              <w:i w:val="0"/>
              <w:iCs w:val="0"/>
              <w:noProof/>
              <w:lang w:eastAsia="en-GB"/>
            </w:rPr>
          </w:pPr>
          <w:hyperlink w:anchor="_Toc110150290" w:history="1">
            <w:r w:rsidRPr="007E2705">
              <w:rPr>
                <w:rStyle w:val="Hyperlink"/>
                <w:noProof/>
              </w:rPr>
              <w:t>1.7. Sustainability policies of automobile companies and the impact on customers</w:t>
            </w:r>
            <w:r>
              <w:rPr>
                <w:noProof/>
                <w:webHidden/>
              </w:rPr>
              <w:tab/>
            </w:r>
            <w:r>
              <w:rPr>
                <w:noProof/>
                <w:webHidden/>
              </w:rPr>
              <w:fldChar w:fldCharType="begin"/>
            </w:r>
            <w:r>
              <w:rPr>
                <w:noProof/>
                <w:webHidden/>
              </w:rPr>
              <w:instrText xml:space="preserve"> PAGEREF _Toc110150290 \h </w:instrText>
            </w:r>
            <w:r>
              <w:rPr>
                <w:noProof/>
                <w:webHidden/>
              </w:rPr>
            </w:r>
            <w:r>
              <w:rPr>
                <w:noProof/>
                <w:webHidden/>
              </w:rPr>
              <w:fldChar w:fldCharType="separate"/>
            </w:r>
            <w:r>
              <w:rPr>
                <w:noProof/>
                <w:webHidden/>
              </w:rPr>
              <w:t>8</w:t>
            </w:r>
            <w:r>
              <w:rPr>
                <w:noProof/>
                <w:webHidden/>
              </w:rPr>
              <w:fldChar w:fldCharType="end"/>
            </w:r>
          </w:hyperlink>
        </w:p>
        <w:p w14:paraId="295BE5A3" w14:textId="339B52D5" w:rsidR="009E24A0" w:rsidRDefault="009E24A0">
          <w:pPr>
            <w:pStyle w:val="TOC1"/>
            <w:tabs>
              <w:tab w:val="right" w:leader="dot" w:pos="9016"/>
            </w:tabs>
            <w:rPr>
              <w:rFonts w:eastAsiaTheme="minorEastAsia" w:cstheme="minorBidi"/>
              <w:b w:val="0"/>
              <w:bCs w:val="0"/>
              <w:i w:val="0"/>
              <w:iCs w:val="0"/>
              <w:noProof/>
              <w:lang w:eastAsia="en-GB"/>
            </w:rPr>
          </w:pPr>
          <w:hyperlink w:anchor="_Toc110150291" w:history="1">
            <w:r w:rsidRPr="007E2705">
              <w:rPr>
                <w:rStyle w:val="Hyperlink"/>
                <w:noProof/>
              </w:rPr>
              <w:t>2- Critical literature review: Quality models used in Automotive Industry that can improve CRM</w:t>
            </w:r>
            <w:r>
              <w:rPr>
                <w:noProof/>
                <w:webHidden/>
              </w:rPr>
              <w:tab/>
            </w:r>
            <w:r>
              <w:rPr>
                <w:noProof/>
                <w:webHidden/>
              </w:rPr>
              <w:fldChar w:fldCharType="begin"/>
            </w:r>
            <w:r>
              <w:rPr>
                <w:noProof/>
                <w:webHidden/>
              </w:rPr>
              <w:instrText xml:space="preserve"> PAGEREF _Toc110150291 \h </w:instrText>
            </w:r>
            <w:r>
              <w:rPr>
                <w:noProof/>
                <w:webHidden/>
              </w:rPr>
            </w:r>
            <w:r>
              <w:rPr>
                <w:noProof/>
                <w:webHidden/>
              </w:rPr>
              <w:fldChar w:fldCharType="separate"/>
            </w:r>
            <w:r>
              <w:rPr>
                <w:noProof/>
                <w:webHidden/>
              </w:rPr>
              <w:t>8</w:t>
            </w:r>
            <w:r>
              <w:rPr>
                <w:noProof/>
                <w:webHidden/>
              </w:rPr>
              <w:fldChar w:fldCharType="end"/>
            </w:r>
          </w:hyperlink>
        </w:p>
        <w:p w14:paraId="458577AE" w14:textId="13F46A6D" w:rsidR="009E24A0" w:rsidRDefault="009E24A0">
          <w:pPr>
            <w:pStyle w:val="TOC1"/>
            <w:tabs>
              <w:tab w:val="right" w:leader="dot" w:pos="9016"/>
            </w:tabs>
            <w:rPr>
              <w:rFonts w:eastAsiaTheme="minorEastAsia" w:cstheme="minorBidi"/>
              <w:b w:val="0"/>
              <w:bCs w:val="0"/>
              <w:i w:val="0"/>
              <w:iCs w:val="0"/>
              <w:noProof/>
              <w:lang w:eastAsia="en-GB"/>
            </w:rPr>
          </w:pPr>
          <w:hyperlink w:anchor="_Toc110150292" w:history="1">
            <w:r w:rsidRPr="007E2705">
              <w:rPr>
                <w:rStyle w:val="Hyperlink"/>
                <w:noProof/>
              </w:rPr>
              <w:t>2.1. The concept of ‘quality’ and its link to measuring/improving CRM</w:t>
            </w:r>
            <w:r>
              <w:rPr>
                <w:noProof/>
                <w:webHidden/>
              </w:rPr>
              <w:tab/>
            </w:r>
            <w:r>
              <w:rPr>
                <w:noProof/>
                <w:webHidden/>
              </w:rPr>
              <w:fldChar w:fldCharType="begin"/>
            </w:r>
            <w:r>
              <w:rPr>
                <w:noProof/>
                <w:webHidden/>
              </w:rPr>
              <w:instrText xml:space="preserve"> PAGEREF _Toc110150292 \h </w:instrText>
            </w:r>
            <w:r>
              <w:rPr>
                <w:noProof/>
                <w:webHidden/>
              </w:rPr>
            </w:r>
            <w:r>
              <w:rPr>
                <w:noProof/>
                <w:webHidden/>
              </w:rPr>
              <w:fldChar w:fldCharType="separate"/>
            </w:r>
            <w:r>
              <w:rPr>
                <w:noProof/>
                <w:webHidden/>
              </w:rPr>
              <w:t>8</w:t>
            </w:r>
            <w:r>
              <w:rPr>
                <w:noProof/>
                <w:webHidden/>
              </w:rPr>
              <w:fldChar w:fldCharType="end"/>
            </w:r>
          </w:hyperlink>
        </w:p>
        <w:p w14:paraId="2C4D2368" w14:textId="1A78A7DC" w:rsidR="009E24A0" w:rsidRDefault="009E24A0">
          <w:pPr>
            <w:pStyle w:val="TOC1"/>
            <w:tabs>
              <w:tab w:val="right" w:leader="dot" w:pos="9016"/>
            </w:tabs>
            <w:rPr>
              <w:rFonts w:eastAsiaTheme="minorEastAsia" w:cstheme="minorBidi"/>
              <w:b w:val="0"/>
              <w:bCs w:val="0"/>
              <w:i w:val="0"/>
              <w:iCs w:val="0"/>
              <w:noProof/>
              <w:lang w:eastAsia="en-GB"/>
            </w:rPr>
          </w:pPr>
          <w:hyperlink w:anchor="_Toc110150293" w:history="1">
            <w:r w:rsidRPr="007E2705">
              <w:rPr>
                <w:rStyle w:val="Hyperlink"/>
                <w:noProof/>
              </w:rPr>
              <w:t>2.2. Deming’s Theories of Quality</w:t>
            </w:r>
            <w:r>
              <w:rPr>
                <w:noProof/>
                <w:webHidden/>
              </w:rPr>
              <w:tab/>
            </w:r>
            <w:r>
              <w:rPr>
                <w:noProof/>
                <w:webHidden/>
              </w:rPr>
              <w:fldChar w:fldCharType="begin"/>
            </w:r>
            <w:r>
              <w:rPr>
                <w:noProof/>
                <w:webHidden/>
              </w:rPr>
              <w:instrText xml:space="preserve"> PAGEREF _Toc110150293 \h </w:instrText>
            </w:r>
            <w:r>
              <w:rPr>
                <w:noProof/>
                <w:webHidden/>
              </w:rPr>
            </w:r>
            <w:r>
              <w:rPr>
                <w:noProof/>
                <w:webHidden/>
              </w:rPr>
              <w:fldChar w:fldCharType="separate"/>
            </w:r>
            <w:r>
              <w:rPr>
                <w:noProof/>
                <w:webHidden/>
              </w:rPr>
              <w:t>9</w:t>
            </w:r>
            <w:r>
              <w:rPr>
                <w:noProof/>
                <w:webHidden/>
              </w:rPr>
              <w:fldChar w:fldCharType="end"/>
            </w:r>
          </w:hyperlink>
        </w:p>
        <w:p w14:paraId="2654146A" w14:textId="61C9AA1F" w:rsidR="009E24A0" w:rsidRDefault="009E24A0">
          <w:pPr>
            <w:pStyle w:val="TOC1"/>
            <w:tabs>
              <w:tab w:val="right" w:leader="dot" w:pos="9016"/>
            </w:tabs>
            <w:rPr>
              <w:rFonts w:eastAsiaTheme="minorEastAsia" w:cstheme="minorBidi"/>
              <w:b w:val="0"/>
              <w:bCs w:val="0"/>
              <w:i w:val="0"/>
              <w:iCs w:val="0"/>
              <w:noProof/>
              <w:lang w:eastAsia="en-GB"/>
            </w:rPr>
          </w:pPr>
          <w:hyperlink w:anchor="_Toc110150294" w:history="1">
            <w:r w:rsidRPr="007E2705">
              <w:rPr>
                <w:rStyle w:val="Hyperlink"/>
                <w:noProof/>
              </w:rPr>
              <w:t>2.2.a. Deming’s Cycle</w:t>
            </w:r>
            <w:r>
              <w:rPr>
                <w:noProof/>
                <w:webHidden/>
              </w:rPr>
              <w:tab/>
            </w:r>
            <w:r>
              <w:rPr>
                <w:noProof/>
                <w:webHidden/>
              </w:rPr>
              <w:fldChar w:fldCharType="begin"/>
            </w:r>
            <w:r>
              <w:rPr>
                <w:noProof/>
                <w:webHidden/>
              </w:rPr>
              <w:instrText xml:space="preserve"> PAGEREF _Toc110150294 \h </w:instrText>
            </w:r>
            <w:r>
              <w:rPr>
                <w:noProof/>
                <w:webHidden/>
              </w:rPr>
            </w:r>
            <w:r>
              <w:rPr>
                <w:noProof/>
                <w:webHidden/>
              </w:rPr>
              <w:fldChar w:fldCharType="separate"/>
            </w:r>
            <w:r>
              <w:rPr>
                <w:noProof/>
                <w:webHidden/>
              </w:rPr>
              <w:t>10</w:t>
            </w:r>
            <w:r>
              <w:rPr>
                <w:noProof/>
                <w:webHidden/>
              </w:rPr>
              <w:fldChar w:fldCharType="end"/>
            </w:r>
          </w:hyperlink>
        </w:p>
        <w:p w14:paraId="029FF2DD" w14:textId="7D758AF0" w:rsidR="009E24A0" w:rsidRDefault="009E24A0">
          <w:pPr>
            <w:pStyle w:val="TOC1"/>
            <w:tabs>
              <w:tab w:val="right" w:leader="dot" w:pos="9016"/>
            </w:tabs>
            <w:rPr>
              <w:rFonts w:eastAsiaTheme="minorEastAsia" w:cstheme="minorBidi"/>
              <w:b w:val="0"/>
              <w:bCs w:val="0"/>
              <w:i w:val="0"/>
              <w:iCs w:val="0"/>
              <w:noProof/>
              <w:lang w:eastAsia="en-GB"/>
            </w:rPr>
          </w:pPr>
          <w:hyperlink w:anchor="_Toc110150295" w:history="1">
            <w:r w:rsidRPr="007E2705">
              <w:rPr>
                <w:rStyle w:val="Hyperlink"/>
                <w:noProof/>
              </w:rPr>
              <w:t>2.2.b. Deming’s Seven Deadly Diseases</w:t>
            </w:r>
            <w:r>
              <w:rPr>
                <w:noProof/>
                <w:webHidden/>
              </w:rPr>
              <w:tab/>
            </w:r>
            <w:r>
              <w:rPr>
                <w:noProof/>
                <w:webHidden/>
              </w:rPr>
              <w:fldChar w:fldCharType="begin"/>
            </w:r>
            <w:r>
              <w:rPr>
                <w:noProof/>
                <w:webHidden/>
              </w:rPr>
              <w:instrText xml:space="preserve"> PAGEREF _Toc110150295 \h </w:instrText>
            </w:r>
            <w:r>
              <w:rPr>
                <w:noProof/>
                <w:webHidden/>
              </w:rPr>
            </w:r>
            <w:r>
              <w:rPr>
                <w:noProof/>
                <w:webHidden/>
              </w:rPr>
              <w:fldChar w:fldCharType="separate"/>
            </w:r>
            <w:r>
              <w:rPr>
                <w:noProof/>
                <w:webHidden/>
              </w:rPr>
              <w:t>11</w:t>
            </w:r>
            <w:r>
              <w:rPr>
                <w:noProof/>
                <w:webHidden/>
              </w:rPr>
              <w:fldChar w:fldCharType="end"/>
            </w:r>
          </w:hyperlink>
        </w:p>
        <w:p w14:paraId="4D34BF48" w14:textId="64928526" w:rsidR="009E24A0" w:rsidRDefault="009E24A0">
          <w:pPr>
            <w:pStyle w:val="TOC1"/>
            <w:tabs>
              <w:tab w:val="right" w:leader="dot" w:pos="9016"/>
            </w:tabs>
            <w:rPr>
              <w:rFonts w:eastAsiaTheme="minorEastAsia" w:cstheme="minorBidi"/>
              <w:b w:val="0"/>
              <w:bCs w:val="0"/>
              <w:i w:val="0"/>
              <w:iCs w:val="0"/>
              <w:noProof/>
              <w:lang w:eastAsia="en-GB"/>
            </w:rPr>
          </w:pPr>
          <w:hyperlink w:anchor="_Toc110150296" w:history="1">
            <w:r w:rsidRPr="007E2705">
              <w:rPr>
                <w:rStyle w:val="Hyperlink"/>
                <w:noProof/>
              </w:rPr>
              <w:t>2.2.c. Demings Fourteen Points</w:t>
            </w:r>
            <w:r>
              <w:rPr>
                <w:noProof/>
                <w:webHidden/>
              </w:rPr>
              <w:tab/>
            </w:r>
            <w:r>
              <w:rPr>
                <w:noProof/>
                <w:webHidden/>
              </w:rPr>
              <w:fldChar w:fldCharType="begin"/>
            </w:r>
            <w:r>
              <w:rPr>
                <w:noProof/>
                <w:webHidden/>
              </w:rPr>
              <w:instrText xml:space="preserve"> PAGEREF _Toc110150296 \h </w:instrText>
            </w:r>
            <w:r>
              <w:rPr>
                <w:noProof/>
                <w:webHidden/>
              </w:rPr>
            </w:r>
            <w:r>
              <w:rPr>
                <w:noProof/>
                <w:webHidden/>
              </w:rPr>
              <w:fldChar w:fldCharType="separate"/>
            </w:r>
            <w:r>
              <w:rPr>
                <w:noProof/>
                <w:webHidden/>
              </w:rPr>
              <w:t>12</w:t>
            </w:r>
            <w:r>
              <w:rPr>
                <w:noProof/>
                <w:webHidden/>
              </w:rPr>
              <w:fldChar w:fldCharType="end"/>
            </w:r>
          </w:hyperlink>
        </w:p>
        <w:p w14:paraId="7B9B136F" w14:textId="0E2E6438" w:rsidR="009E24A0" w:rsidRDefault="009E24A0">
          <w:pPr>
            <w:pStyle w:val="TOC1"/>
            <w:tabs>
              <w:tab w:val="right" w:leader="dot" w:pos="9016"/>
            </w:tabs>
            <w:rPr>
              <w:rFonts w:eastAsiaTheme="minorEastAsia" w:cstheme="minorBidi"/>
              <w:b w:val="0"/>
              <w:bCs w:val="0"/>
              <w:i w:val="0"/>
              <w:iCs w:val="0"/>
              <w:noProof/>
              <w:lang w:eastAsia="en-GB"/>
            </w:rPr>
          </w:pPr>
          <w:hyperlink w:anchor="_Toc110150297" w:history="1">
            <w:r w:rsidRPr="007E2705">
              <w:rPr>
                <w:rStyle w:val="Hyperlink"/>
                <w:noProof/>
              </w:rPr>
              <w:t>2.3. Crosbys Cost of Quality</w:t>
            </w:r>
            <w:r>
              <w:rPr>
                <w:noProof/>
                <w:webHidden/>
              </w:rPr>
              <w:tab/>
            </w:r>
            <w:r>
              <w:rPr>
                <w:noProof/>
                <w:webHidden/>
              </w:rPr>
              <w:fldChar w:fldCharType="begin"/>
            </w:r>
            <w:r>
              <w:rPr>
                <w:noProof/>
                <w:webHidden/>
              </w:rPr>
              <w:instrText xml:space="preserve"> PAGEREF _Toc110150297 \h </w:instrText>
            </w:r>
            <w:r>
              <w:rPr>
                <w:noProof/>
                <w:webHidden/>
              </w:rPr>
            </w:r>
            <w:r>
              <w:rPr>
                <w:noProof/>
                <w:webHidden/>
              </w:rPr>
              <w:fldChar w:fldCharType="separate"/>
            </w:r>
            <w:r>
              <w:rPr>
                <w:noProof/>
                <w:webHidden/>
              </w:rPr>
              <w:t>13</w:t>
            </w:r>
            <w:r>
              <w:rPr>
                <w:noProof/>
                <w:webHidden/>
              </w:rPr>
              <w:fldChar w:fldCharType="end"/>
            </w:r>
          </w:hyperlink>
        </w:p>
        <w:p w14:paraId="074577D9" w14:textId="0CDB5243" w:rsidR="009E24A0" w:rsidRDefault="009E24A0">
          <w:pPr>
            <w:pStyle w:val="TOC1"/>
            <w:tabs>
              <w:tab w:val="right" w:leader="dot" w:pos="9016"/>
            </w:tabs>
            <w:rPr>
              <w:rFonts w:eastAsiaTheme="minorEastAsia" w:cstheme="minorBidi"/>
              <w:b w:val="0"/>
              <w:bCs w:val="0"/>
              <w:i w:val="0"/>
              <w:iCs w:val="0"/>
              <w:noProof/>
              <w:lang w:eastAsia="en-GB"/>
            </w:rPr>
          </w:pPr>
          <w:hyperlink w:anchor="_Toc110150298" w:history="1">
            <w:r w:rsidRPr="007E2705">
              <w:rPr>
                <w:rStyle w:val="Hyperlink"/>
                <w:noProof/>
              </w:rPr>
              <w:t>Conclusion</w:t>
            </w:r>
            <w:r>
              <w:rPr>
                <w:noProof/>
                <w:webHidden/>
              </w:rPr>
              <w:tab/>
            </w:r>
            <w:r>
              <w:rPr>
                <w:noProof/>
                <w:webHidden/>
              </w:rPr>
              <w:fldChar w:fldCharType="begin"/>
            </w:r>
            <w:r>
              <w:rPr>
                <w:noProof/>
                <w:webHidden/>
              </w:rPr>
              <w:instrText xml:space="preserve"> PAGEREF _Toc110150298 \h </w:instrText>
            </w:r>
            <w:r>
              <w:rPr>
                <w:noProof/>
                <w:webHidden/>
              </w:rPr>
            </w:r>
            <w:r>
              <w:rPr>
                <w:noProof/>
                <w:webHidden/>
              </w:rPr>
              <w:fldChar w:fldCharType="separate"/>
            </w:r>
            <w:r>
              <w:rPr>
                <w:noProof/>
                <w:webHidden/>
              </w:rPr>
              <w:t>14</w:t>
            </w:r>
            <w:r>
              <w:rPr>
                <w:noProof/>
                <w:webHidden/>
              </w:rPr>
              <w:fldChar w:fldCharType="end"/>
            </w:r>
          </w:hyperlink>
        </w:p>
        <w:p w14:paraId="0514F229" w14:textId="0F137050" w:rsidR="00C243AD" w:rsidRDefault="00C243AD">
          <w:r>
            <w:rPr>
              <w:b/>
              <w:bCs/>
              <w:noProof/>
            </w:rPr>
            <w:fldChar w:fldCharType="end"/>
          </w:r>
        </w:p>
      </w:sdtContent>
    </w:sdt>
    <w:p w14:paraId="014DA9B6" w14:textId="1D269B4E" w:rsidR="00C243AD" w:rsidRPr="00C243AD" w:rsidRDefault="00C243AD" w:rsidP="00C243AD">
      <w:pPr>
        <w:rPr>
          <w:rFonts w:ascii="Calibri" w:hAnsi="Calibri" w:cs="Calibri"/>
          <w:b/>
          <w:bCs/>
        </w:rPr>
      </w:pPr>
    </w:p>
    <w:p w14:paraId="12161871" w14:textId="207110E8" w:rsidR="00F6505B" w:rsidRPr="00A55FD0" w:rsidRDefault="00C243AD" w:rsidP="003B35EB">
      <w:pPr>
        <w:pStyle w:val="Heading1"/>
        <w:spacing w:line="360" w:lineRule="auto"/>
        <w:rPr>
          <w:color w:val="000000" w:themeColor="text1"/>
          <w:sz w:val="28"/>
          <w:szCs w:val="28"/>
        </w:rPr>
      </w:pPr>
      <w:bookmarkStart w:id="0" w:name="_Toc110150282"/>
      <w:r w:rsidRPr="00A55FD0">
        <w:rPr>
          <w:color w:val="000000" w:themeColor="text1"/>
          <w:sz w:val="28"/>
          <w:szCs w:val="28"/>
        </w:rPr>
        <w:t>Introduction</w:t>
      </w:r>
      <w:bookmarkEnd w:id="0"/>
      <w:r w:rsidRPr="00A55FD0">
        <w:rPr>
          <w:color w:val="000000" w:themeColor="text1"/>
          <w:sz w:val="28"/>
          <w:szCs w:val="28"/>
        </w:rPr>
        <w:t xml:space="preserve"> </w:t>
      </w:r>
    </w:p>
    <w:p w14:paraId="2CA2570B" w14:textId="6F21A500" w:rsidR="00023FC8" w:rsidRDefault="00B34A57" w:rsidP="003B35EB">
      <w:pPr>
        <w:spacing w:line="360" w:lineRule="auto"/>
      </w:pPr>
      <w:r>
        <w:t xml:space="preserve">This paper </w:t>
      </w:r>
      <w:r w:rsidR="00DD3ED7" w:rsidRPr="00DD3ED7">
        <w:t>includes two parts, a report on customer experience within the Porsche Automotive Industry and a critical literature review on Demings' Theories of Quality and Crosbys' Cost of Quality.</w:t>
      </w:r>
      <w:r w:rsidR="004D33D1">
        <w:t xml:space="preserve"> </w:t>
      </w:r>
    </w:p>
    <w:p w14:paraId="311AC9C0" w14:textId="05E5712E" w:rsidR="00DD3ED7" w:rsidRPr="00023FC8" w:rsidRDefault="00DD3ED7" w:rsidP="003B35EB">
      <w:pPr>
        <w:spacing w:line="360" w:lineRule="auto"/>
      </w:pPr>
      <w:r>
        <w:t xml:space="preserve">        According to Berry </w:t>
      </w:r>
      <w:r w:rsidRPr="00B202D1">
        <w:rPr>
          <w:i/>
          <w:iCs/>
        </w:rPr>
        <w:t>et al</w:t>
      </w:r>
      <w:r>
        <w:t>. (2002) customer experience can be viewed from the firm’s perspective, and from the customer perspective according to Schmitt (2011).</w:t>
      </w:r>
      <w:r w:rsidR="00965CCA" w:rsidRPr="00965CCA">
        <w:t xml:space="preserve"> </w:t>
      </w:r>
      <w:r w:rsidR="00965CCA">
        <w:t>This are two major perspectives with a multidimensional construct.</w:t>
      </w:r>
    </w:p>
    <w:p w14:paraId="074A0F3A" w14:textId="6B97D5B0" w:rsidR="00F6505B" w:rsidRPr="00A55FD0" w:rsidRDefault="00F6505B" w:rsidP="008030C1">
      <w:pPr>
        <w:pStyle w:val="Heading1"/>
        <w:spacing w:line="360" w:lineRule="auto"/>
        <w:rPr>
          <w:color w:val="000000" w:themeColor="text1"/>
          <w:sz w:val="28"/>
          <w:szCs w:val="28"/>
        </w:rPr>
      </w:pPr>
      <w:r w:rsidRPr="00A55FD0">
        <w:rPr>
          <w:color w:val="000000" w:themeColor="text1"/>
          <w:sz w:val="28"/>
          <w:szCs w:val="28"/>
        </w:rPr>
        <w:lastRenderedPageBreak/>
        <w:t xml:space="preserve"> </w:t>
      </w:r>
      <w:bookmarkStart w:id="1" w:name="_Toc110150283"/>
      <w:r w:rsidRPr="00A55FD0">
        <w:rPr>
          <w:color w:val="000000" w:themeColor="text1"/>
          <w:sz w:val="28"/>
          <w:szCs w:val="28"/>
        </w:rPr>
        <w:t>1- Report: Customer experience at Porsche Automobile Industry</w:t>
      </w:r>
      <w:bookmarkEnd w:id="1"/>
    </w:p>
    <w:p w14:paraId="69C2ACAA" w14:textId="17539FE3" w:rsidR="00C243AD" w:rsidRDefault="005963CD" w:rsidP="008030C1">
      <w:pPr>
        <w:pStyle w:val="Heading1"/>
        <w:numPr>
          <w:ilvl w:val="1"/>
          <w:numId w:val="14"/>
        </w:numPr>
        <w:spacing w:line="360" w:lineRule="auto"/>
      </w:pPr>
      <w:bookmarkStart w:id="2" w:name="_Toc110150284"/>
      <w:r w:rsidRPr="00A55FD0">
        <w:rPr>
          <w:color w:val="000000" w:themeColor="text1"/>
          <w:sz w:val="28"/>
          <w:szCs w:val="28"/>
        </w:rPr>
        <w:t xml:space="preserve">The founder, </w:t>
      </w:r>
      <w:r w:rsidR="00DD2C7E" w:rsidRPr="00A55FD0">
        <w:rPr>
          <w:color w:val="000000" w:themeColor="text1"/>
          <w:sz w:val="28"/>
          <w:szCs w:val="28"/>
        </w:rPr>
        <w:t xml:space="preserve">the </w:t>
      </w:r>
      <w:r w:rsidR="00B83D4C" w:rsidRPr="00A55FD0">
        <w:rPr>
          <w:color w:val="000000" w:themeColor="text1"/>
          <w:sz w:val="28"/>
          <w:szCs w:val="28"/>
        </w:rPr>
        <w:t>vision,</w:t>
      </w:r>
      <w:r w:rsidR="00DD2C7E" w:rsidRPr="00A55FD0">
        <w:rPr>
          <w:color w:val="000000" w:themeColor="text1"/>
          <w:sz w:val="28"/>
          <w:szCs w:val="28"/>
        </w:rPr>
        <w:t xml:space="preserve"> and the corporate strategy</w:t>
      </w:r>
      <w:bookmarkEnd w:id="2"/>
      <w:r w:rsidR="0096346C" w:rsidRPr="00A55FD0">
        <w:rPr>
          <w:color w:val="000000" w:themeColor="text1"/>
        </w:rPr>
        <w:t xml:space="preserve"> </w:t>
      </w:r>
    </w:p>
    <w:p w14:paraId="08747038" w14:textId="5288F2AC" w:rsidR="00BE4133" w:rsidRDefault="00C27A53" w:rsidP="008030C1">
      <w:pPr>
        <w:spacing w:line="360" w:lineRule="auto"/>
      </w:pPr>
      <w:r>
        <w:t xml:space="preserve">        </w:t>
      </w:r>
      <w:r w:rsidR="003C4CE2">
        <w:t>“</w:t>
      </w:r>
      <w:r w:rsidR="0042073E">
        <w:t xml:space="preserve">In the begging I looked around and could not find the car I dreamed of. </w:t>
      </w:r>
      <w:r w:rsidR="00AA2655">
        <w:t>So,</w:t>
      </w:r>
      <w:r w:rsidR="0042073E">
        <w:t xml:space="preserve"> I decided to build it myself</w:t>
      </w:r>
      <w:r w:rsidR="00DC48BE">
        <w:t>”</w:t>
      </w:r>
      <w:r w:rsidR="00AA2655">
        <w:t xml:space="preserve"> (Ferry</w:t>
      </w:r>
      <w:r w:rsidR="006B13B5">
        <w:t xml:space="preserve"> Porsche).</w:t>
      </w:r>
      <w:r w:rsidR="00AA2655">
        <w:t xml:space="preserve"> With this aspiration Ferry Porsche</w:t>
      </w:r>
      <w:r w:rsidR="001D0655">
        <w:t xml:space="preserve"> </w:t>
      </w:r>
      <w:r w:rsidR="0094679C">
        <w:t>(Ferdinand</w:t>
      </w:r>
      <w:r w:rsidR="001D0655">
        <w:t xml:space="preserve"> Anton Ernst Porsche)</w:t>
      </w:r>
      <w:r w:rsidR="00AA2655">
        <w:t xml:space="preserve"> has set the tone for the future</w:t>
      </w:r>
      <w:r w:rsidR="00550233">
        <w:t xml:space="preserve"> more than</w:t>
      </w:r>
      <w:r w:rsidR="00AA2655">
        <w:t xml:space="preserve"> 70 years ago and the appeal of his words still stands</w:t>
      </w:r>
      <w:r w:rsidR="0019703B">
        <w:t xml:space="preserve"> (</w:t>
      </w:r>
      <w:r w:rsidR="0019703B">
        <w:t xml:space="preserve">Porsche Company Presentation </w:t>
      </w:r>
      <w:r w:rsidR="005963CD">
        <w:t>May</w:t>
      </w:r>
      <w:r w:rsidR="0019703B">
        <w:t xml:space="preserve"> 2022</w:t>
      </w:r>
      <w:r w:rsidR="00040E3D">
        <w:t>). The</w:t>
      </w:r>
      <w:r w:rsidR="00C5538E">
        <w:t xml:space="preserve"> </w:t>
      </w:r>
      <w:r w:rsidR="003819E7">
        <w:t>Porsche</w:t>
      </w:r>
      <w:r w:rsidR="00E34088">
        <w:t xml:space="preserve"> vision</w:t>
      </w:r>
      <w:r w:rsidR="00550233">
        <w:t xml:space="preserve"> statement</w:t>
      </w:r>
      <w:r w:rsidR="00E34088">
        <w:t xml:space="preserve"> </w:t>
      </w:r>
      <w:r w:rsidR="003819E7">
        <w:t xml:space="preserve">claims </w:t>
      </w:r>
      <w:r w:rsidR="00E34088">
        <w:t xml:space="preserve">that the brand is </w:t>
      </w:r>
      <w:r w:rsidR="00550233">
        <w:t>“</w:t>
      </w:r>
      <w:r w:rsidR="00E34088">
        <w:t>for those who follow their dreams</w:t>
      </w:r>
      <w:r w:rsidR="00550233">
        <w:t>”</w:t>
      </w:r>
      <w:r w:rsidR="006B13B5">
        <w:t xml:space="preserve"> and currently</w:t>
      </w:r>
      <w:r w:rsidR="00F65170">
        <w:t xml:space="preserve"> the company is working at Porsche </w:t>
      </w:r>
      <w:r w:rsidR="006B13B5">
        <w:t>Strategy 2030 according to Porsche Newsroom</w:t>
      </w:r>
      <w:r w:rsidR="003819E7">
        <w:t>, 2022</w:t>
      </w:r>
      <w:r w:rsidR="006B13B5">
        <w:t xml:space="preserve">. </w:t>
      </w:r>
    </w:p>
    <w:p w14:paraId="3FFDA9F3" w14:textId="047FB5EF" w:rsidR="00BE4133" w:rsidRDefault="00BE4133" w:rsidP="003B35EB">
      <w:pPr>
        <w:spacing w:line="360" w:lineRule="auto"/>
      </w:pPr>
      <w:r>
        <w:rPr>
          <w:noProof/>
        </w:rPr>
        <w:drawing>
          <wp:inline distT="0" distB="0" distL="0" distR="0" wp14:anchorId="327337E4" wp14:editId="16FB4684">
            <wp:extent cx="5731510" cy="3363595"/>
            <wp:effectExtent l="0" t="0" r="0" b="190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63595"/>
                    </a:xfrm>
                    <a:prstGeom prst="rect">
                      <a:avLst/>
                    </a:prstGeom>
                  </pic:spPr>
                </pic:pic>
              </a:graphicData>
            </a:graphic>
          </wp:inline>
        </w:drawing>
      </w:r>
    </w:p>
    <w:p w14:paraId="6506AC33" w14:textId="5C9E60D0" w:rsidR="00BE4133" w:rsidRDefault="00C27A53" w:rsidP="003B35EB">
      <w:pPr>
        <w:spacing w:line="360" w:lineRule="auto"/>
      </w:pPr>
      <w:r>
        <w:t xml:space="preserve"> </w:t>
      </w:r>
      <w:r w:rsidR="00B14973">
        <w:t>Figure 1-</w:t>
      </w:r>
      <w:r w:rsidR="00D97D4B">
        <w:t xml:space="preserve"> </w:t>
      </w:r>
      <w:r>
        <w:t>Porsche Strategy 2030</w:t>
      </w:r>
      <w:r w:rsidR="00D97D4B">
        <w:t>, PorscheNewsroom.com</w:t>
      </w:r>
    </w:p>
    <w:p w14:paraId="5CC0577C" w14:textId="77777777" w:rsidR="00C27A53" w:rsidRDefault="00C27A53" w:rsidP="003B35EB">
      <w:pPr>
        <w:spacing w:line="360" w:lineRule="auto"/>
      </w:pPr>
    </w:p>
    <w:p w14:paraId="0262CA9F" w14:textId="6723A00F" w:rsidR="00A822F1" w:rsidRDefault="00A822F1" w:rsidP="003B35EB">
      <w:pPr>
        <w:spacing w:line="360" w:lineRule="auto"/>
      </w:pPr>
      <w:r>
        <w:t>The corporate strategy</w:t>
      </w:r>
      <w:r w:rsidR="00BF187D">
        <w:t xml:space="preserve"> include:</w:t>
      </w:r>
    </w:p>
    <w:p w14:paraId="62CDA1C6" w14:textId="60CF4232" w:rsidR="007054EE" w:rsidRDefault="00A822F1" w:rsidP="003B35EB">
      <w:pPr>
        <w:pStyle w:val="ListParagraph"/>
        <w:numPr>
          <w:ilvl w:val="0"/>
          <w:numId w:val="5"/>
        </w:numPr>
        <w:spacing w:line="360" w:lineRule="auto"/>
      </w:pPr>
      <w:r>
        <w:t>Mission</w:t>
      </w:r>
      <w:r w:rsidR="00BF187D">
        <w:t xml:space="preserve"> 2030</w:t>
      </w:r>
      <w:r w:rsidR="00570741">
        <w:t>-</w:t>
      </w:r>
      <w:r w:rsidR="00BF187D">
        <w:t xml:space="preserve"> </w:t>
      </w:r>
      <w:r w:rsidR="00C76528">
        <w:t>c</w:t>
      </w:r>
      <w:r w:rsidR="00BF187D">
        <w:t xml:space="preserve">urrent mission of the company </w:t>
      </w:r>
      <w:r w:rsidR="00570741">
        <w:t>perfectly portrays Porsche’s statement</w:t>
      </w:r>
    </w:p>
    <w:p w14:paraId="6A8A24DF" w14:textId="4D365D4F" w:rsidR="00C76528" w:rsidRDefault="00A822F1" w:rsidP="003B35EB">
      <w:pPr>
        <w:pStyle w:val="ListParagraph"/>
        <w:numPr>
          <w:ilvl w:val="0"/>
          <w:numId w:val="5"/>
        </w:numPr>
        <w:spacing w:line="360" w:lineRule="auto"/>
        <w:rPr>
          <w:rFonts w:cstheme="minorHAnsi"/>
        </w:rPr>
      </w:pPr>
      <w:r w:rsidRPr="00C76528">
        <w:rPr>
          <w:rFonts w:cstheme="minorHAnsi"/>
        </w:rPr>
        <w:t>Vision</w:t>
      </w:r>
      <w:r w:rsidR="00BF187D" w:rsidRPr="00C76528">
        <w:rPr>
          <w:rFonts w:cstheme="minorHAnsi"/>
        </w:rPr>
        <w:t xml:space="preserve"> 2030</w:t>
      </w:r>
      <w:r w:rsidR="00570741" w:rsidRPr="00C76528">
        <w:rPr>
          <w:rFonts w:cstheme="minorHAnsi"/>
        </w:rPr>
        <w:t xml:space="preserve">- </w:t>
      </w:r>
      <w:r w:rsidR="00463A14">
        <w:rPr>
          <w:rFonts w:cstheme="minorHAnsi"/>
        </w:rPr>
        <w:t xml:space="preserve">  </w:t>
      </w:r>
      <w:r w:rsidR="00C76528" w:rsidRPr="00C76528">
        <w:rPr>
          <w:rFonts w:cstheme="minorHAnsi"/>
        </w:rPr>
        <w:t>h</w:t>
      </w:r>
      <w:r w:rsidR="00570741" w:rsidRPr="00C76528">
        <w:rPr>
          <w:rFonts w:cstheme="minorHAnsi"/>
        </w:rPr>
        <w:t xml:space="preserve">elping customers to achieve their lifetime dreams </w:t>
      </w:r>
    </w:p>
    <w:p w14:paraId="029C9B3E" w14:textId="1EDDF904" w:rsidR="00C76528" w:rsidRPr="003819E7" w:rsidRDefault="00A822F1" w:rsidP="003819E7">
      <w:pPr>
        <w:pStyle w:val="ListParagraph"/>
        <w:numPr>
          <w:ilvl w:val="0"/>
          <w:numId w:val="5"/>
        </w:numPr>
        <w:spacing w:line="360" w:lineRule="auto"/>
        <w:rPr>
          <w:rFonts w:cstheme="minorHAnsi"/>
        </w:rPr>
      </w:pPr>
      <w:r w:rsidRPr="00C76528">
        <w:rPr>
          <w:rFonts w:cstheme="minorHAnsi"/>
        </w:rPr>
        <w:t>Goals</w:t>
      </w:r>
      <w:r w:rsidR="00BF187D" w:rsidRPr="00C76528">
        <w:rPr>
          <w:rFonts w:cstheme="minorHAnsi"/>
        </w:rPr>
        <w:t xml:space="preserve"> 2030</w:t>
      </w:r>
      <w:r w:rsidR="003819E7">
        <w:rPr>
          <w:rFonts w:cstheme="minorHAnsi"/>
        </w:rPr>
        <w:t>-</w:t>
      </w:r>
      <w:r w:rsidR="003819E7" w:rsidRPr="003819E7">
        <w:rPr>
          <w:rFonts w:cstheme="minorHAnsi"/>
        </w:rPr>
        <w:t xml:space="preserve"> defining</w:t>
      </w:r>
      <w:r w:rsidR="003D6D36" w:rsidRPr="003819E7">
        <w:rPr>
          <w:rFonts w:cstheme="minorHAnsi"/>
        </w:rPr>
        <w:t xml:space="preserve"> their goals </w:t>
      </w:r>
      <w:r w:rsidR="00C76528" w:rsidRPr="003819E7">
        <w:rPr>
          <w:rFonts w:cstheme="minorHAnsi"/>
        </w:rPr>
        <w:t xml:space="preserve">based on the following stakeholders: </w:t>
      </w:r>
      <w:r w:rsidR="00B83D4C" w:rsidRPr="003819E7">
        <w:rPr>
          <w:rFonts w:eastAsia="Times New Roman" w:cstheme="minorHAnsi"/>
          <w:color w:val="000000"/>
          <w:lang w:eastAsia="en-GB"/>
        </w:rPr>
        <w:t>customers, society</w:t>
      </w:r>
      <w:r w:rsidR="00C76528" w:rsidRPr="003819E7">
        <w:rPr>
          <w:rFonts w:eastAsia="Times New Roman" w:cstheme="minorHAnsi"/>
          <w:color w:val="000000"/>
          <w:lang w:eastAsia="en-GB"/>
        </w:rPr>
        <w:t xml:space="preserve">, </w:t>
      </w:r>
      <w:r w:rsidR="00C76528" w:rsidRPr="003819E7">
        <w:rPr>
          <w:rFonts w:eastAsia="Times New Roman" w:cstheme="minorHAnsi"/>
          <w:color w:val="000000"/>
          <w:lang w:eastAsia="en-GB"/>
        </w:rPr>
        <w:t>employees,</w:t>
      </w:r>
      <w:r w:rsidR="00C76528" w:rsidRPr="003819E7">
        <w:rPr>
          <w:rFonts w:eastAsia="Times New Roman" w:cstheme="minorHAnsi"/>
          <w:color w:val="000000"/>
          <w:lang w:eastAsia="en-GB"/>
        </w:rPr>
        <w:t xml:space="preserve"> and investor</w:t>
      </w:r>
      <w:r w:rsidR="00463A14" w:rsidRPr="003819E7">
        <w:rPr>
          <w:rFonts w:eastAsia="Times New Roman" w:cstheme="minorHAnsi"/>
          <w:color w:val="000000"/>
          <w:lang w:eastAsia="en-GB"/>
        </w:rPr>
        <w:t>s</w:t>
      </w:r>
      <w:r w:rsidR="003819E7">
        <w:rPr>
          <w:rFonts w:eastAsia="Times New Roman" w:cstheme="minorHAnsi"/>
          <w:color w:val="000000"/>
          <w:lang w:eastAsia="en-GB"/>
        </w:rPr>
        <w:t xml:space="preserve">, and </w:t>
      </w:r>
      <w:r w:rsidR="00C76528" w:rsidRPr="003819E7">
        <w:rPr>
          <w:rFonts w:eastAsia="Times New Roman" w:cstheme="minorHAnsi"/>
          <w:color w:val="000000"/>
          <w:lang w:eastAsia="en-GB"/>
        </w:rPr>
        <w:t xml:space="preserve">investing heavily in </w:t>
      </w:r>
      <w:r w:rsidR="00C76528" w:rsidRPr="003819E7">
        <w:rPr>
          <w:rFonts w:eastAsia="Times New Roman" w:cstheme="minorHAnsi"/>
          <w:color w:val="000000"/>
          <w:lang w:eastAsia="en-GB"/>
        </w:rPr>
        <w:t xml:space="preserve">sustainability, innovation, </w:t>
      </w:r>
      <w:r w:rsidR="00C76528" w:rsidRPr="003819E7">
        <w:rPr>
          <w:rFonts w:eastAsia="Times New Roman" w:cstheme="minorHAnsi"/>
          <w:color w:val="000000"/>
          <w:lang w:eastAsia="en-GB"/>
        </w:rPr>
        <w:t>digitalisation,</w:t>
      </w:r>
      <w:r w:rsidR="00C76528" w:rsidRPr="003819E7">
        <w:rPr>
          <w:rFonts w:eastAsia="Times New Roman" w:cstheme="minorHAnsi"/>
          <w:color w:val="000000"/>
          <w:lang w:eastAsia="en-GB"/>
        </w:rPr>
        <w:t xml:space="preserve"> and</w:t>
      </w:r>
      <w:r w:rsidR="003819E7" w:rsidRPr="003819E7">
        <w:rPr>
          <w:rFonts w:eastAsia="Times New Roman" w:cstheme="minorHAnsi"/>
          <w:color w:val="000000"/>
          <w:lang w:eastAsia="en-GB"/>
        </w:rPr>
        <w:t xml:space="preserve"> </w:t>
      </w:r>
      <w:r w:rsidR="00C76528" w:rsidRPr="003819E7">
        <w:rPr>
          <w:rFonts w:eastAsia="Times New Roman" w:cstheme="minorHAnsi"/>
          <w:color w:val="000000"/>
          <w:lang w:eastAsia="en-GB"/>
        </w:rPr>
        <w:t>training</w:t>
      </w:r>
    </w:p>
    <w:p w14:paraId="30B9F4B7" w14:textId="4CFC383E" w:rsidR="00A822F1" w:rsidRPr="00C76528" w:rsidRDefault="00A822F1" w:rsidP="00C76528">
      <w:pPr>
        <w:pStyle w:val="ListParagraph"/>
        <w:ind w:left="780"/>
        <w:rPr>
          <w:rFonts w:cstheme="minorHAnsi"/>
        </w:rPr>
      </w:pPr>
    </w:p>
    <w:p w14:paraId="600F8C23" w14:textId="22F7ABC5" w:rsidR="00576EF3" w:rsidRPr="003819E7" w:rsidRDefault="003B35EB" w:rsidP="003819E7">
      <w:pPr>
        <w:spacing w:line="360" w:lineRule="auto"/>
        <w:rPr>
          <w:rFonts w:cstheme="minorHAnsi"/>
        </w:rPr>
      </w:pPr>
      <w:r w:rsidRPr="003819E7">
        <w:rPr>
          <w:rFonts w:cstheme="minorHAnsi"/>
        </w:rPr>
        <w:t>Six cross-cutting strategies</w:t>
      </w:r>
      <w:r w:rsidR="00834227" w:rsidRPr="003819E7">
        <w:rPr>
          <w:rFonts w:cstheme="minorHAnsi"/>
        </w:rPr>
        <w:t xml:space="preserve"> use</w:t>
      </w:r>
      <w:r w:rsidR="002B3C1B">
        <w:rPr>
          <w:rFonts w:cstheme="minorHAnsi"/>
        </w:rPr>
        <w:t>d</w:t>
      </w:r>
      <w:r w:rsidR="00834227" w:rsidRPr="003819E7">
        <w:rPr>
          <w:rFonts w:cstheme="minorHAnsi"/>
        </w:rPr>
        <w:t xml:space="preserve"> by the company:</w:t>
      </w:r>
    </w:p>
    <w:p w14:paraId="4279577D" w14:textId="77777777"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lastRenderedPageBreak/>
        <w:t>The customer</w:t>
      </w:r>
    </w:p>
    <w:p w14:paraId="5A561A37" w14:textId="770C3A78"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 xml:space="preserve"> </w:t>
      </w:r>
      <w:r w:rsidRPr="003819E7">
        <w:rPr>
          <w:rFonts w:eastAsia="Times New Roman" w:cstheme="minorHAnsi"/>
          <w:color w:val="000000"/>
          <w:lang w:eastAsia="en-GB"/>
        </w:rPr>
        <w:t>P</w:t>
      </w:r>
      <w:r w:rsidRPr="003819E7">
        <w:rPr>
          <w:rFonts w:eastAsia="Times New Roman" w:cstheme="minorHAnsi"/>
          <w:color w:val="000000"/>
          <w:lang w:eastAsia="en-GB"/>
        </w:rPr>
        <w:t>roducts</w:t>
      </w:r>
    </w:p>
    <w:p w14:paraId="0E1881C0" w14:textId="07A82B7B"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S</w:t>
      </w:r>
      <w:r w:rsidRPr="003819E7">
        <w:rPr>
          <w:rFonts w:eastAsia="Times New Roman" w:cstheme="minorHAnsi"/>
          <w:color w:val="000000"/>
          <w:lang w:eastAsia="en-GB"/>
        </w:rPr>
        <w:t>ustainability</w:t>
      </w:r>
    </w:p>
    <w:p w14:paraId="6C40AF77" w14:textId="54EC15B2"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D</w:t>
      </w:r>
      <w:r w:rsidRPr="003819E7">
        <w:rPr>
          <w:rFonts w:eastAsia="Times New Roman" w:cstheme="minorHAnsi"/>
          <w:color w:val="000000"/>
          <w:lang w:eastAsia="en-GB"/>
        </w:rPr>
        <w:t>igitalisation</w:t>
      </w:r>
    </w:p>
    <w:p w14:paraId="53B104EC" w14:textId="04D262D0"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O</w:t>
      </w:r>
      <w:r w:rsidRPr="003819E7">
        <w:rPr>
          <w:rFonts w:eastAsia="Times New Roman" w:cstheme="minorHAnsi"/>
          <w:color w:val="000000"/>
          <w:lang w:eastAsia="en-GB"/>
        </w:rPr>
        <w:t>rganisation</w:t>
      </w:r>
    </w:p>
    <w:p w14:paraId="0A4F3DE0" w14:textId="77BB7FA6" w:rsidR="003B35EB" w:rsidRPr="003819E7" w:rsidRDefault="00A93CBB" w:rsidP="003819E7">
      <w:pPr>
        <w:pStyle w:val="ListParagraph"/>
        <w:numPr>
          <w:ilvl w:val="0"/>
          <w:numId w:val="9"/>
        </w:numPr>
        <w:spacing w:line="360" w:lineRule="auto"/>
        <w:rPr>
          <w:rFonts w:eastAsia="Times New Roman" w:cstheme="minorHAnsi"/>
          <w:lang w:eastAsia="en-GB"/>
        </w:rPr>
      </w:pPr>
      <w:r>
        <w:rPr>
          <w:rFonts w:eastAsia="Times New Roman" w:cstheme="minorHAnsi"/>
          <w:color w:val="000000"/>
          <w:lang w:eastAsia="en-GB"/>
        </w:rPr>
        <w:t>T</w:t>
      </w:r>
      <w:r w:rsidR="003B35EB" w:rsidRPr="003819E7">
        <w:rPr>
          <w:rFonts w:eastAsia="Times New Roman" w:cstheme="minorHAnsi"/>
          <w:color w:val="000000"/>
          <w:lang w:eastAsia="en-GB"/>
        </w:rPr>
        <w:t>ransformation </w:t>
      </w:r>
    </w:p>
    <w:p w14:paraId="3069DDAE" w14:textId="480165C4" w:rsidR="003B35EB" w:rsidRPr="00901944" w:rsidRDefault="00D407C3" w:rsidP="00901944">
      <w:pPr>
        <w:spacing w:line="360" w:lineRule="auto"/>
        <w:rPr>
          <w:rFonts w:ascii="Times New Roman" w:eastAsia="Times New Roman" w:hAnsi="Times New Roman" w:cs="Times New Roman"/>
          <w:lang w:eastAsia="en-GB"/>
        </w:rPr>
      </w:pPr>
      <w:r w:rsidRPr="003819E7">
        <w:rPr>
          <w:rFonts w:eastAsia="Times New Roman" w:cstheme="minorHAnsi"/>
          <w:lang w:eastAsia="en-GB"/>
        </w:rPr>
        <w:t>These strategies</w:t>
      </w:r>
      <w:r w:rsidR="00834227" w:rsidRPr="003819E7">
        <w:rPr>
          <w:rFonts w:eastAsia="Times New Roman" w:cstheme="minorHAnsi"/>
          <w:lang w:eastAsia="en-GB"/>
        </w:rPr>
        <w:t xml:space="preserve"> are aiming for </w:t>
      </w:r>
      <w:r w:rsidR="00BE4133" w:rsidRPr="003819E7">
        <w:rPr>
          <w:rFonts w:eastAsia="Times New Roman" w:cstheme="minorHAnsi"/>
          <w:lang w:eastAsia="en-GB"/>
        </w:rPr>
        <w:t>transparency</w:t>
      </w:r>
      <w:r w:rsidR="00BE4133" w:rsidRPr="003819E7">
        <w:rPr>
          <w:rFonts w:eastAsia="Times New Roman" w:cstheme="minorHAnsi"/>
          <w:lang w:eastAsia="en-GB"/>
        </w:rPr>
        <w:t>, growth, and</w:t>
      </w:r>
      <w:r w:rsidR="00834227" w:rsidRPr="003819E7">
        <w:rPr>
          <w:rFonts w:eastAsia="Times New Roman" w:cstheme="minorHAnsi"/>
          <w:lang w:eastAsia="en-GB"/>
        </w:rPr>
        <w:t xml:space="preserve"> profitability</w:t>
      </w:r>
      <w:r w:rsidR="00BE4133" w:rsidRPr="003819E7">
        <w:rPr>
          <w:rFonts w:eastAsia="Times New Roman" w:cstheme="minorHAnsi"/>
          <w:lang w:eastAsia="en-GB"/>
        </w:rPr>
        <w:t xml:space="preserve">, </w:t>
      </w:r>
      <w:r w:rsidR="007F449B" w:rsidRPr="003819E7">
        <w:rPr>
          <w:rFonts w:eastAsia="Times New Roman" w:cstheme="minorHAnsi"/>
          <w:lang w:eastAsia="en-GB"/>
        </w:rPr>
        <w:t>with the focus o</w:t>
      </w:r>
      <w:r w:rsidR="00BE4133" w:rsidRPr="003819E7">
        <w:rPr>
          <w:rFonts w:eastAsia="Times New Roman" w:cstheme="minorHAnsi"/>
          <w:lang w:eastAsia="en-GB"/>
        </w:rPr>
        <w:t xml:space="preserve">n environment and society. </w:t>
      </w:r>
      <w:proofErr w:type="spellStart"/>
      <w:r w:rsidR="00AA763D" w:rsidRPr="003819E7">
        <w:rPr>
          <w:rFonts w:eastAsia="Times New Roman" w:cstheme="minorHAnsi"/>
          <w:lang w:eastAsia="en-GB"/>
        </w:rPr>
        <w:t>Brull</w:t>
      </w:r>
      <w:proofErr w:type="spellEnd"/>
      <w:r w:rsidR="00AA763D" w:rsidRPr="003819E7">
        <w:rPr>
          <w:rFonts w:eastAsia="Times New Roman" w:cstheme="minorHAnsi"/>
          <w:lang w:eastAsia="en-GB"/>
        </w:rPr>
        <w:t xml:space="preserve"> (2021), state that the </w:t>
      </w:r>
      <w:r w:rsidR="00AA763D" w:rsidRPr="003819E7">
        <w:rPr>
          <w:rFonts w:eastAsia="Times New Roman" w:cstheme="minorHAnsi"/>
          <w:lang w:eastAsia="en-GB"/>
        </w:rPr>
        <w:t>Porsche transition to electric mobility</w:t>
      </w:r>
      <w:r w:rsidR="00AA763D" w:rsidRPr="003819E7">
        <w:rPr>
          <w:rFonts w:eastAsia="Times New Roman" w:cstheme="minorHAnsi"/>
          <w:lang w:eastAsia="en-GB"/>
        </w:rPr>
        <w:t xml:space="preserve"> a</w:t>
      </w:r>
      <w:r w:rsidR="00AA763D" w:rsidRPr="003819E7">
        <w:rPr>
          <w:rFonts w:eastAsia="Times New Roman" w:cstheme="minorHAnsi"/>
          <w:lang w:eastAsia="en-GB"/>
        </w:rPr>
        <w:t xml:space="preserve">s a </w:t>
      </w:r>
      <w:r w:rsidRPr="003819E7">
        <w:rPr>
          <w:rFonts w:eastAsia="Times New Roman" w:cstheme="minorHAnsi"/>
          <w:lang w:eastAsia="en-GB"/>
        </w:rPr>
        <w:t xml:space="preserve">manufacturer of </w:t>
      </w:r>
      <w:r w:rsidR="00AA763D" w:rsidRPr="003819E7">
        <w:rPr>
          <w:rFonts w:eastAsia="Times New Roman" w:cstheme="minorHAnsi"/>
          <w:lang w:eastAsia="en-GB"/>
        </w:rPr>
        <w:t>sport car</w:t>
      </w:r>
      <w:r w:rsidRPr="003819E7">
        <w:rPr>
          <w:rFonts w:eastAsia="Times New Roman" w:cstheme="minorHAnsi"/>
          <w:lang w:eastAsia="en-GB"/>
        </w:rPr>
        <w:t xml:space="preserve">s, </w:t>
      </w:r>
      <w:r w:rsidR="00E3573F" w:rsidRPr="003819E7">
        <w:rPr>
          <w:rFonts w:eastAsia="Times New Roman" w:cstheme="minorHAnsi"/>
          <w:lang w:eastAsia="en-GB"/>
        </w:rPr>
        <w:t>faced</w:t>
      </w:r>
      <w:r w:rsidR="00AA763D" w:rsidRPr="003819E7">
        <w:rPr>
          <w:rFonts w:eastAsia="Times New Roman" w:cstheme="minorHAnsi"/>
          <w:lang w:eastAsia="en-GB"/>
        </w:rPr>
        <w:t xml:space="preserve"> issue</w:t>
      </w:r>
      <w:r w:rsidR="00E3573F" w:rsidRPr="003819E7">
        <w:rPr>
          <w:rFonts w:eastAsia="Times New Roman" w:cstheme="minorHAnsi"/>
          <w:lang w:eastAsia="en-GB"/>
        </w:rPr>
        <w:t>s</w:t>
      </w:r>
      <w:r w:rsidR="00AA763D" w:rsidRPr="003819E7">
        <w:rPr>
          <w:rFonts w:eastAsia="Times New Roman" w:cstheme="minorHAnsi"/>
          <w:lang w:eastAsia="en-GB"/>
        </w:rPr>
        <w:t xml:space="preserve"> </w:t>
      </w:r>
      <w:r w:rsidR="00E3573F" w:rsidRPr="003819E7">
        <w:rPr>
          <w:rFonts w:eastAsia="Times New Roman" w:cstheme="minorHAnsi"/>
          <w:lang w:eastAsia="en-GB"/>
        </w:rPr>
        <w:t>regarding</w:t>
      </w:r>
      <w:r w:rsidR="00AA763D" w:rsidRPr="003819E7">
        <w:rPr>
          <w:rFonts w:eastAsia="Times New Roman" w:cstheme="minorHAnsi"/>
          <w:lang w:eastAsia="en-GB"/>
        </w:rPr>
        <w:t xml:space="preserve"> their </w:t>
      </w:r>
      <w:r w:rsidR="005724A9" w:rsidRPr="003819E7">
        <w:rPr>
          <w:rFonts w:eastAsia="Times New Roman" w:cstheme="minorHAnsi"/>
          <w:lang w:eastAsia="en-GB"/>
        </w:rPr>
        <w:t>legacy “</w:t>
      </w:r>
      <w:r w:rsidR="00AA763D" w:rsidRPr="003819E7">
        <w:rPr>
          <w:rFonts w:eastAsia="Times New Roman" w:cstheme="minorHAnsi"/>
          <w:lang w:eastAsia="en-GB"/>
        </w:rPr>
        <w:t>internal combustion engine and brand attributes such as speeding and racing</w:t>
      </w:r>
      <w:r w:rsidR="00E3573F" w:rsidRPr="003819E7">
        <w:rPr>
          <w:rFonts w:eastAsia="Times New Roman" w:cstheme="minorHAnsi"/>
          <w:lang w:eastAsia="en-GB"/>
        </w:rPr>
        <w:t xml:space="preserve">” </w:t>
      </w:r>
      <w:r w:rsidR="00AA763D" w:rsidRPr="003819E7">
        <w:rPr>
          <w:rFonts w:eastAsia="Times New Roman" w:cstheme="minorHAnsi"/>
          <w:lang w:eastAsia="en-GB"/>
        </w:rPr>
        <w:t>may no longer be legitimate w</w:t>
      </w:r>
      <w:r w:rsidR="00A347C2">
        <w:rPr>
          <w:rFonts w:eastAsia="Times New Roman" w:cstheme="minorHAnsi"/>
          <w:lang w:eastAsia="en-GB"/>
        </w:rPr>
        <w:t xml:space="preserve">ith </w:t>
      </w:r>
      <w:r w:rsidR="00AA763D" w:rsidRPr="003819E7">
        <w:rPr>
          <w:rFonts w:eastAsia="Times New Roman" w:cstheme="minorHAnsi"/>
          <w:lang w:eastAsia="en-GB"/>
        </w:rPr>
        <w:t>the transition</w:t>
      </w:r>
      <w:r w:rsidRPr="003819E7">
        <w:rPr>
          <w:rFonts w:eastAsia="Times New Roman" w:cstheme="minorHAnsi"/>
          <w:lang w:eastAsia="en-GB"/>
        </w:rPr>
        <w:t xml:space="preserve"> </w:t>
      </w:r>
      <w:r w:rsidR="00AA763D" w:rsidRPr="003819E7">
        <w:rPr>
          <w:rFonts w:eastAsia="Times New Roman" w:cstheme="minorHAnsi"/>
          <w:lang w:eastAsia="en-GB"/>
        </w:rPr>
        <w:t xml:space="preserve">to electric mobility. </w:t>
      </w:r>
      <w:r w:rsidR="006E305D">
        <w:rPr>
          <w:rFonts w:eastAsia="Times New Roman" w:cstheme="minorHAnsi"/>
          <w:lang w:eastAsia="en-GB"/>
        </w:rPr>
        <w:t>C</w:t>
      </w:r>
      <w:r w:rsidRPr="003819E7">
        <w:rPr>
          <w:rFonts w:eastAsia="Times New Roman" w:cstheme="minorHAnsi"/>
          <w:lang w:eastAsia="en-GB"/>
        </w:rPr>
        <w:t xml:space="preserve">onsidering the shift to electric </w:t>
      </w:r>
      <w:r w:rsidR="00EA596C" w:rsidRPr="003819E7">
        <w:rPr>
          <w:rFonts w:eastAsia="Times New Roman" w:cstheme="minorHAnsi"/>
          <w:lang w:eastAsia="en-GB"/>
        </w:rPr>
        <w:t xml:space="preserve">engine </w:t>
      </w:r>
      <w:r w:rsidR="006E305D">
        <w:rPr>
          <w:rFonts w:eastAsia="Times New Roman" w:cstheme="minorHAnsi"/>
          <w:lang w:eastAsia="en-GB"/>
        </w:rPr>
        <w:t xml:space="preserve">after more than 20 years of opposition towards this concept seems </w:t>
      </w:r>
      <w:r w:rsidR="00EA596C" w:rsidRPr="003819E7">
        <w:rPr>
          <w:rFonts w:eastAsia="Times New Roman" w:cstheme="minorHAnsi"/>
          <w:lang w:eastAsia="en-GB"/>
        </w:rPr>
        <w:t>the right choice for the organisation</w:t>
      </w:r>
      <w:r w:rsidR="006E305D">
        <w:rPr>
          <w:rFonts w:eastAsia="Times New Roman" w:cstheme="minorHAnsi"/>
          <w:lang w:eastAsia="en-GB"/>
        </w:rPr>
        <w:t xml:space="preserve"> </w:t>
      </w:r>
      <w:r w:rsidR="007A4039">
        <w:rPr>
          <w:rFonts w:eastAsia="Times New Roman" w:cstheme="minorHAnsi"/>
          <w:lang w:eastAsia="en-GB"/>
        </w:rPr>
        <w:t>(Porsche Newsroom, 2022).</w:t>
      </w:r>
    </w:p>
    <w:p w14:paraId="68282ED8" w14:textId="0ED26305" w:rsidR="001265D1" w:rsidRPr="008030C1" w:rsidRDefault="001265D1" w:rsidP="008030C1">
      <w:pPr>
        <w:pStyle w:val="Heading1"/>
        <w:spacing w:line="360" w:lineRule="auto"/>
        <w:rPr>
          <w:color w:val="000000" w:themeColor="text1"/>
          <w:sz w:val="28"/>
          <w:szCs w:val="28"/>
        </w:rPr>
      </w:pPr>
      <w:bookmarkStart w:id="3" w:name="_Toc110150285"/>
      <w:r w:rsidRPr="008030C1">
        <w:rPr>
          <w:color w:val="000000" w:themeColor="text1"/>
          <w:sz w:val="28"/>
          <w:szCs w:val="28"/>
        </w:rPr>
        <w:t xml:space="preserve">1.2. </w:t>
      </w:r>
      <w:r w:rsidR="00040E3D" w:rsidRPr="008030C1">
        <w:rPr>
          <w:color w:val="000000" w:themeColor="text1"/>
          <w:sz w:val="28"/>
          <w:szCs w:val="28"/>
        </w:rPr>
        <w:t>C</w:t>
      </w:r>
      <w:r w:rsidRPr="008030C1">
        <w:rPr>
          <w:color w:val="000000" w:themeColor="text1"/>
          <w:sz w:val="28"/>
          <w:szCs w:val="28"/>
        </w:rPr>
        <w:t>ustomer touch points</w:t>
      </w:r>
      <w:r w:rsidR="00040E3D" w:rsidRPr="008030C1">
        <w:rPr>
          <w:color w:val="000000" w:themeColor="text1"/>
          <w:sz w:val="28"/>
          <w:szCs w:val="28"/>
        </w:rPr>
        <w:t xml:space="preserve"> </w:t>
      </w:r>
      <w:r w:rsidR="0019530F" w:rsidRPr="008030C1">
        <w:rPr>
          <w:color w:val="000000" w:themeColor="text1"/>
          <w:sz w:val="28"/>
          <w:szCs w:val="28"/>
        </w:rPr>
        <w:t>and customer corridor as part of customer service</w:t>
      </w:r>
      <w:bookmarkEnd w:id="3"/>
    </w:p>
    <w:p w14:paraId="656C34D1" w14:textId="1336D5BB" w:rsidR="00E25B3E" w:rsidRDefault="00B80660" w:rsidP="008030C1">
      <w:pPr>
        <w:spacing w:line="360" w:lineRule="auto"/>
      </w:pPr>
      <w:r>
        <w:t xml:space="preserve">      </w:t>
      </w:r>
      <w:r w:rsidR="00E25B3E">
        <w:t xml:space="preserve">According to </w:t>
      </w:r>
      <w:r w:rsidR="002968EC">
        <w:t>Homburg</w:t>
      </w:r>
      <w:r w:rsidR="00AE6C4A">
        <w:t xml:space="preserve">, </w:t>
      </w:r>
      <w:proofErr w:type="spellStart"/>
      <w:r w:rsidR="00AE6C4A">
        <w:t>Jozić</w:t>
      </w:r>
      <w:proofErr w:type="spellEnd"/>
      <w:r w:rsidR="00AE6C4A">
        <w:t xml:space="preserve"> and </w:t>
      </w:r>
      <w:proofErr w:type="spellStart"/>
      <w:r w:rsidR="00AE6C4A">
        <w:t>Kuehnl</w:t>
      </w:r>
      <w:proofErr w:type="spellEnd"/>
      <w:r w:rsidR="002968EC">
        <w:rPr>
          <w:i/>
          <w:iCs/>
        </w:rPr>
        <w:t xml:space="preserve"> </w:t>
      </w:r>
      <w:r w:rsidR="002968EC">
        <w:t xml:space="preserve">(2015) </w:t>
      </w:r>
      <w:r w:rsidR="00C736E3">
        <w:t>a touch point is an</w:t>
      </w:r>
      <w:r w:rsidR="00A347C2">
        <w:t>y</w:t>
      </w:r>
      <w:r w:rsidR="00C736E3">
        <w:t xml:space="preserve"> </w:t>
      </w:r>
      <w:r w:rsidR="00A347C2">
        <w:t>specific</w:t>
      </w:r>
      <w:r w:rsidR="00C736E3">
        <w:t xml:space="preserve"> </w:t>
      </w:r>
      <w:r w:rsidR="00A347C2">
        <w:t>interaction</w:t>
      </w:r>
      <w:r w:rsidR="002968EC">
        <w:t xml:space="preserve"> between </w:t>
      </w:r>
      <w:r w:rsidR="00DE61BB">
        <w:t xml:space="preserve">a potential/existing </w:t>
      </w:r>
      <w:r w:rsidR="002968EC">
        <w:t xml:space="preserve">customer and an organisation </w:t>
      </w:r>
      <w:r w:rsidR="00146722">
        <w:t xml:space="preserve">which involves a </w:t>
      </w:r>
      <w:r w:rsidR="00B74C78">
        <w:t>product,</w:t>
      </w:r>
      <w:r w:rsidR="00146722">
        <w:t xml:space="preserve"> or a service</w:t>
      </w:r>
      <w:r w:rsidR="00B74C78">
        <w:t xml:space="preserve"> and it can take place pre-purchase, during or after purchase</w:t>
      </w:r>
      <w:r w:rsidR="000C4B38">
        <w:t xml:space="preserve">, and a customer corridor is the </w:t>
      </w:r>
      <w:r w:rsidR="002B3C1B">
        <w:t>touch</w:t>
      </w:r>
      <w:r w:rsidR="000C4B38" w:rsidRPr="000C4B38">
        <w:t xml:space="preserve"> points experienced by the customer throughout his interaction with the organization</w:t>
      </w:r>
      <w:r w:rsidR="002B3C1B">
        <w:t>.</w:t>
      </w:r>
      <w:r w:rsidR="00CD3DDD">
        <w:t xml:space="preserve"> </w:t>
      </w:r>
      <w:r w:rsidR="001724A5">
        <w:t>A</w:t>
      </w:r>
      <w:r w:rsidR="00494C7C">
        <w:t>t</w:t>
      </w:r>
      <w:r w:rsidR="001724A5">
        <w:t xml:space="preserve"> this point, </w:t>
      </w:r>
      <w:r w:rsidR="00CD3DDD">
        <w:t xml:space="preserve">customer data </w:t>
      </w:r>
      <w:r w:rsidR="00517FF9">
        <w:t>information (</w:t>
      </w:r>
      <w:r w:rsidR="00CD3DDD">
        <w:t>CDI) is used</w:t>
      </w:r>
      <w:r w:rsidR="00517FF9">
        <w:t xml:space="preserve"> to process the response of the customer</w:t>
      </w:r>
      <w:r w:rsidR="00CD3DDD">
        <w:t xml:space="preserve"> </w:t>
      </w:r>
      <w:r w:rsidR="00517FF9">
        <w:t xml:space="preserve">towards the touch points used inside </w:t>
      </w:r>
      <w:r w:rsidR="001724A5">
        <w:t xml:space="preserve">the </w:t>
      </w:r>
      <w:r w:rsidR="00517FF9">
        <w:t>organisation.</w:t>
      </w:r>
      <w:r w:rsidR="00B74C78">
        <w:t xml:space="preserve"> The CDI can be used only by </w:t>
      </w:r>
      <w:r w:rsidR="00FC42E8">
        <w:t>respecting (</w:t>
      </w:r>
      <w:r w:rsidR="00ED3513">
        <w:t>GDPR)</w:t>
      </w:r>
      <w:r w:rsidR="00B74C78">
        <w:t xml:space="preserve"> General Data Protection </w:t>
      </w:r>
      <w:r w:rsidR="009610DE">
        <w:t>Regulation (</w:t>
      </w:r>
      <w:r w:rsidR="00ED3513">
        <w:t>GOV.UK,2022).</w:t>
      </w:r>
    </w:p>
    <w:p w14:paraId="2FD3FE7F" w14:textId="01D4FE70" w:rsidR="00040E3D" w:rsidRPr="008030C1" w:rsidRDefault="00040E3D" w:rsidP="008030C1">
      <w:pPr>
        <w:pStyle w:val="Heading1"/>
        <w:spacing w:line="360" w:lineRule="auto"/>
        <w:rPr>
          <w:color w:val="000000" w:themeColor="text1"/>
          <w:sz w:val="28"/>
          <w:szCs w:val="28"/>
        </w:rPr>
      </w:pPr>
      <w:bookmarkStart w:id="4" w:name="_Toc110150286"/>
      <w:r w:rsidRPr="008030C1">
        <w:rPr>
          <w:color w:val="000000" w:themeColor="text1"/>
          <w:sz w:val="28"/>
          <w:szCs w:val="28"/>
        </w:rPr>
        <w:t>1.</w:t>
      </w:r>
      <w:r w:rsidR="008030C1" w:rsidRPr="008030C1">
        <w:rPr>
          <w:color w:val="000000" w:themeColor="text1"/>
          <w:sz w:val="28"/>
          <w:szCs w:val="28"/>
        </w:rPr>
        <w:t>3.</w:t>
      </w:r>
      <w:r w:rsidRPr="008030C1">
        <w:rPr>
          <w:color w:val="000000" w:themeColor="text1"/>
          <w:sz w:val="28"/>
          <w:szCs w:val="28"/>
        </w:rPr>
        <w:t xml:space="preserve"> </w:t>
      </w:r>
      <w:r w:rsidRPr="008030C1">
        <w:rPr>
          <w:color w:val="000000" w:themeColor="text1"/>
          <w:sz w:val="28"/>
          <w:szCs w:val="28"/>
        </w:rPr>
        <w:t>Customer touch points</w:t>
      </w:r>
      <w:r w:rsidR="00517FF9" w:rsidRPr="008030C1">
        <w:rPr>
          <w:color w:val="000000" w:themeColor="text1"/>
          <w:sz w:val="28"/>
          <w:szCs w:val="28"/>
        </w:rPr>
        <w:t xml:space="preserve"> inside </w:t>
      </w:r>
      <w:r w:rsidRPr="008030C1">
        <w:rPr>
          <w:color w:val="000000" w:themeColor="text1"/>
          <w:sz w:val="28"/>
          <w:szCs w:val="28"/>
        </w:rPr>
        <w:t>Porsche Automotive Industry</w:t>
      </w:r>
      <w:bookmarkEnd w:id="4"/>
    </w:p>
    <w:p w14:paraId="3263F58D" w14:textId="6F43CBB9" w:rsidR="001B3FF6" w:rsidRPr="001B3FF6" w:rsidRDefault="00B954DA" w:rsidP="008030C1">
      <w:pPr>
        <w:spacing w:line="360" w:lineRule="auto"/>
      </w:pPr>
      <w:r>
        <w:t xml:space="preserve">      </w:t>
      </w:r>
      <w:r w:rsidR="004B2FC4">
        <w:t xml:space="preserve"> </w:t>
      </w:r>
      <w:r w:rsidR="00404C2A">
        <w:t>The journey of this company started in Ferry’s</w:t>
      </w:r>
      <w:r w:rsidR="00DA1611">
        <w:t xml:space="preserve"> </w:t>
      </w:r>
      <w:r w:rsidR="00404C2A">
        <w:t>father</w:t>
      </w:r>
      <w:r w:rsidR="00DA1611">
        <w:t xml:space="preserve"> </w:t>
      </w:r>
      <w:r w:rsidR="00404C2A">
        <w:t xml:space="preserve">office and the first </w:t>
      </w:r>
      <w:r w:rsidR="004603F1">
        <w:t xml:space="preserve">racing car was produced with success in 1948 which gave the company a worldwide </w:t>
      </w:r>
      <w:r w:rsidR="00413B08">
        <w:t>reputation (</w:t>
      </w:r>
      <w:proofErr w:type="spellStart"/>
      <w:r w:rsidR="002726E5">
        <w:t>Dellis</w:t>
      </w:r>
      <w:proofErr w:type="spellEnd"/>
      <w:r w:rsidR="002726E5">
        <w:t>, 2021).</w:t>
      </w:r>
      <w:r w:rsidR="004603F1">
        <w:t xml:space="preserve"> </w:t>
      </w:r>
      <w:r w:rsidR="00413B08">
        <w:t xml:space="preserve">The main customer touch points </w:t>
      </w:r>
      <w:r w:rsidR="00692BDA">
        <w:t xml:space="preserve">at Porsche </w:t>
      </w:r>
      <w:r w:rsidR="00DA1611">
        <w:t>are</w:t>
      </w:r>
      <w:r w:rsidR="00692BDA">
        <w:t xml:space="preserve"> online, call centres, dealership showrooms</w:t>
      </w:r>
      <w:r w:rsidR="002204A8">
        <w:t xml:space="preserve"> but with this era of digitalisation the automotive industry tend to </w:t>
      </w:r>
      <w:r w:rsidR="00AD1D0F">
        <w:t>give their consumers the best experience</w:t>
      </w:r>
      <w:r w:rsidR="00DA1526">
        <w:t>.</w:t>
      </w:r>
      <w:r w:rsidR="00AD1D0F">
        <w:t xml:space="preserve"> Following the </w:t>
      </w:r>
      <w:r w:rsidR="00DB5819">
        <w:t>trends,</w:t>
      </w:r>
      <w:r w:rsidR="00DA1526">
        <w:t xml:space="preserve"> </w:t>
      </w:r>
      <w:r w:rsidR="00823223">
        <w:t>t</w:t>
      </w:r>
      <w:r w:rsidR="00DA1526" w:rsidRPr="00DA1526">
        <w:t xml:space="preserve">he automotive industry </w:t>
      </w:r>
      <w:r w:rsidR="00823223">
        <w:t>shift more to</w:t>
      </w:r>
      <w:r w:rsidR="00DA1526" w:rsidRPr="00DA1526">
        <w:t xml:space="preserve"> digita</w:t>
      </w:r>
      <w:r w:rsidR="00823223">
        <w:t xml:space="preserve">l approach </w:t>
      </w:r>
      <w:r w:rsidR="00DA1526" w:rsidRPr="00DA1526">
        <w:t xml:space="preserve">and </w:t>
      </w:r>
      <w:r w:rsidR="00823223">
        <w:t xml:space="preserve">customer </w:t>
      </w:r>
      <w:r w:rsidR="00BB142E" w:rsidRPr="00DA1526">
        <w:t>centric</w:t>
      </w:r>
      <w:r w:rsidR="00BB142E">
        <w:t xml:space="preserve"> (</w:t>
      </w:r>
      <w:r w:rsidR="0094679C">
        <w:t>Hendrik, 2018).</w:t>
      </w:r>
      <w:r w:rsidR="00DB5819">
        <w:t xml:space="preserve"> </w:t>
      </w:r>
    </w:p>
    <w:p w14:paraId="02DFD564" w14:textId="39F26CE3" w:rsidR="00C243AD" w:rsidRPr="008030C1" w:rsidRDefault="008030C1" w:rsidP="008030C1">
      <w:pPr>
        <w:pStyle w:val="Heading1"/>
        <w:spacing w:line="360" w:lineRule="auto"/>
        <w:rPr>
          <w:color w:val="000000" w:themeColor="text1"/>
          <w:sz w:val="28"/>
          <w:szCs w:val="28"/>
        </w:rPr>
      </w:pPr>
      <w:bookmarkStart w:id="5" w:name="_Toc110150287"/>
      <w:r w:rsidRPr="008030C1">
        <w:rPr>
          <w:color w:val="000000" w:themeColor="text1"/>
          <w:sz w:val="28"/>
          <w:szCs w:val="28"/>
        </w:rPr>
        <w:lastRenderedPageBreak/>
        <w:t xml:space="preserve">1.4. </w:t>
      </w:r>
      <w:r w:rsidR="00C243AD" w:rsidRPr="008030C1">
        <w:rPr>
          <w:color w:val="000000" w:themeColor="text1"/>
          <w:sz w:val="28"/>
          <w:szCs w:val="28"/>
        </w:rPr>
        <w:t>Customer Experience and Brand Experience</w:t>
      </w:r>
      <w:bookmarkEnd w:id="5"/>
      <w:r w:rsidR="00C243AD" w:rsidRPr="008030C1">
        <w:rPr>
          <w:color w:val="000000" w:themeColor="text1"/>
          <w:sz w:val="28"/>
          <w:szCs w:val="28"/>
        </w:rPr>
        <w:t xml:space="preserve"> </w:t>
      </w:r>
    </w:p>
    <w:p w14:paraId="4D462E93" w14:textId="643DA21F" w:rsidR="004B2FC4" w:rsidRDefault="00B954DA" w:rsidP="008030C1">
      <w:pPr>
        <w:spacing w:line="360" w:lineRule="auto"/>
      </w:pPr>
      <w:r>
        <w:t xml:space="preserve">      </w:t>
      </w:r>
      <w:r w:rsidR="004B2FC4">
        <w:t xml:space="preserve">In the </w:t>
      </w:r>
      <w:r w:rsidR="00B80660">
        <w:t>figure</w:t>
      </w:r>
      <w:r w:rsidR="004B2FC4">
        <w:t xml:space="preserve"> below are the steps from buying to owning a Porsche, </w:t>
      </w:r>
      <w:r w:rsidR="00B80660">
        <w:t>the</w:t>
      </w:r>
      <w:r w:rsidR="004B2FC4">
        <w:t xml:space="preserve"> research process </w:t>
      </w:r>
      <w:r w:rsidR="00B80660">
        <w:t xml:space="preserve">and </w:t>
      </w:r>
      <w:r w:rsidR="004B2FC4">
        <w:t>all the way to after purchase experience with the brand:</w:t>
      </w:r>
    </w:p>
    <w:p w14:paraId="2C8A01BD" w14:textId="16EDB213" w:rsidR="004B2FC4" w:rsidRDefault="00EB3657" w:rsidP="009610DE">
      <w:r>
        <w:rPr>
          <w:noProof/>
        </w:rPr>
        <w:drawing>
          <wp:inline distT="0" distB="0" distL="0" distR="0" wp14:anchorId="37D54C55" wp14:editId="15A71C65">
            <wp:extent cx="5731510" cy="306260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62605"/>
                    </a:xfrm>
                    <a:prstGeom prst="rect">
                      <a:avLst/>
                    </a:prstGeom>
                  </pic:spPr>
                </pic:pic>
              </a:graphicData>
            </a:graphic>
          </wp:inline>
        </w:drawing>
      </w:r>
    </w:p>
    <w:p w14:paraId="3A91E006" w14:textId="41232DE0" w:rsidR="00C27A53" w:rsidRDefault="00C27A53" w:rsidP="009610DE">
      <w:r>
        <w:t xml:space="preserve">      </w:t>
      </w:r>
      <w:r w:rsidR="00B14973">
        <w:t xml:space="preserve">Figure 2- </w:t>
      </w:r>
      <w:r>
        <w:t>Buying and owning Your Porsche, www.Porsche.com/uk</w:t>
      </w:r>
    </w:p>
    <w:p w14:paraId="47783CDE" w14:textId="77777777" w:rsidR="00C27A53" w:rsidRDefault="00C27A53" w:rsidP="009610DE"/>
    <w:p w14:paraId="6AB7DF76" w14:textId="0941166B" w:rsidR="00B954DA" w:rsidRDefault="00447695" w:rsidP="00846747">
      <w:pPr>
        <w:spacing w:line="360" w:lineRule="auto"/>
      </w:pPr>
      <w:r w:rsidRPr="00447695">
        <w:t>Porsche places great emphasis on the individuality of the cars</w:t>
      </w:r>
      <w:r>
        <w:t xml:space="preserve"> they buil</w:t>
      </w:r>
      <w:r w:rsidR="00E4004E">
        <w:t>t</w:t>
      </w:r>
      <w:r w:rsidRPr="00447695">
        <w:t xml:space="preserve"> and considers that the purchased Porsche should be as individual as the customer.</w:t>
      </w:r>
      <w:r w:rsidR="00A531A7">
        <w:t xml:space="preserve"> </w:t>
      </w:r>
      <w:r w:rsidR="007F2F9A" w:rsidRPr="007F2F9A">
        <w:t xml:space="preserve">The selection, </w:t>
      </w:r>
      <w:r w:rsidR="00B954DA">
        <w:t>customisation</w:t>
      </w:r>
      <w:r w:rsidR="007F2F9A" w:rsidRPr="007F2F9A">
        <w:t xml:space="preserve">, payment of a deposit and the purchase of a Porsche is explained in detail up to the method of collection and the range of services offered by the Porsche </w:t>
      </w:r>
      <w:r w:rsidR="007F2F9A" w:rsidRPr="007F2F9A">
        <w:t>Centre</w:t>
      </w:r>
      <w:r w:rsidR="0027387F">
        <w:t xml:space="preserve"> selected by </w:t>
      </w:r>
      <w:r w:rsidR="00F04D11">
        <w:t>customer.</w:t>
      </w:r>
      <w:r w:rsidR="0027387F">
        <w:t xml:space="preserve"> </w:t>
      </w:r>
      <w:r w:rsidR="0027387F" w:rsidRPr="0027387F">
        <w:t>The customer knows exactly what to expect and what steps are necessary to buy a Porsche car</w:t>
      </w:r>
      <w:r w:rsidR="00C412B5">
        <w:t xml:space="preserve"> </w:t>
      </w:r>
      <w:r w:rsidR="004952FC">
        <w:t xml:space="preserve">and the steps that follow the purchase </w:t>
      </w:r>
      <w:r w:rsidR="00C412B5">
        <w:t>(</w:t>
      </w:r>
      <w:hyperlink r:id="rId14" w:history="1">
        <w:r w:rsidR="00B954DA" w:rsidRPr="007D5EBC">
          <w:rPr>
            <w:rStyle w:val="Hyperlink"/>
          </w:rPr>
          <w:t>www.Porsche.com/uk</w:t>
        </w:r>
      </w:hyperlink>
      <w:r w:rsidR="00C412B5">
        <w:t>)</w:t>
      </w:r>
      <w:r w:rsidR="0027387F" w:rsidRPr="0027387F">
        <w:t>.</w:t>
      </w:r>
    </w:p>
    <w:p w14:paraId="059845F2" w14:textId="47D73B7E" w:rsidR="00C27A53" w:rsidRDefault="005402DF" w:rsidP="00846747">
      <w:pPr>
        <w:spacing w:line="360" w:lineRule="auto"/>
      </w:pPr>
      <w:r>
        <w:t xml:space="preserve"> Having the best experience around a brand is </w:t>
      </w:r>
      <w:r w:rsidR="00B954DA">
        <w:t>what</w:t>
      </w:r>
      <w:r>
        <w:t xml:space="preserve"> modern customers </w:t>
      </w:r>
      <w:r w:rsidR="00C412B5">
        <w:t>expecting and make them merge from customers to clients</w:t>
      </w:r>
      <w:r w:rsidR="00917903">
        <w:t xml:space="preserve"> but </w:t>
      </w:r>
      <w:r w:rsidR="00B954DA">
        <w:t xml:space="preserve">occasionally </w:t>
      </w:r>
      <w:r w:rsidR="00917903">
        <w:t xml:space="preserve">by repeated purchase the </w:t>
      </w:r>
      <w:r w:rsidR="00B954DA">
        <w:t xml:space="preserve">value of customer </w:t>
      </w:r>
      <w:r w:rsidR="00917903">
        <w:t xml:space="preserve">experience can </w:t>
      </w:r>
      <w:r w:rsidR="00B954DA">
        <w:t>decrease</w:t>
      </w:r>
      <w:r w:rsidR="00C412B5">
        <w:t xml:space="preserve"> (</w:t>
      </w:r>
      <w:proofErr w:type="spellStart"/>
      <w:r w:rsidR="00C412B5">
        <w:t>Skard</w:t>
      </w:r>
      <w:proofErr w:type="spellEnd"/>
      <w:r w:rsidR="00C412B5">
        <w:t xml:space="preserve">, </w:t>
      </w:r>
      <w:proofErr w:type="spellStart"/>
      <w:r w:rsidR="00C412B5">
        <w:t>Nysveen</w:t>
      </w:r>
      <w:proofErr w:type="spellEnd"/>
      <w:r w:rsidR="00C412B5">
        <w:t xml:space="preserve"> and Pedersen, 2011).</w:t>
      </w:r>
    </w:p>
    <w:p w14:paraId="305F1CBF" w14:textId="50AEEE56" w:rsidR="009610DE" w:rsidRDefault="009610DE" w:rsidP="00846747">
      <w:pPr>
        <w:spacing w:line="360" w:lineRule="auto"/>
      </w:pPr>
      <w:r>
        <w:t xml:space="preserve"> Customer Experience Management digital platform called </w:t>
      </w:r>
      <w:r w:rsidR="00A93CBB">
        <w:t xml:space="preserve">Porsche </w:t>
      </w:r>
      <w:r>
        <w:t>CEM Automotiv</w:t>
      </w:r>
      <w:r w:rsidR="00A93CBB">
        <w:t xml:space="preserve">e is </w:t>
      </w:r>
      <w:r w:rsidR="00CC0D12">
        <w:t>the ideal place for Porsche clients to</w:t>
      </w:r>
      <w:r w:rsidR="004C3046">
        <w:t xml:space="preserve"> check for </w:t>
      </w:r>
      <w:r>
        <w:t>showroom proximity, appointment requests, service check, and tracking.</w:t>
      </w:r>
      <w:r w:rsidR="00C72C91">
        <w:t xml:space="preserve"> </w:t>
      </w:r>
      <w:r w:rsidR="00962CD9" w:rsidRPr="00182E41">
        <w:t>Thus,</w:t>
      </w:r>
      <w:r w:rsidR="00182E41" w:rsidRPr="00182E41">
        <w:t xml:space="preserve"> it is possible to locate the nearest showroom, schedule the car for checks, check the previous services and track the progress </w:t>
      </w:r>
      <w:r w:rsidR="00962CD9">
        <w:t xml:space="preserve">in real </w:t>
      </w:r>
      <w:r w:rsidR="00396B1F">
        <w:t>time.</w:t>
      </w:r>
    </w:p>
    <w:p w14:paraId="5ECAAD81" w14:textId="332B7418" w:rsidR="00F74CDE" w:rsidRDefault="00C452A2" w:rsidP="00846747">
      <w:pPr>
        <w:spacing w:line="360" w:lineRule="auto"/>
      </w:pPr>
      <w:r w:rsidRPr="00C452A2">
        <w:t xml:space="preserve">In the </w:t>
      </w:r>
      <w:r w:rsidRPr="00C452A2">
        <w:t>previous</w:t>
      </w:r>
      <w:r w:rsidRPr="00C452A2">
        <w:t xml:space="preserve"> 50 years, Porsche has been one of the most famous sports and luxury </w:t>
      </w:r>
      <w:r>
        <w:t xml:space="preserve">car </w:t>
      </w:r>
      <w:r w:rsidRPr="00C452A2">
        <w:t xml:space="preserve">brands together. However, building a digital experience as a brand in the current century required building a web-app called The Porsche Brand </w:t>
      </w:r>
      <w:r w:rsidR="002E611D" w:rsidRPr="00C452A2">
        <w:t>Academy.</w:t>
      </w:r>
      <w:r w:rsidR="002E611D">
        <w:t xml:space="preserve"> </w:t>
      </w:r>
      <w:r w:rsidR="002E611D" w:rsidRPr="00C452A2">
        <w:t>The</w:t>
      </w:r>
      <w:r w:rsidRPr="00C452A2">
        <w:t xml:space="preserve"> history of the brand, </w:t>
      </w:r>
      <w:r w:rsidRPr="00C452A2">
        <w:lastRenderedPageBreak/>
        <w:t xml:space="preserve">the current </w:t>
      </w:r>
      <w:r w:rsidRPr="00C452A2">
        <w:t>vehicles,</w:t>
      </w:r>
      <w:r w:rsidRPr="00C452A2">
        <w:t xml:space="preserve"> and opportunities for future innovations within the company can be experienced with the help of this platform.</w:t>
      </w:r>
      <w:r>
        <w:t xml:space="preserve"> </w:t>
      </w:r>
      <w:r w:rsidR="002E611D">
        <w:t xml:space="preserve">From possibility to sit in a virtual Porsche, taking a quiz on brand history, and even </w:t>
      </w:r>
      <w:r w:rsidR="00D54CF7">
        <w:t xml:space="preserve">the placement of a Porsche in a real-time environment, </w:t>
      </w:r>
      <w:r w:rsidR="00846747">
        <w:t>all</w:t>
      </w:r>
      <w:r w:rsidR="00D54CF7">
        <w:t xml:space="preserve"> </w:t>
      </w:r>
      <w:r w:rsidR="009A419F">
        <w:t>these features</w:t>
      </w:r>
      <w:r w:rsidR="00D54CF7">
        <w:t xml:space="preserve"> are created to deliver the best customer brand </w:t>
      </w:r>
      <w:r w:rsidR="000F3912">
        <w:t>experience (</w:t>
      </w:r>
      <w:r w:rsidR="00D54CF7">
        <w:t xml:space="preserve">Bradford, 2020). </w:t>
      </w:r>
    </w:p>
    <w:p w14:paraId="2A9F4D9A" w14:textId="77777777" w:rsidR="00D33597" w:rsidRDefault="00D33597" w:rsidP="00D33597">
      <w:pPr>
        <w:spacing w:line="360" w:lineRule="auto"/>
      </w:pPr>
      <w:r>
        <w:t>Some of the awards received by Porsche in several markets are shown in the figure bellow.</w:t>
      </w:r>
    </w:p>
    <w:p w14:paraId="25117AC3" w14:textId="0F7ACE8C" w:rsidR="00D33597" w:rsidRDefault="00624A99" w:rsidP="00846747">
      <w:pPr>
        <w:spacing w:line="360" w:lineRule="auto"/>
      </w:pPr>
      <w:r>
        <w:rPr>
          <w:noProof/>
        </w:rPr>
        <w:drawing>
          <wp:inline distT="0" distB="0" distL="0" distR="0" wp14:anchorId="75528515" wp14:editId="1EA8A794">
            <wp:extent cx="5731510" cy="230441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14:paraId="46A7D062" w14:textId="77777777" w:rsidR="00D33597" w:rsidRDefault="00D33597" w:rsidP="00D33597">
      <w:pPr>
        <w:spacing w:line="360" w:lineRule="auto"/>
      </w:pPr>
      <w:r>
        <w:t>Figure 3- 2021 Porsche Awards, Porsche Newsroom 2022</w:t>
      </w:r>
    </w:p>
    <w:p w14:paraId="4AE73E63" w14:textId="225C3561" w:rsidR="00C243AD" w:rsidRPr="008030C1" w:rsidRDefault="00C243AD" w:rsidP="00C243AD">
      <w:pPr>
        <w:pStyle w:val="Heading1"/>
        <w:rPr>
          <w:sz w:val="28"/>
          <w:szCs w:val="28"/>
        </w:rPr>
      </w:pPr>
      <w:r w:rsidRPr="00C243AD">
        <w:rPr>
          <w:b/>
          <w:bCs/>
        </w:rPr>
        <w:t xml:space="preserve"> </w:t>
      </w:r>
      <w:bookmarkStart w:id="6" w:name="_Toc110150288"/>
      <w:r w:rsidR="00C03164" w:rsidRPr="008030C1">
        <w:rPr>
          <w:color w:val="000000" w:themeColor="text1"/>
          <w:sz w:val="28"/>
          <w:szCs w:val="28"/>
        </w:rPr>
        <w:t>1.</w:t>
      </w:r>
      <w:r w:rsidR="008030C1" w:rsidRPr="008030C1">
        <w:rPr>
          <w:color w:val="000000" w:themeColor="text1"/>
          <w:sz w:val="28"/>
          <w:szCs w:val="28"/>
        </w:rPr>
        <w:t>5.</w:t>
      </w:r>
      <w:r w:rsidR="00C03164" w:rsidRPr="008030C1">
        <w:rPr>
          <w:color w:val="000000" w:themeColor="text1"/>
          <w:sz w:val="28"/>
          <w:szCs w:val="28"/>
        </w:rPr>
        <w:t xml:space="preserve"> </w:t>
      </w:r>
      <w:r w:rsidRPr="008030C1">
        <w:rPr>
          <w:color w:val="000000" w:themeColor="text1"/>
          <w:sz w:val="28"/>
          <w:szCs w:val="28"/>
        </w:rPr>
        <w:t>The Customer Relationship Management (CRM) policies and the impact on customers</w:t>
      </w:r>
      <w:bookmarkEnd w:id="6"/>
    </w:p>
    <w:p w14:paraId="627030BC" w14:textId="5D3757D0" w:rsidR="009A419F" w:rsidRPr="009A419F" w:rsidRDefault="00807A18" w:rsidP="00D20463">
      <w:pPr>
        <w:spacing w:line="360" w:lineRule="auto"/>
      </w:pPr>
      <w:r>
        <w:t xml:space="preserve">        </w:t>
      </w:r>
      <w:r w:rsidR="00700623" w:rsidRPr="00700623">
        <w:t xml:space="preserve">Customer Relationship </w:t>
      </w:r>
      <w:r w:rsidR="007F6119" w:rsidRPr="00700623">
        <w:t>Management</w:t>
      </w:r>
      <w:r w:rsidR="007F6119">
        <w:t xml:space="preserve"> (</w:t>
      </w:r>
      <w:r w:rsidR="001D0B8F">
        <w:t>CRM)</w:t>
      </w:r>
      <w:r w:rsidR="00700623" w:rsidRPr="00700623">
        <w:t xml:space="preserve"> records and manages the customer's data and activity within a company with the aim of </w:t>
      </w:r>
      <w:r w:rsidR="007D42F5" w:rsidRPr="00700623">
        <w:t>expanding</w:t>
      </w:r>
      <w:r w:rsidR="00700623" w:rsidRPr="00700623">
        <w:t xml:space="preserve"> </w:t>
      </w:r>
      <w:r w:rsidR="00730161">
        <w:t>the</w:t>
      </w:r>
      <w:r w:rsidR="00700623" w:rsidRPr="00700623">
        <w:t xml:space="preserve"> loyalty</w:t>
      </w:r>
      <w:r w:rsidR="00730161">
        <w:t xml:space="preserve"> of the customer. </w:t>
      </w:r>
      <w:r w:rsidR="00D20463">
        <w:t>Usually,</w:t>
      </w:r>
      <w:r w:rsidR="00730161">
        <w:t xml:space="preserve"> the focus is </w:t>
      </w:r>
      <w:r w:rsidR="00D20463">
        <w:t xml:space="preserve">towards important customers </w:t>
      </w:r>
      <w:r w:rsidR="00B14973">
        <w:t>to</w:t>
      </w:r>
      <w:r w:rsidR="00D20463">
        <w:t xml:space="preserve"> keep a high level of satisfaction</w:t>
      </w:r>
      <w:r w:rsidR="007D7CB5">
        <w:t xml:space="preserve">, and from </w:t>
      </w:r>
      <w:r w:rsidR="007D42F5">
        <w:t>firms’</w:t>
      </w:r>
      <w:r w:rsidR="007D7CB5">
        <w:t xml:space="preserve"> perspective a positive customer experience can provide a good perception about the brand</w:t>
      </w:r>
      <w:r w:rsidR="007D42F5">
        <w:t xml:space="preserve">, with positive sway on prospective </w:t>
      </w:r>
      <w:r w:rsidR="008D1B52">
        <w:t xml:space="preserve">consumers. </w:t>
      </w:r>
      <w:r w:rsidR="00151E22">
        <w:t>Those who purchase the product a</w:t>
      </w:r>
      <w:r w:rsidR="006864BA">
        <w:t xml:space="preserve">re </w:t>
      </w:r>
      <w:r w:rsidR="00151E22">
        <w:t>contribut</w:t>
      </w:r>
      <w:r w:rsidR="006864BA">
        <w:t>ing directly and indirectly</w:t>
      </w:r>
      <w:r w:rsidR="00151E22">
        <w:t xml:space="preserve"> to maximise </w:t>
      </w:r>
      <w:r w:rsidR="006864BA">
        <w:t xml:space="preserve">the firm profit. Directly by buying the product and indirectly by “acting as brand ambassadors for the </w:t>
      </w:r>
      <w:r w:rsidR="00C7072D">
        <w:t>brand”</w:t>
      </w:r>
      <w:r w:rsidR="00995C2F">
        <w:t xml:space="preserve"> </w:t>
      </w:r>
      <w:r w:rsidR="00C7072D">
        <w:t>(</w:t>
      </w:r>
      <w:r w:rsidR="007D42F5">
        <w:t>Kumar,</w:t>
      </w:r>
      <w:r w:rsidR="008D1B52">
        <w:t xml:space="preserve"> 2018, pp. 203-206).</w:t>
      </w:r>
      <w:r w:rsidR="00D20463">
        <w:t xml:space="preserve"> </w:t>
      </w:r>
    </w:p>
    <w:p w14:paraId="11F7072C" w14:textId="6FC359A6" w:rsidR="006C401C" w:rsidRDefault="00886D77" w:rsidP="005C5F4B">
      <w:pPr>
        <w:spacing w:line="360" w:lineRule="auto"/>
      </w:pPr>
      <w:r w:rsidRPr="00886D77">
        <w:t xml:space="preserve">CRM is one of the ways in which Porsche satisfies its customers. In numerous magazines and independent studies, the above average level of customer satisfaction is confirmed, which is possible due to the focus on customer </w:t>
      </w:r>
      <w:r w:rsidR="00C7072D" w:rsidRPr="00886D77">
        <w:t>requirements</w:t>
      </w:r>
      <w:r w:rsidR="006D69E5">
        <w:t xml:space="preserve">.  </w:t>
      </w:r>
      <w:r w:rsidR="006D69E5">
        <w:t>Porsche claims that almost 50% of German buyers have purchased the vehicle because of the brand, and Porsche Clubs has</w:t>
      </w:r>
      <w:r w:rsidR="00995C2F" w:rsidRPr="00995C2F">
        <w:t xml:space="preserve"> exceeded the figure</w:t>
      </w:r>
      <w:r w:rsidR="00995C2F" w:rsidRPr="00995C2F">
        <w:t xml:space="preserve"> </w:t>
      </w:r>
      <w:r w:rsidR="00995C2F">
        <w:t xml:space="preserve">of </w:t>
      </w:r>
      <w:r w:rsidR="006D69E5">
        <w:t>230000 members worldwide</w:t>
      </w:r>
      <w:r w:rsidR="00C7072D">
        <w:t xml:space="preserve"> (</w:t>
      </w:r>
      <w:r w:rsidR="00565A48">
        <w:t>Porsche Newsroom, 202</w:t>
      </w:r>
      <w:r w:rsidR="00420BA6">
        <w:t>2).</w:t>
      </w:r>
      <w:r w:rsidR="000A55F0">
        <w:t xml:space="preserve"> </w:t>
      </w:r>
      <w:r w:rsidR="000A55F0" w:rsidRPr="000A55F0">
        <w:t>CRM is important in an organization because depending on the company's administrative strategies it can influence the company's profit</w:t>
      </w:r>
      <w:r w:rsidR="00C57648">
        <w:t xml:space="preserve"> through growing sales by analysing customer lifecycle </w:t>
      </w:r>
      <w:r w:rsidR="00C57648">
        <w:lastRenderedPageBreak/>
        <w:t>and customer retention</w:t>
      </w:r>
      <w:r w:rsidR="001D0B8F">
        <w:t xml:space="preserve">. </w:t>
      </w:r>
      <w:r w:rsidR="00C57648">
        <w:t xml:space="preserve">According to Chai, </w:t>
      </w:r>
      <w:proofErr w:type="spellStart"/>
      <w:proofErr w:type="gramStart"/>
      <w:r w:rsidR="00C57648">
        <w:t>Ehrens</w:t>
      </w:r>
      <w:proofErr w:type="spellEnd"/>
      <w:proofErr w:type="gramEnd"/>
      <w:r w:rsidR="00C57648">
        <w:t xml:space="preserve"> and </w:t>
      </w:r>
      <w:proofErr w:type="spellStart"/>
      <w:r w:rsidR="00C57648">
        <w:t>Kiwak</w:t>
      </w:r>
      <w:proofErr w:type="spellEnd"/>
      <w:r w:rsidR="00C57648">
        <w:t xml:space="preserve"> (</w:t>
      </w:r>
      <w:r w:rsidR="007F6119">
        <w:t xml:space="preserve">2020) </w:t>
      </w:r>
      <w:r w:rsidR="001D0B8F">
        <w:t xml:space="preserve">CRM </w:t>
      </w:r>
      <w:r w:rsidR="006C401C">
        <w:t>is a system with the following functions:</w:t>
      </w:r>
    </w:p>
    <w:p w14:paraId="1752E0DA" w14:textId="517B2A05" w:rsidR="00962CD9" w:rsidRDefault="006C401C" w:rsidP="006C401C">
      <w:pPr>
        <w:pStyle w:val="ListParagraph"/>
        <w:numPr>
          <w:ilvl w:val="0"/>
          <w:numId w:val="13"/>
        </w:numPr>
        <w:spacing w:line="360" w:lineRule="auto"/>
      </w:pPr>
      <w:r>
        <w:t>Marketing automation</w:t>
      </w:r>
      <w:r w:rsidR="0050081A">
        <w:t>: emails sent automatically with marketing content</w:t>
      </w:r>
    </w:p>
    <w:p w14:paraId="4B37E55F" w14:textId="66577862" w:rsidR="006C401C" w:rsidRDefault="006C401C" w:rsidP="006C401C">
      <w:pPr>
        <w:pStyle w:val="ListParagraph"/>
        <w:numPr>
          <w:ilvl w:val="0"/>
          <w:numId w:val="13"/>
        </w:numPr>
        <w:spacing w:line="360" w:lineRule="auto"/>
      </w:pPr>
      <w:r>
        <w:t>Sales force automation</w:t>
      </w:r>
      <w:r w:rsidR="0050081A">
        <w:t xml:space="preserve">: track the customer interaction to obtain future customers </w:t>
      </w:r>
      <w:r w:rsidR="00115FCC">
        <w:t xml:space="preserve">and to build their loyalty </w:t>
      </w:r>
    </w:p>
    <w:p w14:paraId="5DD690C9" w14:textId="7C21AB86" w:rsidR="006C401C" w:rsidRDefault="006C401C" w:rsidP="006C401C">
      <w:pPr>
        <w:pStyle w:val="ListParagraph"/>
        <w:numPr>
          <w:ilvl w:val="0"/>
          <w:numId w:val="13"/>
        </w:numPr>
        <w:spacing w:line="360" w:lineRule="auto"/>
      </w:pPr>
      <w:r>
        <w:t>Geolocation technology</w:t>
      </w:r>
      <w:r w:rsidR="00115FCC">
        <w:t>: creat</w:t>
      </w:r>
      <w:r w:rsidR="00EF36E1">
        <w:t>ing</w:t>
      </w:r>
      <w:r w:rsidR="00115FCC">
        <w:t xml:space="preserve"> campaigns based on location to </w:t>
      </w:r>
      <w:r w:rsidR="00EF36E1">
        <w:t>uncover</w:t>
      </w:r>
      <w:r w:rsidR="00115FCC">
        <w:t xml:space="preserve"> prospect sales </w:t>
      </w:r>
    </w:p>
    <w:p w14:paraId="0ED946E5" w14:textId="4B18CE2E" w:rsidR="006C401C" w:rsidRDefault="006C401C" w:rsidP="006C401C">
      <w:pPr>
        <w:pStyle w:val="ListParagraph"/>
        <w:numPr>
          <w:ilvl w:val="0"/>
          <w:numId w:val="13"/>
        </w:numPr>
        <w:spacing w:line="360" w:lineRule="auto"/>
      </w:pPr>
      <w:r>
        <w:t>Workflow automation</w:t>
      </w:r>
      <w:r w:rsidR="00EF36E1">
        <w:t xml:space="preserve">: to ease the employees’ workflow and stimulate creativity  </w:t>
      </w:r>
    </w:p>
    <w:p w14:paraId="3E05E127" w14:textId="7FCCDD96" w:rsidR="006C401C" w:rsidRDefault="006C401C" w:rsidP="006C401C">
      <w:pPr>
        <w:pStyle w:val="ListParagraph"/>
        <w:numPr>
          <w:ilvl w:val="0"/>
          <w:numId w:val="13"/>
        </w:numPr>
        <w:spacing w:line="360" w:lineRule="auto"/>
      </w:pPr>
      <w:r>
        <w:t>Lead management</w:t>
      </w:r>
      <w:r w:rsidR="00EF36E1">
        <w:t xml:space="preserve">: </w:t>
      </w:r>
      <w:r w:rsidR="001F00CE">
        <w:t xml:space="preserve">input, tracking and analysing sales leads in one place </w:t>
      </w:r>
    </w:p>
    <w:p w14:paraId="4A80EA99" w14:textId="699DB06A" w:rsidR="006C401C" w:rsidRDefault="006C401C" w:rsidP="006C401C">
      <w:pPr>
        <w:pStyle w:val="ListParagraph"/>
        <w:numPr>
          <w:ilvl w:val="0"/>
          <w:numId w:val="13"/>
        </w:numPr>
        <w:spacing w:line="360" w:lineRule="auto"/>
      </w:pPr>
      <w:r>
        <w:t>Human resources management (HRM)</w:t>
      </w:r>
      <w:r w:rsidR="001F00CE">
        <w:t xml:space="preserve">: HR can easily manage </w:t>
      </w:r>
      <w:r w:rsidR="009005C2">
        <w:t>the workforce based by the information found in CRM systems</w:t>
      </w:r>
    </w:p>
    <w:p w14:paraId="3832AF74" w14:textId="2B5561FF" w:rsidR="006C401C" w:rsidRDefault="006C401C" w:rsidP="006C401C">
      <w:pPr>
        <w:pStyle w:val="ListParagraph"/>
        <w:numPr>
          <w:ilvl w:val="0"/>
          <w:numId w:val="13"/>
        </w:numPr>
        <w:spacing w:line="360" w:lineRule="auto"/>
      </w:pPr>
      <w:r>
        <w:t>Analytics</w:t>
      </w:r>
      <w:r w:rsidR="009005C2">
        <w:t xml:space="preserve">: </w:t>
      </w:r>
      <w:r w:rsidR="001F5A3B">
        <w:t>analysing customers data for improved satisfaction among customers</w:t>
      </w:r>
    </w:p>
    <w:p w14:paraId="16AB9928" w14:textId="65040BEB" w:rsidR="006C401C" w:rsidRDefault="006C401C" w:rsidP="006C401C">
      <w:pPr>
        <w:pStyle w:val="ListParagraph"/>
        <w:numPr>
          <w:ilvl w:val="0"/>
          <w:numId w:val="13"/>
        </w:numPr>
        <w:spacing w:line="360" w:lineRule="auto"/>
      </w:pPr>
      <w:r>
        <w:t>Artificial intelligence (AI)</w:t>
      </w:r>
      <w:r w:rsidR="001F5A3B">
        <w:t xml:space="preserve">: predicting future actions in customers by recognising patterns in purchases and behaviours </w:t>
      </w:r>
      <w:r>
        <w:t xml:space="preserve"> </w:t>
      </w:r>
    </w:p>
    <w:p w14:paraId="4A329B31" w14:textId="5CA2BD98" w:rsidR="006C401C" w:rsidRDefault="00C57648" w:rsidP="006C401C">
      <w:pPr>
        <w:pStyle w:val="ListParagraph"/>
        <w:numPr>
          <w:ilvl w:val="0"/>
          <w:numId w:val="13"/>
        </w:numPr>
        <w:spacing w:line="360" w:lineRule="auto"/>
      </w:pPr>
      <w:r>
        <w:t>Project management</w:t>
      </w:r>
      <w:r w:rsidR="005F398D">
        <w:t xml:space="preserve">: tracking the customers across all purchasing journey </w:t>
      </w:r>
    </w:p>
    <w:p w14:paraId="669B8D36" w14:textId="53B96685" w:rsidR="00C57648" w:rsidRDefault="00C57648" w:rsidP="006C401C">
      <w:pPr>
        <w:pStyle w:val="ListParagraph"/>
        <w:numPr>
          <w:ilvl w:val="0"/>
          <w:numId w:val="13"/>
        </w:numPr>
        <w:spacing w:line="360" w:lineRule="auto"/>
      </w:pPr>
      <w:r>
        <w:t>Integration software</w:t>
      </w:r>
      <w:r w:rsidR="005F398D">
        <w:t xml:space="preserve">: call </w:t>
      </w:r>
      <w:r w:rsidR="00E13104">
        <w:t>centre</w:t>
      </w:r>
      <w:r w:rsidR="005F398D">
        <w:t xml:space="preserve"> and enterprise resource </w:t>
      </w:r>
      <w:r w:rsidR="008B4918">
        <w:t>planning (</w:t>
      </w:r>
      <w:r w:rsidR="005F398D">
        <w:t>ERP)</w:t>
      </w:r>
    </w:p>
    <w:p w14:paraId="639AB19C" w14:textId="30C88541" w:rsidR="00C243AD" w:rsidRPr="008030C1" w:rsidRDefault="0066163E" w:rsidP="008030C1">
      <w:pPr>
        <w:pStyle w:val="Heading1"/>
        <w:spacing w:line="360" w:lineRule="auto"/>
        <w:rPr>
          <w:sz w:val="28"/>
          <w:szCs w:val="28"/>
        </w:rPr>
      </w:pPr>
      <w:r>
        <w:t xml:space="preserve">    </w:t>
      </w:r>
      <w:r w:rsidR="00315B52">
        <w:t xml:space="preserve"> </w:t>
      </w:r>
      <w:bookmarkStart w:id="7" w:name="_Toc110150289"/>
      <w:r w:rsidR="00C03164" w:rsidRPr="008030C1">
        <w:rPr>
          <w:color w:val="000000" w:themeColor="text1"/>
          <w:sz w:val="28"/>
          <w:szCs w:val="28"/>
        </w:rPr>
        <w:t>1.</w:t>
      </w:r>
      <w:r w:rsidR="008030C1" w:rsidRPr="008030C1">
        <w:rPr>
          <w:color w:val="000000" w:themeColor="text1"/>
          <w:sz w:val="28"/>
          <w:szCs w:val="28"/>
        </w:rPr>
        <w:t>6.</w:t>
      </w:r>
      <w:r w:rsidR="00C03164" w:rsidRPr="008030C1">
        <w:rPr>
          <w:color w:val="000000" w:themeColor="text1"/>
          <w:sz w:val="28"/>
          <w:szCs w:val="28"/>
        </w:rPr>
        <w:t xml:space="preserve"> </w:t>
      </w:r>
      <w:r w:rsidR="00C243AD" w:rsidRPr="008030C1">
        <w:rPr>
          <w:color w:val="000000" w:themeColor="text1"/>
          <w:sz w:val="28"/>
          <w:szCs w:val="28"/>
        </w:rPr>
        <w:t xml:space="preserve">The sustainability in customer relationship management and </w:t>
      </w:r>
      <w:r w:rsidR="00AE6C4A" w:rsidRPr="008030C1">
        <w:rPr>
          <w:color w:val="000000" w:themeColor="text1"/>
          <w:sz w:val="28"/>
          <w:szCs w:val="28"/>
        </w:rPr>
        <w:t>the</w:t>
      </w:r>
      <w:r w:rsidR="00C243AD" w:rsidRPr="008030C1">
        <w:rPr>
          <w:color w:val="000000" w:themeColor="text1"/>
          <w:sz w:val="28"/>
          <w:szCs w:val="28"/>
        </w:rPr>
        <w:t xml:space="preserve"> impact</w:t>
      </w:r>
      <w:r w:rsidR="00AE6C4A" w:rsidRPr="008030C1">
        <w:rPr>
          <w:color w:val="000000" w:themeColor="text1"/>
          <w:sz w:val="28"/>
          <w:szCs w:val="28"/>
        </w:rPr>
        <w:t xml:space="preserve"> </w:t>
      </w:r>
      <w:r w:rsidR="00C243AD" w:rsidRPr="008030C1">
        <w:rPr>
          <w:color w:val="000000" w:themeColor="text1"/>
          <w:sz w:val="28"/>
          <w:szCs w:val="28"/>
        </w:rPr>
        <w:t>on their customer experience</w:t>
      </w:r>
      <w:bookmarkEnd w:id="7"/>
    </w:p>
    <w:p w14:paraId="206BA1EE" w14:textId="5CB5E409" w:rsidR="007F6119" w:rsidRDefault="00182D82" w:rsidP="008030C1">
      <w:pPr>
        <w:spacing w:line="360" w:lineRule="auto"/>
      </w:pPr>
      <w:r>
        <w:t xml:space="preserve">     </w:t>
      </w:r>
      <w:r w:rsidR="00B74A56" w:rsidRPr="00B74A56">
        <w:t>More and more organizations are trying to implement sustainability strategies to reduce the impact on climate, biodiversity and diminishing natural resources.</w:t>
      </w:r>
      <w:r w:rsidR="005D178B">
        <w:t xml:space="preserve"> This factor has a positive effect on customer service as customer</w:t>
      </w:r>
      <w:r w:rsidR="00A96A6A">
        <w:t xml:space="preserve"> satisfaction keep customers loyal and </w:t>
      </w:r>
      <w:r w:rsidR="00315D99">
        <w:t xml:space="preserve">the cost involved is lower </w:t>
      </w:r>
      <w:r w:rsidR="00A96A6A">
        <w:t>c</w:t>
      </w:r>
      <w:r w:rsidR="00315D99">
        <w:t>ompared to</w:t>
      </w:r>
      <w:r w:rsidR="00A96A6A">
        <w:t xml:space="preserve"> attracting new </w:t>
      </w:r>
      <w:r w:rsidR="00315D99">
        <w:t>customers or attracting lost clients</w:t>
      </w:r>
      <w:r w:rsidR="00A96A6A">
        <w:t xml:space="preserve"> (Metz, </w:t>
      </w:r>
      <w:proofErr w:type="spellStart"/>
      <w:proofErr w:type="gramStart"/>
      <w:r w:rsidR="00A96A6A">
        <w:t>Ilies</w:t>
      </w:r>
      <w:proofErr w:type="spellEnd"/>
      <w:proofErr w:type="gramEnd"/>
      <w:r w:rsidR="00A96A6A">
        <w:t xml:space="preserve"> and </w:t>
      </w:r>
      <w:proofErr w:type="spellStart"/>
      <w:r w:rsidR="00A96A6A">
        <w:t>Nistor</w:t>
      </w:r>
      <w:proofErr w:type="spellEnd"/>
      <w:r w:rsidR="00A96A6A">
        <w:t>, 2020).</w:t>
      </w:r>
      <w:r w:rsidR="00B74A56">
        <w:t xml:space="preserve"> </w:t>
      </w:r>
      <w:r w:rsidR="00B74A56" w:rsidRPr="00B74A56">
        <w:t>The automotive industry requires a sustainable approach, being one of the main industries that affects the environment in an irreversible way.</w:t>
      </w:r>
      <w:r w:rsidR="005C5F4B">
        <w:t xml:space="preserve"> </w:t>
      </w:r>
      <w:r w:rsidR="005C5F4B" w:rsidRPr="005C5F4B">
        <w:t>For a greener future, car manufacturers must work more efficiently with raw materials, reduce emissions and waste, recycle, and conserve water, all of this for a greener production within the company.</w:t>
      </w:r>
      <w:r w:rsidR="00CC2541">
        <w:t xml:space="preserve"> Involvement in sustainability will increase the customer experience value </w:t>
      </w:r>
      <w:r w:rsidR="00EE26D8">
        <w:t>as clients are aware of the ethical norms followed by the organisation</w:t>
      </w:r>
      <w:r w:rsidR="00A3166D">
        <w:t xml:space="preserve"> (</w:t>
      </w:r>
      <w:proofErr w:type="spellStart"/>
      <w:r w:rsidR="00A3166D">
        <w:t>Basáez</w:t>
      </w:r>
      <w:proofErr w:type="spellEnd"/>
      <w:r w:rsidR="00A3166D">
        <w:t xml:space="preserve">, Herrero and </w:t>
      </w:r>
      <w:proofErr w:type="spellStart"/>
      <w:r w:rsidR="00A3166D">
        <w:t>Bustinza</w:t>
      </w:r>
      <w:proofErr w:type="spellEnd"/>
      <w:r w:rsidR="00A3166D">
        <w:t>, 2018).</w:t>
      </w:r>
      <w:r w:rsidR="007E6F47">
        <w:t xml:space="preserve"> As the results of a </w:t>
      </w:r>
      <w:r w:rsidR="00864472">
        <w:t xml:space="preserve">small </w:t>
      </w:r>
      <w:r w:rsidR="007E6F47">
        <w:t>survey regarding sustainability</w:t>
      </w:r>
      <w:r w:rsidR="002B3528">
        <w:t>, “mobility is not the most important area”</w:t>
      </w:r>
      <w:r w:rsidR="00864472">
        <w:t>. 141 people</w:t>
      </w:r>
      <w:r w:rsidR="0093267E">
        <w:t xml:space="preserve"> completed the </w:t>
      </w:r>
      <w:r w:rsidR="00A96A6A">
        <w:t>survey,</w:t>
      </w:r>
      <w:r w:rsidR="0093267E">
        <w:t xml:space="preserve"> and the results are in figure 4.</w:t>
      </w:r>
    </w:p>
    <w:p w14:paraId="3288B15B" w14:textId="071CC66A" w:rsidR="00864472" w:rsidRDefault="00864472" w:rsidP="008030C1">
      <w:pPr>
        <w:spacing w:line="360" w:lineRule="auto"/>
      </w:pPr>
      <w:r>
        <w:rPr>
          <w:noProof/>
        </w:rPr>
        <w:lastRenderedPageBreak/>
        <w:drawing>
          <wp:inline distT="0" distB="0" distL="0" distR="0" wp14:anchorId="75F486E7" wp14:editId="5DCFB6DB">
            <wp:extent cx="5731510" cy="2964180"/>
            <wp:effectExtent l="0" t="0" r="0" b="0"/>
            <wp:docPr id="8" name="Picture 8"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imeline,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64F2CBB5" w14:textId="3EEF14D7" w:rsidR="00C243AD" w:rsidRPr="00986FF3" w:rsidRDefault="00182D82" w:rsidP="00986FF3">
      <w:pPr>
        <w:spacing w:line="360" w:lineRule="auto"/>
      </w:pPr>
      <w:r>
        <w:t xml:space="preserve">   </w:t>
      </w:r>
      <w:r w:rsidR="00986FF3">
        <w:t>Figure 4- Importance of sustainability in different aspects of life</w:t>
      </w:r>
      <w:r w:rsidR="00545A26">
        <w:t xml:space="preserve"> (</w:t>
      </w:r>
      <w:r w:rsidR="00021867">
        <w:t>Springer Open)</w:t>
      </w:r>
    </w:p>
    <w:p w14:paraId="15749995" w14:textId="1225E277" w:rsidR="003E2DE9" w:rsidRDefault="003E2DE9" w:rsidP="00534E7F">
      <w:pPr>
        <w:spacing w:line="360" w:lineRule="auto"/>
      </w:pPr>
      <w:r>
        <w:t xml:space="preserve">According to </w:t>
      </w:r>
      <w:proofErr w:type="spellStart"/>
      <w:r>
        <w:t>Zühlke</w:t>
      </w:r>
      <w:proofErr w:type="spellEnd"/>
      <w:r>
        <w:t xml:space="preserve"> </w:t>
      </w:r>
      <w:r>
        <w:rPr>
          <w:i/>
          <w:iCs/>
        </w:rPr>
        <w:t xml:space="preserve">et al. </w:t>
      </w:r>
      <w:r>
        <w:t>(2020) “Sustainability is here to stay</w:t>
      </w:r>
      <w:r w:rsidR="00ED1A58">
        <w:t>”. With the</w:t>
      </w:r>
      <w:r>
        <w:t xml:space="preserve"> new public mindset, </w:t>
      </w:r>
      <w:r w:rsidR="00ED1A58">
        <w:t>the role of financial markets, political regulations and doing the best for humanity and environment.</w:t>
      </w:r>
    </w:p>
    <w:p w14:paraId="526DAE65" w14:textId="67820555" w:rsidR="00ED1A58" w:rsidRPr="003E2DE9" w:rsidRDefault="00ED1A58" w:rsidP="00A55FD0">
      <w:pPr>
        <w:spacing w:line="360" w:lineRule="auto"/>
      </w:pPr>
      <w:r>
        <w:t>In the figure 4 are the four core motivations for sustainability.</w:t>
      </w:r>
    </w:p>
    <w:p w14:paraId="10EC0F83" w14:textId="4B1BD268" w:rsidR="002820E2" w:rsidRDefault="002820E2" w:rsidP="002820E2"/>
    <w:p w14:paraId="651CBA90" w14:textId="6FBCCF88" w:rsidR="002820E2" w:rsidRPr="002820E2" w:rsidRDefault="002820E2" w:rsidP="002820E2">
      <w:pPr>
        <w:rPr>
          <w:rFonts w:ascii="Times New Roman" w:eastAsia="Times New Roman" w:hAnsi="Times New Roman" w:cs="Times New Roman"/>
          <w:lang w:eastAsia="en-GB"/>
        </w:rPr>
      </w:pPr>
      <w:r w:rsidRPr="002820E2">
        <w:rPr>
          <w:rFonts w:ascii="Times New Roman" w:eastAsia="Times New Roman" w:hAnsi="Times New Roman" w:cs="Times New Roman"/>
          <w:lang w:eastAsia="en-GB"/>
        </w:rPr>
        <w:fldChar w:fldCharType="begin"/>
      </w:r>
      <w:r w:rsidRPr="002820E2">
        <w:rPr>
          <w:rFonts w:ascii="Times New Roman" w:eastAsia="Times New Roman" w:hAnsi="Times New Roman" w:cs="Times New Roman"/>
          <w:lang w:eastAsia="en-GB"/>
        </w:rPr>
        <w:instrText xml:space="preserve"> INCLUDEPICTURE "https://img.rolandberger.com/content_assets/content_images/captions/347_Roland_Berger_ESG_Sustainability_GT_01_image_caption_none.jpg" \* MERGEFORMATINET </w:instrText>
      </w:r>
      <w:r w:rsidRPr="002820E2">
        <w:rPr>
          <w:rFonts w:ascii="Times New Roman" w:eastAsia="Times New Roman" w:hAnsi="Times New Roman" w:cs="Times New Roman"/>
          <w:lang w:eastAsia="en-GB"/>
        </w:rPr>
        <w:fldChar w:fldCharType="separate"/>
      </w:r>
      <w:r w:rsidRPr="002820E2">
        <w:rPr>
          <w:rFonts w:ascii="Times New Roman" w:eastAsia="Times New Roman" w:hAnsi="Times New Roman" w:cs="Times New Roman"/>
          <w:noProof/>
          <w:lang w:eastAsia="en-GB"/>
        </w:rPr>
        <w:drawing>
          <wp:inline distT="0" distB="0" distL="0" distR="0" wp14:anchorId="23112DF4" wp14:editId="4C7CEDD5">
            <wp:extent cx="5731510" cy="3462655"/>
            <wp:effectExtent l="0" t="0" r="0" b="444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noFill/>
                    <a:ln>
                      <a:noFill/>
                    </a:ln>
                  </pic:spPr>
                </pic:pic>
              </a:graphicData>
            </a:graphic>
          </wp:inline>
        </w:drawing>
      </w:r>
      <w:r w:rsidRPr="002820E2">
        <w:rPr>
          <w:rFonts w:ascii="Times New Roman" w:eastAsia="Times New Roman" w:hAnsi="Times New Roman" w:cs="Times New Roman"/>
          <w:lang w:eastAsia="en-GB"/>
        </w:rPr>
        <w:fldChar w:fldCharType="end"/>
      </w:r>
    </w:p>
    <w:p w14:paraId="0563B401" w14:textId="414D7F86" w:rsidR="002820E2" w:rsidRPr="002820E2" w:rsidRDefault="00ED1A58" w:rsidP="002820E2">
      <w:r>
        <w:t xml:space="preserve">Figure </w:t>
      </w:r>
      <w:r w:rsidR="00986FF3">
        <w:t>5</w:t>
      </w:r>
      <w:r>
        <w:t xml:space="preserve">- </w:t>
      </w:r>
      <w:r w:rsidR="009F3EC4">
        <w:t>Roland Berger, SUSTAINABILITY- HERE TO STAY</w:t>
      </w:r>
    </w:p>
    <w:p w14:paraId="002F9202" w14:textId="77777777" w:rsidR="00021867" w:rsidRDefault="00021867" w:rsidP="00DC586F"/>
    <w:p w14:paraId="0ED7971A" w14:textId="74FF460F" w:rsidR="00DC586F" w:rsidRPr="00DC586F" w:rsidRDefault="004F3A33" w:rsidP="00DC586F">
      <w:r>
        <w:t xml:space="preserve">In sustainable marketing companies are meeting customers needs while </w:t>
      </w:r>
      <w:r w:rsidR="00437DDD">
        <w:t xml:space="preserve">following an ethical marketing path. </w:t>
      </w:r>
    </w:p>
    <w:p w14:paraId="3ECF7122" w14:textId="1BFBBFCE" w:rsidR="00C243AD" w:rsidRPr="00534E7F" w:rsidRDefault="00C243AD" w:rsidP="00534E7F">
      <w:pPr>
        <w:pStyle w:val="Heading1"/>
        <w:spacing w:line="360" w:lineRule="auto"/>
        <w:rPr>
          <w:color w:val="000000" w:themeColor="text1"/>
          <w:sz w:val="28"/>
          <w:szCs w:val="28"/>
        </w:rPr>
      </w:pPr>
      <w:r w:rsidRPr="00534E7F">
        <w:rPr>
          <w:color w:val="000000" w:themeColor="text1"/>
          <w:sz w:val="28"/>
          <w:szCs w:val="28"/>
        </w:rPr>
        <w:lastRenderedPageBreak/>
        <w:t xml:space="preserve">        </w:t>
      </w:r>
      <w:bookmarkStart w:id="8" w:name="_Toc110150290"/>
      <w:r w:rsidR="001265D1" w:rsidRPr="00534E7F">
        <w:rPr>
          <w:color w:val="000000" w:themeColor="text1"/>
          <w:sz w:val="28"/>
          <w:szCs w:val="28"/>
        </w:rPr>
        <w:t>1.</w:t>
      </w:r>
      <w:r w:rsidR="00986FF3">
        <w:rPr>
          <w:color w:val="000000" w:themeColor="text1"/>
          <w:sz w:val="28"/>
          <w:szCs w:val="28"/>
        </w:rPr>
        <w:t>7.</w:t>
      </w:r>
      <w:r w:rsidR="00986FF3" w:rsidRPr="00534E7F">
        <w:rPr>
          <w:color w:val="000000" w:themeColor="text1"/>
          <w:sz w:val="28"/>
          <w:szCs w:val="28"/>
        </w:rPr>
        <w:t xml:space="preserve"> Sustainability</w:t>
      </w:r>
      <w:r w:rsidRPr="00534E7F">
        <w:rPr>
          <w:color w:val="000000" w:themeColor="text1"/>
          <w:sz w:val="28"/>
          <w:szCs w:val="28"/>
        </w:rPr>
        <w:t xml:space="preserve"> policies of</w:t>
      </w:r>
      <w:r w:rsidR="00986FF3">
        <w:rPr>
          <w:color w:val="000000" w:themeColor="text1"/>
          <w:sz w:val="28"/>
          <w:szCs w:val="28"/>
        </w:rPr>
        <w:t xml:space="preserve"> </w:t>
      </w:r>
      <w:r w:rsidRPr="00534E7F">
        <w:rPr>
          <w:color w:val="000000" w:themeColor="text1"/>
          <w:sz w:val="28"/>
          <w:szCs w:val="28"/>
        </w:rPr>
        <w:t>automobile compan</w:t>
      </w:r>
      <w:r w:rsidR="00986FF3">
        <w:rPr>
          <w:color w:val="000000" w:themeColor="text1"/>
          <w:sz w:val="28"/>
          <w:szCs w:val="28"/>
        </w:rPr>
        <w:t>ies</w:t>
      </w:r>
      <w:r w:rsidRPr="00534E7F">
        <w:rPr>
          <w:color w:val="000000" w:themeColor="text1"/>
          <w:sz w:val="28"/>
          <w:szCs w:val="28"/>
        </w:rPr>
        <w:t xml:space="preserve"> and </w:t>
      </w:r>
      <w:r w:rsidR="00D27105">
        <w:rPr>
          <w:color w:val="000000" w:themeColor="text1"/>
          <w:sz w:val="28"/>
          <w:szCs w:val="28"/>
        </w:rPr>
        <w:t>the</w:t>
      </w:r>
      <w:r w:rsidRPr="00534E7F">
        <w:rPr>
          <w:color w:val="000000" w:themeColor="text1"/>
          <w:sz w:val="28"/>
          <w:szCs w:val="28"/>
        </w:rPr>
        <w:t xml:space="preserve"> impact</w:t>
      </w:r>
      <w:r w:rsidR="00D27105">
        <w:rPr>
          <w:color w:val="000000" w:themeColor="text1"/>
          <w:sz w:val="28"/>
          <w:szCs w:val="28"/>
        </w:rPr>
        <w:t xml:space="preserve"> on</w:t>
      </w:r>
      <w:r w:rsidRPr="00534E7F">
        <w:rPr>
          <w:color w:val="000000" w:themeColor="text1"/>
          <w:sz w:val="28"/>
          <w:szCs w:val="28"/>
        </w:rPr>
        <w:t xml:space="preserve"> customers</w:t>
      </w:r>
      <w:bookmarkEnd w:id="8"/>
    </w:p>
    <w:p w14:paraId="3BFA6066" w14:textId="658F611D" w:rsidR="00050526" w:rsidRDefault="00182D82" w:rsidP="00534E7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050526">
        <w:rPr>
          <w:rFonts w:ascii="Times New Roman" w:eastAsia="Times New Roman" w:hAnsi="Times New Roman" w:cs="Times New Roman"/>
          <w:lang w:eastAsia="en-GB"/>
        </w:rPr>
        <w:t xml:space="preserve">According to </w:t>
      </w:r>
      <w:proofErr w:type="spellStart"/>
      <w:r w:rsidR="00050526">
        <w:rPr>
          <w:rFonts w:ascii="Times New Roman" w:eastAsia="Times New Roman" w:hAnsi="Times New Roman" w:cs="Times New Roman"/>
          <w:lang w:eastAsia="en-GB"/>
        </w:rPr>
        <w:t>Rockström</w:t>
      </w:r>
      <w:proofErr w:type="spellEnd"/>
      <w:r w:rsidR="00050526">
        <w:rPr>
          <w:rFonts w:ascii="Times New Roman" w:eastAsia="Times New Roman" w:hAnsi="Times New Roman" w:cs="Times New Roman"/>
          <w:lang w:eastAsia="en-GB"/>
        </w:rPr>
        <w:t xml:space="preserve"> </w:t>
      </w:r>
      <w:r w:rsidR="00050526" w:rsidRPr="00050526">
        <w:rPr>
          <w:rFonts w:ascii="Times New Roman" w:eastAsia="Times New Roman" w:hAnsi="Times New Roman" w:cs="Times New Roman"/>
          <w:i/>
          <w:iCs/>
          <w:lang w:eastAsia="en-GB"/>
        </w:rPr>
        <w:t>et al</w:t>
      </w:r>
      <w:r w:rsidR="00050526">
        <w:rPr>
          <w:rFonts w:ascii="Times New Roman" w:eastAsia="Times New Roman" w:hAnsi="Times New Roman" w:cs="Times New Roman"/>
          <w:lang w:eastAsia="en-GB"/>
        </w:rPr>
        <w:t xml:space="preserve">. (2009) </w:t>
      </w:r>
      <w:r w:rsidR="004C1411">
        <w:rPr>
          <w:rFonts w:ascii="Times New Roman" w:eastAsia="Times New Roman" w:hAnsi="Times New Roman" w:cs="Times New Roman"/>
          <w:lang w:eastAsia="en-GB"/>
        </w:rPr>
        <w:t>t</w:t>
      </w:r>
      <w:r w:rsidR="00050526" w:rsidRPr="00050526">
        <w:rPr>
          <w:rFonts w:ascii="Times New Roman" w:eastAsia="Times New Roman" w:hAnsi="Times New Roman" w:cs="Times New Roman"/>
          <w:lang w:eastAsia="en-GB"/>
        </w:rPr>
        <w:t>he</w:t>
      </w:r>
      <w:r w:rsidR="004C1411">
        <w:rPr>
          <w:rFonts w:ascii="Times New Roman" w:eastAsia="Times New Roman" w:hAnsi="Times New Roman" w:cs="Times New Roman"/>
          <w:lang w:eastAsia="en-GB"/>
        </w:rPr>
        <w:t xml:space="preserve"> state</w:t>
      </w:r>
      <w:r w:rsidR="00050526" w:rsidRPr="00050526">
        <w:rPr>
          <w:rFonts w:ascii="Times New Roman" w:eastAsia="Times New Roman" w:hAnsi="Times New Roman" w:cs="Times New Roman"/>
          <w:lang w:eastAsia="en-GB"/>
        </w:rPr>
        <w:t xml:space="preserve"> of planet </w:t>
      </w:r>
      <w:r w:rsidR="004C1411">
        <w:rPr>
          <w:rFonts w:ascii="Times New Roman" w:eastAsia="Times New Roman" w:hAnsi="Times New Roman" w:cs="Times New Roman"/>
          <w:lang w:eastAsia="en-GB"/>
        </w:rPr>
        <w:t xml:space="preserve">earth </w:t>
      </w:r>
      <w:r w:rsidR="004C1411" w:rsidRPr="00050526">
        <w:rPr>
          <w:rFonts w:ascii="Times New Roman" w:eastAsia="Times New Roman" w:hAnsi="Times New Roman" w:cs="Times New Roman"/>
          <w:lang w:eastAsia="en-GB"/>
        </w:rPr>
        <w:t>demands</w:t>
      </w:r>
      <w:r w:rsidR="00050526" w:rsidRPr="00050526">
        <w:rPr>
          <w:rFonts w:ascii="Times New Roman" w:eastAsia="Times New Roman" w:hAnsi="Times New Roman" w:cs="Times New Roman"/>
          <w:lang w:eastAsia="en-GB"/>
        </w:rPr>
        <w:t xml:space="preserve"> for</w:t>
      </w:r>
      <w:r w:rsidR="004C1411">
        <w:rPr>
          <w:rFonts w:ascii="Times New Roman" w:eastAsia="Times New Roman" w:hAnsi="Times New Roman" w:cs="Times New Roman"/>
          <w:lang w:eastAsia="en-GB"/>
        </w:rPr>
        <w:t xml:space="preserve"> social and</w:t>
      </w:r>
      <w:r w:rsidR="00050526" w:rsidRPr="00050526">
        <w:rPr>
          <w:rFonts w:ascii="Times New Roman" w:eastAsia="Times New Roman" w:hAnsi="Times New Roman" w:cs="Times New Roman"/>
          <w:lang w:eastAsia="en-GB"/>
        </w:rPr>
        <w:t xml:space="preserve"> environmental</w:t>
      </w:r>
      <w:r w:rsidR="004C1411">
        <w:rPr>
          <w:rFonts w:ascii="Times New Roman" w:eastAsia="Times New Roman" w:hAnsi="Times New Roman" w:cs="Times New Roman"/>
          <w:lang w:eastAsia="en-GB"/>
        </w:rPr>
        <w:t xml:space="preserve"> organisational </w:t>
      </w:r>
      <w:r w:rsidR="00050526" w:rsidRPr="00050526">
        <w:rPr>
          <w:rFonts w:ascii="Times New Roman" w:eastAsia="Times New Roman" w:hAnsi="Times New Roman" w:cs="Times New Roman"/>
          <w:lang w:eastAsia="en-GB"/>
        </w:rPr>
        <w:t>practices</w:t>
      </w:r>
      <w:r w:rsidR="009576B9">
        <w:rPr>
          <w:rFonts w:ascii="Times New Roman" w:eastAsia="Times New Roman" w:hAnsi="Times New Roman" w:cs="Times New Roman"/>
          <w:lang w:eastAsia="en-GB"/>
        </w:rPr>
        <w:t>. This way humanity can sustain the regeneration of our planet.</w:t>
      </w:r>
      <w:r w:rsidR="005D178B">
        <w:rPr>
          <w:rFonts w:ascii="Times New Roman" w:eastAsia="Times New Roman" w:hAnsi="Times New Roman" w:cs="Times New Roman"/>
          <w:lang w:eastAsia="en-GB"/>
        </w:rPr>
        <w:t xml:space="preserve"> </w:t>
      </w:r>
      <w:r w:rsidR="00AA763D">
        <w:rPr>
          <w:rFonts w:ascii="Times New Roman" w:eastAsia="Times New Roman" w:hAnsi="Times New Roman" w:cs="Times New Roman"/>
          <w:lang w:eastAsia="en-GB"/>
        </w:rPr>
        <w:t xml:space="preserve"> </w:t>
      </w:r>
    </w:p>
    <w:p w14:paraId="67753A92" w14:textId="1FD978D0" w:rsidR="00AE6C4A" w:rsidRPr="00050526" w:rsidRDefault="00182D82" w:rsidP="00A55FD0">
      <w:pPr>
        <w:spacing w:line="360" w:lineRule="auto"/>
      </w:pPr>
      <w:r>
        <w:t xml:space="preserve">       </w:t>
      </w:r>
      <w:r w:rsidR="00737364">
        <w:t>As per Porsche Strategy 2030 the company will go more greener and since March last year the aim of the company is to have a neutral carbon footprint</w:t>
      </w:r>
      <w:r w:rsidR="006C67F0">
        <w:t xml:space="preserve"> by 2030 well ahead of other well-known automakers. Two of the production factories from Germany</w:t>
      </w:r>
      <w:r w:rsidR="00892BE1">
        <w:t xml:space="preserve">, from </w:t>
      </w:r>
      <w:proofErr w:type="spellStart"/>
      <w:r w:rsidR="00892BE1">
        <w:t>Zuffenhausen</w:t>
      </w:r>
      <w:proofErr w:type="spellEnd"/>
      <w:r w:rsidR="00892BE1">
        <w:t xml:space="preserve"> and Leipzig are carbon neutral as biogas and renewable energy are used (Sustainable Life Media, Inc., 2021). </w:t>
      </w:r>
      <w:r w:rsidR="002820E2">
        <w:t xml:space="preserve">Another announcement made in 2021 claims that all the </w:t>
      </w:r>
      <w:r w:rsidR="00A55FD0">
        <w:t>suppliers (</w:t>
      </w:r>
      <w:r w:rsidR="009F3EC4">
        <w:t>around</w:t>
      </w:r>
      <w:r w:rsidR="002820E2">
        <w:t xml:space="preserve"> 1300) need to use only renewable energy in manufacturing the components.</w:t>
      </w:r>
      <w:r>
        <w:t xml:space="preserve"> </w:t>
      </w:r>
      <w:r w:rsidR="00500488">
        <w:t xml:space="preserve">As an </w:t>
      </w:r>
      <w:r w:rsidR="00986FF3">
        <w:t>example,</w:t>
      </w:r>
      <w:r w:rsidR="00500488">
        <w:t xml:space="preserve"> most of the luxury cars are embracing sustainability</w:t>
      </w:r>
      <w:r w:rsidR="00500488">
        <w:t xml:space="preserve"> by replacing leather with natural fibres, fabric out of recycled plastic bottles, electric </w:t>
      </w:r>
      <w:r w:rsidR="005D178B">
        <w:t>engine,</w:t>
      </w:r>
      <w:r w:rsidR="00BB757A">
        <w:t xml:space="preserve"> and other sustainable materials to make a lighter and a greener vehicle according to Berk, (2020).</w:t>
      </w:r>
      <w:r w:rsidR="00DB117A">
        <w:t xml:space="preserve"> </w:t>
      </w:r>
      <w:r w:rsidR="00315D99">
        <w:t xml:space="preserve">On the other </w:t>
      </w:r>
      <w:r w:rsidR="00526EA9">
        <w:t>hand,</w:t>
      </w:r>
      <w:r w:rsidR="00315D99">
        <w:t xml:space="preserve"> sustainably involves </w:t>
      </w:r>
      <w:r w:rsidR="00B01A63">
        <w:t>a higher cost for the buyer and as a U.S. survey conclude, only 68% of respondents are willing to pay</w:t>
      </w:r>
      <w:r w:rsidR="00BB757A">
        <w:t xml:space="preserve"> </w:t>
      </w:r>
      <w:r w:rsidR="00B01A63">
        <w:t>the price.</w:t>
      </w:r>
      <w:r w:rsidR="00526EA9">
        <w:t xml:space="preserve"> </w:t>
      </w:r>
      <w:r w:rsidR="00062233">
        <w:t>A</w:t>
      </w:r>
      <w:r w:rsidR="00062233">
        <w:t xml:space="preserve">s </w:t>
      </w:r>
      <w:proofErr w:type="spellStart"/>
      <w:r w:rsidR="00062233">
        <w:t>Harrabin</w:t>
      </w:r>
      <w:proofErr w:type="spellEnd"/>
      <w:r w:rsidR="00062233">
        <w:t xml:space="preserve"> (2020) a BBC environment analyst claims</w:t>
      </w:r>
      <w:r w:rsidR="00062233">
        <w:t xml:space="preserve"> that wealthy population are to be blamed</w:t>
      </w:r>
      <w:r w:rsidR="00526EA9">
        <w:t xml:space="preserve"> </w:t>
      </w:r>
      <w:r w:rsidR="00062233">
        <w:t>because</w:t>
      </w:r>
      <w:r w:rsidR="0032572A">
        <w:t xml:space="preserve"> they consume 20 times more energy and 187 times more fuel</w:t>
      </w:r>
      <w:r w:rsidR="00062233">
        <w:t xml:space="preserve"> tha</w:t>
      </w:r>
      <w:r w:rsidR="00320E36">
        <w:t>n</w:t>
      </w:r>
      <w:r w:rsidR="00062233">
        <w:t xml:space="preserve"> a regular person</w:t>
      </w:r>
      <w:r w:rsidR="00320E36">
        <w:t>.</w:t>
      </w:r>
      <w:r w:rsidR="0032572A">
        <w:t xml:space="preserve"> </w:t>
      </w:r>
      <w:r w:rsidR="00CA0ED4">
        <w:t xml:space="preserve">If thinking critically about this factor, the impact </w:t>
      </w:r>
      <w:r w:rsidR="00320E36">
        <w:t xml:space="preserve">of sustainable policies </w:t>
      </w:r>
      <w:r w:rsidR="00CA0ED4">
        <w:t xml:space="preserve">on customers is positive because </w:t>
      </w:r>
      <w:r w:rsidR="002E6C8D">
        <w:t>most of the cars</w:t>
      </w:r>
      <w:r w:rsidR="00B82ED6">
        <w:t xml:space="preserve"> of the future</w:t>
      </w:r>
      <w:r w:rsidR="002E6C8D">
        <w:t xml:space="preserve"> are purchased by wealthy people</w:t>
      </w:r>
      <w:r w:rsidR="00320E36">
        <w:t xml:space="preserve">. This category </w:t>
      </w:r>
      <w:r w:rsidR="00B82ED6">
        <w:t>shows</w:t>
      </w:r>
      <w:r w:rsidR="00320E36">
        <w:t xml:space="preserve"> a great interest for sustainable built vehicles and a greener future in automotive industry.</w:t>
      </w:r>
      <w:r w:rsidR="00500488">
        <w:t xml:space="preserve"> </w:t>
      </w:r>
    </w:p>
    <w:p w14:paraId="083A87AF" w14:textId="77777777" w:rsidR="00DF3AFE" w:rsidRDefault="00C03164" w:rsidP="00957A8C">
      <w:pPr>
        <w:pStyle w:val="Heading1"/>
        <w:spacing w:line="360" w:lineRule="auto"/>
        <w:rPr>
          <w:color w:val="000000" w:themeColor="text1"/>
          <w:sz w:val="28"/>
          <w:szCs w:val="28"/>
        </w:rPr>
      </w:pPr>
      <w:bookmarkStart w:id="9" w:name="_Toc110150291"/>
      <w:r w:rsidRPr="00E13104">
        <w:rPr>
          <w:color w:val="000000" w:themeColor="text1"/>
          <w:sz w:val="28"/>
          <w:szCs w:val="28"/>
        </w:rPr>
        <w:t xml:space="preserve">2- Critical literature </w:t>
      </w:r>
      <w:r w:rsidR="002D21F5" w:rsidRPr="00E13104">
        <w:rPr>
          <w:color w:val="000000" w:themeColor="text1"/>
          <w:sz w:val="28"/>
          <w:szCs w:val="28"/>
        </w:rPr>
        <w:t xml:space="preserve">review: Quality </w:t>
      </w:r>
      <w:r w:rsidR="002F6F52" w:rsidRPr="00E13104">
        <w:rPr>
          <w:color w:val="000000" w:themeColor="text1"/>
          <w:sz w:val="28"/>
          <w:szCs w:val="28"/>
        </w:rPr>
        <w:t xml:space="preserve">models </w:t>
      </w:r>
      <w:r w:rsidR="00E961F0" w:rsidRPr="00E13104">
        <w:rPr>
          <w:color w:val="000000" w:themeColor="text1"/>
          <w:sz w:val="28"/>
          <w:szCs w:val="28"/>
        </w:rPr>
        <w:t xml:space="preserve">used in </w:t>
      </w:r>
      <w:r w:rsidR="002D21F5" w:rsidRPr="00E13104">
        <w:rPr>
          <w:color w:val="000000" w:themeColor="text1"/>
          <w:sz w:val="28"/>
          <w:szCs w:val="28"/>
        </w:rPr>
        <w:t xml:space="preserve">Automotive Industry </w:t>
      </w:r>
      <w:r w:rsidR="00E961F0" w:rsidRPr="00E13104">
        <w:rPr>
          <w:color w:val="000000" w:themeColor="text1"/>
          <w:sz w:val="28"/>
          <w:szCs w:val="28"/>
        </w:rPr>
        <w:t>that can</w:t>
      </w:r>
      <w:r w:rsidR="002D21F5" w:rsidRPr="00E13104">
        <w:rPr>
          <w:color w:val="000000" w:themeColor="text1"/>
          <w:sz w:val="28"/>
          <w:szCs w:val="28"/>
        </w:rPr>
        <w:t xml:space="preserve"> improv</w:t>
      </w:r>
      <w:r w:rsidR="00E961F0" w:rsidRPr="00E13104">
        <w:rPr>
          <w:color w:val="000000" w:themeColor="text1"/>
          <w:sz w:val="28"/>
          <w:szCs w:val="28"/>
        </w:rPr>
        <w:t xml:space="preserve">e </w:t>
      </w:r>
      <w:r w:rsidR="002D21F5" w:rsidRPr="00E13104">
        <w:rPr>
          <w:color w:val="000000" w:themeColor="text1"/>
          <w:sz w:val="28"/>
          <w:szCs w:val="28"/>
        </w:rPr>
        <w:t>CRM</w:t>
      </w:r>
      <w:bookmarkEnd w:id="9"/>
    </w:p>
    <w:p w14:paraId="0D984E16" w14:textId="3F2EFA06" w:rsidR="00021867" w:rsidRPr="00E13104" w:rsidRDefault="002D21F5" w:rsidP="00DF3AFE">
      <w:pPr>
        <w:pStyle w:val="Heading1"/>
        <w:spacing w:line="360" w:lineRule="auto"/>
        <w:rPr>
          <w:color w:val="000000" w:themeColor="text1"/>
          <w:sz w:val="28"/>
          <w:szCs w:val="28"/>
        </w:rPr>
      </w:pPr>
      <w:bookmarkStart w:id="10" w:name="_Toc110150292"/>
      <w:r w:rsidRPr="00E13104">
        <w:rPr>
          <w:color w:val="000000" w:themeColor="text1"/>
          <w:sz w:val="28"/>
          <w:szCs w:val="28"/>
        </w:rPr>
        <w:t>2.</w:t>
      </w:r>
      <w:r w:rsidR="00D3537F" w:rsidRPr="00E13104">
        <w:rPr>
          <w:color w:val="000000" w:themeColor="text1"/>
          <w:sz w:val="28"/>
          <w:szCs w:val="28"/>
        </w:rPr>
        <w:t>1. The</w:t>
      </w:r>
      <w:r w:rsidR="00C243AD" w:rsidRPr="00E13104">
        <w:rPr>
          <w:color w:val="000000" w:themeColor="text1"/>
          <w:sz w:val="28"/>
          <w:szCs w:val="28"/>
        </w:rPr>
        <w:t xml:space="preserve"> concept of ‘quality’ and its link to measuring/improving CRM</w:t>
      </w:r>
      <w:bookmarkEnd w:id="10"/>
    </w:p>
    <w:p w14:paraId="3438420E" w14:textId="20FA513D" w:rsidR="007125FC" w:rsidRDefault="002055F6" w:rsidP="00DF3AFE">
      <w:pPr>
        <w:spacing w:line="360" w:lineRule="auto"/>
        <w:rPr>
          <w:rFonts w:cstheme="minorHAnsi"/>
        </w:rPr>
      </w:pPr>
      <w:r>
        <w:t xml:space="preserve">    </w:t>
      </w:r>
      <w:r w:rsidR="00021867">
        <w:t xml:space="preserve">Quality </w:t>
      </w:r>
      <w:r w:rsidR="0054450C">
        <w:t xml:space="preserve">is </w:t>
      </w:r>
      <w:r w:rsidR="00C9557D">
        <w:t>defined</w:t>
      </w:r>
      <w:r w:rsidR="0054450C">
        <w:t xml:space="preserve"> by a product with little to no </w:t>
      </w:r>
      <w:r w:rsidR="00C9557D">
        <w:t xml:space="preserve">defect and </w:t>
      </w:r>
      <w:r w:rsidR="00B82ED6">
        <w:t xml:space="preserve">for an organisation to </w:t>
      </w:r>
      <w:r w:rsidR="00A95E9F">
        <w:t xml:space="preserve">go </w:t>
      </w:r>
      <w:r w:rsidR="00B82ED6">
        <w:t>beyond satisfaction and</w:t>
      </w:r>
      <w:r w:rsidR="00A95E9F">
        <w:t xml:space="preserve"> </w:t>
      </w:r>
      <w:r w:rsidR="00B82ED6">
        <w:t>customer value</w:t>
      </w:r>
      <w:r w:rsidR="00B82ED6">
        <w:t>,</w:t>
      </w:r>
      <w:r w:rsidR="00B82ED6">
        <w:t xml:space="preserve"> </w:t>
      </w:r>
      <w:r w:rsidR="00C9557D">
        <w:t xml:space="preserve">can persuade </w:t>
      </w:r>
      <w:r w:rsidR="0054450C">
        <w:t>customer</w:t>
      </w:r>
      <w:r w:rsidR="000E1A5B">
        <w:t>s</w:t>
      </w:r>
      <w:r w:rsidR="0054450C">
        <w:t xml:space="preserve"> to purchase </w:t>
      </w:r>
      <w:r w:rsidR="00C9557D">
        <w:t>th</w:t>
      </w:r>
      <w:r w:rsidR="000E1A5B">
        <w:t>e companies’</w:t>
      </w:r>
      <w:r w:rsidR="00C9557D">
        <w:t xml:space="preserve"> </w:t>
      </w:r>
      <w:r w:rsidR="0054450C">
        <w:t>product</w:t>
      </w:r>
      <w:r w:rsidR="00A95E9F">
        <w:t xml:space="preserve"> (Kotler </w:t>
      </w:r>
      <w:r w:rsidR="00A95E9F">
        <w:rPr>
          <w:i/>
          <w:iCs/>
        </w:rPr>
        <w:t xml:space="preserve">et al. </w:t>
      </w:r>
      <w:r w:rsidR="00A95E9F">
        <w:t>2017)</w:t>
      </w:r>
      <w:r w:rsidR="00C9557D">
        <w:t>.</w:t>
      </w:r>
      <w:r w:rsidR="00D67AE1" w:rsidRPr="00D67AE1">
        <w:t xml:space="preserve"> </w:t>
      </w:r>
      <w:r w:rsidR="00D67AE1" w:rsidRPr="00D67AE1">
        <w:t xml:space="preserve">The increasingly fierce competition between organizations worldwide is determined by customers. This </w:t>
      </w:r>
      <w:r w:rsidR="0025260F" w:rsidRPr="00D67AE1">
        <w:t>establishes</w:t>
      </w:r>
      <w:r w:rsidR="00D67AE1" w:rsidRPr="00D67AE1">
        <w:t xml:space="preserve"> the quality of the </w:t>
      </w:r>
      <w:r w:rsidR="00A26A94" w:rsidRPr="00D67AE1">
        <w:t>product,</w:t>
      </w:r>
      <w:r w:rsidR="00D67AE1" w:rsidRPr="00D67AE1">
        <w:t xml:space="preserve"> and the focus of the producers </w:t>
      </w:r>
      <w:r w:rsidR="0025260F">
        <w:t xml:space="preserve">is </w:t>
      </w:r>
      <w:r w:rsidR="00553F7A">
        <w:t>to deliver the</w:t>
      </w:r>
      <w:r w:rsidR="00D67AE1" w:rsidRPr="00D67AE1">
        <w:t xml:space="preserve"> highest </w:t>
      </w:r>
      <w:r w:rsidR="0025260F">
        <w:t>value</w:t>
      </w:r>
      <w:r w:rsidR="00BC0F5E">
        <w:t xml:space="preserve"> and</w:t>
      </w:r>
      <w:r w:rsidR="00553F7A">
        <w:t xml:space="preserve"> quality </w:t>
      </w:r>
      <w:r w:rsidR="00553F7A">
        <w:lastRenderedPageBreak/>
        <w:t xml:space="preserve">management </w:t>
      </w:r>
      <w:r w:rsidR="00A26A94">
        <w:t>a</w:t>
      </w:r>
      <w:r w:rsidR="00553F7A">
        <w:t xml:space="preserve">s an essential factor </w:t>
      </w:r>
      <w:r w:rsidR="006E4AD3">
        <w:t xml:space="preserve">for a successful </w:t>
      </w:r>
      <w:r w:rsidR="006C0A6B">
        <w:t>automotive company</w:t>
      </w:r>
      <w:r w:rsidR="006A5550">
        <w:t xml:space="preserve"> (Kalra and Pant, 2013).</w:t>
      </w:r>
      <w:r w:rsidR="00FB125D">
        <w:t xml:space="preserve"> </w:t>
      </w:r>
      <w:r w:rsidR="0054450C">
        <w:t xml:space="preserve"> </w:t>
      </w:r>
      <w:r w:rsidR="00FB125D">
        <w:t xml:space="preserve">Pryor </w:t>
      </w:r>
      <w:r w:rsidR="00FB125D">
        <w:rPr>
          <w:i/>
          <w:iCs/>
        </w:rPr>
        <w:t xml:space="preserve">et al. </w:t>
      </w:r>
      <w:r w:rsidR="00FB125D">
        <w:t>(2009) state that o</w:t>
      </w:r>
      <w:r w:rsidR="00FB125D" w:rsidRPr="00174457">
        <w:t>ver the years, quality models and tools have been developed to study this concept.</w:t>
      </w:r>
      <w:r w:rsidR="00FB125D" w:rsidRPr="00BA7BE3">
        <w:t xml:space="preserve"> </w:t>
      </w:r>
      <w:r w:rsidR="00FB125D" w:rsidRPr="00DE3166">
        <w:t xml:space="preserve">Edwards Deming, Joseph </w:t>
      </w:r>
      <w:proofErr w:type="spellStart"/>
      <w:r w:rsidR="00FB125D" w:rsidRPr="00DE3166">
        <w:t>Juran</w:t>
      </w:r>
      <w:proofErr w:type="spellEnd"/>
      <w:r w:rsidR="00FB125D" w:rsidRPr="00DE3166">
        <w:t xml:space="preserve">, Philip Crosby, Cullen, Kaoru Ishikawa, Mildred Golden Pryor, Leslie </w:t>
      </w:r>
      <w:proofErr w:type="spellStart"/>
      <w:r w:rsidR="00FB125D" w:rsidRPr="00DE3166">
        <w:t>Toombs</w:t>
      </w:r>
      <w:proofErr w:type="spellEnd"/>
      <w:r w:rsidR="00FB125D" w:rsidRPr="00DE3166">
        <w:t xml:space="preserve">, and Chris White are some of the minds that deepened the </w:t>
      </w:r>
      <w:r w:rsidR="00A26A94" w:rsidRPr="00DE3166">
        <w:t>notion</w:t>
      </w:r>
      <w:r w:rsidR="00FB125D" w:rsidRPr="00DE3166">
        <w:t xml:space="preserve"> of quality</w:t>
      </w:r>
      <w:r w:rsidR="004A3091">
        <w:t xml:space="preserve">’. </w:t>
      </w:r>
      <w:r w:rsidR="007125FC">
        <w:rPr>
          <w:rFonts w:cstheme="minorHAnsi"/>
        </w:rPr>
        <w:t>In the process of production</w:t>
      </w:r>
      <w:r w:rsidR="007125FC">
        <w:rPr>
          <w:rFonts w:cstheme="minorHAnsi"/>
        </w:rPr>
        <w:t>,</w:t>
      </w:r>
      <w:r w:rsidR="007125FC">
        <w:rPr>
          <w:rFonts w:cstheme="minorHAnsi"/>
        </w:rPr>
        <w:t xml:space="preserve"> organisation</w:t>
      </w:r>
      <w:r w:rsidR="007125FC">
        <w:rPr>
          <w:rFonts w:cstheme="minorHAnsi"/>
        </w:rPr>
        <w:t>s</w:t>
      </w:r>
      <w:r w:rsidR="007125FC">
        <w:rPr>
          <w:rFonts w:cstheme="minorHAnsi"/>
        </w:rPr>
        <w:t xml:space="preserve"> are often using </w:t>
      </w:r>
      <w:r w:rsidR="007125FC">
        <w:rPr>
          <w:rFonts w:cstheme="minorHAnsi"/>
        </w:rPr>
        <w:t xml:space="preserve">some of </w:t>
      </w:r>
      <w:r w:rsidR="00256C71">
        <w:rPr>
          <w:rFonts w:cstheme="minorHAnsi"/>
        </w:rPr>
        <w:t>these models and theories</w:t>
      </w:r>
      <w:r w:rsidR="007125FC">
        <w:rPr>
          <w:rFonts w:cstheme="minorHAnsi"/>
        </w:rPr>
        <w:t xml:space="preserve"> to maximize the quality of the services or products provided</w:t>
      </w:r>
      <w:r w:rsidR="00E61EE7">
        <w:rPr>
          <w:rFonts w:cstheme="minorHAnsi"/>
        </w:rPr>
        <w:t xml:space="preserve"> through Total Quality Management (Martinez-</w:t>
      </w:r>
      <w:proofErr w:type="spellStart"/>
      <w:r w:rsidR="00E61EE7">
        <w:rPr>
          <w:rFonts w:cstheme="minorHAnsi"/>
        </w:rPr>
        <w:t>Lorente</w:t>
      </w:r>
      <w:proofErr w:type="spellEnd"/>
      <w:r w:rsidR="00E61EE7">
        <w:rPr>
          <w:rFonts w:cstheme="minorHAnsi"/>
        </w:rPr>
        <w:t xml:space="preserve">, </w:t>
      </w:r>
      <w:proofErr w:type="spellStart"/>
      <w:r w:rsidR="00E61EE7">
        <w:rPr>
          <w:rFonts w:cstheme="minorHAnsi"/>
        </w:rPr>
        <w:t>Dewhurts</w:t>
      </w:r>
      <w:proofErr w:type="spellEnd"/>
      <w:r w:rsidR="007125FC">
        <w:rPr>
          <w:rFonts w:cstheme="minorHAnsi"/>
        </w:rPr>
        <w:t xml:space="preserve"> </w:t>
      </w:r>
      <w:r w:rsidR="00631800">
        <w:rPr>
          <w:rFonts w:cstheme="minorHAnsi"/>
        </w:rPr>
        <w:t>and Dale</w:t>
      </w:r>
      <w:r w:rsidR="00821E26">
        <w:rPr>
          <w:rFonts w:cstheme="minorHAnsi"/>
        </w:rPr>
        <w:t>, 1998</w:t>
      </w:r>
      <w:r w:rsidR="00631800">
        <w:rPr>
          <w:rFonts w:cstheme="minorHAnsi"/>
        </w:rPr>
        <w:t>).</w:t>
      </w:r>
    </w:p>
    <w:p w14:paraId="626683F9" w14:textId="0C1EAE21" w:rsidR="000E1A5B" w:rsidRDefault="000E1A5B" w:rsidP="00957A8C">
      <w:pPr>
        <w:spacing w:line="360" w:lineRule="auto"/>
      </w:pPr>
      <w:r>
        <w:t>Some examples of quality models and theories:</w:t>
      </w:r>
    </w:p>
    <w:p w14:paraId="100ADC84" w14:textId="74ACAEE3" w:rsidR="00A94287" w:rsidRDefault="00A94287" w:rsidP="00A94287">
      <w:pPr>
        <w:pStyle w:val="ListParagraph"/>
        <w:numPr>
          <w:ilvl w:val="0"/>
          <w:numId w:val="3"/>
        </w:numPr>
        <w:spacing w:line="360" w:lineRule="auto"/>
      </w:pPr>
      <w:r>
        <w:t>Deming’s Theories of Quality</w:t>
      </w:r>
    </w:p>
    <w:p w14:paraId="11E1C0ED" w14:textId="77777777" w:rsidR="000E1A5B" w:rsidRDefault="000E1A5B" w:rsidP="00E13104">
      <w:pPr>
        <w:pStyle w:val="ListParagraph"/>
        <w:numPr>
          <w:ilvl w:val="0"/>
          <w:numId w:val="3"/>
        </w:numPr>
        <w:spacing w:line="360" w:lineRule="auto"/>
      </w:pPr>
      <w:r>
        <w:t>Crosby’s Cost of Quality</w:t>
      </w:r>
    </w:p>
    <w:p w14:paraId="1CB2F2EE" w14:textId="77777777" w:rsidR="000E1A5B" w:rsidRDefault="000E1A5B" w:rsidP="00E13104">
      <w:pPr>
        <w:pStyle w:val="ListParagraph"/>
        <w:numPr>
          <w:ilvl w:val="0"/>
          <w:numId w:val="3"/>
        </w:numPr>
        <w:spacing w:line="360" w:lineRule="auto"/>
      </w:pPr>
      <w:proofErr w:type="spellStart"/>
      <w:r>
        <w:t>Juran’s</w:t>
      </w:r>
      <w:proofErr w:type="spellEnd"/>
      <w:r>
        <w:t xml:space="preserve"> Quality Trilogy and Quality Roadmap</w:t>
      </w:r>
    </w:p>
    <w:p w14:paraId="4EB560C1" w14:textId="755E8D38" w:rsidR="003C4729" w:rsidRDefault="003C4729" w:rsidP="00E13104">
      <w:pPr>
        <w:pStyle w:val="ListParagraph"/>
        <w:numPr>
          <w:ilvl w:val="0"/>
          <w:numId w:val="3"/>
        </w:numPr>
        <w:spacing w:line="360" w:lineRule="auto"/>
      </w:pPr>
      <w:r>
        <w:t xml:space="preserve">Kaoru Ishikawa </w:t>
      </w:r>
    </w:p>
    <w:p w14:paraId="0CC8EBFD" w14:textId="11B120B7" w:rsidR="00F66E14" w:rsidRDefault="00F66E14" w:rsidP="00E13104">
      <w:pPr>
        <w:spacing w:line="360" w:lineRule="auto"/>
      </w:pPr>
      <w:r>
        <w:t>Deming’s theories of Quality and</w:t>
      </w:r>
      <w:r w:rsidR="00D40644">
        <w:t xml:space="preserve"> </w:t>
      </w:r>
      <w:r w:rsidR="00854230">
        <w:t xml:space="preserve">Crosby’s Cost of Quality are used in this part of the </w:t>
      </w:r>
      <w:r w:rsidR="00A26A94">
        <w:t xml:space="preserve">report to show how </w:t>
      </w:r>
      <w:r w:rsidR="00854230">
        <w:t xml:space="preserve">each </w:t>
      </w:r>
      <w:r w:rsidR="00316913">
        <w:t>one</w:t>
      </w:r>
      <w:r w:rsidR="00854230">
        <w:t xml:space="preserve"> can improve CRM.</w:t>
      </w:r>
    </w:p>
    <w:p w14:paraId="6D816C73" w14:textId="4F1E335E" w:rsidR="00D27105" w:rsidRPr="00E13104" w:rsidRDefault="00D27105" w:rsidP="00E13104">
      <w:pPr>
        <w:pStyle w:val="Heading1"/>
        <w:spacing w:line="360" w:lineRule="auto"/>
        <w:rPr>
          <w:color w:val="000000" w:themeColor="text1"/>
          <w:sz w:val="28"/>
          <w:szCs w:val="28"/>
        </w:rPr>
      </w:pPr>
      <w:bookmarkStart w:id="11" w:name="_Toc110150293"/>
      <w:r w:rsidRPr="00E13104">
        <w:rPr>
          <w:color w:val="000000" w:themeColor="text1"/>
          <w:sz w:val="28"/>
          <w:szCs w:val="28"/>
        </w:rPr>
        <w:t xml:space="preserve">2.2. Deming’s Theories of </w:t>
      </w:r>
      <w:r w:rsidR="00957A8C" w:rsidRPr="00E13104">
        <w:rPr>
          <w:color w:val="000000" w:themeColor="text1"/>
          <w:sz w:val="28"/>
          <w:szCs w:val="28"/>
        </w:rPr>
        <w:t>Q</w:t>
      </w:r>
      <w:r w:rsidRPr="00E13104">
        <w:rPr>
          <w:color w:val="000000" w:themeColor="text1"/>
          <w:sz w:val="28"/>
          <w:szCs w:val="28"/>
        </w:rPr>
        <w:t>uality</w:t>
      </w:r>
      <w:bookmarkEnd w:id="11"/>
      <w:r w:rsidRPr="00E13104">
        <w:rPr>
          <w:color w:val="000000" w:themeColor="text1"/>
          <w:sz w:val="28"/>
          <w:szCs w:val="28"/>
        </w:rPr>
        <w:t xml:space="preserve"> </w:t>
      </w:r>
    </w:p>
    <w:p w14:paraId="54A58A05" w14:textId="77777777" w:rsidR="00E13104" w:rsidRPr="00E13104" w:rsidRDefault="00E13104" w:rsidP="00E13104">
      <w:pPr>
        <w:spacing w:line="360" w:lineRule="auto"/>
      </w:pPr>
    </w:p>
    <w:p w14:paraId="0316C804" w14:textId="70E9B267" w:rsidR="00BA7BE3" w:rsidRDefault="00E13104" w:rsidP="00E13104">
      <w:pPr>
        <w:spacing w:line="360" w:lineRule="auto"/>
      </w:pPr>
      <w:r>
        <w:rPr>
          <w:noProof/>
        </w:rPr>
        <w:drawing>
          <wp:inline distT="0" distB="0" distL="0" distR="0" wp14:anchorId="506E17AC" wp14:editId="2A8EFDDF">
            <wp:extent cx="5592726" cy="2551430"/>
            <wp:effectExtent l="0" t="0" r="0" b="1270"/>
            <wp:docPr id="10" name="Picture 10"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wearing glass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618874" cy="2563359"/>
                    </a:xfrm>
                    <a:prstGeom prst="rect">
                      <a:avLst/>
                    </a:prstGeom>
                  </pic:spPr>
                </pic:pic>
              </a:graphicData>
            </a:graphic>
          </wp:inline>
        </w:drawing>
      </w:r>
    </w:p>
    <w:p w14:paraId="71309C51" w14:textId="2003DC11" w:rsidR="00E13104" w:rsidRPr="00C243AD" w:rsidRDefault="00E13104" w:rsidP="00E13104">
      <w:pPr>
        <w:spacing w:line="360" w:lineRule="auto"/>
      </w:pPr>
      <w:hyperlink r:id="rId19" w:history="1">
        <w:r w:rsidRPr="007D5EBC">
          <w:rPr>
            <w:rStyle w:val="Hyperlink"/>
          </w:rPr>
          <w:t>https://www.azquotes.com</w:t>
        </w:r>
      </w:hyperlink>
      <w:r>
        <w:t xml:space="preserve"> </w:t>
      </w:r>
    </w:p>
    <w:p w14:paraId="4C218286" w14:textId="0939674B" w:rsidR="00B44D98" w:rsidRPr="00D80368" w:rsidRDefault="00BA7BE3" w:rsidP="00D80368">
      <w:pPr>
        <w:spacing w:line="360" w:lineRule="auto"/>
        <w:rPr>
          <w:rFonts w:cstheme="minorHAnsi"/>
        </w:rPr>
      </w:pPr>
      <w:r>
        <w:t xml:space="preserve"> </w:t>
      </w:r>
      <w:r w:rsidR="00174457" w:rsidRPr="00174457">
        <w:t xml:space="preserve"> </w:t>
      </w:r>
      <w:r w:rsidR="004A3091">
        <w:t>According to British Library, Deming is known “as the leading management thinker in the field of quality”.</w:t>
      </w:r>
      <w:r w:rsidR="00EB2FEB">
        <w:t xml:space="preserve"> Born in 1900 in Iowa, with an engineering degree at the University of Wyoming and a master’s in physics and mathematics at the University of Colorado.</w:t>
      </w:r>
      <w:r w:rsidR="00A94287">
        <w:t xml:space="preserve"> He </w:t>
      </w:r>
      <w:r w:rsidR="00C15606" w:rsidRPr="00D80368">
        <w:rPr>
          <w:rFonts w:cstheme="minorHAnsi"/>
        </w:rPr>
        <w:lastRenderedPageBreak/>
        <w:t xml:space="preserve">completed his doctorate at Yale University in mathematical physics in 1928. Late in 1970s </w:t>
      </w:r>
      <w:r w:rsidR="00AC57EE" w:rsidRPr="00D80368">
        <w:rPr>
          <w:rFonts w:cstheme="minorHAnsi"/>
        </w:rPr>
        <w:t xml:space="preserve">the USA interact with his achievements and in 1980s </w:t>
      </w:r>
      <w:r w:rsidR="00C0067D" w:rsidRPr="00D80368">
        <w:rPr>
          <w:rFonts w:cstheme="minorHAnsi"/>
        </w:rPr>
        <w:t xml:space="preserve">some of his work is published. In </w:t>
      </w:r>
      <w:r w:rsidR="00AC57EE" w:rsidRPr="00D80368">
        <w:rPr>
          <w:rFonts w:cstheme="minorHAnsi"/>
        </w:rPr>
        <w:t xml:space="preserve">1993 before he passed </w:t>
      </w:r>
      <w:r w:rsidR="00342690" w:rsidRPr="00D80368">
        <w:rPr>
          <w:rFonts w:cstheme="minorHAnsi"/>
        </w:rPr>
        <w:t>away,</w:t>
      </w:r>
      <w:r w:rsidR="00AC57EE" w:rsidRPr="00D80368">
        <w:rPr>
          <w:rFonts w:cstheme="minorHAnsi"/>
        </w:rPr>
        <w:t xml:space="preserve"> he establishes the W. Edward Deming Institute (</w:t>
      </w:r>
      <w:r w:rsidR="00F23809" w:rsidRPr="00D80368">
        <w:rPr>
          <w:rFonts w:cstheme="minorHAnsi"/>
        </w:rPr>
        <w:t>British Library).</w:t>
      </w:r>
      <w:r w:rsidR="00EB2FEB" w:rsidRPr="00D80368">
        <w:rPr>
          <w:rFonts w:cstheme="minorHAnsi"/>
        </w:rPr>
        <w:t xml:space="preserve"> </w:t>
      </w:r>
      <w:r w:rsidR="004A3091" w:rsidRPr="00D80368">
        <w:rPr>
          <w:rFonts w:cstheme="minorHAnsi"/>
        </w:rPr>
        <w:t xml:space="preserve"> He</w:t>
      </w:r>
      <w:r w:rsidR="00174457" w:rsidRPr="00D80368">
        <w:rPr>
          <w:rFonts w:cstheme="minorHAnsi"/>
        </w:rPr>
        <w:t xml:space="preserve"> was one of the pioneers who focused on clients and</w:t>
      </w:r>
      <w:r w:rsidR="004A3091" w:rsidRPr="00D80368">
        <w:rPr>
          <w:rFonts w:cstheme="minorHAnsi"/>
        </w:rPr>
        <w:t xml:space="preserve"> his </w:t>
      </w:r>
      <w:r w:rsidR="00D27105" w:rsidRPr="00D80368">
        <w:rPr>
          <w:rFonts w:cstheme="minorHAnsi"/>
        </w:rPr>
        <w:t xml:space="preserve">philosophy </w:t>
      </w:r>
      <w:r w:rsidR="00C0067D" w:rsidRPr="00D80368">
        <w:rPr>
          <w:rFonts w:cstheme="minorHAnsi"/>
        </w:rPr>
        <w:t>was</w:t>
      </w:r>
      <w:r w:rsidR="00D3537F" w:rsidRPr="00D80368">
        <w:rPr>
          <w:rFonts w:cstheme="minorHAnsi"/>
        </w:rPr>
        <w:t xml:space="preserve"> </w:t>
      </w:r>
      <w:r w:rsidR="00D27105" w:rsidRPr="00D80368">
        <w:rPr>
          <w:rFonts w:cstheme="minorHAnsi"/>
        </w:rPr>
        <w:t>to</w:t>
      </w:r>
      <w:r w:rsidR="00174457" w:rsidRPr="00D80368">
        <w:rPr>
          <w:rFonts w:cstheme="minorHAnsi"/>
        </w:rPr>
        <w:t xml:space="preserve"> satisfy </w:t>
      </w:r>
      <w:r w:rsidR="004A3091" w:rsidRPr="00D80368">
        <w:rPr>
          <w:rFonts w:cstheme="minorHAnsi"/>
        </w:rPr>
        <w:t>customers</w:t>
      </w:r>
      <w:r w:rsidR="00174457" w:rsidRPr="00D80368">
        <w:rPr>
          <w:rFonts w:cstheme="minorHAnsi"/>
        </w:rPr>
        <w:t xml:space="preserve"> expectations and requirements by offering high quality services. </w:t>
      </w:r>
      <w:r w:rsidR="00241A95" w:rsidRPr="00D80368">
        <w:rPr>
          <w:rFonts w:cstheme="minorHAnsi"/>
        </w:rPr>
        <w:t>To</w:t>
      </w:r>
      <w:r w:rsidR="00174457" w:rsidRPr="00D80368">
        <w:rPr>
          <w:rFonts w:cstheme="minorHAnsi"/>
        </w:rPr>
        <w:t xml:space="preserve"> determine this factor, he considered that effective and continuous communication with clients is mandatory and at the same time communication between departments and management</w:t>
      </w:r>
      <w:r w:rsidRPr="00D80368">
        <w:rPr>
          <w:rFonts w:cstheme="minorHAnsi"/>
        </w:rPr>
        <w:t xml:space="preserve"> it is essential</w:t>
      </w:r>
      <w:r w:rsidR="00521DCE" w:rsidRPr="00D80368">
        <w:rPr>
          <w:rFonts w:cstheme="minorHAnsi"/>
        </w:rPr>
        <w:t xml:space="preserve"> (Pryor</w:t>
      </w:r>
      <w:r w:rsidR="00241A95" w:rsidRPr="00D80368">
        <w:rPr>
          <w:rFonts w:cstheme="minorHAnsi"/>
        </w:rPr>
        <w:t xml:space="preserve"> </w:t>
      </w:r>
      <w:r w:rsidR="00241A95" w:rsidRPr="00D80368">
        <w:rPr>
          <w:rFonts w:cstheme="minorHAnsi"/>
          <w:i/>
          <w:iCs/>
        </w:rPr>
        <w:t xml:space="preserve">et al. </w:t>
      </w:r>
      <w:r w:rsidR="00521DCE" w:rsidRPr="00D80368">
        <w:rPr>
          <w:rFonts w:cstheme="minorHAnsi"/>
        </w:rPr>
        <w:t>2009).</w:t>
      </w:r>
      <w:r w:rsidR="00342690" w:rsidRPr="00D80368">
        <w:rPr>
          <w:rFonts w:cstheme="minorHAnsi"/>
        </w:rPr>
        <w:t xml:space="preserve"> His work </w:t>
      </w:r>
      <w:r w:rsidR="00E13104" w:rsidRPr="00D80368">
        <w:rPr>
          <w:rFonts w:cstheme="minorHAnsi"/>
        </w:rPr>
        <w:t>comprises</w:t>
      </w:r>
      <w:r w:rsidR="00342690" w:rsidRPr="00D80368">
        <w:rPr>
          <w:rFonts w:cstheme="minorHAnsi"/>
        </w:rPr>
        <w:t xml:space="preserve"> more as a philosophy of management, </w:t>
      </w:r>
      <w:r w:rsidR="00C0067D" w:rsidRPr="00D80368">
        <w:rPr>
          <w:rFonts w:cstheme="minorHAnsi"/>
        </w:rPr>
        <w:t xml:space="preserve">and the </w:t>
      </w:r>
      <w:r w:rsidR="00C0067D" w:rsidRPr="00D80368">
        <w:rPr>
          <w:rFonts w:cstheme="minorHAnsi"/>
        </w:rPr>
        <w:t>Total Quality Management (TQM)</w:t>
      </w:r>
      <w:r w:rsidR="00C0067D" w:rsidRPr="00D80368">
        <w:rPr>
          <w:rFonts w:cstheme="minorHAnsi"/>
        </w:rPr>
        <w:t xml:space="preserve"> is </w:t>
      </w:r>
      <w:r w:rsidR="00342690" w:rsidRPr="00D80368">
        <w:rPr>
          <w:rFonts w:cstheme="minorHAnsi"/>
        </w:rPr>
        <w:t>focus</w:t>
      </w:r>
      <w:r w:rsidR="00C0067D" w:rsidRPr="00D80368">
        <w:rPr>
          <w:rFonts w:cstheme="minorHAnsi"/>
        </w:rPr>
        <w:t>ing</w:t>
      </w:r>
      <w:r w:rsidR="00342690" w:rsidRPr="00D80368">
        <w:rPr>
          <w:rFonts w:cstheme="minorHAnsi"/>
        </w:rPr>
        <w:t xml:space="preserve"> on continuous improvement of quality</w:t>
      </w:r>
      <w:r w:rsidR="00C0067D" w:rsidRPr="00D80368">
        <w:rPr>
          <w:rFonts w:cstheme="minorHAnsi"/>
        </w:rPr>
        <w:t>.</w:t>
      </w:r>
      <w:r w:rsidR="00342690" w:rsidRPr="00D80368">
        <w:rPr>
          <w:rFonts w:cstheme="minorHAnsi"/>
        </w:rPr>
        <w:t xml:space="preserve"> </w:t>
      </w:r>
      <w:r w:rsidR="005B6F0F">
        <w:rPr>
          <w:rFonts w:cstheme="minorHAnsi"/>
        </w:rPr>
        <w:t xml:space="preserve">Deming divided the </w:t>
      </w:r>
      <w:r w:rsidR="00B44D98" w:rsidRPr="00D80368">
        <w:rPr>
          <w:rFonts w:cstheme="minorHAnsi"/>
        </w:rPr>
        <w:t>TQM</w:t>
      </w:r>
      <w:r w:rsidR="005B6F0F">
        <w:rPr>
          <w:rFonts w:cstheme="minorHAnsi"/>
        </w:rPr>
        <w:t xml:space="preserve"> in</w:t>
      </w:r>
      <w:r w:rsidR="00B44D98" w:rsidRPr="00D80368">
        <w:rPr>
          <w:rFonts w:cstheme="minorHAnsi"/>
        </w:rPr>
        <w:t xml:space="preserve"> three subcategories as follow:</w:t>
      </w:r>
    </w:p>
    <w:p w14:paraId="5C4A1409" w14:textId="245781F6" w:rsidR="00897002" w:rsidRPr="00D80368" w:rsidRDefault="00897002" w:rsidP="00D80368">
      <w:pPr>
        <w:pStyle w:val="ListParagraph"/>
        <w:numPr>
          <w:ilvl w:val="0"/>
          <w:numId w:val="18"/>
        </w:numPr>
        <w:spacing w:line="360" w:lineRule="auto"/>
        <w:rPr>
          <w:rFonts w:cstheme="minorHAnsi"/>
        </w:rPr>
      </w:pPr>
      <w:r w:rsidRPr="00D80368">
        <w:rPr>
          <w:rFonts w:cstheme="minorHAnsi"/>
        </w:rPr>
        <w:t>Deming’s Cycle</w:t>
      </w:r>
    </w:p>
    <w:p w14:paraId="20EF96CE" w14:textId="77777777" w:rsidR="00897002" w:rsidRPr="00D80368" w:rsidRDefault="00897002" w:rsidP="00D80368">
      <w:pPr>
        <w:pStyle w:val="ListParagraph"/>
        <w:numPr>
          <w:ilvl w:val="0"/>
          <w:numId w:val="3"/>
        </w:numPr>
        <w:spacing w:line="360" w:lineRule="auto"/>
        <w:rPr>
          <w:rFonts w:cstheme="minorHAnsi"/>
        </w:rPr>
      </w:pPr>
      <w:r w:rsidRPr="00D80368">
        <w:rPr>
          <w:rFonts w:cstheme="minorHAnsi"/>
        </w:rPr>
        <w:t xml:space="preserve">Deming’s Seven Deadly Diseases </w:t>
      </w:r>
    </w:p>
    <w:p w14:paraId="39F08C7B" w14:textId="06462E0C" w:rsidR="00897002" w:rsidRPr="00D80368" w:rsidRDefault="00897002" w:rsidP="00D80368">
      <w:pPr>
        <w:pStyle w:val="ListParagraph"/>
        <w:numPr>
          <w:ilvl w:val="0"/>
          <w:numId w:val="3"/>
        </w:numPr>
        <w:spacing w:line="360" w:lineRule="auto"/>
        <w:rPr>
          <w:rFonts w:cstheme="minorHAnsi"/>
        </w:rPr>
      </w:pPr>
      <w:r w:rsidRPr="00D80368">
        <w:rPr>
          <w:rFonts w:cstheme="minorHAnsi"/>
        </w:rPr>
        <w:t>Deming’s Fourteen Points</w:t>
      </w:r>
    </w:p>
    <w:p w14:paraId="597B6F3F" w14:textId="562459CC" w:rsidR="00957A8C" w:rsidRPr="00D80368" w:rsidRDefault="00957A8C" w:rsidP="00D80368">
      <w:pPr>
        <w:pStyle w:val="Heading1"/>
        <w:rPr>
          <w:color w:val="000000" w:themeColor="text1"/>
          <w:sz w:val="28"/>
          <w:szCs w:val="28"/>
        </w:rPr>
      </w:pPr>
      <w:bookmarkStart w:id="12" w:name="_Toc110150294"/>
      <w:r w:rsidRPr="00D80368">
        <w:rPr>
          <w:color w:val="000000" w:themeColor="text1"/>
          <w:sz w:val="28"/>
          <w:szCs w:val="28"/>
        </w:rPr>
        <w:t>2.2.a. Deming’s Cycle</w:t>
      </w:r>
      <w:bookmarkEnd w:id="12"/>
    </w:p>
    <w:p w14:paraId="3AAE26F1" w14:textId="065C31D7" w:rsidR="00FF3483" w:rsidRPr="00D80368" w:rsidRDefault="00256C71" w:rsidP="00D80368">
      <w:pPr>
        <w:spacing w:line="360" w:lineRule="auto"/>
        <w:rPr>
          <w:rFonts w:cstheme="minorHAnsi"/>
        </w:rPr>
      </w:pPr>
      <w:r w:rsidRPr="00D80368">
        <w:rPr>
          <w:rFonts w:cstheme="minorHAnsi"/>
        </w:rPr>
        <w:t>Known as PDCA: Plan- Do- Check- Act</w:t>
      </w:r>
      <w:r w:rsidR="00EE41C9" w:rsidRPr="00D80368">
        <w:rPr>
          <w:rFonts w:cstheme="minorHAnsi"/>
        </w:rPr>
        <w:t>,</w:t>
      </w:r>
      <w:r w:rsidRPr="00D80368">
        <w:rPr>
          <w:rFonts w:cstheme="minorHAnsi"/>
        </w:rPr>
        <w:t xml:space="preserve"> was pioneered by Shewhart and deepened by Deming</w:t>
      </w:r>
      <w:r w:rsidR="00FF3483" w:rsidRPr="00D80368">
        <w:rPr>
          <w:rFonts w:cstheme="minorHAnsi"/>
        </w:rPr>
        <w:t>.</w:t>
      </w:r>
      <w:r w:rsidR="00F24434" w:rsidRPr="00D80368">
        <w:rPr>
          <w:rFonts w:cstheme="minorHAnsi"/>
        </w:rPr>
        <w:t xml:space="preserve"> </w:t>
      </w:r>
    </w:p>
    <w:p w14:paraId="64288FC2" w14:textId="1637D2C0" w:rsidR="00EE41C9" w:rsidRDefault="00FF3483" w:rsidP="00E13104">
      <w:pPr>
        <w:spacing w:line="360" w:lineRule="auto"/>
      </w:pPr>
      <w:r>
        <w:rPr>
          <w:noProof/>
        </w:rPr>
        <w:drawing>
          <wp:inline distT="0" distB="0" distL="0" distR="0" wp14:anchorId="474334DB" wp14:editId="7CA6DD78">
            <wp:extent cx="5411972" cy="2849245"/>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536733" cy="2914928"/>
                    </a:xfrm>
                    <a:prstGeom prst="rect">
                      <a:avLst/>
                    </a:prstGeom>
                  </pic:spPr>
                </pic:pic>
              </a:graphicData>
            </a:graphic>
          </wp:inline>
        </w:drawing>
      </w:r>
      <w:r w:rsidR="00256C71">
        <w:t xml:space="preserve"> </w:t>
      </w:r>
    </w:p>
    <w:p w14:paraId="499969BC" w14:textId="19F0CAF1" w:rsidR="00897002" w:rsidRDefault="00EE41C9" w:rsidP="00E13104">
      <w:pPr>
        <w:spacing w:line="360" w:lineRule="auto"/>
      </w:pPr>
      <w:r>
        <w:t>Figure 6-</w:t>
      </w:r>
      <w:r w:rsidR="00496BD6">
        <w:t xml:space="preserve"> Deming’s Cycle (PDCA)</w:t>
      </w:r>
      <w:r>
        <w:t xml:space="preserve"> </w:t>
      </w:r>
      <w:hyperlink r:id="rId21" w:history="1">
        <w:r w:rsidRPr="007D5EBC">
          <w:rPr>
            <w:rStyle w:val="Hyperlink"/>
          </w:rPr>
          <w:t>https://www.edrawsoft.com/business-diagram/deming-cycle.html</w:t>
        </w:r>
      </w:hyperlink>
      <w:r>
        <w:t xml:space="preserve"> </w:t>
      </w:r>
    </w:p>
    <w:p w14:paraId="45A63E1E" w14:textId="7DA98CE2" w:rsidR="002D7D5B" w:rsidRDefault="002D7D5B" w:rsidP="00F77949">
      <w:pPr>
        <w:spacing w:line="360" w:lineRule="auto"/>
      </w:pPr>
      <w:r>
        <w:t>This requires repetitive action (repeat the process for continue improvement) which involve analysing and developing, set objectives, implement, then evaluate and compare the results with the expected targets. Gathering feedback before committing to production</w:t>
      </w:r>
      <w:r w:rsidR="005B6F0F">
        <w:t xml:space="preserve"> is very </w:t>
      </w:r>
      <w:r w:rsidR="00A15CB5">
        <w:lastRenderedPageBreak/>
        <w:t>important. One example of PDCA implementation</w:t>
      </w:r>
      <w:r>
        <w:t xml:space="preserve"> is</w:t>
      </w:r>
      <w:r w:rsidR="00A15CB5">
        <w:t xml:space="preserve"> </w:t>
      </w:r>
      <w:r>
        <w:t xml:space="preserve">in </w:t>
      </w:r>
      <w:r w:rsidR="00A15CB5">
        <w:t xml:space="preserve">the </w:t>
      </w:r>
      <w:r>
        <w:t xml:space="preserve">manufacturing </w:t>
      </w:r>
      <w:r w:rsidR="00A15CB5">
        <w:t xml:space="preserve">of </w:t>
      </w:r>
      <w:r w:rsidR="001614D5">
        <w:t>better-quality</w:t>
      </w:r>
      <w:r>
        <w:t xml:space="preserve"> breaks (Jagtap and </w:t>
      </w:r>
      <w:proofErr w:type="spellStart"/>
      <w:r>
        <w:t>Teli</w:t>
      </w:r>
      <w:proofErr w:type="spellEnd"/>
      <w:r>
        <w:t>, 2015).</w:t>
      </w:r>
    </w:p>
    <w:p w14:paraId="6AF447A1" w14:textId="3EA1E253" w:rsidR="00E61EE7" w:rsidRPr="00E61EE7" w:rsidRDefault="00782730" w:rsidP="00177DDE">
      <w:pPr>
        <w:spacing w:line="360" w:lineRule="auto"/>
      </w:pPr>
      <w:r>
        <w:t>This PDCA cycle is recommended to be approached preceding the final implementation, especially in automotive industry.</w:t>
      </w:r>
      <w:r w:rsidR="000A6C61">
        <w:t xml:space="preserve"> As for Porsche after some poor management decisions the company becomes a subsidiary of Volkswagen AG in 2011</w:t>
      </w:r>
      <w:r>
        <w:t xml:space="preserve"> </w:t>
      </w:r>
      <w:r w:rsidR="008823C9">
        <w:t xml:space="preserve">even though Porsche was holding 50.7% of Volkswagen </w:t>
      </w:r>
      <w:r w:rsidR="00E21DEA">
        <w:t>AG (</w:t>
      </w:r>
      <w:r w:rsidR="00AF7682">
        <w:t>Hendrick Porsche)</w:t>
      </w:r>
      <w:r w:rsidR="008823C9">
        <w:t xml:space="preserve">. </w:t>
      </w:r>
      <w:r w:rsidR="00011165">
        <w:t>S</w:t>
      </w:r>
      <w:r w:rsidR="00DF3AFE">
        <w:t>o</w:t>
      </w:r>
      <w:r w:rsidR="00011165">
        <w:t xml:space="preserve">me speculation claim that Porsche earns more from owning half of Volkswagen. In a headline from Yahoo! Finance, to avoid managerial mistakes investors consider that the CEO Oliver Blume </w:t>
      </w:r>
      <w:r w:rsidR="00852049">
        <w:t xml:space="preserve">can’t </w:t>
      </w:r>
      <w:r w:rsidR="000647FE">
        <w:t>oversee</w:t>
      </w:r>
      <w:r w:rsidR="00852049">
        <w:t xml:space="preserve"> both Volkswagen and Porsche</w:t>
      </w:r>
      <w:r w:rsidR="000647FE">
        <w:t xml:space="preserve">. And still the announcement that Herbert </w:t>
      </w:r>
      <w:proofErr w:type="spellStart"/>
      <w:r w:rsidR="000647FE">
        <w:t>Diess</w:t>
      </w:r>
      <w:proofErr w:type="spellEnd"/>
      <w:r w:rsidR="000647FE">
        <w:t xml:space="preserve"> will be replaced by Blume at the end of his contract in 2025. This decision may affect both corporations as many investors avoid </w:t>
      </w:r>
      <w:r w:rsidR="00DF3AFE">
        <w:t>investing because they consider hard for Blume to protect the interests of both brands.</w:t>
      </w:r>
      <w:r w:rsidR="00011165">
        <w:t xml:space="preserve"> </w:t>
      </w:r>
      <w:r w:rsidR="00F8349A">
        <w:t>In this case the use of PDCA could avoid the management bad decision</w:t>
      </w:r>
      <w:r w:rsidR="0005704D">
        <w:t xml:space="preserve"> (PDCA- LEAN SIX SIGMA DEFINITION). </w:t>
      </w:r>
    </w:p>
    <w:p w14:paraId="6BC470B2" w14:textId="41D366A7" w:rsidR="00957A8C" w:rsidRPr="00F77949" w:rsidRDefault="00957A8C" w:rsidP="00177DDE">
      <w:pPr>
        <w:pStyle w:val="Heading1"/>
        <w:spacing w:line="360" w:lineRule="auto"/>
        <w:rPr>
          <w:color w:val="000000" w:themeColor="text1"/>
          <w:sz w:val="28"/>
          <w:szCs w:val="28"/>
        </w:rPr>
      </w:pPr>
      <w:bookmarkStart w:id="13" w:name="_Toc110150295"/>
      <w:r w:rsidRPr="00F77949">
        <w:rPr>
          <w:color w:val="000000" w:themeColor="text1"/>
          <w:sz w:val="28"/>
          <w:szCs w:val="28"/>
        </w:rPr>
        <w:t>2.2.b. Deming’s Seven Deadly Diseases</w:t>
      </w:r>
      <w:bookmarkEnd w:id="13"/>
      <w:r w:rsidRPr="00F77949">
        <w:rPr>
          <w:color w:val="000000" w:themeColor="text1"/>
          <w:sz w:val="28"/>
          <w:szCs w:val="28"/>
        </w:rPr>
        <w:t xml:space="preserve"> </w:t>
      </w:r>
    </w:p>
    <w:p w14:paraId="7B236AAE" w14:textId="295434C8" w:rsidR="00F77949" w:rsidRDefault="004868BD" w:rsidP="00177DDE">
      <w:pPr>
        <w:spacing w:line="360" w:lineRule="auto"/>
      </w:pPr>
      <w:r w:rsidRPr="004868BD">
        <w:t xml:space="preserve">In Deming's opinion, the seven sins refer to poor administration by managers who are only able to </w:t>
      </w:r>
      <w:r w:rsidR="009E1EE4" w:rsidRPr="004868BD">
        <w:t>frighten</w:t>
      </w:r>
      <w:r w:rsidRPr="004868BD">
        <w:t xml:space="preserve"> and make hasty decisions</w:t>
      </w:r>
      <w:r w:rsidR="009E1EE4">
        <w:t>,</w:t>
      </w:r>
      <w:r w:rsidRPr="004868BD">
        <w:t xml:space="preserve"> review of performance</w:t>
      </w:r>
      <w:r w:rsidR="009E1EE4">
        <w:t xml:space="preserve"> only to intimidate workers and</w:t>
      </w:r>
      <w:r w:rsidRPr="004868BD">
        <w:t xml:space="preserve"> provoking competition between employees. Taking visible figures into account without </w:t>
      </w:r>
      <w:r w:rsidRPr="004868BD">
        <w:t>considering</w:t>
      </w:r>
      <w:r w:rsidRPr="004868BD">
        <w:t xml:space="preserve"> customer satisfaction and ignoring </w:t>
      </w:r>
      <w:r w:rsidR="009E1EE4" w:rsidRPr="004868BD">
        <w:t>quality</w:t>
      </w:r>
      <w:r w:rsidR="009E1EE4">
        <w:t xml:space="preserve"> (Felton, 2006). </w:t>
      </w:r>
    </w:p>
    <w:p w14:paraId="72C26705" w14:textId="4F2E287D" w:rsidR="00D80368" w:rsidRDefault="007810DA" w:rsidP="00E70AE0">
      <w:pPr>
        <w:spacing w:line="360" w:lineRule="auto"/>
      </w:pPr>
      <w:r>
        <w:t xml:space="preserve">The inconsistency and lack of purpose can be the end of any business and </w:t>
      </w:r>
      <w:r w:rsidR="00F64C8C">
        <w:t>manipulation of great figures without improvement in quality and production is not beneficial for the company. The annual review of performance is lead by fear towards employees</w:t>
      </w:r>
      <w:r w:rsidR="00CD39B3">
        <w:t xml:space="preserve"> and results in</w:t>
      </w:r>
      <w:r w:rsidR="00F64C8C">
        <w:t xml:space="preserve"> </w:t>
      </w:r>
      <w:r w:rsidR="00CD39B3">
        <w:t>competitiveness among workers and lack of teamwork.</w:t>
      </w:r>
      <w:r w:rsidR="00F64C8C">
        <w:t xml:space="preserve"> </w:t>
      </w:r>
      <w:r w:rsidR="00CD39B3">
        <w:t>Employees emphasise more with numbers instead of quality</w:t>
      </w:r>
      <w:r w:rsidR="007A75DB">
        <w:t xml:space="preserve"> and rating members form a group will divide the group. And lastly is not sufficient to know a business by </w:t>
      </w:r>
      <w:r w:rsidR="00E70AE0">
        <w:t>heart but</w:t>
      </w:r>
      <w:r w:rsidR="007A75DB">
        <w:t xml:space="preserve"> is mandatory to </w:t>
      </w:r>
      <w:r w:rsidR="00E70AE0">
        <w:t>know how</w:t>
      </w:r>
      <w:r w:rsidR="00ED30DB">
        <w:t xml:space="preserve"> to</w:t>
      </w:r>
      <w:r w:rsidR="00E70AE0">
        <w:t xml:space="preserve"> </w:t>
      </w:r>
      <w:r w:rsidR="00B815D9">
        <w:t xml:space="preserve">improve it </w:t>
      </w:r>
      <w:r w:rsidR="00ED30DB">
        <w:t xml:space="preserve">constantly </w:t>
      </w:r>
      <w:r w:rsidR="00B815D9">
        <w:t>(Walton, 1986).</w:t>
      </w:r>
      <w:r w:rsidR="00ED30DB" w:rsidRPr="00ED30DB">
        <w:t xml:space="preserve"> </w:t>
      </w:r>
      <w:r w:rsidR="00ED30DB">
        <w:t>As an example, is Toyota Motor Corporation who recalled 7 and half million vehicles worldwide in 2012 with lost sales of nearly $880 million. That is a huge financial impact caused by low quality products. The price of prevention is 100 times cheaper than the requirement of fixing and on the long term the poor quality of the product draw bad reputation, customer dissatisfaction, loss on the market share, inventory, and extra management/engineering costs (</w:t>
      </w:r>
      <w:proofErr w:type="spellStart"/>
      <w:r w:rsidR="00ED30DB">
        <w:t>Teli</w:t>
      </w:r>
      <w:proofErr w:type="spellEnd"/>
      <w:r w:rsidR="00ED30DB">
        <w:t xml:space="preserve"> </w:t>
      </w:r>
      <w:r w:rsidR="00ED30DB">
        <w:rPr>
          <w:i/>
          <w:iCs/>
        </w:rPr>
        <w:t xml:space="preserve">et al. </w:t>
      </w:r>
      <w:r w:rsidR="00ED30DB">
        <w:t>2012).</w:t>
      </w:r>
      <w:r w:rsidR="00ED30DB">
        <w:t xml:space="preserve"> </w:t>
      </w:r>
    </w:p>
    <w:p w14:paraId="4993FDC7" w14:textId="1F7BFDC0" w:rsidR="002236CD" w:rsidRPr="00E70AE0" w:rsidRDefault="00D80368" w:rsidP="00E70AE0">
      <w:pPr>
        <w:pStyle w:val="Heading1"/>
        <w:spacing w:line="360" w:lineRule="auto"/>
        <w:rPr>
          <w:color w:val="000000" w:themeColor="text1"/>
          <w:sz w:val="28"/>
          <w:szCs w:val="28"/>
        </w:rPr>
      </w:pPr>
      <w:bookmarkStart w:id="14" w:name="_Toc110150296"/>
      <w:r w:rsidRPr="00E70AE0">
        <w:rPr>
          <w:color w:val="000000" w:themeColor="text1"/>
          <w:sz w:val="28"/>
          <w:szCs w:val="28"/>
        </w:rPr>
        <w:lastRenderedPageBreak/>
        <w:t>2.2.c. Demings Fourteen Points</w:t>
      </w:r>
      <w:bookmarkEnd w:id="14"/>
    </w:p>
    <w:p w14:paraId="59B99B15" w14:textId="42F09A60" w:rsidR="00962D0E" w:rsidRPr="000F326F" w:rsidRDefault="00962D0E" w:rsidP="00E70AE0">
      <w:pPr>
        <w:spacing w:line="360" w:lineRule="auto"/>
      </w:pPr>
      <w:r>
        <w:t>The figure bellow display</w:t>
      </w:r>
      <w:r w:rsidR="001614D5">
        <w:t>s’</w:t>
      </w:r>
      <w:r w:rsidRPr="00962D0E">
        <w:t xml:space="preserve"> all the steps developed by Deming for good development </w:t>
      </w:r>
      <w:r w:rsidR="00177DDE">
        <w:t xml:space="preserve">and a high-quality management </w:t>
      </w:r>
      <w:r w:rsidRPr="00962D0E">
        <w:t xml:space="preserve">of </w:t>
      </w:r>
      <w:r>
        <w:t xml:space="preserve">any </w:t>
      </w:r>
      <w:r w:rsidR="00177DDE" w:rsidRPr="00962D0E">
        <w:t>company</w:t>
      </w:r>
      <w:r w:rsidR="001614D5">
        <w:t>.</w:t>
      </w:r>
    </w:p>
    <w:p w14:paraId="079B0DA1" w14:textId="0E31A835" w:rsidR="000E1A5B" w:rsidRDefault="00496BD6" w:rsidP="00D67AE1">
      <w:pPr>
        <w:spacing w:line="360" w:lineRule="auto"/>
      </w:pPr>
      <w:r>
        <w:rPr>
          <w:noProof/>
        </w:rPr>
        <w:drawing>
          <wp:inline distT="0" distB="0" distL="0" distR="0" wp14:anchorId="1810DB84" wp14:editId="7141C156">
            <wp:extent cx="5731510" cy="2647507"/>
            <wp:effectExtent l="0" t="0" r="0" b="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42285" cy="2652484"/>
                    </a:xfrm>
                    <a:prstGeom prst="rect">
                      <a:avLst/>
                    </a:prstGeom>
                  </pic:spPr>
                </pic:pic>
              </a:graphicData>
            </a:graphic>
          </wp:inline>
        </w:drawing>
      </w:r>
    </w:p>
    <w:p w14:paraId="220EC3BC" w14:textId="308424EC" w:rsidR="00496BD6" w:rsidRDefault="00496BD6" w:rsidP="00D67AE1">
      <w:pPr>
        <w:spacing w:line="360" w:lineRule="auto"/>
      </w:pPr>
      <w:r>
        <w:t>Figure 7-</w:t>
      </w:r>
      <w:r w:rsidR="00B44D98">
        <w:t xml:space="preserve"> </w:t>
      </w:r>
      <w:r w:rsidR="008B63F3">
        <w:t>Deming’s 14 points</w:t>
      </w:r>
      <w:r>
        <w:t xml:space="preserve"> </w:t>
      </w:r>
      <w:hyperlink r:id="rId23" w:history="1">
        <w:r w:rsidR="00B44D98" w:rsidRPr="007D5EBC">
          <w:rPr>
            <w:rStyle w:val="Hyperlink"/>
          </w:rPr>
          <w:t>https://higherstudy.org/14-points-of-deming-total-quality-management/</w:t>
        </w:r>
      </w:hyperlink>
      <w:r w:rsidR="00B44D98">
        <w:t xml:space="preserve"> </w:t>
      </w:r>
    </w:p>
    <w:p w14:paraId="2350B8AB" w14:textId="77777777" w:rsidR="00177DDE" w:rsidRDefault="00177DDE" w:rsidP="00177DDE">
      <w:pPr>
        <w:spacing w:line="360" w:lineRule="auto"/>
      </w:pPr>
      <w:r>
        <w:t xml:space="preserve">These 14 points were first described in Deming’s book Out of the Crisis as key points for business tactics. In Tamimi </w:t>
      </w:r>
      <w:r>
        <w:rPr>
          <w:i/>
          <w:iCs/>
        </w:rPr>
        <w:t xml:space="preserve">et al. </w:t>
      </w:r>
      <w:r>
        <w:t xml:space="preserve">(1995). </w:t>
      </w:r>
      <w:r w:rsidRPr="000F326F">
        <w:t>Deming's 14 points are a principle for quality management and a beneficial way to improve quality and reduce costs. The low quality brings losses to the company, low ability to compete with the competition and extra expenses with the resumption of the production process.</w:t>
      </w:r>
      <w:r>
        <w:t xml:space="preserve"> </w:t>
      </w:r>
      <w:r w:rsidRPr="00283AE9">
        <w:t xml:space="preserve">He always highlighted the seven diseases of management because they can cause long-term damage but with the effective implementation of his philosophy, </w:t>
      </w:r>
      <w:r>
        <w:t>it</w:t>
      </w:r>
      <w:r w:rsidRPr="00283AE9">
        <w:t xml:space="preserve"> can overcome many obstacles</w:t>
      </w:r>
      <w:r>
        <w:t xml:space="preserve"> (</w:t>
      </w:r>
      <w:proofErr w:type="spellStart"/>
      <w:r>
        <w:t>Neyestani</w:t>
      </w:r>
      <w:proofErr w:type="spellEnd"/>
      <w:r>
        <w:t xml:space="preserve">, 2017). </w:t>
      </w:r>
    </w:p>
    <w:p w14:paraId="588938B1" w14:textId="2DAA9133" w:rsidR="00177DDE" w:rsidRDefault="00441EFF" w:rsidP="00D67AE1">
      <w:pPr>
        <w:spacing w:line="360" w:lineRule="auto"/>
      </w:pPr>
      <w:r>
        <w:t>The next figure is from Out of the Crisis book, and it is known as Deming Chain Reaction.</w:t>
      </w:r>
    </w:p>
    <w:p w14:paraId="2BD66EAA" w14:textId="7D481512" w:rsidR="00177DDE" w:rsidRDefault="00441EFF" w:rsidP="00D67AE1">
      <w:pPr>
        <w:spacing w:line="360" w:lineRule="auto"/>
      </w:pPr>
      <w:r>
        <w:rPr>
          <w:noProof/>
        </w:rPr>
        <w:drawing>
          <wp:inline distT="0" distB="0" distL="0" distR="0" wp14:anchorId="515D5B62" wp14:editId="1681E3EF">
            <wp:extent cx="5305647" cy="2416008"/>
            <wp:effectExtent l="0" t="0" r="3175"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23863" cy="2469839"/>
                    </a:xfrm>
                    <a:prstGeom prst="rect">
                      <a:avLst/>
                    </a:prstGeom>
                  </pic:spPr>
                </pic:pic>
              </a:graphicData>
            </a:graphic>
          </wp:inline>
        </w:drawing>
      </w:r>
    </w:p>
    <w:p w14:paraId="21695D75" w14:textId="14048BC4" w:rsidR="00021867" w:rsidRDefault="00441EFF" w:rsidP="00085E62">
      <w:pPr>
        <w:spacing w:line="360" w:lineRule="auto"/>
      </w:pPr>
      <w:r>
        <w:lastRenderedPageBreak/>
        <w:t xml:space="preserve">The formula is simple if the steps of the theory are followed. Cutting costs by </w:t>
      </w:r>
      <w:r w:rsidR="00840EBD">
        <w:t xml:space="preserve">diminution in reworks, mistakes, delays and adopting better time management can improve productivity, create better quality, and decrease the price. Total Quality Management keeps </w:t>
      </w:r>
      <w:r w:rsidR="00085E62">
        <w:t>the business running.</w:t>
      </w:r>
      <w:r>
        <w:t xml:space="preserve"> </w:t>
      </w:r>
    </w:p>
    <w:p w14:paraId="384921FB" w14:textId="0A46EA12" w:rsidR="00C243AD" w:rsidRPr="00772D4C" w:rsidRDefault="002D21F5" w:rsidP="00772D4C">
      <w:pPr>
        <w:pStyle w:val="Heading1"/>
        <w:spacing w:line="360" w:lineRule="auto"/>
        <w:rPr>
          <w:color w:val="000000" w:themeColor="text1"/>
          <w:sz w:val="28"/>
          <w:szCs w:val="28"/>
        </w:rPr>
      </w:pPr>
      <w:bookmarkStart w:id="15" w:name="_Toc110150297"/>
      <w:r w:rsidRPr="00772D4C">
        <w:rPr>
          <w:color w:val="000000" w:themeColor="text1"/>
          <w:sz w:val="28"/>
          <w:szCs w:val="28"/>
        </w:rPr>
        <w:t>2.</w:t>
      </w:r>
      <w:r w:rsidR="00957A8C" w:rsidRPr="00772D4C">
        <w:rPr>
          <w:color w:val="000000" w:themeColor="text1"/>
          <w:sz w:val="28"/>
          <w:szCs w:val="28"/>
        </w:rPr>
        <w:t>3. Crosbys Cost of Quality</w:t>
      </w:r>
      <w:bookmarkEnd w:id="15"/>
      <w:r w:rsidR="002D3CC9" w:rsidRPr="00772D4C">
        <w:rPr>
          <w:color w:val="000000" w:themeColor="text1"/>
          <w:sz w:val="28"/>
          <w:szCs w:val="28"/>
        </w:rPr>
        <w:t xml:space="preserve"> </w:t>
      </w:r>
    </w:p>
    <w:p w14:paraId="6C299D3A" w14:textId="39D49C68" w:rsidR="008F6BC2" w:rsidRDefault="00E93BE9" w:rsidP="00772D4C">
      <w:pPr>
        <w:spacing w:line="360" w:lineRule="auto"/>
      </w:pPr>
      <w:r>
        <w:t>Philip Cro</w:t>
      </w:r>
      <w:r w:rsidR="003967CB">
        <w:t>s</w:t>
      </w:r>
      <w:r>
        <w:t xml:space="preserve">by was a philosopher </w:t>
      </w:r>
      <w:r w:rsidR="004D33D1">
        <w:t>and like Deming he was</w:t>
      </w:r>
      <w:r>
        <w:t xml:space="preserve"> involved in defining quality </w:t>
      </w:r>
      <w:r w:rsidR="008318B8">
        <w:t>and practices of improv</w:t>
      </w:r>
      <w:r w:rsidR="00085E62">
        <w:t xml:space="preserve">ing it. </w:t>
      </w:r>
      <w:r w:rsidR="008318B8">
        <w:t xml:space="preserve"> </w:t>
      </w:r>
    </w:p>
    <w:p w14:paraId="18BBA42B" w14:textId="1A54C9F4" w:rsidR="008F6BC2" w:rsidRDefault="008F6BC2" w:rsidP="00772D4C">
      <w:pPr>
        <w:spacing w:line="360" w:lineRule="auto"/>
      </w:pPr>
      <w:r>
        <w:rPr>
          <w:noProof/>
        </w:rPr>
        <w:drawing>
          <wp:inline distT="0" distB="0" distL="0" distR="0" wp14:anchorId="41D44512" wp14:editId="64E1A443">
            <wp:extent cx="5731510" cy="34734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5">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inline>
        </w:drawing>
      </w:r>
    </w:p>
    <w:p w14:paraId="6E02B8BB" w14:textId="0BED0843" w:rsidR="008F6BC2" w:rsidRDefault="008F6BC2" w:rsidP="00772D4C">
      <w:pPr>
        <w:spacing w:line="360" w:lineRule="auto"/>
      </w:pPr>
      <w:hyperlink r:id="rId26" w:history="1">
        <w:r w:rsidRPr="007D5EBC">
          <w:rPr>
            <w:rStyle w:val="Hyperlink"/>
          </w:rPr>
          <w:t>https://proqc.com/blog/remembering-philip-b-crosby-quality-is-free/</w:t>
        </w:r>
      </w:hyperlink>
      <w:r>
        <w:t xml:space="preserve"> </w:t>
      </w:r>
    </w:p>
    <w:p w14:paraId="6FC2E7C1" w14:textId="77777777" w:rsidR="00267511" w:rsidRDefault="00FC4EF6" w:rsidP="00772D4C">
      <w:pPr>
        <w:spacing w:line="360" w:lineRule="auto"/>
      </w:pPr>
      <w:r>
        <w:t>Born in 1926 in West Virginia, he graduated Western Reserve University and in between his service in World War 2 and Korean War he graduates Ohio College of Podiatric Medicine.</w:t>
      </w:r>
      <w:r w:rsidR="00772D4C">
        <w:t xml:space="preserve"> As senior engineer in Florida for The Martins Company he developed and implemented the Zero Defects concept.</w:t>
      </w:r>
      <w:r>
        <w:t xml:space="preserve"> </w:t>
      </w:r>
      <w:r w:rsidR="008318B8">
        <w:t>H</w:t>
      </w:r>
      <w:r w:rsidR="00772D4C">
        <w:t>e written his</w:t>
      </w:r>
      <w:r w:rsidR="008318B8">
        <w:t xml:space="preserve"> best-seller Quality is free, in 1979 a</w:t>
      </w:r>
      <w:r w:rsidR="008318B8" w:rsidRPr="008318B8">
        <w:t xml:space="preserve"> </w:t>
      </w:r>
      <w:r w:rsidR="008318B8">
        <w:t>time</w:t>
      </w:r>
      <w:r w:rsidR="008318B8" w:rsidRPr="008318B8">
        <w:t xml:space="preserve"> when the subject was in great demand</w:t>
      </w:r>
      <w:r w:rsidR="008318B8">
        <w:t>. At that time his company</w:t>
      </w:r>
      <w:r w:rsidR="00772D4C">
        <w:t xml:space="preserve">, </w:t>
      </w:r>
      <w:r w:rsidR="00772D4C" w:rsidRPr="00772D4C">
        <w:rPr>
          <w:rFonts w:eastAsia="Times New Roman" w:cstheme="minorHAnsi"/>
          <w:color w:val="000000"/>
          <w:shd w:val="clear" w:color="auto" w:fill="FFFFFF"/>
          <w:lang w:eastAsia="en-GB"/>
        </w:rPr>
        <w:t>Philip Crosby Associates Incorporated</w:t>
      </w:r>
      <w:r w:rsidR="00772D4C">
        <w:rPr>
          <w:rFonts w:eastAsia="Times New Roman" w:cstheme="minorHAnsi"/>
          <w:color w:val="000000"/>
          <w:shd w:val="clear" w:color="auto" w:fill="FFFFFF"/>
          <w:lang w:eastAsia="en-GB"/>
        </w:rPr>
        <w:t xml:space="preserve"> </w:t>
      </w:r>
      <w:r w:rsidR="00772D4C">
        <w:t xml:space="preserve">was </w:t>
      </w:r>
      <w:r w:rsidR="008318B8" w:rsidRPr="008318B8">
        <w:t>offer</w:t>
      </w:r>
      <w:r w:rsidR="00772D4C">
        <w:t>ing</w:t>
      </w:r>
      <w:r w:rsidR="008318B8" w:rsidRPr="008318B8">
        <w:t xml:space="preserve"> consultancy to 500 companies interested in quality management</w:t>
      </w:r>
    </w:p>
    <w:p w14:paraId="0FFCED91" w14:textId="77777777" w:rsidR="00267511" w:rsidRDefault="00267511" w:rsidP="00772D4C">
      <w:pPr>
        <w:spacing w:line="360" w:lineRule="auto"/>
      </w:pPr>
      <w:r>
        <w:t>(British Library).</w:t>
      </w:r>
    </w:p>
    <w:p w14:paraId="2B77F7AF" w14:textId="77777777" w:rsidR="00267511" w:rsidRDefault="00267511" w:rsidP="00772D4C">
      <w:pPr>
        <w:spacing w:line="360" w:lineRule="auto"/>
      </w:pPr>
      <w:r>
        <w:t>His system of TQM is presented in the figure bellow.</w:t>
      </w:r>
    </w:p>
    <w:p w14:paraId="5D8E5821" w14:textId="3F259BC5" w:rsidR="00E93BE9" w:rsidRDefault="00267511" w:rsidP="00772D4C">
      <w:pPr>
        <w:spacing w:line="360" w:lineRule="auto"/>
      </w:pPr>
      <w:r>
        <w:rPr>
          <w:noProof/>
        </w:rPr>
        <w:lastRenderedPageBreak/>
        <w:drawing>
          <wp:inline distT="0" distB="0" distL="0" distR="0" wp14:anchorId="20D59EF9" wp14:editId="6826382F">
            <wp:extent cx="5731055" cy="311534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54036" cy="3127832"/>
                    </a:xfrm>
                    <a:prstGeom prst="rect">
                      <a:avLst/>
                    </a:prstGeom>
                  </pic:spPr>
                </pic:pic>
              </a:graphicData>
            </a:graphic>
          </wp:inline>
        </w:drawing>
      </w:r>
      <w:r>
        <w:t xml:space="preserve"> </w:t>
      </w:r>
    </w:p>
    <w:p w14:paraId="7F13DE77" w14:textId="77777777" w:rsidR="0060145E" w:rsidRDefault="0060145E" w:rsidP="00C10075">
      <w:pPr>
        <w:spacing w:line="360" w:lineRule="auto"/>
        <w:rPr>
          <w:rFonts w:eastAsia="Times New Roman" w:cstheme="minorHAnsi"/>
          <w:lang w:eastAsia="en-GB"/>
        </w:rPr>
      </w:pPr>
    </w:p>
    <w:p w14:paraId="42FEF172" w14:textId="7D2D0CE5" w:rsidR="000A30C4" w:rsidRPr="00772D4C" w:rsidRDefault="00C10075" w:rsidP="008771B2">
      <w:pPr>
        <w:spacing w:line="360" w:lineRule="auto"/>
        <w:rPr>
          <w:rFonts w:eastAsia="Times New Roman" w:cstheme="minorHAnsi"/>
          <w:lang w:eastAsia="en-GB"/>
        </w:rPr>
      </w:pPr>
      <w:r w:rsidRPr="00C10075">
        <w:rPr>
          <w:rFonts w:eastAsia="Times New Roman" w:cstheme="minorHAnsi"/>
          <w:lang w:eastAsia="en-GB"/>
        </w:rPr>
        <w:t xml:space="preserve">Phill Crosby notes that businesses need to define quality </w:t>
      </w:r>
      <w:r w:rsidR="00FD11E6">
        <w:rPr>
          <w:rFonts w:eastAsia="Times New Roman" w:cstheme="minorHAnsi"/>
          <w:lang w:eastAsia="en-GB"/>
        </w:rPr>
        <w:t>otherwise</w:t>
      </w:r>
      <w:r w:rsidRPr="00C10075">
        <w:rPr>
          <w:rFonts w:eastAsia="Times New Roman" w:cstheme="minorHAnsi"/>
          <w:lang w:eastAsia="en-GB"/>
        </w:rPr>
        <w:t xml:space="preserve"> they will not know what </w:t>
      </w:r>
      <w:r w:rsidR="006A11F4">
        <w:rPr>
          <w:rFonts w:eastAsia="Times New Roman" w:cstheme="minorHAnsi"/>
          <w:lang w:eastAsia="en-GB"/>
        </w:rPr>
        <w:t>to do</w:t>
      </w:r>
      <w:r w:rsidRPr="00C10075">
        <w:rPr>
          <w:rFonts w:eastAsia="Times New Roman" w:cstheme="minorHAnsi"/>
          <w:lang w:eastAsia="en-GB"/>
        </w:rPr>
        <w:t xml:space="preserve"> to improve it and how to manage it.</w:t>
      </w:r>
      <w:r w:rsidR="0060145E">
        <w:rPr>
          <w:rFonts w:eastAsia="Times New Roman" w:cstheme="minorHAnsi"/>
          <w:lang w:eastAsia="en-GB"/>
        </w:rPr>
        <w:t xml:space="preserve"> </w:t>
      </w:r>
      <w:r w:rsidRPr="00C10075">
        <w:rPr>
          <w:rFonts w:eastAsia="Times New Roman" w:cstheme="minorHAnsi"/>
          <w:lang w:eastAsia="en-GB"/>
        </w:rPr>
        <w:t>Any organization must define quality because</w:t>
      </w:r>
      <w:r w:rsidR="0060145E">
        <w:rPr>
          <w:rFonts w:eastAsia="Times New Roman" w:cstheme="minorHAnsi"/>
          <w:lang w:eastAsia="en-GB"/>
        </w:rPr>
        <w:t>,</w:t>
      </w:r>
      <w:r w:rsidRPr="00C10075">
        <w:rPr>
          <w:rFonts w:eastAsia="Times New Roman" w:cstheme="minorHAnsi"/>
          <w:lang w:eastAsia="en-GB"/>
        </w:rPr>
        <w:t xml:space="preserve"> </w:t>
      </w:r>
      <w:r w:rsidRPr="00C10075">
        <w:rPr>
          <w:rFonts w:eastAsia="Times New Roman" w:cstheme="minorHAnsi"/>
          <w:lang w:eastAsia="en-GB"/>
        </w:rPr>
        <w:t>to</w:t>
      </w:r>
      <w:r w:rsidRPr="00C10075">
        <w:rPr>
          <w:rFonts w:eastAsia="Times New Roman" w:cstheme="minorHAnsi"/>
          <w:lang w:eastAsia="en-GB"/>
        </w:rPr>
        <w:t xml:space="preserve"> improve this concept, </w:t>
      </w:r>
      <w:r w:rsidRPr="00C10075">
        <w:rPr>
          <w:rFonts w:eastAsia="Times New Roman" w:cstheme="minorHAnsi"/>
          <w:lang w:eastAsia="en-GB"/>
        </w:rPr>
        <w:t>first</w:t>
      </w:r>
      <w:r w:rsidRPr="00C10075">
        <w:rPr>
          <w:rFonts w:eastAsia="Times New Roman" w:cstheme="minorHAnsi"/>
          <w:lang w:eastAsia="en-GB"/>
        </w:rPr>
        <w:t>, you must understand it.</w:t>
      </w:r>
      <w:r>
        <w:rPr>
          <w:rFonts w:eastAsia="Times New Roman" w:cstheme="minorHAnsi"/>
          <w:lang w:eastAsia="en-GB"/>
        </w:rPr>
        <w:t xml:space="preserve"> In Crosbys’ theory</w:t>
      </w:r>
      <w:r w:rsidR="0060145E">
        <w:rPr>
          <w:rFonts w:eastAsia="Times New Roman" w:cstheme="minorHAnsi"/>
          <w:lang w:eastAsia="en-GB"/>
        </w:rPr>
        <w:t>,</w:t>
      </w:r>
      <w:r>
        <w:rPr>
          <w:rFonts w:eastAsia="Times New Roman" w:cstheme="minorHAnsi"/>
          <w:lang w:eastAsia="en-GB"/>
        </w:rPr>
        <w:t xml:space="preserve"> </w:t>
      </w:r>
      <w:r w:rsidR="0060145E">
        <w:rPr>
          <w:rFonts w:eastAsia="Times New Roman" w:cstheme="minorHAnsi"/>
          <w:lang w:eastAsia="en-GB"/>
        </w:rPr>
        <w:t>quality can be good or bad and for a positive result prevention and evaluation can avoid any kind of failure (</w:t>
      </w:r>
      <w:proofErr w:type="spellStart"/>
      <w:r w:rsidR="0060145E">
        <w:rPr>
          <w:rFonts w:eastAsia="Times New Roman" w:cstheme="minorHAnsi"/>
          <w:lang w:eastAsia="en-GB"/>
        </w:rPr>
        <w:t>Gadaf</w:t>
      </w:r>
      <w:proofErr w:type="spellEnd"/>
      <w:r w:rsidR="0060145E">
        <w:rPr>
          <w:rFonts w:eastAsia="Times New Roman" w:cstheme="minorHAnsi"/>
          <w:lang w:eastAsia="en-GB"/>
        </w:rPr>
        <w:t xml:space="preserve"> and </w:t>
      </w:r>
      <w:proofErr w:type="spellStart"/>
      <w:r w:rsidR="0060145E">
        <w:rPr>
          <w:rFonts w:eastAsia="Times New Roman" w:cstheme="minorHAnsi"/>
          <w:lang w:eastAsia="en-GB"/>
        </w:rPr>
        <w:t>Sadudin</w:t>
      </w:r>
      <w:proofErr w:type="spellEnd"/>
      <w:r w:rsidR="0060145E">
        <w:rPr>
          <w:rFonts w:eastAsia="Times New Roman" w:cstheme="minorHAnsi"/>
          <w:lang w:eastAsia="en-GB"/>
        </w:rPr>
        <w:t>, 2014).</w:t>
      </w:r>
    </w:p>
    <w:p w14:paraId="1F4D01DA" w14:textId="00D22022" w:rsidR="00C243AD" w:rsidRPr="00C243AD" w:rsidRDefault="00C243AD" w:rsidP="008771B2">
      <w:pPr>
        <w:spacing w:line="360" w:lineRule="auto"/>
        <w:rPr>
          <w:rFonts w:ascii="Calibri" w:hAnsi="Calibri" w:cs="Calibri"/>
          <w:b/>
          <w:bCs/>
        </w:rPr>
      </w:pPr>
      <w:r>
        <w:t xml:space="preserve">  </w:t>
      </w:r>
    </w:p>
    <w:p w14:paraId="6D7233E5" w14:textId="21D709C4" w:rsidR="00C243AD" w:rsidRPr="008771B2" w:rsidRDefault="005C5A60" w:rsidP="008771B2">
      <w:pPr>
        <w:pStyle w:val="Heading1"/>
        <w:spacing w:line="360" w:lineRule="auto"/>
        <w:rPr>
          <w:color w:val="000000" w:themeColor="text1"/>
          <w:sz w:val="28"/>
          <w:szCs w:val="28"/>
        </w:rPr>
      </w:pPr>
      <w:bookmarkStart w:id="16" w:name="_Toc110150298"/>
      <w:r w:rsidRPr="008771B2">
        <w:rPr>
          <w:color w:val="000000" w:themeColor="text1"/>
          <w:sz w:val="28"/>
          <w:szCs w:val="28"/>
        </w:rPr>
        <w:t>Conclusion</w:t>
      </w:r>
      <w:bookmarkEnd w:id="16"/>
    </w:p>
    <w:p w14:paraId="5BC3B56E" w14:textId="3055982C" w:rsidR="00A27966" w:rsidRPr="009C24B6" w:rsidRDefault="00C243AD" w:rsidP="008771B2">
      <w:pPr>
        <w:spacing w:line="360" w:lineRule="auto"/>
        <w:rPr>
          <w:rFonts w:cstheme="minorHAnsi"/>
        </w:rPr>
      </w:pPr>
      <w:r w:rsidRPr="009C24B6">
        <w:rPr>
          <w:rFonts w:cstheme="minorHAnsi"/>
          <w:b/>
          <w:bCs/>
        </w:rPr>
        <w:t xml:space="preserve">  </w:t>
      </w:r>
      <w:r w:rsidR="00A27966" w:rsidRPr="009C24B6">
        <w:rPr>
          <w:rFonts w:cstheme="minorHAnsi"/>
        </w:rPr>
        <w:t>In t</w:t>
      </w:r>
      <w:r w:rsidR="00BC4C4C">
        <w:rPr>
          <w:rFonts w:cstheme="minorHAnsi"/>
        </w:rPr>
        <w:t>odays’</w:t>
      </w:r>
      <w:r w:rsidR="00A27966" w:rsidRPr="009C24B6">
        <w:rPr>
          <w:rFonts w:cstheme="minorHAnsi"/>
        </w:rPr>
        <w:t xml:space="preserve"> era of global warming and with so much emphasis towards sustainability, automotive industry </w:t>
      </w:r>
      <w:r w:rsidR="00EE607B" w:rsidRPr="009C24B6">
        <w:rPr>
          <w:rFonts w:cstheme="minorHAnsi"/>
        </w:rPr>
        <w:t>must</w:t>
      </w:r>
      <w:r w:rsidR="00A27966" w:rsidRPr="009C24B6">
        <w:rPr>
          <w:rFonts w:cstheme="minorHAnsi"/>
        </w:rPr>
        <w:t xml:space="preserve"> im</w:t>
      </w:r>
      <w:r w:rsidR="00EE607B" w:rsidRPr="009C24B6">
        <w:rPr>
          <w:rFonts w:cstheme="minorHAnsi"/>
        </w:rPr>
        <w:t>plement the best solution</w:t>
      </w:r>
      <w:r w:rsidR="0058556A">
        <w:rPr>
          <w:rFonts w:cstheme="minorHAnsi"/>
        </w:rPr>
        <w:t>s</w:t>
      </w:r>
      <w:r w:rsidR="00EE607B" w:rsidRPr="009C24B6">
        <w:rPr>
          <w:rFonts w:cstheme="minorHAnsi"/>
        </w:rPr>
        <w:t xml:space="preserve"> to reduce the </w:t>
      </w:r>
      <w:r w:rsidR="00B434CB" w:rsidRPr="009C24B6">
        <w:rPr>
          <w:rFonts w:cstheme="minorHAnsi"/>
        </w:rPr>
        <w:t>i</w:t>
      </w:r>
      <w:r w:rsidR="00B434CB">
        <w:rPr>
          <w:rFonts w:cstheme="minorHAnsi"/>
        </w:rPr>
        <w:t>rreversible</w:t>
      </w:r>
      <w:r w:rsidR="00EE607B" w:rsidRPr="009C24B6">
        <w:rPr>
          <w:rFonts w:cstheme="minorHAnsi"/>
        </w:rPr>
        <w:t xml:space="preserve"> impact they have on the environment. Sustainable solutions, good quality management and ethical attitude should be on everyone’s agenda</w:t>
      </w:r>
      <w:r w:rsidR="008C32B9">
        <w:rPr>
          <w:rFonts w:cstheme="minorHAnsi"/>
        </w:rPr>
        <w:t>.</w:t>
      </w:r>
    </w:p>
    <w:p w14:paraId="67C379B7" w14:textId="32EAAE5E" w:rsidR="00A27966" w:rsidRPr="009C24B6" w:rsidRDefault="001C5913" w:rsidP="009C24B6">
      <w:pPr>
        <w:spacing w:line="360" w:lineRule="auto"/>
        <w:rPr>
          <w:rFonts w:cstheme="minorHAnsi"/>
        </w:rPr>
      </w:pPr>
      <w:r>
        <w:rPr>
          <w:rFonts w:cstheme="minorHAnsi"/>
        </w:rPr>
        <w:t>In Krishnas’ point of view (2021) t</w:t>
      </w:r>
      <w:r w:rsidR="009C24B6" w:rsidRPr="009C24B6">
        <w:rPr>
          <w:rFonts w:cstheme="minorHAnsi"/>
        </w:rPr>
        <w:t xml:space="preserve">he switch to electric vehicle is a major </w:t>
      </w:r>
      <w:r w:rsidR="009C24B6">
        <w:rPr>
          <w:rFonts w:cstheme="minorHAnsi"/>
        </w:rPr>
        <w:t xml:space="preserve">adoption </w:t>
      </w:r>
      <w:r w:rsidR="00BC4C4C">
        <w:rPr>
          <w:rFonts w:cstheme="minorHAnsi"/>
        </w:rPr>
        <w:t xml:space="preserve">as 64% of the worldwide petrol consumption is in transport sector, and 23% of energy related to carbon emissions. </w:t>
      </w:r>
      <w:r>
        <w:rPr>
          <w:rFonts w:cstheme="minorHAnsi"/>
        </w:rPr>
        <w:t xml:space="preserve">Still there are plenty barriers </w:t>
      </w:r>
      <w:r w:rsidR="00F43BF5">
        <w:rPr>
          <w:rFonts w:cstheme="minorHAnsi"/>
        </w:rPr>
        <w:t>when it comes to sustainabl</w:t>
      </w:r>
      <w:r w:rsidR="00F75784">
        <w:rPr>
          <w:rFonts w:cstheme="minorHAnsi"/>
        </w:rPr>
        <w:t>e</w:t>
      </w:r>
      <w:r w:rsidR="00F43BF5">
        <w:rPr>
          <w:rFonts w:cstheme="minorHAnsi"/>
        </w:rPr>
        <w:t xml:space="preserve"> policies as not everyone is </w:t>
      </w:r>
      <w:r w:rsidR="00B434CB">
        <w:rPr>
          <w:rFonts w:cstheme="minorHAnsi"/>
        </w:rPr>
        <w:t>concerned about the environmental as much as the cost range and safety (</w:t>
      </w:r>
      <w:proofErr w:type="spellStart"/>
      <w:r w:rsidR="00B434CB">
        <w:rPr>
          <w:rFonts w:cstheme="minorHAnsi"/>
        </w:rPr>
        <w:t>Egbue</w:t>
      </w:r>
      <w:proofErr w:type="spellEnd"/>
      <w:r w:rsidR="00B434CB">
        <w:rPr>
          <w:rFonts w:cstheme="minorHAnsi"/>
        </w:rPr>
        <w:t xml:space="preserve"> and Long, 2012).</w:t>
      </w:r>
    </w:p>
    <w:p w14:paraId="1DB228E0" w14:textId="0EEF3D4B" w:rsidR="00C243AD" w:rsidRPr="008C32B9" w:rsidRDefault="008C32B9" w:rsidP="00C243AD">
      <w:pPr>
        <w:spacing w:line="360" w:lineRule="auto"/>
        <w:rPr>
          <w:rFonts w:ascii="Calibri" w:hAnsi="Calibri" w:cs="Calibri"/>
        </w:rPr>
      </w:pPr>
      <w:r>
        <w:rPr>
          <w:rFonts w:ascii="Calibri" w:hAnsi="Calibri" w:cs="Calibri"/>
        </w:rPr>
        <w:t xml:space="preserve">Recommendations about sustainability in automotive industry </w:t>
      </w:r>
      <w:r w:rsidR="00EF663C">
        <w:rPr>
          <w:rFonts w:ascii="Calibri" w:hAnsi="Calibri" w:cs="Calibri"/>
        </w:rPr>
        <w:t xml:space="preserve">are many but the most import stands in simple thinks like energy consumption, water usage and waste </w:t>
      </w:r>
      <w:r w:rsidR="00874ED9">
        <w:rPr>
          <w:rFonts w:ascii="Calibri" w:hAnsi="Calibri" w:cs="Calibri"/>
        </w:rPr>
        <w:t xml:space="preserve">that end in </w:t>
      </w:r>
      <w:r w:rsidR="00874ED9">
        <w:rPr>
          <w:rFonts w:ascii="Calibri" w:hAnsi="Calibri" w:cs="Calibri"/>
        </w:rPr>
        <w:lastRenderedPageBreak/>
        <w:t>the landfill.</w:t>
      </w:r>
      <w:r w:rsidR="007A5C3B">
        <w:rPr>
          <w:rFonts w:ascii="Calibri" w:hAnsi="Calibri" w:cs="Calibri"/>
        </w:rPr>
        <w:t xml:space="preserve"> Currently th</w:t>
      </w:r>
      <w:r w:rsidR="00F44DD0">
        <w:rPr>
          <w:rFonts w:ascii="Calibri" w:hAnsi="Calibri" w:cs="Calibri"/>
        </w:rPr>
        <w:t>e</w:t>
      </w:r>
      <w:r w:rsidR="007A5C3B">
        <w:rPr>
          <w:rFonts w:ascii="Calibri" w:hAnsi="Calibri" w:cs="Calibri"/>
        </w:rPr>
        <w:t xml:space="preserve"> sustainability policies in Porsche industry</w:t>
      </w:r>
      <w:r w:rsidR="00604FA9">
        <w:rPr>
          <w:rFonts w:ascii="Calibri" w:hAnsi="Calibri" w:cs="Calibri"/>
        </w:rPr>
        <w:t xml:space="preserve"> </w:t>
      </w:r>
      <w:r w:rsidR="003A2783">
        <w:rPr>
          <w:rFonts w:ascii="Calibri" w:hAnsi="Calibri" w:cs="Calibri"/>
        </w:rPr>
        <w:t>are</w:t>
      </w:r>
      <w:r w:rsidR="00F44DD0">
        <w:rPr>
          <w:rFonts w:ascii="Calibri" w:hAnsi="Calibri" w:cs="Calibri"/>
        </w:rPr>
        <w:t xml:space="preserve"> decarbonisation, partner to society, circular economy, diversity, supply chain responsibility, </w:t>
      </w:r>
      <w:r w:rsidR="008771B2">
        <w:rPr>
          <w:rFonts w:ascii="Calibri" w:hAnsi="Calibri" w:cs="Calibri"/>
        </w:rPr>
        <w:t>governance,</w:t>
      </w:r>
      <w:r w:rsidR="00F44DD0">
        <w:rPr>
          <w:rFonts w:ascii="Calibri" w:hAnsi="Calibri" w:cs="Calibri"/>
        </w:rPr>
        <w:t xml:space="preserve"> and transparency. This are the </w:t>
      </w:r>
      <w:r w:rsidR="008771B2">
        <w:rPr>
          <w:rFonts w:ascii="Calibri" w:hAnsi="Calibri" w:cs="Calibri"/>
        </w:rPr>
        <w:t xml:space="preserve">main </w:t>
      </w:r>
      <w:r w:rsidR="00F44DD0">
        <w:rPr>
          <w:rFonts w:ascii="Calibri" w:hAnsi="Calibri" w:cs="Calibri"/>
        </w:rPr>
        <w:t>targets to achieve by 2030 by Porsche</w:t>
      </w:r>
      <w:r w:rsidR="003A2783">
        <w:rPr>
          <w:rFonts w:ascii="Calibri" w:hAnsi="Calibri" w:cs="Calibri"/>
        </w:rPr>
        <w:t>.</w:t>
      </w:r>
    </w:p>
    <w:p w14:paraId="461F901A" w14:textId="77777777" w:rsidR="00C243AD" w:rsidRDefault="00C243AD" w:rsidP="00C243AD">
      <w:pPr>
        <w:spacing w:line="360" w:lineRule="auto"/>
        <w:rPr>
          <w:rFonts w:ascii="Calibri" w:hAnsi="Calibri" w:cs="Calibri"/>
        </w:rPr>
      </w:pPr>
    </w:p>
    <w:p w14:paraId="386B7785" w14:textId="77777777" w:rsidR="00C243AD" w:rsidRDefault="00C243AD" w:rsidP="00C243AD">
      <w:pPr>
        <w:spacing w:line="360" w:lineRule="auto"/>
        <w:rPr>
          <w:rFonts w:ascii="Calibri" w:hAnsi="Calibri" w:cs="Calibri"/>
        </w:rPr>
      </w:pPr>
    </w:p>
    <w:p w14:paraId="3F73EC60" w14:textId="77777777" w:rsidR="00C243AD" w:rsidRDefault="00C243AD" w:rsidP="00C243AD">
      <w:pPr>
        <w:spacing w:line="360" w:lineRule="auto"/>
        <w:rPr>
          <w:rFonts w:ascii="Calibri" w:hAnsi="Calibri" w:cs="Calibri"/>
        </w:rPr>
      </w:pPr>
    </w:p>
    <w:p w14:paraId="7BD90344" w14:textId="77777777" w:rsidR="00C243AD" w:rsidRDefault="00C243AD" w:rsidP="00C243AD">
      <w:pPr>
        <w:spacing w:line="360" w:lineRule="auto"/>
        <w:rPr>
          <w:rFonts w:ascii="Calibri" w:hAnsi="Calibri" w:cs="Calibri"/>
        </w:rPr>
      </w:pPr>
    </w:p>
    <w:p w14:paraId="1716CCDB" w14:textId="77777777" w:rsidR="00C243AD" w:rsidRDefault="00C243AD" w:rsidP="00C243AD">
      <w:pPr>
        <w:spacing w:line="360" w:lineRule="auto"/>
        <w:rPr>
          <w:rFonts w:ascii="Calibri" w:hAnsi="Calibri" w:cs="Calibri"/>
        </w:rPr>
      </w:pPr>
    </w:p>
    <w:p w14:paraId="68362CA7" w14:textId="77777777" w:rsidR="00C243AD" w:rsidRDefault="00C243AD" w:rsidP="00C243AD">
      <w:pPr>
        <w:spacing w:line="360" w:lineRule="auto"/>
        <w:rPr>
          <w:rFonts w:ascii="Calibri" w:hAnsi="Calibri" w:cs="Calibri"/>
        </w:rPr>
      </w:pPr>
    </w:p>
    <w:p w14:paraId="3E01838F" w14:textId="77777777" w:rsidR="00C243AD" w:rsidRDefault="00C243AD" w:rsidP="00C243AD">
      <w:pPr>
        <w:spacing w:line="360" w:lineRule="auto"/>
        <w:rPr>
          <w:rFonts w:ascii="Calibri" w:hAnsi="Calibri" w:cs="Calibri"/>
        </w:rPr>
      </w:pPr>
    </w:p>
    <w:p w14:paraId="1893D710" w14:textId="77777777" w:rsidR="00C243AD" w:rsidRDefault="00C243AD" w:rsidP="00C243AD">
      <w:pPr>
        <w:spacing w:line="360" w:lineRule="auto"/>
        <w:rPr>
          <w:rFonts w:ascii="Calibri" w:hAnsi="Calibri" w:cs="Calibri"/>
        </w:rPr>
      </w:pPr>
    </w:p>
    <w:p w14:paraId="39C08DD7" w14:textId="31B2BA86" w:rsidR="00C243AD" w:rsidRPr="00D40644" w:rsidRDefault="00D40644" w:rsidP="00C243AD">
      <w:pPr>
        <w:spacing w:line="360" w:lineRule="auto"/>
        <w:rPr>
          <w:rFonts w:ascii="Calibri" w:hAnsi="Calibri" w:cs="Calibri"/>
        </w:rPr>
      </w:pPr>
      <w:r>
        <w:rPr>
          <w:rFonts w:ascii="Calibri" w:hAnsi="Calibri" w:cs="Calibri"/>
        </w:rPr>
        <w:t xml:space="preserve"> </w:t>
      </w:r>
    </w:p>
    <w:p w14:paraId="5C0DD23A" w14:textId="77777777" w:rsidR="00C243AD" w:rsidRDefault="00C243AD" w:rsidP="00C243AD">
      <w:pPr>
        <w:spacing w:line="360" w:lineRule="auto"/>
        <w:rPr>
          <w:rFonts w:ascii="Calibri" w:hAnsi="Calibri" w:cs="Calibri"/>
        </w:rPr>
      </w:pPr>
    </w:p>
    <w:p w14:paraId="4E0F388E" w14:textId="77777777" w:rsidR="00C243AD" w:rsidRDefault="00C243AD" w:rsidP="00C243AD">
      <w:pPr>
        <w:spacing w:line="360" w:lineRule="auto"/>
        <w:rPr>
          <w:rFonts w:ascii="Calibri" w:hAnsi="Calibri" w:cs="Calibri"/>
        </w:rPr>
      </w:pPr>
    </w:p>
    <w:p w14:paraId="58D33851" w14:textId="77777777" w:rsidR="00C243AD" w:rsidRDefault="00C243AD" w:rsidP="00C243AD">
      <w:pPr>
        <w:spacing w:line="360" w:lineRule="auto"/>
        <w:rPr>
          <w:rFonts w:ascii="Calibri" w:hAnsi="Calibri" w:cs="Calibri"/>
        </w:rPr>
      </w:pPr>
    </w:p>
    <w:p w14:paraId="1F9FDB1A" w14:textId="77777777" w:rsidR="00C243AD" w:rsidRDefault="00C243AD" w:rsidP="00C243AD">
      <w:pPr>
        <w:spacing w:line="360" w:lineRule="auto"/>
        <w:rPr>
          <w:rFonts w:ascii="Calibri" w:hAnsi="Calibri" w:cs="Calibri"/>
        </w:rPr>
      </w:pPr>
    </w:p>
    <w:p w14:paraId="25A012E8" w14:textId="77777777" w:rsidR="00C243AD" w:rsidRDefault="00C243AD" w:rsidP="00C243AD">
      <w:pPr>
        <w:spacing w:line="360" w:lineRule="auto"/>
        <w:rPr>
          <w:rFonts w:ascii="Calibri" w:hAnsi="Calibri" w:cs="Calibri"/>
        </w:rPr>
      </w:pPr>
    </w:p>
    <w:p w14:paraId="31658EF9" w14:textId="77777777" w:rsidR="00C243AD" w:rsidRDefault="00C243AD" w:rsidP="00C243AD">
      <w:pPr>
        <w:spacing w:line="360" w:lineRule="auto"/>
        <w:rPr>
          <w:rFonts w:ascii="Calibri" w:hAnsi="Calibri" w:cs="Calibri"/>
        </w:rPr>
      </w:pPr>
    </w:p>
    <w:p w14:paraId="1F266311" w14:textId="77777777" w:rsidR="00C243AD" w:rsidRDefault="00C243AD" w:rsidP="00C243AD">
      <w:pPr>
        <w:spacing w:line="360" w:lineRule="auto"/>
        <w:rPr>
          <w:rFonts w:ascii="Calibri" w:hAnsi="Calibri" w:cs="Calibri"/>
        </w:rPr>
      </w:pPr>
    </w:p>
    <w:p w14:paraId="5C5B754E" w14:textId="77777777" w:rsidR="00C243AD" w:rsidRDefault="00C243AD" w:rsidP="00C243AD">
      <w:pPr>
        <w:spacing w:line="360" w:lineRule="auto"/>
        <w:rPr>
          <w:rFonts w:ascii="Calibri" w:hAnsi="Calibri" w:cs="Calibri"/>
        </w:rPr>
      </w:pPr>
    </w:p>
    <w:p w14:paraId="6C67467B" w14:textId="77777777" w:rsidR="00C243AD" w:rsidRDefault="00C243AD" w:rsidP="00C243AD">
      <w:pPr>
        <w:spacing w:line="360" w:lineRule="auto"/>
        <w:rPr>
          <w:rFonts w:ascii="Calibri" w:hAnsi="Calibri" w:cs="Calibri"/>
        </w:rPr>
      </w:pPr>
    </w:p>
    <w:p w14:paraId="5DEC8F5D" w14:textId="77777777" w:rsidR="00F23809" w:rsidRDefault="00F23809" w:rsidP="00BC7F7A">
      <w:pPr>
        <w:spacing w:line="360" w:lineRule="auto"/>
        <w:rPr>
          <w:rFonts w:ascii="Calibri" w:hAnsi="Calibri" w:cs="Calibri"/>
        </w:rPr>
      </w:pPr>
    </w:p>
    <w:p w14:paraId="5C2FAD54" w14:textId="77777777" w:rsidR="008771B2" w:rsidRDefault="008771B2" w:rsidP="00BC7F7A">
      <w:pPr>
        <w:spacing w:line="360" w:lineRule="auto"/>
        <w:rPr>
          <w:rFonts w:ascii="Calibri" w:hAnsi="Calibri" w:cs="Calibri"/>
        </w:rPr>
      </w:pPr>
    </w:p>
    <w:p w14:paraId="620BAF20" w14:textId="77777777" w:rsidR="008771B2" w:rsidRDefault="008771B2" w:rsidP="00BC7F7A">
      <w:pPr>
        <w:spacing w:line="360" w:lineRule="auto"/>
        <w:rPr>
          <w:rFonts w:ascii="Calibri" w:hAnsi="Calibri" w:cs="Calibri"/>
        </w:rPr>
      </w:pPr>
    </w:p>
    <w:p w14:paraId="3C6D7301" w14:textId="77777777" w:rsidR="008771B2" w:rsidRDefault="008771B2" w:rsidP="00BC7F7A">
      <w:pPr>
        <w:spacing w:line="360" w:lineRule="auto"/>
        <w:rPr>
          <w:rFonts w:ascii="Calibri" w:hAnsi="Calibri" w:cs="Calibri"/>
        </w:rPr>
      </w:pPr>
    </w:p>
    <w:p w14:paraId="6A44E051" w14:textId="77777777" w:rsidR="008771B2" w:rsidRDefault="008771B2" w:rsidP="00BC7F7A">
      <w:pPr>
        <w:spacing w:line="360" w:lineRule="auto"/>
        <w:rPr>
          <w:rFonts w:ascii="Calibri" w:hAnsi="Calibri" w:cs="Calibri"/>
        </w:rPr>
      </w:pPr>
    </w:p>
    <w:p w14:paraId="17C44AF9" w14:textId="77777777" w:rsidR="008771B2" w:rsidRDefault="008771B2" w:rsidP="00BC7F7A">
      <w:pPr>
        <w:spacing w:line="360" w:lineRule="auto"/>
        <w:rPr>
          <w:rFonts w:ascii="Calibri" w:hAnsi="Calibri" w:cs="Calibri"/>
        </w:rPr>
      </w:pPr>
    </w:p>
    <w:p w14:paraId="356232E8" w14:textId="77777777" w:rsidR="008771B2" w:rsidRDefault="008771B2" w:rsidP="00BC7F7A">
      <w:pPr>
        <w:spacing w:line="360" w:lineRule="auto"/>
        <w:rPr>
          <w:rFonts w:ascii="Calibri" w:hAnsi="Calibri" w:cs="Calibri"/>
        </w:rPr>
      </w:pPr>
    </w:p>
    <w:p w14:paraId="435C645E" w14:textId="77777777" w:rsidR="008771B2" w:rsidRDefault="008771B2" w:rsidP="00BC7F7A">
      <w:pPr>
        <w:spacing w:line="360" w:lineRule="auto"/>
        <w:rPr>
          <w:rFonts w:ascii="Calibri" w:hAnsi="Calibri" w:cs="Calibri"/>
        </w:rPr>
      </w:pPr>
    </w:p>
    <w:p w14:paraId="25F433B1" w14:textId="77777777" w:rsidR="008771B2" w:rsidRDefault="008771B2" w:rsidP="00BC7F7A">
      <w:pPr>
        <w:spacing w:line="360" w:lineRule="auto"/>
        <w:rPr>
          <w:rFonts w:ascii="Calibri" w:hAnsi="Calibri" w:cs="Calibri"/>
        </w:rPr>
      </w:pPr>
    </w:p>
    <w:p w14:paraId="711203A1" w14:textId="77777777" w:rsidR="008771B2" w:rsidRDefault="008771B2" w:rsidP="00BC7F7A">
      <w:pPr>
        <w:spacing w:line="360" w:lineRule="auto"/>
        <w:rPr>
          <w:rFonts w:ascii="Calibri" w:hAnsi="Calibri" w:cs="Calibri"/>
        </w:rPr>
      </w:pPr>
    </w:p>
    <w:p w14:paraId="4B82CA41" w14:textId="77777777" w:rsidR="008771B2" w:rsidRDefault="008771B2" w:rsidP="00BC7F7A">
      <w:pPr>
        <w:spacing w:line="360" w:lineRule="auto"/>
        <w:rPr>
          <w:rFonts w:ascii="Calibri" w:hAnsi="Calibri" w:cs="Calibri"/>
        </w:rPr>
      </w:pPr>
    </w:p>
    <w:p w14:paraId="1963C636" w14:textId="5B223CC9" w:rsidR="00C243AD" w:rsidRDefault="00C243AD" w:rsidP="00BC7F7A">
      <w:pPr>
        <w:spacing w:line="360" w:lineRule="auto"/>
        <w:rPr>
          <w:rFonts w:ascii="Calibri" w:hAnsi="Calibri" w:cs="Calibri"/>
        </w:rPr>
      </w:pPr>
      <w:r>
        <w:rPr>
          <w:rFonts w:ascii="Calibri" w:hAnsi="Calibri" w:cs="Calibri"/>
        </w:rPr>
        <w:lastRenderedPageBreak/>
        <w:t>References</w:t>
      </w:r>
    </w:p>
    <w:p w14:paraId="4967CAB7" w14:textId="4DA3A051" w:rsidR="00A3166D" w:rsidRPr="00DC586F" w:rsidRDefault="00A3166D" w:rsidP="00BC7F7A">
      <w:pPr>
        <w:spacing w:line="360" w:lineRule="auto"/>
        <w:rPr>
          <w:rFonts w:ascii="Calibri" w:hAnsi="Calibri" w:cs="Calibri"/>
        </w:rPr>
      </w:pPr>
      <w:proofErr w:type="spellStart"/>
      <w:r>
        <w:rPr>
          <w:rFonts w:ascii="Calibri" w:hAnsi="Calibri" w:cs="Calibri"/>
        </w:rPr>
        <w:t>Basáez</w:t>
      </w:r>
      <w:proofErr w:type="spellEnd"/>
      <w:r>
        <w:rPr>
          <w:rFonts w:ascii="Calibri" w:hAnsi="Calibri" w:cs="Calibri"/>
        </w:rPr>
        <w:t xml:space="preserve">, O.M., Herrero, V.H. and </w:t>
      </w:r>
      <w:proofErr w:type="spellStart"/>
      <w:r>
        <w:rPr>
          <w:rFonts w:ascii="Calibri" w:hAnsi="Calibri" w:cs="Calibri"/>
        </w:rPr>
        <w:t>Bustinza</w:t>
      </w:r>
      <w:proofErr w:type="spellEnd"/>
      <w:r>
        <w:rPr>
          <w:rFonts w:ascii="Calibri" w:hAnsi="Calibri" w:cs="Calibri"/>
        </w:rPr>
        <w:t xml:space="preserve">, F.O. (2018) ‘Uncovering Productivity Gains of Digital and Green </w:t>
      </w:r>
      <w:proofErr w:type="spellStart"/>
      <w:r>
        <w:rPr>
          <w:rFonts w:ascii="Calibri" w:hAnsi="Calibri" w:cs="Calibri"/>
        </w:rPr>
        <w:t>Servitization</w:t>
      </w:r>
      <w:proofErr w:type="spellEnd"/>
      <w:r>
        <w:rPr>
          <w:rFonts w:ascii="Calibri" w:hAnsi="Calibri" w:cs="Calibri"/>
        </w:rPr>
        <w:t xml:space="preserve">: Implication from the automotive Industry’, </w:t>
      </w:r>
      <w:r w:rsidR="00DC586F">
        <w:rPr>
          <w:rFonts w:ascii="Calibri" w:hAnsi="Calibri" w:cs="Calibri"/>
          <w:i/>
          <w:iCs/>
        </w:rPr>
        <w:t xml:space="preserve">MPDI. </w:t>
      </w:r>
      <w:r w:rsidR="00DC586F">
        <w:rPr>
          <w:rFonts w:ascii="Calibri" w:hAnsi="Calibri" w:cs="Calibri"/>
        </w:rPr>
        <w:t>Accessed: 20</w:t>
      </w:r>
      <w:r w:rsidR="008D5059" w:rsidRPr="008D5059">
        <w:rPr>
          <w:rFonts w:ascii="Calibri" w:hAnsi="Calibri" w:cs="Calibri"/>
          <w:vertAlign w:val="superscript"/>
        </w:rPr>
        <w:t>th</w:t>
      </w:r>
      <w:r w:rsidR="00DC586F">
        <w:rPr>
          <w:rFonts w:ascii="Calibri" w:hAnsi="Calibri" w:cs="Calibri"/>
        </w:rPr>
        <w:t xml:space="preserve"> July 2022, Available at: </w:t>
      </w:r>
      <w:hyperlink r:id="rId28" w:history="1">
        <w:r w:rsidR="00DC586F" w:rsidRPr="007D5EBC">
          <w:rPr>
            <w:rStyle w:val="Hyperlink"/>
            <w:rFonts w:ascii="Calibri" w:hAnsi="Calibri" w:cs="Calibri"/>
          </w:rPr>
          <w:t>https://www.mdpi.com/2071-1050/10/5/1524/htm</w:t>
        </w:r>
      </w:hyperlink>
      <w:r w:rsidR="00DC586F">
        <w:rPr>
          <w:rFonts w:ascii="Calibri" w:hAnsi="Calibri" w:cs="Calibri"/>
        </w:rPr>
        <w:t xml:space="preserve"> </w:t>
      </w:r>
    </w:p>
    <w:p w14:paraId="5EDFAC24" w14:textId="4DED534C" w:rsidR="00F02A53" w:rsidRDefault="00F02A53" w:rsidP="00BC7F7A">
      <w:pPr>
        <w:spacing w:line="360" w:lineRule="auto"/>
        <w:rPr>
          <w:rFonts w:ascii="Calibri" w:hAnsi="Calibri" w:cs="Calibri"/>
        </w:rPr>
      </w:pPr>
      <w:r w:rsidRPr="00F02A53">
        <w:rPr>
          <w:rFonts w:ascii="Calibri" w:hAnsi="Calibri" w:cs="Calibri"/>
        </w:rPr>
        <w:t>Berry, L.</w:t>
      </w:r>
      <w:r w:rsidR="00786F1B">
        <w:rPr>
          <w:rFonts w:ascii="Calibri" w:hAnsi="Calibri" w:cs="Calibri"/>
        </w:rPr>
        <w:t xml:space="preserve">L., </w:t>
      </w:r>
      <w:r w:rsidR="00786F1B" w:rsidRPr="00F02A53">
        <w:rPr>
          <w:rFonts w:ascii="Calibri" w:hAnsi="Calibri" w:cs="Calibri"/>
        </w:rPr>
        <w:t>Carbone</w:t>
      </w:r>
      <w:r w:rsidRPr="00F02A53">
        <w:rPr>
          <w:rFonts w:ascii="Calibri" w:hAnsi="Calibri" w:cs="Calibri"/>
        </w:rPr>
        <w:t>, P.</w:t>
      </w:r>
      <w:r w:rsidR="00786F1B">
        <w:rPr>
          <w:rFonts w:ascii="Calibri" w:hAnsi="Calibri" w:cs="Calibri"/>
        </w:rPr>
        <w:t xml:space="preserve">L. </w:t>
      </w:r>
      <w:r w:rsidRPr="00F02A53">
        <w:rPr>
          <w:rFonts w:ascii="Calibri" w:hAnsi="Calibri" w:cs="Calibri"/>
        </w:rPr>
        <w:t xml:space="preserve">and Haeckel, S.H. (2002) </w:t>
      </w:r>
      <w:r w:rsidR="005449D1">
        <w:rPr>
          <w:rFonts w:ascii="Calibri" w:hAnsi="Calibri" w:cs="Calibri"/>
        </w:rPr>
        <w:t>‘</w:t>
      </w:r>
      <w:r w:rsidRPr="00F02A53">
        <w:rPr>
          <w:rFonts w:ascii="Calibri" w:hAnsi="Calibri" w:cs="Calibri"/>
        </w:rPr>
        <w:t>Managing the Total Customer Experience</w:t>
      </w:r>
      <w:r w:rsidR="005449D1">
        <w:rPr>
          <w:rFonts w:ascii="Calibri" w:hAnsi="Calibri" w:cs="Calibri"/>
        </w:rPr>
        <w:t>’</w:t>
      </w:r>
      <w:r w:rsidRPr="00F02A53">
        <w:rPr>
          <w:rFonts w:ascii="Calibri" w:hAnsi="Calibri" w:cs="Calibri"/>
        </w:rPr>
        <w:t>,</w:t>
      </w:r>
      <w:r w:rsidR="00786F1B">
        <w:rPr>
          <w:rFonts w:ascii="Calibri" w:hAnsi="Calibri" w:cs="Calibri"/>
        </w:rPr>
        <w:t xml:space="preserve"> </w:t>
      </w:r>
      <w:r w:rsidRPr="00F02A53">
        <w:rPr>
          <w:rFonts w:ascii="Calibri" w:hAnsi="Calibri" w:cs="Calibri"/>
          <w:i/>
          <w:iCs/>
        </w:rPr>
        <w:t>MIT Sloan Management</w:t>
      </w:r>
      <w:r>
        <w:rPr>
          <w:rFonts w:ascii="Calibri" w:hAnsi="Calibri" w:cs="Calibri"/>
        </w:rPr>
        <w:t xml:space="preserve"> </w:t>
      </w:r>
      <w:r w:rsidRPr="00F02A53">
        <w:rPr>
          <w:rFonts w:ascii="Calibri" w:hAnsi="Calibri" w:cs="Calibri"/>
          <w:i/>
          <w:iCs/>
        </w:rPr>
        <w:t>Review</w:t>
      </w:r>
      <w:r w:rsidR="00FC42E8">
        <w:rPr>
          <w:rFonts w:ascii="Calibri" w:hAnsi="Calibri" w:cs="Calibri"/>
        </w:rPr>
        <w:t xml:space="preserve">. </w:t>
      </w:r>
      <w:r w:rsidR="00786F1B">
        <w:rPr>
          <w:rFonts w:ascii="Calibri" w:hAnsi="Calibri" w:cs="Calibri"/>
        </w:rPr>
        <w:t>Accessed: 15</w:t>
      </w:r>
      <w:r w:rsidR="008D5059" w:rsidRPr="008D5059">
        <w:rPr>
          <w:rFonts w:ascii="Calibri" w:hAnsi="Calibri" w:cs="Calibri"/>
          <w:vertAlign w:val="superscript"/>
        </w:rPr>
        <w:t>th</w:t>
      </w:r>
      <w:r w:rsidR="00786F1B">
        <w:rPr>
          <w:rFonts w:ascii="Calibri" w:hAnsi="Calibri" w:cs="Calibri"/>
        </w:rPr>
        <w:t xml:space="preserve"> July 2022, Available at: </w:t>
      </w:r>
      <w:hyperlink r:id="rId29" w:history="1">
        <w:r w:rsidR="00786F1B" w:rsidRPr="007D5EBC">
          <w:rPr>
            <w:rStyle w:val="Hyperlink"/>
            <w:rFonts w:ascii="Calibri" w:hAnsi="Calibri" w:cs="Calibri"/>
          </w:rPr>
          <w:t>https://sloanreview.mit.edu/art</w:t>
        </w:r>
        <w:r w:rsidR="00786F1B" w:rsidRPr="007D5EBC">
          <w:rPr>
            <w:rStyle w:val="Hyperlink"/>
            <w:rFonts w:ascii="Calibri" w:hAnsi="Calibri" w:cs="Calibri"/>
          </w:rPr>
          <w:t>i</w:t>
        </w:r>
        <w:r w:rsidR="00786F1B" w:rsidRPr="007D5EBC">
          <w:rPr>
            <w:rStyle w:val="Hyperlink"/>
            <w:rFonts w:ascii="Calibri" w:hAnsi="Calibri" w:cs="Calibri"/>
          </w:rPr>
          <w:t>cle/managing-the-total-customer-experience/</w:t>
        </w:r>
      </w:hyperlink>
    </w:p>
    <w:p w14:paraId="24A16546" w14:textId="2D88DEF7" w:rsidR="00F23809" w:rsidRDefault="00F23809" w:rsidP="00BC7F7A">
      <w:pPr>
        <w:spacing w:line="360" w:lineRule="auto"/>
        <w:rPr>
          <w:rFonts w:ascii="Calibri" w:hAnsi="Calibri" w:cs="Calibri"/>
        </w:rPr>
      </w:pPr>
      <w:r>
        <w:rPr>
          <w:rFonts w:ascii="Calibri" w:hAnsi="Calibri" w:cs="Calibri"/>
        </w:rPr>
        <w:t xml:space="preserve">Bradford, R. (2020) ‘The driving force behind the new Porsche digital brand experience’, </w:t>
      </w:r>
      <w:r w:rsidRPr="00FA0846">
        <w:rPr>
          <w:rFonts w:ascii="Calibri" w:hAnsi="Calibri" w:cs="Calibri"/>
          <w:i/>
          <w:iCs/>
        </w:rPr>
        <w:t>MARTECH</w:t>
      </w:r>
      <w:r>
        <w:rPr>
          <w:rFonts w:ascii="Calibri" w:hAnsi="Calibri" w:cs="Calibri"/>
          <w:i/>
          <w:iCs/>
        </w:rPr>
        <w:t xml:space="preserve">. </w:t>
      </w:r>
      <w:r>
        <w:rPr>
          <w:rFonts w:ascii="Calibri" w:hAnsi="Calibri" w:cs="Calibri"/>
        </w:rPr>
        <w:t>Accessed: 20</w:t>
      </w:r>
      <w:r w:rsidRPr="008D5059">
        <w:rPr>
          <w:rFonts w:ascii="Calibri" w:hAnsi="Calibri" w:cs="Calibri"/>
          <w:vertAlign w:val="superscript"/>
        </w:rPr>
        <w:t>th</w:t>
      </w:r>
      <w:r>
        <w:rPr>
          <w:rFonts w:ascii="Calibri" w:hAnsi="Calibri" w:cs="Calibri"/>
        </w:rPr>
        <w:t xml:space="preserve"> July 2022, Available at: </w:t>
      </w:r>
      <w:hyperlink r:id="rId30" w:history="1">
        <w:r w:rsidRPr="007D5EBC">
          <w:rPr>
            <w:rStyle w:val="Hyperlink"/>
            <w:rFonts w:ascii="Calibri" w:hAnsi="Calibri" w:cs="Calibri"/>
          </w:rPr>
          <w:t>https://martech.or</w:t>
        </w:r>
        <w:r w:rsidRPr="007D5EBC">
          <w:rPr>
            <w:rStyle w:val="Hyperlink"/>
            <w:rFonts w:ascii="Calibri" w:hAnsi="Calibri" w:cs="Calibri"/>
          </w:rPr>
          <w:t>g</w:t>
        </w:r>
        <w:r w:rsidRPr="007D5EBC">
          <w:rPr>
            <w:rStyle w:val="Hyperlink"/>
            <w:rFonts w:ascii="Calibri" w:hAnsi="Calibri" w:cs="Calibri"/>
          </w:rPr>
          <w:t>/the-driving-force-behind-the-new-porsche-digital-brand-</w:t>
        </w:r>
      </w:hyperlink>
    </w:p>
    <w:p w14:paraId="76DE7C13" w14:textId="312ECDDC" w:rsidR="00F23809" w:rsidRPr="00F23809" w:rsidRDefault="00F23809" w:rsidP="00BC7F7A">
      <w:pPr>
        <w:spacing w:line="360" w:lineRule="auto"/>
        <w:rPr>
          <w:rFonts w:ascii="Calibri" w:hAnsi="Calibri" w:cs="Calibri"/>
          <w:i/>
          <w:iCs/>
        </w:rPr>
      </w:pPr>
      <w:r>
        <w:rPr>
          <w:rFonts w:ascii="Calibri" w:hAnsi="Calibri" w:cs="Calibri"/>
        </w:rPr>
        <w:t xml:space="preserve">British Library ‘W Edward Deming’, </w:t>
      </w:r>
      <w:r>
        <w:rPr>
          <w:rFonts w:ascii="Calibri" w:hAnsi="Calibri" w:cs="Calibri"/>
          <w:i/>
          <w:iCs/>
        </w:rPr>
        <w:t>Business and management</w:t>
      </w:r>
      <w:r w:rsidRPr="00F23809">
        <w:rPr>
          <w:rFonts w:ascii="Calibri" w:hAnsi="Calibri" w:cs="Calibri"/>
        </w:rPr>
        <w:t>. Accessed: 18</w:t>
      </w:r>
      <w:r w:rsidRPr="00F23809">
        <w:rPr>
          <w:rFonts w:ascii="Calibri" w:hAnsi="Calibri" w:cs="Calibri"/>
          <w:vertAlign w:val="superscript"/>
        </w:rPr>
        <w:t>th</w:t>
      </w:r>
      <w:r w:rsidRPr="00F23809">
        <w:rPr>
          <w:rFonts w:ascii="Calibri" w:hAnsi="Calibri" w:cs="Calibri"/>
        </w:rPr>
        <w:t xml:space="preserve"> July 2022</w:t>
      </w:r>
      <w:r>
        <w:rPr>
          <w:rFonts w:ascii="Calibri" w:hAnsi="Calibri" w:cs="Calibri"/>
        </w:rPr>
        <w:t xml:space="preserve">, Available at: </w:t>
      </w:r>
      <w:hyperlink r:id="rId31" w:history="1">
        <w:r w:rsidRPr="007D5EBC">
          <w:rPr>
            <w:rStyle w:val="Hyperlink"/>
            <w:rFonts w:ascii="Calibri" w:hAnsi="Calibri" w:cs="Calibri"/>
          </w:rPr>
          <w:t>https://www.bl.uk/people/w-edwards-deming</w:t>
        </w:r>
      </w:hyperlink>
      <w:r>
        <w:rPr>
          <w:rFonts w:ascii="Calibri" w:hAnsi="Calibri" w:cs="Calibri"/>
        </w:rPr>
        <w:t xml:space="preserve"> </w:t>
      </w:r>
      <w:r>
        <w:rPr>
          <w:rFonts w:ascii="Calibri" w:hAnsi="Calibri" w:cs="Calibri"/>
          <w:i/>
          <w:iCs/>
        </w:rPr>
        <w:t xml:space="preserve">  </w:t>
      </w:r>
    </w:p>
    <w:p w14:paraId="38AF94D2" w14:textId="3264F425" w:rsidR="00470B0A" w:rsidRDefault="00470B0A" w:rsidP="00BC7F7A">
      <w:pPr>
        <w:spacing w:line="360" w:lineRule="auto"/>
        <w:rPr>
          <w:rFonts w:ascii="Calibri" w:hAnsi="Calibri" w:cs="Calibri"/>
        </w:rPr>
      </w:pPr>
      <w:proofErr w:type="spellStart"/>
      <w:r>
        <w:rPr>
          <w:rFonts w:ascii="Calibri" w:hAnsi="Calibri" w:cs="Calibri"/>
        </w:rPr>
        <w:t>Brull</w:t>
      </w:r>
      <w:proofErr w:type="spellEnd"/>
      <w:r>
        <w:rPr>
          <w:rFonts w:ascii="Calibri" w:hAnsi="Calibri" w:cs="Calibri"/>
        </w:rPr>
        <w:t>, M. (2021)</w:t>
      </w:r>
      <w:r w:rsidR="005F4572">
        <w:rPr>
          <w:rFonts w:ascii="Calibri" w:hAnsi="Calibri" w:cs="Calibri"/>
        </w:rPr>
        <w:t xml:space="preserve"> </w:t>
      </w:r>
      <w:r w:rsidR="005449D1">
        <w:rPr>
          <w:rFonts w:ascii="Calibri" w:hAnsi="Calibri" w:cs="Calibri"/>
        </w:rPr>
        <w:t>‘</w:t>
      </w:r>
      <w:r w:rsidR="009F0AE6">
        <w:rPr>
          <w:rFonts w:ascii="Calibri" w:hAnsi="Calibri" w:cs="Calibri"/>
        </w:rPr>
        <w:t>Dealing with an identity threat: Porsche and the transition to electric mobility</w:t>
      </w:r>
      <w:r w:rsidR="005449D1">
        <w:rPr>
          <w:rFonts w:ascii="Calibri" w:hAnsi="Calibri" w:cs="Calibri"/>
        </w:rPr>
        <w:t>’</w:t>
      </w:r>
      <w:r w:rsidR="009F0AE6">
        <w:rPr>
          <w:rFonts w:ascii="Calibri" w:hAnsi="Calibri" w:cs="Calibri"/>
        </w:rPr>
        <w:t xml:space="preserve">, </w:t>
      </w:r>
      <w:r w:rsidR="009F0AE6" w:rsidRPr="009F0AE6">
        <w:rPr>
          <w:rFonts w:ascii="Calibri" w:hAnsi="Calibri" w:cs="Calibri"/>
          <w:i/>
          <w:iCs/>
        </w:rPr>
        <w:t>Master’s Thesis Research Project- Sustainability Business and Innovation</w:t>
      </w:r>
      <w:r w:rsidR="00FC42E8">
        <w:rPr>
          <w:rFonts w:ascii="Calibri" w:hAnsi="Calibri" w:cs="Calibri"/>
          <w:i/>
          <w:iCs/>
        </w:rPr>
        <w:t>.</w:t>
      </w:r>
      <w:r w:rsidR="009F0AE6">
        <w:rPr>
          <w:rFonts w:ascii="Calibri" w:hAnsi="Calibri" w:cs="Calibri"/>
          <w:i/>
          <w:iCs/>
        </w:rPr>
        <w:t xml:space="preserve"> </w:t>
      </w:r>
      <w:r w:rsidR="0019703B">
        <w:rPr>
          <w:rFonts w:ascii="Calibri" w:hAnsi="Calibri" w:cs="Calibri"/>
        </w:rPr>
        <w:t>Accessed: 10</w:t>
      </w:r>
      <w:r w:rsidR="008D5059" w:rsidRPr="008D5059">
        <w:rPr>
          <w:rFonts w:ascii="Calibri" w:hAnsi="Calibri" w:cs="Calibri"/>
          <w:vertAlign w:val="superscript"/>
        </w:rPr>
        <w:t>th</w:t>
      </w:r>
      <w:r w:rsidR="0019703B">
        <w:rPr>
          <w:rFonts w:ascii="Calibri" w:hAnsi="Calibri" w:cs="Calibri"/>
        </w:rPr>
        <w:t xml:space="preserve"> July 2022, Available at: </w:t>
      </w:r>
      <w:hyperlink r:id="rId32" w:history="1">
        <w:r w:rsidR="0019703B" w:rsidRPr="007D5EBC">
          <w:rPr>
            <w:rStyle w:val="Hyperlink"/>
            <w:rFonts w:ascii="Calibri" w:hAnsi="Calibri" w:cs="Calibri"/>
          </w:rPr>
          <w:t>https</w:t>
        </w:r>
        <w:r w:rsidR="0019703B" w:rsidRPr="007D5EBC">
          <w:rPr>
            <w:rStyle w:val="Hyperlink"/>
            <w:rFonts w:ascii="Calibri" w:hAnsi="Calibri" w:cs="Calibri"/>
          </w:rPr>
          <w:t>:</w:t>
        </w:r>
        <w:r w:rsidR="0019703B" w:rsidRPr="007D5EBC">
          <w:rPr>
            <w:rStyle w:val="Hyperlink"/>
            <w:rFonts w:ascii="Calibri" w:hAnsi="Calibri" w:cs="Calibri"/>
          </w:rPr>
          <w:t>//studenttheses.uu.nl/bitstream/handle/20.500.12932/1117/Thesis%20Research%20Project%20-%20M.%20Brull%20-%206557996.pdf?sequence=1&amp;isAllowed=y</w:t>
        </w:r>
      </w:hyperlink>
      <w:r w:rsidR="0019703B">
        <w:rPr>
          <w:rFonts w:ascii="Calibri" w:hAnsi="Calibri" w:cs="Calibri"/>
        </w:rPr>
        <w:t>.</w:t>
      </w:r>
    </w:p>
    <w:p w14:paraId="12345DED" w14:textId="242C2DFF" w:rsidR="00FA0846" w:rsidRDefault="00FA0846" w:rsidP="00BC7F7A">
      <w:pPr>
        <w:spacing w:line="360" w:lineRule="auto"/>
        <w:rPr>
          <w:rFonts w:ascii="Calibri" w:hAnsi="Calibri" w:cs="Calibri"/>
        </w:rPr>
      </w:pPr>
    </w:p>
    <w:p w14:paraId="01A1F4C6" w14:textId="3D2A631E" w:rsidR="004325E3" w:rsidRPr="004325E3" w:rsidRDefault="004325E3" w:rsidP="00BC7F7A">
      <w:pPr>
        <w:spacing w:line="360" w:lineRule="auto"/>
        <w:rPr>
          <w:rFonts w:ascii="Calibri" w:hAnsi="Calibri" w:cs="Calibri"/>
        </w:rPr>
      </w:pPr>
      <w:r>
        <w:rPr>
          <w:rFonts w:ascii="Calibri" w:hAnsi="Calibri" w:cs="Calibri"/>
        </w:rPr>
        <w:t xml:space="preserve">Chai, W., </w:t>
      </w:r>
      <w:proofErr w:type="spellStart"/>
      <w:r>
        <w:rPr>
          <w:rFonts w:ascii="Calibri" w:hAnsi="Calibri" w:cs="Calibri"/>
        </w:rPr>
        <w:t>Ehrens</w:t>
      </w:r>
      <w:proofErr w:type="spellEnd"/>
      <w:r>
        <w:rPr>
          <w:rFonts w:ascii="Calibri" w:hAnsi="Calibri" w:cs="Calibri"/>
        </w:rPr>
        <w:t xml:space="preserve">, T. and </w:t>
      </w:r>
      <w:proofErr w:type="spellStart"/>
      <w:r>
        <w:rPr>
          <w:rFonts w:ascii="Calibri" w:hAnsi="Calibri" w:cs="Calibri"/>
        </w:rPr>
        <w:t>Kiwak</w:t>
      </w:r>
      <w:proofErr w:type="spellEnd"/>
      <w:r>
        <w:rPr>
          <w:rFonts w:ascii="Calibri" w:hAnsi="Calibri" w:cs="Calibri"/>
        </w:rPr>
        <w:t xml:space="preserve">, K. (2020) ‘CRM (customer relationship management)’, </w:t>
      </w:r>
      <w:r>
        <w:rPr>
          <w:rFonts w:ascii="Calibri" w:hAnsi="Calibri" w:cs="Calibri"/>
          <w:i/>
          <w:iCs/>
        </w:rPr>
        <w:t xml:space="preserve">TechTarget. </w:t>
      </w:r>
      <w:r>
        <w:rPr>
          <w:rFonts w:ascii="Calibri" w:hAnsi="Calibri" w:cs="Calibri"/>
        </w:rPr>
        <w:t>Accessed:23</w:t>
      </w:r>
      <w:r w:rsidR="008D5059" w:rsidRPr="008D5059">
        <w:rPr>
          <w:rFonts w:ascii="Calibri" w:hAnsi="Calibri" w:cs="Calibri"/>
          <w:vertAlign w:val="superscript"/>
        </w:rPr>
        <w:t>rd</w:t>
      </w:r>
      <w:r>
        <w:rPr>
          <w:rFonts w:ascii="Calibri" w:hAnsi="Calibri" w:cs="Calibri"/>
        </w:rPr>
        <w:t xml:space="preserve"> July 2022, Available at: </w:t>
      </w:r>
      <w:hyperlink r:id="rId33" w:history="1">
        <w:r w:rsidRPr="007D5EBC">
          <w:rPr>
            <w:rStyle w:val="Hyperlink"/>
            <w:rFonts w:ascii="Calibri" w:hAnsi="Calibri" w:cs="Calibri"/>
          </w:rPr>
          <w:t>https://www.techtarget.com/searchcusto</w:t>
        </w:r>
        <w:r w:rsidRPr="007D5EBC">
          <w:rPr>
            <w:rStyle w:val="Hyperlink"/>
            <w:rFonts w:ascii="Calibri" w:hAnsi="Calibri" w:cs="Calibri"/>
          </w:rPr>
          <w:t>m</w:t>
        </w:r>
        <w:r w:rsidRPr="007D5EBC">
          <w:rPr>
            <w:rStyle w:val="Hyperlink"/>
            <w:rFonts w:ascii="Calibri" w:hAnsi="Calibri" w:cs="Calibri"/>
          </w:rPr>
          <w:t>erexperience/definition/CRM-customer-relationship-management</w:t>
        </w:r>
      </w:hyperlink>
      <w:r>
        <w:rPr>
          <w:rFonts w:ascii="Calibri" w:hAnsi="Calibri" w:cs="Calibri"/>
        </w:rPr>
        <w:t xml:space="preserve"> </w:t>
      </w:r>
    </w:p>
    <w:p w14:paraId="745E4388" w14:textId="18947321" w:rsidR="00C243AD" w:rsidRDefault="00C243AD" w:rsidP="00A74908">
      <w:pPr>
        <w:spacing w:line="360" w:lineRule="auto"/>
        <w:rPr>
          <w:rFonts w:ascii="Calibri" w:hAnsi="Calibri" w:cs="Calibri"/>
        </w:rPr>
      </w:pPr>
      <w:r w:rsidRPr="00C243AD">
        <w:rPr>
          <w:rFonts w:ascii="Calibri" w:hAnsi="Calibri" w:cs="Calibri"/>
        </w:rPr>
        <w:t>Crosby, P.B. (1979) Quality Is Free, McGraw-Hill, New York</w:t>
      </w:r>
      <w:r w:rsidR="000A30C4">
        <w:rPr>
          <w:rFonts w:ascii="Calibri" w:hAnsi="Calibri" w:cs="Calibri"/>
        </w:rPr>
        <w:t>: McGraw-Hill.</w:t>
      </w:r>
    </w:p>
    <w:p w14:paraId="7D7C0D79" w14:textId="50FF7AC8" w:rsidR="002726E5" w:rsidRDefault="002726E5" w:rsidP="00A74908">
      <w:pPr>
        <w:spacing w:line="360" w:lineRule="auto"/>
        <w:rPr>
          <w:rFonts w:ascii="Calibri" w:hAnsi="Calibri" w:cs="Calibri"/>
        </w:rPr>
      </w:pPr>
      <w:proofErr w:type="spellStart"/>
      <w:r>
        <w:rPr>
          <w:rFonts w:ascii="Calibri" w:hAnsi="Calibri" w:cs="Calibri"/>
        </w:rPr>
        <w:t>Dellys</w:t>
      </w:r>
      <w:proofErr w:type="spellEnd"/>
      <w:r>
        <w:rPr>
          <w:rFonts w:ascii="Calibri" w:hAnsi="Calibri" w:cs="Calibri"/>
        </w:rPr>
        <w:t xml:space="preserve">, N. (2021) </w:t>
      </w:r>
      <w:r w:rsidR="005449D1">
        <w:rPr>
          <w:rFonts w:ascii="Calibri" w:hAnsi="Calibri" w:cs="Calibri"/>
        </w:rPr>
        <w:t>‘</w:t>
      </w:r>
      <w:r>
        <w:rPr>
          <w:rFonts w:ascii="Calibri" w:hAnsi="Calibri" w:cs="Calibri"/>
        </w:rPr>
        <w:t>Ferdinand Anton Ernst “Ferry” Porsche 1909-1998</w:t>
      </w:r>
      <w:r w:rsidR="005449D1">
        <w:rPr>
          <w:rFonts w:ascii="Calibri" w:hAnsi="Calibri" w:cs="Calibri"/>
        </w:rPr>
        <w:t>’</w:t>
      </w:r>
      <w:r>
        <w:rPr>
          <w:rFonts w:ascii="Calibri" w:hAnsi="Calibri" w:cs="Calibri"/>
        </w:rPr>
        <w:t xml:space="preserve">, </w:t>
      </w:r>
      <w:proofErr w:type="spellStart"/>
      <w:r w:rsidRPr="002726E5">
        <w:rPr>
          <w:rFonts w:ascii="Calibri" w:hAnsi="Calibri" w:cs="Calibri"/>
          <w:i/>
          <w:iCs/>
        </w:rPr>
        <w:t>Stuttcars</w:t>
      </w:r>
      <w:proofErr w:type="spellEnd"/>
      <w:r w:rsidRPr="002726E5">
        <w:rPr>
          <w:rFonts w:ascii="Calibri" w:hAnsi="Calibri" w:cs="Calibri"/>
          <w:i/>
          <w:iCs/>
        </w:rPr>
        <w:t xml:space="preserve"> Porsche Road &amp;Race Cars</w:t>
      </w:r>
      <w:r w:rsidR="00FC42E8">
        <w:rPr>
          <w:rFonts w:ascii="Calibri" w:hAnsi="Calibri" w:cs="Calibri"/>
          <w:i/>
          <w:iCs/>
        </w:rPr>
        <w:t xml:space="preserve">. </w:t>
      </w:r>
      <w:r w:rsidR="006E3B1B">
        <w:rPr>
          <w:rFonts w:ascii="Calibri" w:hAnsi="Calibri" w:cs="Calibri"/>
        </w:rPr>
        <w:t>Accessed: 8</w:t>
      </w:r>
      <w:r w:rsidR="00D3537F" w:rsidRPr="00D3537F">
        <w:rPr>
          <w:rFonts w:ascii="Calibri" w:hAnsi="Calibri" w:cs="Calibri"/>
          <w:vertAlign w:val="superscript"/>
        </w:rPr>
        <w:t>th</w:t>
      </w:r>
      <w:r w:rsidR="006E3B1B">
        <w:rPr>
          <w:rFonts w:ascii="Calibri" w:hAnsi="Calibri" w:cs="Calibri"/>
        </w:rPr>
        <w:t xml:space="preserve"> July 2022, Available at: </w:t>
      </w:r>
      <w:hyperlink r:id="rId34" w:history="1">
        <w:r w:rsidR="006E3B1B" w:rsidRPr="007D5EBC">
          <w:rPr>
            <w:rStyle w:val="Hyperlink"/>
            <w:rFonts w:ascii="Calibri" w:hAnsi="Calibri" w:cs="Calibri"/>
          </w:rPr>
          <w:t>https://www.stuttcars.com/ferry-porsche/</w:t>
        </w:r>
      </w:hyperlink>
    </w:p>
    <w:p w14:paraId="05C1A446" w14:textId="64C57072" w:rsidR="0060145E" w:rsidRPr="00DE5C38" w:rsidRDefault="0060145E" w:rsidP="00DE5C38">
      <w:pPr>
        <w:spacing w:line="360" w:lineRule="auto"/>
        <w:jc w:val="both"/>
        <w:rPr>
          <w:rFonts w:eastAsia="Times New Roman" w:cstheme="minorHAnsi"/>
          <w:lang w:eastAsia="en-GB"/>
        </w:rPr>
      </w:pPr>
      <w:proofErr w:type="spellStart"/>
      <w:r>
        <w:rPr>
          <w:rFonts w:ascii="Calibri" w:hAnsi="Calibri" w:cs="Calibri"/>
        </w:rPr>
        <w:t>Gadaf</w:t>
      </w:r>
      <w:proofErr w:type="spellEnd"/>
      <w:r>
        <w:rPr>
          <w:rFonts w:ascii="Calibri" w:hAnsi="Calibri" w:cs="Calibri"/>
        </w:rPr>
        <w:t xml:space="preserve">, R. and </w:t>
      </w:r>
      <w:proofErr w:type="spellStart"/>
      <w:r>
        <w:rPr>
          <w:rFonts w:ascii="Calibri" w:hAnsi="Calibri" w:cs="Calibri"/>
        </w:rPr>
        <w:t>Sadudin</w:t>
      </w:r>
      <w:proofErr w:type="spellEnd"/>
      <w:r>
        <w:rPr>
          <w:rFonts w:ascii="Calibri" w:hAnsi="Calibri" w:cs="Calibri"/>
        </w:rPr>
        <w:t>, I. (2014) ‘</w:t>
      </w:r>
      <w:r w:rsidRPr="0060145E">
        <w:rPr>
          <w:rFonts w:cstheme="minorHAnsi"/>
          <w:color w:val="000000" w:themeColor="text1"/>
        </w:rPr>
        <w:t>The Importance of Quality Programs and their Role in Management</w:t>
      </w:r>
      <w:r w:rsidR="00DE5C38">
        <w:rPr>
          <w:rFonts w:cstheme="minorHAnsi"/>
          <w:color w:val="000000" w:themeColor="text1"/>
        </w:rPr>
        <w:t xml:space="preserve">’, </w:t>
      </w:r>
      <w:r w:rsidR="00DE5C38">
        <w:rPr>
          <w:rFonts w:cstheme="minorHAnsi"/>
          <w:i/>
          <w:iCs/>
          <w:color w:val="000000" w:themeColor="text1"/>
        </w:rPr>
        <w:t xml:space="preserve">International OFEL Conference on Governance, Management and Entrepreneurship, </w:t>
      </w:r>
      <w:r w:rsidR="00DE5C38" w:rsidRPr="00DE5C38">
        <w:rPr>
          <w:rFonts w:cstheme="minorHAnsi"/>
          <w:color w:val="000000" w:themeColor="text1"/>
        </w:rPr>
        <w:t>pp.807-815.</w:t>
      </w:r>
      <w:r w:rsidR="00DE5C38">
        <w:rPr>
          <w:rFonts w:cstheme="minorHAnsi"/>
          <w:i/>
          <w:iCs/>
          <w:color w:val="000000" w:themeColor="text1"/>
        </w:rPr>
        <w:t xml:space="preserve"> </w:t>
      </w:r>
      <w:r w:rsidR="00DE5C38">
        <w:rPr>
          <w:rFonts w:cstheme="minorHAnsi"/>
          <w:color w:val="000000" w:themeColor="text1"/>
        </w:rPr>
        <w:t>Accessed: 21</w:t>
      </w:r>
      <w:r w:rsidR="00DE5C38" w:rsidRPr="00DE5C38">
        <w:rPr>
          <w:rFonts w:cstheme="minorHAnsi"/>
          <w:color w:val="000000" w:themeColor="text1"/>
          <w:vertAlign w:val="superscript"/>
        </w:rPr>
        <w:t>st</w:t>
      </w:r>
      <w:r w:rsidR="00DE5C38">
        <w:rPr>
          <w:rFonts w:cstheme="minorHAnsi"/>
          <w:color w:val="000000" w:themeColor="text1"/>
        </w:rPr>
        <w:t xml:space="preserve"> July 2022, Available at: </w:t>
      </w:r>
      <w:hyperlink r:id="rId35" w:history="1">
        <w:r w:rsidR="00335E15" w:rsidRPr="007D5EBC">
          <w:rPr>
            <w:rStyle w:val="Hyperlink"/>
            <w:rFonts w:cstheme="minorHAnsi"/>
          </w:rPr>
          <w:t>https://www.proquest.com</w:t>
        </w:r>
      </w:hyperlink>
      <w:r w:rsidR="00335E15">
        <w:rPr>
          <w:rFonts w:cstheme="minorHAnsi"/>
          <w:color w:val="000000" w:themeColor="text1"/>
        </w:rPr>
        <w:t xml:space="preserve"> </w:t>
      </w:r>
    </w:p>
    <w:p w14:paraId="0B8A50A0" w14:textId="4F61E400" w:rsidR="0005704D" w:rsidRDefault="00FC42E8" w:rsidP="00A74908">
      <w:pPr>
        <w:spacing w:line="360" w:lineRule="auto"/>
        <w:rPr>
          <w:rFonts w:ascii="Calibri" w:hAnsi="Calibri" w:cs="Calibri"/>
        </w:rPr>
      </w:pPr>
      <w:r>
        <w:rPr>
          <w:rFonts w:ascii="Calibri" w:hAnsi="Calibri" w:cs="Calibri"/>
        </w:rPr>
        <w:t xml:space="preserve">GOV.UK (2022) </w:t>
      </w:r>
      <w:r w:rsidR="005449D1">
        <w:rPr>
          <w:rFonts w:ascii="Calibri" w:hAnsi="Calibri" w:cs="Calibri"/>
        </w:rPr>
        <w:t>‘</w:t>
      </w:r>
      <w:r>
        <w:rPr>
          <w:rFonts w:ascii="Calibri" w:hAnsi="Calibri" w:cs="Calibri"/>
        </w:rPr>
        <w:t>Data protection</w:t>
      </w:r>
      <w:r w:rsidR="005449D1">
        <w:rPr>
          <w:rFonts w:ascii="Calibri" w:hAnsi="Calibri" w:cs="Calibri"/>
        </w:rPr>
        <w:t>’</w:t>
      </w:r>
      <w:r>
        <w:rPr>
          <w:rFonts w:ascii="Calibri" w:hAnsi="Calibri" w:cs="Calibri"/>
        </w:rPr>
        <w:t xml:space="preserve">, </w:t>
      </w:r>
      <w:r>
        <w:rPr>
          <w:rFonts w:ascii="Calibri" w:hAnsi="Calibri" w:cs="Calibri"/>
          <w:i/>
          <w:iCs/>
        </w:rPr>
        <w:t>The Data Protection Act</w:t>
      </w:r>
      <w:r>
        <w:rPr>
          <w:rFonts w:ascii="Calibri" w:hAnsi="Calibri" w:cs="Calibri"/>
        </w:rPr>
        <w:t xml:space="preserve">. Accessed 10 July 2022, Available at: </w:t>
      </w:r>
      <w:hyperlink r:id="rId36" w:history="1">
        <w:r w:rsidRPr="007D5EBC">
          <w:rPr>
            <w:rStyle w:val="Hyperlink"/>
            <w:rFonts w:ascii="Calibri" w:hAnsi="Calibri" w:cs="Calibri"/>
          </w:rPr>
          <w:t>https://www.gov.uk/data-protection</w:t>
        </w:r>
      </w:hyperlink>
      <w:r>
        <w:rPr>
          <w:rFonts w:ascii="Calibri" w:hAnsi="Calibri" w:cs="Calibri"/>
        </w:rPr>
        <w:t xml:space="preserve"> </w:t>
      </w:r>
    </w:p>
    <w:p w14:paraId="6512096C" w14:textId="6374687C" w:rsidR="00D3537F" w:rsidRDefault="00D3537F" w:rsidP="00A74908">
      <w:pPr>
        <w:spacing w:line="360" w:lineRule="auto"/>
        <w:rPr>
          <w:rFonts w:ascii="Calibri" w:hAnsi="Calibri" w:cs="Calibri"/>
        </w:rPr>
      </w:pPr>
      <w:proofErr w:type="spellStart"/>
      <w:r>
        <w:rPr>
          <w:rFonts w:ascii="Calibri" w:hAnsi="Calibri" w:cs="Calibri"/>
        </w:rPr>
        <w:lastRenderedPageBreak/>
        <w:t>Harrabin</w:t>
      </w:r>
      <w:proofErr w:type="spellEnd"/>
      <w:r>
        <w:rPr>
          <w:rFonts w:ascii="Calibri" w:hAnsi="Calibri" w:cs="Calibri"/>
        </w:rPr>
        <w:t xml:space="preserve">, R. (2020) ‘Climate change: The rich are to blame, international study finds’, </w:t>
      </w:r>
      <w:r>
        <w:rPr>
          <w:rFonts w:ascii="Calibri" w:hAnsi="Calibri" w:cs="Calibri"/>
          <w:i/>
          <w:iCs/>
        </w:rPr>
        <w:t xml:space="preserve">BBC News, </w:t>
      </w:r>
      <w:r>
        <w:rPr>
          <w:rFonts w:ascii="Calibri" w:hAnsi="Calibri" w:cs="Calibri"/>
        </w:rPr>
        <w:t>Accessed: 22</w:t>
      </w:r>
      <w:r w:rsidRPr="00D3537F">
        <w:rPr>
          <w:rFonts w:ascii="Calibri" w:hAnsi="Calibri" w:cs="Calibri"/>
          <w:vertAlign w:val="superscript"/>
        </w:rPr>
        <w:t>nd</w:t>
      </w:r>
      <w:r>
        <w:rPr>
          <w:rFonts w:ascii="Calibri" w:hAnsi="Calibri" w:cs="Calibri"/>
        </w:rPr>
        <w:t xml:space="preserve"> July 2022, Available at: </w:t>
      </w:r>
      <w:hyperlink r:id="rId37" w:history="1">
        <w:r w:rsidRPr="007D5EBC">
          <w:rPr>
            <w:rStyle w:val="Hyperlink"/>
            <w:rFonts w:ascii="Calibri" w:hAnsi="Calibri" w:cs="Calibri"/>
          </w:rPr>
          <w:t>https://www.bbc.co.uk/news/business-51906530</w:t>
        </w:r>
      </w:hyperlink>
      <w:r>
        <w:rPr>
          <w:rFonts w:ascii="Calibri" w:hAnsi="Calibri" w:cs="Calibri"/>
        </w:rPr>
        <w:t xml:space="preserve"> </w:t>
      </w:r>
    </w:p>
    <w:p w14:paraId="03D95131" w14:textId="649F1029" w:rsidR="00E21DEA" w:rsidRPr="00E21DEA" w:rsidRDefault="00E21DEA" w:rsidP="00A74908">
      <w:pPr>
        <w:spacing w:line="360" w:lineRule="auto"/>
        <w:rPr>
          <w:rFonts w:ascii="Calibri" w:hAnsi="Calibri" w:cs="Calibri"/>
          <w:i/>
          <w:iCs/>
        </w:rPr>
      </w:pPr>
      <w:r>
        <w:rPr>
          <w:rFonts w:ascii="Calibri" w:hAnsi="Calibri" w:cs="Calibri"/>
        </w:rPr>
        <w:t xml:space="preserve">Hendrick, P. (2022) ‘Who Owns Porsche?’, </w:t>
      </w:r>
      <w:r>
        <w:rPr>
          <w:rFonts w:ascii="Calibri" w:hAnsi="Calibri" w:cs="Calibri"/>
          <w:i/>
          <w:iCs/>
        </w:rPr>
        <w:t xml:space="preserve">Porsche. </w:t>
      </w:r>
      <w:r w:rsidRPr="00E21DEA">
        <w:rPr>
          <w:rFonts w:ascii="Calibri" w:hAnsi="Calibri" w:cs="Calibri"/>
        </w:rPr>
        <w:t>Accessed: 28</w:t>
      </w:r>
      <w:r w:rsidRPr="00E21DEA">
        <w:rPr>
          <w:rFonts w:ascii="Calibri" w:hAnsi="Calibri" w:cs="Calibri"/>
          <w:vertAlign w:val="superscript"/>
        </w:rPr>
        <w:t>th</w:t>
      </w:r>
      <w:r w:rsidRPr="00E21DEA">
        <w:rPr>
          <w:rFonts w:ascii="Calibri" w:hAnsi="Calibri" w:cs="Calibri"/>
        </w:rPr>
        <w:t xml:space="preserve"> July 2022, Available at:</w:t>
      </w:r>
      <w:r>
        <w:rPr>
          <w:rFonts w:ascii="Calibri" w:hAnsi="Calibri" w:cs="Calibri"/>
        </w:rPr>
        <w:t xml:space="preserve"> </w:t>
      </w:r>
      <w:hyperlink r:id="rId38" w:history="1">
        <w:r w:rsidRPr="007D5EBC">
          <w:rPr>
            <w:rStyle w:val="Hyperlink"/>
            <w:rFonts w:ascii="Calibri" w:hAnsi="Calibri" w:cs="Calibri"/>
          </w:rPr>
          <w:t>https://www.hendrickporsche.com/manufacturer-information/who-owns-porsche/</w:t>
        </w:r>
      </w:hyperlink>
      <w:r>
        <w:rPr>
          <w:rFonts w:ascii="Calibri" w:hAnsi="Calibri" w:cs="Calibri"/>
        </w:rPr>
        <w:t xml:space="preserve"> </w:t>
      </w:r>
      <w:r>
        <w:rPr>
          <w:rFonts w:ascii="Calibri" w:hAnsi="Calibri" w:cs="Calibri"/>
          <w:i/>
          <w:iCs/>
        </w:rPr>
        <w:t xml:space="preserve"> </w:t>
      </w:r>
    </w:p>
    <w:p w14:paraId="2A371005" w14:textId="348CDD6F" w:rsidR="00BB142E" w:rsidRDefault="009B4BD6" w:rsidP="00A74908">
      <w:pPr>
        <w:spacing w:line="360" w:lineRule="auto"/>
        <w:rPr>
          <w:rFonts w:ascii="Calibri" w:hAnsi="Calibri" w:cs="Calibri"/>
        </w:rPr>
      </w:pPr>
      <w:r>
        <w:rPr>
          <w:rFonts w:ascii="Calibri" w:hAnsi="Calibri" w:cs="Calibri"/>
        </w:rPr>
        <w:t xml:space="preserve">Hendrik, B. (2018) </w:t>
      </w:r>
      <w:r w:rsidR="005449D1">
        <w:rPr>
          <w:rFonts w:ascii="Calibri" w:hAnsi="Calibri" w:cs="Calibri"/>
        </w:rPr>
        <w:t>‘</w:t>
      </w:r>
      <w:r>
        <w:rPr>
          <w:rFonts w:ascii="Calibri" w:hAnsi="Calibri" w:cs="Calibri"/>
        </w:rPr>
        <w:t>The Digital Customer Journey in the Automobile Industry- A Quick-Check for the Retail Environment</w:t>
      </w:r>
      <w:r w:rsidR="005449D1">
        <w:rPr>
          <w:rFonts w:ascii="Calibri" w:hAnsi="Calibri" w:cs="Calibri"/>
        </w:rPr>
        <w:t>’</w:t>
      </w:r>
      <w:r w:rsidR="00BB142E">
        <w:rPr>
          <w:rFonts w:ascii="Calibri" w:hAnsi="Calibri" w:cs="Calibri"/>
        </w:rPr>
        <w:t xml:space="preserve">, </w:t>
      </w:r>
      <w:r w:rsidR="00BB142E" w:rsidRPr="00BB142E">
        <w:rPr>
          <w:rFonts w:ascii="Calibri" w:hAnsi="Calibri" w:cs="Calibri"/>
          <w:i/>
          <w:iCs/>
        </w:rPr>
        <w:t>THESEUS</w:t>
      </w:r>
      <w:r w:rsidR="00BB142E">
        <w:rPr>
          <w:rFonts w:ascii="Calibri" w:hAnsi="Calibri" w:cs="Calibri"/>
        </w:rPr>
        <w:t>. Accessed: 18</w:t>
      </w:r>
      <w:r w:rsidR="008D5059" w:rsidRPr="008D5059">
        <w:rPr>
          <w:rFonts w:ascii="Calibri" w:hAnsi="Calibri" w:cs="Calibri"/>
          <w:vertAlign w:val="superscript"/>
        </w:rPr>
        <w:t>th</w:t>
      </w:r>
      <w:r w:rsidR="00BB142E">
        <w:rPr>
          <w:rFonts w:ascii="Calibri" w:hAnsi="Calibri" w:cs="Calibri"/>
        </w:rPr>
        <w:t xml:space="preserve"> July 2022, Available at: </w:t>
      </w:r>
      <w:hyperlink r:id="rId39" w:history="1">
        <w:r w:rsidR="00BB142E" w:rsidRPr="007D5EBC">
          <w:rPr>
            <w:rStyle w:val="Hyperlink"/>
            <w:rFonts w:ascii="Calibri" w:hAnsi="Calibri" w:cs="Calibri"/>
          </w:rPr>
          <w:t>https://www.theseus.fi/handle/10024/147291</w:t>
        </w:r>
      </w:hyperlink>
    </w:p>
    <w:p w14:paraId="5F51BA55" w14:textId="0E041A58" w:rsidR="00C243AD" w:rsidRDefault="00C243AD" w:rsidP="00A74908">
      <w:pPr>
        <w:spacing w:line="360" w:lineRule="auto"/>
        <w:rPr>
          <w:rFonts w:ascii="Calibri" w:hAnsi="Calibri" w:cs="Calibri"/>
        </w:rPr>
      </w:pPr>
      <w:proofErr w:type="spellStart"/>
      <w:r w:rsidRPr="00C243AD">
        <w:rPr>
          <w:rFonts w:ascii="Calibri" w:hAnsi="Calibri" w:cs="Calibri"/>
        </w:rPr>
        <w:t>Hitt</w:t>
      </w:r>
      <w:proofErr w:type="spellEnd"/>
      <w:r w:rsidRPr="00C243AD">
        <w:rPr>
          <w:rFonts w:ascii="Calibri" w:hAnsi="Calibri" w:cs="Calibri"/>
        </w:rPr>
        <w:t xml:space="preserve">, M. A., Ireland, R. D., &amp; </w:t>
      </w:r>
      <w:proofErr w:type="spellStart"/>
      <w:r w:rsidRPr="00C243AD">
        <w:rPr>
          <w:rFonts w:ascii="Calibri" w:hAnsi="Calibri" w:cs="Calibri"/>
        </w:rPr>
        <w:t>Hoskisson</w:t>
      </w:r>
      <w:proofErr w:type="spellEnd"/>
      <w:r w:rsidRPr="00C243AD">
        <w:rPr>
          <w:rFonts w:ascii="Calibri" w:hAnsi="Calibri" w:cs="Calibri"/>
        </w:rPr>
        <w:t>, R. E. (2004) Strategic management, 6th ed. Thomson/South-Western, United States.</w:t>
      </w:r>
    </w:p>
    <w:p w14:paraId="6A8CFE96" w14:textId="5367151A" w:rsidR="006E3B1B" w:rsidRDefault="006E3B1B" w:rsidP="00BC7F7A">
      <w:pPr>
        <w:spacing w:line="360" w:lineRule="auto"/>
        <w:rPr>
          <w:rFonts w:eastAsia="Times New Roman" w:cstheme="minorHAnsi"/>
          <w:color w:val="000000" w:themeColor="text1"/>
          <w:shd w:val="clear" w:color="auto" w:fill="FCFCFC"/>
          <w:lang w:eastAsia="en-GB"/>
        </w:rPr>
      </w:pPr>
      <w:r w:rsidRPr="006E3B1B">
        <w:rPr>
          <w:rFonts w:eastAsia="Times New Roman" w:cstheme="minorHAnsi"/>
          <w:color w:val="000000" w:themeColor="text1"/>
          <w:shd w:val="clear" w:color="auto" w:fill="FCFCFC"/>
          <w:lang w:eastAsia="en-GB"/>
        </w:rPr>
        <w:t xml:space="preserve">Homburg, C., </w:t>
      </w:r>
      <w:proofErr w:type="spellStart"/>
      <w:r w:rsidRPr="006E3B1B">
        <w:rPr>
          <w:rFonts w:eastAsia="Times New Roman" w:cstheme="minorHAnsi"/>
          <w:color w:val="000000" w:themeColor="text1"/>
          <w:shd w:val="clear" w:color="auto" w:fill="FCFCFC"/>
          <w:lang w:eastAsia="en-GB"/>
        </w:rPr>
        <w:t>Jozić</w:t>
      </w:r>
      <w:proofErr w:type="spellEnd"/>
      <w:r w:rsidRPr="006E3B1B">
        <w:rPr>
          <w:rFonts w:eastAsia="Times New Roman" w:cstheme="minorHAnsi"/>
          <w:color w:val="000000" w:themeColor="text1"/>
          <w:shd w:val="clear" w:color="auto" w:fill="FCFCFC"/>
          <w:lang w:eastAsia="en-GB"/>
        </w:rPr>
        <w:t xml:space="preserve">, D. &amp; </w:t>
      </w:r>
      <w:proofErr w:type="spellStart"/>
      <w:r w:rsidRPr="006E3B1B">
        <w:rPr>
          <w:rFonts w:eastAsia="Times New Roman" w:cstheme="minorHAnsi"/>
          <w:color w:val="000000" w:themeColor="text1"/>
          <w:shd w:val="clear" w:color="auto" w:fill="FCFCFC"/>
          <w:lang w:eastAsia="en-GB"/>
        </w:rPr>
        <w:t>Kuehnl</w:t>
      </w:r>
      <w:proofErr w:type="spellEnd"/>
      <w:r w:rsidRPr="006E3B1B">
        <w:rPr>
          <w:rFonts w:eastAsia="Times New Roman" w:cstheme="minorHAnsi"/>
          <w:color w:val="000000" w:themeColor="text1"/>
          <w:shd w:val="clear" w:color="auto" w:fill="FCFCFC"/>
          <w:lang w:eastAsia="en-GB"/>
        </w:rPr>
        <w:t xml:space="preserve">, C. </w:t>
      </w:r>
      <w:r w:rsidR="00413B08">
        <w:rPr>
          <w:rFonts w:eastAsia="Times New Roman" w:cstheme="minorHAnsi"/>
          <w:color w:val="000000" w:themeColor="text1"/>
          <w:shd w:val="clear" w:color="auto" w:fill="FCFCFC"/>
          <w:lang w:eastAsia="en-GB"/>
        </w:rPr>
        <w:t xml:space="preserve">(2017) </w:t>
      </w:r>
      <w:r w:rsidR="00B85A8C">
        <w:rPr>
          <w:rFonts w:eastAsia="Times New Roman" w:cstheme="minorHAnsi"/>
          <w:color w:val="000000" w:themeColor="text1"/>
          <w:shd w:val="clear" w:color="auto" w:fill="FCFCFC"/>
          <w:lang w:eastAsia="en-GB"/>
        </w:rPr>
        <w:t>‘</w:t>
      </w:r>
      <w:r w:rsidRPr="006E3B1B">
        <w:rPr>
          <w:rFonts w:eastAsia="Times New Roman" w:cstheme="minorHAnsi"/>
          <w:color w:val="000000" w:themeColor="text1"/>
          <w:shd w:val="clear" w:color="auto" w:fill="FCFCFC"/>
          <w:lang w:eastAsia="en-GB"/>
        </w:rPr>
        <w:t>Customer experience management: toward implementing an evolving marketing concept</w:t>
      </w:r>
      <w:r w:rsidR="00B85A8C">
        <w:rPr>
          <w:rFonts w:eastAsia="Times New Roman" w:cstheme="minorHAnsi"/>
          <w:color w:val="000000" w:themeColor="text1"/>
          <w:shd w:val="clear" w:color="auto" w:fill="FCFCFC"/>
          <w:lang w:eastAsia="en-GB"/>
        </w:rPr>
        <w:t>’</w:t>
      </w:r>
      <w:r w:rsidR="00BB142E">
        <w:rPr>
          <w:rFonts w:eastAsia="Times New Roman" w:cstheme="minorHAnsi"/>
          <w:color w:val="000000" w:themeColor="text1"/>
          <w:shd w:val="clear" w:color="auto" w:fill="FCFCFC"/>
          <w:lang w:eastAsia="en-GB"/>
        </w:rPr>
        <w:t xml:space="preserve">, </w:t>
      </w:r>
      <w:r w:rsidR="00BB142E" w:rsidRPr="006E3B1B">
        <w:rPr>
          <w:rFonts w:eastAsia="Times New Roman" w:cstheme="minorHAnsi"/>
          <w:color w:val="000000" w:themeColor="text1"/>
          <w:shd w:val="clear" w:color="auto" w:fill="FCFCFC"/>
          <w:lang w:eastAsia="en-GB"/>
        </w:rPr>
        <w:t>Journal</w:t>
      </w:r>
      <w:r w:rsidRPr="006E3B1B">
        <w:rPr>
          <w:rFonts w:eastAsia="Times New Roman" w:cstheme="minorHAnsi"/>
          <w:i/>
          <w:iCs/>
          <w:color w:val="000000" w:themeColor="text1"/>
          <w:shd w:val="clear" w:color="auto" w:fill="FCFCFC"/>
          <w:lang w:eastAsia="en-GB"/>
        </w:rPr>
        <w:t xml:space="preserve"> of the Acad</w:t>
      </w:r>
      <w:r>
        <w:rPr>
          <w:rFonts w:eastAsia="Times New Roman" w:cstheme="minorHAnsi"/>
          <w:i/>
          <w:iCs/>
          <w:color w:val="000000" w:themeColor="text1"/>
          <w:shd w:val="clear" w:color="auto" w:fill="FCFCFC"/>
          <w:lang w:eastAsia="en-GB"/>
        </w:rPr>
        <w:t xml:space="preserve">emy </w:t>
      </w:r>
      <w:r w:rsidR="00413B08">
        <w:rPr>
          <w:rFonts w:eastAsia="Times New Roman" w:cstheme="minorHAnsi"/>
          <w:i/>
          <w:iCs/>
          <w:color w:val="000000" w:themeColor="text1"/>
          <w:shd w:val="clear" w:color="auto" w:fill="FCFCFC"/>
          <w:lang w:eastAsia="en-GB"/>
        </w:rPr>
        <w:t xml:space="preserve">of </w:t>
      </w:r>
      <w:r w:rsidR="00413B08" w:rsidRPr="006E3B1B">
        <w:rPr>
          <w:rFonts w:eastAsia="Times New Roman" w:cstheme="minorHAnsi"/>
          <w:i/>
          <w:iCs/>
          <w:color w:val="000000" w:themeColor="text1"/>
          <w:shd w:val="clear" w:color="auto" w:fill="FCFCFC"/>
          <w:lang w:eastAsia="en-GB"/>
        </w:rPr>
        <w:t>Marketing</w:t>
      </w:r>
      <w:r>
        <w:rPr>
          <w:rFonts w:eastAsia="Times New Roman" w:cstheme="minorHAnsi"/>
          <w:i/>
          <w:iCs/>
          <w:color w:val="000000" w:themeColor="text1"/>
          <w:shd w:val="clear" w:color="auto" w:fill="FCFCFC"/>
          <w:lang w:eastAsia="en-GB"/>
        </w:rPr>
        <w:t xml:space="preserve"> Science</w:t>
      </w:r>
      <w:r w:rsidR="00413B08">
        <w:rPr>
          <w:rFonts w:eastAsia="Times New Roman" w:cstheme="minorHAnsi"/>
          <w:i/>
          <w:iCs/>
          <w:color w:val="000000" w:themeColor="text1"/>
          <w:shd w:val="clear" w:color="auto" w:fill="FCFCFC"/>
          <w:lang w:eastAsia="en-GB"/>
        </w:rPr>
        <w:t>, 45(1)</w:t>
      </w:r>
      <w:r w:rsidRPr="006E3B1B">
        <w:rPr>
          <w:rFonts w:eastAsia="Times New Roman" w:cstheme="minorHAnsi"/>
          <w:b/>
          <w:bCs/>
          <w:color w:val="000000" w:themeColor="text1"/>
          <w:shd w:val="clear" w:color="auto" w:fill="FCFCFC"/>
          <w:lang w:eastAsia="en-GB"/>
        </w:rPr>
        <w:t>, </w:t>
      </w:r>
      <w:r w:rsidR="00413B08">
        <w:rPr>
          <w:rFonts w:eastAsia="Times New Roman" w:cstheme="minorHAnsi"/>
          <w:color w:val="000000" w:themeColor="text1"/>
          <w:shd w:val="clear" w:color="auto" w:fill="FCFCFC"/>
          <w:lang w:eastAsia="en-GB"/>
        </w:rPr>
        <w:t>pp:</w:t>
      </w:r>
      <w:r w:rsidRPr="006E3B1B">
        <w:rPr>
          <w:rFonts w:eastAsia="Times New Roman" w:cstheme="minorHAnsi"/>
          <w:color w:val="000000" w:themeColor="text1"/>
          <w:shd w:val="clear" w:color="auto" w:fill="FCFCFC"/>
          <w:lang w:eastAsia="en-GB"/>
        </w:rPr>
        <w:t>377–401</w:t>
      </w:r>
      <w:r w:rsidR="00413B08">
        <w:rPr>
          <w:rFonts w:eastAsia="Times New Roman" w:cstheme="minorHAnsi"/>
          <w:color w:val="000000" w:themeColor="text1"/>
          <w:shd w:val="clear" w:color="auto" w:fill="FCFCFC"/>
          <w:lang w:eastAsia="en-GB"/>
        </w:rPr>
        <w:t>. Accessed: 20</w:t>
      </w:r>
      <w:r w:rsidR="008D5059" w:rsidRPr="008D5059">
        <w:rPr>
          <w:rFonts w:eastAsia="Times New Roman" w:cstheme="minorHAnsi"/>
          <w:color w:val="000000" w:themeColor="text1"/>
          <w:shd w:val="clear" w:color="auto" w:fill="FCFCFC"/>
          <w:vertAlign w:val="superscript"/>
          <w:lang w:eastAsia="en-GB"/>
        </w:rPr>
        <w:t>th</w:t>
      </w:r>
      <w:r w:rsidR="00413B08">
        <w:rPr>
          <w:rFonts w:eastAsia="Times New Roman" w:cstheme="minorHAnsi"/>
          <w:color w:val="000000" w:themeColor="text1"/>
          <w:shd w:val="clear" w:color="auto" w:fill="FCFCFC"/>
          <w:lang w:eastAsia="en-GB"/>
        </w:rPr>
        <w:t xml:space="preserve"> July 2022, Available at:</w:t>
      </w:r>
      <w:r w:rsidRPr="006E3B1B">
        <w:rPr>
          <w:rFonts w:eastAsia="Times New Roman" w:cstheme="minorHAnsi"/>
          <w:color w:val="000000" w:themeColor="text1"/>
          <w:shd w:val="clear" w:color="auto" w:fill="FCFCFC"/>
          <w:lang w:eastAsia="en-GB"/>
        </w:rPr>
        <w:t xml:space="preserve"> </w:t>
      </w:r>
      <w:hyperlink r:id="rId40" w:history="1">
        <w:r w:rsidR="00413B08" w:rsidRPr="006E3B1B">
          <w:rPr>
            <w:rStyle w:val="Hyperlink"/>
            <w:rFonts w:eastAsia="Times New Roman" w:cstheme="minorHAnsi"/>
            <w:shd w:val="clear" w:color="auto" w:fill="FCFCFC"/>
            <w:lang w:eastAsia="en-GB"/>
          </w:rPr>
          <w:t>https://doi.org/10.1007/s11747-015-0460-7</w:t>
        </w:r>
      </w:hyperlink>
    </w:p>
    <w:p w14:paraId="34A17929" w14:textId="0029684E" w:rsidR="002D7D5B" w:rsidRDefault="002D7D5B" w:rsidP="00BC7F7A">
      <w:pPr>
        <w:spacing w:line="360" w:lineRule="auto"/>
        <w:rPr>
          <w:rFonts w:eastAsia="Times New Roman" w:cstheme="minorHAnsi"/>
          <w:color w:val="000000" w:themeColor="text1"/>
          <w:shd w:val="clear" w:color="auto" w:fill="FCFCFC"/>
          <w:lang w:eastAsia="en-GB"/>
        </w:rPr>
      </w:pPr>
      <w:r>
        <w:rPr>
          <w:rFonts w:eastAsia="Times New Roman" w:cstheme="minorHAnsi"/>
          <w:color w:val="000000" w:themeColor="text1"/>
          <w:shd w:val="clear" w:color="auto" w:fill="FCFCFC"/>
          <w:lang w:eastAsia="en-GB"/>
        </w:rPr>
        <w:t xml:space="preserve">Jagtap, M.M. and </w:t>
      </w:r>
      <w:proofErr w:type="spellStart"/>
      <w:r>
        <w:rPr>
          <w:rFonts w:eastAsia="Times New Roman" w:cstheme="minorHAnsi"/>
          <w:color w:val="000000" w:themeColor="text1"/>
          <w:shd w:val="clear" w:color="auto" w:fill="FCFCFC"/>
          <w:lang w:eastAsia="en-GB"/>
        </w:rPr>
        <w:t>Teli</w:t>
      </w:r>
      <w:proofErr w:type="spellEnd"/>
      <w:r>
        <w:rPr>
          <w:rFonts w:eastAsia="Times New Roman" w:cstheme="minorHAnsi"/>
          <w:color w:val="000000" w:themeColor="text1"/>
          <w:shd w:val="clear" w:color="auto" w:fill="FCFCFC"/>
          <w:lang w:eastAsia="en-GB"/>
        </w:rPr>
        <w:t>, S.N. (20</w:t>
      </w:r>
      <w:r w:rsidR="002236CD">
        <w:rPr>
          <w:rFonts w:eastAsia="Times New Roman" w:cstheme="minorHAnsi"/>
          <w:color w:val="000000" w:themeColor="text1"/>
          <w:shd w:val="clear" w:color="auto" w:fill="FCFCFC"/>
          <w:lang w:eastAsia="en-GB"/>
        </w:rPr>
        <w:t xml:space="preserve">15) ‘P-D-C-A Cycle </w:t>
      </w:r>
      <w:r w:rsidR="00A15CB5">
        <w:rPr>
          <w:rFonts w:eastAsia="Times New Roman" w:cstheme="minorHAnsi"/>
          <w:color w:val="000000" w:themeColor="text1"/>
          <w:shd w:val="clear" w:color="auto" w:fill="FCFCFC"/>
          <w:lang w:eastAsia="en-GB"/>
        </w:rPr>
        <w:t>as</w:t>
      </w:r>
      <w:r w:rsidR="002236CD">
        <w:rPr>
          <w:rFonts w:eastAsia="Times New Roman" w:cstheme="minorHAnsi"/>
          <w:color w:val="000000" w:themeColor="text1"/>
          <w:shd w:val="clear" w:color="auto" w:fill="FCFCFC"/>
          <w:lang w:eastAsia="en-GB"/>
        </w:rPr>
        <w:t xml:space="preserve"> TQM Tool-Continuous Improvement of Warranty’, </w:t>
      </w:r>
      <w:r w:rsidR="002236CD" w:rsidRPr="002236CD">
        <w:rPr>
          <w:rFonts w:eastAsia="Times New Roman" w:cstheme="minorHAnsi"/>
          <w:i/>
          <w:iCs/>
          <w:color w:val="000000" w:themeColor="text1"/>
          <w:shd w:val="clear" w:color="auto" w:fill="FCFCFC"/>
          <w:lang w:eastAsia="en-GB"/>
        </w:rPr>
        <w:t>International Journal on Recent Technologies in Mechanical and Electrical Engineering</w:t>
      </w:r>
      <w:r w:rsidR="002236CD">
        <w:rPr>
          <w:rFonts w:eastAsia="Times New Roman" w:cstheme="minorHAnsi"/>
          <w:color w:val="000000" w:themeColor="text1"/>
          <w:shd w:val="clear" w:color="auto" w:fill="FCFCFC"/>
          <w:lang w:eastAsia="en-GB"/>
        </w:rPr>
        <w:t>, 2 (4), pp.1-5.</w:t>
      </w:r>
    </w:p>
    <w:p w14:paraId="5D6635C1" w14:textId="6BFE2383" w:rsidR="00C243AD" w:rsidRDefault="00C243AD" w:rsidP="00553F7A">
      <w:pPr>
        <w:spacing w:line="360" w:lineRule="auto"/>
        <w:rPr>
          <w:rFonts w:ascii="Calibri" w:hAnsi="Calibri" w:cs="Calibri"/>
        </w:rPr>
      </w:pPr>
      <w:proofErr w:type="spellStart"/>
      <w:r w:rsidRPr="00C243AD">
        <w:rPr>
          <w:rFonts w:ascii="Calibri" w:hAnsi="Calibri" w:cs="Calibri"/>
        </w:rPr>
        <w:t>Juran</w:t>
      </w:r>
      <w:proofErr w:type="spellEnd"/>
      <w:r w:rsidRPr="00C243AD">
        <w:rPr>
          <w:rFonts w:ascii="Calibri" w:hAnsi="Calibri" w:cs="Calibri"/>
        </w:rPr>
        <w:t>, J. M. (1995) A History of Managing for Quality. ASQC quality Press, Milwaukee, Wisconsin.</w:t>
      </w:r>
    </w:p>
    <w:p w14:paraId="769D5F64" w14:textId="093CDCEF" w:rsidR="006A5550" w:rsidRPr="006A5550" w:rsidRDefault="006A5550" w:rsidP="00553F7A">
      <w:pPr>
        <w:spacing w:line="360" w:lineRule="auto"/>
        <w:rPr>
          <w:rFonts w:ascii="Times New Roman" w:eastAsia="Times New Roman" w:hAnsi="Times New Roman" w:cs="Times New Roman"/>
          <w:lang w:eastAsia="en-GB"/>
        </w:rPr>
      </w:pPr>
      <w:r>
        <w:rPr>
          <w:rFonts w:ascii="Calibri" w:hAnsi="Calibri" w:cs="Calibri"/>
        </w:rPr>
        <w:t>Kalra, N. and Pant, A. (2013) ‘</w:t>
      </w:r>
      <w:r w:rsidRPr="006A5550">
        <w:rPr>
          <w:rFonts w:eastAsia="Times New Roman" w:cstheme="minorHAnsi"/>
          <w:lang w:eastAsia="en-GB"/>
        </w:rPr>
        <w:t>Critical Success Factors of Total Quality Management in the Indian Automotive Industry (NCR)</w:t>
      </w:r>
      <w:r>
        <w:rPr>
          <w:rFonts w:eastAsia="Times New Roman" w:cstheme="minorHAnsi"/>
          <w:lang w:eastAsia="en-GB"/>
        </w:rPr>
        <w:t xml:space="preserve">’, </w:t>
      </w:r>
      <w:r>
        <w:rPr>
          <w:rFonts w:eastAsia="Times New Roman" w:cstheme="minorHAnsi"/>
          <w:i/>
          <w:iCs/>
          <w:lang w:eastAsia="en-GB"/>
        </w:rPr>
        <w:t>International Journal of Economy, Management and Social Sciences</w:t>
      </w:r>
      <w:r w:rsidRPr="00553F7A">
        <w:rPr>
          <w:rFonts w:eastAsia="Times New Roman" w:cstheme="minorHAnsi"/>
          <w:lang w:eastAsia="en-GB"/>
        </w:rPr>
        <w:t>,2(8), pp.620-625</w:t>
      </w:r>
      <w:r>
        <w:rPr>
          <w:rFonts w:eastAsia="Times New Roman" w:cstheme="minorHAnsi"/>
          <w:i/>
          <w:iCs/>
          <w:lang w:eastAsia="en-GB"/>
        </w:rPr>
        <w:t xml:space="preserve">. </w:t>
      </w:r>
      <w:r>
        <w:rPr>
          <w:rFonts w:eastAsia="Times New Roman" w:cstheme="minorHAnsi"/>
          <w:lang w:eastAsia="en-GB"/>
        </w:rPr>
        <w:t xml:space="preserve">Accessed: </w:t>
      </w:r>
      <w:r w:rsidR="00553F7A">
        <w:rPr>
          <w:rFonts w:eastAsia="Times New Roman" w:cstheme="minorHAnsi"/>
          <w:lang w:eastAsia="en-GB"/>
        </w:rPr>
        <w:t>2</w:t>
      </w:r>
      <w:r w:rsidR="008D5059">
        <w:rPr>
          <w:rFonts w:eastAsia="Times New Roman" w:cstheme="minorHAnsi"/>
          <w:lang w:eastAsia="en-GB"/>
        </w:rPr>
        <w:t>3</w:t>
      </w:r>
      <w:r w:rsidR="008D5059" w:rsidRPr="008D5059">
        <w:rPr>
          <w:rFonts w:eastAsia="Times New Roman" w:cstheme="minorHAnsi"/>
          <w:vertAlign w:val="superscript"/>
          <w:lang w:eastAsia="en-GB"/>
        </w:rPr>
        <w:t>rd</w:t>
      </w:r>
      <w:r w:rsidR="00553F7A">
        <w:rPr>
          <w:rFonts w:eastAsia="Times New Roman" w:cstheme="minorHAnsi"/>
          <w:lang w:eastAsia="en-GB"/>
        </w:rPr>
        <w:t xml:space="preserve"> July 2022, Available at: </w:t>
      </w:r>
      <w:hyperlink r:id="rId41" w:history="1">
        <w:r w:rsidR="00553F7A" w:rsidRPr="007D5EBC">
          <w:rPr>
            <w:rStyle w:val="Hyperlink"/>
            <w:rFonts w:eastAsia="Times New Roman" w:cstheme="minorHAnsi"/>
            <w:lang w:eastAsia="en-GB"/>
          </w:rPr>
          <w:t>https://citeseerx.ist.psu.edu/viewdoc/download?doi=10.1.1.684.8570&amp;rep=rep1&amp;type=pdf</w:t>
        </w:r>
      </w:hyperlink>
      <w:r w:rsidR="00553F7A">
        <w:rPr>
          <w:rFonts w:eastAsia="Times New Roman" w:cstheme="minorHAnsi"/>
          <w:lang w:eastAsia="en-GB"/>
        </w:rPr>
        <w:t xml:space="preserve"> </w:t>
      </w:r>
    </w:p>
    <w:p w14:paraId="7EAFD09C" w14:textId="5CDF4D21" w:rsidR="0090125D" w:rsidRDefault="00C243AD" w:rsidP="00553F7A">
      <w:pPr>
        <w:spacing w:line="360" w:lineRule="auto"/>
        <w:rPr>
          <w:rFonts w:ascii="Calibri" w:hAnsi="Calibri" w:cs="Calibri"/>
        </w:rPr>
      </w:pPr>
      <w:r w:rsidRPr="00C243AD">
        <w:rPr>
          <w:rFonts w:ascii="Calibri" w:hAnsi="Calibri" w:cs="Calibri"/>
        </w:rPr>
        <w:t>Kotler, P. Armstrong, G. Harris, L. C. and Piercy, N. (2017)</w:t>
      </w:r>
      <w:r w:rsidR="00D22E9E">
        <w:rPr>
          <w:rFonts w:ascii="Calibri" w:hAnsi="Calibri" w:cs="Calibri"/>
        </w:rPr>
        <w:t xml:space="preserve"> </w:t>
      </w:r>
      <w:r w:rsidRPr="00C243AD">
        <w:rPr>
          <w:rFonts w:ascii="Calibri" w:hAnsi="Calibri" w:cs="Calibri"/>
        </w:rPr>
        <w:t>Principles of</w:t>
      </w:r>
      <w:r>
        <w:rPr>
          <w:rFonts w:ascii="Calibri" w:hAnsi="Calibri" w:cs="Calibri"/>
        </w:rPr>
        <w:t xml:space="preserve"> </w:t>
      </w:r>
      <w:r w:rsidRPr="00C243AD">
        <w:rPr>
          <w:rFonts w:ascii="Calibri" w:hAnsi="Calibri" w:cs="Calibri"/>
        </w:rPr>
        <w:t>Marketing, 7</w:t>
      </w:r>
      <w:r w:rsidRPr="00C243AD">
        <w:rPr>
          <w:rFonts w:ascii="Calibri" w:hAnsi="Calibri" w:cs="Calibri"/>
          <w:vertAlign w:val="superscript"/>
        </w:rPr>
        <w:t xml:space="preserve">th </w:t>
      </w:r>
      <w:r w:rsidRPr="00C243AD">
        <w:rPr>
          <w:rFonts w:ascii="Calibri" w:hAnsi="Calibri" w:cs="Calibri"/>
        </w:rPr>
        <w:t xml:space="preserve">European </w:t>
      </w:r>
      <w:r w:rsidR="00470B0A" w:rsidRPr="00C243AD">
        <w:rPr>
          <w:rFonts w:ascii="Calibri" w:hAnsi="Calibri" w:cs="Calibri"/>
        </w:rPr>
        <w:t>Edition, Pearson</w:t>
      </w:r>
      <w:r w:rsidRPr="00C243AD">
        <w:rPr>
          <w:rFonts w:ascii="Calibri" w:hAnsi="Calibri" w:cs="Calibri"/>
        </w:rPr>
        <w:t>.</w:t>
      </w:r>
    </w:p>
    <w:p w14:paraId="0BC15C10" w14:textId="19CC8C5F" w:rsidR="000D613A" w:rsidRDefault="00B434CB" w:rsidP="000D613A">
      <w:r w:rsidRPr="00B434CB">
        <w:rPr>
          <w:rFonts w:cstheme="minorHAnsi"/>
          <w:color w:val="000000" w:themeColor="text1"/>
        </w:rPr>
        <w:t>Krishna, G. (2021) ‘</w:t>
      </w:r>
      <w:r w:rsidRPr="00B434CB">
        <w:rPr>
          <w:rStyle w:val="title-text"/>
          <w:rFonts w:cstheme="minorHAnsi"/>
          <w:color w:val="000000" w:themeColor="text1"/>
        </w:rPr>
        <w:t>Understanding and identifying barriers to electric vehicle adoption through thematic analysis</w:t>
      </w:r>
      <w:r w:rsidRPr="00B434CB">
        <w:rPr>
          <w:rStyle w:val="title-text"/>
          <w:rFonts w:cstheme="minorHAnsi"/>
          <w:color w:val="000000" w:themeColor="text1"/>
        </w:rPr>
        <w:t xml:space="preserve">’, </w:t>
      </w:r>
      <w:hyperlink r:id="rId42" w:tooltip="Go to Transportation Research Interdisciplinary Perspectives on ScienceDirect" w:history="1">
        <w:r w:rsidRPr="00B434CB">
          <w:rPr>
            <w:rStyle w:val="Hyperlink"/>
            <w:rFonts w:cstheme="minorHAnsi"/>
            <w:i/>
            <w:iCs/>
            <w:color w:val="000000" w:themeColor="text1"/>
            <w:u w:val="none"/>
          </w:rPr>
          <w:t>Transportation Research Interdisciplinary Perspective</w:t>
        </w:r>
        <w:r w:rsidRPr="00B434CB">
          <w:rPr>
            <w:rStyle w:val="Hyperlink"/>
            <w:rFonts w:cstheme="minorHAnsi"/>
            <w:color w:val="000000" w:themeColor="text1"/>
            <w:u w:val="none"/>
          </w:rPr>
          <w:t>s</w:t>
        </w:r>
      </w:hyperlink>
      <w:r w:rsidR="000D613A">
        <w:rPr>
          <w:rFonts w:cstheme="minorHAnsi"/>
          <w:color w:val="000000" w:themeColor="text1"/>
        </w:rPr>
        <w:t>, 10. Accessed:26</w:t>
      </w:r>
      <w:r w:rsidR="000D613A" w:rsidRPr="000D613A">
        <w:rPr>
          <w:rFonts w:cstheme="minorHAnsi"/>
          <w:color w:val="000000" w:themeColor="text1"/>
          <w:vertAlign w:val="superscript"/>
        </w:rPr>
        <w:t>th</w:t>
      </w:r>
      <w:r w:rsidR="000D613A">
        <w:rPr>
          <w:rFonts w:cstheme="minorHAnsi"/>
          <w:color w:val="000000" w:themeColor="text1"/>
        </w:rPr>
        <w:t xml:space="preserve"> July 2022, Available at:</w:t>
      </w:r>
      <w:r w:rsidR="000D613A" w:rsidRPr="000D613A">
        <w:rPr>
          <w:rFonts w:cstheme="minorHAnsi"/>
          <w:color w:val="000000" w:themeColor="text1"/>
        </w:rPr>
        <w:t xml:space="preserve"> </w:t>
      </w:r>
      <w:hyperlink r:id="rId43" w:history="1">
        <w:r w:rsidR="000D613A" w:rsidRPr="000D613A">
          <w:rPr>
            <w:rStyle w:val="Hyperlink"/>
            <w:rFonts w:cstheme="minorHAnsi"/>
          </w:rPr>
          <w:t>https://doi.org/10.1016/j.trip.2021.10036</w:t>
        </w:r>
        <w:r w:rsidR="000D613A" w:rsidRPr="000D613A">
          <w:rPr>
            <w:rStyle w:val="Hyperlink"/>
            <w:rFonts w:cstheme="minorHAnsi"/>
          </w:rPr>
          <w:t>4</w:t>
        </w:r>
      </w:hyperlink>
      <w:r w:rsidR="000D613A">
        <w:t xml:space="preserve">  </w:t>
      </w:r>
    </w:p>
    <w:p w14:paraId="4BC8C9C9" w14:textId="13F59B65" w:rsidR="00B434CB" w:rsidRPr="00B434CB" w:rsidRDefault="00B434CB" w:rsidP="00B434CB">
      <w:pPr>
        <w:pStyle w:val="Heading2"/>
        <w:spacing w:before="0"/>
        <w:rPr>
          <w:rFonts w:ascii="Arial" w:hAnsi="Arial" w:cs="Arial"/>
          <w:color w:val="000000" w:themeColor="text1"/>
        </w:rPr>
      </w:pPr>
    </w:p>
    <w:p w14:paraId="297D3D8B" w14:textId="70F1FEC1" w:rsidR="00B434CB" w:rsidRPr="00B434CB" w:rsidRDefault="00B434CB" w:rsidP="00B434CB">
      <w:pPr>
        <w:pStyle w:val="Heading1"/>
        <w:spacing w:before="0"/>
        <w:rPr>
          <w:rFonts w:asciiTheme="minorHAnsi" w:hAnsiTheme="minorHAnsi" w:cstheme="minorHAnsi"/>
          <w:color w:val="505050"/>
          <w:sz w:val="24"/>
          <w:szCs w:val="24"/>
        </w:rPr>
      </w:pPr>
    </w:p>
    <w:p w14:paraId="7D9EE3B2" w14:textId="44AEC068" w:rsidR="00B434CB" w:rsidRPr="00B434CB" w:rsidRDefault="00B434CB" w:rsidP="00553F7A">
      <w:pPr>
        <w:spacing w:line="360" w:lineRule="auto"/>
        <w:rPr>
          <w:rFonts w:cstheme="minorHAnsi"/>
        </w:rPr>
      </w:pPr>
    </w:p>
    <w:p w14:paraId="2E9F0EA8" w14:textId="77777777" w:rsidR="00631800" w:rsidRDefault="0090125D" w:rsidP="00553F7A">
      <w:pPr>
        <w:spacing w:line="360" w:lineRule="auto"/>
        <w:rPr>
          <w:rFonts w:ascii="Calibri" w:hAnsi="Calibri" w:cs="Calibri"/>
        </w:rPr>
      </w:pPr>
      <w:r>
        <w:rPr>
          <w:rFonts w:ascii="Calibri" w:hAnsi="Calibri" w:cs="Calibri"/>
        </w:rPr>
        <w:lastRenderedPageBreak/>
        <w:t>Kumar, V</w:t>
      </w:r>
      <w:r w:rsidR="00103878">
        <w:rPr>
          <w:rFonts w:ascii="Calibri" w:hAnsi="Calibri" w:cs="Calibri"/>
        </w:rPr>
        <w:t xml:space="preserve">. (2018) </w:t>
      </w:r>
      <w:r>
        <w:rPr>
          <w:rFonts w:ascii="Calibri" w:hAnsi="Calibri" w:cs="Calibri"/>
        </w:rPr>
        <w:t>‘</w:t>
      </w:r>
      <w:r w:rsidR="00103878">
        <w:rPr>
          <w:rFonts w:ascii="Calibri" w:hAnsi="Calibri" w:cs="Calibri"/>
        </w:rPr>
        <w:t>Metrics for Engaging Customers</w:t>
      </w:r>
      <w:r>
        <w:rPr>
          <w:rFonts w:ascii="Calibri" w:hAnsi="Calibri" w:cs="Calibri"/>
        </w:rPr>
        <w:t xml:space="preserve">’, in </w:t>
      </w:r>
      <w:proofErr w:type="spellStart"/>
      <w:r>
        <w:rPr>
          <w:rFonts w:ascii="Calibri" w:hAnsi="Calibri" w:cs="Calibri"/>
        </w:rPr>
        <w:t>Maund</w:t>
      </w:r>
      <w:proofErr w:type="spellEnd"/>
      <w:r>
        <w:rPr>
          <w:rFonts w:ascii="Calibri" w:hAnsi="Calibri" w:cs="Calibri"/>
        </w:rPr>
        <w:t>, A. (ed)</w:t>
      </w:r>
      <w:r w:rsidR="00D03F82">
        <w:rPr>
          <w:rFonts w:ascii="Calibri" w:hAnsi="Calibri" w:cs="Calibri"/>
        </w:rPr>
        <w:t xml:space="preserve">, </w:t>
      </w:r>
      <w:r w:rsidRPr="0090125D">
        <w:rPr>
          <w:rFonts w:ascii="Calibri" w:hAnsi="Calibri" w:cs="Calibri"/>
          <w:i/>
          <w:iCs/>
        </w:rPr>
        <w:t xml:space="preserve">BA in Leadership and Management, </w:t>
      </w:r>
      <w:r w:rsidR="00D03F82" w:rsidRPr="0090125D">
        <w:rPr>
          <w:rFonts w:ascii="Calibri" w:hAnsi="Calibri" w:cs="Calibri"/>
          <w:i/>
          <w:iCs/>
        </w:rPr>
        <w:t>Skills for the Workplace Student Yearbook, 1</w:t>
      </w:r>
      <w:r w:rsidR="00D03F82" w:rsidRPr="0090125D">
        <w:rPr>
          <w:rFonts w:ascii="Calibri" w:hAnsi="Calibri" w:cs="Calibri"/>
          <w:i/>
          <w:iCs/>
          <w:vertAlign w:val="superscript"/>
        </w:rPr>
        <w:t>st</w:t>
      </w:r>
      <w:r w:rsidR="00D03F82" w:rsidRPr="0090125D">
        <w:rPr>
          <w:rFonts w:ascii="Calibri" w:hAnsi="Calibri" w:cs="Calibri"/>
          <w:i/>
          <w:iCs/>
        </w:rPr>
        <w:t xml:space="preserve"> Year</w:t>
      </w:r>
      <w:r w:rsidR="001663C4">
        <w:rPr>
          <w:rFonts w:ascii="Calibri" w:hAnsi="Calibri" w:cs="Calibri"/>
          <w:i/>
          <w:iCs/>
        </w:rPr>
        <w:t>,</w:t>
      </w:r>
      <w:r w:rsidR="001663C4">
        <w:rPr>
          <w:rFonts w:ascii="Calibri" w:hAnsi="Calibri" w:cs="Calibri"/>
        </w:rPr>
        <w:t xml:space="preserve"> London:</w:t>
      </w:r>
      <w:r w:rsidR="001663C4">
        <w:rPr>
          <w:rFonts w:ascii="Calibri" w:hAnsi="Calibri" w:cs="Calibri"/>
          <w:i/>
          <w:iCs/>
        </w:rPr>
        <w:t xml:space="preserve"> </w:t>
      </w:r>
      <w:r w:rsidR="001663C4" w:rsidRPr="001663C4">
        <w:rPr>
          <w:rFonts w:ascii="Calibri" w:hAnsi="Calibri" w:cs="Calibri"/>
        </w:rPr>
        <w:t xml:space="preserve">SAGE </w:t>
      </w:r>
      <w:r w:rsidR="001663C4">
        <w:rPr>
          <w:rFonts w:ascii="Calibri" w:hAnsi="Calibri" w:cs="Calibri"/>
        </w:rPr>
        <w:t>Publications Ltd, pp. 203-206.</w:t>
      </w:r>
    </w:p>
    <w:p w14:paraId="6B18EF80" w14:textId="3F5D53ED" w:rsidR="00821E26" w:rsidRPr="00821E26" w:rsidRDefault="00631800" w:rsidP="00821E26">
      <w:pPr>
        <w:spacing w:line="360" w:lineRule="auto"/>
        <w:rPr>
          <w:rFonts w:cstheme="minorHAnsi"/>
        </w:rPr>
      </w:pPr>
      <w:r w:rsidRPr="00821E26">
        <w:rPr>
          <w:rFonts w:cstheme="minorHAnsi"/>
        </w:rPr>
        <w:t>Martinez-</w:t>
      </w:r>
      <w:proofErr w:type="spellStart"/>
      <w:r w:rsidRPr="00821E26">
        <w:rPr>
          <w:rFonts w:cstheme="minorHAnsi"/>
        </w:rPr>
        <w:t>Lorente</w:t>
      </w:r>
      <w:proofErr w:type="spellEnd"/>
      <w:r w:rsidRPr="00821E26">
        <w:rPr>
          <w:rFonts w:cstheme="minorHAnsi"/>
        </w:rPr>
        <w:t xml:space="preserve">, A.R., Dewhurst, </w:t>
      </w:r>
      <w:r w:rsidR="00821E26" w:rsidRPr="00821E26">
        <w:rPr>
          <w:rFonts w:cstheme="minorHAnsi"/>
        </w:rPr>
        <w:t>F.,</w:t>
      </w:r>
      <w:r w:rsidRPr="00821E26">
        <w:rPr>
          <w:rFonts w:cstheme="minorHAnsi"/>
        </w:rPr>
        <w:t xml:space="preserve"> and Dale, B.G.</w:t>
      </w:r>
      <w:r w:rsidR="00821E26">
        <w:rPr>
          <w:rFonts w:cstheme="minorHAnsi"/>
        </w:rPr>
        <w:t xml:space="preserve"> (1998)</w:t>
      </w:r>
      <w:r w:rsidRPr="00821E26">
        <w:rPr>
          <w:rFonts w:cstheme="minorHAnsi"/>
        </w:rPr>
        <w:t xml:space="preserve"> </w:t>
      </w:r>
      <w:r w:rsidR="00DF1776" w:rsidRPr="00821E26">
        <w:rPr>
          <w:rFonts w:cstheme="minorHAnsi"/>
        </w:rPr>
        <w:t>‘Total Quality Management:</w:t>
      </w:r>
      <w:r w:rsidR="001663C4" w:rsidRPr="00821E26">
        <w:rPr>
          <w:rFonts w:cstheme="minorHAnsi"/>
        </w:rPr>
        <w:t xml:space="preserve"> </w:t>
      </w:r>
      <w:r w:rsidR="00DF1776" w:rsidRPr="00821E26">
        <w:rPr>
          <w:rFonts w:cstheme="minorHAnsi"/>
        </w:rPr>
        <w:t xml:space="preserve">Origins and Evolution of the Term’, </w:t>
      </w:r>
      <w:r w:rsidR="00DF1776" w:rsidRPr="00821E26">
        <w:rPr>
          <w:rFonts w:cstheme="minorHAnsi"/>
          <w:i/>
          <w:iCs/>
        </w:rPr>
        <w:t xml:space="preserve">The TQM Magazine, </w:t>
      </w:r>
      <w:r w:rsidR="00DF1776" w:rsidRPr="00821E26">
        <w:rPr>
          <w:rFonts w:cstheme="minorHAnsi"/>
        </w:rPr>
        <w:t>10 (5). Pp.378-386. Accessed: 21</w:t>
      </w:r>
      <w:r w:rsidR="00821E26" w:rsidRPr="00821E26">
        <w:rPr>
          <w:rFonts w:cstheme="minorHAnsi"/>
          <w:vertAlign w:val="superscript"/>
        </w:rPr>
        <w:t>st</w:t>
      </w:r>
      <w:r w:rsidR="00821E26" w:rsidRPr="00821E26">
        <w:rPr>
          <w:rFonts w:cstheme="minorHAnsi"/>
        </w:rPr>
        <w:t xml:space="preserve"> July 2022, Available at:</w:t>
      </w:r>
      <w:r w:rsidR="00821E26">
        <w:rPr>
          <w:rFonts w:cstheme="minorHAnsi"/>
        </w:rPr>
        <w:t xml:space="preserve"> </w:t>
      </w:r>
      <w:hyperlink r:id="rId44" w:history="1">
        <w:r w:rsidR="00821E26" w:rsidRPr="007D5EBC">
          <w:rPr>
            <w:rStyle w:val="Hyperlink"/>
            <w:rFonts w:cstheme="minorHAnsi"/>
          </w:rPr>
          <w:t>https://doi.org/10.1108/09544789810231261</w:t>
        </w:r>
      </w:hyperlink>
      <w:r w:rsidR="00821E26">
        <w:rPr>
          <w:rFonts w:cstheme="minorHAnsi"/>
        </w:rPr>
        <w:t xml:space="preserve"> </w:t>
      </w:r>
    </w:p>
    <w:p w14:paraId="5DE7D60C" w14:textId="78D64B14" w:rsidR="00B15960" w:rsidRPr="00B15960" w:rsidRDefault="00A96A6A" w:rsidP="00821E26">
      <w:pPr>
        <w:spacing w:line="360" w:lineRule="auto"/>
        <w:rPr>
          <w:rFonts w:cstheme="minorHAnsi"/>
        </w:rPr>
      </w:pPr>
      <w:r w:rsidRPr="00821E26">
        <w:rPr>
          <w:rFonts w:cstheme="minorHAnsi"/>
        </w:rPr>
        <w:t xml:space="preserve">Metz, D., </w:t>
      </w:r>
      <w:proofErr w:type="spellStart"/>
      <w:r w:rsidRPr="00821E26">
        <w:rPr>
          <w:rFonts w:cstheme="minorHAnsi"/>
        </w:rPr>
        <w:t>Ilies</w:t>
      </w:r>
      <w:proofErr w:type="spellEnd"/>
      <w:r w:rsidRPr="00821E26">
        <w:rPr>
          <w:rFonts w:cstheme="minorHAnsi"/>
        </w:rPr>
        <w:t xml:space="preserve">, </w:t>
      </w:r>
      <w:r w:rsidR="00821E26" w:rsidRPr="00821E26">
        <w:rPr>
          <w:rFonts w:cstheme="minorHAnsi"/>
        </w:rPr>
        <w:t>L.,</w:t>
      </w:r>
      <w:r w:rsidRPr="00821E26">
        <w:rPr>
          <w:rFonts w:cstheme="minorHAnsi"/>
        </w:rPr>
        <w:t xml:space="preserve"> and </w:t>
      </w:r>
      <w:proofErr w:type="spellStart"/>
      <w:r w:rsidRPr="00821E26">
        <w:rPr>
          <w:rFonts w:cstheme="minorHAnsi"/>
        </w:rPr>
        <w:t>Nistor</w:t>
      </w:r>
      <w:proofErr w:type="spellEnd"/>
      <w:r w:rsidRPr="00821E26">
        <w:rPr>
          <w:rFonts w:cstheme="minorHAnsi"/>
        </w:rPr>
        <w:t>, L.</w:t>
      </w:r>
      <w:r w:rsidR="00B15960" w:rsidRPr="00821E26">
        <w:rPr>
          <w:rFonts w:cstheme="minorHAnsi"/>
        </w:rPr>
        <w:t xml:space="preserve">R. (2020) ‘The Impact of Organizational Culture on Customer Service Effectiveness from a Sustainability Perspective’, </w:t>
      </w:r>
      <w:r w:rsidR="00B15960" w:rsidRPr="00821E26">
        <w:rPr>
          <w:rFonts w:cstheme="minorHAnsi"/>
          <w:i/>
          <w:iCs/>
        </w:rPr>
        <w:t>MDPI</w:t>
      </w:r>
      <w:r w:rsidR="00B15960" w:rsidRPr="00821E26">
        <w:rPr>
          <w:rFonts w:cstheme="minorHAnsi"/>
        </w:rPr>
        <w:t>, 12(15). Accessed 24</w:t>
      </w:r>
      <w:r w:rsidR="008D5059" w:rsidRPr="00821E26">
        <w:rPr>
          <w:rFonts w:cstheme="minorHAnsi"/>
          <w:vertAlign w:val="superscript"/>
        </w:rPr>
        <w:t>th</w:t>
      </w:r>
      <w:r w:rsidR="00B15960" w:rsidRPr="00821E26">
        <w:rPr>
          <w:rFonts w:cstheme="minorHAnsi"/>
        </w:rPr>
        <w:t xml:space="preserve"> July</w:t>
      </w:r>
      <w:r w:rsidR="00B15960">
        <w:rPr>
          <w:rFonts w:ascii="Calibri" w:hAnsi="Calibri" w:cs="Calibri"/>
        </w:rPr>
        <w:t xml:space="preserve"> 2022, Available at: </w:t>
      </w:r>
      <w:hyperlink r:id="rId45" w:history="1">
        <w:r w:rsidR="00B15960" w:rsidRPr="007D5EBC">
          <w:rPr>
            <w:rStyle w:val="Hyperlink"/>
            <w:rFonts w:cstheme="minorHAnsi"/>
          </w:rPr>
          <w:t>https://doi.org/10.3390</w:t>
        </w:r>
        <w:r w:rsidR="00B15960" w:rsidRPr="007D5EBC">
          <w:rPr>
            <w:rStyle w:val="Hyperlink"/>
            <w:rFonts w:cstheme="minorHAnsi"/>
          </w:rPr>
          <w:t>/</w:t>
        </w:r>
        <w:r w:rsidR="00B15960" w:rsidRPr="007D5EBC">
          <w:rPr>
            <w:rStyle w:val="Hyperlink"/>
            <w:rFonts w:cstheme="minorHAnsi"/>
          </w:rPr>
          <w:t>su12156240</w:t>
        </w:r>
      </w:hyperlink>
      <w:r w:rsidR="00B15960">
        <w:rPr>
          <w:rFonts w:cstheme="minorHAnsi"/>
        </w:rPr>
        <w:t xml:space="preserve"> </w:t>
      </w:r>
      <w:r w:rsidR="00B15960">
        <w:rPr>
          <w:rFonts w:ascii="Calibri" w:hAnsi="Calibri" w:cs="Calibri"/>
        </w:rPr>
        <w:t xml:space="preserve"> </w:t>
      </w:r>
    </w:p>
    <w:p w14:paraId="5349CB95" w14:textId="06980D13" w:rsidR="00077D29" w:rsidRDefault="00CA4AEF" w:rsidP="0005704D">
      <w:pPr>
        <w:spacing w:line="360" w:lineRule="auto"/>
        <w:rPr>
          <w:rFonts w:ascii="Calibri" w:hAnsi="Calibri" w:cs="Calibri"/>
        </w:rPr>
      </w:pPr>
      <w:r>
        <w:rPr>
          <w:rFonts w:ascii="Calibri" w:hAnsi="Calibri" w:cs="Calibri"/>
        </w:rPr>
        <w:t>Newsroom (202</w:t>
      </w:r>
      <w:r w:rsidR="00077D29">
        <w:rPr>
          <w:rFonts w:ascii="Calibri" w:hAnsi="Calibri" w:cs="Calibri"/>
        </w:rPr>
        <w:t>1</w:t>
      </w:r>
      <w:r>
        <w:rPr>
          <w:rFonts w:ascii="Calibri" w:hAnsi="Calibri" w:cs="Calibri"/>
        </w:rPr>
        <w:t>)</w:t>
      </w:r>
      <w:r w:rsidR="00077D29">
        <w:rPr>
          <w:rFonts w:ascii="Calibri" w:hAnsi="Calibri" w:cs="Calibri"/>
        </w:rPr>
        <w:t xml:space="preserve"> </w:t>
      </w:r>
      <w:r w:rsidR="00B85A8C">
        <w:rPr>
          <w:rFonts w:ascii="Calibri" w:hAnsi="Calibri" w:cs="Calibri"/>
        </w:rPr>
        <w:t>‘</w:t>
      </w:r>
      <w:r>
        <w:rPr>
          <w:rFonts w:ascii="Calibri" w:hAnsi="Calibri" w:cs="Calibri"/>
        </w:rPr>
        <w:t>Porsche Strategy 2030</w:t>
      </w:r>
      <w:r w:rsidR="00B85A8C">
        <w:rPr>
          <w:rFonts w:ascii="Calibri" w:hAnsi="Calibri" w:cs="Calibri"/>
        </w:rPr>
        <w:t xml:space="preserve">’, </w:t>
      </w:r>
      <w:r w:rsidR="00077D29" w:rsidRPr="00077D29">
        <w:rPr>
          <w:rFonts w:ascii="Calibri" w:hAnsi="Calibri" w:cs="Calibri"/>
          <w:i/>
          <w:iCs/>
        </w:rPr>
        <w:t>The Media Portal by Porsche</w:t>
      </w:r>
      <w:r w:rsidR="00FC42E8">
        <w:rPr>
          <w:rFonts w:ascii="Calibri" w:hAnsi="Calibri" w:cs="Calibri"/>
          <w:i/>
          <w:iCs/>
        </w:rPr>
        <w:t>.</w:t>
      </w:r>
      <w:r w:rsidR="0019703B" w:rsidRPr="0019703B">
        <w:rPr>
          <w:rFonts w:ascii="Calibri" w:hAnsi="Calibri" w:cs="Calibri"/>
        </w:rPr>
        <w:t xml:space="preserve"> </w:t>
      </w:r>
      <w:r w:rsidR="0019703B">
        <w:rPr>
          <w:rFonts w:ascii="Calibri" w:hAnsi="Calibri" w:cs="Calibri"/>
        </w:rPr>
        <w:t>Accessed: 10</w:t>
      </w:r>
      <w:r w:rsidR="008D5059" w:rsidRPr="008D5059">
        <w:rPr>
          <w:rFonts w:ascii="Calibri" w:hAnsi="Calibri" w:cs="Calibri"/>
          <w:vertAlign w:val="superscript"/>
        </w:rPr>
        <w:t>th</w:t>
      </w:r>
      <w:r w:rsidR="0019703B">
        <w:rPr>
          <w:rFonts w:ascii="Calibri" w:hAnsi="Calibri" w:cs="Calibri"/>
        </w:rPr>
        <w:t xml:space="preserve"> July 2022</w:t>
      </w:r>
      <w:r w:rsidR="0019703B">
        <w:rPr>
          <w:rFonts w:ascii="Calibri" w:hAnsi="Calibri" w:cs="Calibri"/>
        </w:rPr>
        <w:t>, A</w:t>
      </w:r>
      <w:r w:rsidR="00077D29">
        <w:rPr>
          <w:rFonts w:ascii="Calibri" w:hAnsi="Calibri" w:cs="Calibri"/>
        </w:rPr>
        <w:t>vailable at:</w:t>
      </w:r>
    </w:p>
    <w:p w14:paraId="6ADA6034" w14:textId="77777777" w:rsidR="00177DDE" w:rsidRDefault="00077D29" w:rsidP="0005704D">
      <w:pPr>
        <w:spacing w:line="360" w:lineRule="auto"/>
        <w:rPr>
          <w:rFonts w:ascii="Calibri" w:hAnsi="Calibri" w:cs="Calibri"/>
        </w:rPr>
      </w:pPr>
      <w:hyperlink r:id="rId46" w:history="1">
        <w:r w:rsidRPr="007D5EBC">
          <w:rPr>
            <w:rStyle w:val="Hyperlink"/>
            <w:rFonts w:ascii="Calibri" w:hAnsi="Calibri" w:cs="Calibri"/>
          </w:rPr>
          <w:t>https://newsroom.porsche.com/en/company/annual-sustainability-report-2021/porsche-strategy-2030.html</w:t>
        </w:r>
      </w:hyperlink>
      <w:r>
        <w:rPr>
          <w:rFonts w:ascii="Calibri" w:hAnsi="Calibri" w:cs="Calibri"/>
        </w:rPr>
        <w:t>.</w:t>
      </w:r>
    </w:p>
    <w:p w14:paraId="5AD1D68B" w14:textId="77777777" w:rsidR="00177DDE" w:rsidRDefault="000A30C4" w:rsidP="00177DDE">
      <w:pPr>
        <w:spacing w:line="360" w:lineRule="auto"/>
        <w:rPr>
          <w:rFonts w:cstheme="minorHAnsi"/>
        </w:rPr>
      </w:pPr>
      <w:proofErr w:type="spellStart"/>
      <w:r>
        <w:rPr>
          <w:rFonts w:ascii="Calibri" w:hAnsi="Calibri" w:cs="Calibri"/>
        </w:rPr>
        <w:t>Neyestani</w:t>
      </w:r>
      <w:proofErr w:type="spellEnd"/>
      <w:r>
        <w:rPr>
          <w:rFonts w:ascii="Calibri" w:hAnsi="Calibri" w:cs="Calibri"/>
        </w:rPr>
        <w:t>, B. (2017) ‘</w:t>
      </w:r>
      <w:r w:rsidRPr="000A30C4">
        <w:rPr>
          <w:rFonts w:cstheme="minorHAnsi"/>
        </w:rPr>
        <w:t xml:space="preserve">Principles and Contributions of Total Quality </w:t>
      </w:r>
      <w:r w:rsidRPr="000A30C4">
        <w:rPr>
          <w:rFonts w:cstheme="minorHAnsi"/>
        </w:rPr>
        <w:t>Management</w:t>
      </w:r>
      <w:r w:rsidRPr="000A30C4">
        <w:rPr>
          <w:rFonts w:cstheme="minorHAnsi"/>
        </w:rPr>
        <w:t xml:space="preserve"> (TQM) Gurus on Business Quality Improvement</w:t>
      </w:r>
      <w:r>
        <w:rPr>
          <w:rFonts w:cstheme="minorHAnsi"/>
        </w:rPr>
        <w:t xml:space="preserve">’, </w:t>
      </w:r>
      <w:r w:rsidR="00780CD9">
        <w:rPr>
          <w:rFonts w:cstheme="minorHAnsi"/>
          <w:i/>
          <w:iCs/>
        </w:rPr>
        <w:t xml:space="preserve">SELECTED WORKS. </w:t>
      </w:r>
      <w:r w:rsidR="00780CD9">
        <w:rPr>
          <w:rFonts w:cstheme="minorHAnsi"/>
        </w:rPr>
        <w:t>Accessed: 25</w:t>
      </w:r>
      <w:r w:rsidR="00780CD9" w:rsidRPr="00780CD9">
        <w:rPr>
          <w:rFonts w:cstheme="minorHAnsi"/>
          <w:vertAlign w:val="superscript"/>
        </w:rPr>
        <w:t>th</w:t>
      </w:r>
      <w:r w:rsidR="00780CD9">
        <w:rPr>
          <w:rFonts w:cstheme="minorHAnsi"/>
        </w:rPr>
        <w:t xml:space="preserve"> July 2022, Available at: </w:t>
      </w:r>
      <w:hyperlink r:id="rId47" w:history="1">
        <w:r w:rsidR="00780CD9" w:rsidRPr="007D5EBC">
          <w:rPr>
            <w:rStyle w:val="Hyperlink"/>
            <w:rFonts w:cstheme="minorHAnsi"/>
          </w:rPr>
          <w:t>https://doi.org/10.5281/zenodo.345428</w:t>
        </w:r>
      </w:hyperlink>
      <w:r w:rsidR="00780CD9">
        <w:rPr>
          <w:rFonts w:cstheme="minorHAnsi"/>
        </w:rPr>
        <w:t xml:space="preserve"> </w:t>
      </w:r>
    </w:p>
    <w:p w14:paraId="740CEABE" w14:textId="057CFD63" w:rsidR="00177DDE" w:rsidRPr="00177DDE" w:rsidRDefault="00177DDE" w:rsidP="00177DDE">
      <w:pPr>
        <w:spacing w:line="360" w:lineRule="auto"/>
        <w:rPr>
          <w:rFonts w:cstheme="minorHAnsi"/>
        </w:rPr>
      </w:pPr>
      <w:r>
        <w:rPr>
          <w:rFonts w:cstheme="minorHAnsi"/>
        </w:rPr>
        <w:t>PDCA, ‘Lean-Six-Sigma-</w:t>
      </w:r>
      <w:proofErr w:type="spellStart"/>
      <w:r>
        <w:rPr>
          <w:rFonts w:cstheme="minorHAnsi"/>
        </w:rPr>
        <w:t>Definiton</w:t>
      </w:r>
      <w:proofErr w:type="spellEnd"/>
      <w:r>
        <w:rPr>
          <w:rFonts w:cstheme="minorHAnsi"/>
        </w:rPr>
        <w:t xml:space="preserve">’. Available at: </w:t>
      </w:r>
      <w:r w:rsidR="000A30C4">
        <w:rPr>
          <w:rFonts w:ascii="ArnoPro" w:hAnsi="ArnoPro"/>
          <w:sz w:val="48"/>
          <w:szCs w:val="48"/>
        </w:rPr>
        <w:t xml:space="preserve"> </w:t>
      </w:r>
      <w:hyperlink r:id="rId48" w:history="1">
        <w:r w:rsidRPr="007D5EBC">
          <w:rPr>
            <w:rStyle w:val="Hyperlink"/>
            <w:rFonts w:cstheme="minorHAnsi"/>
          </w:rPr>
          <w:t>https://www.leansixsigmadefinition.com/glossary/pdca/</w:t>
        </w:r>
      </w:hyperlink>
      <w:r>
        <w:rPr>
          <w:rFonts w:cstheme="minorHAnsi"/>
        </w:rPr>
        <w:t xml:space="preserve"> </w:t>
      </w:r>
    </w:p>
    <w:p w14:paraId="5CD6CBB3" w14:textId="45E4C2AB" w:rsidR="00D22E9E" w:rsidRPr="00177DDE" w:rsidRDefault="00D22E9E" w:rsidP="00177DDE">
      <w:pPr>
        <w:spacing w:line="360" w:lineRule="auto"/>
        <w:rPr>
          <w:rFonts w:ascii="Calibri" w:hAnsi="Calibri" w:cs="Calibri"/>
        </w:rPr>
      </w:pPr>
      <w:r>
        <w:rPr>
          <w:rFonts w:ascii="Calibri" w:hAnsi="Calibri" w:cs="Calibri"/>
        </w:rPr>
        <w:t xml:space="preserve">Porsche (2022) </w:t>
      </w:r>
      <w:r w:rsidR="00B85A8C">
        <w:rPr>
          <w:rFonts w:ascii="Calibri" w:hAnsi="Calibri" w:cs="Calibri"/>
        </w:rPr>
        <w:t>‘</w:t>
      </w:r>
      <w:r>
        <w:rPr>
          <w:rFonts w:ascii="Calibri" w:hAnsi="Calibri" w:cs="Calibri"/>
        </w:rPr>
        <w:t>Buying and owning Your Porsche</w:t>
      </w:r>
      <w:r w:rsidR="00B85A8C">
        <w:rPr>
          <w:rFonts w:ascii="Calibri" w:hAnsi="Calibri" w:cs="Calibri"/>
        </w:rPr>
        <w:t>’</w:t>
      </w:r>
      <w:r>
        <w:rPr>
          <w:rFonts w:ascii="Calibri" w:hAnsi="Calibri" w:cs="Calibri"/>
        </w:rPr>
        <w:t xml:space="preserve">, </w:t>
      </w:r>
      <w:r>
        <w:rPr>
          <w:rFonts w:ascii="Calibri" w:hAnsi="Calibri" w:cs="Calibri"/>
          <w:i/>
          <w:iCs/>
        </w:rPr>
        <w:t>Porsche Cars Great Britain Limited</w:t>
      </w:r>
      <w:r w:rsidR="00B85A8C">
        <w:rPr>
          <w:rFonts w:ascii="Calibri" w:hAnsi="Calibri" w:cs="Calibri"/>
          <w:i/>
          <w:iCs/>
        </w:rPr>
        <w:t>.</w:t>
      </w:r>
      <w:r>
        <w:rPr>
          <w:rFonts w:ascii="Calibri" w:hAnsi="Calibri" w:cs="Calibri"/>
          <w:i/>
          <w:iCs/>
        </w:rPr>
        <w:t xml:space="preserve"> </w:t>
      </w:r>
      <w:r>
        <w:rPr>
          <w:rFonts w:ascii="Calibri" w:hAnsi="Calibri" w:cs="Calibri"/>
        </w:rPr>
        <w:t>Accessed: 19</w:t>
      </w:r>
      <w:r w:rsidR="008D5059" w:rsidRPr="008D5059">
        <w:rPr>
          <w:rFonts w:ascii="Calibri" w:hAnsi="Calibri" w:cs="Calibri"/>
          <w:vertAlign w:val="superscript"/>
        </w:rPr>
        <w:t>th</w:t>
      </w:r>
      <w:r>
        <w:rPr>
          <w:rFonts w:ascii="Calibri" w:hAnsi="Calibri" w:cs="Calibri"/>
        </w:rPr>
        <w:t xml:space="preserve"> July 2022, Available at:  </w:t>
      </w:r>
      <w:hyperlink r:id="rId49" w:history="1">
        <w:r w:rsidRPr="007D5EBC">
          <w:rPr>
            <w:rStyle w:val="Hyperlink"/>
            <w:rFonts w:ascii="Calibri" w:hAnsi="Calibri" w:cs="Calibri"/>
          </w:rPr>
          <w:t>https://www.porsche.com/uk/accessoriesandservice/owningyourporsche/</w:t>
        </w:r>
      </w:hyperlink>
      <w:r>
        <w:rPr>
          <w:rFonts w:ascii="Calibri" w:hAnsi="Calibri" w:cs="Calibri"/>
        </w:rPr>
        <w:t xml:space="preserve"> </w:t>
      </w:r>
    </w:p>
    <w:p w14:paraId="2941593F" w14:textId="7F1F9B39" w:rsidR="00C243AD" w:rsidRDefault="00C243AD" w:rsidP="0005704D">
      <w:pPr>
        <w:spacing w:line="360" w:lineRule="auto"/>
        <w:rPr>
          <w:rFonts w:ascii="Calibri" w:hAnsi="Calibri" w:cs="Calibri"/>
        </w:rPr>
      </w:pPr>
      <w:r w:rsidRPr="00C243AD">
        <w:rPr>
          <w:rFonts w:ascii="Calibri" w:hAnsi="Calibri" w:cs="Calibri"/>
        </w:rPr>
        <w:t xml:space="preserve">Pryor, M. G., White, J. C., </w:t>
      </w:r>
      <w:r w:rsidR="00241A95">
        <w:rPr>
          <w:rFonts w:ascii="Calibri" w:hAnsi="Calibri" w:cs="Calibri"/>
        </w:rPr>
        <w:t xml:space="preserve">and </w:t>
      </w:r>
      <w:proofErr w:type="spellStart"/>
      <w:r w:rsidR="00241A95" w:rsidRPr="00C243AD">
        <w:rPr>
          <w:rFonts w:ascii="Calibri" w:hAnsi="Calibri" w:cs="Calibri"/>
        </w:rPr>
        <w:t>Toombs</w:t>
      </w:r>
      <w:proofErr w:type="spellEnd"/>
      <w:r w:rsidRPr="00C243AD">
        <w:rPr>
          <w:rFonts w:ascii="Calibri" w:hAnsi="Calibri" w:cs="Calibri"/>
        </w:rPr>
        <w:t>, L. A. (1998). Strategic Quality</w:t>
      </w:r>
      <w:r>
        <w:rPr>
          <w:rFonts w:ascii="Calibri" w:hAnsi="Calibri" w:cs="Calibri"/>
        </w:rPr>
        <w:t xml:space="preserve"> </w:t>
      </w:r>
      <w:r w:rsidRPr="00C243AD">
        <w:rPr>
          <w:rFonts w:ascii="Calibri" w:hAnsi="Calibri" w:cs="Calibri"/>
        </w:rPr>
        <w:t>Management:  A Strategic, Systems Approach to Quality. Thomson</w:t>
      </w:r>
      <w:r>
        <w:rPr>
          <w:rFonts w:ascii="Calibri" w:hAnsi="Calibri" w:cs="Calibri"/>
        </w:rPr>
        <w:t xml:space="preserve"> </w:t>
      </w:r>
      <w:r w:rsidRPr="00C243AD">
        <w:rPr>
          <w:rFonts w:ascii="Calibri" w:hAnsi="Calibri" w:cs="Calibri"/>
        </w:rPr>
        <w:t>Learning</w:t>
      </w:r>
    </w:p>
    <w:p w14:paraId="4FFE87CF" w14:textId="07F00E97" w:rsidR="00521DCE" w:rsidRDefault="00521DCE" w:rsidP="0005704D">
      <w:pPr>
        <w:spacing w:line="360" w:lineRule="auto"/>
        <w:rPr>
          <w:rFonts w:ascii="Calibri" w:hAnsi="Calibri" w:cs="Calibri"/>
        </w:rPr>
      </w:pPr>
      <w:r>
        <w:rPr>
          <w:rFonts w:ascii="Calibri" w:hAnsi="Calibri" w:cs="Calibri"/>
        </w:rPr>
        <w:t>Pryor, M.D.</w:t>
      </w:r>
      <w:r w:rsidR="00241A95">
        <w:rPr>
          <w:rFonts w:ascii="Calibri" w:hAnsi="Calibri" w:cs="Calibri"/>
        </w:rPr>
        <w:t xml:space="preserve">, </w:t>
      </w:r>
      <w:proofErr w:type="spellStart"/>
      <w:r w:rsidR="00241A95">
        <w:rPr>
          <w:rFonts w:ascii="Calibri" w:hAnsi="Calibri" w:cs="Calibri"/>
        </w:rPr>
        <w:t>Toombs</w:t>
      </w:r>
      <w:proofErr w:type="spellEnd"/>
      <w:r w:rsidR="00241A95">
        <w:rPr>
          <w:rFonts w:ascii="Calibri" w:hAnsi="Calibri" w:cs="Calibri"/>
        </w:rPr>
        <w:t xml:space="preserve">, L., Anderson, D. and White, J.C. </w:t>
      </w:r>
      <w:r>
        <w:rPr>
          <w:rFonts w:ascii="Calibri" w:hAnsi="Calibri" w:cs="Calibri"/>
        </w:rPr>
        <w:t xml:space="preserve"> (2009) ‘What management and Quality Theories are Best for Small Businesses?’</w:t>
      </w:r>
      <w:r w:rsidR="00241A95">
        <w:rPr>
          <w:rFonts w:ascii="Calibri" w:hAnsi="Calibri" w:cs="Calibri"/>
        </w:rPr>
        <w:t xml:space="preserve">, </w:t>
      </w:r>
      <w:r w:rsidR="00241A95">
        <w:rPr>
          <w:rFonts w:ascii="Calibri" w:hAnsi="Calibri" w:cs="Calibri"/>
          <w:i/>
          <w:iCs/>
        </w:rPr>
        <w:t xml:space="preserve">Journal of Management and Marketing Research. </w:t>
      </w:r>
      <w:r w:rsidR="00241A95">
        <w:rPr>
          <w:rFonts w:ascii="Calibri" w:hAnsi="Calibri" w:cs="Calibri"/>
        </w:rPr>
        <w:t>Accessed: 24</w:t>
      </w:r>
      <w:r w:rsidR="008D5059" w:rsidRPr="008D5059">
        <w:rPr>
          <w:rFonts w:ascii="Calibri" w:hAnsi="Calibri" w:cs="Calibri"/>
          <w:vertAlign w:val="superscript"/>
        </w:rPr>
        <w:t>th</w:t>
      </w:r>
      <w:r w:rsidR="008D5059">
        <w:rPr>
          <w:rFonts w:ascii="Calibri" w:hAnsi="Calibri" w:cs="Calibri"/>
        </w:rPr>
        <w:t xml:space="preserve"> </w:t>
      </w:r>
      <w:r w:rsidR="00241A95">
        <w:rPr>
          <w:rFonts w:ascii="Calibri" w:hAnsi="Calibri" w:cs="Calibri"/>
        </w:rPr>
        <w:t xml:space="preserve">July 2022, Available at: </w:t>
      </w:r>
      <w:r>
        <w:rPr>
          <w:rFonts w:ascii="Calibri" w:hAnsi="Calibri" w:cs="Calibri"/>
        </w:rPr>
        <w:t xml:space="preserve"> </w:t>
      </w:r>
      <w:hyperlink r:id="rId50" w:history="1">
        <w:r w:rsidR="00241A95" w:rsidRPr="007D5EBC">
          <w:rPr>
            <w:rStyle w:val="Hyperlink"/>
            <w:rFonts w:ascii="Calibri" w:hAnsi="Calibri" w:cs="Calibri"/>
          </w:rPr>
          <w:t>https://www.academia.edu/941140/What_Management_and_Quality_Theories_Are_Best_for_Small_Businesses</w:t>
        </w:r>
      </w:hyperlink>
      <w:r w:rsidR="00241A95">
        <w:rPr>
          <w:rFonts w:ascii="Calibri" w:hAnsi="Calibri" w:cs="Calibri"/>
        </w:rPr>
        <w:t xml:space="preserve"> </w:t>
      </w:r>
    </w:p>
    <w:p w14:paraId="02006CF8" w14:textId="7AE32124" w:rsidR="00C9471A" w:rsidRDefault="00C9471A" w:rsidP="00A74908">
      <w:pPr>
        <w:spacing w:line="360" w:lineRule="auto"/>
        <w:rPr>
          <w:rFonts w:eastAsia="Times New Roman" w:cstheme="minorHAnsi"/>
          <w:lang w:eastAsia="en-GB"/>
        </w:rPr>
      </w:pPr>
      <w:proofErr w:type="spellStart"/>
      <w:r w:rsidRPr="00C9471A">
        <w:rPr>
          <w:rFonts w:eastAsia="Times New Roman" w:cstheme="minorHAnsi"/>
          <w:lang w:eastAsia="en-GB"/>
        </w:rPr>
        <w:t>Rockström</w:t>
      </w:r>
      <w:proofErr w:type="spellEnd"/>
      <w:r w:rsidRPr="00C9471A">
        <w:rPr>
          <w:rFonts w:eastAsia="Times New Roman" w:cstheme="minorHAnsi"/>
          <w:lang w:eastAsia="en-GB"/>
        </w:rPr>
        <w:t xml:space="preserve">, J., Steffen, W., </w:t>
      </w:r>
      <w:proofErr w:type="spellStart"/>
      <w:r w:rsidRPr="00C9471A">
        <w:rPr>
          <w:rFonts w:eastAsia="Times New Roman" w:cstheme="minorHAnsi"/>
          <w:lang w:eastAsia="en-GB"/>
        </w:rPr>
        <w:t>Noone</w:t>
      </w:r>
      <w:proofErr w:type="spellEnd"/>
      <w:r w:rsidRPr="00C9471A">
        <w:rPr>
          <w:rFonts w:eastAsia="Times New Roman" w:cstheme="minorHAnsi"/>
          <w:lang w:eastAsia="en-GB"/>
        </w:rPr>
        <w:t xml:space="preserve">, K., Persson, Å., Chapin, F. S., </w:t>
      </w:r>
      <w:proofErr w:type="spellStart"/>
      <w:r w:rsidRPr="00C9471A">
        <w:rPr>
          <w:rFonts w:eastAsia="Times New Roman" w:cstheme="minorHAnsi"/>
          <w:lang w:eastAsia="en-GB"/>
        </w:rPr>
        <w:t>Lambin</w:t>
      </w:r>
      <w:proofErr w:type="spellEnd"/>
      <w:r w:rsidRPr="00C9471A">
        <w:rPr>
          <w:rFonts w:eastAsia="Times New Roman" w:cstheme="minorHAnsi"/>
          <w:lang w:eastAsia="en-GB"/>
        </w:rPr>
        <w:t xml:space="preserve">, E. F., </w:t>
      </w:r>
      <w:proofErr w:type="spellStart"/>
      <w:r w:rsidRPr="00C9471A">
        <w:rPr>
          <w:rFonts w:eastAsia="Times New Roman" w:cstheme="minorHAnsi"/>
          <w:lang w:eastAsia="en-GB"/>
        </w:rPr>
        <w:t>Lenton</w:t>
      </w:r>
      <w:proofErr w:type="spellEnd"/>
      <w:r w:rsidRPr="00C9471A">
        <w:rPr>
          <w:rFonts w:eastAsia="Times New Roman" w:cstheme="minorHAnsi"/>
          <w:lang w:eastAsia="en-GB"/>
        </w:rPr>
        <w:t xml:space="preserve">, T. M., </w:t>
      </w:r>
      <w:proofErr w:type="spellStart"/>
      <w:r w:rsidRPr="00C9471A">
        <w:rPr>
          <w:rFonts w:eastAsia="Times New Roman" w:cstheme="minorHAnsi"/>
          <w:lang w:eastAsia="en-GB"/>
        </w:rPr>
        <w:t>Scheffer</w:t>
      </w:r>
      <w:proofErr w:type="spellEnd"/>
      <w:r w:rsidRPr="00C9471A">
        <w:rPr>
          <w:rFonts w:eastAsia="Times New Roman" w:cstheme="minorHAnsi"/>
          <w:lang w:eastAsia="en-GB"/>
        </w:rPr>
        <w:t xml:space="preserve">, M., </w:t>
      </w:r>
      <w:proofErr w:type="spellStart"/>
      <w:r w:rsidRPr="00C9471A">
        <w:rPr>
          <w:rFonts w:eastAsia="Times New Roman" w:cstheme="minorHAnsi"/>
          <w:lang w:eastAsia="en-GB"/>
        </w:rPr>
        <w:t>Folke</w:t>
      </w:r>
      <w:proofErr w:type="spellEnd"/>
      <w:r w:rsidRPr="00C9471A">
        <w:rPr>
          <w:rFonts w:eastAsia="Times New Roman" w:cstheme="minorHAnsi"/>
          <w:lang w:eastAsia="en-GB"/>
        </w:rPr>
        <w:t xml:space="preserve">, C., </w:t>
      </w:r>
      <w:proofErr w:type="spellStart"/>
      <w:r w:rsidRPr="00C9471A">
        <w:rPr>
          <w:rFonts w:eastAsia="Times New Roman" w:cstheme="minorHAnsi"/>
          <w:lang w:eastAsia="en-GB"/>
        </w:rPr>
        <w:t>Schellnhuber</w:t>
      </w:r>
      <w:proofErr w:type="spellEnd"/>
      <w:r w:rsidRPr="00C9471A">
        <w:rPr>
          <w:rFonts w:eastAsia="Times New Roman" w:cstheme="minorHAnsi"/>
          <w:lang w:eastAsia="en-GB"/>
        </w:rPr>
        <w:t xml:space="preserve">, H. J., </w:t>
      </w:r>
      <w:proofErr w:type="spellStart"/>
      <w:r w:rsidRPr="00C9471A">
        <w:rPr>
          <w:rFonts w:eastAsia="Times New Roman" w:cstheme="minorHAnsi"/>
          <w:lang w:eastAsia="en-GB"/>
        </w:rPr>
        <w:t>Nykvist</w:t>
      </w:r>
      <w:proofErr w:type="spellEnd"/>
      <w:r w:rsidRPr="00C9471A">
        <w:rPr>
          <w:rFonts w:eastAsia="Times New Roman" w:cstheme="minorHAnsi"/>
          <w:lang w:eastAsia="en-GB"/>
        </w:rPr>
        <w:t xml:space="preserve">, B., de Wit, C. A., Hughes, T., van der Leeuw, S., Rodhe, H., </w:t>
      </w:r>
      <w:proofErr w:type="spellStart"/>
      <w:r w:rsidRPr="00C9471A">
        <w:rPr>
          <w:rFonts w:eastAsia="Times New Roman" w:cstheme="minorHAnsi"/>
          <w:lang w:eastAsia="en-GB"/>
        </w:rPr>
        <w:t>Sörlin</w:t>
      </w:r>
      <w:proofErr w:type="spellEnd"/>
      <w:r w:rsidRPr="00C9471A">
        <w:rPr>
          <w:rFonts w:eastAsia="Times New Roman" w:cstheme="minorHAnsi"/>
          <w:lang w:eastAsia="en-GB"/>
        </w:rPr>
        <w:t xml:space="preserve">, S., Snyder, P. K., Costanza, R., </w:t>
      </w:r>
      <w:proofErr w:type="spellStart"/>
      <w:r w:rsidRPr="00C9471A">
        <w:rPr>
          <w:rFonts w:eastAsia="Times New Roman" w:cstheme="minorHAnsi"/>
          <w:lang w:eastAsia="en-GB"/>
        </w:rPr>
        <w:t>Svedin</w:t>
      </w:r>
      <w:proofErr w:type="spellEnd"/>
      <w:r w:rsidRPr="00C9471A">
        <w:rPr>
          <w:rFonts w:eastAsia="Times New Roman" w:cstheme="minorHAnsi"/>
          <w:lang w:eastAsia="en-GB"/>
        </w:rPr>
        <w:t xml:space="preserve">, U., … Foley, J. A. (2009) </w:t>
      </w:r>
      <w:r w:rsidR="00B85A8C">
        <w:rPr>
          <w:rFonts w:eastAsia="Times New Roman" w:cstheme="minorHAnsi"/>
          <w:lang w:eastAsia="en-GB"/>
        </w:rPr>
        <w:t>‘</w:t>
      </w:r>
      <w:r w:rsidRPr="00C9471A">
        <w:rPr>
          <w:rFonts w:eastAsia="Times New Roman" w:cstheme="minorHAnsi"/>
          <w:lang w:eastAsia="en-GB"/>
        </w:rPr>
        <w:t xml:space="preserve">A </w:t>
      </w:r>
      <w:r w:rsidRPr="00C9471A">
        <w:rPr>
          <w:rFonts w:eastAsia="Times New Roman" w:cstheme="minorHAnsi"/>
          <w:lang w:eastAsia="en-GB"/>
        </w:rPr>
        <w:lastRenderedPageBreak/>
        <w:t>safe operating space for humanity</w:t>
      </w:r>
      <w:r w:rsidR="00B85A8C">
        <w:rPr>
          <w:rFonts w:eastAsia="Times New Roman" w:cstheme="minorHAnsi"/>
          <w:lang w:eastAsia="en-GB"/>
        </w:rPr>
        <w:t>’</w:t>
      </w:r>
      <w:r w:rsidR="00BB142E">
        <w:rPr>
          <w:rFonts w:eastAsia="Times New Roman" w:cstheme="minorHAnsi"/>
          <w:lang w:eastAsia="en-GB"/>
        </w:rPr>
        <w:t xml:space="preserve">, </w:t>
      </w:r>
      <w:r w:rsidRPr="00C9471A">
        <w:rPr>
          <w:rFonts w:eastAsia="Times New Roman" w:cstheme="minorHAnsi"/>
          <w:i/>
          <w:iCs/>
          <w:lang w:eastAsia="en-GB"/>
        </w:rPr>
        <w:t>Nature</w:t>
      </w:r>
      <w:r w:rsidR="00B85A8C">
        <w:rPr>
          <w:rFonts w:eastAsia="Times New Roman" w:cstheme="minorHAnsi"/>
          <w:i/>
          <w:iCs/>
          <w:lang w:eastAsia="en-GB"/>
        </w:rPr>
        <w:t>,</w:t>
      </w:r>
      <w:r w:rsidRPr="00C9471A">
        <w:rPr>
          <w:rFonts w:eastAsia="Times New Roman" w:cstheme="minorHAnsi"/>
          <w:lang w:eastAsia="en-GB"/>
        </w:rPr>
        <w:t xml:space="preserve"> 461(7263), 472–475. </w:t>
      </w:r>
      <w:r w:rsidR="008D5059">
        <w:rPr>
          <w:rFonts w:eastAsia="Times New Roman" w:cstheme="minorHAnsi"/>
          <w:lang w:eastAsia="en-GB"/>
        </w:rPr>
        <w:t>Accessed: 19</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July 2022, Available at: </w:t>
      </w:r>
      <w:hyperlink r:id="rId51" w:history="1">
        <w:r w:rsidR="008D5059" w:rsidRPr="00C9471A">
          <w:rPr>
            <w:rStyle w:val="Hyperlink"/>
            <w:rFonts w:eastAsia="Times New Roman" w:cstheme="minorHAnsi"/>
            <w:lang w:eastAsia="en-GB"/>
          </w:rPr>
          <w:t>https://doi.org/10.1038/461472a</w:t>
        </w:r>
      </w:hyperlink>
    </w:p>
    <w:p w14:paraId="18E312CA" w14:textId="41AEF969" w:rsidR="005670CB" w:rsidRPr="005670CB" w:rsidRDefault="005670CB" w:rsidP="005670CB">
      <w:pPr>
        <w:spacing w:line="360" w:lineRule="auto"/>
        <w:rPr>
          <w:rFonts w:eastAsia="Times New Roman" w:cstheme="minorHAnsi"/>
          <w:lang w:eastAsia="en-GB"/>
        </w:rPr>
      </w:pPr>
      <w:r w:rsidRPr="005670CB">
        <w:rPr>
          <w:rFonts w:eastAsia="Times New Roman" w:cstheme="minorHAnsi"/>
          <w:lang w:eastAsia="en-GB"/>
        </w:rPr>
        <w:t xml:space="preserve">Salah, S., </w:t>
      </w:r>
      <w:proofErr w:type="spellStart"/>
      <w:r w:rsidRPr="005670CB">
        <w:rPr>
          <w:rFonts w:eastAsia="Times New Roman" w:cstheme="minorHAnsi"/>
          <w:lang w:eastAsia="en-GB"/>
        </w:rPr>
        <w:t>Carretero</w:t>
      </w:r>
      <w:proofErr w:type="spellEnd"/>
      <w:r w:rsidRPr="005670CB">
        <w:rPr>
          <w:rFonts w:eastAsia="Times New Roman" w:cstheme="minorHAnsi"/>
          <w:lang w:eastAsia="en-GB"/>
        </w:rPr>
        <w:t xml:space="preserve">, J.A. and Rahim, A. (2010) ‘The integration of quality management and continuous improvement methodologies with management systems’, </w:t>
      </w:r>
      <w:r w:rsidRPr="005670CB">
        <w:rPr>
          <w:rFonts w:eastAsia="Times New Roman" w:cstheme="minorHAnsi"/>
          <w:i/>
          <w:iCs/>
          <w:lang w:eastAsia="en-GB"/>
        </w:rPr>
        <w:t>Int</w:t>
      </w:r>
      <w:r w:rsidRPr="008D5059">
        <w:rPr>
          <w:rFonts w:eastAsia="Times New Roman" w:cstheme="minorHAnsi"/>
          <w:i/>
          <w:iCs/>
          <w:lang w:eastAsia="en-GB"/>
        </w:rPr>
        <w:t>.</w:t>
      </w:r>
      <w:r w:rsidRPr="005670CB">
        <w:rPr>
          <w:rFonts w:eastAsia="Times New Roman" w:cstheme="minorHAnsi"/>
          <w:i/>
          <w:iCs/>
          <w:lang w:eastAsia="en-GB"/>
        </w:rPr>
        <w:t xml:space="preserve"> J. Productivity and Quality Management,</w:t>
      </w:r>
      <w:r w:rsidRPr="005670CB">
        <w:rPr>
          <w:rFonts w:eastAsia="Times New Roman" w:cstheme="minorHAnsi"/>
          <w:lang w:eastAsia="en-GB"/>
        </w:rPr>
        <w:t xml:space="preserve"> 6</w:t>
      </w:r>
      <w:r>
        <w:rPr>
          <w:rFonts w:eastAsia="Times New Roman" w:cstheme="minorHAnsi"/>
          <w:lang w:eastAsia="en-GB"/>
        </w:rPr>
        <w:t xml:space="preserve">(3), </w:t>
      </w:r>
      <w:r w:rsidRPr="005670CB">
        <w:rPr>
          <w:rFonts w:eastAsia="Times New Roman" w:cstheme="minorHAnsi"/>
          <w:lang w:eastAsia="en-GB"/>
        </w:rPr>
        <w:t xml:space="preserve">pp.269–288. </w:t>
      </w:r>
    </w:p>
    <w:p w14:paraId="349C3A87" w14:textId="48537E5C" w:rsidR="004C3046" w:rsidRDefault="004C3046" w:rsidP="00A74908">
      <w:pPr>
        <w:spacing w:line="360" w:lineRule="auto"/>
        <w:rPr>
          <w:rFonts w:eastAsia="Times New Roman" w:cstheme="minorHAnsi"/>
          <w:lang w:eastAsia="en-GB"/>
        </w:rPr>
      </w:pPr>
      <w:proofErr w:type="spellStart"/>
      <w:r>
        <w:rPr>
          <w:rFonts w:eastAsia="Times New Roman" w:cstheme="minorHAnsi"/>
          <w:lang w:eastAsia="en-GB"/>
        </w:rPr>
        <w:t>Skard</w:t>
      </w:r>
      <w:proofErr w:type="spellEnd"/>
      <w:r>
        <w:rPr>
          <w:rFonts w:eastAsia="Times New Roman" w:cstheme="minorHAnsi"/>
          <w:lang w:eastAsia="en-GB"/>
        </w:rPr>
        <w:t xml:space="preserve">, S., </w:t>
      </w:r>
      <w:proofErr w:type="spellStart"/>
      <w:r>
        <w:rPr>
          <w:rFonts w:eastAsia="Times New Roman" w:cstheme="minorHAnsi"/>
          <w:lang w:eastAsia="en-GB"/>
        </w:rPr>
        <w:t>Nysveen</w:t>
      </w:r>
      <w:proofErr w:type="spellEnd"/>
      <w:r>
        <w:rPr>
          <w:rFonts w:eastAsia="Times New Roman" w:cstheme="minorHAnsi"/>
          <w:lang w:eastAsia="en-GB"/>
        </w:rPr>
        <w:t>, H. and Pederson, E. P. (2011)</w:t>
      </w:r>
      <w:r w:rsidR="005449D1">
        <w:rPr>
          <w:rFonts w:eastAsia="Times New Roman" w:cstheme="minorHAnsi"/>
          <w:lang w:eastAsia="en-GB"/>
        </w:rPr>
        <w:t xml:space="preserve"> </w:t>
      </w:r>
      <w:r w:rsidR="00B85A8C">
        <w:rPr>
          <w:rFonts w:eastAsia="Times New Roman" w:cstheme="minorHAnsi"/>
          <w:lang w:eastAsia="en-GB"/>
        </w:rPr>
        <w:t xml:space="preserve">‘Brand and Customer Experience in Service Organizations: Literature Review and Brand Experience Construct Validation’, </w:t>
      </w:r>
      <w:r w:rsidR="00B85A8C">
        <w:rPr>
          <w:rFonts w:eastAsia="Times New Roman" w:cstheme="minorHAnsi"/>
          <w:i/>
          <w:iCs/>
          <w:lang w:eastAsia="en-GB"/>
        </w:rPr>
        <w:t xml:space="preserve">Center for Service Innovation. </w:t>
      </w:r>
      <w:r w:rsidR="00B85A8C">
        <w:rPr>
          <w:rFonts w:eastAsia="Times New Roman" w:cstheme="minorHAnsi"/>
          <w:lang w:eastAsia="en-GB"/>
        </w:rPr>
        <w:t xml:space="preserve">Accessed: </w:t>
      </w:r>
      <w:r w:rsidR="00543D60">
        <w:rPr>
          <w:rFonts w:eastAsia="Times New Roman" w:cstheme="minorHAnsi"/>
          <w:lang w:eastAsia="en-GB"/>
        </w:rPr>
        <w:t>18</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w:t>
      </w:r>
      <w:r w:rsidR="00543D60">
        <w:rPr>
          <w:rFonts w:eastAsia="Times New Roman" w:cstheme="minorHAnsi"/>
          <w:lang w:eastAsia="en-GB"/>
        </w:rPr>
        <w:t xml:space="preserve">July 2022, Available at: </w:t>
      </w:r>
      <w:hyperlink r:id="rId52" w:history="1">
        <w:r w:rsidR="00543D60" w:rsidRPr="007D5EBC">
          <w:rPr>
            <w:rStyle w:val="Hyperlink"/>
            <w:rFonts w:eastAsia="Times New Roman" w:cstheme="minorHAnsi"/>
            <w:lang w:eastAsia="en-GB"/>
          </w:rPr>
          <w:t>https://openaccess.nhh.no/nhh-xmlui/bitstream/handle/11250/166668/SNF_WP09_11.pdf?sequence=1&amp;isAllowed=y</w:t>
        </w:r>
      </w:hyperlink>
    </w:p>
    <w:p w14:paraId="6A3877C4" w14:textId="2DD7EB6B" w:rsidR="00892BE1" w:rsidRDefault="00892BE1" w:rsidP="00A74908">
      <w:pPr>
        <w:spacing w:line="360" w:lineRule="auto"/>
        <w:rPr>
          <w:rFonts w:eastAsia="Times New Roman" w:cstheme="minorHAnsi"/>
          <w:lang w:eastAsia="en-GB"/>
        </w:rPr>
      </w:pPr>
      <w:r>
        <w:rPr>
          <w:rFonts w:eastAsia="Times New Roman" w:cstheme="minorHAnsi"/>
          <w:lang w:eastAsia="en-GB"/>
        </w:rPr>
        <w:t>Sus</w:t>
      </w:r>
      <w:r w:rsidR="00871466">
        <w:rPr>
          <w:rFonts w:eastAsia="Times New Roman" w:cstheme="minorHAnsi"/>
          <w:lang w:eastAsia="en-GB"/>
        </w:rPr>
        <w:t xml:space="preserve">tainable Life Media (2021) ‘All Porsche Parts Will Now Be Made with Renewable Energy’, </w:t>
      </w:r>
      <w:r w:rsidR="00871466">
        <w:rPr>
          <w:rFonts w:eastAsia="Times New Roman" w:cstheme="minorHAnsi"/>
          <w:i/>
          <w:iCs/>
          <w:lang w:eastAsia="en-GB"/>
        </w:rPr>
        <w:t xml:space="preserve">SB. </w:t>
      </w:r>
      <w:r w:rsidR="00871466">
        <w:rPr>
          <w:rFonts w:eastAsia="Times New Roman" w:cstheme="minorHAnsi"/>
          <w:lang w:eastAsia="en-GB"/>
        </w:rPr>
        <w:t>Accessed 18</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w:t>
      </w:r>
      <w:r w:rsidR="00871466">
        <w:rPr>
          <w:rFonts w:eastAsia="Times New Roman" w:cstheme="minorHAnsi"/>
          <w:lang w:eastAsia="en-GB"/>
        </w:rPr>
        <w:t xml:space="preserve">July 2022, Available at: </w:t>
      </w:r>
      <w:hyperlink r:id="rId53" w:history="1">
        <w:r w:rsidR="00871466" w:rsidRPr="007D5EBC">
          <w:rPr>
            <w:rStyle w:val="Hyperlink"/>
            <w:rFonts w:eastAsia="Times New Roman" w:cstheme="minorHAnsi"/>
            <w:lang w:eastAsia="en-GB"/>
          </w:rPr>
          <w:t>https://sustainablebrands.com/read/supply-chain/all-porsche-parts-will-now-be-made-with-renewable-energy</w:t>
        </w:r>
      </w:hyperlink>
      <w:r w:rsidR="00871466">
        <w:rPr>
          <w:rFonts w:eastAsia="Times New Roman" w:cstheme="minorHAnsi"/>
          <w:lang w:eastAsia="en-GB"/>
        </w:rPr>
        <w:t xml:space="preserve"> </w:t>
      </w:r>
    </w:p>
    <w:p w14:paraId="134C4730" w14:textId="77777777" w:rsidR="00AF7682" w:rsidRDefault="00EE1E00" w:rsidP="00AF7682">
      <w:pPr>
        <w:spacing w:line="360" w:lineRule="auto"/>
        <w:rPr>
          <w:rFonts w:eastAsia="Times New Roman" w:cstheme="minorHAnsi"/>
          <w:lang w:eastAsia="en-GB"/>
        </w:rPr>
      </w:pPr>
      <w:proofErr w:type="spellStart"/>
      <w:r>
        <w:rPr>
          <w:rFonts w:eastAsia="Times New Roman" w:cstheme="minorHAnsi"/>
          <w:lang w:eastAsia="en-GB"/>
        </w:rPr>
        <w:t>Teli</w:t>
      </w:r>
      <w:proofErr w:type="spellEnd"/>
      <w:r>
        <w:rPr>
          <w:rFonts w:eastAsia="Times New Roman" w:cstheme="minorHAnsi"/>
          <w:lang w:eastAsia="en-GB"/>
        </w:rPr>
        <w:t xml:space="preserve">, S.N., </w:t>
      </w:r>
      <w:proofErr w:type="spellStart"/>
      <w:r>
        <w:rPr>
          <w:rFonts w:eastAsia="Times New Roman" w:cstheme="minorHAnsi"/>
          <w:lang w:eastAsia="en-GB"/>
        </w:rPr>
        <w:t>Majali</w:t>
      </w:r>
      <w:proofErr w:type="spellEnd"/>
      <w:r>
        <w:rPr>
          <w:rFonts w:eastAsia="Times New Roman" w:cstheme="minorHAnsi"/>
          <w:lang w:eastAsia="en-GB"/>
        </w:rPr>
        <w:t xml:space="preserve">, V.S., </w:t>
      </w:r>
      <w:proofErr w:type="spellStart"/>
      <w:r>
        <w:rPr>
          <w:rFonts w:eastAsia="Times New Roman" w:cstheme="minorHAnsi"/>
          <w:lang w:eastAsia="en-GB"/>
        </w:rPr>
        <w:t>Bhushi</w:t>
      </w:r>
      <w:proofErr w:type="spellEnd"/>
      <w:r>
        <w:rPr>
          <w:rFonts w:eastAsia="Times New Roman" w:cstheme="minorHAnsi"/>
          <w:lang w:eastAsia="en-GB"/>
        </w:rPr>
        <w:t xml:space="preserve">, U.M. and </w:t>
      </w:r>
      <w:proofErr w:type="spellStart"/>
      <w:r>
        <w:rPr>
          <w:rFonts w:eastAsia="Times New Roman" w:cstheme="minorHAnsi"/>
          <w:lang w:eastAsia="en-GB"/>
        </w:rPr>
        <w:t>Surange</w:t>
      </w:r>
      <w:proofErr w:type="spellEnd"/>
      <w:r>
        <w:rPr>
          <w:rFonts w:eastAsia="Times New Roman" w:cstheme="minorHAnsi"/>
          <w:lang w:eastAsia="en-GB"/>
        </w:rPr>
        <w:t>, V.G.</w:t>
      </w:r>
      <w:r w:rsidR="00AA64C1">
        <w:rPr>
          <w:rFonts w:eastAsia="Times New Roman" w:cstheme="minorHAnsi"/>
          <w:lang w:eastAsia="en-GB"/>
        </w:rPr>
        <w:t xml:space="preserve"> (2012) ‘Assessment of Cost of poor quality for Automobile Industry’, </w:t>
      </w:r>
      <w:r w:rsidR="00AA64C1">
        <w:rPr>
          <w:rFonts w:eastAsia="Times New Roman" w:cstheme="minorHAnsi"/>
          <w:i/>
          <w:iCs/>
          <w:lang w:eastAsia="en-GB"/>
        </w:rPr>
        <w:t>International Journal of Engineering Research and Applications</w:t>
      </w:r>
      <w:r w:rsidR="00AA64C1" w:rsidRPr="00AA64C1">
        <w:rPr>
          <w:rFonts w:eastAsia="Times New Roman" w:cstheme="minorHAnsi"/>
          <w:lang w:eastAsia="en-GB"/>
        </w:rPr>
        <w:t>, 2 (6), pp. 330-336</w:t>
      </w:r>
      <w:r w:rsidR="00AA64C1">
        <w:rPr>
          <w:rFonts w:eastAsia="Times New Roman" w:cstheme="minorHAnsi"/>
          <w:lang w:eastAsia="en-GB"/>
        </w:rPr>
        <w:t>.</w:t>
      </w:r>
    </w:p>
    <w:p w14:paraId="1EF64B44" w14:textId="73EAD723" w:rsidR="00AF7682" w:rsidRPr="00AF7682" w:rsidRDefault="00AF7682" w:rsidP="00AF7682">
      <w:pPr>
        <w:spacing w:line="360" w:lineRule="auto"/>
        <w:rPr>
          <w:rFonts w:eastAsia="Times New Roman" w:cstheme="minorHAnsi"/>
          <w:lang w:eastAsia="en-GB"/>
        </w:rPr>
      </w:pPr>
      <w:r>
        <w:rPr>
          <w:rFonts w:eastAsia="Times New Roman" w:cstheme="minorHAnsi"/>
          <w:color w:val="000000" w:themeColor="text1"/>
          <w:shd w:val="clear" w:color="auto" w:fill="FCFCFC"/>
          <w:lang w:eastAsia="en-GB"/>
        </w:rPr>
        <w:t xml:space="preserve">Waldersee, V. and </w:t>
      </w:r>
      <w:proofErr w:type="spellStart"/>
      <w:r>
        <w:rPr>
          <w:rFonts w:eastAsia="Times New Roman" w:cstheme="minorHAnsi"/>
          <w:color w:val="000000" w:themeColor="text1"/>
          <w:shd w:val="clear" w:color="auto" w:fill="FCFCFC"/>
          <w:lang w:eastAsia="en-GB"/>
        </w:rPr>
        <w:t>Wissenbach</w:t>
      </w:r>
      <w:proofErr w:type="spellEnd"/>
      <w:r>
        <w:rPr>
          <w:rFonts w:eastAsia="Times New Roman" w:cstheme="minorHAnsi"/>
          <w:color w:val="000000" w:themeColor="text1"/>
          <w:shd w:val="clear" w:color="auto" w:fill="FCFCFC"/>
          <w:lang w:eastAsia="en-GB"/>
        </w:rPr>
        <w:t>, I. (2022) ‘</w:t>
      </w:r>
      <w:proofErr w:type="spellStart"/>
      <w:r>
        <w:rPr>
          <w:rFonts w:eastAsia="Times New Roman" w:cstheme="minorHAnsi"/>
          <w:color w:val="000000" w:themeColor="text1"/>
          <w:shd w:val="clear" w:color="auto" w:fill="FCFCFC"/>
          <w:lang w:eastAsia="en-GB"/>
        </w:rPr>
        <w:t>Vokswagen</w:t>
      </w:r>
      <w:proofErr w:type="spellEnd"/>
      <w:r>
        <w:rPr>
          <w:rFonts w:eastAsia="Times New Roman" w:cstheme="minorHAnsi"/>
          <w:color w:val="000000" w:themeColor="text1"/>
          <w:shd w:val="clear" w:color="auto" w:fill="FCFCFC"/>
          <w:lang w:eastAsia="en-GB"/>
        </w:rPr>
        <w:t xml:space="preserve"> investors question plan for CEO to lead Porsche listing’, </w:t>
      </w:r>
      <w:proofErr w:type="gramStart"/>
      <w:r w:rsidRPr="00AF7682">
        <w:rPr>
          <w:rFonts w:eastAsia="Times New Roman" w:cstheme="minorHAnsi"/>
          <w:i/>
          <w:iCs/>
          <w:color w:val="000000" w:themeColor="text1"/>
          <w:shd w:val="clear" w:color="auto" w:fill="FCFCFC"/>
          <w:lang w:eastAsia="en-GB"/>
        </w:rPr>
        <w:t>Yahoo!finace</w:t>
      </w:r>
      <w:proofErr w:type="gramEnd"/>
      <w:r>
        <w:rPr>
          <w:rFonts w:eastAsia="Times New Roman" w:cstheme="minorHAnsi"/>
          <w:i/>
          <w:iCs/>
          <w:color w:val="000000" w:themeColor="text1"/>
          <w:shd w:val="clear" w:color="auto" w:fill="FCFCFC"/>
          <w:lang w:eastAsia="en-GB"/>
        </w:rPr>
        <w:t xml:space="preserve">. </w:t>
      </w:r>
      <w:r>
        <w:rPr>
          <w:rFonts w:eastAsia="Times New Roman" w:cstheme="minorHAnsi"/>
          <w:color w:val="000000" w:themeColor="text1"/>
          <w:shd w:val="clear" w:color="auto" w:fill="FCFCFC"/>
          <w:lang w:eastAsia="en-GB"/>
        </w:rPr>
        <w:t>Accessed: 21</w:t>
      </w:r>
      <w:r w:rsidRPr="00AF7682">
        <w:rPr>
          <w:rFonts w:eastAsia="Times New Roman" w:cstheme="minorHAnsi"/>
          <w:color w:val="000000" w:themeColor="text1"/>
          <w:shd w:val="clear" w:color="auto" w:fill="FCFCFC"/>
          <w:vertAlign w:val="superscript"/>
          <w:lang w:eastAsia="en-GB"/>
        </w:rPr>
        <w:t>st</w:t>
      </w:r>
      <w:r>
        <w:rPr>
          <w:rFonts w:eastAsia="Times New Roman" w:cstheme="minorHAnsi"/>
          <w:color w:val="000000" w:themeColor="text1"/>
          <w:shd w:val="clear" w:color="auto" w:fill="FCFCFC"/>
          <w:lang w:eastAsia="en-GB"/>
        </w:rPr>
        <w:t xml:space="preserve"> July 2022, Available at: </w:t>
      </w:r>
      <w:hyperlink r:id="rId54" w:history="1">
        <w:r w:rsidRPr="007D5EBC">
          <w:rPr>
            <w:rStyle w:val="Hyperlink"/>
            <w:rFonts w:eastAsia="Times New Roman" w:cstheme="minorHAnsi"/>
            <w:shd w:val="clear" w:color="auto" w:fill="FCFCFC"/>
            <w:lang w:eastAsia="en-GB"/>
          </w:rPr>
          <w:t>https://uk.finance.yahoo.com/news</w:t>
        </w:r>
      </w:hyperlink>
      <w:r>
        <w:rPr>
          <w:rFonts w:eastAsia="Times New Roman" w:cstheme="minorHAnsi"/>
          <w:color w:val="000000" w:themeColor="text1"/>
          <w:shd w:val="clear" w:color="auto" w:fill="FCFCFC"/>
          <w:lang w:eastAsia="en-GB"/>
        </w:rPr>
        <w:t xml:space="preserve"> </w:t>
      </w:r>
    </w:p>
    <w:p w14:paraId="6F1F4DBD" w14:textId="77777777" w:rsidR="00AF7682" w:rsidRDefault="00AF7682" w:rsidP="00A74908">
      <w:pPr>
        <w:spacing w:line="360" w:lineRule="auto"/>
        <w:rPr>
          <w:rFonts w:eastAsia="Times New Roman" w:cstheme="minorHAnsi"/>
          <w:lang w:eastAsia="en-GB"/>
        </w:rPr>
      </w:pPr>
    </w:p>
    <w:p w14:paraId="4F6F2FBA" w14:textId="4D457F55" w:rsidR="00EE1E00" w:rsidRPr="00AA64C1" w:rsidRDefault="00B815D9" w:rsidP="00A74908">
      <w:pPr>
        <w:spacing w:line="360" w:lineRule="auto"/>
        <w:rPr>
          <w:rFonts w:eastAsia="Times New Roman" w:cstheme="minorHAnsi"/>
          <w:i/>
          <w:iCs/>
          <w:lang w:eastAsia="en-GB"/>
        </w:rPr>
      </w:pPr>
      <w:r>
        <w:rPr>
          <w:rFonts w:eastAsia="Times New Roman" w:cstheme="minorHAnsi"/>
          <w:lang w:eastAsia="en-GB"/>
        </w:rPr>
        <w:t xml:space="preserve">Walton, M. (1986) ‘The </w:t>
      </w:r>
      <w:r w:rsidR="00D66015">
        <w:rPr>
          <w:rFonts w:eastAsia="Times New Roman" w:cstheme="minorHAnsi"/>
          <w:lang w:eastAsia="en-GB"/>
        </w:rPr>
        <w:t xml:space="preserve">Seven Deadly Diseases and Some Obstacles’, </w:t>
      </w:r>
      <w:r w:rsidRPr="00D66015">
        <w:rPr>
          <w:rFonts w:eastAsia="Times New Roman" w:cstheme="minorHAnsi"/>
          <w:i/>
          <w:iCs/>
          <w:lang w:eastAsia="en-GB"/>
        </w:rPr>
        <w:t>Deming Management Method</w:t>
      </w:r>
      <w:r>
        <w:rPr>
          <w:rFonts w:eastAsia="Times New Roman" w:cstheme="minorHAnsi"/>
          <w:lang w:eastAsia="en-GB"/>
        </w:rPr>
        <w:t>, New York: Berkley Publishing Group.</w:t>
      </w:r>
      <w:r w:rsidR="00AA64C1">
        <w:rPr>
          <w:rFonts w:eastAsia="Times New Roman" w:cstheme="minorHAnsi"/>
          <w:lang w:eastAsia="en-GB"/>
        </w:rPr>
        <w:t xml:space="preserve"> </w:t>
      </w:r>
    </w:p>
    <w:p w14:paraId="0B0A090C" w14:textId="42885A3B" w:rsidR="00BC7F7A" w:rsidRDefault="00021867" w:rsidP="00A74908">
      <w:pPr>
        <w:spacing w:line="360" w:lineRule="auto"/>
        <w:rPr>
          <w:rFonts w:eastAsia="Times New Roman" w:cstheme="minorHAnsi"/>
          <w:color w:val="000000" w:themeColor="text1"/>
          <w:shd w:val="clear" w:color="auto" w:fill="FCFCFC"/>
          <w:lang w:eastAsia="en-GB"/>
        </w:rPr>
      </w:pPr>
      <w:proofErr w:type="spellStart"/>
      <w:r>
        <w:rPr>
          <w:rFonts w:eastAsia="Times New Roman" w:cstheme="minorHAnsi"/>
          <w:lang w:eastAsia="en-GB"/>
        </w:rPr>
        <w:t>Wellbrock</w:t>
      </w:r>
      <w:proofErr w:type="spellEnd"/>
      <w:r>
        <w:rPr>
          <w:rFonts w:eastAsia="Times New Roman" w:cstheme="minorHAnsi"/>
          <w:lang w:eastAsia="en-GB"/>
        </w:rPr>
        <w:t xml:space="preserve">, W., </w:t>
      </w:r>
      <w:proofErr w:type="spellStart"/>
      <w:r>
        <w:rPr>
          <w:rFonts w:eastAsia="Times New Roman" w:cstheme="minorHAnsi"/>
          <w:lang w:eastAsia="en-GB"/>
        </w:rPr>
        <w:t>Ludin</w:t>
      </w:r>
      <w:proofErr w:type="spellEnd"/>
      <w:r>
        <w:rPr>
          <w:rFonts w:eastAsia="Times New Roman" w:cstheme="minorHAnsi"/>
          <w:lang w:eastAsia="en-GB"/>
        </w:rPr>
        <w:t xml:space="preserve">, D., </w:t>
      </w:r>
      <w:proofErr w:type="spellStart"/>
      <w:r>
        <w:rPr>
          <w:rFonts w:eastAsia="Times New Roman" w:cstheme="minorHAnsi"/>
          <w:lang w:eastAsia="en-GB"/>
        </w:rPr>
        <w:t>Röhrle</w:t>
      </w:r>
      <w:proofErr w:type="spellEnd"/>
      <w:r>
        <w:rPr>
          <w:rFonts w:eastAsia="Times New Roman" w:cstheme="minorHAnsi"/>
          <w:lang w:eastAsia="en-GB"/>
        </w:rPr>
        <w:t xml:space="preserve">, L. and </w:t>
      </w:r>
      <w:proofErr w:type="spellStart"/>
      <w:r>
        <w:rPr>
          <w:rFonts w:eastAsia="Times New Roman" w:cstheme="minorHAnsi"/>
          <w:lang w:eastAsia="en-GB"/>
        </w:rPr>
        <w:t>Gerstlberger</w:t>
      </w:r>
      <w:proofErr w:type="spellEnd"/>
      <w:r>
        <w:rPr>
          <w:rFonts w:eastAsia="Times New Roman" w:cstheme="minorHAnsi"/>
          <w:lang w:eastAsia="en-GB"/>
        </w:rPr>
        <w:t>, W. (2020) ‘Sustainability in the automotive industry, importance of an</w:t>
      </w:r>
      <w:r w:rsidR="00BC7F7A">
        <w:rPr>
          <w:rFonts w:eastAsia="Times New Roman" w:cstheme="minorHAnsi"/>
          <w:lang w:eastAsia="en-GB"/>
        </w:rPr>
        <w:t xml:space="preserve">d impact on automobile interior- insights from an empirical survey’, </w:t>
      </w:r>
      <w:r w:rsidR="00BC7F7A">
        <w:rPr>
          <w:rFonts w:eastAsia="Times New Roman" w:cstheme="minorHAnsi"/>
          <w:i/>
          <w:iCs/>
          <w:lang w:eastAsia="en-GB"/>
        </w:rPr>
        <w:t>International Journal of Corporate Social Responsibility, 5(10). Accessed: 2</w:t>
      </w:r>
      <w:r w:rsidR="008D5059">
        <w:rPr>
          <w:rFonts w:eastAsia="Times New Roman" w:cstheme="minorHAnsi"/>
          <w:i/>
          <w:iCs/>
          <w:lang w:eastAsia="en-GB"/>
        </w:rPr>
        <w:t>1</w:t>
      </w:r>
      <w:r w:rsidR="00085E62" w:rsidRPr="008D5059">
        <w:rPr>
          <w:rFonts w:eastAsia="Times New Roman" w:cstheme="minorHAnsi"/>
          <w:i/>
          <w:iCs/>
          <w:vertAlign w:val="superscript"/>
          <w:lang w:eastAsia="en-GB"/>
        </w:rPr>
        <w:t>st</w:t>
      </w:r>
      <w:r w:rsidR="00085E62">
        <w:rPr>
          <w:rFonts w:eastAsia="Times New Roman" w:cstheme="minorHAnsi"/>
          <w:i/>
          <w:iCs/>
          <w:lang w:eastAsia="en-GB"/>
        </w:rPr>
        <w:t xml:space="preserve"> July</w:t>
      </w:r>
      <w:r w:rsidR="00BC7F7A">
        <w:rPr>
          <w:rFonts w:eastAsia="Times New Roman" w:cstheme="minorHAnsi"/>
          <w:i/>
          <w:iCs/>
          <w:lang w:eastAsia="en-GB"/>
        </w:rPr>
        <w:t xml:space="preserve"> 2022, Available at: </w:t>
      </w:r>
      <w:hyperlink r:id="rId55" w:history="1">
        <w:r w:rsidR="00BC7F7A" w:rsidRPr="007D5EBC">
          <w:rPr>
            <w:rStyle w:val="Hyperlink"/>
            <w:rFonts w:eastAsia="Times New Roman" w:cstheme="minorHAnsi"/>
            <w:shd w:val="clear" w:color="auto" w:fill="FCFCFC"/>
            <w:lang w:eastAsia="en-GB"/>
          </w:rPr>
          <w:t>https://doi.org/10.1186/</w:t>
        </w:r>
        <w:r w:rsidR="00BC7F7A" w:rsidRPr="00BC7F7A">
          <w:rPr>
            <w:rStyle w:val="Hyperlink"/>
            <w:rFonts w:eastAsia="Times New Roman" w:cstheme="minorHAnsi"/>
            <w:u w:val="none"/>
            <w:shd w:val="clear" w:color="auto" w:fill="FCFCFC"/>
            <w:lang w:eastAsia="en-GB"/>
          </w:rPr>
          <w:t>s40</w:t>
        </w:r>
        <w:r w:rsidR="00BC7F7A" w:rsidRPr="00BC7F7A">
          <w:rPr>
            <w:rStyle w:val="Hyperlink"/>
            <w:rFonts w:eastAsia="Times New Roman" w:cstheme="minorHAnsi"/>
            <w:u w:val="none"/>
            <w:shd w:val="clear" w:color="auto" w:fill="FCFCFC"/>
            <w:lang w:eastAsia="en-GB"/>
          </w:rPr>
          <w:t>9</w:t>
        </w:r>
        <w:r w:rsidR="00BC7F7A" w:rsidRPr="00BC7F7A">
          <w:rPr>
            <w:rStyle w:val="Hyperlink"/>
            <w:rFonts w:eastAsia="Times New Roman" w:cstheme="minorHAnsi"/>
            <w:u w:val="none"/>
            <w:shd w:val="clear" w:color="auto" w:fill="FCFCFC"/>
            <w:lang w:eastAsia="en-GB"/>
          </w:rPr>
          <w:t>91</w:t>
        </w:r>
        <w:r w:rsidR="00BC7F7A" w:rsidRPr="007D5EBC">
          <w:rPr>
            <w:rStyle w:val="Hyperlink"/>
            <w:rFonts w:eastAsia="Times New Roman" w:cstheme="minorHAnsi"/>
            <w:shd w:val="clear" w:color="auto" w:fill="FCFCFC"/>
            <w:lang w:eastAsia="en-GB"/>
          </w:rPr>
          <w:t>-020-00057-z</w:t>
        </w:r>
      </w:hyperlink>
      <w:r w:rsidR="00BC7F7A">
        <w:rPr>
          <w:rFonts w:eastAsia="Times New Roman" w:cstheme="minorHAnsi"/>
          <w:color w:val="000000" w:themeColor="text1"/>
          <w:shd w:val="clear" w:color="auto" w:fill="FCFCFC"/>
          <w:lang w:eastAsia="en-GB"/>
        </w:rPr>
        <w:t xml:space="preserve"> </w:t>
      </w:r>
    </w:p>
    <w:p w14:paraId="17757070" w14:textId="287F391F" w:rsidR="009F3EC4" w:rsidRPr="00142D98" w:rsidRDefault="009F3EC4" w:rsidP="00A74908">
      <w:pPr>
        <w:spacing w:line="360" w:lineRule="auto"/>
        <w:rPr>
          <w:rFonts w:eastAsia="Times New Roman" w:cstheme="minorHAnsi"/>
          <w:lang w:eastAsia="en-GB"/>
        </w:rPr>
      </w:pPr>
      <w:proofErr w:type="spellStart"/>
      <w:r>
        <w:rPr>
          <w:rFonts w:eastAsia="Times New Roman" w:cstheme="minorHAnsi"/>
          <w:lang w:eastAsia="en-GB"/>
        </w:rPr>
        <w:t>Zühlke</w:t>
      </w:r>
      <w:proofErr w:type="spellEnd"/>
      <w:r>
        <w:rPr>
          <w:rFonts w:eastAsia="Times New Roman" w:cstheme="minorHAnsi"/>
          <w:lang w:eastAsia="en-GB"/>
        </w:rPr>
        <w:t xml:space="preserve">, H., </w:t>
      </w:r>
      <w:proofErr w:type="spellStart"/>
      <w:r>
        <w:rPr>
          <w:rFonts w:eastAsia="Times New Roman" w:cstheme="minorHAnsi"/>
          <w:lang w:eastAsia="en-GB"/>
        </w:rPr>
        <w:t>Ermer</w:t>
      </w:r>
      <w:proofErr w:type="spellEnd"/>
      <w:r>
        <w:rPr>
          <w:rFonts w:eastAsia="Times New Roman" w:cstheme="minorHAnsi"/>
          <w:lang w:eastAsia="en-GB"/>
        </w:rPr>
        <w:t xml:space="preserve">, M., </w:t>
      </w:r>
      <w:proofErr w:type="spellStart"/>
      <w:r>
        <w:rPr>
          <w:rFonts w:eastAsia="Times New Roman" w:cstheme="minorHAnsi"/>
          <w:lang w:eastAsia="en-GB"/>
        </w:rPr>
        <w:t>Böhler</w:t>
      </w:r>
      <w:proofErr w:type="spellEnd"/>
      <w:r>
        <w:rPr>
          <w:rFonts w:eastAsia="Times New Roman" w:cstheme="minorHAnsi"/>
          <w:lang w:eastAsia="en-GB"/>
        </w:rPr>
        <w:t xml:space="preserve">, C. and </w:t>
      </w:r>
      <w:proofErr w:type="spellStart"/>
      <w:r>
        <w:rPr>
          <w:rFonts w:eastAsia="Times New Roman" w:cstheme="minorHAnsi"/>
          <w:lang w:eastAsia="en-GB"/>
        </w:rPr>
        <w:t>Ruf</w:t>
      </w:r>
      <w:proofErr w:type="spellEnd"/>
      <w:r>
        <w:rPr>
          <w:rFonts w:eastAsia="Times New Roman" w:cstheme="minorHAnsi"/>
          <w:lang w:eastAsia="en-GB"/>
        </w:rPr>
        <w:t xml:space="preserve">, Y. (2020) ‘A framework for a holistic approach to corporate sustainability’, </w:t>
      </w:r>
      <w:r w:rsidR="00142D98">
        <w:rPr>
          <w:rFonts w:eastAsia="Times New Roman" w:cstheme="minorHAnsi"/>
          <w:i/>
          <w:iCs/>
          <w:lang w:eastAsia="en-GB"/>
        </w:rPr>
        <w:t xml:space="preserve">Roland Berger. </w:t>
      </w:r>
      <w:r w:rsidR="00142D98">
        <w:rPr>
          <w:rFonts w:eastAsia="Times New Roman" w:cstheme="minorHAnsi"/>
          <w:lang w:eastAsia="en-GB"/>
        </w:rPr>
        <w:t>Accessed 24</w:t>
      </w:r>
      <w:r w:rsidR="00D3537F" w:rsidRPr="00D3537F">
        <w:rPr>
          <w:rFonts w:eastAsia="Times New Roman" w:cstheme="minorHAnsi"/>
          <w:vertAlign w:val="superscript"/>
          <w:lang w:eastAsia="en-GB"/>
        </w:rPr>
        <w:t>th</w:t>
      </w:r>
      <w:r w:rsidR="00142D98">
        <w:rPr>
          <w:rFonts w:eastAsia="Times New Roman" w:cstheme="minorHAnsi"/>
          <w:lang w:eastAsia="en-GB"/>
        </w:rPr>
        <w:t xml:space="preserve"> July 2022, Available at: </w:t>
      </w:r>
      <w:hyperlink r:id="rId56" w:history="1">
        <w:r w:rsidR="00142D98" w:rsidRPr="007D5EBC">
          <w:rPr>
            <w:rStyle w:val="Hyperlink"/>
            <w:rFonts w:eastAsia="Times New Roman" w:cstheme="minorHAnsi"/>
            <w:lang w:eastAsia="en-GB"/>
          </w:rPr>
          <w:t>https://www.rolandberger.com/en/Insights/Publications/Sustainability-here-to-stay.html</w:t>
        </w:r>
      </w:hyperlink>
      <w:r w:rsidR="00142D98">
        <w:rPr>
          <w:rFonts w:eastAsia="Times New Roman" w:cstheme="minorHAnsi"/>
          <w:lang w:eastAsia="en-GB"/>
        </w:rPr>
        <w:t xml:space="preserve"> </w:t>
      </w:r>
    </w:p>
    <w:p w14:paraId="73CFEDD8" w14:textId="77777777" w:rsidR="00543D60" w:rsidRPr="00B85A8C" w:rsidRDefault="00543D60" w:rsidP="00A74908">
      <w:pPr>
        <w:spacing w:line="360" w:lineRule="auto"/>
        <w:rPr>
          <w:rFonts w:eastAsia="Times New Roman" w:cstheme="minorHAnsi"/>
          <w:lang w:eastAsia="en-GB"/>
        </w:rPr>
      </w:pPr>
    </w:p>
    <w:p w14:paraId="46B02C23" w14:textId="77777777" w:rsidR="00470B0A" w:rsidRPr="00C9471A" w:rsidRDefault="00470B0A" w:rsidP="00A74908">
      <w:pPr>
        <w:spacing w:line="360" w:lineRule="auto"/>
        <w:rPr>
          <w:rFonts w:eastAsia="Times New Roman" w:cstheme="minorHAnsi"/>
          <w:lang w:eastAsia="en-GB"/>
        </w:rPr>
      </w:pPr>
    </w:p>
    <w:p w14:paraId="12923191" w14:textId="77777777" w:rsidR="00C9471A" w:rsidRDefault="00C9471A" w:rsidP="00A74908">
      <w:pPr>
        <w:spacing w:line="360" w:lineRule="auto"/>
        <w:rPr>
          <w:rFonts w:ascii="Calibri" w:hAnsi="Calibri" w:cs="Calibri"/>
        </w:rPr>
      </w:pPr>
    </w:p>
    <w:sectPr w:rsidR="00C9471A" w:rsidSect="00C243AD">
      <w:footerReference w:type="even" r:id="rId5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C4572" w14:textId="77777777" w:rsidR="00070D29" w:rsidRDefault="00070D29" w:rsidP="005C5A60">
      <w:r>
        <w:separator/>
      </w:r>
    </w:p>
  </w:endnote>
  <w:endnote w:type="continuationSeparator" w:id="0">
    <w:p w14:paraId="3462712B" w14:textId="77777777" w:rsidR="00070D29" w:rsidRDefault="00070D29" w:rsidP="005C5A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 w:name="ArnoPr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058993"/>
      <w:docPartObj>
        <w:docPartGallery w:val="Page Numbers (Bottom of Page)"/>
        <w:docPartUnique/>
      </w:docPartObj>
    </w:sdtPr>
    <w:sdtContent>
      <w:p w14:paraId="0DFC1077" w14:textId="003648C9" w:rsidR="005C5A60" w:rsidRDefault="005C5A60" w:rsidP="007D5E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82D397" w14:textId="77777777" w:rsidR="005C5A60" w:rsidRDefault="005C5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4015947"/>
      <w:docPartObj>
        <w:docPartGallery w:val="Page Numbers (Bottom of Page)"/>
        <w:docPartUnique/>
      </w:docPartObj>
    </w:sdtPr>
    <w:sdtContent>
      <w:p w14:paraId="6DBEEDB3" w14:textId="6B0B13C0" w:rsidR="005C5A60" w:rsidRDefault="005C5A60" w:rsidP="007D5E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D03646" w14:textId="77777777" w:rsidR="005C5A60" w:rsidRDefault="005C5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EA9DA" w14:textId="77777777" w:rsidR="00070D29" w:rsidRDefault="00070D29" w:rsidP="005C5A60">
      <w:r>
        <w:separator/>
      </w:r>
    </w:p>
  </w:footnote>
  <w:footnote w:type="continuationSeparator" w:id="0">
    <w:p w14:paraId="6A04B496" w14:textId="77777777" w:rsidR="00070D29" w:rsidRDefault="00070D29" w:rsidP="005C5A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31EE"/>
    <w:multiLevelType w:val="multilevel"/>
    <w:tmpl w:val="68B8C3E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0B72B9"/>
    <w:multiLevelType w:val="hybridMultilevel"/>
    <w:tmpl w:val="A8846958"/>
    <w:lvl w:ilvl="0" w:tplc="F1E0D128">
      <w:start w:val="1"/>
      <w:numFmt w:val="bullet"/>
      <w:lvlText w:val="-"/>
      <w:lvlJc w:val="left"/>
      <w:pPr>
        <w:ind w:left="1140" w:hanging="360"/>
      </w:pPr>
      <w:rPr>
        <w:rFonts w:ascii="Calibri" w:eastAsia="Times New Roman" w:hAnsi="Calibri" w:cs="Calibri" w:hint="default"/>
        <w:color w:val="000000"/>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1CCD2850"/>
    <w:multiLevelType w:val="hybridMultilevel"/>
    <w:tmpl w:val="888CCCAA"/>
    <w:lvl w:ilvl="0" w:tplc="2B92C440">
      <w:start w:val="1"/>
      <w:numFmt w:val="lowerLetter"/>
      <w:lvlText w:val="%1."/>
      <w:lvlJc w:val="left"/>
      <w:pPr>
        <w:ind w:left="800" w:hanging="360"/>
      </w:pPr>
      <w:rPr>
        <w:rFonts w:asciiTheme="majorHAnsi" w:hAnsiTheme="majorHAnsi" w:cstheme="majorBidi" w:hint="default"/>
        <w:sz w:val="32"/>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3" w15:restartNumberingAfterBreak="0">
    <w:nsid w:val="300B473B"/>
    <w:multiLevelType w:val="hybridMultilevel"/>
    <w:tmpl w:val="1744F636"/>
    <w:lvl w:ilvl="0" w:tplc="8BE4405A">
      <w:start w:val="1"/>
      <w:numFmt w:val="bullet"/>
      <w:lvlText w:val="-"/>
      <w:lvlJc w:val="left"/>
      <w:pPr>
        <w:ind w:left="2200" w:hanging="360"/>
      </w:pPr>
      <w:rPr>
        <w:rFonts w:ascii="Calibri" w:eastAsia="Times New Roman" w:hAnsi="Calibri" w:cs="Calibri" w:hint="default"/>
        <w:color w:val="000000"/>
      </w:rPr>
    </w:lvl>
    <w:lvl w:ilvl="1" w:tplc="08090003" w:tentative="1">
      <w:start w:val="1"/>
      <w:numFmt w:val="bullet"/>
      <w:lvlText w:val="o"/>
      <w:lvlJc w:val="left"/>
      <w:pPr>
        <w:ind w:left="2920" w:hanging="360"/>
      </w:pPr>
      <w:rPr>
        <w:rFonts w:ascii="Courier New" w:hAnsi="Courier New" w:cs="Courier New" w:hint="default"/>
      </w:rPr>
    </w:lvl>
    <w:lvl w:ilvl="2" w:tplc="08090005" w:tentative="1">
      <w:start w:val="1"/>
      <w:numFmt w:val="bullet"/>
      <w:lvlText w:val=""/>
      <w:lvlJc w:val="left"/>
      <w:pPr>
        <w:ind w:left="3640" w:hanging="360"/>
      </w:pPr>
      <w:rPr>
        <w:rFonts w:ascii="Wingdings" w:hAnsi="Wingdings" w:hint="default"/>
      </w:rPr>
    </w:lvl>
    <w:lvl w:ilvl="3" w:tplc="08090001" w:tentative="1">
      <w:start w:val="1"/>
      <w:numFmt w:val="bullet"/>
      <w:lvlText w:val=""/>
      <w:lvlJc w:val="left"/>
      <w:pPr>
        <w:ind w:left="4360" w:hanging="360"/>
      </w:pPr>
      <w:rPr>
        <w:rFonts w:ascii="Symbol" w:hAnsi="Symbol" w:hint="default"/>
      </w:rPr>
    </w:lvl>
    <w:lvl w:ilvl="4" w:tplc="08090003" w:tentative="1">
      <w:start w:val="1"/>
      <w:numFmt w:val="bullet"/>
      <w:lvlText w:val="o"/>
      <w:lvlJc w:val="left"/>
      <w:pPr>
        <w:ind w:left="5080" w:hanging="360"/>
      </w:pPr>
      <w:rPr>
        <w:rFonts w:ascii="Courier New" w:hAnsi="Courier New" w:cs="Courier New" w:hint="default"/>
      </w:rPr>
    </w:lvl>
    <w:lvl w:ilvl="5" w:tplc="08090005" w:tentative="1">
      <w:start w:val="1"/>
      <w:numFmt w:val="bullet"/>
      <w:lvlText w:val=""/>
      <w:lvlJc w:val="left"/>
      <w:pPr>
        <w:ind w:left="5800" w:hanging="360"/>
      </w:pPr>
      <w:rPr>
        <w:rFonts w:ascii="Wingdings" w:hAnsi="Wingdings" w:hint="default"/>
      </w:rPr>
    </w:lvl>
    <w:lvl w:ilvl="6" w:tplc="08090001" w:tentative="1">
      <w:start w:val="1"/>
      <w:numFmt w:val="bullet"/>
      <w:lvlText w:val=""/>
      <w:lvlJc w:val="left"/>
      <w:pPr>
        <w:ind w:left="6520" w:hanging="360"/>
      </w:pPr>
      <w:rPr>
        <w:rFonts w:ascii="Symbol" w:hAnsi="Symbol" w:hint="default"/>
      </w:rPr>
    </w:lvl>
    <w:lvl w:ilvl="7" w:tplc="08090003" w:tentative="1">
      <w:start w:val="1"/>
      <w:numFmt w:val="bullet"/>
      <w:lvlText w:val="o"/>
      <w:lvlJc w:val="left"/>
      <w:pPr>
        <w:ind w:left="7240" w:hanging="360"/>
      </w:pPr>
      <w:rPr>
        <w:rFonts w:ascii="Courier New" w:hAnsi="Courier New" w:cs="Courier New" w:hint="default"/>
      </w:rPr>
    </w:lvl>
    <w:lvl w:ilvl="8" w:tplc="08090005" w:tentative="1">
      <w:start w:val="1"/>
      <w:numFmt w:val="bullet"/>
      <w:lvlText w:val=""/>
      <w:lvlJc w:val="left"/>
      <w:pPr>
        <w:ind w:left="7960" w:hanging="360"/>
      </w:pPr>
      <w:rPr>
        <w:rFonts w:ascii="Wingdings" w:hAnsi="Wingdings" w:hint="default"/>
      </w:rPr>
    </w:lvl>
  </w:abstractNum>
  <w:abstractNum w:abstractNumId="4" w15:restartNumberingAfterBreak="0">
    <w:nsid w:val="32052E96"/>
    <w:multiLevelType w:val="hybridMultilevel"/>
    <w:tmpl w:val="5D3ADE58"/>
    <w:lvl w:ilvl="0" w:tplc="DBE80104">
      <w:start w:val="1"/>
      <w:numFmt w:val="bullet"/>
      <w:lvlText w:val="-"/>
      <w:lvlJc w:val="left"/>
      <w:pPr>
        <w:ind w:left="2180" w:hanging="360"/>
      </w:pPr>
      <w:rPr>
        <w:rFonts w:ascii="Calibri" w:eastAsia="Times New Roman" w:hAnsi="Calibri" w:cs="Calibri" w:hint="default"/>
        <w:color w:val="000000"/>
      </w:rPr>
    </w:lvl>
    <w:lvl w:ilvl="1" w:tplc="08090003" w:tentative="1">
      <w:start w:val="1"/>
      <w:numFmt w:val="bullet"/>
      <w:lvlText w:val="o"/>
      <w:lvlJc w:val="left"/>
      <w:pPr>
        <w:ind w:left="2900" w:hanging="360"/>
      </w:pPr>
      <w:rPr>
        <w:rFonts w:ascii="Courier New" w:hAnsi="Courier New" w:cs="Courier New" w:hint="default"/>
      </w:rPr>
    </w:lvl>
    <w:lvl w:ilvl="2" w:tplc="08090005" w:tentative="1">
      <w:start w:val="1"/>
      <w:numFmt w:val="bullet"/>
      <w:lvlText w:val=""/>
      <w:lvlJc w:val="left"/>
      <w:pPr>
        <w:ind w:left="3620" w:hanging="360"/>
      </w:pPr>
      <w:rPr>
        <w:rFonts w:ascii="Wingdings" w:hAnsi="Wingdings" w:hint="default"/>
      </w:rPr>
    </w:lvl>
    <w:lvl w:ilvl="3" w:tplc="08090001" w:tentative="1">
      <w:start w:val="1"/>
      <w:numFmt w:val="bullet"/>
      <w:lvlText w:val=""/>
      <w:lvlJc w:val="left"/>
      <w:pPr>
        <w:ind w:left="4340" w:hanging="360"/>
      </w:pPr>
      <w:rPr>
        <w:rFonts w:ascii="Symbol" w:hAnsi="Symbol" w:hint="default"/>
      </w:rPr>
    </w:lvl>
    <w:lvl w:ilvl="4" w:tplc="08090003" w:tentative="1">
      <w:start w:val="1"/>
      <w:numFmt w:val="bullet"/>
      <w:lvlText w:val="o"/>
      <w:lvlJc w:val="left"/>
      <w:pPr>
        <w:ind w:left="5060" w:hanging="360"/>
      </w:pPr>
      <w:rPr>
        <w:rFonts w:ascii="Courier New" w:hAnsi="Courier New" w:cs="Courier New" w:hint="default"/>
      </w:rPr>
    </w:lvl>
    <w:lvl w:ilvl="5" w:tplc="08090005" w:tentative="1">
      <w:start w:val="1"/>
      <w:numFmt w:val="bullet"/>
      <w:lvlText w:val=""/>
      <w:lvlJc w:val="left"/>
      <w:pPr>
        <w:ind w:left="5780" w:hanging="360"/>
      </w:pPr>
      <w:rPr>
        <w:rFonts w:ascii="Wingdings" w:hAnsi="Wingdings" w:hint="default"/>
      </w:rPr>
    </w:lvl>
    <w:lvl w:ilvl="6" w:tplc="08090001" w:tentative="1">
      <w:start w:val="1"/>
      <w:numFmt w:val="bullet"/>
      <w:lvlText w:val=""/>
      <w:lvlJc w:val="left"/>
      <w:pPr>
        <w:ind w:left="6500" w:hanging="360"/>
      </w:pPr>
      <w:rPr>
        <w:rFonts w:ascii="Symbol" w:hAnsi="Symbol" w:hint="default"/>
      </w:rPr>
    </w:lvl>
    <w:lvl w:ilvl="7" w:tplc="08090003" w:tentative="1">
      <w:start w:val="1"/>
      <w:numFmt w:val="bullet"/>
      <w:lvlText w:val="o"/>
      <w:lvlJc w:val="left"/>
      <w:pPr>
        <w:ind w:left="7220" w:hanging="360"/>
      </w:pPr>
      <w:rPr>
        <w:rFonts w:ascii="Courier New" w:hAnsi="Courier New" w:cs="Courier New" w:hint="default"/>
      </w:rPr>
    </w:lvl>
    <w:lvl w:ilvl="8" w:tplc="08090005" w:tentative="1">
      <w:start w:val="1"/>
      <w:numFmt w:val="bullet"/>
      <w:lvlText w:val=""/>
      <w:lvlJc w:val="left"/>
      <w:pPr>
        <w:ind w:left="7940" w:hanging="360"/>
      </w:pPr>
      <w:rPr>
        <w:rFonts w:ascii="Wingdings" w:hAnsi="Wingdings" w:hint="default"/>
      </w:rPr>
    </w:lvl>
  </w:abstractNum>
  <w:abstractNum w:abstractNumId="5" w15:restartNumberingAfterBreak="0">
    <w:nsid w:val="33655788"/>
    <w:multiLevelType w:val="multilevel"/>
    <w:tmpl w:val="AAA4F862"/>
    <w:lvl w:ilvl="0">
      <w:start w:val="1"/>
      <w:numFmt w:val="decimal"/>
      <w:lvlText w:val="%1"/>
      <w:lvlJc w:val="left"/>
      <w:pPr>
        <w:ind w:left="360" w:hanging="360"/>
      </w:pPr>
      <w:rPr>
        <w:rFonts w:hint="default"/>
        <w:color w:val="000000" w:themeColor="text1"/>
        <w:sz w:val="28"/>
      </w:rPr>
    </w:lvl>
    <w:lvl w:ilvl="1">
      <w:start w:val="1"/>
      <w:numFmt w:val="decimal"/>
      <w:lvlText w:val="%1.%2"/>
      <w:lvlJc w:val="left"/>
      <w:pPr>
        <w:ind w:left="1200" w:hanging="720"/>
      </w:pPr>
      <w:rPr>
        <w:rFonts w:hint="default"/>
        <w:color w:val="000000" w:themeColor="text1"/>
        <w:sz w:val="28"/>
      </w:rPr>
    </w:lvl>
    <w:lvl w:ilvl="2">
      <w:start w:val="1"/>
      <w:numFmt w:val="lowerLetter"/>
      <w:lvlText w:val="%1.%2.%3"/>
      <w:lvlJc w:val="left"/>
      <w:pPr>
        <w:ind w:left="1680" w:hanging="720"/>
      </w:pPr>
      <w:rPr>
        <w:rFonts w:hint="default"/>
        <w:color w:val="000000" w:themeColor="text1"/>
        <w:sz w:val="28"/>
      </w:rPr>
    </w:lvl>
    <w:lvl w:ilvl="3">
      <w:start w:val="1"/>
      <w:numFmt w:val="decimal"/>
      <w:lvlText w:val="%1.%2.%3.%4"/>
      <w:lvlJc w:val="left"/>
      <w:pPr>
        <w:ind w:left="2520" w:hanging="1080"/>
      </w:pPr>
      <w:rPr>
        <w:rFonts w:hint="default"/>
        <w:color w:val="000000" w:themeColor="text1"/>
        <w:sz w:val="28"/>
      </w:rPr>
    </w:lvl>
    <w:lvl w:ilvl="4">
      <w:start w:val="1"/>
      <w:numFmt w:val="decimal"/>
      <w:lvlText w:val="%1.%2.%3.%4.%5"/>
      <w:lvlJc w:val="left"/>
      <w:pPr>
        <w:ind w:left="3360" w:hanging="1440"/>
      </w:pPr>
      <w:rPr>
        <w:rFonts w:hint="default"/>
        <w:color w:val="000000" w:themeColor="text1"/>
        <w:sz w:val="28"/>
      </w:rPr>
    </w:lvl>
    <w:lvl w:ilvl="5">
      <w:start w:val="1"/>
      <w:numFmt w:val="decimal"/>
      <w:lvlText w:val="%1.%2.%3.%4.%5.%6"/>
      <w:lvlJc w:val="left"/>
      <w:pPr>
        <w:ind w:left="3840" w:hanging="1440"/>
      </w:pPr>
      <w:rPr>
        <w:rFonts w:hint="default"/>
        <w:color w:val="000000" w:themeColor="text1"/>
        <w:sz w:val="28"/>
      </w:rPr>
    </w:lvl>
    <w:lvl w:ilvl="6">
      <w:start w:val="1"/>
      <w:numFmt w:val="decimal"/>
      <w:lvlText w:val="%1.%2.%3.%4.%5.%6.%7"/>
      <w:lvlJc w:val="left"/>
      <w:pPr>
        <w:ind w:left="4680" w:hanging="1800"/>
      </w:pPr>
      <w:rPr>
        <w:rFonts w:hint="default"/>
        <w:color w:val="000000" w:themeColor="text1"/>
        <w:sz w:val="28"/>
      </w:rPr>
    </w:lvl>
    <w:lvl w:ilvl="7">
      <w:start w:val="1"/>
      <w:numFmt w:val="decimal"/>
      <w:lvlText w:val="%1.%2.%3.%4.%5.%6.%7.%8"/>
      <w:lvlJc w:val="left"/>
      <w:pPr>
        <w:ind w:left="5520" w:hanging="2160"/>
      </w:pPr>
      <w:rPr>
        <w:rFonts w:hint="default"/>
        <w:color w:val="000000" w:themeColor="text1"/>
        <w:sz w:val="28"/>
      </w:rPr>
    </w:lvl>
    <w:lvl w:ilvl="8">
      <w:start w:val="1"/>
      <w:numFmt w:val="decimal"/>
      <w:lvlText w:val="%1.%2.%3.%4.%5.%6.%7.%8.%9"/>
      <w:lvlJc w:val="left"/>
      <w:pPr>
        <w:ind w:left="6000" w:hanging="2160"/>
      </w:pPr>
      <w:rPr>
        <w:rFonts w:hint="default"/>
        <w:color w:val="000000" w:themeColor="text1"/>
        <w:sz w:val="28"/>
      </w:rPr>
    </w:lvl>
  </w:abstractNum>
  <w:abstractNum w:abstractNumId="6" w15:restartNumberingAfterBreak="0">
    <w:nsid w:val="368D7ED3"/>
    <w:multiLevelType w:val="hybridMultilevel"/>
    <w:tmpl w:val="C562F378"/>
    <w:lvl w:ilvl="0" w:tplc="1E84117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419D9"/>
    <w:multiLevelType w:val="hybridMultilevel"/>
    <w:tmpl w:val="C57228A2"/>
    <w:lvl w:ilvl="0" w:tplc="1E84117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75C3C"/>
    <w:multiLevelType w:val="multilevel"/>
    <w:tmpl w:val="52C6CD8C"/>
    <w:lvl w:ilvl="0">
      <w:start w:val="1"/>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90C6EE7"/>
    <w:multiLevelType w:val="multilevel"/>
    <w:tmpl w:val="CD7CA50A"/>
    <w:lvl w:ilvl="0">
      <w:start w:val="1"/>
      <w:numFmt w:val="decimal"/>
      <w:lvlText w:val="%1."/>
      <w:lvlJc w:val="left"/>
      <w:pPr>
        <w:ind w:left="480" w:hanging="480"/>
      </w:pPr>
      <w:rPr>
        <w:rFonts w:hint="default"/>
      </w:rPr>
    </w:lvl>
    <w:lvl w:ilvl="1">
      <w:start w:val="4"/>
      <w:numFmt w:val="decimal"/>
      <w:lvlText w:val="%1.%2."/>
      <w:lvlJc w:val="left"/>
      <w:pPr>
        <w:ind w:left="1440" w:hanging="720"/>
      </w:pPr>
      <w:rPr>
        <w:rFonts w:hint="default"/>
      </w:rPr>
    </w:lvl>
    <w:lvl w:ilvl="2">
      <w:start w:val="1"/>
      <w:numFmt w:val="low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92D54F5"/>
    <w:multiLevelType w:val="hybridMultilevel"/>
    <w:tmpl w:val="28F6CF22"/>
    <w:lvl w:ilvl="0" w:tplc="08090003">
      <w:start w:val="1"/>
      <w:numFmt w:val="bullet"/>
      <w:lvlText w:val="o"/>
      <w:lvlJc w:val="left"/>
      <w:pPr>
        <w:ind w:left="780" w:hanging="360"/>
      </w:pPr>
      <w:rPr>
        <w:rFonts w:ascii="Courier New" w:hAnsi="Courier New" w:cs="Courier New" w:hint="default"/>
        <w:color w:val="auto"/>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92F22E6"/>
    <w:multiLevelType w:val="multilevel"/>
    <w:tmpl w:val="1B5841CA"/>
    <w:lvl w:ilvl="0">
      <w:start w:val="1"/>
      <w:numFmt w:val="decimal"/>
      <w:lvlText w:val="%1"/>
      <w:lvlJc w:val="left"/>
      <w:pPr>
        <w:ind w:left="400" w:hanging="400"/>
      </w:pPr>
      <w:rPr>
        <w:rFonts w:hint="default"/>
      </w:rPr>
    </w:lvl>
    <w:lvl w:ilvl="1">
      <w:start w:val="3"/>
      <w:numFmt w:val="decimal"/>
      <w:lvlText w:val="%1.%2"/>
      <w:lvlJc w:val="left"/>
      <w:pPr>
        <w:ind w:left="1200" w:hanging="720"/>
      </w:pPr>
      <w:rPr>
        <w:rFonts w:hint="default"/>
      </w:rPr>
    </w:lvl>
    <w:lvl w:ilvl="2">
      <w:start w:val="1"/>
      <w:numFmt w:val="lowerLetter"/>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360" w:hanging="144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520" w:hanging="2160"/>
      </w:pPr>
      <w:rPr>
        <w:rFonts w:hint="default"/>
      </w:rPr>
    </w:lvl>
    <w:lvl w:ilvl="8">
      <w:start w:val="1"/>
      <w:numFmt w:val="decimal"/>
      <w:lvlText w:val="%1.%2.%3.%4.%5.%6.%7.%8.%9"/>
      <w:lvlJc w:val="left"/>
      <w:pPr>
        <w:ind w:left="6000" w:hanging="2160"/>
      </w:pPr>
      <w:rPr>
        <w:rFonts w:hint="default"/>
      </w:rPr>
    </w:lvl>
  </w:abstractNum>
  <w:abstractNum w:abstractNumId="12" w15:restartNumberingAfterBreak="0">
    <w:nsid w:val="5A510DEB"/>
    <w:multiLevelType w:val="multilevel"/>
    <w:tmpl w:val="50202E4E"/>
    <w:lvl w:ilvl="0">
      <w:start w:val="1"/>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C2062FC"/>
    <w:multiLevelType w:val="hybridMultilevel"/>
    <w:tmpl w:val="714E6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A192C"/>
    <w:multiLevelType w:val="hybridMultilevel"/>
    <w:tmpl w:val="B01805BC"/>
    <w:lvl w:ilvl="0" w:tplc="08090003">
      <w:start w:val="1"/>
      <w:numFmt w:val="bullet"/>
      <w:lvlText w:val="o"/>
      <w:lvlJc w:val="left"/>
      <w:pPr>
        <w:ind w:left="820" w:hanging="360"/>
      </w:pPr>
      <w:rPr>
        <w:rFonts w:ascii="Courier New" w:hAnsi="Courier New" w:cs="Courier New"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5" w15:restartNumberingAfterBreak="0">
    <w:nsid w:val="72724118"/>
    <w:multiLevelType w:val="hybridMultilevel"/>
    <w:tmpl w:val="9DCAFE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0B1F23"/>
    <w:multiLevelType w:val="multilevel"/>
    <w:tmpl w:val="75268EEE"/>
    <w:lvl w:ilvl="0">
      <w:start w:val="1"/>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745603A"/>
    <w:multiLevelType w:val="hybridMultilevel"/>
    <w:tmpl w:val="7556C0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199974">
    <w:abstractNumId w:val="15"/>
  </w:num>
  <w:num w:numId="2" w16cid:durableId="1794596070">
    <w:abstractNumId w:val="2"/>
  </w:num>
  <w:num w:numId="3" w16cid:durableId="2000961891">
    <w:abstractNumId w:val="6"/>
  </w:num>
  <w:num w:numId="4" w16cid:durableId="311715924">
    <w:abstractNumId w:val="0"/>
  </w:num>
  <w:num w:numId="5" w16cid:durableId="1482845079">
    <w:abstractNumId w:val="10"/>
  </w:num>
  <w:num w:numId="6" w16cid:durableId="331688314">
    <w:abstractNumId w:val="1"/>
  </w:num>
  <w:num w:numId="7" w16cid:durableId="962465148">
    <w:abstractNumId w:val="4"/>
  </w:num>
  <w:num w:numId="8" w16cid:durableId="2121992377">
    <w:abstractNumId w:val="3"/>
  </w:num>
  <w:num w:numId="9" w16cid:durableId="728578164">
    <w:abstractNumId w:val="17"/>
  </w:num>
  <w:num w:numId="10" w16cid:durableId="702483015">
    <w:abstractNumId w:val="13"/>
  </w:num>
  <w:num w:numId="11" w16cid:durableId="865870148">
    <w:abstractNumId w:val="11"/>
  </w:num>
  <w:num w:numId="12" w16cid:durableId="1937908986">
    <w:abstractNumId w:val="12"/>
  </w:num>
  <w:num w:numId="13" w16cid:durableId="1055011218">
    <w:abstractNumId w:val="14"/>
  </w:num>
  <w:num w:numId="14" w16cid:durableId="836387087">
    <w:abstractNumId w:val="5"/>
  </w:num>
  <w:num w:numId="15" w16cid:durableId="5643472">
    <w:abstractNumId w:val="9"/>
  </w:num>
  <w:num w:numId="16" w16cid:durableId="339237704">
    <w:abstractNumId w:val="8"/>
  </w:num>
  <w:num w:numId="17" w16cid:durableId="1436755941">
    <w:abstractNumId w:val="16"/>
  </w:num>
  <w:num w:numId="18" w16cid:durableId="13745735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01B"/>
    <w:rsid w:val="00011165"/>
    <w:rsid w:val="00021867"/>
    <w:rsid w:val="00023FC8"/>
    <w:rsid w:val="0002567D"/>
    <w:rsid w:val="0003342B"/>
    <w:rsid w:val="000365E1"/>
    <w:rsid w:val="00040E3D"/>
    <w:rsid w:val="00050526"/>
    <w:rsid w:val="0005704D"/>
    <w:rsid w:val="00062233"/>
    <w:rsid w:val="000647FE"/>
    <w:rsid w:val="00070D29"/>
    <w:rsid w:val="00077D29"/>
    <w:rsid w:val="000855F8"/>
    <w:rsid w:val="00085E62"/>
    <w:rsid w:val="000A30C4"/>
    <w:rsid w:val="000A4B3A"/>
    <w:rsid w:val="000A55F0"/>
    <w:rsid w:val="000A6C61"/>
    <w:rsid w:val="000B3CA2"/>
    <w:rsid w:val="000C201B"/>
    <w:rsid w:val="000C4B38"/>
    <w:rsid w:val="000D613A"/>
    <w:rsid w:val="000E1A5B"/>
    <w:rsid w:val="000F326F"/>
    <w:rsid w:val="000F3912"/>
    <w:rsid w:val="00103878"/>
    <w:rsid w:val="00115FCC"/>
    <w:rsid w:val="001265D1"/>
    <w:rsid w:val="00142D98"/>
    <w:rsid w:val="00146722"/>
    <w:rsid w:val="00151E22"/>
    <w:rsid w:val="001614D5"/>
    <w:rsid w:val="001663C4"/>
    <w:rsid w:val="001724A5"/>
    <w:rsid w:val="00174457"/>
    <w:rsid w:val="00177DDE"/>
    <w:rsid w:val="00182D82"/>
    <w:rsid w:val="00182E41"/>
    <w:rsid w:val="001943F2"/>
    <w:rsid w:val="0019530F"/>
    <w:rsid w:val="001968EE"/>
    <w:rsid w:val="0019703B"/>
    <w:rsid w:val="001B3FF6"/>
    <w:rsid w:val="001C5913"/>
    <w:rsid w:val="001D0655"/>
    <w:rsid w:val="001D0B8F"/>
    <w:rsid w:val="001F00CE"/>
    <w:rsid w:val="001F5A3B"/>
    <w:rsid w:val="002055F6"/>
    <w:rsid w:val="002204A8"/>
    <w:rsid w:val="002236CD"/>
    <w:rsid w:val="00241A95"/>
    <w:rsid w:val="0025260F"/>
    <w:rsid w:val="00256C71"/>
    <w:rsid w:val="00267511"/>
    <w:rsid w:val="002726E5"/>
    <w:rsid w:val="0027387F"/>
    <w:rsid w:val="002820E2"/>
    <w:rsid w:val="00283AE9"/>
    <w:rsid w:val="00294E11"/>
    <w:rsid w:val="002968EC"/>
    <w:rsid w:val="002B2365"/>
    <w:rsid w:val="002B3528"/>
    <w:rsid w:val="002B3C1B"/>
    <w:rsid w:val="002B7D6E"/>
    <w:rsid w:val="002D21F5"/>
    <w:rsid w:val="002D3975"/>
    <w:rsid w:val="002D3CC9"/>
    <w:rsid w:val="002D7D5B"/>
    <w:rsid w:val="002E611D"/>
    <w:rsid w:val="002E6C8D"/>
    <w:rsid w:val="002F284D"/>
    <w:rsid w:val="002F6F52"/>
    <w:rsid w:val="0031080C"/>
    <w:rsid w:val="00315B52"/>
    <w:rsid w:val="00315D99"/>
    <w:rsid w:val="00316913"/>
    <w:rsid w:val="00320E36"/>
    <w:rsid w:val="0032572A"/>
    <w:rsid w:val="00335E15"/>
    <w:rsid w:val="00342690"/>
    <w:rsid w:val="003819E7"/>
    <w:rsid w:val="003967CB"/>
    <w:rsid w:val="00396B1F"/>
    <w:rsid w:val="003A2783"/>
    <w:rsid w:val="003A29E9"/>
    <w:rsid w:val="003B35EB"/>
    <w:rsid w:val="003B3CF8"/>
    <w:rsid w:val="003C4729"/>
    <w:rsid w:val="003C4CE2"/>
    <w:rsid w:val="003D6D36"/>
    <w:rsid w:val="003E2DE9"/>
    <w:rsid w:val="00404C2A"/>
    <w:rsid w:val="00413B08"/>
    <w:rsid w:val="0042073E"/>
    <w:rsid w:val="00420BA6"/>
    <w:rsid w:val="004325E3"/>
    <w:rsid w:val="00437DDD"/>
    <w:rsid w:val="00441EFF"/>
    <w:rsid w:val="00447695"/>
    <w:rsid w:val="004603F1"/>
    <w:rsid w:val="00463A14"/>
    <w:rsid w:val="00470B0A"/>
    <w:rsid w:val="00476EF6"/>
    <w:rsid w:val="004868BD"/>
    <w:rsid w:val="00494C7C"/>
    <w:rsid w:val="004952FC"/>
    <w:rsid w:val="00496BD6"/>
    <w:rsid w:val="004A3091"/>
    <w:rsid w:val="004B2FC4"/>
    <w:rsid w:val="004C1411"/>
    <w:rsid w:val="004C3046"/>
    <w:rsid w:val="004D33D1"/>
    <w:rsid w:val="004F3A33"/>
    <w:rsid w:val="00500488"/>
    <w:rsid w:val="0050081A"/>
    <w:rsid w:val="00517FF9"/>
    <w:rsid w:val="00521DCE"/>
    <w:rsid w:val="00526EA9"/>
    <w:rsid w:val="00534E7F"/>
    <w:rsid w:val="005402DF"/>
    <w:rsid w:val="00543D60"/>
    <w:rsid w:val="0054450C"/>
    <w:rsid w:val="005449D1"/>
    <w:rsid w:val="00545A26"/>
    <w:rsid w:val="00550233"/>
    <w:rsid w:val="00553F7A"/>
    <w:rsid w:val="00565A48"/>
    <w:rsid w:val="005670CB"/>
    <w:rsid w:val="00570741"/>
    <w:rsid w:val="005724A9"/>
    <w:rsid w:val="00576EF3"/>
    <w:rsid w:val="0058556A"/>
    <w:rsid w:val="005923C5"/>
    <w:rsid w:val="005963CD"/>
    <w:rsid w:val="005B6F0F"/>
    <w:rsid w:val="005C5A60"/>
    <w:rsid w:val="005C5F4B"/>
    <w:rsid w:val="005D178B"/>
    <w:rsid w:val="005D51B7"/>
    <w:rsid w:val="005F398D"/>
    <w:rsid w:val="005F41A4"/>
    <w:rsid w:val="005F4572"/>
    <w:rsid w:val="0060145E"/>
    <w:rsid w:val="00604FA9"/>
    <w:rsid w:val="00624A99"/>
    <w:rsid w:val="00625D48"/>
    <w:rsid w:val="00631800"/>
    <w:rsid w:val="00645675"/>
    <w:rsid w:val="0066163E"/>
    <w:rsid w:val="00663A16"/>
    <w:rsid w:val="006864BA"/>
    <w:rsid w:val="00692BDA"/>
    <w:rsid w:val="00697AAB"/>
    <w:rsid w:val="006A11F4"/>
    <w:rsid w:val="006A5550"/>
    <w:rsid w:val="006B13B5"/>
    <w:rsid w:val="006B41B4"/>
    <w:rsid w:val="006C0A6B"/>
    <w:rsid w:val="006C401C"/>
    <w:rsid w:val="006C67F0"/>
    <w:rsid w:val="006D69E5"/>
    <w:rsid w:val="006E305D"/>
    <w:rsid w:val="006E3B1B"/>
    <w:rsid w:val="006E4AD3"/>
    <w:rsid w:val="00700623"/>
    <w:rsid w:val="007054EE"/>
    <w:rsid w:val="007125FC"/>
    <w:rsid w:val="00725890"/>
    <w:rsid w:val="00730161"/>
    <w:rsid w:val="00737364"/>
    <w:rsid w:val="00772163"/>
    <w:rsid w:val="00772D4C"/>
    <w:rsid w:val="00776061"/>
    <w:rsid w:val="00780CD9"/>
    <w:rsid w:val="007810DA"/>
    <w:rsid w:val="007811AA"/>
    <w:rsid w:val="00781AAE"/>
    <w:rsid w:val="00782730"/>
    <w:rsid w:val="00786F1B"/>
    <w:rsid w:val="007A4039"/>
    <w:rsid w:val="007A5C3B"/>
    <w:rsid w:val="007A75DB"/>
    <w:rsid w:val="007D1B30"/>
    <w:rsid w:val="007D42F5"/>
    <w:rsid w:val="007D7CB5"/>
    <w:rsid w:val="007E6F47"/>
    <w:rsid w:val="007F2F9A"/>
    <w:rsid w:val="007F449B"/>
    <w:rsid w:val="007F6119"/>
    <w:rsid w:val="008030C1"/>
    <w:rsid w:val="00807A18"/>
    <w:rsid w:val="00821E26"/>
    <w:rsid w:val="00823223"/>
    <w:rsid w:val="00825362"/>
    <w:rsid w:val="008318B8"/>
    <w:rsid w:val="00834227"/>
    <w:rsid w:val="00840EBD"/>
    <w:rsid w:val="00844A49"/>
    <w:rsid w:val="00846747"/>
    <w:rsid w:val="00852049"/>
    <w:rsid w:val="00854230"/>
    <w:rsid w:val="00864472"/>
    <w:rsid w:val="00871466"/>
    <w:rsid w:val="00874ED9"/>
    <w:rsid w:val="008771B2"/>
    <w:rsid w:val="008823C9"/>
    <w:rsid w:val="00885015"/>
    <w:rsid w:val="00885D90"/>
    <w:rsid w:val="00886D77"/>
    <w:rsid w:val="00892BE1"/>
    <w:rsid w:val="00897002"/>
    <w:rsid w:val="008B4918"/>
    <w:rsid w:val="008B63F3"/>
    <w:rsid w:val="008C32B9"/>
    <w:rsid w:val="008D1B52"/>
    <w:rsid w:val="008D5059"/>
    <w:rsid w:val="008E2D3A"/>
    <w:rsid w:val="008F6BC2"/>
    <w:rsid w:val="009005C2"/>
    <w:rsid w:val="0090125D"/>
    <w:rsid w:val="00901944"/>
    <w:rsid w:val="009102E0"/>
    <w:rsid w:val="00917903"/>
    <w:rsid w:val="0093267E"/>
    <w:rsid w:val="0094679C"/>
    <w:rsid w:val="009478E4"/>
    <w:rsid w:val="009576B9"/>
    <w:rsid w:val="00957A8C"/>
    <w:rsid w:val="009610DE"/>
    <w:rsid w:val="00962CD9"/>
    <w:rsid w:val="00962D0E"/>
    <w:rsid w:val="0096346C"/>
    <w:rsid w:val="00965CCA"/>
    <w:rsid w:val="00985F4B"/>
    <w:rsid w:val="00986FF3"/>
    <w:rsid w:val="00995C2F"/>
    <w:rsid w:val="009A419F"/>
    <w:rsid w:val="009B4BD6"/>
    <w:rsid w:val="009C24B6"/>
    <w:rsid w:val="009E1EE4"/>
    <w:rsid w:val="009E24A0"/>
    <w:rsid w:val="009E668E"/>
    <w:rsid w:val="009F0AE6"/>
    <w:rsid w:val="009F3EC4"/>
    <w:rsid w:val="00A15CB5"/>
    <w:rsid w:val="00A26A94"/>
    <w:rsid w:val="00A27966"/>
    <w:rsid w:val="00A3166D"/>
    <w:rsid w:val="00A347C2"/>
    <w:rsid w:val="00A531A7"/>
    <w:rsid w:val="00A55FD0"/>
    <w:rsid w:val="00A74908"/>
    <w:rsid w:val="00A822F1"/>
    <w:rsid w:val="00A93CBB"/>
    <w:rsid w:val="00A94287"/>
    <w:rsid w:val="00A95E9F"/>
    <w:rsid w:val="00A96A6A"/>
    <w:rsid w:val="00AA2655"/>
    <w:rsid w:val="00AA64C1"/>
    <w:rsid w:val="00AA763D"/>
    <w:rsid w:val="00AC57EE"/>
    <w:rsid w:val="00AC5A74"/>
    <w:rsid w:val="00AD1D0F"/>
    <w:rsid w:val="00AE6C4A"/>
    <w:rsid w:val="00AF7682"/>
    <w:rsid w:val="00B01A63"/>
    <w:rsid w:val="00B14973"/>
    <w:rsid w:val="00B15960"/>
    <w:rsid w:val="00B202D1"/>
    <w:rsid w:val="00B34A57"/>
    <w:rsid w:val="00B434CB"/>
    <w:rsid w:val="00B44D98"/>
    <w:rsid w:val="00B74A56"/>
    <w:rsid w:val="00B74C78"/>
    <w:rsid w:val="00B80660"/>
    <w:rsid w:val="00B815D9"/>
    <w:rsid w:val="00B82ED6"/>
    <w:rsid w:val="00B83D4C"/>
    <w:rsid w:val="00B85A8C"/>
    <w:rsid w:val="00B954DA"/>
    <w:rsid w:val="00BA7BE3"/>
    <w:rsid w:val="00BB142E"/>
    <w:rsid w:val="00BB757A"/>
    <w:rsid w:val="00BC0F5E"/>
    <w:rsid w:val="00BC4C4C"/>
    <w:rsid w:val="00BC7F7A"/>
    <w:rsid w:val="00BE4133"/>
    <w:rsid w:val="00BF187D"/>
    <w:rsid w:val="00C0067D"/>
    <w:rsid w:val="00C03164"/>
    <w:rsid w:val="00C10075"/>
    <w:rsid w:val="00C15606"/>
    <w:rsid w:val="00C243AD"/>
    <w:rsid w:val="00C27A53"/>
    <w:rsid w:val="00C412B5"/>
    <w:rsid w:val="00C452A2"/>
    <w:rsid w:val="00C5538E"/>
    <w:rsid w:val="00C57648"/>
    <w:rsid w:val="00C7072D"/>
    <w:rsid w:val="00C72C91"/>
    <w:rsid w:val="00C736E3"/>
    <w:rsid w:val="00C76528"/>
    <w:rsid w:val="00C9471A"/>
    <w:rsid w:val="00C9557D"/>
    <w:rsid w:val="00CA0ED4"/>
    <w:rsid w:val="00CA4AEF"/>
    <w:rsid w:val="00CC0D12"/>
    <w:rsid w:val="00CC2541"/>
    <w:rsid w:val="00CD39B3"/>
    <w:rsid w:val="00CD3DDD"/>
    <w:rsid w:val="00D03F82"/>
    <w:rsid w:val="00D20463"/>
    <w:rsid w:val="00D22E9E"/>
    <w:rsid w:val="00D24B07"/>
    <w:rsid w:val="00D27105"/>
    <w:rsid w:val="00D33597"/>
    <w:rsid w:val="00D3537F"/>
    <w:rsid w:val="00D40644"/>
    <w:rsid w:val="00D407C3"/>
    <w:rsid w:val="00D54CF7"/>
    <w:rsid w:val="00D66015"/>
    <w:rsid w:val="00D67AE1"/>
    <w:rsid w:val="00D80368"/>
    <w:rsid w:val="00D97D4B"/>
    <w:rsid w:val="00DA11F5"/>
    <w:rsid w:val="00DA1526"/>
    <w:rsid w:val="00DA1611"/>
    <w:rsid w:val="00DB117A"/>
    <w:rsid w:val="00DB5819"/>
    <w:rsid w:val="00DB63F2"/>
    <w:rsid w:val="00DC48BE"/>
    <w:rsid w:val="00DC586F"/>
    <w:rsid w:val="00DD2C7E"/>
    <w:rsid w:val="00DD3ED7"/>
    <w:rsid w:val="00DE3166"/>
    <w:rsid w:val="00DE5C38"/>
    <w:rsid w:val="00DE61BB"/>
    <w:rsid w:val="00DF1776"/>
    <w:rsid w:val="00DF3AFE"/>
    <w:rsid w:val="00E13104"/>
    <w:rsid w:val="00E21DEA"/>
    <w:rsid w:val="00E25B3E"/>
    <w:rsid w:val="00E34088"/>
    <w:rsid w:val="00E3573F"/>
    <w:rsid w:val="00E4004E"/>
    <w:rsid w:val="00E61EE7"/>
    <w:rsid w:val="00E70AE0"/>
    <w:rsid w:val="00E93BE9"/>
    <w:rsid w:val="00E961F0"/>
    <w:rsid w:val="00EA596C"/>
    <w:rsid w:val="00EB2FEB"/>
    <w:rsid w:val="00EB3657"/>
    <w:rsid w:val="00ED1A58"/>
    <w:rsid w:val="00ED30DB"/>
    <w:rsid w:val="00ED3513"/>
    <w:rsid w:val="00EE1E00"/>
    <w:rsid w:val="00EE26D8"/>
    <w:rsid w:val="00EE41C9"/>
    <w:rsid w:val="00EE607B"/>
    <w:rsid w:val="00EF36E1"/>
    <w:rsid w:val="00EF663C"/>
    <w:rsid w:val="00EF7773"/>
    <w:rsid w:val="00F02A53"/>
    <w:rsid w:val="00F04D11"/>
    <w:rsid w:val="00F138B2"/>
    <w:rsid w:val="00F23809"/>
    <w:rsid w:val="00F24434"/>
    <w:rsid w:val="00F43BF5"/>
    <w:rsid w:val="00F44DD0"/>
    <w:rsid w:val="00F64C8C"/>
    <w:rsid w:val="00F6505B"/>
    <w:rsid w:val="00F65170"/>
    <w:rsid w:val="00F66E14"/>
    <w:rsid w:val="00F74CDE"/>
    <w:rsid w:val="00F75784"/>
    <w:rsid w:val="00F77949"/>
    <w:rsid w:val="00F8349A"/>
    <w:rsid w:val="00FA0846"/>
    <w:rsid w:val="00FB125D"/>
    <w:rsid w:val="00FB36B1"/>
    <w:rsid w:val="00FC42E8"/>
    <w:rsid w:val="00FC4EF6"/>
    <w:rsid w:val="00FD11E6"/>
    <w:rsid w:val="00FE17F4"/>
    <w:rsid w:val="00FF0EE5"/>
    <w:rsid w:val="00FF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11A5E"/>
  <w15:chartTrackingRefBased/>
  <w15:docId w15:val="{DA68667E-A416-2545-B414-0C4AC9214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3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34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3AD"/>
    <w:pPr>
      <w:ind w:left="720"/>
      <w:contextualSpacing/>
    </w:pPr>
  </w:style>
  <w:style w:type="paragraph" w:styleId="NoSpacing">
    <w:name w:val="No Spacing"/>
    <w:link w:val="NoSpacingChar"/>
    <w:uiPriority w:val="1"/>
    <w:qFormat/>
    <w:rsid w:val="00C243AD"/>
    <w:rPr>
      <w:rFonts w:eastAsiaTheme="minorEastAsia"/>
      <w:sz w:val="22"/>
      <w:szCs w:val="22"/>
      <w:lang w:val="en-US" w:eastAsia="zh-CN"/>
    </w:rPr>
  </w:style>
  <w:style w:type="character" w:customStyle="1" w:styleId="NoSpacingChar">
    <w:name w:val="No Spacing Char"/>
    <w:basedOn w:val="DefaultParagraphFont"/>
    <w:link w:val="NoSpacing"/>
    <w:uiPriority w:val="1"/>
    <w:rsid w:val="00C243AD"/>
    <w:rPr>
      <w:rFonts w:eastAsiaTheme="minorEastAsia"/>
      <w:sz w:val="22"/>
      <w:szCs w:val="22"/>
      <w:lang w:val="en-US" w:eastAsia="zh-CN"/>
    </w:rPr>
  </w:style>
  <w:style w:type="character" w:customStyle="1" w:styleId="Heading1Char">
    <w:name w:val="Heading 1 Char"/>
    <w:basedOn w:val="DefaultParagraphFont"/>
    <w:link w:val="Heading1"/>
    <w:uiPriority w:val="9"/>
    <w:rsid w:val="00C243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43A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243AD"/>
    <w:pPr>
      <w:spacing w:before="120"/>
    </w:pPr>
    <w:rPr>
      <w:rFonts w:cstheme="minorHAnsi"/>
      <w:b/>
      <w:bCs/>
      <w:i/>
      <w:iCs/>
    </w:rPr>
  </w:style>
  <w:style w:type="paragraph" w:styleId="TOC2">
    <w:name w:val="toc 2"/>
    <w:basedOn w:val="Normal"/>
    <w:next w:val="Normal"/>
    <w:autoRedefine/>
    <w:uiPriority w:val="39"/>
    <w:semiHidden/>
    <w:unhideWhenUsed/>
    <w:rsid w:val="00C243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243AD"/>
    <w:pPr>
      <w:ind w:left="480"/>
    </w:pPr>
    <w:rPr>
      <w:rFonts w:cstheme="minorHAnsi"/>
      <w:sz w:val="20"/>
      <w:szCs w:val="20"/>
    </w:rPr>
  </w:style>
  <w:style w:type="paragraph" w:styleId="TOC4">
    <w:name w:val="toc 4"/>
    <w:basedOn w:val="Normal"/>
    <w:next w:val="Normal"/>
    <w:autoRedefine/>
    <w:uiPriority w:val="39"/>
    <w:semiHidden/>
    <w:unhideWhenUsed/>
    <w:rsid w:val="00C243AD"/>
    <w:pPr>
      <w:ind w:left="720"/>
    </w:pPr>
    <w:rPr>
      <w:rFonts w:cstheme="minorHAnsi"/>
      <w:sz w:val="20"/>
      <w:szCs w:val="20"/>
    </w:rPr>
  </w:style>
  <w:style w:type="paragraph" w:styleId="TOC5">
    <w:name w:val="toc 5"/>
    <w:basedOn w:val="Normal"/>
    <w:next w:val="Normal"/>
    <w:autoRedefine/>
    <w:uiPriority w:val="39"/>
    <w:semiHidden/>
    <w:unhideWhenUsed/>
    <w:rsid w:val="00C243AD"/>
    <w:pPr>
      <w:ind w:left="960"/>
    </w:pPr>
    <w:rPr>
      <w:rFonts w:cstheme="minorHAnsi"/>
      <w:sz w:val="20"/>
      <w:szCs w:val="20"/>
    </w:rPr>
  </w:style>
  <w:style w:type="paragraph" w:styleId="TOC6">
    <w:name w:val="toc 6"/>
    <w:basedOn w:val="Normal"/>
    <w:next w:val="Normal"/>
    <w:autoRedefine/>
    <w:uiPriority w:val="39"/>
    <w:semiHidden/>
    <w:unhideWhenUsed/>
    <w:rsid w:val="00C243AD"/>
    <w:pPr>
      <w:ind w:left="1200"/>
    </w:pPr>
    <w:rPr>
      <w:rFonts w:cstheme="minorHAnsi"/>
      <w:sz w:val="20"/>
      <w:szCs w:val="20"/>
    </w:rPr>
  </w:style>
  <w:style w:type="paragraph" w:styleId="TOC7">
    <w:name w:val="toc 7"/>
    <w:basedOn w:val="Normal"/>
    <w:next w:val="Normal"/>
    <w:autoRedefine/>
    <w:uiPriority w:val="39"/>
    <w:semiHidden/>
    <w:unhideWhenUsed/>
    <w:rsid w:val="00C243AD"/>
    <w:pPr>
      <w:ind w:left="1440"/>
    </w:pPr>
    <w:rPr>
      <w:rFonts w:cstheme="minorHAnsi"/>
      <w:sz w:val="20"/>
      <w:szCs w:val="20"/>
    </w:rPr>
  </w:style>
  <w:style w:type="paragraph" w:styleId="TOC8">
    <w:name w:val="toc 8"/>
    <w:basedOn w:val="Normal"/>
    <w:next w:val="Normal"/>
    <w:autoRedefine/>
    <w:uiPriority w:val="39"/>
    <w:semiHidden/>
    <w:unhideWhenUsed/>
    <w:rsid w:val="00C243AD"/>
    <w:pPr>
      <w:ind w:left="1680"/>
    </w:pPr>
    <w:rPr>
      <w:rFonts w:cstheme="minorHAnsi"/>
      <w:sz w:val="20"/>
      <w:szCs w:val="20"/>
    </w:rPr>
  </w:style>
  <w:style w:type="paragraph" w:styleId="TOC9">
    <w:name w:val="toc 9"/>
    <w:basedOn w:val="Normal"/>
    <w:next w:val="Normal"/>
    <w:autoRedefine/>
    <w:uiPriority w:val="39"/>
    <w:semiHidden/>
    <w:unhideWhenUsed/>
    <w:rsid w:val="00C243AD"/>
    <w:pPr>
      <w:ind w:left="1920"/>
    </w:pPr>
    <w:rPr>
      <w:rFonts w:cstheme="minorHAnsi"/>
      <w:sz w:val="20"/>
      <w:szCs w:val="20"/>
    </w:rPr>
  </w:style>
  <w:style w:type="character" w:styleId="Hyperlink">
    <w:name w:val="Hyperlink"/>
    <w:basedOn w:val="DefaultParagraphFont"/>
    <w:uiPriority w:val="99"/>
    <w:unhideWhenUsed/>
    <w:rsid w:val="00A822F1"/>
    <w:rPr>
      <w:color w:val="0563C1" w:themeColor="hyperlink"/>
      <w:u w:val="single"/>
    </w:rPr>
  </w:style>
  <w:style w:type="character" w:styleId="UnresolvedMention">
    <w:name w:val="Unresolved Mention"/>
    <w:basedOn w:val="DefaultParagraphFont"/>
    <w:uiPriority w:val="99"/>
    <w:semiHidden/>
    <w:unhideWhenUsed/>
    <w:rsid w:val="00077D29"/>
    <w:rPr>
      <w:color w:val="605E5C"/>
      <w:shd w:val="clear" w:color="auto" w:fill="E1DFDD"/>
    </w:rPr>
  </w:style>
  <w:style w:type="paragraph" w:styleId="Footer">
    <w:name w:val="footer"/>
    <w:basedOn w:val="Normal"/>
    <w:link w:val="FooterChar"/>
    <w:uiPriority w:val="99"/>
    <w:unhideWhenUsed/>
    <w:rsid w:val="005C5A60"/>
    <w:pPr>
      <w:tabs>
        <w:tab w:val="center" w:pos="4513"/>
        <w:tab w:val="right" w:pos="9026"/>
      </w:tabs>
    </w:pPr>
  </w:style>
  <w:style w:type="character" w:customStyle="1" w:styleId="FooterChar">
    <w:name w:val="Footer Char"/>
    <w:basedOn w:val="DefaultParagraphFont"/>
    <w:link w:val="Footer"/>
    <w:uiPriority w:val="99"/>
    <w:rsid w:val="005C5A60"/>
  </w:style>
  <w:style w:type="character" w:styleId="PageNumber">
    <w:name w:val="page number"/>
    <w:basedOn w:val="DefaultParagraphFont"/>
    <w:uiPriority w:val="99"/>
    <w:semiHidden/>
    <w:unhideWhenUsed/>
    <w:rsid w:val="005C5A60"/>
  </w:style>
  <w:style w:type="character" w:styleId="FollowedHyperlink">
    <w:name w:val="FollowedHyperlink"/>
    <w:basedOn w:val="DefaultParagraphFont"/>
    <w:uiPriority w:val="99"/>
    <w:semiHidden/>
    <w:unhideWhenUsed/>
    <w:rsid w:val="0019703B"/>
    <w:rPr>
      <w:color w:val="954F72" w:themeColor="followedHyperlink"/>
      <w:u w:val="single"/>
    </w:rPr>
  </w:style>
  <w:style w:type="paragraph" w:styleId="NormalWeb">
    <w:name w:val="Normal (Web)"/>
    <w:basedOn w:val="Normal"/>
    <w:uiPriority w:val="99"/>
    <w:unhideWhenUsed/>
    <w:rsid w:val="000A30C4"/>
    <w:pPr>
      <w:spacing w:before="100" w:beforeAutospacing="1" w:after="100" w:afterAutospacing="1"/>
    </w:pPr>
    <w:rPr>
      <w:rFonts w:ascii="Times New Roman" w:eastAsia="Times New Roman" w:hAnsi="Times New Roman" w:cs="Times New Roman"/>
      <w:lang w:eastAsia="en-GB"/>
    </w:rPr>
  </w:style>
  <w:style w:type="character" w:customStyle="1" w:styleId="title-text">
    <w:name w:val="title-text"/>
    <w:basedOn w:val="DefaultParagraphFont"/>
    <w:rsid w:val="00B434CB"/>
  </w:style>
  <w:style w:type="character" w:customStyle="1" w:styleId="Heading2Char">
    <w:name w:val="Heading 2 Char"/>
    <w:basedOn w:val="DefaultParagraphFont"/>
    <w:link w:val="Heading2"/>
    <w:uiPriority w:val="9"/>
    <w:semiHidden/>
    <w:rsid w:val="00B434C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014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9297">
      <w:bodyDiv w:val="1"/>
      <w:marLeft w:val="0"/>
      <w:marRight w:val="0"/>
      <w:marTop w:val="0"/>
      <w:marBottom w:val="0"/>
      <w:divBdr>
        <w:top w:val="none" w:sz="0" w:space="0" w:color="auto"/>
        <w:left w:val="none" w:sz="0" w:space="0" w:color="auto"/>
        <w:bottom w:val="none" w:sz="0" w:space="0" w:color="auto"/>
        <w:right w:val="none" w:sz="0" w:space="0" w:color="auto"/>
      </w:divBdr>
    </w:div>
    <w:div w:id="119081702">
      <w:bodyDiv w:val="1"/>
      <w:marLeft w:val="0"/>
      <w:marRight w:val="0"/>
      <w:marTop w:val="0"/>
      <w:marBottom w:val="0"/>
      <w:divBdr>
        <w:top w:val="none" w:sz="0" w:space="0" w:color="auto"/>
        <w:left w:val="none" w:sz="0" w:space="0" w:color="auto"/>
        <w:bottom w:val="none" w:sz="0" w:space="0" w:color="auto"/>
        <w:right w:val="none" w:sz="0" w:space="0" w:color="auto"/>
      </w:divBdr>
    </w:div>
    <w:div w:id="242303416">
      <w:bodyDiv w:val="1"/>
      <w:marLeft w:val="0"/>
      <w:marRight w:val="0"/>
      <w:marTop w:val="0"/>
      <w:marBottom w:val="0"/>
      <w:divBdr>
        <w:top w:val="none" w:sz="0" w:space="0" w:color="auto"/>
        <w:left w:val="none" w:sz="0" w:space="0" w:color="auto"/>
        <w:bottom w:val="none" w:sz="0" w:space="0" w:color="auto"/>
        <w:right w:val="none" w:sz="0" w:space="0" w:color="auto"/>
      </w:divBdr>
    </w:div>
    <w:div w:id="255527130">
      <w:bodyDiv w:val="1"/>
      <w:marLeft w:val="0"/>
      <w:marRight w:val="0"/>
      <w:marTop w:val="0"/>
      <w:marBottom w:val="0"/>
      <w:divBdr>
        <w:top w:val="none" w:sz="0" w:space="0" w:color="auto"/>
        <w:left w:val="none" w:sz="0" w:space="0" w:color="auto"/>
        <w:bottom w:val="none" w:sz="0" w:space="0" w:color="auto"/>
        <w:right w:val="none" w:sz="0" w:space="0" w:color="auto"/>
      </w:divBdr>
    </w:div>
    <w:div w:id="271714044">
      <w:bodyDiv w:val="1"/>
      <w:marLeft w:val="0"/>
      <w:marRight w:val="0"/>
      <w:marTop w:val="0"/>
      <w:marBottom w:val="0"/>
      <w:divBdr>
        <w:top w:val="none" w:sz="0" w:space="0" w:color="auto"/>
        <w:left w:val="none" w:sz="0" w:space="0" w:color="auto"/>
        <w:bottom w:val="none" w:sz="0" w:space="0" w:color="auto"/>
        <w:right w:val="none" w:sz="0" w:space="0" w:color="auto"/>
      </w:divBdr>
    </w:div>
    <w:div w:id="398020552">
      <w:bodyDiv w:val="1"/>
      <w:marLeft w:val="0"/>
      <w:marRight w:val="0"/>
      <w:marTop w:val="0"/>
      <w:marBottom w:val="0"/>
      <w:divBdr>
        <w:top w:val="none" w:sz="0" w:space="0" w:color="auto"/>
        <w:left w:val="none" w:sz="0" w:space="0" w:color="auto"/>
        <w:bottom w:val="none" w:sz="0" w:space="0" w:color="auto"/>
        <w:right w:val="none" w:sz="0" w:space="0" w:color="auto"/>
      </w:divBdr>
    </w:div>
    <w:div w:id="644161587">
      <w:bodyDiv w:val="1"/>
      <w:marLeft w:val="0"/>
      <w:marRight w:val="0"/>
      <w:marTop w:val="0"/>
      <w:marBottom w:val="0"/>
      <w:divBdr>
        <w:top w:val="none" w:sz="0" w:space="0" w:color="auto"/>
        <w:left w:val="none" w:sz="0" w:space="0" w:color="auto"/>
        <w:bottom w:val="none" w:sz="0" w:space="0" w:color="auto"/>
        <w:right w:val="none" w:sz="0" w:space="0" w:color="auto"/>
      </w:divBdr>
    </w:div>
    <w:div w:id="757674391">
      <w:bodyDiv w:val="1"/>
      <w:marLeft w:val="0"/>
      <w:marRight w:val="0"/>
      <w:marTop w:val="0"/>
      <w:marBottom w:val="0"/>
      <w:divBdr>
        <w:top w:val="none" w:sz="0" w:space="0" w:color="auto"/>
        <w:left w:val="none" w:sz="0" w:space="0" w:color="auto"/>
        <w:bottom w:val="none" w:sz="0" w:space="0" w:color="auto"/>
        <w:right w:val="none" w:sz="0" w:space="0" w:color="auto"/>
      </w:divBdr>
    </w:div>
    <w:div w:id="846479026">
      <w:bodyDiv w:val="1"/>
      <w:marLeft w:val="0"/>
      <w:marRight w:val="0"/>
      <w:marTop w:val="0"/>
      <w:marBottom w:val="0"/>
      <w:divBdr>
        <w:top w:val="none" w:sz="0" w:space="0" w:color="auto"/>
        <w:left w:val="none" w:sz="0" w:space="0" w:color="auto"/>
        <w:bottom w:val="none" w:sz="0" w:space="0" w:color="auto"/>
        <w:right w:val="none" w:sz="0" w:space="0" w:color="auto"/>
      </w:divBdr>
    </w:div>
    <w:div w:id="1044017785">
      <w:bodyDiv w:val="1"/>
      <w:marLeft w:val="0"/>
      <w:marRight w:val="0"/>
      <w:marTop w:val="0"/>
      <w:marBottom w:val="0"/>
      <w:divBdr>
        <w:top w:val="none" w:sz="0" w:space="0" w:color="auto"/>
        <w:left w:val="none" w:sz="0" w:space="0" w:color="auto"/>
        <w:bottom w:val="none" w:sz="0" w:space="0" w:color="auto"/>
        <w:right w:val="none" w:sz="0" w:space="0" w:color="auto"/>
      </w:divBdr>
    </w:div>
    <w:div w:id="1065450631">
      <w:bodyDiv w:val="1"/>
      <w:marLeft w:val="0"/>
      <w:marRight w:val="0"/>
      <w:marTop w:val="0"/>
      <w:marBottom w:val="0"/>
      <w:divBdr>
        <w:top w:val="none" w:sz="0" w:space="0" w:color="auto"/>
        <w:left w:val="none" w:sz="0" w:space="0" w:color="auto"/>
        <w:bottom w:val="none" w:sz="0" w:space="0" w:color="auto"/>
        <w:right w:val="none" w:sz="0" w:space="0" w:color="auto"/>
      </w:divBdr>
    </w:div>
    <w:div w:id="1346518995">
      <w:bodyDiv w:val="1"/>
      <w:marLeft w:val="0"/>
      <w:marRight w:val="0"/>
      <w:marTop w:val="0"/>
      <w:marBottom w:val="0"/>
      <w:divBdr>
        <w:top w:val="none" w:sz="0" w:space="0" w:color="auto"/>
        <w:left w:val="none" w:sz="0" w:space="0" w:color="auto"/>
        <w:bottom w:val="none" w:sz="0" w:space="0" w:color="auto"/>
        <w:right w:val="none" w:sz="0" w:space="0" w:color="auto"/>
      </w:divBdr>
    </w:div>
    <w:div w:id="1357268935">
      <w:bodyDiv w:val="1"/>
      <w:marLeft w:val="0"/>
      <w:marRight w:val="0"/>
      <w:marTop w:val="0"/>
      <w:marBottom w:val="0"/>
      <w:divBdr>
        <w:top w:val="none" w:sz="0" w:space="0" w:color="auto"/>
        <w:left w:val="none" w:sz="0" w:space="0" w:color="auto"/>
        <w:bottom w:val="none" w:sz="0" w:space="0" w:color="auto"/>
        <w:right w:val="none" w:sz="0" w:space="0" w:color="auto"/>
      </w:divBdr>
    </w:div>
    <w:div w:id="1368680060">
      <w:bodyDiv w:val="1"/>
      <w:marLeft w:val="0"/>
      <w:marRight w:val="0"/>
      <w:marTop w:val="0"/>
      <w:marBottom w:val="0"/>
      <w:divBdr>
        <w:top w:val="none" w:sz="0" w:space="0" w:color="auto"/>
        <w:left w:val="none" w:sz="0" w:space="0" w:color="auto"/>
        <w:bottom w:val="none" w:sz="0" w:space="0" w:color="auto"/>
        <w:right w:val="none" w:sz="0" w:space="0" w:color="auto"/>
      </w:divBdr>
    </w:div>
    <w:div w:id="1423188143">
      <w:bodyDiv w:val="1"/>
      <w:marLeft w:val="0"/>
      <w:marRight w:val="0"/>
      <w:marTop w:val="0"/>
      <w:marBottom w:val="0"/>
      <w:divBdr>
        <w:top w:val="none" w:sz="0" w:space="0" w:color="auto"/>
        <w:left w:val="none" w:sz="0" w:space="0" w:color="auto"/>
        <w:bottom w:val="none" w:sz="0" w:space="0" w:color="auto"/>
        <w:right w:val="none" w:sz="0" w:space="0" w:color="auto"/>
      </w:divBdr>
    </w:div>
    <w:div w:id="1451631107">
      <w:bodyDiv w:val="1"/>
      <w:marLeft w:val="0"/>
      <w:marRight w:val="0"/>
      <w:marTop w:val="0"/>
      <w:marBottom w:val="0"/>
      <w:divBdr>
        <w:top w:val="none" w:sz="0" w:space="0" w:color="auto"/>
        <w:left w:val="none" w:sz="0" w:space="0" w:color="auto"/>
        <w:bottom w:val="none" w:sz="0" w:space="0" w:color="auto"/>
        <w:right w:val="none" w:sz="0" w:space="0" w:color="auto"/>
      </w:divBdr>
    </w:div>
    <w:div w:id="1498576898">
      <w:bodyDiv w:val="1"/>
      <w:marLeft w:val="0"/>
      <w:marRight w:val="0"/>
      <w:marTop w:val="0"/>
      <w:marBottom w:val="0"/>
      <w:divBdr>
        <w:top w:val="none" w:sz="0" w:space="0" w:color="auto"/>
        <w:left w:val="none" w:sz="0" w:space="0" w:color="auto"/>
        <w:bottom w:val="none" w:sz="0" w:space="0" w:color="auto"/>
        <w:right w:val="none" w:sz="0" w:space="0" w:color="auto"/>
      </w:divBdr>
    </w:div>
    <w:div w:id="1531147078">
      <w:bodyDiv w:val="1"/>
      <w:marLeft w:val="0"/>
      <w:marRight w:val="0"/>
      <w:marTop w:val="0"/>
      <w:marBottom w:val="0"/>
      <w:divBdr>
        <w:top w:val="none" w:sz="0" w:space="0" w:color="auto"/>
        <w:left w:val="none" w:sz="0" w:space="0" w:color="auto"/>
        <w:bottom w:val="none" w:sz="0" w:space="0" w:color="auto"/>
        <w:right w:val="none" w:sz="0" w:space="0" w:color="auto"/>
      </w:divBdr>
    </w:div>
    <w:div w:id="1544320360">
      <w:bodyDiv w:val="1"/>
      <w:marLeft w:val="0"/>
      <w:marRight w:val="0"/>
      <w:marTop w:val="0"/>
      <w:marBottom w:val="0"/>
      <w:divBdr>
        <w:top w:val="none" w:sz="0" w:space="0" w:color="auto"/>
        <w:left w:val="none" w:sz="0" w:space="0" w:color="auto"/>
        <w:bottom w:val="none" w:sz="0" w:space="0" w:color="auto"/>
        <w:right w:val="none" w:sz="0" w:space="0" w:color="auto"/>
      </w:divBdr>
      <w:divsChild>
        <w:div w:id="1078861982">
          <w:marLeft w:val="0"/>
          <w:marRight w:val="0"/>
          <w:marTop w:val="0"/>
          <w:marBottom w:val="0"/>
          <w:divBdr>
            <w:top w:val="none" w:sz="0" w:space="0" w:color="auto"/>
            <w:left w:val="none" w:sz="0" w:space="0" w:color="auto"/>
            <w:bottom w:val="none" w:sz="0" w:space="0" w:color="auto"/>
            <w:right w:val="none" w:sz="0" w:space="0" w:color="auto"/>
          </w:divBdr>
          <w:divsChild>
            <w:div w:id="884683227">
              <w:marLeft w:val="0"/>
              <w:marRight w:val="0"/>
              <w:marTop w:val="0"/>
              <w:marBottom w:val="0"/>
              <w:divBdr>
                <w:top w:val="none" w:sz="0" w:space="0" w:color="auto"/>
                <w:left w:val="none" w:sz="0" w:space="0" w:color="auto"/>
                <w:bottom w:val="none" w:sz="0" w:space="0" w:color="auto"/>
                <w:right w:val="none" w:sz="0" w:space="0" w:color="auto"/>
              </w:divBdr>
              <w:divsChild>
                <w:div w:id="87982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603555">
      <w:bodyDiv w:val="1"/>
      <w:marLeft w:val="0"/>
      <w:marRight w:val="0"/>
      <w:marTop w:val="0"/>
      <w:marBottom w:val="0"/>
      <w:divBdr>
        <w:top w:val="none" w:sz="0" w:space="0" w:color="auto"/>
        <w:left w:val="none" w:sz="0" w:space="0" w:color="auto"/>
        <w:bottom w:val="none" w:sz="0" w:space="0" w:color="auto"/>
        <w:right w:val="none" w:sz="0" w:space="0" w:color="auto"/>
      </w:divBdr>
    </w:div>
    <w:div w:id="1840271649">
      <w:bodyDiv w:val="1"/>
      <w:marLeft w:val="0"/>
      <w:marRight w:val="0"/>
      <w:marTop w:val="0"/>
      <w:marBottom w:val="0"/>
      <w:divBdr>
        <w:top w:val="none" w:sz="0" w:space="0" w:color="auto"/>
        <w:left w:val="none" w:sz="0" w:space="0" w:color="auto"/>
        <w:bottom w:val="none" w:sz="0" w:space="0" w:color="auto"/>
        <w:right w:val="none" w:sz="0" w:space="0" w:color="auto"/>
      </w:divBdr>
    </w:div>
    <w:div w:id="1844852762">
      <w:bodyDiv w:val="1"/>
      <w:marLeft w:val="0"/>
      <w:marRight w:val="0"/>
      <w:marTop w:val="0"/>
      <w:marBottom w:val="0"/>
      <w:divBdr>
        <w:top w:val="none" w:sz="0" w:space="0" w:color="auto"/>
        <w:left w:val="none" w:sz="0" w:space="0" w:color="auto"/>
        <w:bottom w:val="none" w:sz="0" w:space="0" w:color="auto"/>
        <w:right w:val="none" w:sz="0" w:space="0" w:color="auto"/>
      </w:divBdr>
    </w:div>
    <w:div w:id="2000498125">
      <w:bodyDiv w:val="1"/>
      <w:marLeft w:val="0"/>
      <w:marRight w:val="0"/>
      <w:marTop w:val="0"/>
      <w:marBottom w:val="0"/>
      <w:divBdr>
        <w:top w:val="none" w:sz="0" w:space="0" w:color="auto"/>
        <w:left w:val="none" w:sz="0" w:space="0" w:color="auto"/>
        <w:bottom w:val="none" w:sz="0" w:space="0" w:color="auto"/>
        <w:right w:val="none" w:sz="0" w:space="0" w:color="auto"/>
      </w:divBdr>
    </w:div>
    <w:div w:id="205423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proqc.com/blog/remembering-philip-b-crosby-quality-is-free/" TargetMode="External"/><Relationship Id="rId39" Type="http://schemas.openxmlformats.org/officeDocument/2006/relationships/hyperlink" Target="https://www.theseus.fi/handle/10024/147291" TargetMode="External"/><Relationship Id="rId21" Type="http://schemas.openxmlformats.org/officeDocument/2006/relationships/hyperlink" Target="https://www.edrawsoft.com/business-diagram/deming-cycle.html" TargetMode="External"/><Relationship Id="rId34" Type="http://schemas.openxmlformats.org/officeDocument/2006/relationships/hyperlink" Target="https://www.stuttcars.com/ferry-porsche/" TargetMode="External"/><Relationship Id="rId42" Type="http://schemas.openxmlformats.org/officeDocument/2006/relationships/hyperlink" Target="https://www.sciencedirect.com/journal/transportation-research-interdisciplinary-perspectives" TargetMode="External"/><Relationship Id="rId47" Type="http://schemas.openxmlformats.org/officeDocument/2006/relationships/hyperlink" Target="https://doi.org/10.5281/zenodo.345428" TargetMode="External"/><Relationship Id="rId50" Type="http://schemas.openxmlformats.org/officeDocument/2006/relationships/hyperlink" Target="https://www.academia.edu/941140/What_Management_and_Quality_Theories_Are_Best_for_Small_Businesses" TargetMode="External"/><Relationship Id="rId55" Type="http://schemas.openxmlformats.org/officeDocument/2006/relationships/hyperlink" Target="https://doi.org/10.1186/s40991-020-00057-z"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sloanreview.mit.edu/article/managing-the-total-customer-experience/" TargetMode="Externa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hyperlink" Target="https://studenttheses.uu.nl/bitstream/handle/20.500.12932/1117/Thesis%20Research%20Project%20-%20M.%20Brull%20-%206557996.pdf?sequence=1&amp;isAllowed=y" TargetMode="External"/><Relationship Id="rId37" Type="http://schemas.openxmlformats.org/officeDocument/2006/relationships/hyperlink" Target="https://www.bbc.co.uk/news/business-51906530" TargetMode="External"/><Relationship Id="rId40" Type="http://schemas.openxmlformats.org/officeDocument/2006/relationships/hyperlink" Target="https://doi.org/10.1007/s11747-015-0460-7" TargetMode="External"/><Relationship Id="rId45" Type="http://schemas.openxmlformats.org/officeDocument/2006/relationships/hyperlink" Target="https://doi.org/10.3390/su12156240" TargetMode="External"/><Relationship Id="rId53" Type="http://schemas.openxmlformats.org/officeDocument/2006/relationships/hyperlink" Target="https://sustainablebrands.com/read/supply-chain/all-porsche-parts-will-now-be-made-with-renewable-energy" TargetMode="External"/><Relationship Id="rId58" Type="http://schemas.openxmlformats.org/officeDocument/2006/relationships/footer" Target="footer2.xml"/><Relationship Id="rId5" Type="http://schemas.openxmlformats.org/officeDocument/2006/relationships/settings" Target="settings.xml"/><Relationship Id="rId19" Type="http://schemas.openxmlformats.org/officeDocument/2006/relationships/hyperlink" Target="https://www.azquotes.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Porsche.com/uk" TargetMode="External"/><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hyperlink" Target="https://martech.org/the-driving-force-behind-the-new-porsche-digital-brand-" TargetMode="External"/><Relationship Id="rId35" Type="http://schemas.openxmlformats.org/officeDocument/2006/relationships/hyperlink" Target="https://www.proquest.com" TargetMode="External"/><Relationship Id="rId43" Type="http://schemas.openxmlformats.org/officeDocument/2006/relationships/hyperlink" Target="https://doi.org/10.1016/j.trip.2021.100364" TargetMode="External"/><Relationship Id="rId48" Type="http://schemas.openxmlformats.org/officeDocument/2006/relationships/hyperlink" Target="https://www.leansixsigmadefinition.com/glossary/pdca/" TargetMode="External"/><Relationship Id="rId56" Type="http://schemas.openxmlformats.org/officeDocument/2006/relationships/hyperlink" Target="https://www.rolandberger.com/en/Insights/Publications/Sustainability-here-to-stay.html" TargetMode="External"/><Relationship Id="rId8" Type="http://schemas.openxmlformats.org/officeDocument/2006/relationships/endnotes" Target="endnotes.xml"/><Relationship Id="rId51" Type="http://schemas.openxmlformats.org/officeDocument/2006/relationships/hyperlink" Target="https://doi.org/10.1038/461472a"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3.png"/><Relationship Id="rId33" Type="http://schemas.openxmlformats.org/officeDocument/2006/relationships/hyperlink" Target="https://www.techtarget.com/searchcustomerexperience/definition/CRM-customer-relationship-management" TargetMode="External"/><Relationship Id="rId38" Type="http://schemas.openxmlformats.org/officeDocument/2006/relationships/hyperlink" Target="https://www.hendrickporsche.com/manufacturer-information/who-owns-porsche/" TargetMode="External"/><Relationship Id="rId46" Type="http://schemas.openxmlformats.org/officeDocument/2006/relationships/hyperlink" Target="https://newsroom.porsche.com/en/company/annual-sustainability-report-2021/porsche-strategy-2030.html" TargetMode="External"/><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hyperlink" Target="https://citeseerx.ist.psu.edu/viewdoc/download?doi=10.1.1.684.8570&amp;rep=rep1&amp;type=pdf" TargetMode="External"/><Relationship Id="rId54" Type="http://schemas.openxmlformats.org/officeDocument/2006/relationships/hyperlink" Target="https://uk.finance.yahoo.com/new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higherstudy.org/14-points-of-deming-total-quality-management/" TargetMode="External"/><Relationship Id="rId28" Type="http://schemas.openxmlformats.org/officeDocument/2006/relationships/hyperlink" Target="https://www.mdpi.com/2071-1050/10/5/1524/htm" TargetMode="External"/><Relationship Id="rId36" Type="http://schemas.openxmlformats.org/officeDocument/2006/relationships/hyperlink" Target="https://www.gov.uk/data-protection" TargetMode="External"/><Relationship Id="rId49" Type="http://schemas.openxmlformats.org/officeDocument/2006/relationships/hyperlink" Target="https://www.porsche.com/uk/accessoriesandservice/owningyourporsche/" TargetMode="External"/><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hyperlink" Target="https://www.bl.uk/people/w-edwards-deming" TargetMode="External"/><Relationship Id="rId44" Type="http://schemas.openxmlformats.org/officeDocument/2006/relationships/hyperlink" Target="https://doi.org/10.1108/09544789810231261" TargetMode="External"/><Relationship Id="rId52" Type="http://schemas.openxmlformats.org/officeDocument/2006/relationships/hyperlink" Target="https://openaccess.nhh.no/nhh-xmlui/bitstream/handle/11250/166668/SNF_WP09_11.pdf?sequence=1&amp;isAllowed=y"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F4446F-0F56-AB43-BFF2-129B853B6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4158</TotalTime>
  <Pages>20</Pages>
  <Words>5082</Words>
  <Characters>28970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Understanding and Engaging in Customer Experience
Module Code: BMSW5103_BIRM
Customer Experience at Porsche Automobile Industry and Quality Models / Theories That May Assist the Organisation</vt:lpstr>
    </vt:vector>
  </TitlesOfParts>
  <Company/>
  <LinksUpToDate>false</LinksUpToDate>
  <CharactersWithSpaces>33985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
Module Code: BMSW5103_BIRM
Customer Experience at Porsche Automobile Industry and Quality Models / Theories That May Assist the Organisation</dc:title>
  <dc:subject>Lecturer name: Richmond Lamptey</dc:subject>
  <dc:creator>Student name: Paulina Andone (2027237)</dc:creator>
  <cp:keywords/>
  <dc:description/>
  <cp:lastModifiedBy>Paulina Andone (2027237)</cp:lastModifiedBy>
  <cp:revision>9</cp:revision>
  <dcterms:created xsi:type="dcterms:W3CDTF">2022-06-30T15:48:00Z</dcterms:created>
  <dcterms:modified xsi:type="dcterms:W3CDTF">2022-07-31T07:57:00Z</dcterms:modified>
</cp:coreProperties>
</file>