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8F0DD5" w14:textId="77777777" w:rsidR="003C7BF5" w:rsidRDefault="003C7BF5" w:rsidP="003C7BF5">
      <w:pPr>
        <w:pStyle w:val="NormalWeb"/>
        <w:spacing w:before="0" w:beforeAutospacing="0" w:after="0" w:afterAutospacing="0" w:line="360" w:lineRule="auto"/>
        <w:jc w:val="center"/>
      </w:pPr>
      <w:r>
        <w:rPr>
          <w:rFonts w:ascii="Arial" w:hAnsi="Arial" w:cs="Arial"/>
          <w:b/>
          <w:bCs/>
          <w:color w:val="000000"/>
          <w:sz w:val="36"/>
          <w:szCs w:val="36"/>
        </w:rPr>
        <w:t>Module Name: Foreign Languages &amp; Cultural Awareness</w:t>
      </w:r>
    </w:p>
    <w:p w14:paraId="051281BE" w14:textId="77777777" w:rsidR="003C7BF5" w:rsidRDefault="003C7BF5" w:rsidP="003C7BF5">
      <w:pPr>
        <w:pStyle w:val="NormalWeb"/>
        <w:spacing w:before="0" w:beforeAutospacing="0" w:after="0" w:afterAutospacing="0" w:line="360" w:lineRule="auto"/>
        <w:jc w:val="center"/>
        <w:rPr>
          <w:rFonts w:ascii="Arial" w:hAnsi="Arial" w:cs="Arial"/>
          <w:b/>
          <w:bCs/>
          <w:color w:val="000000"/>
          <w:sz w:val="36"/>
          <w:szCs w:val="36"/>
        </w:rPr>
      </w:pPr>
      <w:r>
        <w:rPr>
          <w:rFonts w:ascii="Arial" w:hAnsi="Arial" w:cs="Arial"/>
          <w:b/>
          <w:bCs/>
          <w:color w:val="000000"/>
          <w:sz w:val="36"/>
          <w:szCs w:val="36"/>
        </w:rPr>
        <w:t>Module Code: BMIH5003</w:t>
      </w:r>
    </w:p>
    <w:p w14:paraId="7C5A423D" w14:textId="2B07E896" w:rsidR="00550D9F" w:rsidRDefault="00550D9F" w:rsidP="003C7BF5">
      <w:pPr>
        <w:pStyle w:val="NormalWeb"/>
        <w:spacing w:before="0" w:beforeAutospacing="0" w:after="0" w:afterAutospacing="0" w:line="360" w:lineRule="auto"/>
        <w:jc w:val="center"/>
        <w:rPr>
          <w:rFonts w:ascii="Arial" w:hAnsi="Arial" w:cs="Arial"/>
          <w:b/>
          <w:bCs/>
          <w:color w:val="000000"/>
          <w:sz w:val="36"/>
          <w:szCs w:val="36"/>
        </w:rPr>
      </w:pPr>
      <w:r>
        <w:rPr>
          <w:rFonts w:ascii="Arial" w:hAnsi="Arial" w:cs="Arial"/>
          <w:b/>
          <w:bCs/>
          <w:color w:val="000000"/>
          <w:sz w:val="36"/>
          <w:szCs w:val="36"/>
        </w:rPr>
        <w:t>Lecturer: Guilia Chifari</w:t>
      </w:r>
    </w:p>
    <w:p w14:paraId="5BF2C3A3" w14:textId="367E82E8" w:rsidR="00A056E9" w:rsidRDefault="00A056E9" w:rsidP="003C7BF5">
      <w:pPr>
        <w:pStyle w:val="NormalWeb"/>
        <w:spacing w:before="0" w:beforeAutospacing="0" w:after="0" w:afterAutospacing="0" w:line="360" w:lineRule="auto"/>
        <w:jc w:val="center"/>
        <w:rPr>
          <w:rFonts w:ascii="Arial" w:hAnsi="Arial" w:cs="Arial"/>
          <w:b/>
          <w:bCs/>
          <w:color w:val="000000"/>
          <w:sz w:val="36"/>
          <w:szCs w:val="36"/>
        </w:rPr>
      </w:pPr>
      <w:r>
        <w:rPr>
          <w:rFonts w:ascii="Arial" w:hAnsi="Arial" w:cs="Arial"/>
          <w:b/>
          <w:bCs/>
          <w:color w:val="000000"/>
          <w:sz w:val="36"/>
          <w:szCs w:val="36"/>
        </w:rPr>
        <w:t xml:space="preserve">Student </w:t>
      </w:r>
      <w:proofErr w:type="spellStart"/>
      <w:proofErr w:type="gramStart"/>
      <w:r>
        <w:rPr>
          <w:rFonts w:ascii="Arial" w:hAnsi="Arial" w:cs="Arial"/>
          <w:b/>
          <w:bCs/>
          <w:color w:val="000000"/>
          <w:sz w:val="36"/>
          <w:szCs w:val="36"/>
        </w:rPr>
        <w:t>Name:Sebastiao</w:t>
      </w:r>
      <w:proofErr w:type="spellEnd"/>
      <w:proofErr w:type="gramEnd"/>
      <w:r>
        <w:rPr>
          <w:rFonts w:ascii="Arial" w:hAnsi="Arial" w:cs="Arial"/>
          <w:b/>
          <w:bCs/>
          <w:color w:val="000000"/>
          <w:sz w:val="36"/>
          <w:szCs w:val="36"/>
        </w:rPr>
        <w:t xml:space="preserve"> Clemente Fernandes</w:t>
      </w:r>
    </w:p>
    <w:p w14:paraId="3934398A" w14:textId="4E6AA346" w:rsidR="00A056E9" w:rsidRDefault="00A056E9" w:rsidP="003C7BF5">
      <w:pPr>
        <w:pStyle w:val="NormalWeb"/>
        <w:spacing w:before="0" w:beforeAutospacing="0" w:after="0" w:afterAutospacing="0" w:line="360" w:lineRule="auto"/>
        <w:jc w:val="center"/>
      </w:pPr>
      <w:r>
        <w:rPr>
          <w:rFonts w:ascii="Arial" w:hAnsi="Arial" w:cs="Arial"/>
          <w:b/>
          <w:bCs/>
          <w:color w:val="000000"/>
          <w:sz w:val="36"/>
          <w:szCs w:val="36"/>
        </w:rPr>
        <w:t>Student ID:2243325</w:t>
      </w:r>
    </w:p>
    <w:p w14:paraId="6EEBBB39" w14:textId="77777777" w:rsidR="009A6783" w:rsidRDefault="009A6783">
      <w:pPr>
        <w:rPr>
          <w:rFonts w:eastAsia="Times New Roman"/>
          <w:b/>
          <w:bCs/>
          <w:color w:val="000000"/>
          <w:sz w:val="36"/>
          <w:szCs w:val="36"/>
          <w:lang w:val="en-US"/>
        </w:rPr>
      </w:pPr>
      <w:r>
        <w:rPr>
          <w:b/>
          <w:bCs/>
          <w:color w:val="000000"/>
          <w:sz w:val="36"/>
          <w:szCs w:val="36"/>
        </w:rPr>
        <w:br w:type="page"/>
      </w:r>
    </w:p>
    <w:p w14:paraId="25502C3A" w14:textId="23221E28" w:rsidR="003C7BF5" w:rsidRDefault="003C7BF5" w:rsidP="003C7BF5">
      <w:pPr>
        <w:pStyle w:val="NormalWeb"/>
        <w:spacing w:before="0" w:beforeAutospacing="0" w:after="0" w:afterAutospacing="0" w:line="360" w:lineRule="auto"/>
        <w:jc w:val="center"/>
      </w:pPr>
      <w:r>
        <w:rPr>
          <w:rFonts w:ascii="Arial" w:hAnsi="Arial" w:cs="Arial"/>
          <w:b/>
          <w:bCs/>
          <w:color w:val="000000"/>
          <w:sz w:val="36"/>
          <w:szCs w:val="36"/>
        </w:rPr>
        <w:lastRenderedPageBreak/>
        <w:t>Executive Summary</w:t>
      </w:r>
    </w:p>
    <w:p w14:paraId="0FBD6CD6" w14:textId="77777777" w:rsidR="003C7BF5" w:rsidRPr="00773588" w:rsidRDefault="003C7BF5" w:rsidP="003C7BF5">
      <w:pPr>
        <w:pStyle w:val="NormalWeb"/>
        <w:spacing w:before="0" w:beforeAutospacing="0" w:after="0" w:afterAutospacing="0" w:line="360" w:lineRule="auto"/>
        <w:jc w:val="both"/>
        <w:rPr>
          <w:lang w:val="en-GB"/>
        </w:rPr>
      </w:pPr>
      <w:r w:rsidRPr="00773588">
        <w:rPr>
          <w:rFonts w:ascii="Arial" w:hAnsi="Arial" w:cs="Arial"/>
          <w:color w:val="000000"/>
          <w:lang w:val="en-GB"/>
        </w:rPr>
        <w:t xml:space="preserve">The Anglo cluster is England and the Germanic Europe Cluster is Germany shows the difference in culture which is self-driven compared to communal well-being. Customs such as punctuality compared to directness and values such as discipline compared to innovation. The flexible business culture of England is different from Germany’s systematic and formal approach. Intercultural leadership in the UK hospitality sector faces significant challenges that include communication obstacles, cultural sensitivity, and managing large teams. Leaders should navigate linguistic differences, varying cultural standards, and different work ethics to make sure to have an effective service delivery. Balancing personalised service with cultural customisation and making sure of compliance with large and inclusive laws are important.  Effective training and growth programs are important but resource-intensive. Knowing these challenges requires a deep comprehension of cultural dynamics and devotion to inclusivity and developing employee satisfaction and guest experiences that run the success in the hospitality industry. </w:t>
      </w:r>
    </w:p>
    <w:p w14:paraId="06EC2151" w14:textId="77777777" w:rsidR="003C7BF5" w:rsidRDefault="003C7BF5" w:rsidP="003C7BF5">
      <w:pPr>
        <w:spacing w:line="360" w:lineRule="auto"/>
        <w:rPr>
          <w:rFonts w:eastAsia="Times New Roman"/>
          <w:b/>
          <w:bCs/>
          <w:color w:val="000000"/>
          <w:sz w:val="36"/>
          <w:szCs w:val="36"/>
          <w:lang w:val="en-US"/>
        </w:rPr>
      </w:pPr>
      <w:r>
        <w:rPr>
          <w:b/>
          <w:bCs/>
          <w:color w:val="000000"/>
          <w:sz w:val="36"/>
          <w:szCs w:val="36"/>
        </w:rPr>
        <w:br w:type="page"/>
      </w:r>
    </w:p>
    <w:sdt>
      <w:sdtPr>
        <w:rPr>
          <w:rFonts w:ascii="Arial" w:eastAsia="Arial" w:hAnsi="Arial" w:cs="Arial"/>
          <w:color w:val="auto"/>
          <w:sz w:val="22"/>
          <w:szCs w:val="22"/>
          <w:lang w:val="en"/>
        </w:rPr>
        <w:id w:val="928468920"/>
        <w:docPartObj>
          <w:docPartGallery w:val="Table of Contents"/>
          <w:docPartUnique/>
        </w:docPartObj>
      </w:sdtPr>
      <w:sdtEndPr>
        <w:rPr>
          <w:b/>
          <w:bCs/>
          <w:noProof/>
        </w:rPr>
      </w:sdtEndPr>
      <w:sdtContent>
        <w:p w14:paraId="7758CF53" w14:textId="42DFB83D" w:rsidR="003C7BF5" w:rsidRPr="003C7BF5" w:rsidRDefault="003C7BF5" w:rsidP="003C7BF5">
          <w:pPr>
            <w:pStyle w:val="TOCHeading"/>
            <w:jc w:val="center"/>
            <w:rPr>
              <w:rFonts w:ascii="Arial" w:hAnsi="Arial" w:cs="Arial"/>
              <w:b/>
              <w:color w:val="auto"/>
              <w:sz w:val="36"/>
              <w:szCs w:val="36"/>
            </w:rPr>
          </w:pPr>
          <w:r w:rsidRPr="003C7BF5">
            <w:rPr>
              <w:rFonts w:ascii="Arial" w:hAnsi="Arial" w:cs="Arial"/>
              <w:b/>
              <w:color w:val="auto"/>
              <w:sz w:val="36"/>
              <w:szCs w:val="36"/>
            </w:rPr>
            <w:t>Table of Contents</w:t>
          </w:r>
        </w:p>
        <w:p w14:paraId="251578B7" w14:textId="63C26194" w:rsidR="009A6783" w:rsidRDefault="003C7BF5">
          <w:pPr>
            <w:pStyle w:val="TOC1"/>
            <w:tabs>
              <w:tab w:val="right" w:leader="dot" w:pos="9350"/>
            </w:tabs>
            <w:rPr>
              <w:rFonts w:asciiTheme="minorHAnsi" w:eastAsiaTheme="minorEastAsia" w:hAnsiTheme="minorHAnsi" w:cs="Vrinda"/>
              <w:noProof/>
              <w:kern w:val="2"/>
              <w:sz w:val="24"/>
              <w:szCs w:val="30"/>
              <w:lang w:eastAsia="en-GB" w:bidi="bn-IN"/>
              <w14:ligatures w14:val="standardContextual"/>
            </w:rPr>
          </w:pPr>
          <w:r>
            <w:fldChar w:fldCharType="begin"/>
          </w:r>
          <w:r>
            <w:instrText xml:space="preserve"> TOC \o "1-3" \h \z \u </w:instrText>
          </w:r>
          <w:r>
            <w:fldChar w:fldCharType="separate"/>
          </w:r>
          <w:hyperlink w:anchor="_Toc167409147" w:history="1">
            <w:r w:rsidR="009A6783" w:rsidRPr="00853F12">
              <w:rPr>
                <w:rStyle w:val="Hyperlink"/>
                <w:noProof/>
                <w:lang w:val="en-GB"/>
              </w:rPr>
              <w:t>Introduction</w:t>
            </w:r>
            <w:r w:rsidR="009A6783">
              <w:rPr>
                <w:noProof/>
                <w:webHidden/>
              </w:rPr>
              <w:tab/>
            </w:r>
            <w:r w:rsidR="009A6783">
              <w:rPr>
                <w:noProof/>
                <w:webHidden/>
              </w:rPr>
              <w:fldChar w:fldCharType="begin"/>
            </w:r>
            <w:r w:rsidR="009A6783">
              <w:rPr>
                <w:noProof/>
                <w:webHidden/>
              </w:rPr>
              <w:instrText xml:space="preserve"> PAGEREF _Toc167409147 \h </w:instrText>
            </w:r>
            <w:r w:rsidR="009A6783">
              <w:rPr>
                <w:noProof/>
                <w:webHidden/>
              </w:rPr>
            </w:r>
            <w:r w:rsidR="009A6783">
              <w:rPr>
                <w:noProof/>
                <w:webHidden/>
              </w:rPr>
              <w:fldChar w:fldCharType="separate"/>
            </w:r>
            <w:r w:rsidR="009A6783">
              <w:rPr>
                <w:noProof/>
                <w:webHidden/>
              </w:rPr>
              <w:t>4</w:t>
            </w:r>
            <w:r w:rsidR="009A6783">
              <w:rPr>
                <w:noProof/>
                <w:webHidden/>
              </w:rPr>
              <w:fldChar w:fldCharType="end"/>
            </w:r>
          </w:hyperlink>
        </w:p>
        <w:p w14:paraId="43C4DB9F" w14:textId="549F916B" w:rsidR="009A6783" w:rsidRDefault="00000000">
          <w:pPr>
            <w:pStyle w:val="TOC1"/>
            <w:tabs>
              <w:tab w:val="right" w:leader="dot" w:pos="9350"/>
            </w:tabs>
            <w:rPr>
              <w:rFonts w:asciiTheme="minorHAnsi" w:eastAsiaTheme="minorEastAsia" w:hAnsiTheme="minorHAnsi" w:cs="Vrinda"/>
              <w:noProof/>
              <w:kern w:val="2"/>
              <w:sz w:val="24"/>
              <w:szCs w:val="30"/>
              <w:lang w:eastAsia="en-GB" w:bidi="bn-IN"/>
              <w14:ligatures w14:val="standardContextual"/>
            </w:rPr>
          </w:pPr>
          <w:hyperlink w:anchor="_Toc167409148" w:history="1">
            <w:r w:rsidR="009A6783" w:rsidRPr="00853F12">
              <w:rPr>
                <w:rStyle w:val="Hyperlink"/>
                <w:noProof/>
                <w:lang w:val="en-GB"/>
              </w:rPr>
              <w:t>Various points of differences between England and Germany</w:t>
            </w:r>
            <w:r w:rsidR="009A6783">
              <w:rPr>
                <w:noProof/>
                <w:webHidden/>
              </w:rPr>
              <w:tab/>
            </w:r>
            <w:r w:rsidR="009A6783">
              <w:rPr>
                <w:noProof/>
                <w:webHidden/>
              </w:rPr>
              <w:fldChar w:fldCharType="begin"/>
            </w:r>
            <w:r w:rsidR="009A6783">
              <w:rPr>
                <w:noProof/>
                <w:webHidden/>
              </w:rPr>
              <w:instrText xml:space="preserve"> PAGEREF _Toc167409148 \h </w:instrText>
            </w:r>
            <w:r w:rsidR="009A6783">
              <w:rPr>
                <w:noProof/>
                <w:webHidden/>
              </w:rPr>
            </w:r>
            <w:r w:rsidR="009A6783">
              <w:rPr>
                <w:noProof/>
                <w:webHidden/>
              </w:rPr>
              <w:fldChar w:fldCharType="separate"/>
            </w:r>
            <w:r w:rsidR="009A6783">
              <w:rPr>
                <w:noProof/>
                <w:webHidden/>
              </w:rPr>
              <w:t>5</w:t>
            </w:r>
            <w:r w:rsidR="009A6783">
              <w:rPr>
                <w:noProof/>
                <w:webHidden/>
              </w:rPr>
              <w:fldChar w:fldCharType="end"/>
            </w:r>
          </w:hyperlink>
        </w:p>
        <w:p w14:paraId="722A461D" w14:textId="0DB33AF3" w:rsidR="009A6783" w:rsidRDefault="00000000">
          <w:pPr>
            <w:pStyle w:val="TOC1"/>
            <w:tabs>
              <w:tab w:val="right" w:leader="dot" w:pos="9350"/>
            </w:tabs>
            <w:rPr>
              <w:rFonts w:asciiTheme="minorHAnsi" w:eastAsiaTheme="minorEastAsia" w:hAnsiTheme="minorHAnsi" w:cs="Vrinda"/>
              <w:noProof/>
              <w:kern w:val="2"/>
              <w:sz w:val="24"/>
              <w:szCs w:val="30"/>
              <w:lang w:eastAsia="en-GB" w:bidi="bn-IN"/>
              <w14:ligatures w14:val="standardContextual"/>
            </w:rPr>
          </w:pPr>
          <w:hyperlink w:anchor="_Toc167409149" w:history="1">
            <w:r w:rsidR="009A6783" w:rsidRPr="00853F12">
              <w:rPr>
                <w:rStyle w:val="Hyperlink"/>
                <w:noProof/>
                <w:lang w:val="en-GB"/>
              </w:rPr>
              <w:t>Using Globe Project’s culture and leadership style as a reference to distinguish between England and Germany</w:t>
            </w:r>
            <w:r w:rsidR="009A6783">
              <w:rPr>
                <w:noProof/>
                <w:webHidden/>
              </w:rPr>
              <w:tab/>
            </w:r>
            <w:r w:rsidR="009A6783">
              <w:rPr>
                <w:noProof/>
                <w:webHidden/>
              </w:rPr>
              <w:fldChar w:fldCharType="begin"/>
            </w:r>
            <w:r w:rsidR="009A6783">
              <w:rPr>
                <w:noProof/>
                <w:webHidden/>
              </w:rPr>
              <w:instrText xml:space="preserve"> PAGEREF _Toc167409149 \h </w:instrText>
            </w:r>
            <w:r w:rsidR="009A6783">
              <w:rPr>
                <w:noProof/>
                <w:webHidden/>
              </w:rPr>
            </w:r>
            <w:r w:rsidR="009A6783">
              <w:rPr>
                <w:noProof/>
                <w:webHidden/>
              </w:rPr>
              <w:fldChar w:fldCharType="separate"/>
            </w:r>
            <w:r w:rsidR="009A6783">
              <w:rPr>
                <w:noProof/>
                <w:webHidden/>
              </w:rPr>
              <w:t>6</w:t>
            </w:r>
            <w:r w:rsidR="009A6783">
              <w:rPr>
                <w:noProof/>
                <w:webHidden/>
              </w:rPr>
              <w:fldChar w:fldCharType="end"/>
            </w:r>
          </w:hyperlink>
        </w:p>
        <w:p w14:paraId="5AD0C131" w14:textId="1FABCE39" w:rsidR="009A6783" w:rsidRDefault="00000000">
          <w:pPr>
            <w:pStyle w:val="TOC1"/>
            <w:tabs>
              <w:tab w:val="right" w:leader="dot" w:pos="9350"/>
            </w:tabs>
            <w:rPr>
              <w:rFonts w:asciiTheme="minorHAnsi" w:eastAsiaTheme="minorEastAsia" w:hAnsiTheme="minorHAnsi" w:cs="Vrinda"/>
              <w:noProof/>
              <w:kern w:val="2"/>
              <w:sz w:val="24"/>
              <w:szCs w:val="30"/>
              <w:lang w:eastAsia="en-GB" w:bidi="bn-IN"/>
              <w14:ligatures w14:val="standardContextual"/>
            </w:rPr>
          </w:pPr>
          <w:hyperlink w:anchor="_Toc167409150" w:history="1">
            <w:r w:rsidR="009A6783" w:rsidRPr="00853F12">
              <w:rPr>
                <w:rStyle w:val="Hyperlink"/>
                <w:noProof/>
                <w:lang w:val="en-GB"/>
              </w:rPr>
              <w:t>Analysing the various problems within the hospitality industry in terms of managing intercultural leadership</w:t>
            </w:r>
            <w:r w:rsidR="009A6783">
              <w:rPr>
                <w:noProof/>
                <w:webHidden/>
              </w:rPr>
              <w:tab/>
            </w:r>
            <w:r w:rsidR="009A6783">
              <w:rPr>
                <w:noProof/>
                <w:webHidden/>
              </w:rPr>
              <w:fldChar w:fldCharType="begin"/>
            </w:r>
            <w:r w:rsidR="009A6783">
              <w:rPr>
                <w:noProof/>
                <w:webHidden/>
              </w:rPr>
              <w:instrText xml:space="preserve"> PAGEREF _Toc167409150 \h </w:instrText>
            </w:r>
            <w:r w:rsidR="009A6783">
              <w:rPr>
                <w:noProof/>
                <w:webHidden/>
              </w:rPr>
            </w:r>
            <w:r w:rsidR="009A6783">
              <w:rPr>
                <w:noProof/>
                <w:webHidden/>
              </w:rPr>
              <w:fldChar w:fldCharType="separate"/>
            </w:r>
            <w:r w:rsidR="009A6783">
              <w:rPr>
                <w:noProof/>
                <w:webHidden/>
              </w:rPr>
              <w:t>6</w:t>
            </w:r>
            <w:r w:rsidR="009A6783">
              <w:rPr>
                <w:noProof/>
                <w:webHidden/>
              </w:rPr>
              <w:fldChar w:fldCharType="end"/>
            </w:r>
          </w:hyperlink>
        </w:p>
        <w:p w14:paraId="15905BFB" w14:textId="157A20D0" w:rsidR="009A6783" w:rsidRDefault="00000000">
          <w:pPr>
            <w:pStyle w:val="TOC1"/>
            <w:tabs>
              <w:tab w:val="right" w:leader="dot" w:pos="9350"/>
            </w:tabs>
            <w:rPr>
              <w:rFonts w:asciiTheme="minorHAnsi" w:eastAsiaTheme="minorEastAsia" w:hAnsiTheme="minorHAnsi" w:cs="Vrinda"/>
              <w:noProof/>
              <w:kern w:val="2"/>
              <w:sz w:val="24"/>
              <w:szCs w:val="30"/>
              <w:lang w:eastAsia="en-GB" w:bidi="bn-IN"/>
              <w14:ligatures w14:val="standardContextual"/>
            </w:rPr>
          </w:pPr>
          <w:hyperlink w:anchor="_Toc167409151" w:history="1">
            <w:r w:rsidR="009A6783" w:rsidRPr="00853F12">
              <w:rPr>
                <w:rStyle w:val="Hyperlink"/>
                <w:noProof/>
                <w:lang w:val="en-GB"/>
              </w:rPr>
              <w:t>Conclusion</w:t>
            </w:r>
            <w:r w:rsidR="009A6783">
              <w:rPr>
                <w:noProof/>
                <w:webHidden/>
              </w:rPr>
              <w:tab/>
            </w:r>
            <w:r w:rsidR="009A6783">
              <w:rPr>
                <w:noProof/>
                <w:webHidden/>
              </w:rPr>
              <w:fldChar w:fldCharType="begin"/>
            </w:r>
            <w:r w:rsidR="009A6783">
              <w:rPr>
                <w:noProof/>
                <w:webHidden/>
              </w:rPr>
              <w:instrText xml:space="preserve"> PAGEREF _Toc167409151 \h </w:instrText>
            </w:r>
            <w:r w:rsidR="009A6783">
              <w:rPr>
                <w:noProof/>
                <w:webHidden/>
              </w:rPr>
            </w:r>
            <w:r w:rsidR="009A6783">
              <w:rPr>
                <w:noProof/>
                <w:webHidden/>
              </w:rPr>
              <w:fldChar w:fldCharType="separate"/>
            </w:r>
            <w:r w:rsidR="009A6783">
              <w:rPr>
                <w:noProof/>
                <w:webHidden/>
              </w:rPr>
              <w:t>8</w:t>
            </w:r>
            <w:r w:rsidR="009A6783">
              <w:rPr>
                <w:noProof/>
                <w:webHidden/>
              </w:rPr>
              <w:fldChar w:fldCharType="end"/>
            </w:r>
          </w:hyperlink>
        </w:p>
        <w:p w14:paraId="5E25643A" w14:textId="305798C3" w:rsidR="009A6783" w:rsidRDefault="00000000">
          <w:pPr>
            <w:pStyle w:val="TOC1"/>
            <w:tabs>
              <w:tab w:val="right" w:leader="dot" w:pos="9350"/>
            </w:tabs>
            <w:rPr>
              <w:rFonts w:asciiTheme="minorHAnsi" w:eastAsiaTheme="minorEastAsia" w:hAnsiTheme="minorHAnsi" w:cs="Vrinda"/>
              <w:noProof/>
              <w:kern w:val="2"/>
              <w:sz w:val="24"/>
              <w:szCs w:val="30"/>
              <w:lang w:eastAsia="en-GB" w:bidi="bn-IN"/>
              <w14:ligatures w14:val="standardContextual"/>
            </w:rPr>
          </w:pPr>
          <w:hyperlink w:anchor="_Toc167409152" w:history="1">
            <w:r w:rsidR="009A6783" w:rsidRPr="00853F12">
              <w:rPr>
                <w:rStyle w:val="Hyperlink"/>
                <w:noProof/>
                <w:lang w:val="en-GB"/>
              </w:rPr>
              <w:t>Recommendations</w:t>
            </w:r>
            <w:r w:rsidR="009A6783">
              <w:rPr>
                <w:noProof/>
                <w:webHidden/>
              </w:rPr>
              <w:tab/>
            </w:r>
            <w:r w:rsidR="009A6783">
              <w:rPr>
                <w:noProof/>
                <w:webHidden/>
              </w:rPr>
              <w:fldChar w:fldCharType="begin"/>
            </w:r>
            <w:r w:rsidR="009A6783">
              <w:rPr>
                <w:noProof/>
                <w:webHidden/>
              </w:rPr>
              <w:instrText xml:space="preserve"> PAGEREF _Toc167409152 \h </w:instrText>
            </w:r>
            <w:r w:rsidR="009A6783">
              <w:rPr>
                <w:noProof/>
                <w:webHidden/>
              </w:rPr>
            </w:r>
            <w:r w:rsidR="009A6783">
              <w:rPr>
                <w:noProof/>
                <w:webHidden/>
              </w:rPr>
              <w:fldChar w:fldCharType="separate"/>
            </w:r>
            <w:r w:rsidR="009A6783">
              <w:rPr>
                <w:noProof/>
                <w:webHidden/>
              </w:rPr>
              <w:t>8</w:t>
            </w:r>
            <w:r w:rsidR="009A6783">
              <w:rPr>
                <w:noProof/>
                <w:webHidden/>
              </w:rPr>
              <w:fldChar w:fldCharType="end"/>
            </w:r>
          </w:hyperlink>
        </w:p>
        <w:p w14:paraId="5B83002D" w14:textId="033F5798" w:rsidR="009A6783" w:rsidRDefault="00000000">
          <w:pPr>
            <w:pStyle w:val="TOC1"/>
            <w:tabs>
              <w:tab w:val="right" w:leader="dot" w:pos="9350"/>
            </w:tabs>
            <w:rPr>
              <w:rFonts w:asciiTheme="minorHAnsi" w:eastAsiaTheme="minorEastAsia" w:hAnsiTheme="minorHAnsi" w:cs="Vrinda"/>
              <w:noProof/>
              <w:kern w:val="2"/>
              <w:sz w:val="24"/>
              <w:szCs w:val="30"/>
              <w:lang w:eastAsia="en-GB" w:bidi="bn-IN"/>
              <w14:ligatures w14:val="standardContextual"/>
            </w:rPr>
          </w:pPr>
          <w:hyperlink w:anchor="_Toc167409153" w:history="1">
            <w:r w:rsidR="009A6783" w:rsidRPr="00853F12">
              <w:rPr>
                <w:rStyle w:val="Hyperlink"/>
                <w:noProof/>
              </w:rPr>
              <w:t>References</w:t>
            </w:r>
            <w:r w:rsidR="009A6783">
              <w:rPr>
                <w:noProof/>
                <w:webHidden/>
              </w:rPr>
              <w:tab/>
            </w:r>
            <w:r w:rsidR="009A6783">
              <w:rPr>
                <w:noProof/>
                <w:webHidden/>
              </w:rPr>
              <w:fldChar w:fldCharType="begin"/>
            </w:r>
            <w:r w:rsidR="009A6783">
              <w:rPr>
                <w:noProof/>
                <w:webHidden/>
              </w:rPr>
              <w:instrText xml:space="preserve"> PAGEREF _Toc167409153 \h </w:instrText>
            </w:r>
            <w:r w:rsidR="009A6783">
              <w:rPr>
                <w:noProof/>
                <w:webHidden/>
              </w:rPr>
            </w:r>
            <w:r w:rsidR="009A6783">
              <w:rPr>
                <w:noProof/>
                <w:webHidden/>
              </w:rPr>
              <w:fldChar w:fldCharType="separate"/>
            </w:r>
            <w:r w:rsidR="009A6783">
              <w:rPr>
                <w:noProof/>
                <w:webHidden/>
              </w:rPr>
              <w:t>9</w:t>
            </w:r>
            <w:r w:rsidR="009A6783">
              <w:rPr>
                <w:noProof/>
                <w:webHidden/>
              </w:rPr>
              <w:fldChar w:fldCharType="end"/>
            </w:r>
          </w:hyperlink>
        </w:p>
        <w:p w14:paraId="2516A933" w14:textId="4BAAA8E5" w:rsidR="003C7BF5" w:rsidRDefault="003C7BF5">
          <w:r>
            <w:rPr>
              <w:b/>
              <w:bCs/>
              <w:noProof/>
            </w:rPr>
            <w:fldChar w:fldCharType="end"/>
          </w:r>
        </w:p>
      </w:sdtContent>
    </w:sdt>
    <w:p w14:paraId="153A940A" w14:textId="77777777" w:rsidR="003C7BF5" w:rsidRDefault="003C7BF5">
      <w:pPr>
        <w:rPr>
          <w:rFonts w:eastAsia="Times New Roman"/>
          <w:b/>
          <w:color w:val="000000"/>
          <w:sz w:val="32"/>
          <w:szCs w:val="32"/>
          <w:lang w:val="en-GB"/>
        </w:rPr>
      </w:pPr>
      <w:r>
        <w:rPr>
          <w:color w:val="000000"/>
          <w:lang w:val="en-GB"/>
        </w:rPr>
        <w:br w:type="page"/>
      </w:r>
    </w:p>
    <w:p w14:paraId="347E03F5" w14:textId="5F1A7655" w:rsidR="003C7BF5" w:rsidRPr="003C7BF5" w:rsidRDefault="003C7BF5" w:rsidP="003C7BF5">
      <w:pPr>
        <w:pStyle w:val="Heading1"/>
        <w:rPr>
          <w:lang w:val="en-GB"/>
        </w:rPr>
      </w:pPr>
      <w:bookmarkStart w:id="0" w:name="_Toc167409147"/>
      <w:r w:rsidRPr="003C7BF5">
        <w:rPr>
          <w:rFonts w:ascii="Arial" w:hAnsi="Arial" w:cs="Arial"/>
          <w:color w:val="000000"/>
          <w:lang w:val="en-GB"/>
        </w:rPr>
        <w:lastRenderedPageBreak/>
        <w:t>Introduction</w:t>
      </w:r>
      <w:bookmarkEnd w:id="0"/>
      <w:r w:rsidRPr="003C7BF5">
        <w:rPr>
          <w:rFonts w:ascii="Arial" w:hAnsi="Arial" w:cs="Arial"/>
          <w:color w:val="000000"/>
          <w:lang w:val="en-GB"/>
        </w:rPr>
        <w:t> </w:t>
      </w:r>
    </w:p>
    <w:p w14:paraId="616A8A8B" w14:textId="77777777" w:rsidR="003C7BF5" w:rsidRPr="003C7BF5" w:rsidRDefault="003C7BF5" w:rsidP="003C7BF5">
      <w:pPr>
        <w:pStyle w:val="NormalWeb"/>
        <w:spacing w:before="0" w:beforeAutospacing="0" w:after="0" w:afterAutospacing="0" w:line="360" w:lineRule="auto"/>
        <w:jc w:val="both"/>
        <w:rPr>
          <w:lang w:val="en-GB"/>
        </w:rPr>
      </w:pPr>
      <w:r w:rsidRPr="003C7BF5">
        <w:rPr>
          <w:rFonts w:ascii="Arial" w:hAnsi="Arial" w:cs="Arial"/>
          <w:color w:val="000000"/>
          <w:lang w:val="en-GB"/>
        </w:rPr>
        <w:t xml:space="preserve">The following report emphasises the key differences between England and Germany. Furthermore, a comparison and analysis of England and Germany will be conducted using the GLOBE project’s study of culture and leadership. It will also explore the challenges of intercultural leadership in the hospitality industry.  </w:t>
      </w:r>
    </w:p>
    <w:p w14:paraId="4A1ABC54" w14:textId="77777777" w:rsidR="003C7BF5" w:rsidRPr="003C7BF5" w:rsidRDefault="003C7BF5" w:rsidP="003C7BF5">
      <w:pPr>
        <w:spacing w:line="360" w:lineRule="auto"/>
        <w:jc w:val="both"/>
        <w:rPr>
          <w:rFonts w:eastAsia="Times New Roman"/>
          <w:b/>
          <w:color w:val="000000"/>
          <w:sz w:val="32"/>
          <w:szCs w:val="32"/>
          <w:lang w:val="en-GB"/>
        </w:rPr>
      </w:pPr>
      <w:r w:rsidRPr="003C7BF5">
        <w:rPr>
          <w:color w:val="000000"/>
          <w:lang w:val="en-GB"/>
        </w:rPr>
        <w:br w:type="page"/>
      </w:r>
    </w:p>
    <w:p w14:paraId="4F51EDB5" w14:textId="37B23151" w:rsidR="003C7BF5" w:rsidRPr="003C7BF5" w:rsidRDefault="003C7BF5" w:rsidP="003C7BF5">
      <w:pPr>
        <w:pStyle w:val="Heading1"/>
        <w:rPr>
          <w:lang w:val="en-GB"/>
        </w:rPr>
      </w:pPr>
      <w:bookmarkStart w:id="1" w:name="_Toc167409148"/>
      <w:r w:rsidRPr="003C7BF5">
        <w:rPr>
          <w:rFonts w:ascii="Arial" w:hAnsi="Arial" w:cs="Arial"/>
          <w:color w:val="000000"/>
          <w:lang w:val="en-GB"/>
        </w:rPr>
        <w:lastRenderedPageBreak/>
        <w:t>Various points of differences between England and Germany</w:t>
      </w:r>
      <w:bookmarkEnd w:id="1"/>
    </w:p>
    <w:p w14:paraId="15191239" w14:textId="7E9D9B48" w:rsidR="003C7BF5" w:rsidRPr="003C7BF5" w:rsidRDefault="003C7BF5" w:rsidP="003C7BF5">
      <w:pPr>
        <w:pStyle w:val="NormalWeb"/>
        <w:spacing w:before="0" w:beforeAutospacing="0" w:after="0" w:afterAutospacing="0" w:line="360" w:lineRule="auto"/>
        <w:jc w:val="both"/>
        <w:rPr>
          <w:lang w:val="en-GB"/>
        </w:rPr>
      </w:pPr>
      <w:r w:rsidRPr="003C7BF5">
        <w:rPr>
          <w:rFonts w:ascii="Arial" w:hAnsi="Arial" w:cs="Arial"/>
          <w:color w:val="000000"/>
          <w:lang w:val="en-GB"/>
        </w:rPr>
        <w:t xml:space="preserve">As per the Globe Project, the Anglo cluster which includes England and the Germanic Europe Cluster which is Germany have some similarities in their culture </w:t>
      </w:r>
      <w:proofErr w:type="gramStart"/>
      <w:r w:rsidRPr="003C7BF5">
        <w:rPr>
          <w:rFonts w:ascii="Arial" w:hAnsi="Arial" w:cs="Arial"/>
          <w:color w:val="000000"/>
          <w:lang w:val="en-GB"/>
        </w:rPr>
        <w:t>and also</w:t>
      </w:r>
      <w:proofErr w:type="gramEnd"/>
      <w:r w:rsidRPr="003C7BF5">
        <w:rPr>
          <w:rFonts w:ascii="Arial" w:hAnsi="Arial" w:cs="Arial"/>
          <w:color w:val="000000"/>
          <w:lang w:val="en-GB"/>
        </w:rPr>
        <w:t xml:space="preserve"> some significant differences. England mainly focuses on self-direction in which a person’s independence and achievements are valued very highly (Vecchione and Schwartz, 2022). Conversely, Germany also values the achievements of an individual but they have a strong focus on communal well-being that reflects a more collective orientation.</w:t>
      </w:r>
    </w:p>
    <w:p w14:paraId="7DDCC389" w14:textId="77777777" w:rsidR="003C7BF5" w:rsidRPr="003C7BF5" w:rsidRDefault="003C7BF5" w:rsidP="003C7BF5">
      <w:pPr>
        <w:pStyle w:val="NormalWeb"/>
        <w:spacing w:before="0" w:beforeAutospacing="0" w:after="0" w:afterAutospacing="0" w:line="360" w:lineRule="auto"/>
        <w:jc w:val="both"/>
        <w:rPr>
          <w:lang w:val="en-GB"/>
        </w:rPr>
      </w:pPr>
      <w:r w:rsidRPr="003C7BF5">
        <w:rPr>
          <w:rFonts w:ascii="Arial" w:hAnsi="Arial" w:cs="Arial"/>
          <w:color w:val="000000"/>
          <w:lang w:val="en-GB"/>
        </w:rPr>
        <w:t xml:space="preserve">The customs in England revolve around politeness and etiquette. For instance, the people of England show notable importance in punctuality, </w:t>
      </w:r>
      <w:proofErr w:type="gramStart"/>
      <w:r w:rsidRPr="003C7BF5">
        <w:rPr>
          <w:rFonts w:ascii="Arial" w:hAnsi="Arial" w:cs="Arial"/>
          <w:color w:val="000000"/>
          <w:lang w:val="en-GB"/>
        </w:rPr>
        <w:t>queuing</w:t>
      </w:r>
      <w:proofErr w:type="gramEnd"/>
      <w:r w:rsidRPr="003C7BF5">
        <w:rPr>
          <w:rFonts w:ascii="Arial" w:hAnsi="Arial" w:cs="Arial"/>
          <w:color w:val="000000"/>
          <w:lang w:val="en-GB"/>
        </w:rPr>
        <w:t xml:space="preserve"> and manners. The social interaction of England is formal. The most important traditional custom in England is afternoon tea it is also one of the essential parts of the culture of England (Bohne, 2021). Germany is well known for its efficiency and accuracy. In Germany being punctual is one of the important aspects and to bate is considered disrespectful. Germany believes in direct communication, </w:t>
      </w:r>
      <w:proofErr w:type="gramStart"/>
      <w:r w:rsidRPr="003C7BF5">
        <w:rPr>
          <w:rFonts w:ascii="Arial" w:hAnsi="Arial" w:cs="Arial"/>
          <w:color w:val="000000"/>
          <w:lang w:val="en-GB"/>
        </w:rPr>
        <w:t>honesty</w:t>
      </w:r>
      <w:proofErr w:type="gramEnd"/>
      <w:r w:rsidRPr="003C7BF5">
        <w:rPr>
          <w:rFonts w:ascii="Arial" w:hAnsi="Arial" w:cs="Arial"/>
          <w:color w:val="000000"/>
          <w:lang w:val="en-GB"/>
        </w:rPr>
        <w:t xml:space="preserve"> and valuing sincerity. The traditional customs of Germany include Oktoberfest which is a famous festival of beer and the market of Christmas which is rooted in the culture of Germany (</w:t>
      </w:r>
      <w:proofErr w:type="spellStart"/>
      <w:r w:rsidRPr="003C7BF5">
        <w:rPr>
          <w:rFonts w:ascii="Arial" w:hAnsi="Arial" w:cs="Arial"/>
          <w:color w:val="000000"/>
          <w:lang w:val="en-GB"/>
        </w:rPr>
        <w:t>Hartzenberg</w:t>
      </w:r>
      <w:proofErr w:type="spellEnd"/>
      <w:r w:rsidRPr="003C7BF5">
        <w:rPr>
          <w:rFonts w:ascii="Arial" w:hAnsi="Arial" w:cs="Arial"/>
          <w:color w:val="000000"/>
          <w:lang w:val="en-GB"/>
        </w:rPr>
        <w:t>, 2021).</w:t>
      </w:r>
    </w:p>
    <w:p w14:paraId="19464CC4" w14:textId="77777777" w:rsidR="003C7BF5" w:rsidRPr="003C7BF5" w:rsidRDefault="003C7BF5" w:rsidP="003C7BF5">
      <w:pPr>
        <w:pStyle w:val="NormalWeb"/>
        <w:spacing w:before="0" w:beforeAutospacing="0" w:after="0" w:afterAutospacing="0" w:line="360" w:lineRule="auto"/>
        <w:jc w:val="both"/>
        <w:rPr>
          <w:lang w:val="en-GB"/>
        </w:rPr>
      </w:pPr>
      <w:r w:rsidRPr="003C7BF5">
        <w:rPr>
          <w:rFonts w:ascii="Arial" w:hAnsi="Arial" w:cs="Arial"/>
          <w:color w:val="000000"/>
          <w:lang w:val="en-GB"/>
        </w:rPr>
        <w:t>Values like innovation, diversity and tolerance are paramount in England. The people of England value an approach of fair play in their personal lives as well as business (</w:t>
      </w:r>
      <w:proofErr w:type="spellStart"/>
      <w:r w:rsidRPr="003C7BF5">
        <w:rPr>
          <w:rFonts w:ascii="Arial" w:hAnsi="Arial" w:cs="Arial"/>
          <w:color w:val="000000"/>
          <w:lang w:val="en-GB"/>
        </w:rPr>
        <w:t>Maheshkar</w:t>
      </w:r>
      <w:proofErr w:type="spellEnd"/>
      <w:r w:rsidRPr="003C7BF5">
        <w:rPr>
          <w:rFonts w:ascii="Arial" w:hAnsi="Arial" w:cs="Arial"/>
          <w:color w:val="000000"/>
          <w:lang w:val="en-GB"/>
        </w:rPr>
        <w:t xml:space="preserve"> and Sharma, 2018). They also have a vigorous focus on the rights of individuals and privacy. Conversely, the values of Germany are distinguished through order, </w:t>
      </w:r>
      <w:proofErr w:type="gramStart"/>
      <w:r w:rsidRPr="003C7BF5">
        <w:rPr>
          <w:rFonts w:ascii="Arial" w:hAnsi="Arial" w:cs="Arial"/>
          <w:color w:val="000000"/>
          <w:lang w:val="en-GB"/>
        </w:rPr>
        <w:t>discipline</w:t>
      </w:r>
      <w:proofErr w:type="gramEnd"/>
      <w:r w:rsidRPr="003C7BF5">
        <w:rPr>
          <w:rFonts w:ascii="Arial" w:hAnsi="Arial" w:cs="Arial"/>
          <w:color w:val="000000"/>
          <w:lang w:val="en-GB"/>
        </w:rPr>
        <w:t xml:space="preserve"> and inclusiveness. Additionally, their excellence and quality in their work are priced very high and they also have a very strong dedication to the sustainability of the environment. Furthermore, compliance with the rules and regulations and the responsibility of society are the most important values of Germany.       </w:t>
      </w:r>
    </w:p>
    <w:p w14:paraId="38FBC78E" w14:textId="77777777" w:rsidR="003C7BF5" w:rsidRPr="003C7BF5" w:rsidRDefault="003C7BF5" w:rsidP="003C7BF5">
      <w:pPr>
        <w:pStyle w:val="NormalWeb"/>
        <w:spacing w:before="0" w:beforeAutospacing="0" w:after="0" w:afterAutospacing="0" w:line="360" w:lineRule="auto"/>
        <w:jc w:val="both"/>
        <w:rPr>
          <w:lang w:val="en-GB"/>
        </w:rPr>
      </w:pPr>
      <w:r w:rsidRPr="003C7BF5">
        <w:rPr>
          <w:rFonts w:ascii="Arial" w:hAnsi="Arial" w:cs="Arial"/>
          <w:color w:val="000000"/>
          <w:lang w:val="en-GB"/>
        </w:rPr>
        <w:t xml:space="preserve">The business culture of England is adaptive and flexible (Christiansen </w:t>
      </w:r>
      <w:r w:rsidRPr="003C7BF5">
        <w:rPr>
          <w:rFonts w:ascii="Arial" w:hAnsi="Arial" w:cs="Arial"/>
          <w:i/>
          <w:iCs/>
          <w:color w:val="000000"/>
          <w:lang w:val="en-GB"/>
        </w:rPr>
        <w:t>et al</w:t>
      </w:r>
      <w:r w:rsidRPr="003C7BF5">
        <w:rPr>
          <w:rFonts w:ascii="Arial" w:hAnsi="Arial" w:cs="Arial"/>
          <w:color w:val="000000"/>
          <w:lang w:val="en-GB"/>
        </w:rPr>
        <w:t>., 2020). They have a strong focus on building relationships and the meetings are not so formal. Additionally, the making of decisions is inclusive and collaborative. Conversely, the business practices of Germany are formal. The hierarchy is very clear and the approach to management is systematic.  They have very organised meetings and all the decisions are based on planning and analysis. Additionally, they emphasise maintaining standards and responsibility.</w:t>
      </w:r>
    </w:p>
    <w:p w14:paraId="2E236FF3" w14:textId="77777777" w:rsidR="003C7BF5" w:rsidRPr="003C7BF5" w:rsidRDefault="003C7BF5" w:rsidP="003C7BF5">
      <w:pPr>
        <w:pStyle w:val="Heading1"/>
        <w:rPr>
          <w:lang w:val="en-GB"/>
        </w:rPr>
      </w:pPr>
      <w:bookmarkStart w:id="2" w:name="_Toc167409149"/>
      <w:r w:rsidRPr="003C7BF5">
        <w:rPr>
          <w:rFonts w:ascii="Arial" w:hAnsi="Arial" w:cs="Arial"/>
          <w:color w:val="000000"/>
          <w:lang w:val="en-GB"/>
        </w:rPr>
        <w:lastRenderedPageBreak/>
        <w:t>Using Globe Project’s culture and leadership style as a reference to distinguish between England and Germany</w:t>
      </w:r>
      <w:bookmarkEnd w:id="2"/>
    </w:p>
    <w:p w14:paraId="208A7D32" w14:textId="77777777" w:rsidR="003C7BF5" w:rsidRPr="009A6783" w:rsidRDefault="003C7BF5" w:rsidP="003C7BF5">
      <w:pPr>
        <w:pStyle w:val="NormalWeb"/>
        <w:spacing w:before="0" w:beforeAutospacing="0" w:after="0" w:afterAutospacing="0" w:line="360" w:lineRule="auto"/>
        <w:jc w:val="both"/>
        <w:rPr>
          <w:rFonts w:ascii="Arial" w:hAnsi="Arial" w:cs="Arial"/>
          <w:lang w:val="en-GB"/>
        </w:rPr>
      </w:pPr>
      <w:r w:rsidRPr="003C7BF5">
        <w:rPr>
          <w:rFonts w:ascii="Arial" w:hAnsi="Arial" w:cs="Arial"/>
          <w:color w:val="000000"/>
          <w:lang w:val="en-GB"/>
        </w:rPr>
        <w:t xml:space="preserve">The Globe Project study on culture and leadership gives valuable perception of the social norms and values that impact organisational practises and leadership styles (Akanji </w:t>
      </w:r>
      <w:r w:rsidRPr="003C7BF5">
        <w:rPr>
          <w:rFonts w:ascii="Arial" w:hAnsi="Arial" w:cs="Arial"/>
          <w:i/>
          <w:iCs/>
          <w:color w:val="000000"/>
          <w:lang w:val="en-GB"/>
        </w:rPr>
        <w:t>et al</w:t>
      </w:r>
      <w:r w:rsidRPr="003C7BF5">
        <w:rPr>
          <w:rFonts w:ascii="Arial" w:hAnsi="Arial" w:cs="Arial"/>
          <w:color w:val="000000"/>
          <w:lang w:val="en-GB"/>
        </w:rPr>
        <w:t xml:space="preserve">., 2020). England is part of the Anglo cluster that places a high reinforcement on performance orientation and values efficient and high-quality services (Guthrie, 2021). The large future orientation in England aims a preference for long-term planning and reliability and moderate uncertainty avoidance indicating some forbearance for agility and </w:t>
      </w:r>
      <w:r w:rsidRPr="009A6783">
        <w:rPr>
          <w:rFonts w:ascii="Arial" w:hAnsi="Arial" w:cs="Arial"/>
          <w:color w:val="000000"/>
          <w:lang w:val="en-GB"/>
        </w:rPr>
        <w:t>innovation in the service delivery (</w:t>
      </w:r>
      <w:proofErr w:type="spellStart"/>
      <w:r w:rsidRPr="009A6783">
        <w:rPr>
          <w:rFonts w:ascii="Arial" w:hAnsi="Arial" w:cs="Arial"/>
          <w:color w:val="000000"/>
          <w:lang w:val="en-GB"/>
        </w:rPr>
        <w:t>Schaede</w:t>
      </w:r>
      <w:proofErr w:type="spellEnd"/>
      <w:r w:rsidRPr="009A6783">
        <w:rPr>
          <w:rFonts w:ascii="Arial" w:hAnsi="Arial" w:cs="Arial"/>
          <w:color w:val="000000"/>
          <w:lang w:val="en-GB"/>
        </w:rPr>
        <w:t>, 2020). </w:t>
      </w:r>
    </w:p>
    <w:p w14:paraId="7BF19850" w14:textId="20B9E778" w:rsidR="003C7BF5" w:rsidRPr="009A6783" w:rsidRDefault="009A6783" w:rsidP="003C7BF5">
      <w:pPr>
        <w:pStyle w:val="NormalWeb"/>
        <w:spacing w:before="0" w:beforeAutospacing="0" w:after="0" w:afterAutospacing="0" w:line="360" w:lineRule="auto"/>
        <w:jc w:val="both"/>
        <w:rPr>
          <w:rFonts w:ascii="Arial" w:hAnsi="Arial" w:cs="Arial"/>
          <w:lang w:val="en-GB"/>
        </w:rPr>
      </w:pPr>
      <w:r w:rsidRPr="009A6783">
        <w:rPr>
          <w:rFonts w:ascii="Arial" w:hAnsi="Arial" w:cs="Arial"/>
        </w:rPr>
        <w:t xml:space="preserve">Germany's high-performance focus </w:t>
      </w:r>
      <w:proofErr w:type="spellStart"/>
      <w:r w:rsidRPr="009A6783">
        <w:rPr>
          <w:rFonts w:ascii="Arial" w:hAnsi="Arial" w:cs="Arial"/>
        </w:rPr>
        <w:t>emphasises</w:t>
      </w:r>
      <w:proofErr w:type="spellEnd"/>
      <w:r w:rsidRPr="009A6783">
        <w:rPr>
          <w:rFonts w:ascii="Arial" w:hAnsi="Arial" w:cs="Arial"/>
        </w:rPr>
        <w:t xml:space="preserve"> efficiency and service. However, it </w:t>
      </w:r>
      <w:proofErr w:type="spellStart"/>
      <w:r w:rsidRPr="009A6783">
        <w:rPr>
          <w:rFonts w:ascii="Arial" w:hAnsi="Arial" w:cs="Arial"/>
        </w:rPr>
        <w:t>emphasises</w:t>
      </w:r>
      <w:proofErr w:type="spellEnd"/>
      <w:r w:rsidRPr="009A6783">
        <w:rPr>
          <w:rFonts w:ascii="Arial" w:hAnsi="Arial" w:cs="Arial"/>
        </w:rPr>
        <w:t xml:space="preserve"> collectivism and group harmony and social cohesion, which may require more tailored services to ensure consistency (</w:t>
      </w:r>
      <w:proofErr w:type="spellStart"/>
      <w:r w:rsidRPr="009A6783">
        <w:rPr>
          <w:rFonts w:ascii="Arial" w:hAnsi="Arial" w:cs="Arial"/>
        </w:rPr>
        <w:t>Brossoie</w:t>
      </w:r>
      <w:proofErr w:type="spellEnd"/>
      <w:r w:rsidRPr="009A6783">
        <w:rPr>
          <w:rFonts w:ascii="Arial" w:hAnsi="Arial" w:cs="Arial"/>
        </w:rPr>
        <w:t xml:space="preserve"> et al., 2022). Clear and transparent communication may appeal to German guests' high conclusion rate. Germany's future-focused planning and consistency provide a reliable service like England's (</w:t>
      </w:r>
      <w:proofErr w:type="spellStart"/>
      <w:r w:rsidRPr="009A6783">
        <w:rPr>
          <w:rFonts w:ascii="Arial" w:hAnsi="Arial" w:cs="Arial"/>
        </w:rPr>
        <w:t>Jurgilevich</w:t>
      </w:r>
      <w:proofErr w:type="spellEnd"/>
      <w:r w:rsidRPr="009A6783">
        <w:rPr>
          <w:rFonts w:ascii="Arial" w:hAnsi="Arial" w:cs="Arial"/>
        </w:rPr>
        <w:t>, 2021). Germany's high uncertainty avoidance suggests a preference for ordered and predictable landscapes with services that closely follow founding rules and processes</w:t>
      </w:r>
      <w:r w:rsidR="003C7BF5" w:rsidRPr="009A6783">
        <w:rPr>
          <w:rFonts w:ascii="Arial" w:hAnsi="Arial" w:cs="Arial"/>
          <w:color w:val="000000"/>
          <w:lang w:val="en-GB"/>
        </w:rPr>
        <w:t>. </w:t>
      </w:r>
    </w:p>
    <w:p w14:paraId="7E6D3B41" w14:textId="77777777" w:rsidR="003C7BF5" w:rsidRPr="009A6783" w:rsidRDefault="003C7BF5" w:rsidP="003C7BF5">
      <w:pPr>
        <w:pStyle w:val="NormalWeb"/>
        <w:spacing w:before="0" w:beforeAutospacing="0" w:after="0" w:afterAutospacing="0" w:line="360" w:lineRule="auto"/>
        <w:jc w:val="both"/>
        <w:rPr>
          <w:rFonts w:ascii="Arial" w:hAnsi="Arial" w:cs="Arial"/>
          <w:lang w:val="en-GB"/>
        </w:rPr>
      </w:pPr>
      <w:r w:rsidRPr="009A6783">
        <w:rPr>
          <w:rFonts w:ascii="Arial" w:hAnsi="Arial" w:cs="Arial"/>
          <w:color w:val="000000"/>
          <w:lang w:val="en-GB"/>
        </w:rPr>
        <w:t xml:space="preserve">Comparatively, both cultures prioritise high performance and future orientation. Germany’s collectivist values and higher uncertainty avoidance in comparison with </w:t>
      </w:r>
      <w:proofErr w:type="spellStart"/>
      <w:r w:rsidRPr="009A6783">
        <w:rPr>
          <w:rFonts w:ascii="Arial" w:hAnsi="Arial" w:cs="Arial"/>
          <w:color w:val="000000"/>
          <w:lang w:val="en-GB"/>
        </w:rPr>
        <w:t>Engaland’s</w:t>
      </w:r>
      <w:proofErr w:type="spellEnd"/>
      <w:r w:rsidRPr="009A6783">
        <w:rPr>
          <w:rFonts w:ascii="Arial" w:hAnsi="Arial" w:cs="Arial"/>
          <w:color w:val="000000"/>
          <w:lang w:val="en-GB"/>
        </w:rPr>
        <w:t xml:space="preserve"> individualism and moderate assertiveness. The hotel in London should balance customised and efficient services for English guests with a framework that personalises services for </w:t>
      </w:r>
      <w:proofErr w:type="spellStart"/>
      <w:r w:rsidRPr="009A6783">
        <w:rPr>
          <w:rFonts w:ascii="Arial" w:hAnsi="Arial" w:cs="Arial"/>
          <w:color w:val="000000"/>
          <w:lang w:val="en-GB"/>
        </w:rPr>
        <w:t>Geman</w:t>
      </w:r>
      <w:proofErr w:type="spellEnd"/>
      <w:r w:rsidRPr="009A6783">
        <w:rPr>
          <w:rFonts w:ascii="Arial" w:hAnsi="Arial" w:cs="Arial"/>
          <w:color w:val="000000"/>
          <w:lang w:val="en-GB"/>
        </w:rPr>
        <w:t xml:space="preserve"> guests to make sure they have high satisfaction around the larger business (Selmi </w:t>
      </w:r>
      <w:r w:rsidRPr="009A6783">
        <w:rPr>
          <w:rFonts w:ascii="Arial" w:hAnsi="Arial" w:cs="Arial"/>
          <w:i/>
          <w:iCs/>
          <w:color w:val="000000"/>
          <w:lang w:val="en-GB"/>
        </w:rPr>
        <w:t>et al</w:t>
      </w:r>
      <w:r w:rsidRPr="009A6783">
        <w:rPr>
          <w:rFonts w:ascii="Arial" w:hAnsi="Arial" w:cs="Arial"/>
          <w:color w:val="000000"/>
          <w:lang w:val="en-GB"/>
        </w:rPr>
        <w:t>., 2024). </w:t>
      </w:r>
    </w:p>
    <w:p w14:paraId="3F87391B" w14:textId="77777777" w:rsidR="003C7BF5" w:rsidRPr="003C7BF5" w:rsidRDefault="003C7BF5" w:rsidP="003C7BF5">
      <w:pPr>
        <w:pStyle w:val="Heading1"/>
        <w:rPr>
          <w:lang w:val="en-GB"/>
        </w:rPr>
      </w:pPr>
      <w:bookmarkStart w:id="3" w:name="_Toc167409150"/>
      <w:r w:rsidRPr="003C7BF5">
        <w:rPr>
          <w:rFonts w:ascii="Arial" w:hAnsi="Arial" w:cs="Arial"/>
          <w:color w:val="000000"/>
          <w:lang w:val="en-GB"/>
        </w:rPr>
        <w:t>Analysing the various problems within the hospitality industry in terms of managing intercultural leadership</w:t>
      </w:r>
      <w:bookmarkEnd w:id="3"/>
    </w:p>
    <w:p w14:paraId="41A68A77" w14:textId="77777777" w:rsidR="003C7BF5" w:rsidRPr="003C7BF5" w:rsidRDefault="003C7BF5" w:rsidP="003C7BF5">
      <w:pPr>
        <w:pStyle w:val="NormalWeb"/>
        <w:spacing w:before="0" w:beforeAutospacing="0" w:after="0" w:afterAutospacing="0" w:line="360" w:lineRule="auto"/>
        <w:jc w:val="both"/>
        <w:rPr>
          <w:lang w:val="en-GB"/>
        </w:rPr>
      </w:pPr>
      <w:r w:rsidRPr="003C7BF5">
        <w:rPr>
          <w:rFonts w:ascii="Arial" w:hAnsi="Arial" w:cs="Arial"/>
          <w:color w:val="000000"/>
          <w:lang w:val="en-GB"/>
        </w:rPr>
        <w:t xml:space="preserve">Intercultural leadership in the hospitality industry poses a unique challenge specifically in multicultural settings like the Multicultural Hotel &amp; Spa in London. One of the prominent challenges is communication which can lead to misunderstanding and ineffective collaborations because of differences in language proficiency and communication styles (Sarwar </w:t>
      </w:r>
      <w:r w:rsidRPr="003C7BF5">
        <w:rPr>
          <w:rFonts w:ascii="Arial" w:hAnsi="Arial" w:cs="Arial"/>
          <w:i/>
          <w:iCs/>
          <w:color w:val="000000"/>
          <w:lang w:val="en-GB"/>
        </w:rPr>
        <w:t>et al</w:t>
      </w:r>
      <w:r w:rsidRPr="003C7BF5">
        <w:rPr>
          <w:rFonts w:ascii="Arial" w:hAnsi="Arial" w:cs="Arial"/>
          <w:color w:val="000000"/>
          <w:lang w:val="en-GB"/>
        </w:rPr>
        <w:t xml:space="preserve">., 2020). For instance, the culture of Germany and England has diverse </w:t>
      </w:r>
      <w:r w:rsidRPr="003C7BF5">
        <w:rPr>
          <w:rFonts w:ascii="Arial" w:hAnsi="Arial" w:cs="Arial"/>
          <w:color w:val="000000"/>
          <w:lang w:val="en-GB"/>
        </w:rPr>
        <w:lastRenderedPageBreak/>
        <w:t xml:space="preserve">standards such as being direct in communication which leads to misunderstanding in the members of the team. Additionally, another obstruction is the differences in the culture of leadership and making of decision styles. The culture of England follows individualism and independence on the other hand Germany follows hierarchy and agreement buildings (ABYABA and ACHIBANE, 2023). Furthermore, looking after this different approach of leadership may be challenging. For </w:t>
      </w:r>
      <w:proofErr w:type="gramStart"/>
      <w:r w:rsidRPr="003C7BF5">
        <w:rPr>
          <w:rFonts w:ascii="Arial" w:hAnsi="Arial" w:cs="Arial"/>
          <w:color w:val="000000"/>
          <w:lang w:val="en-GB"/>
        </w:rPr>
        <w:t>instance,  the</w:t>
      </w:r>
      <w:proofErr w:type="gramEnd"/>
      <w:r w:rsidRPr="003C7BF5">
        <w:rPr>
          <w:rFonts w:ascii="Arial" w:hAnsi="Arial" w:cs="Arial"/>
          <w:color w:val="000000"/>
          <w:lang w:val="en-GB"/>
        </w:rPr>
        <w:t xml:space="preserve"> process of decision-making may take a bit longer in teams that consist of employees from England and Germany due to the default in reference to independence and agreement. The difference in culture in the preference of work and practices may tend to conflicts in the standards and assumptions of performance (Saleem </w:t>
      </w:r>
      <w:r w:rsidRPr="003C7BF5">
        <w:rPr>
          <w:rFonts w:ascii="Arial" w:hAnsi="Arial" w:cs="Arial"/>
          <w:i/>
          <w:iCs/>
          <w:color w:val="000000"/>
          <w:lang w:val="en-GB"/>
        </w:rPr>
        <w:t>et al</w:t>
      </w:r>
      <w:r w:rsidRPr="003C7BF5">
        <w:rPr>
          <w:rFonts w:ascii="Arial" w:hAnsi="Arial" w:cs="Arial"/>
          <w:color w:val="000000"/>
          <w:lang w:val="en-GB"/>
        </w:rPr>
        <w:t>., 2020). </w:t>
      </w:r>
    </w:p>
    <w:p w14:paraId="2D1ABFEA" w14:textId="77777777" w:rsidR="003C7BF5" w:rsidRPr="003C7BF5" w:rsidRDefault="003C7BF5" w:rsidP="003C7BF5">
      <w:pPr>
        <w:pStyle w:val="NormalWeb"/>
        <w:spacing w:before="0" w:beforeAutospacing="0" w:after="0" w:afterAutospacing="0" w:line="360" w:lineRule="auto"/>
        <w:jc w:val="both"/>
        <w:rPr>
          <w:lang w:val="en-GB"/>
        </w:rPr>
      </w:pPr>
      <w:r w:rsidRPr="003C7BF5">
        <w:rPr>
          <w:rFonts w:ascii="Arial" w:hAnsi="Arial" w:cs="Arial"/>
          <w:color w:val="000000"/>
          <w:lang w:val="en-GB"/>
        </w:rPr>
        <w:t xml:space="preserve">For example, the employees of the UK prioritise the idea of having a work-life balance while the German employees focus more on increasing productivity as well as efficiency. Thus, maintaining a perfect balance </w:t>
      </w:r>
      <w:proofErr w:type="gramStart"/>
      <w:r w:rsidRPr="003C7BF5">
        <w:rPr>
          <w:rFonts w:ascii="Arial" w:hAnsi="Arial" w:cs="Arial"/>
          <w:color w:val="000000"/>
          <w:lang w:val="en-GB"/>
        </w:rPr>
        <w:t>in order to</w:t>
      </w:r>
      <w:proofErr w:type="gramEnd"/>
      <w:r w:rsidRPr="003C7BF5">
        <w:rPr>
          <w:rFonts w:ascii="Arial" w:hAnsi="Arial" w:cs="Arial"/>
          <w:color w:val="000000"/>
          <w:lang w:val="en-GB"/>
        </w:rPr>
        <w:t xml:space="preserve"> aid the development of a coherent as well as high-performing team would require a substantial amount of adaptability and sensitivity. Cultural differences in the perception of authority and feedback would result in the development of tension within the working of a team (Brett </w:t>
      </w:r>
      <w:r w:rsidRPr="003C7BF5">
        <w:rPr>
          <w:rFonts w:ascii="Arial" w:hAnsi="Arial" w:cs="Arial"/>
          <w:i/>
          <w:iCs/>
          <w:color w:val="000000"/>
          <w:lang w:val="en-GB"/>
        </w:rPr>
        <w:t>et al</w:t>
      </w:r>
      <w:r w:rsidRPr="003C7BF5">
        <w:rPr>
          <w:rFonts w:ascii="Arial" w:hAnsi="Arial" w:cs="Arial"/>
          <w:color w:val="000000"/>
          <w:lang w:val="en-GB"/>
        </w:rPr>
        <w:t xml:space="preserve">., 2020). The UK employees may be more dispassionate towards the leadership approach while German employees would be looking towards the seniors for directions and structural feedback (Collins </w:t>
      </w:r>
      <w:r w:rsidRPr="003C7BF5">
        <w:rPr>
          <w:rFonts w:ascii="Arial" w:hAnsi="Arial" w:cs="Arial"/>
          <w:i/>
          <w:iCs/>
          <w:color w:val="000000"/>
          <w:lang w:val="en-GB"/>
        </w:rPr>
        <w:t>et al</w:t>
      </w:r>
      <w:r w:rsidRPr="003C7BF5">
        <w:rPr>
          <w:rFonts w:ascii="Arial" w:hAnsi="Arial" w:cs="Arial"/>
          <w:color w:val="000000"/>
          <w:lang w:val="en-GB"/>
        </w:rPr>
        <w:t xml:space="preserve">., 2023). Thus, such expectations as well as effective form of leadership are very crucial </w:t>
      </w:r>
      <w:proofErr w:type="gramStart"/>
      <w:r w:rsidRPr="003C7BF5">
        <w:rPr>
          <w:rFonts w:ascii="Arial" w:hAnsi="Arial" w:cs="Arial"/>
          <w:color w:val="000000"/>
          <w:lang w:val="en-GB"/>
        </w:rPr>
        <w:t>in order to</w:t>
      </w:r>
      <w:proofErr w:type="gramEnd"/>
      <w:r w:rsidRPr="003C7BF5">
        <w:rPr>
          <w:rFonts w:ascii="Arial" w:hAnsi="Arial" w:cs="Arial"/>
          <w:color w:val="000000"/>
          <w:lang w:val="en-GB"/>
        </w:rPr>
        <w:t xml:space="preserve"> maintain utmost cohesion and collaborative working. </w:t>
      </w:r>
    </w:p>
    <w:p w14:paraId="69C4A099" w14:textId="77777777" w:rsidR="003C7BF5" w:rsidRPr="003C7BF5" w:rsidRDefault="003C7BF5" w:rsidP="003C7BF5">
      <w:pPr>
        <w:spacing w:line="360" w:lineRule="auto"/>
        <w:jc w:val="both"/>
        <w:rPr>
          <w:rFonts w:eastAsia="Times New Roman"/>
          <w:b/>
          <w:color w:val="000000"/>
          <w:sz w:val="32"/>
          <w:szCs w:val="32"/>
          <w:lang w:val="en-GB"/>
        </w:rPr>
      </w:pPr>
      <w:r w:rsidRPr="003C7BF5">
        <w:rPr>
          <w:color w:val="000000"/>
          <w:lang w:val="en-GB"/>
        </w:rPr>
        <w:br w:type="page"/>
      </w:r>
    </w:p>
    <w:p w14:paraId="76412ED3" w14:textId="7EB7BC6D" w:rsidR="003C7BF5" w:rsidRPr="003C7BF5" w:rsidRDefault="003C7BF5" w:rsidP="003C7BF5">
      <w:pPr>
        <w:pStyle w:val="Heading1"/>
        <w:rPr>
          <w:lang w:val="en-GB"/>
        </w:rPr>
      </w:pPr>
      <w:bookmarkStart w:id="4" w:name="_Toc167409151"/>
      <w:r w:rsidRPr="003C7BF5">
        <w:rPr>
          <w:rFonts w:ascii="Arial" w:hAnsi="Arial" w:cs="Arial"/>
          <w:color w:val="000000"/>
          <w:lang w:val="en-GB"/>
        </w:rPr>
        <w:lastRenderedPageBreak/>
        <w:t>Conclusion</w:t>
      </w:r>
      <w:bookmarkEnd w:id="4"/>
      <w:r w:rsidRPr="003C7BF5">
        <w:rPr>
          <w:rFonts w:ascii="Arial" w:hAnsi="Arial" w:cs="Arial"/>
          <w:color w:val="000000"/>
          <w:lang w:val="en-GB"/>
        </w:rPr>
        <w:t> </w:t>
      </w:r>
    </w:p>
    <w:p w14:paraId="3DAE450C" w14:textId="77777777" w:rsidR="003C7BF5" w:rsidRPr="003C7BF5" w:rsidRDefault="003C7BF5" w:rsidP="003C7BF5">
      <w:pPr>
        <w:pStyle w:val="NormalWeb"/>
        <w:spacing w:before="0" w:beforeAutospacing="0" w:after="0" w:afterAutospacing="0" w:line="360" w:lineRule="auto"/>
        <w:jc w:val="both"/>
        <w:rPr>
          <w:lang w:val="en-GB"/>
        </w:rPr>
      </w:pPr>
      <w:r w:rsidRPr="003C7BF5">
        <w:rPr>
          <w:rFonts w:ascii="Arial" w:hAnsi="Arial" w:cs="Arial"/>
          <w:color w:val="000000"/>
          <w:lang w:val="en-GB"/>
        </w:rPr>
        <w:t xml:space="preserve">This report has explored the main differences between England and Germany based on their values, culture, </w:t>
      </w:r>
      <w:proofErr w:type="gramStart"/>
      <w:r w:rsidRPr="003C7BF5">
        <w:rPr>
          <w:rFonts w:ascii="Arial" w:hAnsi="Arial" w:cs="Arial"/>
          <w:color w:val="000000"/>
          <w:lang w:val="en-GB"/>
        </w:rPr>
        <w:t>tradition</w:t>
      </w:r>
      <w:proofErr w:type="gramEnd"/>
      <w:r w:rsidRPr="003C7BF5">
        <w:rPr>
          <w:rFonts w:ascii="Arial" w:hAnsi="Arial" w:cs="Arial"/>
          <w:color w:val="000000"/>
          <w:lang w:val="en-GB"/>
        </w:rPr>
        <w:t xml:space="preserve"> and business practices. Furthermore, analysis and comparison have been done between England and Germany using the study of culture and leadership of the GLOBE project. This report has also explored various challenges of intercultural leadership in the hospitality industry. </w:t>
      </w:r>
    </w:p>
    <w:p w14:paraId="619BA284" w14:textId="77777777" w:rsidR="003C7BF5" w:rsidRPr="003C7BF5" w:rsidRDefault="003C7BF5" w:rsidP="003C7BF5">
      <w:pPr>
        <w:pStyle w:val="Heading1"/>
        <w:rPr>
          <w:lang w:val="en-GB"/>
        </w:rPr>
      </w:pPr>
      <w:bookmarkStart w:id="5" w:name="_Toc167409152"/>
      <w:r w:rsidRPr="003C7BF5">
        <w:rPr>
          <w:rFonts w:ascii="Arial" w:hAnsi="Arial" w:cs="Arial"/>
          <w:color w:val="000000"/>
          <w:lang w:val="en-GB"/>
        </w:rPr>
        <w:t>Recommendations</w:t>
      </w:r>
      <w:bookmarkEnd w:id="5"/>
      <w:r w:rsidRPr="003C7BF5">
        <w:rPr>
          <w:rFonts w:ascii="Arial" w:hAnsi="Arial" w:cs="Arial"/>
          <w:color w:val="000000"/>
          <w:lang w:val="en-GB"/>
        </w:rPr>
        <w:t> </w:t>
      </w:r>
    </w:p>
    <w:p w14:paraId="2AB694E5" w14:textId="77777777" w:rsidR="003C7BF5" w:rsidRPr="003C7BF5" w:rsidRDefault="003C7BF5" w:rsidP="003C7BF5">
      <w:pPr>
        <w:pStyle w:val="NormalWeb"/>
        <w:spacing w:before="0" w:beforeAutospacing="0" w:after="0" w:afterAutospacing="0" w:line="360" w:lineRule="auto"/>
        <w:jc w:val="both"/>
        <w:rPr>
          <w:lang w:val="en-GB"/>
        </w:rPr>
      </w:pPr>
      <w:proofErr w:type="gramStart"/>
      <w:r w:rsidRPr="003C7BF5">
        <w:rPr>
          <w:rFonts w:ascii="Arial" w:hAnsi="Arial" w:cs="Arial"/>
          <w:color w:val="000000"/>
          <w:lang w:val="en-GB"/>
        </w:rPr>
        <w:t>In order to</w:t>
      </w:r>
      <w:proofErr w:type="gramEnd"/>
      <w:r w:rsidRPr="003C7BF5">
        <w:rPr>
          <w:rFonts w:ascii="Arial" w:hAnsi="Arial" w:cs="Arial"/>
          <w:color w:val="000000"/>
          <w:lang w:val="en-GB"/>
        </w:rPr>
        <w:t xml:space="preserve"> enhance the experience and satisfaction of the guests, the London hotel must use tailored procedures and services that could resonate with and address the needs of German guests. In doing so, it must properly balance the preferences of English customers as well as German guests like their preferences for consistent and structured experiences. The hotel should also emphasise clearer communication, flexibility, and planning to make sure culturally sensitive and high-quality guest experiences are offered to both groups.</w:t>
      </w:r>
    </w:p>
    <w:p w14:paraId="7628F00F" w14:textId="77777777" w:rsidR="003C7BF5" w:rsidRDefault="003C7BF5" w:rsidP="003C7BF5">
      <w:pPr>
        <w:spacing w:line="360" w:lineRule="auto"/>
        <w:rPr>
          <w:rFonts w:eastAsia="Times New Roman"/>
          <w:b/>
          <w:color w:val="000000"/>
          <w:sz w:val="32"/>
          <w:szCs w:val="32"/>
        </w:rPr>
      </w:pPr>
      <w:r>
        <w:rPr>
          <w:color w:val="000000"/>
        </w:rPr>
        <w:br w:type="page"/>
      </w:r>
    </w:p>
    <w:p w14:paraId="397AE118" w14:textId="22CEE4B6" w:rsidR="003C7BF5" w:rsidRDefault="003C7BF5" w:rsidP="003C7BF5">
      <w:pPr>
        <w:pStyle w:val="Heading1"/>
      </w:pPr>
      <w:bookmarkStart w:id="6" w:name="_Toc167409153"/>
      <w:r>
        <w:rPr>
          <w:rFonts w:ascii="Arial" w:hAnsi="Arial" w:cs="Arial"/>
          <w:color w:val="000000"/>
        </w:rPr>
        <w:lastRenderedPageBreak/>
        <w:t>References</w:t>
      </w:r>
      <w:bookmarkEnd w:id="6"/>
    </w:p>
    <w:p w14:paraId="06E3B18C" w14:textId="77777777" w:rsidR="009A6783" w:rsidRDefault="009A6783" w:rsidP="009A6783">
      <w:pPr>
        <w:pStyle w:val="NormalWeb"/>
        <w:spacing w:before="240" w:beforeAutospacing="0" w:after="0" w:afterAutospacing="0" w:line="360" w:lineRule="auto"/>
        <w:jc w:val="both"/>
      </w:pPr>
      <w:r>
        <w:rPr>
          <w:rFonts w:ascii="Arial" w:hAnsi="Arial" w:cs="Arial"/>
          <w:color w:val="000000"/>
          <w:shd w:val="clear" w:color="auto" w:fill="FFFFFF"/>
        </w:rPr>
        <w:t xml:space="preserve">ABYABA, F.A. and ACHIBANE, M., (2023). Influence of National and Organizational Culture on HRM Practices in an international company: a conceptual model proposal. </w:t>
      </w:r>
      <w:r>
        <w:rPr>
          <w:rFonts w:ascii="Arial" w:hAnsi="Arial" w:cs="Arial"/>
          <w:i/>
          <w:iCs/>
          <w:color w:val="000000"/>
          <w:shd w:val="clear" w:color="auto" w:fill="FFFFFF"/>
        </w:rPr>
        <w:t>International Journal of Accounting, Finance, Auditing, Management and Economics</w:t>
      </w:r>
      <w:r>
        <w:rPr>
          <w:rFonts w:ascii="Arial" w:hAnsi="Arial" w:cs="Arial"/>
          <w:color w:val="000000"/>
          <w:shd w:val="clear" w:color="auto" w:fill="FFFFFF"/>
        </w:rPr>
        <w:t xml:space="preserve">, </w:t>
      </w:r>
      <w:r>
        <w:rPr>
          <w:rFonts w:ascii="Arial" w:hAnsi="Arial" w:cs="Arial"/>
          <w:i/>
          <w:iCs/>
          <w:color w:val="000000"/>
          <w:shd w:val="clear" w:color="auto" w:fill="FFFFFF"/>
        </w:rPr>
        <w:t>4</w:t>
      </w:r>
      <w:r>
        <w:rPr>
          <w:rFonts w:ascii="Arial" w:hAnsi="Arial" w:cs="Arial"/>
          <w:color w:val="000000"/>
          <w:shd w:val="clear" w:color="auto" w:fill="FFFFFF"/>
        </w:rPr>
        <w:t>(3-1), pp.686-709.</w:t>
      </w:r>
    </w:p>
    <w:p w14:paraId="681EFEA1" w14:textId="77777777" w:rsidR="009A6783" w:rsidRDefault="009A6783" w:rsidP="009A6783">
      <w:pPr>
        <w:pStyle w:val="NormalWeb"/>
        <w:spacing w:before="240" w:beforeAutospacing="0" w:after="0" w:afterAutospacing="0" w:line="360" w:lineRule="auto"/>
        <w:jc w:val="both"/>
      </w:pPr>
      <w:r>
        <w:rPr>
          <w:rFonts w:ascii="Arial" w:hAnsi="Arial" w:cs="Arial"/>
          <w:color w:val="000000"/>
        </w:rPr>
        <w:t xml:space="preserve">Akanji, B., Mordi, C., </w:t>
      </w:r>
      <w:proofErr w:type="spellStart"/>
      <w:r>
        <w:rPr>
          <w:rFonts w:ascii="Arial" w:hAnsi="Arial" w:cs="Arial"/>
          <w:color w:val="000000"/>
        </w:rPr>
        <w:t>Ituma</w:t>
      </w:r>
      <w:proofErr w:type="spellEnd"/>
      <w:r>
        <w:rPr>
          <w:rFonts w:ascii="Arial" w:hAnsi="Arial" w:cs="Arial"/>
          <w:color w:val="000000"/>
        </w:rPr>
        <w:t xml:space="preserve">, A., Adisa, T.A. and </w:t>
      </w:r>
      <w:proofErr w:type="spellStart"/>
      <w:r>
        <w:rPr>
          <w:rFonts w:ascii="Arial" w:hAnsi="Arial" w:cs="Arial"/>
          <w:color w:val="000000"/>
        </w:rPr>
        <w:t>Ajonbadi</w:t>
      </w:r>
      <w:proofErr w:type="spellEnd"/>
      <w:r>
        <w:rPr>
          <w:rFonts w:ascii="Arial" w:hAnsi="Arial" w:cs="Arial"/>
          <w:color w:val="000000"/>
        </w:rPr>
        <w:t xml:space="preserve">, H., (2020). The influence of </w:t>
      </w:r>
      <w:proofErr w:type="spellStart"/>
      <w:r>
        <w:rPr>
          <w:rFonts w:ascii="Arial" w:hAnsi="Arial" w:cs="Arial"/>
          <w:color w:val="000000"/>
        </w:rPr>
        <w:t>organisational</w:t>
      </w:r>
      <w:proofErr w:type="spellEnd"/>
      <w:r>
        <w:rPr>
          <w:rFonts w:ascii="Arial" w:hAnsi="Arial" w:cs="Arial"/>
          <w:color w:val="000000"/>
        </w:rPr>
        <w:t xml:space="preserve"> culture on leadership style in higher education institutions. </w:t>
      </w:r>
      <w:r>
        <w:rPr>
          <w:rFonts w:ascii="Arial" w:hAnsi="Arial" w:cs="Arial"/>
          <w:i/>
          <w:iCs/>
          <w:color w:val="000000"/>
        </w:rPr>
        <w:t>Personnel Review</w:t>
      </w:r>
      <w:r>
        <w:rPr>
          <w:rFonts w:ascii="Arial" w:hAnsi="Arial" w:cs="Arial"/>
          <w:color w:val="000000"/>
        </w:rPr>
        <w:t xml:space="preserve">, </w:t>
      </w:r>
      <w:r>
        <w:rPr>
          <w:rFonts w:ascii="Arial" w:hAnsi="Arial" w:cs="Arial"/>
          <w:i/>
          <w:iCs/>
          <w:color w:val="000000"/>
        </w:rPr>
        <w:t>49</w:t>
      </w:r>
      <w:r>
        <w:rPr>
          <w:rFonts w:ascii="Arial" w:hAnsi="Arial" w:cs="Arial"/>
          <w:color w:val="000000"/>
        </w:rPr>
        <w:t>(3), pp.709-732.</w:t>
      </w:r>
    </w:p>
    <w:p w14:paraId="081B5E3A" w14:textId="77777777" w:rsidR="009A6783" w:rsidRDefault="009A6783" w:rsidP="009A6783">
      <w:pPr>
        <w:pStyle w:val="NormalWeb"/>
        <w:spacing w:before="240" w:beforeAutospacing="0" w:after="0" w:afterAutospacing="0" w:line="360" w:lineRule="auto"/>
        <w:jc w:val="both"/>
      </w:pPr>
      <w:r>
        <w:rPr>
          <w:rFonts w:ascii="Arial" w:hAnsi="Arial" w:cs="Arial"/>
          <w:color w:val="000000"/>
        </w:rPr>
        <w:t xml:space="preserve">Bohne, H., (2021). Uniqueness of tea traditions and impacts on tourism: the East Frisian tea culture. </w:t>
      </w:r>
      <w:r>
        <w:rPr>
          <w:rFonts w:ascii="Arial" w:hAnsi="Arial" w:cs="Arial"/>
          <w:i/>
          <w:iCs/>
          <w:color w:val="000000"/>
        </w:rPr>
        <w:t>International Journal of Culture, Tourism and Hospitality Research</w:t>
      </w:r>
      <w:r>
        <w:rPr>
          <w:rFonts w:ascii="Arial" w:hAnsi="Arial" w:cs="Arial"/>
          <w:color w:val="000000"/>
        </w:rPr>
        <w:t xml:space="preserve">, </w:t>
      </w:r>
      <w:r>
        <w:rPr>
          <w:rFonts w:ascii="Arial" w:hAnsi="Arial" w:cs="Arial"/>
          <w:i/>
          <w:iCs/>
          <w:color w:val="000000"/>
        </w:rPr>
        <w:t>15</w:t>
      </w:r>
      <w:r>
        <w:rPr>
          <w:rFonts w:ascii="Arial" w:hAnsi="Arial" w:cs="Arial"/>
          <w:color w:val="000000"/>
        </w:rPr>
        <w:t>(3), pp.371-383.</w:t>
      </w:r>
    </w:p>
    <w:p w14:paraId="1CFA9497" w14:textId="77777777" w:rsidR="009A6783" w:rsidRDefault="009A6783" w:rsidP="009A6783">
      <w:pPr>
        <w:pStyle w:val="NormalWeb"/>
        <w:spacing w:before="240" w:beforeAutospacing="0" w:after="0" w:afterAutospacing="0" w:line="360" w:lineRule="auto"/>
        <w:jc w:val="both"/>
      </w:pPr>
      <w:r>
        <w:rPr>
          <w:rFonts w:ascii="Arial" w:hAnsi="Arial" w:cs="Arial"/>
          <w:color w:val="000000"/>
          <w:shd w:val="clear" w:color="auto" w:fill="FFFFFF"/>
        </w:rPr>
        <w:t xml:space="preserve">Brett, J., Behfar, K. and Kern, M., (2020). Managing multicultural teams. In </w:t>
      </w:r>
      <w:r>
        <w:rPr>
          <w:rFonts w:ascii="Arial" w:hAnsi="Arial" w:cs="Arial"/>
          <w:i/>
          <w:iCs/>
          <w:color w:val="000000"/>
          <w:shd w:val="clear" w:color="auto" w:fill="FFFFFF"/>
        </w:rPr>
        <w:t>Organizational Collaboration</w:t>
      </w:r>
      <w:r>
        <w:rPr>
          <w:rFonts w:ascii="Arial" w:hAnsi="Arial" w:cs="Arial"/>
          <w:color w:val="000000"/>
          <w:shd w:val="clear" w:color="auto" w:fill="FFFFFF"/>
        </w:rPr>
        <w:t xml:space="preserve"> (pp. 155-164). Routledge.</w:t>
      </w:r>
    </w:p>
    <w:p w14:paraId="54231D33" w14:textId="77777777" w:rsidR="009A6783" w:rsidRDefault="009A6783" w:rsidP="009A6783">
      <w:pPr>
        <w:pStyle w:val="NormalWeb"/>
        <w:spacing w:before="240" w:beforeAutospacing="0" w:after="0" w:afterAutospacing="0" w:line="360" w:lineRule="auto"/>
        <w:jc w:val="both"/>
      </w:pPr>
      <w:proofErr w:type="spellStart"/>
      <w:r>
        <w:rPr>
          <w:rFonts w:ascii="Arial" w:hAnsi="Arial" w:cs="Arial"/>
          <w:color w:val="000000"/>
        </w:rPr>
        <w:t>Brossoie</w:t>
      </w:r>
      <w:proofErr w:type="spellEnd"/>
      <w:r>
        <w:rPr>
          <w:rFonts w:ascii="Arial" w:hAnsi="Arial" w:cs="Arial"/>
          <w:color w:val="000000"/>
        </w:rPr>
        <w:t xml:space="preserve">, N., Hwang, E., Song, K., Jeong, J.W. and Young-Woo, K., (2022). Assessing age-friendliness: Individualistic vs. collectivistic cultures. </w:t>
      </w:r>
      <w:r>
        <w:rPr>
          <w:rFonts w:ascii="Arial" w:hAnsi="Arial" w:cs="Arial"/>
          <w:i/>
          <w:iCs/>
          <w:color w:val="000000"/>
        </w:rPr>
        <w:t>Journal of Aging &amp; Social Policy</w:t>
      </w:r>
      <w:r>
        <w:rPr>
          <w:rFonts w:ascii="Arial" w:hAnsi="Arial" w:cs="Arial"/>
          <w:color w:val="000000"/>
        </w:rPr>
        <w:t xml:space="preserve">, </w:t>
      </w:r>
      <w:r>
        <w:rPr>
          <w:rFonts w:ascii="Arial" w:hAnsi="Arial" w:cs="Arial"/>
          <w:i/>
          <w:iCs/>
          <w:color w:val="000000"/>
        </w:rPr>
        <w:t>34</w:t>
      </w:r>
      <w:r>
        <w:rPr>
          <w:rFonts w:ascii="Arial" w:hAnsi="Arial" w:cs="Arial"/>
          <w:color w:val="000000"/>
        </w:rPr>
        <w:t>(2), pp.311-334.</w:t>
      </w:r>
    </w:p>
    <w:p w14:paraId="62241E25" w14:textId="77777777" w:rsidR="009A6783" w:rsidRDefault="009A6783" w:rsidP="009A6783">
      <w:pPr>
        <w:pStyle w:val="NormalWeb"/>
        <w:spacing w:before="240" w:beforeAutospacing="0" w:after="0" w:afterAutospacing="0" w:line="360" w:lineRule="auto"/>
        <w:jc w:val="both"/>
      </w:pPr>
      <w:r>
        <w:rPr>
          <w:rFonts w:ascii="Arial" w:hAnsi="Arial" w:cs="Arial"/>
          <w:color w:val="000000"/>
        </w:rPr>
        <w:t xml:space="preserve">Christiansen, B., Branch, J.D. and </w:t>
      </w:r>
      <w:proofErr w:type="spellStart"/>
      <w:r>
        <w:rPr>
          <w:rFonts w:ascii="Arial" w:hAnsi="Arial" w:cs="Arial"/>
          <w:color w:val="000000"/>
        </w:rPr>
        <w:t>Karmowska</w:t>
      </w:r>
      <w:proofErr w:type="spellEnd"/>
      <w:r>
        <w:rPr>
          <w:rFonts w:ascii="Arial" w:hAnsi="Arial" w:cs="Arial"/>
          <w:color w:val="000000"/>
        </w:rPr>
        <w:t xml:space="preserve">, J., (2020) Cultural Factors and Performance in 21st Century Businesses. </w:t>
      </w:r>
      <w:proofErr w:type="gramStart"/>
      <w:r>
        <w:rPr>
          <w:rFonts w:ascii="Arial" w:hAnsi="Arial" w:cs="Arial"/>
          <w:color w:val="000000"/>
        </w:rPr>
        <w:t>Hershey :</w:t>
      </w:r>
      <w:proofErr w:type="gramEnd"/>
      <w:r>
        <w:rPr>
          <w:rFonts w:ascii="Arial" w:hAnsi="Arial" w:cs="Arial"/>
          <w:color w:val="000000"/>
        </w:rPr>
        <w:t xml:space="preserve"> IGI Global.</w:t>
      </w:r>
    </w:p>
    <w:p w14:paraId="1EA54B82" w14:textId="77777777" w:rsidR="009A6783" w:rsidRDefault="009A6783" w:rsidP="009A6783">
      <w:pPr>
        <w:pStyle w:val="NormalWeb"/>
        <w:spacing w:before="240" w:beforeAutospacing="0" w:after="0" w:afterAutospacing="0" w:line="360" w:lineRule="auto"/>
        <w:jc w:val="both"/>
      </w:pPr>
      <w:r>
        <w:rPr>
          <w:rFonts w:ascii="Arial" w:hAnsi="Arial" w:cs="Arial"/>
          <w:color w:val="000000"/>
          <w:shd w:val="clear" w:color="auto" w:fill="FFFFFF"/>
        </w:rPr>
        <w:t xml:space="preserve">Collins, M.D., </w:t>
      </w:r>
      <w:proofErr w:type="spellStart"/>
      <w:r>
        <w:rPr>
          <w:rFonts w:ascii="Arial" w:hAnsi="Arial" w:cs="Arial"/>
          <w:color w:val="000000"/>
          <w:shd w:val="clear" w:color="auto" w:fill="FFFFFF"/>
        </w:rPr>
        <w:t>Dasborough</w:t>
      </w:r>
      <w:proofErr w:type="spellEnd"/>
      <w:r>
        <w:rPr>
          <w:rFonts w:ascii="Arial" w:hAnsi="Arial" w:cs="Arial"/>
          <w:color w:val="000000"/>
          <w:shd w:val="clear" w:color="auto" w:fill="FFFFFF"/>
        </w:rPr>
        <w:t xml:space="preserve">, M.T., Gregg, H.R., Xu, C., Deen, C.M., He, Y. and </w:t>
      </w:r>
      <w:proofErr w:type="spellStart"/>
      <w:r>
        <w:rPr>
          <w:rFonts w:ascii="Arial" w:hAnsi="Arial" w:cs="Arial"/>
          <w:color w:val="000000"/>
          <w:shd w:val="clear" w:color="auto" w:fill="FFFFFF"/>
        </w:rPr>
        <w:t>Restubog</w:t>
      </w:r>
      <w:proofErr w:type="spellEnd"/>
      <w:r>
        <w:rPr>
          <w:rFonts w:ascii="Arial" w:hAnsi="Arial" w:cs="Arial"/>
          <w:color w:val="000000"/>
          <w:shd w:val="clear" w:color="auto" w:fill="FFFFFF"/>
        </w:rPr>
        <w:t xml:space="preserve">, S.L.D., (2023). Traversing the storm: An interdisciplinary review of crisis leadership. </w:t>
      </w:r>
      <w:r>
        <w:rPr>
          <w:rFonts w:ascii="Arial" w:hAnsi="Arial" w:cs="Arial"/>
          <w:i/>
          <w:iCs/>
          <w:color w:val="000000"/>
          <w:shd w:val="clear" w:color="auto" w:fill="FFFFFF"/>
        </w:rPr>
        <w:t>The Leadership Quarterly</w:t>
      </w:r>
      <w:r>
        <w:rPr>
          <w:rFonts w:ascii="Arial" w:hAnsi="Arial" w:cs="Arial"/>
          <w:color w:val="000000"/>
          <w:shd w:val="clear" w:color="auto" w:fill="FFFFFF"/>
        </w:rPr>
        <w:t xml:space="preserve">, </w:t>
      </w:r>
      <w:r>
        <w:rPr>
          <w:rFonts w:ascii="Arial" w:hAnsi="Arial" w:cs="Arial"/>
          <w:i/>
          <w:iCs/>
          <w:color w:val="000000"/>
          <w:shd w:val="clear" w:color="auto" w:fill="FFFFFF"/>
        </w:rPr>
        <w:t>34</w:t>
      </w:r>
      <w:r>
        <w:rPr>
          <w:rFonts w:ascii="Arial" w:hAnsi="Arial" w:cs="Arial"/>
          <w:color w:val="000000"/>
          <w:shd w:val="clear" w:color="auto" w:fill="FFFFFF"/>
        </w:rPr>
        <w:t>(1), p.101661.</w:t>
      </w:r>
    </w:p>
    <w:p w14:paraId="464E7A71" w14:textId="77777777" w:rsidR="009A6783" w:rsidRDefault="009A6783" w:rsidP="009A6783">
      <w:pPr>
        <w:pStyle w:val="NormalWeb"/>
        <w:spacing w:before="240" w:beforeAutospacing="0" w:after="0" w:afterAutospacing="0" w:line="360" w:lineRule="auto"/>
        <w:jc w:val="both"/>
      </w:pPr>
      <w:r>
        <w:rPr>
          <w:rFonts w:ascii="Arial" w:hAnsi="Arial" w:cs="Arial"/>
          <w:color w:val="000000"/>
        </w:rPr>
        <w:t>Guthrie, G., (2021). Foundations of classroom change in developing countries.</w:t>
      </w:r>
    </w:p>
    <w:p w14:paraId="4BBC0E14" w14:textId="77777777" w:rsidR="009A6783" w:rsidRDefault="009A6783" w:rsidP="009A6783">
      <w:pPr>
        <w:pStyle w:val="NormalWeb"/>
        <w:spacing w:before="240" w:beforeAutospacing="0" w:after="0" w:afterAutospacing="0" w:line="360" w:lineRule="auto"/>
        <w:jc w:val="both"/>
      </w:pPr>
      <w:proofErr w:type="spellStart"/>
      <w:r>
        <w:rPr>
          <w:rFonts w:ascii="Arial" w:hAnsi="Arial" w:cs="Arial"/>
          <w:color w:val="000000"/>
        </w:rPr>
        <w:t>Hartzenberg</w:t>
      </w:r>
      <w:proofErr w:type="spellEnd"/>
      <w:r>
        <w:rPr>
          <w:rFonts w:ascii="Arial" w:hAnsi="Arial" w:cs="Arial"/>
          <w:color w:val="000000"/>
        </w:rPr>
        <w:t xml:space="preserve">, N., (2021). </w:t>
      </w:r>
      <w:r>
        <w:rPr>
          <w:rFonts w:ascii="Arial" w:hAnsi="Arial" w:cs="Arial"/>
          <w:i/>
          <w:iCs/>
          <w:color w:val="000000"/>
        </w:rPr>
        <w:t xml:space="preserve">The Origin, </w:t>
      </w:r>
      <w:proofErr w:type="spellStart"/>
      <w:r>
        <w:rPr>
          <w:rFonts w:ascii="Arial" w:hAnsi="Arial" w:cs="Arial"/>
          <w:i/>
          <w:iCs/>
          <w:color w:val="000000"/>
        </w:rPr>
        <w:t>Organisation</w:t>
      </w:r>
      <w:proofErr w:type="spellEnd"/>
      <w:r>
        <w:rPr>
          <w:rFonts w:ascii="Arial" w:hAnsi="Arial" w:cs="Arial"/>
          <w:i/>
          <w:iCs/>
          <w:color w:val="000000"/>
        </w:rPr>
        <w:t xml:space="preserve"> and Attendees of a Beer Festival: The German School Beer Fest</w:t>
      </w:r>
      <w:r>
        <w:rPr>
          <w:rFonts w:ascii="Arial" w:hAnsi="Arial" w:cs="Arial"/>
          <w:color w:val="000000"/>
        </w:rPr>
        <w:t>. University of Johannesburg (South Africa).</w:t>
      </w:r>
    </w:p>
    <w:p w14:paraId="0874E49E" w14:textId="77777777" w:rsidR="009A6783" w:rsidRDefault="009A6783" w:rsidP="009A6783">
      <w:pPr>
        <w:pStyle w:val="NormalWeb"/>
        <w:spacing w:before="240" w:beforeAutospacing="0" w:after="0" w:afterAutospacing="0" w:line="360" w:lineRule="auto"/>
        <w:jc w:val="both"/>
      </w:pPr>
      <w:proofErr w:type="spellStart"/>
      <w:r>
        <w:rPr>
          <w:rFonts w:ascii="Arial" w:hAnsi="Arial" w:cs="Arial"/>
          <w:color w:val="000000"/>
        </w:rPr>
        <w:lastRenderedPageBreak/>
        <w:t>Jurgilevich</w:t>
      </w:r>
      <w:proofErr w:type="spellEnd"/>
      <w:r>
        <w:rPr>
          <w:rFonts w:ascii="Arial" w:hAnsi="Arial" w:cs="Arial"/>
          <w:color w:val="000000"/>
        </w:rPr>
        <w:t xml:space="preserve">, A., (2021). Governance modes and epistemologies of future-oriented vulnerability assessments: Example of a mixed-methods approach. </w:t>
      </w:r>
      <w:r>
        <w:rPr>
          <w:rFonts w:ascii="Arial" w:hAnsi="Arial" w:cs="Arial"/>
          <w:i/>
          <w:iCs/>
          <w:color w:val="000000"/>
        </w:rPr>
        <w:t>Futures</w:t>
      </w:r>
      <w:r>
        <w:rPr>
          <w:rFonts w:ascii="Arial" w:hAnsi="Arial" w:cs="Arial"/>
          <w:color w:val="000000"/>
        </w:rPr>
        <w:t xml:space="preserve">, </w:t>
      </w:r>
      <w:r>
        <w:rPr>
          <w:rFonts w:ascii="Arial" w:hAnsi="Arial" w:cs="Arial"/>
          <w:i/>
          <w:iCs/>
          <w:color w:val="000000"/>
        </w:rPr>
        <w:t>128</w:t>
      </w:r>
      <w:r>
        <w:rPr>
          <w:rFonts w:ascii="Arial" w:hAnsi="Arial" w:cs="Arial"/>
          <w:color w:val="000000"/>
        </w:rPr>
        <w:t>, p.102717.</w:t>
      </w:r>
    </w:p>
    <w:p w14:paraId="07734297" w14:textId="77777777" w:rsidR="009A6783" w:rsidRDefault="009A6783" w:rsidP="009A6783">
      <w:pPr>
        <w:pStyle w:val="NormalWeb"/>
        <w:spacing w:before="240" w:beforeAutospacing="0" w:after="0" w:afterAutospacing="0" w:line="360" w:lineRule="auto"/>
        <w:jc w:val="both"/>
      </w:pPr>
      <w:proofErr w:type="spellStart"/>
      <w:r>
        <w:rPr>
          <w:rFonts w:ascii="Arial" w:hAnsi="Arial" w:cs="Arial"/>
          <w:color w:val="000000"/>
        </w:rPr>
        <w:t>Maheshkar</w:t>
      </w:r>
      <w:proofErr w:type="spellEnd"/>
      <w:r>
        <w:rPr>
          <w:rFonts w:ascii="Arial" w:hAnsi="Arial" w:cs="Arial"/>
          <w:color w:val="000000"/>
        </w:rPr>
        <w:t xml:space="preserve">, C. and Sharma, V., (2018) Handbook of Research on Cross-Cultural Business Education. </w:t>
      </w:r>
      <w:r w:rsidRPr="009A6783">
        <w:rPr>
          <w:rFonts w:ascii="Arial" w:hAnsi="Arial" w:cs="Arial"/>
          <w:i/>
          <w:iCs/>
          <w:color w:val="000000"/>
        </w:rPr>
        <w:t>Hershey: IGI Global</w:t>
      </w:r>
      <w:r>
        <w:rPr>
          <w:rFonts w:ascii="Arial" w:hAnsi="Arial" w:cs="Arial"/>
          <w:color w:val="000000"/>
        </w:rPr>
        <w:t>.</w:t>
      </w:r>
    </w:p>
    <w:p w14:paraId="6BCE4F61" w14:textId="77777777" w:rsidR="009A6783" w:rsidRDefault="009A6783" w:rsidP="009A6783">
      <w:pPr>
        <w:pStyle w:val="NormalWeb"/>
        <w:spacing w:before="240" w:beforeAutospacing="0" w:after="0" w:afterAutospacing="0" w:line="360" w:lineRule="auto"/>
        <w:jc w:val="both"/>
      </w:pPr>
      <w:r>
        <w:rPr>
          <w:rFonts w:ascii="Arial" w:hAnsi="Arial" w:cs="Arial"/>
          <w:color w:val="000000"/>
          <w:shd w:val="clear" w:color="auto" w:fill="FFFFFF"/>
        </w:rPr>
        <w:t xml:space="preserve">Saleem, A., Aslam, S., Yin, H.B. and Rao, C., (2020). Principal leadership styles and teacher job performance: Viewpoint of middle management. </w:t>
      </w:r>
      <w:r>
        <w:rPr>
          <w:rFonts w:ascii="Arial" w:hAnsi="Arial" w:cs="Arial"/>
          <w:i/>
          <w:iCs/>
          <w:color w:val="000000"/>
          <w:shd w:val="clear" w:color="auto" w:fill="FFFFFF"/>
        </w:rPr>
        <w:t>Sustainability</w:t>
      </w:r>
      <w:r>
        <w:rPr>
          <w:rFonts w:ascii="Arial" w:hAnsi="Arial" w:cs="Arial"/>
          <w:color w:val="000000"/>
          <w:shd w:val="clear" w:color="auto" w:fill="FFFFFF"/>
        </w:rPr>
        <w:t xml:space="preserve">, </w:t>
      </w:r>
      <w:r>
        <w:rPr>
          <w:rFonts w:ascii="Arial" w:hAnsi="Arial" w:cs="Arial"/>
          <w:i/>
          <w:iCs/>
          <w:color w:val="000000"/>
          <w:shd w:val="clear" w:color="auto" w:fill="FFFFFF"/>
        </w:rPr>
        <w:t>12</w:t>
      </w:r>
      <w:r>
        <w:rPr>
          <w:rFonts w:ascii="Arial" w:hAnsi="Arial" w:cs="Arial"/>
          <w:color w:val="000000"/>
          <w:shd w:val="clear" w:color="auto" w:fill="FFFFFF"/>
        </w:rPr>
        <w:t>(8), p.3390.</w:t>
      </w:r>
    </w:p>
    <w:p w14:paraId="64C822BD" w14:textId="77777777" w:rsidR="009A6783" w:rsidRDefault="009A6783" w:rsidP="009A6783">
      <w:pPr>
        <w:pStyle w:val="NormalWeb"/>
        <w:spacing w:before="240" w:beforeAutospacing="0" w:after="0" w:afterAutospacing="0" w:line="360" w:lineRule="auto"/>
        <w:jc w:val="both"/>
      </w:pPr>
      <w:r>
        <w:rPr>
          <w:rFonts w:ascii="Arial" w:hAnsi="Arial" w:cs="Arial"/>
          <w:color w:val="000000"/>
        </w:rPr>
        <w:t xml:space="preserve">Sarwar, H., Ishaq, M.I., Amin, A. and Ahmed, R., (2020). Ethical leadership, work engagement, employees’ well-being, and performance: a cross-cultural comparison. </w:t>
      </w:r>
      <w:r>
        <w:rPr>
          <w:rFonts w:ascii="Arial" w:hAnsi="Arial" w:cs="Arial"/>
          <w:i/>
          <w:iCs/>
          <w:color w:val="000000"/>
        </w:rPr>
        <w:t>Journal of Sustainable Tourism</w:t>
      </w:r>
      <w:r>
        <w:rPr>
          <w:rFonts w:ascii="Arial" w:hAnsi="Arial" w:cs="Arial"/>
          <w:color w:val="000000"/>
        </w:rPr>
        <w:t xml:space="preserve">, </w:t>
      </w:r>
      <w:r>
        <w:rPr>
          <w:rFonts w:ascii="Arial" w:hAnsi="Arial" w:cs="Arial"/>
          <w:i/>
          <w:iCs/>
          <w:color w:val="000000"/>
        </w:rPr>
        <w:t>28</w:t>
      </w:r>
      <w:r>
        <w:rPr>
          <w:rFonts w:ascii="Arial" w:hAnsi="Arial" w:cs="Arial"/>
          <w:color w:val="000000"/>
        </w:rPr>
        <w:t>(12), pp.2008-2026.</w:t>
      </w:r>
    </w:p>
    <w:p w14:paraId="6CE99914" w14:textId="77777777" w:rsidR="009A6783" w:rsidRDefault="009A6783" w:rsidP="009A6783">
      <w:pPr>
        <w:pStyle w:val="NormalWeb"/>
        <w:spacing w:before="240" w:beforeAutospacing="0" w:after="0" w:afterAutospacing="0" w:line="360" w:lineRule="auto"/>
        <w:jc w:val="both"/>
      </w:pPr>
      <w:proofErr w:type="spellStart"/>
      <w:r>
        <w:rPr>
          <w:rFonts w:ascii="Arial" w:hAnsi="Arial" w:cs="Arial"/>
          <w:color w:val="000000"/>
        </w:rPr>
        <w:t>Schaede</w:t>
      </w:r>
      <w:proofErr w:type="spellEnd"/>
      <w:r>
        <w:rPr>
          <w:rFonts w:ascii="Arial" w:hAnsi="Arial" w:cs="Arial"/>
          <w:color w:val="000000"/>
        </w:rPr>
        <w:t xml:space="preserve">, U., (2020). </w:t>
      </w:r>
      <w:r>
        <w:rPr>
          <w:rFonts w:ascii="Arial" w:hAnsi="Arial" w:cs="Arial"/>
          <w:i/>
          <w:iCs/>
          <w:color w:val="000000"/>
        </w:rPr>
        <w:t>The business reinvention of Japan: How to make sense of the new Japan and why it matters</w:t>
      </w:r>
      <w:r>
        <w:rPr>
          <w:rFonts w:ascii="Arial" w:hAnsi="Arial" w:cs="Arial"/>
          <w:color w:val="000000"/>
        </w:rPr>
        <w:t>. Stanford University Press.</w:t>
      </w:r>
    </w:p>
    <w:p w14:paraId="58A28E19" w14:textId="77777777" w:rsidR="009A6783" w:rsidRDefault="009A6783" w:rsidP="009A6783">
      <w:pPr>
        <w:pStyle w:val="NormalWeb"/>
        <w:spacing w:before="240" w:beforeAutospacing="0" w:after="0" w:afterAutospacing="0" w:line="360" w:lineRule="auto"/>
        <w:jc w:val="both"/>
      </w:pPr>
      <w:r>
        <w:rPr>
          <w:rFonts w:ascii="Arial" w:hAnsi="Arial" w:cs="Arial"/>
          <w:color w:val="000000"/>
        </w:rPr>
        <w:t xml:space="preserve">Selmi, N., Kamoun, M. and Soliman, M., (2024). Capturing customer delight in hotels: key drivers and consequences. </w:t>
      </w:r>
      <w:r>
        <w:rPr>
          <w:rFonts w:ascii="Arial" w:hAnsi="Arial" w:cs="Arial"/>
          <w:i/>
          <w:iCs/>
          <w:color w:val="000000"/>
        </w:rPr>
        <w:t>Anatolia</w:t>
      </w:r>
      <w:r>
        <w:rPr>
          <w:rFonts w:ascii="Arial" w:hAnsi="Arial" w:cs="Arial"/>
          <w:color w:val="000000"/>
        </w:rPr>
        <w:t>, pp.1-14.</w:t>
      </w:r>
    </w:p>
    <w:p w14:paraId="6F323C41" w14:textId="77777777" w:rsidR="009A6783" w:rsidRDefault="009A6783" w:rsidP="009A6783">
      <w:pPr>
        <w:pStyle w:val="NormalWeb"/>
        <w:spacing w:before="240" w:beforeAutospacing="0" w:after="0" w:afterAutospacing="0" w:line="360" w:lineRule="auto"/>
        <w:jc w:val="both"/>
      </w:pPr>
      <w:r>
        <w:rPr>
          <w:rFonts w:ascii="Arial" w:hAnsi="Arial" w:cs="Arial"/>
          <w:color w:val="000000"/>
        </w:rPr>
        <w:t xml:space="preserve">Vecchione, M. and Schwartz, S.S., (2022). Personal values and academic achievement. </w:t>
      </w:r>
      <w:r>
        <w:rPr>
          <w:rFonts w:ascii="Arial" w:hAnsi="Arial" w:cs="Arial"/>
          <w:i/>
          <w:iCs/>
          <w:color w:val="000000"/>
        </w:rPr>
        <w:t>British Journal of Psychology</w:t>
      </w:r>
      <w:r>
        <w:rPr>
          <w:rFonts w:ascii="Arial" w:hAnsi="Arial" w:cs="Arial"/>
          <w:color w:val="000000"/>
        </w:rPr>
        <w:t xml:space="preserve">, </w:t>
      </w:r>
      <w:r>
        <w:rPr>
          <w:rFonts w:ascii="Arial" w:hAnsi="Arial" w:cs="Arial"/>
          <w:i/>
          <w:iCs/>
          <w:color w:val="000000"/>
        </w:rPr>
        <w:t>113</w:t>
      </w:r>
      <w:r>
        <w:rPr>
          <w:rFonts w:ascii="Arial" w:hAnsi="Arial" w:cs="Arial"/>
          <w:color w:val="000000"/>
        </w:rPr>
        <w:t>(3), pp.630-652.</w:t>
      </w:r>
    </w:p>
    <w:p w14:paraId="00000004" w14:textId="1F6C8FA1" w:rsidR="00E03218" w:rsidRDefault="003C7BF5" w:rsidP="003C7BF5">
      <w:pPr>
        <w:pStyle w:val="Title"/>
        <w:spacing w:after="0" w:line="360" w:lineRule="auto"/>
        <w:jc w:val="center"/>
        <w:rPr>
          <w:rFonts w:ascii="Times New Roman" w:eastAsia="Times New Roman" w:hAnsi="Times New Roman" w:cs="Times New Roman"/>
          <w:b/>
          <w:sz w:val="36"/>
          <w:szCs w:val="36"/>
        </w:rPr>
      </w:pPr>
      <w:r>
        <w:br/>
      </w:r>
      <w:r w:rsidR="00FF720F">
        <w:br w:type="page"/>
      </w:r>
    </w:p>
    <w:p w14:paraId="00000005" w14:textId="06EB4621" w:rsidR="00E03218" w:rsidRDefault="00FF720F" w:rsidP="003C7BF5">
      <w:pPr>
        <w:pStyle w:val="Title"/>
        <w:spacing w:after="0" w:line="360" w:lineRule="auto"/>
        <w:jc w:val="center"/>
        <w:rPr>
          <w:rFonts w:ascii="Times New Roman" w:eastAsia="Times New Roman" w:hAnsi="Times New Roman" w:cs="Times New Roman"/>
          <w:b/>
          <w:sz w:val="36"/>
          <w:szCs w:val="36"/>
        </w:rPr>
      </w:pPr>
      <w:bookmarkStart w:id="7" w:name="_w1r772tocytg" w:colFirst="0" w:colLast="0"/>
      <w:bookmarkEnd w:id="7"/>
      <w:r>
        <w:lastRenderedPageBreak/>
        <w:br w:type="page"/>
      </w:r>
    </w:p>
    <w:p w14:paraId="0000000B" w14:textId="4920B5CD" w:rsidR="00E03218" w:rsidRDefault="00E03218" w:rsidP="003C7BF5">
      <w:pPr>
        <w:pStyle w:val="Heading1"/>
      </w:pPr>
      <w:bookmarkStart w:id="8" w:name="_aw335h80ptfk" w:colFirst="0" w:colLast="0"/>
      <w:bookmarkEnd w:id="8"/>
    </w:p>
    <w:sectPr w:rsidR="00E0321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8A1B9D" w14:textId="77777777" w:rsidR="009128F3" w:rsidRDefault="009128F3" w:rsidP="00773588">
      <w:pPr>
        <w:spacing w:line="240" w:lineRule="auto"/>
      </w:pPr>
      <w:r>
        <w:separator/>
      </w:r>
    </w:p>
  </w:endnote>
  <w:endnote w:type="continuationSeparator" w:id="0">
    <w:p w14:paraId="469BCF31" w14:textId="77777777" w:rsidR="009128F3" w:rsidRDefault="009128F3" w:rsidP="007735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9429014"/>
      <w:docPartObj>
        <w:docPartGallery w:val="Page Numbers (Bottom of Page)"/>
        <w:docPartUnique/>
      </w:docPartObj>
    </w:sdtPr>
    <w:sdtEndPr>
      <w:rPr>
        <w:noProof/>
      </w:rPr>
    </w:sdtEndPr>
    <w:sdtContent>
      <w:p w14:paraId="434AE601" w14:textId="656F6AE9" w:rsidR="00773588" w:rsidRDefault="00773588">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58D9C570" w14:textId="77777777" w:rsidR="00773588" w:rsidRDefault="00773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58CD88" w14:textId="77777777" w:rsidR="009128F3" w:rsidRDefault="009128F3" w:rsidP="00773588">
      <w:pPr>
        <w:spacing w:line="240" w:lineRule="auto"/>
      </w:pPr>
      <w:r>
        <w:separator/>
      </w:r>
    </w:p>
  </w:footnote>
  <w:footnote w:type="continuationSeparator" w:id="0">
    <w:p w14:paraId="5B7BA366" w14:textId="77777777" w:rsidR="009128F3" w:rsidRDefault="009128F3" w:rsidP="007735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3800AF"/>
    <w:multiLevelType w:val="hybridMultilevel"/>
    <w:tmpl w:val="F63AAD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1811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3218"/>
    <w:rsid w:val="00115D1A"/>
    <w:rsid w:val="001F59A2"/>
    <w:rsid w:val="00360EF0"/>
    <w:rsid w:val="003C7BF5"/>
    <w:rsid w:val="003D133B"/>
    <w:rsid w:val="003E78DE"/>
    <w:rsid w:val="004F7819"/>
    <w:rsid w:val="00524F6C"/>
    <w:rsid w:val="00550D9F"/>
    <w:rsid w:val="00651ACC"/>
    <w:rsid w:val="00773588"/>
    <w:rsid w:val="008652AF"/>
    <w:rsid w:val="00910D05"/>
    <w:rsid w:val="009128F3"/>
    <w:rsid w:val="009A6783"/>
    <w:rsid w:val="00A056E9"/>
    <w:rsid w:val="00C6065E"/>
    <w:rsid w:val="00D0508B"/>
    <w:rsid w:val="00E03218"/>
    <w:rsid w:val="00F924EE"/>
    <w:rsid w:val="00FF720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2BFB15"/>
  <w15:docId w15:val="{51555E1F-D76E-4F28-A2AA-142BE4D4C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line="360" w:lineRule="auto"/>
      <w:jc w:val="both"/>
      <w:outlineLvl w:val="0"/>
    </w:pPr>
    <w:rPr>
      <w:rFonts w:ascii="Times New Roman" w:eastAsia="Times New Roman" w:hAnsi="Times New Roman" w:cs="Times New Roman"/>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Heading1Char">
    <w:name w:val="Heading 1 Char"/>
    <w:basedOn w:val="DefaultParagraphFont"/>
    <w:link w:val="Heading1"/>
    <w:rsid w:val="003C7BF5"/>
    <w:rPr>
      <w:rFonts w:ascii="Times New Roman" w:eastAsia="Times New Roman" w:hAnsi="Times New Roman" w:cs="Times New Roman"/>
      <w:b/>
      <w:sz w:val="32"/>
      <w:szCs w:val="32"/>
    </w:rPr>
  </w:style>
  <w:style w:type="paragraph" w:styleId="NormalWeb">
    <w:name w:val="Normal (Web)"/>
    <w:basedOn w:val="Normal"/>
    <w:uiPriority w:val="99"/>
    <w:semiHidden/>
    <w:unhideWhenUsed/>
    <w:rsid w:val="003C7BF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3C7BF5"/>
    <w:rPr>
      <w:color w:val="0000FF"/>
      <w:u w:val="single"/>
    </w:rPr>
  </w:style>
  <w:style w:type="character" w:customStyle="1" w:styleId="apple-tab-span">
    <w:name w:val="apple-tab-span"/>
    <w:basedOn w:val="DefaultParagraphFont"/>
    <w:rsid w:val="003C7BF5"/>
  </w:style>
  <w:style w:type="paragraph" w:styleId="TOCHeading">
    <w:name w:val="TOC Heading"/>
    <w:basedOn w:val="Heading1"/>
    <w:next w:val="Normal"/>
    <w:uiPriority w:val="39"/>
    <w:unhideWhenUsed/>
    <w:qFormat/>
    <w:rsid w:val="003C7BF5"/>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3C7BF5"/>
    <w:pPr>
      <w:spacing w:after="100"/>
    </w:pPr>
  </w:style>
  <w:style w:type="paragraph" w:styleId="Header">
    <w:name w:val="header"/>
    <w:basedOn w:val="Normal"/>
    <w:link w:val="HeaderChar"/>
    <w:uiPriority w:val="99"/>
    <w:unhideWhenUsed/>
    <w:rsid w:val="00773588"/>
    <w:pPr>
      <w:tabs>
        <w:tab w:val="center" w:pos="4680"/>
        <w:tab w:val="right" w:pos="9360"/>
      </w:tabs>
      <w:spacing w:line="240" w:lineRule="auto"/>
    </w:pPr>
  </w:style>
  <w:style w:type="character" w:customStyle="1" w:styleId="HeaderChar">
    <w:name w:val="Header Char"/>
    <w:basedOn w:val="DefaultParagraphFont"/>
    <w:link w:val="Header"/>
    <w:uiPriority w:val="99"/>
    <w:rsid w:val="00773588"/>
  </w:style>
  <w:style w:type="paragraph" w:styleId="Footer">
    <w:name w:val="footer"/>
    <w:basedOn w:val="Normal"/>
    <w:link w:val="FooterChar"/>
    <w:uiPriority w:val="99"/>
    <w:unhideWhenUsed/>
    <w:rsid w:val="00773588"/>
    <w:pPr>
      <w:tabs>
        <w:tab w:val="center" w:pos="4680"/>
        <w:tab w:val="right" w:pos="9360"/>
      </w:tabs>
      <w:spacing w:line="240" w:lineRule="auto"/>
    </w:pPr>
  </w:style>
  <w:style w:type="character" w:customStyle="1" w:styleId="FooterChar">
    <w:name w:val="Footer Char"/>
    <w:basedOn w:val="DefaultParagraphFont"/>
    <w:link w:val="Footer"/>
    <w:uiPriority w:val="99"/>
    <w:rsid w:val="00773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3168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B2F8F-9621-4A43-B479-9583058D6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1712</Words>
  <Characters>10366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44740</dc:creator>
  <cp:lastModifiedBy>jonifafernandes@gmail.com</cp:lastModifiedBy>
  <cp:revision>4</cp:revision>
  <dcterms:created xsi:type="dcterms:W3CDTF">2024-06-05T08:50:00Z</dcterms:created>
  <dcterms:modified xsi:type="dcterms:W3CDTF">2024-06-05T09:35:00Z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15c482c2cce2327d22b8e3876b6182fc9178c31d76b8c1fc25a87d4f9cbe9388</vt:lpwstr>
  </property>
</Properties>
</file>