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48AA99" w14:textId="0373DD35" w:rsidR="005026EE" w:rsidRPr="00C604FB" w:rsidRDefault="00CA6ACF" w:rsidP="00CA6ACF">
      <w:pPr>
        <w:jc w:val="center"/>
        <w:rPr>
          <w:rFonts w:asciiTheme="minorHAnsi" w:hAnsiTheme="minorHAnsi"/>
          <w:b/>
          <w:bCs/>
          <w:u w:val="single"/>
        </w:rPr>
      </w:pPr>
      <w:r w:rsidRPr="00C604FB">
        <w:rPr>
          <w:rFonts w:asciiTheme="minorHAnsi" w:hAnsiTheme="minorHAnsi"/>
          <w:b/>
          <w:bCs/>
          <w:u w:val="single"/>
        </w:rPr>
        <w:t>A critical evaluation and the identification of the next teaching and learning steps focusing on a case study of an individual learner or a group of learners, based on an observed critical incident</w:t>
      </w:r>
    </w:p>
    <w:p w14:paraId="0EF9F4C7" w14:textId="1B907350" w:rsidR="00CA6ACF" w:rsidRPr="00C604FB" w:rsidRDefault="00CA6ACF" w:rsidP="00CA6ACF">
      <w:pPr>
        <w:jc w:val="center"/>
        <w:rPr>
          <w:rFonts w:asciiTheme="minorHAnsi" w:hAnsiTheme="minorHAnsi"/>
          <w:b/>
          <w:bCs/>
          <w:u w:val="single"/>
        </w:rPr>
      </w:pPr>
    </w:p>
    <w:p w14:paraId="249FE69D" w14:textId="255EE416" w:rsidR="007B638A" w:rsidRPr="00C604FB" w:rsidRDefault="007B638A" w:rsidP="007B638A">
      <w:pPr>
        <w:spacing w:line="360" w:lineRule="auto"/>
        <w:rPr>
          <w:rFonts w:asciiTheme="minorHAnsi" w:hAnsiTheme="minorHAnsi"/>
          <w:u w:val="single"/>
        </w:rPr>
      </w:pPr>
      <w:r w:rsidRPr="00C604FB">
        <w:rPr>
          <w:rFonts w:asciiTheme="minorHAnsi" w:hAnsiTheme="minorHAnsi"/>
          <w:u w:val="single"/>
        </w:rPr>
        <w:t>Introduction</w:t>
      </w:r>
    </w:p>
    <w:p w14:paraId="6A84C0E8" w14:textId="163F75A2" w:rsidR="00277A18" w:rsidRPr="00C604FB" w:rsidRDefault="00CA6ACF" w:rsidP="007B638A">
      <w:pPr>
        <w:spacing w:line="360" w:lineRule="auto"/>
        <w:jc w:val="both"/>
        <w:rPr>
          <w:rFonts w:asciiTheme="minorHAnsi" w:hAnsiTheme="minorHAnsi"/>
        </w:rPr>
      </w:pPr>
      <w:r w:rsidRPr="00C604FB">
        <w:rPr>
          <w:rFonts w:asciiTheme="minorHAnsi" w:hAnsiTheme="minorHAnsi"/>
        </w:rPr>
        <w:t xml:space="preserve">Historically, a critical incident is recognised as a significant event that can majorly impact the life of a person or group of people (Tripp, 2011). However, a critical incident is a common happening in educational settings. Tripp (1993) refers to critical incidents </w:t>
      </w:r>
      <w:r w:rsidR="00277A18" w:rsidRPr="00C604FB">
        <w:rPr>
          <w:rFonts w:asciiTheme="minorHAnsi" w:hAnsiTheme="minorHAnsi"/>
        </w:rPr>
        <w:t>as not</w:t>
      </w:r>
      <w:r w:rsidRPr="00C604FB">
        <w:rPr>
          <w:rFonts w:asciiTheme="minorHAnsi" w:hAnsiTheme="minorHAnsi"/>
        </w:rPr>
        <w:t xml:space="preserve"> only those that </w:t>
      </w:r>
      <w:r w:rsidRPr="00C604FB">
        <w:rPr>
          <w:rFonts w:asciiTheme="minorHAnsi" w:hAnsiTheme="minorHAnsi"/>
          <w:color w:val="000000" w:themeColor="text1"/>
        </w:rPr>
        <w:t xml:space="preserve">radiate </w:t>
      </w:r>
      <w:r w:rsidRPr="00C604FB">
        <w:rPr>
          <w:rFonts w:asciiTheme="minorHAnsi" w:hAnsiTheme="minorHAnsi"/>
        </w:rPr>
        <w:t>severity, but ones that are accounts of what seems to be a straightforward event. Differing from its historical context, a critical incident is one that has underlying trends and theoretical underpinning which is a common happening throughout the classroom (</w:t>
      </w:r>
      <w:r w:rsidRPr="00CA6ACF">
        <w:rPr>
          <w:rFonts w:asciiTheme="minorHAnsi" w:hAnsiTheme="minorHAnsi" w:cs="Arial"/>
          <w:color w:val="222222"/>
          <w:shd w:val="clear" w:color="auto" w:fill="FFFFFF"/>
        </w:rPr>
        <w:t>Mohammed, 2016</w:t>
      </w:r>
      <w:r w:rsidRPr="00C604FB">
        <w:rPr>
          <w:rFonts w:asciiTheme="minorHAnsi" w:hAnsiTheme="minorHAnsi" w:cs="Arial"/>
          <w:color w:val="222222"/>
          <w:shd w:val="clear" w:color="auto" w:fill="FFFFFF"/>
        </w:rPr>
        <w:t>; Tripp, 2011)</w:t>
      </w:r>
      <w:r w:rsidRPr="00C604FB">
        <w:rPr>
          <w:rFonts w:asciiTheme="minorHAnsi" w:hAnsiTheme="minorHAnsi"/>
        </w:rPr>
        <w:t xml:space="preserve">. At first glance, incidents may not appear </w:t>
      </w:r>
      <w:r w:rsidR="00277A18" w:rsidRPr="00C604FB">
        <w:rPr>
          <w:rFonts w:asciiTheme="minorHAnsi" w:hAnsiTheme="minorHAnsi"/>
        </w:rPr>
        <w:t xml:space="preserve">as </w:t>
      </w:r>
      <w:r w:rsidRPr="00C604FB">
        <w:rPr>
          <w:rFonts w:asciiTheme="minorHAnsi" w:hAnsiTheme="minorHAnsi"/>
        </w:rPr>
        <w:t>critical, but further analys</w:t>
      </w:r>
      <w:r w:rsidR="00DF7FBE" w:rsidRPr="00C604FB">
        <w:rPr>
          <w:rFonts w:asciiTheme="minorHAnsi" w:hAnsiTheme="minorHAnsi"/>
        </w:rPr>
        <w:t xml:space="preserve">is </w:t>
      </w:r>
      <w:r w:rsidR="008372A0" w:rsidRPr="00C604FB">
        <w:rPr>
          <w:rFonts w:asciiTheme="minorHAnsi" w:hAnsiTheme="minorHAnsi"/>
        </w:rPr>
        <w:t xml:space="preserve">warrant </w:t>
      </w:r>
      <w:r w:rsidRPr="00C604FB">
        <w:rPr>
          <w:rFonts w:asciiTheme="minorHAnsi" w:hAnsiTheme="minorHAnsi"/>
        </w:rPr>
        <w:t xml:space="preserve">it’s criticality and </w:t>
      </w:r>
      <w:r w:rsidR="008372A0" w:rsidRPr="00C604FB">
        <w:rPr>
          <w:rFonts w:asciiTheme="minorHAnsi" w:hAnsiTheme="minorHAnsi"/>
        </w:rPr>
        <w:t xml:space="preserve">reveals its </w:t>
      </w:r>
      <w:r w:rsidRPr="00C604FB">
        <w:rPr>
          <w:rFonts w:asciiTheme="minorHAnsi" w:hAnsiTheme="minorHAnsi"/>
        </w:rPr>
        <w:t>impact on a learner</w:t>
      </w:r>
      <w:r w:rsidR="00310018" w:rsidRPr="00C604FB">
        <w:rPr>
          <w:rFonts w:asciiTheme="minorHAnsi" w:hAnsiTheme="minorHAnsi"/>
        </w:rPr>
        <w:t xml:space="preserve"> (Hughes et al., 2007)</w:t>
      </w:r>
      <w:r w:rsidRPr="00C604FB">
        <w:rPr>
          <w:rFonts w:asciiTheme="minorHAnsi" w:hAnsiTheme="minorHAnsi"/>
        </w:rPr>
        <w:t xml:space="preserve">. </w:t>
      </w:r>
      <w:r w:rsidR="008D134B" w:rsidRPr="00C604FB">
        <w:rPr>
          <w:rFonts w:asciiTheme="minorHAnsi" w:hAnsiTheme="minorHAnsi"/>
        </w:rPr>
        <w:t xml:space="preserve">This can impact the learner momentarily or have an everlasting effect throughout their school journey and </w:t>
      </w:r>
      <w:r w:rsidR="007B638A" w:rsidRPr="00C604FB">
        <w:rPr>
          <w:rFonts w:asciiTheme="minorHAnsi" w:hAnsiTheme="minorHAnsi"/>
        </w:rPr>
        <w:t xml:space="preserve">their </w:t>
      </w:r>
      <w:r w:rsidR="00841C2E" w:rsidRPr="00C604FB">
        <w:rPr>
          <w:rFonts w:asciiTheme="minorHAnsi" w:hAnsiTheme="minorHAnsi"/>
        </w:rPr>
        <w:t>attitude</w:t>
      </w:r>
      <w:r w:rsidR="007B638A" w:rsidRPr="00C604FB">
        <w:rPr>
          <w:rFonts w:asciiTheme="minorHAnsi" w:hAnsiTheme="minorHAnsi"/>
        </w:rPr>
        <w:t xml:space="preserve"> towards learning</w:t>
      </w:r>
      <w:r w:rsidR="004C66C6" w:rsidRPr="00C604FB">
        <w:rPr>
          <w:rFonts w:asciiTheme="minorHAnsi" w:hAnsiTheme="minorHAnsi"/>
        </w:rPr>
        <w:t xml:space="preserve"> (Tripp, 2011)</w:t>
      </w:r>
      <w:r w:rsidR="00841C2E" w:rsidRPr="00C604FB">
        <w:rPr>
          <w:rFonts w:asciiTheme="minorHAnsi" w:hAnsiTheme="minorHAnsi"/>
        </w:rPr>
        <w:t>.</w:t>
      </w:r>
      <w:r w:rsidR="008D134B" w:rsidRPr="00C604FB">
        <w:rPr>
          <w:rFonts w:asciiTheme="minorHAnsi" w:hAnsiTheme="minorHAnsi"/>
        </w:rPr>
        <w:t xml:space="preserve"> </w:t>
      </w:r>
      <w:r w:rsidR="008372A0" w:rsidRPr="00C604FB">
        <w:rPr>
          <w:rFonts w:asciiTheme="minorHAnsi" w:hAnsiTheme="minorHAnsi"/>
        </w:rPr>
        <w:t xml:space="preserve">This essay identifies a critical incident within a classroom and examines its </w:t>
      </w:r>
      <w:r w:rsidR="00277A18" w:rsidRPr="00C604FB">
        <w:rPr>
          <w:rFonts w:asciiTheme="minorHAnsi" w:hAnsiTheme="minorHAnsi"/>
        </w:rPr>
        <w:t>effect on a student</w:t>
      </w:r>
      <w:r w:rsidR="008372A0" w:rsidRPr="00C604FB">
        <w:rPr>
          <w:rFonts w:asciiTheme="minorHAnsi" w:hAnsiTheme="minorHAnsi"/>
        </w:rPr>
        <w:t xml:space="preserve">. </w:t>
      </w:r>
      <w:r w:rsidR="00277A18" w:rsidRPr="00C604FB">
        <w:rPr>
          <w:rFonts w:asciiTheme="minorHAnsi" w:hAnsiTheme="minorHAnsi"/>
        </w:rPr>
        <w:t xml:space="preserve">The critical incident involves a student answering a question and earning a sticker </w:t>
      </w:r>
      <w:r w:rsidR="000C24A2" w:rsidRPr="00C604FB">
        <w:rPr>
          <w:rFonts w:asciiTheme="minorHAnsi" w:hAnsiTheme="minorHAnsi"/>
        </w:rPr>
        <w:t xml:space="preserve">and verbal praise </w:t>
      </w:r>
      <w:r w:rsidR="00277A18" w:rsidRPr="00C604FB">
        <w:rPr>
          <w:rFonts w:asciiTheme="minorHAnsi" w:hAnsiTheme="minorHAnsi"/>
        </w:rPr>
        <w:t>from the teacher. In order</w:t>
      </w:r>
      <w:r w:rsidR="008372A0" w:rsidRPr="00C604FB">
        <w:rPr>
          <w:rFonts w:asciiTheme="minorHAnsi" w:hAnsiTheme="minorHAnsi"/>
        </w:rPr>
        <w:t xml:space="preserve"> critically evaluate</w:t>
      </w:r>
      <w:r w:rsidR="00277A18" w:rsidRPr="00C604FB">
        <w:rPr>
          <w:rFonts w:asciiTheme="minorHAnsi" w:hAnsiTheme="minorHAnsi"/>
        </w:rPr>
        <w:t xml:space="preserve"> this event, the researcher </w:t>
      </w:r>
      <w:r w:rsidR="00F638E9" w:rsidRPr="00C604FB">
        <w:rPr>
          <w:rFonts w:asciiTheme="minorHAnsi" w:hAnsiTheme="minorHAnsi"/>
        </w:rPr>
        <w:t>identifies and analyses</w:t>
      </w:r>
      <w:r w:rsidR="00277A18" w:rsidRPr="00C604FB">
        <w:rPr>
          <w:rFonts w:asciiTheme="minorHAnsi" w:hAnsiTheme="minorHAnsi"/>
        </w:rPr>
        <w:t xml:space="preserve"> possible theories </w:t>
      </w:r>
      <w:r w:rsidR="00F638E9" w:rsidRPr="00C604FB">
        <w:rPr>
          <w:rFonts w:asciiTheme="minorHAnsi" w:hAnsiTheme="minorHAnsi"/>
        </w:rPr>
        <w:t xml:space="preserve">surrounding the critical incident, namely </w:t>
      </w:r>
      <w:r w:rsidR="00EB0D9D" w:rsidRPr="00C604FB">
        <w:rPr>
          <w:rFonts w:asciiTheme="minorHAnsi" w:hAnsiTheme="minorHAnsi"/>
        </w:rPr>
        <w:t>Skinner’s theory on operant conditioning</w:t>
      </w:r>
      <w:r w:rsidR="00F638E9" w:rsidRPr="00C604FB">
        <w:rPr>
          <w:rFonts w:asciiTheme="minorHAnsi" w:hAnsiTheme="minorHAnsi"/>
        </w:rPr>
        <w:t xml:space="preserve"> </w:t>
      </w:r>
      <w:r w:rsidR="000C24A2" w:rsidRPr="00C604FB">
        <w:rPr>
          <w:rFonts w:asciiTheme="minorHAnsi" w:hAnsiTheme="minorHAnsi"/>
        </w:rPr>
        <w:t xml:space="preserve">as well as an insight into students </w:t>
      </w:r>
      <w:r w:rsidR="00D34D4D" w:rsidRPr="00C604FB">
        <w:rPr>
          <w:rFonts w:asciiTheme="minorHAnsi" w:hAnsiTheme="minorHAnsi"/>
        </w:rPr>
        <w:t>mental health</w:t>
      </w:r>
      <w:r w:rsidR="00F638E9" w:rsidRPr="00C604FB">
        <w:rPr>
          <w:rFonts w:asciiTheme="minorHAnsi" w:hAnsiTheme="minorHAnsi"/>
        </w:rPr>
        <w:t xml:space="preserve">. Additionally, the researcher explores the implications of this event on their development at present and </w:t>
      </w:r>
      <w:r w:rsidR="007B638A" w:rsidRPr="00C604FB">
        <w:rPr>
          <w:rFonts w:asciiTheme="minorHAnsi" w:hAnsiTheme="minorHAnsi"/>
        </w:rPr>
        <w:t xml:space="preserve">in the </w:t>
      </w:r>
      <w:r w:rsidR="00F638E9" w:rsidRPr="00C604FB">
        <w:rPr>
          <w:rFonts w:asciiTheme="minorHAnsi" w:hAnsiTheme="minorHAnsi"/>
        </w:rPr>
        <w:t>future</w:t>
      </w:r>
      <w:r w:rsidR="000C24A2" w:rsidRPr="00C604FB">
        <w:rPr>
          <w:rFonts w:asciiTheme="minorHAnsi" w:hAnsiTheme="minorHAnsi"/>
        </w:rPr>
        <w:t xml:space="preserve">. </w:t>
      </w:r>
    </w:p>
    <w:p w14:paraId="2E56C37C" w14:textId="420C220E" w:rsidR="00134987" w:rsidRPr="00C604FB" w:rsidRDefault="00134987" w:rsidP="00151697">
      <w:pPr>
        <w:spacing w:line="360" w:lineRule="auto"/>
        <w:jc w:val="both"/>
        <w:rPr>
          <w:rFonts w:asciiTheme="minorHAnsi" w:hAnsiTheme="minorHAnsi"/>
        </w:rPr>
      </w:pPr>
    </w:p>
    <w:p w14:paraId="66835D7B" w14:textId="2AECB6C4" w:rsidR="0084550E" w:rsidRPr="00C604FB" w:rsidRDefault="0084550E" w:rsidP="00151697">
      <w:pPr>
        <w:spacing w:line="360" w:lineRule="auto"/>
        <w:jc w:val="both"/>
        <w:rPr>
          <w:rFonts w:asciiTheme="minorHAnsi" w:hAnsiTheme="minorHAnsi"/>
          <w:u w:val="single"/>
        </w:rPr>
      </w:pPr>
      <w:r w:rsidRPr="00C604FB">
        <w:rPr>
          <w:rFonts w:asciiTheme="minorHAnsi" w:hAnsiTheme="minorHAnsi"/>
          <w:u w:val="single"/>
        </w:rPr>
        <w:t xml:space="preserve">The Role of Critical Reflection </w:t>
      </w:r>
    </w:p>
    <w:p w14:paraId="562C492E" w14:textId="44950ED8" w:rsidR="0084550E" w:rsidRPr="00C604FB" w:rsidRDefault="00450289" w:rsidP="00542E52">
      <w:pPr>
        <w:pStyle w:val="NormalWeb"/>
        <w:spacing w:line="360" w:lineRule="auto"/>
        <w:jc w:val="both"/>
        <w:rPr>
          <w:rFonts w:asciiTheme="minorHAnsi" w:hAnsiTheme="minorHAnsi" w:cs="Arial"/>
          <w:color w:val="222222"/>
          <w:shd w:val="clear" w:color="auto" w:fill="FFFFFF"/>
        </w:rPr>
      </w:pPr>
      <w:r w:rsidRPr="00C604FB">
        <w:rPr>
          <w:rFonts w:asciiTheme="minorHAnsi" w:hAnsiTheme="minorHAnsi"/>
        </w:rPr>
        <w:t xml:space="preserve">The ability to critically reflect is </w:t>
      </w:r>
      <w:r w:rsidR="00DC7A68" w:rsidRPr="00C604FB">
        <w:rPr>
          <w:rFonts w:asciiTheme="minorHAnsi" w:hAnsiTheme="minorHAnsi"/>
        </w:rPr>
        <w:t>highly important across a vast range of professions, in particular education (</w:t>
      </w:r>
      <w:proofErr w:type="spellStart"/>
      <w:r w:rsidR="007B638A" w:rsidRPr="00C604FB">
        <w:rPr>
          <w:rFonts w:asciiTheme="minorHAnsi" w:hAnsiTheme="minorHAnsi"/>
        </w:rPr>
        <w:t>Boud</w:t>
      </w:r>
      <w:proofErr w:type="spellEnd"/>
      <w:r w:rsidR="007B638A" w:rsidRPr="00C604FB">
        <w:rPr>
          <w:rFonts w:asciiTheme="minorHAnsi" w:hAnsiTheme="minorHAnsi"/>
        </w:rPr>
        <w:t xml:space="preserve"> et al. 1995; </w:t>
      </w:r>
      <w:r w:rsidR="00DC7A68" w:rsidRPr="00C604FB">
        <w:rPr>
          <w:rFonts w:asciiTheme="minorHAnsi" w:hAnsiTheme="minorHAnsi"/>
        </w:rPr>
        <w:t>Brookfield 1987; Johns 2004)</w:t>
      </w:r>
      <w:r w:rsidR="003D510C" w:rsidRPr="00C604FB">
        <w:rPr>
          <w:rFonts w:asciiTheme="minorHAnsi" w:hAnsiTheme="minorHAnsi"/>
        </w:rPr>
        <w:t xml:space="preserve">. </w:t>
      </w:r>
      <w:r w:rsidR="001A5C27" w:rsidRPr="00C604FB">
        <w:rPr>
          <w:rFonts w:asciiTheme="minorHAnsi" w:hAnsiTheme="minorHAnsi"/>
        </w:rPr>
        <w:t xml:space="preserve">According to </w:t>
      </w:r>
      <w:r w:rsidR="00542E52" w:rsidRPr="00C604FB">
        <w:rPr>
          <w:rFonts w:asciiTheme="minorHAnsi" w:hAnsiTheme="minorHAnsi"/>
        </w:rPr>
        <w:t>Barnett (1994)</w:t>
      </w:r>
      <w:r w:rsidR="001A5C27" w:rsidRPr="00C604FB">
        <w:rPr>
          <w:rFonts w:asciiTheme="minorHAnsi" w:hAnsiTheme="minorHAnsi"/>
        </w:rPr>
        <w:t xml:space="preserve"> critical reflection </w:t>
      </w:r>
      <w:r w:rsidR="00542E52" w:rsidRPr="00C604FB">
        <w:rPr>
          <w:rFonts w:asciiTheme="minorHAnsi" w:hAnsiTheme="minorHAnsi"/>
        </w:rPr>
        <w:t>is a method to improve professional practice</w:t>
      </w:r>
      <w:r w:rsidR="005E453F" w:rsidRPr="00C604FB">
        <w:rPr>
          <w:rFonts w:asciiTheme="minorHAnsi" w:hAnsiTheme="minorHAnsi"/>
        </w:rPr>
        <w:t xml:space="preserve"> and performance</w:t>
      </w:r>
      <w:r w:rsidR="001A5C27" w:rsidRPr="00C604FB">
        <w:rPr>
          <w:rFonts w:asciiTheme="minorHAnsi" w:hAnsiTheme="minorHAnsi"/>
        </w:rPr>
        <w:t>.</w:t>
      </w:r>
      <w:r w:rsidR="006F0EEA" w:rsidRPr="00C604FB">
        <w:rPr>
          <w:rFonts w:asciiTheme="minorHAnsi" w:hAnsiTheme="minorHAnsi"/>
        </w:rPr>
        <w:t xml:space="preserve"> Wilson (2002) </w:t>
      </w:r>
      <w:r w:rsidR="00257918" w:rsidRPr="00C604FB">
        <w:rPr>
          <w:rFonts w:asciiTheme="minorHAnsi" w:hAnsiTheme="minorHAnsi"/>
        </w:rPr>
        <w:t>agrees with</w:t>
      </w:r>
      <w:r w:rsidR="006F0EEA" w:rsidRPr="00C604FB">
        <w:rPr>
          <w:rFonts w:asciiTheme="minorHAnsi" w:hAnsiTheme="minorHAnsi"/>
        </w:rPr>
        <w:t xml:space="preserve"> this statement and adds critical reflection </w:t>
      </w:r>
      <w:r w:rsidR="00257918" w:rsidRPr="00C604FB">
        <w:rPr>
          <w:rFonts w:asciiTheme="minorHAnsi" w:hAnsiTheme="minorHAnsi"/>
        </w:rPr>
        <w:t>to be</w:t>
      </w:r>
      <w:r w:rsidR="006F0EEA" w:rsidRPr="00C604FB">
        <w:rPr>
          <w:rFonts w:asciiTheme="minorHAnsi" w:hAnsiTheme="minorHAnsi"/>
        </w:rPr>
        <w:t xml:space="preserve"> method of </w:t>
      </w:r>
      <w:r w:rsidR="005E453F" w:rsidRPr="00C604FB">
        <w:rPr>
          <w:rFonts w:asciiTheme="minorHAnsi" w:hAnsiTheme="minorHAnsi"/>
        </w:rPr>
        <w:t>evaluating</w:t>
      </w:r>
      <w:r w:rsidR="006F0EEA" w:rsidRPr="00C604FB">
        <w:rPr>
          <w:rFonts w:asciiTheme="minorHAnsi" w:hAnsiTheme="minorHAnsi"/>
        </w:rPr>
        <w:t xml:space="preserve"> one’s thoughts, identity</w:t>
      </w:r>
      <w:r w:rsidR="005E453F" w:rsidRPr="00C604FB">
        <w:rPr>
          <w:rFonts w:asciiTheme="minorHAnsi" w:hAnsiTheme="minorHAnsi"/>
        </w:rPr>
        <w:t xml:space="preserve"> and</w:t>
      </w:r>
      <w:r w:rsidR="006F0EEA" w:rsidRPr="00C604FB">
        <w:rPr>
          <w:rFonts w:asciiTheme="minorHAnsi" w:hAnsiTheme="minorHAnsi"/>
        </w:rPr>
        <w:t xml:space="preserve"> beliefs in order to truly understand one’s self.</w:t>
      </w:r>
      <w:r w:rsidR="00DD5AB4" w:rsidRPr="00C604FB">
        <w:rPr>
          <w:rFonts w:asciiTheme="minorHAnsi" w:hAnsiTheme="minorHAnsi"/>
        </w:rPr>
        <w:t xml:space="preserve"> </w:t>
      </w:r>
      <w:r w:rsidR="005E453F" w:rsidRPr="00C604FB">
        <w:rPr>
          <w:rFonts w:asciiTheme="minorHAnsi" w:hAnsiTheme="minorHAnsi"/>
        </w:rPr>
        <w:t xml:space="preserve">A </w:t>
      </w:r>
      <w:r w:rsidR="00F71A87" w:rsidRPr="00C604FB">
        <w:rPr>
          <w:rFonts w:asciiTheme="minorHAnsi" w:hAnsiTheme="minorHAnsi"/>
        </w:rPr>
        <w:t xml:space="preserve">social theory perspective of critical reflection </w:t>
      </w:r>
      <w:r w:rsidR="005E453F" w:rsidRPr="00C604FB">
        <w:rPr>
          <w:rFonts w:asciiTheme="minorHAnsi" w:hAnsiTheme="minorHAnsi"/>
        </w:rPr>
        <w:t>encompasses</w:t>
      </w:r>
      <w:r w:rsidR="003837D8" w:rsidRPr="00C604FB">
        <w:rPr>
          <w:rFonts w:asciiTheme="minorHAnsi" w:hAnsiTheme="minorHAnsi"/>
        </w:rPr>
        <w:t xml:space="preserve"> one’s positionality regarding social and cultural stances</w:t>
      </w:r>
      <w:r w:rsidR="00DD5AB4" w:rsidRPr="00C604FB">
        <w:rPr>
          <w:rFonts w:asciiTheme="minorHAnsi" w:hAnsiTheme="minorHAnsi"/>
        </w:rPr>
        <w:t xml:space="preserve"> (</w:t>
      </w:r>
      <w:r w:rsidR="003837D8" w:rsidRPr="00C604FB">
        <w:rPr>
          <w:rFonts w:asciiTheme="minorHAnsi" w:hAnsiTheme="minorHAnsi"/>
        </w:rPr>
        <w:t xml:space="preserve">Foucault 1982; </w:t>
      </w:r>
      <w:r w:rsidR="00DD5AB4" w:rsidRPr="00C604FB">
        <w:rPr>
          <w:rFonts w:asciiTheme="minorHAnsi" w:hAnsiTheme="minorHAnsi"/>
        </w:rPr>
        <w:t>Lewis, 2000).</w:t>
      </w:r>
      <w:r w:rsidR="003837D8" w:rsidRPr="00C604FB">
        <w:rPr>
          <w:rFonts w:asciiTheme="minorHAnsi" w:hAnsiTheme="minorHAnsi"/>
        </w:rPr>
        <w:t xml:space="preserve"> Therefore, critical reflection is used to improve one’s performance by examining one’s actions as well as one’s thoughts.</w:t>
      </w:r>
      <w:r w:rsidR="00542E52" w:rsidRPr="00C604FB">
        <w:rPr>
          <w:rFonts w:asciiTheme="minorHAnsi" w:hAnsiTheme="minorHAnsi"/>
        </w:rPr>
        <w:t xml:space="preserve"> By doing this, a holistic reflection is </w:t>
      </w:r>
      <w:r w:rsidR="005E453F" w:rsidRPr="00C604FB">
        <w:rPr>
          <w:rFonts w:asciiTheme="minorHAnsi" w:hAnsiTheme="minorHAnsi"/>
        </w:rPr>
        <w:t>achieved</w:t>
      </w:r>
      <w:r w:rsidR="00542E52" w:rsidRPr="00C604FB">
        <w:rPr>
          <w:rFonts w:asciiTheme="minorHAnsi" w:hAnsiTheme="minorHAnsi"/>
        </w:rPr>
        <w:t xml:space="preserve"> </w:t>
      </w:r>
      <w:r w:rsidR="005E453F" w:rsidRPr="00C604FB">
        <w:rPr>
          <w:rFonts w:asciiTheme="minorHAnsi" w:hAnsiTheme="minorHAnsi"/>
        </w:rPr>
        <w:t>as</w:t>
      </w:r>
      <w:r w:rsidR="00542E52" w:rsidRPr="00C604FB">
        <w:rPr>
          <w:rFonts w:asciiTheme="minorHAnsi" w:hAnsiTheme="minorHAnsi"/>
        </w:rPr>
        <w:t xml:space="preserve"> areas which are sometimes forgotten or unnoticed </w:t>
      </w:r>
      <w:r w:rsidR="005E453F" w:rsidRPr="00C604FB">
        <w:rPr>
          <w:rFonts w:asciiTheme="minorHAnsi" w:hAnsiTheme="minorHAnsi"/>
        </w:rPr>
        <w:t xml:space="preserve">are </w:t>
      </w:r>
      <w:r w:rsidR="005E453F" w:rsidRPr="00C604FB">
        <w:rPr>
          <w:rFonts w:asciiTheme="minorHAnsi" w:hAnsiTheme="minorHAnsi"/>
        </w:rPr>
        <w:lastRenderedPageBreak/>
        <w:t xml:space="preserve">analysed </w:t>
      </w:r>
      <w:r w:rsidR="00542E52" w:rsidRPr="00C604FB">
        <w:rPr>
          <w:rFonts w:asciiTheme="minorHAnsi" w:hAnsiTheme="minorHAnsi"/>
        </w:rPr>
        <w:t xml:space="preserve">thus encompassing the entire event </w:t>
      </w:r>
      <w:r w:rsidR="005E453F" w:rsidRPr="00C604FB">
        <w:rPr>
          <w:rFonts w:asciiTheme="minorHAnsi" w:hAnsiTheme="minorHAnsi"/>
        </w:rPr>
        <w:t>and individual</w:t>
      </w:r>
      <w:r w:rsidR="00542E52" w:rsidRPr="00C604FB">
        <w:rPr>
          <w:rFonts w:asciiTheme="minorHAnsi" w:hAnsiTheme="minorHAnsi"/>
        </w:rPr>
        <w:t xml:space="preserve">. </w:t>
      </w:r>
      <w:r w:rsidR="007B638A" w:rsidRPr="00C604FB">
        <w:rPr>
          <w:rFonts w:asciiTheme="minorHAnsi" w:hAnsiTheme="minorHAnsi"/>
        </w:rPr>
        <w:t>Some example of c</w:t>
      </w:r>
      <w:r w:rsidR="0084550E" w:rsidRPr="00C604FB">
        <w:rPr>
          <w:rFonts w:asciiTheme="minorHAnsi" w:hAnsiTheme="minorHAnsi"/>
        </w:rPr>
        <w:t xml:space="preserve">ritical reflective techniques </w:t>
      </w:r>
      <w:r w:rsidR="007B638A" w:rsidRPr="00C604FB">
        <w:rPr>
          <w:rFonts w:asciiTheme="minorHAnsi" w:hAnsiTheme="minorHAnsi"/>
        </w:rPr>
        <w:t>include</w:t>
      </w:r>
      <w:r w:rsidR="0084550E" w:rsidRPr="00C604FB">
        <w:rPr>
          <w:rFonts w:asciiTheme="minorHAnsi" w:hAnsiTheme="minorHAnsi"/>
        </w:rPr>
        <w:t xml:space="preserve"> portfolios and diaries</w:t>
      </w:r>
      <w:r w:rsidR="007B638A" w:rsidRPr="00C604FB">
        <w:rPr>
          <w:rFonts w:asciiTheme="minorHAnsi" w:hAnsiTheme="minorHAnsi"/>
        </w:rPr>
        <w:t>; these ca</w:t>
      </w:r>
      <w:r w:rsidR="0084550E" w:rsidRPr="00C604FB">
        <w:rPr>
          <w:rFonts w:asciiTheme="minorHAnsi" w:hAnsiTheme="minorHAnsi"/>
        </w:rPr>
        <w:t xml:space="preserve">n support </w:t>
      </w:r>
      <w:r w:rsidR="005E453F" w:rsidRPr="00C604FB">
        <w:rPr>
          <w:rFonts w:asciiTheme="minorHAnsi" w:hAnsiTheme="minorHAnsi"/>
        </w:rPr>
        <w:t>individuals</w:t>
      </w:r>
      <w:r w:rsidR="0084550E" w:rsidRPr="00C604FB">
        <w:rPr>
          <w:rFonts w:asciiTheme="minorHAnsi" w:hAnsiTheme="minorHAnsi"/>
        </w:rPr>
        <w:t xml:space="preserve"> to assess </w:t>
      </w:r>
      <w:r w:rsidR="00542E52" w:rsidRPr="00C604FB">
        <w:rPr>
          <w:rFonts w:asciiTheme="minorHAnsi" w:hAnsiTheme="minorHAnsi"/>
        </w:rPr>
        <w:t>their learning and teaching practices (</w:t>
      </w:r>
      <w:r w:rsidR="00542E52" w:rsidRPr="00C604FB">
        <w:rPr>
          <w:rFonts w:asciiTheme="minorHAnsi" w:hAnsiTheme="minorHAnsi" w:cs="Arial"/>
          <w:color w:val="222222"/>
          <w:shd w:val="clear" w:color="auto" w:fill="FFFFFF"/>
        </w:rPr>
        <w:t xml:space="preserve">Smith, 2011). </w:t>
      </w:r>
    </w:p>
    <w:p w14:paraId="41AC526E" w14:textId="5D9F008B" w:rsidR="00BE0D9D" w:rsidRPr="00C604FB" w:rsidRDefault="00542E52" w:rsidP="00BE0D9D">
      <w:pPr>
        <w:pStyle w:val="NormalWeb"/>
        <w:spacing w:line="360" w:lineRule="auto"/>
        <w:jc w:val="both"/>
        <w:rPr>
          <w:rFonts w:asciiTheme="minorHAnsi" w:hAnsiTheme="minorHAnsi" w:cs="Arial"/>
          <w:color w:val="222222"/>
          <w:shd w:val="clear" w:color="auto" w:fill="FFFFFF"/>
        </w:rPr>
      </w:pPr>
      <w:r w:rsidRPr="00C604FB">
        <w:rPr>
          <w:rFonts w:asciiTheme="minorHAnsi" w:hAnsiTheme="minorHAnsi" w:cs="Arial"/>
          <w:color w:val="222222"/>
          <w:shd w:val="clear" w:color="auto" w:fill="FFFFFF"/>
        </w:rPr>
        <w:t xml:space="preserve">Kolb’s (1984) reflection model of learning </w:t>
      </w:r>
      <w:r w:rsidR="007B638A" w:rsidRPr="00C604FB">
        <w:rPr>
          <w:rFonts w:asciiTheme="minorHAnsi" w:hAnsiTheme="minorHAnsi" w:cs="Arial"/>
          <w:color w:val="222222"/>
          <w:shd w:val="clear" w:color="auto" w:fill="FFFFFF"/>
        </w:rPr>
        <w:t>considers</w:t>
      </w:r>
      <w:r w:rsidRPr="00C604FB">
        <w:rPr>
          <w:rFonts w:asciiTheme="minorHAnsi" w:hAnsiTheme="minorHAnsi" w:cs="Arial"/>
          <w:color w:val="222222"/>
          <w:shd w:val="clear" w:color="auto" w:fill="FFFFFF"/>
        </w:rPr>
        <w:t xml:space="preserve"> reflection as a step-wise process within a cycle of learning and incorporates planning, action and evaluation as part of it. </w:t>
      </w:r>
      <w:r w:rsidR="005735DF" w:rsidRPr="00C604FB">
        <w:rPr>
          <w:rFonts w:asciiTheme="minorHAnsi" w:hAnsiTheme="minorHAnsi" w:cs="Arial"/>
          <w:color w:val="222222"/>
          <w:shd w:val="clear" w:color="auto" w:fill="FFFFFF"/>
        </w:rPr>
        <w:t>A significant</w:t>
      </w:r>
      <w:r w:rsidR="0014640F" w:rsidRPr="00C604FB">
        <w:rPr>
          <w:rFonts w:asciiTheme="minorHAnsi" w:hAnsiTheme="minorHAnsi" w:cs="Arial"/>
          <w:color w:val="222222"/>
          <w:shd w:val="clear" w:color="auto" w:fill="FFFFFF"/>
        </w:rPr>
        <w:t xml:space="preserve"> feature of this model is that reflection is interjoined as part of the learning</w:t>
      </w:r>
      <w:r w:rsidR="00E617DC" w:rsidRPr="00C604FB">
        <w:rPr>
          <w:rFonts w:asciiTheme="minorHAnsi" w:hAnsiTheme="minorHAnsi" w:cs="Arial"/>
          <w:color w:val="222222"/>
          <w:shd w:val="clear" w:color="auto" w:fill="FFFFFF"/>
        </w:rPr>
        <w:t xml:space="preserve"> rather than the two independent of each other </w:t>
      </w:r>
      <w:r w:rsidR="00E617DC" w:rsidRPr="00C604FB">
        <w:rPr>
          <w:rFonts w:asciiTheme="minorHAnsi" w:hAnsiTheme="minorHAnsi"/>
        </w:rPr>
        <w:t>(</w:t>
      </w:r>
      <w:r w:rsidR="00E617DC" w:rsidRPr="00C604FB">
        <w:rPr>
          <w:rFonts w:asciiTheme="minorHAnsi" w:hAnsiTheme="minorHAnsi" w:cs="Arial"/>
          <w:color w:val="222222"/>
          <w:shd w:val="clear" w:color="auto" w:fill="FFFFFF"/>
        </w:rPr>
        <w:t xml:space="preserve">Smith, 2011). </w:t>
      </w:r>
      <w:r w:rsidR="005E453F" w:rsidRPr="00C604FB">
        <w:rPr>
          <w:rFonts w:asciiTheme="minorHAnsi" w:hAnsiTheme="minorHAnsi" w:cs="Arial"/>
          <w:color w:val="222222"/>
          <w:shd w:val="clear" w:color="auto" w:fill="FFFFFF"/>
        </w:rPr>
        <w:t xml:space="preserve">As a teacher it is important to reflect on one’s teaching practice and pedagogical approaches. This is to ensure students are provided with optimum learning opportunities and inclusive environments. Teachers are required to develop students academically, emotionally, socially and psychologically therefore many factors must be taken into consideration. </w:t>
      </w:r>
      <w:r w:rsidR="00D402B7" w:rsidRPr="00C604FB">
        <w:rPr>
          <w:rFonts w:asciiTheme="minorHAnsi" w:hAnsiTheme="minorHAnsi" w:cs="Arial"/>
          <w:color w:val="222222"/>
          <w:shd w:val="clear" w:color="auto" w:fill="FFFFFF"/>
        </w:rPr>
        <w:t>Teachers</w:t>
      </w:r>
      <w:r w:rsidR="00BE0D9D" w:rsidRPr="00C604FB">
        <w:rPr>
          <w:rFonts w:asciiTheme="minorHAnsi" w:hAnsiTheme="minorHAnsi" w:cs="Arial"/>
          <w:color w:val="222222"/>
          <w:shd w:val="clear" w:color="auto" w:fill="FFFFFF"/>
        </w:rPr>
        <w:t xml:space="preserve"> are not only employed to teach children </w:t>
      </w:r>
      <w:r w:rsidR="007B638A" w:rsidRPr="00C604FB">
        <w:rPr>
          <w:rFonts w:asciiTheme="minorHAnsi" w:hAnsiTheme="minorHAnsi" w:cs="Arial"/>
          <w:color w:val="222222"/>
          <w:shd w:val="clear" w:color="auto" w:fill="FFFFFF"/>
        </w:rPr>
        <w:t xml:space="preserve">academics </w:t>
      </w:r>
      <w:r w:rsidR="00BE0D9D" w:rsidRPr="00C604FB">
        <w:rPr>
          <w:rFonts w:asciiTheme="minorHAnsi" w:hAnsiTheme="minorHAnsi" w:cs="Arial"/>
          <w:color w:val="222222"/>
          <w:shd w:val="clear" w:color="auto" w:fill="FFFFFF"/>
        </w:rPr>
        <w:t>but to mould them into well-rounded individuals of the future (</w:t>
      </w:r>
      <w:proofErr w:type="spellStart"/>
      <w:r w:rsidR="00BE0D9D" w:rsidRPr="00C604FB">
        <w:rPr>
          <w:rFonts w:asciiTheme="minorHAnsi" w:hAnsiTheme="minorHAnsi" w:cs="Arial"/>
          <w:color w:val="222222"/>
          <w:shd w:val="clear" w:color="auto" w:fill="FFFFFF"/>
        </w:rPr>
        <w:t>Donaldon</w:t>
      </w:r>
      <w:proofErr w:type="spellEnd"/>
      <w:r w:rsidR="00BE0D9D" w:rsidRPr="00C604FB">
        <w:rPr>
          <w:rFonts w:asciiTheme="minorHAnsi" w:hAnsiTheme="minorHAnsi" w:cs="Arial"/>
          <w:color w:val="222222"/>
          <w:shd w:val="clear" w:color="auto" w:fill="FFFFFF"/>
        </w:rPr>
        <w:t>, 2015)</w:t>
      </w:r>
      <w:r w:rsidR="00D402B7" w:rsidRPr="00C604FB">
        <w:rPr>
          <w:rFonts w:asciiTheme="minorHAnsi" w:hAnsiTheme="minorHAnsi" w:cs="Arial"/>
          <w:color w:val="222222"/>
          <w:shd w:val="clear" w:color="auto" w:fill="FFFFFF"/>
        </w:rPr>
        <w:t xml:space="preserve">. </w:t>
      </w:r>
    </w:p>
    <w:p w14:paraId="323A7DBD" w14:textId="53DCCB96" w:rsidR="0084550E" w:rsidRPr="00C604FB" w:rsidRDefault="005E453F" w:rsidP="00BE0D9D">
      <w:pPr>
        <w:pStyle w:val="NormalWeb"/>
        <w:spacing w:line="360" w:lineRule="auto"/>
        <w:jc w:val="both"/>
        <w:rPr>
          <w:rFonts w:asciiTheme="minorHAnsi" w:hAnsiTheme="minorHAnsi" w:cs="Arial"/>
          <w:color w:val="222222"/>
          <w:shd w:val="clear" w:color="auto" w:fill="FFFFFF"/>
        </w:rPr>
      </w:pPr>
      <w:r w:rsidRPr="00C604FB">
        <w:rPr>
          <w:rFonts w:asciiTheme="minorHAnsi" w:hAnsiTheme="minorHAnsi" w:cs="Arial"/>
          <w:color w:val="222222"/>
          <w:shd w:val="clear" w:color="auto" w:fill="FFFFFF"/>
        </w:rPr>
        <w:t>Owing to the education</w:t>
      </w:r>
      <w:r w:rsidR="00017323" w:rsidRPr="00C604FB">
        <w:rPr>
          <w:rFonts w:asciiTheme="minorHAnsi" w:hAnsiTheme="minorHAnsi" w:cs="Arial"/>
          <w:color w:val="222222"/>
          <w:shd w:val="clear" w:color="auto" w:fill="FFFFFF"/>
        </w:rPr>
        <w:t>al</w:t>
      </w:r>
      <w:r w:rsidRPr="00C604FB">
        <w:rPr>
          <w:rFonts w:asciiTheme="minorHAnsi" w:hAnsiTheme="minorHAnsi" w:cs="Arial"/>
          <w:color w:val="222222"/>
          <w:shd w:val="clear" w:color="auto" w:fill="FFFFFF"/>
        </w:rPr>
        <w:t xml:space="preserve"> reform, the Curriculum for Wales, teachers are provided with a </w:t>
      </w:r>
      <w:r w:rsidR="00017323" w:rsidRPr="00C604FB">
        <w:rPr>
          <w:rFonts w:asciiTheme="minorHAnsi" w:hAnsiTheme="minorHAnsi" w:cs="Arial"/>
          <w:color w:val="222222"/>
          <w:shd w:val="clear" w:color="auto" w:fill="FFFFFF"/>
        </w:rPr>
        <w:t xml:space="preserve">different </w:t>
      </w:r>
      <w:r w:rsidR="006A6CFC" w:rsidRPr="00C604FB">
        <w:rPr>
          <w:rFonts w:asciiTheme="minorHAnsi" w:hAnsiTheme="minorHAnsi" w:cs="Arial"/>
          <w:color w:val="222222"/>
          <w:shd w:val="clear" w:color="auto" w:fill="FFFFFF"/>
        </w:rPr>
        <w:t>collection</w:t>
      </w:r>
      <w:r w:rsidRPr="00C604FB">
        <w:rPr>
          <w:rFonts w:asciiTheme="minorHAnsi" w:hAnsiTheme="minorHAnsi" w:cs="Arial"/>
          <w:color w:val="222222"/>
          <w:shd w:val="clear" w:color="auto" w:fill="FFFFFF"/>
        </w:rPr>
        <w:t xml:space="preserve"> of areas of which to base their lessons</w:t>
      </w:r>
      <w:r w:rsidR="006A6CFC" w:rsidRPr="00C604FB">
        <w:rPr>
          <w:rFonts w:asciiTheme="minorHAnsi" w:hAnsiTheme="minorHAnsi" w:cs="Arial"/>
          <w:color w:val="222222"/>
          <w:shd w:val="clear" w:color="auto" w:fill="FFFFFF"/>
        </w:rPr>
        <w:t xml:space="preserve"> (Welsh Government, 2021)</w:t>
      </w:r>
      <w:r w:rsidRPr="00C604FB">
        <w:rPr>
          <w:rFonts w:asciiTheme="minorHAnsi" w:hAnsiTheme="minorHAnsi" w:cs="Arial"/>
          <w:color w:val="222222"/>
          <w:shd w:val="clear" w:color="auto" w:fill="FFFFFF"/>
        </w:rPr>
        <w:t xml:space="preserve">. For example, there are six areas of learning and experience and four purposes. The reform is a new form of guidance for teachers and reflective practice will establish its success. </w:t>
      </w:r>
      <w:r w:rsidR="00D402B7" w:rsidRPr="00C604FB">
        <w:rPr>
          <w:rFonts w:asciiTheme="minorHAnsi" w:hAnsiTheme="minorHAnsi" w:cs="Arial"/>
          <w:color w:val="222222"/>
          <w:shd w:val="clear" w:color="auto" w:fill="FFFFFF"/>
        </w:rPr>
        <w:t xml:space="preserve">This reform emphasises the developing role of the teaching profession. </w:t>
      </w:r>
      <w:r w:rsidR="00536C71" w:rsidRPr="00C604FB">
        <w:rPr>
          <w:rFonts w:asciiTheme="minorHAnsi" w:hAnsiTheme="minorHAnsi" w:cs="Arial"/>
          <w:color w:val="222222"/>
          <w:shd w:val="clear" w:color="auto" w:fill="FFFFFF"/>
        </w:rPr>
        <w:t>Fredriksson (2004) d</w:t>
      </w:r>
      <w:r w:rsidR="00D402B7" w:rsidRPr="00C604FB">
        <w:rPr>
          <w:rFonts w:asciiTheme="minorHAnsi" w:hAnsiTheme="minorHAnsi" w:cs="Arial"/>
          <w:color w:val="222222"/>
          <w:shd w:val="clear" w:color="auto" w:fill="FFFFFF"/>
        </w:rPr>
        <w:t>efines a good teacher as one who exhibits and is competent in five dimensions; knowledge and understanding, pedagogic skill, reflection, empathy and managerial competence</w:t>
      </w:r>
      <w:r w:rsidR="00536C71" w:rsidRPr="00C604FB">
        <w:rPr>
          <w:rFonts w:asciiTheme="minorHAnsi" w:hAnsiTheme="minorHAnsi" w:cs="Arial"/>
          <w:color w:val="222222"/>
          <w:shd w:val="clear" w:color="auto" w:fill="FFFFFF"/>
        </w:rPr>
        <w:t xml:space="preserve">. </w:t>
      </w:r>
      <w:r w:rsidR="00D402B7" w:rsidRPr="00C604FB">
        <w:rPr>
          <w:rFonts w:asciiTheme="minorHAnsi" w:hAnsiTheme="minorHAnsi" w:cs="Arial"/>
          <w:color w:val="222222"/>
          <w:shd w:val="clear" w:color="auto" w:fill="FFFFFF"/>
        </w:rPr>
        <w:t xml:space="preserve">This reiterates a teacher’s responsibilities as a professional and as a person. </w:t>
      </w:r>
    </w:p>
    <w:p w14:paraId="74E8AD99" w14:textId="1FAC4A22" w:rsidR="00277A18" w:rsidRPr="00C604FB" w:rsidRDefault="00F638E9" w:rsidP="00151697">
      <w:pPr>
        <w:spacing w:line="360" w:lineRule="auto"/>
        <w:jc w:val="both"/>
        <w:rPr>
          <w:rFonts w:asciiTheme="minorHAnsi" w:hAnsiTheme="minorHAnsi"/>
          <w:u w:val="single"/>
        </w:rPr>
      </w:pPr>
      <w:r w:rsidRPr="00C604FB">
        <w:rPr>
          <w:rFonts w:asciiTheme="minorHAnsi" w:hAnsiTheme="minorHAnsi"/>
          <w:u w:val="single"/>
        </w:rPr>
        <w:t xml:space="preserve">Observation school and class context </w:t>
      </w:r>
    </w:p>
    <w:p w14:paraId="7D52A802" w14:textId="1FC2E027" w:rsidR="00F638E9" w:rsidRPr="00C604FB" w:rsidRDefault="00F638E9" w:rsidP="00151697">
      <w:pPr>
        <w:spacing w:line="360" w:lineRule="auto"/>
        <w:jc w:val="both"/>
        <w:rPr>
          <w:rFonts w:asciiTheme="minorHAnsi" w:hAnsiTheme="minorHAnsi"/>
        </w:rPr>
      </w:pPr>
      <w:r w:rsidRPr="00C604FB">
        <w:rPr>
          <w:rFonts w:asciiTheme="minorHAnsi" w:hAnsiTheme="minorHAnsi"/>
        </w:rPr>
        <w:t xml:space="preserve">In line with the British Educational Research Association (BERA) ethical guidelines, the names of the school, pupils and staff will remain anonymous (BERA, 2018). Instead, the school will be referred to as School X, and pupils or staff will be referred to as a </w:t>
      </w:r>
      <w:r w:rsidR="00A06975" w:rsidRPr="00C604FB">
        <w:rPr>
          <w:rFonts w:asciiTheme="minorHAnsi" w:hAnsiTheme="minorHAnsi"/>
        </w:rPr>
        <w:t>‘student’ or ‘teacher’</w:t>
      </w:r>
      <w:r w:rsidRPr="00C604FB">
        <w:rPr>
          <w:rFonts w:asciiTheme="minorHAnsi" w:hAnsiTheme="minorHAnsi"/>
        </w:rPr>
        <w:t xml:space="preserve">. School X is a Welsh-medium primary school located in an urban area. The total number of students in the school is roughly 560, with ages ranging from three to eleven. The school is divided into nineteen classes, including one mixed age class and two nursery classes. Seven percent of the students are eligible for free school meals which is considerably lower than the national percentage of eighteen </w:t>
      </w:r>
      <w:r w:rsidR="00072114" w:rsidRPr="00C604FB">
        <w:rPr>
          <w:rFonts w:asciiTheme="minorHAnsi" w:hAnsiTheme="minorHAnsi"/>
        </w:rPr>
        <w:t xml:space="preserve">(Welsh Government, </w:t>
      </w:r>
      <w:r w:rsidR="00834A1C" w:rsidRPr="00C604FB">
        <w:rPr>
          <w:rFonts w:asciiTheme="minorHAnsi" w:hAnsiTheme="minorHAnsi"/>
        </w:rPr>
        <w:t>2019</w:t>
      </w:r>
      <w:r w:rsidR="00072114" w:rsidRPr="00C604FB">
        <w:rPr>
          <w:rFonts w:asciiTheme="minorHAnsi" w:hAnsiTheme="minorHAnsi"/>
        </w:rPr>
        <w:t>)</w:t>
      </w:r>
      <w:r w:rsidRPr="00C604FB">
        <w:rPr>
          <w:rFonts w:asciiTheme="minorHAnsi" w:hAnsiTheme="minorHAnsi"/>
        </w:rPr>
        <w:t xml:space="preserve">. Ten percent of student come from Welsh-speaking homes and very few are from ethnic minority backgrounds. The </w:t>
      </w:r>
      <w:r w:rsidRPr="00C604FB">
        <w:rPr>
          <w:rFonts w:asciiTheme="minorHAnsi" w:hAnsiTheme="minorHAnsi"/>
        </w:rPr>
        <w:lastRenderedPageBreak/>
        <w:t xml:space="preserve">percentage of students with additional learning needs is twenty two which almost matches the national percentage of twenty one. In its most recent Estyn inspection (2018), School X was rewarded ‘good’ in five inspection areas. </w:t>
      </w:r>
    </w:p>
    <w:p w14:paraId="32BB88AE" w14:textId="77777777" w:rsidR="005B16DC" w:rsidRPr="00C604FB" w:rsidRDefault="005B16DC" w:rsidP="00151697">
      <w:pPr>
        <w:spacing w:line="360" w:lineRule="auto"/>
        <w:jc w:val="both"/>
        <w:rPr>
          <w:rFonts w:asciiTheme="minorHAnsi" w:hAnsiTheme="minorHAnsi"/>
        </w:rPr>
      </w:pPr>
    </w:p>
    <w:p w14:paraId="2DCC62E5" w14:textId="79E05F5D" w:rsidR="00F638E9" w:rsidRPr="00C604FB" w:rsidRDefault="005B16DC" w:rsidP="00151697">
      <w:pPr>
        <w:spacing w:line="360" w:lineRule="auto"/>
        <w:jc w:val="both"/>
        <w:rPr>
          <w:rFonts w:asciiTheme="minorHAnsi" w:hAnsiTheme="minorHAnsi"/>
        </w:rPr>
      </w:pPr>
      <w:r w:rsidRPr="00C604FB">
        <w:rPr>
          <w:rFonts w:asciiTheme="minorHAnsi" w:hAnsiTheme="minorHAnsi"/>
        </w:rPr>
        <w:t>Overall, there were four observed critical incidents; three of which are recorded as seen in Appendix A, B and C. During the observation period, there were no pre-determined topics to be alert to which allowed for an open range of analysis techniques (Choy, 2014). The observation</w:t>
      </w:r>
      <w:r w:rsidR="00C956CD" w:rsidRPr="00C604FB">
        <w:rPr>
          <w:rFonts w:asciiTheme="minorHAnsi" w:hAnsiTheme="minorHAnsi"/>
        </w:rPr>
        <w:t>s</w:t>
      </w:r>
      <w:r w:rsidRPr="00C604FB">
        <w:rPr>
          <w:rFonts w:asciiTheme="minorHAnsi" w:hAnsiTheme="minorHAnsi"/>
        </w:rPr>
        <w:t xml:space="preserve"> were recorded in a notebook and later transferred into the booklet provide by the university. Recording the incidents on a record sheet allowed the researcher to note incidents at speed and easily (</w:t>
      </w:r>
      <w:proofErr w:type="spellStart"/>
      <w:r w:rsidRPr="00C604FB">
        <w:rPr>
          <w:rFonts w:asciiTheme="minorHAnsi" w:hAnsiTheme="minorHAnsi"/>
        </w:rPr>
        <w:t>Jayers</w:t>
      </w:r>
      <w:proofErr w:type="spellEnd"/>
      <w:r w:rsidRPr="00C604FB">
        <w:rPr>
          <w:rFonts w:asciiTheme="minorHAnsi" w:hAnsiTheme="minorHAnsi"/>
        </w:rPr>
        <w:t>, 2013)</w:t>
      </w:r>
      <w:r w:rsidR="00C956CD" w:rsidRPr="00C604FB">
        <w:rPr>
          <w:rFonts w:asciiTheme="minorHAnsi" w:hAnsiTheme="minorHAnsi"/>
        </w:rPr>
        <w:t>. As specified above, the notes were transferred into a booklet in order to include as much detail as possible</w:t>
      </w:r>
      <w:r w:rsidR="009E5C5C" w:rsidRPr="00C604FB">
        <w:rPr>
          <w:rFonts w:asciiTheme="minorHAnsi" w:hAnsiTheme="minorHAnsi"/>
        </w:rPr>
        <w:t xml:space="preserve"> and to ensure clarity</w:t>
      </w:r>
      <w:r w:rsidR="00C956CD" w:rsidRPr="00C604FB">
        <w:rPr>
          <w:rFonts w:asciiTheme="minorHAnsi" w:hAnsiTheme="minorHAnsi"/>
        </w:rPr>
        <w:t>. Even though taking note</w:t>
      </w:r>
      <w:r w:rsidR="009E5C5C" w:rsidRPr="00C604FB">
        <w:rPr>
          <w:rFonts w:asciiTheme="minorHAnsi" w:hAnsiTheme="minorHAnsi"/>
        </w:rPr>
        <w:t>s</w:t>
      </w:r>
      <w:r w:rsidR="00C956CD" w:rsidRPr="00C604FB">
        <w:rPr>
          <w:rFonts w:asciiTheme="minorHAnsi" w:hAnsiTheme="minorHAnsi"/>
        </w:rPr>
        <w:t xml:space="preserve"> is a suggested observation method, some incident</w:t>
      </w:r>
      <w:r w:rsidR="009E5C5C" w:rsidRPr="00C604FB">
        <w:rPr>
          <w:rFonts w:asciiTheme="minorHAnsi" w:hAnsiTheme="minorHAnsi"/>
        </w:rPr>
        <w:t>s</w:t>
      </w:r>
      <w:r w:rsidR="00C956CD" w:rsidRPr="00C604FB">
        <w:rPr>
          <w:rFonts w:asciiTheme="minorHAnsi" w:hAnsiTheme="minorHAnsi"/>
        </w:rPr>
        <w:t xml:space="preserve"> may be </w:t>
      </w:r>
      <w:r w:rsidR="009E5C5C" w:rsidRPr="00C604FB">
        <w:rPr>
          <w:rFonts w:asciiTheme="minorHAnsi" w:hAnsiTheme="minorHAnsi"/>
        </w:rPr>
        <w:t xml:space="preserve">left </w:t>
      </w:r>
      <w:r w:rsidR="00C956CD" w:rsidRPr="00C604FB">
        <w:rPr>
          <w:rFonts w:asciiTheme="minorHAnsi" w:hAnsiTheme="minorHAnsi"/>
        </w:rPr>
        <w:t xml:space="preserve">unseen </w:t>
      </w:r>
      <w:r w:rsidR="009E5C5C" w:rsidRPr="00C604FB">
        <w:rPr>
          <w:rFonts w:asciiTheme="minorHAnsi" w:hAnsiTheme="minorHAnsi"/>
        </w:rPr>
        <w:t>owing</w:t>
      </w:r>
      <w:r w:rsidR="00C956CD" w:rsidRPr="00C604FB">
        <w:rPr>
          <w:rFonts w:asciiTheme="minorHAnsi" w:hAnsiTheme="minorHAnsi"/>
        </w:rPr>
        <w:t xml:space="preserve"> to one’s focus on notetaking</w:t>
      </w:r>
      <w:r w:rsidR="009E5C5C" w:rsidRPr="00C604FB">
        <w:rPr>
          <w:rFonts w:asciiTheme="minorHAnsi" w:hAnsiTheme="minorHAnsi"/>
        </w:rPr>
        <w:t xml:space="preserve"> (Observing Children, 2008)</w:t>
      </w:r>
      <w:r w:rsidR="00C956CD" w:rsidRPr="00C604FB">
        <w:rPr>
          <w:rFonts w:asciiTheme="minorHAnsi" w:hAnsiTheme="minorHAnsi"/>
        </w:rPr>
        <w:t xml:space="preserve">. However, during this observation the researcher included as much detail as possible </w:t>
      </w:r>
      <w:r w:rsidR="00BF77AD" w:rsidRPr="00C604FB">
        <w:rPr>
          <w:rFonts w:asciiTheme="minorHAnsi" w:hAnsiTheme="minorHAnsi"/>
        </w:rPr>
        <w:t>and compared notes with other observers to ensure intricacy.</w:t>
      </w:r>
      <w:r w:rsidR="009E5C5C" w:rsidRPr="00C604FB">
        <w:rPr>
          <w:rFonts w:asciiTheme="minorHAnsi" w:hAnsiTheme="minorHAnsi"/>
        </w:rPr>
        <w:t xml:space="preserve"> Appendix A </w:t>
      </w:r>
      <w:r w:rsidR="00BD5CF2" w:rsidRPr="00C604FB">
        <w:rPr>
          <w:rFonts w:asciiTheme="minorHAnsi" w:hAnsiTheme="minorHAnsi"/>
        </w:rPr>
        <w:t>contains</w:t>
      </w:r>
      <w:r w:rsidR="009E5C5C" w:rsidRPr="00C604FB">
        <w:rPr>
          <w:rFonts w:asciiTheme="minorHAnsi" w:hAnsiTheme="minorHAnsi"/>
        </w:rPr>
        <w:t xml:space="preserve"> the chosen critical incident for this essay.</w:t>
      </w:r>
    </w:p>
    <w:p w14:paraId="2DEC80F6" w14:textId="04E4B256" w:rsidR="00DF7FBE" w:rsidRPr="00C604FB" w:rsidRDefault="00134987" w:rsidP="00151697">
      <w:pPr>
        <w:tabs>
          <w:tab w:val="left" w:pos="1294"/>
        </w:tabs>
        <w:spacing w:line="360" w:lineRule="auto"/>
        <w:jc w:val="both"/>
        <w:rPr>
          <w:rFonts w:asciiTheme="minorHAnsi" w:hAnsiTheme="minorHAnsi"/>
        </w:rPr>
      </w:pPr>
      <w:r w:rsidRPr="00C604FB">
        <w:rPr>
          <w:rFonts w:asciiTheme="minorHAnsi" w:hAnsiTheme="minorHAnsi"/>
        </w:rPr>
        <w:tab/>
      </w:r>
    </w:p>
    <w:p w14:paraId="549A49A2" w14:textId="5213B434" w:rsidR="00134987" w:rsidRPr="00C604FB" w:rsidRDefault="00134987" w:rsidP="00151697">
      <w:pPr>
        <w:tabs>
          <w:tab w:val="left" w:pos="1294"/>
        </w:tabs>
        <w:spacing w:line="360" w:lineRule="auto"/>
        <w:jc w:val="both"/>
        <w:rPr>
          <w:rFonts w:asciiTheme="minorHAnsi" w:hAnsiTheme="minorHAnsi"/>
          <w:u w:val="single"/>
        </w:rPr>
      </w:pPr>
      <w:r w:rsidRPr="00C604FB">
        <w:rPr>
          <w:rFonts w:asciiTheme="minorHAnsi" w:hAnsiTheme="minorHAnsi"/>
          <w:u w:val="single"/>
        </w:rPr>
        <w:t>The New Curriculum</w:t>
      </w:r>
    </w:p>
    <w:p w14:paraId="58F50DAC" w14:textId="13220816" w:rsidR="00134987" w:rsidRPr="00C604FB" w:rsidRDefault="00134987" w:rsidP="00151697">
      <w:pPr>
        <w:tabs>
          <w:tab w:val="left" w:pos="1294"/>
        </w:tabs>
        <w:spacing w:line="360" w:lineRule="auto"/>
        <w:jc w:val="both"/>
        <w:rPr>
          <w:rFonts w:asciiTheme="minorHAnsi" w:hAnsiTheme="minorHAnsi"/>
        </w:rPr>
      </w:pPr>
      <w:r w:rsidRPr="00C604FB">
        <w:rPr>
          <w:rFonts w:asciiTheme="minorHAnsi" w:hAnsiTheme="minorHAnsi"/>
        </w:rPr>
        <w:t xml:space="preserve">Professor Graham Donaldson has been constructing and refining the new curriculum since 2014, which was later published in January 2020 (Welsh Government, 2021). </w:t>
      </w:r>
      <w:r w:rsidR="00BD2D2E" w:rsidRPr="00C604FB">
        <w:rPr>
          <w:rFonts w:asciiTheme="minorHAnsi" w:hAnsiTheme="minorHAnsi"/>
        </w:rPr>
        <w:t xml:space="preserve">The new curriculum aims to support each school in developing its own curriculum whilst permitting learners to fulfil four purposes. </w:t>
      </w:r>
      <w:r w:rsidRPr="00C604FB">
        <w:rPr>
          <w:rFonts w:asciiTheme="minorHAnsi" w:hAnsiTheme="minorHAnsi"/>
        </w:rPr>
        <w:t>The four purposes are for all children and young people to be ambitious, capable learners, enterprising, creative contributors, ethical, informed citizens and healthy, confident individuals (Donaldson, 2019).</w:t>
      </w:r>
      <w:r w:rsidR="00C20F8F" w:rsidRPr="00C604FB">
        <w:rPr>
          <w:rFonts w:asciiTheme="minorHAnsi" w:hAnsiTheme="minorHAnsi"/>
        </w:rPr>
        <w:t xml:space="preserve"> </w:t>
      </w:r>
      <w:r w:rsidR="00F245AF" w:rsidRPr="00C604FB">
        <w:rPr>
          <w:rFonts w:asciiTheme="minorHAnsi" w:hAnsiTheme="minorHAnsi"/>
        </w:rPr>
        <w:t>The chosen critical incident can be linked to two of the</w:t>
      </w:r>
      <w:r w:rsidR="00BD2D2E" w:rsidRPr="00C604FB">
        <w:rPr>
          <w:rFonts w:asciiTheme="minorHAnsi" w:hAnsiTheme="minorHAnsi"/>
        </w:rPr>
        <w:t>se</w:t>
      </w:r>
      <w:r w:rsidR="00F245AF" w:rsidRPr="00C604FB">
        <w:rPr>
          <w:rFonts w:asciiTheme="minorHAnsi" w:hAnsiTheme="minorHAnsi"/>
        </w:rPr>
        <w:t xml:space="preserve"> four purposes. </w:t>
      </w:r>
      <w:r w:rsidR="00017799" w:rsidRPr="00C604FB">
        <w:rPr>
          <w:rFonts w:asciiTheme="minorHAnsi" w:hAnsiTheme="minorHAnsi"/>
        </w:rPr>
        <w:t>The notion of receiving an award for correct behaviour can enhance one’s confidence and self-belief (</w:t>
      </w:r>
      <w:r w:rsidR="00017799" w:rsidRPr="00C604FB">
        <w:rPr>
          <w:rFonts w:asciiTheme="minorHAnsi" w:hAnsiTheme="minorHAnsi" w:cs="Arial"/>
          <w:color w:val="222222"/>
          <w:shd w:val="clear" w:color="auto" w:fill="FFFFFF"/>
        </w:rPr>
        <w:t>Deci &amp; Ryan, 2012)</w:t>
      </w:r>
      <w:r w:rsidR="005B16DC" w:rsidRPr="00C604FB">
        <w:rPr>
          <w:rFonts w:asciiTheme="minorHAnsi" w:hAnsiTheme="minorHAnsi" w:cs="Arial"/>
          <w:color w:val="222222"/>
          <w:shd w:val="clear" w:color="auto" w:fill="FFFFFF"/>
        </w:rPr>
        <w:t xml:space="preserve">. </w:t>
      </w:r>
      <w:r w:rsidR="006D4099" w:rsidRPr="00C604FB">
        <w:rPr>
          <w:rFonts w:asciiTheme="minorHAnsi" w:hAnsiTheme="minorHAnsi" w:cs="Arial"/>
          <w:color w:val="222222"/>
          <w:shd w:val="clear" w:color="auto" w:fill="FFFFFF"/>
        </w:rPr>
        <w:t>The sense of gaining an award for behaviour has been described as a form of motivation to succeed as well as enhanced self-esteem</w:t>
      </w:r>
      <w:r w:rsidR="00F82F5E" w:rsidRPr="00C604FB">
        <w:rPr>
          <w:rFonts w:asciiTheme="minorHAnsi" w:hAnsiTheme="minorHAnsi" w:cs="Arial"/>
          <w:color w:val="222222"/>
          <w:shd w:val="clear" w:color="auto" w:fill="FFFFFF"/>
        </w:rPr>
        <w:t xml:space="preserve"> (Deci &amp; Ryan, 2012)</w:t>
      </w:r>
      <w:r w:rsidR="006D4099" w:rsidRPr="00C604FB">
        <w:rPr>
          <w:rFonts w:asciiTheme="minorHAnsi" w:hAnsiTheme="minorHAnsi" w:cs="Arial"/>
          <w:color w:val="222222"/>
          <w:shd w:val="clear" w:color="auto" w:fill="FFFFFF"/>
        </w:rPr>
        <w:t xml:space="preserve">. Therefore, this critical incident links to the purpose of healthy, confident individuals. The feeling of success can also aid the student in other aspects of life, for example passing an exam, or scoring a goal in sport. It is a feeling </w:t>
      </w:r>
      <w:r w:rsidR="00BD2D2E" w:rsidRPr="00C604FB">
        <w:rPr>
          <w:rFonts w:asciiTheme="minorHAnsi" w:hAnsiTheme="minorHAnsi" w:cs="Arial"/>
          <w:color w:val="222222"/>
          <w:shd w:val="clear" w:color="auto" w:fill="FFFFFF"/>
        </w:rPr>
        <w:t>that</w:t>
      </w:r>
      <w:r w:rsidR="006D4099" w:rsidRPr="00C604FB">
        <w:rPr>
          <w:rFonts w:asciiTheme="minorHAnsi" w:hAnsiTheme="minorHAnsi" w:cs="Arial"/>
          <w:color w:val="222222"/>
          <w:shd w:val="clear" w:color="auto" w:fill="FFFFFF"/>
        </w:rPr>
        <w:t xml:space="preserve"> can be repeated in multiple contexts. </w:t>
      </w:r>
      <w:r w:rsidR="00F82F5E" w:rsidRPr="00C604FB">
        <w:rPr>
          <w:rFonts w:asciiTheme="minorHAnsi" w:hAnsiTheme="minorHAnsi" w:cs="Arial"/>
          <w:color w:val="222222"/>
          <w:shd w:val="clear" w:color="auto" w:fill="FFFFFF"/>
        </w:rPr>
        <w:t xml:space="preserve">This allows the student to fulfil this purpose across a wide range of domains and is not limited to the classroom. </w:t>
      </w:r>
      <w:r w:rsidR="006D4099" w:rsidRPr="00C604FB">
        <w:rPr>
          <w:rFonts w:asciiTheme="minorHAnsi" w:hAnsiTheme="minorHAnsi" w:cs="Arial"/>
          <w:color w:val="222222"/>
          <w:shd w:val="clear" w:color="auto" w:fill="FFFFFF"/>
        </w:rPr>
        <w:t xml:space="preserve">Owing to this feeling, this also links to the purpose of ambitious capable learners who set themselves high standards and seek and enjoy challenge </w:t>
      </w:r>
      <w:r w:rsidR="006D4099" w:rsidRPr="00C604FB">
        <w:rPr>
          <w:rFonts w:asciiTheme="minorHAnsi" w:hAnsiTheme="minorHAnsi" w:cs="Arial"/>
          <w:color w:val="222222"/>
          <w:shd w:val="clear" w:color="auto" w:fill="FFFFFF"/>
        </w:rPr>
        <w:lastRenderedPageBreak/>
        <w:t xml:space="preserve">(Welsh Government, 2021). </w:t>
      </w:r>
      <w:r w:rsidR="00BD2D2E" w:rsidRPr="00C604FB">
        <w:rPr>
          <w:rFonts w:asciiTheme="minorHAnsi" w:hAnsiTheme="minorHAnsi" w:cs="Arial"/>
          <w:color w:val="222222"/>
          <w:shd w:val="clear" w:color="auto" w:fill="FFFFFF"/>
        </w:rPr>
        <w:t xml:space="preserve">Overcoming </w:t>
      </w:r>
      <w:r w:rsidR="006D4099" w:rsidRPr="00C604FB">
        <w:rPr>
          <w:rFonts w:asciiTheme="minorHAnsi" w:hAnsiTheme="minorHAnsi" w:cs="Arial"/>
          <w:color w:val="222222"/>
          <w:shd w:val="clear" w:color="auto" w:fill="FFFFFF"/>
        </w:rPr>
        <w:t xml:space="preserve">a challenge </w:t>
      </w:r>
      <w:r w:rsidR="00BD2D2E" w:rsidRPr="00C604FB">
        <w:rPr>
          <w:rFonts w:asciiTheme="minorHAnsi" w:hAnsiTheme="minorHAnsi" w:cs="Arial"/>
          <w:color w:val="222222"/>
          <w:shd w:val="clear" w:color="auto" w:fill="FFFFFF"/>
        </w:rPr>
        <w:t>unlocks the feeling of</w:t>
      </w:r>
      <w:r w:rsidR="006D4099" w:rsidRPr="00C604FB">
        <w:rPr>
          <w:rFonts w:asciiTheme="minorHAnsi" w:hAnsiTheme="minorHAnsi" w:cs="Arial"/>
          <w:color w:val="222222"/>
          <w:shd w:val="clear" w:color="auto" w:fill="FFFFFF"/>
        </w:rPr>
        <w:t xml:space="preserve"> success</w:t>
      </w:r>
      <w:r w:rsidR="00F82F5E" w:rsidRPr="00C604FB">
        <w:rPr>
          <w:rFonts w:asciiTheme="minorHAnsi" w:hAnsiTheme="minorHAnsi" w:cs="Arial"/>
          <w:color w:val="222222"/>
          <w:shd w:val="clear" w:color="auto" w:fill="FFFFFF"/>
        </w:rPr>
        <w:t xml:space="preserve"> (</w:t>
      </w:r>
      <w:proofErr w:type="spellStart"/>
      <w:r w:rsidR="00F82F5E" w:rsidRPr="00C604FB">
        <w:rPr>
          <w:rFonts w:asciiTheme="minorHAnsi" w:hAnsiTheme="minorHAnsi" w:cs="Arial"/>
          <w:color w:val="222222"/>
          <w:shd w:val="clear" w:color="auto" w:fill="FFFFFF"/>
        </w:rPr>
        <w:t>Goto</w:t>
      </w:r>
      <w:proofErr w:type="spellEnd"/>
      <w:r w:rsidR="00F82F5E" w:rsidRPr="00C604FB">
        <w:rPr>
          <w:rFonts w:asciiTheme="minorHAnsi" w:hAnsiTheme="minorHAnsi" w:cs="Arial"/>
          <w:color w:val="222222"/>
          <w:shd w:val="clear" w:color="auto" w:fill="FFFFFF"/>
        </w:rPr>
        <w:t xml:space="preserve"> &amp; Martin, 2009)</w:t>
      </w:r>
      <w:r w:rsidR="006D4099" w:rsidRPr="00C604FB">
        <w:rPr>
          <w:rFonts w:asciiTheme="minorHAnsi" w:hAnsiTheme="minorHAnsi" w:cs="Arial"/>
          <w:color w:val="222222"/>
          <w:shd w:val="clear" w:color="auto" w:fill="FFFFFF"/>
        </w:rPr>
        <w:t>. In this scenario, the student was</w:t>
      </w:r>
      <w:r w:rsidR="00994849" w:rsidRPr="00C604FB">
        <w:rPr>
          <w:rFonts w:asciiTheme="minorHAnsi" w:hAnsiTheme="minorHAnsi" w:cs="Arial"/>
          <w:color w:val="222222"/>
          <w:shd w:val="clear" w:color="auto" w:fill="FFFFFF"/>
        </w:rPr>
        <w:t xml:space="preserve"> extrinsically</w:t>
      </w:r>
      <w:r w:rsidR="006D4099" w:rsidRPr="00C604FB">
        <w:rPr>
          <w:rFonts w:asciiTheme="minorHAnsi" w:hAnsiTheme="minorHAnsi" w:cs="Arial"/>
          <w:color w:val="222222"/>
          <w:shd w:val="clear" w:color="auto" w:fill="FFFFFF"/>
        </w:rPr>
        <w:t xml:space="preserve"> motivated, and perhaps intrinsically, which encouraged </w:t>
      </w:r>
      <w:r w:rsidR="00994849" w:rsidRPr="00C604FB">
        <w:rPr>
          <w:rFonts w:asciiTheme="minorHAnsi" w:hAnsiTheme="minorHAnsi" w:cs="Arial"/>
          <w:color w:val="222222"/>
          <w:shd w:val="clear" w:color="auto" w:fill="FFFFFF"/>
        </w:rPr>
        <w:t>them</w:t>
      </w:r>
      <w:r w:rsidR="006D4099" w:rsidRPr="00C604FB">
        <w:rPr>
          <w:rFonts w:asciiTheme="minorHAnsi" w:hAnsiTheme="minorHAnsi" w:cs="Arial"/>
          <w:color w:val="222222"/>
          <w:shd w:val="clear" w:color="auto" w:fill="FFFFFF"/>
        </w:rPr>
        <w:t xml:space="preserve"> to complete the challenge. </w:t>
      </w:r>
      <w:r w:rsidR="00BD2D2E" w:rsidRPr="00C604FB">
        <w:rPr>
          <w:rFonts w:asciiTheme="minorHAnsi" w:hAnsiTheme="minorHAnsi" w:cs="Arial"/>
          <w:color w:val="222222"/>
          <w:shd w:val="clear" w:color="auto" w:fill="FFFFFF"/>
        </w:rPr>
        <w:t xml:space="preserve">Not only did </w:t>
      </w:r>
      <w:r w:rsidR="00810FB1" w:rsidRPr="00C604FB">
        <w:rPr>
          <w:rFonts w:asciiTheme="minorHAnsi" w:hAnsiTheme="minorHAnsi" w:cs="Arial"/>
          <w:color w:val="222222"/>
          <w:shd w:val="clear" w:color="auto" w:fill="FFFFFF"/>
        </w:rPr>
        <w:t>the student</w:t>
      </w:r>
      <w:r w:rsidR="00BD2D2E" w:rsidRPr="00C604FB">
        <w:rPr>
          <w:rFonts w:asciiTheme="minorHAnsi" w:hAnsiTheme="minorHAnsi" w:cs="Arial"/>
          <w:color w:val="222222"/>
          <w:shd w:val="clear" w:color="auto" w:fill="FFFFFF"/>
        </w:rPr>
        <w:t xml:space="preserve"> succeed but </w:t>
      </w:r>
      <w:r w:rsidR="00810FB1" w:rsidRPr="00C604FB">
        <w:rPr>
          <w:rFonts w:asciiTheme="minorHAnsi" w:hAnsiTheme="minorHAnsi" w:cs="Arial"/>
          <w:color w:val="222222"/>
          <w:shd w:val="clear" w:color="auto" w:fill="FFFFFF"/>
        </w:rPr>
        <w:t xml:space="preserve">their </w:t>
      </w:r>
      <w:r w:rsidR="00BD2D2E" w:rsidRPr="00C604FB">
        <w:rPr>
          <w:rFonts w:asciiTheme="minorHAnsi" w:hAnsiTheme="minorHAnsi" w:cs="Arial"/>
          <w:color w:val="222222"/>
          <w:shd w:val="clear" w:color="auto" w:fill="FFFFFF"/>
        </w:rPr>
        <w:t>facial expressions and mannerism</w:t>
      </w:r>
      <w:r w:rsidR="00F82F5E" w:rsidRPr="00C604FB">
        <w:rPr>
          <w:rFonts w:asciiTheme="minorHAnsi" w:hAnsiTheme="minorHAnsi" w:cs="Arial"/>
          <w:color w:val="222222"/>
          <w:shd w:val="clear" w:color="auto" w:fill="FFFFFF"/>
        </w:rPr>
        <w:t>s</w:t>
      </w:r>
      <w:r w:rsidR="00BD2D2E" w:rsidRPr="00C604FB">
        <w:rPr>
          <w:rFonts w:asciiTheme="minorHAnsi" w:hAnsiTheme="minorHAnsi" w:cs="Arial"/>
          <w:color w:val="222222"/>
          <w:shd w:val="clear" w:color="auto" w:fill="FFFFFF"/>
        </w:rPr>
        <w:t xml:space="preserve"> suggested </w:t>
      </w:r>
      <w:r w:rsidR="00810FB1" w:rsidRPr="00C604FB">
        <w:rPr>
          <w:rFonts w:asciiTheme="minorHAnsi" w:hAnsiTheme="minorHAnsi" w:cs="Arial"/>
          <w:color w:val="222222"/>
          <w:shd w:val="clear" w:color="auto" w:fill="FFFFFF"/>
        </w:rPr>
        <w:t>they</w:t>
      </w:r>
      <w:r w:rsidR="00BD2D2E" w:rsidRPr="00C604FB">
        <w:rPr>
          <w:rFonts w:asciiTheme="minorHAnsi" w:hAnsiTheme="minorHAnsi" w:cs="Arial"/>
          <w:color w:val="222222"/>
          <w:shd w:val="clear" w:color="auto" w:fill="FFFFFF"/>
        </w:rPr>
        <w:t xml:space="preserve"> enjoyed the feeling and would seek it again. Therefore, </w:t>
      </w:r>
      <w:r w:rsidR="00810FB1" w:rsidRPr="00C604FB">
        <w:rPr>
          <w:rFonts w:asciiTheme="minorHAnsi" w:hAnsiTheme="minorHAnsi" w:cs="Arial"/>
          <w:color w:val="222222"/>
          <w:shd w:val="clear" w:color="auto" w:fill="FFFFFF"/>
        </w:rPr>
        <w:t>the student</w:t>
      </w:r>
      <w:r w:rsidR="00BD2D2E" w:rsidRPr="00C604FB">
        <w:rPr>
          <w:rFonts w:asciiTheme="minorHAnsi" w:hAnsiTheme="minorHAnsi" w:cs="Arial"/>
          <w:color w:val="222222"/>
          <w:shd w:val="clear" w:color="auto" w:fill="FFFFFF"/>
        </w:rPr>
        <w:t xml:space="preserve"> enjoyed the challenge as seen in Appendix A and the reward </w:t>
      </w:r>
      <w:r w:rsidR="00F82F5E" w:rsidRPr="00C604FB">
        <w:rPr>
          <w:rFonts w:asciiTheme="minorHAnsi" w:hAnsiTheme="minorHAnsi" w:cs="Arial"/>
          <w:color w:val="222222"/>
          <w:shd w:val="clear" w:color="auto" w:fill="FFFFFF"/>
        </w:rPr>
        <w:t>acted as</w:t>
      </w:r>
      <w:r w:rsidR="00BD2D2E" w:rsidRPr="00C604FB">
        <w:rPr>
          <w:rFonts w:asciiTheme="minorHAnsi" w:hAnsiTheme="minorHAnsi" w:cs="Arial"/>
          <w:color w:val="222222"/>
          <w:shd w:val="clear" w:color="auto" w:fill="FFFFFF"/>
        </w:rPr>
        <w:t xml:space="preserve"> </w:t>
      </w:r>
      <w:r w:rsidR="00F82F5E" w:rsidRPr="00C604FB">
        <w:rPr>
          <w:rFonts w:asciiTheme="minorHAnsi" w:hAnsiTheme="minorHAnsi" w:cs="Arial"/>
          <w:color w:val="222222"/>
          <w:shd w:val="clear" w:color="auto" w:fill="FFFFFF"/>
        </w:rPr>
        <w:t>a</w:t>
      </w:r>
      <w:r w:rsidR="00BD2D2E" w:rsidRPr="00C604FB">
        <w:rPr>
          <w:rFonts w:asciiTheme="minorHAnsi" w:hAnsiTheme="minorHAnsi" w:cs="Arial"/>
          <w:color w:val="222222"/>
          <w:shd w:val="clear" w:color="auto" w:fill="FFFFFF"/>
        </w:rPr>
        <w:t xml:space="preserve"> </w:t>
      </w:r>
      <w:r w:rsidR="00B6472E" w:rsidRPr="00C604FB">
        <w:rPr>
          <w:rFonts w:asciiTheme="minorHAnsi" w:hAnsiTheme="minorHAnsi" w:cs="Arial"/>
          <w:color w:val="222222"/>
          <w:shd w:val="clear" w:color="auto" w:fill="FFFFFF"/>
        </w:rPr>
        <w:t>confirmation</w:t>
      </w:r>
      <w:r w:rsidR="00BD2D2E" w:rsidRPr="00C604FB">
        <w:rPr>
          <w:rFonts w:asciiTheme="minorHAnsi" w:hAnsiTheme="minorHAnsi" w:cs="Arial"/>
          <w:color w:val="222222"/>
          <w:shd w:val="clear" w:color="auto" w:fill="FFFFFF"/>
        </w:rPr>
        <w:t xml:space="preserve"> of success. </w:t>
      </w:r>
      <w:r w:rsidR="00F82F5E" w:rsidRPr="00C604FB">
        <w:rPr>
          <w:rFonts w:asciiTheme="minorHAnsi" w:hAnsiTheme="minorHAnsi" w:cs="Arial"/>
          <w:color w:val="222222"/>
          <w:shd w:val="clear" w:color="auto" w:fill="FFFFFF"/>
        </w:rPr>
        <w:t xml:space="preserve">Extrinsic motivation can be a valuable tool to encourage behaviour or ambition, however this can sometimes fade (Deci &amp; Ryan, 2012). It is unknown if the student was intrinsically motivated however this is the optimum way to ensure a prolonged enjoyment and ambition (Vallerand et al., 2008). </w:t>
      </w:r>
    </w:p>
    <w:p w14:paraId="093B32B9" w14:textId="77777777" w:rsidR="00134987" w:rsidRPr="00C604FB" w:rsidRDefault="00134987" w:rsidP="00151697">
      <w:pPr>
        <w:tabs>
          <w:tab w:val="left" w:pos="1294"/>
        </w:tabs>
        <w:spacing w:line="360" w:lineRule="auto"/>
        <w:jc w:val="both"/>
        <w:rPr>
          <w:rFonts w:asciiTheme="minorHAnsi" w:hAnsiTheme="minorHAnsi"/>
        </w:rPr>
      </w:pPr>
    </w:p>
    <w:p w14:paraId="03C43D5B" w14:textId="42A1DDAF" w:rsidR="00DF7FBE" w:rsidRPr="00C604FB" w:rsidRDefault="00134987" w:rsidP="00151697">
      <w:pPr>
        <w:spacing w:line="360" w:lineRule="auto"/>
        <w:jc w:val="both"/>
        <w:rPr>
          <w:rFonts w:asciiTheme="minorHAnsi" w:hAnsiTheme="minorHAnsi"/>
          <w:u w:val="single"/>
        </w:rPr>
      </w:pPr>
      <w:r w:rsidRPr="00C604FB">
        <w:rPr>
          <w:rFonts w:asciiTheme="minorHAnsi" w:hAnsiTheme="minorHAnsi"/>
          <w:u w:val="single"/>
        </w:rPr>
        <w:t>Literature Review</w:t>
      </w:r>
    </w:p>
    <w:p w14:paraId="0DACEFAC" w14:textId="6ADF4405" w:rsidR="00144D32" w:rsidRPr="00C604FB" w:rsidRDefault="00EB0D9D" w:rsidP="00151697">
      <w:pPr>
        <w:spacing w:line="360" w:lineRule="auto"/>
        <w:jc w:val="both"/>
        <w:rPr>
          <w:rFonts w:asciiTheme="minorHAnsi" w:hAnsiTheme="minorHAnsi"/>
        </w:rPr>
      </w:pPr>
      <w:r w:rsidRPr="00C604FB">
        <w:rPr>
          <w:rFonts w:asciiTheme="minorHAnsi" w:hAnsiTheme="minorHAnsi"/>
        </w:rPr>
        <w:t xml:space="preserve">After analysing the critical incident, two key underpinning notions were uncovered. Firstly, Skinner’s </w:t>
      </w:r>
      <w:r w:rsidR="00994849" w:rsidRPr="00C604FB">
        <w:rPr>
          <w:rFonts w:asciiTheme="minorHAnsi" w:hAnsiTheme="minorHAnsi"/>
        </w:rPr>
        <w:t xml:space="preserve">(1948) </w:t>
      </w:r>
      <w:r w:rsidRPr="00C604FB">
        <w:rPr>
          <w:rFonts w:asciiTheme="minorHAnsi" w:hAnsiTheme="minorHAnsi"/>
        </w:rPr>
        <w:t>behaviourist theory in which learning is a process of conditioning.</w:t>
      </w:r>
      <w:r w:rsidR="00144D32" w:rsidRPr="00C604FB">
        <w:rPr>
          <w:rFonts w:asciiTheme="minorHAnsi" w:hAnsiTheme="minorHAnsi"/>
        </w:rPr>
        <w:t xml:space="preserve"> Behaviourism is a theory that considers learners as passive, responding to environmental stimuli. Behaviour is shaped through positive or negative reinforcement, and punishment (Watson, 2013).</w:t>
      </w:r>
      <w:r w:rsidRPr="00C604FB">
        <w:rPr>
          <w:rFonts w:asciiTheme="minorHAnsi" w:hAnsiTheme="minorHAnsi"/>
        </w:rPr>
        <w:t xml:space="preserve"> </w:t>
      </w:r>
      <w:r w:rsidR="00144D32" w:rsidRPr="00C604FB">
        <w:rPr>
          <w:rFonts w:asciiTheme="minorHAnsi" w:hAnsiTheme="minorHAnsi"/>
        </w:rPr>
        <w:t>Studies show positive reinforcement increase the likelihood of the behaviour happening again (</w:t>
      </w:r>
      <w:r w:rsidR="00144D32" w:rsidRPr="00C604FB">
        <w:rPr>
          <w:rFonts w:asciiTheme="minorHAnsi" w:hAnsiTheme="minorHAnsi" w:cs="Arial"/>
          <w:color w:val="222222"/>
          <w:shd w:val="clear" w:color="auto" w:fill="FFFFFF"/>
        </w:rPr>
        <w:t>Cherry, 2019)</w:t>
      </w:r>
      <w:r w:rsidR="00144D32" w:rsidRPr="00C604FB">
        <w:rPr>
          <w:rFonts w:asciiTheme="minorHAnsi" w:hAnsiTheme="minorHAnsi"/>
        </w:rPr>
        <w:t>. Whereas, punishment decreases the probability of the behaviour repeating.</w:t>
      </w:r>
    </w:p>
    <w:p w14:paraId="7811BF3A" w14:textId="77777777" w:rsidR="009F1208" w:rsidRPr="00C604FB" w:rsidRDefault="009F1208" w:rsidP="00151697">
      <w:pPr>
        <w:spacing w:line="360" w:lineRule="auto"/>
        <w:jc w:val="both"/>
        <w:rPr>
          <w:rFonts w:asciiTheme="minorHAnsi" w:hAnsiTheme="minorHAnsi"/>
        </w:rPr>
      </w:pPr>
    </w:p>
    <w:p w14:paraId="17EAD828" w14:textId="190C3B06" w:rsidR="000829A3" w:rsidRPr="00C604FB" w:rsidRDefault="00EB0D9D" w:rsidP="00151697">
      <w:pPr>
        <w:spacing w:line="360" w:lineRule="auto"/>
        <w:jc w:val="both"/>
        <w:rPr>
          <w:rFonts w:asciiTheme="minorHAnsi" w:hAnsiTheme="minorHAnsi" w:cs="Arial"/>
          <w:color w:val="222222"/>
          <w:shd w:val="clear" w:color="auto" w:fill="FFFFFF"/>
        </w:rPr>
      </w:pPr>
      <w:r w:rsidRPr="00C604FB">
        <w:rPr>
          <w:rFonts w:asciiTheme="minorHAnsi" w:hAnsiTheme="minorHAnsi"/>
        </w:rPr>
        <w:t>Skinner</w:t>
      </w:r>
      <w:r w:rsidR="00A77D5B" w:rsidRPr="00C604FB">
        <w:rPr>
          <w:rFonts w:asciiTheme="minorHAnsi" w:hAnsiTheme="minorHAnsi"/>
        </w:rPr>
        <w:t xml:space="preserve"> (1948)</w:t>
      </w:r>
      <w:r w:rsidRPr="00C604FB">
        <w:rPr>
          <w:rFonts w:asciiTheme="minorHAnsi" w:hAnsiTheme="minorHAnsi"/>
        </w:rPr>
        <w:t xml:space="preserve"> is regarded as the key theorist of </w:t>
      </w:r>
      <w:r w:rsidR="00994849" w:rsidRPr="00C604FB">
        <w:rPr>
          <w:rFonts w:asciiTheme="minorHAnsi" w:hAnsiTheme="minorHAnsi"/>
        </w:rPr>
        <w:t>o</w:t>
      </w:r>
      <w:r w:rsidRPr="00C604FB">
        <w:rPr>
          <w:rFonts w:asciiTheme="minorHAnsi" w:hAnsiTheme="minorHAnsi"/>
        </w:rPr>
        <w:t>perant</w:t>
      </w:r>
      <w:r w:rsidR="00994849" w:rsidRPr="00C604FB">
        <w:rPr>
          <w:rFonts w:asciiTheme="minorHAnsi" w:hAnsiTheme="minorHAnsi"/>
        </w:rPr>
        <w:t xml:space="preserve"> c</w:t>
      </w:r>
      <w:r w:rsidRPr="00C604FB">
        <w:rPr>
          <w:rFonts w:asciiTheme="minorHAnsi" w:hAnsiTheme="minorHAnsi"/>
        </w:rPr>
        <w:t xml:space="preserve">onditioning as he </w:t>
      </w:r>
      <w:r w:rsidR="00A77D5B" w:rsidRPr="00C604FB">
        <w:rPr>
          <w:rFonts w:asciiTheme="minorHAnsi" w:hAnsiTheme="minorHAnsi"/>
        </w:rPr>
        <w:t>was influence</w:t>
      </w:r>
      <w:r w:rsidR="00151697" w:rsidRPr="00C604FB">
        <w:rPr>
          <w:rFonts w:asciiTheme="minorHAnsi" w:hAnsiTheme="minorHAnsi"/>
        </w:rPr>
        <w:t>d</w:t>
      </w:r>
      <w:r w:rsidR="00A77D5B" w:rsidRPr="00C604FB">
        <w:rPr>
          <w:rFonts w:asciiTheme="minorHAnsi" w:hAnsiTheme="minorHAnsi"/>
        </w:rPr>
        <w:t xml:space="preserve"> by Thorndike’s</w:t>
      </w:r>
      <w:r w:rsidR="007D0B64" w:rsidRPr="00C604FB">
        <w:rPr>
          <w:rFonts w:asciiTheme="minorHAnsi" w:hAnsiTheme="minorHAnsi"/>
        </w:rPr>
        <w:t xml:space="preserve"> (1911)</w:t>
      </w:r>
      <w:r w:rsidRPr="00C604FB">
        <w:rPr>
          <w:rFonts w:asciiTheme="minorHAnsi" w:hAnsiTheme="minorHAnsi"/>
        </w:rPr>
        <w:t xml:space="preserve"> work on the Law of Effect. He argues that beh</w:t>
      </w:r>
      <w:r w:rsidR="00A77D5B" w:rsidRPr="00C604FB">
        <w:rPr>
          <w:rFonts w:asciiTheme="minorHAnsi" w:hAnsiTheme="minorHAnsi"/>
        </w:rPr>
        <w:t>a</w:t>
      </w:r>
      <w:r w:rsidRPr="00C604FB">
        <w:rPr>
          <w:rFonts w:asciiTheme="minorHAnsi" w:hAnsiTheme="minorHAnsi"/>
        </w:rPr>
        <w:t xml:space="preserve">viour </w:t>
      </w:r>
      <w:r w:rsidR="004076A7" w:rsidRPr="00C604FB">
        <w:rPr>
          <w:rFonts w:asciiTheme="minorHAnsi" w:hAnsiTheme="minorHAnsi"/>
        </w:rPr>
        <w:t>that</w:t>
      </w:r>
      <w:r w:rsidRPr="00C604FB">
        <w:rPr>
          <w:rFonts w:asciiTheme="minorHAnsi" w:hAnsiTheme="minorHAnsi"/>
        </w:rPr>
        <w:t xml:space="preserve"> is reinforced tends to be repeated, yet behaviour that is not reinforced tends to fade and become extinguished</w:t>
      </w:r>
      <w:r w:rsidR="00A77D5B" w:rsidRPr="00C604FB">
        <w:rPr>
          <w:rFonts w:asciiTheme="minorHAnsi" w:hAnsiTheme="minorHAnsi"/>
        </w:rPr>
        <w:t xml:space="preserve"> (</w:t>
      </w:r>
      <w:r w:rsidR="00A77D5B" w:rsidRPr="00C604FB">
        <w:rPr>
          <w:rFonts w:asciiTheme="minorHAnsi" w:hAnsiTheme="minorHAnsi" w:cs="Arial"/>
          <w:color w:val="222222"/>
          <w:shd w:val="clear" w:color="auto" w:fill="FFFFFF"/>
        </w:rPr>
        <w:t>McLeod, 2007)</w:t>
      </w:r>
      <w:r w:rsidRPr="00C604FB">
        <w:rPr>
          <w:rFonts w:asciiTheme="minorHAnsi" w:hAnsiTheme="minorHAnsi"/>
        </w:rPr>
        <w:t xml:space="preserve">. </w:t>
      </w:r>
      <w:r w:rsidR="00A77D5B" w:rsidRPr="00C604FB">
        <w:rPr>
          <w:rFonts w:asciiTheme="minorHAnsi" w:hAnsiTheme="minorHAnsi"/>
        </w:rPr>
        <w:t>Skinner examined the effect of positive reinforcement, negative reinforcement and punishment as forms of conditioning. Skinner demonstrated the effect of positive reinforcement through animal testing and concluded that this form of conditioning strengthens a learner’s behaviour (</w:t>
      </w:r>
      <w:r w:rsidR="00A77D5B" w:rsidRPr="00C604FB">
        <w:rPr>
          <w:rFonts w:asciiTheme="minorHAnsi" w:hAnsiTheme="minorHAnsi" w:cs="Arial"/>
          <w:color w:val="222222"/>
          <w:shd w:val="clear" w:color="auto" w:fill="FFFFFF"/>
        </w:rPr>
        <w:t>McLeod, 2007)</w:t>
      </w:r>
      <w:r w:rsidR="00A77D5B" w:rsidRPr="00C604FB">
        <w:rPr>
          <w:rFonts w:asciiTheme="minorHAnsi" w:hAnsiTheme="minorHAnsi"/>
        </w:rPr>
        <w:t xml:space="preserve">. </w:t>
      </w:r>
      <w:r w:rsidR="009F1208" w:rsidRPr="00C604FB">
        <w:rPr>
          <w:rFonts w:asciiTheme="minorHAnsi" w:hAnsiTheme="minorHAnsi"/>
        </w:rPr>
        <w:t xml:space="preserve"> </w:t>
      </w:r>
      <w:r w:rsidR="00A77D5B" w:rsidRPr="00C604FB">
        <w:rPr>
          <w:rFonts w:asciiTheme="minorHAnsi" w:hAnsiTheme="minorHAnsi"/>
        </w:rPr>
        <w:t xml:space="preserve">Skinner </w:t>
      </w:r>
      <w:r w:rsidR="00830939" w:rsidRPr="00C604FB">
        <w:rPr>
          <w:rFonts w:asciiTheme="minorHAnsi" w:hAnsiTheme="minorHAnsi"/>
        </w:rPr>
        <w:t>proposed</w:t>
      </w:r>
      <w:r w:rsidR="00A77D5B" w:rsidRPr="00C604FB">
        <w:rPr>
          <w:rFonts w:asciiTheme="minorHAnsi" w:hAnsiTheme="minorHAnsi"/>
        </w:rPr>
        <w:t xml:space="preserve"> that a form of reward for good behaviour encourages continuous good behaviour and instils motivation to succeed</w:t>
      </w:r>
      <w:r w:rsidR="0002496D" w:rsidRPr="00C604FB">
        <w:rPr>
          <w:rFonts w:asciiTheme="minorHAnsi" w:hAnsiTheme="minorHAnsi"/>
        </w:rPr>
        <w:t xml:space="preserve"> (</w:t>
      </w:r>
      <w:r w:rsidR="0002496D" w:rsidRPr="00C604FB">
        <w:rPr>
          <w:rFonts w:asciiTheme="minorHAnsi" w:hAnsiTheme="minorHAnsi" w:cs="Arial"/>
          <w:color w:val="222222"/>
          <w:shd w:val="clear" w:color="auto" w:fill="FFFFFF"/>
        </w:rPr>
        <w:t>Becker, 1969)</w:t>
      </w:r>
      <w:r w:rsidR="00A77D5B" w:rsidRPr="00C604FB">
        <w:rPr>
          <w:rFonts w:asciiTheme="minorHAnsi" w:hAnsiTheme="minorHAnsi"/>
        </w:rPr>
        <w:t>. In this case, the teacher reward</w:t>
      </w:r>
      <w:r w:rsidR="004076A7" w:rsidRPr="00C604FB">
        <w:rPr>
          <w:rFonts w:asciiTheme="minorHAnsi" w:hAnsiTheme="minorHAnsi"/>
        </w:rPr>
        <w:t>ed</w:t>
      </w:r>
      <w:r w:rsidR="00A77D5B" w:rsidRPr="00C604FB">
        <w:rPr>
          <w:rFonts w:asciiTheme="minorHAnsi" w:hAnsiTheme="minorHAnsi"/>
        </w:rPr>
        <w:t xml:space="preserve"> the student with a sticker for demonstrating correct behaviour as well as correct answer. It is important to note, not only was this student rewarded for correct answer, but for good manners and classroom behaviour to answer the question. Therefore, the entire process is regarded as correct and desired. In a classroom setting, operant conditioning largely applies to student management and </w:t>
      </w:r>
      <w:r w:rsidR="00A77D5B" w:rsidRPr="00C604FB">
        <w:rPr>
          <w:rFonts w:asciiTheme="minorHAnsi" w:hAnsiTheme="minorHAnsi"/>
        </w:rPr>
        <w:lastRenderedPageBreak/>
        <w:t>behaviour as opposed to one’s ability</w:t>
      </w:r>
      <w:r w:rsidR="003D6AE3" w:rsidRPr="00C604FB">
        <w:rPr>
          <w:rFonts w:asciiTheme="minorHAnsi" w:hAnsiTheme="minorHAnsi"/>
        </w:rPr>
        <w:t xml:space="preserve"> (</w:t>
      </w:r>
      <w:r w:rsidR="003D6AE3" w:rsidRPr="00C604FB">
        <w:rPr>
          <w:rFonts w:asciiTheme="minorHAnsi" w:hAnsiTheme="minorHAnsi" w:cs="Arial"/>
          <w:color w:val="222222"/>
          <w:shd w:val="clear" w:color="auto" w:fill="FFFFFF"/>
        </w:rPr>
        <w:t xml:space="preserve">McAllister et al., 1969; Shields &amp; </w:t>
      </w:r>
      <w:proofErr w:type="spellStart"/>
      <w:r w:rsidR="003D6AE3" w:rsidRPr="00C604FB">
        <w:rPr>
          <w:rFonts w:asciiTheme="minorHAnsi" w:hAnsiTheme="minorHAnsi" w:cs="Arial"/>
          <w:color w:val="222222"/>
          <w:shd w:val="clear" w:color="auto" w:fill="FFFFFF"/>
        </w:rPr>
        <w:t>Gredler</w:t>
      </w:r>
      <w:proofErr w:type="spellEnd"/>
      <w:r w:rsidR="003D6AE3" w:rsidRPr="00C604FB">
        <w:rPr>
          <w:rFonts w:asciiTheme="minorHAnsi" w:hAnsiTheme="minorHAnsi" w:cs="Arial"/>
          <w:color w:val="222222"/>
          <w:shd w:val="clear" w:color="auto" w:fill="FFFFFF"/>
        </w:rPr>
        <w:t>, 2003)</w:t>
      </w:r>
      <w:r w:rsidR="00A77D5B" w:rsidRPr="00C604FB">
        <w:rPr>
          <w:rFonts w:asciiTheme="minorHAnsi" w:hAnsiTheme="minorHAnsi"/>
        </w:rPr>
        <w:t xml:space="preserve">. However, through conditioning good behaviour one’s attitude towards learning can become positive and influence their work </w:t>
      </w:r>
      <w:r w:rsidR="00830939" w:rsidRPr="00C604FB">
        <w:rPr>
          <w:rFonts w:asciiTheme="minorHAnsi" w:hAnsiTheme="minorHAnsi"/>
        </w:rPr>
        <w:t xml:space="preserve">rate </w:t>
      </w:r>
      <w:r w:rsidR="00A77D5B" w:rsidRPr="00C604FB">
        <w:rPr>
          <w:rFonts w:asciiTheme="minorHAnsi" w:hAnsiTheme="minorHAnsi"/>
        </w:rPr>
        <w:t xml:space="preserve">within </w:t>
      </w:r>
      <w:r w:rsidR="004076A7" w:rsidRPr="00C604FB">
        <w:rPr>
          <w:rFonts w:asciiTheme="minorHAnsi" w:hAnsiTheme="minorHAnsi"/>
        </w:rPr>
        <w:t>the classroom</w:t>
      </w:r>
      <w:r w:rsidR="00BE7228" w:rsidRPr="00C604FB">
        <w:rPr>
          <w:rFonts w:asciiTheme="minorHAnsi" w:hAnsiTheme="minorHAnsi"/>
        </w:rPr>
        <w:t xml:space="preserve"> (McAllister et al., 1969)</w:t>
      </w:r>
      <w:r w:rsidR="00A77D5B" w:rsidRPr="00C604FB">
        <w:rPr>
          <w:rFonts w:asciiTheme="minorHAnsi" w:hAnsiTheme="minorHAnsi"/>
        </w:rPr>
        <w:t>. Additionally, it is important that the desired behaviour is easily repeated</w:t>
      </w:r>
      <w:r w:rsidR="0002496D" w:rsidRPr="00C604FB">
        <w:rPr>
          <w:rFonts w:asciiTheme="minorHAnsi" w:hAnsiTheme="minorHAnsi"/>
        </w:rPr>
        <w:t xml:space="preserve"> (</w:t>
      </w:r>
      <w:r w:rsidR="0002496D" w:rsidRPr="00C604FB">
        <w:rPr>
          <w:rFonts w:asciiTheme="minorHAnsi" w:hAnsiTheme="minorHAnsi" w:cs="Arial"/>
          <w:color w:val="222222"/>
          <w:shd w:val="clear" w:color="auto" w:fill="FFFFFF"/>
        </w:rPr>
        <w:t>Becker, 1969)</w:t>
      </w:r>
      <w:r w:rsidR="00A77D5B" w:rsidRPr="00C604FB">
        <w:rPr>
          <w:rFonts w:asciiTheme="minorHAnsi" w:hAnsiTheme="minorHAnsi"/>
        </w:rPr>
        <w:t xml:space="preserve">; sitting still and raising one’s hand is an everyday occurrence in the classroom. </w:t>
      </w:r>
      <w:r w:rsidR="004076A7" w:rsidRPr="00C604FB">
        <w:rPr>
          <w:rFonts w:asciiTheme="minorHAnsi" w:hAnsiTheme="minorHAnsi"/>
        </w:rPr>
        <w:t xml:space="preserve">Therefore, it is suggested that this form of conditioning is not only </w:t>
      </w:r>
      <w:r w:rsidR="00BE7228" w:rsidRPr="00C604FB">
        <w:rPr>
          <w:rFonts w:asciiTheme="minorHAnsi" w:hAnsiTheme="minorHAnsi"/>
        </w:rPr>
        <w:t>reinforced</w:t>
      </w:r>
      <w:r w:rsidR="004076A7" w:rsidRPr="00C604FB">
        <w:rPr>
          <w:rFonts w:asciiTheme="minorHAnsi" w:hAnsiTheme="minorHAnsi"/>
        </w:rPr>
        <w:t xml:space="preserve"> during one lesson, but multiple lessons over a long period of time</w:t>
      </w:r>
      <w:r w:rsidR="00BE7228" w:rsidRPr="00C604FB">
        <w:rPr>
          <w:rFonts w:asciiTheme="minorHAnsi" w:hAnsiTheme="minorHAnsi"/>
        </w:rPr>
        <w:t xml:space="preserve"> (Skinner, 1971)</w:t>
      </w:r>
      <w:r w:rsidR="004076A7" w:rsidRPr="00C604FB">
        <w:rPr>
          <w:rFonts w:asciiTheme="minorHAnsi" w:hAnsiTheme="minorHAnsi"/>
        </w:rPr>
        <w:t xml:space="preserve">. Without continuous repetition, conditioning can be forgotten or </w:t>
      </w:r>
      <w:r w:rsidR="00830939" w:rsidRPr="00C604FB">
        <w:rPr>
          <w:rFonts w:asciiTheme="minorHAnsi" w:hAnsiTheme="minorHAnsi"/>
        </w:rPr>
        <w:t xml:space="preserve">become </w:t>
      </w:r>
      <w:r w:rsidR="004076A7" w:rsidRPr="00C604FB">
        <w:rPr>
          <w:rFonts w:asciiTheme="minorHAnsi" w:hAnsiTheme="minorHAnsi"/>
        </w:rPr>
        <w:t>diminished (</w:t>
      </w:r>
      <w:proofErr w:type="spellStart"/>
      <w:r w:rsidR="004076A7" w:rsidRPr="00C604FB">
        <w:rPr>
          <w:rFonts w:asciiTheme="minorHAnsi" w:hAnsiTheme="minorHAnsi" w:cs="Arial"/>
          <w:color w:val="222222"/>
          <w:shd w:val="clear" w:color="auto" w:fill="FFFFFF"/>
        </w:rPr>
        <w:t>Poonati</w:t>
      </w:r>
      <w:proofErr w:type="spellEnd"/>
      <w:r w:rsidR="004076A7" w:rsidRPr="00C604FB">
        <w:rPr>
          <w:rFonts w:asciiTheme="minorHAnsi" w:hAnsiTheme="minorHAnsi" w:cs="Arial"/>
          <w:color w:val="222222"/>
          <w:shd w:val="clear" w:color="auto" w:fill="FFFFFF"/>
        </w:rPr>
        <w:t xml:space="preserve"> </w:t>
      </w:r>
      <w:r w:rsidR="00A85C23" w:rsidRPr="00C604FB">
        <w:rPr>
          <w:rFonts w:asciiTheme="minorHAnsi" w:hAnsiTheme="minorHAnsi" w:cs="Arial"/>
          <w:color w:val="222222"/>
          <w:shd w:val="clear" w:color="auto" w:fill="FFFFFF"/>
        </w:rPr>
        <w:t>&amp;</w:t>
      </w:r>
      <w:r w:rsidR="004076A7" w:rsidRPr="00C604FB">
        <w:rPr>
          <w:rFonts w:asciiTheme="minorHAnsi" w:hAnsiTheme="minorHAnsi" w:cs="Arial"/>
          <w:color w:val="222222"/>
          <w:shd w:val="clear" w:color="auto" w:fill="FFFFFF"/>
        </w:rPr>
        <w:t xml:space="preserve"> Amadio, 2010). </w:t>
      </w:r>
      <w:r w:rsidR="00151697" w:rsidRPr="00C604FB">
        <w:rPr>
          <w:rFonts w:asciiTheme="minorHAnsi" w:hAnsiTheme="minorHAnsi" w:cs="Arial"/>
          <w:color w:val="222222"/>
          <w:shd w:val="clear" w:color="auto" w:fill="FFFFFF"/>
        </w:rPr>
        <w:t xml:space="preserve">Therefore, in order for this student to become conditioned and </w:t>
      </w:r>
      <w:r w:rsidR="00830939" w:rsidRPr="00C604FB">
        <w:rPr>
          <w:rFonts w:asciiTheme="minorHAnsi" w:hAnsiTheme="minorHAnsi" w:cs="Arial"/>
          <w:color w:val="222222"/>
          <w:shd w:val="clear" w:color="auto" w:fill="FFFFFF"/>
        </w:rPr>
        <w:t xml:space="preserve">have an </w:t>
      </w:r>
      <w:r w:rsidR="00151697" w:rsidRPr="00C604FB">
        <w:rPr>
          <w:rFonts w:asciiTheme="minorHAnsi" w:hAnsiTheme="minorHAnsi" w:cs="Arial"/>
          <w:color w:val="222222"/>
          <w:shd w:val="clear" w:color="auto" w:fill="FFFFFF"/>
        </w:rPr>
        <w:t xml:space="preserve">impact </w:t>
      </w:r>
      <w:r w:rsidR="00830939" w:rsidRPr="00C604FB">
        <w:rPr>
          <w:rFonts w:asciiTheme="minorHAnsi" w:hAnsiTheme="minorHAnsi" w:cs="Arial"/>
          <w:color w:val="222222"/>
          <w:shd w:val="clear" w:color="auto" w:fill="FFFFFF"/>
        </w:rPr>
        <w:t xml:space="preserve">on </w:t>
      </w:r>
      <w:r w:rsidR="00151697" w:rsidRPr="00C604FB">
        <w:rPr>
          <w:rFonts w:asciiTheme="minorHAnsi" w:hAnsiTheme="minorHAnsi" w:cs="Arial"/>
          <w:color w:val="222222"/>
          <w:shd w:val="clear" w:color="auto" w:fill="FFFFFF"/>
        </w:rPr>
        <w:t>future</w:t>
      </w:r>
      <w:r w:rsidR="00830939" w:rsidRPr="00C604FB">
        <w:rPr>
          <w:rFonts w:asciiTheme="minorHAnsi" w:hAnsiTheme="minorHAnsi" w:cs="Arial"/>
          <w:color w:val="222222"/>
          <w:shd w:val="clear" w:color="auto" w:fill="FFFFFF"/>
        </w:rPr>
        <w:t xml:space="preserve"> behaviours</w:t>
      </w:r>
      <w:r w:rsidR="00151697" w:rsidRPr="00C604FB">
        <w:rPr>
          <w:rFonts w:asciiTheme="minorHAnsi" w:hAnsiTheme="minorHAnsi" w:cs="Arial"/>
          <w:color w:val="222222"/>
          <w:shd w:val="clear" w:color="auto" w:fill="FFFFFF"/>
        </w:rPr>
        <w:t xml:space="preserve">, </w:t>
      </w:r>
      <w:r w:rsidR="00830939" w:rsidRPr="00C604FB">
        <w:rPr>
          <w:rFonts w:asciiTheme="minorHAnsi" w:hAnsiTheme="minorHAnsi" w:cs="Arial"/>
          <w:color w:val="222222"/>
          <w:shd w:val="clear" w:color="auto" w:fill="FFFFFF"/>
        </w:rPr>
        <w:t>one</w:t>
      </w:r>
      <w:r w:rsidR="00151697" w:rsidRPr="00C604FB">
        <w:rPr>
          <w:rFonts w:asciiTheme="minorHAnsi" w:hAnsiTheme="minorHAnsi" w:cs="Arial"/>
          <w:color w:val="222222"/>
          <w:shd w:val="clear" w:color="auto" w:fill="FFFFFF"/>
        </w:rPr>
        <w:t xml:space="preserve"> must recognise what good behaviour entails throughout </w:t>
      </w:r>
      <w:r w:rsidR="00830939" w:rsidRPr="00C604FB">
        <w:rPr>
          <w:rFonts w:asciiTheme="minorHAnsi" w:hAnsiTheme="minorHAnsi" w:cs="Arial"/>
          <w:color w:val="222222"/>
          <w:shd w:val="clear" w:color="auto" w:fill="FFFFFF"/>
        </w:rPr>
        <w:t>the</w:t>
      </w:r>
      <w:r w:rsidR="00151697" w:rsidRPr="00C604FB">
        <w:rPr>
          <w:rFonts w:asciiTheme="minorHAnsi" w:hAnsiTheme="minorHAnsi" w:cs="Arial"/>
          <w:color w:val="222222"/>
          <w:shd w:val="clear" w:color="auto" w:fill="FFFFFF"/>
        </w:rPr>
        <w:t xml:space="preserve"> year in school, not only during one lesson.</w:t>
      </w:r>
      <w:r w:rsidR="009F1208" w:rsidRPr="00C604FB">
        <w:rPr>
          <w:rFonts w:asciiTheme="minorHAnsi" w:hAnsiTheme="minorHAnsi" w:cs="Arial"/>
          <w:color w:val="222222"/>
          <w:shd w:val="clear" w:color="auto" w:fill="FFFFFF"/>
        </w:rPr>
        <w:t xml:space="preserve"> </w:t>
      </w:r>
    </w:p>
    <w:p w14:paraId="5B69AC8C" w14:textId="77777777" w:rsidR="00830939" w:rsidRPr="00C604FB" w:rsidRDefault="00830939" w:rsidP="00830939">
      <w:pPr>
        <w:spacing w:line="360" w:lineRule="auto"/>
        <w:jc w:val="both"/>
        <w:rPr>
          <w:rFonts w:asciiTheme="minorHAnsi" w:hAnsiTheme="minorHAnsi" w:cs="Arial"/>
          <w:color w:val="222222"/>
          <w:shd w:val="clear" w:color="auto" w:fill="FFFFFF"/>
        </w:rPr>
      </w:pPr>
    </w:p>
    <w:p w14:paraId="76D2A647" w14:textId="2C491772" w:rsidR="00A77D5B" w:rsidRPr="00C604FB" w:rsidRDefault="00830939" w:rsidP="00151697">
      <w:pPr>
        <w:spacing w:line="360" w:lineRule="auto"/>
        <w:jc w:val="both"/>
        <w:rPr>
          <w:rFonts w:asciiTheme="minorHAnsi" w:hAnsiTheme="minorHAnsi" w:cs="Arial"/>
          <w:color w:val="222222"/>
          <w:shd w:val="clear" w:color="auto" w:fill="FFFFFF"/>
        </w:rPr>
      </w:pPr>
      <w:r w:rsidRPr="00C604FB">
        <w:rPr>
          <w:rFonts w:asciiTheme="minorHAnsi" w:hAnsiTheme="minorHAnsi" w:cs="Arial"/>
          <w:color w:val="222222"/>
          <w:shd w:val="clear" w:color="auto" w:fill="FFFFFF"/>
        </w:rPr>
        <w:t>In contrast, a student’s behaviour is influenced by numerous factors such as their emotional, social and cognitive development, not solely the way in which they have been conditioned</w:t>
      </w:r>
      <w:r w:rsidR="003D6AE3" w:rsidRPr="00C604FB">
        <w:rPr>
          <w:rFonts w:asciiTheme="minorHAnsi" w:hAnsiTheme="minorHAnsi" w:cs="Arial"/>
          <w:color w:val="222222"/>
          <w:shd w:val="clear" w:color="auto" w:fill="FFFFFF"/>
        </w:rPr>
        <w:t xml:space="preserve"> (Pas &amp; Bradshaw, 2014)</w:t>
      </w:r>
      <w:r w:rsidRPr="00C604FB">
        <w:rPr>
          <w:rFonts w:asciiTheme="minorHAnsi" w:hAnsiTheme="minorHAnsi" w:cs="Arial"/>
          <w:color w:val="222222"/>
          <w:shd w:val="clear" w:color="auto" w:fill="FFFFFF"/>
        </w:rPr>
        <w:t xml:space="preserve">. Therefore, operant conditioning can impact a learner, but how much it impacts a learner is personal and unique to each individual (Reich et al., 2016). This may be difficult to measure and to generalise owing to the other factors for example, student-teacher relationship. </w:t>
      </w:r>
      <w:proofErr w:type="spellStart"/>
      <w:r w:rsidRPr="00C604FB">
        <w:rPr>
          <w:rFonts w:asciiTheme="minorHAnsi" w:hAnsiTheme="minorHAnsi" w:cs="Arial"/>
          <w:color w:val="222222"/>
          <w:shd w:val="clear" w:color="auto" w:fill="FFFFFF"/>
        </w:rPr>
        <w:t>Kesner</w:t>
      </w:r>
      <w:proofErr w:type="spellEnd"/>
      <w:r w:rsidRPr="00C604FB">
        <w:rPr>
          <w:rFonts w:asciiTheme="minorHAnsi" w:hAnsiTheme="minorHAnsi" w:cs="Arial"/>
          <w:color w:val="222222"/>
          <w:shd w:val="clear" w:color="auto" w:fill="FFFFFF"/>
        </w:rPr>
        <w:t xml:space="preserve"> (2000) suggested multiple characteristics that can influence the student-teacher relationship, for example gender. In the chosen critical incident, the student seemed to have a positive relationship to the teacher and demonstrated respect therefore perhaps it was their mutual characteristics which contributed to this. Furthermore, to condition a student can raise some ethical questions</w:t>
      </w:r>
      <w:r w:rsidR="003D6AE3" w:rsidRPr="00C604FB">
        <w:rPr>
          <w:rFonts w:asciiTheme="minorHAnsi" w:hAnsiTheme="minorHAnsi" w:cs="Arial"/>
          <w:color w:val="222222"/>
          <w:shd w:val="clear" w:color="auto" w:fill="FFFFFF"/>
        </w:rPr>
        <w:t xml:space="preserve"> (McLeod, 2007)</w:t>
      </w:r>
      <w:r w:rsidRPr="00C604FB">
        <w:rPr>
          <w:rFonts w:asciiTheme="minorHAnsi" w:hAnsiTheme="minorHAnsi" w:cs="Arial"/>
          <w:color w:val="222222"/>
          <w:shd w:val="clear" w:color="auto" w:fill="FFFFFF"/>
        </w:rPr>
        <w:t>. To manipulate an individual into demonstrating certain behaviours raises not only ethical matters but also practical issues (Fox, 2019). For example, if the teacher were not present, the student may not understand nor demonstrate the ‘correct’ behaviour no</w:t>
      </w:r>
      <w:r w:rsidR="00994849" w:rsidRPr="00C604FB">
        <w:rPr>
          <w:rFonts w:asciiTheme="minorHAnsi" w:hAnsiTheme="minorHAnsi" w:cs="Arial"/>
          <w:color w:val="222222"/>
          <w:shd w:val="clear" w:color="auto" w:fill="FFFFFF"/>
        </w:rPr>
        <w:t>r</w:t>
      </w:r>
      <w:r w:rsidRPr="00C604FB">
        <w:rPr>
          <w:rFonts w:asciiTheme="minorHAnsi" w:hAnsiTheme="minorHAnsi" w:cs="Arial"/>
          <w:color w:val="222222"/>
          <w:shd w:val="clear" w:color="auto" w:fill="FFFFFF"/>
        </w:rPr>
        <w:t xml:space="preserve"> would the behaviour be reinforced which is a key feature of this theory (Skinner, 1948).</w:t>
      </w:r>
    </w:p>
    <w:p w14:paraId="60384310" w14:textId="77777777" w:rsidR="00830939" w:rsidRPr="00C604FB" w:rsidRDefault="00830939" w:rsidP="00151697">
      <w:pPr>
        <w:spacing w:line="360" w:lineRule="auto"/>
        <w:jc w:val="both"/>
        <w:rPr>
          <w:rFonts w:asciiTheme="minorHAnsi" w:hAnsiTheme="minorHAnsi" w:cs="Arial"/>
          <w:color w:val="222222"/>
          <w:shd w:val="clear" w:color="auto" w:fill="FFFFFF"/>
        </w:rPr>
      </w:pPr>
    </w:p>
    <w:p w14:paraId="3E814619" w14:textId="376CC10B" w:rsidR="00A77D5B" w:rsidRPr="00C604FB" w:rsidRDefault="00830939" w:rsidP="00151697">
      <w:pPr>
        <w:spacing w:line="360" w:lineRule="auto"/>
        <w:jc w:val="both"/>
        <w:rPr>
          <w:rFonts w:asciiTheme="minorHAnsi" w:hAnsiTheme="minorHAnsi" w:cs="Arial"/>
          <w:color w:val="222222"/>
          <w:shd w:val="clear" w:color="auto" w:fill="FFFFFF"/>
        </w:rPr>
      </w:pPr>
      <w:r w:rsidRPr="00C604FB">
        <w:rPr>
          <w:rFonts w:asciiTheme="minorHAnsi" w:hAnsiTheme="minorHAnsi"/>
        </w:rPr>
        <w:t>Many of S</w:t>
      </w:r>
      <w:r w:rsidR="00151697" w:rsidRPr="00C604FB">
        <w:rPr>
          <w:rFonts w:asciiTheme="minorHAnsi" w:hAnsiTheme="minorHAnsi"/>
        </w:rPr>
        <w:t>kinner’s experiments on operant conditioning were trialled on animal</w:t>
      </w:r>
      <w:r w:rsidR="006D3BDE" w:rsidRPr="00C604FB">
        <w:rPr>
          <w:rFonts w:asciiTheme="minorHAnsi" w:hAnsiTheme="minorHAnsi"/>
        </w:rPr>
        <w:t>s</w:t>
      </w:r>
      <w:r w:rsidR="00151697" w:rsidRPr="00C604FB">
        <w:rPr>
          <w:rFonts w:asciiTheme="minorHAnsi" w:hAnsiTheme="minorHAnsi"/>
        </w:rPr>
        <w:t xml:space="preserve">. </w:t>
      </w:r>
      <w:r w:rsidR="00A77D5B" w:rsidRPr="00C604FB">
        <w:rPr>
          <w:rFonts w:asciiTheme="minorHAnsi" w:hAnsiTheme="minorHAnsi"/>
        </w:rPr>
        <w:t xml:space="preserve">Arguably, conditioning animals cannot simulate human behaviour accurately, however a plethora of research has been conducted to support the impact of Skinner’s behaviour theory. For example, </w:t>
      </w:r>
      <w:r w:rsidR="00A77D5B" w:rsidRPr="00C604FB">
        <w:rPr>
          <w:rFonts w:asciiTheme="minorHAnsi" w:hAnsiTheme="minorHAnsi" w:cs="Arial"/>
          <w:color w:val="222222"/>
          <w:shd w:val="clear" w:color="auto" w:fill="FFFFFF"/>
        </w:rPr>
        <w:t>Cherry (2019) found operant conditioning to be an effective method to secure good behaviour. Not only in the classroom but within a parent-child relationship and a lecture</w:t>
      </w:r>
      <w:r w:rsidR="009F1208" w:rsidRPr="00C604FB">
        <w:rPr>
          <w:rFonts w:asciiTheme="minorHAnsi" w:hAnsiTheme="minorHAnsi" w:cs="Arial"/>
          <w:color w:val="222222"/>
          <w:shd w:val="clear" w:color="auto" w:fill="FFFFFF"/>
        </w:rPr>
        <w:t>r</w:t>
      </w:r>
      <w:r w:rsidR="00A77D5B" w:rsidRPr="00C604FB">
        <w:rPr>
          <w:rFonts w:asciiTheme="minorHAnsi" w:hAnsiTheme="minorHAnsi" w:cs="Arial"/>
          <w:color w:val="222222"/>
          <w:shd w:val="clear" w:color="auto" w:fill="FFFFFF"/>
        </w:rPr>
        <w:t>-</w:t>
      </w:r>
      <w:r w:rsidR="00A77D5B" w:rsidRPr="00C604FB">
        <w:rPr>
          <w:rFonts w:asciiTheme="minorHAnsi" w:hAnsiTheme="minorHAnsi" w:cs="Arial"/>
          <w:color w:val="222222"/>
          <w:shd w:val="clear" w:color="auto" w:fill="FFFFFF"/>
        </w:rPr>
        <w:lastRenderedPageBreak/>
        <w:t xml:space="preserve">student relationship whereby </w:t>
      </w:r>
      <w:r w:rsidR="00A77D5B" w:rsidRPr="00C604FB">
        <w:rPr>
          <w:rFonts w:asciiTheme="minorHAnsi" w:hAnsiTheme="minorHAnsi" w:cs="Arial"/>
          <w:color w:val="000000" w:themeColor="text1"/>
          <w:shd w:val="clear" w:color="auto" w:fill="FFFFFF"/>
        </w:rPr>
        <w:t xml:space="preserve">the former rewards </w:t>
      </w:r>
      <w:r w:rsidR="00A77D5B" w:rsidRPr="00C604FB">
        <w:rPr>
          <w:rFonts w:asciiTheme="minorHAnsi" w:hAnsiTheme="minorHAnsi" w:cs="Arial"/>
          <w:color w:val="222222"/>
          <w:shd w:val="clear" w:color="auto" w:fill="FFFFFF"/>
        </w:rPr>
        <w:t xml:space="preserve">correct behaviour. </w:t>
      </w:r>
      <w:r w:rsidR="00DF65DC" w:rsidRPr="00C604FB">
        <w:rPr>
          <w:rFonts w:asciiTheme="minorHAnsi" w:hAnsiTheme="minorHAnsi" w:cs="Arial"/>
          <w:color w:val="222222"/>
          <w:shd w:val="clear" w:color="auto" w:fill="FFFFFF"/>
        </w:rPr>
        <w:t xml:space="preserve">Similarly, </w:t>
      </w:r>
      <w:r w:rsidR="000829A3" w:rsidRPr="00C604FB">
        <w:rPr>
          <w:rFonts w:asciiTheme="minorHAnsi" w:hAnsiTheme="minorHAnsi" w:cs="Arial"/>
          <w:color w:val="222222"/>
          <w:shd w:val="clear" w:color="auto" w:fill="FFFFFF"/>
        </w:rPr>
        <w:t xml:space="preserve">Dunst and colleagues (2007) found operant conditioning to develop students socially and emotionally by presenting standards and reasoning for </w:t>
      </w:r>
      <w:r w:rsidR="009F1208" w:rsidRPr="00C604FB">
        <w:rPr>
          <w:rFonts w:asciiTheme="minorHAnsi" w:hAnsiTheme="minorHAnsi" w:cs="Arial"/>
          <w:color w:val="222222"/>
          <w:shd w:val="clear" w:color="auto" w:fill="FFFFFF"/>
        </w:rPr>
        <w:t xml:space="preserve">certain </w:t>
      </w:r>
      <w:r w:rsidR="000829A3" w:rsidRPr="00C604FB">
        <w:rPr>
          <w:rFonts w:asciiTheme="minorHAnsi" w:hAnsiTheme="minorHAnsi" w:cs="Arial"/>
          <w:color w:val="222222"/>
          <w:shd w:val="clear" w:color="auto" w:fill="FFFFFF"/>
        </w:rPr>
        <w:t xml:space="preserve">behaviours. In this case study, </w:t>
      </w:r>
      <w:r w:rsidR="009F1208" w:rsidRPr="00C604FB">
        <w:rPr>
          <w:rFonts w:asciiTheme="minorHAnsi" w:hAnsiTheme="minorHAnsi" w:cs="Arial"/>
          <w:color w:val="222222"/>
          <w:shd w:val="clear" w:color="auto" w:fill="FFFFFF"/>
        </w:rPr>
        <w:t xml:space="preserve">the </w:t>
      </w:r>
      <w:r w:rsidR="000829A3" w:rsidRPr="00C604FB">
        <w:rPr>
          <w:rFonts w:asciiTheme="minorHAnsi" w:hAnsiTheme="minorHAnsi" w:cs="Arial"/>
          <w:color w:val="222222"/>
          <w:shd w:val="clear" w:color="auto" w:fill="FFFFFF"/>
        </w:rPr>
        <w:t>student</w:t>
      </w:r>
      <w:r w:rsidR="009F1208" w:rsidRPr="00C604FB">
        <w:rPr>
          <w:rFonts w:asciiTheme="minorHAnsi" w:hAnsiTheme="minorHAnsi" w:cs="Arial"/>
          <w:color w:val="222222"/>
          <w:shd w:val="clear" w:color="auto" w:fill="FFFFFF"/>
        </w:rPr>
        <w:t>s</w:t>
      </w:r>
      <w:r w:rsidR="000829A3" w:rsidRPr="00C604FB">
        <w:rPr>
          <w:rFonts w:asciiTheme="minorHAnsi" w:hAnsiTheme="minorHAnsi" w:cs="Arial"/>
          <w:color w:val="222222"/>
          <w:shd w:val="clear" w:color="auto" w:fill="FFFFFF"/>
        </w:rPr>
        <w:t xml:space="preserve"> became grateful for the form of conditioning as it supported them in receiving positive feedback and progressing during the lessons. </w:t>
      </w:r>
      <w:r w:rsidR="00905384" w:rsidRPr="00C604FB">
        <w:rPr>
          <w:rFonts w:asciiTheme="minorHAnsi" w:hAnsiTheme="minorHAnsi" w:cs="Arial"/>
          <w:color w:val="222222"/>
          <w:shd w:val="clear" w:color="auto" w:fill="FFFFFF"/>
        </w:rPr>
        <w:t xml:space="preserve">Furthermore, a study by Akpan (2020) indicated that the praise and disapproval had significant impacts on the behaviours observed by students with increased focus and completion of tasks. </w:t>
      </w:r>
      <w:r w:rsidR="009F1208" w:rsidRPr="00C604FB">
        <w:rPr>
          <w:rFonts w:asciiTheme="minorHAnsi" w:hAnsiTheme="minorHAnsi" w:cs="Arial"/>
          <w:color w:val="222222"/>
          <w:shd w:val="clear" w:color="auto" w:fill="FFFFFF"/>
        </w:rPr>
        <w:t>As shown in Appendix A, the teachers used multiple form</w:t>
      </w:r>
      <w:r w:rsidRPr="00C604FB">
        <w:rPr>
          <w:rFonts w:asciiTheme="minorHAnsi" w:hAnsiTheme="minorHAnsi" w:cs="Arial"/>
          <w:color w:val="222222"/>
          <w:shd w:val="clear" w:color="auto" w:fill="FFFFFF"/>
        </w:rPr>
        <w:t>s</w:t>
      </w:r>
      <w:r w:rsidR="009F1208" w:rsidRPr="00C604FB">
        <w:rPr>
          <w:rFonts w:asciiTheme="minorHAnsi" w:hAnsiTheme="minorHAnsi" w:cs="Arial"/>
          <w:color w:val="222222"/>
          <w:shd w:val="clear" w:color="auto" w:fill="FFFFFF"/>
        </w:rPr>
        <w:t xml:space="preserve"> of positive feedback, as well as the sticker, to praise the students behaviour</w:t>
      </w:r>
      <w:r w:rsidRPr="00C604FB">
        <w:rPr>
          <w:rFonts w:asciiTheme="minorHAnsi" w:hAnsiTheme="minorHAnsi" w:cs="Arial"/>
          <w:color w:val="222222"/>
          <w:shd w:val="clear" w:color="auto" w:fill="FFFFFF"/>
        </w:rPr>
        <w:t xml:space="preserve">. </w:t>
      </w:r>
    </w:p>
    <w:p w14:paraId="62368C46" w14:textId="77777777" w:rsidR="000660BB" w:rsidRPr="00C604FB" w:rsidRDefault="000660BB" w:rsidP="00151697">
      <w:pPr>
        <w:spacing w:line="360" w:lineRule="auto"/>
        <w:jc w:val="both"/>
        <w:rPr>
          <w:rFonts w:asciiTheme="minorHAnsi" w:hAnsiTheme="minorHAnsi" w:cs="Arial"/>
          <w:color w:val="222222"/>
          <w:shd w:val="clear" w:color="auto" w:fill="FFFFFF"/>
        </w:rPr>
      </w:pPr>
    </w:p>
    <w:p w14:paraId="3AE7A8B0" w14:textId="6D5512EE" w:rsidR="00BF633B" w:rsidRPr="00C604FB" w:rsidRDefault="00830939" w:rsidP="00151697">
      <w:pPr>
        <w:spacing w:line="360" w:lineRule="auto"/>
        <w:jc w:val="both"/>
        <w:rPr>
          <w:rFonts w:asciiTheme="minorHAnsi" w:hAnsiTheme="minorHAnsi" w:cs="Arial"/>
          <w:color w:val="222222"/>
          <w:shd w:val="clear" w:color="auto" w:fill="FFFFFF"/>
        </w:rPr>
      </w:pPr>
      <w:r w:rsidRPr="00C604FB">
        <w:rPr>
          <w:rFonts w:asciiTheme="minorHAnsi" w:hAnsiTheme="minorHAnsi" w:cs="Arial"/>
          <w:color w:val="222222"/>
          <w:shd w:val="clear" w:color="auto" w:fill="FFFFFF"/>
        </w:rPr>
        <w:t xml:space="preserve">Any form of feedback can have a positive or negative impact on a student’s mental wellbeing (Nicol et al., 2014). Students mental health is the second notion to be explored from this critical incident. As shown in Appendix </w:t>
      </w:r>
      <w:r w:rsidR="00E12FB5" w:rsidRPr="00C604FB">
        <w:rPr>
          <w:rFonts w:asciiTheme="minorHAnsi" w:hAnsiTheme="minorHAnsi" w:cs="Arial"/>
          <w:color w:val="222222"/>
          <w:shd w:val="clear" w:color="auto" w:fill="FFFFFF"/>
        </w:rPr>
        <w:t>A</w:t>
      </w:r>
      <w:r w:rsidRPr="00C604FB">
        <w:rPr>
          <w:rFonts w:asciiTheme="minorHAnsi" w:hAnsiTheme="minorHAnsi" w:cs="Arial"/>
          <w:color w:val="222222"/>
          <w:shd w:val="clear" w:color="auto" w:fill="FFFFFF"/>
        </w:rPr>
        <w:t xml:space="preserve">, the teacher used positive verbal feedback to praise the student for good behaviour and effort. This can encourage the student to participate frequently in tasks and discussions, increase self-esteem and enhance their academic ability (Evans, 2013).  </w:t>
      </w:r>
      <w:r w:rsidR="00D84449" w:rsidRPr="00C604FB">
        <w:rPr>
          <w:rFonts w:asciiTheme="minorHAnsi" w:hAnsiTheme="minorHAnsi" w:cs="Arial"/>
          <w:color w:val="222222"/>
          <w:shd w:val="clear" w:color="auto" w:fill="FFFFFF"/>
        </w:rPr>
        <w:t>There is a positive correlation between positive feedback and an individual’s mental health and well-being</w:t>
      </w:r>
      <w:r w:rsidRPr="00C604FB">
        <w:rPr>
          <w:rFonts w:asciiTheme="minorHAnsi" w:hAnsiTheme="minorHAnsi" w:cs="Arial"/>
          <w:color w:val="222222"/>
          <w:shd w:val="clear" w:color="auto" w:fill="FFFFFF"/>
        </w:rPr>
        <w:t>.</w:t>
      </w:r>
      <w:r w:rsidR="00D84449" w:rsidRPr="00C604FB">
        <w:rPr>
          <w:rFonts w:asciiTheme="minorHAnsi" w:hAnsiTheme="minorHAnsi" w:cs="Arial"/>
          <w:color w:val="222222"/>
          <w:shd w:val="clear" w:color="auto" w:fill="FFFFFF"/>
        </w:rPr>
        <w:t xml:space="preserve"> Swenson and colleagues (2016) </w:t>
      </w:r>
      <w:r w:rsidR="008E3E09" w:rsidRPr="00C604FB">
        <w:rPr>
          <w:rFonts w:asciiTheme="minorHAnsi" w:hAnsiTheme="minorHAnsi" w:cs="Arial"/>
          <w:color w:val="222222"/>
          <w:shd w:val="clear" w:color="auto" w:fill="FFFFFF"/>
        </w:rPr>
        <w:t>echo this by discovering</w:t>
      </w:r>
      <w:r w:rsidR="00D84449" w:rsidRPr="00C604FB">
        <w:rPr>
          <w:rFonts w:asciiTheme="minorHAnsi" w:hAnsiTheme="minorHAnsi" w:cs="Arial"/>
          <w:color w:val="222222"/>
          <w:shd w:val="clear" w:color="auto" w:fill="FFFFFF"/>
        </w:rPr>
        <w:t xml:space="preserve"> the use of praise increased students enjoyment levels as they displayed positive characteristics such as smiling, laughing and open body language. This was also seen in the critical incident as </w:t>
      </w:r>
      <w:r w:rsidR="008E3E09" w:rsidRPr="00C604FB">
        <w:rPr>
          <w:rFonts w:asciiTheme="minorHAnsi" w:hAnsiTheme="minorHAnsi" w:cs="Arial"/>
          <w:color w:val="222222"/>
          <w:shd w:val="clear" w:color="auto" w:fill="FFFFFF"/>
        </w:rPr>
        <w:t>shown</w:t>
      </w:r>
      <w:r w:rsidR="00D84449" w:rsidRPr="00C604FB">
        <w:rPr>
          <w:rFonts w:asciiTheme="minorHAnsi" w:hAnsiTheme="minorHAnsi" w:cs="Arial"/>
          <w:color w:val="222222"/>
          <w:shd w:val="clear" w:color="auto" w:fill="FFFFFF"/>
        </w:rPr>
        <w:t xml:space="preserve"> in Appendix A</w:t>
      </w:r>
      <w:r w:rsidR="004C66C6" w:rsidRPr="00C604FB">
        <w:rPr>
          <w:rFonts w:asciiTheme="minorHAnsi" w:hAnsiTheme="minorHAnsi" w:cs="Arial"/>
          <w:color w:val="222222"/>
          <w:shd w:val="clear" w:color="auto" w:fill="FFFFFF"/>
        </w:rPr>
        <w:t xml:space="preserve"> as well as the student waiting patiently to receive the sticker</w:t>
      </w:r>
      <w:r w:rsidR="00D84449" w:rsidRPr="00C604FB">
        <w:rPr>
          <w:rFonts w:asciiTheme="minorHAnsi" w:hAnsiTheme="minorHAnsi" w:cs="Arial"/>
          <w:color w:val="222222"/>
          <w:shd w:val="clear" w:color="auto" w:fill="FFFFFF"/>
        </w:rPr>
        <w:t xml:space="preserve">. </w:t>
      </w:r>
      <w:r w:rsidRPr="00C604FB">
        <w:rPr>
          <w:rFonts w:asciiTheme="minorHAnsi" w:hAnsiTheme="minorHAnsi" w:cs="Arial"/>
          <w:color w:val="222222"/>
          <w:shd w:val="clear" w:color="auto" w:fill="FFFFFF"/>
        </w:rPr>
        <w:t xml:space="preserve">Studies </w:t>
      </w:r>
      <w:r w:rsidR="008E3E09" w:rsidRPr="00C604FB">
        <w:rPr>
          <w:rFonts w:asciiTheme="minorHAnsi" w:hAnsiTheme="minorHAnsi" w:cs="Arial"/>
          <w:color w:val="222222"/>
          <w:shd w:val="clear" w:color="auto" w:fill="FFFFFF"/>
        </w:rPr>
        <w:t>agree</w:t>
      </w:r>
      <w:r w:rsidRPr="00C604FB">
        <w:rPr>
          <w:rFonts w:asciiTheme="minorHAnsi" w:hAnsiTheme="minorHAnsi" w:cs="Arial"/>
          <w:color w:val="222222"/>
          <w:shd w:val="clear" w:color="auto" w:fill="FFFFFF"/>
        </w:rPr>
        <w:t xml:space="preserve"> that positive feedback increases the likelihood of an individual enjoying a task or environment (</w:t>
      </w:r>
      <w:proofErr w:type="spellStart"/>
      <w:r w:rsidRPr="00C604FB">
        <w:rPr>
          <w:rFonts w:asciiTheme="minorHAnsi" w:hAnsiTheme="minorHAnsi" w:cs="Arial"/>
          <w:color w:val="222222"/>
          <w:shd w:val="clear" w:color="auto" w:fill="FFFFFF"/>
        </w:rPr>
        <w:t>Glerum</w:t>
      </w:r>
      <w:proofErr w:type="spellEnd"/>
      <w:r w:rsidRPr="00C604FB">
        <w:rPr>
          <w:rFonts w:asciiTheme="minorHAnsi" w:hAnsiTheme="minorHAnsi" w:cs="Arial"/>
          <w:color w:val="222222"/>
          <w:shd w:val="clear" w:color="auto" w:fill="FFFFFF"/>
        </w:rPr>
        <w:t xml:space="preserve"> et al., 2020</w:t>
      </w:r>
      <w:r w:rsidR="00D84449" w:rsidRPr="00C604FB">
        <w:rPr>
          <w:rFonts w:asciiTheme="minorHAnsi" w:hAnsiTheme="minorHAnsi" w:cs="Arial"/>
          <w:color w:val="222222"/>
          <w:shd w:val="clear" w:color="auto" w:fill="FFFFFF"/>
        </w:rPr>
        <w:t>; Reiss, 2012</w:t>
      </w:r>
      <w:r w:rsidRPr="00C604FB">
        <w:rPr>
          <w:rFonts w:asciiTheme="minorHAnsi" w:hAnsiTheme="minorHAnsi" w:cs="Arial"/>
          <w:color w:val="222222"/>
          <w:shd w:val="clear" w:color="auto" w:fill="FFFFFF"/>
        </w:rPr>
        <w:t>). Therefore, i</w:t>
      </w:r>
      <w:r w:rsidR="00E12FB5" w:rsidRPr="00C604FB">
        <w:rPr>
          <w:rFonts w:asciiTheme="minorHAnsi" w:hAnsiTheme="minorHAnsi" w:cs="Arial"/>
          <w:color w:val="222222"/>
          <w:shd w:val="clear" w:color="auto" w:fill="FFFFFF"/>
        </w:rPr>
        <w:t>f</w:t>
      </w:r>
      <w:r w:rsidRPr="00C604FB">
        <w:rPr>
          <w:rFonts w:asciiTheme="minorHAnsi" w:hAnsiTheme="minorHAnsi" w:cs="Arial"/>
          <w:color w:val="222222"/>
          <w:shd w:val="clear" w:color="auto" w:fill="FFFFFF"/>
        </w:rPr>
        <w:t xml:space="preserve"> an individual enjoys a task, or is intrinsically motivated, they are more likely to continue with this in the future (Deci &amp; Ryan, 2012).</w:t>
      </w:r>
      <w:r w:rsidR="00C4072B" w:rsidRPr="00C604FB">
        <w:rPr>
          <w:rFonts w:asciiTheme="minorHAnsi" w:hAnsiTheme="minorHAnsi" w:cs="Arial"/>
          <w:color w:val="222222"/>
          <w:shd w:val="clear" w:color="auto" w:fill="FFFFFF"/>
        </w:rPr>
        <w:t xml:space="preserve"> To touch upon the Self-Determination theory,</w:t>
      </w:r>
      <w:r w:rsidRPr="00C604FB">
        <w:rPr>
          <w:rFonts w:asciiTheme="minorHAnsi" w:hAnsiTheme="minorHAnsi" w:cs="Arial"/>
          <w:color w:val="222222"/>
          <w:shd w:val="clear" w:color="auto" w:fill="FFFFFF"/>
        </w:rPr>
        <w:t xml:space="preserve"> </w:t>
      </w:r>
      <w:r w:rsidR="00C4072B" w:rsidRPr="00C604FB">
        <w:rPr>
          <w:rFonts w:asciiTheme="minorHAnsi" w:hAnsiTheme="minorHAnsi" w:cs="Arial"/>
          <w:color w:val="222222"/>
          <w:shd w:val="clear" w:color="auto" w:fill="FFFFFF"/>
        </w:rPr>
        <w:t>i</w:t>
      </w:r>
      <w:r w:rsidRPr="00C604FB">
        <w:rPr>
          <w:rFonts w:asciiTheme="minorHAnsi" w:hAnsiTheme="minorHAnsi" w:cs="Arial"/>
          <w:color w:val="222222"/>
          <w:shd w:val="clear" w:color="auto" w:fill="FFFFFF"/>
        </w:rPr>
        <w:t xml:space="preserve">ntrinsic motivation is the notion that students participate because they feel joy </w:t>
      </w:r>
      <w:r w:rsidR="008E3E09" w:rsidRPr="00C604FB">
        <w:rPr>
          <w:rFonts w:asciiTheme="minorHAnsi" w:hAnsiTheme="minorHAnsi" w:cs="Arial"/>
          <w:color w:val="222222"/>
          <w:shd w:val="clear" w:color="auto" w:fill="FFFFFF"/>
        </w:rPr>
        <w:t>solely</w:t>
      </w:r>
      <w:r w:rsidRPr="00C604FB">
        <w:rPr>
          <w:rFonts w:asciiTheme="minorHAnsi" w:hAnsiTheme="minorHAnsi" w:cs="Arial"/>
          <w:color w:val="222222"/>
          <w:shd w:val="clear" w:color="auto" w:fill="FFFFFF"/>
        </w:rPr>
        <w:t xml:space="preserve"> for taking part, not because of any other extrinsic factors such as rewards (Reeve, 2002). Intrinsic motivation is the optimum form to maintain a student’s engagement which can be achieve through setting appropriate tasks and activities that are fun</w:t>
      </w:r>
      <w:r w:rsidR="00D84449" w:rsidRPr="00C604FB">
        <w:rPr>
          <w:rFonts w:asciiTheme="minorHAnsi" w:hAnsiTheme="minorHAnsi" w:cs="Arial"/>
          <w:color w:val="222222"/>
          <w:shd w:val="clear" w:color="auto" w:fill="FFFFFF"/>
        </w:rPr>
        <w:t>.</w:t>
      </w:r>
      <w:r w:rsidR="00E12FB5" w:rsidRPr="00C604FB">
        <w:rPr>
          <w:rFonts w:asciiTheme="minorHAnsi" w:hAnsiTheme="minorHAnsi" w:cs="Arial"/>
          <w:color w:val="222222"/>
          <w:shd w:val="clear" w:color="auto" w:fill="FFFFFF"/>
        </w:rPr>
        <w:t xml:space="preserve"> </w:t>
      </w:r>
    </w:p>
    <w:p w14:paraId="6BA58BA0" w14:textId="77777777" w:rsidR="00BF633B" w:rsidRPr="00C604FB" w:rsidRDefault="00BF633B" w:rsidP="00151697">
      <w:pPr>
        <w:spacing w:line="360" w:lineRule="auto"/>
        <w:jc w:val="both"/>
        <w:rPr>
          <w:rFonts w:asciiTheme="minorHAnsi" w:hAnsiTheme="minorHAnsi" w:cs="Arial"/>
          <w:color w:val="222222"/>
          <w:shd w:val="clear" w:color="auto" w:fill="FFFFFF"/>
        </w:rPr>
      </w:pPr>
    </w:p>
    <w:p w14:paraId="79F4068B" w14:textId="53E210A2" w:rsidR="002413D5" w:rsidRPr="00C604FB" w:rsidRDefault="00830939" w:rsidP="00151697">
      <w:pPr>
        <w:spacing w:line="360" w:lineRule="auto"/>
        <w:jc w:val="both"/>
        <w:rPr>
          <w:rFonts w:asciiTheme="minorHAnsi" w:hAnsiTheme="minorHAnsi" w:cs="Arial"/>
          <w:color w:val="222222"/>
          <w:shd w:val="clear" w:color="auto" w:fill="FFFFFF"/>
        </w:rPr>
      </w:pPr>
      <w:r w:rsidRPr="00C604FB">
        <w:rPr>
          <w:rFonts w:asciiTheme="minorHAnsi" w:hAnsiTheme="minorHAnsi" w:cs="Arial"/>
          <w:color w:val="222222"/>
          <w:shd w:val="clear" w:color="auto" w:fill="FFFFFF"/>
        </w:rPr>
        <w:t xml:space="preserve">However, in this critical incident it is clear that the student had a reason to feel extrinsically motivated, in other words participating to earn the sticker and to receive verbal praise. This is not to say that extrinsic motivation is negative, as the student looked extremely happy to </w:t>
      </w:r>
      <w:r w:rsidRPr="00C604FB">
        <w:rPr>
          <w:rFonts w:asciiTheme="minorHAnsi" w:hAnsiTheme="minorHAnsi" w:cs="Arial"/>
          <w:color w:val="222222"/>
          <w:shd w:val="clear" w:color="auto" w:fill="FFFFFF"/>
        </w:rPr>
        <w:lastRenderedPageBreak/>
        <w:t xml:space="preserve">earn rewards. In terms of mental health, this situation allowed the student to focus, feel a sense of achievement and </w:t>
      </w:r>
      <w:r w:rsidR="002413D5" w:rsidRPr="00C604FB">
        <w:rPr>
          <w:rFonts w:asciiTheme="minorHAnsi" w:hAnsiTheme="minorHAnsi" w:cs="Arial"/>
          <w:color w:val="222222"/>
          <w:shd w:val="clear" w:color="auto" w:fill="FFFFFF"/>
        </w:rPr>
        <w:t>enhance</w:t>
      </w:r>
      <w:r w:rsidRPr="00C604FB">
        <w:rPr>
          <w:rFonts w:asciiTheme="minorHAnsi" w:hAnsiTheme="minorHAnsi" w:cs="Arial"/>
          <w:color w:val="222222"/>
          <w:shd w:val="clear" w:color="auto" w:fill="FFFFFF"/>
        </w:rPr>
        <w:t xml:space="preserve"> confidence</w:t>
      </w:r>
      <w:r w:rsidR="00C4072B" w:rsidRPr="00C604FB">
        <w:rPr>
          <w:rFonts w:asciiTheme="minorHAnsi" w:hAnsiTheme="minorHAnsi" w:cs="Arial"/>
          <w:color w:val="222222"/>
          <w:shd w:val="clear" w:color="auto" w:fill="FFFFFF"/>
        </w:rPr>
        <w:t xml:space="preserve"> (Legault, 2020)</w:t>
      </w:r>
      <w:r w:rsidRPr="00C604FB">
        <w:rPr>
          <w:rFonts w:asciiTheme="minorHAnsi" w:hAnsiTheme="minorHAnsi" w:cs="Arial"/>
          <w:color w:val="222222"/>
          <w:shd w:val="clear" w:color="auto" w:fill="FFFFFF"/>
        </w:rPr>
        <w:t xml:space="preserve">. </w:t>
      </w:r>
      <w:r w:rsidR="002413D5" w:rsidRPr="00C604FB">
        <w:rPr>
          <w:rFonts w:asciiTheme="minorHAnsi" w:hAnsiTheme="minorHAnsi" w:cs="Arial"/>
          <w:color w:val="222222"/>
          <w:shd w:val="clear" w:color="auto" w:fill="FFFFFF"/>
        </w:rPr>
        <w:t>If these feelings are regular occurrences throughout the student’s school journey, it is likely the individual will have a positive outlook on education and learning</w:t>
      </w:r>
      <w:r w:rsidR="00C4072B" w:rsidRPr="00C604FB">
        <w:rPr>
          <w:rFonts w:asciiTheme="minorHAnsi" w:hAnsiTheme="minorHAnsi" w:cs="Arial"/>
          <w:color w:val="222222"/>
          <w:shd w:val="clear" w:color="auto" w:fill="FFFFFF"/>
        </w:rPr>
        <w:t xml:space="preserve"> (Deci &amp; Ryan, 2012)</w:t>
      </w:r>
      <w:r w:rsidR="002413D5" w:rsidRPr="00C604FB">
        <w:rPr>
          <w:rFonts w:asciiTheme="minorHAnsi" w:hAnsiTheme="minorHAnsi" w:cs="Arial"/>
          <w:color w:val="222222"/>
          <w:shd w:val="clear" w:color="auto" w:fill="FFFFFF"/>
        </w:rPr>
        <w:t xml:space="preserve">. </w:t>
      </w:r>
    </w:p>
    <w:p w14:paraId="22A4F902" w14:textId="77777777" w:rsidR="001010FE" w:rsidRPr="00C604FB" w:rsidRDefault="001010FE" w:rsidP="00151697">
      <w:pPr>
        <w:spacing w:line="360" w:lineRule="auto"/>
        <w:jc w:val="both"/>
        <w:rPr>
          <w:rFonts w:asciiTheme="minorHAnsi" w:hAnsiTheme="minorHAnsi" w:cs="Arial"/>
          <w:color w:val="222222"/>
          <w:shd w:val="clear" w:color="auto" w:fill="FFFFFF"/>
        </w:rPr>
      </w:pPr>
    </w:p>
    <w:p w14:paraId="5D01F504" w14:textId="75386329" w:rsidR="002413D5" w:rsidRPr="00C604FB" w:rsidRDefault="002413D5" w:rsidP="00151697">
      <w:pPr>
        <w:spacing w:line="360" w:lineRule="auto"/>
        <w:jc w:val="both"/>
        <w:rPr>
          <w:rFonts w:asciiTheme="minorHAnsi" w:hAnsiTheme="minorHAnsi" w:cs="Arial"/>
          <w:color w:val="222222"/>
          <w:shd w:val="clear" w:color="auto" w:fill="FFFFFF"/>
        </w:rPr>
      </w:pPr>
      <w:r w:rsidRPr="00C604FB">
        <w:rPr>
          <w:rFonts w:asciiTheme="minorHAnsi" w:hAnsiTheme="minorHAnsi" w:cs="Arial"/>
          <w:color w:val="222222"/>
          <w:shd w:val="clear" w:color="auto" w:fill="FFFFFF"/>
        </w:rPr>
        <w:t>However, the use of rewards can become the only motivating factor for some individuals and in some cases students can become bored of the same form of reward (</w:t>
      </w:r>
      <w:proofErr w:type="spellStart"/>
      <w:r w:rsidRPr="00C604FB">
        <w:rPr>
          <w:rFonts w:asciiTheme="minorHAnsi" w:hAnsiTheme="minorHAnsi" w:cs="Arial"/>
          <w:color w:val="222222"/>
          <w:shd w:val="clear" w:color="auto" w:fill="FFFFFF"/>
        </w:rPr>
        <w:t>Gagné</w:t>
      </w:r>
      <w:proofErr w:type="spellEnd"/>
      <w:r w:rsidRPr="00C604FB">
        <w:rPr>
          <w:rFonts w:asciiTheme="minorHAnsi" w:hAnsiTheme="minorHAnsi" w:cs="Arial"/>
          <w:color w:val="222222"/>
          <w:shd w:val="clear" w:color="auto" w:fill="FFFFFF"/>
        </w:rPr>
        <w:t xml:space="preserve"> and Deci, 2005). Although there are studies to demonstrate the positive influence of rewards</w:t>
      </w:r>
      <w:r w:rsidR="00BF633B" w:rsidRPr="00C604FB">
        <w:rPr>
          <w:rFonts w:asciiTheme="minorHAnsi" w:hAnsiTheme="minorHAnsi" w:cs="Arial"/>
          <w:color w:val="222222"/>
          <w:shd w:val="clear" w:color="auto" w:fill="FFFFFF"/>
        </w:rPr>
        <w:t xml:space="preserve"> and praise</w:t>
      </w:r>
      <w:r w:rsidRPr="00C604FB">
        <w:rPr>
          <w:rFonts w:asciiTheme="minorHAnsi" w:hAnsiTheme="minorHAnsi" w:cs="Arial"/>
          <w:color w:val="222222"/>
          <w:shd w:val="clear" w:color="auto" w:fill="FFFFFF"/>
        </w:rPr>
        <w:t xml:space="preserve">, one must consider the implications. Individuals may no longer partake in tasks if there is no form of prize </w:t>
      </w:r>
      <w:r w:rsidR="00BF633B" w:rsidRPr="00C604FB">
        <w:rPr>
          <w:rFonts w:asciiTheme="minorHAnsi" w:hAnsiTheme="minorHAnsi" w:cs="Arial"/>
          <w:color w:val="222222"/>
          <w:shd w:val="clear" w:color="auto" w:fill="FFFFFF"/>
        </w:rPr>
        <w:t>n</w:t>
      </w:r>
      <w:r w:rsidRPr="00C604FB">
        <w:rPr>
          <w:rFonts w:asciiTheme="minorHAnsi" w:hAnsiTheme="minorHAnsi" w:cs="Arial"/>
          <w:color w:val="222222"/>
          <w:shd w:val="clear" w:color="auto" w:fill="FFFFFF"/>
        </w:rPr>
        <w:t>or extrinsic motivation</w:t>
      </w:r>
      <w:r w:rsidR="005F35A8" w:rsidRPr="00C604FB">
        <w:rPr>
          <w:rFonts w:asciiTheme="minorHAnsi" w:hAnsiTheme="minorHAnsi" w:cs="Arial"/>
          <w:color w:val="222222"/>
          <w:shd w:val="clear" w:color="auto" w:fill="FFFFFF"/>
        </w:rPr>
        <w:t xml:space="preserve"> (Reiss, 2012)</w:t>
      </w:r>
      <w:r w:rsidRPr="00C604FB">
        <w:rPr>
          <w:rFonts w:asciiTheme="minorHAnsi" w:hAnsiTheme="minorHAnsi" w:cs="Arial"/>
          <w:color w:val="222222"/>
          <w:shd w:val="clear" w:color="auto" w:fill="FFFFFF"/>
        </w:rPr>
        <w:t>. This can not only impact a student inside the classroom but also at home and outside of school</w:t>
      </w:r>
      <w:r w:rsidR="00C4072B" w:rsidRPr="00C604FB">
        <w:rPr>
          <w:rFonts w:asciiTheme="minorHAnsi" w:hAnsiTheme="minorHAnsi" w:cs="Arial"/>
          <w:color w:val="222222"/>
          <w:shd w:val="clear" w:color="auto" w:fill="FFFFFF"/>
        </w:rPr>
        <w:t xml:space="preserve"> (Legault, 2020)</w:t>
      </w:r>
      <w:r w:rsidRPr="00C604FB">
        <w:rPr>
          <w:rFonts w:asciiTheme="minorHAnsi" w:hAnsiTheme="minorHAnsi" w:cs="Arial"/>
          <w:color w:val="222222"/>
          <w:shd w:val="clear" w:color="auto" w:fill="FFFFFF"/>
        </w:rPr>
        <w:t>. Therefore, one must be sensible when rewarding student</w:t>
      </w:r>
      <w:r w:rsidR="00BF633B" w:rsidRPr="00C604FB">
        <w:rPr>
          <w:rFonts w:asciiTheme="minorHAnsi" w:hAnsiTheme="minorHAnsi" w:cs="Arial"/>
          <w:color w:val="222222"/>
          <w:shd w:val="clear" w:color="auto" w:fill="FFFFFF"/>
        </w:rPr>
        <w:t>s</w:t>
      </w:r>
      <w:r w:rsidRPr="00C604FB">
        <w:rPr>
          <w:rFonts w:asciiTheme="minorHAnsi" w:hAnsiTheme="minorHAnsi" w:cs="Arial"/>
          <w:color w:val="222222"/>
          <w:shd w:val="clear" w:color="auto" w:fill="FFFFFF"/>
        </w:rPr>
        <w:t xml:space="preserve"> and consider their mindset to learning. If a student does become bored and no longer enjoy the tasks, this can negatively impact their mental health and create a negative outlook </w:t>
      </w:r>
      <w:r w:rsidR="00BF633B" w:rsidRPr="00C604FB">
        <w:rPr>
          <w:rFonts w:asciiTheme="minorHAnsi" w:hAnsiTheme="minorHAnsi" w:cs="Arial"/>
          <w:color w:val="222222"/>
          <w:shd w:val="clear" w:color="auto" w:fill="FFFFFF"/>
        </w:rPr>
        <w:t>towards</w:t>
      </w:r>
      <w:r w:rsidRPr="00C604FB">
        <w:rPr>
          <w:rFonts w:asciiTheme="minorHAnsi" w:hAnsiTheme="minorHAnsi" w:cs="Arial"/>
          <w:color w:val="222222"/>
          <w:shd w:val="clear" w:color="auto" w:fill="FFFFFF"/>
        </w:rPr>
        <w:t xml:space="preserve"> learning</w:t>
      </w:r>
      <w:r w:rsidR="00C4072B" w:rsidRPr="00C604FB">
        <w:rPr>
          <w:rFonts w:asciiTheme="minorHAnsi" w:hAnsiTheme="minorHAnsi" w:cs="Arial"/>
          <w:color w:val="222222"/>
          <w:shd w:val="clear" w:color="auto" w:fill="FFFFFF"/>
        </w:rPr>
        <w:t xml:space="preserve"> (Legault, 2020; Deci &amp; Ryan, 2012)</w:t>
      </w:r>
      <w:r w:rsidRPr="00C604FB">
        <w:rPr>
          <w:rFonts w:asciiTheme="minorHAnsi" w:hAnsiTheme="minorHAnsi" w:cs="Arial"/>
          <w:color w:val="222222"/>
          <w:shd w:val="clear" w:color="auto" w:fill="FFFFFF"/>
        </w:rPr>
        <w:t>.</w:t>
      </w:r>
      <w:r w:rsidR="00D84449" w:rsidRPr="00C604FB">
        <w:rPr>
          <w:rFonts w:asciiTheme="minorHAnsi" w:hAnsiTheme="minorHAnsi" w:cs="Arial"/>
          <w:color w:val="222222"/>
          <w:shd w:val="clear" w:color="auto" w:fill="FFFFFF"/>
        </w:rPr>
        <w:t xml:space="preserve"> Thus students may become disinterested in their studies and feel unhappy and unmotivated (Lin et al., 2003).</w:t>
      </w:r>
      <w:r w:rsidRPr="00C604FB">
        <w:rPr>
          <w:rFonts w:asciiTheme="minorHAnsi" w:hAnsiTheme="minorHAnsi" w:cs="Arial"/>
          <w:color w:val="222222"/>
          <w:shd w:val="clear" w:color="auto" w:fill="FFFFFF"/>
        </w:rPr>
        <w:t xml:space="preserve">  </w:t>
      </w:r>
    </w:p>
    <w:p w14:paraId="3510A8F3" w14:textId="5B2E45D2" w:rsidR="00501F0D" w:rsidRPr="00C604FB" w:rsidRDefault="00501F0D" w:rsidP="00151697">
      <w:pPr>
        <w:spacing w:line="360" w:lineRule="auto"/>
        <w:jc w:val="both"/>
        <w:rPr>
          <w:rFonts w:asciiTheme="minorHAnsi" w:hAnsiTheme="minorHAnsi" w:cs="Arial"/>
          <w:color w:val="222222"/>
          <w:shd w:val="clear" w:color="auto" w:fill="FFFFFF"/>
        </w:rPr>
      </w:pPr>
    </w:p>
    <w:p w14:paraId="63707230" w14:textId="740D75D4" w:rsidR="00F9679D" w:rsidRPr="00C604FB" w:rsidRDefault="00501F0D" w:rsidP="00151697">
      <w:pPr>
        <w:spacing w:line="360" w:lineRule="auto"/>
        <w:jc w:val="both"/>
        <w:rPr>
          <w:rFonts w:asciiTheme="minorHAnsi" w:hAnsiTheme="minorHAnsi" w:cs="Arial"/>
          <w:color w:val="222222"/>
          <w:shd w:val="clear" w:color="auto" w:fill="FFFFFF"/>
        </w:rPr>
      </w:pPr>
      <w:r w:rsidRPr="00C604FB">
        <w:rPr>
          <w:rFonts w:asciiTheme="minorHAnsi" w:hAnsiTheme="minorHAnsi" w:cs="Arial"/>
          <w:color w:val="222222"/>
          <w:shd w:val="clear" w:color="auto" w:fill="FFFFFF"/>
        </w:rPr>
        <w:t>Similarly, the feedback that was given to the student can be perceived as generic and non-specific. In some cases, when a student does everything correctly, it may be difficult to set a target</w:t>
      </w:r>
      <w:r w:rsidR="005F35A8" w:rsidRPr="00C604FB">
        <w:rPr>
          <w:rFonts w:asciiTheme="minorHAnsi" w:hAnsiTheme="minorHAnsi" w:cs="Arial"/>
          <w:color w:val="222222"/>
          <w:shd w:val="clear" w:color="auto" w:fill="FFFFFF"/>
        </w:rPr>
        <w:t xml:space="preserve"> (Simonsen et al., 2010)</w:t>
      </w:r>
      <w:r w:rsidRPr="00C604FB">
        <w:rPr>
          <w:rFonts w:asciiTheme="minorHAnsi" w:hAnsiTheme="minorHAnsi" w:cs="Arial"/>
          <w:color w:val="222222"/>
          <w:shd w:val="clear" w:color="auto" w:fill="FFFFFF"/>
        </w:rPr>
        <w:t xml:space="preserve">. </w:t>
      </w:r>
      <w:r w:rsidR="008E3E09" w:rsidRPr="00C604FB">
        <w:rPr>
          <w:rFonts w:asciiTheme="minorHAnsi" w:hAnsiTheme="minorHAnsi" w:cs="Arial"/>
          <w:color w:val="222222"/>
          <w:shd w:val="clear" w:color="auto" w:fill="FFFFFF"/>
        </w:rPr>
        <w:t xml:space="preserve">And in some cases, praise is all that is needed. </w:t>
      </w:r>
      <w:r w:rsidRPr="00C604FB">
        <w:rPr>
          <w:rFonts w:asciiTheme="minorHAnsi" w:hAnsiTheme="minorHAnsi" w:cs="Arial"/>
          <w:color w:val="222222"/>
          <w:shd w:val="clear" w:color="auto" w:fill="FFFFFF"/>
        </w:rPr>
        <w:t xml:space="preserve">However, in order for the student to fully understand the reasoning behind the praise, one must voice this </w:t>
      </w:r>
      <w:r w:rsidR="005F35A8" w:rsidRPr="00C604FB">
        <w:rPr>
          <w:rFonts w:asciiTheme="minorHAnsi" w:hAnsiTheme="minorHAnsi" w:cs="Arial"/>
          <w:color w:val="222222"/>
          <w:shd w:val="clear" w:color="auto" w:fill="FFFFFF"/>
        </w:rPr>
        <w:t>specifically</w:t>
      </w:r>
      <w:r w:rsidRPr="00C604FB">
        <w:rPr>
          <w:rFonts w:asciiTheme="minorHAnsi" w:hAnsiTheme="minorHAnsi" w:cs="Arial"/>
          <w:color w:val="222222"/>
          <w:shd w:val="clear" w:color="auto" w:fill="FFFFFF"/>
        </w:rPr>
        <w:t xml:space="preserve"> and explain why</w:t>
      </w:r>
      <w:r w:rsidR="00F9679D" w:rsidRPr="00C604FB">
        <w:rPr>
          <w:rFonts w:asciiTheme="minorHAnsi" w:hAnsiTheme="minorHAnsi" w:cs="Arial"/>
          <w:color w:val="222222"/>
          <w:shd w:val="clear" w:color="auto" w:fill="FFFFFF"/>
        </w:rPr>
        <w:t xml:space="preserve"> (Rappaport, 2002)</w:t>
      </w:r>
      <w:r w:rsidRPr="00C604FB">
        <w:rPr>
          <w:rFonts w:asciiTheme="minorHAnsi" w:hAnsiTheme="minorHAnsi" w:cs="Arial"/>
          <w:color w:val="222222"/>
          <w:shd w:val="clear" w:color="auto" w:fill="FFFFFF"/>
        </w:rPr>
        <w:t>. Despite it being clear to the researcher</w:t>
      </w:r>
      <w:r w:rsidR="00BF633B" w:rsidRPr="00C604FB">
        <w:rPr>
          <w:rFonts w:asciiTheme="minorHAnsi" w:hAnsiTheme="minorHAnsi" w:cs="Arial"/>
          <w:color w:val="222222"/>
          <w:shd w:val="clear" w:color="auto" w:fill="FFFFFF"/>
        </w:rPr>
        <w:t xml:space="preserve"> and the teacher</w:t>
      </w:r>
      <w:r w:rsidRPr="00C604FB">
        <w:rPr>
          <w:rFonts w:asciiTheme="minorHAnsi" w:hAnsiTheme="minorHAnsi" w:cs="Arial"/>
          <w:color w:val="222222"/>
          <w:shd w:val="clear" w:color="auto" w:fill="FFFFFF"/>
        </w:rPr>
        <w:t>, the student may have thought the reward was for the correct answer and not</w:t>
      </w:r>
      <w:r w:rsidR="00B909FE" w:rsidRPr="00C604FB">
        <w:rPr>
          <w:rFonts w:asciiTheme="minorHAnsi" w:hAnsiTheme="minorHAnsi" w:cs="Arial"/>
          <w:color w:val="222222"/>
          <w:shd w:val="clear" w:color="auto" w:fill="FFFFFF"/>
        </w:rPr>
        <w:t xml:space="preserve"> the entire</w:t>
      </w:r>
      <w:r w:rsidRPr="00C604FB">
        <w:rPr>
          <w:rFonts w:asciiTheme="minorHAnsi" w:hAnsiTheme="minorHAnsi" w:cs="Arial"/>
          <w:color w:val="222222"/>
          <w:shd w:val="clear" w:color="auto" w:fill="FFFFFF"/>
        </w:rPr>
        <w:t xml:space="preserve"> behaviour.</w:t>
      </w:r>
      <w:r w:rsidR="000D3D0E" w:rsidRPr="00C604FB">
        <w:rPr>
          <w:rFonts w:asciiTheme="minorHAnsi" w:hAnsiTheme="minorHAnsi" w:cs="Arial"/>
          <w:color w:val="222222"/>
          <w:shd w:val="clear" w:color="auto" w:fill="FFFFFF"/>
        </w:rPr>
        <w:t xml:space="preserve"> Even though the praise this student received instilled a sense of achievement and positively impacted his mental health, one must consider the depth of learning that is happening</w:t>
      </w:r>
      <w:r w:rsidR="00BF633B" w:rsidRPr="00C604FB">
        <w:rPr>
          <w:rFonts w:asciiTheme="minorHAnsi" w:hAnsiTheme="minorHAnsi" w:cs="Arial"/>
          <w:color w:val="222222"/>
          <w:shd w:val="clear" w:color="auto" w:fill="FFFFFF"/>
        </w:rPr>
        <w:t xml:space="preserve"> as this can impact one’s progress</w:t>
      </w:r>
      <w:r w:rsidR="00F9679D" w:rsidRPr="00C604FB">
        <w:rPr>
          <w:rFonts w:asciiTheme="minorHAnsi" w:hAnsiTheme="minorHAnsi" w:cs="Arial"/>
          <w:color w:val="222222"/>
          <w:shd w:val="clear" w:color="auto" w:fill="FFFFFF"/>
        </w:rPr>
        <w:t xml:space="preserve"> (Owen et al., 2012; Rappaport, 2002</w:t>
      </w:r>
      <w:r w:rsidR="00DB0B62" w:rsidRPr="00C604FB">
        <w:rPr>
          <w:rFonts w:asciiTheme="minorHAnsi" w:hAnsiTheme="minorHAnsi" w:cs="Arial"/>
          <w:color w:val="222222"/>
          <w:shd w:val="clear" w:color="auto" w:fill="FFFFFF"/>
        </w:rPr>
        <w:t>)</w:t>
      </w:r>
      <w:r w:rsidR="00BF633B" w:rsidRPr="00C604FB">
        <w:rPr>
          <w:rFonts w:asciiTheme="minorHAnsi" w:hAnsiTheme="minorHAnsi" w:cs="Arial"/>
          <w:color w:val="222222"/>
          <w:shd w:val="clear" w:color="auto" w:fill="FFFFFF"/>
        </w:rPr>
        <w:t xml:space="preserve">. </w:t>
      </w:r>
    </w:p>
    <w:p w14:paraId="787177DE" w14:textId="77777777" w:rsidR="00F9679D" w:rsidRPr="00C604FB" w:rsidRDefault="00F9679D" w:rsidP="00151697">
      <w:pPr>
        <w:spacing w:line="360" w:lineRule="auto"/>
        <w:jc w:val="both"/>
        <w:rPr>
          <w:rFonts w:asciiTheme="minorHAnsi" w:hAnsiTheme="minorHAnsi" w:cs="Arial"/>
          <w:color w:val="222222"/>
          <w:shd w:val="clear" w:color="auto" w:fill="FFFFFF"/>
        </w:rPr>
      </w:pPr>
    </w:p>
    <w:p w14:paraId="433D5703" w14:textId="2617E3A0" w:rsidR="00905384" w:rsidRPr="00C604FB" w:rsidRDefault="00BE0D9D" w:rsidP="00A77D5B">
      <w:pPr>
        <w:spacing w:line="360" w:lineRule="auto"/>
        <w:rPr>
          <w:rFonts w:asciiTheme="minorHAnsi" w:hAnsiTheme="minorHAnsi"/>
          <w:u w:val="single"/>
        </w:rPr>
      </w:pPr>
      <w:r w:rsidRPr="00C604FB">
        <w:rPr>
          <w:rFonts w:asciiTheme="minorHAnsi" w:hAnsiTheme="minorHAnsi"/>
          <w:u w:val="single"/>
        </w:rPr>
        <w:t>Reflection and Evaluation of Next Steps</w:t>
      </w:r>
    </w:p>
    <w:p w14:paraId="15584F28" w14:textId="388C5113" w:rsidR="00D34D4D" w:rsidRPr="00C604FB" w:rsidRDefault="00BE0D9D" w:rsidP="00BE0D9D">
      <w:pPr>
        <w:spacing w:line="360" w:lineRule="auto"/>
        <w:jc w:val="both"/>
        <w:rPr>
          <w:rFonts w:asciiTheme="minorHAnsi" w:hAnsiTheme="minorHAnsi"/>
        </w:rPr>
      </w:pPr>
      <w:r w:rsidRPr="00C604FB">
        <w:rPr>
          <w:rFonts w:asciiTheme="minorHAnsi" w:hAnsiTheme="minorHAnsi"/>
        </w:rPr>
        <w:t xml:space="preserve">The main focus of the critical incident was to explore and analyse the impact of positive </w:t>
      </w:r>
      <w:r w:rsidR="008D7B92" w:rsidRPr="00C604FB">
        <w:rPr>
          <w:rFonts w:asciiTheme="minorHAnsi" w:hAnsiTheme="minorHAnsi"/>
        </w:rPr>
        <w:t>feedback</w:t>
      </w:r>
      <w:r w:rsidRPr="00C604FB">
        <w:rPr>
          <w:rFonts w:asciiTheme="minorHAnsi" w:hAnsiTheme="minorHAnsi"/>
        </w:rPr>
        <w:t xml:space="preserve"> and operant conditioning on the student. </w:t>
      </w:r>
      <w:r w:rsidR="009F1208" w:rsidRPr="00C604FB">
        <w:rPr>
          <w:rFonts w:asciiTheme="minorHAnsi" w:hAnsiTheme="minorHAnsi" w:cs="Arial"/>
          <w:color w:val="222222"/>
          <w:shd w:val="clear" w:color="auto" w:fill="FFFFFF"/>
        </w:rPr>
        <w:t xml:space="preserve">Even though the student demonstrated good behaviour during this lesson, it is unclear if this is a regular occurrence owing to the </w:t>
      </w:r>
      <w:r w:rsidR="009F1208" w:rsidRPr="00C604FB">
        <w:rPr>
          <w:rFonts w:asciiTheme="minorHAnsi" w:hAnsiTheme="minorHAnsi" w:cs="Arial"/>
          <w:color w:val="222222"/>
          <w:shd w:val="clear" w:color="auto" w:fill="FFFFFF"/>
        </w:rPr>
        <w:lastRenderedPageBreak/>
        <w:t>short observation period.</w:t>
      </w:r>
      <w:r w:rsidRPr="00C604FB">
        <w:rPr>
          <w:rFonts w:asciiTheme="minorHAnsi" w:hAnsiTheme="minorHAnsi" w:cs="Arial"/>
          <w:color w:val="222222"/>
          <w:shd w:val="clear" w:color="auto" w:fill="FFFFFF"/>
        </w:rPr>
        <w:t xml:space="preserve"> However, the observation demonstrated the student</w:t>
      </w:r>
      <w:r w:rsidR="00A36605" w:rsidRPr="00C604FB">
        <w:rPr>
          <w:rFonts w:asciiTheme="minorHAnsi" w:hAnsiTheme="minorHAnsi" w:cs="Arial"/>
          <w:color w:val="222222"/>
          <w:shd w:val="clear" w:color="auto" w:fill="FFFFFF"/>
        </w:rPr>
        <w:t>’</w:t>
      </w:r>
      <w:r w:rsidRPr="00C604FB">
        <w:rPr>
          <w:rFonts w:asciiTheme="minorHAnsi" w:hAnsiTheme="minorHAnsi" w:cs="Arial"/>
          <w:color w:val="222222"/>
          <w:shd w:val="clear" w:color="auto" w:fill="FFFFFF"/>
        </w:rPr>
        <w:t xml:space="preserve">s ambition and enthusiasm in </w:t>
      </w:r>
      <w:r w:rsidR="00A36605" w:rsidRPr="00C604FB">
        <w:rPr>
          <w:rFonts w:asciiTheme="minorHAnsi" w:hAnsiTheme="minorHAnsi" w:cs="Arial"/>
          <w:color w:val="222222"/>
          <w:shd w:val="clear" w:color="auto" w:fill="FFFFFF"/>
        </w:rPr>
        <w:t>the</w:t>
      </w:r>
      <w:r w:rsidRPr="00C604FB">
        <w:rPr>
          <w:rFonts w:asciiTheme="minorHAnsi" w:hAnsiTheme="minorHAnsi" w:cs="Arial"/>
          <w:color w:val="222222"/>
          <w:shd w:val="clear" w:color="auto" w:fill="FFFFFF"/>
        </w:rPr>
        <w:t xml:space="preserve"> lesson to succeed. Despite the </w:t>
      </w:r>
      <w:r w:rsidR="008D7B92" w:rsidRPr="00C604FB">
        <w:rPr>
          <w:rFonts w:asciiTheme="minorHAnsi" w:hAnsiTheme="minorHAnsi" w:cs="Arial"/>
          <w:color w:val="222222"/>
          <w:shd w:val="clear" w:color="auto" w:fill="FFFFFF"/>
        </w:rPr>
        <w:t>successful</w:t>
      </w:r>
      <w:r w:rsidRPr="00C604FB">
        <w:rPr>
          <w:rFonts w:asciiTheme="minorHAnsi" w:hAnsiTheme="minorHAnsi" w:cs="Arial"/>
          <w:color w:val="222222"/>
          <w:shd w:val="clear" w:color="auto" w:fill="FFFFFF"/>
        </w:rPr>
        <w:t xml:space="preserve"> observations, a limitation to this method of non-participant observation, was the lack of insight from the student. This caused difficulty in critically analysing and reflecting on the incident as it was solely from my gaze, and not the student</w:t>
      </w:r>
      <w:r w:rsidR="00A36605" w:rsidRPr="00C604FB">
        <w:rPr>
          <w:rFonts w:asciiTheme="minorHAnsi" w:hAnsiTheme="minorHAnsi" w:cs="Arial"/>
          <w:color w:val="222222"/>
          <w:shd w:val="clear" w:color="auto" w:fill="FFFFFF"/>
        </w:rPr>
        <w:t>’s</w:t>
      </w:r>
      <w:r w:rsidRPr="00C604FB">
        <w:rPr>
          <w:rFonts w:asciiTheme="minorHAnsi" w:hAnsiTheme="minorHAnsi" w:cs="Arial"/>
          <w:color w:val="222222"/>
          <w:shd w:val="clear" w:color="auto" w:fill="FFFFFF"/>
        </w:rPr>
        <w:t xml:space="preserve"> or teacher’s. Brookfield (1998) utilised anonymous feedback sheets to gain students perspective in understanding strengths, weakness</w:t>
      </w:r>
      <w:r w:rsidR="00A36605" w:rsidRPr="00C604FB">
        <w:rPr>
          <w:rFonts w:asciiTheme="minorHAnsi" w:hAnsiTheme="minorHAnsi" w:cs="Arial"/>
          <w:color w:val="222222"/>
          <w:shd w:val="clear" w:color="auto" w:fill="FFFFFF"/>
        </w:rPr>
        <w:t>es</w:t>
      </w:r>
      <w:r w:rsidRPr="00C604FB">
        <w:rPr>
          <w:rFonts w:asciiTheme="minorHAnsi" w:hAnsiTheme="minorHAnsi" w:cs="Arial"/>
          <w:color w:val="222222"/>
          <w:shd w:val="clear" w:color="auto" w:fill="FFFFFF"/>
        </w:rPr>
        <w:t xml:space="preserve"> and areas of improvement in lessons. This method would have benefited the research in understanding the student’s independent viewpoint and thoughts surrounding the learning (Observing Children, 2008). The research above has </w:t>
      </w:r>
      <w:r w:rsidR="008D7B92" w:rsidRPr="00C604FB">
        <w:rPr>
          <w:rFonts w:asciiTheme="minorHAnsi" w:hAnsiTheme="minorHAnsi" w:cs="Arial"/>
          <w:color w:val="222222"/>
          <w:shd w:val="clear" w:color="auto" w:fill="FFFFFF"/>
        </w:rPr>
        <w:t>presented</w:t>
      </w:r>
      <w:r w:rsidRPr="00C604FB">
        <w:rPr>
          <w:rFonts w:asciiTheme="minorHAnsi" w:hAnsiTheme="minorHAnsi" w:cs="Arial"/>
          <w:color w:val="222222"/>
          <w:shd w:val="clear" w:color="auto" w:fill="FFFFFF"/>
        </w:rPr>
        <w:t xml:space="preserve"> support regarding Skinner’s operant conditioning method and multiple case studies have demonstrated its success in teaching and learning, namely Dunst and colleagues (2007) and </w:t>
      </w:r>
      <w:r w:rsidRPr="00C604FB">
        <w:rPr>
          <w:rFonts w:asciiTheme="minorHAnsi" w:hAnsiTheme="minorHAnsi"/>
        </w:rPr>
        <w:t>(</w:t>
      </w:r>
      <w:r w:rsidRPr="00C604FB">
        <w:rPr>
          <w:rFonts w:asciiTheme="minorHAnsi" w:hAnsiTheme="minorHAnsi" w:cs="Arial"/>
          <w:color w:val="222222"/>
          <w:shd w:val="clear" w:color="auto" w:fill="FFFFFF"/>
        </w:rPr>
        <w:t>McLeod, 2007)</w:t>
      </w:r>
      <w:r w:rsidRPr="00C604FB">
        <w:rPr>
          <w:rFonts w:asciiTheme="minorHAnsi" w:hAnsiTheme="minorHAnsi"/>
        </w:rPr>
        <w:t xml:space="preserve">.  </w:t>
      </w:r>
      <w:r w:rsidR="00A058A6" w:rsidRPr="00C604FB">
        <w:rPr>
          <w:rFonts w:asciiTheme="minorHAnsi" w:hAnsiTheme="minorHAnsi"/>
        </w:rPr>
        <w:t>However, ethical issues as raised by Fox (2019) and Reich and colleagues (2016) should be taken into consideration and performed under a fair and humane manner.</w:t>
      </w:r>
    </w:p>
    <w:p w14:paraId="4F1736AB" w14:textId="77777777" w:rsidR="00D34D4D" w:rsidRPr="00C604FB" w:rsidRDefault="00D34D4D" w:rsidP="00BE0D9D">
      <w:pPr>
        <w:spacing w:line="360" w:lineRule="auto"/>
        <w:jc w:val="both"/>
        <w:rPr>
          <w:rFonts w:asciiTheme="minorHAnsi" w:hAnsiTheme="minorHAnsi"/>
        </w:rPr>
      </w:pPr>
    </w:p>
    <w:p w14:paraId="330EFB5D" w14:textId="1E5358E6" w:rsidR="009F1208" w:rsidRPr="00C604FB" w:rsidRDefault="00A058A6" w:rsidP="00D34D4D">
      <w:pPr>
        <w:spacing w:line="360" w:lineRule="auto"/>
        <w:jc w:val="both"/>
        <w:rPr>
          <w:rFonts w:asciiTheme="minorHAnsi" w:hAnsiTheme="minorHAnsi"/>
        </w:rPr>
      </w:pPr>
      <w:r w:rsidRPr="00C604FB">
        <w:rPr>
          <w:rFonts w:asciiTheme="minorHAnsi" w:hAnsiTheme="minorHAnsi"/>
        </w:rPr>
        <w:t xml:space="preserve"> </w:t>
      </w:r>
      <w:r w:rsidR="00D34D4D" w:rsidRPr="00C604FB">
        <w:rPr>
          <w:rFonts w:asciiTheme="minorHAnsi" w:hAnsiTheme="minorHAnsi"/>
        </w:rPr>
        <w:t>In order to gain a deeper understanding of the students behaviour, action</w:t>
      </w:r>
      <w:r w:rsidR="008D7B92" w:rsidRPr="00C604FB">
        <w:rPr>
          <w:rFonts w:asciiTheme="minorHAnsi" w:hAnsiTheme="minorHAnsi"/>
        </w:rPr>
        <w:t>s</w:t>
      </w:r>
      <w:r w:rsidR="00D34D4D" w:rsidRPr="00C604FB">
        <w:rPr>
          <w:rFonts w:asciiTheme="minorHAnsi" w:hAnsiTheme="minorHAnsi"/>
        </w:rPr>
        <w:t xml:space="preserve"> and thought</w:t>
      </w:r>
      <w:r w:rsidR="008D7B92" w:rsidRPr="00C604FB">
        <w:rPr>
          <w:rFonts w:asciiTheme="minorHAnsi" w:hAnsiTheme="minorHAnsi"/>
        </w:rPr>
        <w:t>s</w:t>
      </w:r>
      <w:r w:rsidR="00D34D4D" w:rsidRPr="00C604FB">
        <w:rPr>
          <w:rFonts w:asciiTheme="minorHAnsi" w:hAnsiTheme="minorHAnsi"/>
        </w:rPr>
        <w:t>, a longer observation period would be beneficial to the research</w:t>
      </w:r>
      <w:r w:rsidR="00A41C72" w:rsidRPr="00C604FB">
        <w:rPr>
          <w:rFonts w:asciiTheme="minorHAnsi" w:hAnsiTheme="minorHAnsi"/>
        </w:rPr>
        <w:t xml:space="preserve">. </w:t>
      </w:r>
      <w:r w:rsidR="00D34D4D" w:rsidRPr="00C604FB">
        <w:rPr>
          <w:rFonts w:asciiTheme="minorHAnsi" w:hAnsiTheme="minorHAnsi"/>
        </w:rPr>
        <w:t xml:space="preserve">A longer observation period would allow the researcher to gain an insight </w:t>
      </w:r>
      <w:r w:rsidR="008D7B92" w:rsidRPr="00C604FB">
        <w:rPr>
          <w:rFonts w:asciiTheme="minorHAnsi" w:hAnsiTheme="minorHAnsi"/>
        </w:rPr>
        <w:t>into</w:t>
      </w:r>
      <w:r w:rsidR="00D34D4D" w:rsidRPr="00C604FB">
        <w:rPr>
          <w:rFonts w:asciiTheme="minorHAnsi" w:hAnsiTheme="minorHAnsi"/>
        </w:rPr>
        <w:t xml:space="preserve"> the student’s personality, view the student in a wider range of lessons, identify </w:t>
      </w:r>
      <w:r w:rsidR="008D7B92" w:rsidRPr="00C604FB">
        <w:rPr>
          <w:rFonts w:asciiTheme="minorHAnsi" w:hAnsiTheme="minorHAnsi"/>
        </w:rPr>
        <w:t>any additional</w:t>
      </w:r>
      <w:r w:rsidR="00D34D4D" w:rsidRPr="00C604FB">
        <w:rPr>
          <w:rFonts w:asciiTheme="minorHAnsi" w:hAnsiTheme="minorHAnsi"/>
        </w:rPr>
        <w:t xml:space="preserve"> learning needs and preferences and assess </w:t>
      </w:r>
      <w:r w:rsidR="008D7B92" w:rsidRPr="00C604FB">
        <w:rPr>
          <w:rFonts w:asciiTheme="minorHAnsi" w:hAnsiTheme="minorHAnsi"/>
        </w:rPr>
        <w:t>the</w:t>
      </w:r>
      <w:r w:rsidR="00D34D4D" w:rsidRPr="00C604FB">
        <w:rPr>
          <w:rFonts w:asciiTheme="minorHAnsi" w:hAnsiTheme="minorHAnsi"/>
        </w:rPr>
        <w:t xml:space="preserve"> relationship with the teacher</w:t>
      </w:r>
      <w:r w:rsidR="00A41C72" w:rsidRPr="00C604FB">
        <w:rPr>
          <w:rFonts w:asciiTheme="minorHAnsi" w:hAnsiTheme="minorHAnsi"/>
        </w:rPr>
        <w:t xml:space="preserve"> (</w:t>
      </w:r>
      <w:proofErr w:type="spellStart"/>
      <w:r w:rsidR="00A41C72" w:rsidRPr="00C604FB">
        <w:rPr>
          <w:rFonts w:asciiTheme="minorHAnsi" w:hAnsiTheme="minorHAnsi" w:cs="Arial"/>
          <w:color w:val="222222"/>
          <w:shd w:val="clear" w:color="auto" w:fill="FFFFFF"/>
        </w:rPr>
        <w:t>Durrheim</w:t>
      </w:r>
      <w:proofErr w:type="spellEnd"/>
      <w:r w:rsidR="00A41C72" w:rsidRPr="00C604FB">
        <w:rPr>
          <w:rFonts w:asciiTheme="minorHAnsi" w:hAnsiTheme="minorHAnsi" w:cs="Arial"/>
          <w:color w:val="222222"/>
          <w:shd w:val="clear" w:color="auto" w:fill="FFFFFF"/>
        </w:rPr>
        <w:t>, 2006)</w:t>
      </w:r>
      <w:r w:rsidR="00D34D4D" w:rsidRPr="00C604FB">
        <w:rPr>
          <w:rFonts w:asciiTheme="minorHAnsi" w:hAnsiTheme="minorHAnsi"/>
        </w:rPr>
        <w:t xml:space="preserve">. Therefore, </w:t>
      </w:r>
      <w:r w:rsidR="008D7B92" w:rsidRPr="00C604FB">
        <w:rPr>
          <w:rFonts w:asciiTheme="minorHAnsi" w:hAnsiTheme="minorHAnsi"/>
        </w:rPr>
        <w:t xml:space="preserve">by </w:t>
      </w:r>
      <w:r w:rsidR="00D34D4D" w:rsidRPr="00C604FB">
        <w:rPr>
          <w:rFonts w:asciiTheme="minorHAnsi" w:hAnsiTheme="minorHAnsi"/>
        </w:rPr>
        <w:t xml:space="preserve">observing </w:t>
      </w:r>
      <w:r w:rsidR="008D7B92" w:rsidRPr="00C604FB">
        <w:rPr>
          <w:rFonts w:asciiTheme="minorHAnsi" w:hAnsiTheme="minorHAnsi"/>
        </w:rPr>
        <w:t>a</w:t>
      </w:r>
      <w:r w:rsidR="00D34D4D" w:rsidRPr="00C604FB">
        <w:rPr>
          <w:rFonts w:asciiTheme="minorHAnsi" w:hAnsiTheme="minorHAnsi"/>
        </w:rPr>
        <w:t xml:space="preserve"> range of factors that impact a student throughout the day, and throughout their school journey, the researcher can analyse these in more depth and accuracy. Similarly, the time of day may have affected the student’s behaviour and presented an inaccurate representation of the individual</w:t>
      </w:r>
      <w:r w:rsidR="00A41C72" w:rsidRPr="00C604FB">
        <w:rPr>
          <w:rFonts w:asciiTheme="minorHAnsi" w:hAnsiTheme="minorHAnsi"/>
        </w:rPr>
        <w:t xml:space="preserve"> (</w:t>
      </w:r>
      <w:proofErr w:type="spellStart"/>
      <w:r w:rsidR="00A41C72" w:rsidRPr="00C604FB">
        <w:rPr>
          <w:rFonts w:asciiTheme="minorHAnsi" w:hAnsiTheme="minorHAnsi"/>
        </w:rPr>
        <w:t>Kesner</w:t>
      </w:r>
      <w:proofErr w:type="spellEnd"/>
      <w:r w:rsidR="00A41C72" w:rsidRPr="00C604FB">
        <w:rPr>
          <w:rFonts w:asciiTheme="minorHAnsi" w:hAnsiTheme="minorHAnsi"/>
        </w:rPr>
        <w:t>, 2000)</w:t>
      </w:r>
      <w:r w:rsidR="00D34D4D" w:rsidRPr="00C604FB">
        <w:rPr>
          <w:rFonts w:asciiTheme="minorHAnsi" w:hAnsiTheme="minorHAnsi"/>
        </w:rPr>
        <w:t xml:space="preserve">. </w:t>
      </w:r>
    </w:p>
    <w:p w14:paraId="52AC3C8B" w14:textId="349B723E" w:rsidR="00D34D4D" w:rsidRPr="00C604FB" w:rsidRDefault="00D34D4D" w:rsidP="00D34D4D">
      <w:pPr>
        <w:spacing w:line="360" w:lineRule="auto"/>
        <w:jc w:val="both"/>
        <w:rPr>
          <w:rFonts w:asciiTheme="minorHAnsi" w:hAnsiTheme="minorHAnsi"/>
        </w:rPr>
      </w:pPr>
    </w:p>
    <w:p w14:paraId="4A7A94E2" w14:textId="7A0F26EE" w:rsidR="00D34D4D" w:rsidRPr="00C604FB" w:rsidRDefault="00D34D4D" w:rsidP="00D34D4D">
      <w:pPr>
        <w:spacing w:line="360" w:lineRule="auto"/>
        <w:jc w:val="both"/>
        <w:rPr>
          <w:rFonts w:asciiTheme="minorHAnsi" w:hAnsiTheme="minorHAnsi"/>
        </w:rPr>
      </w:pPr>
      <w:r w:rsidRPr="00C604FB">
        <w:rPr>
          <w:rFonts w:asciiTheme="minorHAnsi" w:hAnsiTheme="minorHAnsi"/>
        </w:rPr>
        <w:t xml:space="preserve">If the study was to be recreated, the time of day, teacher and length of observation would be taken into consideration whilst maintaining </w:t>
      </w:r>
      <w:r w:rsidRPr="00C604FB">
        <w:rPr>
          <w:rFonts w:asciiTheme="minorHAnsi" w:hAnsiTheme="minorHAnsi"/>
          <w:color w:val="000000" w:themeColor="text1"/>
        </w:rPr>
        <w:t>a non-</w:t>
      </w:r>
      <w:r w:rsidR="00FD7BC9" w:rsidRPr="00C604FB">
        <w:rPr>
          <w:rFonts w:asciiTheme="minorHAnsi" w:hAnsiTheme="minorHAnsi"/>
          <w:color w:val="000000" w:themeColor="text1"/>
        </w:rPr>
        <w:t>intrusive</w:t>
      </w:r>
      <w:r w:rsidRPr="00C604FB">
        <w:rPr>
          <w:rFonts w:asciiTheme="minorHAnsi" w:hAnsiTheme="minorHAnsi"/>
          <w:color w:val="000000" w:themeColor="text1"/>
        </w:rPr>
        <w:t xml:space="preserve"> </w:t>
      </w:r>
      <w:r w:rsidRPr="00C604FB">
        <w:rPr>
          <w:rFonts w:asciiTheme="minorHAnsi" w:hAnsiTheme="minorHAnsi"/>
        </w:rPr>
        <w:t xml:space="preserve">environment for the student. </w:t>
      </w:r>
      <w:r w:rsidR="00A41C72" w:rsidRPr="00C604FB">
        <w:rPr>
          <w:rFonts w:asciiTheme="minorHAnsi" w:hAnsiTheme="minorHAnsi"/>
        </w:rPr>
        <w:t>It is important that the student remains unaware of the observation as this may alter behaviour and create an inaccurate representation of the learning (</w:t>
      </w:r>
      <w:proofErr w:type="spellStart"/>
      <w:r w:rsidR="00A41C72" w:rsidRPr="00C604FB">
        <w:rPr>
          <w:rFonts w:asciiTheme="minorHAnsi" w:hAnsiTheme="minorHAnsi"/>
        </w:rPr>
        <w:t>Durrheim</w:t>
      </w:r>
      <w:proofErr w:type="spellEnd"/>
      <w:r w:rsidR="00A41C72" w:rsidRPr="00C604FB">
        <w:rPr>
          <w:rFonts w:asciiTheme="minorHAnsi" w:hAnsiTheme="minorHAnsi"/>
        </w:rPr>
        <w:t xml:space="preserve">, 2006). </w:t>
      </w:r>
      <w:r w:rsidRPr="00C604FB">
        <w:rPr>
          <w:rFonts w:asciiTheme="minorHAnsi" w:hAnsiTheme="minorHAnsi"/>
        </w:rPr>
        <w:t xml:space="preserve">Furthermore, the voice of the student would be beneficial to the study. Not only would this improve the findings but also </w:t>
      </w:r>
      <w:r w:rsidR="008D7B92" w:rsidRPr="00C604FB">
        <w:rPr>
          <w:rFonts w:asciiTheme="minorHAnsi" w:hAnsiTheme="minorHAnsi"/>
        </w:rPr>
        <w:t>aid one’s</w:t>
      </w:r>
      <w:r w:rsidRPr="00C604FB">
        <w:rPr>
          <w:rFonts w:asciiTheme="minorHAnsi" w:hAnsiTheme="minorHAnsi"/>
        </w:rPr>
        <w:t xml:space="preserve"> teaching career </w:t>
      </w:r>
      <w:r w:rsidR="008D7B92" w:rsidRPr="00C604FB">
        <w:rPr>
          <w:rFonts w:asciiTheme="minorHAnsi" w:hAnsiTheme="minorHAnsi"/>
        </w:rPr>
        <w:t xml:space="preserve">as </w:t>
      </w:r>
      <w:r w:rsidRPr="00C604FB">
        <w:rPr>
          <w:rFonts w:asciiTheme="minorHAnsi" w:hAnsiTheme="minorHAnsi"/>
        </w:rPr>
        <w:t xml:space="preserve">this would ensure critical reflection is occurring as well as striving for optimum learning and inclusive environments.  </w:t>
      </w:r>
    </w:p>
    <w:p w14:paraId="7B41A39F" w14:textId="202F0785" w:rsidR="00D34D4D" w:rsidRPr="00C604FB" w:rsidRDefault="00D34D4D" w:rsidP="00D34D4D">
      <w:pPr>
        <w:spacing w:line="360" w:lineRule="auto"/>
        <w:jc w:val="both"/>
        <w:rPr>
          <w:rFonts w:asciiTheme="minorHAnsi" w:hAnsiTheme="minorHAnsi"/>
        </w:rPr>
      </w:pPr>
    </w:p>
    <w:p w14:paraId="2BCE6AFD" w14:textId="46CD9C2B" w:rsidR="00D34D4D" w:rsidRPr="00C604FB" w:rsidRDefault="00D34D4D" w:rsidP="00D34D4D">
      <w:pPr>
        <w:spacing w:line="360" w:lineRule="auto"/>
        <w:jc w:val="both"/>
        <w:rPr>
          <w:rFonts w:asciiTheme="minorHAnsi" w:hAnsiTheme="minorHAnsi"/>
        </w:rPr>
      </w:pPr>
      <w:r w:rsidRPr="00C604FB">
        <w:rPr>
          <w:rFonts w:asciiTheme="minorHAnsi" w:hAnsiTheme="minorHAnsi"/>
        </w:rPr>
        <w:lastRenderedPageBreak/>
        <w:t>As an individual, this experience has encouraged me to trial different methods of learning and teaching and to always listen to the voice of the student</w:t>
      </w:r>
      <w:r w:rsidR="00FD7BC9" w:rsidRPr="00C604FB">
        <w:rPr>
          <w:rFonts w:asciiTheme="minorHAnsi" w:hAnsiTheme="minorHAnsi"/>
        </w:rPr>
        <w:t xml:space="preserve"> (Hopkins, 2008)</w:t>
      </w:r>
      <w:r w:rsidRPr="00C604FB">
        <w:rPr>
          <w:rFonts w:asciiTheme="minorHAnsi" w:hAnsiTheme="minorHAnsi"/>
        </w:rPr>
        <w:t>.</w:t>
      </w:r>
      <w:r w:rsidR="00FD7BC9" w:rsidRPr="00C604FB">
        <w:rPr>
          <w:rFonts w:asciiTheme="minorHAnsi" w:hAnsiTheme="minorHAnsi"/>
        </w:rPr>
        <w:t xml:space="preserve"> Students can help a teacher to progress and to design lessons that truly benefit the student.</w:t>
      </w:r>
      <w:r w:rsidRPr="00C604FB">
        <w:rPr>
          <w:rFonts w:asciiTheme="minorHAnsi" w:hAnsiTheme="minorHAnsi"/>
        </w:rPr>
        <w:t xml:space="preserve"> An individual is often oblivious to a form of conditioning unless it is clearly stated. As a training teacher, I will only use operant conditioning in an appropriate and open manner. </w:t>
      </w:r>
      <w:r w:rsidR="006E3555" w:rsidRPr="00C604FB">
        <w:rPr>
          <w:rFonts w:asciiTheme="minorHAnsi" w:hAnsiTheme="minorHAnsi"/>
        </w:rPr>
        <w:t xml:space="preserve">Similarly, operant conditioning has allowed me to explore a new method for behaviour management in the classroom, which I believe can be an effective strategy within my classroom. </w:t>
      </w:r>
      <w:r w:rsidRPr="00C604FB">
        <w:rPr>
          <w:rFonts w:asciiTheme="minorHAnsi" w:hAnsiTheme="minorHAnsi"/>
        </w:rPr>
        <w:t xml:space="preserve">I strongly believe positive reinforcement can encourage students to enjoy learning and punishment should only be used rarely. I would refrain from using negative reinforcement as much as possible as I believe this can holt a student’s development and create a negative mindset towards education. Understandably, a teacher must have some form of authority and discipline students, but not at the cost of their mental health nor their attitude towards learning. </w:t>
      </w:r>
    </w:p>
    <w:p w14:paraId="0690BA04" w14:textId="793CE37F" w:rsidR="008D7B92" w:rsidRPr="00C604FB" w:rsidRDefault="008D7B92" w:rsidP="00D34D4D">
      <w:pPr>
        <w:spacing w:line="360" w:lineRule="auto"/>
        <w:jc w:val="both"/>
        <w:rPr>
          <w:rFonts w:asciiTheme="minorHAnsi" w:hAnsiTheme="minorHAnsi"/>
        </w:rPr>
      </w:pPr>
    </w:p>
    <w:p w14:paraId="2FF07A3F" w14:textId="22A0ED68" w:rsidR="008D7B92" w:rsidRPr="00C604FB" w:rsidRDefault="008D7B92" w:rsidP="00D34D4D">
      <w:pPr>
        <w:spacing w:line="360" w:lineRule="auto"/>
        <w:jc w:val="both"/>
        <w:rPr>
          <w:rFonts w:asciiTheme="minorHAnsi" w:hAnsiTheme="minorHAnsi"/>
        </w:rPr>
      </w:pPr>
      <w:r w:rsidRPr="00C604FB">
        <w:rPr>
          <w:rFonts w:asciiTheme="minorHAnsi" w:hAnsiTheme="minorHAnsi"/>
        </w:rPr>
        <w:t>By reflecting upon the literature</w:t>
      </w:r>
      <w:r w:rsidR="00315F41" w:rsidRPr="00C604FB">
        <w:rPr>
          <w:rFonts w:asciiTheme="minorHAnsi" w:hAnsiTheme="minorHAnsi"/>
        </w:rPr>
        <w:t>, specifically Skinner’s behaviour theory (1971) and the Self Determination theory (Deci &amp; Ryan</w:t>
      </w:r>
      <w:r w:rsidRPr="00C604FB">
        <w:rPr>
          <w:rFonts w:asciiTheme="minorHAnsi" w:hAnsiTheme="minorHAnsi"/>
        </w:rPr>
        <w:t xml:space="preserve">, </w:t>
      </w:r>
      <w:r w:rsidR="00315F41" w:rsidRPr="00C604FB">
        <w:rPr>
          <w:rFonts w:asciiTheme="minorHAnsi" w:hAnsiTheme="minorHAnsi"/>
        </w:rPr>
        <w:t xml:space="preserve">2012), </w:t>
      </w:r>
      <w:r w:rsidRPr="00C604FB">
        <w:rPr>
          <w:rFonts w:asciiTheme="minorHAnsi" w:hAnsiTheme="minorHAnsi"/>
        </w:rPr>
        <w:t>I have extended my knowledge surrounding multiple theories and utilised multiple research skills for data collection and presentation. Through using Kolb’s reflective model, I am able to actively reflect on decisions during my teaching practice and develop the skill of being adaptable.</w:t>
      </w:r>
      <w:r w:rsidR="006E3555" w:rsidRPr="00C604FB">
        <w:rPr>
          <w:rFonts w:asciiTheme="minorHAnsi" w:hAnsiTheme="minorHAnsi"/>
        </w:rPr>
        <w:t xml:space="preserve"> I believe this will allow for a more accurate reflection as it will be a recent happening and therefore will remain in my memory. Whereas, if the reflection is performed at a later time, some aspects of the event may be forgotten</w:t>
      </w:r>
      <w:r w:rsidR="00315F41" w:rsidRPr="00C604FB">
        <w:rPr>
          <w:rFonts w:asciiTheme="minorHAnsi" w:hAnsiTheme="minorHAnsi"/>
        </w:rPr>
        <w:t xml:space="preserve"> (Finlay, 2008)</w:t>
      </w:r>
      <w:r w:rsidR="006E3555" w:rsidRPr="00C604FB">
        <w:rPr>
          <w:rFonts w:asciiTheme="minorHAnsi" w:hAnsiTheme="minorHAnsi"/>
        </w:rPr>
        <w:t xml:space="preserve">. </w:t>
      </w:r>
      <w:r w:rsidRPr="00C604FB">
        <w:rPr>
          <w:rFonts w:asciiTheme="minorHAnsi" w:hAnsiTheme="minorHAnsi"/>
        </w:rPr>
        <w:t xml:space="preserve"> As a professional, I strive to ensure critical reflection is completed frequently in order to maintain students engagement and enjoyment levels.</w:t>
      </w:r>
      <w:r w:rsidR="006E3555" w:rsidRPr="00C604FB">
        <w:rPr>
          <w:rFonts w:asciiTheme="minorHAnsi" w:hAnsiTheme="minorHAnsi"/>
        </w:rPr>
        <w:t xml:space="preserve"> It is my duty to develop students holistically</w:t>
      </w:r>
      <w:r w:rsidR="00623B70" w:rsidRPr="00C604FB">
        <w:rPr>
          <w:rFonts w:asciiTheme="minorHAnsi" w:hAnsiTheme="minorHAnsi"/>
        </w:rPr>
        <w:t xml:space="preserve"> as </w:t>
      </w:r>
      <w:r w:rsidR="00BD7930" w:rsidRPr="00C604FB">
        <w:rPr>
          <w:rFonts w:asciiTheme="minorHAnsi" w:hAnsiTheme="minorHAnsi"/>
        </w:rPr>
        <w:t>demonstrated</w:t>
      </w:r>
      <w:r w:rsidR="00623B70" w:rsidRPr="00C604FB">
        <w:rPr>
          <w:rFonts w:asciiTheme="minorHAnsi" w:hAnsiTheme="minorHAnsi"/>
        </w:rPr>
        <w:t xml:space="preserve"> </w:t>
      </w:r>
      <w:r w:rsidR="00BD7930" w:rsidRPr="00C604FB">
        <w:rPr>
          <w:rFonts w:asciiTheme="minorHAnsi" w:hAnsiTheme="minorHAnsi"/>
        </w:rPr>
        <w:t>by</w:t>
      </w:r>
      <w:r w:rsidR="00623B70" w:rsidRPr="00C604FB">
        <w:rPr>
          <w:rFonts w:asciiTheme="minorHAnsi" w:hAnsiTheme="minorHAnsi"/>
        </w:rPr>
        <w:t xml:space="preserve"> the four purposes.</w:t>
      </w:r>
      <w:r w:rsidR="006E3555" w:rsidRPr="00C604FB">
        <w:rPr>
          <w:rFonts w:asciiTheme="minorHAnsi" w:hAnsiTheme="minorHAnsi"/>
        </w:rPr>
        <w:t xml:space="preserve"> </w:t>
      </w:r>
    </w:p>
    <w:p w14:paraId="3A89874B" w14:textId="491827B4" w:rsidR="00623B70" w:rsidRPr="00C604FB" w:rsidRDefault="00623B70" w:rsidP="00D34D4D">
      <w:pPr>
        <w:spacing w:line="360" w:lineRule="auto"/>
        <w:jc w:val="both"/>
        <w:rPr>
          <w:rFonts w:asciiTheme="minorHAnsi" w:hAnsiTheme="minorHAnsi"/>
        </w:rPr>
      </w:pPr>
    </w:p>
    <w:p w14:paraId="2CC19388" w14:textId="39ACA6E5" w:rsidR="00FE539B" w:rsidRPr="00C604FB" w:rsidRDefault="00623B70" w:rsidP="00FE539B">
      <w:pPr>
        <w:spacing w:line="360" w:lineRule="auto"/>
        <w:jc w:val="both"/>
        <w:rPr>
          <w:rFonts w:asciiTheme="minorHAnsi" w:hAnsiTheme="minorHAnsi"/>
        </w:rPr>
      </w:pPr>
      <w:r w:rsidRPr="00C604FB">
        <w:rPr>
          <w:rFonts w:asciiTheme="minorHAnsi" w:hAnsiTheme="minorHAnsi"/>
        </w:rPr>
        <w:t xml:space="preserve">The next steps of my personal and professional development is to continue researching learning and behavioural theories in order to vary my teaching style and pedagogy. It is also important to develop my knowledge on the new curriculum and </w:t>
      </w:r>
      <w:r w:rsidR="005121DE" w:rsidRPr="00C604FB">
        <w:rPr>
          <w:rFonts w:asciiTheme="minorHAnsi" w:hAnsiTheme="minorHAnsi"/>
        </w:rPr>
        <w:t>trial different theories within my teaching practice.</w:t>
      </w:r>
      <w:r w:rsidR="00315F41" w:rsidRPr="00C604FB">
        <w:rPr>
          <w:rFonts w:asciiTheme="minorHAnsi" w:hAnsiTheme="minorHAnsi"/>
        </w:rPr>
        <w:t xml:space="preserve"> I have devised three SMART targets to continue my professional development</w:t>
      </w:r>
      <w:r w:rsidR="001010FE" w:rsidRPr="00C604FB">
        <w:rPr>
          <w:rFonts w:asciiTheme="minorHAnsi" w:hAnsiTheme="minorHAnsi"/>
        </w:rPr>
        <w:t>. The acronym SMART represents smart, measurable, attainable, realistic and time-sensitive (</w:t>
      </w:r>
      <w:r w:rsidR="001010FE" w:rsidRPr="00C604FB">
        <w:rPr>
          <w:rFonts w:asciiTheme="minorHAnsi" w:hAnsiTheme="minorHAnsi" w:cs="Arial"/>
          <w:color w:val="222222"/>
          <w:shd w:val="clear" w:color="auto" w:fill="FFFFFF"/>
        </w:rPr>
        <w:t xml:space="preserve">Day &amp; </w:t>
      </w:r>
      <w:proofErr w:type="spellStart"/>
      <w:r w:rsidR="001010FE" w:rsidRPr="00C604FB">
        <w:rPr>
          <w:rFonts w:asciiTheme="minorHAnsi" w:hAnsiTheme="minorHAnsi" w:cs="Arial"/>
          <w:color w:val="222222"/>
          <w:shd w:val="clear" w:color="auto" w:fill="FFFFFF"/>
        </w:rPr>
        <w:t>Tosey</w:t>
      </w:r>
      <w:proofErr w:type="spellEnd"/>
      <w:r w:rsidR="001010FE" w:rsidRPr="00C604FB">
        <w:rPr>
          <w:rFonts w:asciiTheme="minorHAnsi" w:hAnsiTheme="minorHAnsi" w:cs="Arial"/>
          <w:color w:val="222222"/>
          <w:shd w:val="clear" w:color="auto" w:fill="FFFFFF"/>
        </w:rPr>
        <w:t xml:space="preserve">, 2011). I have </w:t>
      </w:r>
      <w:r w:rsidR="00DC3004" w:rsidRPr="00C604FB">
        <w:rPr>
          <w:rFonts w:asciiTheme="minorHAnsi" w:hAnsiTheme="minorHAnsi" w:cs="Arial"/>
          <w:color w:val="222222"/>
          <w:shd w:val="clear" w:color="auto" w:fill="FFFFFF"/>
        </w:rPr>
        <w:t>chosen to set goals as studies show it is an effective behaviour change technique and provides accountability (</w:t>
      </w:r>
      <w:r w:rsidR="0091596D" w:rsidRPr="00C604FB">
        <w:rPr>
          <w:rFonts w:asciiTheme="minorHAnsi" w:hAnsiTheme="minorHAnsi" w:cs="Arial"/>
          <w:color w:val="222222"/>
          <w:shd w:val="clear" w:color="auto" w:fill="FFFFFF"/>
        </w:rPr>
        <w:t xml:space="preserve">Duke, 1990; </w:t>
      </w:r>
      <w:proofErr w:type="spellStart"/>
      <w:r w:rsidR="00DC3004" w:rsidRPr="00C604FB">
        <w:rPr>
          <w:rFonts w:asciiTheme="minorHAnsi" w:hAnsiTheme="minorHAnsi" w:cs="Arial"/>
          <w:color w:val="222222"/>
          <w:shd w:val="clear" w:color="auto" w:fill="FFFFFF"/>
        </w:rPr>
        <w:t>Epton</w:t>
      </w:r>
      <w:proofErr w:type="spellEnd"/>
      <w:r w:rsidR="00DC3004" w:rsidRPr="00C604FB">
        <w:rPr>
          <w:rFonts w:asciiTheme="minorHAnsi" w:hAnsiTheme="minorHAnsi" w:cs="Arial"/>
          <w:color w:val="222222"/>
          <w:shd w:val="clear" w:color="auto" w:fill="FFFFFF"/>
        </w:rPr>
        <w:t xml:space="preserve"> et al., 2017)</w:t>
      </w:r>
      <w:r w:rsidR="0091596D" w:rsidRPr="00C604FB">
        <w:rPr>
          <w:rFonts w:asciiTheme="minorHAnsi" w:hAnsiTheme="minorHAnsi" w:cs="Arial"/>
          <w:color w:val="222222"/>
          <w:shd w:val="clear" w:color="auto" w:fill="FFFFFF"/>
        </w:rPr>
        <w:t>.</w:t>
      </w:r>
      <w:r w:rsidR="006D6147" w:rsidRPr="00C604FB">
        <w:rPr>
          <w:rFonts w:asciiTheme="minorHAnsi" w:hAnsiTheme="minorHAnsi" w:cs="Arial"/>
          <w:color w:val="222222"/>
          <w:shd w:val="clear" w:color="auto" w:fill="FFFFFF"/>
        </w:rPr>
        <w:t xml:space="preserve"> The SMART targets I have set for myself are as follows: </w:t>
      </w:r>
    </w:p>
    <w:p w14:paraId="3C738BFA" w14:textId="625537D8" w:rsidR="00315F41" w:rsidRPr="00C604FB" w:rsidRDefault="00315F41" w:rsidP="00FE539B">
      <w:pPr>
        <w:pStyle w:val="ListParagraph"/>
        <w:numPr>
          <w:ilvl w:val="0"/>
          <w:numId w:val="2"/>
        </w:numPr>
        <w:spacing w:line="360" w:lineRule="auto"/>
        <w:jc w:val="both"/>
        <w:rPr>
          <w:rFonts w:asciiTheme="minorHAnsi" w:hAnsiTheme="minorHAnsi"/>
        </w:rPr>
      </w:pPr>
      <w:r w:rsidRPr="00C604FB">
        <w:rPr>
          <w:rFonts w:asciiTheme="minorHAnsi" w:hAnsiTheme="minorHAnsi"/>
        </w:rPr>
        <w:lastRenderedPageBreak/>
        <w:t xml:space="preserve">Research </w:t>
      </w:r>
      <w:r w:rsidR="000C7918" w:rsidRPr="00C604FB">
        <w:rPr>
          <w:rFonts w:asciiTheme="minorHAnsi" w:hAnsiTheme="minorHAnsi"/>
        </w:rPr>
        <w:t xml:space="preserve">and take note of </w:t>
      </w:r>
      <w:r w:rsidRPr="00C604FB">
        <w:rPr>
          <w:rFonts w:asciiTheme="minorHAnsi" w:hAnsiTheme="minorHAnsi"/>
        </w:rPr>
        <w:t>other behaviour theories e.g. Piaget’s theory of cognitive development.</w:t>
      </w:r>
    </w:p>
    <w:p w14:paraId="5D1EC6AD" w14:textId="5EF88B5B" w:rsidR="00315F41" w:rsidRPr="00C604FB" w:rsidRDefault="00315F41" w:rsidP="00315F41">
      <w:pPr>
        <w:pStyle w:val="ListParagraph"/>
        <w:numPr>
          <w:ilvl w:val="0"/>
          <w:numId w:val="2"/>
        </w:numPr>
        <w:spacing w:line="360" w:lineRule="auto"/>
        <w:jc w:val="both"/>
        <w:rPr>
          <w:rFonts w:asciiTheme="minorHAnsi" w:hAnsiTheme="minorHAnsi"/>
        </w:rPr>
      </w:pPr>
      <w:r w:rsidRPr="00C604FB">
        <w:rPr>
          <w:rFonts w:asciiTheme="minorHAnsi" w:hAnsiTheme="minorHAnsi"/>
        </w:rPr>
        <w:t xml:space="preserve">Research and trial </w:t>
      </w:r>
      <w:r w:rsidR="000C7918" w:rsidRPr="00C604FB">
        <w:rPr>
          <w:rFonts w:asciiTheme="minorHAnsi" w:hAnsiTheme="minorHAnsi"/>
        </w:rPr>
        <w:t>two</w:t>
      </w:r>
      <w:r w:rsidRPr="00C604FB">
        <w:rPr>
          <w:rFonts w:asciiTheme="minorHAnsi" w:hAnsiTheme="minorHAnsi"/>
        </w:rPr>
        <w:t xml:space="preserve"> other behaviour management techniques in the classroom. </w:t>
      </w:r>
    </w:p>
    <w:p w14:paraId="1E786023" w14:textId="2B55C60D" w:rsidR="00315F41" w:rsidRPr="00C604FB" w:rsidRDefault="00315F41" w:rsidP="00315F41">
      <w:pPr>
        <w:pStyle w:val="ListParagraph"/>
        <w:numPr>
          <w:ilvl w:val="0"/>
          <w:numId w:val="2"/>
        </w:numPr>
        <w:spacing w:line="360" w:lineRule="auto"/>
        <w:jc w:val="both"/>
        <w:rPr>
          <w:rFonts w:asciiTheme="minorHAnsi" w:hAnsiTheme="minorHAnsi"/>
        </w:rPr>
      </w:pPr>
      <w:r w:rsidRPr="00C604FB">
        <w:rPr>
          <w:rFonts w:asciiTheme="minorHAnsi" w:hAnsiTheme="minorHAnsi"/>
        </w:rPr>
        <w:t>Create anonymous questionnaires for students at the end of lessons to receive their feedback</w:t>
      </w:r>
      <w:r w:rsidR="000C7918" w:rsidRPr="00C604FB">
        <w:rPr>
          <w:rFonts w:asciiTheme="minorHAnsi" w:hAnsiTheme="minorHAnsi"/>
        </w:rPr>
        <w:t>.</w:t>
      </w:r>
    </w:p>
    <w:p w14:paraId="397B1DFC" w14:textId="122936A0" w:rsidR="008D7B92" w:rsidRPr="00C604FB" w:rsidRDefault="00FE539B" w:rsidP="00D34D4D">
      <w:pPr>
        <w:spacing w:line="360" w:lineRule="auto"/>
        <w:jc w:val="both"/>
        <w:rPr>
          <w:rFonts w:asciiTheme="minorHAnsi" w:hAnsiTheme="minorHAnsi"/>
        </w:rPr>
      </w:pPr>
      <w:r w:rsidRPr="00C604FB">
        <w:rPr>
          <w:rFonts w:asciiTheme="minorHAnsi" w:hAnsiTheme="minorHAnsi"/>
        </w:rPr>
        <w:t xml:space="preserve">These targets are to be completed by the end of my first placement in February 2022. </w:t>
      </w:r>
      <w:r w:rsidR="006D6147" w:rsidRPr="00C604FB">
        <w:rPr>
          <w:rFonts w:asciiTheme="minorHAnsi" w:hAnsiTheme="minorHAnsi"/>
        </w:rPr>
        <w:t xml:space="preserve">This is an appropriate time frame to complete these targets and allows me to trial extensive </w:t>
      </w:r>
      <w:r w:rsidR="00B02A81" w:rsidRPr="00C604FB">
        <w:rPr>
          <w:rFonts w:asciiTheme="minorHAnsi" w:hAnsiTheme="minorHAnsi"/>
        </w:rPr>
        <w:t xml:space="preserve">strategies within the classroom. </w:t>
      </w:r>
    </w:p>
    <w:p w14:paraId="289F1EB6" w14:textId="77777777" w:rsidR="001010FE" w:rsidRPr="00C604FB" w:rsidRDefault="001010FE" w:rsidP="00D34D4D">
      <w:pPr>
        <w:spacing w:line="360" w:lineRule="auto"/>
        <w:jc w:val="both"/>
        <w:rPr>
          <w:rFonts w:asciiTheme="minorHAnsi" w:hAnsiTheme="minorHAnsi"/>
          <w:u w:val="single"/>
        </w:rPr>
      </w:pPr>
    </w:p>
    <w:p w14:paraId="29AE6C54" w14:textId="2DF1999E" w:rsidR="008D7B92" w:rsidRPr="00C604FB" w:rsidRDefault="008D7B92" w:rsidP="00D34D4D">
      <w:pPr>
        <w:spacing w:line="360" w:lineRule="auto"/>
        <w:jc w:val="both"/>
        <w:rPr>
          <w:rFonts w:asciiTheme="minorHAnsi" w:hAnsiTheme="minorHAnsi"/>
          <w:u w:val="single"/>
        </w:rPr>
      </w:pPr>
      <w:r w:rsidRPr="00C604FB">
        <w:rPr>
          <w:rFonts w:asciiTheme="minorHAnsi" w:hAnsiTheme="minorHAnsi"/>
          <w:u w:val="single"/>
        </w:rPr>
        <w:t>Conclusion</w:t>
      </w:r>
    </w:p>
    <w:p w14:paraId="410CF5A2" w14:textId="01A16710" w:rsidR="003D510C" w:rsidRDefault="008D7B92" w:rsidP="008D7B92">
      <w:pPr>
        <w:spacing w:line="360" w:lineRule="auto"/>
        <w:jc w:val="both"/>
        <w:rPr>
          <w:rFonts w:asciiTheme="minorHAnsi" w:hAnsiTheme="minorHAnsi"/>
        </w:rPr>
      </w:pPr>
      <w:r w:rsidRPr="00C604FB">
        <w:rPr>
          <w:rFonts w:asciiTheme="minorHAnsi" w:hAnsiTheme="minorHAnsi"/>
        </w:rPr>
        <w:t xml:space="preserve">The goal of this study was to examine the impact of a chosen critical incident on a student’s learning and school experience. Further analysis uncovered key underlying areas that surrounded the case study which warranted a deeper analysis of the situation. This allowed the researcher to view the holistic development of the student and the factors that influenced this. Observation was the chosen method for data collection which ensured a thorough and authentic representation of the event (Weber, 2016). Multiple incidents were observed which provided the researcher with options of varying events. The critical incident used in this study was chosen owing to the variation of possible underlying theories and concepts, and the body language and facial expressions of the student. During this observation it was evident that the student enjoyed learning. The most significant findings from this study include the positive impact of positive reinforcement and operant conditioning on a student’s behaviour and the use of motivation in a classroom. </w:t>
      </w:r>
      <w:r w:rsidR="00D402B7" w:rsidRPr="00C604FB">
        <w:rPr>
          <w:rFonts w:asciiTheme="minorHAnsi" w:hAnsiTheme="minorHAnsi"/>
        </w:rPr>
        <w:t>Similarly, it is important to take into account student’s mental health and their feelings towards learning and education</w:t>
      </w:r>
      <w:r w:rsidR="000660BB" w:rsidRPr="00C604FB">
        <w:rPr>
          <w:rFonts w:asciiTheme="minorHAnsi" w:hAnsiTheme="minorHAnsi"/>
        </w:rPr>
        <w:t xml:space="preserve"> </w:t>
      </w:r>
      <w:r w:rsidR="000660BB" w:rsidRPr="00C604FB">
        <w:rPr>
          <w:rFonts w:asciiTheme="minorHAnsi" w:hAnsiTheme="minorHAnsi" w:cs="Arial"/>
          <w:color w:val="222222"/>
          <w:shd w:val="clear" w:color="auto" w:fill="FFFFFF"/>
        </w:rPr>
        <w:t>(Nicol et al., 2014)</w:t>
      </w:r>
      <w:r w:rsidR="00D402B7" w:rsidRPr="00C604FB">
        <w:rPr>
          <w:rFonts w:asciiTheme="minorHAnsi" w:hAnsiTheme="minorHAnsi"/>
        </w:rPr>
        <w:t>. This can positively or negatively impact their future selves in terms of employment, attitude and as citizens</w:t>
      </w:r>
      <w:r w:rsidR="000660BB" w:rsidRPr="00C604FB">
        <w:rPr>
          <w:rFonts w:asciiTheme="minorHAnsi" w:hAnsiTheme="minorHAnsi"/>
        </w:rPr>
        <w:t xml:space="preserve"> </w:t>
      </w:r>
      <w:r w:rsidR="000660BB" w:rsidRPr="00C604FB">
        <w:rPr>
          <w:rFonts w:asciiTheme="minorHAnsi" w:hAnsiTheme="minorHAnsi" w:cs="Arial"/>
          <w:color w:val="222222"/>
          <w:shd w:val="clear" w:color="auto" w:fill="FFFFFF"/>
        </w:rPr>
        <w:t>(Legault, 2020)</w:t>
      </w:r>
      <w:r w:rsidR="00D402B7" w:rsidRPr="00C604FB">
        <w:rPr>
          <w:rFonts w:asciiTheme="minorHAnsi" w:hAnsiTheme="minorHAnsi"/>
        </w:rPr>
        <w:t>. Overall, the new curriculum must be considered when planning lessons and managing behaviour as this is designed for a student’s holistic development</w:t>
      </w:r>
      <w:r w:rsidR="006B78DD" w:rsidRPr="00C604FB">
        <w:rPr>
          <w:rFonts w:asciiTheme="minorHAnsi" w:hAnsiTheme="minorHAnsi"/>
        </w:rPr>
        <w:t xml:space="preserve"> (Donaldson, 201</w:t>
      </w:r>
      <w:r w:rsidR="00A41C72" w:rsidRPr="00C604FB">
        <w:rPr>
          <w:rFonts w:asciiTheme="minorHAnsi" w:hAnsiTheme="minorHAnsi"/>
        </w:rPr>
        <w:t>9</w:t>
      </w:r>
      <w:r w:rsidR="006B78DD" w:rsidRPr="00C604FB">
        <w:rPr>
          <w:rFonts w:asciiTheme="minorHAnsi" w:hAnsiTheme="minorHAnsi"/>
        </w:rPr>
        <w:t>)</w:t>
      </w:r>
      <w:r w:rsidR="00D402B7" w:rsidRPr="00C604FB">
        <w:rPr>
          <w:rFonts w:asciiTheme="minorHAnsi" w:hAnsiTheme="minorHAnsi"/>
        </w:rPr>
        <w:t>. The four purposes of the curriculum remain central in the world of learning and by achieving these, students will progress and become competent, well-rounded individuals.</w:t>
      </w:r>
      <w:r w:rsidR="00D402B7">
        <w:rPr>
          <w:rFonts w:asciiTheme="minorHAnsi" w:hAnsiTheme="minorHAnsi"/>
        </w:rPr>
        <w:t xml:space="preserve"> </w:t>
      </w:r>
    </w:p>
    <w:p w14:paraId="68352332" w14:textId="07485C35" w:rsidR="003D510C" w:rsidRDefault="003D510C" w:rsidP="00A77D5B">
      <w:pPr>
        <w:spacing w:line="360" w:lineRule="auto"/>
        <w:rPr>
          <w:rFonts w:asciiTheme="minorHAnsi" w:hAnsiTheme="minorHAnsi"/>
        </w:rPr>
      </w:pPr>
    </w:p>
    <w:p w14:paraId="7E0603D7" w14:textId="7FEC050E" w:rsidR="00BF633B" w:rsidRDefault="000551E3" w:rsidP="00A77D5B">
      <w:pPr>
        <w:spacing w:line="360" w:lineRule="auto"/>
        <w:rPr>
          <w:rFonts w:asciiTheme="minorHAnsi" w:hAnsiTheme="minorHAnsi"/>
        </w:rPr>
      </w:pPr>
      <w:r>
        <w:rPr>
          <w:rFonts w:asciiTheme="minorHAnsi" w:hAnsiTheme="minorHAnsi"/>
        </w:rPr>
        <w:t>Word count: 3,8</w:t>
      </w:r>
      <w:r w:rsidR="00CA5576">
        <w:rPr>
          <w:rFonts w:asciiTheme="minorHAnsi" w:hAnsiTheme="minorHAnsi"/>
        </w:rPr>
        <w:t>76</w:t>
      </w:r>
    </w:p>
    <w:p w14:paraId="6438D813" w14:textId="73C62D10" w:rsidR="00905384" w:rsidRDefault="00905384" w:rsidP="00A77D5B">
      <w:pPr>
        <w:spacing w:line="360" w:lineRule="auto"/>
        <w:rPr>
          <w:rFonts w:asciiTheme="minorHAnsi" w:hAnsiTheme="minorHAnsi"/>
        </w:rPr>
      </w:pPr>
    </w:p>
    <w:p w14:paraId="5C67DC43" w14:textId="47B42AA8" w:rsidR="00A0199C" w:rsidRDefault="000551E3" w:rsidP="00A77D5B">
      <w:pPr>
        <w:spacing w:line="360" w:lineRule="auto"/>
        <w:rPr>
          <w:rFonts w:asciiTheme="minorHAnsi" w:hAnsiTheme="minorHAnsi"/>
        </w:rPr>
      </w:pPr>
      <w:r>
        <w:rPr>
          <w:rFonts w:asciiTheme="minorHAnsi" w:hAnsiTheme="minorHAnsi"/>
        </w:rPr>
        <w:lastRenderedPageBreak/>
        <w:t>Appendix A</w:t>
      </w:r>
    </w:p>
    <w:p w14:paraId="3793221E" w14:textId="520161BC" w:rsidR="00A0199C" w:rsidRDefault="00A0199C" w:rsidP="00A77D5B">
      <w:pPr>
        <w:spacing w:line="360" w:lineRule="auto"/>
        <w:rPr>
          <w:rFonts w:asciiTheme="minorHAnsi" w:hAnsiTheme="minorHAnsi"/>
        </w:rPr>
      </w:pPr>
      <w:r>
        <w:rPr>
          <w:rFonts w:asciiTheme="minorHAnsi" w:hAnsiTheme="minorHAnsi"/>
          <w:noProof/>
        </w:rPr>
        <w:drawing>
          <wp:inline distT="0" distB="0" distL="0" distR="0" wp14:anchorId="1A0F5D83" wp14:editId="774FB3DD">
            <wp:extent cx="5651500" cy="8026400"/>
            <wp:effectExtent l="0" t="0" r="0" b="0"/>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651500" cy="8026400"/>
                    </a:xfrm>
                    <a:prstGeom prst="rect">
                      <a:avLst/>
                    </a:prstGeom>
                  </pic:spPr>
                </pic:pic>
              </a:graphicData>
            </a:graphic>
          </wp:inline>
        </w:drawing>
      </w:r>
    </w:p>
    <w:p w14:paraId="20F29331" w14:textId="1505896F" w:rsidR="00A0199C" w:rsidRDefault="00A0199C" w:rsidP="00A77D5B">
      <w:pPr>
        <w:spacing w:line="360" w:lineRule="auto"/>
        <w:rPr>
          <w:rFonts w:asciiTheme="minorHAnsi" w:hAnsiTheme="minorHAnsi"/>
        </w:rPr>
      </w:pPr>
    </w:p>
    <w:p w14:paraId="10761782" w14:textId="1D7081D6" w:rsidR="00A0199C" w:rsidRDefault="00A0199C" w:rsidP="00A77D5B">
      <w:pPr>
        <w:spacing w:line="360" w:lineRule="auto"/>
        <w:rPr>
          <w:rFonts w:asciiTheme="minorHAnsi" w:hAnsiTheme="minorHAnsi"/>
        </w:rPr>
      </w:pPr>
    </w:p>
    <w:p w14:paraId="5736C599" w14:textId="780C190D" w:rsidR="00A0199C" w:rsidRDefault="00A0199C" w:rsidP="00A77D5B">
      <w:pPr>
        <w:spacing w:line="360" w:lineRule="auto"/>
        <w:rPr>
          <w:rFonts w:asciiTheme="minorHAnsi" w:hAnsiTheme="minorHAnsi"/>
        </w:rPr>
      </w:pPr>
      <w:r>
        <w:rPr>
          <w:rFonts w:asciiTheme="minorHAnsi" w:hAnsiTheme="minorHAnsi"/>
        </w:rPr>
        <w:lastRenderedPageBreak/>
        <w:t xml:space="preserve">Appendix B </w:t>
      </w:r>
    </w:p>
    <w:p w14:paraId="2CAA66CD" w14:textId="6637FEB3" w:rsidR="00A0199C" w:rsidRDefault="00A0199C" w:rsidP="00A77D5B">
      <w:pPr>
        <w:spacing w:line="360" w:lineRule="auto"/>
        <w:rPr>
          <w:rFonts w:asciiTheme="minorHAnsi" w:hAnsiTheme="minorHAnsi"/>
        </w:rPr>
      </w:pPr>
      <w:r>
        <w:rPr>
          <w:rFonts w:asciiTheme="minorHAnsi" w:hAnsiTheme="minorHAnsi"/>
          <w:noProof/>
        </w:rPr>
        <w:drawing>
          <wp:inline distT="0" distB="0" distL="0" distR="0" wp14:anchorId="0D330441" wp14:editId="499519D0">
            <wp:extent cx="5664200" cy="7620000"/>
            <wp:effectExtent l="0" t="0" r="0" b="0"/>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664200" cy="7620000"/>
                    </a:xfrm>
                    <a:prstGeom prst="rect">
                      <a:avLst/>
                    </a:prstGeom>
                  </pic:spPr>
                </pic:pic>
              </a:graphicData>
            </a:graphic>
          </wp:inline>
        </w:drawing>
      </w:r>
    </w:p>
    <w:p w14:paraId="6A6BF1D6" w14:textId="4A298E4F" w:rsidR="00A0199C" w:rsidRDefault="00A0199C" w:rsidP="00A77D5B">
      <w:pPr>
        <w:spacing w:line="360" w:lineRule="auto"/>
        <w:rPr>
          <w:rFonts w:asciiTheme="minorHAnsi" w:hAnsiTheme="minorHAnsi"/>
        </w:rPr>
      </w:pPr>
    </w:p>
    <w:p w14:paraId="3745584C" w14:textId="7A592F27" w:rsidR="00A0199C" w:rsidRDefault="00A0199C" w:rsidP="00A77D5B">
      <w:pPr>
        <w:spacing w:line="360" w:lineRule="auto"/>
        <w:rPr>
          <w:rFonts w:asciiTheme="minorHAnsi" w:hAnsiTheme="minorHAnsi"/>
        </w:rPr>
      </w:pPr>
    </w:p>
    <w:p w14:paraId="4A72D950" w14:textId="3307AC81" w:rsidR="00A0199C" w:rsidRDefault="00A0199C" w:rsidP="00A77D5B">
      <w:pPr>
        <w:spacing w:line="360" w:lineRule="auto"/>
        <w:rPr>
          <w:rFonts w:asciiTheme="minorHAnsi" w:hAnsiTheme="minorHAnsi"/>
        </w:rPr>
      </w:pPr>
    </w:p>
    <w:p w14:paraId="7EE7D52F" w14:textId="72D05850" w:rsidR="00A0199C" w:rsidRDefault="00A0199C" w:rsidP="00A77D5B">
      <w:pPr>
        <w:spacing w:line="360" w:lineRule="auto"/>
        <w:rPr>
          <w:rFonts w:asciiTheme="minorHAnsi" w:hAnsiTheme="minorHAnsi"/>
        </w:rPr>
      </w:pPr>
      <w:r>
        <w:rPr>
          <w:rFonts w:asciiTheme="minorHAnsi" w:hAnsiTheme="minorHAnsi"/>
        </w:rPr>
        <w:lastRenderedPageBreak/>
        <w:t>Appendix C</w:t>
      </w:r>
    </w:p>
    <w:p w14:paraId="20E161C8" w14:textId="302356E7" w:rsidR="00A0199C" w:rsidRDefault="00A0199C" w:rsidP="00A77D5B">
      <w:pPr>
        <w:spacing w:line="360" w:lineRule="auto"/>
        <w:rPr>
          <w:rFonts w:asciiTheme="minorHAnsi" w:hAnsiTheme="minorHAnsi"/>
        </w:rPr>
      </w:pPr>
      <w:r>
        <w:rPr>
          <w:rFonts w:asciiTheme="minorHAnsi" w:hAnsiTheme="minorHAnsi"/>
          <w:noProof/>
        </w:rPr>
        <w:drawing>
          <wp:inline distT="0" distB="0" distL="0" distR="0" wp14:anchorId="56C99E14" wp14:editId="2C37C6BF">
            <wp:extent cx="5676900" cy="7835900"/>
            <wp:effectExtent l="0" t="0" r="0" b="0"/>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676900" cy="7835900"/>
                    </a:xfrm>
                    <a:prstGeom prst="rect">
                      <a:avLst/>
                    </a:prstGeom>
                  </pic:spPr>
                </pic:pic>
              </a:graphicData>
            </a:graphic>
          </wp:inline>
        </w:drawing>
      </w:r>
    </w:p>
    <w:p w14:paraId="68277B6C" w14:textId="4DB6BCF2" w:rsidR="00A0199C" w:rsidRDefault="00A0199C" w:rsidP="00A77D5B">
      <w:pPr>
        <w:spacing w:line="360" w:lineRule="auto"/>
        <w:rPr>
          <w:rFonts w:asciiTheme="minorHAnsi" w:hAnsiTheme="minorHAnsi"/>
        </w:rPr>
      </w:pPr>
    </w:p>
    <w:p w14:paraId="5BD810E9" w14:textId="77777777" w:rsidR="000551E3" w:rsidRDefault="000551E3" w:rsidP="00A77D5B">
      <w:pPr>
        <w:spacing w:line="360" w:lineRule="auto"/>
        <w:rPr>
          <w:rFonts w:asciiTheme="minorHAnsi" w:hAnsiTheme="minorHAnsi"/>
        </w:rPr>
      </w:pPr>
    </w:p>
    <w:p w14:paraId="3DF062CD" w14:textId="31582016" w:rsidR="00BD237E" w:rsidRPr="00BD237E" w:rsidRDefault="00BD237E" w:rsidP="00DC7A68">
      <w:pPr>
        <w:rPr>
          <w:rFonts w:asciiTheme="minorHAnsi" w:hAnsiTheme="minorHAnsi" w:cs="Arial"/>
          <w:color w:val="222222"/>
          <w:u w:val="single"/>
          <w:shd w:val="clear" w:color="auto" w:fill="FFFFFF"/>
        </w:rPr>
      </w:pPr>
      <w:r w:rsidRPr="00BD237E">
        <w:rPr>
          <w:rFonts w:asciiTheme="minorHAnsi" w:hAnsiTheme="minorHAnsi" w:cs="Arial"/>
          <w:color w:val="222222"/>
          <w:u w:val="single"/>
          <w:shd w:val="clear" w:color="auto" w:fill="FFFFFF"/>
        </w:rPr>
        <w:lastRenderedPageBreak/>
        <w:t>Reference List</w:t>
      </w:r>
    </w:p>
    <w:p w14:paraId="291A5176" w14:textId="77777777" w:rsidR="00BD237E" w:rsidRDefault="00BD237E" w:rsidP="00DC7A68">
      <w:pPr>
        <w:rPr>
          <w:rFonts w:asciiTheme="minorHAnsi" w:hAnsiTheme="minorHAnsi" w:cs="Arial"/>
          <w:color w:val="222222"/>
          <w:shd w:val="clear" w:color="auto" w:fill="FFFFFF"/>
        </w:rPr>
      </w:pPr>
    </w:p>
    <w:p w14:paraId="08C18464" w14:textId="4A0B286A" w:rsidR="00DC7A68" w:rsidRDefault="00905384" w:rsidP="00DC7A68">
      <w:pPr>
        <w:rPr>
          <w:rFonts w:asciiTheme="minorHAnsi" w:hAnsiTheme="minorHAnsi" w:cs="Arial"/>
          <w:color w:val="222222"/>
          <w:shd w:val="clear" w:color="auto" w:fill="FFFFFF"/>
        </w:rPr>
      </w:pPr>
      <w:r w:rsidRPr="00905384">
        <w:rPr>
          <w:rFonts w:asciiTheme="minorHAnsi" w:hAnsiTheme="minorHAnsi" w:cs="Arial"/>
          <w:color w:val="222222"/>
          <w:shd w:val="clear" w:color="auto" w:fill="FFFFFF"/>
        </w:rPr>
        <w:t xml:space="preserve">Akpan, B., 2020. Classical and Operant Conditioning—Ivan Pavlov; Burrhus Skinner. </w:t>
      </w:r>
    </w:p>
    <w:p w14:paraId="4956F5FE" w14:textId="220F3DA1" w:rsidR="00DC7A68" w:rsidRDefault="00905384" w:rsidP="00DC7A68">
      <w:pPr>
        <w:rPr>
          <w:rFonts w:asciiTheme="minorHAnsi" w:hAnsiTheme="minorHAnsi" w:cs="Arial"/>
          <w:color w:val="222222"/>
          <w:shd w:val="clear" w:color="auto" w:fill="FFFFFF"/>
        </w:rPr>
      </w:pPr>
      <w:r w:rsidRPr="00905384">
        <w:rPr>
          <w:rFonts w:asciiTheme="minorHAnsi" w:hAnsiTheme="minorHAnsi" w:cs="Arial"/>
          <w:color w:val="222222"/>
          <w:shd w:val="clear" w:color="auto" w:fill="FFFFFF"/>
        </w:rPr>
        <w:t>In</w:t>
      </w:r>
      <w:r w:rsidRPr="00905384">
        <w:rPr>
          <w:rStyle w:val="apple-converted-space"/>
          <w:rFonts w:asciiTheme="minorHAnsi" w:hAnsiTheme="minorHAnsi" w:cs="Arial"/>
          <w:color w:val="222222"/>
          <w:shd w:val="clear" w:color="auto" w:fill="FFFFFF"/>
        </w:rPr>
        <w:t> </w:t>
      </w:r>
      <w:r w:rsidRPr="00905384">
        <w:rPr>
          <w:rFonts w:asciiTheme="minorHAnsi" w:hAnsiTheme="minorHAnsi" w:cs="Arial"/>
          <w:i/>
          <w:iCs/>
          <w:color w:val="222222"/>
        </w:rPr>
        <w:t>Science Education in Theory and Practice</w:t>
      </w:r>
      <w:r w:rsidRPr="00905384">
        <w:rPr>
          <w:rStyle w:val="apple-converted-space"/>
          <w:rFonts w:asciiTheme="minorHAnsi" w:hAnsiTheme="minorHAnsi" w:cs="Arial"/>
          <w:color w:val="222222"/>
          <w:shd w:val="clear" w:color="auto" w:fill="FFFFFF"/>
        </w:rPr>
        <w:t> </w:t>
      </w:r>
      <w:r w:rsidRPr="00905384">
        <w:rPr>
          <w:rFonts w:asciiTheme="minorHAnsi" w:hAnsiTheme="minorHAnsi" w:cs="Arial"/>
          <w:color w:val="222222"/>
          <w:shd w:val="clear" w:color="auto" w:fill="FFFFFF"/>
        </w:rPr>
        <w:t>(pp. 71-84). Springer, Cham.</w:t>
      </w:r>
    </w:p>
    <w:p w14:paraId="2E644342" w14:textId="77777777" w:rsidR="0002496D" w:rsidRDefault="0002496D" w:rsidP="0002496D">
      <w:pPr>
        <w:rPr>
          <w:rFonts w:asciiTheme="minorHAnsi" w:hAnsiTheme="minorHAnsi" w:cs="Arial"/>
          <w:color w:val="222222"/>
          <w:shd w:val="clear" w:color="auto" w:fill="FFFFFF"/>
        </w:rPr>
      </w:pPr>
    </w:p>
    <w:p w14:paraId="79236544" w14:textId="1F885104" w:rsidR="0002496D" w:rsidRDefault="0002496D" w:rsidP="0002496D">
      <w:pPr>
        <w:rPr>
          <w:rFonts w:asciiTheme="minorHAnsi" w:hAnsiTheme="minorHAnsi"/>
        </w:rPr>
      </w:pPr>
      <w:r w:rsidRPr="0002496D">
        <w:rPr>
          <w:rFonts w:asciiTheme="minorHAnsi" w:hAnsiTheme="minorHAnsi" w:cs="Arial"/>
          <w:color w:val="222222"/>
          <w:shd w:val="clear" w:color="auto" w:fill="FFFFFF"/>
        </w:rPr>
        <w:t>Becker, W.C., 1969. Reducing behavio</w:t>
      </w:r>
      <w:r>
        <w:rPr>
          <w:rFonts w:asciiTheme="minorHAnsi" w:hAnsiTheme="minorHAnsi" w:cs="Arial"/>
          <w:color w:val="222222"/>
          <w:shd w:val="clear" w:color="auto" w:fill="FFFFFF"/>
        </w:rPr>
        <w:t>u</w:t>
      </w:r>
      <w:r w:rsidRPr="0002496D">
        <w:rPr>
          <w:rFonts w:asciiTheme="minorHAnsi" w:hAnsiTheme="minorHAnsi" w:cs="Arial"/>
          <w:color w:val="222222"/>
          <w:shd w:val="clear" w:color="auto" w:fill="FFFFFF"/>
        </w:rPr>
        <w:t>r problems: An operant conditioning guide for teachers.</w:t>
      </w:r>
    </w:p>
    <w:p w14:paraId="1465C5D0" w14:textId="457280F3" w:rsidR="008249DF" w:rsidRDefault="00DC7A68" w:rsidP="00DC7A68">
      <w:pPr>
        <w:spacing w:before="100" w:beforeAutospacing="1" w:after="100" w:afterAutospacing="1"/>
        <w:rPr>
          <w:rFonts w:asciiTheme="minorHAnsi" w:hAnsiTheme="minorHAnsi"/>
        </w:rPr>
      </w:pPr>
      <w:proofErr w:type="spellStart"/>
      <w:r w:rsidRPr="00DC7A68">
        <w:rPr>
          <w:rFonts w:asciiTheme="minorHAnsi" w:hAnsiTheme="minorHAnsi"/>
        </w:rPr>
        <w:t>Boud</w:t>
      </w:r>
      <w:proofErr w:type="spellEnd"/>
      <w:r w:rsidRPr="00DC7A68">
        <w:rPr>
          <w:rFonts w:asciiTheme="minorHAnsi" w:hAnsiTheme="minorHAnsi"/>
        </w:rPr>
        <w:t>, D., Keogh, R. and Waller, D.</w:t>
      </w:r>
      <w:r>
        <w:rPr>
          <w:rFonts w:asciiTheme="minorHAnsi" w:hAnsiTheme="minorHAnsi"/>
        </w:rPr>
        <w:t>,</w:t>
      </w:r>
      <w:r w:rsidRPr="00DC7A68">
        <w:rPr>
          <w:rFonts w:asciiTheme="minorHAnsi" w:hAnsiTheme="minorHAnsi"/>
        </w:rPr>
        <w:t xml:space="preserve"> 1995</w:t>
      </w:r>
      <w:r>
        <w:rPr>
          <w:rFonts w:asciiTheme="minorHAnsi" w:hAnsiTheme="minorHAnsi"/>
        </w:rPr>
        <w:t>.</w:t>
      </w:r>
      <w:r w:rsidRPr="00DC7A68">
        <w:rPr>
          <w:rFonts w:asciiTheme="minorHAnsi" w:hAnsiTheme="minorHAnsi"/>
        </w:rPr>
        <w:t xml:space="preserve"> Reflection: Turning Experience into Learning. Kogan Page: London. </w:t>
      </w:r>
    </w:p>
    <w:p w14:paraId="4A17CCAC" w14:textId="0E13C34C" w:rsidR="00BF633B" w:rsidRDefault="00BF633B" w:rsidP="00BF633B">
      <w:pPr>
        <w:rPr>
          <w:rFonts w:asciiTheme="minorHAnsi" w:hAnsiTheme="minorHAnsi"/>
        </w:rPr>
      </w:pPr>
      <w:r w:rsidRPr="00134987">
        <w:rPr>
          <w:rFonts w:asciiTheme="minorHAnsi" w:hAnsiTheme="minorHAnsi" w:cs="Arial"/>
          <w:color w:val="222222"/>
          <w:shd w:val="clear" w:color="auto" w:fill="FFFFFF"/>
        </w:rPr>
        <w:t>Bransford, J., Cocking, R.R. and Brown, A.L., 2000.</w:t>
      </w:r>
      <w:r w:rsidRPr="00134987">
        <w:rPr>
          <w:rStyle w:val="apple-converted-space"/>
          <w:rFonts w:asciiTheme="minorHAnsi" w:hAnsiTheme="minorHAnsi" w:cs="Arial"/>
          <w:color w:val="222222"/>
          <w:shd w:val="clear" w:color="auto" w:fill="FFFFFF"/>
        </w:rPr>
        <w:t> </w:t>
      </w:r>
      <w:r w:rsidRPr="00134987">
        <w:rPr>
          <w:rFonts w:asciiTheme="minorHAnsi" w:hAnsiTheme="minorHAnsi" w:cs="Arial"/>
          <w:i/>
          <w:iCs/>
          <w:color w:val="222222"/>
        </w:rPr>
        <w:t>How people learn: Brain, mind, experience, and school. Expanded edition</w:t>
      </w:r>
      <w:r w:rsidRPr="00134987">
        <w:rPr>
          <w:rFonts w:asciiTheme="minorHAnsi" w:hAnsiTheme="minorHAnsi" w:cs="Arial"/>
          <w:color w:val="222222"/>
          <w:shd w:val="clear" w:color="auto" w:fill="FFFFFF"/>
        </w:rPr>
        <w:t>. National Academies Press.</w:t>
      </w:r>
    </w:p>
    <w:p w14:paraId="7C0C12FB" w14:textId="44DAAE84" w:rsidR="00DC7A68" w:rsidRPr="00134987" w:rsidRDefault="00DC7A68" w:rsidP="00DC7A68">
      <w:pPr>
        <w:spacing w:before="100" w:beforeAutospacing="1" w:after="100" w:afterAutospacing="1"/>
        <w:rPr>
          <w:rFonts w:asciiTheme="minorHAnsi" w:hAnsiTheme="minorHAnsi"/>
        </w:rPr>
      </w:pPr>
      <w:r w:rsidRPr="00DC7A68">
        <w:rPr>
          <w:rFonts w:asciiTheme="minorHAnsi" w:hAnsiTheme="minorHAnsi"/>
        </w:rPr>
        <w:t>Brookfield, S.</w:t>
      </w:r>
      <w:r>
        <w:rPr>
          <w:rFonts w:asciiTheme="minorHAnsi" w:hAnsiTheme="minorHAnsi"/>
        </w:rPr>
        <w:t xml:space="preserve">, </w:t>
      </w:r>
      <w:r w:rsidRPr="00DC7A68">
        <w:rPr>
          <w:rFonts w:asciiTheme="minorHAnsi" w:hAnsiTheme="minorHAnsi"/>
        </w:rPr>
        <w:t>1987</w:t>
      </w:r>
      <w:r>
        <w:rPr>
          <w:rFonts w:asciiTheme="minorHAnsi" w:hAnsiTheme="minorHAnsi"/>
        </w:rPr>
        <w:t>.</w:t>
      </w:r>
      <w:r w:rsidRPr="00DC7A68">
        <w:rPr>
          <w:rFonts w:asciiTheme="minorHAnsi" w:hAnsiTheme="minorHAnsi"/>
        </w:rPr>
        <w:t xml:space="preserve"> Developing Critical Thinkers: Challenging adults to explore alternative ways of thinking and acting. Milton Keynes: Open University Press. </w:t>
      </w:r>
    </w:p>
    <w:p w14:paraId="75A68C86" w14:textId="38DC431C" w:rsidR="000829A3" w:rsidRPr="003C323E" w:rsidRDefault="00A77D5B" w:rsidP="000829A3">
      <w:pPr>
        <w:rPr>
          <w:rFonts w:asciiTheme="minorHAnsi" w:hAnsiTheme="minorHAnsi"/>
        </w:rPr>
      </w:pPr>
      <w:r w:rsidRPr="00A77D5B">
        <w:rPr>
          <w:rFonts w:asciiTheme="minorHAnsi" w:hAnsiTheme="minorHAnsi" w:cs="Arial"/>
          <w:color w:val="222222"/>
          <w:shd w:val="clear" w:color="auto" w:fill="FFFFFF"/>
        </w:rPr>
        <w:t>Cherry, K., 2019. What is operant conditioning and how does it work.</w:t>
      </w:r>
      <w:r w:rsidRPr="00A77D5B">
        <w:rPr>
          <w:rStyle w:val="apple-converted-space"/>
          <w:rFonts w:asciiTheme="minorHAnsi" w:hAnsiTheme="minorHAnsi" w:cs="Arial"/>
          <w:color w:val="222222"/>
          <w:shd w:val="clear" w:color="auto" w:fill="FFFFFF"/>
        </w:rPr>
        <w:t> </w:t>
      </w:r>
      <w:r w:rsidRPr="00A77D5B">
        <w:rPr>
          <w:rFonts w:asciiTheme="minorHAnsi" w:hAnsiTheme="minorHAnsi" w:cs="Arial"/>
          <w:i/>
          <w:iCs/>
          <w:color w:val="222222"/>
        </w:rPr>
        <w:t xml:space="preserve">How reinforcement and punishment modify </w:t>
      </w:r>
      <w:proofErr w:type="spellStart"/>
      <w:r w:rsidRPr="00A77D5B">
        <w:rPr>
          <w:rFonts w:asciiTheme="minorHAnsi" w:hAnsiTheme="minorHAnsi" w:cs="Arial"/>
          <w:i/>
          <w:iCs/>
          <w:color w:val="222222"/>
        </w:rPr>
        <w:t>behavior</w:t>
      </w:r>
      <w:proofErr w:type="spellEnd"/>
      <w:r w:rsidRPr="00A77D5B">
        <w:rPr>
          <w:rFonts w:asciiTheme="minorHAnsi" w:hAnsiTheme="minorHAnsi" w:cs="Arial"/>
          <w:i/>
          <w:iCs/>
          <w:color w:val="222222"/>
        </w:rPr>
        <w:t xml:space="preserve">. </w:t>
      </w:r>
      <w:proofErr w:type="spellStart"/>
      <w:r w:rsidRPr="00A77D5B">
        <w:rPr>
          <w:rFonts w:asciiTheme="minorHAnsi" w:hAnsiTheme="minorHAnsi" w:cs="Arial"/>
          <w:i/>
          <w:iCs/>
          <w:color w:val="222222"/>
        </w:rPr>
        <w:t>Verywell</w:t>
      </w:r>
      <w:proofErr w:type="spellEnd"/>
      <w:r w:rsidRPr="00A77D5B">
        <w:rPr>
          <w:rFonts w:asciiTheme="minorHAnsi" w:hAnsiTheme="minorHAnsi" w:cs="Arial"/>
          <w:i/>
          <w:iCs/>
          <w:color w:val="222222"/>
        </w:rPr>
        <w:t xml:space="preserve"> Mind</w:t>
      </w:r>
      <w:r w:rsidRPr="00A77D5B">
        <w:rPr>
          <w:rFonts w:asciiTheme="minorHAnsi" w:hAnsiTheme="minorHAnsi" w:cs="Arial"/>
          <w:color w:val="222222"/>
          <w:shd w:val="clear" w:color="auto" w:fill="FFFFFF"/>
        </w:rPr>
        <w:t>.</w:t>
      </w:r>
    </w:p>
    <w:p w14:paraId="412EBA44" w14:textId="4A0CF92D" w:rsidR="009E5C5C" w:rsidRDefault="009E5C5C" w:rsidP="009E5C5C">
      <w:pPr>
        <w:spacing w:before="100" w:beforeAutospacing="1" w:after="100" w:afterAutospacing="1"/>
        <w:rPr>
          <w:rFonts w:asciiTheme="minorHAnsi" w:hAnsiTheme="minorHAnsi"/>
        </w:rPr>
      </w:pPr>
      <w:r w:rsidRPr="009E5C5C">
        <w:rPr>
          <w:rFonts w:asciiTheme="minorHAnsi" w:hAnsiTheme="minorHAnsi"/>
        </w:rPr>
        <w:t>Choy, L</w:t>
      </w:r>
      <w:r>
        <w:rPr>
          <w:rFonts w:asciiTheme="minorHAnsi" w:hAnsiTheme="minorHAnsi"/>
        </w:rPr>
        <w:t xml:space="preserve">., </w:t>
      </w:r>
      <w:r w:rsidRPr="009E5C5C">
        <w:rPr>
          <w:rFonts w:asciiTheme="minorHAnsi" w:hAnsiTheme="minorHAnsi"/>
        </w:rPr>
        <w:t>2014</w:t>
      </w:r>
      <w:r>
        <w:rPr>
          <w:rFonts w:asciiTheme="minorHAnsi" w:hAnsiTheme="minorHAnsi"/>
        </w:rPr>
        <w:t>.</w:t>
      </w:r>
      <w:r w:rsidRPr="009E5C5C">
        <w:rPr>
          <w:rFonts w:asciiTheme="minorHAnsi" w:hAnsiTheme="minorHAnsi"/>
        </w:rPr>
        <w:t xml:space="preserve"> 'The Strengths and Weaknesses of Research Methodology: Comparison and Complimentary Between Qualitative and Quantitative Approaches' </w:t>
      </w:r>
      <w:r w:rsidRPr="009E5C5C">
        <w:rPr>
          <w:rFonts w:asciiTheme="minorHAnsi" w:hAnsiTheme="minorHAnsi" w:cs="Arial"/>
          <w:i/>
          <w:iCs/>
        </w:rPr>
        <w:t xml:space="preserve">Journal of Humanities and Social Science, </w:t>
      </w:r>
      <w:r w:rsidRPr="009E5C5C">
        <w:rPr>
          <w:rFonts w:asciiTheme="minorHAnsi" w:hAnsiTheme="minorHAnsi"/>
        </w:rPr>
        <w:t>19(4), pp.99-104</w:t>
      </w:r>
      <w:r w:rsidRPr="00F82F5E">
        <w:rPr>
          <w:rFonts w:asciiTheme="minorHAnsi" w:hAnsiTheme="minorHAnsi"/>
        </w:rPr>
        <w:t>.</w:t>
      </w:r>
    </w:p>
    <w:p w14:paraId="6EC00671" w14:textId="3AC63BF4" w:rsidR="001010FE" w:rsidRDefault="001010FE" w:rsidP="001010FE">
      <w:pPr>
        <w:rPr>
          <w:rFonts w:asciiTheme="minorHAnsi" w:hAnsiTheme="minorHAnsi"/>
        </w:rPr>
      </w:pPr>
      <w:r w:rsidRPr="001010FE">
        <w:rPr>
          <w:rFonts w:asciiTheme="minorHAnsi" w:hAnsiTheme="minorHAnsi" w:cs="Arial"/>
          <w:color w:val="222222"/>
          <w:shd w:val="clear" w:color="auto" w:fill="FFFFFF"/>
        </w:rPr>
        <w:t xml:space="preserve">Day, T. and </w:t>
      </w:r>
      <w:proofErr w:type="spellStart"/>
      <w:r w:rsidRPr="001010FE">
        <w:rPr>
          <w:rFonts w:asciiTheme="minorHAnsi" w:hAnsiTheme="minorHAnsi" w:cs="Arial"/>
          <w:color w:val="222222"/>
          <w:shd w:val="clear" w:color="auto" w:fill="FFFFFF"/>
        </w:rPr>
        <w:t>Tosey</w:t>
      </w:r>
      <w:proofErr w:type="spellEnd"/>
      <w:r w:rsidRPr="001010FE">
        <w:rPr>
          <w:rFonts w:asciiTheme="minorHAnsi" w:hAnsiTheme="minorHAnsi" w:cs="Arial"/>
          <w:color w:val="222222"/>
          <w:shd w:val="clear" w:color="auto" w:fill="FFFFFF"/>
        </w:rPr>
        <w:t>, P., 2011. Beyond SMART? A new framework for goal setting.</w:t>
      </w:r>
      <w:r w:rsidRPr="001010FE">
        <w:rPr>
          <w:rStyle w:val="apple-converted-space"/>
          <w:rFonts w:asciiTheme="minorHAnsi" w:hAnsiTheme="minorHAnsi" w:cs="Arial"/>
          <w:color w:val="222222"/>
          <w:shd w:val="clear" w:color="auto" w:fill="FFFFFF"/>
        </w:rPr>
        <w:t> </w:t>
      </w:r>
      <w:r w:rsidRPr="001010FE">
        <w:rPr>
          <w:rFonts w:asciiTheme="minorHAnsi" w:hAnsiTheme="minorHAnsi" w:cs="Arial"/>
          <w:i/>
          <w:iCs/>
          <w:color w:val="222222"/>
        </w:rPr>
        <w:t>Curriculum Journal</w:t>
      </w:r>
      <w:r w:rsidRPr="001010FE">
        <w:rPr>
          <w:rFonts w:asciiTheme="minorHAnsi" w:hAnsiTheme="minorHAnsi" w:cs="Arial"/>
          <w:color w:val="222222"/>
          <w:shd w:val="clear" w:color="auto" w:fill="FFFFFF"/>
        </w:rPr>
        <w:t>,</w:t>
      </w:r>
      <w:r w:rsidRPr="001010FE">
        <w:rPr>
          <w:rStyle w:val="apple-converted-space"/>
          <w:rFonts w:asciiTheme="minorHAnsi" w:hAnsiTheme="minorHAnsi" w:cs="Arial"/>
          <w:color w:val="222222"/>
          <w:shd w:val="clear" w:color="auto" w:fill="FFFFFF"/>
        </w:rPr>
        <w:t> </w:t>
      </w:r>
      <w:r w:rsidRPr="001010FE">
        <w:rPr>
          <w:rFonts w:asciiTheme="minorHAnsi" w:hAnsiTheme="minorHAnsi" w:cs="Arial"/>
          <w:i/>
          <w:iCs/>
          <w:color w:val="222222"/>
        </w:rPr>
        <w:t>22</w:t>
      </w:r>
      <w:r w:rsidRPr="001010FE">
        <w:rPr>
          <w:rFonts w:asciiTheme="minorHAnsi" w:hAnsiTheme="minorHAnsi" w:cs="Arial"/>
          <w:color w:val="222222"/>
          <w:shd w:val="clear" w:color="auto" w:fill="FFFFFF"/>
        </w:rPr>
        <w:t>(4), pp.515-534.</w:t>
      </w:r>
    </w:p>
    <w:p w14:paraId="61F6D4C2" w14:textId="77777777" w:rsidR="001010FE" w:rsidRPr="00F82F5E" w:rsidRDefault="001010FE" w:rsidP="001010FE">
      <w:pPr>
        <w:rPr>
          <w:rFonts w:asciiTheme="minorHAnsi" w:hAnsiTheme="minorHAnsi"/>
        </w:rPr>
      </w:pPr>
    </w:p>
    <w:p w14:paraId="44BCB6E7" w14:textId="19607309" w:rsidR="00F82F5E" w:rsidRDefault="00F82F5E" w:rsidP="00F82F5E">
      <w:pPr>
        <w:rPr>
          <w:rFonts w:asciiTheme="minorHAnsi" w:hAnsiTheme="minorHAnsi" w:cs="Arial"/>
          <w:color w:val="222222"/>
          <w:shd w:val="clear" w:color="auto" w:fill="FFFFFF"/>
        </w:rPr>
      </w:pPr>
      <w:r w:rsidRPr="00F82F5E">
        <w:rPr>
          <w:rFonts w:asciiTheme="minorHAnsi" w:hAnsiTheme="minorHAnsi" w:cs="Arial"/>
          <w:color w:val="222222"/>
          <w:shd w:val="clear" w:color="auto" w:fill="FFFFFF"/>
        </w:rPr>
        <w:t>Deci, E.L. and Ryan, R.M., 2012. Self-determination theory.</w:t>
      </w:r>
    </w:p>
    <w:p w14:paraId="116E41B4" w14:textId="77777777" w:rsidR="00BF633B" w:rsidRPr="00017799" w:rsidRDefault="00BF633B" w:rsidP="00BF633B">
      <w:pPr>
        <w:rPr>
          <w:rFonts w:asciiTheme="minorHAnsi" w:hAnsiTheme="minorHAnsi" w:cs="Open Sans"/>
          <w:color w:val="000000"/>
          <w:shd w:val="clear" w:color="auto" w:fill="FFFFFF"/>
        </w:rPr>
      </w:pPr>
    </w:p>
    <w:p w14:paraId="4DDB4FDC" w14:textId="77777777" w:rsidR="00BF633B" w:rsidRPr="00134987" w:rsidRDefault="00BF633B" w:rsidP="00BF633B">
      <w:pPr>
        <w:rPr>
          <w:rFonts w:asciiTheme="minorHAnsi" w:hAnsiTheme="minorHAnsi"/>
        </w:rPr>
      </w:pPr>
      <w:r w:rsidRPr="00134987">
        <w:rPr>
          <w:rFonts w:asciiTheme="minorHAnsi" w:hAnsiTheme="minorHAnsi" w:cs="Arial"/>
          <w:color w:val="222222"/>
          <w:shd w:val="clear" w:color="auto" w:fill="FFFFFF"/>
        </w:rPr>
        <w:t>Donaldson, G., 201</w:t>
      </w:r>
      <w:r>
        <w:rPr>
          <w:rFonts w:asciiTheme="minorHAnsi" w:hAnsiTheme="minorHAnsi" w:cs="Arial"/>
          <w:color w:val="222222"/>
          <w:shd w:val="clear" w:color="auto" w:fill="FFFFFF"/>
        </w:rPr>
        <w:t>9</w:t>
      </w:r>
      <w:r w:rsidRPr="00134987">
        <w:rPr>
          <w:rFonts w:asciiTheme="minorHAnsi" w:hAnsiTheme="minorHAnsi" w:cs="Arial"/>
          <w:color w:val="222222"/>
          <w:shd w:val="clear" w:color="auto" w:fill="FFFFFF"/>
        </w:rPr>
        <w:t>. Successful futures: independent review of curriculum and assessment arrangements in Wales: February 2015.</w:t>
      </w:r>
    </w:p>
    <w:p w14:paraId="2429D745" w14:textId="77777777" w:rsidR="00BF633B" w:rsidRDefault="00BF633B" w:rsidP="00F82F5E">
      <w:pPr>
        <w:rPr>
          <w:rFonts w:asciiTheme="minorHAnsi" w:hAnsiTheme="minorHAnsi"/>
        </w:rPr>
      </w:pPr>
    </w:p>
    <w:p w14:paraId="715F1DBF" w14:textId="719390F9" w:rsidR="000829A3" w:rsidRDefault="000829A3" w:rsidP="000829A3">
      <w:pPr>
        <w:rPr>
          <w:rFonts w:asciiTheme="minorHAnsi" w:hAnsiTheme="minorHAnsi" w:cs="Arial"/>
          <w:color w:val="222222"/>
          <w:shd w:val="clear" w:color="auto" w:fill="FFFFFF"/>
        </w:rPr>
      </w:pPr>
      <w:r w:rsidRPr="000829A3">
        <w:rPr>
          <w:rFonts w:asciiTheme="minorHAnsi" w:hAnsiTheme="minorHAnsi" w:cs="Arial"/>
          <w:color w:val="222222"/>
          <w:shd w:val="clear" w:color="auto" w:fill="FFFFFF"/>
        </w:rPr>
        <w:t xml:space="preserve">Dunst, C.J., </w:t>
      </w:r>
      <w:proofErr w:type="spellStart"/>
      <w:r w:rsidRPr="000829A3">
        <w:rPr>
          <w:rFonts w:asciiTheme="minorHAnsi" w:hAnsiTheme="minorHAnsi" w:cs="Arial"/>
          <w:color w:val="222222"/>
          <w:shd w:val="clear" w:color="auto" w:fill="FFFFFF"/>
        </w:rPr>
        <w:t>Raab</w:t>
      </w:r>
      <w:proofErr w:type="spellEnd"/>
      <w:r w:rsidRPr="000829A3">
        <w:rPr>
          <w:rFonts w:asciiTheme="minorHAnsi" w:hAnsiTheme="minorHAnsi" w:cs="Arial"/>
          <w:color w:val="222222"/>
          <w:shd w:val="clear" w:color="auto" w:fill="FFFFFF"/>
        </w:rPr>
        <w:t xml:space="preserve">, M., </w:t>
      </w:r>
      <w:proofErr w:type="spellStart"/>
      <w:r w:rsidRPr="000829A3">
        <w:rPr>
          <w:rFonts w:asciiTheme="minorHAnsi" w:hAnsiTheme="minorHAnsi" w:cs="Arial"/>
          <w:color w:val="222222"/>
          <w:shd w:val="clear" w:color="auto" w:fill="FFFFFF"/>
        </w:rPr>
        <w:t>Trivette</w:t>
      </w:r>
      <w:proofErr w:type="spellEnd"/>
      <w:r w:rsidRPr="000829A3">
        <w:rPr>
          <w:rFonts w:asciiTheme="minorHAnsi" w:hAnsiTheme="minorHAnsi" w:cs="Arial"/>
          <w:color w:val="222222"/>
          <w:shd w:val="clear" w:color="auto" w:fill="FFFFFF"/>
        </w:rPr>
        <w:t xml:space="preserve">, C.M., Wilson, L.L., Hamby, D.W., </w:t>
      </w:r>
      <w:proofErr w:type="spellStart"/>
      <w:r w:rsidRPr="000829A3">
        <w:rPr>
          <w:rFonts w:asciiTheme="minorHAnsi" w:hAnsiTheme="minorHAnsi" w:cs="Arial"/>
          <w:color w:val="222222"/>
          <w:shd w:val="clear" w:color="auto" w:fill="FFFFFF"/>
        </w:rPr>
        <w:t>Parkey</w:t>
      </w:r>
      <w:proofErr w:type="spellEnd"/>
      <w:r w:rsidRPr="000829A3">
        <w:rPr>
          <w:rFonts w:asciiTheme="minorHAnsi" w:hAnsiTheme="minorHAnsi" w:cs="Arial"/>
          <w:color w:val="222222"/>
          <w:shd w:val="clear" w:color="auto" w:fill="FFFFFF"/>
        </w:rPr>
        <w:t xml:space="preserve">, C., </w:t>
      </w:r>
      <w:proofErr w:type="spellStart"/>
      <w:r w:rsidRPr="000829A3">
        <w:rPr>
          <w:rFonts w:asciiTheme="minorHAnsi" w:hAnsiTheme="minorHAnsi" w:cs="Arial"/>
          <w:color w:val="222222"/>
          <w:shd w:val="clear" w:color="auto" w:fill="FFFFFF"/>
        </w:rPr>
        <w:t>Gatens</w:t>
      </w:r>
      <w:proofErr w:type="spellEnd"/>
      <w:r w:rsidRPr="000829A3">
        <w:rPr>
          <w:rFonts w:asciiTheme="minorHAnsi" w:hAnsiTheme="minorHAnsi" w:cs="Arial"/>
          <w:color w:val="222222"/>
          <w:shd w:val="clear" w:color="auto" w:fill="FFFFFF"/>
        </w:rPr>
        <w:t>, M. and French, J., 2007. Characteristics of Operant Learning Games Associated with Optimal Child and Adult Social--Emotional Consequences.</w:t>
      </w:r>
      <w:r w:rsidRPr="000829A3">
        <w:rPr>
          <w:rStyle w:val="apple-converted-space"/>
          <w:rFonts w:asciiTheme="minorHAnsi" w:hAnsiTheme="minorHAnsi" w:cs="Arial"/>
          <w:color w:val="222222"/>
          <w:shd w:val="clear" w:color="auto" w:fill="FFFFFF"/>
        </w:rPr>
        <w:t> </w:t>
      </w:r>
      <w:r w:rsidRPr="000829A3">
        <w:rPr>
          <w:rFonts w:asciiTheme="minorHAnsi" w:hAnsiTheme="minorHAnsi" w:cs="Arial"/>
          <w:i/>
          <w:iCs/>
          <w:color w:val="222222"/>
        </w:rPr>
        <w:t>International Journal of Special Education</w:t>
      </w:r>
      <w:r w:rsidRPr="000829A3">
        <w:rPr>
          <w:rFonts w:asciiTheme="minorHAnsi" w:hAnsiTheme="minorHAnsi" w:cs="Arial"/>
          <w:color w:val="222222"/>
          <w:shd w:val="clear" w:color="auto" w:fill="FFFFFF"/>
        </w:rPr>
        <w:t>,</w:t>
      </w:r>
      <w:r w:rsidRPr="000829A3">
        <w:rPr>
          <w:rStyle w:val="apple-converted-space"/>
          <w:rFonts w:asciiTheme="minorHAnsi" w:hAnsiTheme="minorHAnsi" w:cs="Arial"/>
          <w:color w:val="222222"/>
          <w:shd w:val="clear" w:color="auto" w:fill="FFFFFF"/>
        </w:rPr>
        <w:t> </w:t>
      </w:r>
      <w:r w:rsidRPr="000829A3">
        <w:rPr>
          <w:rFonts w:asciiTheme="minorHAnsi" w:hAnsiTheme="minorHAnsi" w:cs="Arial"/>
          <w:i/>
          <w:iCs/>
          <w:color w:val="222222"/>
        </w:rPr>
        <w:t>22</w:t>
      </w:r>
      <w:r w:rsidRPr="000829A3">
        <w:rPr>
          <w:rFonts w:asciiTheme="minorHAnsi" w:hAnsiTheme="minorHAnsi" w:cs="Arial"/>
          <w:color w:val="222222"/>
          <w:shd w:val="clear" w:color="auto" w:fill="FFFFFF"/>
        </w:rPr>
        <w:t>(3), pp.14-25.</w:t>
      </w:r>
    </w:p>
    <w:p w14:paraId="06ECF75A" w14:textId="081EDE74" w:rsidR="00BF633B" w:rsidRDefault="00BF633B" w:rsidP="000829A3">
      <w:pPr>
        <w:rPr>
          <w:rFonts w:asciiTheme="minorHAnsi" w:hAnsiTheme="minorHAnsi" w:cs="Arial"/>
          <w:color w:val="222222"/>
          <w:shd w:val="clear" w:color="auto" w:fill="FFFFFF"/>
        </w:rPr>
      </w:pPr>
    </w:p>
    <w:p w14:paraId="557D0C95" w14:textId="77777777" w:rsidR="00A41C72" w:rsidRPr="00A41C72" w:rsidRDefault="00A41C72" w:rsidP="00A41C72">
      <w:pPr>
        <w:rPr>
          <w:rFonts w:asciiTheme="minorHAnsi" w:hAnsiTheme="minorHAnsi"/>
        </w:rPr>
      </w:pPr>
      <w:proofErr w:type="spellStart"/>
      <w:r w:rsidRPr="00A41C72">
        <w:rPr>
          <w:rFonts w:asciiTheme="minorHAnsi" w:hAnsiTheme="minorHAnsi" w:cs="Arial"/>
          <w:color w:val="222222"/>
          <w:shd w:val="clear" w:color="auto" w:fill="FFFFFF"/>
        </w:rPr>
        <w:t>Durrheim</w:t>
      </w:r>
      <w:proofErr w:type="spellEnd"/>
      <w:r w:rsidRPr="00A41C72">
        <w:rPr>
          <w:rFonts w:asciiTheme="minorHAnsi" w:hAnsiTheme="minorHAnsi" w:cs="Arial"/>
          <w:color w:val="222222"/>
          <w:shd w:val="clear" w:color="auto" w:fill="FFFFFF"/>
        </w:rPr>
        <w:t>, K., 2006. Research design.</w:t>
      </w:r>
      <w:r w:rsidRPr="00A41C72">
        <w:rPr>
          <w:rStyle w:val="apple-converted-space"/>
          <w:rFonts w:asciiTheme="minorHAnsi" w:hAnsiTheme="minorHAnsi" w:cs="Arial"/>
          <w:color w:val="222222"/>
          <w:shd w:val="clear" w:color="auto" w:fill="FFFFFF"/>
        </w:rPr>
        <w:t> </w:t>
      </w:r>
      <w:r w:rsidRPr="00A41C72">
        <w:rPr>
          <w:rFonts w:asciiTheme="minorHAnsi" w:hAnsiTheme="minorHAnsi" w:cs="Arial"/>
          <w:i/>
          <w:iCs/>
          <w:color w:val="222222"/>
        </w:rPr>
        <w:t>Research in practice: Applied methods for the social sciences</w:t>
      </w:r>
      <w:r w:rsidRPr="00A41C72">
        <w:rPr>
          <w:rFonts w:asciiTheme="minorHAnsi" w:hAnsiTheme="minorHAnsi" w:cs="Arial"/>
          <w:color w:val="222222"/>
          <w:shd w:val="clear" w:color="auto" w:fill="FFFFFF"/>
        </w:rPr>
        <w:t>,</w:t>
      </w:r>
      <w:r w:rsidRPr="00A41C72">
        <w:rPr>
          <w:rStyle w:val="apple-converted-space"/>
          <w:rFonts w:asciiTheme="minorHAnsi" w:hAnsiTheme="minorHAnsi" w:cs="Arial"/>
          <w:color w:val="222222"/>
          <w:shd w:val="clear" w:color="auto" w:fill="FFFFFF"/>
        </w:rPr>
        <w:t> </w:t>
      </w:r>
      <w:r w:rsidRPr="00A41C72">
        <w:rPr>
          <w:rFonts w:asciiTheme="minorHAnsi" w:hAnsiTheme="minorHAnsi" w:cs="Arial"/>
          <w:i/>
          <w:iCs/>
          <w:color w:val="222222"/>
        </w:rPr>
        <w:t>2</w:t>
      </w:r>
      <w:r w:rsidRPr="00A41C72">
        <w:rPr>
          <w:rFonts w:asciiTheme="minorHAnsi" w:hAnsiTheme="minorHAnsi" w:cs="Arial"/>
          <w:color w:val="222222"/>
          <w:shd w:val="clear" w:color="auto" w:fill="FFFFFF"/>
        </w:rPr>
        <w:t>, pp.33-59.</w:t>
      </w:r>
    </w:p>
    <w:p w14:paraId="2348BD91" w14:textId="1FDF707D" w:rsidR="00A41C72" w:rsidRDefault="00A41C72" w:rsidP="000829A3">
      <w:pPr>
        <w:rPr>
          <w:rFonts w:asciiTheme="minorHAnsi" w:hAnsiTheme="minorHAnsi" w:cs="Arial"/>
          <w:color w:val="222222"/>
          <w:shd w:val="clear" w:color="auto" w:fill="FFFFFF"/>
        </w:rPr>
      </w:pPr>
    </w:p>
    <w:p w14:paraId="2958B2C9" w14:textId="4ACF8809" w:rsidR="00DC3004" w:rsidRPr="00DC3004" w:rsidRDefault="00DC3004" w:rsidP="00DC3004">
      <w:pPr>
        <w:rPr>
          <w:rFonts w:asciiTheme="minorHAnsi" w:hAnsiTheme="minorHAnsi"/>
        </w:rPr>
      </w:pPr>
      <w:proofErr w:type="spellStart"/>
      <w:r w:rsidRPr="00DC3004">
        <w:rPr>
          <w:rFonts w:asciiTheme="minorHAnsi" w:hAnsiTheme="minorHAnsi" w:cs="Arial"/>
          <w:color w:val="222222"/>
          <w:shd w:val="clear" w:color="auto" w:fill="FFFFFF"/>
        </w:rPr>
        <w:t>Epton</w:t>
      </w:r>
      <w:proofErr w:type="spellEnd"/>
      <w:r w:rsidRPr="00DC3004">
        <w:rPr>
          <w:rFonts w:asciiTheme="minorHAnsi" w:hAnsiTheme="minorHAnsi" w:cs="Arial"/>
          <w:color w:val="222222"/>
          <w:shd w:val="clear" w:color="auto" w:fill="FFFFFF"/>
        </w:rPr>
        <w:t>, T., Currie, S. and Armitage, C.J., 2017. Unique effects of setting goals on behavio</w:t>
      </w:r>
      <w:r>
        <w:rPr>
          <w:rFonts w:asciiTheme="minorHAnsi" w:hAnsiTheme="minorHAnsi" w:cs="Arial"/>
          <w:color w:val="222222"/>
          <w:shd w:val="clear" w:color="auto" w:fill="FFFFFF"/>
        </w:rPr>
        <w:t>u</w:t>
      </w:r>
      <w:r w:rsidRPr="00DC3004">
        <w:rPr>
          <w:rFonts w:asciiTheme="minorHAnsi" w:hAnsiTheme="minorHAnsi" w:cs="Arial"/>
          <w:color w:val="222222"/>
          <w:shd w:val="clear" w:color="auto" w:fill="FFFFFF"/>
        </w:rPr>
        <w:t>r change: Systematic review and meta-analysis.</w:t>
      </w:r>
      <w:r w:rsidRPr="00DC3004">
        <w:rPr>
          <w:rStyle w:val="apple-converted-space"/>
          <w:rFonts w:asciiTheme="minorHAnsi" w:hAnsiTheme="minorHAnsi" w:cs="Arial"/>
          <w:color w:val="222222"/>
          <w:shd w:val="clear" w:color="auto" w:fill="FFFFFF"/>
        </w:rPr>
        <w:t> </w:t>
      </w:r>
      <w:r w:rsidRPr="00DC3004">
        <w:rPr>
          <w:rFonts w:asciiTheme="minorHAnsi" w:hAnsiTheme="minorHAnsi" w:cs="Arial"/>
          <w:i/>
          <w:iCs/>
          <w:color w:val="222222"/>
        </w:rPr>
        <w:t>Journal of consulting and clinical psychology</w:t>
      </w:r>
      <w:r w:rsidRPr="00DC3004">
        <w:rPr>
          <w:rFonts w:asciiTheme="minorHAnsi" w:hAnsiTheme="minorHAnsi" w:cs="Arial"/>
          <w:color w:val="222222"/>
          <w:shd w:val="clear" w:color="auto" w:fill="FFFFFF"/>
        </w:rPr>
        <w:t>,</w:t>
      </w:r>
      <w:r w:rsidRPr="00DC3004">
        <w:rPr>
          <w:rStyle w:val="apple-converted-space"/>
          <w:rFonts w:asciiTheme="minorHAnsi" w:hAnsiTheme="minorHAnsi" w:cs="Arial"/>
          <w:color w:val="222222"/>
          <w:shd w:val="clear" w:color="auto" w:fill="FFFFFF"/>
        </w:rPr>
        <w:t> </w:t>
      </w:r>
      <w:r w:rsidRPr="00DC3004">
        <w:rPr>
          <w:rFonts w:asciiTheme="minorHAnsi" w:hAnsiTheme="minorHAnsi" w:cs="Arial"/>
          <w:i/>
          <w:iCs/>
          <w:color w:val="222222"/>
        </w:rPr>
        <w:t>85</w:t>
      </w:r>
      <w:r w:rsidRPr="00DC3004">
        <w:rPr>
          <w:rFonts w:asciiTheme="minorHAnsi" w:hAnsiTheme="minorHAnsi" w:cs="Arial"/>
          <w:color w:val="222222"/>
          <w:shd w:val="clear" w:color="auto" w:fill="FFFFFF"/>
        </w:rPr>
        <w:t>(12), p.1182.</w:t>
      </w:r>
    </w:p>
    <w:p w14:paraId="59EB3942" w14:textId="77777777" w:rsidR="00DC3004" w:rsidRDefault="00DC3004" w:rsidP="000829A3">
      <w:pPr>
        <w:rPr>
          <w:rFonts w:asciiTheme="minorHAnsi" w:hAnsiTheme="minorHAnsi" w:cs="Arial"/>
          <w:color w:val="222222"/>
          <w:shd w:val="clear" w:color="auto" w:fill="FFFFFF"/>
        </w:rPr>
      </w:pPr>
    </w:p>
    <w:p w14:paraId="000640D8" w14:textId="0DAE9D8C" w:rsidR="00BF633B" w:rsidRPr="00BF633B" w:rsidRDefault="00BF633B" w:rsidP="000829A3">
      <w:pPr>
        <w:rPr>
          <w:rFonts w:asciiTheme="minorHAnsi" w:hAnsiTheme="minorHAnsi"/>
        </w:rPr>
      </w:pPr>
      <w:r w:rsidRPr="00830939">
        <w:rPr>
          <w:rFonts w:asciiTheme="minorHAnsi" w:hAnsiTheme="minorHAnsi" w:cs="Arial"/>
          <w:color w:val="222222"/>
          <w:shd w:val="clear" w:color="auto" w:fill="FFFFFF"/>
        </w:rPr>
        <w:t>Evans, C., 2013. Making sense of assessment feedback in higher education.</w:t>
      </w:r>
      <w:r w:rsidRPr="00830939">
        <w:rPr>
          <w:rStyle w:val="apple-converted-space"/>
          <w:rFonts w:asciiTheme="minorHAnsi" w:hAnsiTheme="minorHAnsi" w:cs="Arial"/>
          <w:color w:val="222222"/>
          <w:shd w:val="clear" w:color="auto" w:fill="FFFFFF"/>
        </w:rPr>
        <w:t> </w:t>
      </w:r>
      <w:r w:rsidRPr="00830939">
        <w:rPr>
          <w:rFonts w:asciiTheme="minorHAnsi" w:hAnsiTheme="minorHAnsi" w:cs="Arial"/>
          <w:i/>
          <w:iCs/>
          <w:color w:val="222222"/>
        </w:rPr>
        <w:t>Review of educational research</w:t>
      </w:r>
      <w:r w:rsidRPr="00830939">
        <w:rPr>
          <w:rFonts w:asciiTheme="minorHAnsi" w:hAnsiTheme="minorHAnsi" w:cs="Arial"/>
          <w:color w:val="222222"/>
          <w:shd w:val="clear" w:color="auto" w:fill="FFFFFF"/>
        </w:rPr>
        <w:t>,</w:t>
      </w:r>
      <w:r w:rsidRPr="00830939">
        <w:rPr>
          <w:rStyle w:val="apple-converted-space"/>
          <w:rFonts w:asciiTheme="minorHAnsi" w:hAnsiTheme="minorHAnsi" w:cs="Arial"/>
          <w:color w:val="222222"/>
          <w:shd w:val="clear" w:color="auto" w:fill="FFFFFF"/>
        </w:rPr>
        <w:t> </w:t>
      </w:r>
      <w:r w:rsidRPr="00830939">
        <w:rPr>
          <w:rFonts w:asciiTheme="minorHAnsi" w:hAnsiTheme="minorHAnsi" w:cs="Arial"/>
          <w:i/>
          <w:iCs/>
          <w:color w:val="222222"/>
        </w:rPr>
        <w:t>83</w:t>
      </w:r>
      <w:r w:rsidRPr="00830939">
        <w:rPr>
          <w:rFonts w:asciiTheme="minorHAnsi" w:hAnsiTheme="minorHAnsi" w:cs="Arial"/>
          <w:color w:val="222222"/>
          <w:shd w:val="clear" w:color="auto" w:fill="FFFFFF"/>
        </w:rPr>
        <w:t>(1), pp.70-120.</w:t>
      </w:r>
    </w:p>
    <w:p w14:paraId="1E46C147" w14:textId="6CA93B3C" w:rsidR="00F82F5E" w:rsidRDefault="00F82F5E" w:rsidP="000829A3">
      <w:pPr>
        <w:rPr>
          <w:rFonts w:asciiTheme="minorHAnsi" w:hAnsiTheme="minorHAnsi" w:cs="Arial"/>
          <w:color w:val="222222"/>
          <w:shd w:val="clear" w:color="auto" w:fill="FFFFFF"/>
        </w:rPr>
      </w:pPr>
    </w:p>
    <w:p w14:paraId="29634FC3" w14:textId="77777777" w:rsidR="00315F41" w:rsidRPr="00315F41" w:rsidRDefault="00315F41" w:rsidP="00315F41">
      <w:pPr>
        <w:rPr>
          <w:rFonts w:asciiTheme="minorHAnsi" w:hAnsiTheme="minorHAnsi"/>
        </w:rPr>
      </w:pPr>
      <w:r w:rsidRPr="00315F41">
        <w:rPr>
          <w:rFonts w:asciiTheme="minorHAnsi" w:hAnsiTheme="minorHAnsi" w:cs="Arial"/>
          <w:color w:val="222222"/>
          <w:shd w:val="clear" w:color="auto" w:fill="FFFFFF"/>
        </w:rPr>
        <w:lastRenderedPageBreak/>
        <w:t>Finlay, L., 2008. Reflecting on ‘Reflective practice’.</w:t>
      </w:r>
    </w:p>
    <w:p w14:paraId="33524D88" w14:textId="2BAFE3D7" w:rsidR="00315F41" w:rsidRDefault="00315F41" w:rsidP="000829A3">
      <w:pPr>
        <w:rPr>
          <w:rFonts w:asciiTheme="minorHAnsi" w:hAnsiTheme="minorHAnsi" w:cs="Arial"/>
          <w:color w:val="222222"/>
          <w:shd w:val="clear" w:color="auto" w:fill="FFFFFF"/>
        </w:rPr>
      </w:pPr>
    </w:p>
    <w:p w14:paraId="7871D987" w14:textId="77777777" w:rsidR="00D402B7" w:rsidRPr="00D402B7" w:rsidRDefault="00D402B7" w:rsidP="00D402B7">
      <w:pPr>
        <w:rPr>
          <w:rFonts w:asciiTheme="minorHAnsi" w:hAnsiTheme="minorHAnsi"/>
        </w:rPr>
      </w:pPr>
      <w:r w:rsidRPr="00D402B7">
        <w:rPr>
          <w:rFonts w:asciiTheme="minorHAnsi" w:hAnsiTheme="minorHAnsi" w:cs="Arial"/>
          <w:color w:val="222222"/>
          <w:shd w:val="clear" w:color="auto" w:fill="FFFFFF"/>
        </w:rPr>
        <w:t>Fredriksson, U., 2004.</w:t>
      </w:r>
      <w:r w:rsidRPr="00D402B7">
        <w:rPr>
          <w:rStyle w:val="apple-converted-space"/>
          <w:rFonts w:asciiTheme="minorHAnsi" w:hAnsiTheme="minorHAnsi" w:cs="Arial"/>
          <w:color w:val="222222"/>
          <w:shd w:val="clear" w:color="auto" w:fill="FFFFFF"/>
        </w:rPr>
        <w:t> </w:t>
      </w:r>
      <w:r w:rsidRPr="00D402B7">
        <w:rPr>
          <w:rFonts w:asciiTheme="minorHAnsi" w:hAnsiTheme="minorHAnsi" w:cs="Arial"/>
          <w:i/>
          <w:iCs/>
          <w:color w:val="222222"/>
        </w:rPr>
        <w:t>Quality education: The key role of teachers</w:t>
      </w:r>
      <w:r w:rsidRPr="00D402B7">
        <w:rPr>
          <w:rFonts w:asciiTheme="minorHAnsi" w:hAnsiTheme="minorHAnsi" w:cs="Arial"/>
          <w:color w:val="222222"/>
          <w:shd w:val="clear" w:color="auto" w:fill="FFFFFF"/>
        </w:rPr>
        <w:t>. Brussels: Education International.</w:t>
      </w:r>
    </w:p>
    <w:p w14:paraId="2520B3F9" w14:textId="77777777" w:rsidR="00D402B7" w:rsidRDefault="00D402B7" w:rsidP="000829A3">
      <w:pPr>
        <w:rPr>
          <w:rFonts w:asciiTheme="minorHAnsi" w:hAnsiTheme="minorHAnsi" w:cs="Arial"/>
          <w:color w:val="222222"/>
          <w:shd w:val="clear" w:color="auto" w:fill="FFFFFF"/>
        </w:rPr>
      </w:pPr>
    </w:p>
    <w:p w14:paraId="357F56CE" w14:textId="77777777" w:rsidR="00BF633B" w:rsidRPr="002413D5" w:rsidRDefault="00BF633B" w:rsidP="00BF633B">
      <w:pPr>
        <w:rPr>
          <w:rFonts w:asciiTheme="minorHAnsi" w:hAnsiTheme="minorHAnsi"/>
        </w:rPr>
      </w:pPr>
      <w:proofErr w:type="spellStart"/>
      <w:r w:rsidRPr="002413D5">
        <w:rPr>
          <w:rFonts w:asciiTheme="minorHAnsi" w:hAnsiTheme="minorHAnsi" w:cs="Arial"/>
          <w:color w:val="222222"/>
          <w:shd w:val="clear" w:color="auto" w:fill="FFFFFF"/>
        </w:rPr>
        <w:t>Gagné</w:t>
      </w:r>
      <w:proofErr w:type="spellEnd"/>
      <w:r w:rsidRPr="002413D5">
        <w:rPr>
          <w:rFonts w:asciiTheme="minorHAnsi" w:hAnsiTheme="minorHAnsi" w:cs="Arial"/>
          <w:color w:val="222222"/>
          <w:shd w:val="clear" w:color="auto" w:fill="FFFFFF"/>
        </w:rPr>
        <w:t>, M. and Deci, E.L., 2005. Self</w:t>
      </w:r>
      <w:r w:rsidRPr="002413D5">
        <w:rPr>
          <w:rFonts w:asciiTheme="minorHAnsi" w:hAnsiTheme="minorHAnsi" w:cs="Cambria Math"/>
          <w:color w:val="222222"/>
          <w:shd w:val="clear" w:color="auto" w:fill="FFFFFF"/>
        </w:rPr>
        <w:t>‐</w:t>
      </w:r>
      <w:r w:rsidRPr="002413D5">
        <w:rPr>
          <w:rFonts w:asciiTheme="minorHAnsi" w:hAnsiTheme="minorHAnsi" w:cs="Arial"/>
          <w:color w:val="222222"/>
          <w:shd w:val="clear" w:color="auto" w:fill="FFFFFF"/>
        </w:rPr>
        <w:t>determination theory and work motivation.</w:t>
      </w:r>
      <w:r w:rsidRPr="002413D5">
        <w:rPr>
          <w:rStyle w:val="apple-converted-space"/>
          <w:rFonts w:asciiTheme="minorHAnsi" w:hAnsiTheme="minorHAnsi" w:cs="Arial"/>
          <w:color w:val="222222"/>
          <w:shd w:val="clear" w:color="auto" w:fill="FFFFFF"/>
        </w:rPr>
        <w:t> </w:t>
      </w:r>
      <w:r w:rsidRPr="002413D5">
        <w:rPr>
          <w:rFonts w:asciiTheme="minorHAnsi" w:hAnsiTheme="minorHAnsi" w:cs="Arial"/>
          <w:i/>
          <w:iCs/>
          <w:color w:val="222222"/>
        </w:rPr>
        <w:t xml:space="preserve">Journal of Organizational </w:t>
      </w:r>
      <w:proofErr w:type="spellStart"/>
      <w:r w:rsidRPr="002413D5">
        <w:rPr>
          <w:rFonts w:asciiTheme="minorHAnsi" w:hAnsiTheme="minorHAnsi" w:cs="Arial"/>
          <w:i/>
          <w:iCs/>
          <w:color w:val="222222"/>
        </w:rPr>
        <w:t>behavior</w:t>
      </w:r>
      <w:proofErr w:type="spellEnd"/>
      <w:r w:rsidRPr="002413D5">
        <w:rPr>
          <w:rFonts w:asciiTheme="minorHAnsi" w:hAnsiTheme="minorHAnsi" w:cs="Arial"/>
          <w:color w:val="222222"/>
          <w:shd w:val="clear" w:color="auto" w:fill="FFFFFF"/>
        </w:rPr>
        <w:t>,</w:t>
      </w:r>
      <w:r w:rsidRPr="002413D5">
        <w:rPr>
          <w:rStyle w:val="apple-converted-space"/>
          <w:rFonts w:asciiTheme="minorHAnsi" w:hAnsiTheme="minorHAnsi" w:cs="Arial"/>
          <w:color w:val="222222"/>
          <w:shd w:val="clear" w:color="auto" w:fill="FFFFFF"/>
        </w:rPr>
        <w:t> </w:t>
      </w:r>
      <w:r w:rsidRPr="002413D5">
        <w:rPr>
          <w:rFonts w:asciiTheme="minorHAnsi" w:hAnsiTheme="minorHAnsi" w:cs="Arial"/>
          <w:i/>
          <w:iCs/>
          <w:color w:val="222222"/>
        </w:rPr>
        <w:t>26</w:t>
      </w:r>
      <w:r w:rsidRPr="002413D5">
        <w:rPr>
          <w:rFonts w:asciiTheme="minorHAnsi" w:hAnsiTheme="minorHAnsi" w:cs="Arial"/>
          <w:color w:val="222222"/>
          <w:shd w:val="clear" w:color="auto" w:fill="FFFFFF"/>
        </w:rPr>
        <w:t>(4), pp.331-362.</w:t>
      </w:r>
    </w:p>
    <w:p w14:paraId="7131E896" w14:textId="77777777" w:rsidR="00BF633B" w:rsidRDefault="00BF633B" w:rsidP="00BF633B">
      <w:pPr>
        <w:spacing w:line="360" w:lineRule="auto"/>
        <w:jc w:val="both"/>
        <w:rPr>
          <w:rFonts w:asciiTheme="minorHAnsi" w:hAnsiTheme="minorHAnsi" w:cs="Arial"/>
          <w:color w:val="222222"/>
          <w:shd w:val="clear" w:color="auto" w:fill="FFFFFF"/>
        </w:rPr>
      </w:pPr>
    </w:p>
    <w:p w14:paraId="22B4B4D6" w14:textId="77777777" w:rsidR="00BF633B" w:rsidRPr="00830939" w:rsidRDefault="00BF633B" w:rsidP="00BF633B">
      <w:pPr>
        <w:rPr>
          <w:rFonts w:asciiTheme="minorHAnsi" w:hAnsiTheme="minorHAnsi"/>
        </w:rPr>
      </w:pPr>
      <w:proofErr w:type="spellStart"/>
      <w:r w:rsidRPr="00830939">
        <w:rPr>
          <w:rFonts w:asciiTheme="minorHAnsi" w:hAnsiTheme="minorHAnsi" w:cs="Arial"/>
          <w:color w:val="222222"/>
          <w:shd w:val="clear" w:color="auto" w:fill="FFFFFF"/>
        </w:rPr>
        <w:t>Glerum</w:t>
      </w:r>
      <w:proofErr w:type="spellEnd"/>
      <w:r w:rsidRPr="00830939">
        <w:rPr>
          <w:rFonts w:asciiTheme="minorHAnsi" w:hAnsiTheme="minorHAnsi" w:cs="Arial"/>
          <w:color w:val="222222"/>
          <w:shd w:val="clear" w:color="auto" w:fill="FFFFFF"/>
        </w:rPr>
        <w:t xml:space="preserve">, J., </w:t>
      </w:r>
      <w:proofErr w:type="spellStart"/>
      <w:r w:rsidRPr="00830939">
        <w:rPr>
          <w:rFonts w:asciiTheme="minorHAnsi" w:hAnsiTheme="minorHAnsi" w:cs="Arial"/>
          <w:color w:val="222222"/>
          <w:shd w:val="clear" w:color="auto" w:fill="FFFFFF"/>
        </w:rPr>
        <w:t>Loyens</w:t>
      </w:r>
      <w:proofErr w:type="spellEnd"/>
      <w:r w:rsidRPr="00830939">
        <w:rPr>
          <w:rFonts w:asciiTheme="minorHAnsi" w:hAnsiTheme="minorHAnsi" w:cs="Arial"/>
          <w:color w:val="222222"/>
          <w:shd w:val="clear" w:color="auto" w:fill="FFFFFF"/>
        </w:rPr>
        <w:t xml:space="preserve">, S.M., </w:t>
      </w:r>
      <w:proofErr w:type="spellStart"/>
      <w:r w:rsidRPr="00830939">
        <w:rPr>
          <w:rFonts w:asciiTheme="minorHAnsi" w:hAnsiTheme="minorHAnsi" w:cs="Arial"/>
          <w:color w:val="222222"/>
          <w:shd w:val="clear" w:color="auto" w:fill="FFFFFF"/>
        </w:rPr>
        <w:t>Wijnia</w:t>
      </w:r>
      <w:proofErr w:type="spellEnd"/>
      <w:r w:rsidRPr="00830939">
        <w:rPr>
          <w:rFonts w:asciiTheme="minorHAnsi" w:hAnsiTheme="minorHAnsi" w:cs="Arial"/>
          <w:color w:val="222222"/>
          <w:shd w:val="clear" w:color="auto" w:fill="FFFFFF"/>
        </w:rPr>
        <w:t>, L. and Rikers, R.M., 2020. The effects of praise for effort versus praise for intelligence on vocational education students.</w:t>
      </w:r>
      <w:r w:rsidRPr="00830939">
        <w:rPr>
          <w:rStyle w:val="apple-converted-space"/>
          <w:rFonts w:asciiTheme="minorHAnsi" w:hAnsiTheme="minorHAnsi" w:cs="Arial"/>
          <w:color w:val="222222"/>
          <w:shd w:val="clear" w:color="auto" w:fill="FFFFFF"/>
        </w:rPr>
        <w:t> </w:t>
      </w:r>
      <w:r w:rsidRPr="00830939">
        <w:rPr>
          <w:rFonts w:asciiTheme="minorHAnsi" w:hAnsiTheme="minorHAnsi" w:cs="Arial"/>
          <w:i/>
          <w:iCs/>
          <w:color w:val="222222"/>
        </w:rPr>
        <w:t>Educational Psychology</w:t>
      </w:r>
      <w:r w:rsidRPr="00830939">
        <w:rPr>
          <w:rFonts w:asciiTheme="minorHAnsi" w:hAnsiTheme="minorHAnsi" w:cs="Arial"/>
          <w:color w:val="222222"/>
          <w:shd w:val="clear" w:color="auto" w:fill="FFFFFF"/>
        </w:rPr>
        <w:t>,</w:t>
      </w:r>
      <w:r w:rsidRPr="00830939">
        <w:rPr>
          <w:rStyle w:val="apple-converted-space"/>
          <w:rFonts w:asciiTheme="minorHAnsi" w:hAnsiTheme="minorHAnsi" w:cs="Arial"/>
          <w:color w:val="222222"/>
          <w:shd w:val="clear" w:color="auto" w:fill="FFFFFF"/>
        </w:rPr>
        <w:t> </w:t>
      </w:r>
      <w:r w:rsidRPr="00830939">
        <w:rPr>
          <w:rFonts w:asciiTheme="minorHAnsi" w:hAnsiTheme="minorHAnsi" w:cs="Arial"/>
          <w:i/>
          <w:iCs/>
          <w:color w:val="222222"/>
        </w:rPr>
        <w:t>40</w:t>
      </w:r>
      <w:r w:rsidRPr="00830939">
        <w:rPr>
          <w:rFonts w:asciiTheme="minorHAnsi" w:hAnsiTheme="minorHAnsi" w:cs="Arial"/>
          <w:color w:val="222222"/>
          <w:shd w:val="clear" w:color="auto" w:fill="FFFFFF"/>
        </w:rPr>
        <w:t>(10), pp.1270-1286.</w:t>
      </w:r>
    </w:p>
    <w:p w14:paraId="6F4497C5" w14:textId="77777777" w:rsidR="00BF633B" w:rsidRDefault="00BF633B" w:rsidP="000829A3">
      <w:pPr>
        <w:rPr>
          <w:rFonts w:asciiTheme="minorHAnsi" w:hAnsiTheme="minorHAnsi" w:cs="Arial"/>
          <w:color w:val="222222"/>
          <w:shd w:val="clear" w:color="auto" w:fill="FFFFFF"/>
        </w:rPr>
      </w:pPr>
    </w:p>
    <w:p w14:paraId="6C74B67E" w14:textId="1CBDB1F0" w:rsidR="00F82F5E" w:rsidRDefault="00F82F5E" w:rsidP="000829A3">
      <w:pPr>
        <w:rPr>
          <w:rFonts w:asciiTheme="minorHAnsi" w:hAnsiTheme="minorHAnsi" w:cs="Arial"/>
          <w:color w:val="222222"/>
          <w:shd w:val="clear" w:color="auto" w:fill="FFFFFF"/>
        </w:rPr>
      </w:pPr>
      <w:proofErr w:type="spellStart"/>
      <w:r w:rsidRPr="00F82F5E">
        <w:rPr>
          <w:rFonts w:asciiTheme="minorHAnsi" w:hAnsiTheme="minorHAnsi" w:cs="Arial"/>
          <w:color w:val="222222"/>
          <w:shd w:val="clear" w:color="auto" w:fill="FFFFFF"/>
        </w:rPr>
        <w:t>Goto</w:t>
      </w:r>
      <w:proofErr w:type="spellEnd"/>
      <w:r w:rsidRPr="00F82F5E">
        <w:rPr>
          <w:rFonts w:asciiTheme="minorHAnsi" w:hAnsiTheme="minorHAnsi" w:cs="Arial"/>
          <w:color w:val="222222"/>
          <w:shd w:val="clear" w:color="auto" w:fill="FFFFFF"/>
        </w:rPr>
        <w:t>, S.T. and Martin, C., 2009. Psychology of success: Overcoming barriers to pursuing further education.</w:t>
      </w:r>
      <w:r w:rsidRPr="00F82F5E">
        <w:rPr>
          <w:rStyle w:val="apple-converted-space"/>
          <w:rFonts w:asciiTheme="minorHAnsi" w:hAnsiTheme="minorHAnsi" w:cs="Arial"/>
          <w:color w:val="222222"/>
          <w:shd w:val="clear" w:color="auto" w:fill="FFFFFF"/>
        </w:rPr>
        <w:t> </w:t>
      </w:r>
      <w:r w:rsidRPr="00F82F5E">
        <w:rPr>
          <w:rFonts w:asciiTheme="minorHAnsi" w:hAnsiTheme="minorHAnsi" w:cs="Arial"/>
          <w:i/>
          <w:iCs/>
          <w:color w:val="222222"/>
        </w:rPr>
        <w:t>The Journal of Continuing Higher Education</w:t>
      </w:r>
      <w:r w:rsidRPr="00F82F5E">
        <w:rPr>
          <w:rFonts w:asciiTheme="minorHAnsi" w:hAnsiTheme="minorHAnsi" w:cs="Arial"/>
          <w:color w:val="222222"/>
          <w:shd w:val="clear" w:color="auto" w:fill="FFFFFF"/>
        </w:rPr>
        <w:t>,</w:t>
      </w:r>
      <w:r w:rsidRPr="00F82F5E">
        <w:rPr>
          <w:rStyle w:val="apple-converted-space"/>
          <w:rFonts w:asciiTheme="minorHAnsi" w:hAnsiTheme="minorHAnsi" w:cs="Arial"/>
          <w:color w:val="222222"/>
          <w:shd w:val="clear" w:color="auto" w:fill="FFFFFF"/>
        </w:rPr>
        <w:t> </w:t>
      </w:r>
      <w:r w:rsidRPr="00F82F5E">
        <w:rPr>
          <w:rFonts w:asciiTheme="minorHAnsi" w:hAnsiTheme="minorHAnsi" w:cs="Arial"/>
          <w:i/>
          <w:iCs/>
          <w:color w:val="222222"/>
        </w:rPr>
        <w:t>57</w:t>
      </w:r>
      <w:r w:rsidRPr="00F82F5E">
        <w:rPr>
          <w:rFonts w:asciiTheme="minorHAnsi" w:hAnsiTheme="minorHAnsi" w:cs="Arial"/>
          <w:color w:val="222222"/>
          <w:shd w:val="clear" w:color="auto" w:fill="FFFFFF"/>
        </w:rPr>
        <w:t>(1), pp.10-21.</w:t>
      </w:r>
    </w:p>
    <w:p w14:paraId="123EA5AE" w14:textId="77777777" w:rsidR="00BF633B" w:rsidRDefault="00BF633B" w:rsidP="00BF633B">
      <w:pPr>
        <w:rPr>
          <w:rFonts w:asciiTheme="minorHAnsi" w:hAnsiTheme="minorHAnsi" w:cs="Open Sans"/>
          <w:color w:val="000000"/>
          <w:shd w:val="clear" w:color="auto" w:fill="FFFFFF"/>
        </w:rPr>
      </w:pPr>
    </w:p>
    <w:p w14:paraId="61427FB4" w14:textId="1A282C78" w:rsidR="00BF633B" w:rsidRDefault="00BF633B" w:rsidP="00BF633B">
      <w:pPr>
        <w:rPr>
          <w:rFonts w:asciiTheme="minorHAnsi" w:hAnsiTheme="minorHAnsi" w:cs="Open Sans"/>
          <w:color w:val="000000"/>
          <w:shd w:val="clear" w:color="auto" w:fill="FFFFFF"/>
        </w:rPr>
      </w:pPr>
      <w:r w:rsidRPr="00134987">
        <w:rPr>
          <w:rFonts w:asciiTheme="minorHAnsi" w:hAnsiTheme="minorHAnsi" w:cs="Open Sans"/>
          <w:color w:val="000000"/>
          <w:shd w:val="clear" w:color="auto" w:fill="FFFFFF"/>
        </w:rPr>
        <w:t>Government, W., 2021.</w:t>
      </w:r>
      <w:r w:rsidRPr="00134987">
        <w:rPr>
          <w:rStyle w:val="apple-converted-space"/>
          <w:rFonts w:asciiTheme="minorHAnsi" w:hAnsiTheme="minorHAnsi" w:cs="Open Sans"/>
          <w:color w:val="000000"/>
          <w:shd w:val="clear" w:color="auto" w:fill="FFFFFF"/>
        </w:rPr>
        <w:t> </w:t>
      </w:r>
      <w:r w:rsidRPr="00134987">
        <w:rPr>
          <w:rFonts w:asciiTheme="minorHAnsi" w:hAnsiTheme="minorHAnsi" w:cs="Open Sans"/>
          <w:i/>
          <w:iCs/>
          <w:color w:val="000000"/>
        </w:rPr>
        <w:t>Curriculum for Wales: overview | GOV.WALES</w:t>
      </w:r>
      <w:r w:rsidRPr="00134987">
        <w:rPr>
          <w:rFonts w:asciiTheme="minorHAnsi" w:hAnsiTheme="minorHAnsi" w:cs="Open Sans"/>
          <w:color w:val="000000"/>
          <w:shd w:val="clear" w:color="auto" w:fill="FFFFFF"/>
        </w:rPr>
        <w:t xml:space="preserve">. [online] GOV.WALES. </w:t>
      </w:r>
    </w:p>
    <w:p w14:paraId="345FFB90" w14:textId="0F411DD3" w:rsidR="00BF633B" w:rsidRPr="00F82F5E" w:rsidRDefault="00BF633B" w:rsidP="000829A3">
      <w:pPr>
        <w:rPr>
          <w:rFonts w:asciiTheme="minorHAnsi" w:hAnsiTheme="minorHAnsi"/>
        </w:rPr>
      </w:pPr>
      <w:r w:rsidRPr="00134987">
        <w:rPr>
          <w:rFonts w:asciiTheme="minorHAnsi" w:hAnsiTheme="minorHAnsi" w:cs="Open Sans"/>
          <w:color w:val="000000"/>
          <w:shd w:val="clear" w:color="auto" w:fill="FFFFFF"/>
        </w:rPr>
        <w:t>Available at: &lt;https://gov.wales/curriculum-wales-overview&gt; [Accessed 2</w:t>
      </w:r>
      <w:r>
        <w:rPr>
          <w:rFonts w:asciiTheme="minorHAnsi" w:hAnsiTheme="minorHAnsi" w:cs="Open Sans"/>
          <w:color w:val="000000"/>
          <w:shd w:val="clear" w:color="auto" w:fill="FFFFFF"/>
        </w:rPr>
        <w:t>2</w:t>
      </w:r>
      <w:r w:rsidRPr="00134987">
        <w:rPr>
          <w:rFonts w:asciiTheme="minorHAnsi" w:hAnsiTheme="minorHAnsi" w:cs="Open Sans"/>
          <w:color w:val="000000"/>
          <w:shd w:val="clear" w:color="auto" w:fill="FFFFFF"/>
        </w:rPr>
        <w:t xml:space="preserve"> October 2021].</w:t>
      </w:r>
    </w:p>
    <w:p w14:paraId="467FB6AB" w14:textId="51E2B5BD" w:rsidR="00FB190D" w:rsidRPr="00FD7BC9" w:rsidRDefault="00FB190D" w:rsidP="00FB190D">
      <w:pPr>
        <w:rPr>
          <w:rFonts w:asciiTheme="minorHAnsi" w:hAnsiTheme="minorHAnsi" w:cs="Arial"/>
          <w:color w:val="222222"/>
          <w:shd w:val="clear" w:color="auto" w:fill="FFFFFF"/>
        </w:rPr>
      </w:pPr>
    </w:p>
    <w:p w14:paraId="4E7E81B1" w14:textId="77777777" w:rsidR="00FD7BC9" w:rsidRPr="00FD7BC9" w:rsidRDefault="00FD7BC9" w:rsidP="00FD7BC9">
      <w:pPr>
        <w:rPr>
          <w:rFonts w:asciiTheme="minorHAnsi" w:hAnsiTheme="minorHAnsi"/>
        </w:rPr>
      </w:pPr>
      <w:r w:rsidRPr="00FD7BC9">
        <w:rPr>
          <w:rFonts w:asciiTheme="minorHAnsi" w:hAnsiTheme="minorHAnsi" w:cs="Arial"/>
          <w:color w:val="222222"/>
          <w:shd w:val="clear" w:color="auto" w:fill="FFFFFF"/>
        </w:rPr>
        <w:t>Hopkins, E.A., 2008. Classroom conditions to secure enjoyment and achievement: the pupils' voice. Listening to the voice of Every child matters.</w:t>
      </w:r>
      <w:r w:rsidRPr="00FD7BC9">
        <w:rPr>
          <w:rStyle w:val="apple-converted-space"/>
          <w:rFonts w:asciiTheme="minorHAnsi" w:hAnsiTheme="minorHAnsi" w:cs="Arial"/>
          <w:color w:val="222222"/>
          <w:shd w:val="clear" w:color="auto" w:fill="FFFFFF"/>
        </w:rPr>
        <w:t> </w:t>
      </w:r>
      <w:r w:rsidRPr="00FD7BC9">
        <w:rPr>
          <w:rFonts w:asciiTheme="minorHAnsi" w:hAnsiTheme="minorHAnsi" w:cs="Arial"/>
          <w:i/>
          <w:iCs/>
          <w:color w:val="222222"/>
        </w:rPr>
        <w:t>Education 3–13</w:t>
      </w:r>
      <w:r w:rsidRPr="00FD7BC9">
        <w:rPr>
          <w:rFonts w:asciiTheme="minorHAnsi" w:hAnsiTheme="minorHAnsi" w:cs="Arial"/>
          <w:color w:val="222222"/>
          <w:shd w:val="clear" w:color="auto" w:fill="FFFFFF"/>
        </w:rPr>
        <w:t>,</w:t>
      </w:r>
      <w:r w:rsidRPr="00FD7BC9">
        <w:rPr>
          <w:rStyle w:val="apple-converted-space"/>
          <w:rFonts w:asciiTheme="minorHAnsi" w:hAnsiTheme="minorHAnsi" w:cs="Arial"/>
          <w:color w:val="222222"/>
          <w:shd w:val="clear" w:color="auto" w:fill="FFFFFF"/>
        </w:rPr>
        <w:t> </w:t>
      </w:r>
      <w:r w:rsidRPr="00FD7BC9">
        <w:rPr>
          <w:rFonts w:asciiTheme="minorHAnsi" w:hAnsiTheme="minorHAnsi" w:cs="Arial"/>
          <w:i/>
          <w:iCs/>
          <w:color w:val="222222"/>
        </w:rPr>
        <w:t>36</w:t>
      </w:r>
      <w:r w:rsidRPr="00FD7BC9">
        <w:rPr>
          <w:rFonts w:asciiTheme="minorHAnsi" w:hAnsiTheme="minorHAnsi" w:cs="Arial"/>
          <w:color w:val="222222"/>
          <w:shd w:val="clear" w:color="auto" w:fill="FFFFFF"/>
        </w:rPr>
        <w:t>(4), pp.393-401.</w:t>
      </w:r>
    </w:p>
    <w:p w14:paraId="01630555" w14:textId="77777777" w:rsidR="00FD7BC9" w:rsidRDefault="00FD7BC9" w:rsidP="00FB190D">
      <w:pPr>
        <w:rPr>
          <w:rFonts w:asciiTheme="minorHAnsi" w:hAnsiTheme="minorHAnsi" w:cs="Arial"/>
          <w:color w:val="222222"/>
          <w:shd w:val="clear" w:color="auto" w:fill="FFFFFF"/>
        </w:rPr>
      </w:pPr>
    </w:p>
    <w:p w14:paraId="3DB42394" w14:textId="1E9429B6" w:rsidR="00FB190D" w:rsidRDefault="00FB190D" w:rsidP="00FB190D">
      <w:pPr>
        <w:rPr>
          <w:rFonts w:asciiTheme="minorHAnsi" w:hAnsiTheme="minorHAnsi"/>
        </w:rPr>
      </w:pPr>
      <w:r w:rsidRPr="00FB190D">
        <w:rPr>
          <w:rFonts w:asciiTheme="minorHAnsi" w:hAnsiTheme="minorHAnsi" w:cs="Arial"/>
          <w:color w:val="222222"/>
          <w:shd w:val="clear" w:color="auto" w:fill="FFFFFF"/>
        </w:rPr>
        <w:t>Hughes, H., Williamson, K. and Lloyd, A., 2007. Critical incident technique.</w:t>
      </w:r>
      <w:r w:rsidRPr="00FB190D">
        <w:rPr>
          <w:rStyle w:val="apple-converted-space"/>
          <w:rFonts w:asciiTheme="minorHAnsi" w:hAnsiTheme="minorHAnsi" w:cs="Arial"/>
          <w:color w:val="222222"/>
          <w:shd w:val="clear" w:color="auto" w:fill="FFFFFF"/>
        </w:rPr>
        <w:t> </w:t>
      </w:r>
      <w:r w:rsidRPr="00FB190D">
        <w:rPr>
          <w:rFonts w:asciiTheme="minorHAnsi" w:hAnsiTheme="minorHAnsi" w:cs="Arial"/>
          <w:i/>
          <w:iCs/>
          <w:color w:val="222222"/>
        </w:rPr>
        <w:t>Exploring methods in information literacy research</w:t>
      </w:r>
      <w:r w:rsidRPr="00FB190D">
        <w:rPr>
          <w:rFonts w:asciiTheme="minorHAnsi" w:hAnsiTheme="minorHAnsi" w:cs="Arial"/>
          <w:color w:val="222222"/>
          <w:shd w:val="clear" w:color="auto" w:fill="FFFFFF"/>
        </w:rPr>
        <w:t>,</w:t>
      </w:r>
      <w:r w:rsidRPr="00FB190D">
        <w:rPr>
          <w:rStyle w:val="apple-converted-space"/>
          <w:rFonts w:asciiTheme="minorHAnsi" w:hAnsiTheme="minorHAnsi" w:cs="Arial"/>
          <w:color w:val="222222"/>
          <w:shd w:val="clear" w:color="auto" w:fill="FFFFFF"/>
        </w:rPr>
        <w:t> </w:t>
      </w:r>
      <w:r w:rsidRPr="00FB190D">
        <w:rPr>
          <w:rFonts w:asciiTheme="minorHAnsi" w:hAnsiTheme="minorHAnsi" w:cs="Arial"/>
          <w:i/>
          <w:iCs/>
          <w:color w:val="222222"/>
        </w:rPr>
        <w:t>28</w:t>
      </w:r>
      <w:r w:rsidRPr="00FB190D">
        <w:rPr>
          <w:rFonts w:asciiTheme="minorHAnsi" w:hAnsiTheme="minorHAnsi" w:cs="Arial"/>
          <w:color w:val="222222"/>
          <w:shd w:val="clear" w:color="auto" w:fill="FFFFFF"/>
        </w:rPr>
        <w:t>, pp.49-66.</w:t>
      </w:r>
    </w:p>
    <w:p w14:paraId="69968D0A" w14:textId="43E83132" w:rsidR="00DC7A68" w:rsidRDefault="00DC7A68" w:rsidP="00611F5D">
      <w:pPr>
        <w:spacing w:before="100" w:beforeAutospacing="1" w:after="100" w:afterAutospacing="1"/>
        <w:rPr>
          <w:rFonts w:asciiTheme="minorHAnsi" w:hAnsiTheme="minorHAnsi"/>
        </w:rPr>
      </w:pPr>
      <w:r w:rsidRPr="00DC7A68">
        <w:rPr>
          <w:rFonts w:asciiTheme="minorHAnsi" w:hAnsiTheme="minorHAnsi"/>
        </w:rPr>
        <w:t>Johns, C.</w:t>
      </w:r>
      <w:r w:rsidR="00B8103B">
        <w:rPr>
          <w:rFonts w:asciiTheme="minorHAnsi" w:hAnsiTheme="minorHAnsi"/>
        </w:rPr>
        <w:t xml:space="preserve">, </w:t>
      </w:r>
      <w:r w:rsidRPr="00DC7A68">
        <w:rPr>
          <w:rFonts w:asciiTheme="minorHAnsi" w:hAnsiTheme="minorHAnsi"/>
        </w:rPr>
        <w:t>2004</w:t>
      </w:r>
      <w:r w:rsidR="00B8103B">
        <w:rPr>
          <w:rFonts w:asciiTheme="minorHAnsi" w:hAnsiTheme="minorHAnsi"/>
        </w:rPr>
        <w:t>.</w:t>
      </w:r>
      <w:r w:rsidRPr="00DC7A68">
        <w:rPr>
          <w:rFonts w:asciiTheme="minorHAnsi" w:hAnsiTheme="minorHAnsi"/>
        </w:rPr>
        <w:t xml:space="preserve"> Becoming a Reflective Practitioner (second edition). Oxford: Blackwell Publishing. </w:t>
      </w:r>
    </w:p>
    <w:p w14:paraId="116C145B" w14:textId="009F677B" w:rsidR="00BF633B" w:rsidRDefault="00611F5D" w:rsidP="00611F5D">
      <w:pPr>
        <w:spacing w:before="100" w:beforeAutospacing="1" w:after="100" w:afterAutospacing="1"/>
        <w:rPr>
          <w:rFonts w:asciiTheme="minorHAnsi" w:hAnsiTheme="minorHAnsi"/>
        </w:rPr>
      </w:pPr>
      <w:proofErr w:type="spellStart"/>
      <w:r w:rsidRPr="00611F5D">
        <w:rPr>
          <w:rFonts w:asciiTheme="minorHAnsi" w:hAnsiTheme="minorHAnsi"/>
        </w:rPr>
        <w:t>Kesner</w:t>
      </w:r>
      <w:proofErr w:type="spellEnd"/>
      <w:r w:rsidRPr="00611F5D">
        <w:rPr>
          <w:rFonts w:asciiTheme="minorHAnsi" w:hAnsiTheme="minorHAnsi"/>
        </w:rPr>
        <w:t>, J E</w:t>
      </w:r>
      <w:r w:rsidR="00A41C72">
        <w:rPr>
          <w:rFonts w:asciiTheme="minorHAnsi" w:hAnsiTheme="minorHAnsi"/>
        </w:rPr>
        <w:t xml:space="preserve">., 2000. </w:t>
      </w:r>
      <w:r w:rsidRPr="00611F5D">
        <w:rPr>
          <w:rFonts w:asciiTheme="minorHAnsi" w:hAnsiTheme="minorHAnsi"/>
        </w:rPr>
        <w:t>Journal of School Psychology, Vol. 28, No. 2, pp. 133–149, Copyright 2000 Society for the Study of School Psychology Printed in the USA</w:t>
      </w:r>
      <w:r w:rsidR="009E5C5C">
        <w:rPr>
          <w:rFonts w:asciiTheme="minorHAnsi" w:hAnsiTheme="minorHAnsi"/>
        </w:rPr>
        <w:t>.</w:t>
      </w:r>
    </w:p>
    <w:p w14:paraId="427ABB68" w14:textId="308BC2D6" w:rsidR="00BF633B" w:rsidRDefault="00BF633B" w:rsidP="00611F5D">
      <w:pPr>
        <w:spacing w:before="100" w:beforeAutospacing="1" w:after="100" w:afterAutospacing="1"/>
        <w:rPr>
          <w:rFonts w:asciiTheme="minorHAnsi" w:hAnsiTheme="minorHAnsi"/>
        </w:rPr>
      </w:pPr>
      <w:r w:rsidRPr="00EE14F6">
        <w:rPr>
          <w:rFonts w:asciiTheme="minorHAnsi" w:hAnsiTheme="minorHAnsi"/>
        </w:rPr>
        <w:t xml:space="preserve">Kolb, D. (1984) Experiential Learning: experience as the source of learning and development. Prentice Hall: London. </w:t>
      </w:r>
    </w:p>
    <w:p w14:paraId="7CBE631B" w14:textId="0947B7AB" w:rsidR="00C4072B" w:rsidRDefault="00C4072B" w:rsidP="00C4072B">
      <w:pPr>
        <w:rPr>
          <w:rFonts w:asciiTheme="minorHAnsi" w:hAnsiTheme="minorHAnsi"/>
        </w:rPr>
      </w:pPr>
      <w:r w:rsidRPr="00C4072B">
        <w:rPr>
          <w:rFonts w:asciiTheme="minorHAnsi" w:hAnsiTheme="minorHAnsi" w:cs="Arial"/>
          <w:color w:val="222222"/>
          <w:shd w:val="clear" w:color="auto" w:fill="FFFFFF"/>
        </w:rPr>
        <w:t>Legault, L., 2020. Intrinsic and extrinsic motivation.</w:t>
      </w:r>
      <w:r w:rsidRPr="00C4072B">
        <w:rPr>
          <w:rStyle w:val="apple-converted-space"/>
          <w:rFonts w:asciiTheme="minorHAnsi" w:hAnsiTheme="minorHAnsi" w:cs="Arial"/>
          <w:color w:val="222222"/>
          <w:shd w:val="clear" w:color="auto" w:fill="FFFFFF"/>
        </w:rPr>
        <w:t> </w:t>
      </w:r>
      <w:proofErr w:type="spellStart"/>
      <w:r w:rsidRPr="00C4072B">
        <w:rPr>
          <w:rFonts w:asciiTheme="minorHAnsi" w:hAnsiTheme="minorHAnsi" w:cs="Arial"/>
          <w:i/>
          <w:iCs/>
          <w:color w:val="222222"/>
        </w:rPr>
        <w:t>Encyclopedia</w:t>
      </w:r>
      <w:proofErr w:type="spellEnd"/>
      <w:r w:rsidRPr="00C4072B">
        <w:rPr>
          <w:rFonts w:asciiTheme="minorHAnsi" w:hAnsiTheme="minorHAnsi" w:cs="Arial"/>
          <w:i/>
          <w:iCs/>
          <w:color w:val="222222"/>
        </w:rPr>
        <w:t xml:space="preserve"> of personality and individual differences</w:t>
      </w:r>
      <w:r w:rsidRPr="00C4072B">
        <w:rPr>
          <w:rFonts w:asciiTheme="minorHAnsi" w:hAnsiTheme="minorHAnsi" w:cs="Arial"/>
          <w:color w:val="222222"/>
          <w:shd w:val="clear" w:color="auto" w:fill="FFFFFF"/>
        </w:rPr>
        <w:t>, pp.2416-2419.</w:t>
      </w:r>
    </w:p>
    <w:p w14:paraId="1F5DD08C" w14:textId="5021D9EE" w:rsidR="00C4072B" w:rsidRDefault="00C4072B" w:rsidP="00C4072B">
      <w:pPr>
        <w:rPr>
          <w:rFonts w:asciiTheme="minorHAnsi" w:hAnsiTheme="minorHAnsi"/>
        </w:rPr>
      </w:pPr>
    </w:p>
    <w:p w14:paraId="07DB8759" w14:textId="77777777" w:rsidR="00D84449" w:rsidRPr="00D84449" w:rsidRDefault="00D84449" w:rsidP="00D84449">
      <w:pPr>
        <w:rPr>
          <w:rFonts w:asciiTheme="minorHAnsi" w:hAnsiTheme="minorHAnsi"/>
        </w:rPr>
      </w:pPr>
      <w:r w:rsidRPr="00D84449">
        <w:rPr>
          <w:rFonts w:asciiTheme="minorHAnsi" w:hAnsiTheme="minorHAnsi" w:cs="Arial"/>
          <w:color w:val="222222"/>
          <w:shd w:val="clear" w:color="auto" w:fill="FFFFFF"/>
        </w:rPr>
        <w:t xml:space="preserve">Lin, Y.G., </w:t>
      </w:r>
      <w:proofErr w:type="spellStart"/>
      <w:r w:rsidRPr="00D84449">
        <w:rPr>
          <w:rFonts w:asciiTheme="minorHAnsi" w:hAnsiTheme="minorHAnsi" w:cs="Arial"/>
          <w:color w:val="222222"/>
          <w:shd w:val="clear" w:color="auto" w:fill="FFFFFF"/>
        </w:rPr>
        <w:t>McKeachie</w:t>
      </w:r>
      <w:proofErr w:type="spellEnd"/>
      <w:r w:rsidRPr="00D84449">
        <w:rPr>
          <w:rFonts w:asciiTheme="minorHAnsi" w:hAnsiTheme="minorHAnsi" w:cs="Arial"/>
          <w:color w:val="222222"/>
          <w:shd w:val="clear" w:color="auto" w:fill="FFFFFF"/>
        </w:rPr>
        <w:t>, W.J. and Kim, Y.C., 2003. College student intrinsic and/or extrinsic motivation and learning.</w:t>
      </w:r>
      <w:r w:rsidRPr="00D84449">
        <w:rPr>
          <w:rStyle w:val="apple-converted-space"/>
          <w:rFonts w:asciiTheme="minorHAnsi" w:hAnsiTheme="minorHAnsi" w:cs="Arial"/>
          <w:color w:val="222222"/>
          <w:shd w:val="clear" w:color="auto" w:fill="FFFFFF"/>
        </w:rPr>
        <w:t> </w:t>
      </w:r>
      <w:r w:rsidRPr="00D84449">
        <w:rPr>
          <w:rFonts w:asciiTheme="minorHAnsi" w:hAnsiTheme="minorHAnsi" w:cs="Arial"/>
          <w:i/>
          <w:iCs/>
          <w:color w:val="222222"/>
        </w:rPr>
        <w:t>Learning and individual differences</w:t>
      </w:r>
      <w:r w:rsidRPr="00D84449">
        <w:rPr>
          <w:rFonts w:asciiTheme="minorHAnsi" w:hAnsiTheme="minorHAnsi" w:cs="Arial"/>
          <w:color w:val="222222"/>
          <w:shd w:val="clear" w:color="auto" w:fill="FFFFFF"/>
        </w:rPr>
        <w:t>,</w:t>
      </w:r>
      <w:r w:rsidRPr="00D84449">
        <w:rPr>
          <w:rStyle w:val="apple-converted-space"/>
          <w:rFonts w:asciiTheme="minorHAnsi" w:hAnsiTheme="minorHAnsi" w:cs="Arial"/>
          <w:color w:val="222222"/>
          <w:shd w:val="clear" w:color="auto" w:fill="FFFFFF"/>
        </w:rPr>
        <w:t> </w:t>
      </w:r>
      <w:r w:rsidRPr="00D84449">
        <w:rPr>
          <w:rFonts w:asciiTheme="minorHAnsi" w:hAnsiTheme="minorHAnsi" w:cs="Arial"/>
          <w:i/>
          <w:iCs/>
          <w:color w:val="222222"/>
        </w:rPr>
        <w:t>13</w:t>
      </w:r>
      <w:r w:rsidRPr="00D84449">
        <w:rPr>
          <w:rFonts w:asciiTheme="minorHAnsi" w:hAnsiTheme="minorHAnsi" w:cs="Arial"/>
          <w:color w:val="222222"/>
          <w:shd w:val="clear" w:color="auto" w:fill="FFFFFF"/>
        </w:rPr>
        <w:t>(3), pp.251-258.</w:t>
      </w:r>
    </w:p>
    <w:p w14:paraId="3DB254BB" w14:textId="6ABDA759" w:rsidR="00D84449" w:rsidRDefault="00D84449" w:rsidP="00C4072B">
      <w:pPr>
        <w:rPr>
          <w:rFonts w:asciiTheme="minorHAnsi" w:hAnsiTheme="minorHAnsi"/>
        </w:rPr>
      </w:pPr>
    </w:p>
    <w:p w14:paraId="74B9CA2C" w14:textId="77777777" w:rsidR="003D6AE3" w:rsidRPr="003D6AE3" w:rsidRDefault="003D6AE3" w:rsidP="003D6AE3">
      <w:pPr>
        <w:rPr>
          <w:rFonts w:asciiTheme="minorHAnsi" w:hAnsiTheme="minorHAnsi"/>
        </w:rPr>
      </w:pPr>
      <w:r w:rsidRPr="003D6AE3">
        <w:rPr>
          <w:rFonts w:asciiTheme="minorHAnsi" w:hAnsiTheme="minorHAnsi" w:cs="Arial"/>
          <w:color w:val="222222"/>
          <w:shd w:val="clear" w:color="auto" w:fill="FFFFFF"/>
        </w:rPr>
        <w:t xml:space="preserve">McAllister, L.W., </w:t>
      </w:r>
      <w:proofErr w:type="spellStart"/>
      <w:r w:rsidRPr="003D6AE3">
        <w:rPr>
          <w:rFonts w:asciiTheme="minorHAnsi" w:hAnsiTheme="minorHAnsi" w:cs="Arial"/>
          <w:color w:val="222222"/>
          <w:shd w:val="clear" w:color="auto" w:fill="FFFFFF"/>
        </w:rPr>
        <w:t>Stachowiak</w:t>
      </w:r>
      <w:proofErr w:type="spellEnd"/>
      <w:r w:rsidRPr="003D6AE3">
        <w:rPr>
          <w:rFonts w:asciiTheme="minorHAnsi" w:hAnsiTheme="minorHAnsi" w:cs="Arial"/>
          <w:color w:val="222222"/>
          <w:shd w:val="clear" w:color="auto" w:fill="FFFFFF"/>
        </w:rPr>
        <w:t xml:space="preserve">, J.G., Baer, D.M. and </w:t>
      </w:r>
      <w:proofErr w:type="spellStart"/>
      <w:r w:rsidRPr="003D6AE3">
        <w:rPr>
          <w:rFonts w:asciiTheme="minorHAnsi" w:hAnsiTheme="minorHAnsi" w:cs="Arial"/>
          <w:color w:val="222222"/>
          <w:shd w:val="clear" w:color="auto" w:fill="FFFFFF"/>
        </w:rPr>
        <w:t>Conderman</w:t>
      </w:r>
      <w:proofErr w:type="spellEnd"/>
      <w:r w:rsidRPr="003D6AE3">
        <w:rPr>
          <w:rFonts w:asciiTheme="minorHAnsi" w:hAnsiTheme="minorHAnsi" w:cs="Arial"/>
          <w:color w:val="222222"/>
          <w:shd w:val="clear" w:color="auto" w:fill="FFFFFF"/>
        </w:rPr>
        <w:t>, L., 1969. THE APPLICATION OF OPERANT CONDITIONING TECHNIQUES IN A SECONDARY SCHOOL CLASSROOM 1.</w:t>
      </w:r>
      <w:r w:rsidRPr="003D6AE3">
        <w:rPr>
          <w:rStyle w:val="apple-converted-space"/>
          <w:rFonts w:asciiTheme="minorHAnsi" w:hAnsiTheme="minorHAnsi" w:cs="Arial"/>
          <w:color w:val="222222"/>
          <w:shd w:val="clear" w:color="auto" w:fill="FFFFFF"/>
        </w:rPr>
        <w:t> </w:t>
      </w:r>
      <w:r w:rsidRPr="003D6AE3">
        <w:rPr>
          <w:rFonts w:asciiTheme="minorHAnsi" w:hAnsiTheme="minorHAnsi" w:cs="Arial"/>
          <w:i/>
          <w:iCs/>
          <w:color w:val="222222"/>
        </w:rPr>
        <w:t xml:space="preserve">Journal of Applied </w:t>
      </w:r>
      <w:proofErr w:type="spellStart"/>
      <w:r w:rsidRPr="003D6AE3">
        <w:rPr>
          <w:rFonts w:asciiTheme="minorHAnsi" w:hAnsiTheme="minorHAnsi" w:cs="Arial"/>
          <w:i/>
          <w:iCs/>
          <w:color w:val="222222"/>
        </w:rPr>
        <w:t>Behavior</w:t>
      </w:r>
      <w:proofErr w:type="spellEnd"/>
      <w:r w:rsidRPr="003D6AE3">
        <w:rPr>
          <w:rFonts w:asciiTheme="minorHAnsi" w:hAnsiTheme="minorHAnsi" w:cs="Arial"/>
          <w:i/>
          <w:iCs/>
          <w:color w:val="222222"/>
        </w:rPr>
        <w:t xml:space="preserve"> Analysis</w:t>
      </w:r>
      <w:r w:rsidRPr="003D6AE3">
        <w:rPr>
          <w:rFonts w:asciiTheme="minorHAnsi" w:hAnsiTheme="minorHAnsi" w:cs="Arial"/>
          <w:color w:val="222222"/>
          <w:shd w:val="clear" w:color="auto" w:fill="FFFFFF"/>
        </w:rPr>
        <w:t>,</w:t>
      </w:r>
      <w:r w:rsidRPr="003D6AE3">
        <w:rPr>
          <w:rStyle w:val="apple-converted-space"/>
          <w:rFonts w:asciiTheme="minorHAnsi" w:hAnsiTheme="minorHAnsi" w:cs="Arial"/>
          <w:color w:val="222222"/>
          <w:shd w:val="clear" w:color="auto" w:fill="FFFFFF"/>
        </w:rPr>
        <w:t> </w:t>
      </w:r>
      <w:r w:rsidRPr="003D6AE3">
        <w:rPr>
          <w:rFonts w:asciiTheme="minorHAnsi" w:hAnsiTheme="minorHAnsi" w:cs="Arial"/>
          <w:i/>
          <w:iCs/>
          <w:color w:val="222222"/>
        </w:rPr>
        <w:t>2</w:t>
      </w:r>
      <w:r w:rsidRPr="003D6AE3">
        <w:rPr>
          <w:rFonts w:asciiTheme="minorHAnsi" w:hAnsiTheme="minorHAnsi" w:cs="Arial"/>
          <w:color w:val="222222"/>
          <w:shd w:val="clear" w:color="auto" w:fill="FFFFFF"/>
        </w:rPr>
        <w:t>(4), pp.277-285.</w:t>
      </w:r>
    </w:p>
    <w:p w14:paraId="08C9EF7B" w14:textId="77777777" w:rsidR="003D6AE3" w:rsidRPr="00DC7A68" w:rsidRDefault="003D6AE3" w:rsidP="00C4072B">
      <w:pPr>
        <w:rPr>
          <w:rFonts w:asciiTheme="minorHAnsi" w:hAnsiTheme="minorHAnsi"/>
        </w:rPr>
      </w:pPr>
    </w:p>
    <w:p w14:paraId="4BB1ED83" w14:textId="4C1A1444" w:rsidR="00134987" w:rsidRPr="00F00F29" w:rsidRDefault="00A77D5B" w:rsidP="00134987">
      <w:pPr>
        <w:rPr>
          <w:rFonts w:asciiTheme="minorHAnsi" w:hAnsiTheme="minorHAnsi"/>
        </w:rPr>
      </w:pPr>
      <w:r w:rsidRPr="00A77D5B">
        <w:rPr>
          <w:rFonts w:asciiTheme="minorHAnsi" w:hAnsiTheme="minorHAnsi" w:cs="Arial"/>
          <w:color w:val="222222"/>
          <w:shd w:val="clear" w:color="auto" w:fill="FFFFFF"/>
        </w:rPr>
        <w:t>McLeod, S.A., 2007. Bf skinner: Operant conditioning.</w:t>
      </w:r>
      <w:r w:rsidRPr="00A77D5B">
        <w:rPr>
          <w:rStyle w:val="apple-converted-space"/>
          <w:rFonts w:asciiTheme="minorHAnsi" w:hAnsiTheme="minorHAnsi" w:cs="Arial"/>
          <w:color w:val="222222"/>
          <w:shd w:val="clear" w:color="auto" w:fill="FFFFFF"/>
        </w:rPr>
        <w:t> </w:t>
      </w:r>
      <w:r w:rsidRPr="00A77D5B">
        <w:rPr>
          <w:rFonts w:asciiTheme="minorHAnsi" w:hAnsiTheme="minorHAnsi" w:cs="Arial"/>
          <w:i/>
          <w:iCs/>
          <w:color w:val="222222"/>
        </w:rPr>
        <w:t>Retrieved September</w:t>
      </w:r>
      <w:r w:rsidRPr="00A77D5B">
        <w:rPr>
          <w:rFonts w:asciiTheme="minorHAnsi" w:hAnsiTheme="minorHAnsi" w:cs="Arial"/>
          <w:color w:val="222222"/>
          <w:shd w:val="clear" w:color="auto" w:fill="FFFFFF"/>
        </w:rPr>
        <w:t>,</w:t>
      </w:r>
      <w:r w:rsidRPr="00A77D5B">
        <w:rPr>
          <w:rStyle w:val="apple-converted-space"/>
          <w:rFonts w:asciiTheme="minorHAnsi" w:hAnsiTheme="minorHAnsi" w:cs="Arial"/>
          <w:color w:val="222222"/>
          <w:shd w:val="clear" w:color="auto" w:fill="FFFFFF"/>
        </w:rPr>
        <w:t> </w:t>
      </w:r>
      <w:r w:rsidRPr="00A77D5B">
        <w:rPr>
          <w:rFonts w:asciiTheme="minorHAnsi" w:hAnsiTheme="minorHAnsi" w:cs="Arial"/>
          <w:i/>
          <w:iCs/>
          <w:color w:val="222222"/>
        </w:rPr>
        <w:t>9</w:t>
      </w:r>
      <w:r w:rsidRPr="00A77D5B">
        <w:rPr>
          <w:rFonts w:asciiTheme="minorHAnsi" w:hAnsiTheme="minorHAnsi" w:cs="Arial"/>
          <w:color w:val="222222"/>
          <w:shd w:val="clear" w:color="auto" w:fill="FFFFFF"/>
        </w:rPr>
        <w:t>(2009), pp.115-144.</w:t>
      </w:r>
    </w:p>
    <w:p w14:paraId="0FF9347E" w14:textId="47CE3DD9" w:rsidR="001A5C27" w:rsidRDefault="00CA6ACF" w:rsidP="00CA6ACF">
      <w:pPr>
        <w:pStyle w:val="NormalWeb"/>
        <w:rPr>
          <w:rFonts w:asciiTheme="minorHAnsi" w:hAnsiTheme="minorHAnsi" w:cs="Arial"/>
          <w:color w:val="222222"/>
          <w:shd w:val="clear" w:color="auto" w:fill="FFFFFF"/>
        </w:rPr>
      </w:pPr>
      <w:r w:rsidRPr="00CA6ACF">
        <w:rPr>
          <w:rFonts w:asciiTheme="minorHAnsi" w:hAnsiTheme="minorHAnsi" w:cs="Arial"/>
          <w:color w:val="222222"/>
          <w:shd w:val="clear" w:color="auto" w:fill="FFFFFF"/>
        </w:rPr>
        <w:lastRenderedPageBreak/>
        <w:t>Mohammed, R., 2016. Critical incident analysis: Reflections of a teacher educator. </w:t>
      </w:r>
      <w:r w:rsidRPr="00CA6ACF">
        <w:rPr>
          <w:rFonts w:asciiTheme="minorHAnsi" w:hAnsiTheme="minorHAnsi" w:cs="Arial"/>
          <w:i/>
          <w:iCs/>
          <w:color w:val="222222"/>
        </w:rPr>
        <w:t>Research in Teacher Education</w:t>
      </w:r>
      <w:r w:rsidRPr="00CA6ACF">
        <w:rPr>
          <w:rFonts w:asciiTheme="minorHAnsi" w:hAnsiTheme="minorHAnsi" w:cs="Arial"/>
          <w:color w:val="222222"/>
          <w:shd w:val="clear" w:color="auto" w:fill="FFFFFF"/>
        </w:rPr>
        <w:t>, </w:t>
      </w:r>
      <w:r w:rsidRPr="00CA6ACF">
        <w:rPr>
          <w:rFonts w:asciiTheme="minorHAnsi" w:hAnsiTheme="minorHAnsi" w:cs="Arial"/>
          <w:i/>
          <w:iCs/>
          <w:color w:val="222222"/>
        </w:rPr>
        <w:t>6</w:t>
      </w:r>
      <w:r w:rsidRPr="00CA6ACF">
        <w:rPr>
          <w:rFonts w:asciiTheme="minorHAnsi" w:hAnsiTheme="minorHAnsi" w:cs="Arial"/>
          <w:color w:val="222222"/>
          <w:shd w:val="clear" w:color="auto" w:fill="FFFFFF"/>
        </w:rPr>
        <w:t>(1), pp.25-29.</w:t>
      </w:r>
    </w:p>
    <w:p w14:paraId="4E2799A7" w14:textId="74BE11CC" w:rsidR="00BF633B" w:rsidRDefault="00BF633B" w:rsidP="00BF633B">
      <w:pPr>
        <w:rPr>
          <w:rFonts w:asciiTheme="minorHAnsi" w:hAnsiTheme="minorHAnsi" w:cs="Arial"/>
          <w:color w:val="222222"/>
          <w:shd w:val="clear" w:color="auto" w:fill="FFFFFF"/>
        </w:rPr>
      </w:pPr>
      <w:r w:rsidRPr="00830939">
        <w:rPr>
          <w:rFonts w:asciiTheme="minorHAnsi" w:hAnsiTheme="minorHAnsi" w:cs="Arial"/>
          <w:color w:val="222222"/>
          <w:shd w:val="clear" w:color="auto" w:fill="FFFFFF"/>
        </w:rPr>
        <w:t>Nicol, D., Thomson, A. and Breslin, C., 2014. Rethinking feedback practices in higher education: a peer review perspective.</w:t>
      </w:r>
      <w:r w:rsidRPr="00830939">
        <w:rPr>
          <w:rStyle w:val="apple-converted-space"/>
          <w:rFonts w:asciiTheme="minorHAnsi" w:hAnsiTheme="minorHAnsi" w:cs="Arial"/>
          <w:color w:val="222222"/>
          <w:shd w:val="clear" w:color="auto" w:fill="FFFFFF"/>
        </w:rPr>
        <w:t> </w:t>
      </w:r>
      <w:r w:rsidRPr="00830939">
        <w:rPr>
          <w:rFonts w:asciiTheme="minorHAnsi" w:hAnsiTheme="minorHAnsi" w:cs="Arial"/>
          <w:i/>
          <w:iCs/>
          <w:color w:val="222222"/>
        </w:rPr>
        <w:t>Assessment &amp; Evaluation in Higher Education</w:t>
      </w:r>
      <w:r w:rsidRPr="00830939">
        <w:rPr>
          <w:rFonts w:asciiTheme="minorHAnsi" w:hAnsiTheme="minorHAnsi" w:cs="Arial"/>
          <w:color w:val="222222"/>
          <w:shd w:val="clear" w:color="auto" w:fill="FFFFFF"/>
        </w:rPr>
        <w:t>,</w:t>
      </w:r>
      <w:r w:rsidRPr="00830939">
        <w:rPr>
          <w:rStyle w:val="apple-converted-space"/>
          <w:rFonts w:asciiTheme="minorHAnsi" w:hAnsiTheme="minorHAnsi" w:cs="Arial"/>
          <w:color w:val="222222"/>
          <w:shd w:val="clear" w:color="auto" w:fill="FFFFFF"/>
        </w:rPr>
        <w:t> </w:t>
      </w:r>
      <w:r w:rsidRPr="00830939">
        <w:rPr>
          <w:rFonts w:asciiTheme="minorHAnsi" w:hAnsiTheme="minorHAnsi" w:cs="Arial"/>
          <w:i/>
          <w:iCs/>
          <w:color w:val="222222"/>
        </w:rPr>
        <w:t>39</w:t>
      </w:r>
      <w:r w:rsidRPr="00830939">
        <w:rPr>
          <w:rFonts w:asciiTheme="minorHAnsi" w:hAnsiTheme="minorHAnsi" w:cs="Arial"/>
          <w:color w:val="222222"/>
          <w:shd w:val="clear" w:color="auto" w:fill="FFFFFF"/>
        </w:rPr>
        <w:t>(1), pp.102-122.</w:t>
      </w:r>
    </w:p>
    <w:p w14:paraId="0FAE980A" w14:textId="77777777" w:rsidR="0002496D" w:rsidRDefault="0002496D" w:rsidP="0002496D">
      <w:pPr>
        <w:rPr>
          <w:rFonts w:asciiTheme="minorHAnsi" w:hAnsiTheme="minorHAnsi" w:cs="Arial"/>
          <w:color w:val="222222"/>
          <w:shd w:val="clear" w:color="auto" w:fill="FFFFFF"/>
        </w:rPr>
      </w:pPr>
    </w:p>
    <w:p w14:paraId="3ABDB3D9" w14:textId="75075DB0" w:rsidR="0002496D" w:rsidRPr="003C323E" w:rsidRDefault="0002496D" w:rsidP="00BF633B">
      <w:pPr>
        <w:rPr>
          <w:rFonts w:asciiTheme="minorHAnsi" w:hAnsiTheme="minorHAnsi"/>
        </w:rPr>
      </w:pPr>
      <w:r w:rsidRPr="00F9679D">
        <w:rPr>
          <w:rFonts w:asciiTheme="minorHAnsi" w:hAnsiTheme="minorHAnsi" w:cs="Arial"/>
          <w:color w:val="222222"/>
          <w:shd w:val="clear" w:color="auto" w:fill="FFFFFF"/>
        </w:rPr>
        <w:t xml:space="preserve">Owen, D.J., </w:t>
      </w:r>
      <w:proofErr w:type="spellStart"/>
      <w:r w:rsidRPr="00F9679D">
        <w:rPr>
          <w:rFonts w:asciiTheme="minorHAnsi" w:hAnsiTheme="minorHAnsi" w:cs="Arial"/>
          <w:color w:val="222222"/>
          <w:shd w:val="clear" w:color="auto" w:fill="FFFFFF"/>
        </w:rPr>
        <w:t>Slep</w:t>
      </w:r>
      <w:proofErr w:type="spellEnd"/>
      <w:r w:rsidRPr="00F9679D">
        <w:rPr>
          <w:rFonts w:asciiTheme="minorHAnsi" w:hAnsiTheme="minorHAnsi" w:cs="Arial"/>
          <w:color w:val="222222"/>
          <w:shd w:val="clear" w:color="auto" w:fill="FFFFFF"/>
        </w:rPr>
        <w:t>, A.M. and Heyman, R.E., 2012. The effect of praise, positive nonverbal response, reprimand, and negative nonverbal response on child compliance: A systematic review.</w:t>
      </w:r>
      <w:r w:rsidRPr="00F9679D">
        <w:rPr>
          <w:rStyle w:val="apple-converted-space"/>
          <w:rFonts w:asciiTheme="minorHAnsi" w:hAnsiTheme="minorHAnsi" w:cs="Arial"/>
          <w:color w:val="222222"/>
          <w:shd w:val="clear" w:color="auto" w:fill="FFFFFF"/>
        </w:rPr>
        <w:t> </w:t>
      </w:r>
      <w:r w:rsidRPr="00F9679D">
        <w:rPr>
          <w:rFonts w:asciiTheme="minorHAnsi" w:hAnsiTheme="minorHAnsi" w:cs="Arial"/>
          <w:i/>
          <w:iCs/>
          <w:color w:val="222222"/>
        </w:rPr>
        <w:t>Clinical child and family psychology review</w:t>
      </w:r>
      <w:r w:rsidRPr="00F9679D">
        <w:rPr>
          <w:rFonts w:asciiTheme="minorHAnsi" w:hAnsiTheme="minorHAnsi" w:cs="Arial"/>
          <w:color w:val="222222"/>
          <w:shd w:val="clear" w:color="auto" w:fill="FFFFFF"/>
        </w:rPr>
        <w:t>,</w:t>
      </w:r>
      <w:r w:rsidRPr="00F9679D">
        <w:rPr>
          <w:rStyle w:val="apple-converted-space"/>
          <w:rFonts w:asciiTheme="minorHAnsi" w:hAnsiTheme="minorHAnsi" w:cs="Arial"/>
          <w:color w:val="222222"/>
          <w:shd w:val="clear" w:color="auto" w:fill="FFFFFF"/>
        </w:rPr>
        <w:t> </w:t>
      </w:r>
      <w:r w:rsidRPr="00F9679D">
        <w:rPr>
          <w:rFonts w:asciiTheme="minorHAnsi" w:hAnsiTheme="minorHAnsi" w:cs="Arial"/>
          <w:i/>
          <w:iCs/>
          <w:color w:val="222222"/>
        </w:rPr>
        <w:t>15</w:t>
      </w:r>
      <w:r w:rsidRPr="00F9679D">
        <w:rPr>
          <w:rFonts w:asciiTheme="minorHAnsi" w:hAnsiTheme="minorHAnsi" w:cs="Arial"/>
          <w:color w:val="222222"/>
          <w:shd w:val="clear" w:color="auto" w:fill="FFFFFF"/>
        </w:rPr>
        <w:t>(4), pp.364-385.</w:t>
      </w:r>
    </w:p>
    <w:p w14:paraId="66356656" w14:textId="23851CF3" w:rsidR="00BF633B" w:rsidRDefault="00BF633B" w:rsidP="00BF633B">
      <w:pPr>
        <w:rPr>
          <w:rFonts w:asciiTheme="minorHAnsi" w:hAnsiTheme="minorHAnsi" w:cs="Arial"/>
          <w:color w:val="222222"/>
          <w:shd w:val="clear" w:color="auto" w:fill="FFFFFF"/>
        </w:rPr>
      </w:pPr>
    </w:p>
    <w:p w14:paraId="7C584C58" w14:textId="77777777" w:rsidR="003D6AE3" w:rsidRPr="003D6AE3" w:rsidRDefault="003D6AE3" w:rsidP="003D6AE3">
      <w:pPr>
        <w:rPr>
          <w:rFonts w:asciiTheme="minorHAnsi" w:hAnsiTheme="minorHAnsi"/>
        </w:rPr>
      </w:pPr>
      <w:r w:rsidRPr="003D6AE3">
        <w:rPr>
          <w:rFonts w:asciiTheme="minorHAnsi" w:hAnsiTheme="minorHAnsi" w:cs="Arial"/>
          <w:color w:val="222222"/>
          <w:shd w:val="clear" w:color="auto" w:fill="FFFFFF"/>
        </w:rPr>
        <w:t xml:space="preserve">Pas, E.T. and Bradshaw, C.P., 2014. What affects teacher ratings of student </w:t>
      </w:r>
      <w:proofErr w:type="spellStart"/>
      <w:r w:rsidRPr="003D6AE3">
        <w:rPr>
          <w:rFonts w:asciiTheme="minorHAnsi" w:hAnsiTheme="minorHAnsi" w:cs="Arial"/>
          <w:color w:val="222222"/>
          <w:shd w:val="clear" w:color="auto" w:fill="FFFFFF"/>
        </w:rPr>
        <w:t>behaviors</w:t>
      </w:r>
      <w:proofErr w:type="spellEnd"/>
      <w:r w:rsidRPr="003D6AE3">
        <w:rPr>
          <w:rFonts w:asciiTheme="minorHAnsi" w:hAnsiTheme="minorHAnsi" w:cs="Arial"/>
          <w:color w:val="222222"/>
          <w:shd w:val="clear" w:color="auto" w:fill="FFFFFF"/>
        </w:rPr>
        <w:t>? The potential influence of teachers’ perceptions of the school environment and experiences.</w:t>
      </w:r>
      <w:r w:rsidRPr="003D6AE3">
        <w:rPr>
          <w:rStyle w:val="apple-converted-space"/>
          <w:rFonts w:asciiTheme="minorHAnsi" w:hAnsiTheme="minorHAnsi" w:cs="Arial"/>
          <w:color w:val="222222"/>
          <w:shd w:val="clear" w:color="auto" w:fill="FFFFFF"/>
        </w:rPr>
        <w:t> </w:t>
      </w:r>
      <w:r w:rsidRPr="003D6AE3">
        <w:rPr>
          <w:rFonts w:asciiTheme="minorHAnsi" w:hAnsiTheme="minorHAnsi" w:cs="Arial"/>
          <w:i/>
          <w:iCs/>
          <w:color w:val="222222"/>
        </w:rPr>
        <w:t>Prevention science</w:t>
      </w:r>
      <w:r w:rsidRPr="003D6AE3">
        <w:rPr>
          <w:rFonts w:asciiTheme="minorHAnsi" w:hAnsiTheme="minorHAnsi" w:cs="Arial"/>
          <w:color w:val="222222"/>
          <w:shd w:val="clear" w:color="auto" w:fill="FFFFFF"/>
        </w:rPr>
        <w:t>,</w:t>
      </w:r>
      <w:r w:rsidRPr="003D6AE3">
        <w:rPr>
          <w:rStyle w:val="apple-converted-space"/>
          <w:rFonts w:asciiTheme="minorHAnsi" w:hAnsiTheme="minorHAnsi" w:cs="Arial"/>
          <w:color w:val="222222"/>
          <w:shd w:val="clear" w:color="auto" w:fill="FFFFFF"/>
        </w:rPr>
        <w:t> </w:t>
      </w:r>
      <w:r w:rsidRPr="003D6AE3">
        <w:rPr>
          <w:rFonts w:asciiTheme="minorHAnsi" w:hAnsiTheme="minorHAnsi" w:cs="Arial"/>
          <w:i/>
          <w:iCs/>
          <w:color w:val="222222"/>
        </w:rPr>
        <w:t>15</w:t>
      </w:r>
      <w:r w:rsidRPr="003D6AE3">
        <w:rPr>
          <w:rFonts w:asciiTheme="minorHAnsi" w:hAnsiTheme="minorHAnsi" w:cs="Arial"/>
          <w:color w:val="222222"/>
          <w:shd w:val="clear" w:color="auto" w:fill="FFFFFF"/>
        </w:rPr>
        <w:t>(6), pp.940-950.</w:t>
      </w:r>
    </w:p>
    <w:p w14:paraId="44B468EC" w14:textId="77777777" w:rsidR="003D6AE3" w:rsidRDefault="003D6AE3" w:rsidP="00BF633B">
      <w:pPr>
        <w:rPr>
          <w:rFonts w:asciiTheme="minorHAnsi" w:hAnsiTheme="minorHAnsi" w:cs="Arial"/>
          <w:color w:val="222222"/>
          <w:shd w:val="clear" w:color="auto" w:fill="FFFFFF"/>
        </w:rPr>
      </w:pPr>
    </w:p>
    <w:p w14:paraId="10BA7C5E" w14:textId="19465A10" w:rsidR="00BF633B" w:rsidRDefault="00BF633B" w:rsidP="00BF633B">
      <w:pPr>
        <w:rPr>
          <w:rFonts w:asciiTheme="minorHAnsi" w:hAnsiTheme="minorHAnsi" w:cs="Arial"/>
          <w:color w:val="222222"/>
          <w:shd w:val="clear" w:color="auto" w:fill="FFFFFF"/>
        </w:rPr>
      </w:pPr>
      <w:proofErr w:type="spellStart"/>
      <w:r w:rsidRPr="004076A7">
        <w:rPr>
          <w:rFonts w:asciiTheme="minorHAnsi" w:hAnsiTheme="minorHAnsi" w:cs="Arial"/>
          <w:color w:val="222222"/>
          <w:shd w:val="clear" w:color="auto" w:fill="FFFFFF"/>
        </w:rPr>
        <w:t>Poonati</w:t>
      </w:r>
      <w:proofErr w:type="spellEnd"/>
      <w:r w:rsidRPr="004076A7">
        <w:rPr>
          <w:rFonts w:asciiTheme="minorHAnsi" w:hAnsiTheme="minorHAnsi" w:cs="Arial"/>
          <w:color w:val="222222"/>
          <w:shd w:val="clear" w:color="auto" w:fill="FFFFFF"/>
        </w:rPr>
        <w:t>, S. and Amadio, D.M., 2010. Use of popular television to enhance students' understanding of operant conditioning.</w:t>
      </w:r>
      <w:r w:rsidRPr="004076A7">
        <w:rPr>
          <w:rStyle w:val="apple-converted-space"/>
          <w:rFonts w:asciiTheme="minorHAnsi" w:hAnsiTheme="minorHAnsi" w:cs="Arial"/>
          <w:color w:val="222222"/>
          <w:shd w:val="clear" w:color="auto" w:fill="FFFFFF"/>
        </w:rPr>
        <w:t> </w:t>
      </w:r>
      <w:r w:rsidRPr="004076A7">
        <w:rPr>
          <w:rFonts w:asciiTheme="minorHAnsi" w:hAnsiTheme="minorHAnsi" w:cs="Arial"/>
          <w:i/>
          <w:iCs/>
          <w:color w:val="222222"/>
        </w:rPr>
        <w:t>Psychology Learning &amp; Teaching</w:t>
      </w:r>
      <w:r w:rsidRPr="004076A7">
        <w:rPr>
          <w:rFonts w:asciiTheme="minorHAnsi" w:hAnsiTheme="minorHAnsi" w:cs="Arial"/>
          <w:color w:val="222222"/>
          <w:shd w:val="clear" w:color="auto" w:fill="FFFFFF"/>
        </w:rPr>
        <w:t>,</w:t>
      </w:r>
      <w:r w:rsidRPr="004076A7">
        <w:rPr>
          <w:rStyle w:val="apple-converted-space"/>
          <w:rFonts w:asciiTheme="minorHAnsi" w:hAnsiTheme="minorHAnsi" w:cs="Arial"/>
          <w:color w:val="222222"/>
          <w:shd w:val="clear" w:color="auto" w:fill="FFFFFF"/>
        </w:rPr>
        <w:t> </w:t>
      </w:r>
      <w:r w:rsidRPr="004076A7">
        <w:rPr>
          <w:rFonts w:asciiTheme="minorHAnsi" w:hAnsiTheme="minorHAnsi" w:cs="Arial"/>
          <w:i/>
          <w:iCs/>
          <w:color w:val="222222"/>
        </w:rPr>
        <w:t>9</w:t>
      </w:r>
      <w:r w:rsidRPr="004076A7">
        <w:rPr>
          <w:rFonts w:asciiTheme="minorHAnsi" w:hAnsiTheme="minorHAnsi" w:cs="Arial"/>
          <w:color w:val="222222"/>
          <w:shd w:val="clear" w:color="auto" w:fill="FFFFFF"/>
        </w:rPr>
        <w:t>(1), pp.25-29.</w:t>
      </w:r>
    </w:p>
    <w:p w14:paraId="025D98CA" w14:textId="158F1881" w:rsidR="00BF633B" w:rsidRDefault="00BF633B" w:rsidP="00BF633B">
      <w:pPr>
        <w:rPr>
          <w:rFonts w:asciiTheme="minorHAnsi" w:hAnsiTheme="minorHAnsi"/>
        </w:rPr>
      </w:pPr>
    </w:p>
    <w:p w14:paraId="66A1B541" w14:textId="1481F99C" w:rsidR="0002496D" w:rsidRDefault="0002496D" w:rsidP="0002496D">
      <w:pPr>
        <w:rPr>
          <w:rFonts w:asciiTheme="minorHAnsi" w:hAnsiTheme="minorHAnsi" w:cs="Arial"/>
          <w:color w:val="222222"/>
          <w:shd w:val="clear" w:color="auto" w:fill="FFFFFF"/>
        </w:rPr>
      </w:pPr>
      <w:r w:rsidRPr="00F9679D">
        <w:rPr>
          <w:rFonts w:asciiTheme="minorHAnsi" w:hAnsiTheme="minorHAnsi" w:cs="Arial"/>
          <w:color w:val="222222"/>
          <w:shd w:val="clear" w:color="auto" w:fill="FFFFFF"/>
        </w:rPr>
        <w:t>Rappaport, J., 2002. In praise of paradox: A social policy of empowerment over prevention. In</w:t>
      </w:r>
      <w:r w:rsidRPr="00F9679D">
        <w:rPr>
          <w:rStyle w:val="apple-converted-space"/>
          <w:rFonts w:asciiTheme="minorHAnsi" w:hAnsiTheme="minorHAnsi" w:cs="Arial"/>
          <w:color w:val="222222"/>
          <w:sz w:val="32"/>
          <w:szCs w:val="32"/>
          <w:shd w:val="clear" w:color="auto" w:fill="FFFFFF"/>
        </w:rPr>
        <w:t> </w:t>
      </w:r>
      <w:r w:rsidRPr="00F9679D">
        <w:rPr>
          <w:rFonts w:asciiTheme="minorHAnsi" w:hAnsiTheme="minorHAnsi" w:cs="Arial"/>
          <w:i/>
          <w:iCs/>
          <w:color w:val="222222"/>
        </w:rPr>
        <w:t>A quarter century of community psychology</w:t>
      </w:r>
      <w:r w:rsidRPr="00F9679D">
        <w:rPr>
          <w:rStyle w:val="apple-converted-space"/>
          <w:rFonts w:asciiTheme="minorHAnsi" w:hAnsiTheme="minorHAnsi" w:cs="Arial"/>
          <w:color w:val="222222"/>
          <w:shd w:val="clear" w:color="auto" w:fill="FFFFFF"/>
        </w:rPr>
        <w:t> </w:t>
      </w:r>
      <w:r w:rsidRPr="00F9679D">
        <w:rPr>
          <w:rFonts w:asciiTheme="minorHAnsi" w:hAnsiTheme="minorHAnsi" w:cs="Arial"/>
          <w:color w:val="222222"/>
          <w:shd w:val="clear" w:color="auto" w:fill="FFFFFF"/>
        </w:rPr>
        <w:t>(pp. 121-145). Springer, Boston, MA</w:t>
      </w:r>
      <w:r>
        <w:rPr>
          <w:rFonts w:asciiTheme="minorHAnsi" w:hAnsiTheme="minorHAnsi" w:cs="Arial"/>
          <w:color w:val="222222"/>
          <w:shd w:val="clear" w:color="auto" w:fill="FFFFFF"/>
        </w:rPr>
        <w:t>.</w:t>
      </w:r>
    </w:p>
    <w:p w14:paraId="2DABD9D1" w14:textId="77777777" w:rsidR="0002496D" w:rsidRPr="00BF633B" w:rsidRDefault="0002496D" w:rsidP="00BF633B">
      <w:pPr>
        <w:rPr>
          <w:rFonts w:asciiTheme="minorHAnsi" w:hAnsiTheme="minorHAnsi"/>
        </w:rPr>
      </w:pPr>
    </w:p>
    <w:p w14:paraId="56D2E414" w14:textId="045B7328" w:rsidR="00BF633B" w:rsidRDefault="00BF633B" w:rsidP="00542E52">
      <w:pPr>
        <w:rPr>
          <w:rFonts w:asciiTheme="minorHAnsi" w:hAnsiTheme="minorHAnsi" w:cs="Arial"/>
          <w:color w:val="222222"/>
          <w:shd w:val="clear" w:color="auto" w:fill="FFFFFF"/>
        </w:rPr>
      </w:pPr>
      <w:r w:rsidRPr="00830939">
        <w:rPr>
          <w:rFonts w:asciiTheme="minorHAnsi" w:hAnsiTheme="minorHAnsi" w:cs="Arial"/>
          <w:color w:val="222222"/>
          <w:shd w:val="clear" w:color="auto" w:fill="FFFFFF"/>
        </w:rPr>
        <w:t>Reeve, J., 2002. Self-determination theory applied to educational settings.</w:t>
      </w:r>
      <w:r w:rsidRPr="00830939">
        <w:rPr>
          <w:rStyle w:val="apple-converted-space"/>
          <w:rFonts w:asciiTheme="minorHAnsi" w:hAnsiTheme="minorHAnsi" w:cs="Arial"/>
          <w:color w:val="222222"/>
          <w:shd w:val="clear" w:color="auto" w:fill="FFFFFF"/>
        </w:rPr>
        <w:t> </w:t>
      </w:r>
      <w:r w:rsidRPr="00830939">
        <w:rPr>
          <w:rFonts w:asciiTheme="minorHAnsi" w:hAnsiTheme="minorHAnsi" w:cs="Arial"/>
          <w:i/>
          <w:iCs/>
          <w:color w:val="222222"/>
        </w:rPr>
        <w:t>Handbook of self-determination research</w:t>
      </w:r>
      <w:r w:rsidRPr="00830939">
        <w:rPr>
          <w:rFonts w:asciiTheme="minorHAnsi" w:hAnsiTheme="minorHAnsi" w:cs="Arial"/>
          <w:color w:val="222222"/>
          <w:shd w:val="clear" w:color="auto" w:fill="FFFFFF"/>
        </w:rPr>
        <w:t>,</w:t>
      </w:r>
      <w:r w:rsidRPr="00830939">
        <w:rPr>
          <w:rStyle w:val="apple-converted-space"/>
          <w:rFonts w:asciiTheme="minorHAnsi" w:hAnsiTheme="minorHAnsi" w:cs="Arial"/>
          <w:color w:val="222222"/>
          <w:shd w:val="clear" w:color="auto" w:fill="FFFFFF"/>
        </w:rPr>
        <w:t> </w:t>
      </w:r>
      <w:r w:rsidRPr="00830939">
        <w:rPr>
          <w:rFonts w:asciiTheme="minorHAnsi" w:hAnsiTheme="minorHAnsi" w:cs="Arial"/>
          <w:i/>
          <w:iCs/>
          <w:color w:val="222222"/>
        </w:rPr>
        <w:t>2</w:t>
      </w:r>
      <w:r w:rsidRPr="00830939">
        <w:rPr>
          <w:rFonts w:asciiTheme="minorHAnsi" w:hAnsiTheme="minorHAnsi" w:cs="Arial"/>
          <w:color w:val="222222"/>
          <w:shd w:val="clear" w:color="auto" w:fill="FFFFFF"/>
        </w:rPr>
        <w:t>, pp.183-204.</w:t>
      </w:r>
    </w:p>
    <w:p w14:paraId="435D7988" w14:textId="364AD740" w:rsidR="00BF633B" w:rsidRDefault="00BF633B" w:rsidP="00BF633B">
      <w:pPr>
        <w:spacing w:before="100" w:beforeAutospacing="1" w:after="100" w:afterAutospacing="1"/>
        <w:rPr>
          <w:rFonts w:asciiTheme="minorHAnsi" w:hAnsiTheme="minorHAnsi"/>
        </w:rPr>
      </w:pPr>
      <w:r w:rsidRPr="0004131F">
        <w:rPr>
          <w:rFonts w:asciiTheme="minorHAnsi" w:hAnsiTheme="minorHAnsi"/>
        </w:rPr>
        <w:t xml:space="preserve">Reich, K., Garrison, J. &amp; Neubert, S., 2016. Complexity and Reductionism in Educational Philosophy--John Dewey's Critical Approach in "Democracy and Education" Reconsidered. </w:t>
      </w:r>
      <w:r w:rsidRPr="0004131F">
        <w:rPr>
          <w:rFonts w:asciiTheme="minorHAnsi" w:hAnsiTheme="minorHAnsi" w:cs="Arial"/>
          <w:i/>
          <w:iCs/>
          <w:color w:val="383838"/>
          <w:shd w:val="clear" w:color="auto" w:fill="FFFFFF"/>
        </w:rPr>
        <w:t>Educational Philosophy and Theory</w:t>
      </w:r>
      <w:r w:rsidRPr="0004131F">
        <w:rPr>
          <w:rFonts w:asciiTheme="minorHAnsi" w:hAnsiTheme="minorHAnsi"/>
        </w:rPr>
        <w:t xml:space="preserve">, 48(10), pp.997–1012. </w:t>
      </w:r>
    </w:p>
    <w:p w14:paraId="70308891" w14:textId="64871663" w:rsidR="0002496D" w:rsidRDefault="0002496D" w:rsidP="0002496D">
      <w:pPr>
        <w:rPr>
          <w:rFonts w:asciiTheme="minorHAnsi" w:hAnsiTheme="minorHAnsi"/>
        </w:rPr>
      </w:pPr>
      <w:r w:rsidRPr="005F35A8">
        <w:rPr>
          <w:rFonts w:asciiTheme="minorHAnsi" w:hAnsiTheme="minorHAnsi" w:cs="Arial"/>
          <w:color w:val="222222"/>
          <w:shd w:val="clear" w:color="auto" w:fill="FFFFFF"/>
        </w:rPr>
        <w:t>Reiss, S., 2012. Intrinsic and extrinsic motivation.</w:t>
      </w:r>
      <w:r w:rsidRPr="005F35A8">
        <w:rPr>
          <w:rStyle w:val="apple-converted-space"/>
          <w:rFonts w:asciiTheme="minorHAnsi" w:hAnsiTheme="minorHAnsi" w:cs="Arial"/>
          <w:color w:val="222222"/>
          <w:shd w:val="clear" w:color="auto" w:fill="FFFFFF"/>
        </w:rPr>
        <w:t> </w:t>
      </w:r>
      <w:r w:rsidRPr="005F35A8">
        <w:rPr>
          <w:rFonts w:asciiTheme="minorHAnsi" w:hAnsiTheme="minorHAnsi" w:cs="Arial"/>
          <w:i/>
          <w:iCs/>
          <w:color w:val="222222"/>
        </w:rPr>
        <w:t>Teaching of Psychology</w:t>
      </w:r>
      <w:r w:rsidRPr="005F35A8">
        <w:rPr>
          <w:rFonts w:asciiTheme="minorHAnsi" w:hAnsiTheme="minorHAnsi" w:cs="Arial"/>
          <w:color w:val="222222"/>
          <w:shd w:val="clear" w:color="auto" w:fill="FFFFFF"/>
        </w:rPr>
        <w:t>,</w:t>
      </w:r>
      <w:r w:rsidRPr="005F35A8">
        <w:rPr>
          <w:rStyle w:val="apple-converted-space"/>
          <w:rFonts w:asciiTheme="minorHAnsi" w:hAnsiTheme="minorHAnsi" w:cs="Arial"/>
          <w:color w:val="222222"/>
          <w:shd w:val="clear" w:color="auto" w:fill="FFFFFF"/>
        </w:rPr>
        <w:t> </w:t>
      </w:r>
      <w:r w:rsidRPr="005F35A8">
        <w:rPr>
          <w:rFonts w:asciiTheme="minorHAnsi" w:hAnsiTheme="minorHAnsi" w:cs="Arial"/>
          <w:i/>
          <w:iCs/>
          <w:color w:val="222222"/>
        </w:rPr>
        <w:t>39</w:t>
      </w:r>
      <w:r w:rsidRPr="005F35A8">
        <w:rPr>
          <w:rFonts w:asciiTheme="minorHAnsi" w:hAnsiTheme="minorHAnsi" w:cs="Arial"/>
          <w:color w:val="222222"/>
          <w:shd w:val="clear" w:color="auto" w:fill="FFFFFF"/>
        </w:rPr>
        <w:t>(2), pp.152-156.</w:t>
      </w:r>
    </w:p>
    <w:p w14:paraId="2D72CE2D" w14:textId="77777777" w:rsidR="0002496D" w:rsidRPr="003D6AE3" w:rsidRDefault="0002496D" w:rsidP="0002496D">
      <w:pPr>
        <w:rPr>
          <w:rFonts w:asciiTheme="minorHAnsi" w:hAnsiTheme="minorHAnsi"/>
        </w:rPr>
      </w:pPr>
    </w:p>
    <w:p w14:paraId="508D3A26" w14:textId="39FE2422" w:rsidR="003D6AE3" w:rsidRDefault="003D6AE3" w:rsidP="003D6AE3">
      <w:pPr>
        <w:rPr>
          <w:rFonts w:asciiTheme="minorHAnsi" w:hAnsiTheme="minorHAnsi" w:cs="Arial"/>
          <w:color w:val="222222"/>
          <w:shd w:val="clear" w:color="auto" w:fill="FFFFFF"/>
        </w:rPr>
      </w:pPr>
      <w:r w:rsidRPr="003D6AE3">
        <w:rPr>
          <w:rFonts w:asciiTheme="minorHAnsi" w:hAnsiTheme="minorHAnsi" w:cs="Arial"/>
          <w:color w:val="222222"/>
          <w:shd w:val="clear" w:color="auto" w:fill="FFFFFF"/>
        </w:rPr>
        <w:t xml:space="preserve">Shields, C. and </w:t>
      </w:r>
      <w:proofErr w:type="spellStart"/>
      <w:r w:rsidRPr="003D6AE3">
        <w:rPr>
          <w:rFonts w:asciiTheme="minorHAnsi" w:hAnsiTheme="minorHAnsi" w:cs="Arial"/>
          <w:color w:val="222222"/>
          <w:shd w:val="clear" w:color="auto" w:fill="FFFFFF"/>
        </w:rPr>
        <w:t>Gredler</w:t>
      </w:r>
      <w:proofErr w:type="spellEnd"/>
      <w:r w:rsidRPr="003D6AE3">
        <w:rPr>
          <w:rFonts w:asciiTheme="minorHAnsi" w:hAnsiTheme="minorHAnsi" w:cs="Arial"/>
          <w:color w:val="222222"/>
          <w:shd w:val="clear" w:color="auto" w:fill="FFFFFF"/>
        </w:rPr>
        <w:t>, M., 2003. A problem-solving approach to teaching operant conditioning.</w:t>
      </w:r>
      <w:r w:rsidRPr="003D6AE3">
        <w:rPr>
          <w:rStyle w:val="apple-converted-space"/>
          <w:rFonts w:asciiTheme="minorHAnsi" w:hAnsiTheme="minorHAnsi" w:cs="Arial"/>
          <w:color w:val="222222"/>
          <w:shd w:val="clear" w:color="auto" w:fill="FFFFFF"/>
        </w:rPr>
        <w:t> </w:t>
      </w:r>
      <w:r w:rsidRPr="003D6AE3">
        <w:rPr>
          <w:rFonts w:asciiTheme="minorHAnsi" w:hAnsiTheme="minorHAnsi" w:cs="Arial"/>
          <w:i/>
          <w:iCs/>
          <w:color w:val="222222"/>
        </w:rPr>
        <w:t>Teaching of Psychology</w:t>
      </w:r>
      <w:r w:rsidRPr="003D6AE3">
        <w:rPr>
          <w:rFonts w:asciiTheme="minorHAnsi" w:hAnsiTheme="minorHAnsi" w:cs="Arial"/>
          <w:color w:val="222222"/>
          <w:shd w:val="clear" w:color="auto" w:fill="FFFFFF"/>
        </w:rPr>
        <w:t>,</w:t>
      </w:r>
      <w:r w:rsidRPr="003D6AE3">
        <w:rPr>
          <w:rStyle w:val="apple-converted-space"/>
          <w:rFonts w:asciiTheme="minorHAnsi" w:hAnsiTheme="minorHAnsi" w:cs="Arial"/>
          <w:color w:val="222222"/>
          <w:shd w:val="clear" w:color="auto" w:fill="FFFFFF"/>
        </w:rPr>
        <w:t> </w:t>
      </w:r>
      <w:r w:rsidRPr="003D6AE3">
        <w:rPr>
          <w:rFonts w:asciiTheme="minorHAnsi" w:hAnsiTheme="minorHAnsi" w:cs="Arial"/>
          <w:i/>
          <w:iCs/>
          <w:color w:val="222222"/>
        </w:rPr>
        <w:t>30</w:t>
      </w:r>
      <w:r w:rsidRPr="003D6AE3">
        <w:rPr>
          <w:rFonts w:asciiTheme="minorHAnsi" w:hAnsiTheme="minorHAnsi" w:cs="Arial"/>
          <w:color w:val="222222"/>
          <w:shd w:val="clear" w:color="auto" w:fill="FFFFFF"/>
        </w:rPr>
        <w:t>(2), pp.114-116.</w:t>
      </w:r>
    </w:p>
    <w:p w14:paraId="2EA68705" w14:textId="77777777" w:rsidR="003C323E" w:rsidRDefault="003C323E" w:rsidP="003C323E">
      <w:pPr>
        <w:rPr>
          <w:rFonts w:asciiTheme="minorHAnsi" w:hAnsiTheme="minorHAnsi" w:cs="Arial"/>
          <w:color w:val="222222"/>
          <w:shd w:val="clear" w:color="auto" w:fill="FFFFFF"/>
        </w:rPr>
      </w:pPr>
    </w:p>
    <w:p w14:paraId="65BD07D6" w14:textId="459695D2" w:rsidR="003C323E" w:rsidRDefault="003C323E" w:rsidP="003D6AE3">
      <w:pPr>
        <w:rPr>
          <w:rFonts w:asciiTheme="minorHAnsi" w:hAnsiTheme="minorHAnsi"/>
        </w:rPr>
      </w:pPr>
      <w:r w:rsidRPr="005F35A8">
        <w:rPr>
          <w:rFonts w:asciiTheme="minorHAnsi" w:hAnsiTheme="minorHAnsi" w:cs="Arial"/>
          <w:color w:val="222222"/>
          <w:shd w:val="clear" w:color="auto" w:fill="FFFFFF"/>
        </w:rPr>
        <w:t>Simonsen, B., Myers, D. and DeLuca, C., 2010. Teaching teachers to use prompts, opportunities to respond, and specific praise.</w:t>
      </w:r>
      <w:r w:rsidRPr="005F35A8">
        <w:rPr>
          <w:rStyle w:val="apple-converted-space"/>
          <w:rFonts w:asciiTheme="minorHAnsi" w:hAnsiTheme="minorHAnsi" w:cs="Arial"/>
          <w:color w:val="222222"/>
          <w:shd w:val="clear" w:color="auto" w:fill="FFFFFF"/>
        </w:rPr>
        <w:t> </w:t>
      </w:r>
      <w:r w:rsidRPr="005F35A8">
        <w:rPr>
          <w:rFonts w:asciiTheme="minorHAnsi" w:hAnsiTheme="minorHAnsi" w:cs="Arial"/>
          <w:i/>
          <w:iCs/>
          <w:color w:val="222222"/>
        </w:rPr>
        <w:t>Teacher Education and Special Education</w:t>
      </w:r>
      <w:r w:rsidRPr="005F35A8">
        <w:rPr>
          <w:rFonts w:asciiTheme="minorHAnsi" w:hAnsiTheme="minorHAnsi" w:cs="Arial"/>
          <w:color w:val="222222"/>
          <w:shd w:val="clear" w:color="auto" w:fill="FFFFFF"/>
        </w:rPr>
        <w:t>,</w:t>
      </w:r>
      <w:r w:rsidRPr="005F35A8">
        <w:rPr>
          <w:rStyle w:val="apple-converted-space"/>
          <w:rFonts w:asciiTheme="minorHAnsi" w:hAnsiTheme="minorHAnsi" w:cs="Arial"/>
          <w:color w:val="222222"/>
          <w:shd w:val="clear" w:color="auto" w:fill="FFFFFF"/>
        </w:rPr>
        <w:t> </w:t>
      </w:r>
      <w:r w:rsidRPr="005F35A8">
        <w:rPr>
          <w:rFonts w:asciiTheme="minorHAnsi" w:hAnsiTheme="minorHAnsi" w:cs="Arial"/>
          <w:i/>
          <w:iCs/>
          <w:color w:val="222222"/>
        </w:rPr>
        <w:t>33</w:t>
      </w:r>
      <w:r w:rsidRPr="005F35A8">
        <w:rPr>
          <w:rFonts w:asciiTheme="minorHAnsi" w:hAnsiTheme="minorHAnsi" w:cs="Arial"/>
          <w:color w:val="222222"/>
          <w:shd w:val="clear" w:color="auto" w:fill="FFFFFF"/>
        </w:rPr>
        <w:t>(4), pp.300-318.</w:t>
      </w:r>
    </w:p>
    <w:p w14:paraId="2089299F" w14:textId="716E852A" w:rsidR="00BF633B" w:rsidRDefault="00BF633B" w:rsidP="00BF633B">
      <w:pPr>
        <w:spacing w:before="100" w:beforeAutospacing="1" w:after="100" w:afterAutospacing="1"/>
        <w:rPr>
          <w:rFonts w:asciiTheme="minorHAnsi" w:hAnsiTheme="minorHAnsi"/>
        </w:rPr>
      </w:pPr>
      <w:r w:rsidRPr="00A77D5B">
        <w:rPr>
          <w:rFonts w:asciiTheme="minorHAnsi" w:hAnsiTheme="minorHAnsi"/>
        </w:rPr>
        <w:t>Ski</w:t>
      </w:r>
      <w:r w:rsidR="003D6AE3">
        <w:rPr>
          <w:rFonts w:asciiTheme="minorHAnsi" w:hAnsiTheme="minorHAnsi"/>
        </w:rPr>
        <w:t>n</w:t>
      </w:r>
      <w:r w:rsidRPr="00A77D5B">
        <w:rPr>
          <w:rFonts w:asciiTheme="minorHAnsi" w:hAnsiTheme="minorHAnsi"/>
        </w:rPr>
        <w:t>ner, B. F.</w:t>
      </w:r>
      <w:r>
        <w:rPr>
          <w:rFonts w:asciiTheme="minorHAnsi" w:hAnsiTheme="minorHAnsi"/>
        </w:rPr>
        <w:t>,</w:t>
      </w:r>
      <w:r w:rsidRPr="00A77D5B">
        <w:rPr>
          <w:rFonts w:asciiTheme="minorHAnsi" w:hAnsiTheme="minorHAnsi"/>
        </w:rPr>
        <w:t xml:space="preserve"> 1948</w:t>
      </w:r>
      <w:r w:rsidRPr="00A77D5B">
        <w:rPr>
          <w:rFonts w:asciiTheme="minorHAnsi" w:hAnsiTheme="minorHAnsi"/>
          <w:color w:val="000000" w:themeColor="text1"/>
        </w:rPr>
        <w:t xml:space="preserve">. Superstition' in the pigeon. </w:t>
      </w:r>
      <w:r w:rsidRPr="00A77D5B">
        <w:rPr>
          <w:rFonts w:asciiTheme="minorHAnsi" w:hAnsiTheme="minorHAnsi"/>
          <w:i/>
          <w:iCs/>
        </w:rPr>
        <w:t>Journal of Experimental Psychology, 38</w:t>
      </w:r>
      <w:r w:rsidRPr="00A77D5B">
        <w:rPr>
          <w:rFonts w:asciiTheme="minorHAnsi" w:hAnsiTheme="minorHAnsi"/>
        </w:rPr>
        <w:t xml:space="preserve">, </w:t>
      </w:r>
      <w:r>
        <w:rPr>
          <w:rFonts w:asciiTheme="minorHAnsi" w:hAnsiTheme="minorHAnsi"/>
        </w:rPr>
        <w:t>pp.</w:t>
      </w:r>
      <w:r w:rsidRPr="00A77D5B">
        <w:rPr>
          <w:rFonts w:asciiTheme="minorHAnsi" w:hAnsiTheme="minorHAnsi"/>
        </w:rPr>
        <w:t xml:space="preserve">168-172. </w:t>
      </w:r>
    </w:p>
    <w:p w14:paraId="37F7883B" w14:textId="4C14CC00" w:rsidR="00BE7228" w:rsidRPr="00BF633B" w:rsidRDefault="00BE7228" w:rsidP="00BE7228">
      <w:pPr>
        <w:rPr>
          <w:rFonts w:asciiTheme="minorHAnsi" w:hAnsiTheme="minorHAnsi"/>
        </w:rPr>
      </w:pPr>
      <w:r w:rsidRPr="00BE7228">
        <w:rPr>
          <w:rFonts w:asciiTheme="minorHAnsi" w:hAnsiTheme="minorHAnsi" w:cs="Arial"/>
          <w:color w:val="222222"/>
          <w:shd w:val="clear" w:color="auto" w:fill="FFFFFF"/>
        </w:rPr>
        <w:t>Skinner, B.F., 1971. Operant conditioning.</w:t>
      </w:r>
      <w:r w:rsidRPr="00BE7228">
        <w:rPr>
          <w:rStyle w:val="apple-converted-space"/>
          <w:rFonts w:asciiTheme="minorHAnsi" w:hAnsiTheme="minorHAnsi" w:cs="Arial"/>
          <w:color w:val="222222"/>
          <w:shd w:val="clear" w:color="auto" w:fill="FFFFFF"/>
        </w:rPr>
        <w:t> </w:t>
      </w:r>
      <w:r w:rsidRPr="00BE7228">
        <w:rPr>
          <w:rFonts w:asciiTheme="minorHAnsi" w:hAnsiTheme="minorHAnsi" w:cs="Arial"/>
          <w:i/>
          <w:iCs/>
          <w:color w:val="222222"/>
        </w:rPr>
        <w:t xml:space="preserve">The </w:t>
      </w:r>
      <w:proofErr w:type="spellStart"/>
      <w:r w:rsidRPr="00BE7228">
        <w:rPr>
          <w:rFonts w:asciiTheme="minorHAnsi" w:hAnsiTheme="minorHAnsi" w:cs="Arial"/>
          <w:i/>
          <w:iCs/>
          <w:color w:val="222222"/>
        </w:rPr>
        <w:t>encyclopedia</w:t>
      </w:r>
      <w:proofErr w:type="spellEnd"/>
      <w:r w:rsidRPr="00BE7228">
        <w:rPr>
          <w:rFonts w:asciiTheme="minorHAnsi" w:hAnsiTheme="minorHAnsi" w:cs="Arial"/>
          <w:i/>
          <w:iCs/>
          <w:color w:val="222222"/>
        </w:rPr>
        <w:t xml:space="preserve"> of education</w:t>
      </w:r>
      <w:r w:rsidRPr="00BE7228">
        <w:rPr>
          <w:rFonts w:asciiTheme="minorHAnsi" w:hAnsiTheme="minorHAnsi" w:cs="Arial"/>
          <w:color w:val="222222"/>
          <w:shd w:val="clear" w:color="auto" w:fill="FFFFFF"/>
        </w:rPr>
        <w:t>,</w:t>
      </w:r>
      <w:r w:rsidRPr="00BE7228">
        <w:rPr>
          <w:rStyle w:val="apple-converted-space"/>
          <w:rFonts w:asciiTheme="minorHAnsi" w:hAnsiTheme="minorHAnsi" w:cs="Arial"/>
          <w:color w:val="222222"/>
          <w:shd w:val="clear" w:color="auto" w:fill="FFFFFF"/>
        </w:rPr>
        <w:t> </w:t>
      </w:r>
      <w:r w:rsidRPr="00BE7228">
        <w:rPr>
          <w:rFonts w:asciiTheme="minorHAnsi" w:hAnsiTheme="minorHAnsi" w:cs="Arial"/>
          <w:i/>
          <w:iCs/>
          <w:color w:val="222222"/>
        </w:rPr>
        <w:t>7</w:t>
      </w:r>
      <w:r w:rsidRPr="00BE7228">
        <w:rPr>
          <w:rFonts w:asciiTheme="minorHAnsi" w:hAnsiTheme="minorHAnsi" w:cs="Arial"/>
          <w:color w:val="222222"/>
          <w:shd w:val="clear" w:color="auto" w:fill="FFFFFF"/>
        </w:rPr>
        <w:t>, pp.29-33.</w:t>
      </w:r>
    </w:p>
    <w:p w14:paraId="2AC87799" w14:textId="3CFE6C4F" w:rsidR="0002496D" w:rsidRDefault="00542E52" w:rsidP="00542E52">
      <w:pPr>
        <w:rPr>
          <w:rFonts w:asciiTheme="minorHAnsi" w:hAnsiTheme="minorHAnsi" w:cs="Arial"/>
          <w:color w:val="222222"/>
          <w:shd w:val="clear" w:color="auto" w:fill="FFFFFF"/>
        </w:rPr>
      </w:pPr>
      <w:r w:rsidRPr="00542E52">
        <w:rPr>
          <w:rFonts w:asciiTheme="minorHAnsi" w:hAnsiTheme="minorHAnsi" w:cs="Arial"/>
          <w:color w:val="222222"/>
          <w:shd w:val="clear" w:color="auto" w:fill="FFFFFF"/>
        </w:rPr>
        <w:t>Smith, E.</w:t>
      </w:r>
      <w:r>
        <w:rPr>
          <w:rFonts w:asciiTheme="minorHAnsi" w:hAnsiTheme="minorHAnsi" w:cs="Arial"/>
          <w:color w:val="222222"/>
          <w:shd w:val="clear" w:color="auto" w:fill="FFFFFF"/>
        </w:rPr>
        <w:t xml:space="preserve">, </w:t>
      </w:r>
      <w:r w:rsidRPr="00542E52">
        <w:rPr>
          <w:rFonts w:asciiTheme="minorHAnsi" w:hAnsiTheme="minorHAnsi" w:cs="Arial"/>
          <w:color w:val="222222"/>
          <w:shd w:val="clear" w:color="auto" w:fill="FFFFFF"/>
        </w:rPr>
        <w:t>2011. Teaching critical reflection.</w:t>
      </w:r>
      <w:r w:rsidRPr="00542E52">
        <w:rPr>
          <w:rStyle w:val="apple-converted-space"/>
          <w:rFonts w:asciiTheme="minorHAnsi" w:hAnsiTheme="minorHAnsi" w:cs="Arial"/>
          <w:color w:val="222222"/>
          <w:shd w:val="clear" w:color="auto" w:fill="FFFFFF"/>
        </w:rPr>
        <w:t> </w:t>
      </w:r>
      <w:r w:rsidRPr="00542E52">
        <w:rPr>
          <w:rFonts w:asciiTheme="minorHAnsi" w:hAnsiTheme="minorHAnsi" w:cs="Arial"/>
          <w:i/>
          <w:iCs/>
          <w:color w:val="222222"/>
        </w:rPr>
        <w:t>Teaching in higher education</w:t>
      </w:r>
      <w:r w:rsidRPr="00542E52">
        <w:rPr>
          <w:rFonts w:asciiTheme="minorHAnsi" w:hAnsiTheme="minorHAnsi" w:cs="Arial"/>
          <w:color w:val="222222"/>
          <w:shd w:val="clear" w:color="auto" w:fill="FFFFFF"/>
        </w:rPr>
        <w:t>,</w:t>
      </w:r>
      <w:r w:rsidRPr="00542E52">
        <w:rPr>
          <w:rStyle w:val="apple-converted-space"/>
          <w:rFonts w:asciiTheme="minorHAnsi" w:hAnsiTheme="minorHAnsi" w:cs="Arial"/>
          <w:color w:val="222222"/>
          <w:shd w:val="clear" w:color="auto" w:fill="FFFFFF"/>
        </w:rPr>
        <w:t> </w:t>
      </w:r>
      <w:r w:rsidRPr="00542E52">
        <w:rPr>
          <w:rFonts w:asciiTheme="minorHAnsi" w:hAnsiTheme="minorHAnsi" w:cs="Arial"/>
          <w:i/>
          <w:iCs/>
          <w:color w:val="222222"/>
        </w:rPr>
        <w:t>16</w:t>
      </w:r>
      <w:r w:rsidRPr="00542E52">
        <w:rPr>
          <w:rFonts w:asciiTheme="minorHAnsi" w:hAnsiTheme="minorHAnsi" w:cs="Arial"/>
          <w:color w:val="222222"/>
          <w:shd w:val="clear" w:color="auto" w:fill="FFFFFF"/>
        </w:rPr>
        <w:t>(2), 211-223.</w:t>
      </w:r>
    </w:p>
    <w:p w14:paraId="792B4D5D" w14:textId="7384B0C6" w:rsidR="001A5C27" w:rsidRDefault="001A5C27" w:rsidP="006F0EEA">
      <w:pPr>
        <w:spacing w:before="100" w:beforeAutospacing="1" w:after="100" w:afterAutospacing="1"/>
        <w:rPr>
          <w:rFonts w:asciiTheme="minorHAnsi" w:hAnsiTheme="minorHAnsi"/>
        </w:rPr>
      </w:pPr>
      <w:proofErr w:type="spellStart"/>
      <w:r w:rsidRPr="001A5C27">
        <w:rPr>
          <w:rFonts w:asciiTheme="minorHAnsi" w:hAnsiTheme="minorHAnsi"/>
        </w:rPr>
        <w:t>Steier</w:t>
      </w:r>
      <w:proofErr w:type="spellEnd"/>
      <w:r w:rsidRPr="001A5C27">
        <w:rPr>
          <w:rFonts w:asciiTheme="minorHAnsi" w:hAnsiTheme="minorHAnsi"/>
        </w:rPr>
        <w:t>, F.</w:t>
      </w:r>
      <w:r w:rsidR="00391294">
        <w:rPr>
          <w:rFonts w:asciiTheme="minorHAnsi" w:hAnsiTheme="minorHAnsi"/>
        </w:rPr>
        <w:t xml:space="preserve">, </w:t>
      </w:r>
      <w:r w:rsidRPr="001A5C27">
        <w:rPr>
          <w:rFonts w:asciiTheme="minorHAnsi" w:hAnsiTheme="minorHAnsi"/>
        </w:rPr>
        <w:t>1991</w:t>
      </w:r>
      <w:r w:rsidR="00391294">
        <w:rPr>
          <w:rFonts w:asciiTheme="minorHAnsi" w:hAnsiTheme="minorHAnsi"/>
        </w:rPr>
        <w:t>.</w:t>
      </w:r>
      <w:r w:rsidRPr="001A5C27">
        <w:rPr>
          <w:rFonts w:asciiTheme="minorHAnsi" w:hAnsiTheme="minorHAnsi"/>
        </w:rPr>
        <w:t xml:space="preserve"> Reflexivity and methodology: An ecological constructionism. In: </w:t>
      </w:r>
      <w:proofErr w:type="spellStart"/>
      <w:r w:rsidRPr="001A5C27">
        <w:rPr>
          <w:rFonts w:asciiTheme="minorHAnsi" w:hAnsiTheme="minorHAnsi"/>
        </w:rPr>
        <w:t>Steier</w:t>
      </w:r>
      <w:proofErr w:type="spellEnd"/>
      <w:r w:rsidRPr="001A5C27">
        <w:rPr>
          <w:rFonts w:asciiTheme="minorHAnsi" w:hAnsiTheme="minorHAnsi"/>
        </w:rPr>
        <w:t xml:space="preserve"> F. (ed) Research and Reflexivity. London: Sage. </w:t>
      </w:r>
    </w:p>
    <w:p w14:paraId="51E4F413" w14:textId="7308C1C7" w:rsidR="00BF633B" w:rsidRDefault="00BF633B" w:rsidP="00BF633B">
      <w:pPr>
        <w:rPr>
          <w:rFonts w:asciiTheme="minorHAnsi" w:hAnsiTheme="minorHAnsi"/>
        </w:rPr>
      </w:pPr>
      <w:r w:rsidRPr="00E12FB5">
        <w:rPr>
          <w:rFonts w:asciiTheme="minorHAnsi" w:hAnsiTheme="minorHAnsi" w:cs="Arial"/>
          <w:color w:val="222222"/>
          <w:shd w:val="clear" w:color="auto" w:fill="FFFFFF"/>
        </w:rPr>
        <w:lastRenderedPageBreak/>
        <w:t xml:space="preserve">Swenson, S., Ho, G.W., </w:t>
      </w:r>
      <w:proofErr w:type="spellStart"/>
      <w:r w:rsidRPr="00E12FB5">
        <w:rPr>
          <w:rFonts w:asciiTheme="minorHAnsi" w:hAnsiTheme="minorHAnsi" w:cs="Arial"/>
          <w:color w:val="222222"/>
          <w:shd w:val="clear" w:color="auto" w:fill="FFFFFF"/>
        </w:rPr>
        <w:t>Budhathoki</w:t>
      </w:r>
      <w:proofErr w:type="spellEnd"/>
      <w:r w:rsidRPr="00E12FB5">
        <w:rPr>
          <w:rFonts w:asciiTheme="minorHAnsi" w:hAnsiTheme="minorHAnsi" w:cs="Arial"/>
          <w:color w:val="222222"/>
          <w:shd w:val="clear" w:color="auto" w:fill="FFFFFF"/>
        </w:rPr>
        <w:t>, C., Belcher, H.M., Tucker, S., Miller, K. and Gross, D., 2016. Parents' use of praise and criticism in a sample of young children seeking mental health services.</w:t>
      </w:r>
      <w:r w:rsidRPr="00E12FB5">
        <w:rPr>
          <w:rStyle w:val="apple-converted-space"/>
          <w:rFonts w:asciiTheme="minorHAnsi" w:hAnsiTheme="minorHAnsi" w:cs="Arial"/>
          <w:color w:val="222222"/>
          <w:shd w:val="clear" w:color="auto" w:fill="FFFFFF"/>
        </w:rPr>
        <w:t> </w:t>
      </w:r>
      <w:r w:rsidRPr="00E12FB5">
        <w:rPr>
          <w:rFonts w:asciiTheme="minorHAnsi" w:hAnsiTheme="minorHAnsi" w:cs="Arial"/>
          <w:i/>
          <w:iCs/>
          <w:color w:val="222222"/>
        </w:rPr>
        <w:t xml:space="preserve">Journal of </w:t>
      </w:r>
      <w:proofErr w:type="spellStart"/>
      <w:r w:rsidRPr="00E12FB5">
        <w:rPr>
          <w:rFonts w:asciiTheme="minorHAnsi" w:hAnsiTheme="minorHAnsi" w:cs="Arial"/>
          <w:i/>
          <w:iCs/>
          <w:color w:val="222222"/>
        </w:rPr>
        <w:t>Pediatric</w:t>
      </w:r>
      <w:proofErr w:type="spellEnd"/>
      <w:r w:rsidRPr="00E12FB5">
        <w:rPr>
          <w:rFonts w:asciiTheme="minorHAnsi" w:hAnsiTheme="minorHAnsi" w:cs="Arial"/>
          <w:i/>
          <w:iCs/>
          <w:color w:val="222222"/>
        </w:rPr>
        <w:t xml:space="preserve"> Health Care</w:t>
      </w:r>
      <w:r w:rsidRPr="00E12FB5">
        <w:rPr>
          <w:rFonts w:asciiTheme="minorHAnsi" w:hAnsiTheme="minorHAnsi" w:cs="Arial"/>
          <w:color w:val="222222"/>
          <w:shd w:val="clear" w:color="auto" w:fill="FFFFFF"/>
        </w:rPr>
        <w:t>,</w:t>
      </w:r>
      <w:r w:rsidRPr="00E12FB5">
        <w:rPr>
          <w:rStyle w:val="apple-converted-space"/>
          <w:rFonts w:asciiTheme="minorHAnsi" w:hAnsiTheme="minorHAnsi" w:cs="Arial"/>
          <w:color w:val="222222"/>
          <w:shd w:val="clear" w:color="auto" w:fill="FFFFFF"/>
        </w:rPr>
        <w:t> </w:t>
      </w:r>
      <w:r w:rsidRPr="00E12FB5">
        <w:rPr>
          <w:rFonts w:asciiTheme="minorHAnsi" w:hAnsiTheme="minorHAnsi" w:cs="Arial"/>
          <w:i/>
          <w:iCs/>
          <w:color w:val="222222"/>
        </w:rPr>
        <w:t>30</w:t>
      </w:r>
      <w:r w:rsidRPr="00E12FB5">
        <w:rPr>
          <w:rFonts w:asciiTheme="minorHAnsi" w:hAnsiTheme="minorHAnsi" w:cs="Arial"/>
          <w:color w:val="222222"/>
          <w:shd w:val="clear" w:color="auto" w:fill="FFFFFF"/>
        </w:rPr>
        <w:t>(1), pp.49-56.</w:t>
      </w:r>
    </w:p>
    <w:p w14:paraId="31FEEA54" w14:textId="77777777" w:rsidR="00BF633B" w:rsidRPr="00134987" w:rsidRDefault="00BF633B" w:rsidP="00BF633B">
      <w:pPr>
        <w:rPr>
          <w:rFonts w:asciiTheme="minorHAnsi" w:hAnsiTheme="minorHAnsi"/>
        </w:rPr>
      </w:pPr>
    </w:p>
    <w:p w14:paraId="49AA50DB" w14:textId="77777777" w:rsidR="00CA6ACF" w:rsidRPr="00CA6ACF" w:rsidRDefault="00CA6ACF" w:rsidP="00CA6ACF">
      <w:pPr>
        <w:rPr>
          <w:rFonts w:asciiTheme="minorHAnsi" w:hAnsiTheme="minorHAnsi"/>
        </w:rPr>
      </w:pPr>
      <w:r w:rsidRPr="00CA6ACF">
        <w:rPr>
          <w:rFonts w:asciiTheme="minorHAnsi" w:hAnsiTheme="minorHAnsi" w:cs="Arial"/>
          <w:color w:val="222222"/>
          <w:shd w:val="clear" w:color="auto" w:fill="FFFFFF"/>
        </w:rPr>
        <w:t>Tripp, D., 2011. </w:t>
      </w:r>
      <w:r w:rsidRPr="00CA6ACF">
        <w:rPr>
          <w:rFonts w:asciiTheme="minorHAnsi" w:hAnsiTheme="minorHAnsi" w:cs="Arial"/>
          <w:i/>
          <w:iCs/>
          <w:color w:val="222222"/>
        </w:rPr>
        <w:t>Critical incidents in teaching (classic edition): Developing professional judgement</w:t>
      </w:r>
      <w:r w:rsidRPr="00CA6ACF">
        <w:rPr>
          <w:rFonts w:asciiTheme="minorHAnsi" w:hAnsiTheme="minorHAnsi" w:cs="Arial"/>
          <w:color w:val="222222"/>
          <w:shd w:val="clear" w:color="auto" w:fill="FFFFFF"/>
        </w:rPr>
        <w:t>. Routledge.</w:t>
      </w:r>
    </w:p>
    <w:p w14:paraId="10C3A435" w14:textId="1A2BA954" w:rsidR="00CA6ACF" w:rsidRDefault="00CA6ACF" w:rsidP="00CA6ACF">
      <w:pPr>
        <w:rPr>
          <w:rFonts w:asciiTheme="minorHAnsi" w:hAnsiTheme="minorHAnsi" w:cs="Arial"/>
          <w:color w:val="222222"/>
          <w:shd w:val="clear" w:color="auto" w:fill="FFFFFF"/>
        </w:rPr>
      </w:pPr>
    </w:p>
    <w:p w14:paraId="79622339" w14:textId="77777777" w:rsidR="00F82F5E" w:rsidRPr="00F82F5E" w:rsidRDefault="00F82F5E" w:rsidP="00F82F5E">
      <w:pPr>
        <w:rPr>
          <w:rFonts w:asciiTheme="minorHAnsi" w:hAnsiTheme="minorHAnsi"/>
        </w:rPr>
      </w:pPr>
      <w:r w:rsidRPr="00F82F5E">
        <w:rPr>
          <w:rFonts w:asciiTheme="minorHAnsi" w:hAnsiTheme="minorHAnsi" w:cs="Arial"/>
          <w:color w:val="222222"/>
          <w:shd w:val="clear" w:color="auto" w:fill="FFFFFF"/>
        </w:rPr>
        <w:t xml:space="preserve">Vallerand, R.J., Pelletier, L.G. and </w:t>
      </w:r>
      <w:proofErr w:type="spellStart"/>
      <w:r w:rsidRPr="00F82F5E">
        <w:rPr>
          <w:rFonts w:asciiTheme="minorHAnsi" w:hAnsiTheme="minorHAnsi" w:cs="Arial"/>
          <w:color w:val="222222"/>
          <w:shd w:val="clear" w:color="auto" w:fill="FFFFFF"/>
        </w:rPr>
        <w:t>Koestner</w:t>
      </w:r>
      <w:proofErr w:type="spellEnd"/>
      <w:r w:rsidRPr="00F82F5E">
        <w:rPr>
          <w:rFonts w:asciiTheme="minorHAnsi" w:hAnsiTheme="minorHAnsi" w:cs="Arial"/>
          <w:color w:val="222222"/>
          <w:shd w:val="clear" w:color="auto" w:fill="FFFFFF"/>
        </w:rPr>
        <w:t>, R., 2008. Reflections on self-determination theory.</w:t>
      </w:r>
      <w:r w:rsidRPr="00F82F5E">
        <w:rPr>
          <w:rStyle w:val="apple-converted-space"/>
          <w:rFonts w:asciiTheme="minorHAnsi" w:hAnsiTheme="minorHAnsi" w:cs="Arial"/>
          <w:color w:val="222222"/>
          <w:shd w:val="clear" w:color="auto" w:fill="FFFFFF"/>
        </w:rPr>
        <w:t> </w:t>
      </w:r>
      <w:r w:rsidRPr="00F82F5E">
        <w:rPr>
          <w:rFonts w:asciiTheme="minorHAnsi" w:hAnsiTheme="minorHAnsi" w:cs="Arial"/>
          <w:i/>
          <w:iCs/>
          <w:color w:val="222222"/>
        </w:rPr>
        <w:t>Canadian Psychology/</w:t>
      </w:r>
      <w:proofErr w:type="spellStart"/>
      <w:r w:rsidRPr="00F82F5E">
        <w:rPr>
          <w:rFonts w:asciiTheme="minorHAnsi" w:hAnsiTheme="minorHAnsi" w:cs="Arial"/>
          <w:i/>
          <w:iCs/>
          <w:color w:val="222222"/>
        </w:rPr>
        <w:t>Psychologie</w:t>
      </w:r>
      <w:proofErr w:type="spellEnd"/>
      <w:r w:rsidRPr="00F82F5E">
        <w:rPr>
          <w:rFonts w:asciiTheme="minorHAnsi" w:hAnsiTheme="minorHAnsi" w:cs="Arial"/>
          <w:i/>
          <w:iCs/>
          <w:color w:val="222222"/>
        </w:rPr>
        <w:t xml:space="preserve"> Canadienne</w:t>
      </w:r>
      <w:r w:rsidRPr="00F82F5E">
        <w:rPr>
          <w:rFonts w:asciiTheme="minorHAnsi" w:hAnsiTheme="minorHAnsi" w:cs="Arial"/>
          <w:color w:val="222222"/>
          <w:shd w:val="clear" w:color="auto" w:fill="FFFFFF"/>
        </w:rPr>
        <w:t>,</w:t>
      </w:r>
      <w:r w:rsidRPr="00F82F5E">
        <w:rPr>
          <w:rStyle w:val="apple-converted-space"/>
          <w:rFonts w:asciiTheme="minorHAnsi" w:hAnsiTheme="minorHAnsi" w:cs="Arial"/>
          <w:color w:val="222222"/>
          <w:shd w:val="clear" w:color="auto" w:fill="FFFFFF"/>
        </w:rPr>
        <w:t> </w:t>
      </w:r>
      <w:r w:rsidRPr="00F82F5E">
        <w:rPr>
          <w:rFonts w:asciiTheme="minorHAnsi" w:hAnsiTheme="minorHAnsi" w:cs="Arial"/>
          <w:i/>
          <w:iCs/>
          <w:color w:val="222222"/>
        </w:rPr>
        <w:t>49</w:t>
      </w:r>
      <w:r w:rsidRPr="00F82F5E">
        <w:rPr>
          <w:rFonts w:asciiTheme="minorHAnsi" w:hAnsiTheme="minorHAnsi" w:cs="Arial"/>
          <w:color w:val="222222"/>
          <w:shd w:val="clear" w:color="auto" w:fill="FFFFFF"/>
        </w:rPr>
        <w:t>(3), p.257.</w:t>
      </w:r>
    </w:p>
    <w:p w14:paraId="180BAC39" w14:textId="77777777" w:rsidR="00F82F5E" w:rsidRPr="00F82F5E" w:rsidRDefault="00F82F5E" w:rsidP="00CA6ACF">
      <w:pPr>
        <w:rPr>
          <w:rFonts w:asciiTheme="minorHAnsi" w:hAnsiTheme="minorHAnsi" w:cs="Arial"/>
          <w:color w:val="222222"/>
          <w:shd w:val="clear" w:color="auto" w:fill="FFFFFF"/>
        </w:rPr>
      </w:pPr>
    </w:p>
    <w:p w14:paraId="5C48F9AB" w14:textId="77777777" w:rsidR="00134987" w:rsidRPr="00134987" w:rsidRDefault="00134987" w:rsidP="00134987">
      <w:pPr>
        <w:rPr>
          <w:rFonts w:asciiTheme="minorHAnsi" w:hAnsiTheme="minorHAnsi"/>
        </w:rPr>
      </w:pPr>
      <w:r w:rsidRPr="00134987">
        <w:rPr>
          <w:rFonts w:asciiTheme="minorHAnsi" w:hAnsiTheme="minorHAnsi" w:cs="Arial"/>
          <w:color w:val="222222"/>
          <w:shd w:val="clear" w:color="auto" w:fill="FFFFFF"/>
        </w:rPr>
        <w:t xml:space="preserve">Van Der </w:t>
      </w:r>
      <w:proofErr w:type="spellStart"/>
      <w:r w:rsidRPr="00134987">
        <w:rPr>
          <w:rFonts w:asciiTheme="minorHAnsi" w:hAnsiTheme="minorHAnsi" w:cs="Arial"/>
          <w:color w:val="222222"/>
          <w:shd w:val="clear" w:color="auto" w:fill="FFFFFF"/>
        </w:rPr>
        <w:t>Stuyf</w:t>
      </w:r>
      <w:proofErr w:type="spellEnd"/>
      <w:r w:rsidRPr="00134987">
        <w:rPr>
          <w:rFonts w:asciiTheme="minorHAnsi" w:hAnsiTheme="minorHAnsi" w:cs="Arial"/>
          <w:color w:val="222222"/>
          <w:shd w:val="clear" w:color="auto" w:fill="FFFFFF"/>
        </w:rPr>
        <w:t>, R.R., 2002. Scaffolding as a teaching strategy. </w:t>
      </w:r>
      <w:r w:rsidRPr="00134987">
        <w:rPr>
          <w:rFonts w:asciiTheme="minorHAnsi" w:hAnsiTheme="minorHAnsi" w:cs="Arial"/>
          <w:i/>
          <w:iCs/>
          <w:color w:val="222222"/>
        </w:rPr>
        <w:t>Adolescent learning and development</w:t>
      </w:r>
      <w:r w:rsidRPr="00134987">
        <w:rPr>
          <w:rFonts w:asciiTheme="minorHAnsi" w:hAnsiTheme="minorHAnsi" w:cs="Arial"/>
          <w:color w:val="222222"/>
          <w:shd w:val="clear" w:color="auto" w:fill="FFFFFF"/>
        </w:rPr>
        <w:t>, </w:t>
      </w:r>
      <w:r w:rsidRPr="00134987">
        <w:rPr>
          <w:rFonts w:asciiTheme="minorHAnsi" w:hAnsiTheme="minorHAnsi" w:cs="Arial"/>
          <w:i/>
          <w:iCs/>
          <w:color w:val="222222"/>
        </w:rPr>
        <w:t>52</w:t>
      </w:r>
      <w:r w:rsidRPr="00134987">
        <w:rPr>
          <w:rFonts w:asciiTheme="minorHAnsi" w:hAnsiTheme="minorHAnsi" w:cs="Arial"/>
          <w:color w:val="222222"/>
          <w:shd w:val="clear" w:color="auto" w:fill="FFFFFF"/>
        </w:rPr>
        <w:t>(3), pp.5-18.</w:t>
      </w:r>
    </w:p>
    <w:p w14:paraId="0890D5A8" w14:textId="57FE0023" w:rsidR="00391294" w:rsidRPr="00391294" w:rsidRDefault="00391294" w:rsidP="00391294">
      <w:pPr>
        <w:spacing w:before="100" w:beforeAutospacing="1" w:after="100" w:afterAutospacing="1"/>
        <w:rPr>
          <w:rFonts w:asciiTheme="minorHAnsi" w:hAnsiTheme="minorHAnsi"/>
        </w:rPr>
      </w:pPr>
      <w:r>
        <w:rPr>
          <w:rFonts w:asciiTheme="minorHAnsi" w:hAnsiTheme="minorHAnsi"/>
        </w:rPr>
        <w:t>W</w:t>
      </w:r>
      <w:r w:rsidRPr="00391294">
        <w:rPr>
          <w:rFonts w:asciiTheme="minorHAnsi" w:hAnsiTheme="minorHAnsi"/>
        </w:rPr>
        <w:t>ilson, T.</w:t>
      </w:r>
      <w:r>
        <w:rPr>
          <w:rFonts w:asciiTheme="minorHAnsi" w:hAnsiTheme="minorHAnsi"/>
        </w:rPr>
        <w:t xml:space="preserve">, </w:t>
      </w:r>
      <w:r w:rsidRPr="00391294">
        <w:rPr>
          <w:rFonts w:asciiTheme="minorHAnsi" w:hAnsiTheme="minorHAnsi"/>
        </w:rPr>
        <w:t>2002</w:t>
      </w:r>
      <w:r>
        <w:rPr>
          <w:rFonts w:asciiTheme="minorHAnsi" w:hAnsiTheme="minorHAnsi"/>
        </w:rPr>
        <w:t>.</w:t>
      </w:r>
      <w:r w:rsidRPr="00391294">
        <w:rPr>
          <w:rFonts w:asciiTheme="minorHAnsi" w:hAnsiTheme="minorHAnsi"/>
        </w:rPr>
        <w:t xml:space="preserve"> Strangers to ourselves: Discovering the adaptive unconsciousness. Cambridge, MA: The </w:t>
      </w:r>
      <w:proofErr w:type="spellStart"/>
      <w:r w:rsidRPr="00391294">
        <w:rPr>
          <w:rFonts w:asciiTheme="minorHAnsi" w:hAnsiTheme="minorHAnsi"/>
        </w:rPr>
        <w:t>Belknap</w:t>
      </w:r>
      <w:proofErr w:type="spellEnd"/>
      <w:r w:rsidRPr="00391294">
        <w:rPr>
          <w:rFonts w:asciiTheme="minorHAnsi" w:hAnsiTheme="minorHAnsi"/>
        </w:rPr>
        <w:t xml:space="preserve"> Press of Harvard University Press. </w:t>
      </w:r>
    </w:p>
    <w:p w14:paraId="1107A170" w14:textId="77777777" w:rsidR="00CA6ACF" w:rsidRPr="00CA6ACF" w:rsidRDefault="00CA6ACF" w:rsidP="00CA6ACF">
      <w:pPr>
        <w:rPr>
          <w:rFonts w:asciiTheme="minorHAnsi" w:hAnsiTheme="minorHAnsi"/>
        </w:rPr>
      </w:pPr>
    </w:p>
    <w:p w14:paraId="38FC1E0C" w14:textId="77777777" w:rsidR="00CA6ACF" w:rsidRPr="00134987" w:rsidRDefault="00CA6ACF" w:rsidP="00CA6ACF">
      <w:pPr>
        <w:pStyle w:val="NormalWeb"/>
        <w:rPr>
          <w:rFonts w:asciiTheme="minorHAnsi" w:hAnsiTheme="minorHAnsi"/>
        </w:rPr>
      </w:pPr>
    </w:p>
    <w:p w14:paraId="5832E24E" w14:textId="77777777" w:rsidR="00CA6ACF" w:rsidRPr="00CA6ACF" w:rsidRDefault="00CA6ACF" w:rsidP="00CA6ACF">
      <w:pPr>
        <w:jc w:val="both"/>
      </w:pPr>
    </w:p>
    <w:sectPr w:rsidR="00CA6ACF" w:rsidRPr="00CA6ACF" w:rsidSect="00DE6B33">
      <w:headerReference w:type="default" r:id="rId1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B37ADC" w14:textId="77777777" w:rsidR="001E0708" w:rsidRDefault="001E0708" w:rsidP="00CA6ACF">
      <w:r>
        <w:separator/>
      </w:r>
    </w:p>
  </w:endnote>
  <w:endnote w:type="continuationSeparator" w:id="0">
    <w:p w14:paraId="092399F9" w14:textId="77777777" w:rsidR="001E0708" w:rsidRDefault="001E0708" w:rsidP="00CA6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Open Sans">
    <w:altName w:val="Open Sans"/>
    <w:panose1 w:val="020B0606030504020204"/>
    <w:charset w:val="00"/>
    <w:family w:val="swiss"/>
    <w:pitch w:val="variable"/>
    <w:sig w:usb0="E00002EF" w:usb1="4000205B" w:usb2="00000028"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2DADE6" w14:textId="77777777" w:rsidR="001E0708" w:rsidRDefault="001E0708" w:rsidP="00CA6ACF">
      <w:r>
        <w:separator/>
      </w:r>
    </w:p>
  </w:footnote>
  <w:footnote w:type="continuationSeparator" w:id="0">
    <w:p w14:paraId="64DC5FDC" w14:textId="77777777" w:rsidR="001E0708" w:rsidRDefault="001E0708" w:rsidP="00CA6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2F797B" w14:textId="0E41C308" w:rsidR="00CA6ACF" w:rsidRPr="00CA6ACF" w:rsidRDefault="00CA6ACF">
    <w:pPr>
      <w:pStyle w:val="Header"/>
      <w:rPr>
        <w:color w:val="000000" w:themeColor="text1"/>
      </w:rPr>
    </w:pPr>
    <w:r w:rsidRPr="00CA6ACF">
      <w:rPr>
        <w:color w:val="000000" w:themeColor="text1"/>
      </w:rPr>
      <w:t>ECAD6007</w:t>
    </w:r>
    <w:r w:rsidRPr="00CA6ACF">
      <w:rPr>
        <w:color w:val="000000" w:themeColor="text1"/>
      </w:rPr>
      <w:tab/>
    </w:r>
    <w:r w:rsidRPr="00CA6ACF">
      <w:rPr>
        <w:color w:val="000000" w:themeColor="text1"/>
      </w:rPr>
      <w:tab/>
      <w:t>Student number: 2100008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70F4535"/>
    <w:multiLevelType w:val="multilevel"/>
    <w:tmpl w:val="AB8CC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A486AFD"/>
    <w:multiLevelType w:val="hybridMultilevel"/>
    <w:tmpl w:val="F300E7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ACF"/>
    <w:rsid w:val="00017323"/>
    <w:rsid w:val="00017799"/>
    <w:rsid w:val="0002496D"/>
    <w:rsid w:val="00034B9E"/>
    <w:rsid w:val="0004131F"/>
    <w:rsid w:val="000479E5"/>
    <w:rsid w:val="000551E3"/>
    <w:rsid w:val="000660BB"/>
    <w:rsid w:val="00072114"/>
    <w:rsid w:val="00076036"/>
    <w:rsid w:val="000829A3"/>
    <w:rsid w:val="00086AD2"/>
    <w:rsid w:val="000915C1"/>
    <w:rsid w:val="000A3CD8"/>
    <w:rsid w:val="000C24A2"/>
    <w:rsid w:val="000C7918"/>
    <w:rsid w:val="000D3D0E"/>
    <w:rsid w:val="001010FE"/>
    <w:rsid w:val="00123D29"/>
    <w:rsid w:val="0013330A"/>
    <w:rsid w:val="00134987"/>
    <w:rsid w:val="00144D32"/>
    <w:rsid w:val="0014640F"/>
    <w:rsid w:val="00151697"/>
    <w:rsid w:val="001A5C27"/>
    <w:rsid w:val="001E0708"/>
    <w:rsid w:val="0021750C"/>
    <w:rsid w:val="002413D5"/>
    <w:rsid w:val="00257918"/>
    <w:rsid w:val="00277A18"/>
    <w:rsid w:val="00310018"/>
    <w:rsid w:val="00315F41"/>
    <w:rsid w:val="00381DD4"/>
    <w:rsid w:val="003837D8"/>
    <w:rsid w:val="00391294"/>
    <w:rsid w:val="003C1BA2"/>
    <w:rsid w:val="003C323E"/>
    <w:rsid w:val="003D510C"/>
    <w:rsid w:val="003D6AE3"/>
    <w:rsid w:val="003F424C"/>
    <w:rsid w:val="004076A7"/>
    <w:rsid w:val="00423327"/>
    <w:rsid w:val="00450289"/>
    <w:rsid w:val="004C66C6"/>
    <w:rsid w:val="00501F0D"/>
    <w:rsid w:val="005121DE"/>
    <w:rsid w:val="00536C71"/>
    <w:rsid w:val="00542E52"/>
    <w:rsid w:val="00570218"/>
    <w:rsid w:val="005735DF"/>
    <w:rsid w:val="0059512A"/>
    <w:rsid w:val="005B16DC"/>
    <w:rsid w:val="005E453F"/>
    <w:rsid w:val="005F35A8"/>
    <w:rsid w:val="00611F5D"/>
    <w:rsid w:val="00623B70"/>
    <w:rsid w:val="00677595"/>
    <w:rsid w:val="006A6CFC"/>
    <w:rsid w:val="006B78DD"/>
    <w:rsid w:val="006D3BDE"/>
    <w:rsid w:val="006D4099"/>
    <w:rsid w:val="006D6147"/>
    <w:rsid w:val="006E3555"/>
    <w:rsid w:val="006F0EEA"/>
    <w:rsid w:val="007B638A"/>
    <w:rsid w:val="007D0B64"/>
    <w:rsid w:val="00810FB1"/>
    <w:rsid w:val="008249DF"/>
    <w:rsid w:val="00830939"/>
    <w:rsid w:val="00834A1C"/>
    <w:rsid w:val="008372A0"/>
    <w:rsid w:val="00841C2E"/>
    <w:rsid w:val="0084550E"/>
    <w:rsid w:val="008D134B"/>
    <w:rsid w:val="008D722E"/>
    <w:rsid w:val="008D7B92"/>
    <w:rsid w:val="008E3E09"/>
    <w:rsid w:val="008F2841"/>
    <w:rsid w:val="00905384"/>
    <w:rsid w:val="009155A5"/>
    <w:rsid w:val="0091596D"/>
    <w:rsid w:val="00944576"/>
    <w:rsid w:val="00960BB8"/>
    <w:rsid w:val="009774A3"/>
    <w:rsid w:val="00994849"/>
    <w:rsid w:val="009E5C5C"/>
    <w:rsid w:val="009F1208"/>
    <w:rsid w:val="00A0199C"/>
    <w:rsid w:val="00A058A6"/>
    <w:rsid w:val="00A06975"/>
    <w:rsid w:val="00A36605"/>
    <w:rsid w:val="00A41C72"/>
    <w:rsid w:val="00A60009"/>
    <w:rsid w:val="00A77D5B"/>
    <w:rsid w:val="00A85C23"/>
    <w:rsid w:val="00B02A81"/>
    <w:rsid w:val="00B036BB"/>
    <w:rsid w:val="00B57C45"/>
    <w:rsid w:val="00B6472E"/>
    <w:rsid w:val="00B8103B"/>
    <w:rsid w:val="00B909FE"/>
    <w:rsid w:val="00B9475A"/>
    <w:rsid w:val="00BD237E"/>
    <w:rsid w:val="00BD2D2E"/>
    <w:rsid w:val="00BD345A"/>
    <w:rsid w:val="00BD5CF2"/>
    <w:rsid w:val="00BD664B"/>
    <w:rsid w:val="00BD7930"/>
    <w:rsid w:val="00BE0D9D"/>
    <w:rsid w:val="00BE7228"/>
    <w:rsid w:val="00BF633B"/>
    <w:rsid w:val="00BF77AD"/>
    <w:rsid w:val="00C02283"/>
    <w:rsid w:val="00C15118"/>
    <w:rsid w:val="00C20F8F"/>
    <w:rsid w:val="00C4072B"/>
    <w:rsid w:val="00C46801"/>
    <w:rsid w:val="00C558D7"/>
    <w:rsid w:val="00C604FB"/>
    <w:rsid w:val="00C67A63"/>
    <w:rsid w:val="00C870B0"/>
    <w:rsid w:val="00C956CD"/>
    <w:rsid w:val="00CA5576"/>
    <w:rsid w:val="00CA6ACF"/>
    <w:rsid w:val="00D34D4D"/>
    <w:rsid w:val="00D402B7"/>
    <w:rsid w:val="00D84449"/>
    <w:rsid w:val="00D87605"/>
    <w:rsid w:val="00DB0B62"/>
    <w:rsid w:val="00DB77D5"/>
    <w:rsid w:val="00DC3004"/>
    <w:rsid w:val="00DC7A68"/>
    <w:rsid w:val="00DD5AB4"/>
    <w:rsid w:val="00DE6B33"/>
    <w:rsid w:val="00DF65DC"/>
    <w:rsid w:val="00DF7FBE"/>
    <w:rsid w:val="00E04A88"/>
    <w:rsid w:val="00E0785B"/>
    <w:rsid w:val="00E12FB5"/>
    <w:rsid w:val="00E5033A"/>
    <w:rsid w:val="00E617DC"/>
    <w:rsid w:val="00EB0D9D"/>
    <w:rsid w:val="00ED5F56"/>
    <w:rsid w:val="00EE14F6"/>
    <w:rsid w:val="00EF7757"/>
    <w:rsid w:val="00F00F29"/>
    <w:rsid w:val="00F245AF"/>
    <w:rsid w:val="00F36986"/>
    <w:rsid w:val="00F638E9"/>
    <w:rsid w:val="00F71A87"/>
    <w:rsid w:val="00F82F5E"/>
    <w:rsid w:val="00F9679D"/>
    <w:rsid w:val="00FB190D"/>
    <w:rsid w:val="00FD5839"/>
    <w:rsid w:val="00FD7BC9"/>
    <w:rsid w:val="00FE53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E9A35DE"/>
  <w14:defaultImageDpi w14:val="32767"/>
  <w15:chartTrackingRefBased/>
  <w15:docId w15:val="{9DD9A572-2DF7-BC45-A378-4B5A1361F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DC3004"/>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6ACF"/>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CA6ACF"/>
  </w:style>
  <w:style w:type="paragraph" w:styleId="Footer">
    <w:name w:val="footer"/>
    <w:basedOn w:val="Normal"/>
    <w:link w:val="FooterChar"/>
    <w:uiPriority w:val="99"/>
    <w:unhideWhenUsed/>
    <w:rsid w:val="00CA6ACF"/>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CA6ACF"/>
  </w:style>
  <w:style w:type="paragraph" w:styleId="NormalWeb">
    <w:name w:val="Normal (Web)"/>
    <w:basedOn w:val="Normal"/>
    <w:uiPriority w:val="99"/>
    <w:unhideWhenUsed/>
    <w:rsid w:val="00CA6ACF"/>
    <w:pPr>
      <w:spacing w:before="100" w:beforeAutospacing="1" w:after="100" w:afterAutospacing="1"/>
    </w:pPr>
  </w:style>
  <w:style w:type="character" w:customStyle="1" w:styleId="apple-converted-space">
    <w:name w:val="apple-converted-space"/>
    <w:basedOn w:val="DefaultParagraphFont"/>
    <w:rsid w:val="00CA6ACF"/>
  </w:style>
  <w:style w:type="paragraph" w:styleId="ListParagraph">
    <w:name w:val="List Paragraph"/>
    <w:basedOn w:val="Normal"/>
    <w:uiPriority w:val="34"/>
    <w:qFormat/>
    <w:rsid w:val="00315F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383785">
      <w:bodyDiv w:val="1"/>
      <w:marLeft w:val="0"/>
      <w:marRight w:val="0"/>
      <w:marTop w:val="0"/>
      <w:marBottom w:val="0"/>
      <w:divBdr>
        <w:top w:val="none" w:sz="0" w:space="0" w:color="auto"/>
        <w:left w:val="none" w:sz="0" w:space="0" w:color="auto"/>
        <w:bottom w:val="none" w:sz="0" w:space="0" w:color="auto"/>
        <w:right w:val="none" w:sz="0" w:space="0" w:color="auto"/>
      </w:divBdr>
    </w:div>
    <w:div w:id="93719079">
      <w:bodyDiv w:val="1"/>
      <w:marLeft w:val="0"/>
      <w:marRight w:val="0"/>
      <w:marTop w:val="0"/>
      <w:marBottom w:val="0"/>
      <w:divBdr>
        <w:top w:val="none" w:sz="0" w:space="0" w:color="auto"/>
        <w:left w:val="none" w:sz="0" w:space="0" w:color="auto"/>
        <w:bottom w:val="none" w:sz="0" w:space="0" w:color="auto"/>
        <w:right w:val="none" w:sz="0" w:space="0" w:color="auto"/>
      </w:divBdr>
    </w:div>
    <w:div w:id="171798520">
      <w:bodyDiv w:val="1"/>
      <w:marLeft w:val="0"/>
      <w:marRight w:val="0"/>
      <w:marTop w:val="0"/>
      <w:marBottom w:val="0"/>
      <w:divBdr>
        <w:top w:val="none" w:sz="0" w:space="0" w:color="auto"/>
        <w:left w:val="none" w:sz="0" w:space="0" w:color="auto"/>
        <w:bottom w:val="none" w:sz="0" w:space="0" w:color="auto"/>
        <w:right w:val="none" w:sz="0" w:space="0" w:color="auto"/>
      </w:divBdr>
    </w:div>
    <w:div w:id="260182529">
      <w:bodyDiv w:val="1"/>
      <w:marLeft w:val="0"/>
      <w:marRight w:val="0"/>
      <w:marTop w:val="0"/>
      <w:marBottom w:val="0"/>
      <w:divBdr>
        <w:top w:val="none" w:sz="0" w:space="0" w:color="auto"/>
        <w:left w:val="none" w:sz="0" w:space="0" w:color="auto"/>
        <w:bottom w:val="none" w:sz="0" w:space="0" w:color="auto"/>
        <w:right w:val="none" w:sz="0" w:space="0" w:color="auto"/>
      </w:divBdr>
      <w:divsChild>
        <w:div w:id="2062360058">
          <w:marLeft w:val="0"/>
          <w:marRight w:val="0"/>
          <w:marTop w:val="0"/>
          <w:marBottom w:val="0"/>
          <w:divBdr>
            <w:top w:val="none" w:sz="0" w:space="0" w:color="auto"/>
            <w:left w:val="none" w:sz="0" w:space="0" w:color="auto"/>
            <w:bottom w:val="none" w:sz="0" w:space="0" w:color="auto"/>
            <w:right w:val="none" w:sz="0" w:space="0" w:color="auto"/>
          </w:divBdr>
          <w:divsChild>
            <w:div w:id="1234511898">
              <w:marLeft w:val="0"/>
              <w:marRight w:val="0"/>
              <w:marTop w:val="0"/>
              <w:marBottom w:val="0"/>
              <w:divBdr>
                <w:top w:val="none" w:sz="0" w:space="0" w:color="auto"/>
                <w:left w:val="none" w:sz="0" w:space="0" w:color="auto"/>
                <w:bottom w:val="none" w:sz="0" w:space="0" w:color="auto"/>
                <w:right w:val="none" w:sz="0" w:space="0" w:color="auto"/>
              </w:divBdr>
              <w:divsChild>
                <w:div w:id="91416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0384413">
      <w:bodyDiv w:val="1"/>
      <w:marLeft w:val="0"/>
      <w:marRight w:val="0"/>
      <w:marTop w:val="0"/>
      <w:marBottom w:val="0"/>
      <w:divBdr>
        <w:top w:val="none" w:sz="0" w:space="0" w:color="auto"/>
        <w:left w:val="none" w:sz="0" w:space="0" w:color="auto"/>
        <w:bottom w:val="none" w:sz="0" w:space="0" w:color="auto"/>
        <w:right w:val="none" w:sz="0" w:space="0" w:color="auto"/>
      </w:divBdr>
    </w:div>
    <w:div w:id="290867412">
      <w:bodyDiv w:val="1"/>
      <w:marLeft w:val="0"/>
      <w:marRight w:val="0"/>
      <w:marTop w:val="0"/>
      <w:marBottom w:val="0"/>
      <w:divBdr>
        <w:top w:val="none" w:sz="0" w:space="0" w:color="auto"/>
        <w:left w:val="none" w:sz="0" w:space="0" w:color="auto"/>
        <w:bottom w:val="none" w:sz="0" w:space="0" w:color="auto"/>
        <w:right w:val="none" w:sz="0" w:space="0" w:color="auto"/>
      </w:divBdr>
      <w:divsChild>
        <w:div w:id="464858816">
          <w:marLeft w:val="0"/>
          <w:marRight w:val="0"/>
          <w:marTop w:val="0"/>
          <w:marBottom w:val="0"/>
          <w:divBdr>
            <w:top w:val="none" w:sz="0" w:space="0" w:color="auto"/>
            <w:left w:val="none" w:sz="0" w:space="0" w:color="auto"/>
            <w:bottom w:val="none" w:sz="0" w:space="0" w:color="auto"/>
            <w:right w:val="none" w:sz="0" w:space="0" w:color="auto"/>
          </w:divBdr>
          <w:divsChild>
            <w:div w:id="1013990152">
              <w:marLeft w:val="0"/>
              <w:marRight w:val="0"/>
              <w:marTop w:val="0"/>
              <w:marBottom w:val="0"/>
              <w:divBdr>
                <w:top w:val="none" w:sz="0" w:space="0" w:color="auto"/>
                <w:left w:val="none" w:sz="0" w:space="0" w:color="auto"/>
                <w:bottom w:val="none" w:sz="0" w:space="0" w:color="auto"/>
                <w:right w:val="none" w:sz="0" w:space="0" w:color="auto"/>
              </w:divBdr>
              <w:divsChild>
                <w:div w:id="1365716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2252730">
      <w:bodyDiv w:val="1"/>
      <w:marLeft w:val="0"/>
      <w:marRight w:val="0"/>
      <w:marTop w:val="0"/>
      <w:marBottom w:val="0"/>
      <w:divBdr>
        <w:top w:val="none" w:sz="0" w:space="0" w:color="auto"/>
        <w:left w:val="none" w:sz="0" w:space="0" w:color="auto"/>
        <w:bottom w:val="none" w:sz="0" w:space="0" w:color="auto"/>
        <w:right w:val="none" w:sz="0" w:space="0" w:color="auto"/>
      </w:divBdr>
    </w:div>
    <w:div w:id="300043343">
      <w:bodyDiv w:val="1"/>
      <w:marLeft w:val="0"/>
      <w:marRight w:val="0"/>
      <w:marTop w:val="0"/>
      <w:marBottom w:val="0"/>
      <w:divBdr>
        <w:top w:val="none" w:sz="0" w:space="0" w:color="auto"/>
        <w:left w:val="none" w:sz="0" w:space="0" w:color="auto"/>
        <w:bottom w:val="none" w:sz="0" w:space="0" w:color="auto"/>
        <w:right w:val="none" w:sz="0" w:space="0" w:color="auto"/>
      </w:divBdr>
      <w:divsChild>
        <w:div w:id="609973970">
          <w:marLeft w:val="0"/>
          <w:marRight w:val="0"/>
          <w:marTop w:val="0"/>
          <w:marBottom w:val="0"/>
          <w:divBdr>
            <w:top w:val="none" w:sz="0" w:space="0" w:color="auto"/>
            <w:left w:val="none" w:sz="0" w:space="0" w:color="auto"/>
            <w:bottom w:val="none" w:sz="0" w:space="0" w:color="auto"/>
            <w:right w:val="none" w:sz="0" w:space="0" w:color="auto"/>
          </w:divBdr>
          <w:divsChild>
            <w:div w:id="284577905">
              <w:marLeft w:val="0"/>
              <w:marRight w:val="0"/>
              <w:marTop w:val="0"/>
              <w:marBottom w:val="0"/>
              <w:divBdr>
                <w:top w:val="none" w:sz="0" w:space="0" w:color="auto"/>
                <w:left w:val="none" w:sz="0" w:space="0" w:color="auto"/>
                <w:bottom w:val="none" w:sz="0" w:space="0" w:color="auto"/>
                <w:right w:val="none" w:sz="0" w:space="0" w:color="auto"/>
              </w:divBdr>
              <w:divsChild>
                <w:div w:id="114181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023089">
      <w:bodyDiv w:val="1"/>
      <w:marLeft w:val="0"/>
      <w:marRight w:val="0"/>
      <w:marTop w:val="0"/>
      <w:marBottom w:val="0"/>
      <w:divBdr>
        <w:top w:val="none" w:sz="0" w:space="0" w:color="auto"/>
        <w:left w:val="none" w:sz="0" w:space="0" w:color="auto"/>
        <w:bottom w:val="none" w:sz="0" w:space="0" w:color="auto"/>
        <w:right w:val="none" w:sz="0" w:space="0" w:color="auto"/>
      </w:divBdr>
    </w:div>
    <w:div w:id="348337658">
      <w:bodyDiv w:val="1"/>
      <w:marLeft w:val="0"/>
      <w:marRight w:val="0"/>
      <w:marTop w:val="0"/>
      <w:marBottom w:val="0"/>
      <w:divBdr>
        <w:top w:val="none" w:sz="0" w:space="0" w:color="auto"/>
        <w:left w:val="none" w:sz="0" w:space="0" w:color="auto"/>
        <w:bottom w:val="none" w:sz="0" w:space="0" w:color="auto"/>
        <w:right w:val="none" w:sz="0" w:space="0" w:color="auto"/>
      </w:divBdr>
    </w:div>
    <w:div w:id="349063933">
      <w:bodyDiv w:val="1"/>
      <w:marLeft w:val="0"/>
      <w:marRight w:val="0"/>
      <w:marTop w:val="0"/>
      <w:marBottom w:val="0"/>
      <w:divBdr>
        <w:top w:val="none" w:sz="0" w:space="0" w:color="auto"/>
        <w:left w:val="none" w:sz="0" w:space="0" w:color="auto"/>
        <w:bottom w:val="none" w:sz="0" w:space="0" w:color="auto"/>
        <w:right w:val="none" w:sz="0" w:space="0" w:color="auto"/>
      </w:divBdr>
    </w:div>
    <w:div w:id="368996454">
      <w:bodyDiv w:val="1"/>
      <w:marLeft w:val="0"/>
      <w:marRight w:val="0"/>
      <w:marTop w:val="0"/>
      <w:marBottom w:val="0"/>
      <w:divBdr>
        <w:top w:val="none" w:sz="0" w:space="0" w:color="auto"/>
        <w:left w:val="none" w:sz="0" w:space="0" w:color="auto"/>
        <w:bottom w:val="none" w:sz="0" w:space="0" w:color="auto"/>
        <w:right w:val="none" w:sz="0" w:space="0" w:color="auto"/>
      </w:divBdr>
      <w:divsChild>
        <w:div w:id="352845874">
          <w:marLeft w:val="0"/>
          <w:marRight w:val="0"/>
          <w:marTop w:val="0"/>
          <w:marBottom w:val="0"/>
          <w:divBdr>
            <w:top w:val="none" w:sz="0" w:space="0" w:color="auto"/>
            <w:left w:val="none" w:sz="0" w:space="0" w:color="auto"/>
            <w:bottom w:val="none" w:sz="0" w:space="0" w:color="auto"/>
            <w:right w:val="none" w:sz="0" w:space="0" w:color="auto"/>
          </w:divBdr>
          <w:divsChild>
            <w:div w:id="1782723268">
              <w:marLeft w:val="0"/>
              <w:marRight w:val="0"/>
              <w:marTop w:val="0"/>
              <w:marBottom w:val="0"/>
              <w:divBdr>
                <w:top w:val="none" w:sz="0" w:space="0" w:color="auto"/>
                <w:left w:val="none" w:sz="0" w:space="0" w:color="auto"/>
                <w:bottom w:val="none" w:sz="0" w:space="0" w:color="auto"/>
                <w:right w:val="none" w:sz="0" w:space="0" w:color="auto"/>
              </w:divBdr>
              <w:divsChild>
                <w:div w:id="150046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4836241">
      <w:bodyDiv w:val="1"/>
      <w:marLeft w:val="0"/>
      <w:marRight w:val="0"/>
      <w:marTop w:val="0"/>
      <w:marBottom w:val="0"/>
      <w:divBdr>
        <w:top w:val="none" w:sz="0" w:space="0" w:color="auto"/>
        <w:left w:val="none" w:sz="0" w:space="0" w:color="auto"/>
        <w:bottom w:val="none" w:sz="0" w:space="0" w:color="auto"/>
        <w:right w:val="none" w:sz="0" w:space="0" w:color="auto"/>
      </w:divBdr>
    </w:div>
    <w:div w:id="402945003">
      <w:bodyDiv w:val="1"/>
      <w:marLeft w:val="0"/>
      <w:marRight w:val="0"/>
      <w:marTop w:val="0"/>
      <w:marBottom w:val="0"/>
      <w:divBdr>
        <w:top w:val="none" w:sz="0" w:space="0" w:color="auto"/>
        <w:left w:val="none" w:sz="0" w:space="0" w:color="auto"/>
        <w:bottom w:val="none" w:sz="0" w:space="0" w:color="auto"/>
        <w:right w:val="none" w:sz="0" w:space="0" w:color="auto"/>
      </w:divBdr>
    </w:div>
    <w:div w:id="410005191">
      <w:bodyDiv w:val="1"/>
      <w:marLeft w:val="0"/>
      <w:marRight w:val="0"/>
      <w:marTop w:val="0"/>
      <w:marBottom w:val="0"/>
      <w:divBdr>
        <w:top w:val="none" w:sz="0" w:space="0" w:color="auto"/>
        <w:left w:val="none" w:sz="0" w:space="0" w:color="auto"/>
        <w:bottom w:val="none" w:sz="0" w:space="0" w:color="auto"/>
        <w:right w:val="none" w:sz="0" w:space="0" w:color="auto"/>
      </w:divBdr>
    </w:div>
    <w:div w:id="428624917">
      <w:bodyDiv w:val="1"/>
      <w:marLeft w:val="0"/>
      <w:marRight w:val="0"/>
      <w:marTop w:val="0"/>
      <w:marBottom w:val="0"/>
      <w:divBdr>
        <w:top w:val="none" w:sz="0" w:space="0" w:color="auto"/>
        <w:left w:val="none" w:sz="0" w:space="0" w:color="auto"/>
        <w:bottom w:val="none" w:sz="0" w:space="0" w:color="auto"/>
        <w:right w:val="none" w:sz="0" w:space="0" w:color="auto"/>
      </w:divBdr>
    </w:div>
    <w:div w:id="454376848">
      <w:bodyDiv w:val="1"/>
      <w:marLeft w:val="0"/>
      <w:marRight w:val="0"/>
      <w:marTop w:val="0"/>
      <w:marBottom w:val="0"/>
      <w:divBdr>
        <w:top w:val="none" w:sz="0" w:space="0" w:color="auto"/>
        <w:left w:val="none" w:sz="0" w:space="0" w:color="auto"/>
        <w:bottom w:val="none" w:sz="0" w:space="0" w:color="auto"/>
        <w:right w:val="none" w:sz="0" w:space="0" w:color="auto"/>
      </w:divBdr>
      <w:divsChild>
        <w:div w:id="915214164">
          <w:marLeft w:val="0"/>
          <w:marRight w:val="0"/>
          <w:marTop w:val="0"/>
          <w:marBottom w:val="0"/>
          <w:divBdr>
            <w:top w:val="none" w:sz="0" w:space="0" w:color="auto"/>
            <w:left w:val="none" w:sz="0" w:space="0" w:color="auto"/>
            <w:bottom w:val="none" w:sz="0" w:space="0" w:color="auto"/>
            <w:right w:val="none" w:sz="0" w:space="0" w:color="auto"/>
          </w:divBdr>
          <w:divsChild>
            <w:div w:id="429743696">
              <w:marLeft w:val="0"/>
              <w:marRight w:val="0"/>
              <w:marTop w:val="0"/>
              <w:marBottom w:val="0"/>
              <w:divBdr>
                <w:top w:val="none" w:sz="0" w:space="0" w:color="auto"/>
                <w:left w:val="none" w:sz="0" w:space="0" w:color="auto"/>
                <w:bottom w:val="none" w:sz="0" w:space="0" w:color="auto"/>
                <w:right w:val="none" w:sz="0" w:space="0" w:color="auto"/>
              </w:divBdr>
              <w:divsChild>
                <w:div w:id="72607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113122">
      <w:bodyDiv w:val="1"/>
      <w:marLeft w:val="0"/>
      <w:marRight w:val="0"/>
      <w:marTop w:val="0"/>
      <w:marBottom w:val="0"/>
      <w:divBdr>
        <w:top w:val="none" w:sz="0" w:space="0" w:color="auto"/>
        <w:left w:val="none" w:sz="0" w:space="0" w:color="auto"/>
        <w:bottom w:val="none" w:sz="0" w:space="0" w:color="auto"/>
        <w:right w:val="none" w:sz="0" w:space="0" w:color="auto"/>
      </w:divBdr>
    </w:div>
    <w:div w:id="550851675">
      <w:bodyDiv w:val="1"/>
      <w:marLeft w:val="0"/>
      <w:marRight w:val="0"/>
      <w:marTop w:val="0"/>
      <w:marBottom w:val="0"/>
      <w:divBdr>
        <w:top w:val="none" w:sz="0" w:space="0" w:color="auto"/>
        <w:left w:val="none" w:sz="0" w:space="0" w:color="auto"/>
        <w:bottom w:val="none" w:sz="0" w:space="0" w:color="auto"/>
        <w:right w:val="none" w:sz="0" w:space="0" w:color="auto"/>
      </w:divBdr>
    </w:div>
    <w:div w:id="677199563">
      <w:bodyDiv w:val="1"/>
      <w:marLeft w:val="0"/>
      <w:marRight w:val="0"/>
      <w:marTop w:val="0"/>
      <w:marBottom w:val="0"/>
      <w:divBdr>
        <w:top w:val="none" w:sz="0" w:space="0" w:color="auto"/>
        <w:left w:val="none" w:sz="0" w:space="0" w:color="auto"/>
        <w:bottom w:val="none" w:sz="0" w:space="0" w:color="auto"/>
        <w:right w:val="none" w:sz="0" w:space="0" w:color="auto"/>
      </w:divBdr>
      <w:divsChild>
        <w:div w:id="1355377642">
          <w:marLeft w:val="0"/>
          <w:marRight w:val="0"/>
          <w:marTop w:val="0"/>
          <w:marBottom w:val="0"/>
          <w:divBdr>
            <w:top w:val="none" w:sz="0" w:space="0" w:color="auto"/>
            <w:left w:val="none" w:sz="0" w:space="0" w:color="auto"/>
            <w:bottom w:val="none" w:sz="0" w:space="0" w:color="auto"/>
            <w:right w:val="none" w:sz="0" w:space="0" w:color="auto"/>
          </w:divBdr>
          <w:divsChild>
            <w:div w:id="1012144278">
              <w:marLeft w:val="0"/>
              <w:marRight w:val="0"/>
              <w:marTop w:val="0"/>
              <w:marBottom w:val="0"/>
              <w:divBdr>
                <w:top w:val="none" w:sz="0" w:space="0" w:color="auto"/>
                <w:left w:val="none" w:sz="0" w:space="0" w:color="auto"/>
                <w:bottom w:val="none" w:sz="0" w:space="0" w:color="auto"/>
                <w:right w:val="none" w:sz="0" w:space="0" w:color="auto"/>
              </w:divBdr>
              <w:divsChild>
                <w:div w:id="1881429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8653207">
      <w:bodyDiv w:val="1"/>
      <w:marLeft w:val="0"/>
      <w:marRight w:val="0"/>
      <w:marTop w:val="0"/>
      <w:marBottom w:val="0"/>
      <w:divBdr>
        <w:top w:val="none" w:sz="0" w:space="0" w:color="auto"/>
        <w:left w:val="none" w:sz="0" w:space="0" w:color="auto"/>
        <w:bottom w:val="none" w:sz="0" w:space="0" w:color="auto"/>
        <w:right w:val="none" w:sz="0" w:space="0" w:color="auto"/>
      </w:divBdr>
    </w:div>
    <w:div w:id="694581845">
      <w:bodyDiv w:val="1"/>
      <w:marLeft w:val="0"/>
      <w:marRight w:val="0"/>
      <w:marTop w:val="0"/>
      <w:marBottom w:val="0"/>
      <w:divBdr>
        <w:top w:val="none" w:sz="0" w:space="0" w:color="auto"/>
        <w:left w:val="none" w:sz="0" w:space="0" w:color="auto"/>
        <w:bottom w:val="none" w:sz="0" w:space="0" w:color="auto"/>
        <w:right w:val="none" w:sz="0" w:space="0" w:color="auto"/>
      </w:divBdr>
    </w:div>
    <w:div w:id="706375444">
      <w:bodyDiv w:val="1"/>
      <w:marLeft w:val="0"/>
      <w:marRight w:val="0"/>
      <w:marTop w:val="0"/>
      <w:marBottom w:val="0"/>
      <w:divBdr>
        <w:top w:val="none" w:sz="0" w:space="0" w:color="auto"/>
        <w:left w:val="none" w:sz="0" w:space="0" w:color="auto"/>
        <w:bottom w:val="none" w:sz="0" w:space="0" w:color="auto"/>
        <w:right w:val="none" w:sz="0" w:space="0" w:color="auto"/>
      </w:divBdr>
    </w:div>
    <w:div w:id="735133545">
      <w:bodyDiv w:val="1"/>
      <w:marLeft w:val="0"/>
      <w:marRight w:val="0"/>
      <w:marTop w:val="0"/>
      <w:marBottom w:val="0"/>
      <w:divBdr>
        <w:top w:val="none" w:sz="0" w:space="0" w:color="auto"/>
        <w:left w:val="none" w:sz="0" w:space="0" w:color="auto"/>
        <w:bottom w:val="none" w:sz="0" w:space="0" w:color="auto"/>
        <w:right w:val="none" w:sz="0" w:space="0" w:color="auto"/>
      </w:divBdr>
    </w:div>
    <w:div w:id="846559127">
      <w:bodyDiv w:val="1"/>
      <w:marLeft w:val="0"/>
      <w:marRight w:val="0"/>
      <w:marTop w:val="0"/>
      <w:marBottom w:val="0"/>
      <w:divBdr>
        <w:top w:val="none" w:sz="0" w:space="0" w:color="auto"/>
        <w:left w:val="none" w:sz="0" w:space="0" w:color="auto"/>
        <w:bottom w:val="none" w:sz="0" w:space="0" w:color="auto"/>
        <w:right w:val="none" w:sz="0" w:space="0" w:color="auto"/>
      </w:divBdr>
    </w:div>
    <w:div w:id="885532252">
      <w:bodyDiv w:val="1"/>
      <w:marLeft w:val="0"/>
      <w:marRight w:val="0"/>
      <w:marTop w:val="0"/>
      <w:marBottom w:val="0"/>
      <w:divBdr>
        <w:top w:val="none" w:sz="0" w:space="0" w:color="auto"/>
        <w:left w:val="none" w:sz="0" w:space="0" w:color="auto"/>
        <w:bottom w:val="none" w:sz="0" w:space="0" w:color="auto"/>
        <w:right w:val="none" w:sz="0" w:space="0" w:color="auto"/>
      </w:divBdr>
    </w:div>
    <w:div w:id="897665469">
      <w:bodyDiv w:val="1"/>
      <w:marLeft w:val="0"/>
      <w:marRight w:val="0"/>
      <w:marTop w:val="0"/>
      <w:marBottom w:val="0"/>
      <w:divBdr>
        <w:top w:val="none" w:sz="0" w:space="0" w:color="auto"/>
        <w:left w:val="none" w:sz="0" w:space="0" w:color="auto"/>
        <w:bottom w:val="none" w:sz="0" w:space="0" w:color="auto"/>
        <w:right w:val="none" w:sz="0" w:space="0" w:color="auto"/>
      </w:divBdr>
    </w:div>
    <w:div w:id="963000111">
      <w:bodyDiv w:val="1"/>
      <w:marLeft w:val="0"/>
      <w:marRight w:val="0"/>
      <w:marTop w:val="0"/>
      <w:marBottom w:val="0"/>
      <w:divBdr>
        <w:top w:val="none" w:sz="0" w:space="0" w:color="auto"/>
        <w:left w:val="none" w:sz="0" w:space="0" w:color="auto"/>
        <w:bottom w:val="none" w:sz="0" w:space="0" w:color="auto"/>
        <w:right w:val="none" w:sz="0" w:space="0" w:color="auto"/>
      </w:divBdr>
    </w:div>
    <w:div w:id="975597896">
      <w:bodyDiv w:val="1"/>
      <w:marLeft w:val="0"/>
      <w:marRight w:val="0"/>
      <w:marTop w:val="0"/>
      <w:marBottom w:val="0"/>
      <w:divBdr>
        <w:top w:val="none" w:sz="0" w:space="0" w:color="auto"/>
        <w:left w:val="none" w:sz="0" w:space="0" w:color="auto"/>
        <w:bottom w:val="none" w:sz="0" w:space="0" w:color="auto"/>
        <w:right w:val="none" w:sz="0" w:space="0" w:color="auto"/>
      </w:divBdr>
    </w:div>
    <w:div w:id="977227902">
      <w:bodyDiv w:val="1"/>
      <w:marLeft w:val="0"/>
      <w:marRight w:val="0"/>
      <w:marTop w:val="0"/>
      <w:marBottom w:val="0"/>
      <w:divBdr>
        <w:top w:val="none" w:sz="0" w:space="0" w:color="auto"/>
        <w:left w:val="none" w:sz="0" w:space="0" w:color="auto"/>
        <w:bottom w:val="none" w:sz="0" w:space="0" w:color="auto"/>
        <w:right w:val="none" w:sz="0" w:space="0" w:color="auto"/>
      </w:divBdr>
      <w:divsChild>
        <w:div w:id="787697341">
          <w:marLeft w:val="0"/>
          <w:marRight w:val="0"/>
          <w:marTop w:val="0"/>
          <w:marBottom w:val="0"/>
          <w:divBdr>
            <w:top w:val="none" w:sz="0" w:space="0" w:color="auto"/>
            <w:left w:val="none" w:sz="0" w:space="0" w:color="auto"/>
            <w:bottom w:val="none" w:sz="0" w:space="0" w:color="auto"/>
            <w:right w:val="none" w:sz="0" w:space="0" w:color="auto"/>
          </w:divBdr>
          <w:divsChild>
            <w:div w:id="1226063847">
              <w:marLeft w:val="0"/>
              <w:marRight w:val="0"/>
              <w:marTop w:val="0"/>
              <w:marBottom w:val="0"/>
              <w:divBdr>
                <w:top w:val="none" w:sz="0" w:space="0" w:color="auto"/>
                <w:left w:val="none" w:sz="0" w:space="0" w:color="auto"/>
                <w:bottom w:val="none" w:sz="0" w:space="0" w:color="auto"/>
                <w:right w:val="none" w:sz="0" w:space="0" w:color="auto"/>
              </w:divBdr>
              <w:divsChild>
                <w:div w:id="1910731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9139314">
      <w:bodyDiv w:val="1"/>
      <w:marLeft w:val="0"/>
      <w:marRight w:val="0"/>
      <w:marTop w:val="0"/>
      <w:marBottom w:val="0"/>
      <w:divBdr>
        <w:top w:val="none" w:sz="0" w:space="0" w:color="auto"/>
        <w:left w:val="none" w:sz="0" w:space="0" w:color="auto"/>
        <w:bottom w:val="none" w:sz="0" w:space="0" w:color="auto"/>
        <w:right w:val="none" w:sz="0" w:space="0" w:color="auto"/>
      </w:divBdr>
    </w:div>
    <w:div w:id="1109659899">
      <w:bodyDiv w:val="1"/>
      <w:marLeft w:val="0"/>
      <w:marRight w:val="0"/>
      <w:marTop w:val="0"/>
      <w:marBottom w:val="0"/>
      <w:divBdr>
        <w:top w:val="none" w:sz="0" w:space="0" w:color="auto"/>
        <w:left w:val="none" w:sz="0" w:space="0" w:color="auto"/>
        <w:bottom w:val="none" w:sz="0" w:space="0" w:color="auto"/>
        <w:right w:val="none" w:sz="0" w:space="0" w:color="auto"/>
      </w:divBdr>
    </w:div>
    <w:div w:id="1156527529">
      <w:bodyDiv w:val="1"/>
      <w:marLeft w:val="0"/>
      <w:marRight w:val="0"/>
      <w:marTop w:val="0"/>
      <w:marBottom w:val="0"/>
      <w:divBdr>
        <w:top w:val="none" w:sz="0" w:space="0" w:color="auto"/>
        <w:left w:val="none" w:sz="0" w:space="0" w:color="auto"/>
        <w:bottom w:val="none" w:sz="0" w:space="0" w:color="auto"/>
        <w:right w:val="none" w:sz="0" w:space="0" w:color="auto"/>
      </w:divBdr>
    </w:div>
    <w:div w:id="1174759567">
      <w:bodyDiv w:val="1"/>
      <w:marLeft w:val="0"/>
      <w:marRight w:val="0"/>
      <w:marTop w:val="0"/>
      <w:marBottom w:val="0"/>
      <w:divBdr>
        <w:top w:val="none" w:sz="0" w:space="0" w:color="auto"/>
        <w:left w:val="none" w:sz="0" w:space="0" w:color="auto"/>
        <w:bottom w:val="none" w:sz="0" w:space="0" w:color="auto"/>
        <w:right w:val="none" w:sz="0" w:space="0" w:color="auto"/>
      </w:divBdr>
    </w:div>
    <w:div w:id="1221133097">
      <w:bodyDiv w:val="1"/>
      <w:marLeft w:val="0"/>
      <w:marRight w:val="0"/>
      <w:marTop w:val="0"/>
      <w:marBottom w:val="0"/>
      <w:divBdr>
        <w:top w:val="none" w:sz="0" w:space="0" w:color="auto"/>
        <w:left w:val="none" w:sz="0" w:space="0" w:color="auto"/>
        <w:bottom w:val="none" w:sz="0" w:space="0" w:color="auto"/>
        <w:right w:val="none" w:sz="0" w:space="0" w:color="auto"/>
      </w:divBdr>
    </w:div>
    <w:div w:id="1230922844">
      <w:bodyDiv w:val="1"/>
      <w:marLeft w:val="0"/>
      <w:marRight w:val="0"/>
      <w:marTop w:val="0"/>
      <w:marBottom w:val="0"/>
      <w:divBdr>
        <w:top w:val="none" w:sz="0" w:space="0" w:color="auto"/>
        <w:left w:val="none" w:sz="0" w:space="0" w:color="auto"/>
        <w:bottom w:val="none" w:sz="0" w:space="0" w:color="auto"/>
        <w:right w:val="none" w:sz="0" w:space="0" w:color="auto"/>
      </w:divBdr>
    </w:div>
    <w:div w:id="1279412505">
      <w:bodyDiv w:val="1"/>
      <w:marLeft w:val="0"/>
      <w:marRight w:val="0"/>
      <w:marTop w:val="0"/>
      <w:marBottom w:val="0"/>
      <w:divBdr>
        <w:top w:val="none" w:sz="0" w:space="0" w:color="auto"/>
        <w:left w:val="none" w:sz="0" w:space="0" w:color="auto"/>
        <w:bottom w:val="none" w:sz="0" w:space="0" w:color="auto"/>
        <w:right w:val="none" w:sz="0" w:space="0" w:color="auto"/>
      </w:divBdr>
    </w:div>
    <w:div w:id="1283460582">
      <w:bodyDiv w:val="1"/>
      <w:marLeft w:val="0"/>
      <w:marRight w:val="0"/>
      <w:marTop w:val="0"/>
      <w:marBottom w:val="0"/>
      <w:divBdr>
        <w:top w:val="none" w:sz="0" w:space="0" w:color="auto"/>
        <w:left w:val="none" w:sz="0" w:space="0" w:color="auto"/>
        <w:bottom w:val="none" w:sz="0" w:space="0" w:color="auto"/>
        <w:right w:val="none" w:sz="0" w:space="0" w:color="auto"/>
      </w:divBdr>
    </w:div>
    <w:div w:id="1299843654">
      <w:bodyDiv w:val="1"/>
      <w:marLeft w:val="0"/>
      <w:marRight w:val="0"/>
      <w:marTop w:val="0"/>
      <w:marBottom w:val="0"/>
      <w:divBdr>
        <w:top w:val="none" w:sz="0" w:space="0" w:color="auto"/>
        <w:left w:val="none" w:sz="0" w:space="0" w:color="auto"/>
        <w:bottom w:val="none" w:sz="0" w:space="0" w:color="auto"/>
        <w:right w:val="none" w:sz="0" w:space="0" w:color="auto"/>
      </w:divBdr>
    </w:div>
    <w:div w:id="1303655594">
      <w:bodyDiv w:val="1"/>
      <w:marLeft w:val="0"/>
      <w:marRight w:val="0"/>
      <w:marTop w:val="0"/>
      <w:marBottom w:val="0"/>
      <w:divBdr>
        <w:top w:val="none" w:sz="0" w:space="0" w:color="auto"/>
        <w:left w:val="none" w:sz="0" w:space="0" w:color="auto"/>
        <w:bottom w:val="none" w:sz="0" w:space="0" w:color="auto"/>
        <w:right w:val="none" w:sz="0" w:space="0" w:color="auto"/>
      </w:divBdr>
    </w:div>
    <w:div w:id="1312561999">
      <w:bodyDiv w:val="1"/>
      <w:marLeft w:val="0"/>
      <w:marRight w:val="0"/>
      <w:marTop w:val="0"/>
      <w:marBottom w:val="0"/>
      <w:divBdr>
        <w:top w:val="none" w:sz="0" w:space="0" w:color="auto"/>
        <w:left w:val="none" w:sz="0" w:space="0" w:color="auto"/>
        <w:bottom w:val="none" w:sz="0" w:space="0" w:color="auto"/>
        <w:right w:val="none" w:sz="0" w:space="0" w:color="auto"/>
      </w:divBdr>
    </w:div>
    <w:div w:id="1363824856">
      <w:bodyDiv w:val="1"/>
      <w:marLeft w:val="0"/>
      <w:marRight w:val="0"/>
      <w:marTop w:val="0"/>
      <w:marBottom w:val="0"/>
      <w:divBdr>
        <w:top w:val="none" w:sz="0" w:space="0" w:color="auto"/>
        <w:left w:val="none" w:sz="0" w:space="0" w:color="auto"/>
        <w:bottom w:val="none" w:sz="0" w:space="0" w:color="auto"/>
        <w:right w:val="none" w:sz="0" w:space="0" w:color="auto"/>
      </w:divBdr>
    </w:div>
    <w:div w:id="1369918670">
      <w:bodyDiv w:val="1"/>
      <w:marLeft w:val="0"/>
      <w:marRight w:val="0"/>
      <w:marTop w:val="0"/>
      <w:marBottom w:val="0"/>
      <w:divBdr>
        <w:top w:val="none" w:sz="0" w:space="0" w:color="auto"/>
        <w:left w:val="none" w:sz="0" w:space="0" w:color="auto"/>
        <w:bottom w:val="none" w:sz="0" w:space="0" w:color="auto"/>
        <w:right w:val="none" w:sz="0" w:space="0" w:color="auto"/>
      </w:divBdr>
    </w:div>
    <w:div w:id="1442456829">
      <w:bodyDiv w:val="1"/>
      <w:marLeft w:val="0"/>
      <w:marRight w:val="0"/>
      <w:marTop w:val="0"/>
      <w:marBottom w:val="0"/>
      <w:divBdr>
        <w:top w:val="none" w:sz="0" w:space="0" w:color="auto"/>
        <w:left w:val="none" w:sz="0" w:space="0" w:color="auto"/>
        <w:bottom w:val="none" w:sz="0" w:space="0" w:color="auto"/>
        <w:right w:val="none" w:sz="0" w:space="0" w:color="auto"/>
      </w:divBdr>
    </w:div>
    <w:div w:id="1518353563">
      <w:bodyDiv w:val="1"/>
      <w:marLeft w:val="0"/>
      <w:marRight w:val="0"/>
      <w:marTop w:val="0"/>
      <w:marBottom w:val="0"/>
      <w:divBdr>
        <w:top w:val="none" w:sz="0" w:space="0" w:color="auto"/>
        <w:left w:val="none" w:sz="0" w:space="0" w:color="auto"/>
        <w:bottom w:val="none" w:sz="0" w:space="0" w:color="auto"/>
        <w:right w:val="none" w:sz="0" w:space="0" w:color="auto"/>
      </w:divBdr>
    </w:div>
    <w:div w:id="1585534711">
      <w:bodyDiv w:val="1"/>
      <w:marLeft w:val="0"/>
      <w:marRight w:val="0"/>
      <w:marTop w:val="0"/>
      <w:marBottom w:val="0"/>
      <w:divBdr>
        <w:top w:val="none" w:sz="0" w:space="0" w:color="auto"/>
        <w:left w:val="none" w:sz="0" w:space="0" w:color="auto"/>
        <w:bottom w:val="none" w:sz="0" w:space="0" w:color="auto"/>
        <w:right w:val="none" w:sz="0" w:space="0" w:color="auto"/>
      </w:divBdr>
      <w:divsChild>
        <w:div w:id="1561668603">
          <w:marLeft w:val="0"/>
          <w:marRight w:val="0"/>
          <w:marTop w:val="0"/>
          <w:marBottom w:val="0"/>
          <w:divBdr>
            <w:top w:val="none" w:sz="0" w:space="0" w:color="auto"/>
            <w:left w:val="none" w:sz="0" w:space="0" w:color="auto"/>
            <w:bottom w:val="none" w:sz="0" w:space="0" w:color="auto"/>
            <w:right w:val="none" w:sz="0" w:space="0" w:color="auto"/>
          </w:divBdr>
          <w:divsChild>
            <w:div w:id="1004209832">
              <w:marLeft w:val="0"/>
              <w:marRight w:val="0"/>
              <w:marTop w:val="0"/>
              <w:marBottom w:val="0"/>
              <w:divBdr>
                <w:top w:val="none" w:sz="0" w:space="0" w:color="auto"/>
                <w:left w:val="none" w:sz="0" w:space="0" w:color="auto"/>
                <w:bottom w:val="none" w:sz="0" w:space="0" w:color="auto"/>
                <w:right w:val="none" w:sz="0" w:space="0" w:color="auto"/>
              </w:divBdr>
              <w:divsChild>
                <w:div w:id="172525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013349">
      <w:bodyDiv w:val="1"/>
      <w:marLeft w:val="0"/>
      <w:marRight w:val="0"/>
      <w:marTop w:val="0"/>
      <w:marBottom w:val="0"/>
      <w:divBdr>
        <w:top w:val="none" w:sz="0" w:space="0" w:color="auto"/>
        <w:left w:val="none" w:sz="0" w:space="0" w:color="auto"/>
        <w:bottom w:val="none" w:sz="0" w:space="0" w:color="auto"/>
        <w:right w:val="none" w:sz="0" w:space="0" w:color="auto"/>
      </w:divBdr>
    </w:div>
    <w:div w:id="1642148326">
      <w:bodyDiv w:val="1"/>
      <w:marLeft w:val="0"/>
      <w:marRight w:val="0"/>
      <w:marTop w:val="0"/>
      <w:marBottom w:val="0"/>
      <w:divBdr>
        <w:top w:val="none" w:sz="0" w:space="0" w:color="auto"/>
        <w:left w:val="none" w:sz="0" w:space="0" w:color="auto"/>
        <w:bottom w:val="none" w:sz="0" w:space="0" w:color="auto"/>
        <w:right w:val="none" w:sz="0" w:space="0" w:color="auto"/>
      </w:divBdr>
      <w:divsChild>
        <w:div w:id="2066560747">
          <w:marLeft w:val="0"/>
          <w:marRight w:val="0"/>
          <w:marTop w:val="0"/>
          <w:marBottom w:val="0"/>
          <w:divBdr>
            <w:top w:val="none" w:sz="0" w:space="0" w:color="auto"/>
            <w:left w:val="none" w:sz="0" w:space="0" w:color="auto"/>
            <w:bottom w:val="none" w:sz="0" w:space="0" w:color="auto"/>
            <w:right w:val="none" w:sz="0" w:space="0" w:color="auto"/>
          </w:divBdr>
          <w:divsChild>
            <w:div w:id="1445731833">
              <w:marLeft w:val="0"/>
              <w:marRight w:val="0"/>
              <w:marTop w:val="0"/>
              <w:marBottom w:val="0"/>
              <w:divBdr>
                <w:top w:val="none" w:sz="0" w:space="0" w:color="auto"/>
                <w:left w:val="none" w:sz="0" w:space="0" w:color="auto"/>
                <w:bottom w:val="none" w:sz="0" w:space="0" w:color="auto"/>
                <w:right w:val="none" w:sz="0" w:space="0" w:color="auto"/>
              </w:divBdr>
              <w:divsChild>
                <w:div w:id="1759011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944330">
      <w:bodyDiv w:val="1"/>
      <w:marLeft w:val="0"/>
      <w:marRight w:val="0"/>
      <w:marTop w:val="0"/>
      <w:marBottom w:val="0"/>
      <w:divBdr>
        <w:top w:val="none" w:sz="0" w:space="0" w:color="auto"/>
        <w:left w:val="none" w:sz="0" w:space="0" w:color="auto"/>
        <w:bottom w:val="none" w:sz="0" w:space="0" w:color="auto"/>
        <w:right w:val="none" w:sz="0" w:space="0" w:color="auto"/>
      </w:divBdr>
    </w:div>
    <w:div w:id="1737244862">
      <w:bodyDiv w:val="1"/>
      <w:marLeft w:val="0"/>
      <w:marRight w:val="0"/>
      <w:marTop w:val="0"/>
      <w:marBottom w:val="0"/>
      <w:divBdr>
        <w:top w:val="none" w:sz="0" w:space="0" w:color="auto"/>
        <w:left w:val="none" w:sz="0" w:space="0" w:color="auto"/>
        <w:bottom w:val="none" w:sz="0" w:space="0" w:color="auto"/>
        <w:right w:val="none" w:sz="0" w:space="0" w:color="auto"/>
      </w:divBdr>
      <w:divsChild>
        <w:div w:id="740518852">
          <w:marLeft w:val="0"/>
          <w:marRight w:val="0"/>
          <w:marTop w:val="0"/>
          <w:marBottom w:val="0"/>
          <w:divBdr>
            <w:top w:val="none" w:sz="0" w:space="0" w:color="auto"/>
            <w:left w:val="none" w:sz="0" w:space="0" w:color="auto"/>
            <w:bottom w:val="none" w:sz="0" w:space="0" w:color="auto"/>
            <w:right w:val="none" w:sz="0" w:space="0" w:color="auto"/>
          </w:divBdr>
          <w:divsChild>
            <w:div w:id="1389064731">
              <w:marLeft w:val="0"/>
              <w:marRight w:val="0"/>
              <w:marTop w:val="0"/>
              <w:marBottom w:val="0"/>
              <w:divBdr>
                <w:top w:val="none" w:sz="0" w:space="0" w:color="auto"/>
                <w:left w:val="none" w:sz="0" w:space="0" w:color="auto"/>
                <w:bottom w:val="none" w:sz="0" w:space="0" w:color="auto"/>
                <w:right w:val="none" w:sz="0" w:space="0" w:color="auto"/>
              </w:divBdr>
              <w:divsChild>
                <w:div w:id="136802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1393299">
      <w:bodyDiv w:val="1"/>
      <w:marLeft w:val="0"/>
      <w:marRight w:val="0"/>
      <w:marTop w:val="0"/>
      <w:marBottom w:val="0"/>
      <w:divBdr>
        <w:top w:val="none" w:sz="0" w:space="0" w:color="auto"/>
        <w:left w:val="none" w:sz="0" w:space="0" w:color="auto"/>
        <w:bottom w:val="none" w:sz="0" w:space="0" w:color="auto"/>
        <w:right w:val="none" w:sz="0" w:space="0" w:color="auto"/>
      </w:divBdr>
    </w:div>
    <w:div w:id="1777096126">
      <w:bodyDiv w:val="1"/>
      <w:marLeft w:val="0"/>
      <w:marRight w:val="0"/>
      <w:marTop w:val="0"/>
      <w:marBottom w:val="0"/>
      <w:divBdr>
        <w:top w:val="none" w:sz="0" w:space="0" w:color="auto"/>
        <w:left w:val="none" w:sz="0" w:space="0" w:color="auto"/>
        <w:bottom w:val="none" w:sz="0" w:space="0" w:color="auto"/>
        <w:right w:val="none" w:sz="0" w:space="0" w:color="auto"/>
      </w:divBdr>
    </w:div>
    <w:div w:id="1855998774">
      <w:bodyDiv w:val="1"/>
      <w:marLeft w:val="0"/>
      <w:marRight w:val="0"/>
      <w:marTop w:val="0"/>
      <w:marBottom w:val="0"/>
      <w:divBdr>
        <w:top w:val="none" w:sz="0" w:space="0" w:color="auto"/>
        <w:left w:val="none" w:sz="0" w:space="0" w:color="auto"/>
        <w:bottom w:val="none" w:sz="0" w:space="0" w:color="auto"/>
        <w:right w:val="none" w:sz="0" w:space="0" w:color="auto"/>
      </w:divBdr>
    </w:div>
    <w:div w:id="1876113270">
      <w:bodyDiv w:val="1"/>
      <w:marLeft w:val="0"/>
      <w:marRight w:val="0"/>
      <w:marTop w:val="0"/>
      <w:marBottom w:val="0"/>
      <w:divBdr>
        <w:top w:val="none" w:sz="0" w:space="0" w:color="auto"/>
        <w:left w:val="none" w:sz="0" w:space="0" w:color="auto"/>
        <w:bottom w:val="none" w:sz="0" w:space="0" w:color="auto"/>
        <w:right w:val="none" w:sz="0" w:space="0" w:color="auto"/>
      </w:divBdr>
      <w:divsChild>
        <w:div w:id="320085093">
          <w:marLeft w:val="0"/>
          <w:marRight w:val="0"/>
          <w:marTop w:val="0"/>
          <w:marBottom w:val="0"/>
          <w:divBdr>
            <w:top w:val="none" w:sz="0" w:space="0" w:color="auto"/>
            <w:left w:val="none" w:sz="0" w:space="0" w:color="auto"/>
            <w:bottom w:val="none" w:sz="0" w:space="0" w:color="auto"/>
            <w:right w:val="none" w:sz="0" w:space="0" w:color="auto"/>
          </w:divBdr>
          <w:divsChild>
            <w:div w:id="2094619291">
              <w:marLeft w:val="0"/>
              <w:marRight w:val="0"/>
              <w:marTop w:val="0"/>
              <w:marBottom w:val="0"/>
              <w:divBdr>
                <w:top w:val="none" w:sz="0" w:space="0" w:color="auto"/>
                <w:left w:val="none" w:sz="0" w:space="0" w:color="auto"/>
                <w:bottom w:val="none" w:sz="0" w:space="0" w:color="auto"/>
                <w:right w:val="none" w:sz="0" w:space="0" w:color="auto"/>
              </w:divBdr>
              <w:divsChild>
                <w:div w:id="1328090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9026607">
      <w:bodyDiv w:val="1"/>
      <w:marLeft w:val="0"/>
      <w:marRight w:val="0"/>
      <w:marTop w:val="0"/>
      <w:marBottom w:val="0"/>
      <w:divBdr>
        <w:top w:val="none" w:sz="0" w:space="0" w:color="auto"/>
        <w:left w:val="none" w:sz="0" w:space="0" w:color="auto"/>
        <w:bottom w:val="none" w:sz="0" w:space="0" w:color="auto"/>
        <w:right w:val="none" w:sz="0" w:space="0" w:color="auto"/>
      </w:divBdr>
      <w:divsChild>
        <w:div w:id="1646161327">
          <w:marLeft w:val="0"/>
          <w:marRight w:val="0"/>
          <w:marTop w:val="0"/>
          <w:marBottom w:val="0"/>
          <w:divBdr>
            <w:top w:val="none" w:sz="0" w:space="0" w:color="auto"/>
            <w:left w:val="none" w:sz="0" w:space="0" w:color="auto"/>
            <w:bottom w:val="none" w:sz="0" w:space="0" w:color="auto"/>
            <w:right w:val="none" w:sz="0" w:space="0" w:color="auto"/>
          </w:divBdr>
          <w:divsChild>
            <w:div w:id="2040814801">
              <w:marLeft w:val="0"/>
              <w:marRight w:val="0"/>
              <w:marTop w:val="0"/>
              <w:marBottom w:val="0"/>
              <w:divBdr>
                <w:top w:val="none" w:sz="0" w:space="0" w:color="auto"/>
                <w:left w:val="none" w:sz="0" w:space="0" w:color="auto"/>
                <w:bottom w:val="none" w:sz="0" w:space="0" w:color="auto"/>
                <w:right w:val="none" w:sz="0" w:space="0" w:color="auto"/>
              </w:divBdr>
              <w:divsChild>
                <w:div w:id="2024933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849564">
      <w:bodyDiv w:val="1"/>
      <w:marLeft w:val="0"/>
      <w:marRight w:val="0"/>
      <w:marTop w:val="0"/>
      <w:marBottom w:val="0"/>
      <w:divBdr>
        <w:top w:val="none" w:sz="0" w:space="0" w:color="auto"/>
        <w:left w:val="none" w:sz="0" w:space="0" w:color="auto"/>
        <w:bottom w:val="none" w:sz="0" w:space="0" w:color="auto"/>
        <w:right w:val="none" w:sz="0" w:space="0" w:color="auto"/>
      </w:divBdr>
    </w:div>
    <w:div w:id="2146581802">
      <w:bodyDiv w:val="1"/>
      <w:marLeft w:val="0"/>
      <w:marRight w:val="0"/>
      <w:marTop w:val="0"/>
      <w:marBottom w:val="0"/>
      <w:divBdr>
        <w:top w:val="none" w:sz="0" w:space="0" w:color="auto"/>
        <w:left w:val="none" w:sz="0" w:space="0" w:color="auto"/>
        <w:bottom w:val="none" w:sz="0" w:space="0" w:color="auto"/>
        <w:right w:val="none" w:sz="0" w:space="0" w:color="auto"/>
      </w:divBdr>
    </w:div>
    <w:div w:id="2146777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4884</Words>
  <Characters>27840</Characters>
  <Application>Microsoft Office Word</Application>
  <DocSecurity>0</DocSecurity>
  <Lines>232</Lines>
  <Paragraphs>65</Paragraphs>
  <ScaleCrop>false</ScaleCrop>
  <Company/>
  <LinksUpToDate>false</LinksUpToDate>
  <CharactersWithSpaces>32659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J Davies</dc:creator>
  <cp:keywords/>
  <dc:description/>
  <cp:lastModifiedBy>Rachel J Davies</cp:lastModifiedBy>
  <cp:revision>2</cp:revision>
  <dcterms:created xsi:type="dcterms:W3CDTF">2021-10-29T10:28:00Z</dcterms:created>
  <dcterms:modified xsi:type="dcterms:W3CDTF">2021-10-29T10:28:00Z</dcterms:modified>
</cp:coreProperties>
</file>