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0BFFB2" w14:textId="77777777" w:rsidR="00AC50BB" w:rsidRDefault="00AC50BB">
      <w:pPr>
        <w:spacing w:after="0" w:line="360" w:lineRule="auto"/>
        <w:rPr>
          <w:rFonts w:ascii="Times New Roman" w:eastAsia="Times New Roman" w:hAnsi="Times New Roman" w:cs="Times New Roman"/>
          <w:sz w:val="24"/>
          <w:szCs w:val="24"/>
        </w:rPr>
      </w:pPr>
    </w:p>
    <w:p w14:paraId="165D44DB" w14:textId="77777777" w:rsidR="00AC50BB" w:rsidRDefault="007B640D">
      <w:pPr>
        <w:spacing w:after="0" w:line="360" w:lineRule="auto"/>
        <w:jc w:val="center"/>
        <w:rPr>
          <w:rFonts w:ascii="Times New Roman" w:eastAsia="Times New Roman" w:hAnsi="Times New Roman" w:cs="Times New Roman"/>
          <w:sz w:val="24"/>
          <w:szCs w:val="24"/>
        </w:rPr>
      </w:pPr>
      <w:r>
        <w:rPr>
          <w:rFonts w:ascii="Arial" w:eastAsia="Arial" w:hAnsi="Arial" w:cs="Arial"/>
          <w:noProof/>
          <w:color w:val="000000"/>
          <w:lang w:val="en-US"/>
        </w:rPr>
        <w:drawing>
          <wp:inline distT="0" distB="0" distL="0" distR="0" wp14:anchorId="1BB4FB6C" wp14:editId="091E2A4A">
            <wp:extent cx="2809875" cy="1162050"/>
            <wp:effectExtent l="0" t="0" r="0" b="0"/>
            <wp:docPr id="2" name="image1.png" descr="https://lh7-rt.googleusercontent.com/docsz/AD_4nXfcjHRaJqhBo-Axakp2yBA2GEFsvfXTSj_NascwZK8LuuyTcRGsg3ZM23eU_95-tBiCjz8GT9o-uTDDLWjipOBDVxuAOSkHXV12YHV3LtuzqvMmNnGbFV4Yf3CrpNcpaW1p0iRF8g?key=xVns4SRtl1xIDQmOjp_B1w"/>
            <wp:cNvGraphicFramePr/>
            <a:graphic xmlns:a="http://schemas.openxmlformats.org/drawingml/2006/main">
              <a:graphicData uri="http://schemas.openxmlformats.org/drawingml/2006/picture">
                <pic:pic xmlns:pic="http://schemas.openxmlformats.org/drawingml/2006/picture">
                  <pic:nvPicPr>
                    <pic:cNvPr id="0" name="image1.png" descr="https://lh7-rt.googleusercontent.com/docsz/AD_4nXfcjHRaJqhBo-Axakp2yBA2GEFsvfXTSj_NascwZK8LuuyTcRGsg3ZM23eU_95-tBiCjz8GT9o-uTDDLWjipOBDVxuAOSkHXV12YHV3LtuzqvMmNnGbFV4Yf3CrpNcpaW1p0iRF8g?key=xVns4SRtl1xIDQmOjp_B1w"/>
                    <pic:cNvPicPr preferRelativeResize="0"/>
                  </pic:nvPicPr>
                  <pic:blipFill>
                    <a:blip r:embed="rId7"/>
                    <a:srcRect/>
                    <a:stretch>
                      <a:fillRect/>
                    </a:stretch>
                  </pic:blipFill>
                  <pic:spPr>
                    <a:xfrm>
                      <a:off x="0" y="0"/>
                      <a:ext cx="2809875" cy="1162050"/>
                    </a:xfrm>
                    <a:prstGeom prst="rect">
                      <a:avLst/>
                    </a:prstGeom>
                    <a:ln/>
                  </pic:spPr>
                </pic:pic>
              </a:graphicData>
            </a:graphic>
          </wp:inline>
        </w:drawing>
      </w:r>
    </w:p>
    <w:p w14:paraId="13273C56" w14:textId="77777777" w:rsidR="00AC50BB" w:rsidRDefault="00AC50BB">
      <w:pPr>
        <w:spacing w:after="240" w:line="360" w:lineRule="auto"/>
        <w:rPr>
          <w:rFonts w:ascii="Times New Roman" w:eastAsia="Times New Roman" w:hAnsi="Times New Roman" w:cs="Times New Roman"/>
          <w:sz w:val="24"/>
          <w:szCs w:val="24"/>
        </w:rPr>
      </w:pPr>
    </w:p>
    <w:p w14:paraId="63425A40" w14:textId="77777777" w:rsidR="00AC50BB" w:rsidRDefault="007B640D">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color w:val="000000"/>
          <w:sz w:val="36"/>
          <w:szCs w:val="36"/>
        </w:rPr>
        <w:t>Programme: BA International Hotel Management</w:t>
      </w:r>
    </w:p>
    <w:p w14:paraId="038D2D22" w14:textId="77777777" w:rsidR="00AC50BB" w:rsidRDefault="00AC50BB">
      <w:pPr>
        <w:spacing w:after="0" w:line="360" w:lineRule="auto"/>
        <w:jc w:val="center"/>
        <w:rPr>
          <w:rFonts w:ascii="Times New Roman" w:eastAsia="Times New Roman" w:hAnsi="Times New Roman" w:cs="Times New Roman"/>
          <w:b/>
          <w:color w:val="000000"/>
          <w:sz w:val="36"/>
          <w:szCs w:val="36"/>
        </w:rPr>
      </w:pPr>
    </w:p>
    <w:p w14:paraId="5A0929B2" w14:textId="77777777" w:rsidR="00AC50BB" w:rsidRDefault="007B640D">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color w:val="000000"/>
          <w:sz w:val="36"/>
          <w:szCs w:val="36"/>
        </w:rPr>
        <w:t>Module: Managing Food &amp; Beverage Operations</w:t>
      </w:r>
    </w:p>
    <w:p w14:paraId="2C918248" w14:textId="77777777" w:rsidR="00AC50BB" w:rsidRDefault="00AC50BB">
      <w:pPr>
        <w:spacing w:after="0" w:line="360" w:lineRule="auto"/>
        <w:jc w:val="center"/>
        <w:rPr>
          <w:rFonts w:ascii="Times New Roman" w:eastAsia="Times New Roman" w:hAnsi="Times New Roman" w:cs="Times New Roman"/>
          <w:sz w:val="32"/>
          <w:szCs w:val="32"/>
        </w:rPr>
      </w:pPr>
    </w:p>
    <w:p w14:paraId="653FDE38" w14:textId="77777777" w:rsidR="00AC50BB" w:rsidRDefault="007B640D">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color w:val="000000"/>
          <w:sz w:val="36"/>
          <w:szCs w:val="36"/>
        </w:rPr>
        <w:t>Module code: BMIH6002</w:t>
      </w:r>
    </w:p>
    <w:p w14:paraId="5E3CF0EB" w14:textId="77777777" w:rsidR="00AC50BB" w:rsidRDefault="00AC50BB">
      <w:pPr>
        <w:spacing w:after="0" w:line="360" w:lineRule="auto"/>
        <w:jc w:val="center"/>
        <w:rPr>
          <w:rFonts w:ascii="Times New Roman" w:eastAsia="Times New Roman" w:hAnsi="Times New Roman" w:cs="Times New Roman"/>
          <w:sz w:val="32"/>
          <w:szCs w:val="32"/>
        </w:rPr>
      </w:pPr>
    </w:p>
    <w:p w14:paraId="370CAAFD" w14:textId="0F4A4FDE" w:rsidR="00AC50BB" w:rsidRDefault="007B640D" w:rsidP="00996980">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color w:val="000000"/>
          <w:sz w:val="36"/>
          <w:szCs w:val="36"/>
        </w:rPr>
        <w:t>Lecturer: Jessica Newport</w:t>
      </w:r>
    </w:p>
    <w:p w14:paraId="7C0886CB" w14:textId="77777777" w:rsidR="00AC50BB" w:rsidRDefault="00AC50BB">
      <w:pPr>
        <w:spacing w:after="0" w:line="360" w:lineRule="auto"/>
        <w:jc w:val="center"/>
        <w:rPr>
          <w:rFonts w:ascii="Times New Roman" w:eastAsia="Times New Roman" w:hAnsi="Times New Roman" w:cs="Times New Roman"/>
          <w:sz w:val="32"/>
          <w:szCs w:val="32"/>
        </w:rPr>
      </w:pPr>
    </w:p>
    <w:p w14:paraId="6E28269C" w14:textId="77777777" w:rsidR="00AC50BB" w:rsidRDefault="007B640D">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color w:val="000000"/>
          <w:sz w:val="36"/>
          <w:szCs w:val="36"/>
        </w:rPr>
        <w:t>Assignment Title: Student Learning Log</w:t>
      </w:r>
    </w:p>
    <w:p w14:paraId="155E1B19" w14:textId="77777777" w:rsidR="00AC50BB" w:rsidRDefault="00AC50BB">
      <w:pPr>
        <w:spacing w:after="0" w:line="360" w:lineRule="auto"/>
        <w:jc w:val="center"/>
        <w:rPr>
          <w:rFonts w:ascii="Times New Roman" w:eastAsia="Times New Roman" w:hAnsi="Times New Roman" w:cs="Times New Roman"/>
          <w:sz w:val="32"/>
          <w:szCs w:val="32"/>
        </w:rPr>
      </w:pPr>
    </w:p>
    <w:p w14:paraId="56423B43" w14:textId="3CC0767B" w:rsidR="00AC50BB" w:rsidRDefault="007B640D">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color w:val="000000"/>
          <w:sz w:val="36"/>
          <w:szCs w:val="36"/>
        </w:rPr>
        <w:t>Student Name:</w:t>
      </w:r>
      <w:r w:rsidR="00996980">
        <w:rPr>
          <w:rFonts w:ascii="Times New Roman" w:eastAsia="Times New Roman" w:hAnsi="Times New Roman" w:cs="Times New Roman"/>
          <w:b/>
          <w:color w:val="000000"/>
          <w:sz w:val="36"/>
          <w:szCs w:val="36"/>
        </w:rPr>
        <w:t xml:space="preserve"> |Rasel Ahmed</w:t>
      </w:r>
    </w:p>
    <w:p w14:paraId="45E8677C" w14:textId="0D0D9409" w:rsidR="00AC50BB" w:rsidRDefault="007B640D">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color w:val="000000"/>
          <w:sz w:val="36"/>
          <w:szCs w:val="36"/>
        </w:rPr>
        <w:t>Student ID:</w:t>
      </w:r>
      <w:r w:rsidR="00996980">
        <w:rPr>
          <w:rFonts w:ascii="Times New Roman" w:eastAsia="Times New Roman" w:hAnsi="Times New Roman" w:cs="Times New Roman"/>
          <w:b/>
          <w:color w:val="000000"/>
          <w:sz w:val="36"/>
          <w:szCs w:val="36"/>
        </w:rPr>
        <w:t xml:space="preserve">  2233498</w:t>
      </w:r>
    </w:p>
    <w:p w14:paraId="7FD6DA55" w14:textId="53A9452A" w:rsidR="00AC50BB" w:rsidRDefault="007B640D">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36"/>
          <w:szCs w:val="36"/>
        </w:rPr>
        <w:t>Word Count: 1</w:t>
      </w:r>
      <w:r w:rsidR="00996980">
        <w:rPr>
          <w:rFonts w:ascii="Times New Roman" w:eastAsia="Times New Roman" w:hAnsi="Times New Roman" w:cs="Times New Roman"/>
          <w:b/>
          <w:color w:val="000000"/>
          <w:sz w:val="36"/>
          <w:szCs w:val="36"/>
        </w:rPr>
        <w:t>305</w:t>
      </w:r>
    </w:p>
    <w:p w14:paraId="7082EA5C" w14:textId="77777777" w:rsidR="00C46406" w:rsidRDefault="00C46406">
      <w:pP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br w:type="page"/>
      </w:r>
    </w:p>
    <w:p w14:paraId="6965B272" w14:textId="77777777" w:rsidR="00C46406" w:rsidRPr="0051764C" w:rsidRDefault="00C46406" w:rsidP="00C46406">
      <w:pPr>
        <w:spacing w:line="360" w:lineRule="auto"/>
        <w:jc w:val="center"/>
        <w:rPr>
          <w:rFonts w:ascii="Times New Roman" w:hAnsi="Times New Roman" w:cs="Times New Roman"/>
          <w:b/>
          <w:bCs/>
          <w:sz w:val="40"/>
          <w:szCs w:val="40"/>
        </w:rPr>
      </w:pPr>
      <w:r w:rsidRPr="0051764C">
        <w:rPr>
          <w:rFonts w:ascii="Times New Roman" w:hAnsi="Times New Roman" w:cs="Times New Roman"/>
          <w:b/>
          <w:bCs/>
          <w:sz w:val="40"/>
          <w:szCs w:val="40"/>
        </w:rPr>
        <w:lastRenderedPageBreak/>
        <w:t>AI Declaration</w:t>
      </w:r>
    </w:p>
    <w:p w14:paraId="7D7BB652" w14:textId="77777777" w:rsidR="00C46406" w:rsidRDefault="00C46406" w:rsidP="00C46406">
      <w:pPr>
        <w:rPr>
          <w:rFonts w:ascii="Times New Roman" w:eastAsia="Times New Roman" w:hAnsi="Times New Roman" w:cs="Times New Roman"/>
          <w:b/>
          <w:color w:val="000000"/>
          <w:sz w:val="28"/>
          <w:szCs w:val="28"/>
        </w:rPr>
      </w:pPr>
      <w:r w:rsidRPr="0051764C">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03574D">
        <w:br w:type="page"/>
      </w:r>
    </w:p>
    <w:p w14:paraId="0E0E721C" w14:textId="77777777" w:rsidR="00AC50BB" w:rsidRDefault="007B640D">
      <w:pPr>
        <w:keepNext/>
        <w:keepLines/>
        <w:pBdr>
          <w:top w:val="nil"/>
          <w:left w:val="nil"/>
          <w:bottom w:val="nil"/>
          <w:right w:val="nil"/>
          <w:between w:val="nil"/>
        </w:pBdr>
        <w:spacing w:before="480" w:after="28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p w14:paraId="5B3C5BA3" w14:textId="77777777" w:rsidR="00AC50BB" w:rsidRDefault="00AC50BB"/>
    <w:sdt>
      <w:sdtPr>
        <w:id w:val="-1223669485"/>
        <w:docPartObj>
          <w:docPartGallery w:val="Table of Contents"/>
          <w:docPartUnique/>
        </w:docPartObj>
      </w:sdtPr>
      <w:sdtEndPr/>
      <w:sdtContent>
        <w:p w14:paraId="35945049" w14:textId="77777777" w:rsidR="00AC50BB" w:rsidRDefault="007B640D">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5e7q6gx7xdz0">
            <w:r>
              <w:rPr>
                <w:rFonts w:ascii="Times New Roman" w:eastAsia="Times New Roman" w:hAnsi="Times New Roman" w:cs="Times New Roman"/>
                <w:b/>
                <w:color w:val="000000"/>
                <w:sz w:val="24"/>
                <w:szCs w:val="24"/>
              </w:rPr>
              <w:t>Introduction</w:t>
            </w:r>
          </w:hyperlink>
          <w:hyperlink w:anchor="_heading=h.5e7q6gx7xdz0">
            <w:r>
              <w:rPr>
                <w:rFonts w:ascii="Times New Roman" w:eastAsia="Times New Roman" w:hAnsi="Times New Roman" w:cs="Times New Roman"/>
                <w:color w:val="000000"/>
                <w:sz w:val="24"/>
                <w:szCs w:val="24"/>
              </w:rPr>
              <w:tab/>
              <w:t>3</w:t>
            </w:r>
          </w:hyperlink>
        </w:p>
        <w:p w14:paraId="15D8D2B8" w14:textId="77777777" w:rsidR="00AC50BB" w:rsidRDefault="007B640D">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s8d1wknqqygc">
            <w:r>
              <w:rPr>
                <w:rFonts w:ascii="Times New Roman" w:eastAsia="Times New Roman" w:hAnsi="Times New Roman" w:cs="Times New Roman"/>
                <w:b/>
                <w:color w:val="000000"/>
                <w:sz w:val="24"/>
                <w:szCs w:val="24"/>
              </w:rPr>
              <w:t>Section 1: Role Reflection</w:t>
            </w:r>
          </w:hyperlink>
          <w:hyperlink w:anchor="_heading=h.s8d1wknqqygc">
            <w:r>
              <w:rPr>
                <w:rFonts w:ascii="Times New Roman" w:eastAsia="Times New Roman" w:hAnsi="Times New Roman" w:cs="Times New Roman"/>
                <w:color w:val="000000"/>
                <w:sz w:val="24"/>
                <w:szCs w:val="24"/>
              </w:rPr>
              <w:tab/>
              <w:t>3</w:t>
            </w:r>
          </w:hyperlink>
        </w:p>
        <w:p w14:paraId="3A189A49" w14:textId="77777777" w:rsidR="00AC50BB" w:rsidRDefault="007B640D">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i89od8mh1u9z">
            <w:r>
              <w:rPr>
                <w:rFonts w:ascii="Times New Roman" w:eastAsia="Times New Roman" w:hAnsi="Times New Roman" w:cs="Times New Roman"/>
                <w:b/>
                <w:color w:val="000000"/>
                <w:sz w:val="24"/>
                <w:szCs w:val="24"/>
              </w:rPr>
              <w:t>Section 2: Development Journey</w:t>
            </w:r>
          </w:hyperlink>
          <w:hyperlink w:anchor="_heading=h.i89od8mh1u9z">
            <w:r>
              <w:rPr>
                <w:rFonts w:ascii="Times New Roman" w:eastAsia="Times New Roman" w:hAnsi="Times New Roman" w:cs="Times New Roman"/>
                <w:color w:val="000000"/>
                <w:sz w:val="24"/>
                <w:szCs w:val="24"/>
              </w:rPr>
              <w:tab/>
              <w:t>4</w:t>
            </w:r>
          </w:hyperlink>
        </w:p>
        <w:p w14:paraId="5CE3BA42" w14:textId="77777777" w:rsidR="00AC50BB" w:rsidRDefault="007B640D">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ftz1l6z4euli">
            <w:r>
              <w:rPr>
                <w:rFonts w:ascii="Times New Roman" w:eastAsia="Times New Roman" w:hAnsi="Times New Roman" w:cs="Times New Roman"/>
                <w:b/>
                <w:color w:val="000000"/>
                <w:sz w:val="24"/>
                <w:szCs w:val="24"/>
              </w:rPr>
              <w:t>Section 3: Service Improvement Proposal</w:t>
            </w:r>
          </w:hyperlink>
          <w:hyperlink w:anchor="_heading=h.ftz1l6z4euli">
            <w:r>
              <w:rPr>
                <w:rFonts w:ascii="Times New Roman" w:eastAsia="Times New Roman" w:hAnsi="Times New Roman" w:cs="Times New Roman"/>
                <w:color w:val="000000"/>
                <w:sz w:val="24"/>
                <w:szCs w:val="24"/>
              </w:rPr>
              <w:tab/>
              <w:t>6</w:t>
            </w:r>
          </w:hyperlink>
        </w:p>
        <w:p w14:paraId="276D6AB7" w14:textId="77777777" w:rsidR="00AC50BB" w:rsidRDefault="007B640D">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ilv7atuorzmi">
            <w:r>
              <w:rPr>
                <w:rFonts w:ascii="Times New Roman" w:eastAsia="Times New Roman" w:hAnsi="Times New Roman" w:cs="Times New Roman"/>
                <w:b/>
                <w:color w:val="000000"/>
                <w:sz w:val="24"/>
                <w:szCs w:val="24"/>
              </w:rPr>
              <w:t>Conclusion</w:t>
            </w:r>
          </w:hyperlink>
          <w:hyperlink w:anchor="_heading=h.ilv7atuorzmi">
            <w:r>
              <w:rPr>
                <w:rFonts w:ascii="Times New Roman" w:eastAsia="Times New Roman" w:hAnsi="Times New Roman" w:cs="Times New Roman"/>
                <w:color w:val="000000"/>
                <w:sz w:val="24"/>
                <w:szCs w:val="24"/>
              </w:rPr>
              <w:tab/>
              <w:t>7</w:t>
            </w:r>
          </w:hyperlink>
        </w:p>
        <w:p w14:paraId="2BA3C82C" w14:textId="77777777" w:rsidR="00AC50BB" w:rsidRDefault="007B640D">
          <w:pPr>
            <w:pBdr>
              <w:top w:val="nil"/>
              <w:left w:val="nil"/>
              <w:bottom w:val="nil"/>
              <w:right w:val="nil"/>
              <w:between w:val="nil"/>
            </w:pBdr>
            <w:tabs>
              <w:tab w:val="right" w:leader="dot" w:pos="9350"/>
            </w:tabs>
            <w:spacing w:after="100" w:line="360" w:lineRule="auto"/>
            <w:jc w:val="both"/>
            <w:rPr>
              <w:color w:val="000000"/>
            </w:rPr>
          </w:pPr>
          <w:hyperlink w:anchor="_heading=h.1a8ey8zejs0k">
            <w:r>
              <w:rPr>
                <w:rFonts w:ascii="Times New Roman" w:eastAsia="Times New Roman" w:hAnsi="Times New Roman" w:cs="Times New Roman"/>
                <w:b/>
                <w:color w:val="000000"/>
                <w:sz w:val="24"/>
                <w:szCs w:val="24"/>
              </w:rPr>
              <w:t>References</w:t>
            </w:r>
          </w:hyperlink>
          <w:hyperlink w:anchor="_heading=h.1a8ey8zejs0k">
            <w:r>
              <w:rPr>
                <w:rFonts w:ascii="Times New Roman" w:eastAsia="Times New Roman" w:hAnsi="Times New Roman" w:cs="Times New Roman"/>
                <w:color w:val="000000"/>
                <w:sz w:val="24"/>
                <w:szCs w:val="24"/>
              </w:rPr>
              <w:tab/>
              <w:t>8</w:t>
            </w:r>
          </w:hyperlink>
        </w:p>
        <w:p w14:paraId="454303B8" w14:textId="77777777" w:rsidR="00AC50BB" w:rsidRDefault="007B640D">
          <w:r>
            <w:fldChar w:fldCharType="end"/>
          </w:r>
        </w:p>
      </w:sdtContent>
    </w:sdt>
    <w:p w14:paraId="36F28B7A" w14:textId="77777777" w:rsidR="00AC50BB" w:rsidRDefault="00AC50BB">
      <w:pPr>
        <w:spacing w:after="0" w:line="360" w:lineRule="auto"/>
        <w:rPr>
          <w:rFonts w:ascii="Times New Roman" w:eastAsia="Times New Roman" w:hAnsi="Times New Roman" w:cs="Times New Roman"/>
          <w:b/>
          <w:color w:val="000000"/>
          <w:sz w:val="28"/>
          <w:szCs w:val="28"/>
        </w:rPr>
      </w:pPr>
    </w:p>
    <w:p w14:paraId="11DD94CD" w14:textId="77777777" w:rsidR="00AC50BB" w:rsidRDefault="00AC50BB">
      <w:pPr>
        <w:spacing w:after="0" w:line="360" w:lineRule="auto"/>
        <w:rPr>
          <w:rFonts w:ascii="Times New Roman" w:eastAsia="Times New Roman" w:hAnsi="Times New Roman" w:cs="Times New Roman"/>
          <w:b/>
          <w:color w:val="000000"/>
          <w:sz w:val="28"/>
          <w:szCs w:val="28"/>
        </w:rPr>
      </w:pPr>
    </w:p>
    <w:p w14:paraId="7CA228E7" w14:textId="77777777" w:rsidR="00AC50BB" w:rsidRDefault="00AC50BB">
      <w:pPr>
        <w:spacing w:after="0" w:line="360" w:lineRule="auto"/>
        <w:rPr>
          <w:rFonts w:ascii="Times New Roman" w:eastAsia="Times New Roman" w:hAnsi="Times New Roman" w:cs="Times New Roman"/>
          <w:b/>
          <w:color w:val="000000"/>
          <w:sz w:val="28"/>
          <w:szCs w:val="28"/>
        </w:rPr>
      </w:pPr>
    </w:p>
    <w:p w14:paraId="74081B1A" w14:textId="77777777" w:rsidR="00AC50BB" w:rsidRDefault="00AC50BB">
      <w:pPr>
        <w:spacing w:after="0" w:line="360" w:lineRule="auto"/>
        <w:rPr>
          <w:rFonts w:ascii="Times New Roman" w:eastAsia="Times New Roman" w:hAnsi="Times New Roman" w:cs="Times New Roman"/>
          <w:b/>
          <w:color w:val="000000"/>
          <w:sz w:val="28"/>
          <w:szCs w:val="28"/>
        </w:rPr>
      </w:pPr>
    </w:p>
    <w:p w14:paraId="7604B7F1" w14:textId="77777777" w:rsidR="00AC50BB" w:rsidRDefault="00AC50BB">
      <w:pPr>
        <w:spacing w:after="0" w:line="360" w:lineRule="auto"/>
        <w:rPr>
          <w:rFonts w:ascii="Times New Roman" w:eastAsia="Times New Roman" w:hAnsi="Times New Roman" w:cs="Times New Roman"/>
          <w:b/>
          <w:color w:val="000000"/>
          <w:sz w:val="28"/>
          <w:szCs w:val="28"/>
        </w:rPr>
      </w:pPr>
    </w:p>
    <w:p w14:paraId="2E11905D" w14:textId="77777777" w:rsidR="00AC50BB" w:rsidRDefault="00AC50BB">
      <w:pPr>
        <w:spacing w:after="0" w:line="360" w:lineRule="auto"/>
        <w:rPr>
          <w:rFonts w:ascii="Times New Roman" w:eastAsia="Times New Roman" w:hAnsi="Times New Roman" w:cs="Times New Roman"/>
          <w:b/>
          <w:color w:val="000000"/>
          <w:sz w:val="28"/>
          <w:szCs w:val="28"/>
        </w:rPr>
      </w:pPr>
    </w:p>
    <w:p w14:paraId="72DC0457" w14:textId="77777777" w:rsidR="00AC50BB" w:rsidRDefault="00AC50BB">
      <w:pPr>
        <w:spacing w:after="0" w:line="360" w:lineRule="auto"/>
        <w:rPr>
          <w:rFonts w:ascii="Times New Roman" w:eastAsia="Times New Roman" w:hAnsi="Times New Roman" w:cs="Times New Roman"/>
          <w:b/>
          <w:color w:val="000000"/>
          <w:sz w:val="28"/>
          <w:szCs w:val="28"/>
        </w:rPr>
      </w:pPr>
    </w:p>
    <w:p w14:paraId="7D9F8586" w14:textId="77777777" w:rsidR="00AC50BB" w:rsidRDefault="00AC50BB">
      <w:pPr>
        <w:spacing w:after="0" w:line="360" w:lineRule="auto"/>
        <w:rPr>
          <w:rFonts w:ascii="Times New Roman" w:eastAsia="Times New Roman" w:hAnsi="Times New Roman" w:cs="Times New Roman"/>
          <w:b/>
          <w:color w:val="000000"/>
          <w:sz w:val="28"/>
          <w:szCs w:val="28"/>
        </w:rPr>
      </w:pPr>
    </w:p>
    <w:p w14:paraId="6BD252B3" w14:textId="77777777" w:rsidR="00AC50BB" w:rsidRDefault="00AC50BB">
      <w:pPr>
        <w:spacing w:after="0" w:line="360" w:lineRule="auto"/>
        <w:rPr>
          <w:rFonts w:ascii="Times New Roman" w:eastAsia="Times New Roman" w:hAnsi="Times New Roman" w:cs="Times New Roman"/>
          <w:b/>
          <w:color w:val="000000"/>
          <w:sz w:val="28"/>
          <w:szCs w:val="28"/>
        </w:rPr>
      </w:pPr>
    </w:p>
    <w:p w14:paraId="7EBB81F4" w14:textId="77777777" w:rsidR="00AC50BB" w:rsidRDefault="00AC50BB">
      <w:pPr>
        <w:spacing w:after="0" w:line="360" w:lineRule="auto"/>
        <w:rPr>
          <w:rFonts w:ascii="Times New Roman" w:eastAsia="Times New Roman" w:hAnsi="Times New Roman" w:cs="Times New Roman"/>
          <w:b/>
          <w:color w:val="000000"/>
          <w:sz w:val="28"/>
          <w:szCs w:val="28"/>
        </w:rPr>
      </w:pPr>
    </w:p>
    <w:p w14:paraId="7A756140" w14:textId="77777777" w:rsidR="00AC50BB" w:rsidRDefault="00AC50BB">
      <w:pPr>
        <w:spacing w:after="0" w:line="360" w:lineRule="auto"/>
        <w:rPr>
          <w:rFonts w:ascii="Times New Roman" w:eastAsia="Times New Roman" w:hAnsi="Times New Roman" w:cs="Times New Roman"/>
          <w:b/>
          <w:color w:val="000000"/>
          <w:sz w:val="28"/>
          <w:szCs w:val="28"/>
        </w:rPr>
      </w:pPr>
    </w:p>
    <w:p w14:paraId="0420DEF2" w14:textId="77777777" w:rsidR="00AC50BB" w:rsidRDefault="00AC50BB">
      <w:pPr>
        <w:spacing w:after="0" w:line="360" w:lineRule="auto"/>
        <w:rPr>
          <w:rFonts w:ascii="Times New Roman" w:eastAsia="Times New Roman" w:hAnsi="Times New Roman" w:cs="Times New Roman"/>
          <w:b/>
          <w:color w:val="000000"/>
          <w:sz w:val="28"/>
          <w:szCs w:val="28"/>
        </w:rPr>
      </w:pPr>
    </w:p>
    <w:p w14:paraId="7C15A5C7" w14:textId="77777777" w:rsidR="00AC50BB" w:rsidRDefault="00AC50BB">
      <w:pPr>
        <w:spacing w:after="0" w:line="360" w:lineRule="auto"/>
        <w:rPr>
          <w:rFonts w:ascii="Times New Roman" w:eastAsia="Times New Roman" w:hAnsi="Times New Roman" w:cs="Times New Roman"/>
          <w:b/>
          <w:color w:val="000000"/>
          <w:sz w:val="28"/>
          <w:szCs w:val="28"/>
        </w:rPr>
      </w:pPr>
    </w:p>
    <w:p w14:paraId="6585C883" w14:textId="77777777" w:rsidR="00AC50BB" w:rsidRDefault="00AC50BB">
      <w:pPr>
        <w:spacing w:after="0" w:line="360" w:lineRule="auto"/>
        <w:rPr>
          <w:rFonts w:ascii="Times New Roman" w:eastAsia="Times New Roman" w:hAnsi="Times New Roman" w:cs="Times New Roman"/>
          <w:b/>
          <w:color w:val="000000"/>
          <w:sz w:val="28"/>
          <w:szCs w:val="28"/>
        </w:rPr>
      </w:pPr>
    </w:p>
    <w:p w14:paraId="586A484B" w14:textId="77777777" w:rsidR="00AC50BB" w:rsidRDefault="00AC50BB">
      <w:pPr>
        <w:spacing w:after="0" w:line="360" w:lineRule="auto"/>
        <w:rPr>
          <w:rFonts w:ascii="Times New Roman" w:eastAsia="Times New Roman" w:hAnsi="Times New Roman" w:cs="Times New Roman"/>
          <w:b/>
          <w:color w:val="000000"/>
          <w:sz w:val="28"/>
          <w:szCs w:val="28"/>
        </w:rPr>
      </w:pPr>
    </w:p>
    <w:p w14:paraId="00644502" w14:textId="77777777" w:rsidR="00AC50BB" w:rsidRDefault="00AC50BB">
      <w:pPr>
        <w:spacing w:after="0" w:line="360" w:lineRule="auto"/>
        <w:rPr>
          <w:rFonts w:ascii="Times New Roman" w:eastAsia="Times New Roman" w:hAnsi="Times New Roman" w:cs="Times New Roman"/>
          <w:b/>
          <w:sz w:val="28"/>
          <w:szCs w:val="28"/>
        </w:rPr>
      </w:pPr>
    </w:p>
    <w:p w14:paraId="21B81673" w14:textId="77777777" w:rsidR="00AC50BB" w:rsidRDefault="00AC50BB">
      <w:pPr>
        <w:spacing w:after="0" w:line="360" w:lineRule="auto"/>
        <w:rPr>
          <w:rFonts w:ascii="Times New Roman" w:eastAsia="Times New Roman" w:hAnsi="Times New Roman" w:cs="Times New Roman"/>
          <w:b/>
          <w:sz w:val="28"/>
          <w:szCs w:val="28"/>
        </w:rPr>
      </w:pPr>
    </w:p>
    <w:p w14:paraId="2E420083" w14:textId="77777777" w:rsidR="00AC50BB" w:rsidRDefault="007B640D">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color w:val="000000"/>
          <w:sz w:val="28"/>
          <w:szCs w:val="28"/>
        </w:rPr>
        <w:lastRenderedPageBreak/>
        <w:t>Task: A reflective Learning Log </w:t>
      </w:r>
    </w:p>
    <w:p w14:paraId="351A7570" w14:textId="77777777" w:rsidR="00AC50BB" w:rsidRDefault="007B640D">
      <w:pPr>
        <w:spacing w:before="400" w:after="120" w:line="360" w:lineRule="auto"/>
        <w:jc w:val="both"/>
        <w:rPr>
          <w:rFonts w:ascii="Times New Roman" w:eastAsia="Times New Roman" w:hAnsi="Times New Roman" w:cs="Times New Roman"/>
          <w:b/>
          <w:sz w:val="48"/>
          <w:szCs w:val="48"/>
        </w:rPr>
      </w:pPr>
      <w:bookmarkStart w:id="0" w:name="_heading=h.5e7q6gx7xdz0" w:colFirst="0" w:colLast="0"/>
      <w:bookmarkEnd w:id="0"/>
      <w:r>
        <w:rPr>
          <w:rFonts w:ascii="Times New Roman" w:eastAsia="Times New Roman" w:hAnsi="Times New Roman" w:cs="Times New Roman"/>
          <w:b/>
          <w:color w:val="000000"/>
          <w:sz w:val="28"/>
          <w:szCs w:val="28"/>
        </w:rPr>
        <w:t>Introduction </w:t>
      </w:r>
    </w:p>
    <w:p w14:paraId="531806FA" w14:textId="77777777" w:rsidR="00AC50BB" w:rsidRDefault="007B640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the foremost department - Food &amp; Beverage - I was designated to the Hampton Hotel London Luton Airport during my significant Level 6 Placement. In this hotel, I worked throughout the banqueting events, monitoring the meal buffet along with the lounge &amp; bar concerning the main restaurant area. This property served a diverse customer base, including business and transit guests. Conference catering and full F&amp;B services are also delivered by this hotel (</w:t>
      </w:r>
      <w:proofErr w:type="spellStart"/>
      <w:r>
        <w:rPr>
          <w:rFonts w:ascii="Times New Roman" w:eastAsia="Times New Roman" w:hAnsi="Times New Roman" w:cs="Times New Roman"/>
          <w:sz w:val="24"/>
          <w:szCs w:val="24"/>
        </w:rPr>
        <w:t>Kartini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Adhyatma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Priliani</w:t>
      </w:r>
      <w:proofErr w:type="spellEnd"/>
      <w:r>
        <w:rPr>
          <w:rFonts w:ascii="Times New Roman" w:eastAsia="Times New Roman" w:hAnsi="Times New Roman" w:cs="Times New Roman"/>
          <w:sz w:val="24"/>
          <w:szCs w:val="24"/>
        </w:rPr>
        <w:t>, 2024). Leadership and communication skills of mine under the supervision of this hotel have also been developed. Within the fast-paced F&amp;B setting, I also understood the system for performance management (Appiah, 2022). I also developed decision-making and problem-solving skills linked to key operations and customer service. These are the three key learning objectives I gained during my experience in Level 6 Placement.</w:t>
      </w:r>
    </w:p>
    <w:p w14:paraId="5BD094FD" w14:textId="77777777" w:rsidR="00AC50BB" w:rsidRDefault="007B640D">
      <w:pPr>
        <w:spacing w:before="400" w:after="120" w:line="360" w:lineRule="auto"/>
        <w:jc w:val="both"/>
        <w:rPr>
          <w:rFonts w:ascii="Times New Roman" w:eastAsia="Times New Roman" w:hAnsi="Times New Roman" w:cs="Times New Roman"/>
          <w:b/>
          <w:sz w:val="48"/>
          <w:szCs w:val="48"/>
        </w:rPr>
      </w:pPr>
      <w:bookmarkStart w:id="1" w:name="_heading=h.s8d1wknqqygc" w:colFirst="0" w:colLast="0"/>
      <w:bookmarkEnd w:id="1"/>
      <w:r>
        <w:rPr>
          <w:rFonts w:ascii="Times New Roman" w:eastAsia="Times New Roman" w:hAnsi="Times New Roman" w:cs="Times New Roman"/>
          <w:b/>
          <w:color w:val="000000"/>
          <w:sz w:val="28"/>
          <w:szCs w:val="28"/>
        </w:rPr>
        <w:t>Section 1: Role Reflection </w:t>
      </w:r>
    </w:p>
    <w:p w14:paraId="6BF08486"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Gibbs Reflective Cycle has been utilised by me too for my previous experiences significantly (</w:t>
      </w:r>
      <w:r>
        <w:rPr>
          <w:rFonts w:ascii="Times New Roman" w:eastAsia="Times New Roman" w:hAnsi="Times New Roman" w:cs="Times New Roman"/>
          <w:color w:val="222222"/>
          <w:sz w:val="24"/>
          <w:szCs w:val="24"/>
          <w:highlight w:val="white"/>
        </w:rPr>
        <w:t>Amir</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Seamless,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development-</w:t>
      </w:r>
      <w:r>
        <w:rPr>
          <w:rFonts w:ascii="Times New Roman" w:eastAsia="Times New Roman" w:hAnsi="Times New Roman" w:cs="Times New Roman"/>
          <w:color w:val="000000"/>
          <w:sz w:val="24"/>
          <w:szCs w:val="24"/>
        </w:rPr>
        <w:t xml:space="preserve">centric </w:t>
      </w:r>
      <w:r>
        <w:rPr>
          <w:rFonts w:ascii="Times New Roman" w:eastAsia="Times New Roman" w:hAnsi="Times New Roman" w:cs="Times New Roman"/>
          <w:sz w:val="24"/>
          <w:szCs w:val="24"/>
        </w:rPr>
        <w:t>evaluations and</w:t>
      </w:r>
      <w:r>
        <w:rPr>
          <w:rFonts w:ascii="Times New Roman" w:eastAsia="Times New Roman" w:hAnsi="Times New Roman" w:cs="Times New Roman"/>
          <w:color w:val="000000"/>
          <w:sz w:val="24"/>
          <w:szCs w:val="24"/>
        </w:rPr>
        <w:t xml:space="preserve"> narration along with appraisal of experiences are the key </w:t>
      </w:r>
      <w:r>
        <w:rPr>
          <w:rFonts w:ascii="Times New Roman" w:eastAsia="Times New Roman" w:hAnsi="Times New Roman" w:cs="Times New Roman"/>
          <w:sz w:val="24"/>
          <w:szCs w:val="24"/>
        </w:rPr>
        <w:t>priorities</w:t>
      </w:r>
      <w:r>
        <w:rPr>
          <w:rFonts w:ascii="Times New Roman" w:eastAsia="Times New Roman" w:hAnsi="Times New Roman" w:cs="Times New Roman"/>
          <w:color w:val="000000"/>
          <w:sz w:val="24"/>
          <w:szCs w:val="24"/>
        </w:rPr>
        <w:t xml:space="preserve"> of it. </w:t>
      </w:r>
    </w:p>
    <w:p w14:paraId="051907FD" w14:textId="77777777" w:rsidR="00AC50BB" w:rsidRDefault="00AC50BB">
      <w:pPr>
        <w:spacing w:after="0" w:line="360" w:lineRule="auto"/>
        <w:rPr>
          <w:rFonts w:ascii="Times New Roman" w:eastAsia="Times New Roman" w:hAnsi="Times New Roman" w:cs="Times New Roman"/>
          <w:sz w:val="24"/>
          <w:szCs w:val="24"/>
        </w:rPr>
      </w:pPr>
    </w:p>
    <w:p w14:paraId="2C541967"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Skill’ reflection</w:t>
      </w:r>
    </w:p>
    <w:p w14:paraId="315F4981"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Problem-solving, leadership, dynamic communication and adaptability - these unified forces and skills need to be implemented by me (</w:t>
      </w:r>
      <w:r>
        <w:rPr>
          <w:rFonts w:ascii="Times New Roman" w:eastAsia="Times New Roman" w:hAnsi="Times New Roman" w:cs="Times New Roman"/>
          <w:color w:val="222222"/>
          <w:sz w:val="24"/>
          <w:szCs w:val="24"/>
          <w:highlight w:val="white"/>
        </w:rPr>
        <w:t>Boyar, Savage and Williams, 2023</w:t>
      </w:r>
      <w:r>
        <w:rPr>
          <w:rFonts w:ascii="Times New Roman" w:eastAsia="Times New Roman" w:hAnsi="Times New Roman" w:cs="Times New Roman"/>
          <w:color w:val="000000"/>
          <w:sz w:val="24"/>
          <w:szCs w:val="24"/>
        </w:rPr>
        <w:t xml:space="preserve">). Significant supervision prefers it crucially. My key strength relies on communication skills. Concerning the entire day’s synchronisation, needful transparency has been confirmed by me for my team. This happened in the course of my first shift briefings. Intense work pressure and its </w:t>
      </w:r>
      <w:r>
        <w:rPr>
          <w:rFonts w:ascii="Times New Roman" w:eastAsia="Times New Roman" w:hAnsi="Times New Roman" w:cs="Times New Roman"/>
          <w:sz w:val="24"/>
          <w:szCs w:val="24"/>
        </w:rPr>
        <w:t>delegation—</w:t>
      </w:r>
      <w:r>
        <w:rPr>
          <w:rFonts w:ascii="Times New Roman" w:eastAsia="Times New Roman" w:hAnsi="Times New Roman" w:cs="Times New Roman"/>
          <w:color w:val="000000"/>
          <w:sz w:val="24"/>
          <w:szCs w:val="24"/>
        </w:rPr>
        <w:t>I face significant challenges in this. For instance, a sudden announcement for diverse VIP guests. </w:t>
      </w:r>
    </w:p>
    <w:p w14:paraId="2F939F79" w14:textId="77777777" w:rsidR="00AC50BB" w:rsidRDefault="00AC50BB">
      <w:pPr>
        <w:spacing w:after="0" w:line="360" w:lineRule="auto"/>
        <w:rPr>
          <w:rFonts w:ascii="Times New Roman" w:eastAsia="Times New Roman" w:hAnsi="Times New Roman" w:cs="Times New Roman"/>
          <w:sz w:val="24"/>
          <w:szCs w:val="24"/>
        </w:rPr>
      </w:pPr>
    </w:p>
    <w:p w14:paraId="4D59B4FB"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 the course of a wide-ranging event regarding corporate </w:t>
      </w:r>
      <w:r>
        <w:rPr>
          <w:rFonts w:ascii="Times New Roman" w:eastAsia="Times New Roman" w:hAnsi="Times New Roman" w:cs="Times New Roman"/>
          <w:sz w:val="24"/>
          <w:szCs w:val="24"/>
        </w:rPr>
        <w:t>lunch,</w:t>
      </w:r>
      <w:r>
        <w:rPr>
          <w:rFonts w:ascii="Times New Roman" w:eastAsia="Times New Roman" w:hAnsi="Times New Roman" w:cs="Times New Roman"/>
          <w:color w:val="000000"/>
          <w:sz w:val="24"/>
          <w:szCs w:val="24"/>
        </w:rPr>
        <w:t xml:space="preserve"> this is a prominent example. </w:t>
      </w:r>
      <w:r>
        <w:rPr>
          <w:rFonts w:ascii="Times New Roman" w:eastAsia="Times New Roman" w:hAnsi="Times New Roman" w:cs="Times New Roman"/>
          <w:sz w:val="24"/>
          <w:szCs w:val="24"/>
        </w:rPr>
        <w:t>Staff-</w:t>
      </w:r>
      <w:r>
        <w:rPr>
          <w:rFonts w:ascii="Times New Roman" w:eastAsia="Times New Roman" w:hAnsi="Times New Roman" w:cs="Times New Roman"/>
          <w:color w:val="000000"/>
          <w:sz w:val="24"/>
          <w:szCs w:val="24"/>
        </w:rPr>
        <w:t xml:space="preserve">based shortages have been recognised rapidly </w:t>
      </w:r>
      <w:r>
        <w:rPr>
          <w:rFonts w:ascii="Times New Roman" w:eastAsia="Times New Roman" w:hAnsi="Times New Roman" w:cs="Times New Roman"/>
          <w:sz w:val="24"/>
          <w:szCs w:val="24"/>
        </w:rPr>
        <w:t>by</w:t>
      </w:r>
      <w:r>
        <w:rPr>
          <w:rFonts w:ascii="Times New Roman" w:eastAsia="Times New Roman" w:hAnsi="Times New Roman" w:cs="Times New Roman"/>
          <w:color w:val="000000"/>
          <w:sz w:val="24"/>
          <w:szCs w:val="24"/>
        </w:rPr>
        <w:t xml:space="preserve"> the </w:t>
      </w:r>
      <w:r>
        <w:rPr>
          <w:rFonts w:ascii="Times New Roman" w:eastAsia="Times New Roman" w:hAnsi="Times New Roman" w:cs="Times New Roman"/>
          <w:sz w:val="24"/>
          <w:szCs w:val="24"/>
        </w:rPr>
        <w:t>on-</w:t>
      </w:r>
      <w:r>
        <w:rPr>
          <w:rFonts w:ascii="Times New Roman" w:eastAsia="Times New Roman" w:hAnsi="Times New Roman" w:cs="Times New Roman"/>
          <w:color w:val="000000"/>
          <w:sz w:val="24"/>
          <w:szCs w:val="24"/>
        </w:rPr>
        <w:t xml:space="preserve">duty supervisor. Calculated table parts have also been arranged. Apart from this, </w:t>
      </w:r>
      <w:r>
        <w:rPr>
          <w:rFonts w:ascii="Times New Roman" w:eastAsia="Times New Roman" w:hAnsi="Times New Roman" w:cs="Times New Roman"/>
          <w:sz w:val="24"/>
          <w:szCs w:val="24"/>
        </w:rPr>
        <w:t>similarly,</w:t>
      </w:r>
      <w:r>
        <w:rPr>
          <w:rFonts w:ascii="Times New Roman" w:eastAsia="Times New Roman" w:hAnsi="Times New Roman" w:cs="Times New Roman"/>
          <w:color w:val="000000"/>
          <w:sz w:val="24"/>
          <w:szCs w:val="24"/>
        </w:rPr>
        <w:t xml:space="preserve"> in another situation, inappropriate briefing can </w:t>
      </w:r>
      <w:r>
        <w:rPr>
          <w:rFonts w:ascii="Times New Roman" w:eastAsia="Times New Roman" w:hAnsi="Times New Roman" w:cs="Times New Roman"/>
          <w:color w:val="000000"/>
          <w:sz w:val="24"/>
          <w:szCs w:val="24"/>
        </w:rPr>
        <w:lastRenderedPageBreak/>
        <w:t xml:space="preserve">be seen by a supervisor towards the entire team. It causes </w:t>
      </w:r>
      <w:r>
        <w:rPr>
          <w:rFonts w:ascii="Times New Roman" w:eastAsia="Times New Roman" w:hAnsi="Times New Roman" w:cs="Times New Roman"/>
          <w:sz w:val="24"/>
          <w:szCs w:val="24"/>
        </w:rPr>
        <w:t>delays and</w:t>
      </w:r>
      <w:r>
        <w:rPr>
          <w:rFonts w:ascii="Times New Roman" w:eastAsia="Times New Roman" w:hAnsi="Times New Roman" w:cs="Times New Roman"/>
          <w:color w:val="000000"/>
          <w:sz w:val="24"/>
          <w:szCs w:val="24"/>
        </w:rPr>
        <w:t xml:space="preserve"> major dietary requests concerning confusion. Inconsistent staff morale and discontentment have been experienced by guests. Ineffective </w:t>
      </w:r>
      <w:r>
        <w:rPr>
          <w:rFonts w:ascii="Times New Roman" w:eastAsia="Times New Roman" w:hAnsi="Times New Roman" w:cs="Times New Roman"/>
          <w:sz w:val="24"/>
          <w:szCs w:val="24"/>
        </w:rPr>
        <w:t>leadership-</w:t>
      </w:r>
      <w:r>
        <w:rPr>
          <w:rFonts w:ascii="Times New Roman" w:eastAsia="Times New Roman" w:hAnsi="Times New Roman" w:cs="Times New Roman"/>
          <w:color w:val="000000"/>
          <w:sz w:val="24"/>
          <w:szCs w:val="24"/>
        </w:rPr>
        <w:t>associated influences have been disclosed through this situation. </w:t>
      </w:r>
    </w:p>
    <w:p w14:paraId="0580DABA" w14:textId="77777777" w:rsidR="00AC50BB" w:rsidRDefault="00AC50BB">
      <w:pPr>
        <w:spacing w:after="0" w:line="360" w:lineRule="auto"/>
        <w:rPr>
          <w:rFonts w:ascii="Times New Roman" w:eastAsia="Times New Roman" w:hAnsi="Times New Roman" w:cs="Times New Roman"/>
          <w:sz w:val="24"/>
          <w:szCs w:val="24"/>
        </w:rPr>
      </w:pPr>
    </w:p>
    <w:p w14:paraId="3B53C75F"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Responsibilities and roles </w:t>
      </w:r>
    </w:p>
    <w:p w14:paraId="18144B06"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As an intern for </w:t>
      </w:r>
      <w:r>
        <w:rPr>
          <w:rFonts w:ascii="Times New Roman" w:eastAsia="Times New Roman" w:hAnsi="Times New Roman" w:cs="Times New Roman"/>
          <w:sz w:val="24"/>
          <w:szCs w:val="24"/>
        </w:rPr>
        <w:t>the F&amp;B</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supervisor,</w:t>
      </w:r>
      <w:r>
        <w:rPr>
          <w:rFonts w:ascii="Times New Roman" w:eastAsia="Times New Roman" w:hAnsi="Times New Roman" w:cs="Times New Roman"/>
          <w:color w:val="000000"/>
          <w:sz w:val="24"/>
          <w:szCs w:val="24"/>
        </w:rPr>
        <w:t xml:space="preserve"> this was the previous role of my employment in the course of my placement (</w:t>
      </w:r>
      <w:proofErr w:type="spellStart"/>
      <w:r>
        <w:rPr>
          <w:rFonts w:ascii="Times New Roman" w:eastAsia="Times New Roman" w:hAnsi="Times New Roman" w:cs="Times New Roman"/>
          <w:color w:val="222222"/>
          <w:sz w:val="24"/>
          <w:szCs w:val="24"/>
          <w:highlight w:val="white"/>
        </w:rPr>
        <w:t>Dewangga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Sumerta</w:t>
      </w:r>
      <w:proofErr w:type="spellEnd"/>
      <w:r>
        <w:rPr>
          <w:rFonts w:ascii="Times New Roman" w:eastAsia="Times New Roman" w:hAnsi="Times New Roman" w:cs="Times New Roman"/>
          <w:color w:val="222222"/>
          <w:sz w:val="24"/>
          <w:szCs w:val="24"/>
          <w:highlight w:val="white"/>
        </w:rPr>
        <w:t>, 2024</w:t>
      </w:r>
      <w:r>
        <w:rPr>
          <w:rFonts w:ascii="Times New Roman" w:eastAsia="Times New Roman" w:hAnsi="Times New Roman" w:cs="Times New Roman"/>
          <w:color w:val="000000"/>
          <w:sz w:val="24"/>
          <w:szCs w:val="24"/>
        </w:rPr>
        <w:t xml:space="preserve">). For managing team briefings before the shifts, event and restaurant supervisors got my potential underpin. I managed floor divisions, </w:t>
      </w:r>
      <w:r>
        <w:rPr>
          <w:rFonts w:ascii="Times New Roman" w:eastAsia="Times New Roman" w:hAnsi="Times New Roman" w:cs="Times New Roman"/>
          <w:sz w:val="24"/>
          <w:szCs w:val="24"/>
        </w:rPr>
        <w:t>oversaw</w:t>
      </w:r>
      <w:r>
        <w:rPr>
          <w:rFonts w:ascii="Times New Roman" w:eastAsia="Times New Roman" w:hAnsi="Times New Roman" w:cs="Times New Roman"/>
          <w:color w:val="000000"/>
          <w:sz w:val="24"/>
          <w:szCs w:val="24"/>
        </w:rPr>
        <w:t xml:space="preserve"> the buffet section, </w:t>
      </w:r>
      <w:r w:rsidR="00C46406">
        <w:rPr>
          <w:rFonts w:ascii="Times New Roman" w:eastAsia="Times New Roman" w:hAnsi="Times New Roman" w:cs="Times New Roman"/>
          <w:sz w:val="24"/>
          <w:szCs w:val="24"/>
        </w:rPr>
        <w:t>and followed</w:t>
      </w:r>
      <w:r>
        <w:rPr>
          <w:rFonts w:ascii="Times New Roman" w:eastAsia="Times New Roman" w:hAnsi="Times New Roman" w:cs="Times New Roman"/>
          <w:color w:val="000000"/>
          <w:sz w:val="24"/>
          <w:szCs w:val="24"/>
        </w:rPr>
        <w:t xml:space="preserve"> the closing procedures and </w:t>
      </w:r>
      <w:r>
        <w:rPr>
          <w:rFonts w:ascii="Times New Roman" w:eastAsia="Times New Roman" w:hAnsi="Times New Roman" w:cs="Times New Roman"/>
          <w:sz w:val="24"/>
          <w:szCs w:val="24"/>
        </w:rPr>
        <w:t>balanced</w:t>
      </w:r>
      <w:r>
        <w:rPr>
          <w:rFonts w:ascii="Times New Roman" w:eastAsia="Times New Roman" w:hAnsi="Times New Roman" w:cs="Times New Roman"/>
          <w:color w:val="000000"/>
          <w:sz w:val="24"/>
          <w:szCs w:val="24"/>
        </w:rPr>
        <w:t xml:space="preserve"> guest issues and complaints. </w:t>
      </w:r>
      <w:r w:rsidR="00C46406">
        <w:rPr>
          <w:rFonts w:ascii="Times New Roman" w:eastAsia="Times New Roman" w:hAnsi="Times New Roman" w:cs="Times New Roman"/>
          <w:sz w:val="24"/>
          <w:szCs w:val="24"/>
        </w:rPr>
        <w:t>Rate</w:t>
      </w:r>
      <w:r>
        <w:rPr>
          <w:rFonts w:ascii="Times New Roman" w:eastAsia="Times New Roman" w:hAnsi="Times New Roman" w:cs="Times New Roman"/>
          <w:color w:val="000000"/>
          <w:sz w:val="24"/>
          <w:szCs w:val="24"/>
        </w:rPr>
        <w:t xml:space="preserve"> updates are also maintained by me sometimes. In the course of function planning and supplier deliveries, I keep watch on senior managers as well. </w:t>
      </w:r>
    </w:p>
    <w:p w14:paraId="5D8EF1E8" w14:textId="77777777" w:rsidR="00AC50BB" w:rsidRDefault="00AC50BB">
      <w:pPr>
        <w:spacing w:after="0" w:line="360" w:lineRule="auto"/>
        <w:rPr>
          <w:rFonts w:ascii="Times New Roman" w:eastAsia="Times New Roman" w:hAnsi="Times New Roman" w:cs="Times New Roman"/>
          <w:sz w:val="24"/>
          <w:szCs w:val="24"/>
        </w:rPr>
      </w:pPr>
    </w:p>
    <w:p w14:paraId="4FE32B1F"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Action plan for effective improvement</w:t>
      </w:r>
      <w:r>
        <w:rPr>
          <w:rFonts w:ascii="Times New Roman" w:eastAsia="Times New Roman" w:hAnsi="Times New Roman" w:cs="Times New Roman"/>
          <w:color w:val="000000"/>
          <w:sz w:val="24"/>
          <w:szCs w:val="24"/>
        </w:rPr>
        <w:t> </w:t>
      </w:r>
    </w:p>
    <w:p w14:paraId="58FA15EF"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Step 1: I intend to balance a journal for professional upgrade and ask for </w:t>
      </w:r>
      <w:r>
        <w:rPr>
          <w:rFonts w:ascii="Times New Roman" w:eastAsia="Times New Roman" w:hAnsi="Times New Roman" w:cs="Times New Roman"/>
          <w:sz w:val="24"/>
          <w:szCs w:val="24"/>
        </w:rPr>
        <w:t>daily-</w:t>
      </w:r>
      <w:r>
        <w:rPr>
          <w:rFonts w:ascii="Times New Roman" w:eastAsia="Times New Roman" w:hAnsi="Times New Roman" w:cs="Times New Roman"/>
          <w:color w:val="000000"/>
          <w:sz w:val="24"/>
          <w:szCs w:val="24"/>
        </w:rPr>
        <w:t>based effective supervisor feedback too. It will be very helpful to follow my progress. </w:t>
      </w:r>
    </w:p>
    <w:p w14:paraId="0D284B38"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Step 2: I contemplate challenges on a weekly basis too. In this term, </w:t>
      </w:r>
      <w:r>
        <w:rPr>
          <w:rFonts w:ascii="Times New Roman" w:eastAsia="Times New Roman" w:hAnsi="Times New Roman" w:cs="Times New Roman"/>
          <w:sz w:val="24"/>
          <w:szCs w:val="24"/>
        </w:rPr>
        <w:t>Gibbs'</w:t>
      </w:r>
      <w:r>
        <w:rPr>
          <w:rFonts w:ascii="Times New Roman" w:eastAsia="Times New Roman" w:hAnsi="Times New Roman" w:cs="Times New Roman"/>
          <w:color w:val="000000"/>
          <w:sz w:val="24"/>
          <w:szCs w:val="24"/>
        </w:rPr>
        <w:t xml:space="preserve"> Reflective </w:t>
      </w:r>
      <w:r>
        <w:rPr>
          <w:rFonts w:ascii="Times New Roman" w:eastAsia="Times New Roman" w:hAnsi="Times New Roman" w:cs="Times New Roman"/>
          <w:sz w:val="24"/>
          <w:szCs w:val="24"/>
        </w:rPr>
        <w:t>Model</w:t>
      </w:r>
      <w:r>
        <w:rPr>
          <w:rFonts w:ascii="Times New Roman" w:eastAsia="Times New Roman" w:hAnsi="Times New Roman" w:cs="Times New Roman"/>
          <w:color w:val="000000"/>
          <w:sz w:val="24"/>
          <w:szCs w:val="24"/>
        </w:rPr>
        <w:t xml:space="preserve"> has been utilised by me. </w:t>
      </w:r>
    </w:p>
    <w:p w14:paraId="5DDA4B34"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Step 3: Decision-making by considering time management is also exercised by me for having desirable development (</w:t>
      </w:r>
      <w:proofErr w:type="spellStart"/>
      <w:r>
        <w:rPr>
          <w:rFonts w:ascii="Times New Roman" w:eastAsia="Times New Roman" w:hAnsi="Times New Roman" w:cs="Times New Roman"/>
          <w:color w:val="222222"/>
          <w:sz w:val="24"/>
          <w:szCs w:val="24"/>
          <w:highlight w:val="white"/>
        </w:rPr>
        <w:t>Alhasani</w:t>
      </w:r>
      <w:proofErr w:type="spellEnd"/>
      <w:r>
        <w:rPr>
          <w:rFonts w:ascii="Times New Roman" w:eastAsia="Times New Roman" w:hAnsi="Times New Roman" w:cs="Times New Roman"/>
          <w:color w:val="222222"/>
          <w:sz w:val="24"/>
          <w:szCs w:val="24"/>
          <w:highlight w:val="white"/>
        </w:rPr>
        <w:t xml:space="preserve"> and Orji, 2025</w:t>
      </w:r>
      <w:r>
        <w:rPr>
          <w:rFonts w:ascii="Times New Roman" w:eastAsia="Times New Roman" w:hAnsi="Times New Roman" w:cs="Times New Roman"/>
          <w:color w:val="000000"/>
          <w:sz w:val="24"/>
          <w:szCs w:val="24"/>
        </w:rPr>
        <w:t>). Workshops and simulations make it easier. </w:t>
      </w:r>
    </w:p>
    <w:p w14:paraId="1A83FC02"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Step 4: Online modules for people management and leadership in </w:t>
      </w:r>
      <w:r>
        <w:rPr>
          <w:rFonts w:ascii="Times New Roman" w:eastAsia="Times New Roman" w:hAnsi="Times New Roman" w:cs="Times New Roman"/>
          <w:sz w:val="24"/>
          <w:szCs w:val="24"/>
        </w:rPr>
        <w:t>Hampton Hotel London Luton Airport.</w:t>
      </w:r>
      <w:r>
        <w:rPr>
          <w:rFonts w:ascii="Times New Roman" w:eastAsia="Times New Roman" w:hAnsi="Times New Roman" w:cs="Times New Roman"/>
          <w:color w:val="000000"/>
          <w:sz w:val="24"/>
          <w:szCs w:val="24"/>
        </w:rPr>
        <w:t xml:space="preserve"> I aim to accomplish this too. </w:t>
      </w:r>
    </w:p>
    <w:p w14:paraId="5467A4B4" w14:textId="77777777" w:rsidR="00AC50BB" w:rsidRDefault="007B640D">
      <w:pPr>
        <w:spacing w:before="400" w:after="120" w:line="360" w:lineRule="auto"/>
        <w:jc w:val="both"/>
        <w:rPr>
          <w:rFonts w:ascii="Times New Roman" w:eastAsia="Times New Roman" w:hAnsi="Times New Roman" w:cs="Times New Roman"/>
          <w:b/>
          <w:sz w:val="48"/>
          <w:szCs w:val="48"/>
        </w:rPr>
      </w:pPr>
      <w:bookmarkStart w:id="2" w:name="_heading=h.i89od8mh1u9z" w:colFirst="0" w:colLast="0"/>
      <w:bookmarkEnd w:id="2"/>
      <w:r>
        <w:rPr>
          <w:rFonts w:ascii="Times New Roman" w:eastAsia="Times New Roman" w:hAnsi="Times New Roman" w:cs="Times New Roman"/>
          <w:b/>
          <w:color w:val="000000"/>
          <w:sz w:val="28"/>
          <w:szCs w:val="28"/>
        </w:rPr>
        <w:t>Section 2: Development Journey </w:t>
      </w:r>
    </w:p>
    <w:p w14:paraId="27266E46"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Comparison between current F&amp;B placement experiences &amp; Level 4 F&amp;B placement experiences</w:t>
      </w:r>
    </w:p>
    <w:p w14:paraId="086147F4" w14:textId="77777777" w:rsidR="00AC50BB" w:rsidRDefault="007B640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Yorkshire, a non-franchise and self-governing hotel—I was engaged during my Level 4 placement experiences. Deliberate and informal aspects are included within this working surrounding (</w:t>
      </w:r>
      <w:proofErr w:type="spellStart"/>
      <w:r>
        <w:rPr>
          <w:rFonts w:ascii="Times New Roman" w:eastAsia="Times New Roman" w:hAnsi="Times New Roman" w:cs="Times New Roman"/>
          <w:sz w:val="24"/>
          <w:szCs w:val="24"/>
        </w:rPr>
        <w:t>Møller</w:t>
      </w:r>
      <w:proofErr w:type="spellEnd"/>
      <w:r>
        <w:rPr>
          <w:rFonts w:ascii="Times New Roman" w:eastAsia="Times New Roman" w:hAnsi="Times New Roman" w:cs="Times New Roman"/>
          <w:sz w:val="24"/>
          <w:szCs w:val="24"/>
        </w:rPr>
        <w:t xml:space="preserve">, 2021). It had inconsistent F&amp;B divisions as well. A portable function room and brasserie were the main areas. On the other hand, Hampton Hotel London Luton Airport is a branded hotel connected to a major airport, catering to transit and corporate guests. It has fast guest </w:t>
      </w:r>
      <w:r>
        <w:rPr>
          <w:rFonts w:ascii="Times New Roman" w:eastAsia="Times New Roman" w:hAnsi="Times New Roman" w:cs="Times New Roman"/>
          <w:sz w:val="24"/>
          <w:szCs w:val="24"/>
        </w:rPr>
        <w:lastRenderedPageBreak/>
        <w:t>turnover, with many rooms and active F&amp;B sections, making it more structured than my previous hotel. Taking orders and arranging tables—these general duties were the key roles during my Level 4 placement. Conversely, service coordination, leadership duties, and key decision-making across departments—these were the main challenges and responsibilities during my Level 6 Placement.</w:t>
      </w:r>
    </w:p>
    <w:p w14:paraId="17120AEC"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Standardisation and quick service forecasting— this is the main difference in these two experiences. My Level 4 placement dealt with fewer challenges. At Hampton, guest satisfaction and delays were tracked using real-time feedback. Satisfaction scores are used to improve service in a timely way. Due to these factors, I had to take more practical actions and make more practical decisions during my placement.</w:t>
      </w:r>
    </w:p>
    <w:p w14:paraId="2A39CAD0" w14:textId="77777777" w:rsidR="00AC50BB" w:rsidRDefault="00AC50BB">
      <w:pPr>
        <w:spacing w:after="0" w:line="360" w:lineRule="auto"/>
        <w:rPr>
          <w:rFonts w:ascii="Times New Roman" w:eastAsia="Times New Roman" w:hAnsi="Times New Roman" w:cs="Times New Roman"/>
          <w:sz w:val="24"/>
          <w:szCs w:val="24"/>
        </w:rPr>
      </w:pPr>
    </w:p>
    <w:p w14:paraId="0626678E"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Learning from Level 4 – Food &amp; Beverage Operations</w:t>
      </w:r>
    </w:p>
    <w:p w14:paraId="0A5F6BD6"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Menu planning and service categorisation have been studied and </w:t>
      </w:r>
      <w:r>
        <w:rPr>
          <w:rFonts w:ascii="Times New Roman" w:eastAsia="Times New Roman" w:hAnsi="Times New Roman" w:cs="Times New Roman"/>
          <w:sz w:val="24"/>
          <w:szCs w:val="24"/>
        </w:rPr>
        <w:t>learned</w:t>
      </w:r>
      <w:r>
        <w:rPr>
          <w:rFonts w:ascii="Times New Roman" w:eastAsia="Times New Roman" w:hAnsi="Times New Roman" w:cs="Times New Roman"/>
          <w:color w:val="000000"/>
          <w:sz w:val="24"/>
          <w:szCs w:val="24"/>
        </w:rPr>
        <w:t xml:space="preserve"> by me during my Level 4 Placement. Considering local procedures, seasonal and locally sourced </w:t>
      </w:r>
      <w:r>
        <w:rPr>
          <w:rFonts w:ascii="Times New Roman" w:eastAsia="Times New Roman" w:hAnsi="Times New Roman" w:cs="Times New Roman"/>
          <w:sz w:val="24"/>
          <w:szCs w:val="24"/>
        </w:rPr>
        <w:t>menus are</w:t>
      </w:r>
      <w:r>
        <w:rPr>
          <w:rFonts w:ascii="Times New Roman" w:eastAsia="Times New Roman" w:hAnsi="Times New Roman" w:cs="Times New Roman"/>
          <w:color w:val="000000"/>
          <w:sz w:val="24"/>
          <w:szCs w:val="24"/>
        </w:rPr>
        <w:t xml:space="preserve"> involved throughout my assignment. Brand consistency and global customers of </w:t>
      </w:r>
      <w:r>
        <w:rPr>
          <w:rFonts w:ascii="Times New Roman" w:eastAsia="Times New Roman" w:hAnsi="Times New Roman" w:cs="Times New Roman"/>
          <w:sz w:val="24"/>
          <w:szCs w:val="24"/>
        </w:rPr>
        <w:t xml:space="preserve">Hampton Hotel London Luton Airport </w:t>
      </w:r>
      <w:r>
        <w:rPr>
          <w:rFonts w:ascii="Times New Roman" w:eastAsia="Times New Roman" w:hAnsi="Times New Roman" w:cs="Times New Roman"/>
          <w:color w:val="000000"/>
          <w:sz w:val="24"/>
          <w:szCs w:val="24"/>
        </w:rPr>
        <w:t>are not oriented with this concept apparently (</w:t>
      </w:r>
      <w:proofErr w:type="spellStart"/>
      <w:r>
        <w:rPr>
          <w:rFonts w:ascii="Times New Roman" w:eastAsia="Times New Roman" w:hAnsi="Times New Roman" w:cs="Times New Roman"/>
          <w:color w:val="222222"/>
          <w:sz w:val="24"/>
          <w:szCs w:val="24"/>
          <w:highlight w:val="white"/>
        </w:rPr>
        <w:t>Saryatmo</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Sukhotu</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xml:space="preserve">). In terms </w:t>
      </w:r>
      <w:r>
        <w:rPr>
          <w:rFonts w:ascii="Times New Roman" w:eastAsia="Times New Roman" w:hAnsi="Times New Roman" w:cs="Times New Roman"/>
          <w:sz w:val="24"/>
          <w:szCs w:val="24"/>
        </w:rPr>
        <w:t>of</w:t>
      </w:r>
      <w:r>
        <w:rPr>
          <w:rFonts w:ascii="Times New Roman" w:eastAsia="Times New Roman" w:hAnsi="Times New Roman" w:cs="Times New Roman"/>
          <w:color w:val="000000"/>
          <w:sz w:val="24"/>
          <w:szCs w:val="24"/>
        </w:rPr>
        <w:t xml:space="preserve"> confirmation in collaborative brand appeal and profitability, a significant menu profitability chart is utilised by</w:t>
      </w:r>
      <w:r>
        <w:rPr>
          <w:rFonts w:ascii="Times New Roman" w:eastAsia="Times New Roman" w:hAnsi="Times New Roman" w:cs="Times New Roman"/>
          <w:sz w:val="24"/>
          <w:szCs w:val="24"/>
        </w:rPr>
        <w:t xml:space="preserve"> Hampton Hotel London Luton Airport</w:t>
      </w:r>
      <w:r>
        <w:rPr>
          <w:rFonts w:ascii="Times New Roman" w:eastAsia="Times New Roman" w:hAnsi="Times New Roman" w:cs="Times New Roman"/>
          <w:color w:val="000000"/>
          <w:sz w:val="24"/>
          <w:szCs w:val="24"/>
        </w:rPr>
        <w:t xml:space="preserve"> in an effective way. Regarding corporate networks, menu options have been navigated by managerial decision-making. This is what I am learning now during my current Level 6 Placement. </w:t>
      </w:r>
    </w:p>
    <w:p w14:paraId="09B89B88" w14:textId="77777777" w:rsidR="00AC50BB" w:rsidRDefault="00AC50BB">
      <w:pPr>
        <w:spacing w:after="0" w:line="360" w:lineRule="auto"/>
        <w:rPr>
          <w:rFonts w:ascii="Times New Roman" w:eastAsia="Times New Roman" w:hAnsi="Times New Roman" w:cs="Times New Roman"/>
          <w:sz w:val="24"/>
          <w:szCs w:val="24"/>
        </w:rPr>
      </w:pPr>
    </w:p>
    <w:p w14:paraId="0A335905"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Learning from Level 5– Sustainable Hospitality &amp; Tourism Management</w:t>
      </w:r>
    </w:p>
    <w:p w14:paraId="6EEAD986"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Sustainable policies concerning food sourcing and considering IHG’s aspects have been examined by me in the course of my Level 5 Placement. Plant-focused menu chives were there too. </w:t>
      </w:r>
      <w:r>
        <w:rPr>
          <w:rFonts w:ascii="Times New Roman" w:eastAsia="Times New Roman" w:hAnsi="Times New Roman" w:cs="Times New Roman"/>
          <w:sz w:val="24"/>
          <w:szCs w:val="24"/>
        </w:rPr>
        <w:t xml:space="preserve">Hampton Hotel London Luton Airport’s </w:t>
      </w:r>
      <w:r>
        <w:rPr>
          <w:rFonts w:ascii="Times New Roman" w:eastAsia="Times New Roman" w:hAnsi="Times New Roman" w:cs="Times New Roman"/>
          <w:color w:val="000000"/>
          <w:sz w:val="24"/>
          <w:szCs w:val="24"/>
        </w:rPr>
        <w:t xml:space="preserve">methods focusing on "Travel with Purpose" </w:t>
      </w:r>
      <w:r>
        <w:rPr>
          <w:rFonts w:ascii="Times New Roman" w:eastAsia="Times New Roman" w:hAnsi="Times New Roman" w:cs="Times New Roman"/>
          <w:sz w:val="24"/>
          <w:szCs w:val="24"/>
        </w:rPr>
        <w:t>launch</w:t>
      </w:r>
      <w:r>
        <w:rPr>
          <w:rFonts w:ascii="Times New Roman" w:eastAsia="Times New Roman" w:hAnsi="Times New Roman" w:cs="Times New Roman"/>
          <w:color w:val="000000"/>
          <w:sz w:val="24"/>
          <w:szCs w:val="24"/>
        </w:rPr>
        <w:t xml:space="preserve"> similar programs too. Overall, inefficient and inadequate waste management systems can also be noticed in it despite these methods and programs (</w:t>
      </w:r>
      <w:proofErr w:type="spellStart"/>
      <w:r>
        <w:rPr>
          <w:rFonts w:ascii="Times New Roman" w:eastAsia="Times New Roman" w:hAnsi="Times New Roman" w:cs="Times New Roman"/>
          <w:color w:val="222222"/>
          <w:sz w:val="24"/>
          <w:szCs w:val="24"/>
          <w:highlight w:val="white"/>
        </w:rPr>
        <w:t>Abdollahi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color w:val="000000"/>
          <w:sz w:val="24"/>
          <w:szCs w:val="24"/>
        </w:rPr>
        <w:t xml:space="preserve">). Even with the accessibilities for food waste receptacles, unsuitable disposal of waste was still </w:t>
      </w:r>
      <w:r>
        <w:rPr>
          <w:rFonts w:ascii="Times New Roman" w:eastAsia="Times New Roman" w:hAnsi="Times New Roman" w:cs="Times New Roman"/>
          <w:sz w:val="24"/>
          <w:szCs w:val="24"/>
        </w:rPr>
        <w:t>done</w:t>
      </w:r>
      <w:r>
        <w:rPr>
          <w:rFonts w:ascii="Times New Roman" w:eastAsia="Times New Roman" w:hAnsi="Times New Roman" w:cs="Times New Roman"/>
          <w:color w:val="000000"/>
          <w:sz w:val="24"/>
          <w:szCs w:val="24"/>
        </w:rPr>
        <w:t xml:space="preserve"> by certain staff members. Regarding the landfill and compost comparison, I approached a board concerning visual </w:t>
      </w:r>
      <w:r>
        <w:rPr>
          <w:rFonts w:ascii="Times New Roman" w:eastAsia="Times New Roman" w:hAnsi="Times New Roman" w:cs="Times New Roman"/>
          <w:sz w:val="24"/>
          <w:szCs w:val="24"/>
        </w:rPr>
        <w:t>training,</w:t>
      </w:r>
      <w:r>
        <w:rPr>
          <w:rFonts w:ascii="Times New Roman" w:eastAsia="Times New Roman" w:hAnsi="Times New Roman" w:cs="Times New Roman"/>
          <w:color w:val="000000"/>
          <w:sz w:val="24"/>
          <w:szCs w:val="24"/>
        </w:rPr>
        <w:t xml:space="preserve"> especially for staff. Later, it was applied too. Through all of these, sustainability can be fostered. This is what I have </w:t>
      </w:r>
      <w:r>
        <w:rPr>
          <w:rFonts w:ascii="Times New Roman" w:eastAsia="Times New Roman" w:hAnsi="Times New Roman" w:cs="Times New Roman"/>
          <w:sz w:val="24"/>
          <w:szCs w:val="24"/>
        </w:rPr>
        <w:t>learned</w:t>
      </w:r>
      <w:r>
        <w:rPr>
          <w:rFonts w:ascii="Times New Roman" w:eastAsia="Times New Roman" w:hAnsi="Times New Roman" w:cs="Times New Roman"/>
          <w:color w:val="000000"/>
          <w:sz w:val="24"/>
          <w:szCs w:val="24"/>
        </w:rPr>
        <w:t xml:space="preserve"> in my Level 5 </w:t>
      </w:r>
      <w:r>
        <w:rPr>
          <w:rFonts w:ascii="Times New Roman" w:eastAsia="Times New Roman" w:hAnsi="Times New Roman" w:cs="Times New Roman"/>
          <w:sz w:val="24"/>
          <w:szCs w:val="24"/>
        </w:rPr>
        <w:t>placement:</w:t>
      </w:r>
      <w:r>
        <w:rPr>
          <w:rFonts w:ascii="Times New Roman" w:eastAsia="Times New Roman" w:hAnsi="Times New Roman" w:cs="Times New Roman"/>
          <w:color w:val="000000"/>
          <w:sz w:val="24"/>
          <w:szCs w:val="24"/>
        </w:rPr>
        <w:t xml:space="preserve"> small efforts can work within </w:t>
      </w:r>
      <w:r>
        <w:rPr>
          <w:rFonts w:ascii="Times New Roman" w:eastAsia="Times New Roman" w:hAnsi="Times New Roman" w:cs="Times New Roman"/>
          <w:sz w:val="24"/>
          <w:szCs w:val="24"/>
        </w:rPr>
        <w:t>wide-</w:t>
      </w:r>
      <w:r>
        <w:rPr>
          <w:rFonts w:ascii="Times New Roman" w:eastAsia="Times New Roman" w:hAnsi="Times New Roman" w:cs="Times New Roman"/>
          <w:color w:val="000000"/>
          <w:sz w:val="24"/>
          <w:szCs w:val="24"/>
        </w:rPr>
        <w:t xml:space="preserve">ranging networks as well as in small-scale functional shifts. Practical experiences of mine have been </w:t>
      </w:r>
      <w:r>
        <w:rPr>
          <w:rFonts w:ascii="Times New Roman" w:eastAsia="Times New Roman" w:hAnsi="Times New Roman" w:cs="Times New Roman"/>
          <w:color w:val="000000"/>
          <w:sz w:val="24"/>
          <w:szCs w:val="24"/>
        </w:rPr>
        <w:lastRenderedPageBreak/>
        <w:t>progressed through theory regarding both of these placements and its connected comparisons (</w:t>
      </w:r>
      <w:r>
        <w:rPr>
          <w:rFonts w:ascii="Times New Roman" w:eastAsia="Times New Roman" w:hAnsi="Times New Roman" w:cs="Times New Roman"/>
          <w:color w:val="222222"/>
          <w:sz w:val="24"/>
          <w:szCs w:val="24"/>
          <w:highlight w:val="white"/>
        </w:rPr>
        <w:t xml:space="preserve">Davies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000000"/>
          <w:sz w:val="24"/>
          <w:szCs w:val="24"/>
        </w:rPr>
        <w:t>). It serves minimal influence too. </w:t>
      </w:r>
    </w:p>
    <w:p w14:paraId="42A7D92C" w14:textId="77777777" w:rsidR="00AC50BB" w:rsidRDefault="007B640D">
      <w:pPr>
        <w:spacing w:before="400" w:after="120" w:line="360" w:lineRule="auto"/>
        <w:jc w:val="both"/>
        <w:rPr>
          <w:rFonts w:ascii="Times New Roman" w:eastAsia="Times New Roman" w:hAnsi="Times New Roman" w:cs="Times New Roman"/>
          <w:b/>
          <w:sz w:val="48"/>
          <w:szCs w:val="48"/>
        </w:rPr>
      </w:pPr>
      <w:bookmarkStart w:id="3" w:name="_heading=h.ftz1l6z4euli" w:colFirst="0" w:colLast="0"/>
      <w:bookmarkEnd w:id="3"/>
      <w:r>
        <w:rPr>
          <w:rFonts w:ascii="Times New Roman" w:eastAsia="Times New Roman" w:hAnsi="Times New Roman" w:cs="Times New Roman"/>
          <w:b/>
          <w:color w:val="000000"/>
          <w:sz w:val="28"/>
          <w:szCs w:val="28"/>
        </w:rPr>
        <w:t>Section 3: Service Improvement Proposal </w:t>
      </w:r>
    </w:p>
    <w:p w14:paraId="3C43519D"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Identified area: Staff training and onboarding </w:t>
      </w:r>
    </w:p>
    <w:p w14:paraId="7D9ECBB3"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Comprehensive onboarding is inefficient regarding casual staff members. It causes significant errors too. Within mass catering </w:t>
      </w:r>
      <w:r>
        <w:rPr>
          <w:rFonts w:ascii="Times New Roman" w:eastAsia="Times New Roman" w:hAnsi="Times New Roman" w:cs="Times New Roman"/>
          <w:sz w:val="24"/>
          <w:szCs w:val="24"/>
        </w:rPr>
        <w:t>events,</w:t>
      </w:r>
      <w:r>
        <w:rPr>
          <w:rFonts w:ascii="Times New Roman" w:eastAsia="Times New Roman" w:hAnsi="Times New Roman" w:cs="Times New Roman"/>
          <w:color w:val="000000"/>
          <w:sz w:val="24"/>
          <w:szCs w:val="24"/>
        </w:rPr>
        <w:t xml:space="preserve"> these can be visible. It creates significant pressures and forces towards the supervisors (</w:t>
      </w:r>
      <w:r>
        <w:rPr>
          <w:rFonts w:ascii="Times New Roman" w:eastAsia="Times New Roman" w:hAnsi="Times New Roman" w:cs="Times New Roman"/>
          <w:color w:val="222222"/>
          <w:sz w:val="24"/>
          <w:szCs w:val="24"/>
          <w:highlight w:val="white"/>
        </w:rPr>
        <w:t>Ibrahim, Yusof and Ibrahim, 2022</w:t>
      </w:r>
      <w:r>
        <w:rPr>
          <w:rFonts w:ascii="Times New Roman" w:eastAsia="Times New Roman" w:hAnsi="Times New Roman" w:cs="Times New Roman"/>
          <w:color w:val="000000"/>
          <w:sz w:val="24"/>
          <w:szCs w:val="24"/>
        </w:rPr>
        <w:t>). Moreover, guest services have been influenced too. </w:t>
      </w:r>
    </w:p>
    <w:p w14:paraId="4FF97FCC" w14:textId="77777777" w:rsidR="00AC50BB" w:rsidRDefault="00AC50BB">
      <w:pPr>
        <w:spacing w:after="0" w:line="360" w:lineRule="auto"/>
        <w:rPr>
          <w:rFonts w:ascii="Times New Roman" w:eastAsia="Times New Roman" w:hAnsi="Times New Roman" w:cs="Times New Roman"/>
          <w:sz w:val="24"/>
          <w:szCs w:val="24"/>
        </w:rPr>
      </w:pPr>
    </w:p>
    <w:p w14:paraId="31A892FF"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Justification </w:t>
      </w:r>
    </w:p>
    <w:p w14:paraId="2B1C0AF8"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Poor training objectives have been obtained by casual workers as they experienced it often (</w:t>
      </w:r>
      <w:r>
        <w:rPr>
          <w:rFonts w:ascii="Times New Roman" w:eastAsia="Times New Roman" w:hAnsi="Times New Roman" w:cs="Times New Roman"/>
          <w:color w:val="222222"/>
          <w:sz w:val="24"/>
          <w:szCs w:val="24"/>
          <w:highlight w:val="white"/>
        </w:rPr>
        <w:t xml:space="preserve">Ghani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color w:val="000000"/>
          <w:sz w:val="24"/>
          <w:szCs w:val="24"/>
        </w:rPr>
        <w:t xml:space="preserve">). Within a </w:t>
      </w:r>
      <w:r>
        <w:rPr>
          <w:rFonts w:ascii="Times New Roman" w:eastAsia="Times New Roman" w:hAnsi="Times New Roman" w:cs="Times New Roman"/>
          <w:sz w:val="24"/>
          <w:szCs w:val="24"/>
        </w:rPr>
        <w:t>teetotal table,</w:t>
      </w:r>
      <w:r>
        <w:rPr>
          <w:rFonts w:ascii="Times New Roman" w:eastAsia="Times New Roman" w:hAnsi="Times New Roman" w:cs="Times New Roman"/>
          <w:color w:val="000000"/>
          <w:sz w:val="24"/>
          <w:szCs w:val="24"/>
        </w:rPr>
        <w:t xml:space="preserve"> alcohol is offered by a newly </w:t>
      </w:r>
      <w:r>
        <w:rPr>
          <w:rFonts w:ascii="Times New Roman" w:eastAsia="Times New Roman" w:hAnsi="Times New Roman" w:cs="Times New Roman"/>
          <w:sz w:val="24"/>
          <w:szCs w:val="24"/>
        </w:rPr>
        <w:t>recruited member</w:t>
      </w:r>
      <w:r>
        <w:rPr>
          <w:rFonts w:ascii="Times New Roman" w:eastAsia="Times New Roman" w:hAnsi="Times New Roman" w:cs="Times New Roman"/>
          <w:color w:val="000000"/>
          <w:sz w:val="24"/>
          <w:szCs w:val="24"/>
        </w:rPr>
        <w:t xml:space="preserve">. It </w:t>
      </w:r>
      <w:r>
        <w:rPr>
          <w:rFonts w:ascii="Times New Roman" w:eastAsia="Times New Roman" w:hAnsi="Times New Roman" w:cs="Times New Roman"/>
          <w:sz w:val="24"/>
          <w:szCs w:val="24"/>
        </w:rPr>
        <w:t>caused</w:t>
      </w:r>
      <w:r>
        <w:rPr>
          <w:rFonts w:ascii="Times New Roman" w:eastAsia="Times New Roman" w:hAnsi="Times New Roman" w:cs="Times New Roman"/>
          <w:color w:val="000000"/>
          <w:sz w:val="24"/>
          <w:szCs w:val="24"/>
        </w:rPr>
        <w:t xml:space="preserve"> significant issues and guests lodged complaints too. This can be avoided on account of a better and adequate induction program. </w:t>
      </w:r>
    </w:p>
    <w:p w14:paraId="6DDD86C3" w14:textId="77777777" w:rsidR="00AC50BB" w:rsidRDefault="00AC50BB">
      <w:pPr>
        <w:spacing w:after="0" w:line="360" w:lineRule="auto"/>
        <w:rPr>
          <w:rFonts w:ascii="Times New Roman" w:eastAsia="Times New Roman" w:hAnsi="Times New Roman" w:cs="Times New Roman"/>
          <w:sz w:val="24"/>
          <w:szCs w:val="24"/>
        </w:rPr>
      </w:pPr>
    </w:p>
    <w:p w14:paraId="6687C94B"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Development Plan </w:t>
      </w:r>
    </w:p>
    <w:p w14:paraId="0242362A"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 significant digital induction initiative needs to be launched for </w:t>
      </w:r>
      <w:r>
        <w:rPr>
          <w:rFonts w:ascii="Times New Roman" w:eastAsia="Times New Roman" w:hAnsi="Times New Roman" w:cs="Times New Roman"/>
          <w:sz w:val="24"/>
          <w:szCs w:val="24"/>
        </w:rPr>
        <w:t>new</w:t>
      </w:r>
      <w:r>
        <w:rPr>
          <w:rFonts w:ascii="Times New Roman" w:eastAsia="Times New Roman" w:hAnsi="Times New Roman" w:cs="Times New Roman"/>
          <w:color w:val="000000"/>
          <w:sz w:val="24"/>
          <w:szCs w:val="24"/>
        </w:rPr>
        <w:t xml:space="preserve"> hires that spans at least 10 minutes. Uniform policy, foremost </w:t>
      </w:r>
      <w:r>
        <w:rPr>
          <w:rFonts w:ascii="Times New Roman" w:eastAsia="Times New Roman" w:hAnsi="Times New Roman" w:cs="Times New Roman"/>
          <w:sz w:val="24"/>
          <w:szCs w:val="24"/>
        </w:rPr>
        <w:t>standards,</w:t>
      </w:r>
      <w:r>
        <w:rPr>
          <w:rFonts w:ascii="Times New Roman" w:eastAsia="Times New Roman" w:hAnsi="Times New Roman" w:cs="Times New Roman"/>
          <w:color w:val="000000"/>
          <w:sz w:val="24"/>
          <w:szCs w:val="24"/>
        </w:rPr>
        <w:t xml:space="preserve"> along with </w:t>
      </w:r>
      <w:r>
        <w:rPr>
          <w:rFonts w:ascii="Times New Roman" w:eastAsia="Times New Roman" w:hAnsi="Times New Roman" w:cs="Times New Roman"/>
          <w:sz w:val="24"/>
          <w:szCs w:val="24"/>
        </w:rPr>
        <w:t>allergens,</w:t>
      </w:r>
      <w:r>
        <w:rPr>
          <w:rFonts w:ascii="Times New Roman" w:eastAsia="Times New Roman" w:hAnsi="Times New Roman" w:cs="Times New Roman"/>
          <w:color w:val="000000"/>
          <w:sz w:val="24"/>
          <w:szCs w:val="24"/>
        </w:rPr>
        <w:t xml:space="preserve"> should be included within its prime topics. </w:t>
      </w:r>
    </w:p>
    <w:p w14:paraId="41249CA9" w14:textId="77777777" w:rsidR="00AC50BB" w:rsidRDefault="00AC50BB">
      <w:pPr>
        <w:spacing w:after="0" w:line="360" w:lineRule="auto"/>
        <w:rPr>
          <w:rFonts w:ascii="Times New Roman" w:eastAsia="Times New Roman" w:hAnsi="Times New Roman" w:cs="Times New Roman"/>
          <w:sz w:val="24"/>
          <w:szCs w:val="24"/>
        </w:rPr>
      </w:pPr>
    </w:p>
    <w:p w14:paraId="349ACA1A"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 potential buddy system should be utilised too to prevent these issues (</w:t>
      </w:r>
      <w:r>
        <w:rPr>
          <w:rFonts w:ascii="Times New Roman" w:eastAsia="Times New Roman" w:hAnsi="Times New Roman" w:cs="Times New Roman"/>
          <w:color w:val="222222"/>
          <w:sz w:val="24"/>
          <w:szCs w:val="24"/>
          <w:highlight w:val="white"/>
        </w:rPr>
        <w:t>Chowdhary, 2024</w:t>
      </w:r>
      <w:r>
        <w:rPr>
          <w:rFonts w:ascii="Times New Roman" w:eastAsia="Times New Roman" w:hAnsi="Times New Roman" w:cs="Times New Roman"/>
          <w:color w:val="000000"/>
          <w:sz w:val="24"/>
          <w:szCs w:val="24"/>
        </w:rPr>
        <w:t xml:space="preserve">). It collaborates with experienced and talented employees </w:t>
      </w:r>
      <w:r>
        <w:rPr>
          <w:rFonts w:ascii="Times New Roman" w:eastAsia="Times New Roman" w:hAnsi="Times New Roman" w:cs="Times New Roman"/>
          <w:sz w:val="24"/>
          <w:szCs w:val="24"/>
        </w:rPr>
        <w:t>and</w:t>
      </w:r>
      <w:r>
        <w:rPr>
          <w:rFonts w:ascii="Times New Roman" w:eastAsia="Times New Roman" w:hAnsi="Times New Roman" w:cs="Times New Roman"/>
          <w:color w:val="000000"/>
          <w:sz w:val="24"/>
          <w:szCs w:val="24"/>
        </w:rPr>
        <w:t xml:space="preserve"> new recruits. Thus, social learning can be reinforced. According to </w:t>
      </w:r>
      <w:r>
        <w:rPr>
          <w:rFonts w:ascii="Times New Roman" w:eastAsia="Times New Roman" w:hAnsi="Times New Roman" w:cs="Times New Roman"/>
          <w:sz w:val="24"/>
          <w:szCs w:val="24"/>
        </w:rPr>
        <w:t>real experiences,</w:t>
      </w:r>
      <w:r>
        <w:rPr>
          <w:rFonts w:ascii="Times New Roman" w:eastAsia="Times New Roman" w:hAnsi="Times New Roman" w:cs="Times New Roman"/>
          <w:color w:val="000000"/>
          <w:sz w:val="24"/>
          <w:szCs w:val="24"/>
        </w:rPr>
        <w:t xml:space="preserve"> training needs to be embraced. This kind of review gathering concludes this event as well. </w:t>
      </w:r>
    </w:p>
    <w:p w14:paraId="31481599" w14:textId="77777777" w:rsidR="00AC50BB" w:rsidRDefault="00AC50BB">
      <w:pPr>
        <w:spacing w:after="0" w:line="360" w:lineRule="auto"/>
        <w:rPr>
          <w:rFonts w:ascii="Times New Roman" w:eastAsia="Times New Roman" w:hAnsi="Times New Roman" w:cs="Times New Roman"/>
          <w:sz w:val="24"/>
          <w:szCs w:val="24"/>
        </w:rPr>
      </w:pPr>
    </w:p>
    <w:p w14:paraId="3571535E"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Service errors can be shortened by these steps. Overall, it boosts consistency too. Regarding the operations of F&amp;B, guest contentment can also be developed through it.  </w:t>
      </w:r>
    </w:p>
    <w:p w14:paraId="57980D3F" w14:textId="77777777" w:rsidR="00AC50BB" w:rsidRDefault="007B640D">
      <w:pPr>
        <w:spacing w:before="400" w:after="120" w:line="360" w:lineRule="auto"/>
        <w:jc w:val="both"/>
        <w:rPr>
          <w:rFonts w:ascii="Times New Roman" w:eastAsia="Times New Roman" w:hAnsi="Times New Roman" w:cs="Times New Roman"/>
          <w:b/>
          <w:sz w:val="48"/>
          <w:szCs w:val="48"/>
        </w:rPr>
      </w:pPr>
      <w:bookmarkStart w:id="4" w:name="_heading=h.ilv7atuorzmi" w:colFirst="0" w:colLast="0"/>
      <w:bookmarkEnd w:id="4"/>
      <w:r>
        <w:rPr>
          <w:rFonts w:ascii="Times New Roman" w:eastAsia="Times New Roman" w:hAnsi="Times New Roman" w:cs="Times New Roman"/>
          <w:b/>
          <w:color w:val="000000"/>
          <w:sz w:val="28"/>
          <w:szCs w:val="28"/>
        </w:rPr>
        <w:t>Conclusion </w:t>
      </w:r>
    </w:p>
    <w:p w14:paraId="7F410A64"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My leadership, communication and problem-solving skills have been refined by this placement. F&amp;B operations related to chief understanding are also sharpened. I can also understand the importance of teamwork and proactive thinking. Regarding reflective competencies and </w:t>
      </w:r>
      <w:r>
        <w:rPr>
          <w:rFonts w:ascii="Times New Roman" w:eastAsia="Times New Roman" w:hAnsi="Times New Roman" w:cs="Times New Roman"/>
          <w:sz w:val="24"/>
          <w:szCs w:val="24"/>
        </w:rPr>
        <w:t>leadership,</w:t>
      </w:r>
      <w:r>
        <w:rPr>
          <w:rFonts w:ascii="Times New Roman" w:eastAsia="Times New Roman" w:hAnsi="Times New Roman" w:cs="Times New Roman"/>
          <w:color w:val="000000"/>
          <w:sz w:val="24"/>
          <w:szCs w:val="24"/>
        </w:rPr>
        <w:t xml:space="preserve"> I feel confident too. Regarding a foremost corporate atmosphere, it helps to navigate sustainability and service standards effectively. The services regarding </w:t>
      </w:r>
      <w:r>
        <w:rPr>
          <w:rFonts w:ascii="Times New Roman" w:eastAsia="Times New Roman" w:hAnsi="Times New Roman" w:cs="Times New Roman"/>
          <w:sz w:val="24"/>
          <w:szCs w:val="24"/>
        </w:rPr>
        <w:t>food</w:t>
      </w:r>
      <w:r>
        <w:rPr>
          <w:rFonts w:ascii="Times New Roman" w:eastAsia="Times New Roman" w:hAnsi="Times New Roman" w:cs="Times New Roman"/>
          <w:color w:val="000000"/>
          <w:sz w:val="24"/>
          <w:szCs w:val="24"/>
        </w:rPr>
        <w:t xml:space="preserve"> &amp; </w:t>
      </w:r>
      <w:r>
        <w:rPr>
          <w:rFonts w:ascii="Times New Roman" w:eastAsia="Times New Roman" w:hAnsi="Times New Roman" w:cs="Times New Roman"/>
          <w:sz w:val="24"/>
          <w:szCs w:val="24"/>
        </w:rPr>
        <w:t>beverage and</w:t>
      </w:r>
      <w:r>
        <w:rPr>
          <w:rFonts w:ascii="Times New Roman" w:eastAsia="Times New Roman" w:hAnsi="Times New Roman" w:cs="Times New Roman"/>
          <w:color w:val="000000"/>
          <w:sz w:val="24"/>
          <w:szCs w:val="24"/>
        </w:rPr>
        <w:t xml:space="preserve"> managerial and functional comprehension can also be built due to this placement. </w:t>
      </w:r>
    </w:p>
    <w:p w14:paraId="7D389CBB" w14:textId="77777777" w:rsidR="00AC50BB" w:rsidRDefault="00AC50BB">
      <w:pPr>
        <w:spacing w:before="400" w:after="120" w:line="360" w:lineRule="auto"/>
        <w:jc w:val="both"/>
        <w:rPr>
          <w:rFonts w:ascii="Times New Roman" w:eastAsia="Times New Roman" w:hAnsi="Times New Roman" w:cs="Times New Roman"/>
          <w:b/>
          <w:color w:val="000000"/>
          <w:sz w:val="28"/>
          <w:szCs w:val="28"/>
        </w:rPr>
      </w:pPr>
    </w:p>
    <w:p w14:paraId="7FE19C41" w14:textId="77777777" w:rsidR="00AC50BB" w:rsidRDefault="00AC50BB">
      <w:pPr>
        <w:spacing w:before="400" w:after="120" w:line="360" w:lineRule="auto"/>
        <w:jc w:val="both"/>
        <w:rPr>
          <w:rFonts w:ascii="Times New Roman" w:eastAsia="Times New Roman" w:hAnsi="Times New Roman" w:cs="Times New Roman"/>
          <w:b/>
          <w:color w:val="000000"/>
          <w:sz w:val="28"/>
          <w:szCs w:val="28"/>
        </w:rPr>
      </w:pPr>
    </w:p>
    <w:p w14:paraId="0D34603A" w14:textId="77777777" w:rsidR="00AC50BB" w:rsidRDefault="00AC50BB">
      <w:pPr>
        <w:spacing w:before="400" w:after="120" w:line="360" w:lineRule="auto"/>
        <w:jc w:val="both"/>
        <w:rPr>
          <w:rFonts w:ascii="Times New Roman" w:eastAsia="Times New Roman" w:hAnsi="Times New Roman" w:cs="Times New Roman"/>
          <w:b/>
          <w:color w:val="000000"/>
          <w:sz w:val="28"/>
          <w:szCs w:val="28"/>
        </w:rPr>
      </w:pPr>
    </w:p>
    <w:p w14:paraId="2D5C593A" w14:textId="77777777" w:rsidR="00AC50BB" w:rsidRDefault="00AC50BB">
      <w:pPr>
        <w:spacing w:before="400" w:after="120" w:line="360" w:lineRule="auto"/>
        <w:jc w:val="both"/>
        <w:rPr>
          <w:rFonts w:ascii="Times New Roman" w:eastAsia="Times New Roman" w:hAnsi="Times New Roman" w:cs="Times New Roman"/>
          <w:b/>
          <w:color w:val="000000"/>
          <w:sz w:val="28"/>
          <w:szCs w:val="28"/>
        </w:rPr>
      </w:pPr>
    </w:p>
    <w:p w14:paraId="4AD7DCD6" w14:textId="77777777" w:rsidR="00AC50BB" w:rsidRDefault="00AC50BB">
      <w:pPr>
        <w:spacing w:before="400" w:after="120" w:line="360" w:lineRule="auto"/>
        <w:jc w:val="both"/>
        <w:rPr>
          <w:rFonts w:ascii="Times New Roman" w:eastAsia="Times New Roman" w:hAnsi="Times New Roman" w:cs="Times New Roman"/>
          <w:b/>
          <w:color w:val="000000"/>
          <w:sz w:val="28"/>
          <w:szCs w:val="28"/>
        </w:rPr>
      </w:pPr>
    </w:p>
    <w:p w14:paraId="563FE49E" w14:textId="77777777" w:rsidR="00AC50BB" w:rsidRDefault="00AC50BB">
      <w:pPr>
        <w:spacing w:before="400" w:after="120" w:line="360" w:lineRule="auto"/>
        <w:jc w:val="both"/>
        <w:rPr>
          <w:rFonts w:ascii="Times New Roman" w:eastAsia="Times New Roman" w:hAnsi="Times New Roman" w:cs="Times New Roman"/>
          <w:b/>
          <w:color w:val="000000"/>
          <w:sz w:val="28"/>
          <w:szCs w:val="28"/>
        </w:rPr>
      </w:pPr>
    </w:p>
    <w:p w14:paraId="6C326A4C" w14:textId="77777777" w:rsidR="00AC50BB" w:rsidRDefault="00AC50BB">
      <w:pPr>
        <w:spacing w:before="400" w:after="120" w:line="360" w:lineRule="auto"/>
        <w:jc w:val="both"/>
        <w:rPr>
          <w:rFonts w:ascii="Times New Roman" w:eastAsia="Times New Roman" w:hAnsi="Times New Roman" w:cs="Times New Roman"/>
          <w:b/>
          <w:color w:val="000000"/>
          <w:sz w:val="28"/>
          <w:szCs w:val="28"/>
        </w:rPr>
      </w:pPr>
    </w:p>
    <w:p w14:paraId="6524CAD6" w14:textId="77777777" w:rsidR="00AC50BB" w:rsidRDefault="00AC50BB">
      <w:pPr>
        <w:spacing w:before="400" w:after="120" w:line="360" w:lineRule="auto"/>
        <w:jc w:val="both"/>
        <w:rPr>
          <w:rFonts w:ascii="Times New Roman" w:eastAsia="Times New Roman" w:hAnsi="Times New Roman" w:cs="Times New Roman"/>
          <w:b/>
          <w:sz w:val="28"/>
          <w:szCs w:val="28"/>
        </w:rPr>
      </w:pPr>
      <w:bookmarkStart w:id="5" w:name="_heading=h.pjz3mvyntpy6" w:colFirst="0" w:colLast="0"/>
      <w:bookmarkEnd w:id="5"/>
    </w:p>
    <w:p w14:paraId="4F865CDE" w14:textId="77777777" w:rsidR="00AC50BB" w:rsidRDefault="00AC50BB">
      <w:pPr>
        <w:spacing w:before="400" w:after="120" w:line="360" w:lineRule="auto"/>
        <w:jc w:val="both"/>
        <w:rPr>
          <w:rFonts w:ascii="Times New Roman" w:eastAsia="Times New Roman" w:hAnsi="Times New Roman" w:cs="Times New Roman"/>
          <w:b/>
          <w:sz w:val="28"/>
          <w:szCs w:val="28"/>
        </w:rPr>
      </w:pPr>
      <w:bookmarkStart w:id="6" w:name="_heading=h.5sai4kklnkbr" w:colFirst="0" w:colLast="0"/>
      <w:bookmarkEnd w:id="6"/>
    </w:p>
    <w:p w14:paraId="70A5846A" w14:textId="77777777" w:rsidR="00AC50BB" w:rsidRDefault="00AC50BB">
      <w:pPr>
        <w:spacing w:before="400" w:after="120" w:line="360" w:lineRule="auto"/>
        <w:jc w:val="both"/>
        <w:rPr>
          <w:rFonts w:ascii="Times New Roman" w:eastAsia="Times New Roman" w:hAnsi="Times New Roman" w:cs="Times New Roman"/>
          <w:b/>
          <w:sz w:val="28"/>
          <w:szCs w:val="28"/>
        </w:rPr>
      </w:pPr>
      <w:bookmarkStart w:id="7" w:name="_heading=h.luiih8cpj9mg" w:colFirst="0" w:colLast="0"/>
      <w:bookmarkEnd w:id="7"/>
    </w:p>
    <w:p w14:paraId="18D5D98F" w14:textId="77777777" w:rsidR="00AC50BB" w:rsidRDefault="00AC50BB">
      <w:pPr>
        <w:spacing w:before="400" w:after="120" w:line="360" w:lineRule="auto"/>
        <w:jc w:val="both"/>
        <w:rPr>
          <w:rFonts w:ascii="Times New Roman" w:eastAsia="Times New Roman" w:hAnsi="Times New Roman" w:cs="Times New Roman"/>
          <w:b/>
          <w:sz w:val="28"/>
          <w:szCs w:val="28"/>
        </w:rPr>
      </w:pPr>
      <w:bookmarkStart w:id="8" w:name="_heading=h.gbtfa7ng1h9u" w:colFirst="0" w:colLast="0"/>
      <w:bookmarkEnd w:id="8"/>
    </w:p>
    <w:p w14:paraId="5F0810F3" w14:textId="77777777" w:rsidR="00C46406" w:rsidRDefault="00C46406">
      <w:pPr>
        <w:rPr>
          <w:rFonts w:ascii="Times New Roman" w:eastAsia="Times New Roman" w:hAnsi="Times New Roman" w:cs="Times New Roman"/>
          <w:b/>
          <w:color w:val="000000"/>
          <w:sz w:val="28"/>
          <w:szCs w:val="28"/>
        </w:rPr>
      </w:pPr>
      <w:bookmarkStart w:id="9" w:name="_heading=h.1a8ey8zejs0k" w:colFirst="0" w:colLast="0"/>
      <w:bookmarkEnd w:id="9"/>
      <w:r>
        <w:rPr>
          <w:rFonts w:ascii="Times New Roman" w:eastAsia="Times New Roman" w:hAnsi="Times New Roman" w:cs="Times New Roman"/>
          <w:b/>
          <w:color w:val="000000"/>
          <w:sz w:val="28"/>
          <w:szCs w:val="28"/>
        </w:rPr>
        <w:br w:type="page"/>
      </w:r>
    </w:p>
    <w:p w14:paraId="537F177D" w14:textId="77777777" w:rsidR="00AC50BB" w:rsidRDefault="007B640D">
      <w:pPr>
        <w:spacing w:before="400" w:after="120" w:line="360" w:lineRule="auto"/>
        <w:jc w:val="both"/>
        <w:rPr>
          <w:rFonts w:ascii="Times New Roman" w:eastAsia="Times New Roman" w:hAnsi="Times New Roman" w:cs="Times New Roman"/>
          <w:b/>
          <w:sz w:val="48"/>
          <w:szCs w:val="48"/>
        </w:rPr>
      </w:pPr>
      <w:r>
        <w:rPr>
          <w:rFonts w:ascii="Times New Roman" w:eastAsia="Times New Roman" w:hAnsi="Times New Roman" w:cs="Times New Roman"/>
          <w:b/>
          <w:color w:val="000000"/>
          <w:sz w:val="28"/>
          <w:szCs w:val="28"/>
        </w:rPr>
        <w:lastRenderedPageBreak/>
        <w:t>References </w:t>
      </w:r>
    </w:p>
    <w:p w14:paraId="4DB4EEC0" w14:textId="77777777" w:rsidR="00AC50BB" w:rsidRDefault="007B640D">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Abdollahi</w:t>
      </w:r>
      <w:proofErr w:type="spellEnd"/>
      <w:r>
        <w:rPr>
          <w:rFonts w:ascii="Times New Roman" w:eastAsia="Times New Roman" w:hAnsi="Times New Roman" w:cs="Times New Roman"/>
          <w:color w:val="222222"/>
          <w:sz w:val="24"/>
          <w:szCs w:val="24"/>
          <w:highlight w:val="white"/>
        </w:rPr>
        <w:t xml:space="preserve">, A., Ghaderi, Z., </w:t>
      </w:r>
      <w:proofErr w:type="spellStart"/>
      <w:r>
        <w:rPr>
          <w:rFonts w:ascii="Times New Roman" w:eastAsia="Times New Roman" w:hAnsi="Times New Roman" w:cs="Times New Roman"/>
          <w:color w:val="222222"/>
          <w:sz w:val="24"/>
          <w:szCs w:val="24"/>
          <w:highlight w:val="white"/>
        </w:rPr>
        <w:t>Béal</w:t>
      </w:r>
      <w:proofErr w:type="spellEnd"/>
      <w:r>
        <w:rPr>
          <w:rFonts w:ascii="Times New Roman" w:eastAsia="Times New Roman" w:hAnsi="Times New Roman" w:cs="Times New Roman"/>
          <w:color w:val="222222"/>
          <w:sz w:val="24"/>
          <w:szCs w:val="24"/>
          <w:highlight w:val="white"/>
        </w:rPr>
        <w:t xml:space="preserve">, L. and Cooper, C., 2023. The intersection between knowledge management and organizational learning in tourism and hospitality: A bibliometric analysis. </w:t>
      </w:r>
      <w:r>
        <w:rPr>
          <w:rFonts w:ascii="Times New Roman" w:eastAsia="Times New Roman" w:hAnsi="Times New Roman" w:cs="Times New Roman"/>
          <w:i/>
          <w:color w:val="222222"/>
          <w:sz w:val="24"/>
          <w:szCs w:val="24"/>
          <w:highlight w:val="white"/>
        </w:rPr>
        <w:t>Journal of Hospitality and 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55</w:t>
      </w:r>
      <w:r>
        <w:rPr>
          <w:rFonts w:ascii="Times New Roman" w:eastAsia="Times New Roman" w:hAnsi="Times New Roman" w:cs="Times New Roman"/>
          <w:color w:val="222222"/>
          <w:sz w:val="24"/>
          <w:szCs w:val="24"/>
          <w:highlight w:val="white"/>
        </w:rPr>
        <w:t xml:space="preserve">, pp.11-28. Available at:  </w:t>
      </w:r>
      <w:hyperlink r:id="rId8">
        <w:r>
          <w:rPr>
            <w:rFonts w:ascii="Times New Roman" w:eastAsia="Times New Roman" w:hAnsi="Times New Roman" w:cs="Times New Roman"/>
            <w:color w:val="1155CC"/>
            <w:sz w:val="24"/>
            <w:szCs w:val="24"/>
            <w:u w:val="single"/>
          </w:rPr>
          <w:t>https://eprints.leedsbeckett.ac.uk/id/eprint/10039/1/TheIntersectionBetweenKnowledgeManagementAndOrganizationalLearningInTourismAndHospitalityABibliometricAnalysisAM-COOPER.pdf</w:t>
        </w:r>
      </w:hyperlink>
      <w:r>
        <w:rPr>
          <w:rFonts w:ascii="Times New Roman" w:eastAsia="Times New Roman" w:hAnsi="Times New Roman" w:cs="Times New Roman"/>
          <w:color w:val="222222"/>
          <w:sz w:val="24"/>
          <w:szCs w:val="24"/>
          <w:highlight w:val="white"/>
        </w:rPr>
        <w:t xml:space="preserve"> (Accessed: 21 May 2025)</w:t>
      </w:r>
    </w:p>
    <w:p w14:paraId="31381B82" w14:textId="77777777" w:rsidR="00AC50BB" w:rsidRDefault="007B640D">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Alhasani</w:t>
      </w:r>
      <w:proofErr w:type="spellEnd"/>
      <w:r>
        <w:rPr>
          <w:rFonts w:ascii="Times New Roman" w:eastAsia="Times New Roman" w:hAnsi="Times New Roman" w:cs="Times New Roman"/>
          <w:color w:val="222222"/>
          <w:sz w:val="24"/>
          <w:szCs w:val="24"/>
          <w:highlight w:val="white"/>
        </w:rPr>
        <w:t xml:space="preserve">, M. and Orji, R., 2025. Promoting stress management among students in higher education: Evaluating the effectiveness of a persuasive time management mobile app. </w:t>
      </w:r>
      <w:r>
        <w:rPr>
          <w:rFonts w:ascii="Times New Roman" w:eastAsia="Times New Roman" w:hAnsi="Times New Roman" w:cs="Times New Roman"/>
          <w:i/>
          <w:color w:val="222222"/>
          <w:sz w:val="24"/>
          <w:szCs w:val="24"/>
          <w:highlight w:val="white"/>
        </w:rPr>
        <w:t>International Journal of Human–Computer Interaction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41</w:t>
      </w:r>
      <w:r>
        <w:rPr>
          <w:rFonts w:ascii="Times New Roman" w:eastAsia="Times New Roman" w:hAnsi="Times New Roman" w:cs="Times New Roman"/>
          <w:color w:val="222222"/>
          <w:sz w:val="24"/>
          <w:szCs w:val="24"/>
          <w:highlight w:val="white"/>
        </w:rPr>
        <w:t xml:space="preserve">(1), pp.219-241. Available at:  </w:t>
      </w:r>
      <w:hyperlink r:id="rId9">
        <w:r>
          <w:rPr>
            <w:rFonts w:ascii="Times New Roman" w:eastAsia="Times New Roman" w:hAnsi="Times New Roman" w:cs="Times New Roman"/>
            <w:color w:val="1155CC"/>
            <w:sz w:val="24"/>
            <w:szCs w:val="24"/>
            <w:u w:val="single"/>
          </w:rPr>
          <w:t>https://www.researchgate.net/profile/Mona-Alhasani-2/publication/377232605_Promoting_Stress_Management_among_Students_in_Higher_Education_Evaluating_the_Effectiveness_of_a_Persuasive_Time_Management_Mobile_App/links/659c28e70bb2c7472b3cad1c/Promoting-Stress-Management-among-Students-in-Higher-Education-Evaluating-the-Effectiveness-of-a-Persuasive-Time-Management-Mobile-App.pdf</w:t>
        </w:r>
      </w:hyperlink>
      <w:r>
        <w:rPr>
          <w:rFonts w:ascii="Arial" w:eastAsia="Arial" w:hAnsi="Arial" w:cs="Arial"/>
          <w:color w:val="222222"/>
          <w:sz w:val="20"/>
          <w:szCs w:val="20"/>
          <w:highlight w:val="white"/>
        </w:rPr>
        <w:t xml:space="preserve"> </w:t>
      </w:r>
      <w:r>
        <w:rPr>
          <w:rFonts w:ascii="Times New Roman" w:eastAsia="Times New Roman" w:hAnsi="Times New Roman" w:cs="Times New Roman"/>
          <w:color w:val="222222"/>
          <w:sz w:val="24"/>
          <w:szCs w:val="24"/>
          <w:highlight w:val="white"/>
        </w:rPr>
        <w:t>(Accessed: 21 May 2025)</w:t>
      </w:r>
    </w:p>
    <w:p w14:paraId="5084294F"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Amir, H., </w:t>
      </w:r>
      <w:proofErr w:type="spellStart"/>
      <w:r>
        <w:rPr>
          <w:rFonts w:ascii="Times New Roman" w:eastAsia="Times New Roman" w:hAnsi="Times New Roman" w:cs="Times New Roman"/>
          <w:color w:val="222222"/>
          <w:sz w:val="24"/>
          <w:szCs w:val="24"/>
          <w:highlight w:val="white"/>
        </w:rPr>
        <w:t>Permatananda</w:t>
      </w:r>
      <w:proofErr w:type="spellEnd"/>
      <w:r>
        <w:rPr>
          <w:rFonts w:ascii="Times New Roman" w:eastAsia="Times New Roman" w:hAnsi="Times New Roman" w:cs="Times New Roman"/>
          <w:color w:val="222222"/>
          <w:sz w:val="24"/>
          <w:szCs w:val="24"/>
          <w:highlight w:val="white"/>
        </w:rPr>
        <w:t xml:space="preserve">, P.A.N.K., </w:t>
      </w:r>
      <w:proofErr w:type="spellStart"/>
      <w:r>
        <w:rPr>
          <w:rFonts w:ascii="Times New Roman" w:eastAsia="Times New Roman" w:hAnsi="Times New Roman" w:cs="Times New Roman"/>
          <w:color w:val="222222"/>
          <w:sz w:val="24"/>
          <w:szCs w:val="24"/>
          <w:highlight w:val="white"/>
        </w:rPr>
        <w:t>Cahyani</w:t>
      </w:r>
      <w:proofErr w:type="spellEnd"/>
      <w:r>
        <w:rPr>
          <w:rFonts w:ascii="Times New Roman" w:eastAsia="Times New Roman" w:hAnsi="Times New Roman" w:cs="Times New Roman"/>
          <w:color w:val="222222"/>
          <w:sz w:val="24"/>
          <w:szCs w:val="24"/>
          <w:highlight w:val="white"/>
        </w:rPr>
        <w:t xml:space="preserve">, D.D., </w:t>
      </w:r>
      <w:proofErr w:type="spellStart"/>
      <w:r>
        <w:rPr>
          <w:rFonts w:ascii="Times New Roman" w:eastAsia="Times New Roman" w:hAnsi="Times New Roman" w:cs="Times New Roman"/>
          <w:color w:val="222222"/>
          <w:sz w:val="24"/>
          <w:szCs w:val="24"/>
          <w:highlight w:val="white"/>
        </w:rPr>
        <w:t>Langelo</w:t>
      </w:r>
      <w:proofErr w:type="spellEnd"/>
      <w:r>
        <w:rPr>
          <w:rFonts w:ascii="Times New Roman" w:eastAsia="Times New Roman" w:hAnsi="Times New Roman" w:cs="Times New Roman"/>
          <w:color w:val="222222"/>
          <w:sz w:val="24"/>
          <w:szCs w:val="24"/>
          <w:highlight w:val="white"/>
        </w:rPr>
        <w:t xml:space="preserve">, W., Rosita, R., </w:t>
      </w:r>
      <w:proofErr w:type="spellStart"/>
      <w:r>
        <w:rPr>
          <w:rFonts w:ascii="Times New Roman" w:eastAsia="Times New Roman" w:hAnsi="Times New Roman" w:cs="Times New Roman"/>
          <w:color w:val="222222"/>
          <w:sz w:val="24"/>
          <w:szCs w:val="24"/>
          <w:highlight w:val="white"/>
        </w:rPr>
        <w:t>Sajodin</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Noprianty</w:t>
      </w:r>
      <w:proofErr w:type="spellEnd"/>
      <w:r>
        <w:rPr>
          <w:rFonts w:ascii="Times New Roman" w:eastAsia="Times New Roman" w:hAnsi="Times New Roman" w:cs="Times New Roman"/>
          <w:color w:val="222222"/>
          <w:sz w:val="24"/>
          <w:szCs w:val="24"/>
          <w:highlight w:val="white"/>
        </w:rPr>
        <w:t xml:space="preserve">, R., Astuti, A., </w:t>
      </w:r>
      <w:proofErr w:type="spellStart"/>
      <w:r>
        <w:rPr>
          <w:rFonts w:ascii="Times New Roman" w:eastAsia="Times New Roman" w:hAnsi="Times New Roman" w:cs="Times New Roman"/>
          <w:color w:val="222222"/>
          <w:sz w:val="24"/>
          <w:szCs w:val="24"/>
          <w:highlight w:val="white"/>
        </w:rPr>
        <w:t>Suhari</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Wahyuningsih</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Kusumawati</w:t>
      </w:r>
      <w:proofErr w:type="spellEnd"/>
      <w:r>
        <w:rPr>
          <w:rFonts w:ascii="Times New Roman" w:eastAsia="Times New Roman" w:hAnsi="Times New Roman" w:cs="Times New Roman"/>
          <w:color w:val="222222"/>
          <w:sz w:val="24"/>
          <w:szCs w:val="24"/>
          <w:highlight w:val="white"/>
        </w:rPr>
        <w:t xml:space="preserve">, P.D., 2023. Enhancing skill conceptualization, critical thinking, and nursing knowledge through reflective case discussions: a systematic review. </w:t>
      </w:r>
      <w:r>
        <w:rPr>
          <w:rFonts w:ascii="Times New Roman" w:eastAsia="Times New Roman" w:hAnsi="Times New Roman" w:cs="Times New Roman"/>
          <w:i/>
          <w:color w:val="222222"/>
          <w:sz w:val="24"/>
          <w:szCs w:val="24"/>
          <w:highlight w:val="white"/>
        </w:rPr>
        <w:t>Journal of medicine and life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xml:space="preserve">(6), p.851. Available at:  </w:t>
      </w:r>
      <w:hyperlink r:id="rId10">
        <w:r>
          <w:rPr>
            <w:rFonts w:ascii="Times New Roman" w:eastAsia="Times New Roman" w:hAnsi="Times New Roman" w:cs="Times New Roman"/>
            <w:color w:val="1155CC"/>
            <w:sz w:val="24"/>
            <w:szCs w:val="24"/>
            <w:u w:val="single"/>
          </w:rPr>
          <w:t>https://pmc.ncbi.nlm.nih.gov/articles/PMC10478664/pdf/JMedLife-16-851.pdf</w:t>
        </w:r>
      </w:hyperlink>
      <w:r>
        <w:rPr>
          <w:rFonts w:ascii="Times New Roman" w:eastAsia="Times New Roman" w:hAnsi="Times New Roman" w:cs="Times New Roman"/>
          <w:color w:val="222222"/>
          <w:sz w:val="24"/>
          <w:szCs w:val="24"/>
          <w:highlight w:val="white"/>
        </w:rPr>
        <w:t xml:space="preserve"> (Accessed: 21 May 2025)</w:t>
      </w:r>
    </w:p>
    <w:p w14:paraId="7931A8CB"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Appiah, G.R.A.C.E., 2022. </w:t>
      </w:r>
      <w:r>
        <w:rPr>
          <w:rFonts w:ascii="Times New Roman" w:eastAsia="Times New Roman" w:hAnsi="Times New Roman" w:cs="Times New Roman"/>
          <w:i/>
          <w:color w:val="222222"/>
          <w:sz w:val="24"/>
          <w:szCs w:val="24"/>
          <w:highlight w:val="white"/>
        </w:rPr>
        <w:t>Assessing the food and beverage control management practices of selected catering establishments in Kumasi</w:t>
      </w:r>
      <w:r>
        <w:rPr>
          <w:rFonts w:ascii="Times New Roman" w:eastAsia="Times New Roman" w:hAnsi="Times New Roman" w:cs="Times New Roman"/>
          <w:color w:val="222222"/>
          <w:sz w:val="24"/>
          <w:szCs w:val="24"/>
          <w:highlight w:val="white"/>
        </w:rPr>
        <w:t xml:space="preserve"> (Doctoral dissertation, University of Education Winneba). Available at:  </w:t>
      </w:r>
      <w:hyperlink r:id="rId11">
        <w:r>
          <w:rPr>
            <w:rFonts w:ascii="Times New Roman" w:eastAsia="Times New Roman" w:hAnsi="Times New Roman" w:cs="Times New Roman"/>
            <w:color w:val="1155CC"/>
            <w:sz w:val="24"/>
            <w:szCs w:val="24"/>
            <w:u w:val="single"/>
          </w:rPr>
          <w:t>http://ir.uew.edu.gh:8080/bitstream/handle/123456789/3023/Assessing%20the%20food%20and%20beverage%20control%20management%20practices%20of%20selected%20catering%20establishments%20in%20Kumasi.pdf?sequence=1&amp;isAllowed=y</w:t>
        </w:r>
      </w:hyperlink>
      <w:r>
        <w:rPr>
          <w:rFonts w:ascii="Times New Roman" w:eastAsia="Times New Roman" w:hAnsi="Times New Roman" w:cs="Times New Roman"/>
          <w:color w:val="222222"/>
          <w:sz w:val="24"/>
          <w:szCs w:val="24"/>
          <w:highlight w:val="white"/>
        </w:rPr>
        <w:t xml:space="preserve"> (Accessed: 21 May 2025)</w:t>
      </w:r>
    </w:p>
    <w:p w14:paraId="01255F92"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Boyar, S.L., Savage, G.T. and Williams, E.S., 2023. An adaptive leadership approach: The impact of reasoning and emotional intelligence (EI) abilities on leader adaptability. </w:t>
      </w:r>
      <w:r>
        <w:rPr>
          <w:rFonts w:ascii="Times New Roman" w:eastAsia="Times New Roman" w:hAnsi="Times New Roman" w:cs="Times New Roman"/>
          <w:i/>
          <w:color w:val="222222"/>
          <w:sz w:val="24"/>
          <w:szCs w:val="24"/>
          <w:highlight w:val="white"/>
        </w:rPr>
        <w:t>Employee Responsibilities and Rights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 xml:space="preserve">(4), pp.565-580. Available </w:t>
      </w:r>
      <w:r>
        <w:rPr>
          <w:rFonts w:ascii="Times New Roman" w:eastAsia="Times New Roman" w:hAnsi="Times New Roman" w:cs="Times New Roman"/>
          <w:color w:val="222222"/>
          <w:sz w:val="24"/>
          <w:szCs w:val="24"/>
          <w:highlight w:val="white"/>
        </w:rPr>
        <w:lastRenderedPageBreak/>
        <w:t xml:space="preserve">at:  </w:t>
      </w:r>
      <w:hyperlink r:id="rId12">
        <w:r>
          <w:rPr>
            <w:rFonts w:ascii="Times New Roman" w:eastAsia="Times New Roman" w:hAnsi="Times New Roman" w:cs="Times New Roman"/>
            <w:color w:val="1155CC"/>
            <w:sz w:val="24"/>
            <w:szCs w:val="24"/>
            <w:u w:val="single"/>
          </w:rPr>
          <w:t>https://www.researchgate.net/profile/Grant-Savage/publication/365364901_An_Adaptive_Leadership_Approach_The_Impact_of_Reasoning_and_Emotional_Intelligence_EI_Abilities_on_Leader_Adaptability/links/637415022f4bca7fd063fa94/An-Adaptive-Leadership-Approach-The-Impact-of-Reasoning-and-Emotional-Intelligence-EI-Abilities-on-Leader-Adaptability.pdf?_sg%5B0%5D=started_experiment_milestone&amp;_sg%5B1%5D=started_experiment_milestone&amp;origin=journalDetail&amp;_rtd=e30%3D</w:t>
        </w:r>
      </w:hyperlink>
      <w:r>
        <w:rPr>
          <w:rFonts w:ascii="Times New Roman" w:eastAsia="Times New Roman" w:hAnsi="Times New Roman" w:cs="Times New Roman"/>
          <w:color w:val="222222"/>
          <w:sz w:val="24"/>
          <w:szCs w:val="24"/>
          <w:highlight w:val="white"/>
        </w:rPr>
        <w:t xml:space="preserve"> (Accessed: 21 May 2025)</w:t>
      </w:r>
    </w:p>
    <w:p w14:paraId="11D02634"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Chowdhary, N.K., 2024. Dining 4.0: Revolutionizing the Food and Beverage Industry with Smart Technologies. </w:t>
      </w:r>
      <w:r>
        <w:rPr>
          <w:rFonts w:ascii="Times New Roman" w:eastAsia="Times New Roman" w:hAnsi="Times New Roman" w:cs="Times New Roman"/>
          <w:i/>
          <w:color w:val="222222"/>
          <w:sz w:val="24"/>
          <w:szCs w:val="24"/>
          <w:highlight w:val="white"/>
        </w:rPr>
        <w:t>Available at SSRN 4839314</w:t>
      </w:r>
      <w:r>
        <w:rPr>
          <w:rFonts w:ascii="Times New Roman" w:eastAsia="Times New Roman" w:hAnsi="Times New Roman" w:cs="Times New Roman"/>
          <w:color w:val="222222"/>
          <w:sz w:val="24"/>
          <w:szCs w:val="24"/>
          <w:highlight w:val="white"/>
        </w:rPr>
        <w:t xml:space="preserve">. Available at:  </w:t>
      </w:r>
      <w:hyperlink r:id="rId13">
        <w:r>
          <w:rPr>
            <w:rFonts w:ascii="Times New Roman" w:eastAsia="Times New Roman" w:hAnsi="Times New Roman" w:cs="Times New Roman"/>
            <w:color w:val="1155CC"/>
            <w:sz w:val="24"/>
            <w:szCs w:val="24"/>
            <w:u w:val="single"/>
          </w:rPr>
          <w:t>https://papers.ssrn.com/sol3/Delivery.cfm?abstractid=4839314</w:t>
        </w:r>
      </w:hyperlink>
      <w:r>
        <w:rPr>
          <w:rFonts w:ascii="Times New Roman" w:eastAsia="Times New Roman" w:hAnsi="Times New Roman" w:cs="Times New Roman"/>
          <w:color w:val="222222"/>
          <w:sz w:val="24"/>
          <w:szCs w:val="24"/>
          <w:highlight w:val="white"/>
        </w:rPr>
        <w:t xml:space="preserve"> (Accessed: 21 May 2025)</w:t>
      </w:r>
    </w:p>
    <w:p w14:paraId="79565B46"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Davies, R.S., Davies, M.J., Groves, D., Davids, K., Brymer, E., Trench, A., Sykes, J.P. and </w:t>
      </w:r>
      <w:proofErr w:type="spellStart"/>
      <w:r>
        <w:rPr>
          <w:rFonts w:ascii="Times New Roman" w:eastAsia="Times New Roman" w:hAnsi="Times New Roman" w:cs="Times New Roman"/>
          <w:color w:val="222222"/>
          <w:sz w:val="24"/>
          <w:szCs w:val="24"/>
          <w:highlight w:val="white"/>
        </w:rPr>
        <w:t>Dentith</w:t>
      </w:r>
      <w:proofErr w:type="spellEnd"/>
      <w:r>
        <w:rPr>
          <w:rFonts w:ascii="Times New Roman" w:eastAsia="Times New Roman" w:hAnsi="Times New Roman" w:cs="Times New Roman"/>
          <w:color w:val="222222"/>
          <w:sz w:val="24"/>
          <w:szCs w:val="24"/>
          <w:highlight w:val="white"/>
        </w:rPr>
        <w:t xml:space="preserve">, M., 2021. Learning and expertise in mineral exploration decision-making: An ecological dynamics perspective.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 xml:space="preserve">(18), p.9752. Available at:  </w:t>
      </w:r>
      <w:hyperlink r:id="rId14">
        <w:r>
          <w:rPr>
            <w:rFonts w:ascii="Times New Roman" w:eastAsia="Times New Roman" w:hAnsi="Times New Roman" w:cs="Times New Roman"/>
            <w:color w:val="1155CC"/>
            <w:sz w:val="24"/>
            <w:szCs w:val="24"/>
            <w:u w:val="single"/>
          </w:rPr>
          <w:t>https://www.mdpi.com/1660-4601/18/18/9752</w:t>
        </w:r>
      </w:hyperlink>
      <w:r>
        <w:rPr>
          <w:rFonts w:ascii="Times New Roman" w:eastAsia="Times New Roman" w:hAnsi="Times New Roman" w:cs="Times New Roman"/>
          <w:color w:val="222222"/>
          <w:sz w:val="24"/>
          <w:szCs w:val="24"/>
          <w:highlight w:val="white"/>
        </w:rPr>
        <w:t xml:space="preserve"> (Accessed: 21 May 2025)</w:t>
      </w:r>
    </w:p>
    <w:p w14:paraId="00F89597" w14:textId="77777777" w:rsidR="00AC50BB" w:rsidRDefault="007B640D">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Dewangga</w:t>
      </w:r>
      <w:proofErr w:type="spellEnd"/>
      <w:r>
        <w:rPr>
          <w:rFonts w:ascii="Times New Roman" w:eastAsia="Times New Roman" w:hAnsi="Times New Roman" w:cs="Times New Roman"/>
          <w:color w:val="222222"/>
          <w:sz w:val="24"/>
          <w:szCs w:val="24"/>
          <w:highlight w:val="white"/>
        </w:rPr>
        <w:t xml:space="preserve">, I.K.K. and </w:t>
      </w:r>
      <w:proofErr w:type="spellStart"/>
      <w:r>
        <w:rPr>
          <w:rFonts w:ascii="Times New Roman" w:eastAsia="Times New Roman" w:hAnsi="Times New Roman" w:cs="Times New Roman"/>
          <w:color w:val="222222"/>
          <w:sz w:val="24"/>
          <w:szCs w:val="24"/>
          <w:highlight w:val="white"/>
        </w:rPr>
        <w:t>Sumerta</w:t>
      </w:r>
      <w:proofErr w:type="spellEnd"/>
      <w:r>
        <w:rPr>
          <w:rFonts w:ascii="Times New Roman" w:eastAsia="Times New Roman" w:hAnsi="Times New Roman" w:cs="Times New Roman"/>
          <w:color w:val="222222"/>
          <w:sz w:val="24"/>
          <w:szCs w:val="24"/>
          <w:highlight w:val="white"/>
        </w:rPr>
        <w:t xml:space="preserve">, K.E., 2024. Enhancing Waiter Teamwork: Supervisory Strategies at </w:t>
      </w:r>
      <w:proofErr w:type="spellStart"/>
      <w:r>
        <w:rPr>
          <w:rFonts w:ascii="Times New Roman" w:eastAsia="Times New Roman" w:hAnsi="Times New Roman" w:cs="Times New Roman"/>
          <w:color w:val="222222"/>
          <w:sz w:val="24"/>
          <w:szCs w:val="24"/>
          <w:highlight w:val="white"/>
        </w:rPr>
        <w:t>Bhira</w:t>
      </w:r>
      <w:proofErr w:type="spellEnd"/>
      <w:r>
        <w:rPr>
          <w:rFonts w:ascii="Times New Roman" w:eastAsia="Times New Roman" w:hAnsi="Times New Roman" w:cs="Times New Roman"/>
          <w:color w:val="222222"/>
          <w:sz w:val="24"/>
          <w:szCs w:val="24"/>
          <w:highlight w:val="white"/>
        </w:rPr>
        <w:t xml:space="preserve"> Restaurant, Quest San Hotel Denpasar, Bali. </w:t>
      </w:r>
      <w:r>
        <w:rPr>
          <w:rFonts w:ascii="Times New Roman" w:eastAsia="Times New Roman" w:hAnsi="Times New Roman" w:cs="Times New Roman"/>
          <w:i/>
          <w:color w:val="222222"/>
          <w:sz w:val="24"/>
          <w:szCs w:val="24"/>
          <w:highlight w:val="white"/>
        </w:rPr>
        <w:t>Bali Journal of Hospitality, Tourism and Culture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(1), pp.22-33. Available at:  </w:t>
      </w:r>
      <w:hyperlink r:id="rId15">
        <w:r>
          <w:rPr>
            <w:rFonts w:ascii="Times New Roman" w:eastAsia="Times New Roman" w:hAnsi="Times New Roman" w:cs="Times New Roman"/>
            <w:color w:val="1155CC"/>
            <w:sz w:val="24"/>
            <w:szCs w:val="24"/>
            <w:u w:val="single"/>
          </w:rPr>
          <w:t>https://ojs.baliacademicpublishing.com/index.php/balijournalhtcr/article/download/42/35</w:t>
        </w:r>
      </w:hyperlink>
      <w:r>
        <w:rPr>
          <w:rFonts w:ascii="Arial" w:eastAsia="Arial" w:hAnsi="Arial" w:cs="Arial"/>
          <w:color w:val="222222"/>
          <w:sz w:val="20"/>
          <w:szCs w:val="20"/>
          <w:highlight w:val="white"/>
        </w:rPr>
        <w:t xml:space="preserve"> </w:t>
      </w:r>
      <w:r>
        <w:rPr>
          <w:rFonts w:ascii="Times New Roman" w:eastAsia="Times New Roman" w:hAnsi="Times New Roman" w:cs="Times New Roman"/>
          <w:color w:val="222222"/>
          <w:sz w:val="24"/>
          <w:szCs w:val="24"/>
          <w:highlight w:val="white"/>
        </w:rPr>
        <w:t>(Accessed: 21 May 2025)</w:t>
      </w:r>
    </w:p>
    <w:p w14:paraId="5B8F752E"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Ghani, B., Zada, M., Memon, K.R., Ullah, R., Khattak, A., Han, H., Ariza-Montes, A. and Araya-Castillo, L., 2022. Challenges and strategies for employee retention in the hospitality industry: A review.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xml:space="preserve">(5), p.2885. Available at:  </w:t>
      </w:r>
      <w:hyperlink r:id="rId16">
        <w:r>
          <w:rPr>
            <w:rFonts w:ascii="Times New Roman" w:eastAsia="Times New Roman" w:hAnsi="Times New Roman" w:cs="Times New Roman"/>
            <w:color w:val="1155CC"/>
            <w:sz w:val="24"/>
            <w:szCs w:val="24"/>
            <w:u w:val="single"/>
          </w:rPr>
          <w:t>https://www.mdpi.com/2071-1050/14/5/2885</w:t>
        </w:r>
      </w:hyperlink>
      <w:r>
        <w:rPr>
          <w:rFonts w:ascii="Times New Roman" w:eastAsia="Times New Roman" w:hAnsi="Times New Roman" w:cs="Times New Roman"/>
          <w:color w:val="222222"/>
          <w:sz w:val="24"/>
          <w:szCs w:val="24"/>
          <w:highlight w:val="white"/>
        </w:rPr>
        <w:t xml:space="preserve"> (Accessed: 21 May 2025)</w:t>
      </w:r>
    </w:p>
    <w:p w14:paraId="298F4FD0" w14:textId="77777777" w:rsidR="00AC50BB" w:rsidRDefault="007B64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Ibrahim, U.S.G., Yusof, R.B. and Ibrahim, H.I.B., 2022. The role of employee onboarding training program in mitigating deviant workplace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Job satisfaction as a mediator. </w:t>
      </w:r>
      <w:r>
        <w:rPr>
          <w:rFonts w:ascii="Times New Roman" w:eastAsia="Times New Roman" w:hAnsi="Times New Roman" w:cs="Times New Roman"/>
          <w:i/>
          <w:color w:val="222222"/>
          <w:sz w:val="24"/>
          <w:szCs w:val="24"/>
          <w:highlight w:val="white"/>
        </w:rPr>
        <w:t>Global Business and Management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xml:space="preserve">(3s), pp.983-1007. Available at:  </w:t>
      </w:r>
      <w:hyperlink r:id="rId17">
        <w:r>
          <w:rPr>
            <w:rFonts w:ascii="Times New Roman" w:eastAsia="Times New Roman" w:hAnsi="Times New Roman" w:cs="Times New Roman"/>
            <w:color w:val="1155CC"/>
            <w:sz w:val="24"/>
            <w:szCs w:val="24"/>
            <w:u w:val="single"/>
          </w:rPr>
          <w:t>http://www.gbmrjournal.com/pdf/v14n3s/V14N3s-68.pdf</w:t>
        </w:r>
      </w:hyperlink>
      <w:r>
        <w:rPr>
          <w:rFonts w:ascii="Times New Roman" w:eastAsia="Times New Roman" w:hAnsi="Times New Roman" w:cs="Times New Roman"/>
          <w:color w:val="222222"/>
          <w:sz w:val="24"/>
          <w:szCs w:val="24"/>
          <w:highlight w:val="white"/>
        </w:rPr>
        <w:t xml:space="preserve"> (Accessed: 21 May 2025)</w:t>
      </w:r>
    </w:p>
    <w:p w14:paraId="79F5A54B" w14:textId="77777777" w:rsidR="00AC50BB" w:rsidRDefault="007B640D">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Kartini</w:t>
      </w:r>
      <w:proofErr w:type="spellEnd"/>
      <w:r>
        <w:rPr>
          <w:rFonts w:ascii="Times New Roman" w:eastAsia="Times New Roman" w:hAnsi="Times New Roman" w:cs="Times New Roman"/>
          <w:color w:val="222222"/>
          <w:sz w:val="24"/>
          <w:szCs w:val="24"/>
          <w:highlight w:val="white"/>
        </w:rPr>
        <w:t xml:space="preserve">, L.P., </w:t>
      </w:r>
      <w:proofErr w:type="spellStart"/>
      <w:r>
        <w:rPr>
          <w:rFonts w:ascii="Times New Roman" w:eastAsia="Times New Roman" w:hAnsi="Times New Roman" w:cs="Times New Roman"/>
          <w:color w:val="222222"/>
          <w:sz w:val="24"/>
          <w:szCs w:val="24"/>
          <w:highlight w:val="white"/>
        </w:rPr>
        <w:t>Adhyatma</w:t>
      </w:r>
      <w:proofErr w:type="spellEnd"/>
      <w:r>
        <w:rPr>
          <w:rFonts w:ascii="Times New Roman" w:eastAsia="Times New Roman" w:hAnsi="Times New Roman" w:cs="Times New Roman"/>
          <w:color w:val="222222"/>
          <w:sz w:val="24"/>
          <w:szCs w:val="24"/>
          <w:highlight w:val="white"/>
        </w:rPr>
        <w:t xml:space="preserve">, P. and </w:t>
      </w:r>
      <w:proofErr w:type="spellStart"/>
      <w:r>
        <w:rPr>
          <w:rFonts w:ascii="Times New Roman" w:eastAsia="Times New Roman" w:hAnsi="Times New Roman" w:cs="Times New Roman"/>
          <w:color w:val="222222"/>
          <w:sz w:val="24"/>
          <w:szCs w:val="24"/>
          <w:highlight w:val="white"/>
        </w:rPr>
        <w:t>Priliani</w:t>
      </w:r>
      <w:proofErr w:type="spellEnd"/>
      <w:r>
        <w:rPr>
          <w:rFonts w:ascii="Times New Roman" w:eastAsia="Times New Roman" w:hAnsi="Times New Roman" w:cs="Times New Roman"/>
          <w:color w:val="222222"/>
          <w:sz w:val="24"/>
          <w:szCs w:val="24"/>
          <w:highlight w:val="white"/>
        </w:rPr>
        <w:t xml:space="preserve">, N.L.D., 2024. Enhancing employee performance through strategic training: A study of the food and beverage kitchen department in five-star hotel in Nusa Dua.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Syntax Admiration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(6), pp.2147-2161. Available at: </w:t>
      </w:r>
      <w:hyperlink r:id="rId18">
        <w:r>
          <w:rPr>
            <w:rFonts w:ascii="Times New Roman" w:eastAsia="Times New Roman" w:hAnsi="Times New Roman" w:cs="Times New Roman"/>
            <w:color w:val="1155CC"/>
            <w:sz w:val="24"/>
            <w:szCs w:val="24"/>
            <w:u w:val="single"/>
          </w:rPr>
          <w:t>https://jurnalsyntaxadmiration.com/index.php/jurnal/article/download/1225/1617</w:t>
        </w:r>
      </w:hyperlink>
      <w:r>
        <w:rPr>
          <w:rFonts w:ascii="Times New Roman" w:eastAsia="Times New Roman" w:hAnsi="Times New Roman" w:cs="Times New Roman"/>
          <w:color w:val="222222"/>
          <w:sz w:val="24"/>
          <w:szCs w:val="24"/>
          <w:highlight w:val="white"/>
        </w:rPr>
        <w:t xml:space="preserve"> (Accessed: 21 May 2025)</w:t>
      </w:r>
    </w:p>
    <w:p w14:paraId="5FD31A11" w14:textId="77777777" w:rsidR="00AC50BB" w:rsidRDefault="007B640D">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Katsumbe</w:t>
      </w:r>
      <w:proofErr w:type="spellEnd"/>
      <w:r>
        <w:rPr>
          <w:rFonts w:ascii="Times New Roman" w:eastAsia="Times New Roman" w:hAnsi="Times New Roman" w:cs="Times New Roman"/>
          <w:color w:val="222222"/>
          <w:sz w:val="24"/>
          <w:szCs w:val="24"/>
          <w:highlight w:val="white"/>
        </w:rPr>
        <w:t xml:space="preserve">, T.H., 2022. </w:t>
      </w:r>
      <w:r>
        <w:rPr>
          <w:rFonts w:ascii="Times New Roman" w:eastAsia="Times New Roman" w:hAnsi="Times New Roman" w:cs="Times New Roman"/>
          <w:i/>
          <w:color w:val="222222"/>
          <w:sz w:val="24"/>
          <w:szCs w:val="24"/>
          <w:highlight w:val="white"/>
        </w:rPr>
        <w:t>A systems dynamics model for utilities optimization in the food and beverage industry</w:t>
      </w:r>
      <w:r>
        <w:rPr>
          <w:rFonts w:ascii="Times New Roman" w:eastAsia="Times New Roman" w:hAnsi="Times New Roman" w:cs="Times New Roman"/>
          <w:color w:val="222222"/>
          <w:sz w:val="24"/>
          <w:szCs w:val="24"/>
          <w:highlight w:val="white"/>
        </w:rPr>
        <w:t xml:space="preserve"> (Doctoral dissertation, University of Johannesburg). Available at:  </w:t>
      </w:r>
      <w:hyperlink r:id="rId19">
        <w:r>
          <w:rPr>
            <w:rFonts w:ascii="Times New Roman" w:eastAsia="Times New Roman" w:hAnsi="Times New Roman" w:cs="Times New Roman"/>
            <w:color w:val="1155CC"/>
            <w:sz w:val="24"/>
            <w:szCs w:val="24"/>
            <w:u w:val="single"/>
          </w:rPr>
          <w:t>https://ujcontent.uj.ac.za/esploro/fulltext/graduate/A-systems-dynamics-model-for-utilities/9919109807691?repId=127319750007691&amp;mId=137319740007691&amp;institution=27UOJ_INST</w:t>
        </w:r>
      </w:hyperlink>
      <w:r>
        <w:rPr>
          <w:rFonts w:ascii="Times New Roman" w:eastAsia="Times New Roman" w:hAnsi="Times New Roman" w:cs="Times New Roman"/>
          <w:color w:val="222222"/>
          <w:sz w:val="24"/>
          <w:szCs w:val="24"/>
          <w:highlight w:val="white"/>
        </w:rPr>
        <w:t xml:space="preserve"> (Accessed: 21 May 2025)</w:t>
      </w:r>
    </w:p>
    <w:p w14:paraId="409BE6B3" w14:textId="77777777" w:rsidR="00AC50BB" w:rsidRDefault="007B640D">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Møller</w:t>
      </w:r>
      <w:proofErr w:type="spellEnd"/>
      <w:r>
        <w:rPr>
          <w:rFonts w:ascii="Times New Roman" w:eastAsia="Times New Roman" w:hAnsi="Times New Roman" w:cs="Times New Roman"/>
          <w:color w:val="222222"/>
          <w:sz w:val="24"/>
          <w:szCs w:val="24"/>
          <w:highlight w:val="white"/>
        </w:rPr>
        <w:t xml:space="preserve">, A.M., 2021. Deliberation and deliberative organizational routines in frontline decision-making. </w:t>
      </w:r>
      <w:r>
        <w:rPr>
          <w:rFonts w:ascii="Times New Roman" w:eastAsia="Times New Roman" w:hAnsi="Times New Roman" w:cs="Times New Roman"/>
          <w:i/>
          <w:color w:val="222222"/>
          <w:sz w:val="24"/>
          <w:szCs w:val="24"/>
          <w:highlight w:val="white"/>
        </w:rPr>
        <w:t>Journal of Public Administration Research and Theory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 xml:space="preserve">(3), pp.471-488. Available at:  </w:t>
      </w:r>
      <w:hyperlink r:id="rId20">
        <w:r>
          <w:rPr>
            <w:rFonts w:ascii="Times New Roman" w:eastAsia="Times New Roman" w:hAnsi="Times New Roman" w:cs="Times New Roman"/>
            <w:color w:val="1155CC"/>
            <w:sz w:val="24"/>
            <w:szCs w:val="24"/>
            <w:u w:val="single"/>
          </w:rPr>
          <w:t>https://pure.au.dk/portal/files/222466150/Deliberation_and_Deliberative_Organizational_Routines_in_Frontline_Decision_Making_Accepted_manuscript_2021.pdf</w:t>
        </w:r>
      </w:hyperlink>
      <w:r>
        <w:rPr>
          <w:rFonts w:ascii="Times New Roman" w:eastAsia="Times New Roman" w:hAnsi="Times New Roman" w:cs="Times New Roman"/>
          <w:color w:val="222222"/>
          <w:sz w:val="24"/>
          <w:szCs w:val="24"/>
          <w:highlight w:val="white"/>
        </w:rPr>
        <w:t xml:space="preserve"> (Accessed: 21 May 2025)</w:t>
      </w:r>
    </w:p>
    <w:p w14:paraId="37EE49C7" w14:textId="77777777" w:rsidR="00AC50BB" w:rsidRDefault="007B640D">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Saryatmo</w:t>
      </w:r>
      <w:proofErr w:type="spellEnd"/>
      <w:r>
        <w:rPr>
          <w:rFonts w:ascii="Times New Roman" w:eastAsia="Times New Roman" w:hAnsi="Times New Roman" w:cs="Times New Roman"/>
          <w:color w:val="222222"/>
          <w:sz w:val="24"/>
          <w:szCs w:val="24"/>
          <w:highlight w:val="white"/>
        </w:rPr>
        <w:t xml:space="preserve">, M.A. and </w:t>
      </w:r>
      <w:proofErr w:type="spellStart"/>
      <w:r>
        <w:rPr>
          <w:rFonts w:ascii="Times New Roman" w:eastAsia="Times New Roman" w:hAnsi="Times New Roman" w:cs="Times New Roman"/>
          <w:color w:val="222222"/>
          <w:sz w:val="24"/>
          <w:szCs w:val="24"/>
          <w:highlight w:val="white"/>
        </w:rPr>
        <w:t>Sukhotu</w:t>
      </w:r>
      <w:proofErr w:type="spellEnd"/>
      <w:r>
        <w:rPr>
          <w:rFonts w:ascii="Times New Roman" w:eastAsia="Times New Roman" w:hAnsi="Times New Roman" w:cs="Times New Roman"/>
          <w:color w:val="222222"/>
          <w:sz w:val="24"/>
          <w:szCs w:val="24"/>
          <w:highlight w:val="white"/>
        </w:rPr>
        <w:t xml:space="preserve">, V., 2021. The influence of the digital supply chain on operational performance: a study of the food and beverage industry in Indonesia.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(9), p.5109. Available at:  </w:t>
      </w:r>
      <w:hyperlink r:id="rId21">
        <w:r>
          <w:rPr>
            <w:rFonts w:ascii="Times New Roman" w:eastAsia="Times New Roman" w:hAnsi="Times New Roman" w:cs="Times New Roman"/>
            <w:color w:val="1155CC"/>
            <w:sz w:val="24"/>
            <w:szCs w:val="24"/>
            <w:u w:val="single"/>
          </w:rPr>
          <w:t>https://www.mdpi.com/2071-1050/13/9/5109/pdf</w:t>
        </w:r>
      </w:hyperlink>
      <w:r>
        <w:rPr>
          <w:rFonts w:ascii="Times New Roman" w:eastAsia="Times New Roman" w:hAnsi="Times New Roman" w:cs="Times New Roman"/>
          <w:color w:val="222222"/>
          <w:sz w:val="24"/>
          <w:szCs w:val="24"/>
          <w:highlight w:val="white"/>
        </w:rPr>
        <w:t xml:space="preserve"> (Accessed: 21 May 2025)</w:t>
      </w:r>
    </w:p>
    <w:p w14:paraId="4B912E96" w14:textId="77777777" w:rsidR="00AC50BB" w:rsidRDefault="00AC50BB">
      <w:pPr>
        <w:spacing w:line="360" w:lineRule="auto"/>
      </w:pPr>
    </w:p>
    <w:sectPr w:rsidR="00AC50BB">
      <w:footerReference w:type="default" r:id="rId22"/>
      <w:pgSz w:w="12240" w:h="15840"/>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AD5AE" w14:textId="77777777" w:rsidR="007B640D" w:rsidRDefault="007B640D">
      <w:pPr>
        <w:spacing w:after="0" w:line="240" w:lineRule="auto"/>
      </w:pPr>
      <w:r>
        <w:separator/>
      </w:r>
    </w:p>
  </w:endnote>
  <w:endnote w:type="continuationSeparator" w:id="0">
    <w:p w14:paraId="7231E592" w14:textId="77777777" w:rsidR="007B640D" w:rsidRDefault="007B6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A25AA5" w14:textId="77777777" w:rsidR="00AC50BB" w:rsidRDefault="007B640D">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C46406">
      <w:rPr>
        <w:b/>
        <w:noProof/>
        <w:color w:val="000000"/>
        <w:sz w:val="24"/>
        <w:szCs w:val="24"/>
      </w:rPr>
      <w:t>11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C46406">
      <w:rPr>
        <w:b/>
        <w:noProof/>
        <w:color w:val="000000"/>
        <w:sz w:val="24"/>
        <w:szCs w:val="24"/>
      </w:rPr>
      <w:t>11</w:t>
    </w:r>
    <w:r>
      <w:rPr>
        <w:b/>
        <w:color w:val="000000"/>
        <w:sz w:val="24"/>
        <w:szCs w:val="24"/>
      </w:rPr>
      <w:fldChar w:fldCharType="end"/>
    </w:r>
  </w:p>
  <w:p w14:paraId="7B7C7488" w14:textId="77777777" w:rsidR="00AC50BB" w:rsidRDefault="00AC50B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857EE9" w14:textId="77777777" w:rsidR="007B640D" w:rsidRDefault="007B640D">
      <w:pPr>
        <w:spacing w:after="0" w:line="240" w:lineRule="auto"/>
      </w:pPr>
      <w:r>
        <w:separator/>
      </w:r>
    </w:p>
  </w:footnote>
  <w:footnote w:type="continuationSeparator" w:id="0">
    <w:p w14:paraId="4AD4EF50" w14:textId="77777777" w:rsidR="007B640D" w:rsidRDefault="007B64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50BB"/>
    <w:rsid w:val="0011575A"/>
    <w:rsid w:val="007B640D"/>
    <w:rsid w:val="00996980"/>
    <w:rsid w:val="00AC50BB"/>
    <w:rsid w:val="00C464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F4F32"/>
  <w15:docId w15:val="{7E858DBB-8420-4E4A-A637-FD93EF038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F5A"/>
  </w:style>
  <w:style w:type="paragraph" w:styleId="Heading1">
    <w:name w:val="heading 1"/>
    <w:basedOn w:val="Normal"/>
    <w:link w:val="Heading1Char"/>
    <w:uiPriority w:val="9"/>
    <w:qFormat/>
    <w:rsid w:val="00295798"/>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295798"/>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29579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295798"/>
    <w:rPr>
      <w:color w:val="0000FF"/>
      <w:u w:val="single"/>
    </w:rPr>
  </w:style>
  <w:style w:type="paragraph" w:styleId="BalloonText">
    <w:name w:val="Balloon Text"/>
    <w:basedOn w:val="Normal"/>
    <w:link w:val="BalloonTextChar"/>
    <w:uiPriority w:val="99"/>
    <w:semiHidden/>
    <w:unhideWhenUsed/>
    <w:rsid w:val="002957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5798"/>
    <w:rPr>
      <w:rFonts w:ascii="Tahoma" w:hAnsi="Tahoma" w:cs="Tahoma"/>
      <w:sz w:val="16"/>
      <w:szCs w:val="16"/>
      <w:lang w:val="en-GB"/>
    </w:rPr>
  </w:style>
  <w:style w:type="paragraph" w:styleId="Header">
    <w:name w:val="header"/>
    <w:basedOn w:val="Normal"/>
    <w:link w:val="HeaderChar"/>
    <w:uiPriority w:val="99"/>
    <w:semiHidden/>
    <w:unhideWhenUsed/>
    <w:rsid w:val="0029579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95798"/>
    <w:rPr>
      <w:lang w:val="en-GB"/>
    </w:rPr>
  </w:style>
  <w:style w:type="paragraph" w:styleId="Footer">
    <w:name w:val="footer"/>
    <w:basedOn w:val="Normal"/>
    <w:link w:val="FooterChar"/>
    <w:uiPriority w:val="99"/>
    <w:unhideWhenUsed/>
    <w:rsid w:val="002957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5798"/>
    <w:rPr>
      <w:lang w:val="en-GB"/>
    </w:rPr>
  </w:style>
  <w:style w:type="paragraph" w:styleId="TOCHeading">
    <w:name w:val="TOC Heading"/>
    <w:basedOn w:val="Heading1"/>
    <w:next w:val="Normal"/>
    <w:uiPriority w:val="39"/>
    <w:semiHidden/>
    <w:unhideWhenUsed/>
    <w:qFormat/>
    <w:rsid w:val="00295798"/>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295798"/>
    <w:pPr>
      <w:spacing w:after="100"/>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prints.leedsbeckett.ac.uk/id/eprint/10039/1/TheIntersectionBetweenKnowledgeManagementAndOrganizationalLearningInTourismAndHospitalityABibliometricAnalysisAM-COOPER.pdf" TargetMode="External"/><Relationship Id="rId13" Type="http://schemas.openxmlformats.org/officeDocument/2006/relationships/hyperlink" Target="https://papers.ssrn.com/sol3/Delivery.cfm?abstractid=4839314" TargetMode="External"/><Relationship Id="rId18" Type="http://schemas.openxmlformats.org/officeDocument/2006/relationships/hyperlink" Target="https://jurnalsyntaxadmiration.com/index.php/jurnal/article/download/1225/1617" TargetMode="External"/><Relationship Id="rId3" Type="http://schemas.openxmlformats.org/officeDocument/2006/relationships/settings" Target="settings.xml"/><Relationship Id="rId21" Type="http://schemas.openxmlformats.org/officeDocument/2006/relationships/hyperlink" Target="https://www.mdpi.com/2071-1050/13/9/5109/pdf" TargetMode="External"/><Relationship Id="rId7" Type="http://schemas.openxmlformats.org/officeDocument/2006/relationships/image" Target="media/image1.png"/><Relationship Id="rId12" Type="http://schemas.openxmlformats.org/officeDocument/2006/relationships/hyperlink" Target="https://www.researchgate.net/profile/Grant-Savage/publication/365364901_An_Adaptive_Leadership_Approach_The_Impact_of_Reasoning_and_Emotional_Intelligence_EI_Abilities_on_Leader_Adaptability/links/637415022f4bca7fd063fa94/An-Adaptive-Leadership-Approach-The-Impact-of-Reasoning-and-Emotional-Intelligence-EI-Abilities-on-Leader-Adaptability.pdf?_sg%5B0%5D=started_experiment_milestone&amp;_sg%5B1%5D=started_experiment_milestone&amp;origin=journalDetail&amp;_rtd=e30%3D" TargetMode="External"/><Relationship Id="rId17" Type="http://schemas.openxmlformats.org/officeDocument/2006/relationships/hyperlink" Target="http://www.gbmrjournal.com/pdf/v14n3s/V14N3s-68.pdf" TargetMode="External"/><Relationship Id="rId2" Type="http://schemas.openxmlformats.org/officeDocument/2006/relationships/styles" Target="styles.xml"/><Relationship Id="rId16" Type="http://schemas.openxmlformats.org/officeDocument/2006/relationships/hyperlink" Target="https://www.mdpi.com/2071-1050/14/5/2885" TargetMode="External"/><Relationship Id="rId20" Type="http://schemas.openxmlformats.org/officeDocument/2006/relationships/hyperlink" Target="https://pure.au.dk/portal/files/222466150/Deliberation_and_Deliberative_Organizational_Routines_in_Frontline_Decision_Making_Accepted_manuscript_2021.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ir.uew.edu.gh:8080/bitstream/handle/123456789/3023/Assessing%20the%20food%20and%20beverage%20control%20management%20practices%20of%20selected%20catering%20establishments%20in%20Kumasi.pdf?sequence=1&amp;isAllowed=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js.baliacademicpublishing.com/index.php/balijournalhtcr/article/download/42/35" TargetMode="External"/><Relationship Id="rId23" Type="http://schemas.openxmlformats.org/officeDocument/2006/relationships/fontTable" Target="fontTable.xml"/><Relationship Id="rId10" Type="http://schemas.openxmlformats.org/officeDocument/2006/relationships/hyperlink" Target="https://pmc.ncbi.nlm.nih.gov/articles/PMC10478664/pdf/JMedLife-16-851.pdf" TargetMode="External"/><Relationship Id="rId19" Type="http://schemas.openxmlformats.org/officeDocument/2006/relationships/hyperlink" Target="https://ujcontent.uj.ac.za/esploro/fulltext/graduate/A-systems-dynamics-model-for-utilities/9919109807691?repId=127319750007691&amp;mId=137319740007691&amp;institution=27UOJ_INST" TargetMode="External"/><Relationship Id="rId4" Type="http://schemas.openxmlformats.org/officeDocument/2006/relationships/webSettings" Target="webSettings.xml"/><Relationship Id="rId9" Type="http://schemas.openxmlformats.org/officeDocument/2006/relationships/hyperlink" Target="https://www.researchgate.net/profile/Mona-Alhasani-2/publication/377232605_Promoting_Stress_Management_among_Students_in_Higher_Education_Evaluating_the_Effectiveness_of_a_Persuasive_Time_Management_Mobile_App/links/659c28e70bb2c7472b3cad1c/Promoting-Stress-Management-among-Students-in-Higher-Education-Evaluating-the-Effectiveness-of-a-Persuasive-Time-Management-Mobile-App.pdf" TargetMode="External"/><Relationship Id="rId14" Type="http://schemas.openxmlformats.org/officeDocument/2006/relationships/hyperlink" Target="https://www.mdpi.com/1660-4601/18/18/9752"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zyLPcpgUjA8IouiXjMHSjOQfwg==">CgMxLjAyDmguNWU3cTZneDd4ZHowMg5oLnM4ZDF3a25xcXlnYzIOaC5pODlvZDhtaDF1OXoyDmguZnR6MWw2ejRldWxpMg5oLmlsdjdhdHVvcnptaTIOaC5wanozbXZ5bnRweTYyDmguNXNhaTRra2xua2JyMg5oLmx1aWloOGNwajltZzIOaC5nYnRmYTduZzFoOXUyDmguMWE4ZXk4emVqczBrOAByITFGbjVDeG41VXdDT1lrS2hTN3VKT3V1N3A2Vkk4TS1vaA==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2739</Words>
  <Characters>15613</Characters>
  <Application>Microsoft Office Word</Application>
  <DocSecurity>0</DocSecurity>
  <Lines>130</Lines>
  <Paragraphs>36</Paragraphs>
  <ScaleCrop>false</ScaleCrop>
  <Company/>
  <LinksUpToDate>false</LinksUpToDate>
  <CharactersWithSpaces>18316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Rasel Ahmed (2233498)</cp:lastModifiedBy>
  <cp:revision>2</cp:revision>
  <dcterms:created xsi:type="dcterms:W3CDTF">2025-06-14T14:41:00Z</dcterms:created>
  <dcterms:modified xsi:type="dcterms:W3CDTF">2025-06-14T14:41:00Z</dcterms:modified>
</cp:coreProperties>
</file>