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EF5E2" w14:textId="77777777" w:rsidR="0004188C" w:rsidRDefault="0004188C">
      <w:pPr>
        <w:spacing w:line="360" w:lineRule="auto"/>
        <w:jc w:val="center"/>
        <w:rPr>
          <w:b/>
          <w:sz w:val="32"/>
          <w:szCs w:val="32"/>
          <w:lang w:val="en-GB"/>
        </w:rPr>
      </w:pPr>
    </w:p>
    <w:p w14:paraId="71252CBC" w14:textId="639097F0" w:rsidR="00C73D96" w:rsidRDefault="00C73D96" w:rsidP="00C73D96">
      <w:pPr>
        <w:spacing w:line="360" w:lineRule="auto"/>
        <w:rPr>
          <w:b/>
          <w:sz w:val="32"/>
          <w:szCs w:val="32"/>
          <w:lang w:val="en-GB"/>
        </w:rPr>
      </w:pPr>
      <w:r>
        <w:rPr>
          <w:b/>
          <w:sz w:val="32"/>
          <w:szCs w:val="32"/>
          <w:lang w:val="en-GB"/>
        </w:rPr>
        <w:t>NAME: SANDRA OMOJOLA</w:t>
      </w:r>
    </w:p>
    <w:p w14:paraId="3D21AF8C" w14:textId="4CA46405" w:rsidR="00C73D96" w:rsidRDefault="00C73D96" w:rsidP="00C73D96">
      <w:pPr>
        <w:spacing w:line="360" w:lineRule="auto"/>
        <w:rPr>
          <w:b/>
          <w:sz w:val="32"/>
          <w:szCs w:val="32"/>
          <w:lang w:val="en-GB"/>
        </w:rPr>
      </w:pPr>
      <w:r>
        <w:rPr>
          <w:b/>
          <w:sz w:val="32"/>
          <w:szCs w:val="32"/>
          <w:lang w:val="en-GB"/>
        </w:rPr>
        <w:t>ID NUMBER: 2008192</w:t>
      </w:r>
    </w:p>
    <w:p w14:paraId="599DF3B9" w14:textId="069E95C8" w:rsidR="00C73D96" w:rsidRDefault="00C73D96" w:rsidP="00C73D96">
      <w:pPr>
        <w:spacing w:line="360" w:lineRule="auto"/>
        <w:rPr>
          <w:b/>
          <w:sz w:val="32"/>
          <w:szCs w:val="32"/>
          <w:lang w:val="en-GB"/>
        </w:rPr>
      </w:pPr>
      <w:r>
        <w:rPr>
          <w:b/>
          <w:sz w:val="32"/>
          <w:szCs w:val="32"/>
          <w:lang w:val="en-GB"/>
        </w:rPr>
        <w:t>MODULE: BMSW4002_LON</w:t>
      </w:r>
    </w:p>
    <w:p w14:paraId="3B77244A" w14:textId="77777777" w:rsidR="0004188C" w:rsidRDefault="0004188C">
      <w:pPr>
        <w:spacing w:line="360" w:lineRule="auto"/>
        <w:jc w:val="center"/>
        <w:rPr>
          <w:b/>
          <w:sz w:val="32"/>
          <w:szCs w:val="32"/>
          <w:lang w:val="en-GB"/>
        </w:rPr>
      </w:pPr>
    </w:p>
    <w:p w14:paraId="6487572D" w14:textId="77777777" w:rsidR="0004188C" w:rsidRDefault="0004188C">
      <w:pPr>
        <w:spacing w:line="360" w:lineRule="auto"/>
        <w:jc w:val="center"/>
        <w:rPr>
          <w:b/>
          <w:sz w:val="32"/>
          <w:szCs w:val="32"/>
          <w:lang w:val="en-GB"/>
        </w:rPr>
      </w:pPr>
    </w:p>
    <w:p w14:paraId="251EB04C" w14:textId="77777777" w:rsidR="0004188C" w:rsidRDefault="0004188C">
      <w:pPr>
        <w:spacing w:line="360" w:lineRule="auto"/>
        <w:jc w:val="center"/>
        <w:rPr>
          <w:b/>
          <w:sz w:val="32"/>
          <w:szCs w:val="32"/>
          <w:lang w:val="en-GB"/>
        </w:rPr>
      </w:pPr>
    </w:p>
    <w:p w14:paraId="00000001" w14:textId="01F813DD" w:rsidR="00451028" w:rsidRPr="00BF575F" w:rsidRDefault="00B104DC">
      <w:pPr>
        <w:spacing w:line="360" w:lineRule="auto"/>
        <w:jc w:val="center"/>
        <w:rPr>
          <w:b/>
          <w:sz w:val="32"/>
          <w:szCs w:val="32"/>
          <w:lang w:val="en-GB"/>
        </w:rPr>
      </w:pPr>
      <w:r w:rsidRPr="00BF575F">
        <w:rPr>
          <w:b/>
          <w:sz w:val="32"/>
          <w:szCs w:val="32"/>
          <w:lang w:val="en-GB"/>
        </w:rPr>
        <w:t>EFFECTIVE TEAMWORK AND COMMUNICATION</w:t>
      </w:r>
    </w:p>
    <w:p w14:paraId="4537AA17" w14:textId="77777777" w:rsidR="008E3797" w:rsidRPr="00BF575F" w:rsidRDefault="00B104DC">
      <w:pPr>
        <w:spacing w:before="240" w:line="360" w:lineRule="auto"/>
        <w:rPr>
          <w:b/>
          <w:lang w:val="en-GB"/>
        </w:rPr>
      </w:pPr>
      <w:r w:rsidRPr="00BF575F">
        <w:rPr>
          <w:lang w:val="en-GB"/>
        </w:rPr>
        <w:br w:type="page"/>
      </w:r>
    </w:p>
    <w:sdt>
      <w:sdtPr>
        <w:rPr>
          <w:rFonts w:ascii="Arial" w:eastAsia="Arial" w:hAnsi="Arial" w:cs="Arial"/>
          <w:color w:val="auto"/>
          <w:sz w:val="22"/>
          <w:szCs w:val="22"/>
          <w:lang w:val="en-GB"/>
        </w:rPr>
        <w:id w:val="1077871703"/>
        <w:docPartObj>
          <w:docPartGallery w:val="Table of Contents"/>
          <w:docPartUnique/>
        </w:docPartObj>
      </w:sdtPr>
      <w:sdtEndPr>
        <w:rPr>
          <w:b/>
          <w:bCs/>
          <w:noProof/>
          <w:color w:val="000000" w:themeColor="text1"/>
        </w:rPr>
      </w:sdtEndPr>
      <w:sdtContent>
        <w:p w14:paraId="03851265" w14:textId="73E4D84B" w:rsidR="008E3797" w:rsidRPr="00BF575F" w:rsidRDefault="008E3797" w:rsidP="008E3797">
          <w:pPr>
            <w:pStyle w:val="TOCHeading"/>
            <w:jc w:val="center"/>
            <w:rPr>
              <w:rFonts w:ascii="Arial" w:hAnsi="Arial" w:cs="Arial"/>
              <w:b/>
              <w:color w:val="000000" w:themeColor="text1"/>
              <w:sz w:val="22"/>
              <w:szCs w:val="22"/>
              <w:lang w:val="en-GB"/>
            </w:rPr>
          </w:pPr>
          <w:r w:rsidRPr="00BF575F">
            <w:rPr>
              <w:rFonts w:ascii="Arial" w:hAnsi="Arial" w:cs="Arial"/>
              <w:b/>
              <w:color w:val="000000" w:themeColor="text1"/>
              <w:sz w:val="22"/>
              <w:szCs w:val="22"/>
              <w:lang w:val="en-GB"/>
            </w:rPr>
            <w:t>Table of Contents</w:t>
          </w:r>
        </w:p>
        <w:p w14:paraId="091AA870" w14:textId="630F6DF2" w:rsidR="008E3797" w:rsidRPr="00BF575F" w:rsidRDefault="008E3797" w:rsidP="00990F2E">
          <w:pPr>
            <w:pStyle w:val="TOC1"/>
            <w:tabs>
              <w:tab w:val="right" w:leader="dot" w:pos="9350"/>
            </w:tabs>
            <w:spacing w:line="360" w:lineRule="auto"/>
            <w:jc w:val="center"/>
            <w:rPr>
              <w:noProof/>
              <w:color w:val="000000" w:themeColor="text1"/>
              <w:lang w:val="en-GB"/>
            </w:rPr>
          </w:pPr>
          <w:r w:rsidRPr="00BF575F">
            <w:rPr>
              <w:color w:val="000000" w:themeColor="text1"/>
              <w:lang w:val="en-GB"/>
            </w:rPr>
            <w:fldChar w:fldCharType="begin"/>
          </w:r>
          <w:r w:rsidRPr="00BF575F">
            <w:rPr>
              <w:color w:val="000000" w:themeColor="text1"/>
              <w:lang w:val="en-GB"/>
            </w:rPr>
            <w:instrText xml:space="preserve"> TOC \o "1-3" \h \z \u </w:instrText>
          </w:r>
          <w:r w:rsidRPr="00BF575F">
            <w:rPr>
              <w:color w:val="000000" w:themeColor="text1"/>
              <w:lang w:val="en-GB"/>
            </w:rPr>
            <w:fldChar w:fldCharType="separate"/>
          </w:r>
          <w:hyperlink w:anchor="_Toc80361493" w:history="1">
            <w:r w:rsidRPr="00BF575F">
              <w:rPr>
                <w:rStyle w:val="Hyperlink"/>
                <w:noProof/>
                <w:color w:val="000000" w:themeColor="text1"/>
                <w:lang w:val="en-GB"/>
              </w:rPr>
              <w:t>Report</w:t>
            </w:r>
            <w:r w:rsidRPr="00BF575F">
              <w:rPr>
                <w:noProof/>
                <w:webHidden/>
                <w:color w:val="000000" w:themeColor="text1"/>
                <w:lang w:val="en-GB"/>
              </w:rPr>
              <w:tab/>
            </w:r>
            <w:r w:rsidRPr="00BF575F">
              <w:rPr>
                <w:noProof/>
                <w:webHidden/>
                <w:color w:val="000000" w:themeColor="text1"/>
                <w:lang w:val="en-GB"/>
              </w:rPr>
              <w:fldChar w:fldCharType="begin"/>
            </w:r>
            <w:r w:rsidRPr="00BF575F">
              <w:rPr>
                <w:noProof/>
                <w:webHidden/>
                <w:color w:val="000000" w:themeColor="text1"/>
                <w:lang w:val="en-GB"/>
              </w:rPr>
              <w:instrText xml:space="preserve"> PAGEREF _Toc80361493 \h </w:instrText>
            </w:r>
            <w:r w:rsidRPr="00BF575F">
              <w:rPr>
                <w:noProof/>
                <w:webHidden/>
                <w:color w:val="000000" w:themeColor="text1"/>
                <w:lang w:val="en-GB"/>
              </w:rPr>
            </w:r>
            <w:r w:rsidRPr="00BF575F">
              <w:rPr>
                <w:noProof/>
                <w:webHidden/>
                <w:color w:val="000000" w:themeColor="text1"/>
                <w:lang w:val="en-GB"/>
              </w:rPr>
              <w:fldChar w:fldCharType="separate"/>
            </w:r>
            <w:r w:rsidRPr="00BF575F">
              <w:rPr>
                <w:noProof/>
                <w:webHidden/>
                <w:color w:val="000000" w:themeColor="text1"/>
                <w:lang w:val="en-GB"/>
              </w:rPr>
              <w:t>2</w:t>
            </w:r>
            <w:r w:rsidRPr="00BF575F">
              <w:rPr>
                <w:noProof/>
                <w:webHidden/>
                <w:color w:val="000000" w:themeColor="text1"/>
                <w:lang w:val="en-GB"/>
              </w:rPr>
              <w:fldChar w:fldCharType="end"/>
            </w:r>
          </w:hyperlink>
        </w:p>
        <w:p w14:paraId="5EBC95FF" w14:textId="56BBA027"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494" w:history="1">
            <w:r w:rsidR="008E3797" w:rsidRPr="00BF575F">
              <w:rPr>
                <w:rStyle w:val="Hyperlink"/>
                <w:noProof/>
                <w:color w:val="000000" w:themeColor="text1"/>
                <w:lang w:val="en-GB"/>
              </w:rPr>
              <w:t>Introduction</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_Toc80361494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2</w:t>
            </w:r>
            <w:r w:rsidR="008E3797" w:rsidRPr="00BF575F">
              <w:rPr>
                <w:noProof/>
                <w:webHidden/>
                <w:color w:val="000000" w:themeColor="text1"/>
                <w:lang w:val="en-GB"/>
              </w:rPr>
              <w:fldChar w:fldCharType="end"/>
            </w:r>
          </w:hyperlink>
        </w:p>
        <w:p w14:paraId="03D33227" w14:textId="1AE1E37A"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495" w:history="1">
            <w:r w:rsidR="008E3797" w:rsidRPr="00BF575F">
              <w:rPr>
                <w:rStyle w:val="Hyperlink"/>
                <w:noProof/>
                <w:color w:val="000000" w:themeColor="text1"/>
                <w:lang w:val="en-GB"/>
              </w:rPr>
              <w:t>Discussion of communication models and skills</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_Toc80361495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2</w:t>
            </w:r>
            <w:r w:rsidR="008E3797" w:rsidRPr="00BF575F">
              <w:rPr>
                <w:noProof/>
                <w:webHidden/>
                <w:color w:val="000000" w:themeColor="text1"/>
                <w:lang w:val="en-GB"/>
              </w:rPr>
              <w:fldChar w:fldCharType="end"/>
            </w:r>
          </w:hyperlink>
        </w:p>
        <w:p w14:paraId="5837C5D4" w14:textId="3922C2BF"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496" w:history="1">
            <w:r w:rsidR="008E3797" w:rsidRPr="00BF575F">
              <w:rPr>
                <w:rStyle w:val="Hyperlink"/>
                <w:noProof/>
                <w:color w:val="000000" w:themeColor="text1"/>
                <w:lang w:val="en-GB"/>
              </w:rPr>
              <w:t>Analysis of case studies on communication skills in workplace</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_Toc80361496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5</w:t>
            </w:r>
            <w:r w:rsidR="008E3797" w:rsidRPr="00BF575F">
              <w:rPr>
                <w:noProof/>
                <w:webHidden/>
                <w:color w:val="000000" w:themeColor="text1"/>
                <w:lang w:val="en-GB"/>
              </w:rPr>
              <w:fldChar w:fldCharType="end"/>
            </w:r>
          </w:hyperlink>
        </w:p>
        <w:p w14:paraId="6EAD30AD" w14:textId="35416B28"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497" w:history="1">
            <w:r w:rsidR="008E3797" w:rsidRPr="00BF575F">
              <w:rPr>
                <w:rStyle w:val="Hyperlink"/>
                <w:noProof/>
                <w:color w:val="000000" w:themeColor="text1"/>
                <w:lang w:val="en-GB"/>
              </w:rPr>
              <w:t>Examples of poor communication in workplaces with appropriate suggestions</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_Toc80361497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6</w:t>
            </w:r>
            <w:r w:rsidR="008E3797" w:rsidRPr="00BF575F">
              <w:rPr>
                <w:noProof/>
                <w:webHidden/>
                <w:color w:val="000000" w:themeColor="text1"/>
                <w:lang w:val="en-GB"/>
              </w:rPr>
              <w:fldChar w:fldCharType="end"/>
            </w:r>
          </w:hyperlink>
        </w:p>
        <w:p w14:paraId="053154D0" w14:textId="73C39085"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498" w:history="1">
            <w:r w:rsidR="008E3797" w:rsidRPr="00BF575F">
              <w:rPr>
                <w:rStyle w:val="Hyperlink"/>
                <w:noProof/>
                <w:color w:val="000000" w:themeColor="text1"/>
                <w:lang w:val="en-GB"/>
              </w:rPr>
              <w:t>Conclusion</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_Toc80361498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6</w:t>
            </w:r>
            <w:r w:rsidR="008E3797" w:rsidRPr="00BF575F">
              <w:rPr>
                <w:noProof/>
                <w:webHidden/>
                <w:color w:val="000000" w:themeColor="text1"/>
                <w:lang w:val="en-GB"/>
              </w:rPr>
              <w:fldChar w:fldCharType="end"/>
            </w:r>
          </w:hyperlink>
        </w:p>
        <w:p w14:paraId="508F5BB2" w14:textId="0F6C887B" w:rsidR="008E3797" w:rsidRPr="00BF575F" w:rsidRDefault="00D3150F" w:rsidP="00990F2E">
          <w:pPr>
            <w:pStyle w:val="TOC1"/>
            <w:tabs>
              <w:tab w:val="right" w:leader="dot" w:pos="9350"/>
            </w:tabs>
            <w:spacing w:line="360" w:lineRule="auto"/>
            <w:jc w:val="center"/>
            <w:rPr>
              <w:noProof/>
              <w:color w:val="000000" w:themeColor="text1"/>
              <w:lang w:val="en-GB"/>
            </w:rPr>
          </w:pPr>
          <w:hyperlink w:anchor="_Toc80361499" w:history="1">
            <w:r w:rsidR="008E3797" w:rsidRPr="00BF575F">
              <w:rPr>
                <w:rStyle w:val="Hyperlink"/>
                <w:noProof/>
                <w:color w:val="000000" w:themeColor="text1"/>
                <w:lang w:val="en-GB"/>
              </w:rPr>
              <w:t>Presentation</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_Toc80361499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7</w:t>
            </w:r>
            <w:r w:rsidR="008E3797" w:rsidRPr="00BF575F">
              <w:rPr>
                <w:noProof/>
                <w:webHidden/>
                <w:color w:val="000000" w:themeColor="text1"/>
                <w:lang w:val="en-GB"/>
              </w:rPr>
              <w:fldChar w:fldCharType="end"/>
            </w:r>
          </w:hyperlink>
        </w:p>
        <w:p w14:paraId="26BD94FB" w14:textId="0D6EFFC4"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500" w:history="1">
            <w:r w:rsidR="008E3797" w:rsidRPr="00BF575F">
              <w:rPr>
                <w:rStyle w:val="Hyperlink"/>
                <w:noProof/>
                <w:color w:val="000000" w:themeColor="text1"/>
                <w:lang w:val="en-GB"/>
              </w:rPr>
              <w:t>Introduction</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_Toc80361500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7</w:t>
            </w:r>
            <w:r w:rsidR="008E3797" w:rsidRPr="00BF575F">
              <w:rPr>
                <w:noProof/>
                <w:webHidden/>
                <w:color w:val="000000" w:themeColor="text1"/>
                <w:lang w:val="en-GB"/>
              </w:rPr>
              <w:fldChar w:fldCharType="end"/>
            </w:r>
          </w:hyperlink>
        </w:p>
        <w:p w14:paraId="52092871" w14:textId="40FB11E9"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501" w:history="1">
            <w:r w:rsidR="008E3797" w:rsidRPr="00BF575F">
              <w:rPr>
                <w:rStyle w:val="Hyperlink"/>
                <w:noProof/>
                <w:color w:val="000000" w:themeColor="text1"/>
                <w:lang w:val="en-GB"/>
              </w:rPr>
              <w:t>Benefits of team working</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_Toc80361501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7</w:t>
            </w:r>
            <w:r w:rsidR="008E3797" w:rsidRPr="00BF575F">
              <w:rPr>
                <w:noProof/>
                <w:webHidden/>
                <w:color w:val="000000" w:themeColor="text1"/>
                <w:lang w:val="en-GB"/>
              </w:rPr>
              <w:fldChar w:fldCharType="end"/>
            </w:r>
          </w:hyperlink>
        </w:p>
        <w:p w14:paraId="446146ED" w14:textId="165CAA1B"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502" w:history="1">
            <w:r w:rsidR="008E3797" w:rsidRPr="00BF575F">
              <w:rPr>
                <w:rStyle w:val="Hyperlink"/>
                <w:noProof/>
                <w:color w:val="000000" w:themeColor="text1"/>
                <w:lang w:val="en-GB"/>
              </w:rPr>
              <w:t>Stages of team development</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_Toc80361502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7</w:t>
            </w:r>
            <w:r w:rsidR="008E3797" w:rsidRPr="00BF575F">
              <w:rPr>
                <w:noProof/>
                <w:webHidden/>
                <w:color w:val="000000" w:themeColor="text1"/>
                <w:lang w:val="en-GB"/>
              </w:rPr>
              <w:fldChar w:fldCharType="end"/>
            </w:r>
          </w:hyperlink>
        </w:p>
        <w:p w14:paraId="62EABDB3" w14:textId="14DF6B9A"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503" w:history="1">
            <w:r w:rsidR="008E3797" w:rsidRPr="00BF575F">
              <w:rPr>
                <w:rStyle w:val="Hyperlink"/>
                <w:noProof/>
                <w:color w:val="000000" w:themeColor="text1"/>
                <w:lang w:val="en-GB"/>
              </w:rPr>
              <w:t>Team roles</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_Toc80361503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8</w:t>
            </w:r>
            <w:r w:rsidR="008E3797" w:rsidRPr="00BF575F">
              <w:rPr>
                <w:noProof/>
                <w:webHidden/>
                <w:color w:val="000000" w:themeColor="text1"/>
                <w:lang w:val="en-GB"/>
              </w:rPr>
              <w:fldChar w:fldCharType="end"/>
            </w:r>
          </w:hyperlink>
        </w:p>
        <w:p w14:paraId="627C606E" w14:textId="6C53BA97"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504" w:history="1">
            <w:r w:rsidR="008E3797" w:rsidRPr="00BF575F">
              <w:rPr>
                <w:rStyle w:val="Hyperlink"/>
                <w:noProof/>
                <w:color w:val="000000" w:themeColor="text1"/>
                <w:lang w:val="en-GB"/>
              </w:rPr>
              <w:t>Conflict management</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_Toc80361504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8</w:t>
            </w:r>
            <w:r w:rsidR="008E3797" w:rsidRPr="00BF575F">
              <w:rPr>
                <w:noProof/>
                <w:webHidden/>
                <w:color w:val="000000" w:themeColor="text1"/>
                <w:lang w:val="en-GB"/>
              </w:rPr>
              <w:fldChar w:fldCharType="end"/>
            </w:r>
          </w:hyperlink>
        </w:p>
        <w:p w14:paraId="588C4516" w14:textId="6B7C397E"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505" w:history="1">
            <w:r w:rsidR="008E3797" w:rsidRPr="00BF575F">
              <w:rPr>
                <w:rStyle w:val="Hyperlink"/>
                <w:noProof/>
                <w:color w:val="000000" w:themeColor="text1"/>
                <w:lang w:val="en-GB"/>
              </w:rPr>
              <w:t>Successful team development</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_Toc80361505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9</w:t>
            </w:r>
            <w:r w:rsidR="008E3797" w:rsidRPr="00BF575F">
              <w:rPr>
                <w:noProof/>
                <w:webHidden/>
                <w:color w:val="000000" w:themeColor="text1"/>
                <w:lang w:val="en-GB"/>
              </w:rPr>
              <w:fldChar w:fldCharType="end"/>
            </w:r>
          </w:hyperlink>
        </w:p>
        <w:p w14:paraId="184330C4" w14:textId="73265E92" w:rsidR="008E3797" w:rsidRPr="00BF575F" w:rsidRDefault="00D3150F" w:rsidP="00990F2E">
          <w:pPr>
            <w:pStyle w:val="TOC2"/>
            <w:tabs>
              <w:tab w:val="right" w:leader="dot" w:pos="9350"/>
            </w:tabs>
            <w:spacing w:line="360" w:lineRule="auto"/>
            <w:jc w:val="center"/>
            <w:rPr>
              <w:noProof/>
              <w:color w:val="000000" w:themeColor="text1"/>
              <w:lang w:val="en-GB"/>
            </w:rPr>
          </w:pPr>
          <w:hyperlink w:anchor="_Toc80361506" w:history="1">
            <w:r w:rsidR="008E3797" w:rsidRPr="00BF575F">
              <w:rPr>
                <w:rStyle w:val="Hyperlink"/>
                <w:noProof/>
                <w:color w:val="000000" w:themeColor="text1"/>
                <w:lang w:val="en-GB"/>
              </w:rPr>
              <w:t>Conclusion</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_Toc80361506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9</w:t>
            </w:r>
            <w:r w:rsidR="008E3797" w:rsidRPr="00BF575F">
              <w:rPr>
                <w:noProof/>
                <w:webHidden/>
                <w:color w:val="000000" w:themeColor="text1"/>
                <w:lang w:val="en-GB"/>
              </w:rPr>
              <w:fldChar w:fldCharType="end"/>
            </w:r>
          </w:hyperlink>
        </w:p>
        <w:p w14:paraId="64B28586" w14:textId="7B84340B" w:rsidR="008E3797" w:rsidRPr="00BF575F" w:rsidRDefault="00D3150F" w:rsidP="00990F2E">
          <w:pPr>
            <w:pStyle w:val="TOC1"/>
            <w:tabs>
              <w:tab w:val="right" w:leader="dot" w:pos="9350"/>
            </w:tabs>
            <w:spacing w:line="360" w:lineRule="auto"/>
            <w:jc w:val="center"/>
            <w:rPr>
              <w:noProof/>
              <w:color w:val="000000" w:themeColor="text1"/>
              <w:lang w:val="en-GB"/>
            </w:rPr>
          </w:pPr>
          <w:hyperlink w:anchor="_Toc80361507" w:history="1">
            <w:r w:rsidR="008E3797" w:rsidRPr="00BF575F">
              <w:rPr>
                <w:rStyle w:val="Hyperlink"/>
                <w:noProof/>
                <w:color w:val="000000" w:themeColor="text1"/>
                <w:lang w:val="en-GB"/>
              </w:rPr>
              <w:t>References</w:t>
            </w:r>
            <w:r w:rsidR="008E3797" w:rsidRPr="00BF575F">
              <w:rPr>
                <w:noProof/>
                <w:webHidden/>
                <w:color w:val="000000" w:themeColor="text1"/>
                <w:lang w:val="en-GB"/>
              </w:rPr>
              <w:tab/>
            </w:r>
            <w:r w:rsidR="008E3797" w:rsidRPr="00BF575F">
              <w:rPr>
                <w:noProof/>
                <w:webHidden/>
                <w:color w:val="000000" w:themeColor="text1"/>
                <w:lang w:val="en-GB"/>
              </w:rPr>
              <w:fldChar w:fldCharType="begin"/>
            </w:r>
            <w:r w:rsidR="008E3797" w:rsidRPr="00BF575F">
              <w:rPr>
                <w:noProof/>
                <w:webHidden/>
                <w:color w:val="000000" w:themeColor="text1"/>
                <w:lang w:val="en-GB"/>
              </w:rPr>
              <w:instrText xml:space="preserve"> PAGEREF _Toc80361507 \h </w:instrText>
            </w:r>
            <w:r w:rsidR="008E3797" w:rsidRPr="00BF575F">
              <w:rPr>
                <w:noProof/>
                <w:webHidden/>
                <w:color w:val="000000" w:themeColor="text1"/>
                <w:lang w:val="en-GB"/>
              </w:rPr>
            </w:r>
            <w:r w:rsidR="008E3797" w:rsidRPr="00BF575F">
              <w:rPr>
                <w:noProof/>
                <w:webHidden/>
                <w:color w:val="000000" w:themeColor="text1"/>
                <w:lang w:val="en-GB"/>
              </w:rPr>
              <w:fldChar w:fldCharType="separate"/>
            </w:r>
            <w:r w:rsidR="008E3797" w:rsidRPr="00BF575F">
              <w:rPr>
                <w:noProof/>
                <w:webHidden/>
                <w:color w:val="000000" w:themeColor="text1"/>
                <w:lang w:val="en-GB"/>
              </w:rPr>
              <w:t>10</w:t>
            </w:r>
            <w:r w:rsidR="008E3797" w:rsidRPr="00BF575F">
              <w:rPr>
                <w:noProof/>
                <w:webHidden/>
                <w:color w:val="000000" w:themeColor="text1"/>
                <w:lang w:val="en-GB"/>
              </w:rPr>
              <w:fldChar w:fldCharType="end"/>
            </w:r>
          </w:hyperlink>
        </w:p>
        <w:p w14:paraId="231F5E99" w14:textId="19CD7572" w:rsidR="008E3797" w:rsidRPr="00BF575F" w:rsidRDefault="008E3797" w:rsidP="00990F2E">
          <w:pPr>
            <w:spacing w:line="360" w:lineRule="auto"/>
            <w:jc w:val="center"/>
            <w:rPr>
              <w:color w:val="000000" w:themeColor="text1"/>
              <w:lang w:val="en-GB"/>
            </w:rPr>
          </w:pPr>
          <w:r w:rsidRPr="00BF575F">
            <w:rPr>
              <w:b/>
              <w:bCs/>
              <w:noProof/>
              <w:color w:val="000000" w:themeColor="text1"/>
              <w:lang w:val="en-GB"/>
            </w:rPr>
            <w:fldChar w:fldCharType="end"/>
          </w:r>
        </w:p>
      </w:sdtContent>
    </w:sdt>
    <w:p w14:paraId="44D473A3" w14:textId="4FBFE2D3" w:rsidR="00451028" w:rsidRPr="00BF575F" w:rsidRDefault="008E3797" w:rsidP="008E3797">
      <w:pPr>
        <w:jc w:val="center"/>
        <w:rPr>
          <w:b/>
          <w:color w:val="000000" w:themeColor="text1"/>
          <w:lang w:val="en-GB"/>
        </w:rPr>
      </w:pPr>
      <w:r w:rsidRPr="00BF575F">
        <w:rPr>
          <w:b/>
          <w:color w:val="000000" w:themeColor="text1"/>
          <w:lang w:val="en-GB"/>
        </w:rPr>
        <w:br w:type="page"/>
      </w:r>
    </w:p>
    <w:p w14:paraId="00000003" w14:textId="654073EA" w:rsidR="00451028" w:rsidRDefault="00B104DC" w:rsidP="008E3797">
      <w:pPr>
        <w:pStyle w:val="Heading1"/>
        <w:rPr>
          <w:lang w:val="en-GB"/>
        </w:rPr>
      </w:pPr>
      <w:bookmarkStart w:id="0" w:name="_Toc80361493"/>
      <w:r w:rsidRPr="00BF575F">
        <w:rPr>
          <w:lang w:val="en-GB"/>
        </w:rPr>
        <w:lastRenderedPageBreak/>
        <w:t>Report</w:t>
      </w:r>
      <w:bookmarkEnd w:id="0"/>
      <w:r w:rsidRPr="00BF575F">
        <w:rPr>
          <w:lang w:val="en-GB"/>
        </w:rPr>
        <w:t xml:space="preserve"> </w:t>
      </w:r>
    </w:p>
    <w:p w14:paraId="3FF01A43" w14:textId="77777777" w:rsidR="00AA5CD1" w:rsidRPr="00AA5CD1" w:rsidRDefault="00AA5CD1" w:rsidP="00AA5CD1">
      <w:pPr>
        <w:spacing w:line="360" w:lineRule="auto"/>
        <w:jc w:val="center"/>
        <w:rPr>
          <w:b/>
          <w:lang w:val="en-GB"/>
        </w:rPr>
      </w:pPr>
      <w:r w:rsidRPr="00AA5CD1">
        <w:rPr>
          <w:b/>
          <w:lang w:val="en-GB"/>
        </w:rPr>
        <w:t>Executive Summary</w:t>
      </w:r>
    </w:p>
    <w:p w14:paraId="74ABC819" w14:textId="792C4F48" w:rsidR="00AA5CD1" w:rsidRPr="00AA5CD1" w:rsidRDefault="00AA5CD1" w:rsidP="00AA5CD1">
      <w:pPr>
        <w:spacing w:line="360" w:lineRule="auto"/>
        <w:jc w:val="both"/>
        <w:rPr>
          <w:lang w:val="en-GB"/>
        </w:rPr>
      </w:pPr>
      <w:r w:rsidRPr="00AA5CD1">
        <w:rPr>
          <w:lang w:val="en-GB"/>
        </w:rPr>
        <w:t>Teamwork and communication skills are amongst the fundamental parts of workplaces of any successful business organisation. These not only help them in maintaining balance in the workplaces but also help them in improving their understandings on their employees by which they can maintain and enhance their employees Morales and performance levels. By developing an effective and balanced team and organisation can overcome any kinds of conflict situations and conclude their organisational objectives. In the initial stages of this assessment various types of modern communicational models are going to be discussed along with effective communicational skills. In this assessment a case study on communicational models in the workplaces of an organisation is also going to be discussed.</w:t>
      </w:r>
    </w:p>
    <w:p w14:paraId="00000004" w14:textId="77777777" w:rsidR="00451028" w:rsidRPr="00BF575F" w:rsidRDefault="00B104DC" w:rsidP="008E3797">
      <w:pPr>
        <w:pStyle w:val="Heading2"/>
        <w:rPr>
          <w:lang w:val="en-GB"/>
        </w:rPr>
      </w:pPr>
      <w:bookmarkStart w:id="1" w:name="_Toc80361494"/>
      <w:r w:rsidRPr="00BF575F">
        <w:rPr>
          <w:lang w:val="en-GB"/>
        </w:rPr>
        <w:t>Introduction</w:t>
      </w:r>
      <w:bookmarkEnd w:id="1"/>
    </w:p>
    <w:p w14:paraId="00000005" w14:textId="18651139" w:rsidR="00451028" w:rsidRPr="00BF575F" w:rsidRDefault="00B104DC">
      <w:pPr>
        <w:spacing w:before="240" w:line="360" w:lineRule="auto"/>
        <w:jc w:val="both"/>
        <w:rPr>
          <w:b/>
          <w:lang w:val="en-GB"/>
        </w:rPr>
      </w:pPr>
      <w:r w:rsidRPr="00BF575F">
        <w:rPr>
          <w:lang w:val="en-GB"/>
        </w:rPr>
        <w:t xml:space="preserve">Team working and establishment of an effective communication culture have an integral role in workplaces as it assists both business firms and their employees in enhancing their performance levels by which they can accomplish their distant future goals. This also allows individuals to create opportunities in developing bonds in workplaces which can help them in improving their understanding and concluding their tasks as a unit. In this context, various communication skills along with models are going to be discussed. In this report various case studies on communication and team working are also going to be </w:t>
      </w:r>
      <w:r w:rsidR="00BF575F" w:rsidRPr="00BF575F">
        <w:rPr>
          <w:lang w:val="en-GB"/>
        </w:rPr>
        <w:t>analysed</w:t>
      </w:r>
      <w:r w:rsidRPr="00BF575F">
        <w:rPr>
          <w:lang w:val="en-GB"/>
        </w:rPr>
        <w:t xml:space="preserve">. In the lateral part of this assessment examples of poor communication skills are going to be provided as per personal perspectives along with suggestions for further improvement. In this context, ASDA is selected as </w:t>
      </w:r>
      <w:r w:rsidR="00DC03DB" w:rsidRPr="00BF575F">
        <w:rPr>
          <w:lang w:val="en-GB"/>
        </w:rPr>
        <w:t>a</w:t>
      </w:r>
      <w:r w:rsidRPr="00BF575F">
        <w:rPr>
          <w:lang w:val="en-GB"/>
        </w:rPr>
        <w:t xml:space="preserve"> retailing organisation and the whole assessment is based upon analysing their effectiveness of communication skills and team work in their workplaces. </w:t>
      </w:r>
    </w:p>
    <w:p w14:paraId="00000006" w14:textId="77777777" w:rsidR="00451028" w:rsidRPr="00BF575F" w:rsidRDefault="00B104DC" w:rsidP="008E3797">
      <w:pPr>
        <w:pStyle w:val="Heading2"/>
        <w:rPr>
          <w:lang w:val="en-GB"/>
        </w:rPr>
      </w:pPr>
      <w:bookmarkStart w:id="2" w:name="_Toc80361495"/>
      <w:r w:rsidRPr="00BF575F">
        <w:rPr>
          <w:lang w:val="en-GB"/>
        </w:rPr>
        <w:t>Discussion of communication models and skills</w:t>
      </w:r>
      <w:bookmarkEnd w:id="2"/>
    </w:p>
    <w:p w14:paraId="00000007" w14:textId="77777777" w:rsidR="00451028" w:rsidRPr="00BF575F" w:rsidRDefault="00B104DC">
      <w:pPr>
        <w:spacing w:before="200" w:after="200" w:line="360" w:lineRule="auto"/>
        <w:jc w:val="both"/>
        <w:rPr>
          <w:b/>
          <w:lang w:val="en-GB"/>
        </w:rPr>
      </w:pPr>
      <w:r w:rsidRPr="00BF575F">
        <w:rPr>
          <w:b/>
          <w:lang w:val="en-GB"/>
        </w:rPr>
        <w:t>Communication models</w:t>
      </w:r>
    </w:p>
    <w:p w14:paraId="00000008" w14:textId="01A572A8" w:rsidR="00451028" w:rsidRDefault="00B104DC">
      <w:pPr>
        <w:spacing w:before="200" w:after="200" w:line="360" w:lineRule="auto"/>
        <w:jc w:val="both"/>
        <w:rPr>
          <w:lang w:val="en-GB"/>
        </w:rPr>
      </w:pPr>
      <w:r w:rsidRPr="00BF575F">
        <w:rPr>
          <w:lang w:val="en-GB"/>
        </w:rPr>
        <w:t xml:space="preserve">Communication is amongst the fundamental traits in succeeding in business sectors where both managers, leaders and employees need to develop their communication skills in order to accomplish their organisational objectives in an efficient and productive manner within their allocated budget and time period. In this context, ASDA also utilizes various effective communication models which can help them in enhancing their performance level and makes </w:t>
      </w:r>
      <w:r w:rsidRPr="00BF575F">
        <w:rPr>
          <w:lang w:val="en-GB"/>
        </w:rPr>
        <w:lastRenderedPageBreak/>
        <w:t xml:space="preserve">them more productive and efficient (Seguin </w:t>
      </w:r>
      <w:r w:rsidRPr="00BF575F">
        <w:rPr>
          <w:i/>
          <w:lang w:val="en-GB"/>
        </w:rPr>
        <w:t>et al</w:t>
      </w:r>
      <w:r w:rsidRPr="00BF575F">
        <w:rPr>
          <w:lang w:val="en-GB"/>
        </w:rPr>
        <w:t xml:space="preserve">. 2020, p.980).  In this part of the assessment modernized communicational models are going to be discussed which can help an organisation in enhancing their performance levels and developing their </w:t>
      </w:r>
      <w:r w:rsidR="004E2125" w:rsidRPr="00BF575F">
        <w:rPr>
          <w:lang w:val="en-GB"/>
        </w:rPr>
        <w:t>employees bonds</w:t>
      </w:r>
      <w:r w:rsidRPr="00BF575F">
        <w:rPr>
          <w:lang w:val="en-GB"/>
        </w:rPr>
        <w:t xml:space="preserve"> in their workplaces by which they can be more productive and efficient in their practices.</w:t>
      </w:r>
    </w:p>
    <w:p w14:paraId="432C5AC4" w14:textId="10053F35" w:rsidR="007B0642" w:rsidRDefault="007B0642" w:rsidP="007B0642">
      <w:pPr>
        <w:spacing w:before="200" w:after="200" w:line="360" w:lineRule="auto"/>
        <w:jc w:val="center"/>
        <w:rPr>
          <w:lang w:val="en-GB"/>
        </w:rPr>
      </w:pPr>
      <w:r>
        <w:rPr>
          <w:b/>
          <w:noProof/>
          <w:lang w:val="en-IN" w:eastAsia="en-IN"/>
        </w:rPr>
        <w:drawing>
          <wp:inline distT="0" distB="0" distL="0" distR="0" wp14:anchorId="34569F8F" wp14:editId="08F3224B">
            <wp:extent cx="4086225" cy="2000250"/>
            <wp:effectExtent l="0" t="5715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F932B8" w14:textId="77777777" w:rsidR="007B0642" w:rsidRDefault="007B0642" w:rsidP="007B0642">
      <w:pPr>
        <w:spacing w:before="200" w:after="200" w:line="360" w:lineRule="auto"/>
        <w:jc w:val="center"/>
        <w:rPr>
          <w:lang w:val="en-GB"/>
        </w:rPr>
      </w:pPr>
    </w:p>
    <w:p w14:paraId="75562FA3" w14:textId="7627A66B" w:rsidR="007B0642" w:rsidRPr="00BF575F" w:rsidRDefault="007B0642" w:rsidP="007B0642">
      <w:pPr>
        <w:spacing w:before="200" w:after="200" w:line="360" w:lineRule="auto"/>
        <w:jc w:val="center"/>
        <w:rPr>
          <w:b/>
          <w:lang w:val="en-GB"/>
        </w:rPr>
      </w:pPr>
      <w:r w:rsidRPr="00BF575F">
        <w:rPr>
          <w:b/>
          <w:lang w:val="en-GB"/>
        </w:rPr>
        <w:t>Figure</w:t>
      </w:r>
      <w:r>
        <w:rPr>
          <w:b/>
          <w:lang w:val="en-GB"/>
        </w:rPr>
        <w:t xml:space="preserve"> 1</w:t>
      </w:r>
      <w:r w:rsidRPr="00BF575F">
        <w:rPr>
          <w:b/>
          <w:lang w:val="en-GB"/>
        </w:rPr>
        <w:t xml:space="preserve">: Effective Communication </w:t>
      </w:r>
      <w:r>
        <w:rPr>
          <w:b/>
          <w:lang w:val="en-GB"/>
        </w:rPr>
        <w:t>models</w:t>
      </w:r>
      <w:r w:rsidRPr="00BF575F">
        <w:rPr>
          <w:b/>
          <w:lang w:val="en-GB"/>
        </w:rPr>
        <w:t xml:space="preserve"> required in workplaces</w:t>
      </w:r>
    </w:p>
    <w:p w14:paraId="0F7C8772" w14:textId="32AC5D17" w:rsidR="007B0642" w:rsidRPr="00BF575F" w:rsidRDefault="007B0642" w:rsidP="007B0642">
      <w:pPr>
        <w:spacing w:before="200" w:after="200" w:line="360" w:lineRule="auto"/>
        <w:jc w:val="center"/>
        <w:rPr>
          <w:lang w:val="en-GB"/>
        </w:rPr>
      </w:pPr>
      <w:r w:rsidRPr="00BF575F">
        <w:rPr>
          <w:lang w:val="en-GB"/>
        </w:rPr>
        <w:t>(Source: Self-Created)</w:t>
      </w:r>
    </w:p>
    <w:p w14:paraId="00000009" w14:textId="77777777" w:rsidR="00451028" w:rsidRPr="00BF575F" w:rsidRDefault="00B104DC">
      <w:pPr>
        <w:spacing w:before="200" w:after="200" w:line="360" w:lineRule="auto"/>
        <w:jc w:val="both"/>
        <w:rPr>
          <w:b/>
          <w:i/>
          <w:lang w:val="en-GB"/>
        </w:rPr>
      </w:pPr>
      <w:r w:rsidRPr="00BF575F">
        <w:rPr>
          <w:b/>
          <w:i/>
          <w:lang w:val="en-GB"/>
        </w:rPr>
        <w:t>Two way communication</w:t>
      </w:r>
    </w:p>
    <w:p w14:paraId="0000000A" w14:textId="61C2ECDC" w:rsidR="00451028" w:rsidRPr="00BF575F" w:rsidRDefault="00B104DC">
      <w:pPr>
        <w:spacing w:before="200" w:after="200" w:line="360" w:lineRule="auto"/>
        <w:jc w:val="both"/>
        <w:rPr>
          <w:b/>
          <w:lang w:val="en-GB"/>
        </w:rPr>
      </w:pPr>
      <w:r w:rsidRPr="00BF575F">
        <w:rPr>
          <w:lang w:val="en-GB"/>
        </w:rPr>
        <w:t xml:space="preserve">This is amongst the most effective models of communication which not only help an organisation in improving the morale of their workforces and enhance their performance levels but also helps them in bringing innovation in their practices. This type of Communication model is mainly based upon feedback facilities where the hierarchies ask their employees on their </w:t>
      </w:r>
      <w:r w:rsidR="00715833" w:rsidRPr="00BF575F">
        <w:rPr>
          <w:lang w:val="en-GB"/>
        </w:rPr>
        <w:t>hornet’s</w:t>
      </w:r>
      <w:r w:rsidRPr="00BF575F">
        <w:rPr>
          <w:lang w:val="en-GB"/>
        </w:rPr>
        <w:t xml:space="preserve"> feedback over their operations and practices and ask for suggestions for further improvement (Mero, 2018, p.205). This can either take place by verbal or </w:t>
      </w:r>
      <w:r w:rsidR="00E30A3E" w:rsidRPr="00BF575F">
        <w:rPr>
          <w:lang w:val="en-GB"/>
        </w:rPr>
        <w:t>nonverbal</w:t>
      </w:r>
      <w:r w:rsidRPr="00BF575F">
        <w:rPr>
          <w:lang w:val="en-GB"/>
        </w:rPr>
        <w:t xml:space="preserve"> conversions which can help hierarchies in understanding their employees and take specific steps and measures if required.</w:t>
      </w:r>
    </w:p>
    <w:p w14:paraId="0000000B" w14:textId="77777777" w:rsidR="00451028" w:rsidRPr="00BF575F" w:rsidRDefault="00B104DC">
      <w:pPr>
        <w:spacing w:before="200" w:after="200" w:line="360" w:lineRule="auto"/>
        <w:jc w:val="both"/>
        <w:rPr>
          <w:b/>
          <w:i/>
          <w:lang w:val="en-GB"/>
        </w:rPr>
      </w:pPr>
      <w:r w:rsidRPr="00BF575F">
        <w:rPr>
          <w:b/>
          <w:i/>
          <w:lang w:val="en-GB"/>
        </w:rPr>
        <w:t>Circular model of communication</w:t>
      </w:r>
    </w:p>
    <w:p w14:paraId="0000000C" w14:textId="704164D0" w:rsidR="00451028" w:rsidRPr="00BF575F" w:rsidRDefault="00B104DC">
      <w:pPr>
        <w:spacing w:before="200" w:after="200" w:line="360" w:lineRule="auto"/>
        <w:jc w:val="both"/>
        <w:rPr>
          <w:lang w:val="en-GB"/>
        </w:rPr>
      </w:pPr>
      <w:r w:rsidRPr="00BF575F">
        <w:rPr>
          <w:lang w:val="en-GB"/>
        </w:rPr>
        <w:t xml:space="preserve">This is also an effective communication skill which is mainly focused upon a constant process of exchanging thoughts and messages among different parties. This type of communication model is mainly focused upon the linear model which is associated with </w:t>
      </w:r>
      <w:r w:rsidR="002B2CD5" w:rsidRPr="00BF575F">
        <w:rPr>
          <w:lang w:val="en-GB"/>
        </w:rPr>
        <w:t>decode</w:t>
      </w:r>
      <w:r w:rsidRPr="00BF575F">
        <w:rPr>
          <w:lang w:val="en-GB"/>
        </w:rPr>
        <w:t>, encode and interpret along with adapting processes including transmitting and receiving messages among both parties (</w:t>
      </w:r>
      <w:proofErr w:type="spellStart"/>
      <w:r w:rsidRPr="00BF575F">
        <w:rPr>
          <w:lang w:val="en-GB"/>
        </w:rPr>
        <w:t>Noamna</w:t>
      </w:r>
      <w:proofErr w:type="spellEnd"/>
      <w:r w:rsidRPr="00BF575F">
        <w:rPr>
          <w:lang w:val="en-GB"/>
        </w:rPr>
        <w:t xml:space="preserve"> and </w:t>
      </w:r>
      <w:proofErr w:type="spellStart"/>
      <w:r w:rsidRPr="00BF575F">
        <w:rPr>
          <w:lang w:val="en-GB"/>
        </w:rPr>
        <w:t>Kiattisin</w:t>
      </w:r>
      <w:proofErr w:type="spellEnd"/>
      <w:r w:rsidRPr="00BF575F">
        <w:rPr>
          <w:lang w:val="en-GB"/>
        </w:rPr>
        <w:t xml:space="preserve">, 2020, p.103). This type of communicational model also emphasizes </w:t>
      </w:r>
      <w:r w:rsidRPr="00BF575F">
        <w:rPr>
          <w:lang w:val="en-GB"/>
        </w:rPr>
        <w:lastRenderedPageBreak/>
        <w:t>separations among decoding and interpreting where this type of communication model allows individuals in decoding languages along with transmission and interpretation of messages.</w:t>
      </w:r>
    </w:p>
    <w:p w14:paraId="0000000D" w14:textId="77777777" w:rsidR="00451028" w:rsidRPr="00BF575F" w:rsidRDefault="00B104DC">
      <w:pPr>
        <w:spacing w:before="200" w:after="200" w:line="360" w:lineRule="auto"/>
        <w:jc w:val="both"/>
        <w:rPr>
          <w:b/>
          <w:i/>
          <w:lang w:val="en-GB"/>
        </w:rPr>
      </w:pPr>
      <w:r w:rsidRPr="00BF575F">
        <w:rPr>
          <w:b/>
          <w:i/>
          <w:lang w:val="en-GB"/>
        </w:rPr>
        <w:t>Grapevine communication</w:t>
      </w:r>
    </w:p>
    <w:p w14:paraId="0000000E" w14:textId="77777777" w:rsidR="00451028" w:rsidRPr="00BF575F" w:rsidRDefault="00B104DC">
      <w:pPr>
        <w:spacing w:before="200" w:after="200" w:line="360" w:lineRule="auto"/>
        <w:jc w:val="both"/>
        <w:rPr>
          <w:b/>
          <w:i/>
          <w:lang w:val="en-GB"/>
        </w:rPr>
      </w:pPr>
      <w:r w:rsidRPr="00BF575F">
        <w:rPr>
          <w:lang w:val="en-GB"/>
        </w:rPr>
        <w:t xml:space="preserve">This type of communication model also plays a useful role when the hierarchies of business firms tend to boost their operations and productivity levels in an unusual manner. This model is also known as an informal communication model where the business firms tend to provide information knowledge to individuals by bypassing the traditional and conventional or formal communication structures (Kast, 2019, p.181). This type of communicational model assists hierarchies in enhancing their operational speed, feedback processes and developing unity among individuals in the workplaces. Though the advantages of this type of communicational model it also have some of its own critiques which includes their lack of precision and hostility. As in this model an enormous amount of knowledge enclosed to individuals could develop conflicts or complexities which can hinder their precision and accuracy levels. On the other hand it can also develop hostilities in workplaces against organisational executives which can further develop conflict situations. </w:t>
      </w:r>
    </w:p>
    <w:p w14:paraId="0000000F" w14:textId="77777777" w:rsidR="00451028" w:rsidRPr="00BF575F" w:rsidRDefault="00B104DC">
      <w:pPr>
        <w:spacing w:before="200" w:after="200" w:line="360" w:lineRule="auto"/>
        <w:jc w:val="both"/>
        <w:rPr>
          <w:b/>
          <w:i/>
          <w:lang w:val="en-GB"/>
        </w:rPr>
      </w:pPr>
      <w:r w:rsidRPr="00BF575F">
        <w:rPr>
          <w:b/>
          <w:i/>
          <w:lang w:val="en-GB"/>
        </w:rPr>
        <w:t>Horizontal communication</w:t>
      </w:r>
    </w:p>
    <w:p w14:paraId="00000010" w14:textId="77777777" w:rsidR="00451028" w:rsidRPr="00BF575F" w:rsidRDefault="00B104DC">
      <w:pPr>
        <w:spacing w:before="200" w:after="200" w:line="360" w:lineRule="auto"/>
        <w:jc w:val="both"/>
        <w:rPr>
          <w:b/>
          <w:i/>
          <w:color w:val="333333"/>
          <w:highlight w:val="white"/>
          <w:lang w:val="en-GB"/>
        </w:rPr>
      </w:pPr>
      <w:r w:rsidRPr="00BF575F">
        <w:rPr>
          <w:lang w:val="en-GB"/>
        </w:rPr>
        <w:t xml:space="preserve">This type of communicational style or model is also known as lateral communication model due to its advantages in exchanging and transmission of various ideas and information among individuals in workplaces. Due to these advantages it may also develop lots of opportunities to both the organization and to their employees by which they can accomplish their tasks by applying innovative approaches which can help them in improving their precision levels and efficiency. Moreover, this also can help individuals in developing their creativity which can help them to be more expressive and efficient in their practices and improve their values towards the organisation.  As this model is mainly based upon transmitting various ideas and knowledge in workplaces it can also help individuals in enhancing their learning capabilities by which they can be more productive in their workplaces and conclude their responsibilities with more precision and adequacy (Seguin </w:t>
      </w:r>
      <w:r w:rsidRPr="00BF575F">
        <w:rPr>
          <w:i/>
          <w:lang w:val="en-GB"/>
        </w:rPr>
        <w:t>et al</w:t>
      </w:r>
      <w:r w:rsidRPr="00BF575F">
        <w:rPr>
          <w:lang w:val="en-GB"/>
        </w:rPr>
        <w:t xml:space="preserve">. 2020, p.980). </w:t>
      </w:r>
    </w:p>
    <w:p w14:paraId="00000011" w14:textId="77777777" w:rsidR="00451028" w:rsidRPr="00BF575F" w:rsidRDefault="00B104DC">
      <w:pPr>
        <w:spacing w:before="200" w:after="200" w:line="360" w:lineRule="auto"/>
        <w:jc w:val="both"/>
        <w:rPr>
          <w:b/>
          <w:lang w:val="en-GB"/>
        </w:rPr>
      </w:pPr>
      <w:r w:rsidRPr="00BF575F">
        <w:rPr>
          <w:b/>
          <w:lang w:val="en-GB"/>
        </w:rPr>
        <w:t>Communication skills</w:t>
      </w:r>
    </w:p>
    <w:p w14:paraId="00000012" w14:textId="616AAEDB" w:rsidR="00451028" w:rsidRDefault="00B104DC">
      <w:pPr>
        <w:spacing w:before="200" w:after="200" w:line="360" w:lineRule="auto"/>
        <w:jc w:val="both"/>
        <w:rPr>
          <w:lang w:val="en-GB"/>
        </w:rPr>
      </w:pPr>
      <w:r w:rsidRPr="00BF575F">
        <w:rPr>
          <w:lang w:val="en-GB"/>
        </w:rPr>
        <w:t xml:space="preserve">Communication is amongst the most valuable traits when it comes to managers and leaders which helps them to be more productive in their responsibilities and be successful in their career. This can help them in enhancing their capabilities in understanding their associates and their </w:t>
      </w:r>
      <w:r w:rsidRPr="00BF575F">
        <w:rPr>
          <w:lang w:val="en-GB"/>
        </w:rPr>
        <w:lastRenderedPageBreak/>
        <w:t xml:space="preserve">employees by which they can promote teamwork and guide their employees towards an improved project collaboration. Moreover, it also helps them in communication with individuals by better interaction and guides them towards common organisational goals which can help them in enhancing their concentration and performance levels and conclude organisational objectives with maintaining </w:t>
      </w:r>
      <w:r w:rsidR="00D53EA5" w:rsidRPr="00BF575F">
        <w:rPr>
          <w:lang w:val="en-GB"/>
        </w:rPr>
        <w:t>maximum precision</w:t>
      </w:r>
      <w:r w:rsidRPr="00BF575F">
        <w:rPr>
          <w:lang w:val="en-GB"/>
        </w:rPr>
        <w:t xml:space="preserve"> levels (Saleh and Murtaza, 2018, p.84). There are some effective communication skills and traits which can help individual in enhancing their interacting abilities these are discussed below-</w:t>
      </w:r>
    </w:p>
    <w:p w14:paraId="54C2EE82" w14:textId="23F40A4E" w:rsidR="00AF1CDE" w:rsidRPr="00BF575F" w:rsidRDefault="00AF1CDE" w:rsidP="00AF1CDE">
      <w:pPr>
        <w:spacing w:before="200" w:after="200" w:line="360" w:lineRule="auto"/>
        <w:jc w:val="center"/>
        <w:rPr>
          <w:lang w:val="en-GB"/>
        </w:rPr>
      </w:pPr>
      <w:r>
        <w:rPr>
          <w:noProof/>
          <w:lang w:val="en-IN" w:eastAsia="en-IN"/>
        </w:rPr>
        <w:drawing>
          <wp:inline distT="0" distB="0" distL="0" distR="0" wp14:anchorId="643C14CC" wp14:editId="246E0DD7">
            <wp:extent cx="3886200" cy="1990725"/>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0000013" w14:textId="1AA8989C" w:rsidR="00451028" w:rsidRPr="00BF575F" w:rsidRDefault="00B104DC" w:rsidP="00AF1CDE">
      <w:pPr>
        <w:spacing w:before="200" w:after="200" w:line="360" w:lineRule="auto"/>
        <w:jc w:val="center"/>
        <w:rPr>
          <w:b/>
          <w:lang w:val="en-GB"/>
        </w:rPr>
      </w:pPr>
      <w:r w:rsidRPr="00BF575F">
        <w:rPr>
          <w:b/>
          <w:lang w:val="en-GB"/>
        </w:rPr>
        <w:t>Figure</w:t>
      </w:r>
      <w:r w:rsidR="007B0642">
        <w:rPr>
          <w:b/>
          <w:lang w:val="en-GB"/>
        </w:rPr>
        <w:t xml:space="preserve"> 2</w:t>
      </w:r>
      <w:r w:rsidRPr="00BF575F">
        <w:rPr>
          <w:b/>
          <w:lang w:val="en-GB"/>
        </w:rPr>
        <w:t>: Effective Communication skills required in workplaces</w:t>
      </w:r>
    </w:p>
    <w:p w14:paraId="00000014" w14:textId="77777777" w:rsidR="00451028" w:rsidRPr="00BF575F" w:rsidRDefault="00B104DC" w:rsidP="00AF1CDE">
      <w:pPr>
        <w:spacing w:before="200" w:after="200" w:line="360" w:lineRule="auto"/>
        <w:jc w:val="center"/>
        <w:rPr>
          <w:lang w:val="en-GB"/>
        </w:rPr>
      </w:pPr>
      <w:r w:rsidRPr="00BF575F">
        <w:rPr>
          <w:lang w:val="en-GB"/>
        </w:rPr>
        <w:t>(Source: Self-Created)</w:t>
      </w:r>
    </w:p>
    <w:p w14:paraId="00000015" w14:textId="77777777" w:rsidR="00451028" w:rsidRPr="00BF575F" w:rsidRDefault="00B104DC">
      <w:pPr>
        <w:spacing w:before="200" w:after="200" w:line="360" w:lineRule="auto"/>
        <w:jc w:val="both"/>
        <w:rPr>
          <w:lang w:val="en-GB"/>
        </w:rPr>
      </w:pPr>
      <w:r w:rsidRPr="00BF575F">
        <w:rPr>
          <w:i/>
          <w:lang w:val="en-GB"/>
        </w:rPr>
        <w:t>Listening</w:t>
      </w:r>
      <w:r w:rsidRPr="00BF575F">
        <w:rPr>
          <w:lang w:val="en-GB"/>
        </w:rPr>
        <w:t xml:space="preserve">- Listening skills is amongst the crucial traits of a successful manager or leader which allows them in improving their listening capabilities and concentration levels by which they can attain to every individual and understanding their emotional state and take specific measures as required. </w:t>
      </w:r>
    </w:p>
    <w:p w14:paraId="00000016" w14:textId="4C9966AA" w:rsidR="00451028" w:rsidRPr="00BF575F" w:rsidRDefault="005236BC">
      <w:pPr>
        <w:spacing w:before="200" w:after="200" w:line="360" w:lineRule="auto"/>
        <w:jc w:val="both"/>
        <w:rPr>
          <w:lang w:val="en-GB"/>
        </w:rPr>
      </w:pPr>
      <w:r w:rsidRPr="00BF575F">
        <w:rPr>
          <w:i/>
          <w:lang w:val="en-GB"/>
        </w:rPr>
        <w:t>Nonverbal</w:t>
      </w:r>
      <w:r w:rsidR="00B104DC" w:rsidRPr="00BF575F">
        <w:rPr>
          <w:i/>
          <w:lang w:val="en-GB"/>
        </w:rPr>
        <w:t xml:space="preserve">- </w:t>
      </w:r>
      <w:r w:rsidR="00B104DC" w:rsidRPr="00BF575F">
        <w:rPr>
          <w:lang w:val="en-GB"/>
        </w:rPr>
        <w:t xml:space="preserve">This is another effective communication skill where the managers allow workers or their associates in stating their complaints or feedback to their hierarchies either through letter or through online communication applications. </w:t>
      </w:r>
    </w:p>
    <w:p w14:paraId="00000017" w14:textId="129DA9D4" w:rsidR="00451028" w:rsidRPr="00BF575F" w:rsidRDefault="00B104DC">
      <w:pPr>
        <w:spacing w:before="200" w:after="200" w:line="360" w:lineRule="auto"/>
        <w:jc w:val="both"/>
        <w:rPr>
          <w:lang w:val="en-GB"/>
        </w:rPr>
      </w:pPr>
      <w:r w:rsidRPr="00BF575F">
        <w:rPr>
          <w:i/>
          <w:lang w:val="en-GB"/>
        </w:rPr>
        <w:t>Open mindedness</w:t>
      </w:r>
      <w:r w:rsidRPr="00BF575F">
        <w:rPr>
          <w:lang w:val="en-GB"/>
        </w:rPr>
        <w:t xml:space="preserve">- This trait is mainly associated with creative </w:t>
      </w:r>
      <w:r w:rsidR="00AF1CDE" w:rsidRPr="00BF575F">
        <w:rPr>
          <w:lang w:val="en-GB"/>
        </w:rPr>
        <w:t>mind-set</w:t>
      </w:r>
      <w:r w:rsidRPr="00BF575F">
        <w:rPr>
          <w:lang w:val="en-GB"/>
        </w:rPr>
        <w:t xml:space="preserve"> where it allows individuals to listen to their employees' creative minds as a suggestion and implement those ideas in organisational practices if they are relevant and appropriate (Okoro, 2017,. p.28). These can also help in providing their employees freedom by which they can bring innovative practices in their workplaces and utilize them in concluding their responsibilities with more precision and accuracy.</w:t>
      </w:r>
    </w:p>
    <w:p w14:paraId="00000018" w14:textId="77777777" w:rsidR="00451028" w:rsidRPr="00BF575F" w:rsidRDefault="00B104DC">
      <w:pPr>
        <w:spacing w:before="200" w:after="200" w:line="360" w:lineRule="auto"/>
        <w:jc w:val="both"/>
        <w:rPr>
          <w:lang w:val="en-GB"/>
        </w:rPr>
      </w:pPr>
      <w:r w:rsidRPr="00BF575F">
        <w:rPr>
          <w:i/>
          <w:lang w:val="en-GB"/>
        </w:rPr>
        <w:lastRenderedPageBreak/>
        <w:t>Empathy</w:t>
      </w:r>
      <w:r w:rsidRPr="00BF575F">
        <w:rPr>
          <w:lang w:val="en-GB"/>
        </w:rPr>
        <w:t>- This trait can help individuals in showing kindness to their employees or associates which allows them to improve their understanding of others and enhance their capabilities of understanding the emotional stages of their employees. As per which it can also help them in mitigating their conflicts in both their private and personal lives which ultimately helps them in enhancing their performance levels.</w:t>
      </w:r>
    </w:p>
    <w:p w14:paraId="00000019" w14:textId="77777777" w:rsidR="00451028" w:rsidRPr="00BF575F" w:rsidRDefault="00B104DC">
      <w:pPr>
        <w:spacing w:before="200" w:after="200" w:line="360" w:lineRule="auto"/>
        <w:jc w:val="both"/>
        <w:rPr>
          <w:lang w:val="en-GB"/>
        </w:rPr>
      </w:pPr>
      <w:r w:rsidRPr="00BF575F">
        <w:rPr>
          <w:i/>
          <w:lang w:val="en-GB"/>
        </w:rPr>
        <w:t>Respect and Friendliness</w:t>
      </w:r>
      <w:r w:rsidRPr="00BF575F">
        <w:rPr>
          <w:lang w:val="en-GB"/>
        </w:rPr>
        <w:t>- Respect and friendliness also amongst crucial leadership traits which helps managers in improving their bonds with others which ultimately helps them in enhancing their understanding of others by which they can develop their strategies and approaches in their workplaces. This also can help managers in enhancing their employees' concentration levels by which they can be fully devoted towards organizational objectives and conclude their responsibilities within allocated time and resources (Tanis and Barker, 2017, p.135).</w:t>
      </w:r>
    </w:p>
    <w:p w14:paraId="0000001A" w14:textId="77777777" w:rsidR="00451028" w:rsidRPr="00BF575F" w:rsidRDefault="00B104DC" w:rsidP="008E3797">
      <w:pPr>
        <w:pStyle w:val="Heading2"/>
        <w:rPr>
          <w:lang w:val="en-GB"/>
        </w:rPr>
      </w:pPr>
      <w:bookmarkStart w:id="3" w:name="_Toc80361496"/>
      <w:r w:rsidRPr="00BF575F">
        <w:rPr>
          <w:lang w:val="en-GB"/>
        </w:rPr>
        <w:t>Analysis of case studies on communication skills in workplace</w:t>
      </w:r>
      <w:bookmarkEnd w:id="3"/>
    </w:p>
    <w:p w14:paraId="0000001B" w14:textId="77777777" w:rsidR="00451028" w:rsidRPr="00BF575F" w:rsidRDefault="00B104DC">
      <w:pPr>
        <w:spacing w:before="200" w:after="200" w:line="360" w:lineRule="auto"/>
        <w:jc w:val="both"/>
        <w:rPr>
          <w:lang w:val="en-GB"/>
        </w:rPr>
      </w:pPr>
      <w:r w:rsidRPr="00BF575F">
        <w:rPr>
          <w:lang w:val="en-GB"/>
        </w:rPr>
        <w:t>Enhancing communication skills is dependent on the tools used in the workplace. For example, technology has become more advanced than the last 20 years. Using traditional tools can affect the communication process to a large extent. On the other hand, the individuals must be trained with appropriate tools for its effective use in the premises. Lack of knowledge can disrupt the flow of work which hampers the sales parameters. Group meetings act as the most affirmative connotation to ensure effective communication. Different perspectives and notions can be summoned which leads the path towards great decision making. Good communication skills can easily boost teamwork and you can contribute a lot to gain better collaboration in a project. Workplace communication is becoming prominent in order to streamline the internal communication process. It is very important to maintain an effective communication process properly as it is very helpful to ensure management efficiency. Quality communication in every workplace is involved in eliminating every unnecessary problem and can promote better performance. Communication effectiveness should be incorporated in every workplace as it can enhance overall productivity and can easily create strong and collaborative teamwork. It has been observed that if a team fails in communicating effectively then the overall result can be detrimental to the organization. It is very important to implement effective communication skills as they are highly essential in order to understand every relevant information quickly and accurately. Poor communication skills can cause frustration and misunderstanding.</w:t>
      </w:r>
    </w:p>
    <w:p w14:paraId="0000001C" w14:textId="77777777" w:rsidR="00451028" w:rsidRPr="00BF575F" w:rsidRDefault="00451028">
      <w:pPr>
        <w:spacing w:before="200" w:after="200" w:line="360" w:lineRule="auto"/>
        <w:jc w:val="both"/>
        <w:rPr>
          <w:lang w:val="en-GB"/>
        </w:rPr>
      </w:pPr>
    </w:p>
    <w:p w14:paraId="0000001D" w14:textId="77777777" w:rsidR="00451028" w:rsidRPr="00BF575F" w:rsidRDefault="00B104DC" w:rsidP="008E3797">
      <w:pPr>
        <w:pStyle w:val="Heading2"/>
        <w:rPr>
          <w:lang w:val="en-GB"/>
        </w:rPr>
      </w:pPr>
      <w:bookmarkStart w:id="4" w:name="_Toc80361497"/>
      <w:r w:rsidRPr="00BF575F">
        <w:rPr>
          <w:lang w:val="en-GB"/>
        </w:rPr>
        <w:lastRenderedPageBreak/>
        <w:t>Examples of poor communication in workplaces with appropriate suggestions</w:t>
      </w:r>
      <w:bookmarkEnd w:id="4"/>
    </w:p>
    <w:p w14:paraId="0000001F" w14:textId="55755355" w:rsidR="00451028" w:rsidRPr="004A60F7" w:rsidRDefault="00B104DC">
      <w:pPr>
        <w:spacing w:before="200" w:after="200" w:line="360" w:lineRule="auto"/>
        <w:jc w:val="both"/>
        <w:rPr>
          <w:lang w:val="en-GB"/>
        </w:rPr>
      </w:pPr>
      <w:r w:rsidRPr="00BF575F">
        <w:rPr>
          <w:lang w:val="en-GB"/>
        </w:rPr>
        <w:t xml:space="preserve">As per my own perspective, communication skills and teamwork are amongst the essential traits in the workplaces of a business organisation. As an experienced manager in ASDA I am able to perceive several poor communication practices throughout my career which have a negative influence over both </w:t>
      </w:r>
      <w:r w:rsidR="00146600" w:rsidRPr="00BF575F">
        <w:rPr>
          <w:lang w:val="en-GB"/>
        </w:rPr>
        <w:t>employee’s</w:t>
      </w:r>
      <w:r w:rsidRPr="00BF575F">
        <w:rPr>
          <w:lang w:val="en-GB"/>
        </w:rPr>
        <w:t xml:space="preserve"> performance levels and their </w:t>
      </w:r>
      <w:r w:rsidR="004A60F7" w:rsidRPr="00BF575F">
        <w:rPr>
          <w:lang w:val="en-GB"/>
        </w:rPr>
        <w:t>Morales</w:t>
      </w:r>
      <w:r w:rsidRPr="00BF575F">
        <w:rPr>
          <w:lang w:val="en-GB"/>
        </w:rPr>
        <w:t xml:space="preserve">. This lowers both of their productivity and efficiency levels which restrains them from unleashing their optimum potentials. As per examples, as per my experience and understanding in this context, an ineffective leadership skill from hierarchies can affect the morale and performance levels of their employees. This also affects their morale as neither the hierarchies nor the company acknowledges their efforts in concluding their responsibilities or give any kinds of recognition. In this context, the hierarchies can award rewards to their employees on the basis of their performance levels and acknowledge their achievements which can help them in improving their </w:t>
      </w:r>
      <w:r w:rsidR="004A60F7" w:rsidRPr="00BF575F">
        <w:rPr>
          <w:lang w:val="en-GB"/>
        </w:rPr>
        <w:t>Morales</w:t>
      </w:r>
      <w:r w:rsidRPr="00BF575F">
        <w:rPr>
          <w:lang w:val="en-GB"/>
        </w:rPr>
        <w:t xml:space="preserve"> and help the employees in understanding their values towards their company. As per my experience in this sector poor communication among both employees and hierarchies can also develop conflict situations in the workplace due to misunderstanding or misleading which can hinder the quality and standards of their projects. In this context, the managers or hierarchies need to develop a suitable working environment in their workplace which can help individuals in communicating and developing bonds with other associates. This can eventually help them in improving their understanding by which they can deliver their tasks within scheduled time or even bring multitasking in their practices.</w:t>
      </w:r>
    </w:p>
    <w:p w14:paraId="00000020" w14:textId="77777777" w:rsidR="00451028" w:rsidRPr="00BF575F" w:rsidRDefault="00B104DC" w:rsidP="008E3797">
      <w:pPr>
        <w:pStyle w:val="Heading2"/>
        <w:rPr>
          <w:lang w:val="en-GB"/>
        </w:rPr>
      </w:pPr>
      <w:bookmarkStart w:id="5" w:name="_Toc80361498"/>
      <w:r w:rsidRPr="00BF575F">
        <w:rPr>
          <w:lang w:val="en-GB"/>
        </w:rPr>
        <w:t>Conclusion</w:t>
      </w:r>
      <w:bookmarkEnd w:id="5"/>
    </w:p>
    <w:p w14:paraId="00000023" w14:textId="738872DD" w:rsidR="00451028" w:rsidRPr="00BF575F" w:rsidRDefault="00B104DC" w:rsidP="006352BB">
      <w:pPr>
        <w:spacing w:before="240" w:line="360" w:lineRule="auto"/>
        <w:jc w:val="both"/>
        <w:rPr>
          <w:b/>
          <w:lang w:val="en-GB"/>
        </w:rPr>
      </w:pPr>
      <w:r w:rsidRPr="00BF575F">
        <w:rPr>
          <w:lang w:val="en-GB"/>
        </w:rPr>
        <w:t xml:space="preserve">This part of the project can be concluded on the basis of above observations and their expected outcomes. Teamwork and communication skills both have an interrelation when it comes to workplaces of business firms or organisations. An establishment of effective communication skills can help individuals in developing their common purpose which leads them towards their common organisational goals and assists them towards accomplishing their organisational objectives. Besides, it can also help them in developing their bonds and understanding of each other which can help them in enhancing their efficiency levels and productivity. Moreover, effective communication and teamwork can also educate them on relying on each other which can play a vital role in overcoming complex situations and overcome obstacles as a group rather than as an individual. It also can guide a group of individuals in enhancing their creative skills by which they can develop opportunities for themselves and their associates by which each of them can be </w:t>
      </w:r>
      <w:r w:rsidRPr="00BF575F">
        <w:rPr>
          <w:lang w:val="en-GB"/>
        </w:rPr>
        <w:lastRenderedPageBreak/>
        <w:t xml:space="preserve">benefitted. This assessment can also help individuals in understanding the values of teamwork and effective communication skills by which they can implement these applications in their practices in enhancing their productivity and efficiency levels.  </w:t>
      </w:r>
    </w:p>
    <w:p w14:paraId="00000024" w14:textId="77777777" w:rsidR="00451028" w:rsidRPr="00BF575F" w:rsidRDefault="00B104DC" w:rsidP="008E3797">
      <w:pPr>
        <w:pStyle w:val="Heading1"/>
        <w:rPr>
          <w:lang w:val="en-GB"/>
        </w:rPr>
      </w:pPr>
      <w:bookmarkStart w:id="6" w:name="_Toc80361499"/>
      <w:r w:rsidRPr="00BF575F">
        <w:rPr>
          <w:lang w:val="en-GB"/>
        </w:rPr>
        <w:t>Presentation</w:t>
      </w:r>
      <w:bookmarkEnd w:id="6"/>
    </w:p>
    <w:p w14:paraId="00000025" w14:textId="77777777" w:rsidR="00451028" w:rsidRPr="00BF575F" w:rsidRDefault="00B104DC" w:rsidP="008E3797">
      <w:pPr>
        <w:pStyle w:val="Heading2"/>
        <w:rPr>
          <w:lang w:val="en-GB"/>
        </w:rPr>
      </w:pPr>
      <w:bookmarkStart w:id="7" w:name="_Toc80361500"/>
      <w:r w:rsidRPr="00BF575F">
        <w:rPr>
          <w:lang w:val="en-GB"/>
        </w:rPr>
        <w:t>Introduction</w:t>
      </w:r>
      <w:bookmarkEnd w:id="7"/>
    </w:p>
    <w:p w14:paraId="00000026" w14:textId="77777777" w:rsidR="00451028" w:rsidRPr="00BF575F" w:rsidRDefault="00B104DC">
      <w:pPr>
        <w:spacing w:before="200" w:after="200" w:line="360" w:lineRule="auto"/>
        <w:jc w:val="both"/>
        <w:rPr>
          <w:lang w:val="en-GB"/>
        </w:rPr>
      </w:pPr>
      <w:r w:rsidRPr="00BF575F">
        <w:rPr>
          <w:lang w:val="en-GB"/>
        </w:rPr>
        <w:t>In concluding large and complex tasks and projects team work along with an effective interactive skill plays a vital role which can guide them towards success and prosperity. In this part of the assessment how development of a productive team can help a business firm in finalizing their project objectives are going to be discussed.</w:t>
      </w:r>
    </w:p>
    <w:p w14:paraId="00000027" w14:textId="77777777" w:rsidR="00451028" w:rsidRPr="00BF575F" w:rsidRDefault="00B104DC" w:rsidP="008E3797">
      <w:pPr>
        <w:pStyle w:val="Heading2"/>
        <w:rPr>
          <w:lang w:val="en-GB"/>
        </w:rPr>
      </w:pPr>
      <w:bookmarkStart w:id="8" w:name="_Toc80361501"/>
      <w:r w:rsidRPr="00BF575F">
        <w:rPr>
          <w:lang w:val="en-GB"/>
        </w:rPr>
        <w:t>Benefits of team working</w:t>
      </w:r>
      <w:bookmarkEnd w:id="8"/>
    </w:p>
    <w:p w14:paraId="00000028" w14:textId="77777777" w:rsidR="00451028" w:rsidRPr="00BF575F" w:rsidRDefault="00B104DC">
      <w:pPr>
        <w:spacing w:before="200" w:after="200" w:line="360" w:lineRule="auto"/>
        <w:jc w:val="both"/>
        <w:rPr>
          <w:lang w:val="en-GB"/>
        </w:rPr>
      </w:pPr>
      <w:r w:rsidRPr="00BF575F">
        <w:rPr>
          <w:lang w:val="en-GB"/>
        </w:rPr>
        <w:t>The beneficial attributes of team working in workplaces of business firms includes-</w:t>
      </w:r>
    </w:p>
    <w:p w14:paraId="00000029" w14:textId="77777777" w:rsidR="00451028" w:rsidRPr="00BF575F" w:rsidRDefault="00B104DC">
      <w:pPr>
        <w:numPr>
          <w:ilvl w:val="0"/>
          <w:numId w:val="1"/>
        </w:numPr>
        <w:spacing w:before="200" w:line="360" w:lineRule="auto"/>
        <w:jc w:val="both"/>
        <w:rPr>
          <w:lang w:val="en-GB"/>
        </w:rPr>
      </w:pPr>
      <w:r w:rsidRPr="00BF575F">
        <w:rPr>
          <w:lang w:val="en-GB"/>
        </w:rPr>
        <w:t>Improvement of productivity and efficiency levels</w:t>
      </w:r>
    </w:p>
    <w:p w14:paraId="0000002A" w14:textId="77777777" w:rsidR="00451028" w:rsidRPr="00BF575F" w:rsidRDefault="00B104DC">
      <w:pPr>
        <w:numPr>
          <w:ilvl w:val="0"/>
          <w:numId w:val="1"/>
        </w:numPr>
        <w:spacing w:line="360" w:lineRule="auto"/>
        <w:jc w:val="both"/>
        <w:rPr>
          <w:lang w:val="en-GB"/>
        </w:rPr>
      </w:pPr>
      <w:r w:rsidRPr="00BF575F">
        <w:rPr>
          <w:lang w:val="en-GB"/>
        </w:rPr>
        <w:t>Better understandings among individuals</w:t>
      </w:r>
    </w:p>
    <w:p w14:paraId="0000002B" w14:textId="77777777" w:rsidR="00451028" w:rsidRPr="00BF575F" w:rsidRDefault="00B104DC">
      <w:pPr>
        <w:numPr>
          <w:ilvl w:val="0"/>
          <w:numId w:val="1"/>
        </w:numPr>
        <w:spacing w:line="360" w:lineRule="auto"/>
        <w:jc w:val="both"/>
        <w:rPr>
          <w:lang w:val="en-GB"/>
        </w:rPr>
      </w:pPr>
      <w:r w:rsidRPr="00BF575F">
        <w:rPr>
          <w:lang w:val="en-GB"/>
        </w:rPr>
        <w:t>Improvement in flexibility and introduction of innovative practices in workplaces</w:t>
      </w:r>
    </w:p>
    <w:p w14:paraId="0000002C" w14:textId="77777777" w:rsidR="00451028" w:rsidRPr="00BF575F" w:rsidRDefault="00B104DC">
      <w:pPr>
        <w:numPr>
          <w:ilvl w:val="0"/>
          <w:numId w:val="1"/>
        </w:numPr>
        <w:spacing w:line="360" w:lineRule="auto"/>
        <w:jc w:val="both"/>
        <w:rPr>
          <w:lang w:val="en-GB"/>
        </w:rPr>
      </w:pPr>
      <w:r w:rsidRPr="00BF575F">
        <w:rPr>
          <w:lang w:val="en-GB"/>
        </w:rPr>
        <w:t>Development of opportunities for further improvement and creativity skills</w:t>
      </w:r>
    </w:p>
    <w:p w14:paraId="0000002D" w14:textId="77777777" w:rsidR="00451028" w:rsidRPr="00BF575F" w:rsidRDefault="00B104DC">
      <w:pPr>
        <w:numPr>
          <w:ilvl w:val="0"/>
          <w:numId w:val="1"/>
        </w:numPr>
        <w:spacing w:after="200" w:line="360" w:lineRule="auto"/>
        <w:jc w:val="both"/>
        <w:rPr>
          <w:lang w:val="en-GB"/>
        </w:rPr>
      </w:pPr>
      <w:r w:rsidRPr="00BF575F">
        <w:rPr>
          <w:lang w:val="en-GB"/>
        </w:rPr>
        <w:t>Enhancement in conflict resolution capabilities</w:t>
      </w:r>
    </w:p>
    <w:p w14:paraId="0000002E" w14:textId="77777777" w:rsidR="00451028" w:rsidRPr="00BF575F" w:rsidRDefault="00B104DC" w:rsidP="008E3797">
      <w:pPr>
        <w:pStyle w:val="Heading2"/>
        <w:rPr>
          <w:lang w:val="en-GB"/>
        </w:rPr>
      </w:pPr>
      <w:bookmarkStart w:id="9" w:name="_Toc80361502"/>
      <w:r w:rsidRPr="00BF575F">
        <w:rPr>
          <w:lang w:val="en-GB"/>
        </w:rPr>
        <w:t>Stages of team development</w:t>
      </w:r>
      <w:bookmarkEnd w:id="9"/>
    </w:p>
    <w:p w14:paraId="0000002F" w14:textId="77777777" w:rsidR="00451028" w:rsidRPr="00BF575F" w:rsidRDefault="00B104DC">
      <w:pPr>
        <w:spacing w:before="200" w:after="200" w:line="360" w:lineRule="auto"/>
        <w:jc w:val="both"/>
        <w:rPr>
          <w:lang w:val="en-GB"/>
        </w:rPr>
      </w:pPr>
      <w:r w:rsidRPr="00BF575F">
        <w:rPr>
          <w:lang w:val="en-GB"/>
        </w:rPr>
        <w:t xml:space="preserve">As per the American Psychologist </w:t>
      </w:r>
      <w:r w:rsidRPr="00BF575F">
        <w:rPr>
          <w:i/>
          <w:lang w:val="en-GB"/>
        </w:rPr>
        <w:t>Bruce Tuckman</w:t>
      </w:r>
      <w:r w:rsidRPr="00BF575F">
        <w:rPr>
          <w:lang w:val="en-GB"/>
        </w:rPr>
        <w:t xml:space="preserve"> there are mainly 5 stages of team development which are discussed below-</w:t>
      </w:r>
    </w:p>
    <w:p w14:paraId="00000030" w14:textId="2A138AD7" w:rsidR="00451028" w:rsidRPr="00BF575F" w:rsidRDefault="00B104DC">
      <w:pPr>
        <w:spacing w:before="200" w:after="200" w:line="360" w:lineRule="auto"/>
        <w:jc w:val="both"/>
        <w:rPr>
          <w:lang w:val="en-GB"/>
        </w:rPr>
      </w:pPr>
      <w:r w:rsidRPr="00BF575F">
        <w:rPr>
          <w:b/>
          <w:i/>
          <w:lang w:val="en-GB"/>
        </w:rPr>
        <w:t>Formation</w:t>
      </w:r>
      <w:r w:rsidRPr="00BF575F">
        <w:rPr>
          <w:lang w:val="en-GB"/>
        </w:rPr>
        <w:t xml:space="preserve">- This is the development stages where the team members are assembled on the basis of requirements and various skill sets. In this stage individuals are curious, anxious and excited where they have less knowledge on their associates and rely on their team leaders for further </w:t>
      </w:r>
      <w:r w:rsidR="00774FD5" w:rsidRPr="00BF575F">
        <w:rPr>
          <w:lang w:val="en-GB"/>
        </w:rPr>
        <w:t>guidance’s</w:t>
      </w:r>
      <w:r w:rsidRPr="00BF575F">
        <w:rPr>
          <w:lang w:val="en-GB"/>
        </w:rPr>
        <w:t xml:space="preserve"> (Roy, 2019, p.322).</w:t>
      </w:r>
    </w:p>
    <w:p w14:paraId="00000031" w14:textId="126F69DD" w:rsidR="00451028" w:rsidRPr="00BF575F" w:rsidRDefault="00B104DC">
      <w:pPr>
        <w:spacing w:before="200" w:after="200" w:line="360" w:lineRule="auto"/>
        <w:jc w:val="both"/>
        <w:rPr>
          <w:lang w:val="en-GB"/>
        </w:rPr>
      </w:pPr>
      <w:r w:rsidRPr="00BF575F">
        <w:rPr>
          <w:b/>
          <w:i/>
          <w:lang w:val="en-GB"/>
        </w:rPr>
        <w:t>Storming</w:t>
      </w:r>
      <w:r w:rsidRPr="00BF575F">
        <w:rPr>
          <w:lang w:val="en-GB"/>
        </w:rPr>
        <w:t xml:space="preserve">- In this step individuals are still unclear of their or their </w:t>
      </w:r>
      <w:r w:rsidR="00774FD5" w:rsidRPr="00BF575F">
        <w:rPr>
          <w:lang w:val="en-GB"/>
        </w:rPr>
        <w:t>associate’s</w:t>
      </w:r>
      <w:r w:rsidRPr="00BF575F">
        <w:rPr>
          <w:lang w:val="en-GB"/>
        </w:rPr>
        <w:t xml:space="preserve"> responsibilities towards their provided tasks or project as per which various conflict resolutions may occur among individuals which could challenge team management or authority. </w:t>
      </w:r>
    </w:p>
    <w:p w14:paraId="00000032" w14:textId="263D2D93" w:rsidR="00451028" w:rsidRPr="00BF575F" w:rsidRDefault="00B104DC">
      <w:pPr>
        <w:spacing w:before="200" w:after="200" w:line="360" w:lineRule="auto"/>
        <w:jc w:val="both"/>
        <w:rPr>
          <w:lang w:val="en-GB"/>
        </w:rPr>
      </w:pPr>
      <w:r w:rsidRPr="00BF575F">
        <w:rPr>
          <w:b/>
          <w:i/>
          <w:lang w:val="en-GB"/>
        </w:rPr>
        <w:lastRenderedPageBreak/>
        <w:t>Norming</w:t>
      </w:r>
      <w:r w:rsidRPr="00BF575F">
        <w:rPr>
          <w:lang w:val="en-GB"/>
        </w:rPr>
        <w:t xml:space="preserve">- This is the developmental stage where individuals learn about their </w:t>
      </w:r>
      <w:r w:rsidR="00505B9C" w:rsidRPr="00BF575F">
        <w:rPr>
          <w:lang w:val="en-GB"/>
        </w:rPr>
        <w:t>associate’s</w:t>
      </w:r>
      <w:r w:rsidRPr="00BF575F">
        <w:rPr>
          <w:lang w:val="en-GB"/>
        </w:rPr>
        <w:t xml:space="preserve"> skills, responsibilities and improve their understanding of each other. In this stage team, members feel more comfortable as per which they can devote themselves towards their operations and tasks.</w:t>
      </w:r>
    </w:p>
    <w:p w14:paraId="00000033" w14:textId="77777777" w:rsidR="00451028" w:rsidRPr="00BF575F" w:rsidRDefault="00B104DC">
      <w:pPr>
        <w:spacing w:before="200" w:after="200" w:line="360" w:lineRule="auto"/>
        <w:jc w:val="both"/>
        <w:rPr>
          <w:lang w:val="en-GB"/>
        </w:rPr>
      </w:pPr>
      <w:r w:rsidRPr="00BF575F">
        <w:rPr>
          <w:b/>
          <w:i/>
          <w:lang w:val="en-GB"/>
        </w:rPr>
        <w:t>Performing</w:t>
      </w:r>
      <w:r w:rsidRPr="00BF575F">
        <w:rPr>
          <w:lang w:val="en-GB"/>
        </w:rPr>
        <w:t xml:space="preserve">- In this stage associates work as a unit or group where they are focused on a common goal and conclude their tasks with maximum precision and efficiency by unleashing their team's optimum potential (Black </w:t>
      </w:r>
      <w:r w:rsidRPr="00BF575F">
        <w:rPr>
          <w:i/>
          <w:lang w:val="en-GB"/>
        </w:rPr>
        <w:t>et al</w:t>
      </w:r>
      <w:r w:rsidRPr="00BF575F">
        <w:rPr>
          <w:lang w:val="en-GB"/>
        </w:rPr>
        <w:t>. 2019, p.65).</w:t>
      </w:r>
    </w:p>
    <w:p w14:paraId="00000034" w14:textId="77777777" w:rsidR="00451028" w:rsidRPr="00BF575F" w:rsidRDefault="00B104DC">
      <w:pPr>
        <w:spacing w:before="200" w:after="200" w:line="360" w:lineRule="auto"/>
        <w:jc w:val="both"/>
        <w:rPr>
          <w:lang w:val="en-GB"/>
        </w:rPr>
      </w:pPr>
      <w:r w:rsidRPr="00BF575F">
        <w:rPr>
          <w:b/>
          <w:i/>
          <w:lang w:val="en-GB"/>
        </w:rPr>
        <w:t>Adjourning</w:t>
      </w:r>
      <w:r w:rsidRPr="00BF575F">
        <w:rPr>
          <w:lang w:val="en-GB"/>
        </w:rPr>
        <w:t>- This is the final stage of Tuckman’s team development where the team is dismantled after delivering their project.</w:t>
      </w:r>
    </w:p>
    <w:p w14:paraId="00000035" w14:textId="77777777" w:rsidR="00451028" w:rsidRPr="00BF575F" w:rsidRDefault="00B104DC" w:rsidP="008E3797">
      <w:pPr>
        <w:pStyle w:val="Heading2"/>
        <w:rPr>
          <w:lang w:val="en-GB"/>
        </w:rPr>
      </w:pPr>
      <w:bookmarkStart w:id="10" w:name="_Toc80361503"/>
      <w:r w:rsidRPr="00BF575F">
        <w:rPr>
          <w:lang w:val="en-GB"/>
        </w:rPr>
        <w:t>Team roles</w:t>
      </w:r>
      <w:bookmarkEnd w:id="10"/>
    </w:p>
    <w:p w14:paraId="00000036" w14:textId="77777777" w:rsidR="00451028" w:rsidRPr="00BF575F" w:rsidRDefault="00B104DC">
      <w:pPr>
        <w:spacing w:before="200" w:after="200" w:line="360" w:lineRule="auto"/>
        <w:jc w:val="both"/>
        <w:rPr>
          <w:lang w:val="en-GB"/>
        </w:rPr>
      </w:pPr>
      <w:r w:rsidRPr="00BF575F">
        <w:rPr>
          <w:lang w:val="en-GB"/>
        </w:rPr>
        <w:t>As per Belbin’s there are mainly 9 effective team roles which includes-</w:t>
      </w:r>
    </w:p>
    <w:p w14:paraId="00000037" w14:textId="77777777" w:rsidR="00451028" w:rsidRPr="00BF575F" w:rsidRDefault="00B104DC">
      <w:pPr>
        <w:numPr>
          <w:ilvl w:val="0"/>
          <w:numId w:val="2"/>
        </w:numPr>
        <w:spacing w:before="200" w:line="360" w:lineRule="auto"/>
        <w:jc w:val="both"/>
        <w:rPr>
          <w:lang w:val="en-GB"/>
        </w:rPr>
      </w:pPr>
      <w:r w:rsidRPr="00BF575F">
        <w:rPr>
          <w:lang w:val="en-GB"/>
        </w:rPr>
        <w:t>Coordination</w:t>
      </w:r>
    </w:p>
    <w:p w14:paraId="00000038" w14:textId="77777777" w:rsidR="00451028" w:rsidRPr="00BF575F" w:rsidRDefault="00B104DC">
      <w:pPr>
        <w:numPr>
          <w:ilvl w:val="0"/>
          <w:numId w:val="2"/>
        </w:numPr>
        <w:spacing w:line="360" w:lineRule="auto"/>
        <w:jc w:val="both"/>
        <w:rPr>
          <w:lang w:val="en-GB"/>
        </w:rPr>
      </w:pPr>
      <w:r w:rsidRPr="00BF575F">
        <w:rPr>
          <w:lang w:val="en-GB"/>
        </w:rPr>
        <w:t>Proper resource investigation</w:t>
      </w:r>
    </w:p>
    <w:p w14:paraId="00000039" w14:textId="77777777" w:rsidR="00451028" w:rsidRPr="00BF575F" w:rsidRDefault="00B104DC">
      <w:pPr>
        <w:numPr>
          <w:ilvl w:val="0"/>
          <w:numId w:val="2"/>
        </w:numPr>
        <w:spacing w:line="360" w:lineRule="auto"/>
        <w:jc w:val="both"/>
        <w:rPr>
          <w:lang w:val="en-GB"/>
        </w:rPr>
      </w:pPr>
      <w:r w:rsidRPr="00BF575F">
        <w:rPr>
          <w:lang w:val="en-GB"/>
        </w:rPr>
        <w:t>Team workers</w:t>
      </w:r>
    </w:p>
    <w:p w14:paraId="0000003A" w14:textId="77777777" w:rsidR="00451028" w:rsidRPr="00BF575F" w:rsidRDefault="00B104DC">
      <w:pPr>
        <w:numPr>
          <w:ilvl w:val="0"/>
          <w:numId w:val="2"/>
        </w:numPr>
        <w:spacing w:line="360" w:lineRule="auto"/>
        <w:jc w:val="both"/>
        <w:rPr>
          <w:lang w:val="en-GB"/>
        </w:rPr>
      </w:pPr>
      <w:r w:rsidRPr="00BF575F">
        <w:rPr>
          <w:lang w:val="en-GB"/>
        </w:rPr>
        <w:t>Monitoring evaluator</w:t>
      </w:r>
    </w:p>
    <w:p w14:paraId="0000003B" w14:textId="77777777" w:rsidR="00451028" w:rsidRPr="00BF575F" w:rsidRDefault="00B104DC">
      <w:pPr>
        <w:numPr>
          <w:ilvl w:val="0"/>
          <w:numId w:val="2"/>
        </w:numPr>
        <w:spacing w:line="360" w:lineRule="auto"/>
        <w:jc w:val="both"/>
        <w:rPr>
          <w:lang w:val="en-GB"/>
        </w:rPr>
      </w:pPr>
      <w:r w:rsidRPr="00BF575F">
        <w:rPr>
          <w:lang w:val="en-GB"/>
        </w:rPr>
        <w:t>Plant</w:t>
      </w:r>
    </w:p>
    <w:p w14:paraId="0000003C" w14:textId="77777777" w:rsidR="00451028" w:rsidRPr="00BF575F" w:rsidRDefault="00B104DC">
      <w:pPr>
        <w:numPr>
          <w:ilvl w:val="0"/>
          <w:numId w:val="2"/>
        </w:numPr>
        <w:spacing w:line="360" w:lineRule="auto"/>
        <w:jc w:val="both"/>
        <w:rPr>
          <w:lang w:val="en-GB"/>
        </w:rPr>
      </w:pPr>
      <w:r w:rsidRPr="00BF575F">
        <w:rPr>
          <w:lang w:val="en-GB"/>
        </w:rPr>
        <w:t>Specialists</w:t>
      </w:r>
    </w:p>
    <w:p w14:paraId="0000003D" w14:textId="77777777" w:rsidR="00451028" w:rsidRPr="00BF575F" w:rsidRDefault="00B104DC">
      <w:pPr>
        <w:numPr>
          <w:ilvl w:val="0"/>
          <w:numId w:val="2"/>
        </w:numPr>
        <w:spacing w:line="360" w:lineRule="auto"/>
        <w:jc w:val="both"/>
        <w:rPr>
          <w:lang w:val="en-GB"/>
        </w:rPr>
      </w:pPr>
      <w:r w:rsidRPr="00BF575F">
        <w:rPr>
          <w:lang w:val="en-GB"/>
        </w:rPr>
        <w:t>Implementer</w:t>
      </w:r>
    </w:p>
    <w:p w14:paraId="0000003E" w14:textId="77777777" w:rsidR="00451028" w:rsidRPr="00BF575F" w:rsidRDefault="00B104DC">
      <w:pPr>
        <w:numPr>
          <w:ilvl w:val="0"/>
          <w:numId w:val="2"/>
        </w:numPr>
        <w:spacing w:line="360" w:lineRule="auto"/>
        <w:jc w:val="both"/>
        <w:rPr>
          <w:lang w:val="en-GB"/>
        </w:rPr>
      </w:pPr>
      <w:r w:rsidRPr="00BF575F">
        <w:rPr>
          <w:lang w:val="en-GB"/>
        </w:rPr>
        <w:t>Sharper</w:t>
      </w:r>
    </w:p>
    <w:p w14:paraId="0000003F" w14:textId="77777777" w:rsidR="00451028" w:rsidRPr="00BF575F" w:rsidRDefault="00B104DC">
      <w:pPr>
        <w:numPr>
          <w:ilvl w:val="0"/>
          <w:numId w:val="2"/>
        </w:numPr>
        <w:spacing w:after="200" w:line="360" w:lineRule="auto"/>
        <w:jc w:val="both"/>
        <w:rPr>
          <w:lang w:val="en-GB"/>
        </w:rPr>
      </w:pPr>
      <w:r w:rsidRPr="00BF575F">
        <w:rPr>
          <w:lang w:val="en-GB"/>
        </w:rPr>
        <w:t>Completer finisher</w:t>
      </w:r>
    </w:p>
    <w:p w14:paraId="00000040" w14:textId="77777777" w:rsidR="00451028" w:rsidRPr="00BF575F" w:rsidRDefault="00B104DC" w:rsidP="008E3797">
      <w:pPr>
        <w:pStyle w:val="Heading2"/>
        <w:rPr>
          <w:lang w:val="en-GB"/>
        </w:rPr>
      </w:pPr>
      <w:bookmarkStart w:id="11" w:name="_Toc80361504"/>
      <w:r w:rsidRPr="00BF575F">
        <w:rPr>
          <w:lang w:val="en-GB"/>
        </w:rPr>
        <w:t>Conflict management</w:t>
      </w:r>
      <w:bookmarkEnd w:id="11"/>
    </w:p>
    <w:p w14:paraId="00000041" w14:textId="77777777" w:rsidR="00451028" w:rsidRPr="00BF575F" w:rsidRDefault="00B104DC">
      <w:pPr>
        <w:spacing w:before="200" w:after="200" w:line="360" w:lineRule="auto"/>
        <w:jc w:val="both"/>
        <w:rPr>
          <w:lang w:val="en-GB"/>
        </w:rPr>
      </w:pPr>
      <w:r w:rsidRPr="00BF575F">
        <w:rPr>
          <w:lang w:val="en-GB"/>
        </w:rPr>
        <w:t>As per the TKI model or the conflict resolution model of Thomas and Kilmann utilized by HRM professions there are 5 different conflict management styles including collaborating, accommodating, avoiding, compromising and competing. These styles can help individuals in mitigating any type of management related conflicts occurring in workplaces or an organisation by which they can improve their productivity and efficiency levels (</w:t>
      </w:r>
      <w:proofErr w:type="spellStart"/>
      <w:r w:rsidRPr="00BF575F">
        <w:rPr>
          <w:lang w:val="en-GB"/>
        </w:rPr>
        <w:t>Labrague</w:t>
      </w:r>
      <w:proofErr w:type="spellEnd"/>
      <w:r w:rsidRPr="00BF575F">
        <w:rPr>
          <w:lang w:val="en-GB"/>
        </w:rPr>
        <w:t xml:space="preserve"> and McEnroe–</w:t>
      </w:r>
      <w:proofErr w:type="spellStart"/>
      <w:r w:rsidRPr="00BF575F">
        <w:rPr>
          <w:lang w:val="en-GB"/>
        </w:rPr>
        <w:t>Petitte</w:t>
      </w:r>
      <w:proofErr w:type="spellEnd"/>
      <w:r w:rsidRPr="00BF575F">
        <w:rPr>
          <w:lang w:val="en-GB"/>
        </w:rPr>
        <w:t xml:space="preserve">, 2017, p.45). </w:t>
      </w:r>
    </w:p>
    <w:p w14:paraId="00000042" w14:textId="77777777" w:rsidR="00451028" w:rsidRPr="00BF575F" w:rsidRDefault="00B104DC" w:rsidP="008E3797">
      <w:pPr>
        <w:pStyle w:val="Heading2"/>
        <w:rPr>
          <w:lang w:val="en-GB"/>
        </w:rPr>
      </w:pPr>
      <w:bookmarkStart w:id="12" w:name="_Toc80361505"/>
      <w:r w:rsidRPr="00BF575F">
        <w:rPr>
          <w:lang w:val="en-GB"/>
        </w:rPr>
        <w:lastRenderedPageBreak/>
        <w:t>Successful team development</w:t>
      </w:r>
      <w:bookmarkEnd w:id="12"/>
    </w:p>
    <w:p w14:paraId="00000043" w14:textId="77777777" w:rsidR="00451028" w:rsidRPr="00BF575F" w:rsidRDefault="00B104DC">
      <w:pPr>
        <w:spacing w:before="200" w:after="200" w:line="360" w:lineRule="auto"/>
        <w:jc w:val="both"/>
        <w:rPr>
          <w:b/>
          <w:lang w:val="en-GB"/>
        </w:rPr>
      </w:pPr>
      <w:r w:rsidRPr="00BF575F">
        <w:rPr>
          <w:lang w:val="en-GB"/>
        </w:rPr>
        <w:t>Managers have a vital role during developing a balanced team which have individuals with experiences in different fields and have sufficient skill sets in concluding any types of tasks and overcoming complex situations. As per analysing the leadership style of Hersey and Blanchard situational leadership is the most effective leadership style which allows individuals in shifting between different leadership styles as per the task or project requirements (</w:t>
      </w:r>
      <w:proofErr w:type="spellStart"/>
      <w:r w:rsidRPr="00BF575F">
        <w:rPr>
          <w:lang w:val="en-GB"/>
        </w:rPr>
        <w:t>Bosse</w:t>
      </w:r>
      <w:proofErr w:type="spellEnd"/>
      <w:r w:rsidRPr="00BF575F">
        <w:rPr>
          <w:lang w:val="en-GB"/>
        </w:rPr>
        <w:t xml:space="preserve"> </w:t>
      </w:r>
      <w:r w:rsidRPr="00BF575F">
        <w:rPr>
          <w:i/>
          <w:lang w:val="en-GB"/>
        </w:rPr>
        <w:t>et al</w:t>
      </w:r>
      <w:r w:rsidRPr="00BF575F">
        <w:rPr>
          <w:lang w:val="en-GB"/>
        </w:rPr>
        <w:t>. 2017, p.605). This can help them to be more innovative in their practices by which they can be more productive and efficient in their practices.</w:t>
      </w:r>
    </w:p>
    <w:p w14:paraId="00000044" w14:textId="77777777" w:rsidR="00451028" w:rsidRPr="00BF575F" w:rsidRDefault="00B104DC" w:rsidP="008E3797">
      <w:pPr>
        <w:pStyle w:val="Heading2"/>
        <w:rPr>
          <w:lang w:val="en-GB"/>
        </w:rPr>
      </w:pPr>
      <w:bookmarkStart w:id="13" w:name="_Toc80361506"/>
      <w:r w:rsidRPr="00BF575F">
        <w:rPr>
          <w:lang w:val="en-GB"/>
        </w:rPr>
        <w:t>Conclusion</w:t>
      </w:r>
      <w:bookmarkEnd w:id="13"/>
    </w:p>
    <w:p w14:paraId="00000045" w14:textId="1BC7E0D5" w:rsidR="00451028" w:rsidRPr="00BF575F" w:rsidRDefault="00B104DC">
      <w:pPr>
        <w:spacing w:before="200" w:after="200" w:line="360" w:lineRule="auto"/>
        <w:jc w:val="both"/>
        <w:rPr>
          <w:lang w:val="en-GB"/>
        </w:rPr>
      </w:pPr>
      <w:r w:rsidRPr="00BF575F">
        <w:rPr>
          <w:lang w:val="en-GB"/>
        </w:rPr>
        <w:t xml:space="preserve">This part of the project can be concluded on the basis of above objectives and their expected outcomes. Development of an effective and reliable team plays a vital role behind the success of a business firm which consists of </w:t>
      </w:r>
      <w:r w:rsidR="00C61E25" w:rsidRPr="00BF575F">
        <w:rPr>
          <w:lang w:val="en-GB"/>
        </w:rPr>
        <w:t>expertise</w:t>
      </w:r>
      <w:r w:rsidRPr="00BF575F">
        <w:rPr>
          <w:lang w:val="en-GB"/>
        </w:rPr>
        <w:t xml:space="preserve"> in various grounds. These can help them in concluding organizational objectives and overcoming any obstacles or complexities before their goals and targets. Moreover, it can also help them in developing bonds with their associates which helps them in improving their understanding by which they can conclude their tasks as a group and be more productive and efficient.</w:t>
      </w:r>
    </w:p>
    <w:p w14:paraId="00000046" w14:textId="77777777" w:rsidR="00451028" w:rsidRPr="00BF575F" w:rsidRDefault="00B104DC">
      <w:pPr>
        <w:spacing w:before="240" w:line="360" w:lineRule="auto"/>
        <w:jc w:val="both"/>
        <w:rPr>
          <w:lang w:val="en-GB"/>
        </w:rPr>
      </w:pPr>
      <w:r w:rsidRPr="00BF575F">
        <w:rPr>
          <w:lang w:val="en-GB"/>
        </w:rPr>
        <w:t xml:space="preserve"> </w:t>
      </w:r>
    </w:p>
    <w:p w14:paraId="00000047" w14:textId="77777777" w:rsidR="00451028" w:rsidRPr="00BF575F" w:rsidRDefault="00B104DC">
      <w:pPr>
        <w:spacing w:line="360" w:lineRule="auto"/>
        <w:jc w:val="center"/>
        <w:rPr>
          <w:b/>
          <w:lang w:val="en-GB"/>
        </w:rPr>
      </w:pPr>
      <w:r w:rsidRPr="00BF575F">
        <w:rPr>
          <w:lang w:val="en-GB"/>
        </w:rPr>
        <w:br w:type="page"/>
      </w:r>
    </w:p>
    <w:p w14:paraId="00000048" w14:textId="77777777" w:rsidR="00451028" w:rsidRPr="00BF575F" w:rsidRDefault="00B104DC" w:rsidP="008E3797">
      <w:pPr>
        <w:pStyle w:val="Heading1"/>
        <w:rPr>
          <w:lang w:val="en-GB"/>
        </w:rPr>
      </w:pPr>
      <w:bookmarkStart w:id="14" w:name="_Toc80361507"/>
      <w:r w:rsidRPr="00BF575F">
        <w:rPr>
          <w:lang w:val="en-GB"/>
        </w:rPr>
        <w:lastRenderedPageBreak/>
        <w:t>References</w:t>
      </w:r>
      <w:bookmarkEnd w:id="14"/>
    </w:p>
    <w:p w14:paraId="7CF6F254" w14:textId="77777777" w:rsidR="00315ECB" w:rsidRPr="00BF575F" w:rsidRDefault="00315ECB">
      <w:pPr>
        <w:spacing w:before="240" w:after="240" w:line="360" w:lineRule="auto"/>
        <w:jc w:val="both"/>
        <w:rPr>
          <w:lang w:val="en-GB"/>
        </w:rPr>
      </w:pPr>
      <w:r w:rsidRPr="00BF575F">
        <w:rPr>
          <w:lang w:val="en-GB"/>
        </w:rPr>
        <w:t xml:space="preserve">Black, S., Gardner, D.G., Pierce, J.L. and Steers, R., 2019. Team Development Over Time. Organizational </w:t>
      </w:r>
      <w:proofErr w:type="spellStart"/>
      <w:r w:rsidRPr="00BF575F">
        <w:rPr>
          <w:lang w:val="en-GB"/>
        </w:rPr>
        <w:t>Behavior</w:t>
      </w:r>
      <w:proofErr w:type="spellEnd"/>
      <w:r w:rsidRPr="00BF575F">
        <w:rPr>
          <w:lang w:val="en-GB"/>
        </w:rPr>
        <w:t>.</w:t>
      </w:r>
    </w:p>
    <w:p w14:paraId="28BB8B96" w14:textId="77777777" w:rsidR="00315ECB" w:rsidRPr="00BF575F" w:rsidRDefault="00315ECB">
      <w:pPr>
        <w:spacing w:before="240" w:after="240" w:line="360" w:lineRule="auto"/>
        <w:jc w:val="both"/>
        <w:rPr>
          <w:lang w:val="en-GB"/>
        </w:rPr>
      </w:pPr>
      <w:proofErr w:type="spellStart"/>
      <w:r w:rsidRPr="00BF575F">
        <w:rPr>
          <w:lang w:val="en-GB"/>
        </w:rPr>
        <w:t>Bosse</w:t>
      </w:r>
      <w:proofErr w:type="spellEnd"/>
      <w:r w:rsidRPr="00BF575F">
        <w:rPr>
          <w:lang w:val="en-GB"/>
        </w:rPr>
        <w:t xml:space="preserve">, T., </w:t>
      </w:r>
      <w:proofErr w:type="spellStart"/>
      <w:r w:rsidRPr="00BF575F">
        <w:rPr>
          <w:lang w:val="en-GB"/>
        </w:rPr>
        <w:t>Duell</w:t>
      </w:r>
      <w:proofErr w:type="spellEnd"/>
      <w:r w:rsidRPr="00BF575F">
        <w:rPr>
          <w:lang w:val="en-GB"/>
        </w:rPr>
        <w:t xml:space="preserve">, R., Memon, Z.A., </w:t>
      </w:r>
      <w:proofErr w:type="spellStart"/>
      <w:r w:rsidRPr="00BF575F">
        <w:rPr>
          <w:lang w:val="en-GB"/>
        </w:rPr>
        <w:t>Treur</w:t>
      </w:r>
      <w:proofErr w:type="spellEnd"/>
      <w:r w:rsidRPr="00BF575F">
        <w:rPr>
          <w:lang w:val="en-GB"/>
        </w:rPr>
        <w:t>, J. and van der Wal, C.N., 2017. Computational model-based design of leadership support based on situational leadership theory. Simulation, 93(7), pp.605-617.</w:t>
      </w:r>
    </w:p>
    <w:p w14:paraId="3DE6B1C4" w14:textId="77777777" w:rsidR="00315ECB" w:rsidRPr="00BF575F" w:rsidRDefault="00315ECB">
      <w:pPr>
        <w:spacing w:before="240" w:after="240" w:line="360" w:lineRule="auto"/>
        <w:jc w:val="both"/>
        <w:rPr>
          <w:lang w:val="en-GB"/>
        </w:rPr>
      </w:pPr>
      <w:r w:rsidRPr="00BF575F">
        <w:rPr>
          <w:lang w:val="en-GB"/>
        </w:rPr>
        <w:t xml:space="preserve">Kast, G., 2019. Grapevine Communication in Communication </w:t>
      </w:r>
      <w:proofErr w:type="spellStart"/>
      <w:r w:rsidRPr="00BF575F">
        <w:rPr>
          <w:lang w:val="en-GB"/>
        </w:rPr>
        <w:t>Centers</w:t>
      </w:r>
      <w:proofErr w:type="spellEnd"/>
      <w:r w:rsidRPr="00BF575F">
        <w:rPr>
          <w:lang w:val="en-GB"/>
        </w:rPr>
        <w:t xml:space="preserve">: The Needs and Effects. Communication </w:t>
      </w:r>
      <w:proofErr w:type="spellStart"/>
      <w:r w:rsidRPr="00BF575F">
        <w:rPr>
          <w:lang w:val="en-GB"/>
        </w:rPr>
        <w:t>Center</w:t>
      </w:r>
      <w:proofErr w:type="spellEnd"/>
      <w:r w:rsidRPr="00BF575F">
        <w:rPr>
          <w:lang w:val="en-GB"/>
        </w:rPr>
        <w:t xml:space="preserve"> Journal, 5(1), pp.181-183.</w:t>
      </w:r>
    </w:p>
    <w:p w14:paraId="563E6F7D" w14:textId="77777777" w:rsidR="00315ECB" w:rsidRPr="00BF575F" w:rsidRDefault="00315ECB">
      <w:pPr>
        <w:spacing w:before="240" w:after="240" w:line="360" w:lineRule="auto"/>
        <w:jc w:val="both"/>
        <w:rPr>
          <w:lang w:val="en-GB"/>
        </w:rPr>
      </w:pPr>
      <w:proofErr w:type="spellStart"/>
      <w:r w:rsidRPr="00BF575F">
        <w:rPr>
          <w:lang w:val="en-GB"/>
        </w:rPr>
        <w:t>Labrague</w:t>
      </w:r>
      <w:proofErr w:type="spellEnd"/>
      <w:r w:rsidRPr="00BF575F">
        <w:rPr>
          <w:lang w:val="en-GB"/>
        </w:rPr>
        <w:t>, L.J. and McEnroe–</w:t>
      </w:r>
      <w:proofErr w:type="spellStart"/>
      <w:r w:rsidRPr="00BF575F">
        <w:rPr>
          <w:lang w:val="en-GB"/>
        </w:rPr>
        <w:t>Petitte</w:t>
      </w:r>
      <w:proofErr w:type="spellEnd"/>
      <w:r w:rsidRPr="00BF575F">
        <w:rPr>
          <w:lang w:val="en-GB"/>
        </w:rPr>
        <w:t>, D.M., 2017. An integrative review on conflict management styles among nursing students: Implications for nurse education. Nurse education today, 59, pp.45-52.</w:t>
      </w:r>
    </w:p>
    <w:p w14:paraId="3447EC99" w14:textId="77777777" w:rsidR="00315ECB" w:rsidRPr="00BF575F" w:rsidRDefault="00315ECB">
      <w:pPr>
        <w:spacing w:before="240" w:after="240" w:line="360" w:lineRule="auto"/>
        <w:jc w:val="both"/>
        <w:rPr>
          <w:lang w:val="en-GB"/>
        </w:rPr>
      </w:pPr>
      <w:r w:rsidRPr="00BF575F">
        <w:rPr>
          <w:lang w:val="en-GB"/>
        </w:rPr>
        <w:t>Mero, J., 2018. The effects of two-way communication and chat service usage on consumer attitudes in the e-commerce retailing sector. Electronic Markets, 28(2), pp.205-217.</w:t>
      </w:r>
    </w:p>
    <w:p w14:paraId="464C696C" w14:textId="77777777" w:rsidR="00315ECB" w:rsidRPr="00BF575F" w:rsidRDefault="00315ECB">
      <w:pPr>
        <w:spacing w:before="240" w:after="240" w:line="360" w:lineRule="auto"/>
        <w:jc w:val="both"/>
        <w:rPr>
          <w:lang w:val="en-GB"/>
        </w:rPr>
      </w:pPr>
      <w:proofErr w:type="spellStart"/>
      <w:r w:rsidRPr="00BF575F">
        <w:rPr>
          <w:lang w:val="en-GB"/>
        </w:rPr>
        <w:t>Noamna</w:t>
      </w:r>
      <w:proofErr w:type="spellEnd"/>
      <w:r w:rsidRPr="00BF575F">
        <w:rPr>
          <w:lang w:val="en-GB"/>
        </w:rPr>
        <w:t xml:space="preserve">, S. and </w:t>
      </w:r>
      <w:proofErr w:type="spellStart"/>
      <w:r w:rsidRPr="00BF575F">
        <w:rPr>
          <w:lang w:val="en-GB"/>
        </w:rPr>
        <w:t>Kiattisin</w:t>
      </w:r>
      <w:proofErr w:type="spellEnd"/>
      <w:r w:rsidRPr="00BF575F">
        <w:rPr>
          <w:lang w:val="en-GB"/>
        </w:rPr>
        <w:t>, S., 2020. A Conceptual Model of E-Commerce Taxation Using a Circular Model for E-Commerce Sustainability. Journal of Mobile Multimedia, pp.103-130.</w:t>
      </w:r>
    </w:p>
    <w:p w14:paraId="7C7524C7" w14:textId="77777777" w:rsidR="00315ECB" w:rsidRPr="00BF575F" w:rsidRDefault="00315ECB">
      <w:pPr>
        <w:spacing w:before="240" w:after="240" w:line="360" w:lineRule="auto"/>
        <w:jc w:val="both"/>
        <w:rPr>
          <w:lang w:val="en-GB"/>
        </w:rPr>
      </w:pPr>
      <w:r w:rsidRPr="00BF575F">
        <w:rPr>
          <w:lang w:val="en-GB"/>
        </w:rPr>
        <w:t>Okoro, E., Washington, M.C. and Thomas, O., 2017. The impact of interpersonal communication skills on organizational effectiveness and social self-efficacy: A synthesis. International Journal of Language and Linguistics, 4(3), pp.28-32.</w:t>
      </w:r>
    </w:p>
    <w:p w14:paraId="3510F09D" w14:textId="77777777" w:rsidR="00315ECB" w:rsidRPr="00BF575F" w:rsidRDefault="00315ECB">
      <w:pPr>
        <w:spacing w:before="240" w:after="240" w:line="360" w:lineRule="auto"/>
        <w:jc w:val="both"/>
        <w:rPr>
          <w:lang w:val="en-GB"/>
        </w:rPr>
      </w:pPr>
      <w:r w:rsidRPr="00BF575F">
        <w:rPr>
          <w:lang w:val="en-GB"/>
        </w:rPr>
        <w:t>Roy, L.T., 2019. A Team approach to professional development and accountability. Journal of nuclear medicine technology, 47(4), pp.332-335.</w:t>
      </w:r>
    </w:p>
    <w:p w14:paraId="65EB767F" w14:textId="77777777" w:rsidR="00315ECB" w:rsidRPr="00BF575F" w:rsidRDefault="00315ECB">
      <w:pPr>
        <w:spacing w:before="240" w:after="240" w:line="360" w:lineRule="auto"/>
        <w:jc w:val="both"/>
        <w:rPr>
          <w:lang w:val="en-GB"/>
        </w:rPr>
      </w:pPr>
      <w:r w:rsidRPr="00BF575F">
        <w:rPr>
          <w:lang w:val="en-GB"/>
        </w:rPr>
        <w:t>Saleh, N.S. and Murtaza, S.F., 2018. English language use in Malaysian government and private civil engineering workplaces. International Journal of Education and Literacy Studies, 6(3), pp.84-91.</w:t>
      </w:r>
    </w:p>
    <w:p w14:paraId="152DE093" w14:textId="77777777" w:rsidR="00315ECB" w:rsidRPr="00BF575F" w:rsidRDefault="00315ECB">
      <w:pPr>
        <w:spacing w:before="240" w:after="240" w:line="360" w:lineRule="auto"/>
        <w:jc w:val="both"/>
        <w:rPr>
          <w:lang w:val="en-GB"/>
        </w:rPr>
      </w:pPr>
      <w:r w:rsidRPr="00BF575F">
        <w:rPr>
          <w:lang w:val="en-GB"/>
        </w:rPr>
        <w:t xml:space="preserve">Seguin, C., Tian, Y. and </w:t>
      </w:r>
      <w:proofErr w:type="spellStart"/>
      <w:r w:rsidRPr="00BF575F">
        <w:rPr>
          <w:lang w:val="en-GB"/>
        </w:rPr>
        <w:t>Zalesky</w:t>
      </w:r>
      <w:proofErr w:type="spellEnd"/>
      <w:r w:rsidRPr="00BF575F">
        <w:rPr>
          <w:lang w:val="en-GB"/>
        </w:rPr>
        <w:t>, A., 2020. Network communication models improve the behavioral and functional predictive utility of the human structural connectome. Network Neuroscience, 4(4), pp.980-1006.</w:t>
      </w:r>
    </w:p>
    <w:p w14:paraId="1C0D133D" w14:textId="77777777" w:rsidR="00315ECB" w:rsidRPr="00BF575F" w:rsidRDefault="00315ECB">
      <w:pPr>
        <w:spacing w:before="240" w:after="240" w:line="360" w:lineRule="auto"/>
        <w:jc w:val="both"/>
        <w:rPr>
          <w:lang w:val="en-GB"/>
        </w:rPr>
      </w:pPr>
      <w:r w:rsidRPr="00BF575F">
        <w:rPr>
          <w:lang w:val="en-GB"/>
        </w:rPr>
        <w:lastRenderedPageBreak/>
        <w:t>Tanis, H. and Barker, I., 2017. E-mentoring at a distance: An approach to support professional development in workplaces. Turkish Online Journal of Distance Education, 18(3), pp.135-155.</w:t>
      </w:r>
    </w:p>
    <w:p w14:paraId="00000054" w14:textId="77777777" w:rsidR="00451028" w:rsidRPr="00BF575F" w:rsidRDefault="00451028">
      <w:pPr>
        <w:spacing w:line="360" w:lineRule="auto"/>
        <w:rPr>
          <w:lang w:val="en-GB"/>
        </w:rPr>
      </w:pPr>
    </w:p>
    <w:p w14:paraId="00000055" w14:textId="77777777" w:rsidR="00451028" w:rsidRPr="00BF575F" w:rsidRDefault="00451028">
      <w:pPr>
        <w:spacing w:line="360" w:lineRule="auto"/>
        <w:jc w:val="center"/>
        <w:rPr>
          <w:b/>
          <w:lang w:val="en-GB"/>
        </w:rPr>
      </w:pPr>
    </w:p>
    <w:sectPr w:rsidR="00451028" w:rsidRPr="00BF575F">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7C1FB" w14:textId="77777777" w:rsidR="00D3150F" w:rsidRDefault="00D3150F" w:rsidP="008E3797">
      <w:pPr>
        <w:spacing w:line="240" w:lineRule="auto"/>
      </w:pPr>
      <w:r>
        <w:separator/>
      </w:r>
    </w:p>
  </w:endnote>
  <w:endnote w:type="continuationSeparator" w:id="0">
    <w:p w14:paraId="79A94B4C" w14:textId="77777777" w:rsidR="00D3150F" w:rsidRDefault="00D3150F" w:rsidP="008E37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25942"/>
      <w:docPartObj>
        <w:docPartGallery w:val="Page Numbers (Bottom of Page)"/>
        <w:docPartUnique/>
      </w:docPartObj>
    </w:sdtPr>
    <w:sdtEndPr>
      <w:rPr>
        <w:noProof/>
      </w:rPr>
    </w:sdtEndPr>
    <w:sdtContent>
      <w:p w14:paraId="717B2982" w14:textId="2AD74D29" w:rsidR="008E3797" w:rsidRDefault="008E3797">
        <w:pPr>
          <w:pStyle w:val="Footer"/>
          <w:jc w:val="right"/>
        </w:pPr>
        <w:r>
          <w:fldChar w:fldCharType="begin"/>
        </w:r>
        <w:r>
          <w:instrText xml:space="preserve"> PAGE   \* MERGEFORMAT </w:instrText>
        </w:r>
        <w:r>
          <w:fldChar w:fldCharType="separate"/>
        </w:r>
        <w:r w:rsidR="00AA5CD1">
          <w:rPr>
            <w:noProof/>
          </w:rPr>
          <w:t>13</w:t>
        </w:r>
        <w:r>
          <w:rPr>
            <w:noProof/>
          </w:rPr>
          <w:fldChar w:fldCharType="end"/>
        </w:r>
      </w:p>
    </w:sdtContent>
  </w:sdt>
  <w:p w14:paraId="644DC007" w14:textId="77777777" w:rsidR="008E3797" w:rsidRDefault="008E3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9B940" w14:textId="77777777" w:rsidR="00D3150F" w:rsidRDefault="00D3150F" w:rsidP="008E3797">
      <w:pPr>
        <w:spacing w:line="240" w:lineRule="auto"/>
      </w:pPr>
      <w:r>
        <w:separator/>
      </w:r>
    </w:p>
  </w:footnote>
  <w:footnote w:type="continuationSeparator" w:id="0">
    <w:p w14:paraId="16724FA5" w14:textId="77777777" w:rsidR="00D3150F" w:rsidRDefault="00D3150F" w:rsidP="008E37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F2DCC"/>
    <w:multiLevelType w:val="multilevel"/>
    <w:tmpl w:val="594E8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6006CD"/>
    <w:multiLevelType w:val="multilevel"/>
    <w:tmpl w:val="49AE2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028"/>
    <w:rsid w:val="0004188C"/>
    <w:rsid w:val="00146600"/>
    <w:rsid w:val="002B2CD5"/>
    <w:rsid w:val="00315ECB"/>
    <w:rsid w:val="00451028"/>
    <w:rsid w:val="004A60F7"/>
    <w:rsid w:val="004E2125"/>
    <w:rsid w:val="00505B9C"/>
    <w:rsid w:val="005236BC"/>
    <w:rsid w:val="006352BB"/>
    <w:rsid w:val="00715833"/>
    <w:rsid w:val="00774FD5"/>
    <w:rsid w:val="007B0642"/>
    <w:rsid w:val="008D4C43"/>
    <w:rsid w:val="008E3797"/>
    <w:rsid w:val="00990F2E"/>
    <w:rsid w:val="00A67302"/>
    <w:rsid w:val="00AA5CD1"/>
    <w:rsid w:val="00AF1CDE"/>
    <w:rsid w:val="00B104DC"/>
    <w:rsid w:val="00BD0D66"/>
    <w:rsid w:val="00BF575F"/>
    <w:rsid w:val="00C61E25"/>
    <w:rsid w:val="00C73D96"/>
    <w:rsid w:val="00D3150F"/>
    <w:rsid w:val="00D53EA5"/>
    <w:rsid w:val="00DC03DB"/>
    <w:rsid w:val="00E30A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AC4B9"/>
  <w15:docId w15:val="{972F49B7-D47E-474A-9480-21E22CCDD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E3797"/>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rsid w:val="008E3797"/>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E3797"/>
    <w:pPr>
      <w:tabs>
        <w:tab w:val="center" w:pos="4680"/>
        <w:tab w:val="right" w:pos="9360"/>
      </w:tabs>
      <w:spacing w:line="240" w:lineRule="auto"/>
    </w:pPr>
  </w:style>
  <w:style w:type="character" w:customStyle="1" w:styleId="HeaderChar">
    <w:name w:val="Header Char"/>
    <w:basedOn w:val="DefaultParagraphFont"/>
    <w:link w:val="Header"/>
    <w:uiPriority w:val="99"/>
    <w:rsid w:val="008E3797"/>
  </w:style>
  <w:style w:type="paragraph" w:styleId="Footer">
    <w:name w:val="footer"/>
    <w:basedOn w:val="Normal"/>
    <w:link w:val="FooterChar"/>
    <w:uiPriority w:val="99"/>
    <w:unhideWhenUsed/>
    <w:rsid w:val="008E3797"/>
    <w:pPr>
      <w:tabs>
        <w:tab w:val="center" w:pos="4680"/>
        <w:tab w:val="right" w:pos="9360"/>
      </w:tabs>
      <w:spacing w:line="240" w:lineRule="auto"/>
    </w:pPr>
  </w:style>
  <w:style w:type="character" w:customStyle="1" w:styleId="FooterChar">
    <w:name w:val="Footer Char"/>
    <w:basedOn w:val="DefaultParagraphFont"/>
    <w:link w:val="Footer"/>
    <w:uiPriority w:val="99"/>
    <w:rsid w:val="008E3797"/>
  </w:style>
  <w:style w:type="paragraph" w:styleId="TOCHeading">
    <w:name w:val="TOC Heading"/>
    <w:basedOn w:val="Heading1"/>
    <w:next w:val="Normal"/>
    <w:uiPriority w:val="39"/>
    <w:unhideWhenUsed/>
    <w:qFormat/>
    <w:rsid w:val="008E379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E3797"/>
    <w:pPr>
      <w:spacing w:after="100"/>
    </w:pPr>
  </w:style>
  <w:style w:type="paragraph" w:styleId="TOC2">
    <w:name w:val="toc 2"/>
    <w:basedOn w:val="Normal"/>
    <w:next w:val="Normal"/>
    <w:autoRedefine/>
    <w:uiPriority w:val="39"/>
    <w:unhideWhenUsed/>
    <w:rsid w:val="008E3797"/>
    <w:pPr>
      <w:spacing w:after="100"/>
      <w:ind w:left="220"/>
    </w:pPr>
  </w:style>
  <w:style w:type="character" w:styleId="Hyperlink">
    <w:name w:val="Hyperlink"/>
    <w:basedOn w:val="DefaultParagraphFont"/>
    <w:uiPriority w:val="99"/>
    <w:unhideWhenUsed/>
    <w:rsid w:val="008E3797"/>
    <w:rPr>
      <w:color w:val="0000FF" w:themeColor="hyperlink"/>
      <w:u w:val="single"/>
    </w:rPr>
  </w:style>
  <w:style w:type="paragraph" w:styleId="NormalWeb">
    <w:name w:val="Normal (Web)"/>
    <w:basedOn w:val="Normal"/>
    <w:uiPriority w:val="99"/>
    <w:semiHidden/>
    <w:unhideWhenUsed/>
    <w:rsid w:val="00C73D9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5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523607-2629-4C2F-8619-3DBB954E10AA}" type="doc">
      <dgm:prSet loTypeId="urn:microsoft.com/office/officeart/2005/8/layout/cycle6" loCatId="cycle" qsTypeId="urn:microsoft.com/office/officeart/2005/8/quickstyle/simple2" qsCatId="simple" csTypeId="urn:microsoft.com/office/officeart/2005/8/colors/colorful1" csCatId="colorful" phldr="1"/>
      <dgm:spPr/>
      <dgm:t>
        <a:bodyPr/>
        <a:lstStyle/>
        <a:p>
          <a:endParaRPr lang="en-US"/>
        </a:p>
      </dgm:t>
    </dgm:pt>
    <dgm:pt modelId="{BC708E05-195F-455A-8D85-F59BC04D6D0A}">
      <dgm:prSet phldrT="[Text]" phldr="1"/>
      <dgm:spPr/>
      <dgm:t>
        <a:bodyPr/>
        <a:lstStyle/>
        <a:p>
          <a:endParaRPr lang="en-US"/>
        </a:p>
      </dgm:t>
    </dgm:pt>
    <dgm:pt modelId="{6338C3D7-CDBE-41E0-AC18-F005202002B8}" type="parTrans" cxnId="{AB312A98-2A74-4F36-B538-2AB2566325BB}">
      <dgm:prSet/>
      <dgm:spPr/>
      <dgm:t>
        <a:bodyPr/>
        <a:lstStyle/>
        <a:p>
          <a:endParaRPr lang="en-US"/>
        </a:p>
      </dgm:t>
    </dgm:pt>
    <dgm:pt modelId="{71E80949-22FB-4C32-AD40-A88940A7D174}" type="sibTrans" cxnId="{AB312A98-2A74-4F36-B538-2AB2566325BB}">
      <dgm:prSet/>
      <dgm:spPr/>
      <dgm:t>
        <a:bodyPr/>
        <a:lstStyle/>
        <a:p>
          <a:endParaRPr lang="en-US"/>
        </a:p>
      </dgm:t>
    </dgm:pt>
    <dgm:pt modelId="{1E7DC6A9-1198-43B6-B205-270554CDCD51}">
      <dgm:prSet phldrT="[Text]"/>
      <dgm:spPr/>
      <dgm:t>
        <a:bodyPr/>
        <a:lstStyle/>
        <a:p>
          <a:r>
            <a:rPr lang="en-GB" b="1" i="1"/>
            <a:t>Circular model of communication</a:t>
          </a:r>
          <a:endParaRPr lang="en-US"/>
        </a:p>
      </dgm:t>
    </dgm:pt>
    <dgm:pt modelId="{445AA3FE-1189-409D-880E-96ABE608EA89}" type="parTrans" cxnId="{D49AD300-811D-431E-A539-C2FF5DA4E946}">
      <dgm:prSet/>
      <dgm:spPr/>
      <dgm:t>
        <a:bodyPr/>
        <a:lstStyle/>
        <a:p>
          <a:endParaRPr lang="en-US"/>
        </a:p>
      </dgm:t>
    </dgm:pt>
    <dgm:pt modelId="{0ACDA6C1-A66B-4C48-9E9D-97D211A9B91B}" type="sibTrans" cxnId="{D49AD300-811D-431E-A539-C2FF5DA4E946}">
      <dgm:prSet/>
      <dgm:spPr/>
      <dgm:t>
        <a:bodyPr/>
        <a:lstStyle/>
        <a:p>
          <a:endParaRPr lang="en-US"/>
        </a:p>
      </dgm:t>
    </dgm:pt>
    <dgm:pt modelId="{F44B8AF0-A25E-467F-A731-BC151F8AD270}">
      <dgm:prSet phldrT="[Text]"/>
      <dgm:spPr/>
      <dgm:t>
        <a:bodyPr/>
        <a:lstStyle/>
        <a:p>
          <a:r>
            <a:rPr lang="en-GB" b="1" i="1"/>
            <a:t>Horizontal communication</a:t>
          </a:r>
          <a:endParaRPr lang="en-US"/>
        </a:p>
      </dgm:t>
    </dgm:pt>
    <dgm:pt modelId="{F9CA75AA-BCD3-4184-BEC9-32232E02881D}" type="parTrans" cxnId="{92A9D4EF-EE49-43B2-9588-0727B2191C33}">
      <dgm:prSet/>
      <dgm:spPr/>
      <dgm:t>
        <a:bodyPr/>
        <a:lstStyle/>
        <a:p>
          <a:endParaRPr lang="en-US"/>
        </a:p>
      </dgm:t>
    </dgm:pt>
    <dgm:pt modelId="{DBFA1D69-7CBD-406F-AB34-0CA657D7A068}" type="sibTrans" cxnId="{92A9D4EF-EE49-43B2-9588-0727B2191C33}">
      <dgm:prSet/>
      <dgm:spPr/>
      <dgm:t>
        <a:bodyPr/>
        <a:lstStyle/>
        <a:p>
          <a:endParaRPr lang="en-US"/>
        </a:p>
      </dgm:t>
    </dgm:pt>
    <dgm:pt modelId="{940BDD61-EA9A-42A5-AF84-D918E770BA4F}">
      <dgm:prSet phldrT="[Text]"/>
      <dgm:spPr/>
      <dgm:t>
        <a:bodyPr/>
        <a:lstStyle/>
        <a:p>
          <a:r>
            <a:rPr lang="en-GB" b="1" i="1"/>
            <a:t>Two way communication</a:t>
          </a:r>
          <a:endParaRPr lang="en-US"/>
        </a:p>
      </dgm:t>
    </dgm:pt>
    <dgm:pt modelId="{E09A15B6-AC63-46F2-9AA5-A96A89FDF421}" type="sibTrans" cxnId="{B72E75C6-F0E3-455A-8A3D-B78EA90754B6}">
      <dgm:prSet/>
      <dgm:spPr/>
      <dgm:t>
        <a:bodyPr/>
        <a:lstStyle/>
        <a:p>
          <a:endParaRPr lang="en-US"/>
        </a:p>
      </dgm:t>
    </dgm:pt>
    <dgm:pt modelId="{D3F6DEDE-0F4B-4CBC-AA72-91374477500E}" type="parTrans" cxnId="{B72E75C6-F0E3-455A-8A3D-B78EA90754B6}">
      <dgm:prSet/>
      <dgm:spPr/>
      <dgm:t>
        <a:bodyPr/>
        <a:lstStyle/>
        <a:p>
          <a:endParaRPr lang="en-US"/>
        </a:p>
      </dgm:t>
    </dgm:pt>
    <dgm:pt modelId="{F4A1B6EA-3AEC-4869-99B1-DD7C219206D1}" type="pres">
      <dgm:prSet presAssocID="{64523607-2629-4C2F-8619-3DBB954E10AA}" presName="cycle" presStyleCnt="0">
        <dgm:presLayoutVars>
          <dgm:dir/>
          <dgm:resizeHandles val="exact"/>
        </dgm:presLayoutVars>
      </dgm:prSet>
      <dgm:spPr/>
    </dgm:pt>
    <dgm:pt modelId="{6AC021E9-5878-4F69-BA57-CB481AFBD30B}" type="pres">
      <dgm:prSet presAssocID="{BC708E05-195F-455A-8D85-F59BC04D6D0A}" presName="node" presStyleLbl="node1" presStyleIdx="0" presStyleCnt="4">
        <dgm:presLayoutVars>
          <dgm:bulletEnabled val="1"/>
        </dgm:presLayoutVars>
      </dgm:prSet>
      <dgm:spPr/>
    </dgm:pt>
    <dgm:pt modelId="{E7AA4CFC-B457-4AD0-9296-A7102CFAFC5E}" type="pres">
      <dgm:prSet presAssocID="{BC708E05-195F-455A-8D85-F59BC04D6D0A}" presName="spNode" presStyleCnt="0"/>
      <dgm:spPr/>
    </dgm:pt>
    <dgm:pt modelId="{276D9193-1EB2-4BCE-B5E5-1A8921BD5B86}" type="pres">
      <dgm:prSet presAssocID="{71E80949-22FB-4C32-AD40-A88940A7D174}" presName="sibTrans" presStyleLbl="sibTrans1D1" presStyleIdx="0" presStyleCnt="4"/>
      <dgm:spPr/>
    </dgm:pt>
    <dgm:pt modelId="{23337F9A-4E1E-43B2-B684-E4ED2F72764D}" type="pres">
      <dgm:prSet presAssocID="{1E7DC6A9-1198-43B6-B205-270554CDCD51}" presName="node" presStyleLbl="node1" presStyleIdx="1" presStyleCnt="4">
        <dgm:presLayoutVars>
          <dgm:bulletEnabled val="1"/>
        </dgm:presLayoutVars>
      </dgm:prSet>
      <dgm:spPr/>
    </dgm:pt>
    <dgm:pt modelId="{AD9DD4FA-1082-4DFE-B9C9-E2516359402F}" type="pres">
      <dgm:prSet presAssocID="{1E7DC6A9-1198-43B6-B205-270554CDCD51}" presName="spNode" presStyleCnt="0"/>
      <dgm:spPr/>
    </dgm:pt>
    <dgm:pt modelId="{C53E14BD-03C0-4417-81A7-7FE29B8F2235}" type="pres">
      <dgm:prSet presAssocID="{0ACDA6C1-A66B-4C48-9E9D-97D211A9B91B}" presName="sibTrans" presStyleLbl="sibTrans1D1" presStyleIdx="1" presStyleCnt="4"/>
      <dgm:spPr/>
    </dgm:pt>
    <dgm:pt modelId="{8F58E823-BD29-4B38-AB2F-FAACF33296A2}" type="pres">
      <dgm:prSet presAssocID="{940BDD61-EA9A-42A5-AF84-D918E770BA4F}" presName="node" presStyleLbl="node1" presStyleIdx="2" presStyleCnt="4">
        <dgm:presLayoutVars>
          <dgm:bulletEnabled val="1"/>
        </dgm:presLayoutVars>
      </dgm:prSet>
      <dgm:spPr/>
    </dgm:pt>
    <dgm:pt modelId="{63FB397C-B5E4-46B7-9AA4-A2D6905F05D3}" type="pres">
      <dgm:prSet presAssocID="{940BDD61-EA9A-42A5-AF84-D918E770BA4F}" presName="spNode" presStyleCnt="0"/>
      <dgm:spPr/>
    </dgm:pt>
    <dgm:pt modelId="{8F8EA371-6B10-4599-B933-1F28E369EAEF}" type="pres">
      <dgm:prSet presAssocID="{E09A15B6-AC63-46F2-9AA5-A96A89FDF421}" presName="sibTrans" presStyleLbl="sibTrans1D1" presStyleIdx="2" presStyleCnt="4"/>
      <dgm:spPr/>
    </dgm:pt>
    <dgm:pt modelId="{77146A43-1777-494E-966E-BB1A542454B5}" type="pres">
      <dgm:prSet presAssocID="{F44B8AF0-A25E-467F-A731-BC151F8AD270}" presName="node" presStyleLbl="node1" presStyleIdx="3" presStyleCnt="4">
        <dgm:presLayoutVars>
          <dgm:bulletEnabled val="1"/>
        </dgm:presLayoutVars>
      </dgm:prSet>
      <dgm:spPr/>
    </dgm:pt>
    <dgm:pt modelId="{E7FEC5BE-149C-482D-A7E9-7B5642A1D1C1}" type="pres">
      <dgm:prSet presAssocID="{F44B8AF0-A25E-467F-A731-BC151F8AD270}" presName="spNode" presStyleCnt="0"/>
      <dgm:spPr/>
    </dgm:pt>
    <dgm:pt modelId="{D1CEE994-E7DC-46DB-B560-9F630A40FC9A}" type="pres">
      <dgm:prSet presAssocID="{DBFA1D69-7CBD-406F-AB34-0CA657D7A068}" presName="sibTrans" presStyleLbl="sibTrans1D1" presStyleIdx="3" presStyleCnt="4"/>
      <dgm:spPr/>
    </dgm:pt>
  </dgm:ptLst>
  <dgm:cxnLst>
    <dgm:cxn modelId="{D49AD300-811D-431E-A539-C2FF5DA4E946}" srcId="{64523607-2629-4C2F-8619-3DBB954E10AA}" destId="{1E7DC6A9-1198-43B6-B205-270554CDCD51}" srcOrd="1" destOrd="0" parTransId="{445AA3FE-1189-409D-880E-96ABE608EA89}" sibTransId="{0ACDA6C1-A66B-4C48-9E9D-97D211A9B91B}"/>
    <dgm:cxn modelId="{693E2617-BCF0-4A13-8E5B-ECF1FB60854D}" type="presOf" srcId="{F44B8AF0-A25E-467F-A731-BC151F8AD270}" destId="{77146A43-1777-494E-966E-BB1A542454B5}" srcOrd="0" destOrd="0" presId="urn:microsoft.com/office/officeart/2005/8/layout/cycle6"/>
    <dgm:cxn modelId="{BF33D822-B566-493B-B6FB-2D5D03CBD623}" type="presOf" srcId="{E09A15B6-AC63-46F2-9AA5-A96A89FDF421}" destId="{8F8EA371-6B10-4599-B933-1F28E369EAEF}" srcOrd="0" destOrd="0" presId="urn:microsoft.com/office/officeart/2005/8/layout/cycle6"/>
    <dgm:cxn modelId="{87E0942C-13C9-4A61-8DD3-022B89881610}" type="presOf" srcId="{71E80949-22FB-4C32-AD40-A88940A7D174}" destId="{276D9193-1EB2-4BCE-B5E5-1A8921BD5B86}" srcOrd="0" destOrd="0" presId="urn:microsoft.com/office/officeart/2005/8/layout/cycle6"/>
    <dgm:cxn modelId="{98B7DF53-5C27-4550-8E06-B9EA38783055}" type="presOf" srcId="{0ACDA6C1-A66B-4C48-9E9D-97D211A9B91B}" destId="{C53E14BD-03C0-4417-81A7-7FE29B8F2235}" srcOrd="0" destOrd="0" presId="urn:microsoft.com/office/officeart/2005/8/layout/cycle6"/>
    <dgm:cxn modelId="{EED56178-D013-44D3-8A8F-C034E1D3309C}" type="presOf" srcId="{64523607-2629-4C2F-8619-3DBB954E10AA}" destId="{F4A1B6EA-3AEC-4869-99B1-DD7C219206D1}" srcOrd="0" destOrd="0" presId="urn:microsoft.com/office/officeart/2005/8/layout/cycle6"/>
    <dgm:cxn modelId="{43E19788-EE7B-4EF0-AEFC-E6808F857B88}" type="presOf" srcId="{DBFA1D69-7CBD-406F-AB34-0CA657D7A068}" destId="{D1CEE994-E7DC-46DB-B560-9F630A40FC9A}" srcOrd="0" destOrd="0" presId="urn:microsoft.com/office/officeart/2005/8/layout/cycle6"/>
    <dgm:cxn modelId="{AB312A98-2A74-4F36-B538-2AB2566325BB}" srcId="{64523607-2629-4C2F-8619-3DBB954E10AA}" destId="{BC708E05-195F-455A-8D85-F59BC04D6D0A}" srcOrd="0" destOrd="0" parTransId="{6338C3D7-CDBE-41E0-AC18-F005202002B8}" sibTransId="{71E80949-22FB-4C32-AD40-A88940A7D174}"/>
    <dgm:cxn modelId="{F25AF69D-3BE8-44B4-9A94-84778D11B772}" type="presOf" srcId="{940BDD61-EA9A-42A5-AF84-D918E770BA4F}" destId="{8F58E823-BD29-4B38-AB2F-FAACF33296A2}" srcOrd="0" destOrd="0" presId="urn:microsoft.com/office/officeart/2005/8/layout/cycle6"/>
    <dgm:cxn modelId="{F93CBDB1-4222-4466-87D5-C013C5596C5D}" type="presOf" srcId="{1E7DC6A9-1198-43B6-B205-270554CDCD51}" destId="{23337F9A-4E1E-43B2-B684-E4ED2F72764D}" srcOrd="0" destOrd="0" presId="urn:microsoft.com/office/officeart/2005/8/layout/cycle6"/>
    <dgm:cxn modelId="{C07632B3-D1D6-4CDD-83A4-7FEA1C1E14BF}" type="presOf" srcId="{BC708E05-195F-455A-8D85-F59BC04D6D0A}" destId="{6AC021E9-5878-4F69-BA57-CB481AFBD30B}" srcOrd="0" destOrd="0" presId="urn:microsoft.com/office/officeart/2005/8/layout/cycle6"/>
    <dgm:cxn modelId="{B72E75C6-F0E3-455A-8A3D-B78EA90754B6}" srcId="{64523607-2629-4C2F-8619-3DBB954E10AA}" destId="{940BDD61-EA9A-42A5-AF84-D918E770BA4F}" srcOrd="2" destOrd="0" parTransId="{D3F6DEDE-0F4B-4CBC-AA72-91374477500E}" sibTransId="{E09A15B6-AC63-46F2-9AA5-A96A89FDF421}"/>
    <dgm:cxn modelId="{92A9D4EF-EE49-43B2-9588-0727B2191C33}" srcId="{64523607-2629-4C2F-8619-3DBB954E10AA}" destId="{F44B8AF0-A25E-467F-A731-BC151F8AD270}" srcOrd="3" destOrd="0" parTransId="{F9CA75AA-BCD3-4184-BEC9-32232E02881D}" sibTransId="{DBFA1D69-7CBD-406F-AB34-0CA657D7A068}"/>
    <dgm:cxn modelId="{765C7F0A-CC39-4D15-9203-DFF61A6DE7CC}" type="presParOf" srcId="{F4A1B6EA-3AEC-4869-99B1-DD7C219206D1}" destId="{6AC021E9-5878-4F69-BA57-CB481AFBD30B}" srcOrd="0" destOrd="0" presId="urn:microsoft.com/office/officeart/2005/8/layout/cycle6"/>
    <dgm:cxn modelId="{51162B62-6CA6-42E1-8B81-C44495B0FD8F}" type="presParOf" srcId="{F4A1B6EA-3AEC-4869-99B1-DD7C219206D1}" destId="{E7AA4CFC-B457-4AD0-9296-A7102CFAFC5E}" srcOrd="1" destOrd="0" presId="urn:microsoft.com/office/officeart/2005/8/layout/cycle6"/>
    <dgm:cxn modelId="{635F6D24-E3FF-4E78-9726-1D57DD667E72}" type="presParOf" srcId="{F4A1B6EA-3AEC-4869-99B1-DD7C219206D1}" destId="{276D9193-1EB2-4BCE-B5E5-1A8921BD5B86}" srcOrd="2" destOrd="0" presId="urn:microsoft.com/office/officeart/2005/8/layout/cycle6"/>
    <dgm:cxn modelId="{A1720B46-61A3-4CCD-8194-FBADDADDE607}" type="presParOf" srcId="{F4A1B6EA-3AEC-4869-99B1-DD7C219206D1}" destId="{23337F9A-4E1E-43B2-B684-E4ED2F72764D}" srcOrd="3" destOrd="0" presId="urn:microsoft.com/office/officeart/2005/8/layout/cycle6"/>
    <dgm:cxn modelId="{7C268F6B-8F6F-477F-8A48-F04ABCBAC382}" type="presParOf" srcId="{F4A1B6EA-3AEC-4869-99B1-DD7C219206D1}" destId="{AD9DD4FA-1082-4DFE-B9C9-E2516359402F}" srcOrd="4" destOrd="0" presId="urn:microsoft.com/office/officeart/2005/8/layout/cycle6"/>
    <dgm:cxn modelId="{82BCB263-EC54-4528-9B76-FD838593873B}" type="presParOf" srcId="{F4A1B6EA-3AEC-4869-99B1-DD7C219206D1}" destId="{C53E14BD-03C0-4417-81A7-7FE29B8F2235}" srcOrd="5" destOrd="0" presId="urn:microsoft.com/office/officeart/2005/8/layout/cycle6"/>
    <dgm:cxn modelId="{C3A3C892-E5BA-4E40-96FE-B1037E984840}" type="presParOf" srcId="{F4A1B6EA-3AEC-4869-99B1-DD7C219206D1}" destId="{8F58E823-BD29-4B38-AB2F-FAACF33296A2}" srcOrd="6" destOrd="0" presId="urn:microsoft.com/office/officeart/2005/8/layout/cycle6"/>
    <dgm:cxn modelId="{2A262515-BD63-432E-8642-7FFCD12DFCB6}" type="presParOf" srcId="{F4A1B6EA-3AEC-4869-99B1-DD7C219206D1}" destId="{63FB397C-B5E4-46B7-9AA4-A2D6905F05D3}" srcOrd="7" destOrd="0" presId="urn:microsoft.com/office/officeart/2005/8/layout/cycle6"/>
    <dgm:cxn modelId="{6B592E54-AE61-401A-839E-6AEF662146CA}" type="presParOf" srcId="{F4A1B6EA-3AEC-4869-99B1-DD7C219206D1}" destId="{8F8EA371-6B10-4599-B933-1F28E369EAEF}" srcOrd="8" destOrd="0" presId="urn:microsoft.com/office/officeart/2005/8/layout/cycle6"/>
    <dgm:cxn modelId="{5D85D530-459E-4820-A134-18DB0624F07C}" type="presParOf" srcId="{F4A1B6EA-3AEC-4869-99B1-DD7C219206D1}" destId="{77146A43-1777-494E-966E-BB1A542454B5}" srcOrd="9" destOrd="0" presId="urn:microsoft.com/office/officeart/2005/8/layout/cycle6"/>
    <dgm:cxn modelId="{BEE28DCD-259F-4F30-9D9B-2C7A4A74FAA0}" type="presParOf" srcId="{F4A1B6EA-3AEC-4869-99B1-DD7C219206D1}" destId="{E7FEC5BE-149C-482D-A7E9-7B5642A1D1C1}" srcOrd="10" destOrd="0" presId="urn:microsoft.com/office/officeart/2005/8/layout/cycle6"/>
    <dgm:cxn modelId="{C29CFD04-2951-4565-936E-E68D16A33FE8}" type="presParOf" srcId="{F4A1B6EA-3AEC-4869-99B1-DD7C219206D1}" destId="{D1CEE994-E7DC-46DB-B560-9F630A40FC9A}" srcOrd="11"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6C0A64D-9ABD-4FBB-A953-0E65AEAE113E}"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US"/>
        </a:p>
      </dgm:t>
    </dgm:pt>
    <dgm:pt modelId="{30D778DA-B925-4F1C-B532-BD90A6039C15}">
      <dgm:prSet phldrT="[Text]"/>
      <dgm:spPr/>
      <dgm:t>
        <a:bodyPr/>
        <a:lstStyle/>
        <a:p>
          <a:r>
            <a:rPr lang="en-GB" i="1"/>
            <a:t>Empathy</a:t>
          </a:r>
          <a:endParaRPr lang="en-US"/>
        </a:p>
      </dgm:t>
    </dgm:pt>
    <dgm:pt modelId="{CFBD4E25-8351-40E5-9AFB-C359E9DDCB1B}" type="parTrans" cxnId="{1C90354E-A565-4DE1-A1F1-6FB9F557BA08}">
      <dgm:prSet/>
      <dgm:spPr/>
      <dgm:t>
        <a:bodyPr/>
        <a:lstStyle/>
        <a:p>
          <a:endParaRPr lang="en-US"/>
        </a:p>
      </dgm:t>
    </dgm:pt>
    <dgm:pt modelId="{888ADCC5-18DD-47C6-A3E8-377A02D1D290}" type="sibTrans" cxnId="{1C90354E-A565-4DE1-A1F1-6FB9F557BA08}">
      <dgm:prSet/>
      <dgm:spPr/>
      <dgm:t>
        <a:bodyPr/>
        <a:lstStyle/>
        <a:p>
          <a:endParaRPr lang="en-US"/>
        </a:p>
      </dgm:t>
    </dgm:pt>
    <dgm:pt modelId="{00D00DA0-4411-4729-91D8-14B86F63BCA0}">
      <dgm:prSet phldrT="[Text]"/>
      <dgm:spPr/>
      <dgm:t>
        <a:bodyPr/>
        <a:lstStyle/>
        <a:p>
          <a:r>
            <a:rPr lang="en-GB" i="1"/>
            <a:t>Respect </a:t>
          </a:r>
          <a:endParaRPr lang="en-US"/>
        </a:p>
      </dgm:t>
    </dgm:pt>
    <dgm:pt modelId="{D1AA1577-33D1-432F-BB92-6811508A3EBF}" type="parTrans" cxnId="{3CBBA344-EF36-4A0F-A07D-3B1E5BB017FA}">
      <dgm:prSet/>
      <dgm:spPr/>
      <dgm:t>
        <a:bodyPr/>
        <a:lstStyle/>
        <a:p>
          <a:endParaRPr lang="en-US"/>
        </a:p>
      </dgm:t>
    </dgm:pt>
    <dgm:pt modelId="{DD556042-FE08-427C-9068-76E33380DF4A}" type="sibTrans" cxnId="{3CBBA344-EF36-4A0F-A07D-3B1E5BB017FA}">
      <dgm:prSet/>
      <dgm:spPr/>
      <dgm:t>
        <a:bodyPr/>
        <a:lstStyle/>
        <a:p>
          <a:endParaRPr lang="en-US"/>
        </a:p>
      </dgm:t>
    </dgm:pt>
    <dgm:pt modelId="{8A462A11-960E-41E8-888A-CC490C9B17D6}">
      <dgm:prSet phldrT="[Text]"/>
      <dgm:spPr/>
      <dgm:t>
        <a:bodyPr/>
        <a:lstStyle/>
        <a:p>
          <a:r>
            <a:rPr lang="en-GB" i="1"/>
            <a:t>Friendliness</a:t>
          </a:r>
          <a:endParaRPr lang="en-US"/>
        </a:p>
      </dgm:t>
    </dgm:pt>
    <dgm:pt modelId="{0059CAAA-E95E-4C33-8190-5AD9D600CF65}" type="parTrans" cxnId="{D2838068-F3B5-425A-8140-9065D816B5F5}">
      <dgm:prSet/>
      <dgm:spPr/>
      <dgm:t>
        <a:bodyPr/>
        <a:lstStyle/>
        <a:p>
          <a:endParaRPr lang="en-US"/>
        </a:p>
      </dgm:t>
    </dgm:pt>
    <dgm:pt modelId="{20C45845-EE19-4CB5-88E6-7CE0E4AD6075}" type="sibTrans" cxnId="{D2838068-F3B5-425A-8140-9065D816B5F5}">
      <dgm:prSet/>
      <dgm:spPr/>
      <dgm:t>
        <a:bodyPr/>
        <a:lstStyle/>
        <a:p>
          <a:endParaRPr lang="en-US"/>
        </a:p>
      </dgm:t>
    </dgm:pt>
    <dgm:pt modelId="{7D74B100-442D-4029-B9BE-E6E77FAD9004}">
      <dgm:prSet phldrT="[Text]"/>
      <dgm:spPr/>
      <dgm:t>
        <a:bodyPr/>
        <a:lstStyle/>
        <a:p>
          <a:r>
            <a:rPr lang="en-GB" i="1"/>
            <a:t>Listening</a:t>
          </a:r>
          <a:endParaRPr lang="en-US"/>
        </a:p>
      </dgm:t>
    </dgm:pt>
    <dgm:pt modelId="{792C61D4-FD14-4D0C-AF30-6FF7638A99D1}" type="parTrans" cxnId="{2CAD4376-4FE6-48A9-A2F9-58C4DD46E129}">
      <dgm:prSet/>
      <dgm:spPr/>
      <dgm:t>
        <a:bodyPr/>
        <a:lstStyle/>
        <a:p>
          <a:endParaRPr lang="en-US"/>
        </a:p>
      </dgm:t>
    </dgm:pt>
    <dgm:pt modelId="{C7153856-871F-4AD6-94FA-591BB49B257C}" type="sibTrans" cxnId="{2CAD4376-4FE6-48A9-A2F9-58C4DD46E129}">
      <dgm:prSet/>
      <dgm:spPr/>
      <dgm:t>
        <a:bodyPr/>
        <a:lstStyle/>
        <a:p>
          <a:endParaRPr lang="en-US"/>
        </a:p>
      </dgm:t>
    </dgm:pt>
    <dgm:pt modelId="{C0E94F0D-A484-4A19-BD7E-5EB3AB58DE4D}">
      <dgm:prSet phldrT="[Text]"/>
      <dgm:spPr/>
      <dgm:t>
        <a:bodyPr/>
        <a:lstStyle/>
        <a:p>
          <a:r>
            <a:rPr lang="en-GB" i="1"/>
            <a:t>Nonverbal</a:t>
          </a:r>
          <a:endParaRPr lang="en-US"/>
        </a:p>
      </dgm:t>
    </dgm:pt>
    <dgm:pt modelId="{3D6631BE-C065-4770-9EB3-743396FC3649}" type="parTrans" cxnId="{9E96FA7C-96ED-47E6-8034-946256555F12}">
      <dgm:prSet/>
      <dgm:spPr/>
      <dgm:t>
        <a:bodyPr/>
        <a:lstStyle/>
        <a:p>
          <a:endParaRPr lang="en-US"/>
        </a:p>
      </dgm:t>
    </dgm:pt>
    <dgm:pt modelId="{215F8180-C578-44C5-8FED-72984BCE979D}" type="sibTrans" cxnId="{9E96FA7C-96ED-47E6-8034-946256555F12}">
      <dgm:prSet/>
      <dgm:spPr/>
      <dgm:t>
        <a:bodyPr/>
        <a:lstStyle/>
        <a:p>
          <a:endParaRPr lang="en-US"/>
        </a:p>
      </dgm:t>
    </dgm:pt>
    <dgm:pt modelId="{A799DD3A-10BA-4CA9-A5EB-1C12DB5148A1}" type="pres">
      <dgm:prSet presAssocID="{46C0A64D-9ABD-4FBB-A953-0E65AEAE113E}" presName="diagram" presStyleCnt="0">
        <dgm:presLayoutVars>
          <dgm:dir/>
          <dgm:resizeHandles val="exact"/>
        </dgm:presLayoutVars>
      </dgm:prSet>
      <dgm:spPr/>
    </dgm:pt>
    <dgm:pt modelId="{791E17A9-7D5B-4B04-8567-CDA66296BA30}" type="pres">
      <dgm:prSet presAssocID="{30D778DA-B925-4F1C-B532-BD90A6039C15}" presName="node" presStyleLbl="node1" presStyleIdx="0" presStyleCnt="5">
        <dgm:presLayoutVars>
          <dgm:bulletEnabled val="1"/>
        </dgm:presLayoutVars>
      </dgm:prSet>
      <dgm:spPr/>
    </dgm:pt>
    <dgm:pt modelId="{241A3B57-AB0E-4896-83F9-9AB525276460}" type="pres">
      <dgm:prSet presAssocID="{888ADCC5-18DD-47C6-A3E8-377A02D1D290}" presName="sibTrans" presStyleCnt="0"/>
      <dgm:spPr/>
    </dgm:pt>
    <dgm:pt modelId="{E99DD761-6082-4C56-882E-238A10261E0F}" type="pres">
      <dgm:prSet presAssocID="{00D00DA0-4411-4729-91D8-14B86F63BCA0}" presName="node" presStyleLbl="node1" presStyleIdx="1" presStyleCnt="5">
        <dgm:presLayoutVars>
          <dgm:bulletEnabled val="1"/>
        </dgm:presLayoutVars>
      </dgm:prSet>
      <dgm:spPr/>
    </dgm:pt>
    <dgm:pt modelId="{A517480C-B049-4A76-87F5-F1DE3BF1EA38}" type="pres">
      <dgm:prSet presAssocID="{DD556042-FE08-427C-9068-76E33380DF4A}" presName="sibTrans" presStyleCnt="0"/>
      <dgm:spPr/>
    </dgm:pt>
    <dgm:pt modelId="{7886DB54-3D43-434D-8E8B-5CBD9E65740E}" type="pres">
      <dgm:prSet presAssocID="{8A462A11-960E-41E8-888A-CC490C9B17D6}" presName="node" presStyleLbl="node1" presStyleIdx="2" presStyleCnt="5">
        <dgm:presLayoutVars>
          <dgm:bulletEnabled val="1"/>
        </dgm:presLayoutVars>
      </dgm:prSet>
      <dgm:spPr/>
    </dgm:pt>
    <dgm:pt modelId="{99A27674-8BAA-49EF-B837-27F3DA01460F}" type="pres">
      <dgm:prSet presAssocID="{20C45845-EE19-4CB5-88E6-7CE0E4AD6075}" presName="sibTrans" presStyleCnt="0"/>
      <dgm:spPr/>
    </dgm:pt>
    <dgm:pt modelId="{0E50ABD2-4D01-4BA5-B574-F2E821FB05E0}" type="pres">
      <dgm:prSet presAssocID="{7D74B100-442D-4029-B9BE-E6E77FAD9004}" presName="node" presStyleLbl="node1" presStyleIdx="3" presStyleCnt="5">
        <dgm:presLayoutVars>
          <dgm:bulletEnabled val="1"/>
        </dgm:presLayoutVars>
      </dgm:prSet>
      <dgm:spPr/>
    </dgm:pt>
    <dgm:pt modelId="{BC3167D1-EB65-4BB7-BCBC-43A1110C3931}" type="pres">
      <dgm:prSet presAssocID="{C7153856-871F-4AD6-94FA-591BB49B257C}" presName="sibTrans" presStyleCnt="0"/>
      <dgm:spPr/>
    </dgm:pt>
    <dgm:pt modelId="{1AC8F983-8C6E-4BC1-AEB8-B4D682E2D0B3}" type="pres">
      <dgm:prSet presAssocID="{C0E94F0D-A484-4A19-BD7E-5EB3AB58DE4D}" presName="node" presStyleLbl="node1" presStyleIdx="4" presStyleCnt="5">
        <dgm:presLayoutVars>
          <dgm:bulletEnabled val="1"/>
        </dgm:presLayoutVars>
      </dgm:prSet>
      <dgm:spPr/>
    </dgm:pt>
  </dgm:ptLst>
  <dgm:cxnLst>
    <dgm:cxn modelId="{0F1AF838-692A-4365-9EC7-2A0EF99C413D}" type="presOf" srcId="{C0E94F0D-A484-4A19-BD7E-5EB3AB58DE4D}" destId="{1AC8F983-8C6E-4BC1-AEB8-B4D682E2D0B3}" srcOrd="0" destOrd="0" presId="urn:microsoft.com/office/officeart/2005/8/layout/default"/>
    <dgm:cxn modelId="{3CBBA344-EF36-4A0F-A07D-3B1E5BB017FA}" srcId="{46C0A64D-9ABD-4FBB-A953-0E65AEAE113E}" destId="{00D00DA0-4411-4729-91D8-14B86F63BCA0}" srcOrd="1" destOrd="0" parTransId="{D1AA1577-33D1-432F-BB92-6811508A3EBF}" sibTransId="{DD556042-FE08-427C-9068-76E33380DF4A}"/>
    <dgm:cxn modelId="{C1FCC064-68AC-4F74-8308-1D86E5B4E73E}" type="presOf" srcId="{46C0A64D-9ABD-4FBB-A953-0E65AEAE113E}" destId="{A799DD3A-10BA-4CA9-A5EB-1C12DB5148A1}" srcOrd="0" destOrd="0" presId="urn:microsoft.com/office/officeart/2005/8/layout/default"/>
    <dgm:cxn modelId="{D2838068-F3B5-425A-8140-9065D816B5F5}" srcId="{46C0A64D-9ABD-4FBB-A953-0E65AEAE113E}" destId="{8A462A11-960E-41E8-888A-CC490C9B17D6}" srcOrd="2" destOrd="0" parTransId="{0059CAAA-E95E-4C33-8190-5AD9D600CF65}" sibTransId="{20C45845-EE19-4CB5-88E6-7CE0E4AD6075}"/>
    <dgm:cxn modelId="{1C90354E-A565-4DE1-A1F1-6FB9F557BA08}" srcId="{46C0A64D-9ABD-4FBB-A953-0E65AEAE113E}" destId="{30D778DA-B925-4F1C-B532-BD90A6039C15}" srcOrd="0" destOrd="0" parTransId="{CFBD4E25-8351-40E5-9AFB-C359E9DDCB1B}" sibTransId="{888ADCC5-18DD-47C6-A3E8-377A02D1D290}"/>
    <dgm:cxn modelId="{2CAD4376-4FE6-48A9-A2F9-58C4DD46E129}" srcId="{46C0A64D-9ABD-4FBB-A953-0E65AEAE113E}" destId="{7D74B100-442D-4029-B9BE-E6E77FAD9004}" srcOrd="3" destOrd="0" parTransId="{792C61D4-FD14-4D0C-AF30-6FF7638A99D1}" sibTransId="{C7153856-871F-4AD6-94FA-591BB49B257C}"/>
    <dgm:cxn modelId="{9E96FA7C-96ED-47E6-8034-946256555F12}" srcId="{46C0A64D-9ABD-4FBB-A953-0E65AEAE113E}" destId="{C0E94F0D-A484-4A19-BD7E-5EB3AB58DE4D}" srcOrd="4" destOrd="0" parTransId="{3D6631BE-C065-4770-9EB3-743396FC3649}" sibTransId="{215F8180-C578-44C5-8FED-72984BCE979D}"/>
    <dgm:cxn modelId="{DF737E86-FE0C-458D-A615-4618D1C0A307}" type="presOf" srcId="{30D778DA-B925-4F1C-B532-BD90A6039C15}" destId="{791E17A9-7D5B-4B04-8567-CDA66296BA30}" srcOrd="0" destOrd="0" presId="urn:microsoft.com/office/officeart/2005/8/layout/default"/>
    <dgm:cxn modelId="{A81907AA-CAAC-4FE7-B716-F7D8EDE40BA1}" type="presOf" srcId="{00D00DA0-4411-4729-91D8-14B86F63BCA0}" destId="{E99DD761-6082-4C56-882E-238A10261E0F}" srcOrd="0" destOrd="0" presId="urn:microsoft.com/office/officeart/2005/8/layout/default"/>
    <dgm:cxn modelId="{39670AD0-8A2A-44CE-8225-8B04E2E11704}" type="presOf" srcId="{8A462A11-960E-41E8-888A-CC490C9B17D6}" destId="{7886DB54-3D43-434D-8E8B-5CBD9E65740E}" srcOrd="0" destOrd="0" presId="urn:microsoft.com/office/officeart/2005/8/layout/default"/>
    <dgm:cxn modelId="{A33EE9F0-4D35-4C91-93A9-DB4A8FB35340}" type="presOf" srcId="{7D74B100-442D-4029-B9BE-E6E77FAD9004}" destId="{0E50ABD2-4D01-4BA5-B574-F2E821FB05E0}" srcOrd="0" destOrd="0" presId="urn:microsoft.com/office/officeart/2005/8/layout/default"/>
    <dgm:cxn modelId="{01174464-92B8-4055-986A-EEBEDDAEEDB9}" type="presParOf" srcId="{A799DD3A-10BA-4CA9-A5EB-1C12DB5148A1}" destId="{791E17A9-7D5B-4B04-8567-CDA66296BA30}" srcOrd="0" destOrd="0" presId="urn:microsoft.com/office/officeart/2005/8/layout/default"/>
    <dgm:cxn modelId="{3386C444-A1F8-45BD-BC09-02A63572BAF3}" type="presParOf" srcId="{A799DD3A-10BA-4CA9-A5EB-1C12DB5148A1}" destId="{241A3B57-AB0E-4896-83F9-9AB525276460}" srcOrd="1" destOrd="0" presId="urn:microsoft.com/office/officeart/2005/8/layout/default"/>
    <dgm:cxn modelId="{57DD147C-1C83-4F95-8E93-43AFA0FFE596}" type="presParOf" srcId="{A799DD3A-10BA-4CA9-A5EB-1C12DB5148A1}" destId="{E99DD761-6082-4C56-882E-238A10261E0F}" srcOrd="2" destOrd="0" presId="urn:microsoft.com/office/officeart/2005/8/layout/default"/>
    <dgm:cxn modelId="{4A826607-5CA1-45BE-94C5-4DD3ED03100D}" type="presParOf" srcId="{A799DD3A-10BA-4CA9-A5EB-1C12DB5148A1}" destId="{A517480C-B049-4A76-87F5-F1DE3BF1EA38}" srcOrd="3" destOrd="0" presId="urn:microsoft.com/office/officeart/2005/8/layout/default"/>
    <dgm:cxn modelId="{B3A72D16-643C-4808-956A-AD106A9FFF75}" type="presParOf" srcId="{A799DD3A-10BA-4CA9-A5EB-1C12DB5148A1}" destId="{7886DB54-3D43-434D-8E8B-5CBD9E65740E}" srcOrd="4" destOrd="0" presId="urn:microsoft.com/office/officeart/2005/8/layout/default"/>
    <dgm:cxn modelId="{AA3771C9-286B-453E-AEA2-CA573B22C284}" type="presParOf" srcId="{A799DD3A-10BA-4CA9-A5EB-1C12DB5148A1}" destId="{99A27674-8BAA-49EF-B837-27F3DA01460F}" srcOrd="5" destOrd="0" presId="urn:microsoft.com/office/officeart/2005/8/layout/default"/>
    <dgm:cxn modelId="{F4854749-7F36-472D-8FC6-CA8B02D6392C}" type="presParOf" srcId="{A799DD3A-10BA-4CA9-A5EB-1C12DB5148A1}" destId="{0E50ABD2-4D01-4BA5-B574-F2E821FB05E0}" srcOrd="6" destOrd="0" presId="urn:microsoft.com/office/officeart/2005/8/layout/default"/>
    <dgm:cxn modelId="{6DD1EB75-21A2-4B13-809A-1C42DF7B8F0A}" type="presParOf" srcId="{A799DD3A-10BA-4CA9-A5EB-1C12DB5148A1}" destId="{BC3167D1-EB65-4BB7-BCBC-43A1110C3931}" srcOrd="7" destOrd="0" presId="urn:microsoft.com/office/officeart/2005/8/layout/default"/>
    <dgm:cxn modelId="{DD225B1A-9876-4A8C-A0DC-B6EE1B47CE6B}" type="presParOf" srcId="{A799DD3A-10BA-4CA9-A5EB-1C12DB5148A1}" destId="{1AC8F983-8C6E-4BC1-AEB8-B4D682E2D0B3}" srcOrd="8"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C021E9-5878-4F69-BA57-CB481AFBD30B}">
      <dsp:nvSpPr>
        <dsp:cNvPr id="0" name=""/>
        <dsp:cNvSpPr/>
      </dsp:nvSpPr>
      <dsp:spPr>
        <a:xfrm>
          <a:off x="1685966" y="95"/>
          <a:ext cx="714291" cy="464289"/>
        </a:xfrm>
        <a:prstGeom prst="roundRect">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708631" y="22760"/>
        <a:ext cx="668961" cy="418959"/>
      </dsp:txXfrm>
    </dsp:sp>
    <dsp:sp modelId="{276D9193-1EB2-4BCE-B5E5-1A8921BD5B86}">
      <dsp:nvSpPr>
        <dsp:cNvPr id="0" name=""/>
        <dsp:cNvSpPr/>
      </dsp:nvSpPr>
      <dsp:spPr>
        <a:xfrm>
          <a:off x="1275227" y="232240"/>
          <a:ext cx="1535769" cy="1535769"/>
        </a:xfrm>
        <a:custGeom>
          <a:avLst/>
          <a:gdLst/>
          <a:ahLst/>
          <a:cxnLst/>
          <a:rect l="0" t="0" r="0" b="0"/>
          <a:pathLst>
            <a:path>
              <a:moveTo>
                <a:pt x="1130188" y="90844"/>
              </a:moveTo>
              <a:arcTo wR="767884" hR="767884" stAng="17889151" swAng="2628903"/>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3337F9A-4E1E-43B2-B684-E4ED2F72764D}">
      <dsp:nvSpPr>
        <dsp:cNvPr id="0" name=""/>
        <dsp:cNvSpPr/>
      </dsp:nvSpPr>
      <dsp:spPr>
        <a:xfrm>
          <a:off x="2453851" y="767980"/>
          <a:ext cx="714291" cy="464289"/>
        </a:xfrm>
        <a:prstGeom prst="round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Circular model of communication</a:t>
          </a:r>
          <a:endParaRPr lang="en-US" sz="600" kern="1200"/>
        </a:p>
      </dsp:txBody>
      <dsp:txXfrm>
        <a:off x="2476516" y="790645"/>
        <a:ext cx="668961" cy="418959"/>
      </dsp:txXfrm>
    </dsp:sp>
    <dsp:sp modelId="{C53E14BD-03C0-4417-81A7-7FE29B8F2235}">
      <dsp:nvSpPr>
        <dsp:cNvPr id="0" name=""/>
        <dsp:cNvSpPr/>
      </dsp:nvSpPr>
      <dsp:spPr>
        <a:xfrm>
          <a:off x="1275227" y="232240"/>
          <a:ext cx="1535769" cy="1535769"/>
        </a:xfrm>
        <a:custGeom>
          <a:avLst/>
          <a:gdLst/>
          <a:ahLst/>
          <a:cxnLst/>
          <a:rect l="0" t="0" r="0" b="0"/>
          <a:pathLst>
            <a:path>
              <a:moveTo>
                <a:pt x="1498052" y="1005587"/>
              </a:moveTo>
              <a:arcTo wR="767884" hR="767884" stAng="1081947" swAng="2628903"/>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F58E823-BD29-4B38-AB2F-FAACF33296A2}">
      <dsp:nvSpPr>
        <dsp:cNvPr id="0" name=""/>
        <dsp:cNvSpPr/>
      </dsp:nvSpPr>
      <dsp:spPr>
        <a:xfrm>
          <a:off x="1685966" y="1535865"/>
          <a:ext cx="714291" cy="464289"/>
        </a:xfrm>
        <a:prstGeom prst="roundRect">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Two way communication</a:t>
          </a:r>
          <a:endParaRPr lang="en-US" sz="600" kern="1200"/>
        </a:p>
      </dsp:txBody>
      <dsp:txXfrm>
        <a:off x="1708631" y="1558530"/>
        <a:ext cx="668961" cy="418959"/>
      </dsp:txXfrm>
    </dsp:sp>
    <dsp:sp modelId="{8F8EA371-6B10-4599-B933-1F28E369EAEF}">
      <dsp:nvSpPr>
        <dsp:cNvPr id="0" name=""/>
        <dsp:cNvSpPr/>
      </dsp:nvSpPr>
      <dsp:spPr>
        <a:xfrm>
          <a:off x="1275227" y="232240"/>
          <a:ext cx="1535769" cy="1535769"/>
        </a:xfrm>
        <a:custGeom>
          <a:avLst/>
          <a:gdLst/>
          <a:ahLst/>
          <a:cxnLst/>
          <a:rect l="0" t="0" r="0" b="0"/>
          <a:pathLst>
            <a:path>
              <a:moveTo>
                <a:pt x="405581" y="1444925"/>
              </a:moveTo>
              <a:arcTo wR="767884" hR="767884" stAng="7089151" swAng="2628903"/>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7146A43-1777-494E-966E-BB1A542454B5}">
      <dsp:nvSpPr>
        <dsp:cNvPr id="0" name=""/>
        <dsp:cNvSpPr/>
      </dsp:nvSpPr>
      <dsp:spPr>
        <a:xfrm>
          <a:off x="918081" y="767980"/>
          <a:ext cx="714291" cy="464289"/>
        </a:xfrm>
        <a:prstGeom prst="roundRect">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Horizontal communication</a:t>
          </a:r>
          <a:endParaRPr lang="en-US" sz="600" kern="1200"/>
        </a:p>
      </dsp:txBody>
      <dsp:txXfrm>
        <a:off x="940746" y="790645"/>
        <a:ext cx="668961" cy="418959"/>
      </dsp:txXfrm>
    </dsp:sp>
    <dsp:sp modelId="{D1CEE994-E7DC-46DB-B560-9F630A40FC9A}">
      <dsp:nvSpPr>
        <dsp:cNvPr id="0" name=""/>
        <dsp:cNvSpPr/>
      </dsp:nvSpPr>
      <dsp:spPr>
        <a:xfrm>
          <a:off x="1275227" y="232240"/>
          <a:ext cx="1535769" cy="1535769"/>
        </a:xfrm>
        <a:custGeom>
          <a:avLst/>
          <a:gdLst/>
          <a:ahLst/>
          <a:cxnLst/>
          <a:rect l="0" t="0" r="0" b="0"/>
          <a:pathLst>
            <a:path>
              <a:moveTo>
                <a:pt x="37717" y="530181"/>
              </a:moveTo>
              <a:arcTo wR="767884" hR="767884" stAng="11881947" swAng="2628903"/>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1E17A9-7D5B-4B04-8567-CDA66296BA30}">
      <dsp:nvSpPr>
        <dsp:cNvPr id="0" name=""/>
        <dsp:cNvSpPr/>
      </dsp:nvSpPr>
      <dsp:spPr>
        <a:xfrm>
          <a:off x="0" y="205978"/>
          <a:ext cx="1214437" cy="728662"/>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a:t>Empathy</a:t>
          </a:r>
          <a:endParaRPr lang="en-US" sz="1700" kern="1200"/>
        </a:p>
      </dsp:txBody>
      <dsp:txXfrm>
        <a:off x="0" y="205978"/>
        <a:ext cx="1214437" cy="728662"/>
      </dsp:txXfrm>
    </dsp:sp>
    <dsp:sp modelId="{E99DD761-6082-4C56-882E-238A10261E0F}">
      <dsp:nvSpPr>
        <dsp:cNvPr id="0" name=""/>
        <dsp:cNvSpPr/>
      </dsp:nvSpPr>
      <dsp:spPr>
        <a:xfrm>
          <a:off x="1335881" y="205978"/>
          <a:ext cx="1214437" cy="728662"/>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a:t>Respect </a:t>
          </a:r>
          <a:endParaRPr lang="en-US" sz="1700" kern="1200"/>
        </a:p>
      </dsp:txBody>
      <dsp:txXfrm>
        <a:off x="1335881" y="205978"/>
        <a:ext cx="1214437" cy="728662"/>
      </dsp:txXfrm>
    </dsp:sp>
    <dsp:sp modelId="{7886DB54-3D43-434D-8E8B-5CBD9E65740E}">
      <dsp:nvSpPr>
        <dsp:cNvPr id="0" name=""/>
        <dsp:cNvSpPr/>
      </dsp:nvSpPr>
      <dsp:spPr>
        <a:xfrm>
          <a:off x="2671762" y="205978"/>
          <a:ext cx="1214437" cy="728662"/>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a:t>Friendliness</a:t>
          </a:r>
          <a:endParaRPr lang="en-US" sz="1700" kern="1200"/>
        </a:p>
      </dsp:txBody>
      <dsp:txXfrm>
        <a:off x="2671762" y="205978"/>
        <a:ext cx="1214437" cy="728662"/>
      </dsp:txXfrm>
    </dsp:sp>
    <dsp:sp modelId="{0E50ABD2-4D01-4BA5-B574-F2E821FB05E0}">
      <dsp:nvSpPr>
        <dsp:cNvPr id="0" name=""/>
        <dsp:cNvSpPr/>
      </dsp:nvSpPr>
      <dsp:spPr>
        <a:xfrm>
          <a:off x="667940" y="1056084"/>
          <a:ext cx="1214437" cy="728662"/>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a:t>Listening</a:t>
          </a:r>
          <a:endParaRPr lang="en-US" sz="1700" kern="1200"/>
        </a:p>
      </dsp:txBody>
      <dsp:txXfrm>
        <a:off x="667940" y="1056084"/>
        <a:ext cx="1214437" cy="728662"/>
      </dsp:txXfrm>
    </dsp:sp>
    <dsp:sp modelId="{1AC8F983-8C6E-4BC1-AEB8-B4D682E2D0B3}">
      <dsp:nvSpPr>
        <dsp:cNvPr id="0" name=""/>
        <dsp:cNvSpPr/>
      </dsp:nvSpPr>
      <dsp:spPr>
        <a:xfrm>
          <a:off x="2003821" y="1056084"/>
          <a:ext cx="1214437" cy="72866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a:t>Nonverbal</a:t>
          </a:r>
          <a:endParaRPr lang="en-US" sz="1700" kern="1200"/>
        </a:p>
      </dsp:txBody>
      <dsp:txXfrm>
        <a:off x="2003821" y="1056084"/>
        <a:ext cx="1214437" cy="728662"/>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1F9C76-30EB-45F5-83AE-E876BD591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3217</Words>
  <Characters>18339</Characters>
  <Application>Microsoft Office Word</Application>
  <DocSecurity>0</DocSecurity>
  <Lines>152</Lines>
  <Paragraphs>43</Paragraphs>
  <ScaleCrop>false</ScaleCrop>
  <Company>Grizli777</Company>
  <LinksUpToDate>false</LinksUpToDate>
  <CharactersWithSpaces>21513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sandraomojola14@outlook.com</cp:lastModifiedBy>
  <cp:revision>2</cp:revision>
  <dcterms:created xsi:type="dcterms:W3CDTF">2021-08-24T13:32:00Z</dcterms:created>
  <dcterms:modified xsi:type="dcterms:W3CDTF">2021-08-24T13:32:00Z</dcterms:modified>
</cp:coreProperties>
</file>