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B7256ED" w:rsidP="63497467" w:rsidRDefault="2B7256ED" w14:paraId="34132269" w14:textId="71EDAC02">
      <w:pPr>
        <w:rPr>
          <w:b w:val="1"/>
          <w:bCs w:val="1"/>
          <w:u w:val="single"/>
        </w:rPr>
      </w:pPr>
      <w:r w:rsidRPr="63497467" w:rsidR="2B7256ED">
        <w:rPr>
          <w:b w:val="1"/>
          <w:bCs w:val="1"/>
          <w:u w:val="single"/>
        </w:rPr>
        <w:t>Exam</w:t>
      </w:r>
    </w:p>
    <w:p w:rsidR="2B7256ED" w:rsidP="6EB5FFC7" w:rsidRDefault="2B7256ED" w14:paraId="2DB1DFA3" w14:textId="344C7DDB">
      <w:pPr>
        <w:rPr>
          <w:rFonts w:ascii="Calibri" w:hAnsi="Calibri" w:eastAsia="Calibri" w:cs="Calibri"/>
          <w:b/>
          <w:bCs/>
          <w:u w:val="single"/>
        </w:rPr>
      </w:pPr>
      <w:r w:rsidRPr="6EB5FFC7">
        <w:rPr>
          <w:rFonts w:ascii="Calibri" w:hAnsi="Calibri" w:eastAsia="Calibri" w:cs="Calibri"/>
          <w:b/>
          <w:bCs/>
          <w:u w:val="single"/>
        </w:rPr>
        <w:t>Introduction</w:t>
      </w:r>
    </w:p>
    <w:p w:rsidR="2B7256ED" w:rsidP="6EB5FFC7" w:rsidRDefault="2B7256ED" w14:paraId="08B69548" w14:textId="59BF97DF">
      <w:pPr>
        <w:rPr>
          <w:rFonts w:ascii="Calibri" w:hAnsi="Calibri" w:eastAsia="Calibri" w:cs="Calibri"/>
          <w:lang w:val="en-GB"/>
        </w:rPr>
      </w:pPr>
      <w:r w:rsidRPr="6EB5FFC7">
        <w:rPr>
          <w:rFonts w:ascii="Calibri" w:hAnsi="Calibri" w:eastAsia="Calibri" w:cs="Calibri"/>
          <w:color w:val="000000" w:themeColor="text1"/>
          <w:lang w:val="en-GB"/>
        </w:rPr>
        <w:t>Mega sporting events are globally significant occasions that attract extensive media coverage, international audiences, and substantial financial investment, Events such as the Olympic Games are not only sporting competitions but also instruments of urban transformation, economic development, and destination branding. Due to their scale and complexity, these events have profound impacts on host destinations and a wide range of stakeholders</w:t>
      </w:r>
      <w:r w:rsidRPr="6EB5FFC7">
        <w:rPr>
          <w:rFonts w:ascii="Calibri" w:hAnsi="Calibri" w:eastAsia="Calibri" w:cs="Calibri"/>
          <w:b/>
          <w:bCs/>
          <w:color w:val="000000" w:themeColor="text1"/>
          <w:lang w:val="en-GB"/>
        </w:rPr>
        <w:t>.</w:t>
      </w:r>
      <w:r w:rsidRPr="6EB5FFC7" w:rsidR="5620B864">
        <w:rPr>
          <w:rFonts w:ascii="Calibri" w:hAnsi="Calibri" w:eastAsia="Calibri" w:cs="Calibri"/>
          <w:b/>
          <w:bCs/>
          <w:color w:val="000000" w:themeColor="text1"/>
          <w:lang w:val="en-GB"/>
        </w:rPr>
        <w:t xml:space="preserve"> </w:t>
      </w:r>
      <w:r w:rsidRPr="6EB5FFC7" w:rsidR="169C8347">
        <w:rPr>
          <w:rFonts w:ascii="Calibri" w:hAnsi="Calibri" w:eastAsia="Calibri" w:cs="Calibri"/>
          <w:b/>
          <w:bCs/>
          <w:color w:val="000000" w:themeColor="text1"/>
          <w:lang w:val="en-GB"/>
        </w:rPr>
        <w:t xml:space="preserve"> </w:t>
      </w:r>
      <w:r w:rsidRPr="6EB5FFC7" w:rsidR="169C8347">
        <w:rPr>
          <w:rFonts w:ascii="Calibri" w:hAnsi="Calibri" w:eastAsia="Calibri" w:cs="Calibri"/>
          <w:color w:val="000000" w:themeColor="text1"/>
          <w:lang w:val="en-GB"/>
        </w:rPr>
        <w:t xml:space="preserve">This essay evaluates the Olympic Games as a mega sporting event, focusing on the </w:t>
      </w:r>
      <w:r w:rsidRPr="6EB5FFC7" w:rsidR="268F872B">
        <w:rPr>
          <w:rFonts w:ascii="Calibri" w:hAnsi="Calibri" w:eastAsia="Calibri" w:cs="Calibri"/>
          <w:color w:val="000000" w:themeColor="text1"/>
          <w:lang w:val="en-GB"/>
        </w:rPr>
        <w:t>importance and</w:t>
      </w:r>
      <w:r w:rsidRPr="6EB5FFC7" w:rsidR="169C8347">
        <w:rPr>
          <w:rFonts w:ascii="Calibri" w:hAnsi="Calibri" w:eastAsia="Calibri" w:cs="Calibri"/>
          <w:color w:val="000000" w:themeColor="text1"/>
          <w:lang w:val="en-GB"/>
        </w:rPr>
        <w:t xml:space="preserve"> the characteristics that define a successful sporting event venue. It examines the economic, social, and environmental impacts of hosting the Games and explores the</w:t>
      </w:r>
      <w:r w:rsidRPr="6EB5FFC7" w:rsidR="169C8347">
        <w:rPr>
          <w:rFonts w:ascii="Calibri" w:hAnsi="Calibri" w:eastAsia="Calibri" w:cs="Calibri"/>
          <w:b/>
          <w:bCs/>
          <w:color w:val="000000" w:themeColor="text1"/>
          <w:lang w:val="en-GB"/>
        </w:rPr>
        <w:t xml:space="preserve"> </w:t>
      </w:r>
      <w:r w:rsidRPr="6EB5FFC7" w:rsidR="169C8347">
        <w:rPr>
          <w:rFonts w:ascii="Calibri" w:hAnsi="Calibri" w:eastAsia="Calibri" w:cs="Calibri"/>
          <w:color w:val="000000" w:themeColor="text1"/>
          <w:lang w:val="en-GB"/>
        </w:rPr>
        <w:t xml:space="preserve">benefits and challenges. </w:t>
      </w:r>
      <w:r w:rsidRPr="6EB5FFC7" w:rsidR="75A2553A">
        <w:rPr>
          <w:rFonts w:ascii="Calibri" w:hAnsi="Calibri" w:eastAsia="Calibri" w:cs="Calibri"/>
          <w:color w:val="000000" w:themeColor="text1"/>
          <w:lang w:val="en-GB"/>
        </w:rPr>
        <w:t>Olympic</w:t>
      </w:r>
      <w:r w:rsidRPr="6EB5FFC7" w:rsidR="169C8347">
        <w:rPr>
          <w:rFonts w:ascii="Calibri" w:hAnsi="Calibri" w:eastAsia="Calibri" w:cs="Calibri"/>
          <w:color w:val="000000" w:themeColor="text1"/>
          <w:lang w:val="en-GB"/>
        </w:rPr>
        <w:t xml:space="preserve"> games,</w:t>
      </w:r>
      <w:r w:rsidRPr="6EB5FFC7" w:rsidR="169C8347">
        <w:rPr>
          <w:rFonts w:ascii="Calibri" w:hAnsi="Calibri" w:eastAsia="Calibri" w:cs="Calibri"/>
          <w:color w:val="1A1A1A"/>
          <w:lang w:val="en-GB"/>
        </w:rPr>
        <w:t xml:space="preserve"> athletic festival that originated in ancient Greece </w:t>
      </w:r>
      <w:hyperlink r:id="rId5">
        <w:r w:rsidRPr="6EB5FFC7" w:rsidR="169C8347">
          <w:rPr>
            <w:rStyle w:val="Hyperlink"/>
            <w:rFonts w:ascii="Calibri" w:hAnsi="Calibri" w:eastAsia="Calibri" w:cs="Calibri"/>
            <w:color w:val="auto"/>
            <w:u w:val="none"/>
            <w:lang w:val="en-GB"/>
          </w:rPr>
          <w:t>ancient Greece</w:t>
        </w:r>
      </w:hyperlink>
      <w:r w:rsidRPr="6EB5FFC7" w:rsidR="169C8347">
        <w:rPr>
          <w:rFonts w:ascii="Calibri" w:hAnsi="Calibri" w:eastAsia="Calibri" w:cs="Calibri"/>
          <w:lang w:val="en-GB"/>
        </w:rPr>
        <w:t xml:space="preserve"> </w:t>
      </w:r>
      <w:r w:rsidRPr="6EB5FFC7" w:rsidR="169C8347">
        <w:rPr>
          <w:rFonts w:ascii="Calibri" w:hAnsi="Calibri" w:eastAsia="Calibri" w:cs="Calibri"/>
          <w:color w:val="1A1A1A"/>
          <w:lang w:val="en-GB"/>
        </w:rPr>
        <w:t>and was revived in the late 19th century. Before the 1970s the Games were officially limited to competitors with amateur status, but in the 1980s many events were opened to professional athletes</w:t>
      </w:r>
      <w:r w:rsidRPr="6EB5FFC7" w:rsidR="169C8347">
        <w:rPr>
          <w:rFonts w:ascii="Calibri" w:hAnsi="Calibri" w:eastAsia="Calibri" w:cs="Calibri"/>
          <w:lang w:val="en-GB"/>
        </w:rPr>
        <w:t>. (Young and Abrahams, 2019)</w:t>
      </w:r>
    </w:p>
    <w:p w:rsidR="6EB5FFC7" w:rsidP="6EB5FFC7" w:rsidRDefault="6EB5FFC7" w14:paraId="53985E85" w14:textId="3C5D2DFA">
      <w:pPr>
        <w:rPr>
          <w:rFonts w:ascii="Calibri" w:hAnsi="Calibri" w:eastAsia="Calibri" w:cs="Calibri"/>
          <w:lang w:val="en-GB"/>
        </w:rPr>
      </w:pPr>
    </w:p>
    <w:p w:rsidR="08CABC7E" w:rsidP="6EB5FFC7" w:rsidRDefault="08CABC7E" w14:paraId="7E23FF10" w14:textId="581D5372">
      <w:pPr>
        <w:rPr>
          <w:rFonts w:ascii="Calibri" w:hAnsi="Calibri" w:eastAsia="Calibri" w:cs="Calibri"/>
          <w:b/>
          <w:bCs/>
          <w:u w:val="single"/>
          <w:lang w:val="en-GB"/>
        </w:rPr>
      </w:pPr>
      <w:r w:rsidRPr="6EB5FFC7">
        <w:rPr>
          <w:rFonts w:ascii="Calibri" w:hAnsi="Calibri" w:eastAsia="Calibri" w:cs="Calibri"/>
          <w:b/>
          <w:bCs/>
          <w:u w:val="single"/>
          <w:lang w:val="en-GB"/>
        </w:rPr>
        <w:t>Impacts</w:t>
      </w:r>
    </w:p>
    <w:p w:rsidR="3FDE3A29" w:rsidP="6EB5FFC7" w:rsidRDefault="3FDE3A29" w14:paraId="40F5C366" w14:textId="19CA185B">
      <w:pPr>
        <w:spacing w:before="240" w:after="240"/>
        <w:rPr>
          <w:rFonts w:ascii="Calibri" w:hAnsi="Calibri" w:eastAsia="Calibri" w:cs="Calibri"/>
          <w:lang w:val="en-GB"/>
        </w:rPr>
      </w:pPr>
      <w:r w:rsidRPr="6EB5FFC7">
        <w:rPr>
          <w:rFonts w:ascii="Calibri" w:hAnsi="Calibri" w:eastAsia="Calibri" w:cs="Calibri"/>
          <w:color w:val="000000" w:themeColor="text1"/>
          <w:lang w:val="en-GB"/>
        </w:rPr>
        <w:t>The Olympic Games represent the pinnacle of mega sporting events. Roche (2000) describes mega events as large-scale cultural and sporting occasions with dramatic character, mass appeal, and international significance. The Olympics fit this definition due to their global audience, scale of infrastructure development, and long-term impacts on host cities.</w:t>
      </w:r>
    </w:p>
    <w:p w:rsidR="17C4B826" w:rsidP="6EB5FFC7" w:rsidRDefault="17C4B826" w14:paraId="3FB4AFBC" w14:textId="02D2E7EF">
      <w:pPr>
        <w:rPr>
          <w:rFonts w:ascii="Calibri" w:hAnsi="Calibri" w:eastAsia="Calibri" w:cs="Calibri"/>
          <w:color w:val="000000" w:themeColor="text1"/>
          <w:lang w:val="en-GB"/>
        </w:rPr>
      </w:pPr>
      <w:r w:rsidRPr="6EB5FFC7">
        <w:rPr>
          <w:rFonts w:ascii="Calibri" w:hAnsi="Calibri" w:eastAsia="Calibri" w:cs="Calibri"/>
          <w:color w:val="000000" w:themeColor="text1"/>
          <w:lang w:val="en-GB"/>
        </w:rPr>
        <w:t>Economic impacts are often the primary justification for hosting mega sporting events. Short-term benefits include job creation, increased visitor spending, and growth in construction and service sectors (Gratton, Shibli &amp; Coleman, 2006). Infrastructure investment can also enhance long-term productivity and attractiveness for future investment</w:t>
      </w:r>
      <w:r w:rsidRPr="6EB5FFC7" w:rsidR="2CBB9E47">
        <w:rPr>
          <w:rFonts w:ascii="Calibri" w:hAnsi="Calibri" w:eastAsia="Calibri" w:cs="Calibri"/>
          <w:color w:val="000000" w:themeColor="text1"/>
          <w:lang w:val="en-GB"/>
        </w:rPr>
        <w:t xml:space="preserve"> which really had a postive impact for the London economy</w:t>
      </w:r>
    </w:p>
    <w:p w:rsidR="4300D0BF" w:rsidP="6EB5FFC7" w:rsidRDefault="4300D0BF" w14:paraId="7B859BB6" w14:textId="7A91D56D">
      <w:pPr>
        <w:shd w:val="clear" w:color="auto" w:fill="FFFFFF" w:themeFill="background1"/>
        <w:spacing w:after="300"/>
        <w:rPr>
          <w:rFonts w:ascii="Calibri" w:hAnsi="Calibri" w:eastAsia="Calibri" w:cs="Calibri"/>
          <w:lang w:val="en-GB"/>
        </w:rPr>
      </w:pPr>
      <w:r w:rsidRPr="6EB5FFC7">
        <w:rPr>
          <w:rFonts w:ascii="Calibri" w:hAnsi="Calibri" w:eastAsia="Calibri" w:cs="Calibri"/>
          <w:color w:val="000000" w:themeColor="text1"/>
          <w:lang w:val="en-GB"/>
        </w:rPr>
        <w:t xml:space="preserve">Employment impacts for the 2012 games in London </w:t>
      </w:r>
      <w:r w:rsidRPr="6EB5FFC7" w:rsidR="603EEE42">
        <w:rPr>
          <w:rFonts w:ascii="Calibri" w:hAnsi="Calibri" w:eastAsia="Calibri" w:cs="Calibri"/>
          <w:color w:val="000000" w:themeColor="text1"/>
          <w:lang w:val="en-GB"/>
        </w:rPr>
        <w:t>the</w:t>
      </w:r>
      <w:r w:rsidRPr="6EB5FFC7">
        <w:rPr>
          <w:rFonts w:ascii="Calibri" w:hAnsi="Calibri" w:eastAsia="Calibri" w:cs="Calibri"/>
          <w:color w:val="000000" w:themeColor="text1"/>
          <w:lang w:val="en-GB"/>
        </w:rPr>
        <w:t xml:space="preserve"> London Organising Committee of the Olympic Games (LOCOG) Employment and Skills Strategy aimed to use the Olympic Games as an opportunity to help local people gain professional experience and enhance their careers. The aim was to target Greenwich, Tower Hamlets, Barking &amp; Dagenham, Newham, Hackney and Waltham Forest regarding employment and volunteering opportunities And the work towards this goal was a success, with people living in one of the 6 host boroughs listed above accounting for: 23.5% of staff directly employed by LOCOG, 21% of contractors working in game-time roles and, 6.5% of all volunteers recruited from across the UK</w:t>
      </w:r>
      <w:r w:rsidRPr="6EB5FFC7" w:rsidR="4EC9C8BE">
        <w:rPr>
          <w:rFonts w:ascii="Calibri" w:hAnsi="Calibri" w:eastAsia="Calibri" w:cs="Calibri"/>
          <w:color w:val="000000" w:themeColor="text1"/>
          <w:lang w:val="en-GB"/>
        </w:rPr>
        <w:t>.</w:t>
      </w:r>
      <w:r w:rsidRPr="6EB5FFC7" w:rsidR="4EC9C8BE">
        <w:rPr>
          <w:rFonts w:ascii="Calibri" w:hAnsi="Calibri" w:eastAsia="Calibri" w:cs="Calibri"/>
          <w:lang w:val="en-GB"/>
        </w:rPr>
        <w:t xml:space="preserve"> (Walker, 2022)</w:t>
      </w:r>
    </w:p>
    <w:p w:rsidR="09703CAE" w:rsidP="6EB5FFC7" w:rsidRDefault="09703CAE" w14:paraId="7661594F" w14:textId="67EE52D3">
      <w:pPr>
        <w:rPr>
          <w:rFonts w:ascii="Calibri" w:hAnsi="Calibri" w:eastAsia="Calibri" w:cs="Calibri"/>
          <w:color w:val="000000" w:themeColor="text1"/>
          <w:lang w:val="en-GB"/>
        </w:rPr>
      </w:pPr>
      <w:r w:rsidRPr="6EB5FFC7">
        <w:rPr>
          <w:rFonts w:ascii="Calibri" w:hAnsi="Calibri" w:eastAsia="Calibri" w:cs="Calibri"/>
          <w:color w:val="000000" w:themeColor="text1"/>
          <w:lang w:val="en-GB"/>
        </w:rPr>
        <w:t>Social impacts include increased national pride, community engagement, and volunteer participation. Olympics in 2012 can strengthen social cohesion by creating shared experiences and fostering a sense of belonging (Misener &amp; Mason, 2006). Another social benefit of hosting can be as much as more participation into sports all around the world.</w:t>
      </w:r>
    </w:p>
    <w:p w:rsidR="5A4EB4F8" w:rsidP="6EB5FFC7" w:rsidRDefault="5A4EB4F8" w14:paraId="7329FF21" w14:textId="3EC9AE03">
      <w:pPr>
        <w:spacing w:before="240" w:after="240"/>
        <w:rPr>
          <w:rFonts w:ascii="Calibri" w:hAnsi="Calibri" w:eastAsia="Calibri" w:cs="Calibri"/>
          <w:lang w:val="en-GB"/>
        </w:rPr>
      </w:pPr>
      <w:r w:rsidRPr="63497467" w:rsidR="5A4EB4F8">
        <w:rPr>
          <w:rFonts w:ascii="Calibri" w:hAnsi="Calibri" w:eastAsia="Calibri" w:cs="Calibri"/>
          <w:lang w:val="en-GB"/>
        </w:rPr>
        <w:t>The 2012 London Olympics generated significant positive tourism impacts, including an immediate influx of visitors and spending, leading to record tourism figures in the following year (2013) and boosting the UK economy by billions through increased overseas spending and investment (Nicholls, 2013)</w:t>
      </w:r>
      <w:r w:rsidRPr="63497467" w:rsidR="32E19461">
        <w:rPr>
          <w:rFonts w:ascii="Calibri" w:hAnsi="Calibri" w:eastAsia="Calibri" w:cs="Calibri"/>
          <w:lang w:val="en-GB"/>
        </w:rPr>
        <w:t xml:space="preserve">. From research </w:t>
      </w:r>
      <w:r w:rsidRPr="63497467" w:rsidR="028DA9FA">
        <w:rPr>
          <w:rFonts w:ascii="Calibri" w:hAnsi="Calibri" w:eastAsia="Calibri" w:cs="Calibri"/>
          <w:lang w:val="en-GB"/>
        </w:rPr>
        <w:t>I</w:t>
      </w:r>
      <w:r w:rsidRPr="63497467" w:rsidR="32E19461">
        <w:rPr>
          <w:rFonts w:ascii="Calibri" w:hAnsi="Calibri" w:eastAsia="Calibri" w:cs="Calibri"/>
          <w:lang w:val="en-GB"/>
        </w:rPr>
        <w:t xml:space="preserve"> have found out </w:t>
      </w:r>
      <w:r w:rsidRPr="63497467" w:rsidR="61253E55">
        <w:rPr>
          <w:rFonts w:ascii="Calibri" w:hAnsi="Calibri" w:eastAsia="Calibri" w:cs="Calibri"/>
          <w:lang w:val="en-GB"/>
        </w:rPr>
        <w:t>the</w:t>
      </w:r>
      <w:r w:rsidRPr="63497467" w:rsidR="32E19461">
        <w:rPr>
          <w:rFonts w:ascii="Calibri" w:hAnsi="Calibri" w:eastAsia="Calibri" w:cs="Calibri"/>
          <w:lang w:val="en-GB"/>
        </w:rPr>
        <w:t xml:space="preserve"> 20212 games meta </w:t>
      </w:r>
      <w:r w:rsidRPr="63497467" w:rsidR="24673E19">
        <w:rPr>
          <w:rFonts w:ascii="Calibri" w:hAnsi="Calibri" w:eastAsia="Calibri" w:cs="Calibri"/>
          <w:lang w:val="en-GB"/>
        </w:rPr>
        <w:t>evaluation</w:t>
      </w:r>
      <w:r w:rsidRPr="63497467" w:rsidR="32E19461">
        <w:rPr>
          <w:rFonts w:ascii="Calibri" w:hAnsi="Calibri" w:eastAsia="Calibri" w:cs="Calibri"/>
          <w:lang w:val="en-GB"/>
        </w:rPr>
        <w:t xml:space="preserve"> report also shows that £10 billion worth of inward investment and trade deals have been struck </w:t>
      </w:r>
      <w:bookmarkStart w:name="_Int_4iDtiPro" w:id="0"/>
      <w:r w:rsidRPr="63497467" w:rsidR="33FCC7E8">
        <w:rPr>
          <w:rFonts w:ascii="Calibri" w:hAnsi="Calibri" w:eastAsia="Calibri" w:cs="Calibri"/>
          <w:lang w:val="en-GB"/>
        </w:rPr>
        <w:t>because of</w:t>
      </w:r>
      <w:bookmarkEnd w:id="0"/>
      <w:r w:rsidRPr="63497467" w:rsidR="32E19461">
        <w:rPr>
          <w:rFonts w:ascii="Calibri" w:hAnsi="Calibri" w:eastAsia="Calibri" w:cs="Calibri"/>
          <w:lang w:val="en-GB"/>
        </w:rPr>
        <w:t xml:space="preserve"> London 2012 since the Games, almost beating the £11 billion four-year target in just 12 months</w:t>
      </w:r>
      <w:r w:rsidRPr="63497467" w:rsidR="0DFEAA92">
        <w:rPr>
          <w:rFonts w:ascii="Calibri" w:hAnsi="Calibri" w:eastAsia="Calibri" w:cs="Calibri"/>
          <w:lang w:val="en-GB"/>
        </w:rPr>
        <w:t>. (GOV.uk, 2013)</w:t>
      </w:r>
      <w:r w:rsidRPr="63497467" w:rsidR="1F62DFCE">
        <w:rPr>
          <w:rFonts w:ascii="Calibri" w:hAnsi="Calibri" w:eastAsia="Calibri" w:cs="Calibri"/>
          <w:lang w:val="en-GB"/>
        </w:rPr>
        <w:t>.</w:t>
      </w:r>
    </w:p>
    <w:p w:rsidR="7F4C2F5C" w:rsidP="6EB5FFC7" w:rsidRDefault="7F4C2F5C" w14:paraId="0D3BFA59" w14:textId="419C48BC">
      <w:pPr>
        <w:spacing w:before="240" w:after="240"/>
        <w:rPr>
          <w:rFonts w:ascii="Calibri" w:hAnsi="Calibri" w:eastAsia="Calibri" w:cs="Calibri"/>
          <w:lang w:val="en-GB"/>
        </w:rPr>
      </w:pPr>
      <w:r w:rsidRPr="63497467" w:rsidR="7F4C2F5C">
        <w:rPr>
          <w:rFonts w:ascii="Calibri" w:hAnsi="Calibri" w:eastAsia="Calibri" w:cs="Calibri"/>
          <w:lang w:val="en-GB"/>
        </w:rPr>
        <w:t>Environmental</w:t>
      </w:r>
      <w:r w:rsidRPr="63497467" w:rsidR="1F62DFCE">
        <w:rPr>
          <w:rFonts w:ascii="Calibri" w:hAnsi="Calibri" w:eastAsia="Calibri" w:cs="Calibri"/>
          <w:lang w:val="en-GB"/>
        </w:rPr>
        <w:t xml:space="preserve"> impacts for the 2012 is as it follows, from this website </w:t>
      </w:r>
      <w:r w:rsidRPr="63497467" w:rsidR="62BDFBE9">
        <w:rPr>
          <w:rFonts w:ascii="Calibri" w:hAnsi="Calibri" w:eastAsia="Calibri" w:cs="Calibri"/>
          <w:lang w:val="en-GB"/>
        </w:rPr>
        <w:t>I</w:t>
      </w:r>
      <w:r w:rsidRPr="63497467" w:rsidR="1F62DFCE">
        <w:rPr>
          <w:rFonts w:ascii="Calibri" w:hAnsi="Calibri" w:eastAsia="Calibri" w:cs="Calibri"/>
          <w:lang w:val="en-GB"/>
        </w:rPr>
        <w:t xml:space="preserve"> have found out, The </w:t>
      </w:r>
      <w:r w:rsidRPr="63497467" w:rsidR="22DEBBB3">
        <w:rPr>
          <w:rFonts w:ascii="Calibri" w:hAnsi="Calibri" w:eastAsia="Calibri" w:cs="Calibri"/>
          <w:lang w:val="en-GB"/>
        </w:rPr>
        <w:t xml:space="preserve">London 2012 </w:t>
      </w:r>
      <w:r w:rsidRPr="63497467" w:rsidR="1F62DFCE">
        <w:rPr>
          <w:rFonts w:ascii="Calibri" w:hAnsi="Calibri" w:eastAsia="Calibri" w:cs="Calibri"/>
          <w:lang w:val="en-GB"/>
        </w:rPr>
        <w:t>Olympics aimed for sustainability, achieving significant waste diversion (90% from landfill) and water reduction (60%), regenerating a derelict brownfield site, and pioneering public transport use</w:t>
      </w:r>
      <w:r w:rsidRPr="63497467" w:rsidR="735E5177">
        <w:rPr>
          <w:rFonts w:ascii="Calibri" w:hAnsi="Calibri" w:eastAsia="Calibri" w:cs="Calibri"/>
          <w:lang w:val="en-GB"/>
        </w:rPr>
        <w:t xml:space="preserve"> (www.rgs.org, n.d.).</w:t>
      </w:r>
      <w:r w:rsidRPr="63497467" w:rsidR="2295D83A">
        <w:rPr>
          <w:rFonts w:ascii="Calibri" w:hAnsi="Calibri" w:eastAsia="Calibri" w:cs="Calibri"/>
          <w:lang w:val="en-GB"/>
        </w:rPr>
        <w:t xml:space="preserve"> </w:t>
      </w:r>
      <w:r w:rsidRPr="63497467" w:rsidR="2295D83A">
        <w:rPr>
          <w:rFonts w:ascii="Calibri" w:hAnsi="Calibri" w:eastAsia="Calibri" w:cs="Calibri"/>
          <w:color w:val="100F0D"/>
          <w:lang w:val="en-GB"/>
        </w:rPr>
        <w:t xml:space="preserve">London 2012 was also the first Olympic Games to measure its carbon footprint over the entire project term and was the first Games to commit to – and achieve – a ‘zero waste’ to landfill target through the strategic Zero Waste Games Vision. In total, Games organisers saved the equivalent of 400,000 tonnes of carbon dioxide thanks to their sustainable practices, while 100% of Games operations waste was diverted from landfill, with 62% of that waste being reused, </w:t>
      </w:r>
      <w:r w:rsidRPr="63497467" w:rsidR="2295D83A">
        <w:rPr>
          <w:rFonts w:ascii="Calibri" w:hAnsi="Calibri" w:eastAsia="Calibri" w:cs="Calibri"/>
          <w:color w:val="100F0D"/>
          <w:lang w:val="en-GB"/>
        </w:rPr>
        <w:t>recycled</w:t>
      </w:r>
      <w:r w:rsidRPr="63497467" w:rsidR="2295D83A">
        <w:rPr>
          <w:rFonts w:ascii="Calibri" w:hAnsi="Calibri" w:eastAsia="Calibri" w:cs="Calibri"/>
          <w:color w:val="100F0D"/>
          <w:lang w:val="en-GB"/>
        </w:rPr>
        <w:t xml:space="preserve"> or composted. Additionally, 99% of the waste from installing and decommissioning the Games venues was reused or recycled. </w:t>
      </w:r>
      <w:r w:rsidRPr="63497467" w:rsidR="2295D83A">
        <w:rPr>
          <w:rFonts w:ascii="Calibri" w:hAnsi="Calibri" w:eastAsia="Calibri" w:cs="Calibri"/>
          <w:lang w:val="en-GB"/>
        </w:rPr>
        <w:t>(Walker, 2022b)</w:t>
      </w:r>
    </w:p>
    <w:p w:rsidR="6EB5FFC7" w:rsidP="6EB5FFC7" w:rsidRDefault="6EB5FFC7" w14:paraId="151D4ADB" w14:textId="5BE80830">
      <w:pPr>
        <w:spacing w:before="240" w:after="240"/>
        <w:rPr>
          <w:rFonts w:ascii="Calibri" w:hAnsi="Calibri" w:eastAsia="Calibri" w:cs="Calibri"/>
          <w:b/>
          <w:bCs/>
          <w:color w:val="000000" w:themeColor="text1"/>
          <w:lang w:val="en-GB"/>
        </w:rPr>
      </w:pPr>
    </w:p>
    <w:p w:rsidR="39910286" w:rsidP="6EB5FFC7" w:rsidRDefault="39910286" w14:paraId="2DCBD164" w14:textId="02851A49">
      <w:pPr>
        <w:spacing w:before="240" w:after="240"/>
        <w:rPr>
          <w:rFonts w:ascii="Calibri" w:hAnsi="Calibri" w:eastAsia="Calibri" w:cs="Calibri"/>
          <w:b/>
          <w:bCs/>
          <w:color w:val="000000" w:themeColor="text1"/>
          <w:u w:val="single"/>
          <w:lang w:val="en-GB"/>
        </w:rPr>
      </w:pPr>
      <w:r w:rsidRPr="6EB5FFC7">
        <w:rPr>
          <w:rFonts w:ascii="Calibri" w:hAnsi="Calibri" w:eastAsia="Calibri" w:cs="Calibri"/>
          <w:b/>
          <w:bCs/>
          <w:color w:val="000000" w:themeColor="text1"/>
          <w:u w:val="single"/>
          <w:lang w:val="en-GB"/>
        </w:rPr>
        <w:t xml:space="preserve">Stakeholders </w:t>
      </w:r>
    </w:p>
    <w:p w:rsidR="0DFEAA92" w:rsidP="6EB5FFC7" w:rsidRDefault="0DFEAA92" w14:paraId="3A88FD35" w14:textId="3D5A2D52">
      <w:pPr>
        <w:spacing w:before="240" w:after="240"/>
        <w:rPr>
          <w:rFonts w:ascii="Calibri" w:hAnsi="Calibri" w:eastAsia="Calibri" w:cs="Calibri"/>
          <w:color w:val="000000" w:themeColor="text1"/>
          <w:lang w:val="en-GB"/>
        </w:rPr>
      </w:pPr>
      <w:r w:rsidRPr="63497467" w:rsidR="0DFEAA92">
        <w:rPr>
          <w:rFonts w:ascii="Calibri" w:hAnsi="Calibri" w:eastAsia="Calibri" w:cs="Calibri"/>
          <w:b w:val="1"/>
          <w:bCs w:val="1"/>
          <w:color w:val="000000" w:themeColor="text1" w:themeTint="FF" w:themeShade="FF"/>
          <w:lang w:val="en-GB"/>
        </w:rPr>
        <w:t xml:space="preserve">1. International Sporting Bodies- </w:t>
      </w:r>
      <w:r w:rsidRPr="63497467" w:rsidR="0DFEAA92">
        <w:rPr>
          <w:rFonts w:ascii="Calibri" w:hAnsi="Calibri" w:eastAsia="Calibri" w:cs="Calibri"/>
          <w:color w:val="000000" w:themeColor="text1" w:themeTint="FF" w:themeShade="FF"/>
          <w:lang w:val="en-GB"/>
        </w:rPr>
        <w:t xml:space="preserve">The International Olympic Committee (IOC) plays </w:t>
      </w:r>
      <w:r w:rsidRPr="63497467" w:rsidR="08305778">
        <w:rPr>
          <w:rFonts w:ascii="Calibri" w:hAnsi="Calibri" w:eastAsia="Calibri" w:cs="Calibri"/>
          <w:color w:val="000000" w:themeColor="text1" w:themeTint="FF" w:themeShade="FF"/>
          <w:lang w:val="en-GB"/>
        </w:rPr>
        <w:t>a significant role</w:t>
      </w:r>
      <w:r w:rsidRPr="63497467" w:rsidR="0DFEAA92">
        <w:rPr>
          <w:rFonts w:ascii="Calibri" w:hAnsi="Calibri" w:eastAsia="Calibri" w:cs="Calibri"/>
          <w:color w:val="000000" w:themeColor="text1" w:themeTint="FF" w:themeShade="FF"/>
          <w:lang w:val="en-GB"/>
        </w:rPr>
        <w:t xml:space="preserve"> as event owner, setting requirements for venues, sustainability, and governance. The IOC seeks successful delivery, global visibility, and protection of the Olympic brand.</w:t>
      </w:r>
    </w:p>
    <w:p w:rsidR="0DFEAA92" w:rsidP="6EB5FFC7" w:rsidRDefault="0DFEAA92" w14:paraId="3985E9CE" w14:textId="407BE2A3">
      <w:pPr>
        <w:spacing w:before="240" w:after="240"/>
        <w:rPr>
          <w:rFonts w:ascii="Calibri" w:hAnsi="Calibri" w:eastAsia="Calibri" w:cs="Calibri"/>
          <w:color w:val="000000" w:themeColor="text1"/>
          <w:lang w:val="en-GB"/>
        </w:rPr>
      </w:pPr>
      <w:r w:rsidRPr="6EB5FFC7">
        <w:rPr>
          <w:rFonts w:ascii="Calibri" w:hAnsi="Calibri" w:eastAsia="Calibri" w:cs="Calibri"/>
          <w:b/>
          <w:bCs/>
          <w:color w:val="000000" w:themeColor="text1"/>
          <w:lang w:val="en-GB"/>
        </w:rPr>
        <w:t>2. National and Local Governments -</w:t>
      </w:r>
      <w:r w:rsidRPr="6EB5FFC7">
        <w:rPr>
          <w:rFonts w:ascii="Calibri" w:hAnsi="Calibri" w:eastAsia="Calibri" w:cs="Calibri"/>
          <w:color w:val="000000" w:themeColor="text1"/>
          <w:lang w:val="en-GB"/>
        </w:rPr>
        <w:t xml:space="preserve">Governments provide funding, infrastructure, and political support. Their objectives include economic development, urban regeneration, and international prestige. </w:t>
      </w:r>
    </w:p>
    <w:p w:rsidR="0DFEAA92" w:rsidP="6EB5FFC7" w:rsidRDefault="0DFEAA92" w14:paraId="1E2A6D4F" w14:textId="66976800">
      <w:pPr>
        <w:pStyle w:val="Heading4"/>
        <w:rPr>
          <w:rFonts w:ascii="Calibri" w:hAnsi="Calibri" w:eastAsia="Calibri" w:cs="Calibri"/>
          <w:i w:val="0"/>
          <w:iCs w:val="0"/>
          <w:color w:val="000000" w:themeColor="text1"/>
          <w:lang w:val="en-GB"/>
        </w:rPr>
      </w:pPr>
      <w:r w:rsidRPr="6EB5FFC7">
        <w:rPr>
          <w:rFonts w:ascii="Calibri" w:hAnsi="Calibri" w:eastAsia="Calibri" w:cs="Calibri"/>
          <w:b/>
          <w:bCs/>
          <w:i w:val="0"/>
          <w:iCs w:val="0"/>
          <w:color w:val="000000" w:themeColor="text1"/>
          <w:lang w:val="en-GB"/>
        </w:rPr>
        <w:t xml:space="preserve">3. Local Communities and Residents- </w:t>
      </w:r>
      <w:r w:rsidRPr="6EB5FFC7" w:rsidR="5B35533E">
        <w:rPr>
          <w:rFonts w:ascii="Calibri" w:hAnsi="Calibri" w:eastAsia="Calibri" w:cs="Calibri"/>
          <w:i w:val="0"/>
          <w:iCs w:val="0"/>
          <w:color w:val="000000" w:themeColor="text1"/>
          <w:lang w:val="en-GB"/>
        </w:rPr>
        <w:t>residents</w:t>
      </w:r>
      <w:r w:rsidRPr="6EB5FFC7">
        <w:rPr>
          <w:rFonts w:ascii="Calibri" w:hAnsi="Calibri" w:eastAsia="Calibri" w:cs="Calibri"/>
          <w:i w:val="0"/>
          <w:iCs w:val="0"/>
          <w:color w:val="000000" w:themeColor="text1"/>
          <w:lang w:val="en-GB"/>
        </w:rPr>
        <w:t xml:space="preserve"> are among the most affected stakeholders. They may benefit from improved infrastructure, employment opportunities, and community facilities, but may also experience displacement, rising costs, and disruption. Meaningful community engagement is essential to ensure social acceptance and long-term legacy.</w:t>
      </w:r>
    </w:p>
    <w:p w:rsidR="0DFEAA92" w:rsidP="6EB5FFC7" w:rsidRDefault="0DFEAA92" w14:paraId="49038E61" w14:textId="7098E662">
      <w:pPr>
        <w:pStyle w:val="Heading4"/>
        <w:rPr>
          <w:rFonts w:ascii="Calibri" w:hAnsi="Calibri" w:eastAsia="Calibri" w:cs="Calibri"/>
          <w:i w:val="0"/>
          <w:iCs w:val="0"/>
          <w:color w:val="000000" w:themeColor="text1"/>
          <w:lang w:val="en-GB"/>
        </w:rPr>
      </w:pPr>
      <w:r w:rsidRPr="6EB5FFC7">
        <w:rPr>
          <w:rFonts w:ascii="Calibri" w:hAnsi="Calibri" w:eastAsia="Calibri" w:cs="Calibri"/>
          <w:b/>
          <w:bCs/>
          <w:i w:val="0"/>
          <w:iCs w:val="0"/>
          <w:color w:val="000000" w:themeColor="text1"/>
          <w:lang w:val="en-GB"/>
        </w:rPr>
        <w:t xml:space="preserve">4. Businesses and Sponsors- </w:t>
      </w:r>
      <w:r w:rsidRPr="6EB5FFC7">
        <w:rPr>
          <w:rFonts w:ascii="Calibri" w:hAnsi="Calibri" w:eastAsia="Calibri" w:cs="Calibri"/>
          <w:i w:val="0"/>
          <w:iCs w:val="0"/>
          <w:color w:val="000000" w:themeColor="text1"/>
          <w:lang w:val="en-GB"/>
        </w:rPr>
        <w:t>Local businesses, multinational sponsors, and broadcasters benefit from increased exposure, consumer spending, and brand association. However, smaller businesses may be excluded from opportunities due to strict commercial regulations around Olympic venues.</w:t>
      </w:r>
    </w:p>
    <w:p w:rsidR="0DFEAA92" w:rsidP="6EB5FFC7" w:rsidRDefault="0DFEAA92" w14:paraId="615C20B1" w14:textId="09ECA1CC">
      <w:pPr>
        <w:pStyle w:val="Heading4"/>
        <w:rPr>
          <w:rFonts w:ascii="Calibri" w:hAnsi="Calibri" w:eastAsia="Calibri" w:cs="Calibri"/>
          <w:i w:val="0"/>
          <w:iCs w:val="0"/>
          <w:color w:val="000000" w:themeColor="text1"/>
          <w:lang w:val="en-GB"/>
        </w:rPr>
      </w:pPr>
      <w:r w:rsidRPr="6EB5FFC7">
        <w:rPr>
          <w:rFonts w:ascii="Calibri" w:hAnsi="Calibri" w:eastAsia="Calibri" w:cs="Calibri"/>
          <w:b/>
          <w:bCs/>
          <w:i w:val="0"/>
          <w:iCs w:val="0"/>
          <w:color w:val="000000" w:themeColor="text1"/>
          <w:lang w:val="en-GB"/>
        </w:rPr>
        <w:t xml:space="preserve">5. Athletes and Spectators- </w:t>
      </w:r>
      <w:r w:rsidRPr="6EB5FFC7">
        <w:rPr>
          <w:rFonts w:ascii="Calibri" w:hAnsi="Calibri" w:eastAsia="Calibri" w:cs="Calibri"/>
          <w:i w:val="0"/>
          <w:iCs w:val="0"/>
          <w:color w:val="000000" w:themeColor="text1"/>
          <w:lang w:val="en-GB"/>
        </w:rPr>
        <w:t>Athletes require world-class venues, accommodation, and support services, while spectators seek safe, accessible, and enjoyable experiences. Their satisfaction directly affects the reputation of the event and host destination.</w:t>
      </w:r>
    </w:p>
    <w:p w:rsidR="4902599F" w:rsidP="6EB5FFC7" w:rsidRDefault="4902599F" w14:paraId="047E79FA" w14:textId="3CE5BC8E">
      <w:pPr>
        <w:pStyle w:val="Heading2"/>
        <w:spacing w:before="299" w:after="299"/>
        <w:rPr>
          <w:rFonts w:ascii="Calibri" w:hAnsi="Calibri" w:eastAsia="Calibri" w:cs="Calibri"/>
          <w:color w:val="000000" w:themeColor="text1"/>
          <w:sz w:val="24"/>
          <w:szCs w:val="24"/>
          <w:u w:val="single"/>
          <w:lang w:val="en-GB"/>
        </w:rPr>
      </w:pPr>
      <w:r w:rsidRPr="6EB5FFC7">
        <w:rPr>
          <w:rFonts w:ascii="Calibri" w:hAnsi="Calibri" w:eastAsia="Calibri" w:cs="Calibri"/>
          <w:b/>
          <w:bCs/>
          <w:color w:val="000000" w:themeColor="text1"/>
          <w:sz w:val="24"/>
          <w:szCs w:val="24"/>
          <w:u w:val="single"/>
          <w:lang w:val="en-GB"/>
        </w:rPr>
        <w:t>Conclusion</w:t>
      </w:r>
    </w:p>
    <w:p w:rsidR="4902599F" w:rsidP="6EB5FFC7" w:rsidRDefault="4902599F" w14:paraId="7F8B8F5C" w14:textId="3F8AF1DB">
      <w:pPr>
        <w:spacing w:before="240" w:after="240"/>
        <w:rPr>
          <w:rFonts w:ascii="Calibri" w:hAnsi="Calibri" w:eastAsia="Calibri" w:cs="Calibri"/>
          <w:color w:val="000000" w:themeColor="text1"/>
          <w:lang w:val="en-GB"/>
        </w:rPr>
      </w:pPr>
      <w:r w:rsidRPr="6EB5FFC7">
        <w:rPr>
          <w:rFonts w:ascii="Calibri" w:hAnsi="Calibri" w:eastAsia="Calibri" w:cs="Calibri"/>
          <w:color w:val="000000" w:themeColor="text1"/>
          <w:lang w:val="en-GB"/>
        </w:rPr>
        <w:t xml:space="preserve">The Olympic Games demonstrate on why the Olympics was a </w:t>
      </w:r>
      <w:r w:rsidRPr="6EB5FFC7" w:rsidR="0CE03D96">
        <w:rPr>
          <w:rFonts w:ascii="Calibri" w:hAnsi="Calibri" w:eastAsia="Calibri" w:cs="Calibri"/>
          <w:color w:val="000000" w:themeColor="text1"/>
          <w:lang w:val="en-GB"/>
        </w:rPr>
        <w:t>positive</w:t>
      </w:r>
      <w:r w:rsidRPr="6EB5FFC7">
        <w:rPr>
          <w:rFonts w:ascii="Calibri" w:hAnsi="Calibri" w:eastAsia="Calibri" w:cs="Calibri"/>
          <w:color w:val="000000" w:themeColor="text1"/>
          <w:lang w:val="en-GB"/>
        </w:rPr>
        <w:t xml:space="preserve"> mega sporting </w:t>
      </w:r>
      <w:r w:rsidRPr="6EB5FFC7" w:rsidR="26D8D344">
        <w:rPr>
          <w:rFonts w:ascii="Calibri" w:hAnsi="Calibri" w:eastAsia="Calibri" w:cs="Calibri"/>
          <w:color w:val="000000" w:themeColor="text1"/>
          <w:lang w:val="en-GB"/>
        </w:rPr>
        <w:t>event</w:t>
      </w:r>
      <w:r w:rsidRPr="6EB5FFC7">
        <w:rPr>
          <w:rFonts w:ascii="Calibri" w:hAnsi="Calibri" w:eastAsia="Calibri" w:cs="Calibri"/>
          <w:color w:val="000000" w:themeColor="text1"/>
          <w:lang w:val="en-GB"/>
        </w:rPr>
        <w:t>. This essay has shown that the success of such events depends heavily on the quality of host venues, strategic legacy planning, and effective stakeholder management. While the economic, social, and environmental impacts can be significant, they are not automatically positive and require careful governance and inclusive planning.</w:t>
      </w:r>
    </w:p>
    <w:p w:rsidR="4902599F" w:rsidP="6EB5FFC7" w:rsidRDefault="4902599F" w14:paraId="225FD769" w14:textId="336C3DED">
      <w:pPr>
        <w:spacing w:before="240" w:after="240"/>
      </w:pPr>
      <w:r w:rsidRPr="63497467" w:rsidR="4902599F">
        <w:rPr>
          <w:rFonts w:ascii="Calibri" w:hAnsi="Calibri" w:eastAsia="Calibri" w:cs="Calibri"/>
          <w:color w:val="000000" w:themeColor="text1" w:themeTint="FF" w:themeShade="FF"/>
          <w:lang w:val="en-GB"/>
        </w:rPr>
        <w:t xml:space="preserve">The example of London 2012 illustrates how a well-prepared host destination can maximise benefits and mitigate risks through sustainable venue design, stakeholder engagement, and long-term urban regeneration strategies. </w:t>
      </w:r>
      <w:bookmarkStart w:name="_Int_7VLJY3ks" w:id="892332876"/>
      <w:r w:rsidRPr="63497467" w:rsidR="4902599F">
        <w:rPr>
          <w:rFonts w:ascii="Calibri" w:hAnsi="Calibri" w:eastAsia="Calibri" w:cs="Calibri"/>
          <w:color w:val="000000" w:themeColor="text1" w:themeTint="FF" w:themeShade="FF"/>
          <w:lang w:val="en-GB"/>
        </w:rPr>
        <w:t>Ultimately, mega</w:t>
      </w:r>
      <w:bookmarkEnd w:id="892332876"/>
      <w:r w:rsidRPr="63497467" w:rsidR="4902599F">
        <w:rPr>
          <w:rFonts w:ascii="Calibri" w:hAnsi="Calibri" w:eastAsia="Calibri" w:cs="Calibri"/>
          <w:color w:val="000000" w:themeColor="text1" w:themeTint="FF" w:themeShade="FF"/>
          <w:lang w:val="en-GB"/>
        </w:rPr>
        <w:t xml:space="preserve"> sporting events should be evaluated not only by their short-term spectacle but by their lasting impact on host destinations and the stakeholders they affect.</w:t>
      </w:r>
    </w:p>
    <w:p w:rsidR="6EB5FFC7" w:rsidP="6EB5FFC7" w:rsidRDefault="6EB5FFC7" w14:paraId="151E9D99" w14:textId="3342AEFD">
      <w:pPr>
        <w:spacing w:after="0"/>
        <w:jc w:val="both"/>
        <w:rPr>
          <w:rFonts w:ascii="Arial" w:hAnsi="Arial" w:eastAsia="Arial" w:cs="Arial"/>
          <w:lang w:val="en-GB"/>
        </w:rPr>
      </w:pPr>
    </w:p>
    <w:p w:rsidR="4A6285D9" w:rsidP="6EB5FFC7" w:rsidRDefault="4A6285D9" w14:paraId="63128117" w14:textId="0B634532">
      <w:pPr>
        <w:spacing w:after="0"/>
        <w:ind w:left="720"/>
        <w:jc w:val="both"/>
      </w:pPr>
      <w:r w:rsidRPr="63497467" w:rsidR="4A6285D9">
        <w:rPr>
          <w:rFonts w:ascii="Arial" w:hAnsi="Arial" w:eastAsia="Arial" w:cs="Arial"/>
          <w:lang w:val="en-GB"/>
        </w:rPr>
        <w:t xml:space="preserve"> </w:t>
      </w:r>
    </w:p>
    <w:p w:rsidR="4A6285D9" w:rsidP="6EB5FFC7" w:rsidRDefault="4A6285D9" w14:paraId="7FFC2462" w14:textId="152F076D">
      <w:pPr>
        <w:spacing w:after="0"/>
        <w:ind w:left="720"/>
        <w:jc w:val="both"/>
      </w:pPr>
      <w:r w:rsidRPr="6EB5FFC7">
        <w:rPr>
          <w:rFonts w:ascii="Arial" w:hAnsi="Arial" w:eastAsia="Arial" w:cs="Arial"/>
          <w:lang w:val="en-GB"/>
        </w:rPr>
        <w:t xml:space="preserve"> </w:t>
      </w:r>
    </w:p>
    <w:p w:rsidR="4A6285D9" w:rsidP="6EB5FFC7" w:rsidRDefault="4A6285D9" w14:paraId="155C3FBF" w14:textId="7A122ED7">
      <w:pPr>
        <w:spacing w:after="0"/>
        <w:jc w:val="both"/>
      </w:pPr>
      <w:r w:rsidRPr="63497467" w:rsidR="4A6285D9">
        <w:rPr>
          <w:rFonts w:ascii="Arial" w:hAnsi="Arial" w:eastAsia="Arial" w:cs="Arial"/>
          <w:lang w:val="en-GB"/>
        </w:rPr>
        <w:t xml:space="preserve"> </w:t>
      </w:r>
    </w:p>
    <w:p w:rsidR="63497467" w:rsidP="63497467" w:rsidRDefault="63497467" w14:paraId="6AB6E28A" w14:textId="7E7578F8">
      <w:pPr>
        <w:spacing w:before="240" w:after="240"/>
        <w:rPr>
          <w:rFonts w:ascii="Calibri" w:hAnsi="Calibri" w:eastAsia="Calibri" w:cs="Calibri"/>
          <w:b w:val="1"/>
          <w:bCs w:val="1"/>
          <w:color w:val="000000" w:themeColor="text1" w:themeTint="FF" w:themeShade="FF"/>
          <w:u w:val="single"/>
          <w:lang w:val="en-GB"/>
        </w:rPr>
      </w:pPr>
    </w:p>
    <w:p w:rsidR="63497467" w:rsidP="63497467" w:rsidRDefault="63497467" w14:paraId="1D880D4E" w14:textId="25FCAB2C">
      <w:pPr>
        <w:spacing w:before="240" w:after="240"/>
        <w:rPr>
          <w:rFonts w:ascii="Calibri" w:hAnsi="Calibri" w:eastAsia="Calibri" w:cs="Calibri"/>
          <w:b w:val="1"/>
          <w:bCs w:val="1"/>
          <w:color w:val="000000" w:themeColor="text1" w:themeTint="FF" w:themeShade="FF"/>
          <w:u w:val="single"/>
          <w:lang w:val="en-GB"/>
        </w:rPr>
      </w:pPr>
    </w:p>
    <w:p w:rsidR="63497467" w:rsidP="63497467" w:rsidRDefault="63497467" w14:paraId="0FAE4EEA" w14:textId="1DAEFE08">
      <w:pPr>
        <w:spacing w:before="240" w:after="240"/>
        <w:rPr>
          <w:rFonts w:ascii="Calibri" w:hAnsi="Calibri" w:eastAsia="Calibri" w:cs="Calibri"/>
          <w:b w:val="1"/>
          <w:bCs w:val="1"/>
          <w:color w:val="000000" w:themeColor="text1" w:themeTint="FF" w:themeShade="FF"/>
          <w:u w:val="single"/>
          <w:lang w:val="en-GB"/>
        </w:rPr>
      </w:pPr>
    </w:p>
    <w:p w:rsidR="63497467" w:rsidP="63497467" w:rsidRDefault="63497467" w14:paraId="01201C80" w14:textId="66154FD2">
      <w:pPr>
        <w:spacing w:before="240" w:after="240"/>
        <w:rPr>
          <w:rFonts w:ascii="Calibri" w:hAnsi="Calibri" w:eastAsia="Calibri" w:cs="Calibri"/>
          <w:b w:val="1"/>
          <w:bCs w:val="1"/>
          <w:color w:val="000000" w:themeColor="text1" w:themeTint="FF" w:themeShade="FF"/>
          <w:u w:val="single"/>
          <w:lang w:val="en-GB"/>
        </w:rPr>
      </w:pPr>
    </w:p>
    <w:p w:rsidR="63497467" w:rsidP="63497467" w:rsidRDefault="63497467" w14:paraId="4C65DDF3" w14:textId="7AC53A6A">
      <w:pPr>
        <w:spacing w:before="240" w:after="240"/>
        <w:rPr>
          <w:rFonts w:ascii="Calibri" w:hAnsi="Calibri" w:eastAsia="Calibri" w:cs="Calibri"/>
          <w:b w:val="1"/>
          <w:bCs w:val="1"/>
          <w:color w:val="000000" w:themeColor="text1" w:themeTint="FF" w:themeShade="FF"/>
          <w:u w:val="single"/>
          <w:lang w:val="en-GB"/>
        </w:rPr>
      </w:pPr>
    </w:p>
    <w:p w:rsidR="4A6285D9" w:rsidP="63497467" w:rsidRDefault="4A6285D9" w14:paraId="058ED11F" w14:textId="41E3EEDA">
      <w:pPr>
        <w:spacing w:before="240" w:after="240"/>
        <w:rPr>
          <w:rFonts w:ascii="Calibri" w:hAnsi="Calibri" w:eastAsia="Calibri" w:cs="Calibri"/>
          <w:b w:val="1"/>
          <w:bCs w:val="1"/>
          <w:color w:val="000000" w:themeColor="text1" w:themeTint="FF" w:themeShade="FF"/>
          <w:u w:val="single"/>
          <w:lang w:val="en-GB"/>
        </w:rPr>
      </w:pPr>
      <w:r w:rsidRPr="63497467" w:rsidR="4A6285D9">
        <w:rPr>
          <w:rFonts w:ascii="Calibri" w:hAnsi="Calibri" w:eastAsia="Calibri" w:cs="Calibri"/>
          <w:b w:val="1"/>
          <w:bCs w:val="1"/>
          <w:color w:val="000000" w:themeColor="text1" w:themeTint="FF" w:themeShade="FF"/>
          <w:u w:val="single"/>
          <w:lang w:val="en-GB"/>
        </w:rPr>
        <w:t>Part 2</w:t>
      </w:r>
    </w:p>
    <w:p w:rsidR="4A6285D9" w:rsidP="63497467" w:rsidRDefault="4A6285D9" w14:paraId="20A69408" w14:textId="5ED5F07A">
      <w:pPr>
        <w:pStyle w:val="Normal"/>
        <w:rPr>
          <w:rFonts w:ascii="Calibri" w:hAnsi="Calibri" w:eastAsia="Calibri" w:cs="Calibri"/>
          <w:b w:val="0"/>
          <w:bCs w:val="0"/>
          <w:i w:val="0"/>
          <w:iCs w:val="0"/>
          <w:caps w:val="0"/>
          <w:smallCaps w:val="0"/>
          <w:noProof w:val="0"/>
          <w:color w:val="auto"/>
          <w:sz w:val="24"/>
          <w:szCs w:val="24"/>
          <w:lang w:val="en-GB"/>
        </w:rPr>
      </w:pPr>
      <w:r w:rsidRPr="63497467" w:rsidR="4A6285D9">
        <w:rPr>
          <w:lang w:val="en-GB"/>
        </w:rPr>
        <w:t xml:space="preserve">In this part of the </w:t>
      </w:r>
      <w:r w:rsidRPr="63497467" w:rsidR="2C893358">
        <w:rPr>
          <w:lang w:val="en-GB"/>
        </w:rPr>
        <w:t>assignment,</w:t>
      </w:r>
      <w:r w:rsidRPr="63497467" w:rsidR="4A6285D9">
        <w:rPr>
          <w:lang w:val="en-GB"/>
        </w:rPr>
        <w:t xml:space="preserve"> I will be creating a SWOT analysis </w:t>
      </w:r>
      <w:r w:rsidRPr="63497467" w:rsidR="5ED76345">
        <w:rPr>
          <w:lang w:val="en-GB"/>
        </w:rPr>
        <w:t>if Swansea could be a suitable host venue for major sporting events</w:t>
      </w:r>
      <w:r w:rsidRPr="63497467" w:rsidR="48A0413E">
        <w:rPr>
          <w:lang w:val="en-GB"/>
        </w:rPr>
        <w:t xml:space="preserve">, I will be taking into consideration </w:t>
      </w:r>
      <w:r w:rsidRPr="63497467" w:rsidR="560E4438">
        <w:rPr>
          <w:lang w:val="en-GB"/>
        </w:rPr>
        <w:t xml:space="preserve">the strengths, weaknesses, </w:t>
      </w:r>
      <w:r w:rsidRPr="63497467" w:rsidR="560E4438">
        <w:rPr>
          <w:lang w:val="en-GB"/>
        </w:rPr>
        <w:t>opportunities</w:t>
      </w:r>
      <w:r w:rsidRPr="63497467" w:rsidR="560E4438">
        <w:rPr>
          <w:lang w:val="en-GB"/>
        </w:rPr>
        <w:t xml:space="preserve"> and weaknesses for this host venue.</w:t>
      </w:r>
      <w:r w:rsidRPr="63497467" w:rsidR="49207928">
        <w:rPr>
          <w:lang w:val="en-GB"/>
        </w:rPr>
        <w:t xml:space="preserve"> </w:t>
      </w:r>
      <w:r w:rsidRPr="63497467" w:rsidR="0BFA230F">
        <w:rPr>
          <w:noProof w:val="0"/>
          <w:lang w:val="en-GB"/>
        </w:rPr>
        <w:t xml:space="preserve">Major sporting events are increasingly used by cities as tools for economic development, tourism </w:t>
      </w:r>
      <w:r w:rsidRPr="63497467" w:rsidR="0BFA230F">
        <w:rPr>
          <w:noProof w:val="0"/>
          <w:lang w:val="en-GB"/>
        </w:rPr>
        <w:t>growth</w:t>
      </w:r>
      <w:r w:rsidRPr="63497467" w:rsidR="0BFA230F">
        <w:rPr>
          <w:noProof w:val="0"/>
          <w:lang w:val="en-GB"/>
        </w:rPr>
        <w:t xml:space="preserve"> and urban regeneration. However, academic research consistently argues that a city’s success as a host venue depends on careful alignment between its infrastructure, scale, strategic</w:t>
      </w:r>
      <w:r w:rsidRPr="63497467" w:rsidR="0BFA230F">
        <w:rPr>
          <w:noProof w:val="0"/>
          <w:lang w:val="en-GB"/>
        </w:rPr>
        <w:t xml:space="preserve"> </w:t>
      </w:r>
      <w:r w:rsidRPr="63497467" w:rsidR="0BFA230F">
        <w:rPr>
          <w:noProof w:val="0"/>
          <w:lang w:val="en-GB"/>
        </w:rPr>
        <w:t>objective</w:t>
      </w:r>
      <w:r w:rsidRPr="63497467" w:rsidR="0BFA230F">
        <w:rPr>
          <w:noProof w:val="0"/>
          <w:lang w:val="en-GB"/>
        </w:rPr>
        <w:t>s</w:t>
      </w:r>
      <w:r w:rsidRPr="63497467" w:rsidR="0BFA230F">
        <w:rPr>
          <w:noProof w:val="0"/>
          <w:lang w:val="en-GB"/>
        </w:rPr>
        <w:t xml:space="preserve"> and the type of event hosted (Preuss, 2007; Getz, 2008)</w:t>
      </w:r>
    </w:p>
    <w:p w:rsidR="63497467" w:rsidP="63497467" w:rsidRDefault="63497467" w14:paraId="1F4B3425" w14:textId="716C23CE">
      <w:pPr>
        <w:pStyle w:val="Normal"/>
        <w:spacing w:before="240" w:after="240"/>
        <w:rPr>
          <w:rFonts w:ascii="Calibri" w:hAnsi="Calibri" w:eastAsia="Calibri" w:cs="Calibri"/>
          <w:b w:val="0"/>
          <w:bCs w:val="0"/>
          <w:i w:val="0"/>
          <w:iCs w:val="0"/>
          <w:caps w:val="0"/>
          <w:smallCaps w:val="0"/>
          <w:noProof w:val="0"/>
          <w:color w:val="auto"/>
          <w:sz w:val="24"/>
          <w:szCs w:val="24"/>
          <w:lang w:val="en-GB"/>
        </w:rPr>
      </w:pPr>
    </w:p>
    <w:p w:rsidR="5C9A705B" w:rsidP="63497467" w:rsidRDefault="5C9A705B" w14:paraId="25F74567" w14:textId="287382E0">
      <w:pPr>
        <w:pStyle w:val="Normal"/>
        <w:spacing w:before="240" w:after="240"/>
        <w:rPr>
          <w:rFonts w:ascii="Calibri" w:hAnsi="Calibri" w:eastAsia="Calibri" w:cs="Calibri"/>
          <w:b w:val="1"/>
          <w:bCs w:val="1"/>
          <w:i w:val="0"/>
          <w:iCs w:val="0"/>
          <w:caps w:val="0"/>
          <w:smallCaps w:val="0"/>
          <w:noProof w:val="0"/>
          <w:color w:val="auto"/>
          <w:sz w:val="32"/>
          <w:szCs w:val="32"/>
          <w:u w:val="single"/>
          <w:lang w:val="en-GB"/>
        </w:rPr>
      </w:pPr>
      <w:r w:rsidRPr="63497467" w:rsidR="5C9A705B">
        <w:rPr>
          <w:rFonts w:ascii="Calibri" w:hAnsi="Calibri" w:eastAsia="Calibri" w:cs="Calibri"/>
          <w:b w:val="1"/>
          <w:bCs w:val="1"/>
          <w:i w:val="0"/>
          <w:iCs w:val="0"/>
          <w:caps w:val="0"/>
          <w:smallCaps w:val="0"/>
          <w:noProof w:val="0"/>
          <w:color w:val="auto"/>
          <w:sz w:val="32"/>
          <w:szCs w:val="32"/>
          <w:u w:val="single"/>
          <w:lang w:val="en-GB"/>
        </w:rPr>
        <w:t>Strengths</w:t>
      </w:r>
    </w:p>
    <w:p w:rsidR="5C9A705B" w:rsidP="63497467" w:rsidRDefault="5C9A705B" w14:paraId="087174AE" w14:textId="2BA5728F">
      <w:pPr>
        <w:pStyle w:val="Normal"/>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r w:rsidRPr="63497467" w:rsidR="5C9A705B">
        <w:rPr>
          <w:rFonts w:ascii="Calibri" w:hAnsi="Calibri" w:eastAsia="Calibri" w:cs="Calibri"/>
          <w:b w:val="0"/>
          <w:bCs w:val="0"/>
          <w:i w:val="0"/>
          <w:iCs w:val="0"/>
          <w:caps w:val="0"/>
          <w:smallCaps w:val="0"/>
          <w:noProof w:val="0"/>
          <w:color w:val="auto"/>
          <w:sz w:val="24"/>
          <w:szCs w:val="24"/>
          <w:u w:val="none"/>
          <w:lang w:val="en-GB"/>
        </w:rPr>
        <w:t>One of Swansea key strength lies to its exciting sporting inf</w:t>
      </w:r>
      <w:r w:rsidRPr="63497467" w:rsidR="00EBC068">
        <w:rPr>
          <w:rFonts w:ascii="Calibri" w:hAnsi="Calibri" w:eastAsia="Calibri" w:cs="Calibri"/>
          <w:b w:val="0"/>
          <w:bCs w:val="0"/>
          <w:i w:val="0"/>
          <w:iCs w:val="0"/>
          <w:caps w:val="0"/>
          <w:smallCaps w:val="0"/>
          <w:noProof w:val="0"/>
          <w:color w:val="auto"/>
          <w:sz w:val="24"/>
          <w:szCs w:val="24"/>
          <w:u w:val="none"/>
          <w:lang w:val="en-GB"/>
        </w:rPr>
        <w:t xml:space="preserve">rastructure. </w:t>
      </w:r>
      <w:r w:rsidRPr="63497467" w:rsidR="00EBC068">
        <w:rPr>
          <w:rFonts w:ascii="Calibri" w:hAnsi="Calibri" w:eastAsia="Calibri" w:cs="Calibri"/>
          <w:b w:val="0"/>
          <w:bCs w:val="0"/>
          <w:i w:val="0"/>
          <w:iCs w:val="0"/>
          <w:caps w:val="0"/>
          <w:smallCaps w:val="0"/>
          <w:noProof w:val="0"/>
          <w:color w:val="auto"/>
          <w:sz w:val="24"/>
          <w:szCs w:val="24"/>
          <w:lang w:val="en-GB"/>
        </w:rPr>
        <w:t xml:space="preserve">The Swansea.com Stadium provides a modern, multi-use venue capable of hosting professional football, </w:t>
      </w:r>
      <w:r w:rsidRPr="63497467" w:rsidR="00EBC068">
        <w:rPr>
          <w:rFonts w:ascii="Calibri" w:hAnsi="Calibri" w:eastAsia="Calibri" w:cs="Calibri"/>
          <w:b w:val="0"/>
          <w:bCs w:val="0"/>
          <w:i w:val="0"/>
          <w:iCs w:val="0"/>
          <w:caps w:val="0"/>
          <w:smallCaps w:val="0"/>
          <w:noProof w:val="0"/>
          <w:color w:val="auto"/>
          <w:sz w:val="24"/>
          <w:szCs w:val="24"/>
          <w:lang w:val="en-GB"/>
        </w:rPr>
        <w:t>rugby</w:t>
      </w:r>
      <w:r w:rsidRPr="63497467" w:rsidR="00EBC068">
        <w:rPr>
          <w:rFonts w:ascii="Calibri" w:hAnsi="Calibri" w:eastAsia="Calibri" w:cs="Calibri"/>
          <w:b w:val="0"/>
          <w:bCs w:val="0"/>
          <w:i w:val="0"/>
          <w:iCs w:val="0"/>
          <w:caps w:val="0"/>
          <w:smallCaps w:val="0"/>
          <w:noProof w:val="0"/>
          <w:color w:val="auto"/>
          <w:sz w:val="24"/>
          <w:szCs w:val="24"/>
          <w:lang w:val="en-GB"/>
        </w:rPr>
        <w:t xml:space="preserve"> and large spectator events. Research by Gratton, Shibli and Coleman (2005) </w:t>
      </w:r>
      <w:r w:rsidRPr="63497467" w:rsidR="00EBC068">
        <w:rPr>
          <w:rFonts w:ascii="Calibri" w:hAnsi="Calibri" w:eastAsia="Calibri" w:cs="Calibri"/>
          <w:b w:val="0"/>
          <w:bCs w:val="0"/>
          <w:i w:val="0"/>
          <w:iCs w:val="0"/>
          <w:caps w:val="0"/>
          <w:smallCaps w:val="0"/>
          <w:noProof w:val="0"/>
          <w:color w:val="auto"/>
          <w:sz w:val="24"/>
          <w:szCs w:val="24"/>
          <w:lang w:val="en-GB"/>
        </w:rPr>
        <w:t>highlight</w:t>
      </w:r>
      <w:r w:rsidRPr="63497467" w:rsidR="00EBC068">
        <w:rPr>
          <w:rFonts w:ascii="Calibri" w:hAnsi="Calibri" w:eastAsia="Calibri" w:cs="Calibri"/>
          <w:b w:val="0"/>
          <w:bCs w:val="0"/>
          <w:i w:val="0"/>
          <w:iCs w:val="0"/>
          <w:caps w:val="0"/>
          <w:smallCaps w:val="0"/>
          <w:noProof w:val="0"/>
          <w:color w:val="auto"/>
          <w:sz w:val="24"/>
          <w:szCs w:val="24"/>
          <w:lang w:val="en-GB"/>
        </w:rPr>
        <w:t xml:space="preserve"> that cities with pre-existing facilities are more likely to experience positive economic outcomes, as they reduce the need for costly new construction. In addition, facilities such as the Wales National Pool, St Helen’s Rugby and Cricket Ground, and Swansea Bay Sports Park offer opportunities to host multi-sport tournaments and endurance events.</w:t>
      </w:r>
    </w:p>
    <w:p w:rsidR="3917573F" w:rsidP="63497467" w:rsidRDefault="3917573F" w14:paraId="700CF1C2" w14:textId="457BA782">
      <w:pPr>
        <w:pStyle w:val="Normal"/>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r w:rsidRPr="63497467" w:rsidR="3917573F">
        <w:rPr>
          <w:rFonts w:ascii="Calibri" w:hAnsi="Calibri" w:eastAsia="Calibri" w:cs="Calibri"/>
          <w:b w:val="0"/>
          <w:bCs w:val="0"/>
          <w:i w:val="0"/>
          <w:iCs w:val="0"/>
          <w:caps w:val="0"/>
          <w:smallCaps w:val="0"/>
          <w:noProof w:val="0"/>
          <w:color w:val="auto"/>
          <w:sz w:val="24"/>
          <w:szCs w:val="24"/>
          <w:lang w:val="en-GB"/>
        </w:rPr>
        <w:t xml:space="preserve">Swansea has proven experince in hosting major sporting events such as the IRONMAN 70.3. </w:t>
      </w:r>
      <w:r w:rsidRPr="63497467" w:rsidR="3917573F">
        <w:rPr>
          <w:rFonts w:ascii="Calibri" w:hAnsi="Calibri" w:eastAsia="Calibri" w:cs="Calibri"/>
          <w:b w:val="0"/>
          <w:bCs w:val="0"/>
          <w:i w:val="0"/>
          <w:iCs w:val="0"/>
          <w:caps w:val="0"/>
          <w:smallCaps w:val="0"/>
          <w:noProof w:val="0"/>
          <w:color w:val="auto"/>
          <w:sz w:val="24"/>
          <w:szCs w:val="24"/>
          <w:lang w:val="en-GB"/>
        </w:rPr>
        <w:t xml:space="preserve">This event attracted international participants and generated significant economic benefits for the local economy (Swansea Council, 2025). </w:t>
      </w:r>
      <w:r w:rsidRPr="63497467" w:rsidR="3917573F">
        <w:rPr>
          <w:rFonts w:ascii="Calibri" w:hAnsi="Calibri" w:eastAsia="Calibri" w:cs="Calibri"/>
          <w:b w:val="0"/>
          <w:bCs w:val="0"/>
          <w:i w:val="0"/>
          <w:iCs w:val="0"/>
          <w:caps w:val="0"/>
          <w:smallCaps w:val="0"/>
          <w:noProof w:val="0"/>
          <w:color w:val="auto"/>
          <w:sz w:val="24"/>
          <w:szCs w:val="24"/>
          <w:lang w:val="en-GB"/>
        </w:rPr>
        <w:t>Chalip</w:t>
      </w:r>
      <w:r w:rsidRPr="63497467" w:rsidR="3917573F">
        <w:rPr>
          <w:rFonts w:ascii="Calibri" w:hAnsi="Calibri" w:eastAsia="Calibri" w:cs="Calibri"/>
          <w:b w:val="0"/>
          <w:bCs w:val="0"/>
          <w:i w:val="0"/>
          <w:iCs w:val="0"/>
          <w:caps w:val="0"/>
          <w:smallCaps w:val="0"/>
          <w:noProof w:val="0"/>
          <w:color w:val="auto"/>
          <w:sz w:val="24"/>
          <w:szCs w:val="24"/>
          <w:lang w:val="en-GB"/>
        </w:rPr>
        <w:t xml:space="preserve"> (2004) argues that repeated hosting of recurring events can build operational </w:t>
      </w:r>
      <w:r w:rsidRPr="63497467" w:rsidR="3917573F">
        <w:rPr>
          <w:rFonts w:ascii="Calibri" w:hAnsi="Calibri" w:eastAsia="Calibri" w:cs="Calibri"/>
          <w:b w:val="0"/>
          <w:bCs w:val="0"/>
          <w:i w:val="0"/>
          <w:iCs w:val="0"/>
          <w:caps w:val="0"/>
          <w:smallCaps w:val="0"/>
          <w:noProof w:val="0"/>
          <w:color w:val="auto"/>
          <w:sz w:val="24"/>
          <w:szCs w:val="24"/>
          <w:lang w:val="en-GB"/>
        </w:rPr>
        <w:t>expertise</w:t>
      </w:r>
      <w:r w:rsidRPr="63497467" w:rsidR="3917573F">
        <w:rPr>
          <w:rFonts w:ascii="Calibri" w:hAnsi="Calibri" w:eastAsia="Calibri" w:cs="Calibri"/>
          <w:b w:val="0"/>
          <w:bCs w:val="0"/>
          <w:i w:val="0"/>
          <w:iCs w:val="0"/>
          <w:caps w:val="0"/>
          <w:smallCaps w:val="0"/>
          <w:noProof w:val="0"/>
          <w:color w:val="auto"/>
          <w:sz w:val="24"/>
          <w:szCs w:val="24"/>
          <w:lang w:val="en-GB"/>
        </w:rPr>
        <w:t xml:space="preserve">, stakeholder </w:t>
      </w:r>
      <w:r w:rsidRPr="63497467" w:rsidR="3917573F">
        <w:rPr>
          <w:rFonts w:ascii="Calibri" w:hAnsi="Calibri" w:eastAsia="Calibri" w:cs="Calibri"/>
          <w:b w:val="0"/>
          <w:bCs w:val="0"/>
          <w:i w:val="0"/>
          <w:iCs w:val="0"/>
          <w:caps w:val="0"/>
          <w:smallCaps w:val="0"/>
          <w:noProof w:val="0"/>
          <w:color w:val="auto"/>
          <w:sz w:val="24"/>
          <w:szCs w:val="24"/>
          <w:lang w:val="en-GB"/>
        </w:rPr>
        <w:t>networks</w:t>
      </w:r>
      <w:r w:rsidRPr="63497467" w:rsidR="3917573F">
        <w:rPr>
          <w:rFonts w:ascii="Calibri" w:hAnsi="Calibri" w:eastAsia="Calibri" w:cs="Calibri"/>
          <w:b w:val="0"/>
          <w:bCs w:val="0"/>
          <w:i w:val="0"/>
          <w:iCs w:val="0"/>
          <w:caps w:val="0"/>
          <w:smallCaps w:val="0"/>
          <w:noProof w:val="0"/>
          <w:color w:val="auto"/>
          <w:sz w:val="24"/>
          <w:szCs w:val="24"/>
          <w:lang w:val="en-GB"/>
        </w:rPr>
        <w:t xml:space="preserve"> and a positive event reputation, all of which Swansea has begun to develop</w:t>
      </w:r>
    </w:p>
    <w:p w:rsidR="634C10AF" w:rsidP="63497467" w:rsidRDefault="634C10AF" w14:paraId="5D691C5F" w14:textId="4BE8643A">
      <w:pPr>
        <w:spacing w:beforeAutospacing="on" w:afterAutospacing="on" w:line="240" w:lineRule="auto"/>
        <w:rPr>
          <w:rFonts w:ascii="Calibri" w:hAnsi="Calibri" w:eastAsia="Calibri" w:cs="Calibri"/>
          <w:noProof w:val="0"/>
          <w:color w:val="auto"/>
          <w:sz w:val="24"/>
          <w:szCs w:val="24"/>
          <w:lang w:val="en-GB"/>
        </w:rPr>
      </w:pPr>
      <w:r w:rsidRPr="63497467" w:rsidR="634C10AF">
        <w:rPr>
          <w:rFonts w:ascii="Calibri" w:hAnsi="Calibri" w:eastAsia="Calibri" w:cs="Calibri"/>
          <w:b w:val="0"/>
          <w:bCs w:val="0"/>
          <w:i w:val="0"/>
          <w:iCs w:val="0"/>
          <w:caps w:val="0"/>
          <w:smallCaps w:val="0"/>
          <w:noProof w:val="0"/>
          <w:color w:val="auto"/>
          <w:sz w:val="24"/>
          <w:szCs w:val="24"/>
          <w:lang w:val="en-GB"/>
        </w:rPr>
        <w:t>Another strength is Swansea’s</w:t>
      </w:r>
      <w:r w:rsidRPr="63497467" w:rsidR="634C10AF">
        <w:rPr>
          <w:rFonts w:ascii="Calibri" w:hAnsi="Calibri" w:eastAsia="Calibri" w:cs="Calibri"/>
          <w:b w:val="0"/>
          <w:bCs w:val="0"/>
          <w:i w:val="0"/>
          <w:iCs w:val="0"/>
          <w:caps w:val="0"/>
          <w:smallCaps w:val="0"/>
          <w:noProof w:val="0"/>
          <w:color w:val="auto"/>
          <w:sz w:val="24"/>
          <w:szCs w:val="24"/>
          <w:lang w:val="en-GB"/>
        </w:rPr>
        <w:t> </w:t>
      </w:r>
      <w:r w:rsidRPr="63497467" w:rsidR="634C10AF">
        <w:rPr>
          <w:rFonts w:ascii="Calibri" w:hAnsi="Calibri" w:eastAsia="Calibri" w:cs="Calibri"/>
          <w:b w:val="0"/>
          <w:bCs w:val="0"/>
          <w:i w:val="0"/>
          <w:iCs w:val="0"/>
          <w:caps w:val="0"/>
          <w:smallCaps w:val="0"/>
          <w:noProof w:val="0"/>
          <w:color w:val="auto"/>
          <w:sz w:val="24"/>
          <w:szCs w:val="24"/>
          <w:lang w:val="en-GB"/>
        </w:rPr>
        <w:t>natural and coastal environment</w:t>
      </w:r>
      <w:r w:rsidRPr="63497467" w:rsidR="634C10AF">
        <w:rPr>
          <w:rFonts w:ascii="Calibri" w:hAnsi="Calibri" w:eastAsia="Calibri" w:cs="Calibri"/>
          <w:b w:val="0"/>
          <w:bCs w:val="0"/>
          <w:i w:val="0"/>
          <w:iCs w:val="0"/>
          <w:caps w:val="0"/>
          <w:smallCaps w:val="0"/>
          <w:noProof w:val="0"/>
          <w:color w:val="auto"/>
          <w:sz w:val="24"/>
          <w:szCs w:val="24"/>
          <w:lang w:val="en-GB"/>
        </w:rPr>
        <w:t>, which enhances its attractiveness as a host for outdoor and endurance sports. Case studies of cities such as Gold Coast (Australia) and Cape Town show that distinctive natural settings can increase event appeal and destination branding without requiring mega-event scale infrastructure (Smith, 2012).</w:t>
      </w:r>
    </w:p>
    <w:p w:rsidR="63497467" w:rsidP="63497467" w:rsidRDefault="63497467" w14:paraId="19C34D44" w14:textId="56A9954D">
      <w:pPr>
        <w:pStyle w:val="Normal"/>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p>
    <w:p w:rsidR="6C9399B2" w:rsidP="63497467" w:rsidRDefault="6C9399B2" w14:paraId="48E8B151" w14:textId="32764D5A">
      <w:pPr>
        <w:pStyle w:val="Normal"/>
        <w:spacing w:before="240" w:after="240"/>
        <w:rPr>
          <w:rFonts w:ascii="Calibri" w:hAnsi="Calibri" w:eastAsia="Calibri" w:cs="Calibri"/>
          <w:b w:val="1"/>
          <w:bCs w:val="1"/>
          <w:i w:val="0"/>
          <w:iCs w:val="0"/>
          <w:caps w:val="0"/>
          <w:smallCaps w:val="0"/>
          <w:noProof w:val="0"/>
          <w:color w:val="auto"/>
          <w:sz w:val="32"/>
          <w:szCs w:val="32"/>
          <w:u w:val="single"/>
          <w:lang w:val="en-GB"/>
        </w:rPr>
      </w:pPr>
      <w:r w:rsidRPr="63497467" w:rsidR="6C9399B2">
        <w:rPr>
          <w:rFonts w:ascii="Calibri" w:hAnsi="Calibri" w:eastAsia="Calibri" w:cs="Calibri"/>
          <w:b w:val="1"/>
          <w:bCs w:val="1"/>
          <w:i w:val="0"/>
          <w:iCs w:val="0"/>
          <w:caps w:val="0"/>
          <w:smallCaps w:val="0"/>
          <w:noProof w:val="0"/>
          <w:color w:val="auto"/>
          <w:sz w:val="32"/>
          <w:szCs w:val="32"/>
          <w:u w:val="single"/>
          <w:lang w:val="en-GB"/>
        </w:rPr>
        <w:t>Weaknesses</w:t>
      </w:r>
    </w:p>
    <w:p w:rsidR="6C9399B2" w:rsidP="63497467" w:rsidRDefault="6C9399B2" w14:paraId="549F3613" w14:textId="262B949A">
      <w:pPr>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r w:rsidRPr="63497467" w:rsidR="6C9399B2">
        <w:rPr>
          <w:rFonts w:ascii="Calibri" w:hAnsi="Calibri" w:eastAsia="Calibri" w:cs="Calibri"/>
          <w:b w:val="0"/>
          <w:bCs w:val="0"/>
          <w:i w:val="0"/>
          <w:iCs w:val="0"/>
          <w:caps w:val="0"/>
          <w:smallCaps w:val="0"/>
          <w:noProof w:val="0"/>
          <w:color w:val="auto"/>
          <w:sz w:val="24"/>
          <w:szCs w:val="24"/>
          <w:lang w:val="en-GB"/>
        </w:rPr>
        <w:t xml:space="preserve">Despite these strengths, Swansea faces several weaknesses. A major weakness is its limited capacity for mega-events. Academic literature emphasises that truly global events such as the Olympic Games or FIFA World Cup </w:t>
      </w:r>
      <w:r w:rsidRPr="63497467" w:rsidR="6C9399B2">
        <w:rPr>
          <w:rFonts w:ascii="Calibri" w:hAnsi="Calibri" w:eastAsia="Calibri" w:cs="Calibri"/>
          <w:b w:val="0"/>
          <w:bCs w:val="0"/>
          <w:i w:val="0"/>
          <w:iCs w:val="0"/>
          <w:caps w:val="0"/>
          <w:smallCaps w:val="0"/>
          <w:noProof w:val="0"/>
          <w:color w:val="auto"/>
          <w:sz w:val="24"/>
          <w:szCs w:val="24"/>
          <w:lang w:val="en-GB"/>
        </w:rPr>
        <w:t>require</w:t>
      </w:r>
      <w:r w:rsidRPr="63497467" w:rsidR="6C9399B2">
        <w:rPr>
          <w:rFonts w:ascii="Calibri" w:hAnsi="Calibri" w:eastAsia="Calibri" w:cs="Calibri"/>
          <w:b w:val="0"/>
          <w:bCs w:val="0"/>
          <w:i w:val="0"/>
          <w:iCs w:val="0"/>
          <w:caps w:val="0"/>
          <w:smallCaps w:val="0"/>
          <w:noProof w:val="0"/>
          <w:color w:val="auto"/>
          <w:sz w:val="24"/>
          <w:szCs w:val="24"/>
          <w:lang w:val="en-GB"/>
        </w:rPr>
        <w:t xml:space="preserve"> multiple large-scale venues, extensive accommodation </w:t>
      </w:r>
      <w:r w:rsidRPr="63497467" w:rsidR="6C9399B2">
        <w:rPr>
          <w:rFonts w:ascii="Calibri" w:hAnsi="Calibri" w:eastAsia="Calibri" w:cs="Calibri"/>
          <w:b w:val="0"/>
          <w:bCs w:val="0"/>
          <w:i w:val="0"/>
          <w:iCs w:val="0"/>
          <w:caps w:val="0"/>
          <w:smallCaps w:val="0"/>
          <w:noProof w:val="0"/>
          <w:color w:val="auto"/>
          <w:sz w:val="24"/>
          <w:szCs w:val="24"/>
          <w:lang w:val="en-GB"/>
        </w:rPr>
        <w:t>capacity</w:t>
      </w:r>
      <w:r w:rsidRPr="63497467" w:rsidR="6C9399B2">
        <w:rPr>
          <w:rFonts w:ascii="Calibri" w:hAnsi="Calibri" w:eastAsia="Calibri" w:cs="Calibri"/>
          <w:b w:val="0"/>
          <w:bCs w:val="0"/>
          <w:i w:val="0"/>
          <w:iCs w:val="0"/>
          <w:caps w:val="0"/>
          <w:smallCaps w:val="0"/>
          <w:noProof w:val="0"/>
          <w:color w:val="auto"/>
          <w:sz w:val="24"/>
          <w:szCs w:val="24"/>
          <w:lang w:val="en-GB"/>
        </w:rPr>
        <w:t xml:space="preserve"> and complex transport systems (Preuss, 2007). Swansea currently</w:t>
      </w:r>
      <w:r w:rsidRPr="63497467" w:rsidR="401E9CA0">
        <w:rPr>
          <w:rFonts w:ascii="Calibri" w:hAnsi="Calibri" w:eastAsia="Calibri" w:cs="Calibri"/>
          <w:b w:val="0"/>
          <w:bCs w:val="0"/>
          <w:i w:val="0"/>
          <w:iCs w:val="0"/>
          <w:caps w:val="0"/>
          <w:smallCaps w:val="0"/>
          <w:noProof w:val="0"/>
          <w:color w:val="auto"/>
          <w:sz w:val="24"/>
          <w:szCs w:val="24"/>
          <w:lang w:val="en-GB"/>
        </w:rPr>
        <w:t xml:space="preserve"> </w:t>
      </w:r>
      <w:r w:rsidRPr="63497467" w:rsidR="6C9399B2">
        <w:rPr>
          <w:rFonts w:ascii="Calibri" w:hAnsi="Calibri" w:eastAsia="Calibri" w:cs="Calibri"/>
          <w:b w:val="0"/>
          <w:bCs w:val="0"/>
          <w:i w:val="0"/>
          <w:iCs w:val="0"/>
          <w:caps w:val="0"/>
          <w:smallCaps w:val="0"/>
          <w:noProof w:val="0"/>
          <w:color w:val="auto"/>
          <w:sz w:val="24"/>
          <w:szCs w:val="24"/>
          <w:lang w:val="en-GB"/>
        </w:rPr>
        <w:t>lacks large arenas and Olympic-standard facilities, restricting its ability to host events of this scale independently.</w:t>
      </w:r>
    </w:p>
    <w:p w:rsidR="73164A61" w:rsidP="63497467" w:rsidRDefault="73164A61" w14:paraId="10FFB681" w14:textId="1C6A6E5E">
      <w:pPr>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r w:rsidRPr="63497467" w:rsidR="73164A61">
        <w:rPr>
          <w:rFonts w:ascii="Calibri" w:hAnsi="Calibri" w:eastAsia="Calibri" w:cs="Calibri"/>
          <w:b w:val="0"/>
          <w:bCs w:val="0"/>
          <w:i w:val="0"/>
          <w:iCs w:val="0"/>
          <w:caps w:val="0"/>
          <w:smallCaps w:val="0"/>
          <w:noProof w:val="0"/>
          <w:color w:val="auto"/>
          <w:sz w:val="24"/>
          <w:szCs w:val="24"/>
          <w:lang w:val="en-GB"/>
        </w:rPr>
        <w:t xml:space="preserve">Transport is also an issue when it comes to Swansea, while we contain railway and road connections, Swansea lack nearby airports with the closest one being </w:t>
      </w:r>
      <w:r w:rsidRPr="63497467" w:rsidR="2249179E">
        <w:rPr>
          <w:rFonts w:ascii="Calibri" w:hAnsi="Calibri" w:eastAsia="Calibri" w:cs="Calibri"/>
          <w:b w:val="0"/>
          <w:bCs w:val="0"/>
          <w:i w:val="0"/>
          <w:iCs w:val="0"/>
          <w:caps w:val="0"/>
          <w:smallCaps w:val="0"/>
          <w:noProof w:val="0"/>
          <w:color w:val="auto"/>
          <w:sz w:val="24"/>
          <w:szCs w:val="24"/>
          <w:lang w:val="en-GB"/>
        </w:rPr>
        <w:t xml:space="preserve">Cardiff which </w:t>
      </w:r>
      <w:r w:rsidRPr="63497467" w:rsidR="080F6EA4">
        <w:rPr>
          <w:rFonts w:ascii="Calibri" w:hAnsi="Calibri" w:eastAsia="Calibri" w:cs="Calibri"/>
          <w:b w:val="0"/>
          <w:bCs w:val="0"/>
          <w:i w:val="0"/>
          <w:iCs w:val="0"/>
          <w:caps w:val="0"/>
          <w:smallCaps w:val="0"/>
          <w:noProof w:val="0"/>
          <w:color w:val="auto"/>
          <w:sz w:val="24"/>
          <w:szCs w:val="24"/>
          <w:lang w:val="en-GB"/>
        </w:rPr>
        <w:t>isn't</w:t>
      </w:r>
      <w:r w:rsidRPr="63497467" w:rsidR="2249179E">
        <w:rPr>
          <w:rFonts w:ascii="Calibri" w:hAnsi="Calibri" w:eastAsia="Calibri" w:cs="Calibri"/>
          <w:b w:val="0"/>
          <w:bCs w:val="0"/>
          <w:i w:val="0"/>
          <w:iCs w:val="0"/>
          <w:caps w:val="0"/>
          <w:smallCaps w:val="0"/>
          <w:noProof w:val="0"/>
          <w:color w:val="auto"/>
          <w:sz w:val="24"/>
          <w:szCs w:val="24"/>
          <w:lang w:val="en-GB"/>
        </w:rPr>
        <w:t xml:space="preserve"> major and we also lack high frequency transport network which is vital si</w:t>
      </w:r>
      <w:r w:rsidRPr="63497467" w:rsidR="3EBE5E7D">
        <w:rPr>
          <w:rFonts w:ascii="Calibri" w:hAnsi="Calibri" w:eastAsia="Calibri" w:cs="Calibri"/>
          <w:b w:val="0"/>
          <w:bCs w:val="0"/>
          <w:i w:val="0"/>
          <w:iCs w:val="0"/>
          <w:caps w:val="0"/>
          <w:smallCaps w:val="0"/>
          <w:noProof w:val="0"/>
          <w:color w:val="auto"/>
          <w:sz w:val="24"/>
          <w:szCs w:val="24"/>
          <w:lang w:val="en-GB"/>
        </w:rPr>
        <w:t xml:space="preserve">nce we will have so many international coming into Swansea. </w:t>
      </w:r>
    </w:p>
    <w:p w:rsidR="3EBE5E7D" w:rsidP="63497467" w:rsidRDefault="3EBE5E7D" w14:paraId="3DA92E34" w14:textId="10D2EC56">
      <w:pPr>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r w:rsidRPr="63497467" w:rsidR="3EBE5E7D">
        <w:rPr>
          <w:rFonts w:ascii="Calibri" w:hAnsi="Calibri" w:eastAsia="Calibri" w:cs="Calibri"/>
          <w:b w:val="0"/>
          <w:bCs w:val="0"/>
          <w:i w:val="0"/>
          <w:iCs w:val="0"/>
          <w:caps w:val="0"/>
          <w:smallCaps w:val="0"/>
          <w:noProof w:val="0"/>
          <w:color w:val="auto"/>
          <w:sz w:val="24"/>
          <w:szCs w:val="24"/>
          <w:lang w:val="en-GB"/>
        </w:rPr>
        <w:t>Additionally, Swansea has a </w:t>
      </w:r>
      <w:r w:rsidRPr="63497467" w:rsidR="3EBE5E7D">
        <w:rPr>
          <w:rFonts w:ascii="Calibri" w:hAnsi="Calibri" w:eastAsia="Calibri" w:cs="Calibri"/>
          <w:b w:val="1"/>
          <w:bCs w:val="1"/>
          <w:i w:val="0"/>
          <w:iCs w:val="0"/>
          <w:caps w:val="0"/>
          <w:smallCaps w:val="0"/>
          <w:noProof w:val="0"/>
          <w:color w:val="auto"/>
          <w:sz w:val="24"/>
          <w:szCs w:val="24"/>
          <w:lang w:val="en-GB"/>
        </w:rPr>
        <w:t>l</w:t>
      </w:r>
      <w:r w:rsidRPr="63497467" w:rsidR="3EBE5E7D">
        <w:rPr>
          <w:rFonts w:ascii="Calibri" w:hAnsi="Calibri" w:eastAsia="Calibri" w:cs="Calibri"/>
          <w:b w:val="0"/>
          <w:bCs w:val="0"/>
          <w:i w:val="0"/>
          <w:iCs w:val="0"/>
          <w:caps w:val="0"/>
          <w:smallCaps w:val="0"/>
          <w:noProof w:val="0"/>
          <w:color w:val="auto"/>
          <w:sz w:val="24"/>
          <w:szCs w:val="24"/>
          <w:lang w:val="en-GB"/>
        </w:rPr>
        <w:t>imited global sporting profile</w:t>
      </w:r>
      <w:r w:rsidRPr="63497467" w:rsidR="3EBE5E7D">
        <w:rPr>
          <w:rFonts w:ascii="Calibri" w:hAnsi="Calibri" w:eastAsia="Calibri" w:cs="Calibri"/>
          <w:b w:val="0"/>
          <w:bCs w:val="0"/>
          <w:i w:val="0"/>
          <w:iCs w:val="0"/>
          <w:caps w:val="0"/>
          <w:smallCaps w:val="0"/>
          <w:noProof w:val="0"/>
          <w:color w:val="auto"/>
          <w:sz w:val="24"/>
          <w:szCs w:val="24"/>
          <w:lang w:val="en-GB"/>
        </w:rPr>
        <w:t xml:space="preserve">. Successful host cities such as Barcelona (1992 Olympics) or Glasgow (2014 Commonwealth Games) </w:t>
      </w:r>
      <w:r w:rsidRPr="63497467" w:rsidR="3EBE5E7D">
        <w:rPr>
          <w:rFonts w:ascii="Calibri" w:hAnsi="Calibri" w:eastAsia="Calibri" w:cs="Calibri"/>
          <w:b w:val="0"/>
          <w:bCs w:val="0"/>
          <w:i w:val="0"/>
          <w:iCs w:val="0"/>
          <w:caps w:val="0"/>
          <w:smallCaps w:val="0"/>
          <w:noProof w:val="0"/>
          <w:color w:val="auto"/>
          <w:sz w:val="24"/>
          <w:szCs w:val="24"/>
          <w:lang w:val="en-GB"/>
        </w:rPr>
        <w:t>benefited</w:t>
      </w:r>
      <w:r w:rsidRPr="63497467" w:rsidR="3EBE5E7D">
        <w:rPr>
          <w:rFonts w:ascii="Calibri" w:hAnsi="Calibri" w:eastAsia="Calibri" w:cs="Calibri"/>
          <w:b w:val="0"/>
          <w:bCs w:val="0"/>
          <w:i w:val="0"/>
          <w:iCs w:val="0"/>
          <w:caps w:val="0"/>
          <w:smallCaps w:val="0"/>
          <w:noProof w:val="0"/>
          <w:color w:val="auto"/>
          <w:sz w:val="24"/>
          <w:szCs w:val="24"/>
          <w:lang w:val="en-GB"/>
        </w:rPr>
        <w:t xml:space="preserve"> from strong international branding and government backing, which helped attract sponsors, </w:t>
      </w:r>
      <w:r w:rsidRPr="63497467" w:rsidR="3EBE5E7D">
        <w:rPr>
          <w:rFonts w:ascii="Calibri" w:hAnsi="Calibri" w:eastAsia="Calibri" w:cs="Calibri"/>
          <w:b w:val="0"/>
          <w:bCs w:val="0"/>
          <w:i w:val="0"/>
          <w:iCs w:val="0"/>
          <w:caps w:val="0"/>
          <w:smallCaps w:val="0"/>
          <w:noProof w:val="0"/>
          <w:color w:val="auto"/>
          <w:sz w:val="24"/>
          <w:szCs w:val="24"/>
          <w:lang w:val="en-GB"/>
        </w:rPr>
        <w:t>broadcasters</w:t>
      </w:r>
      <w:r w:rsidRPr="63497467" w:rsidR="3EBE5E7D">
        <w:rPr>
          <w:rFonts w:ascii="Calibri" w:hAnsi="Calibri" w:eastAsia="Calibri" w:cs="Calibri"/>
          <w:b w:val="0"/>
          <w:bCs w:val="0"/>
          <w:i w:val="0"/>
          <w:iCs w:val="0"/>
          <w:caps w:val="0"/>
          <w:smallCaps w:val="0"/>
          <w:noProof w:val="0"/>
          <w:color w:val="auto"/>
          <w:sz w:val="24"/>
          <w:szCs w:val="24"/>
          <w:lang w:val="en-GB"/>
        </w:rPr>
        <w:t xml:space="preserve"> and tourists (Preuss, 2007). Swansea’s lower international visibility may reduce its competitiveness when bidding for major events.</w:t>
      </w:r>
    </w:p>
    <w:p w:rsidR="63497467" w:rsidP="63497467" w:rsidRDefault="63497467" w14:paraId="5D151F03" w14:textId="080909BA">
      <w:pPr>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p>
    <w:p w:rsidR="1C9246EA" w:rsidP="63497467" w:rsidRDefault="1C9246EA" w14:paraId="5BA1452A" w14:textId="7A3823B5">
      <w:pPr>
        <w:spacing w:beforeAutospacing="on" w:afterAutospacing="on" w:line="240" w:lineRule="auto"/>
        <w:rPr>
          <w:rFonts w:ascii="Calibri" w:hAnsi="Calibri" w:eastAsia="Calibri" w:cs="Calibri"/>
          <w:b w:val="1"/>
          <w:bCs w:val="1"/>
          <w:i w:val="0"/>
          <w:iCs w:val="0"/>
          <w:caps w:val="0"/>
          <w:smallCaps w:val="0"/>
          <w:noProof w:val="0"/>
          <w:color w:val="auto"/>
          <w:sz w:val="32"/>
          <w:szCs w:val="32"/>
          <w:u w:val="single"/>
          <w:lang w:val="en-GB"/>
        </w:rPr>
      </w:pPr>
      <w:r w:rsidRPr="63497467" w:rsidR="1C9246EA">
        <w:rPr>
          <w:rFonts w:ascii="Calibri" w:hAnsi="Calibri" w:eastAsia="Calibri" w:cs="Calibri"/>
          <w:b w:val="1"/>
          <w:bCs w:val="1"/>
          <w:i w:val="0"/>
          <w:iCs w:val="0"/>
          <w:caps w:val="0"/>
          <w:smallCaps w:val="0"/>
          <w:noProof w:val="0"/>
          <w:color w:val="auto"/>
          <w:sz w:val="32"/>
          <w:szCs w:val="32"/>
          <w:u w:val="single"/>
          <w:lang w:val="en-GB"/>
        </w:rPr>
        <w:t>Opportunities</w:t>
      </w:r>
      <w:r w:rsidRPr="63497467" w:rsidR="1C9246EA">
        <w:rPr>
          <w:rFonts w:ascii="Calibri" w:hAnsi="Calibri" w:eastAsia="Calibri" w:cs="Calibri"/>
          <w:b w:val="1"/>
          <w:bCs w:val="1"/>
          <w:i w:val="0"/>
          <w:iCs w:val="0"/>
          <w:caps w:val="0"/>
          <w:smallCaps w:val="0"/>
          <w:noProof w:val="0"/>
          <w:color w:val="auto"/>
          <w:sz w:val="32"/>
          <w:szCs w:val="32"/>
          <w:u w:val="single"/>
          <w:lang w:val="en-GB"/>
        </w:rPr>
        <w:t xml:space="preserve"> </w:t>
      </w:r>
    </w:p>
    <w:p w:rsidR="1C9246EA" w:rsidP="63497467" w:rsidRDefault="1C9246EA" w14:paraId="063D70D7" w14:textId="2BFAD06D">
      <w:pPr>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r w:rsidRPr="63497467" w:rsidR="1C9246EA">
        <w:rPr>
          <w:rFonts w:ascii="Calibri" w:hAnsi="Calibri" w:eastAsia="Calibri" w:cs="Calibri"/>
          <w:b w:val="0"/>
          <w:bCs w:val="0"/>
          <w:i w:val="0"/>
          <w:iCs w:val="0"/>
          <w:caps w:val="0"/>
          <w:smallCaps w:val="0"/>
          <w:noProof w:val="0"/>
          <w:color w:val="auto"/>
          <w:sz w:val="24"/>
          <w:szCs w:val="24"/>
          <w:u w:val="none"/>
          <w:lang w:val="en-GB"/>
        </w:rPr>
        <w:t xml:space="preserve">Swansea is a place where opportunities could happen and to develop a strategic event portfolio which could focus on major sporting events that come to </w:t>
      </w:r>
      <w:r w:rsidRPr="63497467" w:rsidR="075F6F2C">
        <w:rPr>
          <w:rFonts w:ascii="Calibri" w:hAnsi="Calibri" w:eastAsia="Calibri" w:cs="Calibri"/>
          <w:b w:val="0"/>
          <w:bCs w:val="0"/>
          <w:i w:val="0"/>
          <w:iCs w:val="0"/>
          <w:caps w:val="0"/>
          <w:smallCaps w:val="0"/>
          <w:noProof w:val="0"/>
          <w:color w:val="auto"/>
          <w:sz w:val="24"/>
          <w:szCs w:val="24"/>
          <w:u w:val="none"/>
          <w:lang w:val="en-GB"/>
        </w:rPr>
        <w:t xml:space="preserve">Swansea. </w:t>
      </w:r>
      <w:r w:rsidRPr="63497467" w:rsidR="075F6F2C">
        <w:rPr>
          <w:rFonts w:ascii="Calibri" w:hAnsi="Calibri" w:eastAsia="Calibri" w:cs="Calibri"/>
          <w:b w:val="0"/>
          <w:bCs w:val="0"/>
          <w:i w:val="0"/>
          <w:iCs w:val="0"/>
          <w:caps w:val="0"/>
          <w:smallCaps w:val="0"/>
          <w:noProof w:val="0"/>
          <w:color w:val="auto"/>
          <w:sz w:val="24"/>
          <w:szCs w:val="24"/>
          <w:lang w:val="en-GB"/>
        </w:rPr>
        <w:t xml:space="preserve">Getz (2008) suggests that cities benefit most when events align with local assets and long-term development goals rather than pursuing mega-events for prestige alone. Swansea’s coastal geography and compact city layout make it well-suited to triathlons, cycling events, university </w:t>
      </w:r>
      <w:r w:rsidRPr="63497467" w:rsidR="075F6F2C">
        <w:rPr>
          <w:rFonts w:ascii="Calibri" w:hAnsi="Calibri" w:eastAsia="Calibri" w:cs="Calibri"/>
          <w:b w:val="0"/>
          <w:bCs w:val="0"/>
          <w:i w:val="0"/>
          <w:iCs w:val="0"/>
          <w:caps w:val="0"/>
          <w:smallCaps w:val="0"/>
          <w:noProof w:val="0"/>
          <w:color w:val="auto"/>
          <w:sz w:val="24"/>
          <w:szCs w:val="24"/>
          <w:lang w:val="en-GB"/>
        </w:rPr>
        <w:t>championships</w:t>
      </w:r>
      <w:r w:rsidRPr="63497467" w:rsidR="075F6F2C">
        <w:rPr>
          <w:rFonts w:ascii="Calibri" w:hAnsi="Calibri" w:eastAsia="Calibri" w:cs="Calibri"/>
          <w:b w:val="0"/>
          <w:bCs w:val="0"/>
          <w:i w:val="0"/>
          <w:iCs w:val="0"/>
          <w:caps w:val="0"/>
          <w:smallCaps w:val="0"/>
          <w:noProof w:val="0"/>
          <w:color w:val="auto"/>
          <w:sz w:val="24"/>
          <w:szCs w:val="24"/>
          <w:lang w:val="en-GB"/>
        </w:rPr>
        <w:t xml:space="preserve"> and European-level competitions.</w:t>
      </w:r>
    </w:p>
    <w:p w:rsidR="1C9246EA" w:rsidP="63497467" w:rsidRDefault="1C9246EA" w14:paraId="4A0A17CA" w14:textId="72013B8C">
      <w:pPr>
        <w:spacing w:beforeAutospacing="on" w:afterAutospacing="on" w:line="240" w:lineRule="auto"/>
        <w:rPr>
          <w:rFonts w:ascii="Calibri" w:hAnsi="Calibri" w:eastAsia="Calibri" w:cs="Calibri"/>
          <w:b w:val="0"/>
          <w:bCs w:val="0"/>
          <w:i w:val="0"/>
          <w:iCs w:val="0"/>
          <w:caps w:val="0"/>
          <w:smallCaps w:val="0"/>
          <w:noProof w:val="0"/>
          <w:color w:val="auto"/>
          <w:sz w:val="24"/>
          <w:szCs w:val="24"/>
          <w:lang w:val="en-GB"/>
        </w:rPr>
      </w:pPr>
      <w:r w:rsidRPr="63497467" w:rsidR="1C9246EA">
        <w:rPr>
          <w:rFonts w:ascii="Calibri" w:hAnsi="Calibri" w:eastAsia="Calibri" w:cs="Calibri"/>
          <w:b w:val="0"/>
          <w:bCs w:val="0"/>
          <w:i w:val="0"/>
          <w:iCs w:val="0"/>
          <w:caps w:val="0"/>
          <w:smallCaps w:val="0"/>
          <w:noProof w:val="0"/>
          <w:color w:val="auto"/>
          <w:sz w:val="24"/>
          <w:szCs w:val="24"/>
          <w:u w:val="none"/>
          <w:lang w:val="en-GB"/>
        </w:rPr>
        <w:t xml:space="preserve"> </w:t>
      </w:r>
      <w:r w:rsidRPr="63497467" w:rsidR="65F53539">
        <w:rPr>
          <w:rFonts w:ascii="Calibri" w:hAnsi="Calibri" w:eastAsia="Calibri" w:cs="Calibri"/>
          <w:b w:val="0"/>
          <w:bCs w:val="0"/>
          <w:i w:val="0"/>
          <w:iCs w:val="0"/>
          <w:caps w:val="0"/>
          <w:smallCaps w:val="0"/>
          <w:noProof w:val="0"/>
          <w:color w:val="auto"/>
          <w:sz w:val="24"/>
          <w:szCs w:val="24"/>
          <w:lang w:val="en-GB"/>
        </w:rPr>
        <w:t xml:space="preserve">There is also potential to </w:t>
      </w:r>
      <w:r w:rsidRPr="63497467" w:rsidR="65F53539">
        <w:rPr>
          <w:rFonts w:ascii="Calibri" w:hAnsi="Calibri" w:eastAsia="Calibri" w:cs="Calibri"/>
          <w:b w:val="0"/>
          <w:bCs w:val="0"/>
          <w:i w:val="0"/>
          <w:iCs w:val="0"/>
          <w:caps w:val="0"/>
          <w:smallCaps w:val="0"/>
          <w:noProof w:val="0"/>
          <w:color w:val="auto"/>
          <w:sz w:val="24"/>
          <w:szCs w:val="24"/>
          <w:lang w:val="en-GB"/>
        </w:rPr>
        <w:t>leverage</w:t>
      </w:r>
      <w:r w:rsidRPr="63497467" w:rsidR="65F53539">
        <w:rPr>
          <w:rFonts w:ascii="Calibri" w:hAnsi="Calibri" w:eastAsia="Calibri" w:cs="Calibri"/>
          <w:b w:val="0"/>
          <w:bCs w:val="0"/>
          <w:i w:val="0"/>
          <w:iCs w:val="0"/>
          <w:caps w:val="0"/>
          <w:smallCaps w:val="0"/>
          <w:noProof w:val="0"/>
          <w:color w:val="auto"/>
          <w:sz w:val="24"/>
          <w:szCs w:val="24"/>
          <w:lang w:val="en-GB"/>
        </w:rPr>
        <w:t xml:space="preserve"> sporting events for urban regeneration and legacy development. Lessons from London 2012 </w:t>
      </w:r>
      <w:r w:rsidRPr="63497467" w:rsidR="65F53539">
        <w:rPr>
          <w:rFonts w:ascii="Calibri" w:hAnsi="Calibri" w:eastAsia="Calibri" w:cs="Calibri"/>
          <w:b w:val="0"/>
          <w:bCs w:val="0"/>
          <w:i w:val="0"/>
          <w:iCs w:val="0"/>
          <w:caps w:val="0"/>
          <w:smallCaps w:val="0"/>
          <w:noProof w:val="0"/>
          <w:color w:val="auto"/>
          <w:sz w:val="24"/>
          <w:szCs w:val="24"/>
          <w:lang w:val="en-GB"/>
        </w:rPr>
        <w:t>demonstrate</w:t>
      </w:r>
      <w:r w:rsidRPr="63497467" w:rsidR="65F53539">
        <w:rPr>
          <w:rFonts w:ascii="Calibri" w:hAnsi="Calibri" w:eastAsia="Calibri" w:cs="Calibri"/>
          <w:b w:val="0"/>
          <w:bCs w:val="0"/>
          <w:i w:val="0"/>
          <w:iCs w:val="0"/>
          <w:caps w:val="0"/>
          <w:smallCaps w:val="0"/>
          <w:noProof w:val="0"/>
          <w:color w:val="auto"/>
          <w:sz w:val="24"/>
          <w:szCs w:val="24"/>
          <w:lang w:val="en-GB"/>
        </w:rPr>
        <w:t xml:space="preserve"> that long-term benefits are maximised when events are embedded within broader regeneration strategies (National Audit Office, 2012). Swansea’s involvement in the Swansea Bay City Deal and proposals for sport and health innovation provide opportunities to link event hosting with participation growth, skills </w:t>
      </w:r>
      <w:r w:rsidRPr="63497467" w:rsidR="383BECFE">
        <w:rPr>
          <w:rFonts w:ascii="Calibri" w:hAnsi="Calibri" w:eastAsia="Calibri" w:cs="Calibri"/>
          <w:b w:val="0"/>
          <w:bCs w:val="0"/>
          <w:i w:val="0"/>
          <w:iCs w:val="0"/>
          <w:caps w:val="0"/>
          <w:smallCaps w:val="0"/>
          <w:noProof w:val="0"/>
          <w:color w:val="auto"/>
          <w:sz w:val="24"/>
          <w:szCs w:val="24"/>
          <w:lang w:val="en-GB"/>
        </w:rPr>
        <w:t xml:space="preserve">development </w:t>
      </w:r>
      <w:r w:rsidRPr="63497467" w:rsidR="65F53539">
        <w:rPr>
          <w:rFonts w:ascii="Calibri" w:hAnsi="Calibri" w:eastAsia="Calibri" w:cs="Calibri"/>
          <w:b w:val="0"/>
          <w:bCs w:val="0"/>
          <w:i w:val="0"/>
          <w:iCs w:val="0"/>
          <w:caps w:val="0"/>
          <w:smallCaps w:val="0"/>
          <w:noProof w:val="0"/>
          <w:color w:val="auto"/>
          <w:sz w:val="24"/>
          <w:szCs w:val="24"/>
          <w:lang w:val="en-GB"/>
        </w:rPr>
        <w:t>and tourism investment.</w:t>
      </w:r>
    </w:p>
    <w:p w:rsidR="63497467" w:rsidP="63497467" w:rsidRDefault="63497467" w14:paraId="026BA089" w14:textId="31E62245">
      <w:pPr>
        <w:pStyle w:val="Normal"/>
        <w:spacing w:beforeAutospacing="on" w:afterAutospacing="on" w:line="240" w:lineRule="auto"/>
        <w:rPr>
          <w:rFonts w:ascii="Calibri" w:hAnsi="Calibri" w:eastAsia="Calibri" w:cs="Calibri"/>
          <w:b w:val="1"/>
          <w:bCs w:val="1"/>
          <w:i w:val="0"/>
          <w:iCs w:val="0"/>
          <w:caps w:val="0"/>
          <w:smallCaps w:val="0"/>
          <w:noProof w:val="0"/>
          <w:color w:val="auto"/>
          <w:sz w:val="32"/>
          <w:szCs w:val="32"/>
          <w:u w:val="single"/>
          <w:lang w:val="en-GB"/>
        </w:rPr>
      </w:pPr>
    </w:p>
    <w:p w:rsidR="112CE4AE" w:rsidP="63497467" w:rsidRDefault="112CE4AE" w14:paraId="37DA7BC9" w14:textId="21193238">
      <w:pPr>
        <w:pStyle w:val="Normal"/>
        <w:spacing w:beforeAutospacing="on" w:afterAutospacing="on" w:line="240" w:lineRule="auto"/>
        <w:rPr>
          <w:rFonts w:ascii="Calibri" w:hAnsi="Calibri" w:eastAsia="Calibri" w:cs="Calibri"/>
          <w:b w:val="1"/>
          <w:bCs w:val="1"/>
          <w:i w:val="0"/>
          <w:iCs w:val="0"/>
          <w:caps w:val="0"/>
          <w:smallCaps w:val="0"/>
          <w:noProof w:val="0"/>
          <w:color w:val="auto"/>
          <w:sz w:val="32"/>
          <w:szCs w:val="32"/>
          <w:u w:val="single"/>
          <w:lang w:val="en-GB"/>
        </w:rPr>
      </w:pPr>
      <w:r w:rsidRPr="63497467" w:rsidR="112CE4AE">
        <w:rPr>
          <w:rFonts w:ascii="Calibri" w:hAnsi="Calibri" w:eastAsia="Calibri" w:cs="Calibri"/>
          <w:b w:val="1"/>
          <w:bCs w:val="1"/>
          <w:i w:val="0"/>
          <w:iCs w:val="0"/>
          <w:caps w:val="0"/>
          <w:smallCaps w:val="0"/>
          <w:noProof w:val="0"/>
          <w:color w:val="auto"/>
          <w:sz w:val="32"/>
          <w:szCs w:val="32"/>
          <w:u w:val="single"/>
          <w:lang w:val="en-GB"/>
        </w:rPr>
        <w:t>Threats</w:t>
      </w:r>
    </w:p>
    <w:p w:rsidR="112CE4AE" w:rsidP="63497467" w:rsidRDefault="112CE4AE" w14:paraId="431D7BC0" w14:textId="69F26ED5">
      <w:pPr>
        <w:pStyle w:val="Normal"/>
        <w:spacing w:beforeAutospacing="on" w:afterAutospacing="on" w:line="240" w:lineRule="auto"/>
        <w:rPr>
          <w:rFonts w:ascii="Calibri" w:hAnsi="Calibri" w:eastAsia="Calibri" w:cs="Calibri"/>
          <w:b w:val="0"/>
          <w:bCs w:val="0"/>
          <w:noProof w:val="0"/>
          <w:color w:val="auto"/>
          <w:sz w:val="24"/>
          <w:szCs w:val="24"/>
          <w:lang w:val="en-GB"/>
        </w:rPr>
      </w:pPr>
      <w:r w:rsidRPr="63497467" w:rsidR="112CE4AE">
        <w:rPr>
          <w:rFonts w:ascii="Calibri" w:hAnsi="Calibri" w:eastAsia="Calibri" w:cs="Calibri"/>
          <w:b w:val="0"/>
          <w:bCs w:val="0"/>
          <w:i w:val="0"/>
          <w:iCs w:val="0"/>
          <w:caps w:val="0"/>
          <w:smallCaps w:val="0"/>
          <w:noProof w:val="0"/>
          <w:color w:val="auto"/>
          <w:sz w:val="24"/>
          <w:szCs w:val="24"/>
          <w:u w:val="none"/>
          <w:lang w:val="en-GB"/>
        </w:rPr>
        <w:t>A key threat is always looking at finical risk when it comes to a major sporting event</w:t>
      </w:r>
      <w:r w:rsidRPr="63497467" w:rsidR="74DBFC7A">
        <w:rPr>
          <w:rFonts w:ascii="Calibri" w:hAnsi="Calibri" w:eastAsia="Calibri" w:cs="Calibri"/>
          <w:b w:val="0"/>
          <w:bCs w:val="0"/>
          <w:i w:val="0"/>
          <w:iCs w:val="0"/>
          <w:caps w:val="0"/>
          <w:smallCaps w:val="0"/>
          <w:noProof w:val="0"/>
          <w:color w:val="auto"/>
          <w:sz w:val="24"/>
          <w:szCs w:val="24"/>
          <w:u w:val="none"/>
          <w:lang w:val="en-GB"/>
        </w:rPr>
        <w:t xml:space="preserve"> </w:t>
      </w:r>
      <w:r w:rsidRPr="63497467" w:rsidR="74DBFC7A">
        <w:rPr>
          <w:rFonts w:ascii="Calibri" w:hAnsi="Calibri" w:eastAsia="Calibri" w:cs="Calibri"/>
          <w:b w:val="0"/>
          <w:bCs w:val="0"/>
          <w:i w:val="0"/>
          <w:iCs w:val="0"/>
          <w:caps w:val="0"/>
          <w:smallCaps w:val="0"/>
          <w:noProof w:val="0"/>
          <w:color w:val="auto"/>
          <w:sz w:val="24"/>
          <w:szCs w:val="24"/>
          <w:lang w:val="en-GB"/>
        </w:rPr>
        <w:t>Even medium-scale events can generate cost overruns related to security infras</w:t>
      </w:r>
      <w:r w:rsidRPr="63497467" w:rsidR="1EC0D5AB">
        <w:rPr>
          <w:rFonts w:ascii="Calibri" w:hAnsi="Calibri" w:eastAsia="Calibri" w:cs="Calibri"/>
          <w:b w:val="0"/>
          <w:bCs w:val="0"/>
          <w:i w:val="0"/>
          <w:iCs w:val="0"/>
          <w:caps w:val="0"/>
          <w:smallCaps w:val="0"/>
          <w:noProof w:val="0"/>
          <w:color w:val="auto"/>
          <w:sz w:val="24"/>
          <w:szCs w:val="24"/>
          <w:lang w:val="en-GB"/>
        </w:rPr>
        <w:t xml:space="preserve">tructure upgrades and </w:t>
      </w:r>
      <w:r w:rsidRPr="63497467" w:rsidR="5CB4FB48">
        <w:rPr>
          <w:rFonts w:ascii="Calibri" w:hAnsi="Calibri" w:eastAsia="Calibri" w:cs="Calibri"/>
          <w:b w:val="0"/>
          <w:bCs w:val="0"/>
          <w:i w:val="0"/>
          <w:iCs w:val="0"/>
          <w:caps w:val="0"/>
          <w:smallCaps w:val="0"/>
          <w:noProof w:val="0"/>
          <w:color w:val="auto"/>
          <w:sz w:val="24"/>
          <w:szCs w:val="24"/>
          <w:lang w:val="en-GB"/>
        </w:rPr>
        <w:t>logistic.</w:t>
      </w:r>
      <w:r w:rsidRPr="63497467" w:rsidR="74DBFC7A">
        <w:rPr>
          <w:rFonts w:ascii="Calibri" w:hAnsi="Calibri" w:eastAsia="Calibri" w:cs="Calibri"/>
          <w:b w:val="0"/>
          <w:bCs w:val="0"/>
          <w:i w:val="0"/>
          <w:iCs w:val="0"/>
          <w:caps w:val="0"/>
          <w:smallCaps w:val="0"/>
          <w:noProof w:val="0"/>
          <w:color w:val="auto"/>
          <w:sz w:val="24"/>
          <w:szCs w:val="24"/>
          <w:lang w:val="en-GB"/>
        </w:rPr>
        <w:t xml:space="preserve"> Studies of mega-events warn that without strict financial control, public expenditure can outweigh economic benefits (Preuss, 2007). For a smaller city such as Swansea, this risk is particularly significant.</w:t>
      </w:r>
      <w:r w:rsidRPr="63497467" w:rsidR="41D16016">
        <w:rPr>
          <w:rFonts w:ascii="Calibri" w:hAnsi="Calibri" w:eastAsia="Calibri" w:cs="Calibri"/>
          <w:b w:val="0"/>
          <w:bCs w:val="0"/>
          <w:i w:val="0"/>
          <w:iCs w:val="0"/>
          <w:caps w:val="0"/>
          <w:smallCaps w:val="0"/>
          <w:noProof w:val="0"/>
          <w:color w:val="auto"/>
          <w:sz w:val="24"/>
          <w:szCs w:val="24"/>
          <w:lang w:val="en-GB"/>
        </w:rPr>
        <w:t xml:space="preserve"> </w:t>
      </w:r>
      <w:r w:rsidRPr="63497467" w:rsidR="74DBFC7A">
        <w:rPr>
          <w:rFonts w:ascii="Calibri" w:hAnsi="Calibri" w:eastAsia="Calibri" w:cs="Calibri"/>
          <w:b w:val="0"/>
          <w:bCs w:val="0"/>
          <w:i w:val="0"/>
          <w:iCs w:val="0"/>
          <w:caps w:val="0"/>
          <w:smallCaps w:val="0"/>
          <w:noProof w:val="0"/>
          <w:color w:val="auto"/>
          <w:sz w:val="24"/>
          <w:szCs w:val="24"/>
          <w:lang w:val="en-GB"/>
        </w:rPr>
        <w:t>Another threat is competition from larger UK cities</w:t>
      </w:r>
      <w:r w:rsidRPr="63497467" w:rsidR="09481F69">
        <w:rPr>
          <w:rFonts w:ascii="Calibri" w:hAnsi="Calibri" w:eastAsia="Calibri" w:cs="Calibri"/>
          <w:b w:val="0"/>
          <w:bCs w:val="0"/>
          <w:i w:val="0"/>
          <w:iCs w:val="0"/>
          <w:caps w:val="0"/>
          <w:smallCaps w:val="0"/>
          <w:noProof w:val="0"/>
          <w:color w:val="auto"/>
          <w:sz w:val="24"/>
          <w:szCs w:val="24"/>
          <w:lang w:val="en-GB"/>
        </w:rPr>
        <w:t xml:space="preserve"> such as Birmingham and Manchester</w:t>
      </w:r>
      <w:r w:rsidRPr="63497467" w:rsidR="74DBFC7A">
        <w:rPr>
          <w:rFonts w:ascii="Calibri" w:hAnsi="Calibri" w:eastAsia="Calibri" w:cs="Calibri"/>
          <w:b w:val="0"/>
          <w:bCs w:val="0"/>
          <w:i w:val="0"/>
          <w:iCs w:val="0"/>
          <w:caps w:val="0"/>
          <w:smallCaps w:val="0"/>
          <w:noProof w:val="0"/>
          <w:color w:val="auto"/>
          <w:sz w:val="24"/>
          <w:szCs w:val="24"/>
          <w:lang w:val="en-GB"/>
        </w:rPr>
        <w:t xml:space="preserve"> </w:t>
      </w:r>
      <w:r w:rsidRPr="63497467" w:rsidR="74DBFC7A">
        <w:rPr>
          <w:rFonts w:ascii="Calibri" w:hAnsi="Calibri" w:eastAsia="Calibri" w:cs="Calibri"/>
          <w:b w:val="0"/>
          <w:bCs w:val="0"/>
          <w:i w:val="0"/>
          <w:iCs w:val="0"/>
          <w:caps w:val="0"/>
          <w:smallCaps w:val="0"/>
          <w:noProof w:val="0"/>
          <w:color w:val="auto"/>
          <w:sz w:val="24"/>
          <w:szCs w:val="24"/>
          <w:lang w:val="en-GB"/>
        </w:rPr>
        <w:t>possess</w:t>
      </w:r>
      <w:r w:rsidRPr="63497467" w:rsidR="74DBFC7A">
        <w:rPr>
          <w:rFonts w:ascii="Calibri" w:hAnsi="Calibri" w:eastAsia="Calibri" w:cs="Calibri"/>
          <w:b w:val="0"/>
          <w:bCs w:val="0"/>
          <w:i w:val="0"/>
          <w:iCs w:val="0"/>
          <w:caps w:val="0"/>
          <w:smallCaps w:val="0"/>
          <w:noProof w:val="0"/>
          <w:color w:val="auto"/>
          <w:sz w:val="24"/>
          <w:szCs w:val="24"/>
          <w:lang w:val="en-GB"/>
        </w:rPr>
        <w:t xml:space="preserve"> superior transport links, accommodation </w:t>
      </w:r>
      <w:r w:rsidRPr="63497467" w:rsidR="23D14644">
        <w:rPr>
          <w:rFonts w:ascii="Calibri" w:hAnsi="Calibri" w:eastAsia="Calibri" w:cs="Calibri"/>
          <w:b w:val="0"/>
          <w:bCs w:val="0"/>
          <w:i w:val="0"/>
          <w:iCs w:val="0"/>
          <w:caps w:val="0"/>
          <w:smallCaps w:val="0"/>
          <w:noProof w:val="0"/>
          <w:color w:val="auto"/>
          <w:sz w:val="24"/>
          <w:szCs w:val="24"/>
          <w:lang w:val="en-GB"/>
        </w:rPr>
        <w:t>capacity</w:t>
      </w:r>
      <w:r w:rsidRPr="63497467" w:rsidR="7BCC6008">
        <w:rPr>
          <w:rFonts w:ascii="Calibri" w:hAnsi="Calibri" w:eastAsia="Calibri" w:cs="Calibri"/>
          <w:b w:val="0"/>
          <w:bCs w:val="0"/>
          <w:i w:val="0"/>
          <w:iCs w:val="0"/>
          <w:caps w:val="0"/>
          <w:smallCaps w:val="0"/>
          <w:noProof w:val="0"/>
          <w:color w:val="auto"/>
          <w:sz w:val="24"/>
          <w:szCs w:val="24"/>
          <w:lang w:val="en-GB"/>
        </w:rPr>
        <w:t xml:space="preserve"> </w:t>
      </w:r>
      <w:r w:rsidRPr="63497467" w:rsidR="74DBFC7A">
        <w:rPr>
          <w:rFonts w:ascii="Calibri" w:hAnsi="Calibri" w:eastAsia="Calibri" w:cs="Calibri"/>
          <w:b w:val="0"/>
          <w:bCs w:val="0"/>
          <w:i w:val="0"/>
          <w:iCs w:val="0"/>
          <w:caps w:val="0"/>
          <w:smallCaps w:val="0"/>
          <w:noProof w:val="0"/>
          <w:color w:val="auto"/>
          <w:sz w:val="24"/>
          <w:szCs w:val="24"/>
          <w:lang w:val="en-GB"/>
        </w:rPr>
        <w:t>and international recognition, making them more attractive to event organisers.</w:t>
      </w:r>
      <w:r w:rsidRPr="63497467" w:rsidR="6DB7A407">
        <w:rPr>
          <w:rFonts w:ascii="Calibri" w:hAnsi="Calibri" w:eastAsia="Calibri" w:cs="Calibri"/>
          <w:b w:val="0"/>
          <w:bCs w:val="0"/>
          <w:i w:val="0"/>
          <w:iCs w:val="0"/>
          <w:caps w:val="0"/>
          <w:smallCaps w:val="0"/>
          <w:noProof w:val="0"/>
          <w:color w:val="auto"/>
          <w:sz w:val="24"/>
          <w:szCs w:val="24"/>
          <w:lang w:val="en-GB"/>
        </w:rPr>
        <w:t xml:space="preserve"> </w:t>
      </w:r>
      <w:r w:rsidRPr="63497467" w:rsidR="249FD916">
        <w:rPr>
          <w:rFonts w:ascii="Calibri" w:hAnsi="Calibri" w:eastAsia="Calibri" w:cs="Calibri"/>
          <w:b w:val="0"/>
          <w:bCs w:val="0"/>
          <w:i w:val="0"/>
          <w:iCs w:val="0"/>
          <w:caps w:val="0"/>
          <w:smallCaps w:val="0"/>
          <w:noProof w:val="0"/>
          <w:color w:val="auto"/>
          <w:sz w:val="24"/>
          <w:szCs w:val="24"/>
          <w:lang w:val="en-GB"/>
        </w:rPr>
        <w:t>W</w:t>
      </w:r>
      <w:r w:rsidRPr="63497467" w:rsidR="6DB7A407">
        <w:rPr>
          <w:rFonts w:ascii="Calibri" w:hAnsi="Calibri" w:eastAsia="Calibri" w:cs="Calibri"/>
          <w:b w:val="0"/>
          <w:bCs w:val="0"/>
          <w:i w:val="0"/>
          <w:iCs w:val="0"/>
          <w:caps w:val="0"/>
          <w:smallCaps w:val="0"/>
          <w:noProof w:val="0"/>
          <w:color w:val="auto"/>
          <w:sz w:val="24"/>
          <w:szCs w:val="24"/>
          <w:lang w:val="en-GB"/>
        </w:rPr>
        <w:t>here</w:t>
      </w:r>
      <w:r w:rsidRPr="63497467" w:rsidR="74DBFC7A">
        <w:rPr>
          <w:rFonts w:ascii="Calibri" w:hAnsi="Calibri" w:eastAsia="Calibri" w:cs="Calibri"/>
          <w:b w:val="0"/>
          <w:bCs w:val="0"/>
          <w:i w:val="0"/>
          <w:iCs w:val="0"/>
          <w:caps w:val="0"/>
          <w:smallCaps w:val="0"/>
          <w:noProof w:val="0"/>
          <w:color w:val="auto"/>
          <w:sz w:val="24"/>
          <w:szCs w:val="24"/>
          <w:lang w:val="en-GB"/>
        </w:rPr>
        <w:t xml:space="preserve"> </w:t>
      </w:r>
      <w:r w:rsidRPr="63497467" w:rsidR="249FD916">
        <w:rPr>
          <w:rFonts w:ascii="Calibri" w:hAnsi="Calibri" w:eastAsia="Calibri" w:cs="Calibri"/>
          <w:b w:val="0"/>
          <w:bCs w:val="0"/>
          <w:i w:val="0"/>
          <w:iCs w:val="0"/>
          <w:caps w:val="0"/>
          <w:smallCaps w:val="0"/>
          <w:noProof w:val="0"/>
          <w:color w:val="auto"/>
          <w:sz w:val="24"/>
          <w:szCs w:val="24"/>
          <w:lang w:val="en-GB"/>
        </w:rPr>
        <w:t xml:space="preserve">Swansea </w:t>
      </w:r>
      <w:bookmarkStart w:name="_Int_fASBfmks" w:id="1443700353"/>
      <w:r w:rsidRPr="63497467" w:rsidR="249FD916">
        <w:rPr>
          <w:rFonts w:ascii="Calibri" w:hAnsi="Calibri" w:eastAsia="Calibri" w:cs="Calibri"/>
          <w:b w:val="0"/>
          <w:bCs w:val="0"/>
          <w:i w:val="0"/>
          <w:iCs w:val="0"/>
          <w:caps w:val="0"/>
          <w:smallCaps w:val="0"/>
          <w:noProof w:val="0"/>
          <w:color w:val="auto"/>
          <w:sz w:val="24"/>
          <w:szCs w:val="24"/>
          <w:lang w:val="en-GB"/>
        </w:rPr>
        <w:t>at the moment</w:t>
      </w:r>
      <w:bookmarkEnd w:id="1443700353"/>
      <w:r w:rsidRPr="63497467" w:rsidR="249FD916">
        <w:rPr>
          <w:rFonts w:ascii="Calibri" w:hAnsi="Calibri" w:eastAsia="Calibri" w:cs="Calibri"/>
          <w:b w:val="0"/>
          <w:bCs w:val="0"/>
          <w:i w:val="0"/>
          <w:iCs w:val="0"/>
          <w:caps w:val="0"/>
          <w:smallCaps w:val="0"/>
          <w:noProof w:val="0"/>
          <w:color w:val="auto"/>
          <w:sz w:val="24"/>
          <w:szCs w:val="24"/>
          <w:lang w:val="en-GB"/>
        </w:rPr>
        <w:t xml:space="preserve"> </w:t>
      </w:r>
      <w:r w:rsidRPr="63497467" w:rsidR="5A678637">
        <w:rPr>
          <w:rFonts w:ascii="Calibri" w:hAnsi="Calibri" w:eastAsia="Calibri" w:cs="Calibri"/>
          <w:b w:val="0"/>
          <w:bCs w:val="0"/>
          <w:i w:val="0"/>
          <w:iCs w:val="0"/>
          <w:caps w:val="0"/>
          <w:smallCaps w:val="0"/>
          <w:noProof w:val="0"/>
          <w:color w:val="auto"/>
          <w:sz w:val="24"/>
          <w:szCs w:val="24"/>
          <w:lang w:val="en-GB"/>
        </w:rPr>
        <w:t>does not</w:t>
      </w:r>
      <w:r w:rsidRPr="63497467" w:rsidR="249FD916">
        <w:rPr>
          <w:rFonts w:ascii="Calibri" w:hAnsi="Calibri" w:eastAsia="Calibri" w:cs="Calibri"/>
          <w:b w:val="0"/>
          <w:bCs w:val="0"/>
          <w:i w:val="0"/>
          <w:iCs w:val="0"/>
          <w:caps w:val="0"/>
          <w:smallCaps w:val="0"/>
          <w:noProof w:val="0"/>
          <w:color w:val="auto"/>
          <w:sz w:val="24"/>
          <w:szCs w:val="24"/>
          <w:lang w:val="en-GB"/>
        </w:rPr>
        <w:t xml:space="preserve"> have the </w:t>
      </w:r>
      <w:r w:rsidRPr="63497467" w:rsidR="0910BD00">
        <w:rPr>
          <w:rFonts w:ascii="Calibri" w:hAnsi="Calibri" w:eastAsia="Calibri" w:cs="Calibri"/>
          <w:b w:val="0"/>
          <w:bCs w:val="0"/>
          <w:i w:val="0"/>
          <w:iCs w:val="0"/>
          <w:caps w:val="0"/>
          <w:smallCaps w:val="0"/>
          <w:noProof w:val="0"/>
          <w:color w:val="auto"/>
          <w:sz w:val="24"/>
          <w:szCs w:val="24"/>
          <w:lang w:val="en-GB"/>
        </w:rPr>
        <w:t>facilities'</w:t>
      </w:r>
      <w:r w:rsidRPr="63497467" w:rsidR="249FD916">
        <w:rPr>
          <w:rFonts w:ascii="Calibri" w:hAnsi="Calibri" w:eastAsia="Calibri" w:cs="Calibri"/>
          <w:b w:val="0"/>
          <w:bCs w:val="0"/>
          <w:i w:val="0"/>
          <w:iCs w:val="0"/>
          <w:caps w:val="0"/>
          <w:smallCaps w:val="0"/>
          <w:noProof w:val="0"/>
          <w:color w:val="auto"/>
          <w:sz w:val="24"/>
          <w:szCs w:val="24"/>
          <w:lang w:val="en-GB"/>
        </w:rPr>
        <w:t xml:space="preserve"> to be able to carry this out </w:t>
      </w:r>
      <w:r w:rsidRPr="63497467" w:rsidR="74DBFC7A">
        <w:rPr>
          <w:rFonts w:ascii="Calibri" w:hAnsi="Calibri" w:eastAsia="Calibri" w:cs="Calibri"/>
          <w:b w:val="0"/>
          <w:bCs w:val="0"/>
          <w:i w:val="0"/>
          <w:iCs w:val="0"/>
          <w:caps w:val="0"/>
          <w:smallCaps w:val="0"/>
          <w:noProof w:val="0"/>
          <w:color w:val="auto"/>
          <w:sz w:val="24"/>
          <w:szCs w:val="24"/>
          <w:lang w:val="en-GB"/>
        </w:rPr>
        <w:t xml:space="preserve">Smith (2014) notes that </w:t>
      </w:r>
      <w:r w:rsidRPr="63497467" w:rsidR="74DBFC7A">
        <w:rPr>
          <w:rFonts w:ascii="Calibri" w:hAnsi="Calibri" w:eastAsia="Calibri" w:cs="Calibri"/>
          <w:b w:val="0"/>
          <w:bCs w:val="0"/>
          <w:i w:val="0"/>
          <w:iCs w:val="0"/>
          <w:caps w:val="0"/>
          <w:smallCaps w:val="0"/>
          <w:noProof w:val="0"/>
          <w:color w:val="auto"/>
          <w:sz w:val="24"/>
          <w:szCs w:val="24"/>
          <w:lang w:val="en-GB"/>
        </w:rPr>
        <w:t>competition between cities can marginalise smaller hosts unless they offer a clear niche or unique value proposition.</w:t>
      </w:r>
    </w:p>
    <w:p w:rsidR="4DBC09DD" w:rsidP="63497467" w:rsidRDefault="4DBC09DD" w14:paraId="64D916A4" w14:textId="48BDA4FE">
      <w:pPr>
        <w:pStyle w:val="Normal"/>
        <w:spacing w:beforeAutospacing="on" w:afterAutospacing="on" w:line="240" w:lineRule="auto"/>
      </w:pPr>
      <w:r w:rsidRPr="63497467" w:rsidR="4DBC09DD">
        <w:rPr>
          <w:rFonts w:ascii="Calibri" w:hAnsi="Calibri" w:eastAsia="Calibri" w:cs="Calibri"/>
          <w:b w:val="0"/>
          <w:bCs w:val="0"/>
          <w:noProof w:val="0"/>
          <w:sz w:val="24"/>
          <w:szCs w:val="24"/>
          <w:lang w:val="en-GB"/>
        </w:rPr>
        <w:t xml:space="preserve"> </w:t>
      </w:r>
    </w:p>
    <w:p w:rsidR="63497467" w:rsidP="63497467" w:rsidRDefault="63497467" w14:paraId="3B685181" w14:textId="25360447">
      <w:pPr>
        <w:pStyle w:val="Normal"/>
        <w:spacing w:beforeAutospacing="on" w:afterAutospacing="on" w:line="240" w:lineRule="auto"/>
        <w:rPr>
          <w:rFonts w:ascii="Calibri" w:hAnsi="Calibri" w:eastAsia="Calibri" w:cs="Calibri"/>
          <w:b w:val="0"/>
          <w:bCs w:val="0"/>
          <w:noProof w:val="0"/>
          <w:sz w:val="24"/>
          <w:szCs w:val="24"/>
          <w:lang w:val="en-GB"/>
        </w:rPr>
      </w:pPr>
    </w:p>
    <w:p w:rsidR="76DF8D75" w:rsidP="63497467" w:rsidRDefault="76DF8D75" w14:paraId="121AE420" w14:textId="53579E58">
      <w:pPr>
        <w:pStyle w:val="Normal"/>
        <w:spacing w:beforeAutospacing="on" w:afterAutospacing="on" w:line="240" w:lineRule="auto"/>
        <w:rPr>
          <w:rFonts w:ascii="Calibri" w:hAnsi="Calibri" w:eastAsia="Calibri" w:cs="Calibri"/>
          <w:b w:val="1"/>
          <w:bCs w:val="1"/>
          <w:noProof w:val="0"/>
          <w:sz w:val="24"/>
          <w:szCs w:val="24"/>
          <w:u w:val="single"/>
          <w:lang w:val="en-GB"/>
        </w:rPr>
      </w:pPr>
      <w:r w:rsidRPr="63497467" w:rsidR="76DF8D75">
        <w:rPr>
          <w:rFonts w:ascii="Calibri" w:hAnsi="Calibri" w:eastAsia="Calibri" w:cs="Calibri"/>
          <w:b w:val="1"/>
          <w:bCs w:val="1"/>
          <w:noProof w:val="0"/>
          <w:sz w:val="24"/>
          <w:szCs w:val="24"/>
          <w:u w:val="single"/>
          <w:lang w:val="en-GB"/>
        </w:rPr>
        <w:t>Part 2.1</w:t>
      </w:r>
    </w:p>
    <w:p w:rsidR="4DBC09DD" w:rsidP="63497467" w:rsidRDefault="4DBC09DD" w14:paraId="1CCB02C5" w14:textId="7AD9D1D7">
      <w:pPr>
        <w:pStyle w:val="Normal"/>
        <w:spacing w:beforeAutospacing="on" w:afterAutospacing="on" w:line="240" w:lineRule="auto"/>
      </w:pPr>
      <w:r w:rsidRPr="63497467" w:rsidR="4DBC09DD">
        <w:rPr>
          <w:rFonts w:ascii="Calibri" w:hAnsi="Calibri" w:eastAsia="Calibri" w:cs="Calibri"/>
          <w:b w:val="0"/>
          <w:bCs w:val="0"/>
          <w:noProof w:val="0"/>
          <w:color w:val="auto"/>
          <w:sz w:val="24"/>
          <w:szCs w:val="24"/>
          <w:lang w:val="en-GB"/>
        </w:rPr>
        <w:t xml:space="preserve">A suitable major sporting event that Swansea hosted in the past, but no longer does, is </w:t>
      </w:r>
      <w:r w:rsidRPr="63497467" w:rsidR="4DBC09DD">
        <w:rPr>
          <w:rFonts w:ascii="Calibri" w:hAnsi="Calibri" w:eastAsia="Calibri" w:cs="Calibri"/>
          <w:b w:val="0"/>
          <w:bCs w:val="0"/>
          <w:i w:val="0"/>
          <w:iCs w:val="0"/>
          <w:caps w:val="0"/>
          <w:smallCaps w:val="0"/>
          <w:noProof w:val="0"/>
          <w:color w:val="auto"/>
          <w:sz w:val="24"/>
          <w:szCs w:val="24"/>
          <w:lang w:val="en-GB"/>
        </w:rPr>
        <w:t>first-class county cricket matches, including an Ashes Test in 2015. Swansea has a rich cricketing heritage at St Helen's ground, and the event could be suitable for a return.</w:t>
      </w:r>
      <w:r w:rsidRPr="63497467" w:rsidR="4C27CBF2">
        <w:rPr>
          <w:rFonts w:ascii="Calibri" w:hAnsi="Calibri" w:eastAsia="Calibri" w:cs="Calibri"/>
          <w:b w:val="0"/>
          <w:bCs w:val="0"/>
          <w:i w:val="0"/>
          <w:iCs w:val="0"/>
          <w:caps w:val="0"/>
          <w:smallCaps w:val="0"/>
          <w:noProof w:val="0"/>
          <w:color w:val="auto"/>
          <w:sz w:val="24"/>
          <w:szCs w:val="24"/>
          <w:lang w:val="en-GB"/>
        </w:rPr>
        <w:t xml:space="preserve"> </w:t>
      </w:r>
      <w:r w:rsidRPr="63497467" w:rsidR="3DEFFBB5">
        <w:rPr>
          <w:rFonts w:ascii="Calibri" w:hAnsi="Calibri" w:eastAsia="Calibri" w:cs="Calibri"/>
          <w:b w:val="0"/>
          <w:bCs w:val="0"/>
          <w:i w:val="0"/>
          <w:iCs w:val="0"/>
          <w:caps w:val="0"/>
          <w:smallCaps w:val="0"/>
          <w:noProof w:val="0"/>
          <w:color w:val="auto"/>
          <w:sz w:val="24"/>
          <w:szCs w:val="24"/>
          <w:lang w:val="en-GB"/>
        </w:rPr>
        <w:t>Reason</w:t>
      </w:r>
      <w:r w:rsidRPr="63497467" w:rsidR="1683DD1E">
        <w:rPr>
          <w:rFonts w:ascii="Calibri" w:hAnsi="Calibri" w:eastAsia="Calibri" w:cs="Calibri"/>
          <w:b w:val="0"/>
          <w:bCs w:val="0"/>
          <w:noProof w:val="0"/>
          <w:color w:val="auto"/>
          <w:sz w:val="24"/>
          <w:szCs w:val="24"/>
          <w:lang w:val="en-GB"/>
        </w:rPr>
        <w:t xml:space="preserve"> we should host this is </w:t>
      </w:r>
      <w:r w:rsidRPr="63497467" w:rsidR="1683DD1E">
        <w:rPr>
          <w:rFonts w:ascii="Calibri" w:hAnsi="Calibri" w:eastAsia="Calibri" w:cs="Calibri"/>
          <w:b w:val="0"/>
          <w:bCs w:val="0"/>
          <w:i w:val="0"/>
          <w:iCs w:val="0"/>
          <w:caps w:val="0"/>
          <w:smallCaps w:val="0"/>
          <w:noProof w:val="0"/>
          <w:color w:val="auto"/>
          <w:sz w:val="24"/>
          <w:szCs w:val="24"/>
          <w:lang w:val="en-GB"/>
        </w:rPr>
        <w:t>Historical Significance of St Helen's ground in Swansea has a long and iconic history with county cricket and hosted Glamorgan matches for decades, providing the backdrop for many famous moments in Welsh cricket history</w:t>
      </w:r>
      <w:r w:rsidRPr="63497467" w:rsidR="19E841DC">
        <w:rPr>
          <w:rFonts w:ascii="Calibri" w:hAnsi="Calibri" w:eastAsia="Calibri" w:cs="Calibri"/>
          <w:b w:val="0"/>
          <w:bCs w:val="0"/>
          <w:noProof w:val="0"/>
          <w:color w:val="auto"/>
          <w:sz w:val="24"/>
          <w:szCs w:val="24"/>
          <w:lang w:val="en-GB"/>
        </w:rPr>
        <w:t xml:space="preserve"> (Griffiths, 2025). Swansea also </w:t>
      </w:r>
      <w:r w:rsidRPr="63497467" w:rsidR="73B39FCE">
        <w:rPr>
          <w:rFonts w:ascii="Calibri" w:hAnsi="Calibri" w:eastAsia="Calibri" w:cs="Calibri"/>
          <w:b w:val="0"/>
          <w:bCs w:val="0"/>
          <w:noProof w:val="0"/>
          <w:color w:val="auto"/>
          <w:sz w:val="24"/>
          <w:szCs w:val="24"/>
          <w:lang w:val="en-GB"/>
        </w:rPr>
        <w:t>has</w:t>
      </w:r>
      <w:r w:rsidRPr="63497467" w:rsidR="19E841DC">
        <w:rPr>
          <w:rFonts w:ascii="Calibri" w:hAnsi="Calibri" w:eastAsia="Calibri" w:cs="Calibri"/>
          <w:b w:val="0"/>
          <w:bCs w:val="0"/>
          <w:noProof w:val="0"/>
          <w:color w:val="auto"/>
          <w:sz w:val="24"/>
          <w:szCs w:val="24"/>
          <w:lang w:val="en-GB"/>
        </w:rPr>
        <w:t xml:space="preserve"> a variety of different pitches too</w:t>
      </w:r>
      <w:r w:rsidRPr="63497467" w:rsidR="19E841DC">
        <w:rPr>
          <w:rFonts w:ascii="Calibri" w:hAnsi="Calibri" w:eastAsia="Calibri" w:cs="Calibri"/>
          <w:b w:val="0"/>
          <w:bCs w:val="0"/>
          <w:i w:val="0"/>
          <w:iCs w:val="0"/>
          <w:caps w:val="0"/>
          <w:smallCaps w:val="0"/>
          <w:noProof w:val="0"/>
          <w:color w:val="auto"/>
          <w:sz w:val="24"/>
          <w:szCs w:val="24"/>
          <w:lang w:val="en-GB"/>
        </w:rPr>
        <w:t xml:space="preserve"> </w:t>
      </w:r>
      <w:r w:rsidRPr="63497467" w:rsidR="19E841DC">
        <w:rPr>
          <w:rFonts w:ascii="Calibri" w:hAnsi="Calibri" w:eastAsia="Calibri" w:cs="Calibri"/>
          <w:b w:val="0"/>
          <w:bCs w:val="0"/>
          <w:i w:val="0"/>
          <w:iCs w:val="0"/>
          <w:caps w:val="0"/>
          <w:smallCaps w:val="0"/>
          <w:noProof w:val="0"/>
          <w:color w:val="auto"/>
          <w:sz w:val="24"/>
          <w:szCs w:val="24"/>
          <w:lang w:val="en-GB"/>
        </w:rPr>
        <w:t>Heol</w:t>
      </w:r>
      <w:r w:rsidRPr="63497467" w:rsidR="19E841DC">
        <w:rPr>
          <w:rFonts w:ascii="Calibri" w:hAnsi="Calibri" w:eastAsia="Calibri" w:cs="Calibri"/>
          <w:b w:val="0"/>
          <w:bCs w:val="0"/>
          <w:i w:val="0"/>
          <w:iCs w:val="0"/>
          <w:caps w:val="0"/>
          <w:smallCaps w:val="0"/>
          <w:noProof w:val="0"/>
          <w:color w:val="auto"/>
          <w:sz w:val="24"/>
          <w:szCs w:val="24"/>
          <w:lang w:val="en-GB"/>
        </w:rPr>
        <w:t xml:space="preserve"> Las Park (Birchgrove), King George V Playing Fields, and Pontardulais CC's </w:t>
      </w:r>
      <w:r w:rsidRPr="63497467" w:rsidR="2012E935">
        <w:rPr>
          <w:rFonts w:ascii="Calibri" w:hAnsi="Calibri" w:eastAsia="Calibri" w:cs="Calibri"/>
          <w:noProof w:val="0"/>
          <w:color w:val="auto"/>
          <w:sz w:val="24"/>
          <w:szCs w:val="24"/>
          <w:lang w:val="en-GB"/>
        </w:rPr>
        <w:t>(Play-cricket.com, 2026)</w:t>
      </w:r>
      <w:r w:rsidRPr="63497467" w:rsidR="0F9DC9AD">
        <w:rPr>
          <w:rFonts w:ascii="Calibri" w:hAnsi="Calibri" w:eastAsia="Calibri" w:cs="Calibri"/>
          <w:noProof w:val="0"/>
          <w:color w:val="auto"/>
          <w:sz w:val="24"/>
          <w:szCs w:val="24"/>
          <w:lang w:val="en-GB"/>
        </w:rPr>
        <w:t>.</w:t>
      </w:r>
      <w:r w:rsidRPr="63497467" w:rsidR="19E841DC">
        <w:rPr>
          <w:rFonts w:ascii="Calibri" w:hAnsi="Calibri" w:eastAsia="Calibri" w:cs="Calibri"/>
          <w:b w:val="0"/>
          <w:bCs w:val="0"/>
          <w:i w:val="0"/>
          <w:iCs w:val="0"/>
          <w:caps w:val="0"/>
          <w:smallCaps w:val="0"/>
          <w:noProof w:val="0"/>
          <w:color w:val="auto"/>
          <w:sz w:val="24"/>
          <w:szCs w:val="24"/>
          <w:lang w:val="en-GB"/>
        </w:rPr>
        <w:t xml:space="preserve"> </w:t>
      </w:r>
      <w:r w:rsidRPr="63497467" w:rsidR="07D8AD50">
        <w:rPr>
          <w:rFonts w:ascii="Calibri" w:hAnsi="Calibri" w:eastAsia="Calibri" w:cs="Calibri"/>
          <w:b w:val="0"/>
          <w:bCs w:val="0"/>
          <w:i w:val="0"/>
          <w:iCs w:val="0"/>
          <w:caps w:val="0"/>
          <w:smallCaps w:val="0"/>
          <w:noProof w:val="0"/>
          <w:color w:val="auto"/>
          <w:sz w:val="24"/>
          <w:szCs w:val="24"/>
          <w:lang w:val="en-GB"/>
        </w:rPr>
        <w:t>The city has the necessary infrastructure</w:t>
      </w:r>
      <w:r w:rsidRPr="63497467" w:rsidR="59E49509">
        <w:rPr>
          <w:rFonts w:ascii="Calibri" w:hAnsi="Calibri" w:eastAsia="Calibri" w:cs="Calibri"/>
          <w:b w:val="0"/>
          <w:bCs w:val="0"/>
          <w:i w:val="0"/>
          <w:iCs w:val="0"/>
          <w:caps w:val="0"/>
          <w:smallCaps w:val="0"/>
          <w:noProof w:val="0"/>
          <w:color w:val="auto"/>
          <w:sz w:val="24"/>
          <w:szCs w:val="24"/>
          <w:lang w:val="en-GB"/>
        </w:rPr>
        <w:t xml:space="preserve"> </w:t>
      </w:r>
      <w:r w:rsidRPr="63497467" w:rsidR="07D8AD50">
        <w:rPr>
          <w:rFonts w:ascii="Calibri" w:hAnsi="Calibri" w:eastAsia="Calibri" w:cs="Calibri"/>
          <w:b w:val="0"/>
          <w:bCs w:val="0"/>
          <w:i w:val="0"/>
          <w:iCs w:val="0"/>
          <w:caps w:val="0"/>
          <w:smallCaps w:val="0"/>
          <w:noProof w:val="0"/>
          <w:color w:val="auto"/>
          <w:sz w:val="24"/>
          <w:szCs w:val="24"/>
          <w:lang w:val="en-GB"/>
        </w:rPr>
        <w:t>and the nearby Swansea Bay Sports Park facilities, which include swimming pools and athletics tracks, to support a return of professional cricket.</w:t>
      </w:r>
      <w:r w:rsidRPr="63497467" w:rsidR="60172BC4">
        <w:rPr>
          <w:rFonts w:ascii="Calibri" w:hAnsi="Calibri" w:eastAsia="Calibri" w:cs="Calibri"/>
          <w:b w:val="0"/>
          <w:bCs w:val="0"/>
          <w:i w:val="0"/>
          <w:iCs w:val="0"/>
          <w:caps w:val="0"/>
          <w:smallCaps w:val="0"/>
          <w:noProof w:val="0"/>
          <w:color w:val="auto"/>
          <w:sz w:val="24"/>
          <w:szCs w:val="24"/>
          <w:lang w:val="en-GB"/>
        </w:rPr>
        <w:t xml:space="preserve"> </w:t>
      </w:r>
      <w:r w:rsidRPr="63497467" w:rsidR="7F6AF3AF">
        <w:rPr>
          <w:rFonts w:ascii="Calibri" w:hAnsi="Calibri" w:eastAsia="Calibri" w:cs="Calibri"/>
          <w:b w:val="0"/>
          <w:bCs w:val="0"/>
          <w:i w:val="0"/>
          <w:iCs w:val="0"/>
          <w:caps w:val="0"/>
          <w:smallCaps w:val="0"/>
          <w:noProof w:val="0"/>
          <w:color w:val="auto"/>
          <w:sz w:val="24"/>
          <w:szCs w:val="24"/>
          <w:lang w:val="en-GB"/>
        </w:rPr>
        <w:t>Over the years, some of Glamorgan’s most famous victories have taken place at Swansea including the memorable win over the South Africans in 1951 in front of 24,000 excited spectators</w:t>
      </w:r>
      <w:r w:rsidRPr="63497467" w:rsidR="4BE40332">
        <w:rPr>
          <w:rFonts w:ascii="Calibri" w:hAnsi="Calibri" w:eastAsia="Calibri" w:cs="Calibri"/>
          <w:noProof w:val="0"/>
          <w:color w:val="auto"/>
          <w:sz w:val="24"/>
          <w:szCs w:val="24"/>
          <w:lang w:val="en-GB"/>
        </w:rPr>
        <w:t xml:space="preserve"> (Thebalconiers.co.uk, 2022)</w:t>
      </w:r>
      <w:r w:rsidRPr="63497467" w:rsidR="403567B6">
        <w:rPr>
          <w:rFonts w:ascii="Calibri" w:hAnsi="Calibri" w:eastAsia="Calibri" w:cs="Calibri"/>
          <w:noProof w:val="0"/>
          <w:color w:val="auto"/>
          <w:sz w:val="24"/>
          <w:szCs w:val="24"/>
          <w:lang w:val="en-GB"/>
        </w:rPr>
        <w:t xml:space="preserve">. Cricket </w:t>
      </w:r>
      <w:r w:rsidRPr="63497467" w:rsidR="7C94DAE4">
        <w:rPr>
          <w:rFonts w:ascii="Calibri" w:hAnsi="Calibri" w:eastAsia="Calibri" w:cs="Calibri"/>
          <w:noProof w:val="0"/>
          <w:color w:val="auto"/>
          <w:sz w:val="24"/>
          <w:szCs w:val="24"/>
          <w:lang w:val="en-GB"/>
        </w:rPr>
        <w:t>is not</w:t>
      </w:r>
      <w:r w:rsidRPr="63497467" w:rsidR="403567B6">
        <w:rPr>
          <w:rFonts w:ascii="Calibri" w:hAnsi="Calibri" w:eastAsia="Calibri" w:cs="Calibri"/>
          <w:noProof w:val="0"/>
          <w:color w:val="auto"/>
          <w:sz w:val="24"/>
          <w:szCs w:val="24"/>
          <w:lang w:val="en-GB"/>
        </w:rPr>
        <w:t xml:space="preserve"> the biggest fan base so by doing research </w:t>
      </w:r>
      <w:r w:rsidRPr="63497467" w:rsidR="3250FFF8">
        <w:rPr>
          <w:rFonts w:ascii="Calibri" w:hAnsi="Calibri" w:eastAsia="Calibri" w:cs="Calibri"/>
          <w:noProof w:val="0"/>
          <w:color w:val="auto"/>
          <w:sz w:val="24"/>
          <w:szCs w:val="24"/>
          <w:lang w:val="en-GB"/>
        </w:rPr>
        <w:t>I</w:t>
      </w:r>
      <w:r w:rsidRPr="63497467" w:rsidR="403567B6">
        <w:rPr>
          <w:rFonts w:ascii="Calibri" w:hAnsi="Calibri" w:eastAsia="Calibri" w:cs="Calibri"/>
          <w:noProof w:val="0"/>
          <w:color w:val="auto"/>
          <w:sz w:val="24"/>
          <w:szCs w:val="24"/>
          <w:lang w:val="en-GB"/>
        </w:rPr>
        <w:t xml:space="preserve"> believe bringing a cricket sporting event is perfect for Swansea</w:t>
      </w:r>
      <w:r w:rsidRPr="63497467" w:rsidR="567E7212">
        <w:rPr>
          <w:rFonts w:ascii="Calibri" w:hAnsi="Calibri" w:eastAsia="Calibri" w:cs="Calibri"/>
          <w:noProof w:val="0"/>
          <w:color w:val="auto"/>
          <w:sz w:val="24"/>
          <w:szCs w:val="24"/>
          <w:lang w:val="en-GB"/>
        </w:rPr>
        <w:t xml:space="preserve"> and Finally bringing more fans and supports to make cricket big again like it was before.</w:t>
      </w:r>
    </w:p>
    <w:p w:rsidR="63497467" w:rsidP="63497467" w:rsidRDefault="63497467" w14:paraId="31CEBCAF" w14:textId="300CA268">
      <w:pPr>
        <w:pStyle w:val="Normal"/>
        <w:spacing w:beforeAutospacing="on" w:afterAutospacing="on" w:line="240" w:lineRule="auto"/>
        <w:rPr>
          <w:rFonts w:ascii="Calibri" w:hAnsi="Calibri" w:eastAsia="Calibri" w:cs="Calibri"/>
          <w:b w:val="1"/>
          <w:bCs w:val="1"/>
          <w:noProof w:val="0"/>
          <w:color w:val="auto"/>
          <w:sz w:val="24"/>
          <w:szCs w:val="24"/>
          <w:u w:val="single"/>
          <w:lang w:val="en-GB"/>
        </w:rPr>
      </w:pPr>
    </w:p>
    <w:p w:rsidR="567E7212" w:rsidP="63497467" w:rsidRDefault="567E7212" w14:paraId="0C47C262" w14:textId="49EC397E">
      <w:pPr>
        <w:pStyle w:val="Normal"/>
        <w:spacing w:beforeAutospacing="on" w:afterAutospacing="on" w:line="240" w:lineRule="auto"/>
        <w:rPr>
          <w:rFonts w:ascii="Calibri" w:hAnsi="Calibri" w:eastAsia="Calibri" w:cs="Calibri"/>
          <w:b w:val="1"/>
          <w:bCs w:val="1"/>
          <w:noProof w:val="0"/>
          <w:color w:val="auto"/>
          <w:sz w:val="24"/>
          <w:szCs w:val="24"/>
          <w:u w:val="single"/>
          <w:lang w:val="en-GB"/>
        </w:rPr>
      </w:pPr>
      <w:r w:rsidRPr="63497467" w:rsidR="567E7212">
        <w:rPr>
          <w:rFonts w:ascii="Calibri" w:hAnsi="Calibri" w:eastAsia="Calibri" w:cs="Calibri"/>
          <w:b w:val="1"/>
          <w:bCs w:val="1"/>
          <w:noProof w:val="0"/>
          <w:color w:val="auto"/>
          <w:sz w:val="24"/>
          <w:szCs w:val="24"/>
          <w:u w:val="single"/>
          <w:lang w:val="en-GB"/>
        </w:rPr>
        <w:t>Reference</w:t>
      </w:r>
      <w:r w:rsidRPr="63497467" w:rsidR="567E7212">
        <w:rPr>
          <w:rFonts w:ascii="Calibri" w:hAnsi="Calibri" w:eastAsia="Calibri" w:cs="Calibri"/>
          <w:b w:val="1"/>
          <w:bCs w:val="1"/>
          <w:noProof w:val="0"/>
          <w:color w:val="auto"/>
          <w:sz w:val="24"/>
          <w:szCs w:val="24"/>
          <w:u w:val="single"/>
          <w:lang w:val="en-GB"/>
        </w:rPr>
        <w:t xml:space="preserve"> list</w:t>
      </w:r>
    </w:p>
    <w:p w:rsidR="567E7212" w:rsidP="63497467" w:rsidRDefault="567E7212" w14:paraId="024732C8" w14:textId="788F899A">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Bhatia, T.K. and Koul, A. (2013). </w:t>
      </w:r>
      <w:r w:rsidRPr="63497467" w:rsidR="567E7212">
        <w:rPr>
          <w:rFonts w:ascii="Times New Roman" w:hAnsi="Times New Roman" w:eastAsia="Times New Roman" w:cs="Times New Roman"/>
          <w:i w:val="1"/>
          <w:iCs w:val="1"/>
          <w:noProof w:val="0"/>
          <w:sz w:val="24"/>
          <w:szCs w:val="24"/>
          <w:lang w:val="en-GB"/>
        </w:rPr>
        <w:t>Colloquial Urdu</w:t>
      </w:r>
      <w:r w:rsidRPr="63497467" w:rsidR="567E7212">
        <w:rPr>
          <w:rFonts w:ascii="Times New Roman" w:hAnsi="Times New Roman" w:eastAsia="Times New Roman" w:cs="Times New Roman"/>
          <w:noProof w:val="0"/>
          <w:sz w:val="24"/>
          <w:szCs w:val="24"/>
          <w:lang w:val="en-GB"/>
        </w:rPr>
        <w:t>.</w:t>
      </w:r>
    </w:p>
    <w:p w:rsidR="567E7212" w:rsidP="63497467" w:rsidRDefault="567E7212" w14:paraId="1F3BAED4" w14:textId="561A9172">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Flyvbjerg, B. (2014). </w:t>
      </w:r>
      <w:r w:rsidRPr="63497467" w:rsidR="567E7212">
        <w:rPr>
          <w:rFonts w:ascii="Times New Roman" w:hAnsi="Times New Roman" w:eastAsia="Times New Roman" w:cs="Times New Roman"/>
          <w:i w:val="1"/>
          <w:iCs w:val="1"/>
          <w:noProof w:val="0"/>
          <w:sz w:val="24"/>
          <w:szCs w:val="24"/>
          <w:lang w:val="en-GB"/>
        </w:rPr>
        <w:t>What You Should Know about Megaprojects and Why: An Overview</w:t>
      </w:r>
      <w:r w:rsidRPr="63497467" w:rsidR="567E7212">
        <w:rPr>
          <w:rFonts w:ascii="Times New Roman" w:hAnsi="Times New Roman" w:eastAsia="Times New Roman" w:cs="Times New Roman"/>
          <w:noProof w:val="0"/>
          <w:sz w:val="24"/>
          <w:szCs w:val="24"/>
          <w:lang w:val="en-GB"/>
        </w:rPr>
        <w:t xml:space="preserve">. [online] Available at: </w:t>
      </w:r>
      <w:hyperlink r:id="R5488f5600dc3402f">
        <w:r w:rsidRPr="63497467" w:rsidR="567E7212">
          <w:rPr>
            <w:rStyle w:val="Hyperlink"/>
            <w:rFonts w:ascii="Times New Roman" w:hAnsi="Times New Roman" w:eastAsia="Times New Roman" w:cs="Times New Roman"/>
            <w:noProof w:val="0"/>
            <w:sz w:val="24"/>
            <w:szCs w:val="24"/>
            <w:lang w:val="en-GB"/>
          </w:rPr>
          <w:t>https://www.pmi.org/-/media/pmi/documents/public/pdf/research/research-summaries/flyvbjerg_megaprojects.pdf</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54989C8B" w14:textId="5650EBE9">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Getz, D. (2008). Event Tourism: Definition, Evolution, and Research. </w:t>
      </w:r>
      <w:r w:rsidRPr="63497467" w:rsidR="567E7212">
        <w:rPr>
          <w:rFonts w:ascii="Times New Roman" w:hAnsi="Times New Roman" w:eastAsia="Times New Roman" w:cs="Times New Roman"/>
          <w:i w:val="1"/>
          <w:iCs w:val="1"/>
          <w:noProof w:val="0"/>
          <w:sz w:val="24"/>
          <w:szCs w:val="24"/>
          <w:lang w:val="en-GB"/>
        </w:rPr>
        <w:t>Tourism Management</w:t>
      </w:r>
      <w:r w:rsidRPr="63497467" w:rsidR="567E7212">
        <w:rPr>
          <w:rFonts w:ascii="Times New Roman" w:hAnsi="Times New Roman" w:eastAsia="Times New Roman" w:cs="Times New Roman"/>
          <w:noProof w:val="0"/>
          <w:sz w:val="24"/>
          <w:szCs w:val="24"/>
          <w:lang w:val="en-GB"/>
        </w:rPr>
        <w:t>, 29(3), pp.403–428. doi:https://doi.org/10.1016/j.tourman.2007.07.017.</w:t>
      </w:r>
    </w:p>
    <w:p w:rsidR="567E7212" w:rsidP="63497467" w:rsidRDefault="567E7212" w14:paraId="26F3214B" w14:textId="512FFEEF">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GOV.uk (2013). </w:t>
      </w:r>
      <w:r w:rsidRPr="63497467" w:rsidR="567E7212">
        <w:rPr>
          <w:rFonts w:ascii="Times New Roman" w:hAnsi="Times New Roman" w:eastAsia="Times New Roman" w:cs="Times New Roman"/>
          <w:i w:val="1"/>
          <w:iCs w:val="1"/>
          <w:noProof w:val="0"/>
          <w:sz w:val="24"/>
          <w:szCs w:val="24"/>
          <w:lang w:val="en-GB"/>
        </w:rPr>
        <w:t>Olympic Games legacy boosts economy by billions</w:t>
      </w:r>
      <w:r w:rsidRPr="63497467" w:rsidR="567E7212">
        <w:rPr>
          <w:rFonts w:ascii="Times New Roman" w:hAnsi="Times New Roman" w:eastAsia="Times New Roman" w:cs="Times New Roman"/>
          <w:noProof w:val="0"/>
          <w:sz w:val="24"/>
          <w:szCs w:val="24"/>
          <w:lang w:val="en-GB"/>
        </w:rPr>
        <w:t xml:space="preserve">. [online] GOV.UK. Available at: </w:t>
      </w:r>
      <w:hyperlink r:id="Rb2dc036c758648ac">
        <w:r w:rsidRPr="63497467" w:rsidR="567E7212">
          <w:rPr>
            <w:rStyle w:val="Hyperlink"/>
            <w:rFonts w:ascii="Times New Roman" w:hAnsi="Times New Roman" w:eastAsia="Times New Roman" w:cs="Times New Roman"/>
            <w:noProof w:val="0"/>
            <w:sz w:val="24"/>
            <w:szCs w:val="24"/>
            <w:lang w:val="en-GB"/>
          </w:rPr>
          <w:t>https://www.gov.uk/government/news/olympic-games-legacy-boosts-economy-by-billions</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3ECB97E3" w14:textId="4AB52F8F">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Gratton, C., Shibli, </w:t>
      </w:r>
      <w:bookmarkStart w:name="_Int_iCuoRpNH" w:id="746858877"/>
      <w:r w:rsidRPr="63497467" w:rsidR="567E7212">
        <w:rPr>
          <w:rFonts w:ascii="Times New Roman" w:hAnsi="Times New Roman" w:eastAsia="Times New Roman" w:cs="Times New Roman"/>
          <w:noProof w:val="0"/>
          <w:sz w:val="24"/>
          <w:szCs w:val="24"/>
          <w:lang w:val="en-GB"/>
        </w:rPr>
        <w:t>S.</w:t>
      </w:r>
      <w:bookmarkEnd w:id="746858877"/>
      <w:r w:rsidRPr="63497467" w:rsidR="567E7212">
        <w:rPr>
          <w:rFonts w:ascii="Times New Roman" w:hAnsi="Times New Roman" w:eastAsia="Times New Roman" w:cs="Times New Roman"/>
          <w:noProof w:val="0"/>
          <w:sz w:val="24"/>
          <w:szCs w:val="24"/>
          <w:lang w:val="en-GB"/>
        </w:rPr>
        <w:t xml:space="preserve"> and Coleman, R. (2005). Sport and Economic Regeneration in Cities. </w:t>
      </w:r>
      <w:r w:rsidRPr="63497467" w:rsidR="567E7212">
        <w:rPr>
          <w:rFonts w:ascii="Times New Roman" w:hAnsi="Times New Roman" w:eastAsia="Times New Roman" w:cs="Times New Roman"/>
          <w:i w:val="1"/>
          <w:iCs w:val="1"/>
          <w:noProof w:val="0"/>
          <w:sz w:val="24"/>
          <w:szCs w:val="24"/>
          <w:lang w:val="en-GB"/>
        </w:rPr>
        <w:t>Urban Studies</w:t>
      </w:r>
      <w:r w:rsidRPr="63497467" w:rsidR="567E7212">
        <w:rPr>
          <w:rFonts w:ascii="Times New Roman" w:hAnsi="Times New Roman" w:eastAsia="Times New Roman" w:cs="Times New Roman"/>
          <w:noProof w:val="0"/>
          <w:sz w:val="24"/>
          <w:szCs w:val="24"/>
          <w:lang w:val="en-GB"/>
        </w:rPr>
        <w:t xml:space="preserve">, 42(5-6), pp.985–999. </w:t>
      </w:r>
      <w:r w:rsidRPr="63497467" w:rsidR="567E7212">
        <w:rPr>
          <w:rFonts w:ascii="Times New Roman" w:hAnsi="Times New Roman" w:eastAsia="Times New Roman" w:cs="Times New Roman"/>
          <w:noProof w:val="0"/>
          <w:sz w:val="24"/>
          <w:szCs w:val="24"/>
          <w:lang w:val="en-GB"/>
        </w:rPr>
        <w:t>doi:https</w:t>
      </w:r>
      <w:r w:rsidRPr="63497467" w:rsidR="567E7212">
        <w:rPr>
          <w:rFonts w:ascii="Times New Roman" w:hAnsi="Times New Roman" w:eastAsia="Times New Roman" w:cs="Times New Roman"/>
          <w:noProof w:val="0"/>
          <w:sz w:val="24"/>
          <w:szCs w:val="24"/>
          <w:lang w:val="en-GB"/>
        </w:rPr>
        <w:t>://doi.org/10.1080/00420980500107045.</w:t>
      </w:r>
    </w:p>
    <w:p w:rsidR="567E7212" w:rsidP="63497467" w:rsidRDefault="567E7212" w14:paraId="125242DB" w14:textId="71DC0808">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Gratton, C., Shibli, </w:t>
      </w:r>
      <w:bookmarkStart w:name="_Int_9hYrwxge" w:id="1120703566"/>
      <w:r w:rsidRPr="63497467" w:rsidR="567E7212">
        <w:rPr>
          <w:rFonts w:ascii="Times New Roman" w:hAnsi="Times New Roman" w:eastAsia="Times New Roman" w:cs="Times New Roman"/>
          <w:noProof w:val="0"/>
          <w:sz w:val="24"/>
          <w:szCs w:val="24"/>
          <w:lang w:val="en-GB"/>
        </w:rPr>
        <w:t>S.</w:t>
      </w:r>
      <w:bookmarkEnd w:id="1120703566"/>
      <w:r w:rsidRPr="63497467" w:rsidR="567E7212">
        <w:rPr>
          <w:rFonts w:ascii="Times New Roman" w:hAnsi="Times New Roman" w:eastAsia="Times New Roman" w:cs="Times New Roman"/>
          <w:noProof w:val="0"/>
          <w:sz w:val="24"/>
          <w:szCs w:val="24"/>
          <w:lang w:val="en-GB"/>
        </w:rPr>
        <w:t xml:space="preserve"> and Coleman, R. (2006). The Economic Impact of Major Sports Events: A Review of Ten Events in the UK. </w:t>
      </w:r>
      <w:r w:rsidRPr="63497467" w:rsidR="567E7212">
        <w:rPr>
          <w:rFonts w:ascii="Times New Roman" w:hAnsi="Times New Roman" w:eastAsia="Times New Roman" w:cs="Times New Roman"/>
          <w:i w:val="1"/>
          <w:iCs w:val="1"/>
          <w:noProof w:val="0"/>
          <w:sz w:val="24"/>
          <w:szCs w:val="24"/>
          <w:lang w:val="en-GB"/>
        </w:rPr>
        <w:t>The Sociological Review</w:t>
      </w:r>
      <w:r w:rsidRPr="63497467" w:rsidR="567E7212">
        <w:rPr>
          <w:rFonts w:ascii="Times New Roman" w:hAnsi="Times New Roman" w:eastAsia="Times New Roman" w:cs="Times New Roman"/>
          <w:noProof w:val="0"/>
          <w:sz w:val="24"/>
          <w:szCs w:val="24"/>
          <w:lang w:val="en-GB"/>
        </w:rPr>
        <w:t xml:space="preserve">, 54(2), pp.41–58. </w:t>
      </w:r>
      <w:r w:rsidRPr="63497467" w:rsidR="567E7212">
        <w:rPr>
          <w:rFonts w:ascii="Times New Roman" w:hAnsi="Times New Roman" w:eastAsia="Times New Roman" w:cs="Times New Roman"/>
          <w:noProof w:val="0"/>
          <w:sz w:val="24"/>
          <w:szCs w:val="24"/>
          <w:lang w:val="en-GB"/>
        </w:rPr>
        <w:t>doi:https</w:t>
      </w:r>
      <w:r w:rsidRPr="63497467" w:rsidR="567E7212">
        <w:rPr>
          <w:rFonts w:ascii="Times New Roman" w:hAnsi="Times New Roman" w:eastAsia="Times New Roman" w:cs="Times New Roman"/>
          <w:noProof w:val="0"/>
          <w:sz w:val="24"/>
          <w:szCs w:val="24"/>
          <w:lang w:val="en-GB"/>
        </w:rPr>
        <w:t>://doi.org/10.1111/j.1467-954x.2006.00652.x.</w:t>
      </w:r>
    </w:p>
    <w:p w:rsidR="567E7212" w:rsidP="63497467" w:rsidRDefault="567E7212" w14:paraId="735CA17A" w14:textId="37DE1786">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Griffiths, G. (2025). Swansea ‘old lady’ St Helen’s bids farewell to cricket. </w:t>
      </w:r>
      <w:r w:rsidRPr="63497467" w:rsidR="567E7212">
        <w:rPr>
          <w:rFonts w:ascii="Times New Roman" w:hAnsi="Times New Roman" w:eastAsia="Times New Roman" w:cs="Times New Roman"/>
          <w:i w:val="1"/>
          <w:iCs w:val="1"/>
          <w:noProof w:val="0"/>
          <w:sz w:val="24"/>
          <w:szCs w:val="24"/>
          <w:lang w:val="en-GB"/>
        </w:rPr>
        <w:t>BBC Sport</w:t>
      </w:r>
      <w:r w:rsidRPr="63497467" w:rsidR="567E7212">
        <w:rPr>
          <w:rFonts w:ascii="Times New Roman" w:hAnsi="Times New Roman" w:eastAsia="Times New Roman" w:cs="Times New Roman"/>
          <w:noProof w:val="0"/>
          <w:sz w:val="24"/>
          <w:szCs w:val="24"/>
          <w:lang w:val="en-GB"/>
        </w:rPr>
        <w:t xml:space="preserve">. [online] 31 Aug. Available at: </w:t>
      </w:r>
      <w:hyperlink r:id="Rc87ebd7fca284a6f">
        <w:r w:rsidRPr="63497467" w:rsidR="567E7212">
          <w:rPr>
            <w:rStyle w:val="Hyperlink"/>
            <w:rFonts w:ascii="Times New Roman" w:hAnsi="Times New Roman" w:eastAsia="Times New Roman" w:cs="Times New Roman"/>
            <w:noProof w:val="0"/>
            <w:sz w:val="24"/>
            <w:szCs w:val="24"/>
            <w:lang w:val="en-GB"/>
          </w:rPr>
          <w:t>https://www.bbc.co.uk/sport/cricket/articles/c1w81v243dwo</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6113B17A" w14:textId="3D061502">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National Audit Office (2012). </w:t>
      </w:r>
      <w:r w:rsidRPr="63497467" w:rsidR="567E7212">
        <w:rPr>
          <w:rFonts w:ascii="Times New Roman" w:hAnsi="Times New Roman" w:eastAsia="Times New Roman" w:cs="Times New Roman"/>
          <w:i w:val="1"/>
          <w:iCs w:val="1"/>
          <w:noProof w:val="0"/>
          <w:sz w:val="24"/>
          <w:szCs w:val="24"/>
          <w:lang w:val="en-GB"/>
        </w:rPr>
        <w:t>The London 2012 Olympic Games and Paralympic Games: post-Games review - National Audit Office (NAO) report</w:t>
      </w:r>
      <w:r w:rsidRPr="63497467" w:rsidR="567E7212">
        <w:rPr>
          <w:rFonts w:ascii="Times New Roman" w:hAnsi="Times New Roman" w:eastAsia="Times New Roman" w:cs="Times New Roman"/>
          <w:noProof w:val="0"/>
          <w:sz w:val="24"/>
          <w:szCs w:val="24"/>
          <w:lang w:val="en-GB"/>
        </w:rPr>
        <w:t xml:space="preserve">. [online] National Audit Office (NAO). Available at: </w:t>
      </w:r>
      <w:hyperlink r:id="R9c7bbdc050944de4">
        <w:r w:rsidRPr="63497467" w:rsidR="567E7212">
          <w:rPr>
            <w:rStyle w:val="Hyperlink"/>
            <w:rFonts w:ascii="Times New Roman" w:hAnsi="Times New Roman" w:eastAsia="Times New Roman" w:cs="Times New Roman"/>
            <w:noProof w:val="0"/>
            <w:sz w:val="24"/>
            <w:szCs w:val="24"/>
            <w:lang w:val="en-GB"/>
          </w:rPr>
          <w:t>https://www.nao.org.uk/reports/the-london-2012-olympic-games-and-paralympic-games-post-games-review/</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4DAA8197" w14:textId="0F5DA564">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Nicholls, L. (2013). </w:t>
      </w:r>
      <w:r w:rsidRPr="63497467" w:rsidR="567E7212">
        <w:rPr>
          <w:rFonts w:ascii="Times New Roman" w:hAnsi="Times New Roman" w:eastAsia="Times New Roman" w:cs="Times New Roman"/>
          <w:i w:val="1"/>
          <w:iCs w:val="1"/>
          <w:noProof w:val="0"/>
          <w:sz w:val="24"/>
          <w:szCs w:val="24"/>
          <w:lang w:val="en-GB"/>
        </w:rPr>
        <w:t>‘The Olympic Bounce’: British tourism hits pre-recession levels</w:t>
      </w:r>
      <w:r w:rsidRPr="63497467" w:rsidR="567E7212">
        <w:rPr>
          <w:rFonts w:ascii="Times New Roman" w:hAnsi="Times New Roman" w:eastAsia="Times New Roman" w:cs="Times New Roman"/>
          <w:noProof w:val="0"/>
          <w:sz w:val="24"/>
          <w:szCs w:val="24"/>
          <w:lang w:val="en-GB"/>
        </w:rPr>
        <w:t xml:space="preserve">. [online] restaurantonline.co.uk. Available at: </w:t>
      </w:r>
      <w:hyperlink r:id="R3ac6028d7e864406">
        <w:r w:rsidRPr="63497467" w:rsidR="567E7212">
          <w:rPr>
            <w:rStyle w:val="Hyperlink"/>
            <w:rFonts w:ascii="Times New Roman" w:hAnsi="Times New Roman" w:eastAsia="Times New Roman" w:cs="Times New Roman"/>
            <w:noProof w:val="0"/>
            <w:sz w:val="24"/>
            <w:szCs w:val="24"/>
            <w:lang w:val="en-GB"/>
          </w:rPr>
          <w:t>https://www.restaurantonline.co.uk/Article/2013/07/15/London-2012-Olympics-legacy-UK-tourism-figures-2013/</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40F1ABF5" w14:textId="23ADC727">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Play-cricket.com. (2026). </w:t>
      </w:r>
      <w:r w:rsidRPr="63497467" w:rsidR="567E7212">
        <w:rPr>
          <w:rFonts w:ascii="Times New Roman" w:hAnsi="Times New Roman" w:eastAsia="Times New Roman" w:cs="Times New Roman"/>
          <w:i w:val="1"/>
          <w:iCs w:val="1"/>
          <w:noProof w:val="0"/>
          <w:sz w:val="24"/>
          <w:szCs w:val="24"/>
          <w:lang w:val="en-GB"/>
        </w:rPr>
        <w:t>Request Rejected</w:t>
      </w:r>
      <w:r w:rsidRPr="63497467" w:rsidR="567E7212">
        <w:rPr>
          <w:rFonts w:ascii="Times New Roman" w:hAnsi="Times New Roman" w:eastAsia="Times New Roman" w:cs="Times New Roman"/>
          <w:noProof w:val="0"/>
          <w:sz w:val="24"/>
          <w:szCs w:val="24"/>
          <w:lang w:val="en-GB"/>
        </w:rPr>
        <w:t xml:space="preserve">. [online] Available at: </w:t>
      </w:r>
      <w:hyperlink r:id="R3e3aa82579494511">
        <w:r w:rsidRPr="63497467" w:rsidR="567E7212">
          <w:rPr>
            <w:rStyle w:val="Hyperlink"/>
            <w:rFonts w:ascii="Times New Roman" w:hAnsi="Times New Roman" w:eastAsia="Times New Roman" w:cs="Times New Roman"/>
            <w:noProof w:val="0"/>
            <w:sz w:val="24"/>
            <w:szCs w:val="24"/>
            <w:lang w:val="en-GB"/>
          </w:rPr>
          <w:t>https://swansea.play-cricket.com/grounds/59547</w:t>
        </w:r>
      </w:hyperlink>
      <w:r w:rsidRPr="63497467" w:rsidR="567E7212">
        <w:rPr>
          <w:rFonts w:ascii="Times New Roman" w:hAnsi="Times New Roman" w:eastAsia="Times New Roman" w:cs="Times New Roman"/>
          <w:noProof w:val="0"/>
          <w:sz w:val="24"/>
          <w:szCs w:val="24"/>
          <w:lang w:val="en-GB"/>
        </w:rPr>
        <w:t xml:space="preserve"> .</w:t>
      </w:r>
    </w:p>
    <w:p w:rsidR="567E7212" w:rsidP="63497467" w:rsidRDefault="567E7212" w14:paraId="2319EF40" w14:textId="6F0B36AD">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Preuss, H. (2007). The Conceptualisation and Measurement of Mega Sport Event Legacies. </w:t>
      </w:r>
      <w:r w:rsidRPr="63497467" w:rsidR="567E7212">
        <w:rPr>
          <w:rFonts w:ascii="Times New Roman" w:hAnsi="Times New Roman" w:eastAsia="Times New Roman" w:cs="Times New Roman"/>
          <w:i w:val="1"/>
          <w:iCs w:val="1"/>
          <w:noProof w:val="0"/>
          <w:sz w:val="24"/>
          <w:szCs w:val="24"/>
          <w:lang w:val="en-GB"/>
        </w:rPr>
        <w:t>Journal of Sport &amp; Tourism</w:t>
      </w:r>
      <w:r w:rsidRPr="63497467" w:rsidR="567E7212">
        <w:rPr>
          <w:rFonts w:ascii="Times New Roman" w:hAnsi="Times New Roman" w:eastAsia="Times New Roman" w:cs="Times New Roman"/>
          <w:noProof w:val="0"/>
          <w:sz w:val="24"/>
          <w:szCs w:val="24"/>
          <w:lang w:val="en-GB"/>
        </w:rPr>
        <w:t>, [online] 12(3-4), pp.207–228. doi:https://doi.org/10.1080/14775080701736957.</w:t>
      </w:r>
    </w:p>
    <w:p w:rsidR="567E7212" w:rsidP="63497467" w:rsidRDefault="567E7212" w14:paraId="548A30DC" w14:textId="01961D3A">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Roche, M. (2000). </w:t>
      </w:r>
      <w:r w:rsidRPr="63497467" w:rsidR="567E7212">
        <w:rPr>
          <w:rFonts w:ascii="Times New Roman" w:hAnsi="Times New Roman" w:eastAsia="Times New Roman" w:cs="Times New Roman"/>
          <w:i w:val="1"/>
          <w:iCs w:val="1"/>
          <w:noProof w:val="0"/>
          <w:sz w:val="24"/>
          <w:szCs w:val="24"/>
          <w:lang w:val="en-GB"/>
        </w:rPr>
        <w:t xml:space="preserve">Mega-events and </w:t>
      </w:r>
      <w:bookmarkStart w:name="_Int_baeO6YMC" w:id="1812868064"/>
      <w:r w:rsidRPr="63497467" w:rsidR="567E7212">
        <w:rPr>
          <w:rFonts w:ascii="Times New Roman" w:hAnsi="Times New Roman" w:eastAsia="Times New Roman" w:cs="Times New Roman"/>
          <w:i w:val="1"/>
          <w:iCs w:val="1"/>
          <w:noProof w:val="0"/>
          <w:sz w:val="24"/>
          <w:szCs w:val="24"/>
          <w:lang w:val="en-GB"/>
        </w:rPr>
        <w:t>modernity :</w:t>
      </w:r>
      <w:bookmarkEnd w:id="1812868064"/>
      <w:r w:rsidRPr="63497467" w:rsidR="567E7212">
        <w:rPr>
          <w:rFonts w:ascii="Times New Roman" w:hAnsi="Times New Roman" w:eastAsia="Times New Roman" w:cs="Times New Roman"/>
          <w:i w:val="1"/>
          <w:iCs w:val="1"/>
          <w:noProof w:val="0"/>
          <w:sz w:val="24"/>
          <w:szCs w:val="24"/>
          <w:lang w:val="en-GB"/>
        </w:rPr>
        <w:t xml:space="preserve"> Olympics and expos in the growth of global culture</w:t>
      </w:r>
      <w:r w:rsidRPr="63497467" w:rsidR="567E7212">
        <w:rPr>
          <w:rFonts w:ascii="Times New Roman" w:hAnsi="Times New Roman" w:eastAsia="Times New Roman" w:cs="Times New Roman"/>
          <w:noProof w:val="0"/>
          <w:sz w:val="24"/>
          <w:szCs w:val="24"/>
          <w:lang w:val="en-GB"/>
        </w:rPr>
        <w:t>. London: Routledge.</w:t>
      </w:r>
    </w:p>
    <w:p w:rsidR="567E7212" w:rsidP="63497467" w:rsidRDefault="567E7212" w14:paraId="650D4ADF" w14:textId="1295861F">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Smith, A. (2013). Leveraging sport mega-events: new model or convenient justification? </w:t>
      </w:r>
      <w:r w:rsidRPr="63497467" w:rsidR="567E7212">
        <w:rPr>
          <w:rFonts w:ascii="Times New Roman" w:hAnsi="Times New Roman" w:eastAsia="Times New Roman" w:cs="Times New Roman"/>
          <w:i w:val="1"/>
          <w:iCs w:val="1"/>
          <w:noProof w:val="0"/>
          <w:sz w:val="24"/>
          <w:szCs w:val="24"/>
          <w:lang w:val="en-GB"/>
        </w:rPr>
        <w:t xml:space="preserve">Journal of Policy Research in Tourism, </w:t>
      </w:r>
      <w:bookmarkStart w:name="_Int_BTot74WA" w:id="359680888"/>
      <w:r w:rsidRPr="63497467" w:rsidR="567E7212">
        <w:rPr>
          <w:rFonts w:ascii="Times New Roman" w:hAnsi="Times New Roman" w:eastAsia="Times New Roman" w:cs="Times New Roman"/>
          <w:i w:val="1"/>
          <w:iCs w:val="1"/>
          <w:noProof w:val="0"/>
          <w:sz w:val="24"/>
          <w:szCs w:val="24"/>
          <w:lang w:val="en-GB"/>
        </w:rPr>
        <w:t>Leisure</w:t>
      </w:r>
      <w:bookmarkEnd w:id="359680888"/>
      <w:r w:rsidRPr="63497467" w:rsidR="567E7212">
        <w:rPr>
          <w:rFonts w:ascii="Times New Roman" w:hAnsi="Times New Roman" w:eastAsia="Times New Roman" w:cs="Times New Roman"/>
          <w:i w:val="1"/>
          <w:iCs w:val="1"/>
          <w:noProof w:val="0"/>
          <w:sz w:val="24"/>
          <w:szCs w:val="24"/>
          <w:lang w:val="en-GB"/>
        </w:rPr>
        <w:t xml:space="preserve"> and Events</w:t>
      </w:r>
      <w:r w:rsidRPr="63497467" w:rsidR="567E7212">
        <w:rPr>
          <w:rFonts w:ascii="Times New Roman" w:hAnsi="Times New Roman" w:eastAsia="Times New Roman" w:cs="Times New Roman"/>
          <w:noProof w:val="0"/>
          <w:sz w:val="24"/>
          <w:szCs w:val="24"/>
          <w:lang w:val="en-GB"/>
        </w:rPr>
        <w:t xml:space="preserve">, 6(1), pp.15–30. </w:t>
      </w:r>
      <w:r w:rsidRPr="63497467" w:rsidR="567E7212">
        <w:rPr>
          <w:rFonts w:ascii="Times New Roman" w:hAnsi="Times New Roman" w:eastAsia="Times New Roman" w:cs="Times New Roman"/>
          <w:noProof w:val="0"/>
          <w:sz w:val="24"/>
          <w:szCs w:val="24"/>
          <w:lang w:val="en-GB"/>
        </w:rPr>
        <w:t>doi:https</w:t>
      </w:r>
      <w:r w:rsidRPr="63497467" w:rsidR="567E7212">
        <w:rPr>
          <w:rFonts w:ascii="Times New Roman" w:hAnsi="Times New Roman" w:eastAsia="Times New Roman" w:cs="Times New Roman"/>
          <w:noProof w:val="0"/>
          <w:sz w:val="24"/>
          <w:szCs w:val="24"/>
          <w:lang w:val="en-GB"/>
        </w:rPr>
        <w:t>://doi.org/10.1080/19407963.2013.823976.</w:t>
      </w:r>
    </w:p>
    <w:p w:rsidR="567E7212" w:rsidP="63497467" w:rsidRDefault="567E7212" w14:paraId="2866CF32" w14:textId="2BB8014A">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Swansea. (n.d.). </w:t>
      </w:r>
      <w:r w:rsidRPr="63497467" w:rsidR="567E7212">
        <w:rPr>
          <w:rFonts w:ascii="Times New Roman" w:hAnsi="Times New Roman" w:eastAsia="Times New Roman" w:cs="Times New Roman"/>
          <w:i w:val="1"/>
          <w:iCs w:val="1"/>
          <w:noProof w:val="0"/>
          <w:sz w:val="24"/>
          <w:szCs w:val="24"/>
          <w:lang w:val="en-GB"/>
        </w:rPr>
        <w:t>Swansea Home</w:t>
      </w:r>
      <w:r w:rsidRPr="63497467" w:rsidR="567E7212">
        <w:rPr>
          <w:rFonts w:ascii="Times New Roman" w:hAnsi="Times New Roman" w:eastAsia="Times New Roman" w:cs="Times New Roman"/>
          <w:noProof w:val="0"/>
          <w:sz w:val="24"/>
          <w:szCs w:val="24"/>
          <w:lang w:val="en-GB"/>
        </w:rPr>
        <w:t xml:space="preserve">. [online] Available at: </w:t>
      </w:r>
      <w:hyperlink r:id="Rc838ec850b364243">
        <w:r w:rsidRPr="63497467" w:rsidR="567E7212">
          <w:rPr>
            <w:rStyle w:val="Hyperlink"/>
            <w:rFonts w:ascii="Times New Roman" w:hAnsi="Times New Roman" w:eastAsia="Times New Roman" w:cs="Times New Roman"/>
            <w:noProof w:val="0"/>
            <w:sz w:val="24"/>
            <w:szCs w:val="24"/>
            <w:lang w:val="en-GB"/>
          </w:rPr>
          <w:t>https://www.swansea.gov.uk/?lang=en</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7D815987" w14:textId="745E400D">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Thebalconiers.co.uk. (2022). </w:t>
      </w:r>
      <w:r w:rsidRPr="63497467" w:rsidR="567E7212">
        <w:rPr>
          <w:rFonts w:ascii="Times New Roman" w:hAnsi="Times New Roman" w:eastAsia="Times New Roman" w:cs="Times New Roman"/>
          <w:i w:val="1"/>
          <w:iCs w:val="1"/>
          <w:noProof w:val="0"/>
          <w:sz w:val="24"/>
          <w:szCs w:val="24"/>
          <w:lang w:val="en-GB"/>
        </w:rPr>
        <w:t xml:space="preserve">History of the ground | The St. Helen’s </w:t>
      </w:r>
      <w:r w:rsidRPr="63497467" w:rsidR="567E7212">
        <w:rPr>
          <w:rFonts w:ascii="Times New Roman" w:hAnsi="Times New Roman" w:eastAsia="Times New Roman" w:cs="Times New Roman"/>
          <w:i w:val="1"/>
          <w:iCs w:val="1"/>
          <w:noProof w:val="0"/>
          <w:sz w:val="24"/>
          <w:szCs w:val="24"/>
          <w:lang w:val="en-GB"/>
        </w:rPr>
        <w:t>Balconiers</w:t>
      </w:r>
      <w:r w:rsidRPr="63497467" w:rsidR="567E7212">
        <w:rPr>
          <w:rFonts w:ascii="Times New Roman" w:hAnsi="Times New Roman" w:eastAsia="Times New Roman" w:cs="Times New Roman"/>
          <w:noProof w:val="0"/>
          <w:sz w:val="24"/>
          <w:szCs w:val="24"/>
          <w:lang w:val="en-GB"/>
        </w:rPr>
        <w:t xml:space="preserve">. [online] Available at: </w:t>
      </w:r>
      <w:hyperlink r:id="R7ce2c95a39284076">
        <w:r w:rsidRPr="63497467" w:rsidR="567E7212">
          <w:rPr>
            <w:rStyle w:val="Hyperlink"/>
            <w:rFonts w:ascii="Times New Roman" w:hAnsi="Times New Roman" w:eastAsia="Times New Roman" w:cs="Times New Roman"/>
            <w:noProof w:val="0"/>
            <w:sz w:val="24"/>
            <w:szCs w:val="24"/>
            <w:lang w:val="en-GB"/>
          </w:rPr>
          <w:t>https://www.thebalconiers.co.uk/?page_id=39</w:t>
        </w:r>
      </w:hyperlink>
      <w:r w:rsidRPr="63497467" w:rsidR="567E7212">
        <w:rPr>
          <w:rFonts w:ascii="Times New Roman" w:hAnsi="Times New Roman" w:eastAsia="Times New Roman" w:cs="Times New Roman"/>
          <w:noProof w:val="0"/>
          <w:sz w:val="24"/>
          <w:szCs w:val="24"/>
          <w:lang w:val="en-GB"/>
        </w:rPr>
        <w:t xml:space="preserve"> </w:t>
      </w:r>
    </w:p>
    <w:p w:rsidR="567E7212" w:rsidP="63497467" w:rsidRDefault="567E7212" w14:paraId="4A2E2595" w14:textId="73ED4388">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Walker, I. (2022a). </w:t>
      </w:r>
      <w:r w:rsidRPr="63497467" w:rsidR="567E7212">
        <w:rPr>
          <w:rFonts w:ascii="Times New Roman" w:hAnsi="Times New Roman" w:eastAsia="Times New Roman" w:cs="Times New Roman"/>
          <w:i w:val="1"/>
          <w:iCs w:val="1"/>
          <w:noProof w:val="0"/>
          <w:sz w:val="24"/>
          <w:szCs w:val="24"/>
          <w:lang w:val="en-GB"/>
        </w:rPr>
        <w:t>The 2012 Olympics – The effect on employment</w:t>
      </w:r>
      <w:r w:rsidRPr="63497467" w:rsidR="567E7212">
        <w:rPr>
          <w:rFonts w:ascii="Times New Roman" w:hAnsi="Times New Roman" w:eastAsia="Times New Roman" w:cs="Times New Roman"/>
          <w:noProof w:val="0"/>
          <w:sz w:val="24"/>
          <w:szCs w:val="24"/>
          <w:lang w:val="en-GB"/>
        </w:rPr>
        <w:t xml:space="preserve">. [online] ELBA. Available at: </w:t>
      </w:r>
      <w:hyperlink r:id="R5fea2574dd974919">
        <w:r w:rsidRPr="63497467" w:rsidR="567E7212">
          <w:rPr>
            <w:rStyle w:val="Hyperlink"/>
            <w:rFonts w:ascii="Times New Roman" w:hAnsi="Times New Roman" w:eastAsia="Times New Roman" w:cs="Times New Roman"/>
            <w:noProof w:val="0"/>
            <w:sz w:val="24"/>
            <w:szCs w:val="24"/>
            <w:lang w:val="en-GB"/>
          </w:rPr>
          <w:t>https://elba-1.org.uk/news/the-2012-olympics-the-effect-on-employment/</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41FD48CE" w14:textId="0EFC7C70">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Walker, I. (2022b). </w:t>
      </w:r>
      <w:r w:rsidRPr="63497467" w:rsidR="567E7212">
        <w:rPr>
          <w:rFonts w:ascii="Times New Roman" w:hAnsi="Times New Roman" w:eastAsia="Times New Roman" w:cs="Times New Roman"/>
          <w:i w:val="1"/>
          <w:iCs w:val="1"/>
          <w:noProof w:val="0"/>
          <w:sz w:val="24"/>
          <w:szCs w:val="24"/>
          <w:lang w:val="en-GB"/>
        </w:rPr>
        <w:t>The 2012 Olympics – The effect on employment</w:t>
      </w:r>
      <w:r w:rsidRPr="63497467" w:rsidR="567E7212">
        <w:rPr>
          <w:rFonts w:ascii="Times New Roman" w:hAnsi="Times New Roman" w:eastAsia="Times New Roman" w:cs="Times New Roman"/>
          <w:noProof w:val="0"/>
          <w:sz w:val="24"/>
          <w:szCs w:val="24"/>
          <w:lang w:val="en-GB"/>
        </w:rPr>
        <w:t xml:space="preserve">. [online] ELBA. Available at: </w:t>
      </w:r>
      <w:hyperlink r:id="Rae79c685b8c14bc2">
        <w:r w:rsidRPr="63497467" w:rsidR="567E7212">
          <w:rPr>
            <w:rStyle w:val="Hyperlink"/>
            <w:rFonts w:ascii="Times New Roman" w:hAnsi="Times New Roman" w:eastAsia="Times New Roman" w:cs="Times New Roman"/>
            <w:noProof w:val="0"/>
            <w:sz w:val="24"/>
            <w:szCs w:val="24"/>
            <w:lang w:val="en-GB"/>
          </w:rPr>
          <w:t>https://elba-1.org.uk/news/the-2012-olympics-the-effect-on-employment/</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531BF375" w14:textId="15ED7C2D">
      <w:pPr>
        <w:spacing w:before="0" w:beforeAutospacing="off" w:after="240" w:afterAutospacing="off" w:line="360" w:lineRule="auto"/>
      </w:pPr>
      <w:hyperlink r:id="R51ef29fee8a14ccf">
        <w:r w:rsidRPr="63497467" w:rsidR="567E7212">
          <w:rPr>
            <w:rStyle w:val="Hyperlink"/>
            <w:rFonts w:ascii="Times New Roman" w:hAnsi="Times New Roman" w:eastAsia="Times New Roman" w:cs="Times New Roman"/>
            <w:noProof w:val="0"/>
            <w:sz w:val="24"/>
            <w:szCs w:val="24"/>
            <w:lang w:val="en-GB"/>
          </w:rPr>
          <w:t>www.rgs.org</w:t>
        </w:r>
      </w:hyperlink>
      <w:r w:rsidRPr="63497467" w:rsidR="567E7212">
        <w:rPr>
          <w:rFonts w:ascii="Times New Roman" w:hAnsi="Times New Roman" w:eastAsia="Times New Roman" w:cs="Times New Roman"/>
          <w:noProof w:val="0"/>
          <w:sz w:val="24"/>
          <w:szCs w:val="24"/>
          <w:lang w:val="en-GB"/>
        </w:rPr>
        <w:t xml:space="preserve">. (n.d.). </w:t>
      </w:r>
      <w:r w:rsidRPr="63497467" w:rsidR="567E7212">
        <w:rPr>
          <w:rFonts w:ascii="Times New Roman" w:hAnsi="Times New Roman" w:eastAsia="Times New Roman" w:cs="Times New Roman"/>
          <w:i w:val="1"/>
          <w:iCs w:val="1"/>
          <w:noProof w:val="0"/>
          <w:sz w:val="24"/>
          <w:szCs w:val="24"/>
          <w:lang w:val="en-GB"/>
        </w:rPr>
        <w:t>Assessing the impact of the London 2012 Olympics - RGS</w:t>
      </w:r>
      <w:r w:rsidRPr="63497467" w:rsidR="567E7212">
        <w:rPr>
          <w:rFonts w:ascii="Times New Roman" w:hAnsi="Times New Roman" w:eastAsia="Times New Roman" w:cs="Times New Roman"/>
          <w:noProof w:val="0"/>
          <w:sz w:val="24"/>
          <w:szCs w:val="24"/>
          <w:lang w:val="en-GB"/>
        </w:rPr>
        <w:t xml:space="preserve">. [online] Available at: </w:t>
      </w:r>
      <w:hyperlink r:id="R22cf87878b054c89">
        <w:r w:rsidRPr="63497467" w:rsidR="567E7212">
          <w:rPr>
            <w:rStyle w:val="Hyperlink"/>
            <w:rFonts w:ascii="Times New Roman" w:hAnsi="Times New Roman" w:eastAsia="Times New Roman" w:cs="Times New Roman"/>
            <w:noProof w:val="0"/>
            <w:sz w:val="24"/>
            <w:szCs w:val="24"/>
            <w:lang w:val="en-GB"/>
          </w:rPr>
          <w:t>https://www.rgs.org/about-us/what-is-geography/impact-of-geography/assessing-the-impact-of-the-london-2012-olympics</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576B7162" w14:textId="2D4F3478">
      <w:pPr>
        <w:spacing w:before="0" w:beforeAutospacing="off" w:after="240" w:afterAutospacing="off" w:line="360" w:lineRule="auto"/>
      </w:pPr>
      <w:hyperlink r:id="Rb27bd7e77be74f95">
        <w:r w:rsidRPr="63497467" w:rsidR="567E7212">
          <w:rPr>
            <w:rStyle w:val="Hyperlink"/>
            <w:rFonts w:ascii="Times New Roman" w:hAnsi="Times New Roman" w:eastAsia="Times New Roman" w:cs="Times New Roman"/>
            <w:noProof w:val="0"/>
            <w:sz w:val="24"/>
            <w:szCs w:val="24"/>
            <w:lang w:val="en-GB"/>
          </w:rPr>
          <w:t>www.scirp.org</w:t>
        </w:r>
      </w:hyperlink>
      <w:r w:rsidRPr="63497467" w:rsidR="567E7212">
        <w:rPr>
          <w:rFonts w:ascii="Times New Roman" w:hAnsi="Times New Roman" w:eastAsia="Times New Roman" w:cs="Times New Roman"/>
          <w:noProof w:val="0"/>
          <w:sz w:val="24"/>
          <w:szCs w:val="24"/>
          <w:lang w:val="en-GB"/>
        </w:rPr>
        <w:t xml:space="preserve">. (n.d.). </w:t>
      </w:r>
      <w:r w:rsidRPr="63497467" w:rsidR="567E7212">
        <w:rPr>
          <w:rFonts w:ascii="Times New Roman" w:hAnsi="Times New Roman" w:eastAsia="Times New Roman" w:cs="Times New Roman"/>
          <w:i w:val="1"/>
          <w:iCs w:val="1"/>
          <w:noProof w:val="0"/>
          <w:sz w:val="24"/>
          <w:szCs w:val="24"/>
          <w:lang w:val="en-GB"/>
        </w:rPr>
        <w:t>Misener, L. and Mason, D.S. (2006) Creating Community Networks Can Sporting Events Offer Meaningful Sources of Social Capital Managing Leisure, 11, 39-56. - References - Scientific Research Publishing</w:t>
      </w:r>
      <w:r w:rsidRPr="63497467" w:rsidR="567E7212">
        <w:rPr>
          <w:rFonts w:ascii="Times New Roman" w:hAnsi="Times New Roman" w:eastAsia="Times New Roman" w:cs="Times New Roman"/>
          <w:noProof w:val="0"/>
          <w:sz w:val="24"/>
          <w:szCs w:val="24"/>
          <w:lang w:val="en-GB"/>
        </w:rPr>
        <w:t xml:space="preserve">. [online] Available at: </w:t>
      </w:r>
      <w:hyperlink r:id="Rdfa79b46b085471f">
        <w:r w:rsidRPr="63497467" w:rsidR="567E7212">
          <w:rPr>
            <w:rStyle w:val="Hyperlink"/>
            <w:rFonts w:ascii="Times New Roman" w:hAnsi="Times New Roman" w:eastAsia="Times New Roman" w:cs="Times New Roman"/>
            <w:noProof w:val="0"/>
            <w:sz w:val="24"/>
            <w:szCs w:val="24"/>
            <w:lang w:val="en-GB"/>
          </w:rPr>
          <w:t>https://www.scirp.org/reference/referencespapers?referenceid=1239727</w:t>
        </w:r>
      </w:hyperlink>
      <w:r w:rsidRPr="63497467" w:rsidR="567E7212">
        <w:rPr>
          <w:rFonts w:ascii="Times New Roman" w:hAnsi="Times New Roman" w:eastAsia="Times New Roman" w:cs="Times New Roman"/>
          <w:noProof w:val="0"/>
          <w:sz w:val="24"/>
          <w:szCs w:val="24"/>
          <w:lang w:val="en-GB"/>
        </w:rPr>
        <w:t>.</w:t>
      </w:r>
    </w:p>
    <w:p w:rsidR="567E7212" w:rsidP="63497467" w:rsidRDefault="567E7212" w14:paraId="26D24307" w14:textId="201977C9">
      <w:pPr>
        <w:spacing w:before="0" w:beforeAutospacing="off" w:after="240" w:afterAutospacing="off" w:line="360" w:lineRule="auto"/>
      </w:pPr>
      <w:r w:rsidRPr="63497467" w:rsidR="567E7212">
        <w:rPr>
          <w:rFonts w:ascii="Times New Roman" w:hAnsi="Times New Roman" w:eastAsia="Times New Roman" w:cs="Times New Roman"/>
          <w:noProof w:val="0"/>
          <w:sz w:val="24"/>
          <w:szCs w:val="24"/>
          <w:lang w:val="en-GB"/>
        </w:rPr>
        <w:t xml:space="preserve">Young, </w:t>
      </w:r>
      <w:bookmarkStart w:name="_Int_U6QHgtOF" w:id="379503120"/>
      <w:r w:rsidRPr="63497467" w:rsidR="567E7212">
        <w:rPr>
          <w:rFonts w:ascii="Times New Roman" w:hAnsi="Times New Roman" w:eastAsia="Times New Roman" w:cs="Times New Roman"/>
          <w:noProof w:val="0"/>
          <w:sz w:val="24"/>
          <w:szCs w:val="24"/>
          <w:lang w:val="en-GB"/>
        </w:rPr>
        <w:t>D.C.</w:t>
      </w:r>
      <w:bookmarkEnd w:id="379503120"/>
      <w:r w:rsidRPr="63497467" w:rsidR="567E7212">
        <w:rPr>
          <w:rFonts w:ascii="Times New Roman" w:hAnsi="Times New Roman" w:eastAsia="Times New Roman" w:cs="Times New Roman"/>
          <w:noProof w:val="0"/>
          <w:sz w:val="24"/>
          <w:szCs w:val="24"/>
          <w:lang w:val="en-GB"/>
        </w:rPr>
        <w:t xml:space="preserve"> and Abrahams, H.M. (2019). Olympic Games | History, Locations, &amp; Winners. In: </w:t>
      </w:r>
      <w:r w:rsidRPr="63497467" w:rsidR="567E7212">
        <w:rPr>
          <w:rFonts w:ascii="Times New Roman" w:hAnsi="Times New Roman" w:eastAsia="Times New Roman" w:cs="Times New Roman"/>
          <w:i w:val="1"/>
          <w:iCs w:val="1"/>
          <w:noProof w:val="0"/>
          <w:sz w:val="24"/>
          <w:szCs w:val="24"/>
          <w:lang w:val="en-GB"/>
        </w:rPr>
        <w:t>Encyclopædia</w:t>
      </w:r>
      <w:r w:rsidRPr="63497467" w:rsidR="567E7212">
        <w:rPr>
          <w:rFonts w:ascii="Times New Roman" w:hAnsi="Times New Roman" w:eastAsia="Times New Roman" w:cs="Times New Roman"/>
          <w:i w:val="1"/>
          <w:iCs w:val="1"/>
          <w:noProof w:val="0"/>
          <w:sz w:val="24"/>
          <w:szCs w:val="24"/>
          <w:lang w:val="en-GB"/>
        </w:rPr>
        <w:t xml:space="preserve"> Britannica</w:t>
      </w:r>
      <w:r w:rsidRPr="63497467" w:rsidR="567E7212">
        <w:rPr>
          <w:rFonts w:ascii="Times New Roman" w:hAnsi="Times New Roman" w:eastAsia="Times New Roman" w:cs="Times New Roman"/>
          <w:noProof w:val="0"/>
          <w:sz w:val="24"/>
          <w:szCs w:val="24"/>
          <w:lang w:val="en-GB"/>
        </w:rPr>
        <w:t xml:space="preserve">. [online] Available at: </w:t>
      </w:r>
      <w:hyperlink r:id="R46fd68e78ebc4016">
        <w:r w:rsidRPr="63497467" w:rsidR="567E7212">
          <w:rPr>
            <w:rStyle w:val="Hyperlink"/>
            <w:rFonts w:ascii="Times New Roman" w:hAnsi="Times New Roman" w:eastAsia="Times New Roman" w:cs="Times New Roman"/>
            <w:noProof w:val="0"/>
            <w:sz w:val="24"/>
            <w:szCs w:val="24"/>
            <w:lang w:val="en-GB"/>
          </w:rPr>
          <w:t>https://www.britannica.com/sports/Olympic-Games</w:t>
        </w:r>
      </w:hyperlink>
      <w:r w:rsidRPr="63497467" w:rsidR="567E7212">
        <w:rPr>
          <w:rFonts w:ascii="Times New Roman" w:hAnsi="Times New Roman" w:eastAsia="Times New Roman" w:cs="Times New Roman"/>
          <w:noProof w:val="0"/>
          <w:sz w:val="24"/>
          <w:szCs w:val="24"/>
          <w:lang w:val="en-GB"/>
        </w:rPr>
        <w:t>.</w:t>
      </w:r>
    </w:p>
    <w:p w:rsidR="63497467" w:rsidP="63497467" w:rsidRDefault="63497467" w14:paraId="23071C9E" w14:textId="69ABE12F">
      <w:pPr>
        <w:spacing w:beforeAutospacing="on" w:afterAutospacing="on" w:line="240" w:lineRule="auto"/>
        <w:rPr>
          <w:rFonts w:ascii="Calibri" w:hAnsi="Calibri" w:eastAsia="Calibri" w:cs="Calibri"/>
          <w:b w:val="0"/>
          <w:bCs w:val="0"/>
          <w:i w:val="0"/>
          <w:iCs w:val="0"/>
          <w:caps w:val="0"/>
          <w:smallCaps w:val="0"/>
          <w:noProof w:val="0"/>
          <w:color w:val="auto"/>
          <w:sz w:val="24"/>
          <w:szCs w:val="24"/>
          <w:u w:val="none"/>
          <w:lang w:val="en-GB"/>
        </w:rPr>
      </w:pPr>
    </w:p>
    <w:p w:rsidR="63497467" w:rsidP="63497467" w:rsidRDefault="63497467" w14:paraId="51534CDE" w14:textId="73BF62D8">
      <w:pPr>
        <w:spacing w:beforeAutospacing="on" w:afterAutospacing="on" w:line="240" w:lineRule="auto"/>
        <w:rPr>
          <w:rFonts w:ascii="Calibri" w:hAnsi="Calibri" w:eastAsia="Calibri" w:cs="Calibri"/>
          <w:b w:val="0"/>
          <w:bCs w:val="0"/>
          <w:i w:val="0"/>
          <w:iCs w:val="0"/>
          <w:caps w:val="0"/>
          <w:smallCaps w:val="0"/>
          <w:noProof w:val="0"/>
          <w:color w:val="auto"/>
          <w:sz w:val="32"/>
          <w:szCs w:val="32"/>
          <w:u w:val="single"/>
          <w:lang w:val="en-GB"/>
        </w:rPr>
      </w:pPr>
    </w:p>
    <w:p w:rsidR="63497467" w:rsidP="63497467" w:rsidRDefault="63497467" w14:paraId="798EF94D" w14:textId="13A7B277">
      <w:pPr>
        <w:spacing w:after="0"/>
        <w:ind w:left="720"/>
        <w:jc w:val="both"/>
        <w:rPr>
          <w:rFonts w:ascii="Arial" w:hAnsi="Arial" w:eastAsia="Arial" w:cs="Arial"/>
          <w:lang w:val="en-GB"/>
        </w:rPr>
      </w:pPr>
    </w:p>
    <w:p w:rsidR="63497467" w:rsidP="63497467" w:rsidRDefault="63497467" w14:paraId="44471A7D" w14:textId="63087EE4">
      <w:pPr>
        <w:pStyle w:val="Normal"/>
        <w:spacing w:before="240" w:after="240"/>
        <w:rPr>
          <w:rFonts w:ascii="Calibri" w:hAnsi="Calibri" w:eastAsia="Calibri" w:cs="Calibri"/>
          <w:b w:val="0"/>
          <w:bCs w:val="0"/>
          <w:i w:val="0"/>
          <w:iCs w:val="0"/>
          <w:caps w:val="0"/>
          <w:smallCaps w:val="0"/>
          <w:noProof w:val="0"/>
          <w:color w:val="auto"/>
          <w:sz w:val="32"/>
          <w:szCs w:val="32"/>
          <w:u w:val="single"/>
          <w:lang w:val="en-GB"/>
        </w:rPr>
      </w:pPr>
    </w:p>
    <w:sectPr w:rsidR="4A6285D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Dvsgnb5M6v9tnR" int2:id="ZwV3Rhuw">
      <int2:state int2:type="spell" int2:value="Rejected"/>
    </int2:textHash>
    <int2:textHash int2:hashCode="1BYAtOK9zmNWGL" int2:id="4MblzkSo">
      <int2:state int2:type="spell" int2:value="Rejected"/>
    </int2:textHash>
    <int2:textHash int2:hashCode="DTTcwT7Vnu94an" int2:id="T0jk27VX">
      <int2:state int2:type="spell" int2:value="Rejected"/>
    </int2:textHash>
    <int2:textHash int2:hashCode="MQsBIBeKW+zZu8" int2:id="fMyYCFj6">
      <int2:state int2:type="spell" int2:value="Rejected"/>
    </int2:textHash>
    <int2:textHash int2:hashCode="VSsBUzdoYCw/KX" int2:id="I5KXgXBp">
      <int2:state int2:type="spell" int2:value="Rejected"/>
    </int2:textHash>
    <int2:textHash int2:hashCode="2sI6e9ka5jcvYa" int2:id="hSS2V1Oj">
      <int2:state int2:type="spell" int2:value="Rejected"/>
    </int2:textHash>
    <int2:bookmark int2:bookmarkName="_Int_baeO6YMC" int2:invalidationBookmarkName="" int2:hashCode="TqVD5DXma5w8Tq" int2:id="eFTC4WjS">
      <int2:state int2:type="gram" int2:value="Rejected"/>
    </int2:bookmark>
    <int2:bookmark int2:bookmarkName="_Int_7VLJY3ks" int2:invalidationBookmarkName="" int2:hashCode="DSK7dKDOlX3PQS" int2:id="oRZStsRS">
      <int2:state int2:type="style" int2:value="Rejected"/>
    </int2:bookmark>
    <int2:bookmark int2:bookmarkName="_Int_iCuoRpNH" int2:invalidationBookmarkName="" int2:hashCode="5CqeB4RWgLiq2V" int2:id="pdLDwE8s">
      <int2:state int2:type="style" int2:value="Rejected"/>
    </int2:bookmark>
    <int2:bookmark int2:bookmarkName="_Int_9hYrwxge" int2:invalidationBookmarkName="" int2:hashCode="5CqeB4RWgLiq2V" int2:id="cKoH1gUq">
      <int2:state int2:type="style" int2:value="Rejected"/>
    </int2:bookmark>
    <int2:bookmark int2:bookmarkName="_Int_BTot74WA" int2:invalidationBookmarkName="" int2:hashCode="VAyYq1gCpKH9Sr" int2:id="Ex6300yR">
      <int2:state int2:type="style" int2:value="Rejected"/>
    </int2:bookmark>
    <int2:bookmark int2:bookmarkName="_Int_U6QHgtOF" int2:invalidationBookmarkName="" int2:hashCode="V3k+hax1jFJjQv" int2:id="EFPKF0no">
      <int2:state int2:type="style" int2:value="Rejected"/>
    </int2:bookmark>
    <int2:bookmark int2:bookmarkName="_Int_fASBfmks" int2:invalidationBookmarkName="" int2:hashCode="p+UFE+s9FqxPO6" int2:id="2WAn3eGh">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61EB99"/>
    <w:multiLevelType w:val="hybridMultilevel"/>
    <w:tmpl w:val="FFFFFFFF"/>
    <w:lvl w:ilvl="0" w:tplc="E2F8F2A8">
      <w:start w:val="1"/>
      <w:numFmt w:val="bullet"/>
      <w:lvlText w:val=""/>
      <w:lvlJc w:val="left"/>
      <w:pPr>
        <w:ind w:left="720" w:hanging="360"/>
      </w:pPr>
      <w:rPr>
        <w:rFonts w:hint="default" w:ascii="Symbol" w:hAnsi="Symbol"/>
      </w:rPr>
    </w:lvl>
    <w:lvl w:ilvl="1" w:tplc="9C4EEF48">
      <w:start w:val="1"/>
      <w:numFmt w:val="bullet"/>
      <w:lvlText w:val="o"/>
      <w:lvlJc w:val="left"/>
      <w:pPr>
        <w:ind w:left="1440" w:hanging="360"/>
      </w:pPr>
      <w:rPr>
        <w:rFonts w:hint="default" w:ascii="Courier New" w:hAnsi="Courier New"/>
      </w:rPr>
    </w:lvl>
    <w:lvl w:ilvl="2" w:tplc="3610930A">
      <w:start w:val="1"/>
      <w:numFmt w:val="bullet"/>
      <w:lvlText w:val=""/>
      <w:lvlJc w:val="left"/>
      <w:pPr>
        <w:ind w:left="2160" w:hanging="360"/>
      </w:pPr>
      <w:rPr>
        <w:rFonts w:hint="default" w:ascii="Wingdings" w:hAnsi="Wingdings"/>
      </w:rPr>
    </w:lvl>
    <w:lvl w:ilvl="3" w:tplc="6EE0EC4E">
      <w:start w:val="1"/>
      <w:numFmt w:val="bullet"/>
      <w:lvlText w:val=""/>
      <w:lvlJc w:val="left"/>
      <w:pPr>
        <w:ind w:left="2880" w:hanging="360"/>
      </w:pPr>
      <w:rPr>
        <w:rFonts w:hint="default" w:ascii="Symbol" w:hAnsi="Symbol"/>
      </w:rPr>
    </w:lvl>
    <w:lvl w:ilvl="4" w:tplc="F47C0100">
      <w:start w:val="1"/>
      <w:numFmt w:val="bullet"/>
      <w:lvlText w:val="o"/>
      <w:lvlJc w:val="left"/>
      <w:pPr>
        <w:ind w:left="3600" w:hanging="360"/>
      </w:pPr>
      <w:rPr>
        <w:rFonts w:hint="default" w:ascii="Courier New" w:hAnsi="Courier New"/>
      </w:rPr>
    </w:lvl>
    <w:lvl w:ilvl="5" w:tplc="AA6C72AA">
      <w:start w:val="1"/>
      <w:numFmt w:val="bullet"/>
      <w:lvlText w:val=""/>
      <w:lvlJc w:val="left"/>
      <w:pPr>
        <w:ind w:left="4320" w:hanging="360"/>
      </w:pPr>
      <w:rPr>
        <w:rFonts w:hint="default" w:ascii="Wingdings" w:hAnsi="Wingdings"/>
      </w:rPr>
    </w:lvl>
    <w:lvl w:ilvl="6" w:tplc="58F063F2">
      <w:start w:val="1"/>
      <w:numFmt w:val="bullet"/>
      <w:lvlText w:val=""/>
      <w:lvlJc w:val="left"/>
      <w:pPr>
        <w:ind w:left="5040" w:hanging="360"/>
      </w:pPr>
      <w:rPr>
        <w:rFonts w:hint="default" w:ascii="Symbol" w:hAnsi="Symbol"/>
      </w:rPr>
    </w:lvl>
    <w:lvl w:ilvl="7" w:tplc="C8A26AB6">
      <w:start w:val="1"/>
      <w:numFmt w:val="bullet"/>
      <w:lvlText w:val="o"/>
      <w:lvlJc w:val="left"/>
      <w:pPr>
        <w:ind w:left="5760" w:hanging="360"/>
      </w:pPr>
      <w:rPr>
        <w:rFonts w:hint="default" w:ascii="Courier New" w:hAnsi="Courier New"/>
      </w:rPr>
    </w:lvl>
    <w:lvl w:ilvl="8" w:tplc="682AAE6A">
      <w:start w:val="1"/>
      <w:numFmt w:val="bullet"/>
      <w:lvlText w:val=""/>
      <w:lvlJc w:val="left"/>
      <w:pPr>
        <w:ind w:left="6480" w:hanging="360"/>
      </w:pPr>
      <w:rPr>
        <w:rFonts w:hint="default" w:ascii="Wingdings" w:hAnsi="Wingdings"/>
      </w:rPr>
    </w:lvl>
  </w:abstractNum>
  <w:num w:numId="1" w16cid:durableId="1125546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D796A9"/>
    <w:rsid w:val="00361F97"/>
    <w:rsid w:val="00EBC068"/>
    <w:rsid w:val="01CFB5B4"/>
    <w:rsid w:val="01E01ADD"/>
    <w:rsid w:val="024893EE"/>
    <w:rsid w:val="028DA9FA"/>
    <w:rsid w:val="029FCB34"/>
    <w:rsid w:val="03D8D3B0"/>
    <w:rsid w:val="03E25A5C"/>
    <w:rsid w:val="052F8889"/>
    <w:rsid w:val="075127E3"/>
    <w:rsid w:val="075F6F2C"/>
    <w:rsid w:val="07D8AD50"/>
    <w:rsid w:val="07FC63B7"/>
    <w:rsid w:val="080F6EA4"/>
    <w:rsid w:val="08305778"/>
    <w:rsid w:val="08CABC7E"/>
    <w:rsid w:val="0910BD00"/>
    <w:rsid w:val="09481F69"/>
    <w:rsid w:val="09703CAE"/>
    <w:rsid w:val="0A352824"/>
    <w:rsid w:val="0A4412CF"/>
    <w:rsid w:val="0B6BD20C"/>
    <w:rsid w:val="0BFA230F"/>
    <w:rsid w:val="0CACD991"/>
    <w:rsid w:val="0CE03D96"/>
    <w:rsid w:val="0DFEAA92"/>
    <w:rsid w:val="0F2D7F15"/>
    <w:rsid w:val="0F9DC9AD"/>
    <w:rsid w:val="110C76C0"/>
    <w:rsid w:val="112CE4AE"/>
    <w:rsid w:val="119485A7"/>
    <w:rsid w:val="11FBE716"/>
    <w:rsid w:val="12E6A642"/>
    <w:rsid w:val="130B6CF5"/>
    <w:rsid w:val="1378CE8C"/>
    <w:rsid w:val="1492D286"/>
    <w:rsid w:val="161A9045"/>
    <w:rsid w:val="1683DD1E"/>
    <w:rsid w:val="169C8347"/>
    <w:rsid w:val="16FF1A85"/>
    <w:rsid w:val="170B20D6"/>
    <w:rsid w:val="1720D181"/>
    <w:rsid w:val="17C4B826"/>
    <w:rsid w:val="1813A98A"/>
    <w:rsid w:val="19E841DC"/>
    <w:rsid w:val="1A57F776"/>
    <w:rsid w:val="1ACA0859"/>
    <w:rsid w:val="1C9246EA"/>
    <w:rsid w:val="1D2B8854"/>
    <w:rsid w:val="1E2932E4"/>
    <w:rsid w:val="1EC0D5AB"/>
    <w:rsid w:val="1F62DFCE"/>
    <w:rsid w:val="1F6EE8D3"/>
    <w:rsid w:val="1FA4196C"/>
    <w:rsid w:val="2012E935"/>
    <w:rsid w:val="20FD582E"/>
    <w:rsid w:val="220770FB"/>
    <w:rsid w:val="2249179E"/>
    <w:rsid w:val="2295D83A"/>
    <w:rsid w:val="22DEBBB3"/>
    <w:rsid w:val="22E3E6CF"/>
    <w:rsid w:val="23168F69"/>
    <w:rsid w:val="233378F6"/>
    <w:rsid w:val="2343184A"/>
    <w:rsid w:val="23D14644"/>
    <w:rsid w:val="24673E19"/>
    <w:rsid w:val="249FD916"/>
    <w:rsid w:val="25056799"/>
    <w:rsid w:val="254A6C26"/>
    <w:rsid w:val="268F872B"/>
    <w:rsid w:val="26D8D344"/>
    <w:rsid w:val="27C27002"/>
    <w:rsid w:val="298B92D9"/>
    <w:rsid w:val="2B7256ED"/>
    <w:rsid w:val="2B98D32D"/>
    <w:rsid w:val="2BC1824B"/>
    <w:rsid w:val="2C01805D"/>
    <w:rsid w:val="2C893358"/>
    <w:rsid w:val="2CBB9E47"/>
    <w:rsid w:val="2D7D2151"/>
    <w:rsid w:val="2E49ADF6"/>
    <w:rsid w:val="306E7162"/>
    <w:rsid w:val="31B3CAC2"/>
    <w:rsid w:val="3250FFF8"/>
    <w:rsid w:val="32E19461"/>
    <w:rsid w:val="33FCC7E8"/>
    <w:rsid w:val="383BECFE"/>
    <w:rsid w:val="3917573F"/>
    <w:rsid w:val="3986B7F5"/>
    <w:rsid w:val="39910286"/>
    <w:rsid w:val="39ECC1B9"/>
    <w:rsid w:val="3A550221"/>
    <w:rsid w:val="3B9AD4B1"/>
    <w:rsid w:val="3B9CE0B9"/>
    <w:rsid w:val="3CC114D2"/>
    <w:rsid w:val="3D847FE6"/>
    <w:rsid w:val="3DEFFBB5"/>
    <w:rsid w:val="3EBE5E7D"/>
    <w:rsid w:val="3FDE3A29"/>
    <w:rsid w:val="3FDEC264"/>
    <w:rsid w:val="401E9CA0"/>
    <w:rsid w:val="403567B6"/>
    <w:rsid w:val="41D16016"/>
    <w:rsid w:val="42D796A9"/>
    <w:rsid w:val="42DCA5D9"/>
    <w:rsid w:val="4300D0BF"/>
    <w:rsid w:val="444436DA"/>
    <w:rsid w:val="4487D651"/>
    <w:rsid w:val="44DAB564"/>
    <w:rsid w:val="46C3F06D"/>
    <w:rsid w:val="47CF09C1"/>
    <w:rsid w:val="48A0413E"/>
    <w:rsid w:val="4902599F"/>
    <w:rsid w:val="49207928"/>
    <w:rsid w:val="494BDD39"/>
    <w:rsid w:val="4A6285D9"/>
    <w:rsid w:val="4BE40332"/>
    <w:rsid w:val="4BF4D71C"/>
    <w:rsid w:val="4C18A50C"/>
    <w:rsid w:val="4C27CBF2"/>
    <w:rsid w:val="4C363682"/>
    <w:rsid w:val="4C833D77"/>
    <w:rsid w:val="4D51B5D4"/>
    <w:rsid w:val="4DBC09DD"/>
    <w:rsid w:val="4EC87BF2"/>
    <w:rsid w:val="4EC9C8BE"/>
    <w:rsid w:val="50300868"/>
    <w:rsid w:val="504C0313"/>
    <w:rsid w:val="51499F35"/>
    <w:rsid w:val="5534254D"/>
    <w:rsid w:val="55DEF1D4"/>
    <w:rsid w:val="560E4438"/>
    <w:rsid w:val="5620B864"/>
    <w:rsid w:val="567E7212"/>
    <w:rsid w:val="57078C26"/>
    <w:rsid w:val="58E28323"/>
    <w:rsid w:val="58F4F446"/>
    <w:rsid w:val="58F5DBE9"/>
    <w:rsid w:val="599EAED2"/>
    <w:rsid w:val="59E49509"/>
    <w:rsid w:val="5A4EB4F8"/>
    <w:rsid w:val="5A678637"/>
    <w:rsid w:val="5B35533E"/>
    <w:rsid w:val="5C9A705B"/>
    <w:rsid w:val="5CB4FB48"/>
    <w:rsid w:val="5CDFB0B4"/>
    <w:rsid w:val="5ED76345"/>
    <w:rsid w:val="60172BC4"/>
    <w:rsid w:val="603EEE42"/>
    <w:rsid w:val="611C265E"/>
    <w:rsid w:val="61253E55"/>
    <w:rsid w:val="62092A15"/>
    <w:rsid w:val="62BDFBE9"/>
    <w:rsid w:val="62D6B9D4"/>
    <w:rsid w:val="6306EC20"/>
    <w:rsid w:val="631C8B12"/>
    <w:rsid w:val="63497467"/>
    <w:rsid w:val="634C10AF"/>
    <w:rsid w:val="6417C952"/>
    <w:rsid w:val="658A5756"/>
    <w:rsid w:val="65F53539"/>
    <w:rsid w:val="6716F3AD"/>
    <w:rsid w:val="690404A8"/>
    <w:rsid w:val="6905B295"/>
    <w:rsid w:val="6A3AD611"/>
    <w:rsid w:val="6B532008"/>
    <w:rsid w:val="6C9399B2"/>
    <w:rsid w:val="6CDC655E"/>
    <w:rsid w:val="6D2E880D"/>
    <w:rsid w:val="6DB7A407"/>
    <w:rsid w:val="6EB5FFC7"/>
    <w:rsid w:val="70F8B5CB"/>
    <w:rsid w:val="72F50CFC"/>
    <w:rsid w:val="73164A61"/>
    <w:rsid w:val="735E5177"/>
    <w:rsid w:val="73B39FCE"/>
    <w:rsid w:val="74C7487A"/>
    <w:rsid w:val="74DBFC7A"/>
    <w:rsid w:val="7515A158"/>
    <w:rsid w:val="75A2553A"/>
    <w:rsid w:val="76555510"/>
    <w:rsid w:val="76DF8D75"/>
    <w:rsid w:val="772DFBD7"/>
    <w:rsid w:val="776B9355"/>
    <w:rsid w:val="780FF161"/>
    <w:rsid w:val="786D1E67"/>
    <w:rsid w:val="78BA67C6"/>
    <w:rsid w:val="79839355"/>
    <w:rsid w:val="7A4E4745"/>
    <w:rsid w:val="7BCC6008"/>
    <w:rsid w:val="7C94DAE4"/>
    <w:rsid w:val="7D5EF094"/>
    <w:rsid w:val="7E7C38D8"/>
    <w:rsid w:val="7ED0826C"/>
    <w:rsid w:val="7F4C2F5C"/>
    <w:rsid w:val="7F6AF3AF"/>
    <w:rsid w:val="7F8B1CC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2D796A9"/>
  <w15:chartTrackingRefBased/>
  <w15:docId w15:val="{398BC35B-DBD7-4CD0-902B-6C53835F8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uiPriority w:val="9"/>
    <w:unhideWhenUsed/>
    <w:qFormat/>
    <w:rsid w:val="6EB5FFC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4">
    <w:name w:val="heading 4"/>
    <w:basedOn w:val="Normal"/>
    <w:next w:val="Normal"/>
    <w:uiPriority w:val="9"/>
    <w:unhideWhenUsed/>
    <w:qFormat/>
    <w:rsid w:val="6EB5FFC7"/>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EB5FFC7"/>
    <w:rPr>
      <w:color w:val="467886"/>
      <w:u w:val="single"/>
    </w:rPr>
  </w:style>
  <w:style w:type="paragraph" w:styleId="ListParagraph">
    <w:name w:val="List Paragraph"/>
    <w:basedOn w:val="Normal"/>
    <w:uiPriority w:val="34"/>
    <w:qFormat/>
    <w:rsid w:val="6EB5FF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britannica.com/place/ancient-Greece" TargetMode="External" Id="rId5" /><Relationship Type="http://schemas.openxmlformats.org/officeDocument/2006/relationships/webSettings" Target="webSettings.xml" Id="rId4" /><Relationship Type="http://schemas.openxmlformats.org/officeDocument/2006/relationships/hyperlink" Target="https://www.pmi.org/-/media/pmi/documents/public/pdf/research/research-summaries/flyvbjerg_megaprojects.pdf" TargetMode="External" Id="R5488f5600dc3402f" /><Relationship Type="http://schemas.openxmlformats.org/officeDocument/2006/relationships/hyperlink" Target="https://www.gov.uk/government/news/olympic-games-legacy-boosts-economy-by-billions" TargetMode="External" Id="Rb2dc036c758648ac" /><Relationship Type="http://schemas.openxmlformats.org/officeDocument/2006/relationships/hyperlink" Target="https://www.bbc.co.uk/sport/cricket/articles/c1w81v243dwo" TargetMode="External" Id="Rc87ebd7fca284a6f" /><Relationship Type="http://schemas.openxmlformats.org/officeDocument/2006/relationships/hyperlink" Target="https://www.nao.org.uk/reports/the-london-2012-olympic-games-and-paralympic-games-post-games-review/" TargetMode="External" Id="R9c7bbdc050944de4" /><Relationship Type="http://schemas.openxmlformats.org/officeDocument/2006/relationships/hyperlink" Target="https://www.restaurantonline.co.uk/Article/2013/07/15/London-2012-Olympics-legacy-UK-tourism-figures-2013/" TargetMode="External" Id="R3ac6028d7e864406" /><Relationship Type="http://schemas.openxmlformats.org/officeDocument/2006/relationships/hyperlink" Target="https://swansea.play-cricket.com/grounds/59547" TargetMode="External" Id="R3e3aa82579494511" /><Relationship Type="http://schemas.openxmlformats.org/officeDocument/2006/relationships/hyperlink" Target="https://www.swansea.gov.uk/?lang=en" TargetMode="External" Id="Rc838ec850b364243" /><Relationship Type="http://schemas.openxmlformats.org/officeDocument/2006/relationships/hyperlink" Target="https://www.thebalconiers.co.uk/?page_id=39" TargetMode="External" Id="R7ce2c95a39284076" /><Relationship Type="http://schemas.openxmlformats.org/officeDocument/2006/relationships/hyperlink" Target="https://elba-1.org.uk/news/the-2012-olympics-the-effect-on-employment/" TargetMode="External" Id="R5fea2574dd974919" /><Relationship Type="http://schemas.openxmlformats.org/officeDocument/2006/relationships/hyperlink" Target="https://elba-1.org.uk/news/the-2012-olympics-the-effect-on-employment/" TargetMode="External" Id="Rae79c685b8c14bc2" /><Relationship Type="http://schemas.openxmlformats.org/officeDocument/2006/relationships/hyperlink" Target="https://www.rgs.org" TargetMode="External" Id="R51ef29fee8a14ccf" /><Relationship Type="http://schemas.openxmlformats.org/officeDocument/2006/relationships/hyperlink" Target="https://www.rgs.org/about-us/what-is-geography/impact-of-geography/assessing-the-impact-of-the-london-2012-olympics" TargetMode="External" Id="R22cf87878b054c89" /><Relationship Type="http://schemas.openxmlformats.org/officeDocument/2006/relationships/hyperlink" Target="https://www.scirp.org" TargetMode="External" Id="Rb27bd7e77be74f95" /><Relationship Type="http://schemas.openxmlformats.org/officeDocument/2006/relationships/hyperlink" Target="https://www.scirp.org/reference/referencespapers?referenceid=1239727" TargetMode="External" Id="Rdfa79b46b085471f" /><Relationship Type="http://schemas.openxmlformats.org/officeDocument/2006/relationships/hyperlink" Target="https://www.britannica.com/sports/Olympic-Games" TargetMode="External" Id="R46fd68e78ebc4016" /><Relationship Type="http://schemas.microsoft.com/office/2020/10/relationships/intelligence" Target="intelligence2.xml" Id="Rb01beede7737434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Jacob Evans (2319136)</dc:creator>
  <keywords/>
  <dc:description/>
  <lastModifiedBy>Jacob Evans (2319136)</lastModifiedBy>
  <revision>2</revision>
  <dcterms:created xsi:type="dcterms:W3CDTF">2026-01-16T13:13:00.0000000Z</dcterms:created>
  <dcterms:modified xsi:type="dcterms:W3CDTF">2026-01-16T15:11:09.7407414Z</dcterms:modified>
</coreProperties>
</file>