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38FF6" w14:textId="77777777" w:rsidR="004F64B0" w:rsidRDefault="004F64B0" w:rsidP="004F64B0">
      <w:pPr>
        <w:jc w:val="center"/>
        <w:rPr>
          <w:sz w:val="32"/>
        </w:rPr>
      </w:pPr>
    </w:p>
    <w:p w14:paraId="4FE6A58F" w14:textId="77777777" w:rsidR="004F64B0" w:rsidRDefault="004F64B0" w:rsidP="004F64B0">
      <w:pPr>
        <w:jc w:val="center"/>
        <w:rPr>
          <w:sz w:val="32"/>
        </w:rPr>
      </w:pPr>
    </w:p>
    <w:p w14:paraId="5E6A4CF1" w14:textId="77777777" w:rsidR="004F64B0" w:rsidRPr="0010718C" w:rsidRDefault="004F64B0" w:rsidP="004F64B0">
      <w:pPr>
        <w:jc w:val="center"/>
        <w:rPr>
          <w:b/>
          <w:sz w:val="32"/>
          <w:lang w:val="fr-FR"/>
        </w:rPr>
      </w:pPr>
      <w:r w:rsidRPr="0010718C">
        <w:rPr>
          <w:b/>
          <w:sz w:val="32"/>
          <w:lang w:val="fr-FR"/>
        </w:rPr>
        <w:t>Module: Project Management</w:t>
      </w:r>
    </w:p>
    <w:p w14:paraId="2F16AC44" w14:textId="6BC408CD" w:rsidR="004F64B0" w:rsidRPr="0010718C" w:rsidRDefault="004F64B0" w:rsidP="004F64B0">
      <w:pPr>
        <w:jc w:val="center"/>
        <w:rPr>
          <w:b/>
          <w:sz w:val="32"/>
          <w:lang w:val="fr-FR"/>
        </w:rPr>
      </w:pPr>
      <w:r w:rsidRPr="0010718C">
        <w:rPr>
          <w:b/>
          <w:sz w:val="32"/>
          <w:lang w:val="fr-FR"/>
        </w:rPr>
        <w:t>Module code: LCBB5005</w:t>
      </w:r>
    </w:p>
    <w:p w14:paraId="5A9296C8" w14:textId="6972108A" w:rsidR="0010718C" w:rsidRDefault="0010718C" w:rsidP="004F64B0">
      <w:pPr>
        <w:jc w:val="center"/>
        <w:rPr>
          <w:b/>
          <w:sz w:val="32"/>
        </w:rPr>
      </w:pPr>
      <w:r w:rsidRPr="0010718C">
        <w:rPr>
          <w:b/>
          <w:sz w:val="32"/>
        </w:rPr>
        <w:t>St</w:t>
      </w:r>
      <w:r>
        <w:rPr>
          <w:b/>
          <w:sz w:val="32"/>
        </w:rPr>
        <w:t>udent Name: Mustafa Mustafa</w:t>
      </w:r>
    </w:p>
    <w:p w14:paraId="57F17245" w14:textId="76FBF954" w:rsidR="0010718C" w:rsidRDefault="0010718C" w:rsidP="004F64B0">
      <w:pPr>
        <w:jc w:val="center"/>
        <w:rPr>
          <w:b/>
          <w:sz w:val="32"/>
        </w:rPr>
      </w:pPr>
      <w:r>
        <w:rPr>
          <w:b/>
          <w:sz w:val="32"/>
        </w:rPr>
        <w:t>Student ID Number: 1920425</w:t>
      </w:r>
    </w:p>
    <w:p w14:paraId="3B98F04B" w14:textId="09824DA9" w:rsidR="0010718C" w:rsidRPr="0010718C" w:rsidRDefault="0010718C" w:rsidP="004F64B0">
      <w:pPr>
        <w:jc w:val="center"/>
        <w:rPr>
          <w:b/>
          <w:sz w:val="32"/>
        </w:rPr>
      </w:pPr>
      <w:r>
        <w:rPr>
          <w:b/>
          <w:sz w:val="32"/>
        </w:rPr>
        <w:t>Lecturer: Sadeque Imam Shaikh</w:t>
      </w:r>
    </w:p>
    <w:p w14:paraId="13DB8A11" w14:textId="77777777" w:rsidR="0056322E" w:rsidRDefault="004F64B0" w:rsidP="004F64B0">
      <w:pPr>
        <w:jc w:val="center"/>
      </w:pPr>
      <w:r w:rsidRPr="004F64B0">
        <w:rPr>
          <w:b/>
          <w:sz w:val="32"/>
        </w:rPr>
        <w:t>Assessment 2</w:t>
      </w:r>
      <w:r w:rsidRPr="004F64B0">
        <w:rPr>
          <w:sz w:val="32"/>
        </w:rPr>
        <w:t xml:space="preserve"> </w:t>
      </w:r>
      <w:r w:rsidR="0056322E">
        <w:br w:type="page"/>
      </w:r>
    </w:p>
    <w:sdt>
      <w:sdtPr>
        <w:rPr>
          <w:rFonts w:ascii="Times New Roman" w:eastAsiaTheme="minorHAnsi" w:hAnsi="Times New Roman" w:cs="Times New Roman"/>
          <w:color w:val="auto"/>
          <w:sz w:val="24"/>
          <w:szCs w:val="24"/>
          <w:lang w:val="en-GB"/>
        </w:rPr>
        <w:id w:val="-2089600677"/>
        <w:docPartObj>
          <w:docPartGallery w:val="Table of Contents"/>
          <w:docPartUnique/>
        </w:docPartObj>
      </w:sdtPr>
      <w:sdtEndPr>
        <w:rPr>
          <w:b/>
          <w:bCs/>
          <w:noProof/>
        </w:rPr>
      </w:sdtEndPr>
      <w:sdtContent>
        <w:p w14:paraId="684C6E16" w14:textId="77777777" w:rsidR="0056322E" w:rsidRPr="00A74B13" w:rsidRDefault="0056322E">
          <w:pPr>
            <w:pStyle w:val="TOCHeading"/>
            <w:rPr>
              <w:rFonts w:ascii="Times New Roman" w:hAnsi="Times New Roman" w:cs="Times New Roman"/>
              <w:b/>
              <w:color w:val="auto"/>
            </w:rPr>
          </w:pPr>
          <w:r w:rsidRPr="00A74B13">
            <w:rPr>
              <w:rFonts w:ascii="Times New Roman" w:hAnsi="Times New Roman" w:cs="Times New Roman"/>
              <w:b/>
              <w:color w:val="auto"/>
            </w:rPr>
            <w:t>Table of Contents</w:t>
          </w:r>
        </w:p>
        <w:p w14:paraId="57283FDF" w14:textId="77777777" w:rsidR="00A74B13" w:rsidRDefault="0056322E">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02307130" w:history="1">
            <w:r w:rsidR="00A74B13" w:rsidRPr="00E92CC3">
              <w:rPr>
                <w:rStyle w:val="Hyperlink"/>
                <w:noProof/>
              </w:rPr>
              <w:t>Critical Incident</w:t>
            </w:r>
            <w:r w:rsidR="00A74B13">
              <w:rPr>
                <w:noProof/>
                <w:webHidden/>
              </w:rPr>
              <w:tab/>
            </w:r>
            <w:r w:rsidR="00A74B13">
              <w:rPr>
                <w:noProof/>
                <w:webHidden/>
              </w:rPr>
              <w:fldChar w:fldCharType="begin"/>
            </w:r>
            <w:r w:rsidR="00A74B13">
              <w:rPr>
                <w:noProof/>
                <w:webHidden/>
              </w:rPr>
              <w:instrText xml:space="preserve"> PAGEREF _Toc102307130 \h </w:instrText>
            </w:r>
            <w:r w:rsidR="00A74B13">
              <w:rPr>
                <w:noProof/>
                <w:webHidden/>
              </w:rPr>
            </w:r>
            <w:r w:rsidR="00A74B13">
              <w:rPr>
                <w:noProof/>
                <w:webHidden/>
              </w:rPr>
              <w:fldChar w:fldCharType="separate"/>
            </w:r>
            <w:r w:rsidR="00A74B13">
              <w:rPr>
                <w:noProof/>
                <w:webHidden/>
              </w:rPr>
              <w:t>3</w:t>
            </w:r>
            <w:r w:rsidR="00A74B13">
              <w:rPr>
                <w:noProof/>
                <w:webHidden/>
              </w:rPr>
              <w:fldChar w:fldCharType="end"/>
            </w:r>
          </w:hyperlink>
        </w:p>
        <w:p w14:paraId="3E272DD8" w14:textId="77777777" w:rsidR="00A74B13" w:rsidRDefault="00980838">
          <w:pPr>
            <w:pStyle w:val="TOC1"/>
            <w:tabs>
              <w:tab w:val="right" w:leader="dot" w:pos="9350"/>
            </w:tabs>
            <w:rPr>
              <w:rFonts w:asciiTheme="minorHAnsi" w:eastAsiaTheme="minorEastAsia" w:hAnsiTheme="minorHAnsi" w:cstheme="minorBidi"/>
              <w:noProof/>
              <w:sz w:val="22"/>
              <w:szCs w:val="22"/>
              <w:lang w:val="en-US"/>
            </w:rPr>
          </w:pPr>
          <w:hyperlink w:anchor="_Toc102307131" w:history="1">
            <w:r w:rsidR="00A74B13" w:rsidRPr="00E92CC3">
              <w:rPr>
                <w:rStyle w:val="Hyperlink"/>
                <w:noProof/>
              </w:rPr>
              <w:t>Reflective Questions</w:t>
            </w:r>
            <w:r w:rsidR="00A74B13">
              <w:rPr>
                <w:noProof/>
                <w:webHidden/>
              </w:rPr>
              <w:tab/>
            </w:r>
            <w:r w:rsidR="00A74B13">
              <w:rPr>
                <w:noProof/>
                <w:webHidden/>
              </w:rPr>
              <w:fldChar w:fldCharType="begin"/>
            </w:r>
            <w:r w:rsidR="00A74B13">
              <w:rPr>
                <w:noProof/>
                <w:webHidden/>
              </w:rPr>
              <w:instrText xml:space="preserve"> PAGEREF _Toc102307131 \h </w:instrText>
            </w:r>
            <w:r w:rsidR="00A74B13">
              <w:rPr>
                <w:noProof/>
                <w:webHidden/>
              </w:rPr>
            </w:r>
            <w:r w:rsidR="00A74B13">
              <w:rPr>
                <w:noProof/>
                <w:webHidden/>
              </w:rPr>
              <w:fldChar w:fldCharType="separate"/>
            </w:r>
            <w:r w:rsidR="00A74B13">
              <w:rPr>
                <w:noProof/>
                <w:webHidden/>
              </w:rPr>
              <w:t>3</w:t>
            </w:r>
            <w:r w:rsidR="00A74B13">
              <w:rPr>
                <w:noProof/>
                <w:webHidden/>
              </w:rPr>
              <w:fldChar w:fldCharType="end"/>
            </w:r>
          </w:hyperlink>
        </w:p>
        <w:p w14:paraId="00169D86" w14:textId="77777777" w:rsidR="00A74B13" w:rsidRDefault="00980838">
          <w:pPr>
            <w:pStyle w:val="TOC1"/>
            <w:tabs>
              <w:tab w:val="right" w:leader="dot" w:pos="9350"/>
            </w:tabs>
            <w:rPr>
              <w:rFonts w:asciiTheme="minorHAnsi" w:eastAsiaTheme="minorEastAsia" w:hAnsiTheme="minorHAnsi" w:cstheme="minorBidi"/>
              <w:noProof/>
              <w:sz w:val="22"/>
              <w:szCs w:val="22"/>
              <w:lang w:val="en-US"/>
            </w:rPr>
          </w:pPr>
          <w:hyperlink w:anchor="_Toc102307132" w:history="1">
            <w:r w:rsidR="00A74B13" w:rsidRPr="00E92CC3">
              <w:rPr>
                <w:rStyle w:val="Hyperlink"/>
                <w:noProof/>
              </w:rPr>
              <w:t>Critical Evaluation</w:t>
            </w:r>
            <w:r w:rsidR="00A74B13">
              <w:rPr>
                <w:noProof/>
                <w:webHidden/>
              </w:rPr>
              <w:tab/>
            </w:r>
            <w:r w:rsidR="00A74B13">
              <w:rPr>
                <w:noProof/>
                <w:webHidden/>
              </w:rPr>
              <w:fldChar w:fldCharType="begin"/>
            </w:r>
            <w:r w:rsidR="00A74B13">
              <w:rPr>
                <w:noProof/>
                <w:webHidden/>
              </w:rPr>
              <w:instrText xml:space="preserve"> PAGEREF _Toc102307132 \h </w:instrText>
            </w:r>
            <w:r w:rsidR="00A74B13">
              <w:rPr>
                <w:noProof/>
                <w:webHidden/>
              </w:rPr>
            </w:r>
            <w:r w:rsidR="00A74B13">
              <w:rPr>
                <w:noProof/>
                <w:webHidden/>
              </w:rPr>
              <w:fldChar w:fldCharType="separate"/>
            </w:r>
            <w:r w:rsidR="00A74B13">
              <w:rPr>
                <w:noProof/>
                <w:webHidden/>
              </w:rPr>
              <w:t>6</w:t>
            </w:r>
            <w:r w:rsidR="00A74B13">
              <w:rPr>
                <w:noProof/>
                <w:webHidden/>
              </w:rPr>
              <w:fldChar w:fldCharType="end"/>
            </w:r>
          </w:hyperlink>
        </w:p>
        <w:p w14:paraId="7EA5E04A" w14:textId="77777777" w:rsidR="00A74B13" w:rsidRDefault="00980838">
          <w:pPr>
            <w:pStyle w:val="TOC1"/>
            <w:tabs>
              <w:tab w:val="right" w:leader="dot" w:pos="9350"/>
            </w:tabs>
            <w:rPr>
              <w:rFonts w:asciiTheme="minorHAnsi" w:eastAsiaTheme="minorEastAsia" w:hAnsiTheme="minorHAnsi" w:cstheme="minorBidi"/>
              <w:noProof/>
              <w:sz w:val="22"/>
              <w:szCs w:val="22"/>
              <w:lang w:val="en-US"/>
            </w:rPr>
          </w:pPr>
          <w:hyperlink w:anchor="_Toc102307133" w:history="1">
            <w:r w:rsidR="00A74B13" w:rsidRPr="00E92CC3">
              <w:rPr>
                <w:rStyle w:val="Hyperlink"/>
                <w:noProof/>
              </w:rPr>
              <w:t>Reflective report</w:t>
            </w:r>
            <w:r w:rsidR="00A74B13">
              <w:rPr>
                <w:noProof/>
                <w:webHidden/>
              </w:rPr>
              <w:tab/>
            </w:r>
            <w:r w:rsidR="00A74B13">
              <w:rPr>
                <w:noProof/>
                <w:webHidden/>
              </w:rPr>
              <w:fldChar w:fldCharType="begin"/>
            </w:r>
            <w:r w:rsidR="00A74B13">
              <w:rPr>
                <w:noProof/>
                <w:webHidden/>
              </w:rPr>
              <w:instrText xml:space="preserve"> PAGEREF _Toc102307133 \h </w:instrText>
            </w:r>
            <w:r w:rsidR="00A74B13">
              <w:rPr>
                <w:noProof/>
                <w:webHidden/>
              </w:rPr>
            </w:r>
            <w:r w:rsidR="00A74B13">
              <w:rPr>
                <w:noProof/>
                <w:webHidden/>
              </w:rPr>
              <w:fldChar w:fldCharType="separate"/>
            </w:r>
            <w:r w:rsidR="00A74B13">
              <w:rPr>
                <w:noProof/>
                <w:webHidden/>
              </w:rPr>
              <w:t>8</w:t>
            </w:r>
            <w:r w:rsidR="00A74B13">
              <w:rPr>
                <w:noProof/>
                <w:webHidden/>
              </w:rPr>
              <w:fldChar w:fldCharType="end"/>
            </w:r>
          </w:hyperlink>
        </w:p>
        <w:p w14:paraId="3C9A6315" w14:textId="77777777" w:rsidR="00A74B13" w:rsidRDefault="00980838">
          <w:pPr>
            <w:pStyle w:val="TOC1"/>
            <w:tabs>
              <w:tab w:val="right" w:leader="dot" w:pos="9350"/>
            </w:tabs>
            <w:rPr>
              <w:rFonts w:asciiTheme="minorHAnsi" w:eastAsiaTheme="minorEastAsia" w:hAnsiTheme="minorHAnsi" w:cstheme="minorBidi"/>
              <w:noProof/>
              <w:sz w:val="22"/>
              <w:szCs w:val="22"/>
              <w:lang w:val="en-US"/>
            </w:rPr>
          </w:pPr>
          <w:hyperlink w:anchor="_Toc102307134" w:history="1">
            <w:r w:rsidR="00A74B13" w:rsidRPr="00E92CC3">
              <w:rPr>
                <w:rStyle w:val="Hyperlink"/>
                <w:noProof/>
                <w:lang w:val="en-US"/>
              </w:rPr>
              <w:t>References</w:t>
            </w:r>
            <w:r w:rsidR="00A74B13">
              <w:rPr>
                <w:noProof/>
                <w:webHidden/>
              </w:rPr>
              <w:tab/>
            </w:r>
            <w:r w:rsidR="00A74B13">
              <w:rPr>
                <w:noProof/>
                <w:webHidden/>
              </w:rPr>
              <w:fldChar w:fldCharType="begin"/>
            </w:r>
            <w:r w:rsidR="00A74B13">
              <w:rPr>
                <w:noProof/>
                <w:webHidden/>
              </w:rPr>
              <w:instrText xml:space="preserve"> PAGEREF _Toc102307134 \h </w:instrText>
            </w:r>
            <w:r w:rsidR="00A74B13">
              <w:rPr>
                <w:noProof/>
                <w:webHidden/>
              </w:rPr>
            </w:r>
            <w:r w:rsidR="00A74B13">
              <w:rPr>
                <w:noProof/>
                <w:webHidden/>
              </w:rPr>
              <w:fldChar w:fldCharType="separate"/>
            </w:r>
            <w:r w:rsidR="00A74B13">
              <w:rPr>
                <w:noProof/>
                <w:webHidden/>
              </w:rPr>
              <w:t>10</w:t>
            </w:r>
            <w:r w:rsidR="00A74B13">
              <w:rPr>
                <w:noProof/>
                <w:webHidden/>
              </w:rPr>
              <w:fldChar w:fldCharType="end"/>
            </w:r>
          </w:hyperlink>
        </w:p>
        <w:p w14:paraId="09D7E8FC" w14:textId="77777777" w:rsidR="0056322E" w:rsidRDefault="0056322E">
          <w:r>
            <w:rPr>
              <w:b/>
              <w:bCs/>
              <w:noProof/>
            </w:rPr>
            <w:fldChar w:fldCharType="end"/>
          </w:r>
        </w:p>
      </w:sdtContent>
    </w:sdt>
    <w:p w14:paraId="3B11C28B" w14:textId="77777777" w:rsidR="0056322E" w:rsidRDefault="0056322E">
      <w:r>
        <w:br w:type="page"/>
      </w:r>
    </w:p>
    <w:p w14:paraId="336134C6" w14:textId="77777777" w:rsidR="0056322E" w:rsidRDefault="006C6000" w:rsidP="006C6000">
      <w:pPr>
        <w:pStyle w:val="Heading1"/>
      </w:pPr>
      <w:bookmarkStart w:id="0" w:name="_Toc102307130"/>
      <w:r>
        <w:lastRenderedPageBreak/>
        <w:t>Critical Incident</w:t>
      </w:r>
      <w:bookmarkEnd w:id="0"/>
    </w:p>
    <w:p w14:paraId="33326772" w14:textId="77777777" w:rsidR="006C6000" w:rsidRDefault="00B9733C" w:rsidP="00B9733C">
      <w:r w:rsidRPr="00B9733C">
        <w:t xml:space="preserve">The University of Wales Trinity Saint David (UWTSD) London campus was forced to switch from face-to-face (f2f) lectures to online lectures in February 2020 because of the pandemic of the Coronavirus in the United Kingdom. Education institutes likewise returned to their normal academic operations as the world recovered from the pandemic. There is now a hybrid delivery strategy in place at the University, in which some students enrol online and others visit the campus for </w:t>
      </w:r>
      <w:r w:rsidR="00A6243C">
        <w:t xml:space="preserve">the </w:t>
      </w:r>
      <w:r w:rsidRPr="00B9733C">
        <w:t xml:space="preserve">face-to-face delivery of the lectures. This project intends to gradually reintroduce students and faculty to full-time face-to-face instruction by May 31, 2022, as the United Kingdom returns to normalcy following the lockdown. </w:t>
      </w:r>
      <w:r>
        <w:t>This project</w:t>
      </w:r>
      <w:r w:rsidRPr="00B9733C">
        <w:t xml:space="preserve"> examine</w:t>
      </w:r>
      <w:r>
        <w:t>d</w:t>
      </w:r>
      <w:r w:rsidRPr="00B9733C">
        <w:t xml:space="preserve"> how UWTSD can return to its normal face-to-face classes.</w:t>
      </w:r>
      <w:r>
        <w:t xml:space="preserve"> </w:t>
      </w:r>
      <w:r w:rsidR="00A6243C">
        <w:t>In d</w:t>
      </w:r>
      <w:r>
        <w:t xml:space="preserve">esigning the hybrid </w:t>
      </w:r>
      <w:r w:rsidR="00836B56">
        <w:t>classrooms,</w:t>
      </w:r>
      <w:r>
        <w:t xml:space="preserve"> the project manager had a lot of factors to consider. </w:t>
      </w:r>
      <w:r w:rsidR="00836B56">
        <w:t xml:space="preserve">So the need to develop such as project where the students and faculties were needed to move toward a hybrid delivery system. </w:t>
      </w:r>
    </w:p>
    <w:p w14:paraId="2FB76040" w14:textId="77777777" w:rsidR="00836B56" w:rsidRDefault="00836B56" w:rsidP="00836B56">
      <w:pPr>
        <w:pStyle w:val="Heading1"/>
      </w:pPr>
      <w:bookmarkStart w:id="1" w:name="_Toc102307131"/>
      <w:r>
        <w:t>Reflective Ques</w:t>
      </w:r>
      <w:r w:rsidR="005B19D4">
        <w:t>tions</w:t>
      </w:r>
      <w:bookmarkEnd w:id="1"/>
    </w:p>
    <w:p w14:paraId="28F436F1" w14:textId="77777777" w:rsidR="00BB0D6E" w:rsidRDefault="00BB0D6E" w:rsidP="00BB0D6E">
      <w:r>
        <w:t>The research was carried out to assist students at the UWTSD London campus in making the transition from an online delivery technique to a face-to-face delivery approach. Because of this study, the project manager has had the chance to learn about the significance of such a project in a real-world setting. As a result of worldwide events like the COVID 19 pandemic, this project will give information about several forms of delivery systems that are now in use in the United Kingdom's education system, which has been compelled to adapt. Consequently, the UWTSD gave the project manager the chance to include and implement a hybrid strategy that may ease the transition between the online lecture delivery and the face-to-face lecture delivery processes. The hybrid approach was successfully implemented. Following the conclusion of the critical incident, the institution intends to proceed toward a fully integrated face-to-face system, which was the impetus for the project's inception.</w:t>
      </w:r>
    </w:p>
    <w:p w14:paraId="3BEC7E2A" w14:textId="77777777" w:rsidR="00BB0D6E" w:rsidRDefault="00BB0D6E" w:rsidP="00BB0D6E">
      <w:r>
        <w:t xml:space="preserve">Normal circumstances would not need the implementation of such a project because the typical lecture delivery method does not support numerous modes of delivery. However, because the COVID pandemic was a recent and previously unanticipated event, it necessitated a change in the traditional face-to-face delivery method and a transition to online distribution to keep academic </w:t>
      </w:r>
      <w:r>
        <w:lastRenderedPageBreak/>
        <w:t>activities running and avoid a full shutdown of the institution. However, with the improvement in the COVID situation in the United Kingdom after nearly two years, there is a renewed demand to return to the old distribution system.</w:t>
      </w:r>
    </w:p>
    <w:p w14:paraId="7AB0D716" w14:textId="77777777" w:rsidR="00BB0D6E" w:rsidRPr="00BB0D6E" w:rsidRDefault="00A6243C" w:rsidP="00BB0D6E">
      <w:r>
        <w:t>Even though</w:t>
      </w:r>
      <w:r w:rsidR="00BB0D6E" w:rsidRPr="00BB0D6E">
        <w:t xml:space="preserve"> most students and faculty have been using the internet system for quite some time throughout the lockdown, others are still unfamiliar with it. It is possible that a sudden transfer will not be suitable for both parties. It is as a result of this that the conventional procedures are no longer effective, resulting in the requirement for this one-of-a-kind endeavour. Consequently, this project allows the project manager to collaborate on a hybrid delivery system in which a majority of participants may participate in both the face-to-face delivery system and the virtual hybrid classroom delivery system utilizing digital hybrid classrooms. Under normal conditions, this would not be permitted to take place. In this case, the project manager was presented with a one-of-a-kind challenge and was compelled to devise a novel solution to the problem at hand. The project manager was able to collaborate with the UWTSD management team to effectively incorporate this project into their overall strategy with their complete support.</w:t>
      </w:r>
    </w:p>
    <w:p w14:paraId="6D387248" w14:textId="77777777" w:rsidR="00BB0D6E" w:rsidRPr="00BB0D6E" w:rsidRDefault="00BB0D6E" w:rsidP="00BB0D6E">
      <w:r w:rsidRPr="00BB0D6E">
        <w:t>While working on this project, I've co</w:t>
      </w:r>
      <w:r w:rsidR="00A6243C">
        <w:t>ncluded</w:t>
      </w:r>
      <w:r w:rsidRPr="00BB0D6E">
        <w:t xml:space="preserve"> that the students and faculty at UWTSD are adaptable enough to follow a specific delivery method, but that a smoother transition is required for it to be effective. Other options for this project include the use of a virtual classroom, which eliminates the requirement for face-to-face delivery and allows students and faculty to complete their academic programs through the use of virtual classrooms and online platforms. Arrangements can also be reached to videotape the complete live delivery of the lecture and provide the footage to students who were unable to attend the live delivery system. However, there are several advantages and disadvantages to this alternative approach, including the fact that it does not provide the possibility for an interactive session with the students and faculty members. It is also possible to have half of the classes entirely online and the other half entirely face-to-face as an option. In this method, a stable balance may be maintained between the faculties and the student</w:t>
      </w:r>
      <w:r w:rsidR="00A6243C">
        <w:t>'s</w:t>
      </w:r>
      <w:r w:rsidRPr="00BB0D6E">
        <w:t xml:space="preserve"> approach to the courses given. We learned from the module instructor that this might have been included in the project as well. We could have done so.</w:t>
      </w:r>
    </w:p>
    <w:p w14:paraId="298527C6" w14:textId="77777777" w:rsidR="00BB0D6E" w:rsidRPr="00BB0D6E" w:rsidRDefault="00BB0D6E" w:rsidP="00BB0D6E">
      <w:r w:rsidRPr="00BB0D6E">
        <w:t xml:space="preserve">The alternative ideas that may have been employed for this project were developed by different colleges around the United Kingdom and other nations who are utilizing innovative alternatives </w:t>
      </w:r>
      <w:r w:rsidRPr="00BB0D6E">
        <w:lastRenderedPageBreak/>
        <w:t>such as Live classrooms, Zoom classes, Google meet classes, and other similar methods of instruction</w:t>
      </w:r>
      <w:r w:rsidR="00B038E3" w:rsidRPr="00B038E3">
        <w:t xml:space="preserve"> (Kwapong, 2021)</w:t>
      </w:r>
      <w:r w:rsidRPr="00BB0D6E">
        <w:t xml:space="preserve">. These options allow faculty to conduct their lectures online while simultaneously offering a recorded version of the lectures to their students who are unable to participate in their online sessions due to scheduling conflicts. </w:t>
      </w:r>
      <w:r w:rsidR="00A6243C">
        <w:t>Other establishments</w:t>
      </w:r>
      <w:r w:rsidRPr="00BB0D6E">
        <w:t xml:space="preserve"> are maintaining their operations both online and offline at the same time as well. They provide their pupils with the choice to enrol via whatever manner of delivery that is most convenient for them.</w:t>
      </w:r>
    </w:p>
    <w:p w14:paraId="745394E4" w14:textId="77777777" w:rsidR="00BB0D6E" w:rsidRPr="00BB0D6E" w:rsidRDefault="00BB0D6E" w:rsidP="00BB0D6E">
      <w:r w:rsidRPr="00BB0D6E">
        <w:t xml:space="preserve">The potential of UWTSD to transition to a face-to-face delivery method when the COVID situation improved was the primary concern for this project. However, because it had been a long time since students and faculty members had been in a full-time face-to-face system, this sudden transition could not be efficient and sustainable for the better welfare of the students and faculty members involved. Because everyone is accustomed to online delivery, the project manager may recommend staying with it, or they may opt for a hybrid system, in which case they can take their time while everyone adjusts to the new environment. Alternatively, they may opt for complete face-to-face delivery, which would place a significant amount of pressure on the students and faculty. All of these solutions have </w:t>
      </w:r>
      <w:r w:rsidR="00A6243C">
        <w:t>their</w:t>
      </w:r>
      <w:r w:rsidRPr="00BB0D6E">
        <w:t xml:space="preserve"> own set of advantages and disadvantages. The hybrid procedure was chosen as the most realistic and long-term option for the project when it was first proposed to the project team.</w:t>
      </w:r>
    </w:p>
    <w:p w14:paraId="4583F759" w14:textId="77777777" w:rsidR="00BB0D6E" w:rsidRDefault="00BB0D6E" w:rsidP="00BB0D6E">
      <w:pPr>
        <w:rPr>
          <w:b/>
        </w:rPr>
      </w:pPr>
      <w:r w:rsidRPr="00BB0D6E">
        <w:t xml:space="preserve">The project manager was able to get suggestions from all of the main colleges that were also dealing with similar challenges and were adopting various techniques and alternatives to avoid the oncoming impediments to their academic procedures that were looming in the distance. The hybrid classroom is becoming increasingly popular in premier colleges in the United Kingdom, Ireland, Germany, and the United States. Students should be given the option of using current technology to compensate for the necessity for them to be physically present during the COVID epidemic if that is their preference. This eliminates the stagnancy </w:t>
      </w:r>
      <w:r w:rsidR="00A6243C">
        <w:t>in</w:t>
      </w:r>
      <w:r w:rsidRPr="00BB0D6E">
        <w:t xml:space="preserve"> academic activities, which has the potential to destroy the educational careers of pupils in the long run. As a result, the ideas for utilizing technical improvements in hybrid classrooms to smooth the transition from completely online to face-to-face lecture delivery come from prominent institutions that have already implemented this sort of project.</w:t>
      </w:r>
    </w:p>
    <w:p w14:paraId="72B4E95F" w14:textId="77777777" w:rsidR="00085346" w:rsidRDefault="00085346" w:rsidP="00BB0D6E">
      <w:pPr>
        <w:pStyle w:val="Heading1"/>
      </w:pPr>
      <w:bookmarkStart w:id="2" w:name="_Toc102307132"/>
      <w:r>
        <w:lastRenderedPageBreak/>
        <w:t>Critical Evaluation</w:t>
      </w:r>
      <w:bookmarkEnd w:id="2"/>
    </w:p>
    <w:p w14:paraId="2169CBC3" w14:textId="77777777" w:rsidR="00085346" w:rsidRDefault="004F74BC" w:rsidP="00085346">
      <w:r>
        <w:rPr>
          <w:b/>
        </w:rPr>
        <w:t xml:space="preserve">The success factors: </w:t>
      </w:r>
      <w:r w:rsidR="00085346">
        <w:t>The way to measure the success of this project are listed below-</w:t>
      </w:r>
    </w:p>
    <w:p w14:paraId="72BAC131" w14:textId="77777777" w:rsidR="00B038E3" w:rsidRDefault="00BB0D6E" w:rsidP="00BB0D6E">
      <w:pPr>
        <w:pStyle w:val="ListParagraph"/>
        <w:numPr>
          <w:ilvl w:val="0"/>
          <w:numId w:val="2"/>
        </w:numPr>
        <w:ind w:left="0" w:firstLine="0"/>
      </w:pPr>
      <w:r>
        <w:t xml:space="preserve">The operational efficiency of the hybrid classrooms is a critical success factor in this project's overall success. That demonstrates how seamlessly faculty may use classrooms to conduct face-to-face instruction and live online instruction at the same time, without sacrificing efficiency. This means that if the faculties </w:t>
      </w:r>
      <w:r w:rsidR="00A6243C">
        <w:t>can</w:t>
      </w:r>
      <w:r>
        <w:t xml:space="preserve"> operate these two and the students </w:t>
      </w:r>
      <w:r w:rsidR="00A6243C">
        <w:t>can</w:t>
      </w:r>
      <w:r>
        <w:t xml:space="preserve"> participate in both face-to-face and online sessions at the same time, the project will be considered successful. </w:t>
      </w:r>
    </w:p>
    <w:p w14:paraId="01926E57" w14:textId="77777777" w:rsidR="00B038E3" w:rsidRDefault="00BB0D6E" w:rsidP="00BB0D6E">
      <w:pPr>
        <w:pStyle w:val="ListParagraph"/>
        <w:numPr>
          <w:ilvl w:val="0"/>
          <w:numId w:val="2"/>
        </w:numPr>
        <w:ind w:left="0" w:firstLine="0"/>
      </w:pPr>
      <w:r>
        <w:t xml:space="preserve">The success of the project is also determined by the technical help provided by the staff members, who are the critical human resources that will be involved in the operation of the hybrid classrooms. </w:t>
      </w:r>
      <w:r w:rsidR="00A6243C">
        <w:t>They can</w:t>
      </w:r>
      <w:r>
        <w:t xml:space="preserve"> keep the camera, microphones, speakers, and projectors running well without interfering with the flow of the live face-to-face delivery. The effectiveness of the initiative is also shown in the growth in the number of students who attend and participate in classroom activities as well as in academic activities after graduation. </w:t>
      </w:r>
    </w:p>
    <w:p w14:paraId="699FA4B1" w14:textId="77777777" w:rsidR="00BB0D6E" w:rsidRDefault="00A6243C" w:rsidP="00BB0D6E">
      <w:pPr>
        <w:pStyle w:val="ListParagraph"/>
        <w:numPr>
          <w:ilvl w:val="0"/>
          <w:numId w:val="2"/>
        </w:numPr>
        <w:ind w:left="0" w:firstLine="0"/>
      </w:pPr>
      <w:r>
        <w:t>T</w:t>
      </w:r>
      <w:r w:rsidR="00BB0D6E">
        <w:t xml:space="preserve">o be considered successful, the project must demonstrate that it has </w:t>
      </w:r>
      <w:r>
        <w:t>increased</w:t>
      </w:r>
      <w:r w:rsidR="00BB0D6E">
        <w:t xml:space="preserve"> overall student involvement and satisfaction once it has been completed. Success in the project would be determined by the percentage of total students who attended the hybrid classroom </w:t>
      </w:r>
      <w:r>
        <w:t>even though</w:t>
      </w:r>
      <w:r w:rsidR="00BB0D6E">
        <w:t xml:space="preserve"> the approaching danger of COVID had not yet been fully eliminated from the environment.</w:t>
      </w:r>
    </w:p>
    <w:p w14:paraId="2C7E1722" w14:textId="77777777" w:rsidR="00BB0D6E" w:rsidRDefault="00BB0D6E" w:rsidP="00BB0D6E">
      <w:pPr>
        <w:pStyle w:val="ListParagraph"/>
        <w:numPr>
          <w:ilvl w:val="0"/>
          <w:numId w:val="2"/>
        </w:numPr>
        <w:ind w:left="0" w:firstLine="0"/>
      </w:pPr>
      <w:r>
        <w:t xml:space="preserve">Additionally, if the students and faculty members can use this project to adapt to their usual practices, the project will be considered successful. Students and faculty members can gradually become acclimated to the face-to-face delivery system by utilizing the hybrid classroom setting. </w:t>
      </w:r>
      <w:r w:rsidR="00A6243C">
        <w:t>Students and faculties can</w:t>
      </w:r>
      <w:r>
        <w:t xml:space="preserve"> successfully and efficiently reciprocate this transformation through their regular academic practices that determine whether or not a complete shift in the delivery process has taken place. It would be considered successful if, once the project has been completed, UWTSD students do not experience any difficulties with face-to-face delivery of information.</w:t>
      </w:r>
    </w:p>
    <w:p w14:paraId="7C4A49D1" w14:textId="77777777" w:rsidR="000714A6" w:rsidRDefault="00BB0D6E" w:rsidP="00BB0D6E">
      <w:pPr>
        <w:pStyle w:val="ListParagraph"/>
        <w:numPr>
          <w:ilvl w:val="0"/>
          <w:numId w:val="2"/>
        </w:numPr>
        <w:ind w:left="0" w:firstLine="0"/>
      </w:pPr>
      <w:r>
        <w:t>If the project manager is successful in meeting the needs of the 600 students while also effectively utilizing the 100 staff members and faculties, this will be beneficial for the long-term sustainability of the UWTSD London campus, which will also serve as a measure of the project manager's success. This would serve as a success criterion for the University of Wisconsin-Troy System Development Department's capabilities for future development initiatives.</w:t>
      </w:r>
      <w:r w:rsidR="00DA2682">
        <w:t xml:space="preserve"> </w:t>
      </w:r>
    </w:p>
    <w:p w14:paraId="48FEC84B" w14:textId="77777777" w:rsidR="00DA2682" w:rsidRDefault="00DA2682" w:rsidP="00DA2682">
      <w:pPr>
        <w:rPr>
          <w:b/>
        </w:rPr>
      </w:pPr>
      <w:r>
        <w:rPr>
          <w:b/>
        </w:rPr>
        <w:lastRenderedPageBreak/>
        <w:t>Steps to be considered</w:t>
      </w:r>
    </w:p>
    <w:p w14:paraId="7156B857" w14:textId="77777777" w:rsidR="00AF7F5B" w:rsidRDefault="007B154A" w:rsidP="00DA2682">
      <w:r>
        <w:t xml:space="preserve">The project needs some clear intermediation from the project manager during the incorporation of the Hybrid classroom. The project manager has to prepare the classrooms in a way that </w:t>
      </w:r>
      <w:r w:rsidR="00A6243C">
        <w:t>they</w:t>
      </w:r>
      <w:r>
        <w:t xml:space="preserve"> can accommodate the maximum number of students with all the modern facilities. The project manager has to source the necessary equipment that </w:t>
      </w:r>
      <w:r w:rsidR="00A6243C">
        <w:t>is</w:t>
      </w:r>
      <w:r>
        <w:t xml:space="preserve"> necessary for the hybrid classrooms such as camera</w:t>
      </w:r>
      <w:r w:rsidR="00A6243C">
        <w:t>s</w:t>
      </w:r>
      <w:r>
        <w:t>, camera stands, microphone</w:t>
      </w:r>
      <w:r w:rsidR="00A6243C">
        <w:t>s</w:t>
      </w:r>
      <w:r>
        <w:t xml:space="preserve">, speakers and so on. </w:t>
      </w:r>
      <w:r w:rsidR="00AF7F5B">
        <w:t xml:space="preserve">Then the expert staff members that will be operating the equipment will be needed </w:t>
      </w:r>
      <w:r w:rsidR="00A6243C">
        <w:t xml:space="preserve">to be </w:t>
      </w:r>
      <w:r w:rsidR="00AF7F5B">
        <w:t xml:space="preserve">assigned. After these steps have been completed the hybrid classrooms can be put into action and the academic activities can be started. This way the project can be conducted in the right direction. </w:t>
      </w:r>
    </w:p>
    <w:p w14:paraId="26EACC4E" w14:textId="77777777" w:rsidR="00AF7F5B" w:rsidRDefault="00AF7F5B" w:rsidP="00DA2682">
      <w:pPr>
        <w:rPr>
          <w:b/>
        </w:rPr>
      </w:pPr>
      <w:r w:rsidRPr="00AF7F5B">
        <w:rPr>
          <w:b/>
        </w:rPr>
        <w:t>Continuing the project forward</w:t>
      </w:r>
    </w:p>
    <w:p w14:paraId="18AC98FE" w14:textId="77777777" w:rsidR="00A6243C" w:rsidRDefault="00A6243C" w:rsidP="00DA2682">
      <w:r w:rsidRPr="00A6243C">
        <w:t>As a project manager, I will continue to monitor the project until the project's duration is completed and the project is brought to a satisfactory conclusion. The project is expected to be finished by the end of May 2022, following which the faculty will present all of their lectures to the students at UWTSD entirely in person starting in September 2022. I intend to carry out the project in such a way that there are no roadblocks in the way of a complete change to a face-to-face delivery system for all services. Aside from students, the hybrid classrooms will be used by the management team since they will be a valuable asset for future projects and other growth activities.</w:t>
      </w:r>
    </w:p>
    <w:p w14:paraId="3075F4C8" w14:textId="77777777" w:rsidR="000A0DCE" w:rsidRDefault="000A0DCE" w:rsidP="00DA2682">
      <w:pPr>
        <w:rPr>
          <w:b/>
        </w:rPr>
      </w:pPr>
      <w:r w:rsidRPr="000A0DCE">
        <w:rPr>
          <w:b/>
        </w:rPr>
        <w:t>Learning about myself</w:t>
      </w:r>
    </w:p>
    <w:p w14:paraId="383C7273" w14:textId="77777777" w:rsidR="000A0DCE" w:rsidRDefault="00A6243C" w:rsidP="00DA2682">
      <w:r w:rsidRPr="00A6243C">
        <w:t>I have discovered that, as a project manager, I am capable of accepting a challenge and incorporating a project that is based on a real-world scenario. In addition, I have learnt from my module instructor that in order to be effective, these kind of undertakings need meticulous preparation and oversight. As a result of the project, participants gained an understanding of the significance of an intermediation project in bringing about a shift in traditional methods of doing business. Due to the large number of possibilities to interact with staff members, students, and faculty members throughout the course of this project, I was also able to gain knowledge about human resource management. The engagement of such a big number of individuals, as well as the management of their participation, provided me with valuable insight into my ability to manage and deal with a large scale project such as this one.</w:t>
      </w:r>
      <w:r w:rsidR="008E41DE">
        <w:t xml:space="preserve">. </w:t>
      </w:r>
    </w:p>
    <w:p w14:paraId="01FF7ECC" w14:textId="77777777" w:rsidR="00416F2D" w:rsidRDefault="00416F2D" w:rsidP="00416F2D">
      <w:r w:rsidRPr="00416F2D">
        <w:rPr>
          <w:b/>
        </w:rPr>
        <w:lastRenderedPageBreak/>
        <w:t>The things I would do differently</w:t>
      </w:r>
    </w:p>
    <w:p w14:paraId="41B0037E" w14:textId="77777777" w:rsidR="00A6243C" w:rsidRDefault="00A6243C" w:rsidP="00DA2682">
      <w:r w:rsidRPr="00A6243C">
        <w:t>If I had the chance to do things over again, there are a few things I would do differently if I had the opportunity. It is my opinion that the planning phase and the first brainstorming should be given greater attention. After that, I would have spent more time evaluating the expert staff members and the work that had been allocated, because both of these factors were critical to the intricacy of the project. The input from the students was not collected during the project, which was also a wasted opportunity that I would explore if the opportunity arose in the future. The amount of satisfaction expressed by students and staff members will be critical in determining the long-term viability of the project's conclusion (Usher and Whitty, 2017). As a result, as a project manager, I would take this into consideration and devote extra resources to ensuring the long-term viability of the project output.</w:t>
      </w:r>
    </w:p>
    <w:p w14:paraId="1882D923" w14:textId="77777777" w:rsidR="008E41DE" w:rsidRDefault="00416F2D" w:rsidP="00DA2682">
      <w:pPr>
        <w:rPr>
          <w:b/>
        </w:rPr>
      </w:pPr>
      <w:r>
        <w:rPr>
          <w:b/>
        </w:rPr>
        <w:t>Recommendations</w:t>
      </w:r>
    </w:p>
    <w:p w14:paraId="6ED0CE75" w14:textId="77777777" w:rsidR="003A248C" w:rsidRDefault="003A248C" w:rsidP="00BB0D6E">
      <w:r w:rsidRPr="003A248C">
        <w:t xml:space="preserve">Other project managers who find themselves in a similar scenario should keep in mind that the planning and control activities should be the top priorities to ensure </w:t>
      </w:r>
      <w:r w:rsidR="00A6243C">
        <w:t xml:space="preserve">the </w:t>
      </w:r>
      <w:r w:rsidRPr="003A248C">
        <w:t>successful completion of the task at hand. Projects can be completed with adequate planning, assessment of the problem, consideration of available alternatives, consideration of feasible solutions, asset management, and control activities, among other things</w:t>
      </w:r>
      <w:r w:rsidR="00B038E3" w:rsidRPr="00B038E3">
        <w:t xml:space="preserve"> (Anderson and Merna, 2003)</w:t>
      </w:r>
      <w:r w:rsidRPr="003A248C">
        <w:t>. Project managers should also have a contingency plan in place for the remedies to the fundamental problem. Additionally, the involvement of all stakeholders should be taken into consideration. The other project managers should take into account the many project management approaches available and choose one that is most suited to the project's needs. The project manager should take into account the corresponding published sources of secondary data that are accessible in the relevant field when planning the project</w:t>
      </w:r>
      <w:r w:rsidR="00A6243C" w:rsidRPr="00A6243C">
        <w:t xml:space="preserve"> (Xing and Saghaian, 2022)</w:t>
      </w:r>
      <w:r w:rsidRPr="003A248C">
        <w:t xml:space="preserve">. </w:t>
      </w:r>
      <w:r w:rsidR="00A6243C">
        <w:t>A project manager can</w:t>
      </w:r>
      <w:r w:rsidRPr="003A248C">
        <w:t xml:space="preserve"> operate and execute </w:t>
      </w:r>
      <w:r w:rsidR="00A6243C">
        <w:t>a</w:t>
      </w:r>
      <w:r w:rsidRPr="003A248C">
        <w:t xml:space="preserve"> project successfully by following these preventative measures.</w:t>
      </w:r>
    </w:p>
    <w:p w14:paraId="5B8D47ED" w14:textId="77777777" w:rsidR="004F64B0" w:rsidRDefault="004F64B0" w:rsidP="00BB0D6E"/>
    <w:p w14:paraId="560D3ED1" w14:textId="77777777" w:rsidR="004F64B0" w:rsidRDefault="004F64B0" w:rsidP="00BB0D6E">
      <w:pPr>
        <w:rPr>
          <w:b/>
        </w:rPr>
      </w:pPr>
    </w:p>
    <w:p w14:paraId="552FAB18" w14:textId="77777777" w:rsidR="00DC7758" w:rsidRDefault="000B580C" w:rsidP="000B580C">
      <w:pPr>
        <w:pStyle w:val="Heading1"/>
      </w:pPr>
      <w:bookmarkStart w:id="3" w:name="_Toc102307133"/>
      <w:r>
        <w:lastRenderedPageBreak/>
        <w:t>Reflective report</w:t>
      </w:r>
      <w:bookmarkEnd w:id="3"/>
    </w:p>
    <w:tbl>
      <w:tblPr>
        <w:tblStyle w:val="TableGrid"/>
        <w:tblW w:w="0" w:type="auto"/>
        <w:tblLook w:val="04A0" w:firstRow="1" w:lastRow="0" w:firstColumn="1" w:lastColumn="0" w:noHBand="0" w:noVBand="1"/>
      </w:tblPr>
      <w:tblGrid>
        <w:gridCol w:w="9350"/>
      </w:tblGrid>
      <w:tr w:rsidR="003A248C" w14:paraId="2CBA34C9" w14:textId="77777777" w:rsidTr="003A248C">
        <w:tc>
          <w:tcPr>
            <w:tcW w:w="9350" w:type="dxa"/>
          </w:tcPr>
          <w:p w14:paraId="20C3A963" w14:textId="77777777" w:rsidR="003A248C" w:rsidRDefault="003A248C" w:rsidP="003A248C">
            <w:pPr>
              <w:spacing w:line="360" w:lineRule="auto"/>
            </w:pPr>
            <w:r>
              <w:t>After completing this project, I realized that there are several talents I'll need to develop to pursue a career as a successful project manager.</w:t>
            </w:r>
          </w:p>
          <w:p w14:paraId="0D460380" w14:textId="77777777" w:rsidR="003A248C" w:rsidRDefault="003A248C" w:rsidP="003A248C">
            <w:pPr>
              <w:spacing w:line="360" w:lineRule="auto"/>
            </w:pPr>
            <w:r>
              <w:t>First and foremost, I need to learn more about human resource management because this project engaged a huge number of people who were either directly or indirectly responsible for the project's success</w:t>
            </w:r>
            <w:r w:rsidR="00B038E3">
              <w:t xml:space="preserve"> </w:t>
            </w:r>
            <w:r w:rsidR="00B038E3" w:rsidRPr="00B038E3">
              <w:t>(Indelicato, 2012)</w:t>
            </w:r>
            <w:r>
              <w:t xml:space="preserve">. When interacting with these individuals, there are </w:t>
            </w:r>
            <w:r w:rsidR="00A6243C">
              <w:t>several</w:t>
            </w:r>
            <w:r>
              <w:t xml:space="preserve"> important aspects that I must keep in mind. For example, proper staff management, duty distribution, feedback collecting, and appropriate guidance are all important considerations. The following abilities are required for a successful project manager to possess.</w:t>
            </w:r>
          </w:p>
          <w:p w14:paraId="5200F262" w14:textId="77777777" w:rsidR="003A248C" w:rsidRDefault="003A248C" w:rsidP="003A248C">
            <w:pPr>
              <w:spacing w:line="360" w:lineRule="auto"/>
            </w:pPr>
            <w:r>
              <w:t>Second, I'd like to improve my time management abilities by practi</w:t>
            </w:r>
            <w:r w:rsidR="00A6243C">
              <w:t>s</w:t>
            </w:r>
            <w:r>
              <w:t>ing them more frequently. This project had a</w:t>
            </w:r>
            <w:r w:rsidR="00A6243C">
              <w:t>n extremely restrictive time limitation</w:t>
            </w:r>
            <w:r>
              <w:t xml:space="preserve">. The project manager must be able to manage the time given for the project and work </w:t>
            </w:r>
            <w:r w:rsidR="00A6243C">
              <w:t>by</w:t>
            </w:r>
            <w:r>
              <w:t xml:space="preserve"> that time frame, among other things. I need to improve my time management abilities to be successful in my future work.</w:t>
            </w:r>
          </w:p>
          <w:p w14:paraId="095F6BE0" w14:textId="77777777" w:rsidR="003A248C" w:rsidRDefault="003A248C" w:rsidP="003A248C">
            <w:pPr>
              <w:spacing w:line="360" w:lineRule="auto"/>
            </w:pPr>
            <w:r>
              <w:t xml:space="preserve">Finally, I believe that my analytical abilities as a project manager need to be enhanced more. To be successful in his or her role as </w:t>
            </w:r>
            <w:r w:rsidR="00A6243C">
              <w:t xml:space="preserve">a </w:t>
            </w:r>
            <w:r>
              <w:t>project manager, an individual must have the ability to appraise a situation and relate to it in such a way that the appropriate decisions may be made</w:t>
            </w:r>
            <w:r w:rsidR="00B038E3">
              <w:t xml:space="preserve"> </w:t>
            </w:r>
            <w:r w:rsidR="00B038E3" w:rsidRPr="00B038E3">
              <w:t>(Fisher, 2011)</w:t>
            </w:r>
            <w:r>
              <w:t>.</w:t>
            </w:r>
          </w:p>
        </w:tc>
      </w:tr>
    </w:tbl>
    <w:p w14:paraId="7E87D6A3" w14:textId="77777777" w:rsidR="00A74B13" w:rsidRDefault="00A74B13" w:rsidP="000B580C"/>
    <w:p w14:paraId="3C422054" w14:textId="77777777" w:rsidR="00A74B13" w:rsidRDefault="00A74B13" w:rsidP="00A74B13">
      <w:r>
        <w:br w:type="page"/>
      </w:r>
    </w:p>
    <w:p w14:paraId="4FDF0CC2" w14:textId="77777777" w:rsidR="004F64B0" w:rsidRPr="004F64B0" w:rsidRDefault="00A74B13" w:rsidP="004F64B0">
      <w:pPr>
        <w:pStyle w:val="Heading1"/>
        <w:rPr>
          <w:lang w:val="en-US"/>
        </w:rPr>
      </w:pPr>
      <w:bookmarkStart w:id="4" w:name="_Toc102307134"/>
      <w:r w:rsidRPr="00A74B13">
        <w:rPr>
          <w:lang w:val="en-US"/>
        </w:rPr>
        <w:lastRenderedPageBreak/>
        <w:t>References</w:t>
      </w:r>
      <w:bookmarkEnd w:id="4"/>
    </w:p>
    <w:p w14:paraId="3AF94AF0" w14:textId="77777777" w:rsidR="004F64B0" w:rsidRPr="004F64B0" w:rsidRDefault="004F64B0" w:rsidP="004F64B0">
      <w:pPr>
        <w:pStyle w:val="ListParagraph"/>
        <w:numPr>
          <w:ilvl w:val="0"/>
          <w:numId w:val="2"/>
        </w:numPr>
        <w:rPr>
          <w:lang w:val="en-US"/>
        </w:rPr>
      </w:pPr>
      <w:r w:rsidRPr="004F64B0">
        <w:rPr>
          <w:lang w:val="en-US"/>
        </w:rPr>
        <w:t>Anderson, D. and Merna, T., 2003. Project Management Strategy—project management represented as a process based set of management domains and the consequences for project management strategy. </w:t>
      </w:r>
      <w:r w:rsidRPr="004F64B0">
        <w:rPr>
          <w:i/>
          <w:iCs/>
          <w:lang w:val="en-US"/>
        </w:rPr>
        <w:t>International Journal of Project Management</w:t>
      </w:r>
      <w:r w:rsidRPr="004F64B0">
        <w:rPr>
          <w:lang w:val="en-US"/>
        </w:rPr>
        <w:t>, 21(6), pp.387-393.</w:t>
      </w:r>
    </w:p>
    <w:p w14:paraId="08BCB893" w14:textId="77777777" w:rsidR="004F64B0" w:rsidRPr="004F64B0" w:rsidRDefault="004F64B0" w:rsidP="004F64B0">
      <w:pPr>
        <w:pStyle w:val="ListParagraph"/>
        <w:numPr>
          <w:ilvl w:val="0"/>
          <w:numId w:val="2"/>
        </w:numPr>
        <w:rPr>
          <w:lang w:val="en-US"/>
        </w:rPr>
      </w:pPr>
      <w:r w:rsidRPr="004F64B0">
        <w:rPr>
          <w:lang w:val="en-US"/>
        </w:rPr>
        <w:t>Fisher, E., 2011. What practitioners consider to be the skills and behaviours of an effective people project manager. </w:t>
      </w:r>
      <w:r w:rsidRPr="004F64B0">
        <w:rPr>
          <w:i/>
          <w:iCs/>
          <w:lang w:val="en-US"/>
        </w:rPr>
        <w:t>International Journal of Project Management</w:t>
      </w:r>
      <w:r w:rsidRPr="004F64B0">
        <w:rPr>
          <w:lang w:val="en-US"/>
        </w:rPr>
        <w:t>, 29(8), pp.994-1002.</w:t>
      </w:r>
    </w:p>
    <w:p w14:paraId="4B019BA5" w14:textId="77777777" w:rsidR="004F64B0" w:rsidRPr="004F64B0" w:rsidRDefault="004F64B0" w:rsidP="004F64B0">
      <w:pPr>
        <w:pStyle w:val="ListParagraph"/>
        <w:numPr>
          <w:ilvl w:val="0"/>
          <w:numId w:val="2"/>
        </w:numPr>
        <w:rPr>
          <w:lang w:val="en-US"/>
        </w:rPr>
      </w:pPr>
      <w:r w:rsidRPr="004F64B0">
        <w:rPr>
          <w:lang w:val="en-US"/>
        </w:rPr>
        <w:t>Indelicato, G., 2012. Book Review: The Complete Project Manager: Integrating People, Organizational, and Technical Skills. </w:t>
      </w:r>
      <w:r w:rsidRPr="004F64B0">
        <w:rPr>
          <w:i/>
          <w:iCs/>
          <w:lang w:val="en-US"/>
        </w:rPr>
        <w:t>Project Management Journal</w:t>
      </w:r>
      <w:r w:rsidRPr="004F64B0">
        <w:rPr>
          <w:lang w:val="en-US"/>
        </w:rPr>
        <w:t>, 43(6), pp.113-113.</w:t>
      </w:r>
    </w:p>
    <w:p w14:paraId="17BCE448" w14:textId="77777777" w:rsidR="004F64B0" w:rsidRPr="004F64B0" w:rsidRDefault="004F64B0" w:rsidP="004F64B0">
      <w:pPr>
        <w:pStyle w:val="ListParagraph"/>
        <w:numPr>
          <w:ilvl w:val="0"/>
          <w:numId w:val="2"/>
        </w:numPr>
        <w:rPr>
          <w:lang w:val="en-US"/>
        </w:rPr>
      </w:pPr>
      <w:r w:rsidRPr="004F64B0">
        <w:rPr>
          <w:lang w:val="en-US"/>
        </w:rPr>
        <w:t>Kwapong, O., 2021. E-learning experiences of adults during Covid-19 outbreak: The moderating effect of gender. </w:t>
      </w:r>
      <w:r w:rsidRPr="004F64B0">
        <w:rPr>
          <w:i/>
          <w:iCs/>
          <w:lang w:val="en-US"/>
        </w:rPr>
        <w:t>Journal of Adult and Continuing Education</w:t>
      </w:r>
      <w:r w:rsidRPr="004F64B0">
        <w:rPr>
          <w:lang w:val="en-US"/>
        </w:rPr>
        <w:t>, p.147797142110246.</w:t>
      </w:r>
    </w:p>
    <w:p w14:paraId="448E61BE" w14:textId="77777777" w:rsidR="004F64B0" w:rsidRPr="004F64B0" w:rsidRDefault="004F64B0" w:rsidP="004F64B0">
      <w:pPr>
        <w:pStyle w:val="ListParagraph"/>
        <w:numPr>
          <w:ilvl w:val="0"/>
          <w:numId w:val="2"/>
        </w:numPr>
        <w:rPr>
          <w:lang w:val="en-US"/>
        </w:rPr>
      </w:pPr>
      <w:r w:rsidRPr="004F64B0">
        <w:rPr>
          <w:lang w:val="en-US"/>
        </w:rPr>
        <w:t>Usher, G. and Whitty, S., 2017. Project Management Yinyang: Coupling project success and client satisfaction. </w:t>
      </w:r>
      <w:r w:rsidRPr="004F64B0">
        <w:rPr>
          <w:i/>
          <w:iCs/>
          <w:lang w:val="en-US"/>
        </w:rPr>
        <w:t>Project Management Research and Practice</w:t>
      </w:r>
      <w:r w:rsidRPr="004F64B0">
        <w:rPr>
          <w:lang w:val="en-US"/>
        </w:rPr>
        <w:t>, 4, p.5523.</w:t>
      </w:r>
    </w:p>
    <w:p w14:paraId="254889B8" w14:textId="77777777" w:rsidR="004F64B0" w:rsidRPr="004F64B0" w:rsidRDefault="004F64B0" w:rsidP="004F64B0">
      <w:pPr>
        <w:pStyle w:val="ListParagraph"/>
        <w:numPr>
          <w:ilvl w:val="0"/>
          <w:numId w:val="2"/>
        </w:numPr>
        <w:rPr>
          <w:lang w:val="en-US"/>
        </w:rPr>
      </w:pPr>
      <w:r w:rsidRPr="004F64B0">
        <w:rPr>
          <w:lang w:val="en-US"/>
        </w:rPr>
        <w:t>Xing, X. and Saghaian, S., 2022. Learning Outcomes of a Hybrid Online Virtual Classroom and In-Person Traditional Classroom during the COVID-19 Pandemic. </w:t>
      </w:r>
      <w:r w:rsidRPr="004F64B0">
        <w:rPr>
          <w:i/>
          <w:iCs/>
          <w:lang w:val="en-US"/>
        </w:rPr>
        <w:t>Sustainability</w:t>
      </w:r>
      <w:r w:rsidRPr="004F64B0">
        <w:rPr>
          <w:lang w:val="en-US"/>
        </w:rPr>
        <w:t>, 14(9), p.5263.</w:t>
      </w:r>
    </w:p>
    <w:sectPr w:rsidR="004F64B0" w:rsidRPr="004F64B0" w:rsidSect="00A6243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3910D" w14:textId="77777777" w:rsidR="00980838" w:rsidRDefault="00980838" w:rsidP="00A6243C">
      <w:pPr>
        <w:spacing w:before="0" w:line="240" w:lineRule="auto"/>
      </w:pPr>
      <w:r>
        <w:separator/>
      </w:r>
    </w:p>
  </w:endnote>
  <w:endnote w:type="continuationSeparator" w:id="0">
    <w:p w14:paraId="389AFDB1" w14:textId="77777777" w:rsidR="00980838" w:rsidRDefault="00980838" w:rsidP="00A6243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0B4AD" w14:textId="77777777" w:rsidR="002E3C6E" w:rsidRDefault="002E3C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4001087"/>
      <w:docPartObj>
        <w:docPartGallery w:val="Page Numbers (Bottom of Page)"/>
        <w:docPartUnique/>
      </w:docPartObj>
    </w:sdtPr>
    <w:sdtEndPr/>
    <w:sdtContent>
      <w:p w14:paraId="79762D07" w14:textId="77777777" w:rsidR="00A6243C" w:rsidRDefault="00A6243C">
        <w:pPr>
          <w:pStyle w:val="Footer"/>
          <w:jc w:val="right"/>
        </w:pPr>
        <w:r>
          <w:t xml:space="preserve">Page | </w:t>
        </w:r>
        <w:r>
          <w:fldChar w:fldCharType="begin"/>
        </w:r>
        <w:r>
          <w:instrText xml:space="preserve"> PAGE   \* MERGEFORMAT </w:instrText>
        </w:r>
        <w:r>
          <w:fldChar w:fldCharType="separate"/>
        </w:r>
        <w:r w:rsidR="002E3C6E">
          <w:rPr>
            <w:noProof/>
          </w:rPr>
          <w:t>10</w:t>
        </w:r>
        <w:r>
          <w:rPr>
            <w:noProof/>
          </w:rPr>
          <w:fldChar w:fldCharType="end"/>
        </w:r>
        <w:r>
          <w:t xml:space="preserve"> </w:t>
        </w:r>
      </w:p>
    </w:sdtContent>
  </w:sdt>
  <w:p w14:paraId="45AA599C" w14:textId="77777777" w:rsidR="00A6243C" w:rsidRDefault="00A624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D7E48" w14:textId="77777777" w:rsidR="002E3C6E" w:rsidRDefault="002E3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C0B79" w14:textId="77777777" w:rsidR="00980838" w:rsidRDefault="00980838" w:rsidP="00A6243C">
      <w:pPr>
        <w:spacing w:before="0" w:line="240" w:lineRule="auto"/>
      </w:pPr>
      <w:r>
        <w:separator/>
      </w:r>
    </w:p>
  </w:footnote>
  <w:footnote w:type="continuationSeparator" w:id="0">
    <w:p w14:paraId="00E5ED4E" w14:textId="77777777" w:rsidR="00980838" w:rsidRDefault="00980838" w:rsidP="00A6243C">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6530A" w14:textId="77777777" w:rsidR="002E3C6E" w:rsidRDefault="002E3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7FE7E" w14:textId="77777777" w:rsidR="002E3C6E" w:rsidRDefault="002E3C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BFC82" w14:textId="77777777" w:rsidR="002E3C6E" w:rsidRDefault="002E3C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8177C"/>
    <w:multiLevelType w:val="hybridMultilevel"/>
    <w:tmpl w:val="305E1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2B0470"/>
    <w:multiLevelType w:val="hybridMultilevel"/>
    <w:tmpl w:val="878EF8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UwMzW1MDSyNDM0sLBU0lEKTi0uzszPAykwrAUARgAyHSwAAAA="/>
  </w:docVars>
  <w:rsids>
    <w:rsidRoot w:val="00C02425"/>
    <w:rsid w:val="000159F5"/>
    <w:rsid w:val="000714A6"/>
    <w:rsid w:val="0008271B"/>
    <w:rsid w:val="00085346"/>
    <w:rsid w:val="000A0DCE"/>
    <w:rsid w:val="000B580C"/>
    <w:rsid w:val="000B66FB"/>
    <w:rsid w:val="0010718C"/>
    <w:rsid w:val="00121466"/>
    <w:rsid w:val="0014206F"/>
    <w:rsid w:val="001C25B3"/>
    <w:rsid w:val="001E00D1"/>
    <w:rsid w:val="00251820"/>
    <w:rsid w:val="00280766"/>
    <w:rsid w:val="002866B5"/>
    <w:rsid w:val="002A670C"/>
    <w:rsid w:val="002E3C6E"/>
    <w:rsid w:val="003461ED"/>
    <w:rsid w:val="003A248C"/>
    <w:rsid w:val="003C73D8"/>
    <w:rsid w:val="003F408B"/>
    <w:rsid w:val="00416F2D"/>
    <w:rsid w:val="004A308F"/>
    <w:rsid w:val="004E105C"/>
    <w:rsid w:val="004F64B0"/>
    <w:rsid w:val="004F74BC"/>
    <w:rsid w:val="00517EB1"/>
    <w:rsid w:val="0056322E"/>
    <w:rsid w:val="0058619F"/>
    <w:rsid w:val="005B19D4"/>
    <w:rsid w:val="005D4AB9"/>
    <w:rsid w:val="0061362A"/>
    <w:rsid w:val="00624913"/>
    <w:rsid w:val="006C6000"/>
    <w:rsid w:val="00777AFE"/>
    <w:rsid w:val="007B154A"/>
    <w:rsid w:val="00813331"/>
    <w:rsid w:val="00836B56"/>
    <w:rsid w:val="008E41DE"/>
    <w:rsid w:val="00901AF3"/>
    <w:rsid w:val="0090299D"/>
    <w:rsid w:val="00915558"/>
    <w:rsid w:val="00933D01"/>
    <w:rsid w:val="00980838"/>
    <w:rsid w:val="009C6DE6"/>
    <w:rsid w:val="009D4D92"/>
    <w:rsid w:val="00A6243C"/>
    <w:rsid w:val="00A74B13"/>
    <w:rsid w:val="00AF7F5B"/>
    <w:rsid w:val="00B038E3"/>
    <w:rsid w:val="00B9733C"/>
    <w:rsid w:val="00B97E8E"/>
    <w:rsid w:val="00BA196B"/>
    <w:rsid w:val="00BB0D6E"/>
    <w:rsid w:val="00BD4D3F"/>
    <w:rsid w:val="00BF2FEB"/>
    <w:rsid w:val="00C02425"/>
    <w:rsid w:val="00C82F02"/>
    <w:rsid w:val="00CA07D8"/>
    <w:rsid w:val="00CC05C7"/>
    <w:rsid w:val="00D138E2"/>
    <w:rsid w:val="00D46F95"/>
    <w:rsid w:val="00DA2682"/>
    <w:rsid w:val="00DC7758"/>
    <w:rsid w:val="00E20389"/>
    <w:rsid w:val="00E82DE9"/>
    <w:rsid w:val="00F428EE"/>
    <w:rsid w:val="00F43AF6"/>
    <w:rsid w:val="00FF6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931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06F"/>
    <w:rPr>
      <w:lang w:val="en-GB"/>
    </w:rPr>
  </w:style>
  <w:style w:type="paragraph" w:styleId="Heading1">
    <w:name w:val="heading 1"/>
    <w:basedOn w:val="Normal"/>
    <w:next w:val="Normal"/>
    <w:link w:val="Heading1Char"/>
    <w:autoRedefine/>
    <w:uiPriority w:val="9"/>
    <w:qFormat/>
    <w:rsid w:val="0014206F"/>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14206F"/>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06F"/>
    <w:rPr>
      <w:rFonts w:eastAsiaTheme="majorEastAsia" w:cstheme="majorBidi"/>
      <w:b/>
      <w:sz w:val="32"/>
      <w:szCs w:val="32"/>
      <w:lang w:val="en-GB"/>
    </w:rPr>
  </w:style>
  <w:style w:type="character" w:customStyle="1" w:styleId="Heading2Char">
    <w:name w:val="Heading 2 Char"/>
    <w:basedOn w:val="DefaultParagraphFont"/>
    <w:link w:val="Heading2"/>
    <w:uiPriority w:val="9"/>
    <w:semiHidden/>
    <w:rsid w:val="0014206F"/>
    <w:rPr>
      <w:rFonts w:eastAsiaTheme="majorEastAsia" w:cstheme="majorBidi"/>
      <w:b/>
      <w:sz w:val="26"/>
      <w:szCs w:val="26"/>
      <w:lang w:val="en-GB"/>
    </w:rPr>
  </w:style>
  <w:style w:type="paragraph" w:styleId="Title">
    <w:name w:val="Title"/>
    <w:basedOn w:val="Normal"/>
    <w:next w:val="Normal"/>
    <w:link w:val="TitleChar"/>
    <w:uiPriority w:val="10"/>
    <w:qFormat/>
    <w:rsid w:val="0056322E"/>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22E"/>
    <w:rPr>
      <w:rFonts w:asciiTheme="majorHAnsi" w:eastAsiaTheme="majorEastAsia" w:hAnsiTheme="majorHAnsi" w:cstheme="majorBidi"/>
      <w:spacing w:val="-10"/>
      <w:kern w:val="28"/>
      <w:sz w:val="56"/>
      <w:szCs w:val="56"/>
      <w:lang w:val="en-GB"/>
    </w:rPr>
  </w:style>
  <w:style w:type="paragraph" w:styleId="TOCHeading">
    <w:name w:val="TOC Heading"/>
    <w:basedOn w:val="Heading1"/>
    <w:next w:val="Normal"/>
    <w:uiPriority w:val="39"/>
    <w:unhideWhenUsed/>
    <w:qFormat/>
    <w:rsid w:val="0056322E"/>
    <w:pPr>
      <w:spacing w:line="259" w:lineRule="auto"/>
      <w:jc w:val="left"/>
      <w:outlineLvl w:val="9"/>
    </w:pPr>
    <w:rPr>
      <w:rFonts w:asciiTheme="majorHAnsi" w:hAnsiTheme="majorHAnsi"/>
      <w:b w:val="0"/>
      <w:color w:val="2E74B5" w:themeColor="accent1" w:themeShade="BF"/>
      <w:lang w:val="en-US"/>
    </w:rPr>
  </w:style>
  <w:style w:type="paragraph" w:styleId="ListParagraph">
    <w:name w:val="List Paragraph"/>
    <w:basedOn w:val="Normal"/>
    <w:uiPriority w:val="34"/>
    <w:qFormat/>
    <w:rsid w:val="004F74BC"/>
    <w:pPr>
      <w:ind w:left="720"/>
      <w:contextualSpacing/>
    </w:pPr>
  </w:style>
  <w:style w:type="table" w:styleId="TableGrid">
    <w:name w:val="Table Grid"/>
    <w:basedOn w:val="TableNormal"/>
    <w:uiPriority w:val="39"/>
    <w:rsid w:val="003A248C"/>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B0D6E"/>
    <w:pPr>
      <w:spacing w:after="100"/>
    </w:pPr>
  </w:style>
  <w:style w:type="character" w:styleId="Hyperlink">
    <w:name w:val="Hyperlink"/>
    <w:basedOn w:val="DefaultParagraphFont"/>
    <w:uiPriority w:val="99"/>
    <w:unhideWhenUsed/>
    <w:rsid w:val="00BB0D6E"/>
    <w:rPr>
      <w:color w:val="0563C1" w:themeColor="hyperlink"/>
      <w:u w:val="single"/>
    </w:rPr>
  </w:style>
  <w:style w:type="paragraph" w:styleId="Header">
    <w:name w:val="header"/>
    <w:basedOn w:val="Normal"/>
    <w:link w:val="HeaderChar"/>
    <w:uiPriority w:val="99"/>
    <w:unhideWhenUsed/>
    <w:rsid w:val="00A6243C"/>
    <w:pPr>
      <w:tabs>
        <w:tab w:val="center" w:pos="4680"/>
        <w:tab w:val="right" w:pos="9360"/>
      </w:tabs>
      <w:spacing w:before="0" w:line="240" w:lineRule="auto"/>
    </w:pPr>
  </w:style>
  <w:style w:type="character" w:customStyle="1" w:styleId="HeaderChar">
    <w:name w:val="Header Char"/>
    <w:basedOn w:val="DefaultParagraphFont"/>
    <w:link w:val="Header"/>
    <w:uiPriority w:val="99"/>
    <w:rsid w:val="00A6243C"/>
    <w:rPr>
      <w:lang w:val="en-GB"/>
    </w:rPr>
  </w:style>
  <w:style w:type="paragraph" w:styleId="Footer">
    <w:name w:val="footer"/>
    <w:basedOn w:val="Normal"/>
    <w:link w:val="FooterChar"/>
    <w:uiPriority w:val="99"/>
    <w:unhideWhenUsed/>
    <w:rsid w:val="00A6243C"/>
    <w:pPr>
      <w:tabs>
        <w:tab w:val="center" w:pos="4680"/>
        <w:tab w:val="right" w:pos="9360"/>
      </w:tabs>
      <w:spacing w:before="0" w:line="240" w:lineRule="auto"/>
    </w:pPr>
  </w:style>
  <w:style w:type="character" w:customStyle="1" w:styleId="FooterChar">
    <w:name w:val="Footer Char"/>
    <w:basedOn w:val="DefaultParagraphFont"/>
    <w:link w:val="Footer"/>
    <w:uiPriority w:val="99"/>
    <w:rsid w:val="00A6243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409423">
      <w:bodyDiv w:val="1"/>
      <w:marLeft w:val="0"/>
      <w:marRight w:val="0"/>
      <w:marTop w:val="0"/>
      <w:marBottom w:val="0"/>
      <w:divBdr>
        <w:top w:val="none" w:sz="0" w:space="0" w:color="auto"/>
        <w:left w:val="none" w:sz="0" w:space="0" w:color="auto"/>
        <w:bottom w:val="none" w:sz="0" w:space="0" w:color="auto"/>
        <w:right w:val="none" w:sz="0" w:space="0" w:color="auto"/>
      </w:divBdr>
    </w:div>
    <w:div w:id="777137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DA916B-38D5-4ACE-A7B3-FEFA5BAD5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2665</Words>
  <Characters>15192</Characters>
  <Application>Microsoft Office Word</Application>
  <DocSecurity>0</DocSecurity>
  <Lines>126</Lines>
  <Paragraphs>35</Paragraphs>
  <ScaleCrop>false</ScaleCrop>
  <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2022-05-03T18:42:00Z</dcterms:created>
  <dcterms:modified xsi:type="dcterms:W3CDTF">2022-05-04T19:46:00Z</dcterms:modified>
</cp:coreProperties>
</file>