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40424" w14:textId="77777777" w:rsidR="00094BCF" w:rsidRPr="00094BCF" w:rsidRDefault="00094BCF" w:rsidP="00F57BE0">
      <w:pPr>
        <w:spacing w:after="0" w:line="480" w:lineRule="auto"/>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Katie Rogers  </w:t>
      </w:r>
    </w:p>
    <w:p w14:paraId="627FAEF2" w14:textId="77777777" w:rsidR="00094BCF" w:rsidRPr="00094BCF" w:rsidRDefault="00094BCF" w:rsidP="00F57BE0">
      <w:pPr>
        <w:spacing w:after="0" w:line="480" w:lineRule="auto"/>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Uni ID 2125114 </w:t>
      </w:r>
    </w:p>
    <w:p w14:paraId="576759E5" w14:textId="77777777" w:rsidR="00094BCF" w:rsidRPr="00094BCF" w:rsidRDefault="00094BCF" w:rsidP="00F57BE0">
      <w:pPr>
        <w:spacing w:after="0" w:line="480" w:lineRule="auto"/>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w:t>
      </w:r>
    </w:p>
    <w:p w14:paraId="32F09A2E"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Critically review key issues relating to complex crimes and challenges of operational policing. Understand the importance of mental wellbeing in policing, review examples of high-profile critical and major incidents to establish best practice when attending such incidents analyse the role of police within a joint emergency services operation. </w:t>
      </w:r>
    </w:p>
    <w:p w14:paraId="5357B771"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w:t>
      </w:r>
    </w:p>
    <w:p w14:paraId="672556FF" w14:textId="477ECCB9" w:rsid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The focus of this assignment is to explore complex and challenging events and review major incidents in operational policing; and analyse the role of the police force. It will also examine how the police force liaise and work alongside other emergency services to achieve best practice. </w:t>
      </w:r>
    </w:p>
    <w:p w14:paraId="66809E1C" w14:textId="77777777" w:rsidR="00F57BE0"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p>
    <w:p w14:paraId="1E875286"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A critical incident is typically defined as a significant event or situation that requires an immediate response from law enforcement and other partner agencies such as ambulance and fire service. The consequences can be severe such as loss of life, serious injury, significant property damage or considerable threat to public safety (Home Office, 2021). Operational policing refers to powers, policies, and equipment that police forces use to tackle and alleviate crime (Dean,1995). Operational policing requires a group of senior executive decision makers individuals, at a corporate level and localised level, to liaise with key stake holders in the complex crime. Business meeting are set up to achieve deeper understanding of all aspects of policing required. The Police and Criminal Evidence Act 1984 (PACE) introduced a set of codes to professionalise practices to standardise police work. In essence it offers a fundamental foundation of police rights and protections including stops and searches, arrests, detentions, investigations, suspect identification, and interviews (Cape and Young, 2008). However, the </w:t>
      </w:r>
      <w:r w:rsidRPr="00094BCF">
        <w:rPr>
          <w:rFonts w:ascii="Times New Roman" w:eastAsia="Times New Roman" w:hAnsi="Times New Roman" w:cs="Times New Roman"/>
          <w:sz w:val="24"/>
          <w:szCs w:val="24"/>
          <w:lang w:eastAsia="en-GB"/>
        </w:rPr>
        <w:lastRenderedPageBreak/>
        <w:t>principles fall short when half the police forces in England and Wales “are failing to meet required standards at investigating crime” (Guardian, 2022). </w:t>
      </w:r>
    </w:p>
    <w:p w14:paraId="4875A902"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w:t>
      </w:r>
    </w:p>
    <w:p w14:paraId="64E192C2" w14:textId="6F3E8E42" w:rsid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Decision making priories of how police forces utilise their resources to keep people safe will be influenced by Policing Vision (2025), which outlines the future of policing over the next ten years. Harding (2020) acknowledges police officers who investigate complex crime are more susceptible to public scrutiny with their high levels of responsibility, thus could impact their sense of self, </w:t>
      </w:r>
      <w:proofErr w:type="gramStart"/>
      <w:r w:rsidRPr="00094BCF">
        <w:rPr>
          <w:rFonts w:ascii="Times New Roman" w:eastAsia="Times New Roman" w:hAnsi="Times New Roman" w:cs="Times New Roman"/>
          <w:sz w:val="24"/>
          <w:szCs w:val="24"/>
          <w:lang w:eastAsia="en-GB"/>
        </w:rPr>
        <w:t>purpose</w:t>
      </w:r>
      <w:proofErr w:type="gramEnd"/>
      <w:r w:rsidRPr="00094BCF">
        <w:rPr>
          <w:rFonts w:ascii="Times New Roman" w:eastAsia="Times New Roman" w:hAnsi="Times New Roman" w:cs="Times New Roman"/>
          <w:sz w:val="24"/>
          <w:szCs w:val="24"/>
          <w:lang w:eastAsia="en-GB"/>
        </w:rPr>
        <w:t xml:space="preserve"> and identity. Policing Vision (2025) recognise that as a </w:t>
      </w:r>
      <w:proofErr w:type="gramStart"/>
      <w:r w:rsidRPr="00094BCF">
        <w:rPr>
          <w:rFonts w:ascii="Times New Roman" w:eastAsia="Times New Roman" w:hAnsi="Times New Roman" w:cs="Times New Roman"/>
          <w:sz w:val="24"/>
          <w:szCs w:val="24"/>
          <w:lang w:eastAsia="en-GB"/>
        </w:rPr>
        <w:t>police</w:t>
      </w:r>
      <w:proofErr w:type="gramEnd"/>
      <w:r w:rsidRPr="00094BCF">
        <w:rPr>
          <w:rFonts w:ascii="Times New Roman" w:eastAsia="Times New Roman" w:hAnsi="Times New Roman" w:cs="Times New Roman"/>
          <w:sz w:val="24"/>
          <w:szCs w:val="24"/>
          <w:lang w:eastAsia="en-GB"/>
        </w:rPr>
        <w:t xml:space="preserve"> force we are dealing with more complex and ethnic diverse communities, increasing the need to develop and strengthen police officers’ skill set for the challenges that are faced now and times to come.   </w:t>
      </w:r>
    </w:p>
    <w:p w14:paraId="4DE45E01" w14:textId="77777777" w:rsidR="00F57BE0" w:rsidRPr="00094BCF" w:rsidRDefault="00F57BE0"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
    <w:p w14:paraId="3CC7FEEF" w14:textId="4CF73915" w:rsid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The term "organised crime" refers to persistent, group-based criminal activity that is planned and coordinated. Financial gain is frequently, but not always, what drives them. In this nation, and others, organised crime does not respect national boundaries or international interests. Organised crime presents a significant threat to our national security, costs more than £24 billion annually, putting our borders in danger and it has a damaging effect on our local communities (Crown Prosecution Service,2019). </w:t>
      </w:r>
    </w:p>
    <w:p w14:paraId="4355C9F9" w14:textId="77777777" w:rsidR="00F57BE0" w:rsidRPr="00094BCF" w:rsidRDefault="00F57BE0"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
    <w:p w14:paraId="5F8BE439" w14:textId="4D322C26" w:rsidR="00094BCF" w:rsidRDefault="00094BCF" w:rsidP="00F57BE0">
      <w:pPr>
        <w:shd w:val="clear" w:color="auto" w:fill="FFFFFF"/>
        <w:spacing w:after="0" w:line="480" w:lineRule="auto"/>
        <w:jc w:val="both"/>
        <w:textAlignment w:val="baseline"/>
        <w:rPr>
          <w:rFonts w:ascii="Times New Roman" w:eastAsia="Times New Roman" w:hAnsi="Times New Roman" w:cs="Times New Roman"/>
          <w:color w:val="333333"/>
          <w:sz w:val="24"/>
          <w:szCs w:val="24"/>
          <w:lang w:eastAsia="en-GB"/>
        </w:rPr>
      </w:pPr>
      <w:r w:rsidRPr="00094BCF">
        <w:rPr>
          <w:rFonts w:ascii="Times New Roman" w:eastAsia="Times New Roman" w:hAnsi="Times New Roman" w:cs="Times New Roman"/>
          <w:sz w:val="24"/>
          <w:szCs w:val="24"/>
          <w:lang w:eastAsia="en-GB"/>
        </w:rPr>
        <w:t>The severity of serious organised crime is expanding and threats to the UK have been increased with international links. National Crime Agency (</w:t>
      </w:r>
      <w:proofErr w:type="spellStart"/>
      <w:r w:rsidRPr="00094BCF">
        <w:rPr>
          <w:rFonts w:ascii="Times New Roman" w:eastAsia="Times New Roman" w:hAnsi="Times New Roman" w:cs="Times New Roman"/>
          <w:sz w:val="24"/>
          <w:szCs w:val="24"/>
          <w:lang w:eastAsia="en-GB"/>
        </w:rPr>
        <w:t>NCA</w:t>
      </w:r>
      <w:proofErr w:type="spellEnd"/>
      <w:r w:rsidRPr="00094BCF">
        <w:rPr>
          <w:rFonts w:ascii="Times New Roman" w:eastAsia="Times New Roman" w:hAnsi="Times New Roman" w:cs="Times New Roman"/>
          <w:sz w:val="24"/>
          <w:szCs w:val="24"/>
          <w:lang w:eastAsia="en-GB"/>
        </w:rPr>
        <w:t xml:space="preserve">) studies information that has been examined to determine its applicability and veracity is referred to as intelligence. At the strategic, tactical, and operational levels, the </w:t>
      </w:r>
      <w:proofErr w:type="spellStart"/>
      <w:r w:rsidRPr="00094BCF">
        <w:rPr>
          <w:rFonts w:ascii="Times New Roman" w:eastAsia="Times New Roman" w:hAnsi="Times New Roman" w:cs="Times New Roman"/>
          <w:sz w:val="24"/>
          <w:szCs w:val="24"/>
          <w:lang w:eastAsia="en-GB"/>
        </w:rPr>
        <w:t>NCA</w:t>
      </w:r>
      <w:proofErr w:type="spellEnd"/>
      <w:r w:rsidRPr="00094BCF">
        <w:rPr>
          <w:rFonts w:ascii="Times New Roman" w:eastAsia="Times New Roman" w:hAnsi="Times New Roman" w:cs="Times New Roman"/>
          <w:sz w:val="24"/>
          <w:szCs w:val="24"/>
          <w:lang w:eastAsia="en-GB"/>
        </w:rPr>
        <w:t xml:space="preserve"> uses and generates intelligence.</w:t>
      </w:r>
      <w:r w:rsidRPr="00094BCF">
        <w:rPr>
          <w:rFonts w:ascii="Times New Roman" w:eastAsia="Times New Roman" w:hAnsi="Times New Roman" w:cs="Times New Roman"/>
          <w:color w:val="333333"/>
          <w:sz w:val="24"/>
          <w:szCs w:val="24"/>
          <w:lang w:eastAsia="en-GB"/>
        </w:rPr>
        <w:t xml:space="preserve"> Tactical intelligence informs us of developing threats and approaches being used by serious organised crime groups. An organised crime group pinpoint how they traffic into the UK and how they </w:t>
      </w:r>
      <w:r w:rsidRPr="00094BCF">
        <w:rPr>
          <w:rFonts w:ascii="Times New Roman" w:eastAsia="Times New Roman" w:hAnsi="Times New Roman" w:cs="Times New Roman"/>
          <w:color w:val="333333"/>
          <w:sz w:val="24"/>
          <w:szCs w:val="24"/>
          <w:lang w:eastAsia="en-GB"/>
        </w:rPr>
        <w:lastRenderedPageBreak/>
        <w:t xml:space="preserve">avoid exposure at the border. Operational intelligences will organise a direct operational response to the specific crime group with the view to intercept the trafficking. The </w:t>
      </w:r>
      <w:proofErr w:type="spellStart"/>
      <w:r w:rsidRPr="00094BCF">
        <w:rPr>
          <w:rFonts w:ascii="Times New Roman" w:eastAsia="Times New Roman" w:hAnsi="Times New Roman" w:cs="Times New Roman"/>
          <w:color w:val="333333"/>
          <w:sz w:val="24"/>
          <w:szCs w:val="24"/>
          <w:lang w:eastAsia="en-GB"/>
        </w:rPr>
        <w:t>NCA</w:t>
      </w:r>
      <w:proofErr w:type="spellEnd"/>
      <w:r w:rsidRPr="00094BCF">
        <w:rPr>
          <w:rFonts w:ascii="Times New Roman" w:eastAsia="Times New Roman" w:hAnsi="Times New Roman" w:cs="Times New Roman"/>
          <w:color w:val="333333"/>
          <w:sz w:val="24"/>
          <w:szCs w:val="24"/>
          <w:lang w:eastAsia="en-GB"/>
        </w:rPr>
        <w:t xml:space="preserve"> is critical when building reliable intelligence to fight organised crime and protecting the public by targeting those criminals who pose the greatest risk to the UK (National Crime Agency, 2023). </w:t>
      </w:r>
    </w:p>
    <w:p w14:paraId="18D48DB7" w14:textId="77777777" w:rsidR="00F57BE0" w:rsidRPr="00094BCF" w:rsidRDefault="00F57BE0"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
    <w:p w14:paraId="14BF50E7" w14:textId="2D4D6C24" w:rsidR="00094BCF" w:rsidRDefault="00094BCF" w:rsidP="00F57BE0">
      <w:pPr>
        <w:shd w:val="clear" w:color="auto" w:fill="FFFFFF"/>
        <w:spacing w:after="0" w:line="480" w:lineRule="auto"/>
        <w:jc w:val="both"/>
        <w:textAlignment w:val="baseline"/>
        <w:rPr>
          <w:rFonts w:ascii="Times New Roman" w:eastAsia="Times New Roman" w:hAnsi="Times New Roman" w:cs="Times New Roman"/>
          <w:color w:val="333333"/>
          <w:sz w:val="24"/>
          <w:szCs w:val="24"/>
          <w:lang w:eastAsia="en-GB"/>
        </w:rPr>
      </w:pPr>
      <w:r w:rsidRPr="00094BCF">
        <w:rPr>
          <w:rFonts w:ascii="Times New Roman" w:eastAsia="Times New Roman" w:hAnsi="Times New Roman" w:cs="Times New Roman"/>
          <w:color w:val="333333"/>
          <w:sz w:val="24"/>
          <w:szCs w:val="24"/>
          <w:lang w:eastAsia="en-GB"/>
        </w:rPr>
        <w:t>On Monday 22</w:t>
      </w:r>
      <w:r w:rsidRPr="00094BCF">
        <w:rPr>
          <w:rFonts w:ascii="Times New Roman" w:eastAsia="Times New Roman" w:hAnsi="Times New Roman" w:cs="Times New Roman"/>
          <w:color w:val="333333"/>
          <w:sz w:val="24"/>
          <w:szCs w:val="24"/>
          <w:vertAlign w:val="superscript"/>
          <w:lang w:eastAsia="en-GB"/>
        </w:rPr>
        <w:t>nd</w:t>
      </w:r>
      <w:r w:rsidRPr="00094BCF">
        <w:rPr>
          <w:rFonts w:ascii="Times New Roman" w:eastAsia="Times New Roman" w:hAnsi="Times New Roman" w:cs="Times New Roman"/>
          <w:color w:val="333333"/>
          <w:sz w:val="24"/>
          <w:szCs w:val="24"/>
          <w:lang w:eastAsia="en-GB"/>
        </w:rPr>
        <w:t xml:space="preserve"> May 2017, a major incident was declared, called the “Manchester Arena Bombing.” </w:t>
      </w:r>
      <w:r w:rsidRPr="00094BCF">
        <w:rPr>
          <w:rFonts w:ascii="Times New Roman" w:eastAsia="Times New Roman" w:hAnsi="Times New Roman" w:cs="Times New Roman"/>
          <w:color w:val="141414"/>
          <w:sz w:val="24"/>
          <w:szCs w:val="24"/>
          <w:shd w:val="clear" w:color="auto" w:fill="FFFFFF"/>
          <w:lang w:eastAsia="en-GB"/>
        </w:rPr>
        <w:t>Attacker 22-year-old Salman Abedi detonated a home-made bomb, that killed 22 people and left hundreds injured. The bomb had exploded just after 22:30hrs in the arena's busiest exit point as crowds of fans were leaving a performance by US singer Ariana Grande. The blast, between the main arena and neighbouring Victoria station, blew people off their feet and caused widespread panic. Witnesses described hearing an explosion and seeing a flash of fire and</w:t>
      </w:r>
      <w:r w:rsidRPr="00094BCF">
        <w:rPr>
          <w:rFonts w:ascii="Times New Roman" w:eastAsia="Times New Roman" w:hAnsi="Times New Roman" w:cs="Times New Roman"/>
          <w:color w:val="121212"/>
          <w:sz w:val="24"/>
          <w:szCs w:val="24"/>
          <w:shd w:val="clear" w:color="auto" w:fill="FFFFFF"/>
          <w:lang w:eastAsia="en-GB"/>
        </w:rPr>
        <w:t xml:space="preserve"> “nuts and bolts strewn on the floor of the foyer” (Dodd, 2017). </w:t>
      </w:r>
      <w:r w:rsidRPr="00094BCF">
        <w:rPr>
          <w:rFonts w:ascii="Times New Roman" w:eastAsia="Times New Roman" w:hAnsi="Times New Roman" w:cs="Times New Roman"/>
          <w:color w:val="333333"/>
          <w:sz w:val="24"/>
          <w:szCs w:val="24"/>
          <w:lang w:eastAsia="en-GB"/>
        </w:rPr>
        <w:t>British Transport Police (</w:t>
      </w:r>
      <w:proofErr w:type="spellStart"/>
      <w:r w:rsidRPr="00094BCF">
        <w:rPr>
          <w:rFonts w:ascii="Times New Roman" w:eastAsia="Times New Roman" w:hAnsi="Times New Roman" w:cs="Times New Roman"/>
          <w:color w:val="333333"/>
          <w:sz w:val="24"/>
          <w:szCs w:val="24"/>
          <w:lang w:eastAsia="en-GB"/>
        </w:rPr>
        <w:t>BTP</w:t>
      </w:r>
      <w:proofErr w:type="spellEnd"/>
      <w:r w:rsidRPr="00094BCF">
        <w:rPr>
          <w:rFonts w:ascii="Times New Roman" w:eastAsia="Times New Roman" w:hAnsi="Times New Roman" w:cs="Times New Roman"/>
          <w:color w:val="333333"/>
          <w:sz w:val="24"/>
          <w:szCs w:val="24"/>
          <w:lang w:eastAsia="en-GB"/>
        </w:rPr>
        <w:t>) had primary responsibility for both the arena and the station. </w:t>
      </w:r>
    </w:p>
    <w:p w14:paraId="0E3A5F92" w14:textId="77777777" w:rsidR="00F57BE0" w:rsidRPr="00094BCF" w:rsidRDefault="00F57BE0"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
    <w:p w14:paraId="0A8F5A81" w14:textId="77777777" w:rsidR="00094BCF" w:rsidRP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color w:val="333333"/>
          <w:sz w:val="24"/>
          <w:szCs w:val="24"/>
          <w:lang w:eastAsia="en-GB"/>
        </w:rPr>
        <w:t>The BBC, stated in The Manchester Arena inquiry, there were “significant flaws in Greater Manchester Police (</w:t>
      </w:r>
      <w:proofErr w:type="spellStart"/>
      <w:r w:rsidRPr="00094BCF">
        <w:rPr>
          <w:rFonts w:ascii="Times New Roman" w:eastAsia="Times New Roman" w:hAnsi="Times New Roman" w:cs="Times New Roman"/>
          <w:color w:val="333333"/>
          <w:sz w:val="24"/>
          <w:szCs w:val="24"/>
          <w:lang w:eastAsia="en-GB"/>
        </w:rPr>
        <w:t>GMP</w:t>
      </w:r>
      <w:proofErr w:type="spellEnd"/>
      <w:r w:rsidRPr="00094BCF">
        <w:rPr>
          <w:rFonts w:ascii="Times New Roman" w:eastAsia="Times New Roman" w:hAnsi="Times New Roman" w:cs="Times New Roman"/>
          <w:color w:val="333333"/>
          <w:sz w:val="24"/>
          <w:szCs w:val="24"/>
          <w:lang w:eastAsia="en-GB"/>
        </w:rPr>
        <w:t>) emergency response”.  Scott Wilson indicated following the aftermath of the bombing, Greater Manchester Police failed to operate effectively and efficiently with other emergency services. He also implied there was no evidence of a “cohesive and co -ordinated response” (BBC,2021). </w:t>
      </w:r>
    </w:p>
    <w:p w14:paraId="388FBD43" w14:textId="70712A3F" w:rsidR="00094BCF" w:rsidRDefault="00094BCF" w:rsidP="00F57BE0">
      <w:pPr>
        <w:shd w:val="clear" w:color="auto" w:fill="FFFFFF"/>
        <w:spacing w:after="0" w:line="480" w:lineRule="auto"/>
        <w:jc w:val="both"/>
        <w:textAlignment w:val="baseline"/>
        <w:rPr>
          <w:rFonts w:ascii="Times New Roman" w:eastAsia="Times New Roman" w:hAnsi="Times New Roman" w:cs="Times New Roman"/>
          <w:color w:val="333333"/>
          <w:sz w:val="24"/>
          <w:szCs w:val="24"/>
          <w:lang w:eastAsia="en-GB"/>
        </w:rPr>
      </w:pPr>
      <w:r w:rsidRPr="00094BCF">
        <w:rPr>
          <w:rFonts w:ascii="Times New Roman" w:eastAsia="Times New Roman" w:hAnsi="Times New Roman" w:cs="Times New Roman"/>
          <w:color w:val="333333"/>
          <w:sz w:val="24"/>
          <w:szCs w:val="24"/>
          <w:lang w:eastAsia="en-GB"/>
        </w:rPr>
        <w:t xml:space="preserve">The police play a crucial role in the joint emergency service operation, police have a unique skill set and training. Response officers are likely to be first on scene, assessing the situation, secure the area, provide initial medical assistance to the injured and assess any ongoing potential threat risk and harm. Their primary objective is to prevent further harm and ensure public safety. Repose officers at scene communicate with Force Control Room and highlighting </w:t>
      </w:r>
      <w:r w:rsidRPr="00094BCF">
        <w:rPr>
          <w:rFonts w:ascii="Times New Roman" w:eastAsia="Times New Roman" w:hAnsi="Times New Roman" w:cs="Times New Roman"/>
          <w:color w:val="333333"/>
          <w:sz w:val="24"/>
          <w:szCs w:val="24"/>
          <w:lang w:eastAsia="en-GB"/>
        </w:rPr>
        <w:lastRenderedPageBreak/>
        <w:t>concerns for a critical incident. College of Policing states, anybody can report a potential critical incident to a senior officer by calling it in but only a designated senior official, such the duty inspector, has the authority to designate an incident as a critical incident. This serves as a quality control technique to prevent improper declarations (College of Policing, 2021). A command structure is established to manage the incident effectively. This involves gold command who over sees the overall response and decision making. Silver commanders will handle specific operational aspects and bronze commanders will manage the scene itself</w:t>
      </w:r>
      <w:r w:rsidR="006A7B4F" w:rsidRPr="00F57BE0">
        <w:rPr>
          <w:rFonts w:ascii="Times New Roman" w:eastAsia="Times New Roman" w:hAnsi="Times New Roman" w:cs="Times New Roman"/>
          <w:color w:val="333333"/>
          <w:sz w:val="24"/>
          <w:szCs w:val="24"/>
          <w:lang w:eastAsia="en-GB"/>
        </w:rPr>
        <w:t xml:space="preserve"> (Home Office,2021)</w:t>
      </w:r>
    </w:p>
    <w:p w14:paraId="406E944B" w14:textId="77777777" w:rsidR="00F57BE0" w:rsidRPr="00094BCF" w:rsidRDefault="00F57BE0" w:rsidP="00F57BE0">
      <w:pPr>
        <w:shd w:val="clear" w:color="auto" w:fill="FFFFFF"/>
        <w:spacing w:after="0" w:line="480" w:lineRule="auto"/>
        <w:jc w:val="both"/>
        <w:textAlignment w:val="baseline"/>
        <w:rPr>
          <w:rFonts w:ascii="Times New Roman" w:eastAsia="Times New Roman" w:hAnsi="Times New Roman" w:cs="Times New Roman"/>
          <w:color w:val="000000" w:themeColor="text1"/>
          <w:sz w:val="24"/>
          <w:szCs w:val="24"/>
          <w:lang w:eastAsia="en-GB"/>
        </w:rPr>
      </w:pPr>
    </w:p>
    <w:p w14:paraId="7D5C883B" w14:textId="6D3BE02E" w:rsidR="00094BCF" w:rsidRDefault="00094BCF" w:rsidP="00F57BE0">
      <w:pPr>
        <w:shd w:val="clear" w:color="auto" w:fill="FFFFFF"/>
        <w:spacing w:after="0" w:line="480" w:lineRule="auto"/>
        <w:jc w:val="both"/>
        <w:textAlignment w:val="baseline"/>
        <w:rPr>
          <w:rFonts w:ascii="Times New Roman" w:eastAsia="Times New Roman" w:hAnsi="Times New Roman" w:cs="Times New Roman"/>
          <w:color w:val="333333"/>
          <w:sz w:val="24"/>
          <w:szCs w:val="24"/>
          <w:lang w:eastAsia="en-GB"/>
        </w:rPr>
      </w:pPr>
      <w:r w:rsidRPr="00094BCF">
        <w:rPr>
          <w:rFonts w:ascii="Times New Roman" w:eastAsia="Times New Roman" w:hAnsi="Times New Roman" w:cs="Times New Roman"/>
          <w:color w:val="333333"/>
          <w:sz w:val="24"/>
          <w:szCs w:val="24"/>
          <w:lang w:eastAsia="en-GB"/>
        </w:rPr>
        <w:t xml:space="preserve">Emergency services who were involved during the incident were, response officer’s, armed police, The </w:t>
      </w:r>
      <w:proofErr w:type="gramStart"/>
      <w:r w:rsidRPr="00094BCF">
        <w:rPr>
          <w:rFonts w:ascii="Times New Roman" w:eastAsia="Times New Roman" w:hAnsi="Times New Roman" w:cs="Times New Roman"/>
          <w:color w:val="333333"/>
          <w:sz w:val="24"/>
          <w:szCs w:val="24"/>
          <w:lang w:eastAsia="en-GB"/>
        </w:rPr>
        <w:t>North West</w:t>
      </w:r>
      <w:proofErr w:type="gramEnd"/>
      <w:r w:rsidRPr="00094BCF">
        <w:rPr>
          <w:rFonts w:ascii="Times New Roman" w:eastAsia="Times New Roman" w:hAnsi="Times New Roman" w:cs="Times New Roman"/>
          <w:color w:val="333333"/>
          <w:sz w:val="24"/>
          <w:szCs w:val="24"/>
          <w:lang w:eastAsia="en-GB"/>
        </w:rPr>
        <w:t xml:space="preserve"> Ambulance Service, fire service, along with social services, and The British Red Cross. </w:t>
      </w:r>
      <w:proofErr w:type="gramStart"/>
      <w:r w:rsidRPr="00094BCF">
        <w:rPr>
          <w:rFonts w:ascii="Times New Roman" w:eastAsia="Times New Roman" w:hAnsi="Times New Roman" w:cs="Times New Roman"/>
          <w:color w:val="333333"/>
          <w:sz w:val="24"/>
          <w:szCs w:val="24"/>
          <w:lang w:eastAsia="en-GB"/>
        </w:rPr>
        <w:t>In order to</w:t>
      </w:r>
      <w:proofErr w:type="gramEnd"/>
      <w:r w:rsidRPr="00094BCF">
        <w:rPr>
          <w:rFonts w:ascii="Times New Roman" w:eastAsia="Times New Roman" w:hAnsi="Times New Roman" w:cs="Times New Roman"/>
          <w:color w:val="333333"/>
          <w:sz w:val="24"/>
          <w:szCs w:val="24"/>
          <w:lang w:eastAsia="en-GB"/>
        </w:rPr>
        <w:t xml:space="preserve"> save as many lives as possible, it is imperative that the blue light services have the training and practice skills to collaborate as efficiently and effectively at all levels of command in the event of major or complicated incidents, particularly quickly developing terrorist situations (Her Majesty's Inspectorate of Constabulary, 2018). This is also known as Joint Emergency Services Interoperability Principles (</w:t>
      </w:r>
      <w:proofErr w:type="spellStart"/>
      <w:r w:rsidRPr="00094BCF">
        <w:rPr>
          <w:rFonts w:ascii="Times New Roman" w:eastAsia="Times New Roman" w:hAnsi="Times New Roman" w:cs="Times New Roman"/>
          <w:color w:val="333333"/>
          <w:sz w:val="24"/>
          <w:szCs w:val="24"/>
          <w:lang w:eastAsia="en-GB"/>
        </w:rPr>
        <w:t>JESIP</w:t>
      </w:r>
      <w:proofErr w:type="spellEnd"/>
      <w:r w:rsidRPr="00094BCF">
        <w:rPr>
          <w:rFonts w:ascii="Times New Roman" w:eastAsia="Times New Roman" w:hAnsi="Times New Roman" w:cs="Times New Roman"/>
          <w:color w:val="333333"/>
          <w:sz w:val="24"/>
          <w:szCs w:val="24"/>
          <w:lang w:eastAsia="en-GB"/>
        </w:rPr>
        <w:t xml:space="preserve">). Recent incidents have demonstrated the necessity of the emergency services collaborating as efficiently as possible during a critical incident, however investigations into significant events like the July 2005 London bombing and the widespread flooding in the UK in 2014; and Derrick Bird’s 2010 shooting of 12 people in Cumbria all demonstrate failings in the interoperability between services (Her Majesty’s Inspectorate of Constabulary,2018).  To help emergency services to work collaboratively a recognised framework was introduced called METHANE. METHANE stands for, Major incident, Exact location, Type of incident, Hazards, Access, Number of casualties, Emergency services. This process helps “pass incident information between services and their control rooms”. Similar models have been used historically however, METHANE has </w:t>
      </w:r>
      <w:r w:rsidRPr="00094BCF">
        <w:rPr>
          <w:rFonts w:ascii="Times New Roman" w:eastAsia="Times New Roman" w:hAnsi="Times New Roman" w:cs="Times New Roman"/>
          <w:color w:val="333333"/>
          <w:sz w:val="24"/>
          <w:szCs w:val="24"/>
          <w:lang w:eastAsia="en-GB"/>
        </w:rPr>
        <w:lastRenderedPageBreak/>
        <w:t>demonstrated to be consistent, precise and with minimal effort between emergency services (JESIP,2022).  </w:t>
      </w:r>
    </w:p>
    <w:p w14:paraId="2D1423DF" w14:textId="77777777" w:rsidR="00F57BE0" w:rsidRPr="00094BCF" w:rsidRDefault="00F57BE0"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
    <w:p w14:paraId="61E337EB" w14:textId="77777777" w:rsidR="00094BCF" w:rsidRP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color w:val="333333"/>
          <w:sz w:val="24"/>
          <w:szCs w:val="24"/>
          <w:lang w:eastAsia="en-GB"/>
        </w:rPr>
        <w:t>Reflecting on the Manchester Arena Inquiry the College of Policing implies, the quality, volume, and integrity of the information acquired are impacted by how a crime scene is conducted, officers must therefore recognise and prioritise crime sites (College of Policing,2021) this is established evacuating all injured parties and bystanders from the area, the main priority was to secure the foyer as a crime scene. </w:t>
      </w:r>
    </w:p>
    <w:p w14:paraId="64E50F35" w14:textId="77777777" w:rsidR="00094BCF" w:rsidRP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color w:val="333333"/>
          <w:sz w:val="24"/>
          <w:szCs w:val="24"/>
          <w:lang w:eastAsia="en-GB"/>
        </w:rPr>
        <w:t>Findings within the Manchester Arena Inquiry were as follows: </w:t>
      </w:r>
    </w:p>
    <w:p w14:paraId="4285401E" w14:textId="77777777" w:rsidR="00094BCF" w:rsidRPr="00094BCF" w:rsidRDefault="00094BCF" w:rsidP="00F57BE0">
      <w:pPr>
        <w:numPr>
          <w:ilvl w:val="0"/>
          <w:numId w:val="1"/>
        </w:numPr>
        <w:shd w:val="clear" w:color="auto" w:fill="FFFFFF"/>
        <w:spacing w:after="0" w:line="480" w:lineRule="auto"/>
        <w:ind w:left="1080" w:firstLine="0"/>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color w:val="333333"/>
          <w:sz w:val="24"/>
          <w:szCs w:val="24"/>
          <w:lang w:eastAsia="en-GB"/>
        </w:rPr>
        <w:t>No one declared a major incident. </w:t>
      </w:r>
    </w:p>
    <w:p w14:paraId="0CF98CE7" w14:textId="77777777" w:rsidR="00094BCF" w:rsidRPr="00094BCF" w:rsidRDefault="00094BCF" w:rsidP="00F57BE0">
      <w:pPr>
        <w:numPr>
          <w:ilvl w:val="0"/>
          <w:numId w:val="1"/>
        </w:numPr>
        <w:shd w:val="clear" w:color="auto" w:fill="FFFFFF"/>
        <w:spacing w:after="0" w:line="480" w:lineRule="auto"/>
        <w:ind w:left="1080" w:firstLine="0"/>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color w:val="333333"/>
          <w:sz w:val="24"/>
          <w:szCs w:val="24"/>
          <w:lang w:eastAsia="en-GB"/>
        </w:rPr>
        <w:t>British Transport Police failed to work together with other agencies. </w:t>
      </w:r>
    </w:p>
    <w:p w14:paraId="5C9F30C4" w14:textId="77777777" w:rsidR="00094BCF" w:rsidRPr="00094BCF" w:rsidRDefault="00094BCF" w:rsidP="00F57BE0">
      <w:pPr>
        <w:numPr>
          <w:ilvl w:val="0"/>
          <w:numId w:val="1"/>
        </w:numPr>
        <w:shd w:val="clear" w:color="auto" w:fill="FFFFFF"/>
        <w:spacing w:after="0" w:line="480" w:lineRule="auto"/>
        <w:ind w:left="1080" w:firstLine="0"/>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color w:val="333333"/>
          <w:sz w:val="24"/>
          <w:szCs w:val="24"/>
          <w:lang w:eastAsia="en-GB"/>
        </w:rPr>
        <w:t>Chief Officer admits he didn’t contact counterpart “gold commanders” in the fire and ambulance service before 04:00hrs.  </w:t>
      </w:r>
    </w:p>
    <w:p w14:paraId="18FA736C" w14:textId="1D0DD92E" w:rsidR="006A7B4F" w:rsidRPr="00F57BE0" w:rsidRDefault="00094BCF" w:rsidP="00F57BE0">
      <w:pPr>
        <w:shd w:val="clear" w:color="auto" w:fill="FFFFFF"/>
        <w:spacing w:after="0" w:line="480" w:lineRule="auto"/>
        <w:jc w:val="both"/>
        <w:textAlignment w:val="baseline"/>
        <w:rPr>
          <w:rFonts w:ascii="Times New Roman" w:eastAsia="Times New Roman" w:hAnsi="Times New Roman" w:cs="Times New Roman"/>
          <w:color w:val="252525"/>
          <w:sz w:val="24"/>
          <w:szCs w:val="24"/>
          <w:lang w:eastAsia="en-GB"/>
        </w:rPr>
      </w:pPr>
      <w:r w:rsidRPr="00094BCF">
        <w:rPr>
          <w:rFonts w:ascii="Times New Roman" w:eastAsia="Times New Roman" w:hAnsi="Times New Roman" w:cs="Times New Roman"/>
          <w:color w:val="333333"/>
          <w:sz w:val="24"/>
          <w:szCs w:val="24"/>
          <w:lang w:eastAsia="en-GB"/>
        </w:rPr>
        <w:t xml:space="preserve">Emma Stanley reported, </w:t>
      </w:r>
      <w:r w:rsidRPr="00094BCF">
        <w:rPr>
          <w:rFonts w:ascii="Times New Roman" w:eastAsia="Times New Roman" w:hAnsi="Times New Roman" w:cs="Times New Roman"/>
          <w:color w:val="252525"/>
          <w:sz w:val="24"/>
          <w:szCs w:val="24"/>
          <w:shd w:val="clear" w:color="auto" w:fill="FFFFFF"/>
          <w:lang w:eastAsia="en-GB"/>
        </w:rPr>
        <w:t>Police inspector Dale Sexton was overburdened with tasks, affecting the effectiveness of the Manchester Arena bombing response. He failed to inform emergency services about Operation Plato, a pre-planned plan for a suspected terrorist. Greater Manchester Police declared the blast a major incident two and a half hours later (Stanley,2022).</w:t>
      </w:r>
      <w:r w:rsidRPr="00094BCF">
        <w:rPr>
          <w:rFonts w:ascii="Times New Roman" w:eastAsia="Times New Roman" w:hAnsi="Times New Roman" w:cs="Times New Roman"/>
          <w:color w:val="252525"/>
          <w:sz w:val="24"/>
          <w:szCs w:val="24"/>
          <w:lang w:eastAsia="en-GB"/>
        </w:rPr>
        <w:t> </w:t>
      </w:r>
    </w:p>
    <w:p w14:paraId="37518C35" w14:textId="77777777" w:rsidR="00530D02" w:rsidRPr="00F57BE0" w:rsidRDefault="00530D02"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
    <w:p w14:paraId="3B691FB3" w14:textId="36EEC08F" w:rsidR="00094BCF" w:rsidRPr="00094BCF" w:rsidRDefault="006A7B4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F57BE0">
        <w:rPr>
          <w:rFonts w:ascii="Times New Roman" w:eastAsia="Times New Roman" w:hAnsi="Times New Roman" w:cs="Times New Roman"/>
          <w:sz w:val="24"/>
          <w:szCs w:val="24"/>
          <w:lang w:eastAsia="en-GB"/>
        </w:rPr>
        <w:t xml:space="preserve">Mr Rob Smith, who was gold commander for British Transport police at the time of the incident </w:t>
      </w:r>
      <w:r w:rsidR="00094BCF" w:rsidRPr="00094BCF">
        <w:rPr>
          <w:rFonts w:ascii="Times New Roman" w:eastAsia="Times New Roman" w:hAnsi="Times New Roman" w:cs="Times New Roman"/>
          <w:color w:val="141414"/>
          <w:sz w:val="24"/>
          <w:szCs w:val="24"/>
          <w:lang w:eastAsia="en-GB"/>
        </w:rPr>
        <w:t xml:space="preserve">agreed </w:t>
      </w:r>
      <w:r w:rsidR="00530D02" w:rsidRPr="00F57BE0">
        <w:rPr>
          <w:rFonts w:ascii="Times New Roman" w:eastAsia="Times New Roman" w:hAnsi="Times New Roman" w:cs="Times New Roman"/>
          <w:color w:val="141414"/>
          <w:sz w:val="24"/>
          <w:szCs w:val="24"/>
          <w:lang w:eastAsia="en-GB"/>
        </w:rPr>
        <w:t>c</w:t>
      </w:r>
      <w:r w:rsidR="00094BCF" w:rsidRPr="00094BCF">
        <w:rPr>
          <w:rFonts w:ascii="Times New Roman" w:eastAsia="Times New Roman" w:hAnsi="Times New Roman" w:cs="Times New Roman"/>
          <w:color w:val="141414"/>
          <w:sz w:val="24"/>
          <w:szCs w:val="24"/>
          <w:lang w:eastAsia="en-GB"/>
        </w:rPr>
        <w:t xml:space="preserve">onsidering the scale of the incident, the Inquiry reported it was "not acceptable" that it took the time scale it did for the two gold commanders to liaise with each other but, adding a </w:t>
      </w:r>
      <w:r w:rsidR="00F57BE0" w:rsidRPr="00094BCF">
        <w:rPr>
          <w:rFonts w:ascii="Times New Roman" w:eastAsia="Times New Roman" w:hAnsi="Times New Roman" w:cs="Times New Roman"/>
          <w:color w:val="141414"/>
          <w:sz w:val="24"/>
          <w:szCs w:val="24"/>
          <w:lang w:eastAsia="en-GB"/>
        </w:rPr>
        <w:t>greater concern</w:t>
      </w:r>
      <w:r w:rsidR="00094BCF" w:rsidRPr="00094BCF">
        <w:rPr>
          <w:rFonts w:ascii="Times New Roman" w:eastAsia="Times New Roman" w:hAnsi="Times New Roman" w:cs="Times New Roman"/>
          <w:color w:val="141414"/>
          <w:sz w:val="24"/>
          <w:szCs w:val="24"/>
          <w:lang w:eastAsia="en-GB"/>
        </w:rPr>
        <w:t>, "the challenge was trying to establish who Greater Manchester Police gold commander was"</w:t>
      </w:r>
      <w:r w:rsidR="00530D02" w:rsidRPr="00F57BE0">
        <w:rPr>
          <w:rFonts w:ascii="Times New Roman" w:eastAsia="Times New Roman" w:hAnsi="Times New Roman" w:cs="Times New Roman"/>
          <w:color w:val="141414"/>
          <w:sz w:val="24"/>
          <w:szCs w:val="24"/>
          <w:lang w:eastAsia="en-GB"/>
        </w:rPr>
        <w:t>(Britton,2021)</w:t>
      </w:r>
      <w:r w:rsidR="00094BCF" w:rsidRPr="00094BCF">
        <w:rPr>
          <w:rFonts w:ascii="Times New Roman" w:eastAsia="Times New Roman" w:hAnsi="Times New Roman" w:cs="Times New Roman"/>
          <w:color w:val="141414"/>
          <w:sz w:val="24"/>
          <w:szCs w:val="24"/>
          <w:lang w:eastAsia="en-GB"/>
        </w:rPr>
        <w:t>. From reading the inquiry there is a theme of lack of communication between emergency services and within the Police force itself. Clear and concise communication is a necessity for complex crime requiring multi partnership working.  </w:t>
      </w:r>
    </w:p>
    <w:p w14:paraId="4AF1DCC2"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color w:val="141414"/>
          <w:sz w:val="24"/>
          <w:szCs w:val="24"/>
          <w:lang w:eastAsia="en-GB"/>
        </w:rPr>
        <w:lastRenderedPageBreak/>
        <w:t> </w:t>
      </w:r>
    </w:p>
    <w:p w14:paraId="3BAEEA4D" w14:textId="005E0EB0" w:rsidR="00094BCF" w:rsidRDefault="00094BCF" w:rsidP="00F57BE0">
      <w:pPr>
        <w:spacing w:after="0" w:line="480" w:lineRule="auto"/>
        <w:jc w:val="both"/>
        <w:textAlignment w:val="baseline"/>
        <w:rPr>
          <w:rFonts w:ascii="Times New Roman" w:eastAsia="Times New Roman" w:hAnsi="Times New Roman" w:cs="Times New Roman"/>
          <w:color w:val="141414"/>
          <w:sz w:val="24"/>
          <w:szCs w:val="24"/>
          <w:lang w:eastAsia="en-GB"/>
        </w:rPr>
      </w:pPr>
      <w:r w:rsidRPr="00094BCF">
        <w:rPr>
          <w:rFonts w:ascii="Times New Roman" w:eastAsia="Times New Roman" w:hAnsi="Times New Roman" w:cs="Times New Roman"/>
          <w:color w:val="141414"/>
          <w:sz w:val="24"/>
          <w:szCs w:val="24"/>
          <w:lang w:eastAsia="en-GB"/>
        </w:rPr>
        <w:t>He said Ms Ford did not inform him that Greater Manchester Police had declared Operation Plato, a pre-determined response to a marauding terrorist firearms attack. Whilst gold commander for Greater Manchester Police Deputy Chief Constable Ford, acknowledged that there had been incompetence in the coordination of the emergency services. The partnership wasn't functioning properly, according to her, and it could have been lot better. </w:t>
      </w:r>
    </w:p>
    <w:p w14:paraId="33661628" w14:textId="77777777" w:rsidR="00F57BE0"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p>
    <w:p w14:paraId="405F4E0F"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proofErr w:type="spellStart"/>
      <w:r w:rsidRPr="00094BCF">
        <w:rPr>
          <w:rFonts w:ascii="Times New Roman" w:eastAsia="Times New Roman" w:hAnsi="Times New Roman" w:cs="Times New Roman"/>
          <w:color w:val="141414"/>
          <w:sz w:val="24"/>
          <w:szCs w:val="24"/>
          <w:lang w:eastAsia="en-GB"/>
        </w:rPr>
        <w:t>Bhorosa</w:t>
      </w:r>
      <w:proofErr w:type="spellEnd"/>
      <w:r w:rsidRPr="00094BCF">
        <w:rPr>
          <w:rFonts w:ascii="Times New Roman" w:eastAsia="Times New Roman" w:hAnsi="Times New Roman" w:cs="Times New Roman"/>
          <w:color w:val="141414"/>
          <w:sz w:val="24"/>
          <w:szCs w:val="24"/>
          <w:lang w:eastAsia="en-GB"/>
        </w:rPr>
        <w:t>, Lee and Janssen, suggest this pattern of disorganisation and lack of communication “is likely related to the environment's unpredictable, dynamic, and complicated nature, where numerous groups of specialists must work together”.  </w:t>
      </w:r>
    </w:p>
    <w:p w14:paraId="2342773C" w14:textId="165CC472" w:rsidR="00094BCF" w:rsidRPr="00F57BE0" w:rsidRDefault="00094BCF" w:rsidP="00F57BE0">
      <w:pPr>
        <w:spacing w:after="0" w:line="480" w:lineRule="auto"/>
        <w:jc w:val="both"/>
        <w:textAlignment w:val="baseline"/>
        <w:rPr>
          <w:rFonts w:ascii="Times New Roman" w:eastAsia="Times New Roman" w:hAnsi="Times New Roman" w:cs="Times New Roman"/>
          <w:color w:val="141414"/>
          <w:sz w:val="24"/>
          <w:szCs w:val="24"/>
          <w:lang w:eastAsia="en-GB"/>
        </w:rPr>
      </w:pPr>
      <w:r w:rsidRPr="00094BCF">
        <w:rPr>
          <w:rFonts w:ascii="Times New Roman" w:eastAsia="Times New Roman" w:hAnsi="Times New Roman" w:cs="Times New Roman"/>
          <w:color w:val="141414"/>
          <w:sz w:val="24"/>
          <w:szCs w:val="24"/>
          <w:lang w:eastAsia="en-GB"/>
        </w:rPr>
        <w:t xml:space="preserve">Progress </w:t>
      </w:r>
      <w:proofErr w:type="gramStart"/>
      <w:r w:rsidRPr="00094BCF">
        <w:rPr>
          <w:rFonts w:ascii="Times New Roman" w:eastAsia="Times New Roman" w:hAnsi="Times New Roman" w:cs="Times New Roman"/>
          <w:color w:val="141414"/>
          <w:sz w:val="24"/>
          <w:szCs w:val="24"/>
          <w:lang w:eastAsia="en-GB"/>
        </w:rPr>
        <w:t>in the area of</w:t>
      </w:r>
      <w:proofErr w:type="gramEnd"/>
      <w:r w:rsidRPr="00094BCF">
        <w:rPr>
          <w:rFonts w:ascii="Times New Roman" w:eastAsia="Times New Roman" w:hAnsi="Times New Roman" w:cs="Times New Roman"/>
          <w:color w:val="141414"/>
          <w:sz w:val="24"/>
          <w:szCs w:val="24"/>
          <w:lang w:eastAsia="en-GB"/>
        </w:rPr>
        <w:t xml:space="preserve"> complex crime and robust communication is critical since core information availability improves response effectiveness and efficiency as well as network coordination among responding organisations. Numerous studies offer support that ineffective information sharing and coordination during inter-agency disaster response negatively affects group decision-making and actions. There is no denying the importance of coordination in disaster management, as a lack of coordination can result in several potential failures, such as inefficient first responder resource allocation, inefficient sequencing of sequential relief processes, and delayed evacuations, which frequently lead to more causalities (</w:t>
      </w:r>
      <w:proofErr w:type="spellStart"/>
      <w:r w:rsidRPr="00094BCF">
        <w:rPr>
          <w:rFonts w:ascii="Times New Roman" w:eastAsia="Times New Roman" w:hAnsi="Times New Roman" w:cs="Times New Roman"/>
          <w:color w:val="141414"/>
          <w:sz w:val="24"/>
          <w:szCs w:val="24"/>
          <w:lang w:eastAsia="en-GB"/>
        </w:rPr>
        <w:t>Bhorosa</w:t>
      </w:r>
      <w:proofErr w:type="spellEnd"/>
      <w:r w:rsidRPr="00094BCF">
        <w:rPr>
          <w:rFonts w:ascii="Times New Roman" w:eastAsia="Times New Roman" w:hAnsi="Times New Roman" w:cs="Times New Roman"/>
          <w:color w:val="141414"/>
          <w:sz w:val="24"/>
          <w:szCs w:val="24"/>
          <w:lang w:eastAsia="en-GB"/>
        </w:rPr>
        <w:t xml:space="preserve">, </w:t>
      </w:r>
      <w:proofErr w:type="spellStart"/>
      <w:r w:rsidRPr="00094BCF">
        <w:rPr>
          <w:rFonts w:ascii="Times New Roman" w:eastAsia="Times New Roman" w:hAnsi="Times New Roman" w:cs="Times New Roman"/>
          <w:color w:val="141414"/>
          <w:sz w:val="24"/>
          <w:szCs w:val="24"/>
          <w:lang w:eastAsia="en-GB"/>
        </w:rPr>
        <w:t>Nitesha</w:t>
      </w:r>
      <w:proofErr w:type="spellEnd"/>
      <w:r w:rsidRPr="00094BCF">
        <w:rPr>
          <w:rFonts w:ascii="Times New Roman" w:eastAsia="Times New Roman" w:hAnsi="Times New Roman" w:cs="Times New Roman"/>
          <w:color w:val="141414"/>
          <w:sz w:val="24"/>
          <w:szCs w:val="24"/>
          <w:lang w:eastAsia="en-GB"/>
        </w:rPr>
        <w:t>, et al, 2009).   </w:t>
      </w:r>
    </w:p>
    <w:p w14:paraId="7FE91610" w14:textId="77777777" w:rsidR="00530D02" w:rsidRPr="00094BCF" w:rsidRDefault="00530D02" w:rsidP="00F57BE0">
      <w:pPr>
        <w:spacing w:after="0" w:line="480" w:lineRule="auto"/>
        <w:jc w:val="both"/>
        <w:textAlignment w:val="baseline"/>
        <w:rPr>
          <w:rFonts w:ascii="Times New Roman" w:eastAsia="Times New Roman" w:hAnsi="Times New Roman" w:cs="Times New Roman"/>
          <w:sz w:val="24"/>
          <w:szCs w:val="24"/>
          <w:lang w:eastAsia="en-GB"/>
        </w:rPr>
      </w:pPr>
    </w:p>
    <w:p w14:paraId="47E4EDD9" w14:textId="74703DBA" w:rsid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color w:val="141414"/>
          <w:sz w:val="24"/>
          <w:szCs w:val="24"/>
          <w:lang w:eastAsia="en-GB"/>
        </w:rPr>
        <w:t xml:space="preserve">In 2019, </w:t>
      </w:r>
      <w:proofErr w:type="spellStart"/>
      <w:r w:rsidRPr="00F57BE0">
        <w:rPr>
          <w:rFonts w:ascii="Times New Roman" w:eastAsia="Times New Roman" w:hAnsi="Times New Roman" w:cs="Times New Roman"/>
          <w:color w:val="141414"/>
          <w:sz w:val="24"/>
          <w:szCs w:val="24"/>
          <w:lang w:eastAsia="en-GB"/>
        </w:rPr>
        <w:t>Harroon</w:t>
      </w:r>
      <w:proofErr w:type="spellEnd"/>
      <w:r w:rsidRPr="00F57BE0">
        <w:rPr>
          <w:rFonts w:ascii="Times New Roman" w:eastAsia="Times New Roman" w:hAnsi="Times New Roman" w:cs="Times New Roman"/>
          <w:color w:val="141414"/>
          <w:sz w:val="24"/>
          <w:szCs w:val="24"/>
          <w:lang w:eastAsia="en-GB"/>
        </w:rPr>
        <w:t xml:space="preserve"> Siddique a</w:t>
      </w:r>
      <w:r w:rsidRPr="00094BCF">
        <w:rPr>
          <w:rFonts w:ascii="Times New Roman" w:eastAsia="Times New Roman" w:hAnsi="Times New Roman" w:cs="Times New Roman"/>
          <w:color w:val="141414"/>
          <w:sz w:val="24"/>
          <w:szCs w:val="24"/>
          <w:lang w:eastAsia="en-GB"/>
        </w:rPr>
        <w:t xml:space="preserve"> journalist reporting for The Guardian, report the praising of the emergency services during the London Bridge attack. According to the Superintendent Ross </w:t>
      </w:r>
      <w:proofErr w:type="spellStart"/>
      <w:r w:rsidRPr="00094BCF">
        <w:rPr>
          <w:rFonts w:ascii="Times New Roman" w:eastAsia="Times New Roman" w:hAnsi="Times New Roman" w:cs="Times New Roman"/>
          <w:color w:val="141414"/>
          <w:sz w:val="24"/>
          <w:szCs w:val="24"/>
          <w:lang w:eastAsia="en-GB"/>
        </w:rPr>
        <w:t>Mckibbin</w:t>
      </w:r>
      <w:proofErr w:type="spellEnd"/>
      <w:r w:rsidRPr="00094BCF">
        <w:rPr>
          <w:rFonts w:ascii="Times New Roman" w:eastAsia="Times New Roman" w:hAnsi="Times New Roman" w:cs="Times New Roman"/>
          <w:color w:val="141414"/>
          <w:sz w:val="24"/>
          <w:szCs w:val="24"/>
          <w:lang w:eastAsia="en-GB"/>
        </w:rPr>
        <w:t xml:space="preserve"> who oversaw the emergency services stated the overall response on the night of the London Bridge assaults, they excelled in what was "a war zone on the streets of London” (The Guardian, 2019). In</w:t>
      </w:r>
      <w:r w:rsidRPr="00094BCF">
        <w:rPr>
          <w:rFonts w:ascii="Times New Roman" w:eastAsia="Times New Roman" w:hAnsi="Times New Roman" w:cs="Times New Roman"/>
          <w:sz w:val="24"/>
          <w:szCs w:val="24"/>
          <w:lang w:eastAsia="en-GB"/>
        </w:rPr>
        <w:t xml:space="preserve"> July 2019 a statement was released by, Commissioner Cressida Dick </w:t>
      </w:r>
      <w:r w:rsidRPr="00094BCF">
        <w:rPr>
          <w:rFonts w:ascii="Times New Roman" w:eastAsia="Times New Roman" w:hAnsi="Times New Roman" w:cs="Times New Roman"/>
          <w:sz w:val="24"/>
          <w:szCs w:val="24"/>
          <w:lang w:eastAsia="en-GB"/>
        </w:rPr>
        <w:lastRenderedPageBreak/>
        <w:t xml:space="preserve">following the inquest of the London Bridge attack acknowledging the police, security, planning, and response have all changed over the past ten years, as terrorism has. One notable turning point was the Paris attacks in November 2015. The police and allies were aware of this change in the threat. This allowed more armed police </w:t>
      </w:r>
      <w:r w:rsidR="00F57BE0" w:rsidRPr="00094BCF">
        <w:rPr>
          <w:rFonts w:ascii="Times New Roman" w:eastAsia="Times New Roman" w:hAnsi="Times New Roman" w:cs="Times New Roman"/>
          <w:sz w:val="24"/>
          <w:szCs w:val="24"/>
          <w:lang w:eastAsia="en-GB"/>
        </w:rPr>
        <w:t>officers to</w:t>
      </w:r>
      <w:r w:rsidRPr="00094BCF">
        <w:rPr>
          <w:rFonts w:ascii="Times New Roman" w:eastAsia="Times New Roman" w:hAnsi="Times New Roman" w:cs="Times New Roman"/>
          <w:sz w:val="24"/>
          <w:szCs w:val="24"/>
          <w:lang w:eastAsia="en-GB"/>
        </w:rPr>
        <w:t xml:space="preserve"> be available around London on the evening of June 3, 2017. They were equipped and prepared to react to the assault. Due to this, we had established procedures between the police and our emergency service colleagues. </w:t>
      </w:r>
    </w:p>
    <w:p w14:paraId="10FCF96A" w14:textId="77777777" w:rsidR="00F57BE0"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p>
    <w:p w14:paraId="34856863" w14:textId="2C005D0C" w:rsidR="00094BCF" w:rsidRPr="00F57BE0"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Policing Vision (2025) believes that a unified approach in which emergency services and specialist resources are aligned to address ongoing threat, risk, and harm immediately with the collaborative approach from all to save lives and protect the public (Policing Vision 2025).  </w:t>
      </w:r>
    </w:p>
    <w:p w14:paraId="24FE6B4E" w14:textId="77777777" w:rsidR="00530D02" w:rsidRPr="00094BCF" w:rsidRDefault="00530D02"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
    <w:p w14:paraId="7D026D89" w14:textId="77777777" w:rsidR="00094BCF" w:rsidRP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Conclusion  </w:t>
      </w:r>
    </w:p>
    <w:p w14:paraId="61311D39" w14:textId="77777777" w:rsidR="00094BCF" w:rsidRP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roofErr w:type="gramStart"/>
      <w:r w:rsidRPr="00094BCF">
        <w:rPr>
          <w:rFonts w:ascii="Times New Roman" w:eastAsia="Times New Roman" w:hAnsi="Times New Roman" w:cs="Times New Roman"/>
          <w:sz w:val="24"/>
          <w:szCs w:val="24"/>
          <w:lang w:eastAsia="en-GB"/>
        </w:rPr>
        <w:t>Having conducted extensive research, it</w:t>
      </w:r>
      <w:proofErr w:type="gramEnd"/>
      <w:r w:rsidRPr="00094BCF">
        <w:rPr>
          <w:rFonts w:ascii="Times New Roman" w:eastAsia="Times New Roman" w:hAnsi="Times New Roman" w:cs="Times New Roman"/>
          <w:sz w:val="24"/>
          <w:szCs w:val="24"/>
          <w:lang w:eastAsia="en-GB"/>
        </w:rPr>
        <w:t xml:space="preserve"> became evident that the type of crime is always evolving, requiring an adjustment in the operational policing skill. As response officers, we must be prepared not just physically but also mentally to handle the job's changing demands.  </w:t>
      </w:r>
    </w:p>
    <w:p w14:paraId="1757927E" w14:textId="159BB1AF" w:rsidR="00F57BE0" w:rsidRP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The public expects police officers to provide the best possible protection and professionalism while also successfully responding to modern day crime. The threat from organised crime and terrorism is constantly expanding and posing new risks. </w:t>
      </w:r>
    </w:p>
    <w:p w14:paraId="57C876B7" w14:textId="77777777" w:rsidR="00094BCF" w:rsidRP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The effective communication between police, fire and ambulance service is vital. Timely sharing of information allow for comprehensive understanding of the situation improves decision making. With all the emergency services utilising the </w:t>
      </w:r>
      <w:proofErr w:type="spellStart"/>
      <w:r w:rsidRPr="00094BCF">
        <w:rPr>
          <w:rFonts w:ascii="Times New Roman" w:eastAsia="Times New Roman" w:hAnsi="Times New Roman" w:cs="Times New Roman"/>
          <w:sz w:val="24"/>
          <w:szCs w:val="24"/>
          <w:lang w:eastAsia="en-GB"/>
        </w:rPr>
        <w:t>JESIP</w:t>
      </w:r>
      <w:proofErr w:type="spellEnd"/>
      <w:r w:rsidRPr="00094BCF">
        <w:rPr>
          <w:rFonts w:ascii="Times New Roman" w:eastAsia="Times New Roman" w:hAnsi="Times New Roman" w:cs="Times New Roman"/>
          <w:sz w:val="24"/>
          <w:szCs w:val="24"/>
          <w:lang w:eastAsia="en-GB"/>
        </w:rPr>
        <w:t xml:space="preserve"> model they </w:t>
      </w:r>
      <w:proofErr w:type="gramStart"/>
      <w:r w:rsidRPr="00094BCF">
        <w:rPr>
          <w:rFonts w:ascii="Times New Roman" w:eastAsia="Times New Roman" w:hAnsi="Times New Roman" w:cs="Times New Roman"/>
          <w:sz w:val="24"/>
          <w:szCs w:val="24"/>
          <w:lang w:eastAsia="en-GB"/>
        </w:rPr>
        <w:t>are able to</w:t>
      </w:r>
      <w:proofErr w:type="gramEnd"/>
      <w:r w:rsidRPr="00094BCF">
        <w:rPr>
          <w:rFonts w:ascii="Times New Roman" w:eastAsia="Times New Roman" w:hAnsi="Times New Roman" w:cs="Times New Roman"/>
          <w:sz w:val="24"/>
          <w:szCs w:val="24"/>
          <w:lang w:eastAsia="en-GB"/>
        </w:rPr>
        <w:t xml:space="preserve"> bring all relevant information to their commanders who will then meet with other emergency service gold commanders and develop a working strategy. </w:t>
      </w:r>
    </w:p>
    <w:p w14:paraId="7F7AE370" w14:textId="6B8F1230" w:rsidR="00094BCF" w:rsidRPr="00094BCF" w:rsidRDefault="00094BCF" w:rsidP="00F57BE0">
      <w:pPr>
        <w:shd w:val="clear" w:color="auto" w:fill="FFFFFF"/>
        <w:spacing w:after="0" w:line="480" w:lineRule="auto"/>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Word count - 19</w:t>
      </w:r>
      <w:r w:rsidR="00530D02" w:rsidRPr="00F57BE0">
        <w:rPr>
          <w:rFonts w:ascii="Times New Roman" w:eastAsia="Times New Roman" w:hAnsi="Times New Roman" w:cs="Times New Roman"/>
          <w:sz w:val="24"/>
          <w:szCs w:val="24"/>
          <w:lang w:eastAsia="en-GB"/>
        </w:rPr>
        <w:t>57</w:t>
      </w:r>
      <w:r w:rsidRPr="00094BCF">
        <w:rPr>
          <w:rFonts w:ascii="Times New Roman" w:eastAsia="Times New Roman" w:hAnsi="Times New Roman" w:cs="Times New Roman"/>
          <w:sz w:val="24"/>
          <w:szCs w:val="24"/>
          <w:lang w:eastAsia="en-GB"/>
        </w:rPr>
        <w:t> </w:t>
      </w:r>
    </w:p>
    <w:p w14:paraId="28743939" w14:textId="77777777" w:rsidR="00094BCF" w:rsidRPr="00094BCF" w:rsidRDefault="00094BCF" w:rsidP="00F57BE0">
      <w:pPr>
        <w:spacing w:after="0" w:line="480" w:lineRule="auto"/>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lastRenderedPageBreak/>
        <w:t>Policing Communities </w:t>
      </w:r>
    </w:p>
    <w:p w14:paraId="0DC40B2A" w14:textId="77777777" w:rsidR="00094BCF" w:rsidRPr="00094BCF" w:rsidRDefault="00094BCF" w:rsidP="00F57BE0">
      <w:pPr>
        <w:spacing w:after="0" w:line="480" w:lineRule="auto"/>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Analyse </w:t>
      </w:r>
      <w:proofErr w:type="gramStart"/>
      <w:r w:rsidRPr="00094BCF">
        <w:rPr>
          <w:rFonts w:ascii="Times New Roman" w:eastAsia="Times New Roman" w:hAnsi="Times New Roman" w:cs="Times New Roman"/>
          <w:sz w:val="24"/>
          <w:szCs w:val="24"/>
          <w:lang w:eastAsia="en-GB"/>
        </w:rPr>
        <w:t>why</w:t>
      </w:r>
      <w:proofErr w:type="gramEnd"/>
      <w:r w:rsidRPr="00094BCF">
        <w:rPr>
          <w:rFonts w:ascii="Times New Roman" w:eastAsia="Times New Roman" w:hAnsi="Times New Roman" w:cs="Times New Roman"/>
          <w:sz w:val="24"/>
          <w:szCs w:val="24"/>
          <w:lang w:eastAsia="en-GB"/>
        </w:rPr>
        <w:t xml:space="preserve"> key incidents/events have had a damaging effect on the willingness of communities to engage with the police.   </w:t>
      </w:r>
    </w:p>
    <w:p w14:paraId="34ECFA5D" w14:textId="77777777" w:rsidR="00094BCF" w:rsidRPr="00094BCF" w:rsidRDefault="00094BCF" w:rsidP="00F57BE0">
      <w:pPr>
        <w:spacing w:after="0" w:line="480" w:lineRule="auto"/>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Examine how current policing practice can impact upon the community.  </w:t>
      </w:r>
    </w:p>
    <w:p w14:paraId="024D8CCB" w14:textId="77777777" w:rsidR="00094BCF" w:rsidRPr="00094BCF" w:rsidRDefault="00094BCF" w:rsidP="00F57BE0">
      <w:pPr>
        <w:spacing w:after="0" w:line="480" w:lineRule="auto"/>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Evaluate the role of community policing in fostering and maintaining community cohesion. Understand key principles of effective community engagement. </w:t>
      </w:r>
    </w:p>
    <w:p w14:paraId="741EF467" w14:textId="77777777" w:rsidR="00094BCF" w:rsidRPr="00094BCF" w:rsidRDefault="00094BCF" w:rsidP="00F57BE0">
      <w:pPr>
        <w:spacing w:after="0" w:line="480" w:lineRule="auto"/>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w:t>
      </w:r>
    </w:p>
    <w:p w14:paraId="6292F726" w14:textId="77777777" w:rsidR="00094BCF" w:rsidRPr="00094BCF" w:rsidRDefault="00094BCF" w:rsidP="00F57BE0">
      <w:pPr>
        <w:spacing w:after="0" w:line="480" w:lineRule="auto"/>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Introduction  </w:t>
      </w:r>
    </w:p>
    <w:p w14:paraId="3B205495"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This assignment it will focus on key policing incidents that have influenced its communities and the effect on the willingness to engage with the police. It will evaluate the role of the community policing and community cohesion, whilst applying key principles of effective engagement. These incidents can vary in nature, from cases of police brutality and misconduct to issues related to racial profiling.  </w:t>
      </w:r>
    </w:p>
    <w:p w14:paraId="6259A18F"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w:t>
      </w:r>
    </w:p>
    <w:p w14:paraId="2397C517" w14:textId="02929224" w:rsidR="00094BCF" w:rsidRPr="00F57BE0"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Police officers are not only governed by law but by public approval, this has been impacted by police brutality incidents eroding the confidence in judicial institutions. A study conducted by Boudreau, 2019, identified police brutality incidents may possibly make individuals lose faith in the justice system. How the public view the police, victims of crime and public officials will determine the perception of effective policing. Information related to patterns in police aggression and political reactions can also have a negative influence on opinions and the public’s attitude (Boudreau, Cheryl, et al, 2019). </w:t>
      </w:r>
    </w:p>
    <w:p w14:paraId="4BFD2E3E" w14:textId="77777777" w:rsidR="00680849" w:rsidRPr="00094BCF" w:rsidRDefault="00680849" w:rsidP="00F57BE0">
      <w:pPr>
        <w:spacing w:after="0" w:line="480" w:lineRule="auto"/>
        <w:jc w:val="both"/>
        <w:textAlignment w:val="baseline"/>
        <w:rPr>
          <w:rFonts w:ascii="Times New Roman" w:eastAsia="Times New Roman" w:hAnsi="Times New Roman" w:cs="Times New Roman"/>
          <w:sz w:val="24"/>
          <w:szCs w:val="24"/>
          <w:lang w:eastAsia="en-GB"/>
        </w:rPr>
      </w:pPr>
    </w:p>
    <w:p w14:paraId="6E5E2291" w14:textId="21B30159" w:rsidR="00F57BE0"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When a community witnesses or hears of instances of police misconduct it erodes their trust in law enforcement agencies. When trust is broken it becomes difficult for community collectively or individuals to believe the police will act in their best interest. Incidents involving </w:t>
      </w:r>
      <w:r w:rsidRPr="00094BCF">
        <w:rPr>
          <w:rFonts w:ascii="Times New Roman" w:eastAsia="Times New Roman" w:hAnsi="Times New Roman" w:cs="Times New Roman"/>
          <w:sz w:val="24"/>
          <w:szCs w:val="24"/>
          <w:lang w:eastAsia="en-GB"/>
        </w:rPr>
        <w:lastRenderedPageBreak/>
        <w:t>racial profiling and discrimination can exacerbate existing tension between marginalised communities and the police. This reinforces public perception that some groups are unfairly targeted leading to reduced willingness to engage.  Webster (2021) recent study shows that of young people polled seven out of ten think that the police treat them differently if they come from a low-income neighbourhood. Young adults who are vulnerable, of lower socio-economic backgrounds, with impairments or mental health concerns are less likely to trust or believe in the police (Webster,2021). These factors can create a cycle of poverty and deprivation, which can also lead to higher levels of crimes that will ultimately increase police presence.  </w:t>
      </w:r>
    </w:p>
    <w:p w14:paraId="6B478500" w14:textId="77777777" w:rsidR="00F57BE0"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p>
    <w:p w14:paraId="5216D90A"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An earlier study from </w:t>
      </w:r>
      <w:r w:rsidRPr="00094BCF">
        <w:rPr>
          <w:rFonts w:ascii="Times New Roman" w:eastAsia="Times New Roman" w:hAnsi="Times New Roman" w:cs="Times New Roman"/>
          <w:color w:val="000000"/>
          <w:sz w:val="24"/>
          <w:szCs w:val="24"/>
          <w:shd w:val="clear" w:color="auto" w:fill="FFFFFF"/>
          <w:lang w:eastAsia="en-GB"/>
        </w:rPr>
        <w:t>Geoffrey, 2005, suggested that police will be more likely to perceive suspects of race suspiciously for reasons other than their behaviour. Studies also demonstrated the choice to stop and question suspicious people will be heavily influenced by the minorities involved (Alpert, Geoffrey P, et al, 2005), therefore community race and ethnicity also impacting on policing practice. </w:t>
      </w:r>
      <w:r w:rsidRPr="00094BCF">
        <w:rPr>
          <w:rFonts w:ascii="Times New Roman" w:eastAsia="Times New Roman" w:hAnsi="Times New Roman" w:cs="Times New Roman"/>
          <w:color w:val="000000"/>
          <w:sz w:val="24"/>
          <w:szCs w:val="24"/>
          <w:lang w:eastAsia="en-GB"/>
        </w:rPr>
        <w:t> </w:t>
      </w:r>
    </w:p>
    <w:p w14:paraId="5191245B"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w:t>
      </w:r>
    </w:p>
    <w:p w14:paraId="482C9B16" w14:textId="31C650C1" w:rsidR="00094BCF" w:rsidRDefault="00094BCF" w:rsidP="00F57BE0">
      <w:pPr>
        <w:spacing w:after="0" w:line="480" w:lineRule="auto"/>
        <w:jc w:val="both"/>
        <w:textAlignment w:val="baseline"/>
        <w:rPr>
          <w:rFonts w:ascii="Times New Roman" w:eastAsia="Times New Roman" w:hAnsi="Times New Roman" w:cs="Times New Roman"/>
          <w:color w:val="222222"/>
          <w:sz w:val="24"/>
          <w:szCs w:val="24"/>
          <w:lang w:eastAsia="en-GB"/>
        </w:rPr>
      </w:pPr>
      <w:r w:rsidRPr="00094BCF">
        <w:rPr>
          <w:rFonts w:ascii="Times New Roman" w:eastAsia="Times New Roman" w:hAnsi="Times New Roman" w:cs="Times New Roman"/>
          <w:color w:val="000000"/>
          <w:sz w:val="24"/>
          <w:szCs w:val="24"/>
          <w:shd w:val="clear" w:color="auto" w:fill="FFFFFF"/>
          <w:lang w:eastAsia="en-GB"/>
        </w:rPr>
        <w:t xml:space="preserve"> Police officers can make decisions based on their unconscious bias, having a significant impact effect on how law enforcement interacts with individuals resulting in unintentional biased change behaviour, attitudes, and decision-making; unconscious bias can be dangerous. Everyone is impacted by unconscious bias, either by engaging in it themselves or by becoming a victim of it. As police officers we put ourselves in a state which can interfere with our logical and rational </w:t>
      </w:r>
      <w:r w:rsidR="00F57BE0" w:rsidRPr="00F57BE0">
        <w:rPr>
          <w:rFonts w:ascii="Times New Roman" w:eastAsia="Times New Roman" w:hAnsi="Times New Roman" w:cs="Times New Roman"/>
          <w:color w:val="000000"/>
          <w:sz w:val="24"/>
          <w:szCs w:val="24"/>
          <w:shd w:val="clear" w:color="auto" w:fill="FFFFFF"/>
          <w:lang w:eastAsia="en-GB"/>
        </w:rPr>
        <w:t>thinking and</w:t>
      </w:r>
      <w:r w:rsidRPr="00094BCF">
        <w:rPr>
          <w:rFonts w:ascii="Times New Roman" w:eastAsia="Times New Roman" w:hAnsi="Times New Roman" w:cs="Times New Roman"/>
          <w:color w:val="000000"/>
          <w:sz w:val="24"/>
          <w:szCs w:val="24"/>
          <w:shd w:val="clear" w:color="auto" w:fill="FFFFFF"/>
          <w:lang w:eastAsia="en-GB"/>
        </w:rPr>
        <w:t xml:space="preserve"> leaves us vulnerable to feeling a little out of control and unconscious bias being more likely to manifest under stress or pressure. This makes it possible for our unconscious prejudice to entirely take control and skew our judgement (</w:t>
      </w:r>
      <w:proofErr w:type="spellStart"/>
      <w:r w:rsidRPr="00094BCF">
        <w:rPr>
          <w:rFonts w:ascii="Times New Roman" w:eastAsia="Times New Roman" w:hAnsi="Times New Roman" w:cs="Times New Roman"/>
          <w:color w:val="000000"/>
          <w:sz w:val="24"/>
          <w:szCs w:val="24"/>
          <w:shd w:val="clear" w:color="auto" w:fill="FFFFFF"/>
          <w:lang w:eastAsia="en-GB"/>
        </w:rPr>
        <w:t>Tsipursky</w:t>
      </w:r>
      <w:proofErr w:type="spellEnd"/>
      <w:r w:rsidRPr="00094BCF">
        <w:rPr>
          <w:rFonts w:ascii="Times New Roman" w:eastAsia="Times New Roman" w:hAnsi="Times New Roman" w:cs="Times New Roman"/>
          <w:color w:val="000000"/>
          <w:sz w:val="24"/>
          <w:szCs w:val="24"/>
          <w:shd w:val="clear" w:color="auto" w:fill="FFFFFF"/>
          <w:lang w:eastAsia="en-GB"/>
        </w:rPr>
        <w:t xml:space="preserve">, 2020). </w:t>
      </w:r>
      <w:r w:rsidRPr="00094BCF">
        <w:rPr>
          <w:rFonts w:ascii="Times New Roman" w:eastAsia="Times New Roman" w:hAnsi="Times New Roman" w:cs="Times New Roman"/>
          <w:sz w:val="24"/>
          <w:szCs w:val="24"/>
          <w:lang w:eastAsia="en-GB"/>
        </w:rPr>
        <w:t xml:space="preserve">Bowling, 2018 states, incidents such as Hillsborough and the Stephen Lawrence case had an impact on public confidence within law enforcement. Poor policing practices can result into </w:t>
      </w:r>
      <w:r w:rsidRPr="00094BCF">
        <w:rPr>
          <w:rFonts w:ascii="Times New Roman" w:eastAsia="Times New Roman" w:hAnsi="Times New Roman" w:cs="Times New Roman"/>
          <w:sz w:val="24"/>
          <w:szCs w:val="24"/>
          <w:lang w:eastAsia="en-GB"/>
        </w:rPr>
        <w:lastRenderedPageBreak/>
        <w:t>disengagement from communities (Bowling,2018). F</w:t>
      </w:r>
      <w:r w:rsidRPr="00094BCF">
        <w:rPr>
          <w:rFonts w:ascii="Times New Roman" w:eastAsia="Times New Roman" w:hAnsi="Times New Roman" w:cs="Times New Roman"/>
          <w:sz w:val="24"/>
          <w:szCs w:val="24"/>
          <w:shd w:val="clear" w:color="auto" w:fill="FFFFFF"/>
          <w:lang w:eastAsia="en-GB"/>
        </w:rPr>
        <w:t xml:space="preserve">ailures in policing conduct, which lead to the Macpherson Report, resulted in changes to police policy and procedures, more specifically policing in ethnic communities (Home office, 1999). </w:t>
      </w:r>
      <w:r w:rsidRPr="00094BCF">
        <w:rPr>
          <w:rFonts w:ascii="Times New Roman" w:eastAsia="Times New Roman" w:hAnsi="Times New Roman" w:cs="Times New Roman"/>
          <w:color w:val="222222"/>
          <w:sz w:val="24"/>
          <w:szCs w:val="24"/>
          <w:shd w:val="clear" w:color="auto" w:fill="FFFFFF"/>
          <w:lang w:eastAsia="en-GB"/>
        </w:rPr>
        <w:t>Considering the impact of professional and misconduct that can affect communities, the Metropolitan Police were investigated by The Independent Office for Police Conduct (</w:t>
      </w:r>
      <w:proofErr w:type="spellStart"/>
      <w:r w:rsidRPr="00094BCF">
        <w:rPr>
          <w:rFonts w:ascii="Times New Roman" w:eastAsia="Times New Roman" w:hAnsi="Times New Roman" w:cs="Times New Roman"/>
          <w:color w:val="222222"/>
          <w:sz w:val="24"/>
          <w:szCs w:val="24"/>
          <w:shd w:val="clear" w:color="auto" w:fill="FFFFFF"/>
          <w:lang w:eastAsia="en-GB"/>
        </w:rPr>
        <w:t>IOPC</w:t>
      </w:r>
      <w:proofErr w:type="spellEnd"/>
      <w:r w:rsidRPr="00094BCF">
        <w:rPr>
          <w:rFonts w:ascii="Times New Roman" w:eastAsia="Times New Roman" w:hAnsi="Times New Roman" w:cs="Times New Roman"/>
          <w:color w:val="222222"/>
          <w:sz w:val="24"/>
          <w:szCs w:val="24"/>
          <w:shd w:val="clear" w:color="auto" w:fill="FFFFFF"/>
          <w:lang w:eastAsia="en-GB"/>
        </w:rPr>
        <w:t xml:space="preserve">) after the murder of Stephen Lawrence as it was believed officers may have committed the offence of misconduct in public office (BBC,2020).  The </w:t>
      </w:r>
      <w:proofErr w:type="spellStart"/>
      <w:r w:rsidRPr="00094BCF">
        <w:rPr>
          <w:rFonts w:ascii="Times New Roman" w:eastAsia="Times New Roman" w:hAnsi="Times New Roman" w:cs="Times New Roman"/>
          <w:color w:val="222222"/>
          <w:sz w:val="24"/>
          <w:szCs w:val="24"/>
          <w:shd w:val="clear" w:color="auto" w:fill="FFFFFF"/>
          <w:lang w:eastAsia="en-GB"/>
        </w:rPr>
        <w:t>IOPC</w:t>
      </w:r>
      <w:proofErr w:type="spellEnd"/>
      <w:r w:rsidRPr="00094BCF">
        <w:rPr>
          <w:rFonts w:ascii="Times New Roman" w:eastAsia="Times New Roman" w:hAnsi="Times New Roman" w:cs="Times New Roman"/>
          <w:color w:val="222222"/>
          <w:sz w:val="24"/>
          <w:szCs w:val="24"/>
          <w:shd w:val="clear" w:color="auto" w:fill="FFFFFF"/>
          <w:lang w:eastAsia="en-GB"/>
        </w:rPr>
        <w:t xml:space="preserve"> also work closely with communities to understand and manage their concerns, whilst instilling confidence within the police complainant’s system. </w:t>
      </w:r>
      <w:r w:rsidRPr="00094BCF">
        <w:rPr>
          <w:rFonts w:ascii="Times New Roman" w:eastAsia="Times New Roman" w:hAnsi="Times New Roman" w:cs="Times New Roman"/>
          <w:color w:val="222222"/>
          <w:sz w:val="24"/>
          <w:szCs w:val="24"/>
          <w:lang w:eastAsia="en-GB"/>
        </w:rPr>
        <w:t> </w:t>
      </w:r>
    </w:p>
    <w:p w14:paraId="2014CA6A" w14:textId="77777777" w:rsidR="00F57BE0"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p>
    <w:p w14:paraId="724687A3" w14:textId="58A6173A" w:rsidR="00094BCF" w:rsidRDefault="00094BCF" w:rsidP="00F57BE0">
      <w:pPr>
        <w:spacing w:after="0" w:line="480" w:lineRule="auto"/>
        <w:jc w:val="both"/>
        <w:textAlignment w:val="baseline"/>
        <w:rPr>
          <w:rFonts w:ascii="Times New Roman" w:eastAsia="Times New Roman" w:hAnsi="Times New Roman" w:cs="Times New Roman"/>
          <w:color w:val="222222"/>
          <w:sz w:val="24"/>
          <w:szCs w:val="24"/>
          <w:lang w:eastAsia="en-GB"/>
        </w:rPr>
      </w:pPr>
      <w:r w:rsidRPr="00094BCF">
        <w:rPr>
          <w:rFonts w:ascii="Times New Roman" w:eastAsia="Times New Roman" w:hAnsi="Times New Roman" w:cs="Times New Roman"/>
          <w:color w:val="222222"/>
          <w:sz w:val="24"/>
          <w:szCs w:val="24"/>
          <w:shd w:val="clear" w:color="auto" w:fill="FFFFFF"/>
          <w:lang w:eastAsia="en-GB"/>
        </w:rPr>
        <w:t xml:space="preserve">More recently in May 2020 there was an incident in America, where an African American man George Floyd died whilst being arrested by police officers, this gathered widespread attention and sparked many protests and discussions relating to police brutality, racial </w:t>
      </w:r>
      <w:r w:rsidR="00F57BE0" w:rsidRPr="00F57BE0">
        <w:rPr>
          <w:rFonts w:ascii="Times New Roman" w:eastAsia="Times New Roman" w:hAnsi="Times New Roman" w:cs="Times New Roman"/>
          <w:color w:val="222222"/>
          <w:sz w:val="24"/>
          <w:szCs w:val="24"/>
          <w:shd w:val="clear" w:color="auto" w:fill="FFFFFF"/>
          <w:lang w:eastAsia="en-GB"/>
        </w:rPr>
        <w:t>inequality,</w:t>
      </w:r>
      <w:r w:rsidRPr="00094BCF">
        <w:rPr>
          <w:rFonts w:ascii="Times New Roman" w:eastAsia="Times New Roman" w:hAnsi="Times New Roman" w:cs="Times New Roman"/>
          <w:color w:val="222222"/>
          <w:sz w:val="24"/>
          <w:szCs w:val="24"/>
          <w:shd w:val="clear" w:color="auto" w:fill="FFFFFF"/>
          <w:lang w:eastAsia="en-GB"/>
        </w:rPr>
        <w:t xml:space="preserve"> and social justice around the world. On 25</w:t>
      </w:r>
      <w:r w:rsidRPr="00094BCF">
        <w:rPr>
          <w:rFonts w:ascii="Times New Roman" w:eastAsia="Times New Roman" w:hAnsi="Times New Roman" w:cs="Times New Roman"/>
          <w:color w:val="222222"/>
          <w:sz w:val="24"/>
          <w:szCs w:val="24"/>
          <w:shd w:val="clear" w:color="auto" w:fill="FFFFFF"/>
          <w:vertAlign w:val="superscript"/>
          <w:lang w:eastAsia="en-GB"/>
        </w:rPr>
        <w:t>th</w:t>
      </w:r>
      <w:r w:rsidRPr="00094BCF">
        <w:rPr>
          <w:rFonts w:ascii="Times New Roman" w:eastAsia="Times New Roman" w:hAnsi="Times New Roman" w:cs="Times New Roman"/>
          <w:color w:val="222222"/>
          <w:sz w:val="24"/>
          <w:szCs w:val="24"/>
          <w:shd w:val="clear" w:color="auto" w:fill="FFFFFF"/>
          <w:lang w:eastAsia="en-GB"/>
        </w:rPr>
        <w:t xml:space="preserve"> June 2020, George Floyd Justice in Policing Act 2020 was passed in the US Congress, “this</w:t>
      </w:r>
      <w:r w:rsidRPr="00094BCF">
        <w:rPr>
          <w:rFonts w:ascii="Times New Roman" w:eastAsia="Times New Roman" w:hAnsi="Times New Roman" w:cs="Times New Roman"/>
          <w:color w:val="333333"/>
          <w:sz w:val="24"/>
          <w:szCs w:val="24"/>
          <w:shd w:val="clear" w:color="auto" w:fill="FFFFFF"/>
          <w:lang w:eastAsia="en-GB"/>
        </w:rPr>
        <w:t xml:space="preserve"> bill addresses a wide range of policies and issues regarding policing practices and law enforcement accountability. It increases accountability for law enforcement misconduct, restricts the use of certain policing practices, enhances transparency and data collection, and establishes best practices and training requirements”</w:t>
      </w:r>
      <w:r w:rsidRPr="00094BCF">
        <w:rPr>
          <w:rFonts w:ascii="Times New Roman" w:eastAsia="Times New Roman" w:hAnsi="Times New Roman" w:cs="Times New Roman"/>
          <w:color w:val="222222"/>
          <w:sz w:val="24"/>
          <w:szCs w:val="24"/>
          <w:shd w:val="clear" w:color="auto" w:fill="FFFFFF"/>
          <w:lang w:eastAsia="en-GB"/>
        </w:rPr>
        <w:t xml:space="preserve"> (Bass,2020). </w:t>
      </w:r>
      <w:r w:rsidRPr="00094BCF">
        <w:rPr>
          <w:rFonts w:ascii="Times New Roman" w:eastAsia="Times New Roman" w:hAnsi="Times New Roman" w:cs="Times New Roman"/>
          <w:color w:val="222222"/>
          <w:sz w:val="24"/>
          <w:szCs w:val="24"/>
          <w:lang w:eastAsia="en-GB"/>
        </w:rPr>
        <w:t> </w:t>
      </w:r>
    </w:p>
    <w:p w14:paraId="76D5FA49" w14:textId="77777777" w:rsidR="00F57BE0"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p>
    <w:p w14:paraId="16CE6098"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Law enforcement officers have the option to choose which crimes or suspects to pursue, neighbourhoods or areas to target, and which crime-prevention strategies to implement. College of Policing, 2017 suggest, Problem Oriented Policing (POP) in addition to the criminal justice system would be a good strategy to approach to tackle crime. The model examines and acts on underlying crime and disorder within the community (College of Policing, 2017). To effectively solve issues faced by law enforcement several methods such as The Problem </w:t>
      </w:r>
      <w:r w:rsidRPr="00094BCF">
        <w:rPr>
          <w:rFonts w:ascii="Times New Roman" w:eastAsia="Times New Roman" w:hAnsi="Times New Roman" w:cs="Times New Roman"/>
          <w:sz w:val="24"/>
          <w:szCs w:val="24"/>
          <w:lang w:eastAsia="en-GB"/>
        </w:rPr>
        <w:lastRenderedPageBreak/>
        <w:t xml:space="preserve">Analysis Triangle (PAT) and acronym </w:t>
      </w:r>
      <w:proofErr w:type="spellStart"/>
      <w:r w:rsidRPr="00094BCF">
        <w:rPr>
          <w:rFonts w:ascii="Times New Roman" w:eastAsia="Times New Roman" w:hAnsi="Times New Roman" w:cs="Times New Roman"/>
          <w:sz w:val="24"/>
          <w:szCs w:val="24"/>
          <w:lang w:eastAsia="en-GB"/>
        </w:rPr>
        <w:t>OSARA</w:t>
      </w:r>
      <w:proofErr w:type="spellEnd"/>
      <w:r w:rsidRPr="00094BCF">
        <w:rPr>
          <w:rFonts w:ascii="Times New Roman" w:eastAsia="Times New Roman" w:hAnsi="Times New Roman" w:cs="Times New Roman"/>
          <w:sz w:val="24"/>
          <w:szCs w:val="24"/>
          <w:lang w:eastAsia="en-GB"/>
        </w:rPr>
        <w:t xml:space="preserve"> which stands for, Objective, Scanning, Analysis, Response and Assessment. The </w:t>
      </w:r>
      <w:proofErr w:type="spellStart"/>
      <w:r w:rsidRPr="00094BCF">
        <w:rPr>
          <w:rFonts w:ascii="Times New Roman" w:eastAsia="Times New Roman" w:hAnsi="Times New Roman" w:cs="Times New Roman"/>
          <w:sz w:val="24"/>
          <w:szCs w:val="24"/>
          <w:lang w:eastAsia="en-GB"/>
        </w:rPr>
        <w:t>OSARA</w:t>
      </w:r>
      <w:proofErr w:type="spellEnd"/>
      <w:r w:rsidRPr="00094BCF">
        <w:rPr>
          <w:rFonts w:ascii="Times New Roman" w:eastAsia="Times New Roman" w:hAnsi="Times New Roman" w:cs="Times New Roman"/>
          <w:sz w:val="24"/>
          <w:szCs w:val="24"/>
          <w:lang w:eastAsia="en-GB"/>
        </w:rPr>
        <w:t xml:space="preserve"> model is a method to methodically recognise and evaluate issues and develops specific responses to problematic area and whether it has been successful (College of Policing, 2022). </w:t>
      </w:r>
    </w:p>
    <w:p w14:paraId="065C5BBF" w14:textId="77777777" w:rsidR="00094BCF" w:rsidRP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w:t>
      </w:r>
    </w:p>
    <w:p w14:paraId="20386E87" w14:textId="12E6FD86" w:rsidR="00094BCF" w:rsidRP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shd w:val="clear" w:color="auto" w:fill="FFFFFF"/>
          <w:lang w:eastAsia="en-GB"/>
        </w:rPr>
        <w:t xml:space="preserve">The outlined methods (POP, PAT and </w:t>
      </w:r>
      <w:proofErr w:type="spellStart"/>
      <w:r w:rsidRPr="00094BCF">
        <w:rPr>
          <w:rFonts w:ascii="Times New Roman" w:eastAsia="Times New Roman" w:hAnsi="Times New Roman" w:cs="Times New Roman"/>
          <w:sz w:val="24"/>
          <w:szCs w:val="24"/>
          <w:shd w:val="clear" w:color="auto" w:fill="FFFFFF"/>
          <w:lang w:eastAsia="en-GB"/>
        </w:rPr>
        <w:t>OSARA</w:t>
      </w:r>
      <w:proofErr w:type="spellEnd"/>
      <w:r w:rsidRPr="00094BCF">
        <w:rPr>
          <w:rFonts w:ascii="Times New Roman" w:eastAsia="Times New Roman" w:hAnsi="Times New Roman" w:cs="Times New Roman"/>
          <w:sz w:val="24"/>
          <w:szCs w:val="24"/>
          <w:shd w:val="clear" w:color="auto" w:fill="FFFFFF"/>
          <w:lang w:eastAsia="en-GB"/>
        </w:rPr>
        <w:t xml:space="preserve">) are to prevent the disintegration of the policing and public alliance, and positively build public proception of law enforcement. Lopez, 2020 reported since 2005, 139 police officers have been arrested for murder or manslaughter due to an on-duty shooting, with only </w:t>
      </w:r>
      <w:r w:rsidRPr="00094BCF">
        <w:rPr>
          <w:rFonts w:ascii="Times New Roman" w:eastAsia="Times New Roman" w:hAnsi="Times New Roman" w:cs="Times New Roman"/>
          <w:sz w:val="24"/>
          <w:szCs w:val="24"/>
          <w:lang w:eastAsia="en-GB"/>
        </w:rPr>
        <w:t>seven officers have been convicted of murder in police shootings since 2005.</w:t>
      </w:r>
      <w:r w:rsidR="00680849" w:rsidRPr="00F57BE0">
        <w:rPr>
          <w:rFonts w:ascii="Times New Roman" w:eastAsia="Times New Roman" w:hAnsi="Times New Roman" w:cs="Times New Roman"/>
          <w:sz w:val="24"/>
          <w:szCs w:val="24"/>
          <w:lang w:eastAsia="en-GB"/>
        </w:rPr>
        <w:t xml:space="preserve"> </w:t>
      </w:r>
      <w:r w:rsidR="00680849" w:rsidRPr="00F57BE0">
        <w:rPr>
          <w:rFonts w:ascii="Times New Roman" w:eastAsia="Times New Roman" w:hAnsi="Times New Roman" w:cs="Times New Roman"/>
          <w:sz w:val="24"/>
          <w:szCs w:val="24"/>
          <w:lang w:eastAsia="en-GB"/>
        </w:rPr>
        <w:t xml:space="preserve">Only 44 of the 139 cops were found guilty (with 42 cases still pending). Numerous of those convictions were for less serious offences: Since 2005, just seven policemen have received terms ranging from 81 months to life in prison after being found guilty of murder in connection with police shootings. The remaining 37 were found guilty of offences ranging from official misconduct to manslaughter, and some of them did not serve a day in </w:t>
      </w:r>
      <w:r w:rsidR="00F57BE0" w:rsidRPr="00F57BE0">
        <w:rPr>
          <w:rFonts w:ascii="Times New Roman" w:eastAsia="Times New Roman" w:hAnsi="Times New Roman" w:cs="Times New Roman"/>
          <w:sz w:val="24"/>
          <w:szCs w:val="24"/>
          <w:lang w:eastAsia="en-GB"/>
        </w:rPr>
        <w:t>prison (</w:t>
      </w:r>
      <w:r w:rsidR="00680849" w:rsidRPr="00F57BE0">
        <w:rPr>
          <w:rFonts w:ascii="Times New Roman" w:eastAsia="Times New Roman" w:hAnsi="Times New Roman" w:cs="Times New Roman"/>
          <w:sz w:val="24"/>
          <w:szCs w:val="24"/>
          <w:lang w:eastAsia="en-GB"/>
        </w:rPr>
        <w:t>Lopez,2020).</w:t>
      </w:r>
      <w:r w:rsidR="00680849" w:rsidRPr="00F57BE0">
        <w:rPr>
          <w:rFonts w:ascii="Times New Roman" w:eastAsia="Times New Roman" w:hAnsi="Times New Roman" w:cs="Times New Roman"/>
          <w:sz w:val="24"/>
          <w:szCs w:val="24"/>
          <w:lang w:eastAsia="en-GB"/>
        </w:rPr>
        <w:t> </w:t>
      </w:r>
      <w:r w:rsidR="00680849" w:rsidRPr="00F57BE0">
        <w:rPr>
          <w:rFonts w:ascii="Times New Roman" w:eastAsia="Times New Roman" w:hAnsi="Times New Roman" w:cs="Times New Roman"/>
          <w:sz w:val="24"/>
          <w:szCs w:val="24"/>
          <w:lang w:eastAsia="en-GB"/>
        </w:rPr>
        <w:t xml:space="preserve"> </w:t>
      </w:r>
      <w:r w:rsidRPr="00094BCF">
        <w:rPr>
          <w:rFonts w:ascii="Times New Roman" w:eastAsia="Times New Roman" w:hAnsi="Times New Roman" w:cs="Times New Roman"/>
          <w:sz w:val="24"/>
          <w:szCs w:val="24"/>
          <w:lang w:eastAsia="en-GB"/>
        </w:rPr>
        <w:t>This will exacerbate the frustration and distrust in the justice system.  </w:t>
      </w:r>
    </w:p>
    <w:p w14:paraId="7C5C12E2" w14:textId="77777777" w:rsidR="00680849" w:rsidRPr="00F57BE0" w:rsidRDefault="00680849"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
    <w:p w14:paraId="2FF4F71A" w14:textId="09EFCA25" w:rsidR="00094BCF"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Gold, 2023, implies community policing is the pinnacle of </w:t>
      </w:r>
      <w:proofErr w:type="gramStart"/>
      <w:r w:rsidR="00680849" w:rsidRPr="00F57BE0">
        <w:rPr>
          <w:rFonts w:ascii="Times New Roman" w:eastAsia="Times New Roman" w:hAnsi="Times New Roman" w:cs="Times New Roman"/>
          <w:sz w:val="24"/>
          <w:szCs w:val="24"/>
          <w:lang w:eastAsia="en-GB"/>
        </w:rPr>
        <w:t>modern day</w:t>
      </w:r>
      <w:proofErr w:type="gramEnd"/>
      <w:r w:rsidRPr="00094BCF">
        <w:rPr>
          <w:rFonts w:ascii="Times New Roman" w:eastAsia="Times New Roman" w:hAnsi="Times New Roman" w:cs="Times New Roman"/>
          <w:sz w:val="24"/>
          <w:szCs w:val="24"/>
          <w:lang w:eastAsia="en-GB"/>
        </w:rPr>
        <w:t xml:space="preserve"> policing and policing vision 2025 moving forward. Without community engagement police forces would not be able to carry out their roles and responsibilities specifically in ethnic minority communities where the mistrust is at its highest (Gold, 2022). Effective policing is maintaining law and order within society, ensuring public safety, and upholding the rights and dignity of individuals. The key principles of effective policing can vary somewhat depending on the context and the specific needs of a community, however there are serval principles that remain throughout such as, partnership working, proactive problem solving, preventative measure Etc (GOV.UK 2017). A </w:t>
      </w:r>
      <w:r w:rsidRPr="00094BCF">
        <w:rPr>
          <w:rFonts w:ascii="Times New Roman" w:eastAsia="Times New Roman" w:hAnsi="Times New Roman" w:cs="Times New Roman"/>
          <w:sz w:val="24"/>
          <w:szCs w:val="24"/>
          <w:lang w:eastAsia="en-GB"/>
        </w:rPr>
        <w:lastRenderedPageBreak/>
        <w:t>community is a sense of belonging, made possible through cohesion, and this enhances locals' sense of security and safety in their communities.  </w:t>
      </w:r>
    </w:p>
    <w:p w14:paraId="4F2A983A" w14:textId="77777777" w:rsidR="00F57BE0" w:rsidRPr="00094BCF" w:rsidRDefault="00F57BE0"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
    <w:p w14:paraId="63B873EA" w14:textId="608228BD" w:rsidR="00094BCF" w:rsidRPr="00F57BE0" w:rsidRDefault="00094BCF"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Combating violent extremism can also be aided by a strong community. Extremist beliefs are less likely to succeed in a society where residents have greater connection relationships and understanding with one another. The public's faith in law enforcement agencies and other organisations must be earned (NPIA,2010). It is acknowledged that some groups of people might mistrust the </w:t>
      </w:r>
      <w:proofErr w:type="gramStart"/>
      <w:r w:rsidRPr="00094BCF">
        <w:rPr>
          <w:rFonts w:ascii="Times New Roman" w:eastAsia="Times New Roman" w:hAnsi="Times New Roman" w:cs="Times New Roman"/>
          <w:sz w:val="24"/>
          <w:szCs w:val="24"/>
          <w:lang w:eastAsia="en-GB"/>
        </w:rPr>
        <w:t>police as a whole, whether</w:t>
      </w:r>
      <w:proofErr w:type="gramEnd"/>
      <w:r w:rsidRPr="00094BCF">
        <w:rPr>
          <w:rFonts w:ascii="Times New Roman" w:eastAsia="Times New Roman" w:hAnsi="Times New Roman" w:cs="Times New Roman"/>
          <w:sz w:val="24"/>
          <w:szCs w:val="24"/>
          <w:lang w:eastAsia="en-GB"/>
        </w:rPr>
        <w:t xml:space="preserve"> as a result of personal interactions, hearsay accounts, or imagined occurrences. This mistrust can lead to an increase in dread and, in extreme situations, an increase in violent behaviour, especially if it is believed that other parts of the community have more influence over law enforcement and other agencies (NPIA,2010). If there is a perception from law enforcement of ‘softness', 'pandering', to certain problematic individuals/groups community tensions may increase (</w:t>
      </w:r>
      <w:proofErr w:type="spellStart"/>
      <w:r w:rsidRPr="00094BCF">
        <w:rPr>
          <w:rFonts w:ascii="Times New Roman" w:eastAsia="Times New Roman" w:hAnsi="Times New Roman" w:cs="Times New Roman"/>
          <w:sz w:val="24"/>
          <w:szCs w:val="24"/>
          <w:lang w:eastAsia="en-GB"/>
        </w:rPr>
        <w:t>Nimmons</w:t>
      </w:r>
      <w:proofErr w:type="spellEnd"/>
      <w:r w:rsidRPr="00094BCF">
        <w:rPr>
          <w:rFonts w:ascii="Times New Roman" w:eastAsia="Times New Roman" w:hAnsi="Times New Roman" w:cs="Times New Roman"/>
          <w:sz w:val="24"/>
          <w:szCs w:val="24"/>
          <w:lang w:eastAsia="en-GB"/>
        </w:rPr>
        <w:t>, 2017). In circumstances where actual crime rates are higher than local crime rates, sharing crime and problem data with communities may have a negative effect the community in feeling safe and secure with in it (Stripe, 2022). There may be a desire to focus problem-solving efforts on divisive issues rather than those where police can get the best results. Although it may change public perceptions of the police, the facts on crime are unlikely to have a significant impact on crime statistics (College of Policing, 2021). </w:t>
      </w:r>
    </w:p>
    <w:p w14:paraId="7C61B88B" w14:textId="77777777" w:rsidR="00680849" w:rsidRPr="00094BCF" w:rsidRDefault="00680849" w:rsidP="00F57BE0">
      <w:pPr>
        <w:shd w:val="clear" w:color="auto" w:fill="FFFFFF"/>
        <w:spacing w:after="0" w:line="480" w:lineRule="auto"/>
        <w:jc w:val="both"/>
        <w:textAlignment w:val="baseline"/>
        <w:rPr>
          <w:rFonts w:ascii="Times New Roman" w:eastAsia="Times New Roman" w:hAnsi="Times New Roman" w:cs="Times New Roman"/>
          <w:sz w:val="24"/>
          <w:szCs w:val="24"/>
          <w:lang w:eastAsia="en-GB"/>
        </w:rPr>
      </w:pPr>
    </w:p>
    <w:p w14:paraId="3643BF2F" w14:textId="4BF19D30" w:rsidR="00094BCF" w:rsidRPr="00F57BE0"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A recent study by Tyler and </w:t>
      </w:r>
      <w:proofErr w:type="spellStart"/>
      <w:r w:rsidRPr="00094BCF">
        <w:rPr>
          <w:rFonts w:ascii="Times New Roman" w:eastAsia="Times New Roman" w:hAnsi="Times New Roman" w:cs="Times New Roman"/>
          <w:sz w:val="24"/>
          <w:szCs w:val="24"/>
          <w:lang w:eastAsia="en-GB"/>
        </w:rPr>
        <w:t>Nobo</w:t>
      </w:r>
      <w:proofErr w:type="spellEnd"/>
      <w:r w:rsidRPr="00094BCF">
        <w:rPr>
          <w:rFonts w:ascii="Times New Roman" w:eastAsia="Times New Roman" w:hAnsi="Times New Roman" w:cs="Times New Roman"/>
          <w:sz w:val="24"/>
          <w:szCs w:val="24"/>
          <w:lang w:eastAsia="en-GB"/>
        </w:rPr>
        <w:t xml:space="preserve"> 2022, said to be guided by social psychology theory and is supported by evidence that the legitimacy of the police has an impact on how the public accepts police judgements. Police legitimacy is shown to be closely related to the degree of procedural justice that is upheld by the authority of the police. Together, these two concepts provide an alternative policing paradigm that depends on the community being policed willingly accepting </w:t>
      </w:r>
      <w:r w:rsidRPr="00094BCF">
        <w:rPr>
          <w:rFonts w:ascii="Times New Roman" w:eastAsia="Times New Roman" w:hAnsi="Times New Roman" w:cs="Times New Roman"/>
          <w:sz w:val="24"/>
          <w:szCs w:val="24"/>
          <w:lang w:eastAsia="en-GB"/>
        </w:rPr>
        <w:lastRenderedPageBreak/>
        <w:t xml:space="preserve">and cooperating with the law. It demonstrates that this strategy is just as successful in reducing crime as the conventional hypothesis, which depends on the threat or use of force to persuade people to comply. Additionally, it works better in motivating people and encouraging them to cooperate (Tyler and </w:t>
      </w:r>
      <w:proofErr w:type="spellStart"/>
      <w:r w:rsidRPr="00094BCF">
        <w:rPr>
          <w:rFonts w:ascii="Times New Roman" w:eastAsia="Times New Roman" w:hAnsi="Times New Roman" w:cs="Times New Roman"/>
          <w:sz w:val="24"/>
          <w:szCs w:val="24"/>
          <w:lang w:eastAsia="en-GB"/>
        </w:rPr>
        <w:t>Nobo</w:t>
      </w:r>
      <w:proofErr w:type="spellEnd"/>
      <w:r w:rsidRPr="00094BCF">
        <w:rPr>
          <w:rFonts w:ascii="Times New Roman" w:eastAsia="Times New Roman" w:hAnsi="Times New Roman" w:cs="Times New Roman"/>
          <w:sz w:val="24"/>
          <w:szCs w:val="24"/>
          <w:lang w:eastAsia="en-GB"/>
        </w:rPr>
        <w:t>, 2022). </w:t>
      </w:r>
    </w:p>
    <w:p w14:paraId="0F281B79" w14:textId="77777777" w:rsidR="00680849" w:rsidRPr="00094BCF" w:rsidRDefault="00680849" w:rsidP="00F57BE0">
      <w:pPr>
        <w:spacing w:after="0" w:line="480" w:lineRule="auto"/>
        <w:jc w:val="both"/>
        <w:textAlignment w:val="baseline"/>
        <w:rPr>
          <w:rFonts w:ascii="Times New Roman" w:eastAsia="Times New Roman" w:hAnsi="Times New Roman" w:cs="Times New Roman"/>
          <w:sz w:val="24"/>
          <w:szCs w:val="24"/>
          <w:lang w:eastAsia="en-GB"/>
        </w:rPr>
      </w:pPr>
    </w:p>
    <w:p w14:paraId="600A4C7B" w14:textId="301EB80C" w:rsidR="00094BCF"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 xml:space="preserve">Home Office, 2010 stated the police's main areas of attention have shifted </w:t>
      </w:r>
      <w:proofErr w:type="gramStart"/>
      <w:r w:rsidRPr="00094BCF">
        <w:rPr>
          <w:rFonts w:ascii="Times New Roman" w:eastAsia="Times New Roman" w:hAnsi="Times New Roman" w:cs="Times New Roman"/>
          <w:sz w:val="24"/>
          <w:szCs w:val="24"/>
          <w:lang w:eastAsia="en-GB"/>
        </w:rPr>
        <w:t>as a result of</w:t>
      </w:r>
      <w:proofErr w:type="gramEnd"/>
      <w:r w:rsidRPr="00094BCF">
        <w:rPr>
          <w:rFonts w:ascii="Times New Roman" w:eastAsia="Times New Roman" w:hAnsi="Times New Roman" w:cs="Times New Roman"/>
          <w:sz w:val="24"/>
          <w:szCs w:val="24"/>
          <w:lang w:eastAsia="en-GB"/>
        </w:rPr>
        <w:t xml:space="preserve"> recent government meddling. Instead of responding to people, they are now more receptive to government goals and bureaucracy. They are no longer connected to the people they once served. Crime rates are too high, antisocial behaviour plagues too many people in towns and cities, and only slightly more than half of the populace have faith that local problems are being addressed. The genre of difficulties the public have encounter have also shifted; terrorism, a rise in major organised crime, and cybercrime all demand strategies that navigate national and international borders (Home Office,2010). The police's primary goal, which was defined by Sir Robert Peel as being to prevent crime and disorder, has not changed. Neither has the commitment of the professionals who have since served as officers and employees. However, Peel's policing model has gradually lost its effectiveness over time (Home Office, 2010). </w:t>
      </w:r>
    </w:p>
    <w:p w14:paraId="25876912" w14:textId="77777777" w:rsidR="00F57BE0"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p>
    <w:p w14:paraId="062505CB" w14:textId="56D6A0AB" w:rsidR="00094BCF" w:rsidRDefault="00094BCF" w:rsidP="00F57BE0">
      <w:pPr>
        <w:spacing w:after="0" w:line="480" w:lineRule="auto"/>
        <w:jc w:val="both"/>
        <w:textAlignment w:val="baseline"/>
        <w:rPr>
          <w:rFonts w:ascii="Times New Roman" w:eastAsia="Times New Roman" w:hAnsi="Times New Roman" w:cs="Times New Roman"/>
          <w:color w:val="000000"/>
          <w:sz w:val="24"/>
          <w:szCs w:val="24"/>
          <w:lang w:eastAsia="en-GB"/>
        </w:rPr>
      </w:pPr>
      <w:r w:rsidRPr="00094BCF">
        <w:rPr>
          <w:rFonts w:ascii="Times New Roman" w:eastAsia="Times New Roman" w:hAnsi="Times New Roman" w:cs="Times New Roman"/>
          <w:sz w:val="24"/>
          <w:szCs w:val="24"/>
          <w:shd w:val="clear" w:color="auto" w:fill="FFFFFF"/>
          <w:lang w:eastAsia="en-GB"/>
        </w:rPr>
        <w:t xml:space="preserve">In March 2010 a report from Equality and Human Rights Commission (EHRC) stated that “in England and Wales, the likelihood that a black person will be stopped and searched by police is six times higher than that of a white person. Asian people are twice as likely as white people to be stopped and searched” (EHRC,2010). Allegedly some police forces use stop search powers based on stereotypical theories and not on reasonable suspicion or intelligence. In 2020, The Guardian reported black people are nine times more likely to stop search by police than white people (Dodd, 2020). “Stop searches under section 60 have risen by 35% with only 4% leading to an arrest”. The statistics show that black individuals are 18 times more likely to be </w:t>
      </w:r>
      <w:r w:rsidRPr="00094BCF">
        <w:rPr>
          <w:rFonts w:ascii="Times New Roman" w:eastAsia="Times New Roman" w:hAnsi="Times New Roman" w:cs="Times New Roman"/>
          <w:sz w:val="24"/>
          <w:szCs w:val="24"/>
          <w:shd w:val="clear" w:color="auto" w:fill="FFFFFF"/>
          <w:lang w:eastAsia="en-GB"/>
        </w:rPr>
        <w:lastRenderedPageBreak/>
        <w:t xml:space="preserve">stopped under this section (Dodd, 2020). With statistics this compelling it can be understood why black ethnic communities feel mistreated and unwilling to build a respectful partnership with police. </w:t>
      </w:r>
      <w:r w:rsidRPr="00094BCF">
        <w:rPr>
          <w:rFonts w:ascii="Times New Roman" w:eastAsia="Times New Roman" w:hAnsi="Times New Roman" w:cs="Times New Roman"/>
          <w:color w:val="000000"/>
          <w:sz w:val="24"/>
          <w:szCs w:val="24"/>
          <w:shd w:val="clear" w:color="auto" w:fill="FFFFFF"/>
          <w:lang w:eastAsia="en-GB"/>
        </w:rPr>
        <w:t>College of Policing, 2016 states, “Fair</w:t>
      </w:r>
      <w:r w:rsidRPr="00094BCF">
        <w:rPr>
          <w:rFonts w:ascii="Times New Roman" w:eastAsia="Times New Roman" w:hAnsi="Times New Roman" w:cs="Times New Roman"/>
          <w:color w:val="000000"/>
          <w:sz w:val="24"/>
          <w:szCs w:val="24"/>
          <w:lang w:eastAsia="en-GB"/>
        </w:rPr>
        <w:t xml:space="preserve"> decision making in stop and search matters because it affects how people perceive the police – not just the individual who is searched, but also groups and wider communities of which that individual is a member” (College of Policing 2016). </w:t>
      </w:r>
    </w:p>
    <w:p w14:paraId="02DEA4C1" w14:textId="77777777" w:rsidR="00F57BE0"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p>
    <w:p w14:paraId="555C00EE" w14:textId="6F3884F0" w:rsidR="00094BCF" w:rsidRPr="00F57BE0" w:rsidRDefault="00F57BE0" w:rsidP="00F57BE0">
      <w:pPr>
        <w:spacing w:after="0" w:line="480" w:lineRule="auto"/>
        <w:jc w:val="both"/>
        <w:textAlignment w:val="baseline"/>
        <w:rPr>
          <w:rFonts w:ascii="Times New Roman" w:eastAsia="Times New Roman" w:hAnsi="Times New Roman" w:cs="Times New Roman"/>
          <w:color w:val="000000"/>
          <w:sz w:val="24"/>
          <w:szCs w:val="24"/>
          <w:lang w:eastAsia="en-GB"/>
        </w:rPr>
      </w:pPr>
      <w:r w:rsidRPr="00F57BE0">
        <w:rPr>
          <w:rFonts w:ascii="Times New Roman" w:eastAsia="Times New Roman" w:hAnsi="Times New Roman" w:cs="Times New Roman"/>
          <w:color w:val="000000"/>
          <w:sz w:val="24"/>
          <w:szCs w:val="24"/>
          <w:lang w:eastAsia="en-GB"/>
        </w:rPr>
        <w:t xml:space="preserve">The British Crime Survey (BCS) used the question "Taking everything into account, how good a job </w:t>
      </w:r>
      <w:proofErr w:type="gramStart"/>
      <w:r w:rsidRPr="00F57BE0">
        <w:rPr>
          <w:rFonts w:ascii="Times New Roman" w:eastAsia="Times New Roman" w:hAnsi="Times New Roman" w:cs="Times New Roman"/>
          <w:color w:val="000000"/>
          <w:sz w:val="24"/>
          <w:szCs w:val="24"/>
          <w:lang w:eastAsia="en-GB"/>
        </w:rPr>
        <w:t>do</w:t>
      </w:r>
      <w:proofErr w:type="gramEnd"/>
      <w:r w:rsidRPr="00F57BE0">
        <w:rPr>
          <w:rFonts w:ascii="Times New Roman" w:eastAsia="Times New Roman" w:hAnsi="Times New Roman" w:cs="Times New Roman"/>
          <w:color w:val="000000"/>
          <w:sz w:val="24"/>
          <w:szCs w:val="24"/>
          <w:lang w:eastAsia="en-GB"/>
        </w:rPr>
        <w:t xml:space="preserve"> you think the police in this area are doing?" as a Statutory Performance Indicator (SPI) to gauge public confidence in local policing. By this metric, trust in the neighbourhood police decreased in the 1990s and early 2000s. The confidence in the neighbourhood police has, however, statistically significantly increased in recent years, rising from 47% in 2003/04 to 53% in 2007/08 (</w:t>
      </w:r>
      <w:proofErr w:type="spellStart"/>
      <w:r w:rsidRPr="00F57BE0">
        <w:rPr>
          <w:rFonts w:ascii="Times New Roman" w:eastAsia="Times New Roman" w:hAnsi="Times New Roman" w:cs="Times New Roman"/>
          <w:color w:val="000000"/>
          <w:sz w:val="24"/>
          <w:szCs w:val="24"/>
          <w:lang w:eastAsia="en-GB"/>
        </w:rPr>
        <w:t>Myhill</w:t>
      </w:r>
      <w:proofErr w:type="spellEnd"/>
      <w:r w:rsidRPr="00F57BE0">
        <w:rPr>
          <w:rFonts w:ascii="Times New Roman" w:eastAsia="Times New Roman" w:hAnsi="Times New Roman" w:cs="Times New Roman"/>
          <w:color w:val="000000"/>
          <w:sz w:val="24"/>
          <w:szCs w:val="24"/>
          <w:lang w:eastAsia="en-GB"/>
        </w:rPr>
        <w:t xml:space="preserve"> and Beak, 2008). </w:t>
      </w:r>
    </w:p>
    <w:p w14:paraId="6650DCB4" w14:textId="77777777" w:rsidR="00F57BE0"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p>
    <w:p w14:paraId="459C8F8A" w14:textId="472FC66C" w:rsidR="00094BCF" w:rsidRPr="00F57BE0" w:rsidRDefault="00094BCF" w:rsidP="00F57BE0">
      <w:pPr>
        <w:spacing w:after="0" w:line="480" w:lineRule="auto"/>
        <w:jc w:val="both"/>
        <w:textAlignment w:val="baseline"/>
        <w:rPr>
          <w:rFonts w:ascii="Times New Roman" w:eastAsia="Times New Roman" w:hAnsi="Times New Roman" w:cs="Times New Roman"/>
          <w:sz w:val="24"/>
          <w:szCs w:val="24"/>
          <w:lang w:eastAsia="en-GB"/>
        </w:rPr>
      </w:pPr>
      <w:r w:rsidRPr="00094BCF">
        <w:rPr>
          <w:rFonts w:ascii="Times New Roman" w:eastAsia="Times New Roman" w:hAnsi="Times New Roman" w:cs="Times New Roman"/>
          <w:sz w:val="24"/>
          <w:szCs w:val="24"/>
          <w:lang w:eastAsia="en-GB"/>
        </w:rPr>
        <w:t>Police officers should treat all individuals they encounter with respect, fairness, honesty, transparency etc. These behavioural values are part of the Policing Code of Ethics (2014), they are standards of conduct set by the College of Policing that every officer must adhere to (College of Policing, 2014). </w:t>
      </w:r>
    </w:p>
    <w:p w14:paraId="0EDBFFB2" w14:textId="77777777" w:rsidR="00F57BE0"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p>
    <w:p w14:paraId="223B7C3F" w14:textId="5CB6FE2B" w:rsidR="00094BCF" w:rsidRPr="00094BCF" w:rsidRDefault="00F57BE0" w:rsidP="00F57BE0">
      <w:pPr>
        <w:spacing w:after="0" w:line="480" w:lineRule="auto"/>
        <w:jc w:val="both"/>
        <w:textAlignment w:val="baseline"/>
        <w:rPr>
          <w:rFonts w:ascii="Times New Roman" w:eastAsia="Times New Roman" w:hAnsi="Times New Roman" w:cs="Times New Roman"/>
          <w:sz w:val="24"/>
          <w:szCs w:val="24"/>
          <w:lang w:eastAsia="en-GB"/>
        </w:rPr>
      </w:pPr>
      <w:r w:rsidRPr="00F57BE0">
        <w:rPr>
          <w:rFonts w:ascii="Times New Roman" w:eastAsia="Times New Roman" w:hAnsi="Times New Roman" w:cs="Times New Roman"/>
          <w:sz w:val="24"/>
          <w:szCs w:val="24"/>
          <w:lang w:eastAsia="en-GB"/>
        </w:rPr>
        <w:t>In conclusion t</w:t>
      </w:r>
      <w:r w:rsidRPr="00F57BE0">
        <w:rPr>
          <w:rFonts w:ascii="Times New Roman" w:eastAsia="Times New Roman" w:hAnsi="Times New Roman" w:cs="Times New Roman"/>
          <w:sz w:val="24"/>
          <w:szCs w:val="24"/>
          <w:lang w:eastAsia="en-GB"/>
        </w:rPr>
        <w:t xml:space="preserve">he public's perception of the police has been greatly influenced by notable incidents and events that have also had an impact on community policing. Poor policing practises can have a significant negative impact on community cohesion, which appears to depend heavily on transparency and openness.  </w:t>
      </w:r>
      <w:r w:rsidR="00094BCF" w:rsidRPr="00094BCF">
        <w:rPr>
          <w:rFonts w:ascii="Times New Roman" w:eastAsia="Times New Roman" w:hAnsi="Times New Roman" w:cs="Times New Roman"/>
          <w:sz w:val="24"/>
          <w:szCs w:val="24"/>
          <w:lang w:eastAsia="en-GB"/>
        </w:rPr>
        <w:t xml:space="preserve">The lack of prosecutions of police officers who apply fatal force and held accountable have also impacted public perception. It is important to continue the use of independent services that are available to the public to ensure law </w:t>
      </w:r>
      <w:r w:rsidR="00094BCF" w:rsidRPr="00094BCF">
        <w:rPr>
          <w:rFonts w:ascii="Times New Roman" w:eastAsia="Times New Roman" w:hAnsi="Times New Roman" w:cs="Times New Roman"/>
          <w:sz w:val="24"/>
          <w:szCs w:val="24"/>
          <w:lang w:eastAsia="en-GB"/>
        </w:rPr>
        <w:lastRenderedPageBreak/>
        <w:t>enforcement are held accountable for their actions. Community policing allows communities to connect and work together with multi agencies to achieve a common goal.</w:t>
      </w:r>
    </w:p>
    <w:p w14:paraId="23F1387B" w14:textId="0139BF90" w:rsidR="00916BC3" w:rsidRPr="00F57BE0" w:rsidRDefault="00916BC3" w:rsidP="00F57BE0">
      <w:pPr>
        <w:spacing w:line="480" w:lineRule="auto"/>
        <w:rPr>
          <w:rFonts w:ascii="Times New Roman" w:hAnsi="Times New Roman" w:cs="Times New Roman"/>
          <w:sz w:val="24"/>
          <w:szCs w:val="24"/>
        </w:rPr>
      </w:pPr>
    </w:p>
    <w:p w14:paraId="1F76B62E" w14:textId="3263316B" w:rsidR="00F57BE0" w:rsidRDefault="00F57BE0" w:rsidP="00F57BE0">
      <w:pPr>
        <w:spacing w:line="480" w:lineRule="auto"/>
        <w:rPr>
          <w:rFonts w:ascii="Times New Roman" w:hAnsi="Times New Roman" w:cs="Times New Roman"/>
          <w:sz w:val="24"/>
          <w:szCs w:val="24"/>
        </w:rPr>
      </w:pPr>
      <w:r w:rsidRPr="00F57BE0">
        <w:rPr>
          <w:rFonts w:ascii="Times New Roman" w:hAnsi="Times New Roman" w:cs="Times New Roman"/>
          <w:sz w:val="24"/>
          <w:szCs w:val="24"/>
        </w:rPr>
        <w:t>Word Count 2054</w:t>
      </w:r>
    </w:p>
    <w:p w14:paraId="226B9D48" w14:textId="157DA19C" w:rsidR="00F57BE0" w:rsidRDefault="00F57BE0" w:rsidP="00F57BE0">
      <w:pPr>
        <w:spacing w:line="480" w:lineRule="auto"/>
        <w:rPr>
          <w:rFonts w:ascii="Times New Roman" w:hAnsi="Times New Roman" w:cs="Times New Roman"/>
          <w:sz w:val="24"/>
          <w:szCs w:val="24"/>
        </w:rPr>
      </w:pPr>
    </w:p>
    <w:p w14:paraId="0FAD97F8" w14:textId="11ABC4B6" w:rsidR="00F57BE0" w:rsidRDefault="00F57BE0" w:rsidP="00F57BE0">
      <w:pPr>
        <w:spacing w:line="480" w:lineRule="auto"/>
        <w:rPr>
          <w:rFonts w:ascii="Times New Roman" w:hAnsi="Times New Roman" w:cs="Times New Roman"/>
          <w:sz w:val="24"/>
          <w:szCs w:val="24"/>
        </w:rPr>
      </w:pPr>
    </w:p>
    <w:p w14:paraId="05A635C4" w14:textId="546943CB" w:rsidR="00F57BE0" w:rsidRDefault="00F57BE0" w:rsidP="00F57BE0">
      <w:pPr>
        <w:spacing w:line="480" w:lineRule="auto"/>
        <w:rPr>
          <w:rFonts w:ascii="Times New Roman" w:hAnsi="Times New Roman" w:cs="Times New Roman"/>
          <w:sz w:val="24"/>
          <w:szCs w:val="24"/>
        </w:rPr>
      </w:pPr>
    </w:p>
    <w:p w14:paraId="655AA74C" w14:textId="61D105AB" w:rsidR="00F57BE0" w:rsidRDefault="00F57BE0" w:rsidP="00F57BE0">
      <w:pPr>
        <w:spacing w:line="480" w:lineRule="auto"/>
        <w:rPr>
          <w:rFonts w:ascii="Times New Roman" w:hAnsi="Times New Roman" w:cs="Times New Roman"/>
          <w:sz w:val="24"/>
          <w:szCs w:val="24"/>
        </w:rPr>
      </w:pPr>
    </w:p>
    <w:p w14:paraId="2AD36304" w14:textId="3250737E" w:rsidR="00F57BE0" w:rsidRDefault="00F57BE0" w:rsidP="00F57BE0">
      <w:pPr>
        <w:spacing w:line="480" w:lineRule="auto"/>
        <w:rPr>
          <w:rFonts w:ascii="Times New Roman" w:hAnsi="Times New Roman" w:cs="Times New Roman"/>
          <w:sz w:val="24"/>
          <w:szCs w:val="24"/>
        </w:rPr>
      </w:pPr>
    </w:p>
    <w:p w14:paraId="536B890E" w14:textId="5F75C795" w:rsidR="00F57BE0" w:rsidRDefault="00F57BE0" w:rsidP="00F57BE0">
      <w:pPr>
        <w:spacing w:line="480" w:lineRule="auto"/>
        <w:rPr>
          <w:rFonts w:ascii="Times New Roman" w:hAnsi="Times New Roman" w:cs="Times New Roman"/>
          <w:sz w:val="24"/>
          <w:szCs w:val="24"/>
        </w:rPr>
      </w:pPr>
    </w:p>
    <w:p w14:paraId="447695BE" w14:textId="145B621C" w:rsidR="00F57BE0" w:rsidRDefault="00F57BE0" w:rsidP="00F57BE0">
      <w:pPr>
        <w:spacing w:line="480" w:lineRule="auto"/>
        <w:rPr>
          <w:rFonts w:ascii="Times New Roman" w:hAnsi="Times New Roman" w:cs="Times New Roman"/>
          <w:sz w:val="24"/>
          <w:szCs w:val="24"/>
        </w:rPr>
      </w:pPr>
    </w:p>
    <w:p w14:paraId="10CF759C" w14:textId="01DFA64F" w:rsidR="00F57BE0" w:rsidRDefault="00F57BE0" w:rsidP="00F57BE0">
      <w:pPr>
        <w:spacing w:line="480" w:lineRule="auto"/>
        <w:rPr>
          <w:rFonts w:ascii="Times New Roman" w:hAnsi="Times New Roman" w:cs="Times New Roman"/>
          <w:sz w:val="24"/>
          <w:szCs w:val="24"/>
        </w:rPr>
      </w:pPr>
    </w:p>
    <w:p w14:paraId="7BFBE6DC" w14:textId="09D46EAD" w:rsidR="00F57BE0" w:rsidRDefault="00F57BE0" w:rsidP="00F57BE0">
      <w:pPr>
        <w:spacing w:line="480" w:lineRule="auto"/>
        <w:rPr>
          <w:rFonts w:ascii="Times New Roman" w:hAnsi="Times New Roman" w:cs="Times New Roman"/>
          <w:sz w:val="24"/>
          <w:szCs w:val="24"/>
        </w:rPr>
      </w:pPr>
    </w:p>
    <w:p w14:paraId="35A6AADB" w14:textId="55F55C63" w:rsidR="00F57BE0" w:rsidRDefault="00F57BE0" w:rsidP="00F57BE0">
      <w:pPr>
        <w:spacing w:line="480" w:lineRule="auto"/>
        <w:rPr>
          <w:rFonts w:ascii="Times New Roman" w:hAnsi="Times New Roman" w:cs="Times New Roman"/>
          <w:sz w:val="24"/>
          <w:szCs w:val="24"/>
        </w:rPr>
      </w:pPr>
    </w:p>
    <w:p w14:paraId="40E63115" w14:textId="59F5DAC7" w:rsidR="00F57BE0" w:rsidRDefault="00F57BE0" w:rsidP="00F57BE0">
      <w:pPr>
        <w:spacing w:line="480" w:lineRule="auto"/>
        <w:rPr>
          <w:rFonts w:ascii="Times New Roman" w:hAnsi="Times New Roman" w:cs="Times New Roman"/>
          <w:sz w:val="24"/>
          <w:szCs w:val="24"/>
        </w:rPr>
      </w:pPr>
    </w:p>
    <w:p w14:paraId="47D6F090" w14:textId="1BD7B036" w:rsidR="00F57BE0" w:rsidRDefault="00F57BE0" w:rsidP="00F57BE0">
      <w:pPr>
        <w:spacing w:line="480" w:lineRule="auto"/>
        <w:rPr>
          <w:rFonts w:ascii="Times New Roman" w:hAnsi="Times New Roman" w:cs="Times New Roman"/>
          <w:sz w:val="24"/>
          <w:szCs w:val="24"/>
        </w:rPr>
      </w:pPr>
    </w:p>
    <w:p w14:paraId="3C8FD0AC" w14:textId="74453424" w:rsidR="00F57BE0" w:rsidRDefault="00F57BE0" w:rsidP="00F57BE0">
      <w:pPr>
        <w:spacing w:line="480" w:lineRule="auto"/>
        <w:rPr>
          <w:rFonts w:ascii="Times New Roman" w:hAnsi="Times New Roman" w:cs="Times New Roman"/>
          <w:sz w:val="24"/>
          <w:szCs w:val="24"/>
        </w:rPr>
      </w:pPr>
    </w:p>
    <w:p w14:paraId="1DEE4B3B" w14:textId="59C8DD8A" w:rsidR="00F57BE0" w:rsidRDefault="00F57BE0" w:rsidP="00F57BE0">
      <w:pPr>
        <w:spacing w:line="480" w:lineRule="auto"/>
        <w:rPr>
          <w:rFonts w:ascii="Times New Roman" w:hAnsi="Times New Roman" w:cs="Times New Roman"/>
          <w:sz w:val="24"/>
          <w:szCs w:val="24"/>
        </w:rPr>
      </w:pPr>
    </w:p>
    <w:p w14:paraId="09E7DF70" w14:textId="77777777" w:rsidR="00F57BE0" w:rsidRDefault="00F57BE0" w:rsidP="00F57BE0">
      <w:pPr>
        <w:spacing w:line="480" w:lineRule="auto"/>
        <w:rPr>
          <w:rFonts w:ascii="Times New Roman" w:hAnsi="Times New Roman" w:cs="Times New Roman"/>
          <w:sz w:val="24"/>
          <w:szCs w:val="24"/>
        </w:rPr>
      </w:pPr>
    </w:p>
    <w:p w14:paraId="75E6CCEC" w14:textId="77777777" w:rsidR="00F57BE0" w:rsidRPr="00F57BE0" w:rsidRDefault="00F57BE0" w:rsidP="00F57BE0">
      <w:pPr>
        <w:spacing w:line="480" w:lineRule="auto"/>
        <w:rPr>
          <w:rFonts w:ascii="Times New Roman" w:hAnsi="Times New Roman" w:cs="Times New Roman"/>
          <w:sz w:val="24"/>
          <w:szCs w:val="24"/>
        </w:rPr>
      </w:pPr>
    </w:p>
    <w:p w14:paraId="76E41398" w14:textId="0B353DFC" w:rsidR="00F57BE0" w:rsidRPr="00F57BE0" w:rsidRDefault="00F57BE0" w:rsidP="00F57BE0">
      <w:pPr>
        <w:spacing w:line="480" w:lineRule="auto"/>
        <w:rPr>
          <w:rFonts w:ascii="Times New Roman" w:hAnsi="Times New Roman" w:cs="Times New Roman"/>
          <w:sz w:val="24"/>
          <w:szCs w:val="24"/>
        </w:rPr>
      </w:pPr>
      <w:r w:rsidRPr="00F57BE0">
        <w:rPr>
          <w:rFonts w:ascii="Times New Roman" w:hAnsi="Times New Roman" w:cs="Times New Roman"/>
          <w:sz w:val="24"/>
          <w:szCs w:val="24"/>
        </w:rPr>
        <w:lastRenderedPageBreak/>
        <w:t xml:space="preserve">Bibliography </w:t>
      </w:r>
    </w:p>
    <w:p w14:paraId="258D8AF9"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ALPERT, GEOFFREY P., et al. “POLICE SUSPICION and DISCRETIONARY </w:t>
      </w:r>
      <w:proofErr w:type="gramStart"/>
      <w:r w:rsidRPr="00F57BE0">
        <w:rPr>
          <w:rFonts w:ascii="Times New Roman" w:hAnsi="Times New Roman" w:cs="Times New Roman"/>
          <w:sz w:val="24"/>
          <w:szCs w:val="24"/>
          <w:lang w:val="en-US"/>
        </w:rPr>
        <w:t>DECISION MAKING</w:t>
      </w:r>
      <w:proofErr w:type="gramEnd"/>
      <w:r w:rsidRPr="00F57BE0">
        <w:rPr>
          <w:rFonts w:ascii="Times New Roman" w:hAnsi="Times New Roman" w:cs="Times New Roman"/>
          <w:sz w:val="24"/>
          <w:szCs w:val="24"/>
          <w:lang w:val="en-US"/>
        </w:rPr>
        <w:t xml:space="preserve"> during CITIZEN STOPS*.” </w:t>
      </w:r>
      <w:r w:rsidRPr="00F57BE0">
        <w:rPr>
          <w:rFonts w:ascii="Times New Roman" w:hAnsi="Times New Roman" w:cs="Times New Roman"/>
          <w:i/>
          <w:iCs/>
          <w:sz w:val="24"/>
          <w:szCs w:val="24"/>
          <w:lang w:val="en-US"/>
        </w:rPr>
        <w:t>Criminology</w:t>
      </w:r>
      <w:r w:rsidRPr="00F57BE0">
        <w:rPr>
          <w:rFonts w:ascii="Times New Roman" w:hAnsi="Times New Roman" w:cs="Times New Roman"/>
          <w:sz w:val="24"/>
          <w:szCs w:val="24"/>
          <w:lang w:val="en-US"/>
        </w:rPr>
        <w:t xml:space="preserve">, vol. 43, no. 2, May 2005, pp. 407–434, </w:t>
      </w:r>
      <w:hyperlink r:id="rId5" w:history="1">
        <w:r w:rsidRPr="00F57BE0">
          <w:rPr>
            <w:rFonts w:ascii="Times New Roman" w:hAnsi="Times New Roman" w:cs="Times New Roman"/>
            <w:sz w:val="24"/>
            <w:szCs w:val="24"/>
            <w:lang w:val="en-US"/>
          </w:rPr>
          <w:t>https://doi.org/10.1111/j.0011-1348.2005.00012.x</w:t>
        </w:r>
      </w:hyperlink>
      <w:r w:rsidRPr="00F57BE0">
        <w:rPr>
          <w:rFonts w:ascii="Times New Roman" w:hAnsi="Times New Roman" w:cs="Times New Roman"/>
          <w:sz w:val="24"/>
          <w:szCs w:val="24"/>
          <w:lang w:val="en-US"/>
        </w:rPr>
        <w:t>.</w:t>
      </w:r>
    </w:p>
    <w:p w14:paraId="42193332"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F57BE0">
        <w:rPr>
          <w:rFonts w:ascii="Times New Roman" w:hAnsi="Times New Roman" w:cs="Times New Roman"/>
          <w:sz w:val="24"/>
          <w:szCs w:val="24"/>
          <w:lang w:val="en-US"/>
        </w:rPr>
        <w:t>Anglis</w:t>
      </w:r>
      <w:proofErr w:type="spellEnd"/>
      <w:r w:rsidRPr="00F57BE0">
        <w:rPr>
          <w:rFonts w:ascii="Times New Roman" w:hAnsi="Times New Roman" w:cs="Times New Roman"/>
          <w:sz w:val="24"/>
          <w:szCs w:val="24"/>
          <w:lang w:val="en-US"/>
        </w:rPr>
        <w:t xml:space="preserve">, Jaclyn. “27 Photos That Capture the Chaos of the 1981 Brixton Uprising.” </w:t>
      </w:r>
      <w:r w:rsidRPr="00F57BE0">
        <w:rPr>
          <w:rFonts w:ascii="Times New Roman" w:hAnsi="Times New Roman" w:cs="Times New Roman"/>
          <w:i/>
          <w:iCs/>
          <w:sz w:val="24"/>
          <w:szCs w:val="24"/>
          <w:lang w:val="en-US"/>
        </w:rPr>
        <w:t>All That’s Interesting</w:t>
      </w:r>
      <w:r w:rsidRPr="00F57BE0">
        <w:rPr>
          <w:rFonts w:ascii="Times New Roman" w:hAnsi="Times New Roman" w:cs="Times New Roman"/>
          <w:sz w:val="24"/>
          <w:szCs w:val="24"/>
          <w:lang w:val="en-US"/>
        </w:rPr>
        <w:t>, 14 Sept. 2021, allthatsinteresting.com/</w:t>
      </w:r>
      <w:proofErr w:type="spellStart"/>
      <w:r w:rsidRPr="00F57BE0">
        <w:rPr>
          <w:rFonts w:ascii="Times New Roman" w:hAnsi="Times New Roman" w:cs="Times New Roman"/>
          <w:sz w:val="24"/>
          <w:szCs w:val="24"/>
          <w:lang w:val="en-US"/>
        </w:rPr>
        <w:t>brixton</w:t>
      </w:r>
      <w:proofErr w:type="spellEnd"/>
      <w:r w:rsidRPr="00F57BE0">
        <w:rPr>
          <w:rFonts w:ascii="Times New Roman" w:hAnsi="Times New Roman" w:cs="Times New Roman"/>
          <w:sz w:val="24"/>
          <w:szCs w:val="24"/>
          <w:lang w:val="en-US"/>
        </w:rPr>
        <w:t>-riots.</w:t>
      </w:r>
    </w:p>
    <w:p w14:paraId="5BCDDC9B"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Barnes, Tiffany D., et al. “Restoring Trust in the Police: Why Female Officers Reduce Suspicions of Corruption.” </w:t>
      </w:r>
      <w:r w:rsidRPr="00F57BE0">
        <w:rPr>
          <w:rFonts w:ascii="Times New Roman" w:hAnsi="Times New Roman" w:cs="Times New Roman"/>
          <w:i/>
          <w:iCs/>
          <w:sz w:val="24"/>
          <w:szCs w:val="24"/>
          <w:lang w:val="en-US"/>
        </w:rPr>
        <w:t>Governance</w:t>
      </w:r>
      <w:r w:rsidRPr="00F57BE0">
        <w:rPr>
          <w:rFonts w:ascii="Times New Roman" w:hAnsi="Times New Roman" w:cs="Times New Roman"/>
          <w:sz w:val="24"/>
          <w:szCs w:val="24"/>
          <w:lang w:val="en-US"/>
        </w:rPr>
        <w:t xml:space="preserve">, vol. 31, no. 1, 24 Mar. 2017, pp. 143–161, </w:t>
      </w:r>
      <w:hyperlink r:id="rId6" w:history="1">
        <w:r w:rsidRPr="00F57BE0">
          <w:rPr>
            <w:rFonts w:ascii="Times New Roman" w:hAnsi="Times New Roman" w:cs="Times New Roman"/>
            <w:sz w:val="24"/>
            <w:szCs w:val="24"/>
            <w:lang w:val="en-US"/>
          </w:rPr>
          <w:t>https://doi.org/10.1111/gove.12281</w:t>
        </w:r>
      </w:hyperlink>
      <w:r w:rsidRPr="00F57BE0">
        <w:rPr>
          <w:rFonts w:ascii="Times New Roman" w:hAnsi="Times New Roman" w:cs="Times New Roman"/>
          <w:sz w:val="24"/>
          <w:szCs w:val="24"/>
          <w:lang w:val="en-US"/>
        </w:rPr>
        <w:t>.</w:t>
      </w:r>
    </w:p>
    <w:p w14:paraId="0394FF2D"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Bass, Karen. “H.R.7120 - 116th Congress (2019-2020): George Floyd Justice in Policing Act of 2020.” </w:t>
      </w:r>
      <w:r w:rsidRPr="00F57BE0">
        <w:rPr>
          <w:rFonts w:ascii="Times New Roman" w:hAnsi="Times New Roman" w:cs="Times New Roman"/>
          <w:i/>
          <w:iCs/>
          <w:sz w:val="24"/>
          <w:szCs w:val="24"/>
          <w:lang w:val="en-US"/>
        </w:rPr>
        <w:t>Congress.gov</w:t>
      </w:r>
      <w:r w:rsidRPr="00F57BE0">
        <w:rPr>
          <w:rFonts w:ascii="Times New Roman" w:hAnsi="Times New Roman" w:cs="Times New Roman"/>
          <w:sz w:val="24"/>
          <w:szCs w:val="24"/>
          <w:lang w:val="en-US"/>
        </w:rPr>
        <w:t>, 2 July 2020, www.congress.gov/bill/116th-congress/house-bill/7120.</w:t>
      </w:r>
    </w:p>
    <w:p w14:paraId="060E2529"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BBC. “7 July London Bombings: 15 Changes to Anti-Terror Planning.” </w:t>
      </w:r>
      <w:r w:rsidRPr="00F57BE0">
        <w:rPr>
          <w:rFonts w:ascii="Times New Roman" w:hAnsi="Times New Roman" w:cs="Times New Roman"/>
          <w:i/>
          <w:iCs/>
          <w:sz w:val="24"/>
          <w:szCs w:val="24"/>
          <w:lang w:val="en-US"/>
        </w:rPr>
        <w:t>BBC News</w:t>
      </w:r>
      <w:r w:rsidRPr="00F57BE0">
        <w:rPr>
          <w:rFonts w:ascii="Times New Roman" w:hAnsi="Times New Roman" w:cs="Times New Roman"/>
          <w:sz w:val="24"/>
          <w:szCs w:val="24"/>
          <w:lang w:val="en-US"/>
        </w:rPr>
        <w:t>, 7 July 2015, www.bbc.co.uk/news/uk-33388286.</w:t>
      </w:r>
    </w:p>
    <w:p w14:paraId="67B45821"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BBC News. “Stephen Lawrence Murder: Met Police Officers Could Face Criminal Charges.” </w:t>
      </w:r>
      <w:r w:rsidRPr="00F57BE0">
        <w:rPr>
          <w:rFonts w:ascii="Times New Roman" w:hAnsi="Times New Roman" w:cs="Times New Roman"/>
          <w:i/>
          <w:iCs/>
          <w:sz w:val="24"/>
          <w:szCs w:val="24"/>
          <w:lang w:val="en-US"/>
        </w:rPr>
        <w:t>BBC News</w:t>
      </w:r>
      <w:r w:rsidRPr="00F57BE0">
        <w:rPr>
          <w:rFonts w:ascii="Times New Roman" w:hAnsi="Times New Roman" w:cs="Times New Roman"/>
          <w:sz w:val="24"/>
          <w:szCs w:val="24"/>
          <w:lang w:val="en-US"/>
        </w:rPr>
        <w:t>, 3 Nov. 2020, www.bbc.co.uk/news/uk-england-london-54797993.</w:t>
      </w:r>
    </w:p>
    <w:p w14:paraId="0CA5D9B6"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F57BE0">
        <w:rPr>
          <w:rFonts w:ascii="Times New Roman" w:hAnsi="Times New Roman" w:cs="Times New Roman"/>
          <w:sz w:val="24"/>
          <w:szCs w:val="24"/>
          <w:lang w:val="en-US"/>
        </w:rPr>
        <w:t>Bharosa</w:t>
      </w:r>
      <w:proofErr w:type="spellEnd"/>
      <w:r w:rsidRPr="00F57BE0">
        <w:rPr>
          <w:rFonts w:ascii="Times New Roman" w:hAnsi="Times New Roman" w:cs="Times New Roman"/>
          <w:sz w:val="24"/>
          <w:szCs w:val="24"/>
          <w:lang w:val="en-US"/>
        </w:rPr>
        <w:t xml:space="preserve">, Nitesh, et al. “Challenges and Obstacles in Sharing and Coordinating Information during Multi-Agency Disaster Response: Propositions from Field Exercises.” </w:t>
      </w:r>
      <w:r w:rsidRPr="00F57BE0">
        <w:rPr>
          <w:rFonts w:ascii="Times New Roman" w:hAnsi="Times New Roman" w:cs="Times New Roman"/>
          <w:i/>
          <w:iCs/>
          <w:sz w:val="24"/>
          <w:szCs w:val="24"/>
          <w:lang w:val="en-US"/>
        </w:rPr>
        <w:t>Information Systems Frontiers</w:t>
      </w:r>
      <w:r w:rsidRPr="00F57BE0">
        <w:rPr>
          <w:rFonts w:ascii="Times New Roman" w:hAnsi="Times New Roman" w:cs="Times New Roman"/>
          <w:sz w:val="24"/>
          <w:szCs w:val="24"/>
          <w:lang w:val="en-US"/>
        </w:rPr>
        <w:t xml:space="preserve">, vol. 12, no. 1, 9 May 2009, pp. 49–65, </w:t>
      </w:r>
      <w:hyperlink r:id="rId7" w:history="1">
        <w:r w:rsidRPr="00F57BE0">
          <w:rPr>
            <w:rFonts w:ascii="Times New Roman" w:hAnsi="Times New Roman" w:cs="Times New Roman"/>
            <w:sz w:val="24"/>
            <w:szCs w:val="24"/>
            <w:lang w:val="en-US"/>
          </w:rPr>
          <w:t>https://doi.org/10.1007/s10796-009-9174-z</w:t>
        </w:r>
      </w:hyperlink>
      <w:r w:rsidRPr="00F57BE0">
        <w:rPr>
          <w:rFonts w:ascii="Times New Roman" w:hAnsi="Times New Roman" w:cs="Times New Roman"/>
          <w:sz w:val="24"/>
          <w:szCs w:val="24"/>
          <w:lang w:val="en-US"/>
        </w:rPr>
        <w:t>.</w:t>
      </w:r>
    </w:p>
    <w:p w14:paraId="519DC7EC"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Boudreau, Cheryl, et al. “Police Violence and Public Perceptions: An Experimental Study of How Information and Endorsements Affect Support for Law Enforcement.” </w:t>
      </w:r>
      <w:r w:rsidRPr="00F57BE0">
        <w:rPr>
          <w:rFonts w:ascii="Times New Roman" w:hAnsi="Times New Roman" w:cs="Times New Roman"/>
          <w:i/>
          <w:iCs/>
          <w:sz w:val="24"/>
          <w:szCs w:val="24"/>
          <w:lang w:val="en-US"/>
        </w:rPr>
        <w:t>The Journal of Politics</w:t>
      </w:r>
      <w:r w:rsidRPr="00F57BE0">
        <w:rPr>
          <w:rFonts w:ascii="Times New Roman" w:hAnsi="Times New Roman" w:cs="Times New Roman"/>
          <w:sz w:val="24"/>
          <w:szCs w:val="24"/>
          <w:lang w:val="en-US"/>
        </w:rPr>
        <w:t xml:space="preserve">, vol. 81, no. 3, July 2019, pp. 1101–1110, </w:t>
      </w:r>
      <w:hyperlink r:id="rId8" w:history="1">
        <w:r w:rsidRPr="00F57BE0">
          <w:rPr>
            <w:rFonts w:ascii="Times New Roman" w:hAnsi="Times New Roman" w:cs="Times New Roman"/>
            <w:sz w:val="24"/>
            <w:szCs w:val="24"/>
            <w:lang w:val="en-US"/>
          </w:rPr>
          <w:t>https://doi.org/10.1086/703540</w:t>
        </w:r>
      </w:hyperlink>
      <w:r w:rsidRPr="00F57BE0">
        <w:rPr>
          <w:rFonts w:ascii="Times New Roman" w:hAnsi="Times New Roman" w:cs="Times New Roman"/>
          <w:sz w:val="24"/>
          <w:szCs w:val="24"/>
          <w:lang w:val="en-US"/>
        </w:rPr>
        <w:t>.</w:t>
      </w:r>
    </w:p>
    <w:p w14:paraId="2D0B9A67"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Bowling, Benjamin. “Stephen Lawrence: His Death Changed British Law Forever but Trust </w:t>
      </w:r>
      <w:r w:rsidRPr="00F57BE0">
        <w:rPr>
          <w:rFonts w:ascii="Times New Roman" w:hAnsi="Times New Roman" w:cs="Times New Roman"/>
          <w:sz w:val="24"/>
          <w:szCs w:val="24"/>
          <w:lang w:val="en-US"/>
        </w:rPr>
        <w:lastRenderedPageBreak/>
        <w:t xml:space="preserve">in Police Has yet to Recover.” </w:t>
      </w:r>
      <w:r w:rsidRPr="00F57BE0">
        <w:rPr>
          <w:rFonts w:ascii="Times New Roman" w:hAnsi="Times New Roman" w:cs="Times New Roman"/>
          <w:i/>
          <w:iCs/>
          <w:sz w:val="24"/>
          <w:szCs w:val="24"/>
          <w:lang w:val="en-US"/>
        </w:rPr>
        <w:t>The Conversation</w:t>
      </w:r>
      <w:r w:rsidRPr="00F57BE0">
        <w:rPr>
          <w:rFonts w:ascii="Times New Roman" w:hAnsi="Times New Roman" w:cs="Times New Roman"/>
          <w:sz w:val="24"/>
          <w:szCs w:val="24"/>
          <w:lang w:val="en-US"/>
        </w:rPr>
        <w:t>, 19 Apr. 2018, theconversation.com/stephen-lawrence-his-death-changed-british-law-forever-but-trust-in-police-has-yet-to-recover-95091.</w:t>
      </w:r>
    </w:p>
    <w:p w14:paraId="312F29F3"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Britton, Paul. “Arena Bomb Inquiry: Emergency Services Failed to Work Together.” </w:t>
      </w:r>
      <w:r w:rsidRPr="00F57BE0">
        <w:rPr>
          <w:rFonts w:ascii="Times New Roman" w:hAnsi="Times New Roman" w:cs="Times New Roman"/>
          <w:i/>
          <w:iCs/>
          <w:sz w:val="24"/>
          <w:szCs w:val="24"/>
          <w:lang w:val="en-US"/>
        </w:rPr>
        <w:t>Manchester Evening News</w:t>
      </w:r>
      <w:r w:rsidRPr="00F57BE0">
        <w:rPr>
          <w:rFonts w:ascii="Times New Roman" w:hAnsi="Times New Roman" w:cs="Times New Roman"/>
          <w:sz w:val="24"/>
          <w:szCs w:val="24"/>
          <w:lang w:val="en-US"/>
        </w:rPr>
        <w:t>, 27 Apr. 2021, www.manchestereveningnews.co.uk/news/greater-manchester-news/manchester-arena-bombing-public-inquiry-20478335.</w:t>
      </w:r>
    </w:p>
    <w:p w14:paraId="79692285"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Britton, Paul, and John </w:t>
      </w:r>
      <w:proofErr w:type="spellStart"/>
      <w:r w:rsidRPr="00F57BE0">
        <w:rPr>
          <w:rFonts w:ascii="Times New Roman" w:hAnsi="Times New Roman" w:cs="Times New Roman"/>
          <w:sz w:val="24"/>
          <w:szCs w:val="24"/>
          <w:lang w:val="en-US"/>
        </w:rPr>
        <w:t>Scheerhout</w:t>
      </w:r>
      <w:proofErr w:type="spellEnd"/>
      <w:r w:rsidRPr="00F57BE0">
        <w:rPr>
          <w:rFonts w:ascii="Times New Roman" w:hAnsi="Times New Roman" w:cs="Times New Roman"/>
          <w:sz w:val="24"/>
          <w:szCs w:val="24"/>
          <w:lang w:val="en-US"/>
        </w:rPr>
        <w:t xml:space="preserve">. “Senior </w:t>
      </w:r>
      <w:proofErr w:type="spellStart"/>
      <w:r w:rsidRPr="00F57BE0">
        <w:rPr>
          <w:rFonts w:ascii="Times New Roman" w:hAnsi="Times New Roman" w:cs="Times New Roman"/>
          <w:sz w:val="24"/>
          <w:szCs w:val="24"/>
          <w:lang w:val="en-US"/>
        </w:rPr>
        <w:t>BTP</w:t>
      </w:r>
      <w:proofErr w:type="spellEnd"/>
      <w:r w:rsidRPr="00F57BE0">
        <w:rPr>
          <w:rFonts w:ascii="Times New Roman" w:hAnsi="Times New Roman" w:cs="Times New Roman"/>
          <w:sz w:val="24"/>
          <w:szCs w:val="24"/>
          <w:lang w:val="en-US"/>
        </w:rPr>
        <w:t xml:space="preserve"> Cop Admits Failing to Work with Other Blue Light Agencies during Bomb.” </w:t>
      </w:r>
      <w:r w:rsidRPr="00F57BE0">
        <w:rPr>
          <w:rFonts w:ascii="Times New Roman" w:hAnsi="Times New Roman" w:cs="Times New Roman"/>
          <w:i/>
          <w:iCs/>
          <w:sz w:val="24"/>
          <w:szCs w:val="24"/>
          <w:lang w:val="en-US"/>
        </w:rPr>
        <w:t>Manchester Evening News</w:t>
      </w:r>
      <w:r w:rsidRPr="00F57BE0">
        <w:rPr>
          <w:rFonts w:ascii="Times New Roman" w:hAnsi="Times New Roman" w:cs="Times New Roman"/>
          <w:sz w:val="24"/>
          <w:szCs w:val="24"/>
          <w:lang w:val="en-US"/>
        </w:rPr>
        <w:t>, 27 Apr. 2021, www.manchestereveningnews.co.uk/news/greater-manchester-news/manchester-arena-inquiry-live-updates-20473123.</w:t>
      </w:r>
    </w:p>
    <w:p w14:paraId="515E40F3"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Cape, Edward, and Richard Young. </w:t>
      </w:r>
      <w:r w:rsidRPr="00F57BE0">
        <w:rPr>
          <w:rFonts w:ascii="Times New Roman" w:hAnsi="Times New Roman" w:cs="Times New Roman"/>
          <w:i/>
          <w:iCs/>
          <w:sz w:val="24"/>
          <w:szCs w:val="24"/>
          <w:lang w:val="en-US"/>
        </w:rPr>
        <w:t>Regulating Policing: The Police and Criminal Evidence Act 1984 Past, Present and Future</w:t>
      </w:r>
      <w:r w:rsidRPr="00F57BE0">
        <w:rPr>
          <w:rFonts w:ascii="Times New Roman" w:hAnsi="Times New Roman" w:cs="Times New Roman"/>
          <w:sz w:val="24"/>
          <w:szCs w:val="24"/>
          <w:lang w:val="en-US"/>
        </w:rPr>
        <w:t xml:space="preserve">. </w:t>
      </w:r>
      <w:r w:rsidRPr="00F57BE0">
        <w:rPr>
          <w:rFonts w:ascii="Times New Roman" w:hAnsi="Times New Roman" w:cs="Times New Roman"/>
          <w:i/>
          <w:iCs/>
          <w:sz w:val="24"/>
          <w:szCs w:val="24"/>
          <w:lang w:val="en-US"/>
        </w:rPr>
        <w:t>Google Books</w:t>
      </w:r>
      <w:r w:rsidRPr="00F57BE0">
        <w:rPr>
          <w:rFonts w:ascii="Times New Roman" w:hAnsi="Times New Roman" w:cs="Times New Roman"/>
          <w:sz w:val="24"/>
          <w:szCs w:val="24"/>
          <w:lang w:val="en-US"/>
        </w:rPr>
        <w:t>, Bloomsbury Publishing, 24 Sept. 2008, books.google.co.uk/books?hl=en&amp;lr=&amp;id=q_bbBAAAQBAJ&amp;oi=fnd&amp;pg=PP1&amp;dq=why+is+the+police+and+criminal+evidence+act+1984++so+important&amp;ots=wrvpo_IuXs&amp;sig=l_4jqmwR0QEaUrW1YiHbzIgdL4s#v=onepage&amp;q=why%20is%20the%20police%20and%20criminal%20evidence%20act%201984%20%20so%20important&amp;f=false. Accessed 11 Aug. 2023.</w:t>
      </w:r>
    </w:p>
    <w:p w14:paraId="27EE9534"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College Of Policing. “Problem-Solving Policing.” </w:t>
      </w:r>
      <w:r w:rsidRPr="00F57BE0">
        <w:rPr>
          <w:rFonts w:ascii="Times New Roman" w:hAnsi="Times New Roman" w:cs="Times New Roman"/>
          <w:i/>
          <w:iCs/>
          <w:sz w:val="24"/>
          <w:szCs w:val="24"/>
          <w:lang w:val="en-US"/>
        </w:rPr>
        <w:t>College of Policing</w:t>
      </w:r>
      <w:r w:rsidRPr="00F57BE0">
        <w:rPr>
          <w:rFonts w:ascii="Times New Roman" w:hAnsi="Times New Roman" w:cs="Times New Roman"/>
          <w:sz w:val="24"/>
          <w:szCs w:val="24"/>
          <w:lang w:val="en-US"/>
        </w:rPr>
        <w:t>, 19 Oct. 2022, www.college.police.uk/guidance/problem-solving-policing.</w:t>
      </w:r>
    </w:p>
    <w:p w14:paraId="06DEA716"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College of Policing. “Code of Ethics.” </w:t>
      </w:r>
      <w:r w:rsidRPr="00F57BE0">
        <w:rPr>
          <w:rFonts w:ascii="Times New Roman" w:hAnsi="Times New Roman" w:cs="Times New Roman"/>
          <w:i/>
          <w:iCs/>
          <w:sz w:val="24"/>
          <w:szCs w:val="24"/>
          <w:lang w:val="en-US"/>
        </w:rPr>
        <w:t>College of Policing</w:t>
      </w:r>
      <w:r w:rsidRPr="00F57BE0">
        <w:rPr>
          <w:rFonts w:ascii="Times New Roman" w:hAnsi="Times New Roman" w:cs="Times New Roman"/>
          <w:sz w:val="24"/>
          <w:szCs w:val="24"/>
          <w:lang w:val="en-US"/>
        </w:rPr>
        <w:t>, 2014, www.college.police.uk/ethics/code-of-ethics.</w:t>
      </w:r>
    </w:p>
    <w:p w14:paraId="26BCBD80"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“Fair.” </w:t>
      </w:r>
      <w:r w:rsidRPr="00F57BE0">
        <w:rPr>
          <w:rFonts w:ascii="Times New Roman" w:hAnsi="Times New Roman" w:cs="Times New Roman"/>
          <w:i/>
          <w:iCs/>
          <w:sz w:val="24"/>
          <w:szCs w:val="24"/>
          <w:lang w:val="en-US"/>
        </w:rPr>
        <w:t>College of Policing</w:t>
      </w:r>
      <w:r w:rsidRPr="00F57BE0">
        <w:rPr>
          <w:rFonts w:ascii="Times New Roman" w:hAnsi="Times New Roman" w:cs="Times New Roman"/>
          <w:sz w:val="24"/>
          <w:szCs w:val="24"/>
          <w:lang w:val="en-US"/>
        </w:rPr>
        <w:t>, 2016, www.college.police.uk/app/stop-and-search/fair.</w:t>
      </w:r>
    </w:p>
    <w:p w14:paraId="31BEAE6B"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“Phase 2 – Managing Critical Incidents.” </w:t>
      </w:r>
      <w:r w:rsidRPr="00F57BE0">
        <w:rPr>
          <w:rFonts w:ascii="Times New Roman" w:hAnsi="Times New Roman" w:cs="Times New Roman"/>
          <w:i/>
          <w:iCs/>
          <w:sz w:val="24"/>
          <w:szCs w:val="24"/>
          <w:lang w:val="en-US"/>
        </w:rPr>
        <w:t>College of Policing</w:t>
      </w:r>
      <w:r w:rsidRPr="00F57BE0">
        <w:rPr>
          <w:rFonts w:ascii="Times New Roman" w:hAnsi="Times New Roman" w:cs="Times New Roman"/>
          <w:sz w:val="24"/>
          <w:szCs w:val="24"/>
          <w:lang w:val="en-US"/>
        </w:rPr>
        <w:t xml:space="preserve">, 14 Oct. 2021, </w:t>
      </w:r>
      <w:r w:rsidRPr="00F57BE0">
        <w:rPr>
          <w:rFonts w:ascii="Times New Roman" w:hAnsi="Times New Roman" w:cs="Times New Roman"/>
          <w:sz w:val="24"/>
          <w:szCs w:val="24"/>
          <w:lang w:val="en-US"/>
        </w:rPr>
        <w:lastRenderedPageBreak/>
        <w:t>www.college.police.uk/app/critical-incident-management/phase-2-managing-critical-incidents.</w:t>
      </w:r>
    </w:p>
    <w:p w14:paraId="7B360D51"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“Problem-Oriented Policing.” </w:t>
      </w:r>
      <w:r w:rsidRPr="00F57BE0">
        <w:rPr>
          <w:rFonts w:ascii="Times New Roman" w:hAnsi="Times New Roman" w:cs="Times New Roman"/>
          <w:i/>
          <w:iCs/>
          <w:sz w:val="24"/>
          <w:szCs w:val="24"/>
          <w:lang w:val="en-US"/>
        </w:rPr>
        <w:t>College of Policing</w:t>
      </w:r>
      <w:r w:rsidRPr="00F57BE0">
        <w:rPr>
          <w:rFonts w:ascii="Times New Roman" w:hAnsi="Times New Roman" w:cs="Times New Roman"/>
          <w:sz w:val="24"/>
          <w:szCs w:val="24"/>
          <w:lang w:val="en-US"/>
        </w:rPr>
        <w:t>, 25 May 2017, www.college.police.uk/research/crime-reduction-toolkit/problem-oriented-policing.</w:t>
      </w:r>
    </w:p>
    <w:p w14:paraId="63A9E372"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“Scene Strategy.” </w:t>
      </w:r>
      <w:r w:rsidRPr="00F57BE0">
        <w:rPr>
          <w:rFonts w:ascii="Times New Roman" w:hAnsi="Times New Roman" w:cs="Times New Roman"/>
          <w:i/>
          <w:iCs/>
          <w:sz w:val="24"/>
          <w:szCs w:val="24"/>
          <w:lang w:val="en-US"/>
        </w:rPr>
        <w:t>College of Policing</w:t>
      </w:r>
      <w:r w:rsidRPr="00F57BE0">
        <w:rPr>
          <w:rFonts w:ascii="Times New Roman" w:hAnsi="Times New Roman" w:cs="Times New Roman"/>
          <w:sz w:val="24"/>
          <w:szCs w:val="24"/>
          <w:lang w:val="en-US"/>
        </w:rPr>
        <w:t>, 23 Nov. 2021, www.college.police.uk/app/investigation/investigative-strategies/scene-strategy.</w:t>
      </w:r>
    </w:p>
    <w:p w14:paraId="0787728C"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“Targeted Approaches to Crime and Disorder Reduction.” </w:t>
      </w:r>
      <w:r w:rsidRPr="00F57BE0">
        <w:rPr>
          <w:rFonts w:ascii="Times New Roman" w:hAnsi="Times New Roman" w:cs="Times New Roman"/>
          <w:i/>
          <w:iCs/>
          <w:sz w:val="24"/>
          <w:szCs w:val="24"/>
          <w:lang w:val="en-US"/>
        </w:rPr>
        <w:t>College of Policing</w:t>
      </w:r>
      <w:r w:rsidRPr="00F57BE0">
        <w:rPr>
          <w:rFonts w:ascii="Times New Roman" w:hAnsi="Times New Roman" w:cs="Times New Roman"/>
          <w:sz w:val="24"/>
          <w:szCs w:val="24"/>
          <w:lang w:val="en-US"/>
        </w:rPr>
        <w:t>, 1 May 2021, www.college.police.uk/research/what-works-policing-reduce-crime/targeted-approaches.</w:t>
      </w:r>
    </w:p>
    <w:p w14:paraId="72420813"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“The Effectiveness of Visible Police Patrol.” </w:t>
      </w:r>
      <w:r w:rsidRPr="00F57BE0">
        <w:rPr>
          <w:rFonts w:ascii="Times New Roman" w:hAnsi="Times New Roman" w:cs="Times New Roman"/>
          <w:i/>
          <w:iCs/>
          <w:sz w:val="24"/>
          <w:szCs w:val="24"/>
          <w:lang w:val="en-US"/>
        </w:rPr>
        <w:t>College of Policing</w:t>
      </w:r>
      <w:r w:rsidRPr="00F57BE0">
        <w:rPr>
          <w:rFonts w:ascii="Times New Roman" w:hAnsi="Times New Roman" w:cs="Times New Roman"/>
          <w:sz w:val="24"/>
          <w:szCs w:val="24"/>
          <w:lang w:val="en-US"/>
        </w:rPr>
        <w:t>, 2021, www.college.police.uk/research/what-works-policing-reduce-crime/visible-police-patrol.</w:t>
      </w:r>
    </w:p>
    <w:p w14:paraId="6A3CA8FA" w14:textId="075778A0"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College of </w:t>
      </w:r>
      <w:r w:rsidRPr="00F57BE0">
        <w:rPr>
          <w:rFonts w:ascii="Times New Roman" w:hAnsi="Times New Roman" w:cs="Times New Roman"/>
          <w:sz w:val="24"/>
          <w:szCs w:val="24"/>
          <w:lang w:val="en-US"/>
        </w:rPr>
        <w:t>Policing.</w:t>
      </w:r>
      <w:r w:rsidRPr="00F57BE0">
        <w:rPr>
          <w:rFonts w:ascii="Times New Roman" w:hAnsi="Times New Roman" w:cs="Times New Roman"/>
          <w:sz w:val="24"/>
          <w:szCs w:val="24"/>
          <w:lang w:val="en-US"/>
        </w:rPr>
        <w:t xml:space="preserve"> “National Decision Model.” </w:t>
      </w:r>
      <w:r w:rsidRPr="00F57BE0">
        <w:rPr>
          <w:rFonts w:ascii="Times New Roman" w:hAnsi="Times New Roman" w:cs="Times New Roman"/>
          <w:i/>
          <w:iCs/>
          <w:sz w:val="24"/>
          <w:szCs w:val="24"/>
          <w:lang w:val="en-US"/>
        </w:rPr>
        <w:t>College of Policing</w:t>
      </w:r>
      <w:r w:rsidRPr="00F57BE0">
        <w:rPr>
          <w:rFonts w:ascii="Times New Roman" w:hAnsi="Times New Roman" w:cs="Times New Roman"/>
          <w:sz w:val="24"/>
          <w:szCs w:val="24"/>
          <w:lang w:val="en-US"/>
        </w:rPr>
        <w:t>, 23 Oct. 2013, www.college.police.uk/app/national-decision-model/national-decision-model#statement-of-mission-and-values. Accessed 11 Aug. 2023.</w:t>
      </w:r>
    </w:p>
    <w:p w14:paraId="342B6433"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Constabulary, Her Majesty’s Inspectorate of, and Fire. “Joint Emergency Services Interoperability Principles.” </w:t>
      </w:r>
      <w:proofErr w:type="spellStart"/>
      <w:r w:rsidRPr="00F57BE0">
        <w:rPr>
          <w:rFonts w:ascii="Times New Roman" w:hAnsi="Times New Roman" w:cs="Times New Roman"/>
          <w:i/>
          <w:iCs/>
          <w:sz w:val="24"/>
          <w:szCs w:val="24"/>
          <w:lang w:val="en-US"/>
        </w:rPr>
        <w:t>HMICFRS</w:t>
      </w:r>
      <w:proofErr w:type="spellEnd"/>
      <w:r w:rsidRPr="00F57BE0">
        <w:rPr>
          <w:rFonts w:ascii="Times New Roman" w:hAnsi="Times New Roman" w:cs="Times New Roman"/>
          <w:sz w:val="24"/>
          <w:szCs w:val="24"/>
          <w:lang w:val="en-US"/>
        </w:rPr>
        <w:t>, 18 May 2018, www.justiceinspectorates.gov.uk/hmicfrs/our-work/article/joint-emergency-services-interoperability-principles/.</w:t>
      </w:r>
    </w:p>
    <w:p w14:paraId="7FAFC926"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Counter Terrorism Police. “London Bridge Inquest - Statement.” </w:t>
      </w:r>
      <w:r w:rsidRPr="00F57BE0">
        <w:rPr>
          <w:rFonts w:ascii="Times New Roman" w:hAnsi="Times New Roman" w:cs="Times New Roman"/>
          <w:i/>
          <w:iCs/>
          <w:sz w:val="24"/>
          <w:szCs w:val="24"/>
          <w:lang w:val="en-US"/>
        </w:rPr>
        <w:t>Counter Terrorism Policing</w:t>
      </w:r>
      <w:r w:rsidRPr="00F57BE0">
        <w:rPr>
          <w:rFonts w:ascii="Times New Roman" w:hAnsi="Times New Roman" w:cs="Times New Roman"/>
          <w:sz w:val="24"/>
          <w:szCs w:val="24"/>
          <w:lang w:val="en-US"/>
        </w:rPr>
        <w:t>, 16 July 2019, www.counterterrorism.police.uk/londonbridge/.</w:t>
      </w:r>
    </w:p>
    <w:p w14:paraId="15C4A1BB"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Crown Prosecution Service. “</w:t>
      </w:r>
      <w:proofErr w:type="spellStart"/>
      <w:r w:rsidRPr="00F57BE0">
        <w:rPr>
          <w:rFonts w:ascii="Times New Roman" w:hAnsi="Times New Roman" w:cs="Times New Roman"/>
          <w:sz w:val="24"/>
          <w:szCs w:val="24"/>
          <w:lang w:val="en-US"/>
        </w:rPr>
        <w:t>Organised</w:t>
      </w:r>
      <w:proofErr w:type="spellEnd"/>
      <w:r w:rsidRPr="00F57BE0">
        <w:rPr>
          <w:rFonts w:ascii="Times New Roman" w:hAnsi="Times New Roman" w:cs="Times New Roman"/>
          <w:sz w:val="24"/>
          <w:szCs w:val="24"/>
          <w:lang w:val="en-US"/>
        </w:rPr>
        <w:t xml:space="preserve"> Crime - Strategy | the Crown Prosecution Service.” </w:t>
      </w:r>
      <w:r w:rsidRPr="00F57BE0">
        <w:rPr>
          <w:rFonts w:ascii="Times New Roman" w:hAnsi="Times New Roman" w:cs="Times New Roman"/>
          <w:i/>
          <w:iCs/>
          <w:sz w:val="24"/>
          <w:szCs w:val="24"/>
          <w:lang w:val="en-US"/>
        </w:rPr>
        <w:t>Cps.gov.uk</w:t>
      </w:r>
      <w:r w:rsidRPr="00F57BE0">
        <w:rPr>
          <w:rFonts w:ascii="Times New Roman" w:hAnsi="Times New Roman" w:cs="Times New Roman"/>
          <w:sz w:val="24"/>
          <w:szCs w:val="24"/>
          <w:lang w:val="en-US"/>
        </w:rPr>
        <w:t>, 14 Nov. 2019, www.cps.gov.uk/organised-crime-strategy.</w:t>
      </w:r>
    </w:p>
    <w:p w14:paraId="337D3E34"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Dean, Geoff. “Police Reform: Rethinking Operational Policing.” </w:t>
      </w:r>
      <w:r w:rsidRPr="00F57BE0">
        <w:rPr>
          <w:rFonts w:ascii="Times New Roman" w:hAnsi="Times New Roman" w:cs="Times New Roman"/>
          <w:i/>
          <w:iCs/>
          <w:sz w:val="24"/>
          <w:szCs w:val="24"/>
          <w:lang w:val="en-US"/>
        </w:rPr>
        <w:t>Journal of Criminal Justice</w:t>
      </w:r>
      <w:r w:rsidRPr="00F57BE0">
        <w:rPr>
          <w:rFonts w:ascii="Times New Roman" w:hAnsi="Times New Roman" w:cs="Times New Roman"/>
          <w:sz w:val="24"/>
          <w:szCs w:val="24"/>
          <w:lang w:val="en-US"/>
        </w:rPr>
        <w:t xml:space="preserve">, vol. 23, no. 4, Jan. 1995, pp. 337–347, </w:t>
      </w:r>
      <w:hyperlink r:id="rId9" w:history="1">
        <w:r w:rsidRPr="00F57BE0">
          <w:rPr>
            <w:rFonts w:ascii="Times New Roman" w:hAnsi="Times New Roman" w:cs="Times New Roman"/>
            <w:sz w:val="24"/>
            <w:szCs w:val="24"/>
            <w:lang w:val="en-US"/>
          </w:rPr>
          <w:t>https://doi.org/10.1016/0047-2352(95)00024-</w:t>
        </w:r>
        <w:r w:rsidRPr="00F57BE0">
          <w:rPr>
            <w:rFonts w:ascii="Times New Roman" w:hAnsi="Times New Roman" w:cs="Times New Roman"/>
            <w:sz w:val="24"/>
            <w:szCs w:val="24"/>
            <w:lang w:val="en-US"/>
          </w:rPr>
          <w:lastRenderedPageBreak/>
          <w:t>k</w:t>
        </w:r>
      </w:hyperlink>
      <w:r w:rsidRPr="00F57BE0">
        <w:rPr>
          <w:rFonts w:ascii="Times New Roman" w:hAnsi="Times New Roman" w:cs="Times New Roman"/>
          <w:sz w:val="24"/>
          <w:szCs w:val="24"/>
          <w:lang w:val="en-US"/>
        </w:rPr>
        <w:t>. Accessed 5 Apr. 2019.</w:t>
      </w:r>
    </w:p>
    <w:p w14:paraId="66C81E5D"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Dodd, Vikram. “Black People Nine Times More Likely to Face Stop and Search than White People.” </w:t>
      </w:r>
      <w:r w:rsidRPr="00F57BE0">
        <w:rPr>
          <w:rFonts w:ascii="Times New Roman" w:hAnsi="Times New Roman" w:cs="Times New Roman"/>
          <w:i/>
          <w:iCs/>
          <w:sz w:val="24"/>
          <w:szCs w:val="24"/>
          <w:lang w:val="en-US"/>
        </w:rPr>
        <w:t>The Guardian</w:t>
      </w:r>
      <w:r w:rsidRPr="00F57BE0">
        <w:rPr>
          <w:rFonts w:ascii="Times New Roman" w:hAnsi="Times New Roman" w:cs="Times New Roman"/>
          <w:sz w:val="24"/>
          <w:szCs w:val="24"/>
          <w:lang w:val="en-US"/>
        </w:rPr>
        <w:t>, The Guardian, 27 Oct. 2020, www.theguardian.com/uk-news/2020/oct/27/black-people-nine-times-more-likely-to-face-stop-and-search-than-white-people.</w:t>
      </w:r>
    </w:p>
    <w:p w14:paraId="2641CEF2"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“Use of Stop and Search Rises 24% in England and Wales in a Year.” </w:t>
      </w:r>
      <w:r w:rsidRPr="00F57BE0">
        <w:rPr>
          <w:rFonts w:ascii="Times New Roman" w:hAnsi="Times New Roman" w:cs="Times New Roman"/>
          <w:i/>
          <w:iCs/>
          <w:sz w:val="24"/>
          <w:szCs w:val="24"/>
          <w:lang w:val="en-US"/>
        </w:rPr>
        <w:t>The Guardian</w:t>
      </w:r>
      <w:r w:rsidRPr="00F57BE0">
        <w:rPr>
          <w:rFonts w:ascii="Times New Roman" w:hAnsi="Times New Roman" w:cs="Times New Roman"/>
          <w:sz w:val="24"/>
          <w:szCs w:val="24"/>
          <w:lang w:val="en-US"/>
        </w:rPr>
        <w:t>, 18 Nov. 2021, www.theguardian.com/law/2021/nov/18/stop-and-search-rose-by-24-in-england-and-wales-during-lockdowns.</w:t>
      </w:r>
    </w:p>
    <w:p w14:paraId="45ACE8BD"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Equality and Human Rights Commission. “Equality Act 2010 | Equality and Human Rights Commission.” </w:t>
      </w:r>
      <w:r w:rsidRPr="00F57BE0">
        <w:rPr>
          <w:rFonts w:ascii="Times New Roman" w:hAnsi="Times New Roman" w:cs="Times New Roman"/>
          <w:i/>
          <w:iCs/>
          <w:sz w:val="24"/>
          <w:szCs w:val="24"/>
          <w:lang w:val="en-US"/>
        </w:rPr>
        <w:t>Equalityhumanrights.com</w:t>
      </w:r>
      <w:r w:rsidRPr="00F57BE0">
        <w:rPr>
          <w:rFonts w:ascii="Times New Roman" w:hAnsi="Times New Roman" w:cs="Times New Roman"/>
          <w:sz w:val="24"/>
          <w:szCs w:val="24"/>
          <w:lang w:val="en-US"/>
        </w:rPr>
        <w:t>, 6 Aug. 2018, www.equalityhumanrights.com/en/equality-act/equality-act-2010.</w:t>
      </w:r>
    </w:p>
    <w:p w14:paraId="156977CD"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Gold, Jeff. “Improving Community Relations in the Police through Procedural Justice – an Action Learning Initiative.” </w:t>
      </w:r>
      <w:r w:rsidRPr="00F57BE0">
        <w:rPr>
          <w:rFonts w:ascii="Times New Roman" w:hAnsi="Times New Roman" w:cs="Times New Roman"/>
          <w:i/>
          <w:iCs/>
          <w:sz w:val="24"/>
          <w:szCs w:val="24"/>
          <w:lang w:val="en-US"/>
        </w:rPr>
        <w:t>Action Learning: Research and Practice</w:t>
      </w:r>
      <w:r w:rsidRPr="00F57BE0">
        <w:rPr>
          <w:rFonts w:ascii="Times New Roman" w:hAnsi="Times New Roman" w:cs="Times New Roman"/>
          <w:sz w:val="24"/>
          <w:szCs w:val="24"/>
          <w:lang w:val="en-US"/>
        </w:rPr>
        <w:t xml:space="preserve">, vol. 19, no. 3, 4 Oct. 2022, pp. 1–18, </w:t>
      </w:r>
      <w:hyperlink r:id="rId10" w:history="1">
        <w:r w:rsidRPr="00F57BE0">
          <w:rPr>
            <w:rFonts w:ascii="Times New Roman" w:hAnsi="Times New Roman" w:cs="Times New Roman"/>
            <w:sz w:val="24"/>
            <w:szCs w:val="24"/>
            <w:lang w:val="en-US"/>
          </w:rPr>
          <w:t>https://doi.org/10.1080/14767333.2022.2129586</w:t>
        </w:r>
      </w:hyperlink>
      <w:r w:rsidRPr="00F57BE0">
        <w:rPr>
          <w:rFonts w:ascii="Times New Roman" w:hAnsi="Times New Roman" w:cs="Times New Roman"/>
          <w:sz w:val="24"/>
          <w:szCs w:val="24"/>
          <w:lang w:val="en-US"/>
        </w:rPr>
        <w:t>.</w:t>
      </w:r>
    </w:p>
    <w:p w14:paraId="0A259E7C"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GOV.UK. “Community Development Handbook.” </w:t>
      </w:r>
      <w:r w:rsidRPr="00F57BE0">
        <w:rPr>
          <w:rFonts w:ascii="Times New Roman" w:hAnsi="Times New Roman" w:cs="Times New Roman"/>
          <w:i/>
          <w:iCs/>
          <w:sz w:val="24"/>
          <w:szCs w:val="24"/>
          <w:lang w:val="en-US"/>
        </w:rPr>
        <w:t>GOV.UK</w:t>
      </w:r>
      <w:r w:rsidRPr="00F57BE0">
        <w:rPr>
          <w:rFonts w:ascii="Times New Roman" w:hAnsi="Times New Roman" w:cs="Times New Roman"/>
          <w:sz w:val="24"/>
          <w:szCs w:val="24"/>
          <w:lang w:val="en-US"/>
        </w:rPr>
        <w:t>, 28 Mar. 2017, www.gov.uk/government/publications/community-development-handbook/community-development-handbook.</w:t>
      </w:r>
    </w:p>
    <w:p w14:paraId="603DB890"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Harding, Richard, et al. “Police Learning &amp; Development 2025: Destination Map.” </w:t>
      </w:r>
      <w:r w:rsidRPr="00F57BE0">
        <w:rPr>
          <w:rFonts w:ascii="Times New Roman" w:hAnsi="Times New Roman" w:cs="Times New Roman"/>
          <w:i/>
          <w:iCs/>
          <w:sz w:val="24"/>
          <w:szCs w:val="24"/>
          <w:lang w:val="en-US"/>
        </w:rPr>
        <w:t>Abertay University</w:t>
      </w:r>
      <w:r w:rsidRPr="00F57BE0">
        <w:rPr>
          <w:rFonts w:ascii="Times New Roman" w:hAnsi="Times New Roman" w:cs="Times New Roman"/>
          <w:sz w:val="24"/>
          <w:szCs w:val="24"/>
          <w:lang w:val="en-US"/>
        </w:rPr>
        <w:t>, 2019, rke.abertay.ac.uk/en/publications/police-learning-amp-development-2025-destination-map.</w:t>
      </w:r>
    </w:p>
    <w:p w14:paraId="3ADE4B06"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History.com Editors. “Manchester Arena Bombed during Ariana Grande Concert.” </w:t>
      </w:r>
      <w:r w:rsidRPr="00F57BE0">
        <w:rPr>
          <w:rFonts w:ascii="Times New Roman" w:hAnsi="Times New Roman" w:cs="Times New Roman"/>
          <w:i/>
          <w:iCs/>
          <w:sz w:val="24"/>
          <w:szCs w:val="24"/>
          <w:lang w:val="en-US"/>
        </w:rPr>
        <w:t>HISTORY</w:t>
      </w:r>
      <w:r w:rsidRPr="00F57BE0">
        <w:rPr>
          <w:rFonts w:ascii="Times New Roman" w:hAnsi="Times New Roman" w:cs="Times New Roman"/>
          <w:sz w:val="24"/>
          <w:szCs w:val="24"/>
          <w:lang w:val="en-US"/>
        </w:rPr>
        <w:t>, 18 May 2018, www.history.com/this-day-in-history/manchester-arena-bombed-during-ariana-grande-concert.</w:t>
      </w:r>
    </w:p>
    <w:p w14:paraId="7CF0EF6E"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Home Office. </w:t>
      </w:r>
      <w:r w:rsidRPr="00F57BE0">
        <w:rPr>
          <w:rFonts w:ascii="Times New Roman" w:hAnsi="Times New Roman" w:cs="Times New Roman"/>
          <w:i/>
          <w:iCs/>
          <w:sz w:val="24"/>
          <w:szCs w:val="24"/>
          <w:lang w:val="en-US"/>
        </w:rPr>
        <w:t>Critical Incident Management</w:t>
      </w:r>
      <w:r w:rsidRPr="00F57BE0">
        <w:rPr>
          <w:rFonts w:ascii="Times New Roman" w:hAnsi="Times New Roman" w:cs="Times New Roman"/>
          <w:sz w:val="24"/>
          <w:szCs w:val="24"/>
          <w:lang w:val="en-US"/>
        </w:rPr>
        <w:t>. 25 Aug. 2021.</w:t>
      </w:r>
    </w:p>
    <w:p w14:paraId="421E4F63"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w:t>
      </w:r>
      <w:r w:rsidRPr="00F57BE0">
        <w:rPr>
          <w:rFonts w:ascii="Times New Roman" w:hAnsi="Times New Roman" w:cs="Times New Roman"/>
          <w:i/>
          <w:iCs/>
          <w:sz w:val="24"/>
          <w:szCs w:val="24"/>
          <w:lang w:val="en-US"/>
        </w:rPr>
        <w:t>Policing in the 21 St Century: Reconnecting Police and the People Cm 7925</w:t>
      </w:r>
      <w:r w:rsidRPr="00F57BE0">
        <w:rPr>
          <w:rFonts w:ascii="Times New Roman" w:hAnsi="Times New Roman" w:cs="Times New Roman"/>
          <w:sz w:val="24"/>
          <w:szCs w:val="24"/>
          <w:lang w:val="en-US"/>
        </w:rPr>
        <w:t>. July 2010.</w:t>
      </w:r>
    </w:p>
    <w:p w14:paraId="1FD86FB2"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lastRenderedPageBreak/>
        <w:t xml:space="preserve">---. “The Stephen Lawrence Inquiry.” </w:t>
      </w:r>
      <w:r w:rsidRPr="00F57BE0">
        <w:rPr>
          <w:rFonts w:ascii="Times New Roman" w:hAnsi="Times New Roman" w:cs="Times New Roman"/>
          <w:i/>
          <w:iCs/>
          <w:sz w:val="24"/>
          <w:szCs w:val="24"/>
          <w:lang w:val="en-US"/>
        </w:rPr>
        <w:t>GOV.UK</w:t>
      </w:r>
      <w:r w:rsidRPr="00F57BE0">
        <w:rPr>
          <w:rFonts w:ascii="Times New Roman" w:hAnsi="Times New Roman" w:cs="Times New Roman"/>
          <w:sz w:val="24"/>
          <w:szCs w:val="24"/>
          <w:lang w:val="en-US"/>
        </w:rPr>
        <w:t>, 24 Feb. 1999, www.gov.uk/government/publications/the-stephen-lawrence-inquiry.</w:t>
      </w:r>
    </w:p>
    <w:p w14:paraId="4D41B443"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F57BE0">
        <w:rPr>
          <w:rFonts w:ascii="Times New Roman" w:hAnsi="Times New Roman" w:cs="Times New Roman"/>
          <w:sz w:val="24"/>
          <w:szCs w:val="24"/>
          <w:lang w:val="en-US"/>
        </w:rPr>
        <w:t>JESIP</w:t>
      </w:r>
      <w:proofErr w:type="spellEnd"/>
      <w:r w:rsidRPr="00F57BE0">
        <w:rPr>
          <w:rFonts w:ascii="Times New Roman" w:hAnsi="Times New Roman" w:cs="Times New Roman"/>
          <w:sz w:val="24"/>
          <w:szCs w:val="24"/>
          <w:lang w:val="en-US"/>
        </w:rPr>
        <w:t xml:space="preserve">. “About </w:t>
      </w:r>
      <w:proofErr w:type="spellStart"/>
      <w:r w:rsidRPr="00F57BE0">
        <w:rPr>
          <w:rFonts w:ascii="Times New Roman" w:hAnsi="Times New Roman" w:cs="Times New Roman"/>
          <w:sz w:val="24"/>
          <w:szCs w:val="24"/>
          <w:lang w:val="en-US"/>
        </w:rPr>
        <w:t>JESIP</w:t>
      </w:r>
      <w:proofErr w:type="spellEnd"/>
      <w:r w:rsidRPr="00F57BE0">
        <w:rPr>
          <w:rFonts w:ascii="Times New Roman" w:hAnsi="Times New Roman" w:cs="Times New Roman"/>
          <w:sz w:val="24"/>
          <w:szCs w:val="24"/>
          <w:lang w:val="en-US"/>
        </w:rPr>
        <w:t xml:space="preserve">.” </w:t>
      </w:r>
      <w:proofErr w:type="spellStart"/>
      <w:r w:rsidRPr="00F57BE0">
        <w:rPr>
          <w:rFonts w:ascii="Times New Roman" w:hAnsi="Times New Roman" w:cs="Times New Roman"/>
          <w:i/>
          <w:iCs/>
          <w:sz w:val="24"/>
          <w:szCs w:val="24"/>
          <w:lang w:val="en-US"/>
        </w:rPr>
        <w:t>JESIP</w:t>
      </w:r>
      <w:proofErr w:type="spellEnd"/>
      <w:r w:rsidRPr="00F57BE0">
        <w:rPr>
          <w:rFonts w:ascii="Times New Roman" w:hAnsi="Times New Roman" w:cs="Times New Roman"/>
          <w:i/>
          <w:iCs/>
          <w:sz w:val="24"/>
          <w:szCs w:val="24"/>
          <w:lang w:val="en-US"/>
        </w:rPr>
        <w:t xml:space="preserve"> Website</w:t>
      </w:r>
      <w:r w:rsidRPr="00F57BE0">
        <w:rPr>
          <w:rFonts w:ascii="Times New Roman" w:hAnsi="Times New Roman" w:cs="Times New Roman"/>
          <w:sz w:val="24"/>
          <w:szCs w:val="24"/>
          <w:lang w:val="en-US"/>
        </w:rPr>
        <w:t>, 2022, www.jesip.org.uk/about-jesip/.</w:t>
      </w:r>
    </w:p>
    <w:p w14:paraId="6CAD5BCF"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“M/ETHANE.” </w:t>
      </w:r>
      <w:proofErr w:type="spellStart"/>
      <w:r w:rsidRPr="00F57BE0">
        <w:rPr>
          <w:rFonts w:ascii="Times New Roman" w:hAnsi="Times New Roman" w:cs="Times New Roman"/>
          <w:i/>
          <w:iCs/>
          <w:sz w:val="24"/>
          <w:szCs w:val="24"/>
          <w:lang w:val="en-US"/>
        </w:rPr>
        <w:t>JESIP</w:t>
      </w:r>
      <w:proofErr w:type="spellEnd"/>
      <w:r w:rsidRPr="00F57BE0">
        <w:rPr>
          <w:rFonts w:ascii="Times New Roman" w:hAnsi="Times New Roman" w:cs="Times New Roman"/>
          <w:i/>
          <w:iCs/>
          <w:sz w:val="24"/>
          <w:szCs w:val="24"/>
          <w:lang w:val="en-US"/>
        </w:rPr>
        <w:t xml:space="preserve"> Website</w:t>
      </w:r>
      <w:r w:rsidRPr="00F57BE0">
        <w:rPr>
          <w:rFonts w:ascii="Times New Roman" w:hAnsi="Times New Roman" w:cs="Times New Roman"/>
          <w:sz w:val="24"/>
          <w:szCs w:val="24"/>
          <w:lang w:val="en-US"/>
        </w:rPr>
        <w:t xml:space="preserve">, </w:t>
      </w:r>
      <w:proofErr w:type="spellStart"/>
      <w:r w:rsidRPr="00F57BE0">
        <w:rPr>
          <w:rFonts w:ascii="Times New Roman" w:hAnsi="Times New Roman" w:cs="Times New Roman"/>
          <w:sz w:val="24"/>
          <w:szCs w:val="24"/>
          <w:lang w:val="en-US"/>
        </w:rPr>
        <w:t>JESIP</w:t>
      </w:r>
      <w:proofErr w:type="spellEnd"/>
      <w:r w:rsidRPr="00F57BE0">
        <w:rPr>
          <w:rFonts w:ascii="Times New Roman" w:hAnsi="Times New Roman" w:cs="Times New Roman"/>
          <w:sz w:val="24"/>
          <w:szCs w:val="24"/>
          <w:lang w:val="en-US"/>
        </w:rPr>
        <w:t>, 2022, www.jesip.org.uk/joint-doctrine/m-ethane/.</w:t>
      </w:r>
    </w:p>
    <w:p w14:paraId="51A7FC80"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Lopez, German. “Police Officers Are Prosecuted for Murder in Less than 2 Percent of Fatal Shootings.” </w:t>
      </w:r>
      <w:r w:rsidRPr="00F57BE0">
        <w:rPr>
          <w:rFonts w:ascii="Times New Roman" w:hAnsi="Times New Roman" w:cs="Times New Roman"/>
          <w:i/>
          <w:iCs/>
          <w:sz w:val="24"/>
          <w:szCs w:val="24"/>
          <w:lang w:val="en-US"/>
        </w:rPr>
        <w:t>Vox</w:t>
      </w:r>
      <w:r w:rsidRPr="00F57BE0">
        <w:rPr>
          <w:rFonts w:ascii="Times New Roman" w:hAnsi="Times New Roman" w:cs="Times New Roman"/>
          <w:sz w:val="24"/>
          <w:szCs w:val="24"/>
          <w:lang w:val="en-US"/>
        </w:rPr>
        <w:t>, 14 Dec. 2020, www.vox.com/21497089/derek-chauvin-george-floyd-trial-police-prosecutions-black-lives-matter.</w:t>
      </w:r>
    </w:p>
    <w:p w14:paraId="348E8E59"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F57BE0">
        <w:rPr>
          <w:rFonts w:ascii="Times New Roman" w:hAnsi="Times New Roman" w:cs="Times New Roman"/>
          <w:sz w:val="24"/>
          <w:szCs w:val="24"/>
          <w:lang w:val="en-US"/>
        </w:rPr>
        <w:t>Myhill</w:t>
      </w:r>
      <w:proofErr w:type="spellEnd"/>
      <w:r w:rsidRPr="00F57BE0">
        <w:rPr>
          <w:rFonts w:ascii="Times New Roman" w:hAnsi="Times New Roman" w:cs="Times New Roman"/>
          <w:sz w:val="24"/>
          <w:szCs w:val="24"/>
          <w:lang w:val="en-US"/>
        </w:rPr>
        <w:t xml:space="preserve">, Andy, and Kristi Beak. </w:t>
      </w:r>
      <w:r w:rsidRPr="00F57BE0">
        <w:rPr>
          <w:rFonts w:ascii="Times New Roman" w:hAnsi="Times New Roman" w:cs="Times New Roman"/>
          <w:i/>
          <w:iCs/>
          <w:sz w:val="24"/>
          <w:szCs w:val="24"/>
          <w:lang w:val="en-US"/>
        </w:rPr>
        <w:t>Public Confidence in the Police</w:t>
      </w:r>
      <w:r w:rsidRPr="00F57BE0">
        <w:rPr>
          <w:rFonts w:ascii="Times New Roman" w:hAnsi="Times New Roman" w:cs="Times New Roman"/>
          <w:sz w:val="24"/>
          <w:szCs w:val="24"/>
          <w:lang w:val="en-US"/>
        </w:rPr>
        <w:t>. 2008.</w:t>
      </w:r>
    </w:p>
    <w:p w14:paraId="5BF7A99F"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National Crime Agency. “Intelligence: Enhancing the Picture of Serious </w:t>
      </w:r>
      <w:proofErr w:type="spellStart"/>
      <w:r w:rsidRPr="00F57BE0">
        <w:rPr>
          <w:rFonts w:ascii="Times New Roman" w:hAnsi="Times New Roman" w:cs="Times New Roman"/>
          <w:sz w:val="24"/>
          <w:szCs w:val="24"/>
          <w:lang w:val="en-US"/>
        </w:rPr>
        <w:t>Organised</w:t>
      </w:r>
      <w:proofErr w:type="spellEnd"/>
      <w:r w:rsidRPr="00F57BE0">
        <w:rPr>
          <w:rFonts w:ascii="Times New Roman" w:hAnsi="Times New Roman" w:cs="Times New Roman"/>
          <w:sz w:val="24"/>
          <w:szCs w:val="24"/>
          <w:lang w:val="en-US"/>
        </w:rPr>
        <w:t xml:space="preserve"> Crime Affecting the UK.” </w:t>
      </w:r>
      <w:r w:rsidRPr="00F57BE0">
        <w:rPr>
          <w:rFonts w:ascii="Times New Roman" w:hAnsi="Times New Roman" w:cs="Times New Roman"/>
          <w:i/>
          <w:iCs/>
          <w:sz w:val="24"/>
          <w:szCs w:val="24"/>
          <w:lang w:val="en-US"/>
        </w:rPr>
        <w:t>Nationalcrimeagency.gov.uk</w:t>
      </w:r>
      <w:r w:rsidRPr="00F57BE0">
        <w:rPr>
          <w:rFonts w:ascii="Times New Roman" w:hAnsi="Times New Roman" w:cs="Times New Roman"/>
          <w:sz w:val="24"/>
          <w:szCs w:val="24"/>
          <w:lang w:val="en-US"/>
        </w:rPr>
        <w:t>, 2023, nationalcrimeagency.gov.uk/what-we-do/how-we-work/intelligence-enhancing-the-picture-of-serious-organised-crime-affecting-the-uk.</w:t>
      </w:r>
    </w:p>
    <w:p w14:paraId="473328EE"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F57BE0">
        <w:rPr>
          <w:rFonts w:ascii="Times New Roman" w:hAnsi="Times New Roman" w:cs="Times New Roman"/>
          <w:sz w:val="24"/>
          <w:szCs w:val="24"/>
          <w:lang w:val="en-US"/>
        </w:rPr>
        <w:t>Nimmons</w:t>
      </w:r>
      <w:proofErr w:type="spellEnd"/>
      <w:r w:rsidRPr="00F57BE0">
        <w:rPr>
          <w:rFonts w:ascii="Times New Roman" w:hAnsi="Times New Roman" w:cs="Times New Roman"/>
          <w:sz w:val="24"/>
          <w:szCs w:val="24"/>
          <w:lang w:val="en-US"/>
        </w:rPr>
        <w:t xml:space="preserve">, Steve. “Community Policing Effectiveness and Benefits.” </w:t>
      </w:r>
      <w:proofErr w:type="spellStart"/>
      <w:r w:rsidRPr="00F57BE0">
        <w:rPr>
          <w:rFonts w:ascii="Times New Roman" w:hAnsi="Times New Roman" w:cs="Times New Roman"/>
          <w:i/>
          <w:iCs/>
          <w:sz w:val="24"/>
          <w:szCs w:val="24"/>
          <w:lang w:val="en-US"/>
        </w:rPr>
        <w:t>Nimmons</w:t>
      </w:r>
      <w:proofErr w:type="spellEnd"/>
      <w:r w:rsidRPr="00F57BE0">
        <w:rPr>
          <w:rFonts w:ascii="Times New Roman" w:hAnsi="Times New Roman" w:cs="Times New Roman"/>
          <w:i/>
          <w:iCs/>
          <w:sz w:val="24"/>
          <w:szCs w:val="24"/>
          <w:lang w:val="en-US"/>
        </w:rPr>
        <w:t xml:space="preserve"> Consulting</w:t>
      </w:r>
      <w:r w:rsidRPr="00F57BE0">
        <w:rPr>
          <w:rFonts w:ascii="Times New Roman" w:hAnsi="Times New Roman" w:cs="Times New Roman"/>
          <w:sz w:val="24"/>
          <w:szCs w:val="24"/>
          <w:lang w:val="en-US"/>
        </w:rPr>
        <w:t>, Dec. 2017, www.nimmonsconsulting.com/community-policing-opportunities-and-key-challenges/.</w:t>
      </w:r>
    </w:p>
    <w:p w14:paraId="10B60915"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w:t>
      </w:r>
      <w:r w:rsidRPr="00F57BE0">
        <w:rPr>
          <w:rFonts w:ascii="Times New Roman" w:hAnsi="Times New Roman" w:cs="Times New Roman"/>
          <w:i/>
          <w:iCs/>
          <w:sz w:val="24"/>
          <w:szCs w:val="24"/>
          <w:lang w:val="en-US"/>
        </w:rPr>
        <w:t>Improving Community Safety and Security through Community Policing</w:t>
      </w:r>
      <w:r w:rsidRPr="00F57BE0">
        <w:rPr>
          <w:rFonts w:ascii="Times New Roman" w:hAnsi="Times New Roman" w:cs="Times New Roman"/>
          <w:sz w:val="24"/>
          <w:szCs w:val="24"/>
          <w:lang w:val="en-US"/>
        </w:rPr>
        <w:t>. 2017.</w:t>
      </w:r>
    </w:p>
    <w:p w14:paraId="32871D35"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F57BE0">
        <w:rPr>
          <w:rFonts w:ascii="Times New Roman" w:hAnsi="Times New Roman" w:cs="Times New Roman"/>
          <w:sz w:val="24"/>
          <w:szCs w:val="24"/>
          <w:lang w:val="en-US"/>
        </w:rPr>
        <w:t>NPIA</w:t>
      </w:r>
      <w:proofErr w:type="spellEnd"/>
      <w:r w:rsidRPr="00F57BE0">
        <w:rPr>
          <w:rFonts w:ascii="Times New Roman" w:hAnsi="Times New Roman" w:cs="Times New Roman"/>
          <w:sz w:val="24"/>
          <w:szCs w:val="24"/>
          <w:lang w:val="en-US"/>
        </w:rPr>
        <w:t xml:space="preserve">. </w:t>
      </w:r>
      <w:r w:rsidRPr="00F57BE0">
        <w:rPr>
          <w:rFonts w:ascii="Times New Roman" w:hAnsi="Times New Roman" w:cs="Times New Roman"/>
          <w:i/>
          <w:iCs/>
          <w:sz w:val="24"/>
          <w:szCs w:val="24"/>
          <w:lang w:val="en-US"/>
        </w:rPr>
        <w:t>Cohesion Guide Contents</w:t>
      </w:r>
      <w:r w:rsidRPr="00F57BE0">
        <w:rPr>
          <w:rFonts w:ascii="Times New Roman" w:hAnsi="Times New Roman" w:cs="Times New Roman"/>
          <w:sz w:val="24"/>
          <w:szCs w:val="24"/>
          <w:lang w:val="en-US"/>
        </w:rPr>
        <w:t>. 2010.</w:t>
      </w:r>
    </w:p>
    <w:p w14:paraId="04784509"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Siddique, Haroon. “London Bridge Attack Emergency Services Worked Exceptionally, Inquest Told.” </w:t>
      </w:r>
      <w:r w:rsidRPr="00F57BE0">
        <w:rPr>
          <w:rFonts w:ascii="Times New Roman" w:hAnsi="Times New Roman" w:cs="Times New Roman"/>
          <w:i/>
          <w:iCs/>
          <w:sz w:val="24"/>
          <w:szCs w:val="24"/>
          <w:lang w:val="en-US"/>
        </w:rPr>
        <w:t>The Guardian</w:t>
      </w:r>
      <w:r w:rsidRPr="00F57BE0">
        <w:rPr>
          <w:rFonts w:ascii="Times New Roman" w:hAnsi="Times New Roman" w:cs="Times New Roman"/>
          <w:sz w:val="24"/>
          <w:szCs w:val="24"/>
          <w:lang w:val="en-US"/>
        </w:rPr>
        <w:t>, 10 June 2019, www.theguardian.com/uk-news/2019/jun/10/london-bridge-attack-emergency-services-worked-exceptionally-inquest-told.</w:t>
      </w:r>
    </w:p>
    <w:p w14:paraId="14FD2863"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Stanley, Emma. “Manchester Arena Attack: Key Failings of Emergency Response.” </w:t>
      </w:r>
      <w:r w:rsidRPr="00F57BE0">
        <w:rPr>
          <w:rFonts w:ascii="Times New Roman" w:hAnsi="Times New Roman" w:cs="Times New Roman"/>
          <w:i/>
          <w:iCs/>
          <w:sz w:val="24"/>
          <w:szCs w:val="24"/>
          <w:lang w:val="en-US"/>
        </w:rPr>
        <w:t>BBC News</w:t>
      </w:r>
      <w:r w:rsidRPr="00F57BE0">
        <w:rPr>
          <w:rFonts w:ascii="Times New Roman" w:hAnsi="Times New Roman" w:cs="Times New Roman"/>
          <w:sz w:val="24"/>
          <w:szCs w:val="24"/>
          <w:lang w:val="en-US"/>
        </w:rPr>
        <w:t>, 3 Nov. 2022, www.bbc.co.uk/news/uk-england-manchester-63472531.</w:t>
      </w:r>
    </w:p>
    <w:p w14:paraId="4F0327B2"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Stripe, Nick. “The Impact of Crime on Victims and Society - Office for National Statistics.” </w:t>
      </w:r>
      <w:r w:rsidRPr="00F57BE0">
        <w:rPr>
          <w:rFonts w:ascii="Times New Roman" w:hAnsi="Times New Roman" w:cs="Times New Roman"/>
          <w:i/>
          <w:iCs/>
          <w:sz w:val="24"/>
          <w:szCs w:val="24"/>
          <w:lang w:val="en-US"/>
        </w:rPr>
        <w:t>Www.ons.gov.uk</w:t>
      </w:r>
      <w:r w:rsidRPr="00F57BE0">
        <w:rPr>
          <w:rFonts w:ascii="Times New Roman" w:hAnsi="Times New Roman" w:cs="Times New Roman"/>
          <w:sz w:val="24"/>
          <w:szCs w:val="24"/>
          <w:lang w:val="en-US"/>
        </w:rPr>
        <w:t xml:space="preserve">, 30 Mar. 2022, </w:t>
      </w:r>
      <w:r w:rsidRPr="00F57BE0">
        <w:rPr>
          <w:rFonts w:ascii="Times New Roman" w:hAnsi="Times New Roman" w:cs="Times New Roman"/>
          <w:sz w:val="24"/>
          <w:szCs w:val="24"/>
          <w:lang w:val="en-US"/>
        </w:rPr>
        <w:lastRenderedPageBreak/>
        <w:t>www.ons.gov.uk/peoplepopulationandcommunity/crimeandjustice/articles/theimpactofcrimeonvictimsandsociety/march2022.</w:t>
      </w:r>
    </w:p>
    <w:p w14:paraId="4716A750"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The BBC. “Manchester Arena Inquiry Told Police Failed in Response to Bombing.” </w:t>
      </w:r>
      <w:r w:rsidRPr="00F57BE0">
        <w:rPr>
          <w:rFonts w:ascii="Times New Roman" w:hAnsi="Times New Roman" w:cs="Times New Roman"/>
          <w:i/>
          <w:iCs/>
          <w:sz w:val="24"/>
          <w:szCs w:val="24"/>
          <w:lang w:val="en-US"/>
        </w:rPr>
        <w:t>BBC News</w:t>
      </w:r>
      <w:r w:rsidRPr="00F57BE0">
        <w:rPr>
          <w:rFonts w:ascii="Times New Roman" w:hAnsi="Times New Roman" w:cs="Times New Roman"/>
          <w:sz w:val="24"/>
          <w:szCs w:val="24"/>
          <w:lang w:val="en-US"/>
        </w:rPr>
        <w:t>, 15 Sept. 2021, www.bbc.co.uk/news/uk-england-manchester-58566067.</w:t>
      </w:r>
    </w:p>
    <w:p w14:paraId="4B1D8520"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 “Manchester Arena Inquiry: Police Chief “Not the Right Man for the Job.”” </w:t>
      </w:r>
      <w:r w:rsidRPr="00F57BE0">
        <w:rPr>
          <w:rFonts w:ascii="Times New Roman" w:hAnsi="Times New Roman" w:cs="Times New Roman"/>
          <w:i/>
          <w:iCs/>
          <w:sz w:val="24"/>
          <w:szCs w:val="24"/>
          <w:lang w:val="en-US"/>
        </w:rPr>
        <w:t>BBC News</w:t>
      </w:r>
      <w:r w:rsidRPr="00F57BE0">
        <w:rPr>
          <w:rFonts w:ascii="Times New Roman" w:hAnsi="Times New Roman" w:cs="Times New Roman"/>
          <w:sz w:val="24"/>
          <w:szCs w:val="24"/>
          <w:lang w:val="en-US"/>
        </w:rPr>
        <w:t>, 18 May 2021, www.bbc.co.uk/news/uk-england-manchester-57147528. Accessed 21 Aug. 2023.</w:t>
      </w:r>
    </w:p>
    <w:p w14:paraId="4688E707" w14:textId="273185E4"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The </w:t>
      </w:r>
      <w:r w:rsidRPr="00F57BE0">
        <w:rPr>
          <w:rFonts w:ascii="Times New Roman" w:hAnsi="Times New Roman" w:cs="Times New Roman"/>
          <w:sz w:val="24"/>
          <w:szCs w:val="24"/>
          <w:lang w:val="en-US"/>
        </w:rPr>
        <w:t>Guardian.</w:t>
      </w:r>
      <w:r w:rsidRPr="00F57BE0">
        <w:rPr>
          <w:rFonts w:ascii="Times New Roman" w:hAnsi="Times New Roman" w:cs="Times New Roman"/>
          <w:sz w:val="24"/>
          <w:szCs w:val="24"/>
          <w:lang w:val="en-US"/>
        </w:rPr>
        <w:t xml:space="preserve"> “London Bridge Attack Emergency Services Worked Exceptionally, Inquest Told.” </w:t>
      </w:r>
      <w:r w:rsidRPr="00F57BE0">
        <w:rPr>
          <w:rFonts w:ascii="Times New Roman" w:hAnsi="Times New Roman" w:cs="Times New Roman"/>
          <w:i/>
          <w:iCs/>
          <w:sz w:val="24"/>
          <w:szCs w:val="24"/>
          <w:lang w:val="en-US"/>
        </w:rPr>
        <w:t>The Guardian</w:t>
      </w:r>
      <w:r w:rsidRPr="00F57BE0">
        <w:rPr>
          <w:rFonts w:ascii="Times New Roman" w:hAnsi="Times New Roman" w:cs="Times New Roman"/>
          <w:sz w:val="24"/>
          <w:szCs w:val="24"/>
          <w:lang w:val="en-US"/>
        </w:rPr>
        <w:t>, 10 June 2019, www.theguardian.com/uk-news/2019/jun/10/london-bridge-attack-emergency-services-worked-exceptionally-inquest-told.</w:t>
      </w:r>
    </w:p>
    <w:p w14:paraId="0D13DF8C" w14:textId="049AC1AB"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Townsend,</w:t>
      </w:r>
      <w:r w:rsidRPr="00F57BE0">
        <w:rPr>
          <w:rFonts w:ascii="Times New Roman" w:hAnsi="Times New Roman" w:cs="Times New Roman"/>
          <w:sz w:val="24"/>
          <w:szCs w:val="24"/>
          <w:lang w:val="en-US"/>
        </w:rPr>
        <w:t xml:space="preserve"> </w:t>
      </w:r>
      <w:r w:rsidRPr="00F57BE0">
        <w:rPr>
          <w:rFonts w:ascii="Times New Roman" w:hAnsi="Times New Roman" w:cs="Times New Roman"/>
          <w:sz w:val="24"/>
          <w:szCs w:val="24"/>
          <w:lang w:val="en-US"/>
        </w:rPr>
        <w:t>Mark,</w:t>
      </w:r>
      <w:r w:rsidRPr="00F57BE0">
        <w:rPr>
          <w:rFonts w:ascii="Times New Roman" w:hAnsi="Times New Roman" w:cs="Times New Roman"/>
          <w:sz w:val="24"/>
          <w:szCs w:val="24"/>
          <w:lang w:val="en-US"/>
        </w:rPr>
        <w:t xml:space="preserve"> and Chaminda </w:t>
      </w:r>
      <w:proofErr w:type="spellStart"/>
      <w:r w:rsidRPr="00F57BE0">
        <w:rPr>
          <w:rFonts w:ascii="Times New Roman" w:hAnsi="Times New Roman" w:cs="Times New Roman"/>
          <w:sz w:val="24"/>
          <w:szCs w:val="24"/>
          <w:lang w:val="en-US"/>
        </w:rPr>
        <w:t>Jayanetti</w:t>
      </w:r>
      <w:proofErr w:type="spellEnd"/>
      <w:r w:rsidRPr="00F57BE0">
        <w:rPr>
          <w:rFonts w:ascii="Times New Roman" w:hAnsi="Times New Roman" w:cs="Times New Roman"/>
          <w:sz w:val="24"/>
          <w:szCs w:val="24"/>
          <w:lang w:val="en-US"/>
        </w:rPr>
        <w:t xml:space="preserve">. “Revealed: Half of English Police Forces Fail to Meet Standards in Crime Investigations.” </w:t>
      </w:r>
      <w:r w:rsidRPr="00F57BE0">
        <w:rPr>
          <w:rFonts w:ascii="Times New Roman" w:hAnsi="Times New Roman" w:cs="Times New Roman"/>
          <w:i/>
          <w:iCs/>
          <w:sz w:val="24"/>
          <w:szCs w:val="24"/>
          <w:lang w:val="en-US"/>
        </w:rPr>
        <w:t>The Guardian</w:t>
      </w:r>
      <w:r w:rsidRPr="00F57BE0">
        <w:rPr>
          <w:rFonts w:ascii="Times New Roman" w:hAnsi="Times New Roman" w:cs="Times New Roman"/>
          <w:sz w:val="24"/>
          <w:szCs w:val="24"/>
          <w:lang w:val="en-US"/>
        </w:rPr>
        <w:t>, 27 Nov. 2022, www.theguardian.com/uk-news/2022/nov/26/revealed-half-of-english-police-forces-fail-to-meet-standards-in-investigations.</w:t>
      </w:r>
    </w:p>
    <w:p w14:paraId="4E73B5D5"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F57BE0">
        <w:rPr>
          <w:rFonts w:ascii="Times New Roman" w:hAnsi="Times New Roman" w:cs="Times New Roman"/>
          <w:sz w:val="24"/>
          <w:szCs w:val="24"/>
          <w:lang w:val="en-US"/>
        </w:rPr>
        <w:t>Tsipursky</w:t>
      </w:r>
      <w:proofErr w:type="spellEnd"/>
      <w:r w:rsidRPr="00F57BE0">
        <w:rPr>
          <w:rFonts w:ascii="Times New Roman" w:hAnsi="Times New Roman" w:cs="Times New Roman"/>
          <w:sz w:val="24"/>
          <w:szCs w:val="24"/>
          <w:lang w:val="en-US"/>
        </w:rPr>
        <w:t xml:space="preserve">, </w:t>
      </w:r>
      <w:proofErr w:type="spellStart"/>
      <w:r w:rsidRPr="00F57BE0">
        <w:rPr>
          <w:rFonts w:ascii="Times New Roman" w:hAnsi="Times New Roman" w:cs="Times New Roman"/>
          <w:sz w:val="24"/>
          <w:szCs w:val="24"/>
          <w:lang w:val="en-US"/>
        </w:rPr>
        <w:t>Gleb</w:t>
      </w:r>
      <w:proofErr w:type="spellEnd"/>
      <w:r w:rsidRPr="00F57BE0">
        <w:rPr>
          <w:rFonts w:ascii="Times New Roman" w:hAnsi="Times New Roman" w:cs="Times New Roman"/>
          <w:sz w:val="24"/>
          <w:szCs w:val="24"/>
          <w:lang w:val="en-US"/>
        </w:rPr>
        <w:t xml:space="preserve">. “What Is Unconscious Bias (and How You Can Defeat It).” </w:t>
      </w:r>
      <w:r w:rsidRPr="00F57BE0">
        <w:rPr>
          <w:rFonts w:ascii="Times New Roman" w:hAnsi="Times New Roman" w:cs="Times New Roman"/>
          <w:i/>
          <w:iCs/>
          <w:sz w:val="24"/>
          <w:szCs w:val="24"/>
          <w:lang w:val="en-US"/>
        </w:rPr>
        <w:t>Psychology Today</w:t>
      </w:r>
      <w:r w:rsidRPr="00F57BE0">
        <w:rPr>
          <w:rFonts w:ascii="Times New Roman" w:hAnsi="Times New Roman" w:cs="Times New Roman"/>
          <w:sz w:val="24"/>
          <w:szCs w:val="24"/>
          <w:lang w:val="en-US"/>
        </w:rPr>
        <w:t>, 13 July 2020, www.psychologytoday.com/us/blog/intentional-insights/202007/what-is-unconscious-bias-and-how-you-can-defeat-it.</w:t>
      </w:r>
    </w:p>
    <w:p w14:paraId="48137A28" w14:textId="77777777" w:rsidR="00F57BE0" w:rsidRPr="00F57BE0" w:rsidRDefault="00F57BE0" w:rsidP="00F57BE0">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F57BE0">
        <w:rPr>
          <w:rFonts w:ascii="Times New Roman" w:hAnsi="Times New Roman" w:cs="Times New Roman"/>
          <w:sz w:val="24"/>
          <w:szCs w:val="24"/>
          <w:lang w:val="en-US"/>
        </w:rPr>
        <w:t xml:space="preserve">Webster, Russell. “What Young People Think about the Police - Russell Webster.” </w:t>
      </w:r>
      <w:r w:rsidRPr="00F57BE0">
        <w:rPr>
          <w:rFonts w:ascii="Times New Roman" w:hAnsi="Times New Roman" w:cs="Times New Roman"/>
          <w:i/>
          <w:iCs/>
          <w:sz w:val="24"/>
          <w:szCs w:val="24"/>
          <w:lang w:val="en-US"/>
        </w:rPr>
        <w:t>Russell Webster</w:t>
      </w:r>
      <w:r w:rsidRPr="00F57BE0">
        <w:rPr>
          <w:rFonts w:ascii="Times New Roman" w:hAnsi="Times New Roman" w:cs="Times New Roman"/>
          <w:sz w:val="24"/>
          <w:szCs w:val="24"/>
          <w:lang w:val="en-US"/>
        </w:rPr>
        <w:t>, 12 Feb. 2021, www.russellwebster.com/what-young-people-think-about-the-police/.</w:t>
      </w:r>
    </w:p>
    <w:p w14:paraId="14979250" w14:textId="41BB4CDE" w:rsidR="00F57BE0" w:rsidRPr="00F57BE0" w:rsidRDefault="00F57BE0" w:rsidP="00F57BE0">
      <w:pPr>
        <w:spacing w:line="480" w:lineRule="auto"/>
        <w:rPr>
          <w:rFonts w:ascii="Times New Roman" w:hAnsi="Times New Roman" w:cs="Times New Roman"/>
          <w:sz w:val="24"/>
          <w:szCs w:val="24"/>
        </w:rPr>
      </w:pPr>
      <w:proofErr w:type="spellStart"/>
      <w:r w:rsidRPr="00F57BE0">
        <w:rPr>
          <w:rFonts w:ascii="Times New Roman" w:hAnsi="Times New Roman" w:cs="Times New Roman"/>
          <w:sz w:val="24"/>
          <w:szCs w:val="24"/>
          <w:lang w:val="en-US"/>
        </w:rPr>
        <w:t>Yesberg</w:t>
      </w:r>
      <w:proofErr w:type="spellEnd"/>
      <w:r w:rsidRPr="00F57BE0">
        <w:rPr>
          <w:rFonts w:ascii="Times New Roman" w:hAnsi="Times New Roman" w:cs="Times New Roman"/>
          <w:sz w:val="24"/>
          <w:szCs w:val="24"/>
          <w:lang w:val="en-US"/>
        </w:rPr>
        <w:t xml:space="preserve">, Julia, et al. “Police Visibility, Trust in Police Fairness, and Collective Efficacy: A Multilevel Structural Equation Model.” </w:t>
      </w:r>
      <w:r w:rsidRPr="00F57BE0">
        <w:rPr>
          <w:rFonts w:ascii="Times New Roman" w:hAnsi="Times New Roman" w:cs="Times New Roman"/>
          <w:i/>
          <w:iCs/>
          <w:sz w:val="24"/>
          <w:szCs w:val="24"/>
          <w:lang w:val="en-US"/>
        </w:rPr>
        <w:t>European Journal of Criminology</w:t>
      </w:r>
      <w:r w:rsidRPr="00F57BE0">
        <w:rPr>
          <w:rFonts w:ascii="Times New Roman" w:hAnsi="Times New Roman" w:cs="Times New Roman"/>
          <w:sz w:val="24"/>
          <w:szCs w:val="24"/>
          <w:lang w:val="en-US"/>
        </w:rPr>
        <w:t xml:space="preserve">, vol. 20, no. 2, 29 July 2021, p. 147737082110353, </w:t>
      </w:r>
      <w:hyperlink r:id="rId11" w:history="1">
        <w:r w:rsidRPr="00F57BE0">
          <w:rPr>
            <w:rFonts w:ascii="Times New Roman" w:hAnsi="Times New Roman" w:cs="Times New Roman"/>
            <w:sz w:val="24"/>
            <w:szCs w:val="24"/>
            <w:lang w:val="en-US"/>
          </w:rPr>
          <w:t>https://doi.org/10.1177/14773708211035306</w:t>
        </w:r>
      </w:hyperlink>
      <w:r w:rsidRPr="00F57BE0">
        <w:rPr>
          <w:rFonts w:ascii="Times New Roman" w:hAnsi="Times New Roman" w:cs="Times New Roman"/>
          <w:sz w:val="24"/>
          <w:szCs w:val="24"/>
          <w:lang w:val="en-US"/>
        </w:rPr>
        <w:t>.</w:t>
      </w:r>
    </w:p>
    <w:p w14:paraId="2029ED98" w14:textId="038CB69D" w:rsidR="00F57BE0" w:rsidRDefault="00F57BE0" w:rsidP="00094BCF">
      <w:pPr>
        <w:spacing w:line="480" w:lineRule="auto"/>
        <w:rPr>
          <w:rFonts w:ascii="Times New Roman" w:hAnsi="Times New Roman" w:cs="Times New Roman"/>
          <w:sz w:val="24"/>
          <w:szCs w:val="24"/>
        </w:rPr>
      </w:pPr>
    </w:p>
    <w:p w14:paraId="48466912" w14:textId="5039AEAE" w:rsidR="00F57BE0" w:rsidRDefault="00F57BE0" w:rsidP="00094BCF">
      <w:pPr>
        <w:spacing w:line="480" w:lineRule="auto"/>
        <w:rPr>
          <w:rFonts w:ascii="Times New Roman" w:hAnsi="Times New Roman" w:cs="Times New Roman"/>
          <w:sz w:val="24"/>
          <w:szCs w:val="24"/>
        </w:rPr>
      </w:pPr>
    </w:p>
    <w:p w14:paraId="4FEF2C91" w14:textId="77777777" w:rsidR="00F57BE0" w:rsidRPr="00094BCF" w:rsidRDefault="00F57BE0" w:rsidP="00094BCF">
      <w:pPr>
        <w:spacing w:line="480" w:lineRule="auto"/>
        <w:rPr>
          <w:rFonts w:ascii="Times New Roman" w:hAnsi="Times New Roman" w:cs="Times New Roman"/>
          <w:sz w:val="24"/>
          <w:szCs w:val="24"/>
        </w:rPr>
      </w:pPr>
    </w:p>
    <w:sectPr w:rsidR="00F57BE0" w:rsidRPr="00094B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6B4478"/>
    <w:multiLevelType w:val="multilevel"/>
    <w:tmpl w:val="CF4C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5477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BCF"/>
    <w:rsid w:val="00094BCF"/>
    <w:rsid w:val="00530D02"/>
    <w:rsid w:val="00680849"/>
    <w:rsid w:val="006A7B4F"/>
    <w:rsid w:val="00916BC3"/>
    <w:rsid w:val="00C54542"/>
    <w:rsid w:val="00F57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883A7"/>
  <w15:chartTrackingRefBased/>
  <w15:docId w15:val="{4B8D46F4-0F9C-4413-A0E0-AEB40D009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070005">
      <w:bodyDiv w:val="1"/>
      <w:marLeft w:val="0"/>
      <w:marRight w:val="0"/>
      <w:marTop w:val="0"/>
      <w:marBottom w:val="0"/>
      <w:divBdr>
        <w:top w:val="none" w:sz="0" w:space="0" w:color="auto"/>
        <w:left w:val="none" w:sz="0" w:space="0" w:color="auto"/>
        <w:bottom w:val="none" w:sz="0" w:space="0" w:color="auto"/>
        <w:right w:val="none" w:sz="0" w:space="0" w:color="auto"/>
      </w:divBdr>
      <w:divsChild>
        <w:div w:id="2060326569">
          <w:marLeft w:val="0"/>
          <w:marRight w:val="0"/>
          <w:marTop w:val="0"/>
          <w:marBottom w:val="0"/>
          <w:divBdr>
            <w:top w:val="none" w:sz="0" w:space="0" w:color="auto"/>
            <w:left w:val="none" w:sz="0" w:space="0" w:color="auto"/>
            <w:bottom w:val="none" w:sz="0" w:space="0" w:color="auto"/>
            <w:right w:val="none" w:sz="0" w:space="0" w:color="auto"/>
          </w:divBdr>
        </w:div>
        <w:div w:id="1292595119">
          <w:marLeft w:val="0"/>
          <w:marRight w:val="0"/>
          <w:marTop w:val="0"/>
          <w:marBottom w:val="0"/>
          <w:divBdr>
            <w:top w:val="none" w:sz="0" w:space="0" w:color="auto"/>
            <w:left w:val="none" w:sz="0" w:space="0" w:color="auto"/>
            <w:bottom w:val="none" w:sz="0" w:space="0" w:color="auto"/>
            <w:right w:val="none" w:sz="0" w:space="0" w:color="auto"/>
          </w:divBdr>
        </w:div>
        <w:div w:id="649334293">
          <w:marLeft w:val="0"/>
          <w:marRight w:val="0"/>
          <w:marTop w:val="0"/>
          <w:marBottom w:val="0"/>
          <w:divBdr>
            <w:top w:val="none" w:sz="0" w:space="0" w:color="auto"/>
            <w:left w:val="none" w:sz="0" w:space="0" w:color="auto"/>
            <w:bottom w:val="none" w:sz="0" w:space="0" w:color="auto"/>
            <w:right w:val="none" w:sz="0" w:space="0" w:color="auto"/>
          </w:divBdr>
        </w:div>
        <w:div w:id="961690364">
          <w:marLeft w:val="0"/>
          <w:marRight w:val="0"/>
          <w:marTop w:val="0"/>
          <w:marBottom w:val="0"/>
          <w:divBdr>
            <w:top w:val="none" w:sz="0" w:space="0" w:color="auto"/>
            <w:left w:val="none" w:sz="0" w:space="0" w:color="auto"/>
            <w:bottom w:val="none" w:sz="0" w:space="0" w:color="auto"/>
            <w:right w:val="none" w:sz="0" w:space="0" w:color="auto"/>
          </w:divBdr>
        </w:div>
        <w:div w:id="1938898840">
          <w:marLeft w:val="0"/>
          <w:marRight w:val="0"/>
          <w:marTop w:val="0"/>
          <w:marBottom w:val="0"/>
          <w:divBdr>
            <w:top w:val="none" w:sz="0" w:space="0" w:color="auto"/>
            <w:left w:val="none" w:sz="0" w:space="0" w:color="auto"/>
            <w:bottom w:val="none" w:sz="0" w:space="0" w:color="auto"/>
            <w:right w:val="none" w:sz="0" w:space="0" w:color="auto"/>
          </w:divBdr>
        </w:div>
        <w:div w:id="1427725901">
          <w:marLeft w:val="0"/>
          <w:marRight w:val="0"/>
          <w:marTop w:val="0"/>
          <w:marBottom w:val="0"/>
          <w:divBdr>
            <w:top w:val="none" w:sz="0" w:space="0" w:color="auto"/>
            <w:left w:val="none" w:sz="0" w:space="0" w:color="auto"/>
            <w:bottom w:val="none" w:sz="0" w:space="0" w:color="auto"/>
            <w:right w:val="none" w:sz="0" w:space="0" w:color="auto"/>
          </w:divBdr>
        </w:div>
        <w:div w:id="1289312619">
          <w:marLeft w:val="0"/>
          <w:marRight w:val="0"/>
          <w:marTop w:val="0"/>
          <w:marBottom w:val="0"/>
          <w:divBdr>
            <w:top w:val="none" w:sz="0" w:space="0" w:color="auto"/>
            <w:left w:val="none" w:sz="0" w:space="0" w:color="auto"/>
            <w:bottom w:val="none" w:sz="0" w:space="0" w:color="auto"/>
            <w:right w:val="none" w:sz="0" w:space="0" w:color="auto"/>
          </w:divBdr>
        </w:div>
        <w:div w:id="1864123353">
          <w:marLeft w:val="0"/>
          <w:marRight w:val="0"/>
          <w:marTop w:val="0"/>
          <w:marBottom w:val="0"/>
          <w:divBdr>
            <w:top w:val="none" w:sz="0" w:space="0" w:color="auto"/>
            <w:left w:val="none" w:sz="0" w:space="0" w:color="auto"/>
            <w:bottom w:val="none" w:sz="0" w:space="0" w:color="auto"/>
            <w:right w:val="none" w:sz="0" w:space="0" w:color="auto"/>
          </w:divBdr>
        </w:div>
        <w:div w:id="1968928729">
          <w:marLeft w:val="0"/>
          <w:marRight w:val="0"/>
          <w:marTop w:val="0"/>
          <w:marBottom w:val="0"/>
          <w:divBdr>
            <w:top w:val="none" w:sz="0" w:space="0" w:color="auto"/>
            <w:left w:val="none" w:sz="0" w:space="0" w:color="auto"/>
            <w:bottom w:val="none" w:sz="0" w:space="0" w:color="auto"/>
            <w:right w:val="none" w:sz="0" w:space="0" w:color="auto"/>
          </w:divBdr>
        </w:div>
        <w:div w:id="2119522772">
          <w:marLeft w:val="0"/>
          <w:marRight w:val="0"/>
          <w:marTop w:val="0"/>
          <w:marBottom w:val="0"/>
          <w:divBdr>
            <w:top w:val="none" w:sz="0" w:space="0" w:color="auto"/>
            <w:left w:val="none" w:sz="0" w:space="0" w:color="auto"/>
            <w:bottom w:val="none" w:sz="0" w:space="0" w:color="auto"/>
            <w:right w:val="none" w:sz="0" w:space="0" w:color="auto"/>
          </w:divBdr>
        </w:div>
        <w:div w:id="897208763">
          <w:marLeft w:val="0"/>
          <w:marRight w:val="0"/>
          <w:marTop w:val="0"/>
          <w:marBottom w:val="0"/>
          <w:divBdr>
            <w:top w:val="none" w:sz="0" w:space="0" w:color="auto"/>
            <w:left w:val="none" w:sz="0" w:space="0" w:color="auto"/>
            <w:bottom w:val="none" w:sz="0" w:space="0" w:color="auto"/>
            <w:right w:val="none" w:sz="0" w:space="0" w:color="auto"/>
          </w:divBdr>
        </w:div>
        <w:div w:id="133301967">
          <w:marLeft w:val="0"/>
          <w:marRight w:val="0"/>
          <w:marTop w:val="0"/>
          <w:marBottom w:val="0"/>
          <w:divBdr>
            <w:top w:val="none" w:sz="0" w:space="0" w:color="auto"/>
            <w:left w:val="none" w:sz="0" w:space="0" w:color="auto"/>
            <w:bottom w:val="none" w:sz="0" w:space="0" w:color="auto"/>
            <w:right w:val="none" w:sz="0" w:space="0" w:color="auto"/>
          </w:divBdr>
        </w:div>
        <w:div w:id="1283147037">
          <w:marLeft w:val="0"/>
          <w:marRight w:val="0"/>
          <w:marTop w:val="0"/>
          <w:marBottom w:val="0"/>
          <w:divBdr>
            <w:top w:val="none" w:sz="0" w:space="0" w:color="auto"/>
            <w:left w:val="none" w:sz="0" w:space="0" w:color="auto"/>
            <w:bottom w:val="none" w:sz="0" w:space="0" w:color="auto"/>
            <w:right w:val="none" w:sz="0" w:space="0" w:color="auto"/>
          </w:divBdr>
        </w:div>
        <w:div w:id="126507844">
          <w:marLeft w:val="0"/>
          <w:marRight w:val="0"/>
          <w:marTop w:val="0"/>
          <w:marBottom w:val="0"/>
          <w:divBdr>
            <w:top w:val="none" w:sz="0" w:space="0" w:color="auto"/>
            <w:left w:val="none" w:sz="0" w:space="0" w:color="auto"/>
            <w:bottom w:val="none" w:sz="0" w:space="0" w:color="auto"/>
            <w:right w:val="none" w:sz="0" w:space="0" w:color="auto"/>
          </w:divBdr>
        </w:div>
        <w:div w:id="1645967262">
          <w:marLeft w:val="0"/>
          <w:marRight w:val="0"/>
          <w:marTop w:val="0"/>
          <w:marBottom w:val="0"/>
          <w:divBdr>
            <w:top w:val="none" w:sz="0" w:space="0" w:color="auto"/>
            <w:left w:val="none" w:sz="0" w:space="0" w:color="auto"/>
            <w:bottom w:val="none" w:sz="0" w:space="0" w:color="auto"/>
            <w:right w:val="none" w:sz="0" w:space="0" w:color="auto"/>
          </w:divBdr>
        </w:div>
        <w:div w:id="708455934">
          <w:marLeft w:val="0"/>
          <w:marRight w:val="0"/>
          <w:marTop w:val="0"/>
          <w:marBottom w:val="0"/>
          <w:divBdr>
            <w:top w:val="none" w:sz="0" w:space="0" w:color="auto"/>
            <w:left w:val="none" w:sz="0" w:space="0" w:color="auto"/>
            <w:bottom w:val="none" w:sz="0" w:space="0" w:color="auto"/>
            <w:right w:val="none" w:sz="0" w:space="0" w:color="auto"/>
          </w:divBdr>
          <w:divsChild>
            <w:div w:id="267733935">
              <w:marLeft w:val="0"/>
              <w:marRight w:val="0"/>
              <w:marTop w:val="0"/>
              <w:marBottom w:val="0"/>
              <w:divBdr>
                <w:top w:val="none" w:sz="0" w:space="0" w:color="auto"/>
                <w:left w:val="none" w:sz="0" w:space="0" w:color="auto"/>
                <w:bottom w:val="none" w:sz="0" w:space="0" w:color="auto"/>
                <w:right w:val="none" w:sz="0" w:space="0" w:color="auto"/>
              </w:divBdr>
            </w:div>
            <w:div w:id="282883360">
              <w:marLeft w:val="0"/>
              <w:marRight w:val="0"/>
              <w:marTop w:val="0"/>
              <w:marBottom w:val="0"/>
              <w:divBdr>
                <w:top w:val="none" w:sz="0" w:space="0" w:color="auto"/>
                <w:left w:val="none" w:sz="0" w:space="0" w:color="auto"/>
                <w:bottom w:val="none" w:sz="0" w:space="0" w:color="auto"/>
                <w:right w:val="none" w:sz="0" w:space="0" w:color="auto"/>
              </w:divBdr>
            </w:div>
            <w:div w:id="467943930">
              <w:marLeft w:val="0"/>
              <w:marRight w:val="0"/>
              <w:marTop w:val="0"/>
              <w:marBottom w:val="0"/>
              <w:divBdr>
                <w:top w:val="none" w:sz="0" w:space="0" w:color="auto"/>
                <w:left w:val="none" w:sz="0" w:space="0" w:color="auto"/>
                <w:bottom w:val="none" w:sz="0" w:space="0" w:color="auto"/>
                <w:right w:val="none" w:sz="0" w:space="0" w:color="auto"/>
              </w:divBdr>
            </w:div>
          </w:divsChild>
        </w:div>
        <w:div w:id="160969955">
          <w:marLeft w:val="0"/>
          <w:marRight w:val="0"/>
          <w:marTop w:val="0"/>
          <w:marBottom w:val="0"/>
          <w:divBdr>
            <w:top w:val="none" w:sz="0" w:space="0" w:color="auto"/>
            <w:left w:val="none" w:sz="0" w:space="0" w:color="auto"/>
            <w:bottom w:val="none" w:sz="0" w:space="0" w:color="auto"/>
            <w:right w:val="none" w:sz="0" w:space="0" w:color="auto"/>
          </w:divBdr>
        </w:div>
        <w:div w:id="144247574">
          <w:marLeft w:val="0"/>
          <w:marRight w:val="0"/>
          <w:marTop w:val="0"/>
          <w:marBottom w:val="0"/>
          <w:divBdr>
            <w:top w:val="none" w:sz="0" w:space="0" w:color="auto"/>
            <w:left w:val="none" w:sz="0" w:space="0" w:color="auto"/>
            <w:bottom w:val="none" w:sz="0" w:space="0" w:color="auto"/>
            <w:right w:val="none" w:sz="0" w:space="0" w:color="auto"/>
          </w:divBdr>
        </w:div>
        <w:div w:id="1166752373">
          <w:marLeft w:val="0"/>
          <w:marRight w:val="0"/>
          <w:marTop w:val="0"/>
          <w:marBottom w:val="0"/>
          <w:divBdr>
            <w:top w:val="none" w:sz="0" w:space="0" w:color="auto"/>
            <w:left w:val="none" w:sz="0" w:space="0" w:color="auto"/>
            <w:bottom w:val="none" w:sz="0" w:space="0" w:color="auto"/>
            <w:right w:val="none" w:sz="0" w:space="0" w:color="auto"/>
          </w:divBdr>
        </w:div>
        <w:div w:id="1084107116">
          <w:marLeft w:val="0"/>
          <w:marRight w:val="0"/>
          <w:marTop w:val="0"/>
          <w:marBottom w:val="0"/>
          <w:divBdr>
            <w:top w:val="none" w:sz="0" w:space="0" w:color="auto"/>
            <w:left w:val="none" w:sz="0" w:space="0" w:color="auto"/>
            <w:bottom w:val="none" w:sz="0" w:space="0" w:color="auto"/>
            <w:right w:val="none" w:sz="0" w:space="0" w:color="auto"/>
          </w:divBdr>
        </w:div>
        <w:div w:id="703603074">
          <w:marLeft w:val="0"/>
          <w:marRight w:val="0"/>
          <w:marTop w:val="0"/>
          <w:marBottom w:val="0"/>
          <w:divBdr>
            <w:top w:val="none" w:sz="0" w:space="0" w:color="auto"/>
            <w:left w:val="none" w:sz="0" w:space="0" w:color="auto"/>
            <w:bottom w:val="none" w:sz="0" w:space="0" w:color="auto"/>
            <w:right w:val="none" w:sz="0" w:space="0" w:color="auto"/>
          </w:divBdr>
        </w:div>
        <w:div w:id="386953680">
          <w:marLeft w:val="0"/>
          <w:marRight w:val="0"/>
          <w:marTop w:val="0"/>
          <w:marBottom w:val="0"/>
          <w:divBdr>
            <w:top w:val="none" w:sz="0" w:space="0" w:color="auto"/>
            <w:left w:val="none" w:sz="0" w:space="0" w:color="auto"/>
            <w:bottom w:val="none" w:sz="0" w:space="0" w:color="auto"/>
            <w:right w:val="none" w:sz="0" w:space="0" w:color="auto"/>
          </w:divBdr>
        </w:div>
        <w:div w:id="1651058940">
          <w:marLeft w:val="0"/>
          <w:marRight w:val="0"/>
          <w:marTop w:val="0"/>
          <w:marBottom w:val="0"/>
          <w:divBdr>
            <w:top w:val="none" w:sz="0" w:space="0" w:color="auto"/>
            <w:left w:val="none" w:sz="0" w:space="0" w:color="auto"/>
            <w:bottom w:val="none" w:sz="0" w:space="0" w:color="auto"/>
            <w:right w:val="none" w:sz="0" w:space="0" w:color="auto"/>
          </w:divBdr>
        </w:div>
        <w:div w:id="1742408953">
          <w:marLeft w:val="0"/>
          <w:marRight w:val="0"/>
          <w:marTop w:val="0"/>
          <w:marBottom w:val="0"/>
          <w:divBdr>
            <w:top w:val="none" w:sz="0" w:space="0" w:color="auto"/>
            <w:left w:val="none" w:sz="0" w:space="0" w:color="auto"/>
            <w:bottom w:val="none" w:sz="0" w:space="0" w:color="auto"/>
            <w:right w:val="none" w:sz="0" w:space="0" w:color="auto"/>
          </w:divBdr>
        </w:div>
        <w:div w:id="920719118">
          <w:marLeft w:val="0"/>
          <w:marRight w:val="0"/>
          <w:marTop w:val="0"/>
          <w:marBottom w:val="0"/>
          <w:divBdr>
            <w:top w:val="none" w:sz="0" w:space="0" w:color="auto"/>
            <w:left w:val="none" w:sz="0" w:space="0" w:color="auto"/>
            <w:bottom w:val="none" w:sz="0" w:space="0" w:color="auto"/>
            <w:right w:val="none" w:sz="0" w:space="0" w:color="auto"/>
          </w:divBdr>
        </w:div>
        <w:div w:id="455955481">
          <w:marLeft w:val="0"/>
          <w:marRight w:val="0"/>
          <w:marTop w:val="0"/>
          <w:marBottom w:val="0"/>
          <w:divBdr>
            <w:top w:val="none" w:sz="0" w:space="0" w:color="auto"/>
            <w:left w:val="none" w:sz="0" w:space="0" w:color="auto"/>
            <w:bottom w:val="none" w:sz="0" w:space="0" w:color="auto"/>
            <w:right w:val="none" w:sz="0" w:space="0" w:color="auto"/>
          </w:divBdr>
        </w:div>
        <w:div w:id="1752655325">
          <w:marLeft w:val="0"/>
          <w:marRight w:val="0"/>
          <w:marTop w:val="0"/>
          <w:marBottom w:val="0"/>
          <w:divBdr>
            <w:top w:val="none" w:sz="0" w:space="0" w:color="auto"/>
            <w:left w:val="none" w:sz="0" w:space="0" w:color="auto"/>
            <w:bottom w:val="none" w:sz="0" w:space="0" w:color="auto"/>
            <w:right w:val="none" w:sz="0" w:space="0" w:color="auto"/>
          </w:divBdr>
        </w:div>
        <w:div w:id="73819046">
          <w:marLeft w:val="0"/>
          <w:marRight w:val="0"/>
          <w:marTop w:val="0"/>
          <w:marBottom w:val="0"/>
          <w:divBdr>
            <w:top w:val="none" w:sz="0" w:space="0" w:color="auto"/>
            <w:left w:val="none" w:sz="0" w:space="0" w:color="auto"/>
            <w:bottom w:val="none" w:sz="0" w:space="0" w:color="auto"/>
            <w:right w:val="none" w:sz="0" w:space="0" w:color="auto"/>
          </w:divBdr>
        </w:div>
        <w:div w:id="14162905">
          <w:marLeft w:val="0"/>
          <w:marRight w:val="0"/>
          <w:marTop w:val="0"/>
          <w:marBottom w:val="0"/>
          <w:divBdr>
            <w:top w:val="none" w:sz="0" w:space="0" w:color="auto"/>
            <w:left w:val="none" w:sz="0" w:space="0" w:color="auto"/>
            <w:bottom w:val="none" w:sz="0" w:space="0" w:color="auto"/>
            <w:right w:val="none" w:sz="0" w:space="0" w:color="auto"/>
          </w:divBdr>
        </w:div>
        <w:div w:id="1362703692">
          <w:marLeft w:val="0"/>
          <w:marRight w:val="0"/>
          <w:marTop w:val="0"/>
          <w:marBottom w:val="0"/>
          <w:divBdr>
            <w:top w:val="none" w:sz="0" w:space="0" w:color="auto"/>
            <w:left w:val="none" w:sz="0" w:space="0" w:color="auto"/>
            <w:bottom w:val="none" w:sz="0" w:space="0" w:color="auto"/>
            <w:right w:val="none" w:sz="0" w:space="0" w:color="auto"/>
          </w:divBdr>
        </w:div>
        <w:div w:id="1203980177">
          <w:marLeft w:val="0"/>
          <w:marRight w:val="0"/>
          <w:marTop w:val="0"/>
          <w:marBottom w:val="0"/>
          <w:divBdr>
            <w:top w:val="none" w:sz="0" w:space="0" w:color="auto"/>
            <w:left w:val="none" w:sz="0" w:space="0" w:color="auto"/>
            <w:bottom w:val="none" w:sz="0" w:space="0" w:color="auto"/>
            <w:right w:val="none" w:sz="0" w:space="0" w:color="auto"/>
          </w:divBdr>
        </w:div>
        <w:div w:id="512692822">
          <w:marLeft w:val="0"/>
          <w:marRight w:val="0"/>
          <w:marTop w:val="0"/>
          <w:marBottom w:val="0"/>
          <w:divBdr>
            <w:top w:val="none" w:sz="0" w:space="0" w:color="auto"/>
            <w:left w:val="none" w:sz="0" w:space="0" w:color="auto"/>
            <w:bottom w:val="none" w:sz="0" w:space="0" w:color="auto"/>
            <w:right w:val="none" w:sz="0" w:space="0" w:color="auto"/>
          </w:divBdr>
        </w:div>
        <w:div w:id="2013338685">
          <w:marLeft w:val="0"/>
          <w:marRight w:val="0"/>
          <w:marTop w:val="0"/>
          <w:marBottom w:val="0"/>
          <w:divBdr>
            <w:top w:val="none" w:sz="0" w:space="0" w:color="auto"/>
            <w:left w:val="none" w:sz="0" w:space="0" w:color="auto"/>
            <w:bottom w:val="none" w:sz="0" w:space="0" w:color="auto"/>
            <w:right w:val="none" w:sz="0" w:space="0" w:color="auto"/>
          </w:divBdr>
        </w:div>
        <w:div w:id="1400833722">
          <w:marLeft w:val="0"/>
          <w:marRight w:val="0"/>
          <w:marTop w:val="0"/>
          <w:marBottom w:val="0"/>
          <w:divBdr>
            <w:top w:val="none" w:sz="0" w:space="0" w:color="auto"/>
            <w:left w:val="none" w:sz="0" w:space="0" w:color="auto"/>
            <w:bottom w:val="none" w:sz="0" w:space="0" w:color="auto"/>
            <w:right w:val="none" w:sz="0" w:space="0" w:color="auto"/>
          </w:divBdr>
        </w:div>
        <w:div w:id="299697280">
          <w:marLeft w:val="0"/>
          <w:marRight w:val="0"/>
          <w:marTop w:val="0"/>
          <w:marBottom w:val="0"/>
          <w:divBdr>
            <w:top w:val="none" w:sz="0" w:space="0" w:color="auto"/>
            <w:left w:val="none" w:sz="0" w:space="0" w:color="auto"/>
            <w:bottom w:val="none" w:sz="0" w:space="0" w:color="auto"/>
            <w:right w:val="none" w:sz="0" w:space="0" w:color="auto"/>
          </w:divBdr>
        </w:div>
        <w:div w:id="810319835">
          <w:marLeft w:val="0"/>
          <w:marRight w:val="0"/>
          <w:marTop w:val="0"/>
          <w:marBottom w:val="0"/>
          <w:divBdr>
            <w:top w:val="none" w:sz="0" w:space="0" w:color="auto"/>
            <w:left w:val="none" w:sz="0" w:space="0" w:color="auto"/>
            <w:bottom w:val="none" w:sz="0" w:space="0" w:color="auto"/>
            <w:right w:val="none" w:sz="0" w:space="0" w:color="auto"/>
          </w:divBdr>
        </w:div>
        <w:div w:id="674575100">
          <w:marLeft w:val="0"/>
          <w:marRight w:val="0"/>
          <w:marTop w:val="0"/>
          <w:marBottom w:val="0"/>
          <w:divBdr>
            <w:top w:val="none" w:sz="0" w:space="0" w:color="auto"/>
            <w:left w:val="none" w:sz="0" w:space="0" w:color="auto"/>
            <w:bottom w:val="none" w:sz="0" w:space="0" w:color="auto"/>
            <w:right w:val="none" w:sz="0" w:space="0" w:color="auto"/>
          </w:divBdr>
        </w:div>
        <w:div w:id="73671121">
          <w:marLeft w:val="0"/>
          <w:marRight w:val="0"/>
          <w:marTop w:val="0"/>
          <w:marBottom w:val="0"/>
          <w:divBdr>
            <w:top w:val="none" w:sz="0" w:space="0" w:color="auto"/>
            <w:left w:val="none" w:sz="0" w:space="0" w:color="auto"/>
            <w:bottom w:val="none" w:sz="0" w:space="0" w:color="auto"/>
            <w:right w:val="none" w:sz="0" w:space="0" w:color="auto"/>
          </w:divBdr>
        </w:div>
        <w:div w:id="1697731150">
          <w:marLeft w:val="0"/>
          <w:marRight w:val="0"/>
          <w:marTop w:val="0"/>
          <w:marBottom w:val="0"/>
          <w:divBdr>
            <w:top w:val="none" w:sz="0" w:space="0" w:color="auto"/>
            <w:left w:val="none" w:sz="0" w:space="0" w:color="auto"/>
            <w:bottom w:val="none" w:sz="0" w:space="0" w:color="auto"/>
            <w:right w:val="none" w:sz="0" w:space="0" w:color="auto"/>
          </w:divBdr>
        </w:div>
        <w:div w:id="353768727">
          <w:marLeft w:val="0"/>
          <w:marRight w:val="0"/>
          <w:marTop w:val="0"/>
          <w:marBottom w:val="0"/>
          <w:divBdr>
            <w:top w:val="none" w:sz="0" w:space="0" w:color="auto"/>
            <w:left w:val="none" w:sz="0" w:space="0" w:color="auto"/>
            <w:bottom w:val="none" w:sz="0" w:space="0" w:color="auto"/>
            <w:right w:val="none" w:sz="0" w:space="0" w:color="auto"/>
          </w:divBdr>
        </w:div>
        <w:div w:id="651450724">
          <w:marLeft w:val="0"/>
          <w:marRight w:val="0"/>
          <w:marTop w:val="0"/>
          <w:marBottom w:val="0"/>
          <w:divBdr>
            <w:top w:val="none" w:sz="0" w:space="0" w:color="auto"/>
            <w:left w:val="none" w:sz="0" w:space="0" w:color="auto"/>
            <w:bottom w:val="none" w:sz="0" w:space="0" w:color="auto"/>
            <w:right w:val="none" w:sz="0" w:space="0" w:color="auto"/>
          </w:divBdr>
        </w:div>
        <w:div w:id="1637829570">
          <w:marLeft w:val="0"/>
          <w:marRight w:val="0"/>
          <w:marTop w:val="0"/>
          <w:marBottom w:val="0"/>
          <w:divBdr>
            <w:top w:val="none" w:sz="0" w:space="0" w:color="auto"/>
            <w:left w:val="none" w:sz="0" w:space="0" w:color="auto"/>
            <w:bottom w:val="none" w:sz="0" w:space="0" w:color="auto"/>
            <w:right w:val="none" w:sz="0" w:space="0" w:color="auto"/>
          </w:divBdr>
        </w:div>
        <w:div w:id="1783257909">
          <w:marLeft w:val="0"/>
          <w:marRight w:val="0"/>
          <w:marTop w:val="0"/>
          <w:marBottom w:val="0"/>
          <w:divBdr>
            <w:top w:val="none" w:sz="0" w:space="0" w:color="auto"/>
            <w:left w:val="none" w:sz="0" w:space="0" w:color="auto"/>
            <w:bottom w:val="none" w:sz="0" w:space="0" w:color="auto"/>
            <w:right w:val="none" w:sz="0" w:space="0" w:color="auto"/>
          </w:divBdr>
        </w:div>
        <w:div w:id="436369176">
          <w:marLeft w:val="0"/>
          <w:marRight w:val="0"/>
          <w:marTop w:val="0"/>
          <w:marBottom w:val="0"/>
          <w:divBdr>
            <w:top w:val="none" w:sz="0" w:space="0" w:color="auto"/>
            <w:left w:val="none" w:sz="0" w:space="0" w:color="auto"/>
            <w:bottom w:val="none" w:sz="0" w:space="0" w:color="auto"/>
            <w:right w:val="none" w:sz="0" w:space="0" w:color="auto"/>
          </w:divBdr>
        </w:div>
        <w:div w:id="1986622826">
          <w:marLeft w:val="0"/>
          <w:marRight w:val="0"/>
          <w:marTop w:val="0"/>
          <w:marBottom w:val="0"/>
          <w:divBdr>
            <w:top w:val="none" w:sz="0" w:space="0" w:color="auto"/>
            <w:left w:val="none" w:sz="0" w:space="0" w:color="auto"/>
            <w:bottom w:val="none" w:sz="0" w:space="0" w:color="auto"/>
            <w:right w:val="none" w:sz="0" w:space="0" w:color="auto"/>
          </w:divBdr>
        </w:div>
        <w:div w:id="170411096">
          <w:marLeft w:val="0"/>
          <w:marRight w:val="0"/>
          <w:marTop w:val="0"/>
          <w:marBottom w:val="0"/>
          <w:divBdr>
            <w:top w:val="none" w:sz="0" w:space="0" w:color="auto"/>
            <w:left w:val="none" w:sz="0" w:space="0" w:color="auto"/>
            <w:bottom w:val="none" w:sz="0" w:space="0" w:color="auto"/>
            <w:right w:val="none" w:sz="0" w:space="0" w:color="auto"/>
          </w:divBdr>
        </w:div>
        <w:div w:id="1962952806">
          <w:marLeft w:val="0"/>
          <w:marRight w:val="0"/>
          <w:marTop w:val="0"/>
          <w:marBottom w:val="0"/>
          <w:divBdr>
            <w:top w:val="none" w:sz="0" w:space="0" w:color="auto"/>
            <w:left w:val="none" w:sz="0" w:space="0" w:color="auto"/>
            <w:bottom w:val="none" w:sz="0" w:space="0" w:color="auto"/>
            <w:right w:val="none" w:sz="0" w:space="0" w:color="auto"/>
          </w:divBdr>
        </w:div>
        <w:div w:id="151993662">
          <w:marLeft w:val="0"/>
          <w:marRight w:val="0"/>
          <w:marTop w:val="0"/>
          <w:marBottom w:val="0"/>
          <w:divBdr>
            <w:top w:val="none" w:sz="0" w:space="0" w:color="auto"/>
            <w:left w:val="none" w:sz="0" w:space="0" w:color="auto"/>
            <w:bottom w:val="none" w:sz="0" w:space="0" w:color="auto"/>
            <w:right w:val="none" w:sz="0" w:space="0" w:color="auto"/>
          </w:divBdr>
        </w:div>
        <w:div w:id="438259379">
          <w:marLeft w:val="0"/>
          <w:marRight w:val="0"/>
          <w:marTop w:val="0"/>
          <w:marBottom w:val="0"/>
          <w:divBdr>
            <w:top w:val="none" w:sz="0" w:space="0" w:color="auto"/>
            <w:left w:val="none" w:sz="0" w:space="0" w:color="auto"/>
            <w:bottom w:val="none" w:sz="0" w:space="0" w:color="auto"/>
            <w:right w:val="none" w:sz="0" w:space="0" w:color="auto"/>
          </w:divBdr>
        </w:div>
        <w:div w:id="1009260268">
          <w:marLeft w:val="0"/>
          <w:marRight w:val="0"/>
          <w:marTop w:val="0"/>
          <w:marBottom w:val="0"/>
          <w:divBdr>
            <w:top w:val="none" w:sz="0" w:space="0" w:color="auto"/>
            <w:left w:val="none" w:sz="0" w:space="0" w:color="auto"/>
            <w:bottom w:val="none" w:sz="0" w:space="0" w:color="auto"/>
            <w:right w:val="none" w:sz="0" w:space="0" w:color="auto"/>
          </w:divBdr>
        </w:div>
        <w:div w:id="1968047672">
          <w:marLeft w:val="0"/>
          <w:marRight w:val="0"/>
          <w:marTop w:val="0"/>
          <w:marBottom w:val="0"/>
          <w:divBdr>
            <w:top w:val="none" w:sz="0" w:space="0" w:color="auto"/>
            <w:left w:val="none" w:sz="0" w:space="0" w:color="auto"/>
            <w:bottom w:val="none" w:sz="0" w:space="0" w:color="auto"/>
            <w:right w:val="none" w:sz="0" w:space="0" w:color="auto"/>
          </w:divBdr>
        </w:div>
        <w:div w:id="223101954">
          <w:marLeft w:val="0"/>
          <w:marRight w:val="0"/>
          <w:marTop w:val="0"/>
          <w:marBottom w:val="0"/>
          <w:divBdr>
            <w:top w:val="none" w:sz="0" w:space="0" w:color="auto"/>
            <w:left w:val="none" w:sz="0" w:space="0" w:color="auto"/>
            <w:bottom w:val="none" w:sz="0" w:space="0" w:color="auto"/>
            <w:right w:val="none" w:sz="0" w:space="0" w:color="auto"/>
          </w:divBdr>
        </w:div>
        <w:div w:id="505172081">
          <w:marLeft w:val="0"/>
          <w:marRight w:val="0"/>
          <w:marTop w:val="0"/>
          <w:marBottom w:val="0"/>
          <w:divBdr>
            <w:top w:val="none" w:sz="0" w:space="0" w:color="auto"/>
            <w:left w:val="none" w:sz="0" w:space="0" w:color="auto"/>
            <w:bottom w:val="none" w:sz="0" w:space="0" w:color="auto"/>
            <w:right w:val="none" w:sz="0" w:space="0" w:color="auto"/>
          </w:divBdr>
        </w:div>
        <w:div w:id="520974396">
          <w:marLeft w:val="0"/>
          <w:marRight w:val="0"/>
          <w:marTop w:val="0"/>
          <w:marBottom w:val="0"/>
          <w:divBdr>
            <w:top w:val="none" w:sz="0" w:space="0" w:color="auto"/>
            <w:left w:val="none" w:sz="0" w:space="0" w:color="auto"/>
            <w:bottom w:val="none" w:sz="0" w:space="0" w:color="auto"/>
            <w:right w:val="none" w:sz="0" w:space="0" w:color="auto"/>
          </w:divBdr>
        </w:div>
        <w:div w:id="1454639614">
          <w:marLeft w:val="0"/>
          <w:marRight w:val="0"/>
          <w:marTop w:val="0"/>
          <w:marBottom w:val="0"/>
          <w:divBdr>
            <w:top w:val="none" w:sz="0" w:space="0" w:color="auto"/>
            <w:left w:val="none" w:sz="0" w:space="0" w:color="auto"/>
            <w:bottom w:val="none" w:sz="0" w:space="0" w:color="auto"/>
            <w:right w:val="none" w:sz="0" w:space="0" w:color="auto"/>
          </w:divBdr>
        </w:div>
        <w:div w:id="1729062921">
          <w:marLeft w:val="0"/>
          <w:marRight w:val="0"/>
          <w:marTop w:val="0"/>
          <w:marBottom w:val="0"/>
          <w:divBdr>
            <w:top w:val="none" w:sz="0" w:space="0" w:color="auto"/>
            <w:left w:val="none" w:sz="0" w:space="0" w:color="auto"/>
            <w:bottom w:val="none" w:sz="0" w:space="0" w:color="auto"/>
            <w:right w:val="none" w:sz="0" w:space="0" w:color="auto"/>
          </w:divBdr>
        </w:div>
        <w:div w:id="1008753857">
          <w:marLeft w:val="0"/>
          <w:marRight w:val="0"/>
          <w:marTop w:val="0"/>
          <w:marBottom w:val="0"/>
          <w:divBdr>
            <w:top w:val="none" w:sz="0" w:space="0" w:color="auto"/>
            <w:left w:val="none" w:sz="0" w:space="0" w:color="auto"/>
            <w:bottom w:val="none" w:sz="0" w:space="0" w:color="auto"/>
            <w:right w:val="none" w:sz="0" w:space="0" w:color="auto"/>
          </w:divBdr>
        </w:div>
        <w:div w:id="199366646">
          <w:marLeft w:val="0"/>
          <w:marRight w:val="0"/>
          <w:marTop w:val="0"/>
          <w:marBottom w:val="0"/>
          <w:divBdr>
            <w:top w:val="none" w:sz="0" w:space="0" w:color="auto"/>
            <w:left w:val="none" w:sz="0" w:space="0" w:color="auto"/>
            <w:bottom w:val="none" w:sz="0" w:space="0" w:color="auto"/>
            <w:right w:val="none" w:sz="0" w:space="0" w:color="auto"/>
          </w:divBdr>
        </w:div>
        <w:div w:id="1050961218">
          <w:marLeft w:val="0"/>
          <w:marRight w:val="0"/>
          <w:marTop w:val="0"/>
          <w:marBottom w:val="0"/>
          <w:divBdr>
            <w:top w:val="none" w:sz="0" w:space="0" w:color="auto"/>
            <w:left w:val="none" w:sz="0" w:space="0" w:color="auto"/>
            <w:bottom w:val="none" w:sz="0" w:space="0" w:color="auto"/>
            <w:right w:val="none" w:sz="0" w:space="0" w:color="auto"/>
          </w:divBdr>
        </w:div>
        <w:div w:id="882401976">
          <w:marLeft w:val="0"/>
          <w:marRight w:val="0"/>
          <w:marTop w:val="0"/>
          <w:marBottom w:val="0"/>
          <w:divBdr>
            <w:top w:val="none" w:sz="0" w:space="0" w:color="auto"/>
            <w:left w:val="none" w:sz="0" w:space="0" w:color="auto"/>
            <w:bottom w:val="none" w:sz="0" w:space="0" w:color="auto"/>
            <w:right w:val="none" w:sz="0" w:space="0" w:color="auto"/>
          </w:divBdr>
        </w:div>
        <w:div w:id="1540359989">
          <w:marLeft w:val="0"/>
          <w:marRight w:val="0"/>
          <w:marTop w:val="0"/>
          <w:marBottom w:val="0"/>
          <w:divBdr>
            <w:top w:val="none" w:sz="0" w:space="0" w:color="auto"/>
            <w:left w:val="none" w:sz="0" w:space="0" w:color="auto"/>
            <w:bottom w:val="none" w:sz="0" w:space="0" w:color="auto"/>
            <w:right w:val="none" w:sz="0" w:space="0" w:color="auto"/>
          </w:divBdr>
        </w:div>
        <w:div w:id="1995602343">
          <w:marLeft w:val="0"/>
          <w:marRight w:val="0"/>
          <w:marTop w:val="0"/>
          <w:marBottom w:val="0"/>
          <w:divBdr>
            <w:top w:val="none" w:sz="0" w:space="0" w:color="auto"/>
            <w:left w:val="none" w:sz="0" w:space="0" w:color="auto"/>
            <w:bottom w:val="none" w:sz="0" w:space="0" w:color="auto"/>
            <w:right w:val="none" w:sz="0" w:space="0" w:color="auto"/>
          </w:divBdr>
        </w:div>
        <w:div w:id="640303597">
          <w:marLeft w:val="0"/>
          <w:marRight w:val="0"/>
          <w:marTop w:val="0"/>
          <w:marBottom w:val="0"/>
          <w:divBdr>
            <w:top w:val="none" w:sz="0" w:space="0" w:color="auto"/>
            <w:left w:val="none" w:sz="0" w:space="0" w:color="auto"/>
            <w:bottom w:val="none" w:sz="0" w:space="0" w:color="auto"/>
            <w:right w:val="none" w:sz="0" w:space="0" w:color="auto"/>
          </w:divBdr>
        </w:div>
        <w:div w:id="1276139868">
          <w:marLeft w:val="0"/>
          <w:marRight w:val="0"/>
          <w:marTop w:val="0"/>
          <w:marBottom w:val="0"/>
          <w:divBdr>
            <w:top w:val="none" w:sz="0" w:space="0" w:color="auto"/>
            <w:left w:val="none" w:sz="0" w:space="0" w:color="auto"/>
            <w:bottom w:val="none" w:sz="0" w:space="0" w:color="auto"/>
            <w:right w:val="none" w:sz="0" w:space="0" w:color="auto"/>
          </w:divBdr>
        </w:div>
        <w:div w:id="1164468715">
          <w:marLeft w:val="0"/>
          <w:marRight w:val="0"/>
          <w:marTop w:val="0"/>
          <w:marBottom w:val="0"/>
          <w:divBdr>
            <w:top w:val="none" w:sz="0" w:space="0" w:color="auto"/>
            <w:left w:val="none" w:sz="0" w:space="0" w:color="auto"/>
            <w:bottom w:val="none" w:sz="0" w:space="0" w:color="auto"/>
            <w:right w:val="none" w:sz="0" w:space="0" w:color="auto"/>
          </w:divBdr>
        </w:div>
        <w:div w:id="341443743">
          <w:marLeft w:val="0"/>
          <w:marRight w:val="0"/>
          <w:marTop w:val="0"/>
          <w:marBottom w:val="0"/>
          <w:divBdr>
            <w:top w:val="none" w:sz="0" w:space="0" w:color="auto"/>
            <w:left w:val="none" w:sz="0" w:space="0" w:color="auto"/>
            <w:bottom w:val="none" w:sz="0" w:space="0" w:color="auto"/>
            <w:right w:val="none" w:sz="0" w:space="0" w:color="auto"/>
          </w:divBdr>
        </w:div>
        <w:div w:id="1138301691">
          <w:marLeft w:val="0"/>
          <w:marRight w:val="0"/>
          <w:marTop w:val="0"/>
          <w:marBottom w:val="0"/>
          <w:divBdr>
            <w:top w:val="none" w:sz="0" w:space="0" w:color="auto"/>
            <w:left w:val="none" w:sz="0" w:space="0" w:color="auto"/>
            <w:bottom w:val="none" w:sz="0" w:space="0" w:color="auto"/>
            <w:right w:val="none" w:sz="0" w:space="0" w:color="auto"/>
          </w:divBdr>
        </w:div>
        <w:div w:id="276565369">
          <w:marLeft w:val="0"/>
          <w:marRight w:val="0"/>
          <w:marTop w:val="0"/>
          <w:marBottom w:val="0"/>
          <w:divBdr>
            <w:top w:val="none" w:sz="0" w:space="0" w:color="auto"/>
            <w:left w:val="none" w:sz="0" w:space="0" w:color="auto"/>
            <w:bottom w:val="none" w:sz="0" w:space="0" w:color="auto"/>
            <w:right w:val="none" w:sz="0" w:space="0" w:color="auto"/>
          </w:divBdr>
        </w:div>
        <w:div w:id="1913657891">
          <w:marLeft w:val="0"/>
          <w:marRight w:val="0"/>
          <w:marTop w:val="0"/>
          <w:marBottom w:val="0"/>
          <w:divBdr>
            <w:top w:val="none" w:sz="0" w:space="0" w:color="auto"/>
            <w:left w:val="none" w:sz="0" w:space="0" w:color="auto"/>
            <w:bottom w:val="none" w:sz="0" w:space="0" w:color="auto"/>
            <w:right w:val="none" w:sz="0" w:space="0" w:color="auto"/>
          </w:divBdr>
        </w:div>
        <w:div w:id="1024138023">
          <w:marLeft w:val="0"/>
          <w:marRight w:val="0"/>
          <w:marTop w:val="0"/>
          <w:marBottom w:val="0"/>
          <w:divBdr>
            <w:top w:val="none" w:sz="0" w:space="0" w:color="auto"/>
            <w:left w:val="none" w:sz="0" w:space="0" w:color="auto"/>
            <w:bottom w:val="none" w:sz="0" w:space="0" w:color="auto"/>
            <w:right w:val="none" w:sz="0" w:space="0" w:color="auto"/>
          </w:divBdr>
        </w:div>
        <w:div w:id="1226720005">
          <w:marLeft w:val="0"/>
          <w:marRight w:val="0"/>
          <w:marTop w:val="0"/>
          <w:marBottom w:val="0"/>
          <w:divBdr>
            <w:top w:val="none" w:sz="0" w:space="0" w:color="auto"/>
            <w:left w:val="none" w:sz="0" w:space="0" w:color="auto"/>
            <w:bottom w:val="none" w:sz="0" w:space="0" w:color="auto"/>
            <w:right w:val="none" w:sz="0" w:space="0" w:color="auto"/>
          </w:divBdr>
        </w:div>
        <w:div w:id="921724587">
          <w:marLeft w:val="0"/>
          <w:marRight w:val="0"/>
          <w:marTop w:val="0"/>
          <w:marBottom w:val="0"/>
          <w:divBdr>
            <w:top w:val="none" w:sz="0" w:space="0" w:color="auto"/>
            <w:left w:val="none" w:sz="0" w:space="0" w:color="auto"/>
            <w:bottom w:val="none" w:sz="0" w:space="0" w:color="auto"/>
            <w:right w:val="none" w:sz="0" w:space="0" w:color="auto"/>
          </w:divBdr>
        </w:div>
        <w:div w:id="1113161616">
          <w:marLeft w:val="0"/>
          <w:marRight w:val="0"/>
          <w:marTop w:val="0"/>
          <w:marBottom w:val="0"/>
          <w:divBdr>
            <w:top w:val="none" w:sz="0" w:space="0" w:color="auto"/>
            <w:left w:val="none" w:sz="0" w:space="0" w:color="auto"/>
            <w:bottom w:val="none" w:sz="0" w:space="0" w:color="auto"/>
            <w:right w:val="none" w:sz="0" w:space="0" w:color="auto"/>
          </w:divBdr>
        </w:div>
        <w:div w:id="1876500415">
          <w:marLeft w:val="0"/>
          <w:marRight w:val="0"/>
          <w:marTop w:val="0"/>
          <w:marBottom w:val="0"/>
          <w:divBdr>
            <w:top w:val="none" w:sz="0" w:space="0" w:color="auto"/>
            <w:left w:val="none" w:sz="0" w:space="0" w:color="auto"/>
            <w:bottom w:val="none" w:sz="0" w:space="0" w:color="auto"/>
            <w:right w:val="none" w:sz="0" w:space="0" w:color="auto"/>
          </w:divBdr>
        </w:div>
        <w:div w:id="1642491427">
          <w:marLeft w:val="0"/>
          <w:marRight w:val="0"/>
          <w:marTop w:val="0"/>
          <w:marBottom w:val="0"/>
          <w:divBdr>
            <w:top w:val="none" w:sz="0" w:space="0" w:color="auto"/>
            <w:left w:val="none" w:sz="0" w:space="0" w:color="auto"/>
            <w:bottom w:val="none" w:sz="0" w:space="0" w:color="auto"/>
            <w:right w:val="none" w:sz="0" w:space="0" w:color="auto"/>
          </w:divBdr>
        </w:div>
        <w:div w:id="1342201537">
          <w:marLeft w:val="0"/>
          <w:marRight w:val="0"/>
          <w:marTop w:val="0"/>
          <w:marBottom w:val="0"/>
          <w:divBdr>
            <w:top w:val="none" w:sz="0" w:space="0" w:color="auto"/>
            <w:left w:val="none" w:sz="0" w:space="0" w:color="auto"/>
            <w:bottom w:val="none" w:sz="0" w:space="0" w:color="auto"/>
            <w:right w:val="none" w:sz="0" w:space="0" w:color="auto"/>
          </w:divBdr>
        </w:div>
      </w:divsChild>
    </w:div>
    <w:div w:id="1154837124">
      <w:bodyDiv w:val="1"/>
      <w:marLeft w:val="0"/>
      <w:marRight w:val="0"/>
      <w:marTop w:val="0"/>
      <w:marBottom w:val="0"/>
      <w:divBdr>
        <w:top w:val="none" w:sz="0" w:space="0" w:color="auto"/>
        <w:left w:val="none" w:sz="0" w:space="0" w:color="auto"/>
        <w:bottom w:val="none" w:sz="0" w:space="0" w:color="auto"/>
        <w:right w:val="none" w:sz="0" w:space="0" w:color="auto"/>
      </w:divBdr>
      <w:divsChild>
        <w:div w:id="1792093486">
          <w:marLeft w:val="0"/>
          <w:marRight w:val="0"/>
          <w:marTop w:val="0"/>
          <w:marBottom w:val="0"/>
          <w:divBdr>
            <w:top w:val="none" w:sz="0" w:space="0" w:color="auto"/>
            <w:left w:val="none" w:sz="0" w:space="0" w:color="auto"/>
            <w:bottom w:val="none" w:sz="0" w:space="0" w:color="auto"/>
            <w:right w:val="none" w:sz="0" w:space="0" w:color="auto"/>
          </w:divBdr>
        </w:div>
        <w:div w:id="1381897264">
          <w:marLeft w:val="0"/>
          <w:marRight w:val="0"/>
          <w:marTop w:val="0"/>
          <w:marBottom w:val="0"/>
          <w:divBdr>
            <w:top w:val="none" w:sz="0" w:space="0" w:color="auto"/>
            <w:left w:val="none" w:sz="0" w:space="0" w:color="auto"/>
            <w:bottom w:val="none" w:sz="0" w:space="0" w:color="auto"/>
            <w:right w:val="none" w:sz="0" w:space="0" w:color="auto"/>
          </w:divBdr>
        </w:div>
        <w:div w:id="239943823">
          <w:marLeft w:val="0"/>
          <w:marRight w:val="0"/>
          <w:marTop w:val="0"/>
          <w:marBottom w:val="0"/>
          <w:divBdr>
            <w:top w:val="none" w:sz="0" w:space="0" w:color="auto"/>
            <w:left w:val="none" w:sz="0" w:space="0" w:color="auto"/>
            <w:bottom w:val="none" w:sz="0" w:space="0" w:color="auto"/>
            <w:right w:val="none" w:sz="0" w:space="0" w:color="auto"/>
          </w:divBdr>
        </w:div>
        <w:div w:id="1013144696">
          <w:marLeft w:val="0"/>
          <w:marRight w:val="0"/>
          <w:marTop w:val="0"/>
          <w:marBottom w:val="0"/>
          <w:divBdr>
            <w:top w:val="none" w:sz="0" w:space="0" w:color="auto"/>
            <w:left w:val="none" w:sz="0" w:space="0" w:color="auto"/>
            <w:bottom w:val="none" w:sz="0" w:space="0" w:color="auto"/>
            <w:right w:val="none" w:sz="0" w:space="0" w:color="auto"/>
          </w:divBdr>
        </w:div>
        <w:div w:id="3628577">
          <w:marLeft w:val="0"/>
          <w:marRight w:val="0"/>
          <w:marTop w:val="0"/>
          <w:marBottom w:val="0"/>
          <w:divBdr>
            <w:top w:val="none" w:sz="0" w:space="0" w:color="auto"/>
            <w:left w:val="none" w:sz="0" w:space="0" w:color="auto"/>
            <w:bottom w:val="none" w:sz="0" w:space="0" w:color="auto"/>
            <w:right w:val="none" w:sz="0" w:space="0" w:color="auto"/>
          </w:divBdr>
        </w:div>
        <w:div w:id="986664359">
          <w:marLeft w:val="0"/>
          <w:marRight w:val="0"/>
          <w:marTop w:val="0"/>
          <w:marBottom w:val="0"/>
          <w:divBdr>
            <w:top w:val="none" w:sz="0" w:space="0" w:color="auto"/>
            <w:left w:val="none" w:sz="0" w:space="0" w:color="auto"/>
            <w:bottom w:val="none" w:sz="0" w:space="0" w:color="auto"/>
            <w:right w:val="none" w:sz="0" w:space="0" w:color="auto"/>
          </w:divBdr>
        </w:div>
        <w:div w:id="725952900">
          <w:marLeft w:val="0"/>
          <w:marRight w:val="0"/>
          <w:marTop w:val="0"/>
          <w:marBottom w:val="0"/>
          <w:divBdr>
            <w:top w:val="none" w:sz="0" w:space="0" w:color="auto"/>
            <w:left w:val="none" w:sz="0" w:space="0" w:color="auto"/>
            <w:bottom w:val="none" w:sz="0" w:space="0" w:color="auto"/>
            <w:right w:val="none" w:sz="0" w:space="0" w:color="auto"/>
          </w:divBdr>
        </w:div>
        <w:div w:id="1351490148">
          <w:marLeft w:val="0"/>
          <w:marRight w:val="0"/>
          <w:marTop w:val="0"/>
          <w:marBottom w:val="0"/>
          <w:divBdr>
            <w:top w:val="none" w:sz="0" w:space="0" w:color="auto"/>
            <w:left w:val="none" w:sz="0" w:space="0" w:color="auto"/>
            <w:bottom w:val="none" w:sz="0" w:space="0" w:color="auto"/>
            <w:right w:val="none" w:sz="0" w:space="0" w:color="auto"/>
          </w:divBdr>
        </w:div>
        <w:div w:id="234904143">
          <w:marLeft w:val="0"/>
          <w:marRight w:val="0"/>
          <w:marTop w:val="0"/>
          <w:marBottom w:val="0"/>
          <w:divBdr>
            <w:top w:val="none" w:sz="0" w:space="0" w:color="auto"/>
            <w:left w:val="none" w:sz="0" w:space="0" w:color="auto"/>
            <w:bottom w:val="none" w:sz="0" w:space="0" w:color="auto"/>
            <w:right w:val="none" w:sz="0" w:space="0" w:color="auto"/>
          </w:divBdr>
        </w:div>
        <w:div w:id="698942401">
          <w:marLeft w:val="0"/>
          <w:marRight w:val="0"/>
          <w:marTop w:val="0"/>
          <w:marBottom w:val="0"/>
          <w:divBdr>
            <w:top w:val="none" w:sz="0" w:space="0" w:color="auto"/>
            <w:left w:val="none" w:sz="0" w:space="0" w:color="auto"/>
            <w:bottom w:val="none" w:sz="0" w:space="0" w:color="auto"/>
            <w:right w:val="none" w:sz="0" w:space="0" w:color="auto"/>
          </w:divBdr>
        </w:div>
        <w:div w:id="511532198">
          <w:marLeft w:val="0"/>
          <w:marRight w:val="0"/>
          <w:marTop w:val="0"/>
          <w:marBottom w:val="0"/>
          <w:divBdr>
            <w:top w:val="none" w:sz="0" w:space="0" w:color="auto"/>
            <w:left w:val="none" w:sz="0" w:space="0" w:color="auto"/>
            <w:bottom w:val="none" w:sz="0" w:space="0" w:color="auto"/>
            <w:right w:val="none" w:sz="0" w:space="0" w:color="auto"/>
          </w:divBdr>
        </w:div>
        <w:div w:id="9380360">
          <w:marLeft w:val="0"/>
          <w:marRight w:val="0"/>
          <w:marTop w:val="0"/>
          <w:marBottom w:val="0"/>
          <w:divBdr>
            <w:top w:val="none" w:sz="0" w:space="0" w:color="auto"/>
            <w:left w:val="none" w:sz="0" w:space="0" w:color="auto"/>
            <w:bottom w:val="none" w:sz="0" w:space="0" w:color="auto"/>
            <w:right w:val="none" w:sz="0" w:space="0" w:color="auto"/>
          </w:divBdr>
        </w:div>
        <w:div w:id="583417703">
          <w:marLeft w:val="0"/>
          <w:marRight w:val="0"/>
          <w:marTop w:val="0"/>
          <w:marBottom w:val="0"/>
          <w:divBdr>
            <w:top w:val="none" w:sz="0" w:space="0" w:color="auto"/>
            <w:left w:val="none" w:sz="0" w:space="0" w:color="auto"/>
            <w:bottom w:val="none" w:sz="0" w:space="0" w:color="auto"/>
            <w:right w:val="none" w:sz="0" w:space="0" w:color="auto"/>
          </w:divBdr>
        </w:div>
        <w:div w:id="1794664495">
          <w:marLeft w:val="0"/>
          <w:marRight w:val="0"/>
          <w:marTop w:val="0"/>
          <w:marBottom w:val="0"/>
          <w:divBdr>
            <w:top w:val="none" w:sz="0" w:space="0" w:color="auto"/>
            <w:left w:val="none" w:sz="0" w:space="0" w:color="auto"/>
            <w:bottom w:val="none" w:sz="0" w:space="0" w:color="auto"/>
            <w:right w:val="none" w:sz="0" w:space="0" w:color="auto"/>
          </w:divBdr>
        </w:div>
        <w:div w:id="1735619700">
          <w:marLeft w:val="0"/>
          <w:marRight w:val="0"/>
          <w:marTop w:val="0"/>
          <w:marBottom w:val="0"/>
          <w:divBdr>
            <w:top w:val="none" w:sz="0" w:space="0" w:color="auto"/>
            <w:left w:val="none" w:sz="0" w:space="0" w:color="auto"/>
            <w:bottom w:val="none" w:sz="0" w:space="0" w:color="auto"/>
            <w:right w:val="none" w:sz="0" w:space="0" w:color="auto"/>
          </w:divBdr>
        </w:div>
        <w:div w:id="888106539">
          <w:marLeft w:val="0"/>
          <w:marRight w:val="0"/>
          <w:marTop w:val="0"/>
          <w:marBottom w:val="0"/>
          <w:divBdr>
            <w:top w:val="none" w:sz="0" w:space="0" w:color="auto"/>
            <w:left w:val="none" w:sz="0" w:space="0" w:color="auto"/>
            <w:bottom w:val="none" w:sz="0" w:space="0" w:color="auto"/>
            <w:right w:val="none" w:sz="0" w:space="0" w:color="auto"/>
          </w:divBdr>
          <w:divsChild>
            <w:div w:id="596183327">
              <w:marLeft w:val="0"/>
              <w:marRight w:val="0"/>
              <w:marTop w:val="0"/>
              <w:marBottom w:val="0"/>
              <w:divBdr>
                <w:top w:val="none" w:sz="0" w:space="0" w:color="auto"/>
                <w:left w:val="none" w:sz="0" w:space="0" w:color="auto"/>
                <w:bottom w:val="none" w:sz="0" w:space="0" w:color="auto"/>
                <w:right w:val="none" w:sz="0" w:space="0" w:color="auto"/>
              </w:divBdr>
            </w:div>
            <w:div w:id="2003506441">
              <w:marLeft w:val="0"/>
              <w:marRight w:val="0"/>
              <w:marTop w:val="0"/>
              <w:marBottom w:val="0"/>
              <w:divBdr>
                <w:top w:val="none" w:sz="0" w:space="0" w:color="auto"/>
                <w:left w:val="none" w:sz="0" w:space="0" w:color="auto"/>
                <w:bottom w:val="none" w:sz="0" w:space="0" w:color="auto"/>
                <w:right w:val="none" w:sz="0" w:space="0" w:color="auto"/>
              </w:divBdr>
            </w:div>
            <w:div w:id="1560243986">
              <w:marLeft w:val="0"/>
              <w:marRight w:val="0"/>
              <w:marTop w:val="0"/>
              <w:marBottom w:val="0"/>
              <w:divBdr>
                <w:top w:val="none" w:sz="0" w:space="0" w:color="auto"/>
                <w:left w:val="none" w:sz="0" w:space="0" w:color="auto"/>
                <w:bottom w:val="none" w:sz="0" w:space="0" w:color="auto"/>
                <w:right w:val="none" w:sz="0" w:space="0" w:color="auto"/>
              </w:divBdr>
            </w:div>
          </w:divsChild>
        </w:div>
        <w:div w:id="377316082">
          <w:marLeft w:val="0"/>
          <w:marRight w:val="0"/>
          <w:marTop w:val="0"/>
          <w:marBottom w:val="0"/>
          <w:divBdr>
            <w:top w:val="none" w:sz="0" w:space="0" w:color="auto"/>
            <w:left w:val="none" w:sz="0" w:space="0" w:color="auto"/>
            <w:bottom w:val="none" w:sz="0" w:space="0" w:color="auto"/>
            <w:right w:val="none" w:sz="0" w:space="0" w:color="auto"/>
          </w:divBdr>
        </w:div>
        <w:div w:id="114909432">
          <w:marLeft w:val="0"/>
          <w:marRight w:val="0"/>
          <w:marTop w:val="0"/>
          <w:marBottom w:val="0"/>
          <w:divBdr>
            <w:top w:val="none" w:sz="0" w:space="0" w:color="auto"/>
            <w:left w:val="none" w:sz="0" w:space="0" w:color="auto"/>
            <w:bottom w:val="none" w:sz="0" w:space="0" w:color="auto"/>
            <w:right w:val="none" w:sz="0" w:space="0" w:color="auto"/>
          </w:divBdr>
        </w:div>
        <w:div w:id="1068311232">
          <w:marLeft w:val="0"/>
          <w:marRight w:val="0"/>
          <w:marTop w:val="0"/>
          <w:marBottom w:val="0"/>
          <w:divBdr>
            <w:top w:val="none" w:sz="0" w:space="0" w:color="auto"/>
            <w:left w:val="none" w:sz="0" w:space="0" w:color="auto"/>
            <w:bottom w:val="none" w:sz="0" w:space="0" w:color="auto"/>
            <w:right w:val="none" w:sz="0" w:space="0" w:color="auto"/>
          </w:divBdr>
        </w:div>
        <w:div w:id="996037199">
          <w:marLeft w:val="0"/>
          <w:marRight w:val="0"/>
          <w:marTop w:val="0"/>
          <w:marBottom w:val="0"/>
          <w:divBdr>
            <w:top w:val="none" w:sz="0" w:space="0" w:color="auto"/>
            <w:left w:val="none" w:sz="0" w:space="0" w:color="auto"/>
            <w:bottom w:val="none" w:sz="0" w:space="0" w:color="auto"/>
            <w:right w:val="none" w:sz="0" w:space="0" w:color="auto"/>
          </w:divBdr>
        </w:div>
        <w:div w:id="818422259">
          <w:marLeft w:val="0"/>
          <w:marRight w:val="0"/>
          <w:marTop w:val="0"/>
          <w:marBottom w:val="0"/>
          <w:divBdr>
            <w:top w:val="none" w:sz="0" w:space="0" w:color="auto"/>
            <w:left w:val="none" w:sz="0" w:space="0" w:color="auto"/>
            <w:bottom w:val="none" w:sz="0" w:space="0" w:color="auto"/>
            <w:right w:val="none" w:sz="0" w:space="0" w:color="auto"/>
          </w:divBdr>
        </w:div>
        <w:div w:id="181945527">
          <w:marLeft w:val="0"/>
          <w:marRight w:val="0"/>
          <w:marTop w:val="0"/>
          <w:marBottom w:val="0"/>
          <w:divBdr>
            <w:top w:val="none" w:sz="0" w:space="0" w:color="auto"/>
            <w:left w:val="none" w:sz="0" w:space="0" w:color="auto"/>
            <w:bottom w:val="none" w:sz="0" w:space="0" w:color="auto"/>
            <w:right w:val="none" w:sz="0" w:space="0" w:color="auto"/>
          </w:divBdr>
        </w:div>
        <w:div w:id="1136875225">
          <w:marLeft w:val="0"/>
          <w:marRight w:val="0"/>
          <w:marTop w:val="0"/>
          <w:marBottom w:val="0"/>
          <w:divBdr>
            <w:top w:val="none" w:sz="0" w:space="0" w:color="auto"/>
            <w:left w:val="none" w:sz="0" w:space="0" w:color="auto"/>
            <w:bottom w:val="none" w:sz="0" w:space="0" w:color="auto"/>
            <w:right w:val="none" w:sz="0" w:space="0" w:color="auto"/>
          </w:divBdr>
        </w:div>
        <w:div w:id="1470826184">
          <w:marLeft w:val="0"/>
          <w:marRight w:val="0"/>
          <w:marTop w:val="0"/>
          <w:marBottom w:val="0"/>
          <w:divBdr>
            <w:top w:val="none" w:sz="0" w:space="0" w:color="auto"/>
            <w:left w:val="none" w:sz="0" w:space="0" w:color="auto"/>
            <w:bottom w:val="none" w:sz="0" w:space="0" w:color="auto"/>
            <w:right w:val="none" w:sz="0" w:space="0" w:color="auto"/>
          </w:divBdr>
        </w:div>
        <w:div w:id="529297526">
          <w:marLeft w:val="0"/>
          <w:marRight w:val="0"/>
          <w:marTop w:val="0"/>
          <w:marBottom w:val="0"/>
          <w:divBdr>
            <w:top w:val="none" w:sz="0" w:space="0" w:color="auto"/>
            <w:left w:val="none" w:sz="0" w:space="0" w:color="auto"/>
            <w:bottom w:val="none" w:sz="0" w:space="0" w:color="auto"/>
            <w:right w:val="none" w:sz="0" w:space="0" w:color="auto"/>
          </w:divBdr>
        </w:div>
        <w:div w:id="385301174">
          <w:marLeft w:val="0"/>
          <w:marRight w:val="0"/>
          <w:marTop w:val="0"/>
          <w:marBottom w:val="0"/>
          <w:divBdr>
            <w:top w:val="none" w:sz="0" w:space="0" w:color="auto"/>
            <w:left w:val="none" w:sz="0" w:space="0" w:color="auto"/>
            <w:bottom w:val="none" w:sz="0" w:space="0" w:color="auto"/>
            <w:right w:val="none" w:sz="0" w:space="0" w:color="auto"/>
          </w:divBdr>
        </w:div>
        <w:div w:id="1861816452">
          <w:marLeft w:val="0"/>
          <w:marRight w:val="0"/>
          <w:marTop w:val="0"/>
          <w:marBottom w:val="0"/>
          <w:divBdr>
            <w:top w:val="none" w:sz="0" w:space="0" w:color="auto"/>
            <w:left w:val="none" w:sz="0" w:space="0" w:color="auto"/>
            <w:bottom w:val="none" w:sz="0" w:space="0" w:color="auto"/>
            <w:right w:val="none" w:sz="0" w:space="0" w:color="auto"/>
          </w:divBdr>
        </w:div>
        <w:div w:id="753939692">
          <w:marLeft w:val="0"/>
          <w:marRight w:val="0"/>
          <w:marTop w:val="0"/>
          <w:marBottom w:val="0"/>
          <w:divBdr>
            <w:top w:val="none" w:sz="0" w:space="0" w:color="auto"/>
            <w:left w:val="none" w:sz="0" w:space="0" w:color="auto"/>
            <w:bottom w:val="none" w:sz="0" w:space="0" w:color="auto"/>
            <w:right w:val="none" w:sz="0" w:space="0" w:color="auto"/>
          </w:divBdr>
        </w:div>
        <w:div w:id="1294864900">
          <w:marLeft w:val="0"/>
          <w:marRight w:val="0"/>
          <w:marTop w:val="0"/>
          <w:marBottom w:val="0"/>
          <w:divBdr>
            <w:top w:val="none" w:sz="0" w:space="0" w:color="auto"/>
            <w:left w:val="none" w:sz="0" w:space="0" w:color="auto"/>
            <w:bottom w:val="none" w:sz="0" w:space="0" w:color="auto"/>
            <w:right w:val="none" w:sz="0" w:space="0" w:color="auto"/>
          </w:divBdr>
        </w:div>
        <w:div w:id="937908575">
          <w:marLeft w:val="0"/>
          <w:marRight w:val="0"/>
          <w:marTop w:val="0"/>
          <w:marBottom w:val="0"/>
          <w:divBdr>
            <w:top w:val="none" w:sz="0" w:space="0" w:color="auto"/>
            <w:left w:val="none" w:sz="0" w:space="0" w:color="auto"/>
            <w:bottom w:val="none" w:sz="0" w:space="0" w:color="auto"/>
            <w:right w:val="none" w:sz="0" w:space="0" w:color="auto"/>
          </w:divBdr>
        </w:div>
        <w:div w:id="1141508413">
          <w:marLeft w:val="0"/>
          <w:marRight w:val="0"/>
          <w:marTop w:val="0"/>
          <w:marBottom w:val="0"/>
          <w:divBdr>
            <w:top w:val="none" w:sz="0" w:space="0" w:color="auto"/>
            <w:left w:val="none" w:sz="0" w:space="0" w:color="auto"/>
            <w:bottom w:val="none" w:sz="0" w:space="0" w:color="auto"/>
            <w:right w:val="none" w:sz="0" w:space="0" w:color="auto"/>
          </w:divBdr>
        </w:div>
        <w:div w:id="1733235006">
          <w:marLeft w:val="0"/>
          <w:marRight w:val="0"/>
          <w:marTop w:val="0"/>
          <w:marBottom w:val="0"/>
          <w:divBdr>
            <w:top w:val="none" w:sz="0" w:space="0" w:color="auto"/>
            <w:left w:val="none" w:sz="0" w:space="0" w:color="auto"/>
            <w:bottom w:val="none" w:sz="0" w:space="0" w:color="auto"/>
            <w:right w:val="none" w:sz="0" w:space="0" w:color="auto"/>
          </w:divBdr>
        </w:div>
        <w:div w:id="1905986173">
          <w:marLeft w:val="0"/>
          <w:marRight w:val="0"/>
          <w:marTop w:val="0"/>
          <w:marBottom w:val="0"/>
          <w:divBdr>
            <w:top w:val="none" w:sz="0" w:space="0" w:color="auto"/>
            <w:left w:val="none" w:sz="0" w:space="0" w:color="auto"/>
            <w:bottom w:val="none" w:sz="0" w:space="0" w:color="auto"/>
            <w:right w:val="none" w:sz="0" w:space="0" w:color="auto"/>
          </w:divBdr>
        </w:div>
        <w:div w:id="1511218634">
          <w:marLeft w:val="0"/>
          <w:marRight w:val="0"/>
          <w:marTop w:val="0"/>
          <w:marBottom w:val="0"/>
          <w:divBdr>
            <w:top w:val="none" w:sz="0" w:space="0" w:color="auto"/>
            <w:left w:val="none" w:sz="0" w:space="0" w:color="auto"/>
            <w:bottom w:val="none" w:sz="0" w:space="0" w:color="auto"/>
            <w:right w:val="none" w:sz="0" w:space="0" w:color="auto"/>
          </w:divBdr>
        </w:div>
        <w:div w:id="771246724">
          <w:marLeft w:val="0"/>
          <w:marRight w:val="0"/>
          <w:marTop w:val="0"/>
          <w:marBottom w:val="0"/>
          <w:divBdr>
            <w:top w:val="none" w:sz="0" w:space="0" w:color="auto"/>
            <w:left w:val="none" w:sz="0" w:space="0" w:color="auto"/>
            <w:bottom w:val="none" w:sz="0" w:space="0" w:color="auto"/>
            <w:right w:val="none" w:sz="0" w:space="0" w:color="auto"/>
          </w:divBdr>
        </w:div>
        <w:div w:id="1148667905">
          <w:marLeft w:val="0"/>
          <w:marRight w:val="0"/>
          <w:marTop w:val="0"/>
          <w:marBottom w:val="0"/>
          <w:divBdr>
            <w:top w:val="none" w:sz="0" w:space="0" w:color="auto"/>
            <w:left w:val="none" w:sz="0" w:space="0" w:color="auto"/>
            <w:bottom w:val="none" w:sz="0" w:space="0" w:color="auto"/>
            <w:right w:val="none" w:sz="0" w:space="0" w:color="auto"/>
          </w:divBdr>
        </w:div>
        <w:div w:id="1892693753">
          <w:marLeft w:val="0"/>
          <w:marRight w:val="0"/>
          <w:marTop w:val="0"/>
          <w:marBottom w:val="0"/>
          <w:divBdr>
            <w:top w:val="none" w:sz="0" w:space="0" w:color="auto"/>
            <w:left w:val="none" w:sz="0" w:space="0" w:color="auto"/>
            <w:bottom w:val="none" w:sz="0" w:space="0" w:color="auto"/>
            <w:right w:val="none" w:sz="0" w:space="0" w:color="auto"/>
          </w:divBdr>
        </w:div>
        <w:div w:id="1941525404">
          <w:marLeft w:val="0"/>
          <w:marRight w:val="0"/>
          <w:marTop w:val="0"/>
          <w:marBottom w:val="0"/>
          <w:divBdr>
            <w:top w:val="none" w:sz="0" w:space="0" w:color="auto"/>
            <w:left w:val="none" w:sz="0" w:space="0" w:color="auto"/>
            <w:bottom w:val="none" w:sz="0" w:space="0" w:color="auto"/>
            <w:right w:val="none" w:sz="0" w:space="0" w:color="auto"/>
          </w:divBdr>
        </w:div>
        <w:div w:id="874345539">
          <w:marLeft w:val="0"/>
          <w:marRight w:val="0"/>
          <w:marTop w:val="0"/>
          <w:marBottom w:val="0"/>
          <w:divBdr>
            <w:top w:val="none" w:sz="0" w:space="0" w:color="auto"/>
            <w:left w:val="none" w:sz="0" w:space="0" w:color="auto"/>
            <w:bottom w:val="none" w:sz="0" w:space="0" w:color="auto"/>
            <w:right w:val="none" w:sz="0" w:space="0" w:color="auto"/>
          </w:divBdr>
        </w:div>
        <w:div w:id="1354501152">
          <w:marLeft w:val="0"/>
          <w:marRight w:val="0"/>
          <w:marTop w:val="0"/>
          <w:marBottom w:val="0"/>
          <w:divBdr>
            <w:top w:val="none" w:sz="0" w:space="0" w:color="auto"/>
            <w:left w:val="none" w:sz="0" w:space="0" w:color="auto"/>
            <w:bottom w:val="none" w:sz="0" w:space="0" w:color="auto"/>
            <w:right w:val="none" w:sz="0" w:space="0" w:color="auto"/>
          </w:divBdr>
        </w:div>
        <w:div w:id="550726520">
          <w:marLeft w:val="0"/>
          <w:marRight w:val="0"/>
          <w:marTop w:val="0"/>
          <w:marBottom w:val="0"/>
          <w:divBdr>
            <w:top w:val="none" w:sz="0" w:space="0" w:color="auto"/>
            <w:left w:val="none" w:sz="0" w:space="0" w:color="auto"/>
            <w:bottom w:val="none" w:sz="0" w:space="0" w:color="auto"/>
            <w:right w:val="none" w:sz="0" w:space="0" w:color="auto"/>
          </w:divBdr>
        </w:div>
        <w:div w:id="2079206958">
          <w:marLeft w:val="0"/>
          <w:marRight w:val="0"/>
          <w:marTop w:val="0"/>
          <w:marBottom w:val="0"/>
          <w:divBdr>
            <w:top w:val="none" w:sz="0" w:space="0" w:color="auto"/>
            <w:left w:val="none" w:sz="0" w:space="0" w:color="auto"/>
            <w:bottom w:val="none" w:sz="0" w:space="0" w:color="auto"/>
            <w:right w:val="none" w:sz="0" w:space="0" w:color="auto"/>
          </w:divBdr>
        </w:div>
        <w:div w:id="591401631">
          <w:marLeft w:val="0"/>
          <w:marRight w:val="0"/>
          <w:marTop w:val="0"/>
          <w:marBottom w:val="0"/>
          <w:divBdr>
            <w:top w:val="none" w:sz="0" w:space="0" w:color="auto"/>
            <w:left w:val="none" w:sz="0" w:space="0" w:color="auto"/>
            <w:bottom w:val="none" w:sz="0" w:space="0" w:color="auto"/>
            <w:right w:val="none" w:sz="0" w:space="0" w:color="auto"/>
          </w:divBdr>
        </w:div>
        <w:div w:id="1541431373">
          <w:marLeft w:val="0"/>
          <w:marRight w:val="0"/>
          <w:marTop w:val="0"/>
          <w:marBottom w:val="0"/>
          <w:divBdr>
            <w:top w:val="none" w:sz="0" w:space="0" w:color="auto"/>
            <w:left w:val="none" w:sz="0" w:space="0" w:color="auto"/>
            <w:bottom w:val="none" w:sz="0" w:space="0" w:color="auto"/>
            <w:right w:val="none" w:sz="0" w:space="0" w:color="auto"/>
          </w:divBdr>
        </w:div>
        <w:div w:id="5181593">
          <w:marLeft w:val="0"/>
          <w:marRight w:val="0"/>
          <w:marTop w:val="0"/>
          <w:marBottom w:val="0"/>
          <w:divBdr>
            <w:top w:val="none" w:sz="0" w:space="0" w:color="auto"/>
            <w:left w:val="none" w:sz="0" w:space="0" w:color="auto"/>
            <w:bottom w:val="none" w:sz="0" w:space="0" w:color="auto"/>
            <w:right w:val="none" w:sz="0" w:space="0" w:color="auto"/>
          </w:divBdr>
        </w:div>
        <w:div w:id="1487823294">
          <w:marLeft w:val="0"/>
          <w:marRight w:val="0"/>
          <w:marTop w:val="0"/>
          <w:marBottom w:val="0"/>
          <w:divBdr>
            <w:top w:val="none" w:sz="0" w:space="0" w:color="auto"/>
            <w:left w:val="none" w:sz="0" w:space="0" w:color="auto"/>
            <w:bottom w:val="none" w:sz="0" w:space="0" w:color="auto"/>
            <w:right w:val="none" w:sz="0" w:space="0" w:color="auto"/>
          </w:divBdr>
        </w:div>
        <w:div w:id="1701855178">
          <w:marLeft w:val="0"/>
          <w:marRight w:val="0"/>
          <w:marTop w:val="0"/>
          <w:marBottom w:val="0"/>
          <w:divBdr>
            <w:top w:val="none" w:sz="0" w:space="0" w:color="auto"/>
            <w:left w:val="none" w:sz="0" w:space="0" w:color="auto"/>
            <w:bottom w:val="none" w:sz="0" w:space="0" w:color="auto"/>
            <w:right w:val="none" w:sz="0" w:space="0" w:color="auto"/>
          </w:divBdr>
        </w:div>
        <w:div w:id="1091075879">
          <w:marLeft w:val="0"/>
          <w:marRight w:val="0"/>
          <w:marTop w:val="0"/>
          <w:marBottom w:val="0"/>
          <w:divBdr>
            <w:top w:val="none" w:sz="0" w:space="0" w:color="auto"/>
            <w:left w:val="none" w:sz="0" w:space="0" w:color="auto"/>
            <w:bottom w:val="none" w:sz="0" w:space="0" w:color="auto"/>
            <w:right w:val="none" w:sz="0" w:space="0" w:color="auto"/>
          </w:divBdr>
        </w:div>
        <w:div w:id="898126559">
          <w:marLeft w:val="0"/>
          <w:marRight w:val="0"/>
          <w:marTop w:val="0"/>
          <w:marBottom w:val="0"/>
          <w:divBdr>
            <w:top w:val="none" w:sz="0" w:space="0" w:color="auto"/>
            <w:left w:val="none" w:sz="0" w:space="0" w:color="auto"/>
            <w:bottom w:val="none" w:sz="0" w:space="0" w:color="auto"/>
            <w:right w:val="none" w:sz="0" w:space="0" w:color="auto"/>
          </w:divBdr>
        </w:div>
        <w:div w:id="1630165615">
          <w:marLeft w:val="0"/>
          <w:marRight w:val="0"/>
          <w:marTop w:val="0"/>
          <w:marBottom w:val="0"/>
          <w:divBdr>
            <w:top w:val="none" w:sz="0" w:space="0" w:color="auto"/>
            <w:left w:val="none" w:sz="0" w:space="0" w:color="auto"/>
            <w:bottom w:val="none" w:sz="0" w:space="0" w:color="auto"/>
            <w:right w:val="none" w:sz="0" w:space="0" w:color="auto"/>
          </w:divBdr>
        </w:div>
        <w:div w:id="1772159519">
          <w:marLeft w:val="0"/>
          <w:marRight w:val="0"/>
          <w:marTop w:val="0"/>
          <w:marBottom w:val="0"/>
          <w:divBdr>
            <w:top w:val="none" w:sz="0" w:space="0" w:color="auto"/>
            <w:left w:val="none" w:sz="0" w:space="0" w:color="auto"/>
            <w:bottom w:val="none" w:sz="0" w:space="0" w:color="auto"/>
            <w:right w:val="none" w:sz="0" w:space="0" w:color="auto"/>
          </w:divBdr>
        </w:div>
        <w:div w:id="1998028080">
          <w:marLeft w:val="0"/>
          <w:marRight w:val="0"/>
          <w:marTop w:val="0"/>
          <w:marBottom w:val="0"/>
          <w:divBdr>
            <w:top w:val="none" w:sz="0" w:space="0" w:color="auto"/>
            <w:left w:val="none" w:sz="0" w:space="0" w:color="auto"/>
            <w:bottom w:val="none" w:sz="0" w:space="0" w:color="auto"/>
            <w:right w:val="none" w:sz="0" w:space="0" w:color="auto"/>
          </w:divBdr>
        </w:div>
        <w:div w:id="1418137622">
          <w:marLeft w:val="0"/>
          <w:marRight w:val="0"/>
          <w:marTop w:val="0"/>
          <w:marBottom w:val="0"/>
          <w:divBdr>
            <w:top w:val="none" w:sz="0" w:space="0" w:color="auto"/>
            <w:left w:val="none" w:sz="0" w:space="0" w:color="auto"/>
            <w:bottom w:val="none" w:sz="0" w:space="0" w:color="auto"/>
            <w:right w:val="none" w:sz="0" w:space="0" w:color="auto"/>
          </w:divBdr>
        </w:div>
        <w:div w:id="553582832">
          <w:marLeft w:val="0"/>
          <w:marRight w:val="0"/>
          <w:marTop w:val="0"/>
          <w:marBottom w:val="0"/>
          <w:divBdr>
            <w:top w:val="none" w:sz="0" w:space="0" w:color="auto"/>
            <w:left w:val="none" w:sz="0" w:space="0" w:color="auto"/>
            <w:bottom w:val="none" w:sz="0" w:space="0" w:color="auto"/>
            <w:right w:val="none" w:sz="0" w:space="0" w:color="auto"/>
          </w:divBdr>
        </w:div>
        <w:div w:id="28841775">
          <w:marLeft w:val="0"/>
          <w:marRight w:val="0"/>
          <w:marTop w:val="0"/>
          <w:marBottom w:val="0"/>
          <w:divBdr>
            <w:top w:val="none" w:sz="0" w:space="0" w:color="auto"/>
            <w:left w:val="none" w:sz="0" w:space="0" w:color="auto"/>
            <w:bottom w:val="none" w:sz="0" w:space="0" w:color="auto"/>
            <w:right w:val="none" w:sz="0" w:space="0" w:color="auto"/>
          </w:divBdr>
        </w:div>
        <w:div w:id="127744983">
          <w:marLeft w:val="0"/>
          <w:marRight w:val="0"/>
          <w:marTop w:val="0"/>
          <w:marBottom w:val="0"/>
          <w:divBdr>
            <w:top w:val="none" w:sz="0" w:space="0" w:color="auto"/>
            <w:left w:val="none" w:sz="0" w:space="0" w:color="auto"/>
            <w:bottom w:val="none" w:sz="0" w:space="0" w:color="auto"/>
            <w:right w:val="none" w:sz="0" w:space="0" w:color="auto"/>
          </w:divBdr>
        </w:div>
        <w:div w:id="1057434486">
          <w:marLeft w:val="0"/>
          <w:marRight w:val="0"/>
          <w:marTop w:val="0"/>
          <w:marBottom w:val="0"/>
          <w:divBdr>
            <w:top w:val="none" w:sz="0" w:space="0" w:color="auto"/>
            <w:left w:val="none" w:sz="0" w:space="0" w:color="auto"/>
            <w:bottom w:val="none" w:sz="0" w:space="0" w:color="auto"/>
            <w:right w:val="none" w:sz="0" w:space="0" w:color="auto"/>
          </w:divBdr>
        </w:div>
        <w:div w:id="1579366226">
          <w:marLeft w:val="0"/>
          <w:marRight w:val="0"/>
          <w:marTop w:val="0"/>
          <w:marBottom w:val="0"/>
          <w:divBdr>
            <w:top w:val="none" w:sz="0" w:space="0" w:color="auto"/>
            <w:left w:val="none" w:sz="0" w:space="0" w:color="auto"/>
            <w:bottom w:val="none" w:sz="0" w:space="0" w:color="auto"/>
            <w:right w:val="none" w:sz="0" w:space="0" w:color="auto"/>
          </w:divBdr>
        </w:div>
        <w:div w:id="1518081736">
          <w:marLeft w:val="0"/>
          <w:marRight w:val="0"/>
          <w:marTop w:val="0"/>
          <w:marBottom w:val="0"/>
          <w:divBdr>
            <w:top w:val="none" w:sz="0" w:space="0" w:color="auto"/>
            <w:left w:val="none" w:sz="0" w:space="0" w:color="auto"/>
            <w:bottom w:val="none" w:sz="0" w:space="0" w:color="auto"/>
            <w:right w:val="none" w:sz="0" w:space="0" w:color="auto"/>
          </w:divBdr>
        </w:div>
        <w:div w:id="2014723588">
          <w:marLeft w:val="0"/>
          <w:marRight w:val="0"/>
          <w:marTop w:val="0"/>
          <w:marBottom w:val="0"/>
          <w:divBdr>
            <w:top w:val="none" w:sz="0" w:space="0" w:color="auto"/>
            <w:left w:val="none" w:sz="0" w:space="0" w:color="auto"/>
            <w:bottom w:val="none" w:sz="0" w:space="0" w:color="auto"/>
            <w:right w:val="none" w:sz="0" w:space="0" w:color="auto"/>
          </w:divBdr>
        </w:div>
        <w:div w:id="1034886469">
          <w:marLeft w:val="0"/>
          <w:marRight w:val="0"/>
          <w:marTop w:val="0"/>
          <w:marBottom w:val="0"/>
          <w:divBdr>
            <w:top w:val="none" w:sz="0" w:space="0" w:color="auto"/>
            <w:left w:val="none" w:sz="0" w:space="0" w:color="auto"/>
            <w:bottom w:val="none" w:sz="0" w:space="0" w:color="auto"/>
            <w:right w:val="none" w:sz="0" w:space="0" w:color="auto"/>
          </w:divBdr>
        </w:div>
        <w:div w:id="1569342285">
          <w:marLeft w:val="0"/>
          <w:marRight w:val="0"/>
          <w:marTop w:val="0"/>
          <w:marBottom w:val="0"/>
          <w:divBdr>
            <w:top w:val="none" w:sz="0" w:space="0" w:color="auto"/>
            <w:left w:val="none" w:sz="0" w:space="0" w:color="auto"/>
            <w:bottom w:val="none" w:sz="0" w:space="0" w:color="auto"/>
            <w:right w:val="none" w:sz="0" w:space="0" w:color="auto"/>
          </w:divBdr>
        </w:div>
        <w:div w:id="183982524">
          <w:marLeft w:val="0"/>
          <w:marRight w:val="0"/>
          <w:marTop w:val="0"/>
          <w:marBottom w:val="0"/>
          <w:divBdr>
            <w:top w:val="none" w:sz="0" w:space="0" w:color="auto"/>
            <w:left w:val="none" w:sz="0" w:space="0" w:color="auto"/>
            <w:bottom w:val="none" w:sz="0" w:space="0" w:color="auto"/>
            <w:right w:val="none" w:sz="0" w:space="0" w:color="auto"/>
          </w:divBdr>
        </w:div>
        <w:div w:id="512962055">
          <w:marLeft w:val="0"/>
          <w:marRight w:val="0"/>
          <w:marTop w:val="0"/>
          <w:marBottom w:val="0"/>
          <w:divBdr>
            <w:top w:val="none" w:sz="0" w:space="0" w:color="auto"/>
            <w:left w:val="none" w:sz="0" w:space="0" w:color="auto"/>
            <w:bottom w:val="none" w:sz="0" w:space="0" w:color="auto"/>
            <w:right w:val="none" w:sz="0" w:space="0" w:color="auto"/>
          </w:divBdr>
        </w:div>
        <w:div w:id="1798645211">
          <w:marLeft w:val="0"/>
          <w:marRight w:val="0"/>
          <w:marTop w:val="0"/>
          <w:marBottom w:val="0"/>
          <w:divBdr>
            <w:top w:val="none" w:sz="0" w:space="0" w:color="auto"/>
            <w:left w:val="none" w:sz="0" w:space="0" w:color="auto"/>
            <w:bottom w:val="none" w:sz="0" w:space="0" w:color="auto"/>
            <w:right w:val="none" w:sz="0" w:space="0" w:color="auto"/>
          </w:divBdr>
        </w:div>
        <w:div w:id="1496383779">
          <w:marLeft w:val="0"/>
          <w:marRight w:val="0"/>
          <w:marTop w:val="0"/>
          <w:marBottom w:val="0"/>
          <w:divBdr>
            <w:top w:val="none" w:sz="0" w:space="0" w:color="auto"/>
            <w:left w:val="none" w:sz="0" w:space="0" w:color="auto"/>
            <w:bottom w:val="none" w:sz="0" w:space="0" w:color="auto"/>
            <w:right w:val="none" w:sz="0" w:space="0" w:color="auto"/>
          </w:divBdr>
        </w:div>
        <w:div w:id="684746580">
          <w:marLeft w:val="0"/>
          <w:marRight w:val="0"/>
          <w:marTop w:val="0"/>
          <w:marBottom w:val="0"/>
          <w:divBdr>
            <w:top w:val="none" w:sz="0" w:space="0" w:color="auto"/>
            <w:left w:val="none" w:sz="0" w:space="0" w:color="auto"/>
            <w:bottom w:val="none" w:sz="0" w:space="0" w:color="auto"/>
            <w:right w:val="none" w:sz="0" w:space="0" w:color="auto"/>
          </w:divBdr>
        </w:div>
        <w:div w:id="483208098">
          <w:marLeft w:val="0"/>
          <w:marRight w:val="0"/>
          <w:marTop w:val="0"/>
          <w:marBottom w:val="0"/>
          <w:divBdr>
            <w:top w:val="none" w:sz="0" w:space="0" w:color="auto"/>
            <w:left w:val="none" w:sz="0" w:space="0" w:color="auto"/>
            <w:bottom w:val="none" w:sz="0" w:space="0" w:color="auto"/>
            <w:right w:val="none" w:sz="0" w:space="0" w:color="auto"/>
          </w:divBdr>
        </w:div>
        <w:div w:id="1764446953">
          <w:marLeft w:val="0"/>
          <w:marRight w:val="0"/>
          <w:marTop w:val="0"/>
          <w:marBottom w:val="0"/>
          <w:divBdr>
            <w:top w:val="none" w:sz="0" w:space="0" w:color="auto"/>
            <w:left w:val="none" w:sz="0" w:space="0" w:color="auto"/>
            <w:bottom w:val="none" w:sz="0" w:space="0" w:color="auto"/>
            <w:right w:val="none" w:sz="0" w:space="0" w:color="auto"/>
          </w:divBdr>
        </w:div>
        <w:div w:id="1668436443">
          <w:marLeft w:val="0"/>
          <w:marRight w:val="0"/>
          <w:marTop w:val="0"/>
          <w:marBottom w:val="0"/>
          <w:divBdr>
            <w:top w:val="none" w:sz="0" w:space="0" w:color="auto"/>
            <w:left w:val="none" w:sz="0" w:space="0" w:color="auto"/>
            <w:bottom w:val="none" w:sz="0" w:space="0" w:color="auto"/>
            <w:right w:val="none" w:sz="0" w:space="0" w:color="auto"/>
          </w:divBdr>
        </w:div>
        <w:div w:id="1550536112">
          <w:marLeft w:val="0"/>
          <w:marRight w:val="0"/>
          <w:marTop w:val="0"/>
          <w:marBottom w:val="0"/>
          <w:divBdr>
            <w:top w:val="none" w:sz="0" w:space="0" w:color="auto"/>
            <w:left w:val="none" w:sz="0" w:space="0" w:color="auto"/>
            <w:bottom w:val="none" w:sz="0" w:space="0" w:color="auto"/>
            <w:right w:val="none" w:sz="0" w:space="0" w:color="auto"/>
          </w:divBdr>
        </w:div>
        <w:div w:id="180318365">
          <w:marLeft w:val="0"/>
          <w:marRight w:val="0"/>
          <w:marTop w:val="0"/>
          <w:marBottom w:val="0"/>
          <w:divBdr>
            <w:top w:val="none" w:sz="0" w:space="0" w:color="auto"/>
            <w:left w:val="none" w:sz="0" w:space="0" w:color="auto"/>
            <w:bottom w:val="none" w:sz="0" w:space="0" w:color="auto"/>
            <w:right w:val="none" w:sz="0" w:space="0" w:color="auto"/>
          </w:divBdr>
        </w:div>
        <w:div w:id="1735197303">
          <w:marLeft w:val="0"/>
          <w:marRight w:val="0"/>
          <w:marTop w:val="0"/>
          <w:marBottom w:val="0"/>
          <w:divBdr>
            <w:top w:val="none" w:sz="0" w:space="0" w:color="auto"/>
            <w:left w:val="none" w:sz="0" w:space="0" w:color="auto"/>
            <w:bottom w:val="none" w:sz="0" w:space="0" w:color="auto"/>
            <w:right w:val="none" w:sz="0" w:space="0" w:color="auto"/>
          </w:divBdr>
        </w:div>
        <w:div w:id="712121906">
          <w:marLeft w:val="0"/>
          <w:marRight w:val="0"/>
          <w:marTop w:val="0"/>
          <w:marBottom w:val="0"/>
          <w:divBdr>
            <w:top w:val="none" w:sz="0" w:space="0" w:color="auto"/>
            <w:left w:val="none" w:sz="0" w:space="0" w:color="auto"/>
            <w:bottom w:val="none" w:sz="0" w:space="0" w:color="auto"/>
            <w:right w:val="none" w:sz="0" w:space="0" w:color="auto"/>
          </w:divBdr>
        </w:div>
        <w:div w:id="1830903688">
          <w:marLeft w:val="0"/>
          <w:marRight w:val="0"/>
          <w:marTop w:val="0"/>
          <w:marBottom w:val="0"/>
          <w:divBdr>
            <w:top w:val="none" w:sz="0" w:space="0" w:color="auto"/>
            <w:left w:val="none" w:sz="0" w:space="0" w:color="auto"/>
            <w:bottom w:val="none" w:sz="0" w:space="0" w:color="auto"/>
            <w:right w:val="none" w:sz="0" w:space="0" w:color="auto"/>
          </w:divBdr>
        </w:div>
        <w:div w:id="77484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70354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7/s10796-009-9174-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11/gove.12281" TargetMode="External"/><Relationship Id="rId11" Type="http://schemas.openxmlformats.org/officeDocument/2006/relationships/hyperlink" Target="https://doi.org/10.1177/14773708211035306" TargetMode="External"/><Relationship Id="rId5" Type="http://schemas.openxmlformats.org/officeDocument/2006/relationships/hyperlink" Target="https://doi.org/10.1111/j.0011-1348.2005.00012.x" TargetMode="External"/><Relationship Id="rId10" Type="http://schemas.openxmlformats.org/officeDocument/2006/relationships/hyperlink" Target="https://doi.org/10.1080/14767333.2022.2129586" TargetMode="External"/><Relationship Id="rId4" Type="http://schemas.openxmlformats.org/officeDocument/2006/relationships/webSettings" Target="webSettings.xml"/><Relationship Id="rId9" Type="http://schemas.openxmlformats.org/officeDocument/2006/relationships/hyperlink" Target="https://doi.org/10.1016/0047-2352(95)00024-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22</Pages>
  <Words>5581</Words>
  <Characters>31816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Katie</dc:creator>
  <cp:keywords/>
  <dc:description/>
  <cp:lastModifiedBy>Rogers, Katie</cp:lastModifiedBy>
  <cp:revision>1</cp:revision>
  <dcterms:created xsi:type="dcterms:W3CDTF">2023-09-05T07:34:00Z</dcterms:created>
  <dcterms:modified xsi:type="dcterms:W3CDTF">2023-09-05T08:27:00Z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2023-09-05T07:39:18Z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4faa4f9c-66b9-417b-8c9f-8910acc308ff</vt:lpwstr>
  </property>
  <property fmtid="{D5CDD505-2E9C-101B-9397-08002B2CF9AE}" pid="8" name="MSIP_Label_f2acd28b-79a3-4a0f-b0ff-4b75658b1549_ContentBits">
    <vt:lpwstr>0</vt:lpwstr>
  </property>
</Properties>
</file>