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C03E5" w14:textId="77777777" w:rsidR="000744AE" w:rsidRDefault="000744AE" w:rsidP="000744AE">
      <w:r>
        <w:t>Name: Evaristo Mendez</w:t>
      </w:r>
    </w:p>
    <w:p w14:paraId="694E5968" w14:textId="77777777" w:rsidR="000744AE" w:rsidRDefault="000744AE" w:rsidP="000744AE">
      <w:pPr>
        <w:rPr>
          <w:rFonts w:ascii="Arial" w:hAnsi="Arial"/>
          <w:color w:val="242130"/>
          <w:shd w:val="clear" w:color="auto" w:fill="FFFFFF"/>
        </w:rPr>
      </w:pPr>
      <w:r>
        <w:t xml:space="preserve">Student Number: </w:t>
      </w:r>
      <w:r>
        <w:rPr>
          <w:rFonts w:ascii="Arial" w:hAnsi="Arial"/>
          <w:color w:val="242130"/>
          <w:shd w:val="clear" w:color="auto" w:fill="FFFFFF"/>
        </w:rPr>
        <w:t>2324422</w:t>
      </w:r>
    </w:p>
    <w:p w14:paraId="7DC8D63A" w14:textId="3A846330" w:rsidR="000744AE" w:rsidRDefault="000744AE" w:rsidP="000744AE">
      <w:pPr>
        <w:rPr>
          <w:rFonts w:ascii="Arial" w:hAnsi="Arial"/>
          <w:color w:val="242130"/>
          <w:shd w:val="clear" w:color="auto" w:fill="FFFFFF"/>
        </w:rPr>
      </w:pPr>
      <w:r>
        <w:rPr>
          <w:rFonts w:ascii="Arial" w:hAnsi="Arial"/>
          <w:color w:val="242130"/>
          <w:shd w:val="clear" w:color="auto" w:fill="FFFFFF"/>
        </w:rPr>
        <w:t xml:space="preserve">Module: Problem Solving and </w:t>
      </w:r>
      <w:r>
        <w:rPr>
          <w:rFonts w:ascii="Arial" w:hAnsi="Arial"/>
          <w:color w:val="242130"/>
          <w:shd w:val="clear" w:color="auto" w:fill="FFFFFF"/>
        </w:rPr>
        <w:t>I</w:t>
      </w:r>
      <w:r>
        <w:rPr>
          <w:rFonts w:ascii="Arial" w:hAnsi="Arial"/>
          <w:color w:val="242130"/>
          <w:shd w:val="clear" w:color="auto" w:fill="FFFFFF"/>
        </w:rPr>
        <w:t xml:space="preserve">nnovation  </w:t>
      </w:r>
    </w:p>
    <w:p w14:paraId="1CCF5B0B" w14:textId="77777777" w:rsidR="000744AE" w:rsidRDefault="000744AE" w:rsidP="000744AE">
      <w:pPr>
        <w:rPr>
          <w:rFonts w:ascii="Arial" w:hAnsi="Arial"/>
          <w:color w:val="242130"/>
          <w:shd w:val="clear" w:color="auto" w:fill="FFFFFF"/>
        </w:rPr>
      </w:pPr>
      <w:r>
        <w:rPr>
          <w:rFonts w:ascii="Arial" w:hAnsi="Arial"/>
          <w:color w:val="242130"/>
          <w:shd w:val="clear" w:color="auto" w:fill="FFFFFF"/>
        </w:rPr>
        <w:t xml:space="preserve">Lecture: </w:t>
      </w:r>
      <w:r>
        <w:rPr>
          <w:rStyle w:val="Strong"/>
          <w:rFonts w:ascii="Segoe UI" w:hAnsi="Segoe UI" w:cs="Segoe UI"/>
          <w:color w:val="1D2125"/>
        </w:rPr>
        <w:t> </w:t>
      </w:r>
      <w:r>
        <w:rPr>
          <w:shd w:val="clear" w:color="auto" w:fill="FFFFFF"/>
        </w:rPr>
        <w:t>Rhiannon Akers</w:t>
      </w:r>
    </w:p>
    <w:p w14:paraId="59E48518" w14:textId="08417F48" w:rsidR="000744AE" w:rsidRDefault="000744AE" w:rsidP="000744AE">
      <w:pPr>
        <w:rPr>
          <w:rFonts w:ascii="Arial" w:hAnsi="Arial"/>
          <w:color w:val="242130"/>
          <w:shd w:val="clear" w:color="auto" w:fill="FFFFFF"/>
        </w:rPr>
      </w:pPr>
      <w:r>
        <w:rPr>
          <w:rFonts w:ascii="Arial" w:hAnsi="Arial"/>
          <w:color w:val="242130"/>
          <w:shd w:val="clear" w:color="auto" w:fill="FFFFFF"/>
        </w:rPr>
        <w:t xml:space="preserve">Assessment Title: </w:t>
      </w:r>
      <w:r>
        <w:rPr>
          <w:rFonts w:ascii="Arial" w:hAnsi="Arial" w:cs="Arial"/>
        </w:rPr>
        <w:t>An analysis of the factors impacting The Body Shop</w:t>
      </w:r>
      <w:r>
        <w:rPr>
          <w:rFonts w:ascii="Arial" w:hAnsi="Arial"/>
          <w:color w:val="242130"/>
          <w:shd w:val="clear" w:color="auto" w:fill="FFFFFF"/>
        </w:rPr>
        <w:t>.</w:t>
      </w:r>
    </w:p>
    <w:p w14:paraId="4DFDF3B8" w14:textId="38E7F68E" w:rsidR="005B6C97" w:rsidRDefault="005B6C97" w:rsidP="000744AE">
      <w:pPr>
        <w:rPr>
          <w:rFonts w:ascii="Arial" w:hAnsi="Arial"/>
          <w:color w:val="242130"/>
          <w:shd w:val="clear" w:color="auto" w:fill="FFFFFF"/>
        </w:rPr>
      </w:pPr>
      <w:r>
        <w:rPr>
          <w:rFonts w:ascii="Arial" w:hAnsi="Arial"/>
          <w:color w:val="242130"/>
          <w:shd w:val="clear" w:color="auto" w:fill="FFFFFF"/>
        </w:rPr>
        <w:t>Word count: 1772</w:t>
      </w:r>
    </w:p>
    <w:p w14:paraId="70066A1A" w14:textId="77777777" w:rsidR="005B6C97" w:rsidRDefault="005B6C97" w:rsidP="000744AE">
      <w:pPr>
        <w:rPr>
          <w:rFonts w:ascii="Arial" w:hAnsi="Arial"/>
          <w:color w:val="242130"/>
          <w:shd w:val="clear" w:color="auto" w:fill="FFFFFF"/>
        </w:rPr>
      </w:pPr>
    </w:p>
    <w:sdt>
      <w:sdtPr>
        <w:id w:val="735053808"/>
        <w:docPartObj>
          <w:docPartGallery w:val="Table of Contents"/>
          <w:docPartUnique/>
        </w:docPartObj>
      </w:sdtPr>
      <w:sdtEndPr>
        <w:rPr>
          <w:rFonts w:asciiTheme="minorHAnsi" w:eastAsiaTheme="minorHAnsi" w:hAnsiTheme="minorHAnsi" w:cstheme="minorBidi"/>
          <w:bCs/>
          <w:noProof/>
          <w:color w:val="auto"/>
          <w:sz w:val="24"/>
          <w:szCs w:val="24"/>
        </w:rPr>
      </w:sdtEndPr>
      <w:sdtContent>
        <w:p w14:paraId="560566EB" w14:textId="4FCA457F" w:rsidR="000744AE" w:rsidRDefault="000744AE" w:rsidP="005B6C97">
          <w:pPr>
            <w:pStyle w:val="Heading1"/>
            <w:numPr>
              <w:ilvl w:val="0"/>
              <w:numId w:val="18"/>
            </w:numPr>
          </w:pPr>
          <w:r>
            <w:t xml:space="preserve">Table of </w:t>
          </w:r>
          <w:r w:rsidRPr="005B6C97">
            <w:t>Contents</w:t>
          </w:r>
        </w:p>
        <w:p w14:paraId="2B0585FF" w14:textId="36CA6183" w:rsidR="005B6C97" w:rsidRDefault="000744A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1638227" w:history="1">
            <w:r w:rsidR="005B6C97" w:rsidRPr="00E82650">
              <w:rPr>
                <w:rStyle w:val="Hyperlink"/>
                <w:noProof/>
              </w:rPr>
              <w:t>2. Introduction</w:t>
            </w:r>
            <w:r w:rsidR="005B6C97">
              <w:rPr>
                <w:noProof/>
                <w:webHidden/>
              </w:rPr>
              <w:tab/>
            </w:r>
            <w:r w:rsidR="005B6C97">
              <w:rPr>
                <w:noProof/>
                <w:webHidden/>
              </w:rPr>
              <w:fldChar w:fldCharType="begin"/>
            </w:r>
            <w:r w:rsidR="005B6C97">
              <w:rPr>
                <w:noProof/>
                <w:webHidden/>
              </w:rPr>
              <w:instrText xml:space="preserve"> PAGEREF _Toc171638227 \h </w:instrText>
            </w:r>
            <w:r w:rsidR="005B6C97">
              <w:rPr>
                <w:noProof/>
                <w:webHidden/>
              </w:rPr>
            </w:r>
            <w:r w:rsidR="005B6C97">
              <w:rPr>
                <w:noProof/>
                <w:webHidden/>
              </w:rPr>
              <w:fldChar w:fldCharType="separate"/>
            </w:r>
            <w:r w:rsidR="005B6C97">
              <w:rPr>
                <w:noProof/>
                <w:webHidden/>
              </w:rPr>
              <w:t>2</w:t>
            </w:r>
            <w:r w:rsidR="005B6C97">
              <w:rPr>
                <w:noProof/>
                <w:webHidden/>
              </w:rPr>
              <w:fldChar w:fldCharType="end"/>
            </w:r>
          </w:hyperlink>
        </w:p>
        <w:p w14:paraId="0DF258DD" w14:textId="655EDBAE" w:rsidR="005B6C97" w:rsidRDefault="005B6C97">
          <w:pPr>
            <w:pStyle w:val="TOC1"/>
            <w:tabs>
              <w:tab w:val="right" w:leader="dot" w:pos="9016"/>
            </w:tabs>
            <w:rPr>
              <w:rFonts w:eastAsiaTheme="minorEastAsia"/>
              <w:b w:val="0"/>
              <w:bCs w:val="0"/>
              <w:i w:val="0"/>
              <w:iCs w:val="0"/>
              <w:noProof/>
              <w:lang w:eastAsia="en-GB"/>
            </w:rPr>
          </w:pPr>
          <w:hyperlink w:anchor="_Toc171638228" w:history="1">
            <w:r w:rsidRPr="00E82650">
              <w:rPr>
                <w:rStyle w:val="Hyperlink"/>
                <w:noProof/>
              </w:rPr>
              <w:t>3. Findings</w:t>
            </w:r>
            <w:r>
              <w:rPr>
                <w:noProof/>
                <w:webHidden/>
              </w:rPr>
              <w:tab/>
            </w:r>
            <w:r>
              <w:rPr>
                <w:noProof/>
                <w:webHidden/>
              </w:rPr>
              <w:fldChar w:fldCharType="begin"/>
            </w:r>
            <w:r>
              <w:rPr>
                <w:noProof/>
                <w:webHidden/>
              </w:rPr>
              <w:instrText xml:space="preserve"> PAGEREF _Toc171638228 \h </w:instrText>
            </w:r>
            <w:r>
              <w:rPr>
                <w:noProof/>
                <w:webHidden/>
              </w:rPr>
            </w:r>
            <w:r>
              <w:rPr>
                <w:noProof/>
                <w:webHidden/>
              </w:rPr>
              <w:fldChar w:fldCharType="separate"/>
            </w:r>
            <w:r>
              <w:rPr>
                <w:noProof/>
                <w:webHidden/>
              </w:rPr>
              <w:t>2</w:t>
            </w:r>
            <w:r>
              <w:rPr>
                <w:noProof/>
                <w:webHidden/>
              </w:rPr>
              <w:fldChar w:fldCharType="end"/>
            </w:r>
          </w:hyperlink>
        </w:p>
        <w:p w14:paraId="2547C5DE" w14:textId="66F2E33D" w:rsidR="005B6C97" w:rsidRDefault="005B6C97">
          <w:pPr>
            <w:pStyle w:val="TOC2"/>
            <w:tabs>
              <w:tab w:val="right" w:leader="dot" w:pos="9016"/>
            </w:tabs>
            <w:rPr>
              <w:rFonts w:eastAsiaTheme="minorEastAsia"/>
              <w:b w:val="0"/>
              <w:bCs w:val="0"/>
              <w:noProof/>
              <w:sz w:val="24"/>
              <w:szCs w:val="24"/>
              <w:lang w:eastAsia="en-GB"/>
            </w:rPr>
          </w:pPr>
          <w:hyperlink w:anchor="_Toc171638229" w:history="1">
            <w:r w:rsidRPr="00E82650">
              <w:rPr>
                <w:rStyle w:val="Hyperlink"/>
                <w:noProof/>
              </w:rPr>
              <w:t>PESTLE Analysis</w:t>
            </w:r>
            <w:r>
              <w:rPr>
                <w:noProof/>
                <w:webHidden/>
              </w:rPr>
              <w:tab/>
            </w:r>
            <w:r>
              <w:rPr>
                <w:noProof/>
                <w:webHidden/>
              </w:rPr>
              <w:fldChar w:fldCharType="begin"/>
            </w:r>
            <w:r>
              <w:rPr>
                <w:noProof/>
                <w:webHidden/>
              </w:rPr>
              <w:instrText xml:space="preserve"> PAGEREF _Toc171638229 \h </w:instrText>
            </w:r>
            <w:r>
              <w:rPr>
                <w:noProof/>
                <w:webHidden/>
              </w:rPr>
            </w:r>
            <w:r>
              <w:rPr>
                <w:noProof/>
                <w:webHidden/>
              </w:rPr>
              <w:fldChar w:fldCharType="separate"/>
            </w:r>
            <w:r>
              <w:rPr>
                <w:noProof/>
                <w:webHidden/>
              </w:rPr>
              <w:t>2</w:t>
            </w:r>
            <w:r>
              <w:rPr>
                <w:noProof/>
                <w:webHidden/>
              </w:rPr>
              <w:fldChar w:fldCharType="end"/>
            </w:r>
          </w:hyperlink>
        </w:p>
        <w:p w14:paraId="4D7E963C" w14:textId="01B4DCF9" w:rsidR="005B6C97" w:rsidRDefault="005B6C97">
          <w:pPr>
            <w:pStyle w:val="TOC2"/>
            <w:tabs>
              <w:tab w:val="right" w:leader="dot" w:pos="9016"/>
            </w:tabs>
            <w:rPr>
              <w:rFonts w:eastAsiaTheme="minorEastAsia"/>
              <w:b w:val="0"/>
              <w:bCs w:val="0"/>
              <w:noProof/>
              <w:sz w:val="24"/>
              <w:szCs w:val="24"/>
              <w:lang w:eastAsia="en-GB"/>
            </w:rPr>
          </w:pPr>
          <w:hyperlink w:anchor="_Toc171638230" w:history="1">
            <w:r w:rsidRPr="00E82650">
              <w:rPr>
                <w:rStyle w:val="Hyperlink"/>
                <w:noProof/>
              </w:rPr>
              <w:t>Components of PESTLE Analysis</w:t>
            </w:r>
            <w:r>
              <w:rPr>
                <w:noProof/>
                <w:webHidden/>
              </w:rPr>
              <w:tab/>
            </w:r>
            <w:r>
              <w:rPr>
                <w:noProof/>
                <w:webHidden/>
              </w:rPr>
              <w:fldChar w:fldCharType="begin"/>
            </w:r>
            <w:r>
              <w:rPr>
                <w:noProof/>
                <w:webHidden/>
              </w:rPr>
              <w:instrText xml:space="preserve"> PAGEREF _Toc171638230 \h </w:instrText>
            </w:r>
            <w:r>
              <w:rPr>
                <w:noProof/>
                <w:webHidden/>
              </w:rPr>
            </w:r>
            <w:r>
              <w:rPr>
                <w:noProof/>
                <w:webHidden/>
              </w:rPr>
              <w:fldChar w:fldCharType="separate"/>
            </w:r>
            <w:r>
              <w:rPr>
                <w:noProof/>
                <w:webHidden/>
              </w:rPr>
              <w:t>2</w:t>
            </w:r>
            <w:r>
              <w:rPr>
                <w:noProof/>
                <w:webHidden/>
              </w:rPr>
              <w:fldChar w:fldCharType="end"/>
            </w:r>
          </w:hyperlink>
        </w:p>
        <w:p w14:paraId="0C566BAB" w14:textId="63C67BDE" w:rsidR="005B6C97" w:rsidRDefault="005B6C97">
          <w:pPr>
            <w:pStyle w:val="TOC3"/>
            <w:tabs>
              <w:tab w:val="right" w:leader="dot" w:pos="9016"/>
            </w:tabs>
            <w:rPr>
              <w:rFonts w:eastAsiaTheme="minorEastAsia"/>
              <w:noProof/>
              <w:sz w:val="24"/>
              <w:szCs w:val="24"/>
              <w:lang w:eastAsia="en-GB"/>
            </w:rPr>
          </w:pPr>
          <w:hyperlink w:anchor="_Toc171638231" w:history="1">
            <w:r w:rsidRPr="00E82650">
              <w:rPr>
                <w:rStyle w:val="Hyperlink"/>
                <w:noProof/>
              </w:rPr>
              <w:t>Political Factors</w:t>
            </w:r>
            <w:r>
              <w:rPr>
                <w:noProof/>
                <w:webHidden/>
              </w:rPr>
              <w:tab/>
            </w:r>
            <w:r>
              <w:rPr>
                <w:noProof/>
                <w:webHidden/>
              </w:rPr>
              <w:fldChar w:fldCharType="begin"/>
            </w:r>
            <w:r>
              <w:rPr>
                <w:noProof/>
                <w:webHidden/>
              </w:rPr>
              <w:instrText xml:space="preserve"> PAGEREF _Toc171638231 \h </w:instrText>
            </w:r>
            <w:r>
              <w:rPr>
                <w:noProof/>
                <w:webHidden/>
              </w:rPr>
            </w:r>
            <w:r>
              <w:rPr>
                <w:noProof/>
                <w:webHidden/>
              </w:rPr>
              <w:fldChar w:fldCharType="separate"/>
            </w:r>
            <w:r>
              <w:rPr>
                <w:noProof/>
                <w:webHidden/>
              </w:rPr>
              <w:t>2</w:t>
            </w:r>
            <w:r>
              <w:rPr>
                <w:noProof/>
                <w:webHidden/>
              </w:rPr>
              <w:fldChar w:fldCharType="end"/>
            </w:r>
          </w:hyperlink>
        </w:p>
        <w:p w14:paraId="6A6D39DD" w14:textId="17C19EF2" w:rsidR="005B6C97" w:rsidRDefault="005B6C97">
          <w:pPr>
            <w:pStyle w:val="TOC3"/>
            <w:tabs>
              <w:tab w:val="right" w:leader="dot" w:pos="9016"/>
            </w:tabs>
            <w:rPr>
              <w:rFonts w:eastAsiaTheme="minorEastAsia"/>
              <w:noProof/>
              <w:sz w:val="24"/>
              <w:szCs w:val="24"/>
              <w:lang w:eastAsia="en-GB"/>
            </w:rPr>
          </w:pPr>
          <w:hyperlink w:anchor="_Toc171638232" w:history="1">
            <w:r w:rsidRPr="00E82650">
              <w:rPr>
                <w:rStyle w:val="Hyperlink"/>
                <w:noProof/>
              </w:rPr>
              <w:t>Economic Factors</w:t>
            </w:r>
            <w:r>
              <w:rPr>
                <w:noProof/>
                <w:webHidden/>
              </w:rPr>
              <w:tab/>
            </w:r>
            <w:r>
              <w:rPr>
                <w:noProof/>
                <w:webHidden/>
              </w:rPr>
              <w:fldChar w:fldCharType="begin"/>
            </w:r>
            <w:r>
              <w:rPr>
                <w:noProof/>
                <w:webHidden/>
              </w:rPr>
              <w:instrText xml:space="preserve"> PAGEREF _Toc171638232 \h </w:instrText>
            </w:r>
            <w:r>
              <w:rPr>
                <w:noProof/>
                <w:webHidden/>
              </w:rPr>
            </w:r>
            <w:r>
              <w:rPr>
                <w:noProof/>
                <w:webHidden/>
              </w:rPr>
              <w:fldChar w:fldCharType="separate"/>
            </w:r>
            <w:r>
              <w:rPr>
                <w:noProof/>
                <w:webHidden/>
              </w:rPr>
              <w:t>2</w:t>
            </w:r>
            <w:r>
              <w:rPr>
                <w:noProof/>
                <w:webHidden/>
              </w:rPr>
              <w:fldChar w:fldCharType="end"/>
            </w:r>
          </w:hyperlink>
        </w:p>
        <w:p w14:paraId="7B51BCB5" w14:textId="39F41AC5" w:rsidR="005B6C97" w:rsidRDefault="005B6C97">
          <w:pPr>
            <w:pStyle w:val="TOC3"/>
            <w:tabs>
              <w:tab w:val="right" w:leader="dot" w:pos="9016"/>
            </w:tabs>
            <w:rPr>
              <w:rFonts w:eastAsiaTheme="minorEastAsia"/>
              <w:noProof/>
              <w:sz w:val="24"/>
              <w:szCs w:val="24"/>
              <w:lang w:eastAsia="en-GB"/>
            </w:rPr>
          </w:pPr>
          <w:hyperlink w:anchor="_Toc171638233" w:history="1">
            <w:r w:rsidRPr="00E82650">
              <w:rPr>
                <w:rStyle w:val="Hyperlink"/>
                <w:noProof/>
              </w:rPr>
              <w:t>Sociocultural Factors</w:t>
            </w:r>
            <w:r>
              <w:rPr>
                <w:noProof/>
                <w:webHidden/>
              </w:rPr>
              <w:tab/>
            </w:r>
            <w:r>
              <w:rPr>
                <w:noProof/>
                <w:webHidden/>
              </w:rPr>
              <w:fldChar w:fldCharType="begin"/>
            </w:r>
            <w:r>
              <w:rPr>
                <w:noProof/>
                <w:webHidden/>
              </w:rPr>
              <w:instrText xml:space="preserve"> PAGEREF _Toc171638233 \h </w:instrText>
            </w:r>
            <w:r>
              <w:rPr>
                <w:noProof/>
                <w:webHidden/>
              </w:rPr>
            </w:r>
            <w:r>
              <w:rPr>
                <w:noProof/>
                <w:webHidden/>
              </w:rPr>
              <w:fldChar w:fldCharType="separate"/>
            </w:r>
            <w:r>
              <w:rPr>
                <w:noProof/>
                <w:webHidden/>
              </w:rPr>
              <w:t>2</w:t>
            </w:r>
            <w:r>
              <w:rPr>
                <w:noProof/>
                <w:webHidden/>
              </w:rPr>
              <w:fldChar w:fldCharType="end"/>
            </w:r>
          </w:hyperlink>
        </w:p>
        <w:p w14:paraId="09C15B67" w14:textId="24C5DA5A" w:rsidR="005B6C97" w:rsidRDefault="005B6C97">
          <w:pPr>
            <w:pStyle w:val="TOC3"/>
            <w:tabs>
              <w:tab w:val="right" w:leader="dot" w:pos="9016"/>
            </w:tabs>
            <w:rPr>
              <w:rFonts w:eastAsiaTheme="minorEastAsia"/>
              <w:noProof/>
              <w:sz w:val="24"/>
              <w:szCs w:val="24"/>
              <w:lang w:eastAsia="en-GB"/>
            </w:rPr>
          </w:pPr>
          <w:hyperlink w:anchor="_Toc171638234" w:history="1">
            <w:r w:rsidRPr="00E82650">
              <w:rPr>
                <w:rStyle w:val="Hyperlink"/>
                <w:noProof/>
              </w:rPr>
              <w:t>Technological Factors</w:t>
            </w:r>
            <w:r>
              <w:rPr>
                <w:noProof/>
                <w:webHidden/>
              </w:rPr>
              <w:tab/>
            </w:r>
            <w:r>
              <w:rPr>
                <w:noProof/>
                <w:webHidden/>
              </w:rPr>
              <w:fldChar w:fldCharType="begin"/>
            </w:r>
            <w:r>
              <w:rPr>
                <w:noProof/>
                <w:webHidden/>
              </w:rPr>
              <w:instrText xml:space="preserve"> PAGEREF _Toc171638234 \h </w:instrText>
            </w:r>
            <w:r>
              <w:rPr>
                <w:noProof/>
                <w:webHidden/>
              </w:rPr>
            </w:r>
            <w:r>
              <w:rPr>
                <w:noProof/>
                <w:webHidden/>
              </w:rPr>
              <w:fldChar w:fldCharType="separate"/>
            </w:r>
            <w:r>
              <w:rPr>
                <w:noProof/>
                <w:webHidden/>
              </w:rPr>
              <w:t>3</w:t>
            </w:r>
            <w:r>
              <w:rPr>
                <w:noProof/>
                <w:webHidden/>
              </w:rPr>
              <w:fldChar w:fldCharType="end"/>
            </w:r>
          </w:hyperlink>
        </w:p>
        <w:p w14:paraId="59DC2441" w14:textId="2F9FDE86" w:rsidR="005B6C97" w:rsidRDefault="005B6C97">
          <w:pPr>
            <w:pStyle w:val="TOC3"/>
            <w:tabs>
              <w:tab w:val="right" w:leader="dot" w:pos="9016"/>
            </w:tabs>
            <w:rPr>
              <w:rFonts w:eastAsiaTheme="minorEastAsia"/>
              <w:noProof/>
              <w:sz w:val="24"/>
              <w:szCs w:val="24"/>
              <w:lang w:eastAsia="en-GB"/>
            </w:rPr>
          </w:pPr>
          <w:hyperlink w:anchor="_Toc171638235" w:history="1">
            <w:r w:rsidRPr="00E82650">
              <w:rPr>
                <w:rStyle w:val="Hyperlink"/>
                <w:noProof/>
              </w:rPr>
              <w:t>Legal Factors</w:t>
            </w:r>
            <w:r>
              <w:rPr>
                <w:noProof/>
                <w:webHidden/>
              </w:rPr>
              <w:tab/>
            </w:r>
            <w:r>
              <w:rPr>
                <w:noProof/>
                <w:webHidden/>
              </w:rPr>
              <w:fldChar w:fldCharType="begin"/>
            </w:r>
            <w:r>
              <w:rPr>
                <w:noProof/>
                <w:webHidden/>
              </w:rPr>
              <w:instrText xml:space="preserve"> PAGEREF _Toc171638235 \h </w:instrText>
            </w:r>
            <w:r>
              <w:rPr>
                <w:noProof/>
                <w:webHidden/>
              </w:rPr>
            </w:r>
            <w:r>
              <w:rPr>
                <w:noProof/>
                <w:webHidden/>
              </w:rPr>
              <w:fldChar w:fldCharType="separate"/>
            </w:r>
            <w:r>
              <w:rPr>
                <w:noProof/>
                <w:webHidden/>
              </w:rPr>
              <w:t>3</w:t>
            </w:r>
            <w:r>
              <w:rPr>
                <w:noProof/>
                <w:webHidden/>
              </w:rPr>
              <w:fldChar w:fldCharType="end"/>
            </w:r>
          </w:hyperlink>
        </w:p>
        <w:p w14:paraId="6D67C766" w14:textId="34DFDC9D" w:rsidR="005B6C97" w:rsidRDefault="005B6C97">
          <w:pPr>
            <w:pStyle w:val="TOC3"/>
            <w:tabs>
              <w:tab w:val="right" w:leader="dot" w:pos="9016"/>
            </w:tabs>
            <w:rPr>
              <w:rFonts w:eastAsiaTheme="minorEastAsia"/>
              <w:noProof/>
              <w:sz w:val="24"/>
              <w:szCs w:val="24"/>
              <w:lang w:eastAsia="en-GB"/>
            </w:rPr>
          </w:pPr>
          <w:hyperlink w:anchor="_Toc171638236" w:history="1">
            <w:r w:rsidRPr="00E82650">
              <w:rPr>
                <w:rStyle w:val="Hyperlink"/>
                <w:noProof/>
              </w:rPr>
              <w:t>Environmental Factors</w:t>
            </w:r>
            <w:r>
              <w:rPr>
                <w:noProof/>
                <w:webHidden/>
              </w:rPr>
              <w:tab/>
            </w:r>
            <w:r>
              <w:rPr>
                <w:noProof/>
                <w:webHidden/>
              </w:rPr>
              <w:fldChar w:fldCharType="begin"/>
            </w:r>
            <w:r>
              <w:rPr>
                <w:noProof/>
                <w:webHidden/>
              </w:rPr>
              <w:instrText xml:space="preserve"> PAGEREF _Toc171638236 \h </w:instrText>
            </w:r>
            <w:r>
              <w:rPr>
                <w:noProof/>
                <w:webHidden/>
              </w:rPr>
            </w:r>
            <w:r>
              <w:rPr>
                <w:noProof/>
                <w:webHidden/>
              </w:rPr>
              <w:fldChar w:fldCharType="separate"/>
            </w:r>
            <w:r>
              <w:rPr>
                <w:noProof/>
                <w:webHidden/>
              </w:rPr>
              <w:t>3</w:t>
            </w:r>
            <w:r>
              <w:rPr>
                <w:noProof/>
                <w:webHidden/>
              </w:rPr>
              <w:fldChar w:fldCharType="end"/>
            </w:r>
          </w:hyperlink>
        </w:p>
        <w:p w14:paraId="41598293" w14:textId="232AB745" w:rsidR="005B6C97" w:rsidRDefault="005B6C97">
          <w:pPr>
            <w:pStyle w:val="TOC3"/>
            <w:tabs>
              <w:tab w:val="right" w:leader="dot" w:pos="9016"/>
            </w:tabs>
            <w:rPr>
              <w:rFonts w:eastAsiaTheme="minorEastAsia"/>
              <w:noProof/>
              <w:sz w:val="24"/>
              <w:szCs w:val="24"/>
              <w:lang w:eastAsia="en-GB"/>
            </w:rPr>
          </w:pPr>
          <w:hyperlink w:anchor="_Toc171638237" w:history="1">
            <w:r w:rsidRPr="00E82650">
              <w:rPr>
                <w:rStyle w:val="Hyperlink"/>
                <w:noProof/>
              </w:rPr>
              <w:t>Applications of PESTLE Analysis</w:t>
            </w:r>
            <w:r>
              <w:rPr>
                <w:noProof/>
                <w:webHidden/>
              </w:rPr>
              <w:tab/>
            </w:r>
            <w:r>
              <w:rPr>
                <w:noProof/>
                <w:webHidden/>
              </w:rPr>
              <w:fldChar w:fldCharType="begin"/>
            </w:r>
            <w:r>
              <w:rPr>
                <w:noProof/>
                <w:webHidden/>
              </w:rPr>
              <w:instrText xml:space="preserve"> PAGEREF _Toc171638237 \h </w:instrText>
            </w:r>
            <w:r>
              <w:rPr>
                <w:noProof/>
                <w:webHidden/>
              </w:rPr>
            </w:r>
            <w:r>
              <w:rPr>
                <w:noProof/>
                <w:webHidden/>
              </w:rPr>
              <w:fldChar w:fldCharType="separate"/>
            </w:r>
            <w:r>
              <w:rPr>
                <w:noProof/>
                <w:webHidden/>
              </w:rPr>
              <w:t>3</w:t>
            </w:r>
            <w:r>
              <w:rPr>
                <w:noProof/>
                <w:webHidden/>
              </w:rPr>
              <w:fldChar w:fldCharType="end"/>
            </w:r>
          </w:hyperlink>
        </w:p>
        <w:p w14:paraId="21F3183F" w14:textId="77FC118E" w:rsidR="005B6C97" w:rsidRDefault="005B6C97">
          <w:pPr>
            <w:pStyle w:val="TOC3"/>
            <w:tabs>
              <w:tab w:val="right" w:leader="dot" w:pos="9016"/>
            </w:tabs>
            <w:rPr>
              <w:rFonts w:eastAsiaTheme="minorEastAsia"/>
              <w:noProof/>
              <w:sz w:val="24"/>
              <w:szCs w:val="24"/>
              <w:lang w:eastAsia="en-GB"/>
            </w:rPr>
          </w:pPr>
          <w:hyperlink w:anchor="_Toc171638238" w:history="1">
            <w:r w:rsidRPr="00E82650">
              <w:rPr>
                <w:rStyle w:val="Hyperlink"/>
                <w:noProof/>
              </w:rPr>
              <w:t>Next Steps and Best Practices To conduct a practical PESTLE analysis</w:t>
            </w:r>
            <w:r>
              <w:rPr>
                <w:noProof/>
                <w:webHidden/>
              </w:rPr>
              <w:tab/>
            </w:r>
            <w:r>
              <w:rPr>
                <w:noProof/>
                <w:webHidden/>
              </w:rPr>
              <w:fldChar w:fldCharType="begin"/>
            </w:r>
            <w:r>
              <w:rPr>
                <w:noProof/>
                <w:webHidden/>
              </w:rPr>
              <w:instrText xml:space="preserve"> PAGEREF _Toc171638238 \h </w:instrText>
            </w:r>
            <w:r>
              <w:rPr>
                <w:noProof/>
                <w:webHidden/>
              </w:rPr>
            </w:r>
            <w:r>
              <w:rPr>
                <w:noProof/>
                <w:webHidden/>
              </w:rPr>
              <w:fldChar w:fldCharType="separate"/>
            </w:r>
            <w:r>
              <w:rPr>
                <w:noProof/>
                <w:webHidden/>
              </w:rPr>
              <w:t>3</w:t>
            </w:r>
            <w:r>
              <w:rPr>
                <w:noProof/>
                <w:webHidden/>
              </w:rPr>
              <w:fldChar w:fldCharType="end"/>
            </w:r>
          </w:hyperlink>
        </w:p>
        <w:p w14:paraId="05F5F05F" w14:textId="2D915E13" w:rsidR="005B6C97" w:rsidRDefault="005B6C97">
          <w:pPr>
            <w:pStyle w:val="TOC2"/>
            <w:tabs>
              <w:tab w:val="right" w:leader="dot" w:pos="9016"/>
            </w:tabs>
            <w:rPr>
              <w:rFonts w:eastAsiaTheme="minorEastAsia"/>
              <w:b w:val="0"/>
              <w:bCs w:val="0"/>
              <w:noProof/>
              <w:sz w:val="24"/>
              <w:szCs w:val="24"/>
              <w:lang w:eastAsia="en-GB"/>
            </w:rPr>
          </w:pPr>
          <w:hyperlink w:anchor="_Toc171638239" w:history="1">
            <w:r w:rsidRPr="00E82650">
              <w:rPr>
                <w:rStyle w:val="Hyperlink"/>
                <w:noProof/>
                <w:spacing w:val="15"/>
              </w:rPr>
              <w:t>PESTLE Analysis of The Body Shop</w:t>
            </w:r>
            <w:r>
              <w:rPr>
                <w:noProof/>
                <w:webHidden/>
              </w:rPr>
              <w:tab/>
            </w:r>
            <w:r>
              <w:rPr>
                <w:noProof/>
                <w:webHidden/>
              </w:rPr>
              <w:fldChar w:fldCharType="begin"/>
            </w:r>
            <w:r>
              <w:rPr>
                <w:noProof/>
                <w:webHidden/>
              </w:rPr>
              <w:instrText xml:space="preserve"> PAGEREF _Toc171638239 \h </w:instrText>
            </w:r>
            <w:r>
              <w:rPr>
                <w:noProof/>
                <w:webHidden/>
              </w:rPr>
            </w:r>
            <w:r>
              <w:rPr>
                <w:noProof/>
                <w:webHidden/>
              </w:rPr>
              <w:fldChar w:fldCharType="separate"/>
            </w:r>
            <w:r>
              <w:rPr>
                <w:noProof/>
                <w:webHidden/>
              </w:rPr>
              <w:t>4</w:t>
            </w:r>
            <w:r>
              <w:rPr>
                <w:noProof/>
                <w:webHidden/>
              </w:rPr>
              <w:fldChar w:fldCharType="end"/>
            </w:r>
          </w:hyperlink>
        </w:p>
        <w:p w14:paraId="47132AED" w14:textId="43882A0A" w:rsidR="005B6C97" w:rsidRDefault="005B6C97">
          <w:pPr>
            <w:pStyle w:val="TOC3"/>
            <w:tabs>
              <w:tab w:val="right" w:leader="dot" w:pos="9016"/>
            </w:tabs>
            <w:rPr>
              <w:rFonts w:eastAsiaTheme="minorEastAsia"/>
              <w:noProof/>
              <w:sz w:val="24"/>
              <w:szCs w:val="24"/>
              <w:lang w:eastAsia="en-GB"/>
            </w:rPr>
          </w:pPr>
          <w:hyperlink w:anchor="_Toc171638240" w:history="1">
            <w:r w:rsidRPr="00E82650">
              <w:rPr>
                <w:rStyle w:val="Hyperlink"/>
                <w:noProof/>
              </w:rPr>
              <w:t>Political:</w:t>
            </w:r>
            <w:r>
              <w:rPr>
                <w:noProof/>
                <w:webHidden/>
              </w:rPr>
              <w:tab/>
            </w:r>
            <w:r>
              <w:rPr>
                <w:noProof/>
                <w:webHidden/>
              </w:rPr>
              <w:fldChar w:fldCharType="begin"/>
            </w:r>
            <w:r>
              <w:rPr>
                <w:noProof/>
                <w:webHidden/>
              </w:rPr>
              <w:instrText xml:space="preserve"> PAGEREF _Toc171638240 \h </w:instrText>
            </w:r>
            <w:r>
              <w:rPr>
                <w:noProof/>
                <w:webHidden/>
              </w:rPr>
            </w:r>
            <w:r>
              <w:rPr>
                <w:noProof/>
                <w:webHidden/>
              </w:rPr>
              <w:fldChar w:fldCharType="separate"/>
            </w:r>
            <w:r>
              <w:rPr>
                <w:noProof/>
                <w:webHidden/>
              </w:rPr>
              <w:t>4</w:t>
            </w:r>
            <w:r>
              <w:rPr>
                <w:noProof/>
                <w:webHidden/>
              </w:rPr>
              <w:fldChar w:fldCharType="end"/>
            </w:r>
          </w:hyperlink>
        </w:p>
        <w:p w14:paraId="4562ABB3" w14:textId="67C032B8" w:rsidR="005B6C97" w:rsidRDefault="005B6C97">
          <w:pPr>
            <w:pStyle w:val="TOC3"/>
            <w:tabs>
              <w:tab w:val="right" w:leader="dot" w:pos="9016"/>
            </w:tabs>
            <w:rPr>
              <w:rFonts w:eastAsiaTheme="minorEastAsia"/>
              <w:noProof/>
              <w:sz w:val="24"/>
              <w:szCs w:val="24"/>
              <w:lang w:eastAsia="en-GB"/>
            </w:rPr>
          </w:pPr>
          <w:hyperlink w:anchor="_Toc171638241" w:history="1">
            <w:r w:rsidRPr="00E82650">
              <w:rPr>
                <w:rStyle w:val="Hyperlink"/>
                <w:noProof/>
              </w:rPr>
              <w:t>Economic:</w:t>
            </w:r>
            <w:r>
              <w:rPr>
                <w:noProof/>
                <w:webHidden/>
              </w:rPr>
              <w:tab/>
            </w:r>
            <w:r>
              <w:rPr>
                <w:noProof/>
                <w:webHidden/>
              </w:rPr>
              <w:fldChar w:fldCharType="begin"/>
            </w:r>
            <w:r>
              <w:rPr>
                <w:noProof/>
                <w:webHidden/>
              </w:rPr>
              <w:instrText xml:space="preserve"> PAGEREF _Toc171638241 \h </w:instrText>
            </w:r>
            <w:r>
              <w:rPr>
                <w:noProof/>
                <w:webHidden/>
              </w:rPr>
            </w:r>
            <w:r>
              <w:rPr>
                <w:noProof/>
                <w:webHidden/>
              </w:rPr>
              <w:fldChar w:fldCharType="separate"/>
            </w:r>
            <w:r>
              <w:rPr>
                <w:noProof/>
                <w:webHidden/>
              </w:rPr>
              <w:t>4</w:t>
            </w:r>
            <w:r>
              <w:rPr>
                <w:noProof/>
                <w:webHidden/>
              </w:rPr>
              <w:fldChar w:fldCharType="end"/>
            </w:r>
          </w:hyperlink>
        </w:p>
        <w:p w14:paraId="7561D78D" w14:textId="1CE75E5A" w:rsidR="005B6C97" w:rsidRDefault="005B6C97">
          <w:pPr>
            <w:pStyle w:val="TOC3"/>
            <w:tabs>
              <w:tab w:val="right" w:leader="dot" w:pos="9016"/>
            </w:tabs>
            <w:rPr>
              <w:rFonts w:eastAsiaTheme="minorEastAsia"/>
              <w:noProof/>
              <w:sz w:val="24"/>
              <w:szCs w:val="24"/>
              <w:lang w:eastAsia="en-GB"/>
            </w:rPr>
          </w:pPr>
          <w:hyperlink w:anchor="_Toc171638242" w:history="1">
            <w:r w:rsidRPr="00E82650">
              <w:rPr>
                <w:rStyle w:val="Hyperlink"/>
                <w:noProof/>
              </w:rPr>
              <w:t>Sociocultural:</w:t>
            </w:r>
            <w:r>
              <w:rPr>
                <w:noProof/>
                <w:webHidden/>
              </w:rPr>
              <w:tab/>
            </w:r>
            <w:r>
              <w:rPr>
                <w:noProof/>
                <w:webHidden/>
              </w:rPr>
              <w:fldChar w:fldCharType="begin"/>
            </w:r>
            <w:r>
              <w:rPr>
                <w:noProof/>
                <w:webHidden/>
              </w:rPr>
              <w:instrText xml:space="preserve"> PAGEREF _Toc171638242 \h </w:instrText>
            </w:r>
            <w:r>
              <w:rPr>
                <w:noProof/>
                <w:webHidden/>
              </w:rPr>
            </w:r>
            <w:r>
              <w:rPr>
                <w:noProof/>
                <w:webHidden/>
              </w:rPr>
              <w:fldChar w:fldCharType="separate"/>
            </w:r>
            <w:r>
              <w:rPr>
                <w:noProof/>
                <w:webHidden/>
              </w:rPr>
              <w:t>4</w:t>
            </w:r>
            <w:r>
              <w:rPr>
                <w:noProof/>
                <w:webHidden/>
              </w:rPr>
              <w:fldChar w:fldCharType="end"/>
            </w:r>
          </w:hyperlink>
        </w:p>
        <w:p w14:paraId="45974125" w14:textId="3F038FC3" w:rsidR="005B6C97" w:rsidRDefault="005B6C97">
          <w:pPr>
            <w:pStyle w:val="TOC3"/>
            <w:tabs>
              <w:tab w:val="right" w:leader="dot" w:pos="9016"/>
            </w:tabs>
            <w:rPr>
              <w:rFonts w:eastAsiaTheme="minorEastAsia"/>
              <w:noProof/>
              <w:sz w:val="24"/>
              <w:szCs w:val="24"/>
              <w:lang w:eastAsia="en-GB"/>
            </w:rPr>
          </w:pPr>
          <w:hyperlink w:anchor="_Toc171638243" w:history="1">
            <w:r w:rsidRPr="00E82650">
              <w:rPr>
                <w:rStyle w:val="Hyperlink"/>
                <w:noProof/>
              </w:rPr>
              <w:t>Technological</w:t>
            </w:r>
            <w:r w:rsidRPr="00E82650">
              <w:rPr>
                <w:rStyle w:val="Hyperlink"/>
                <w:rFonts w:eastAsia="Times New Roman"/>
                <w:noProof/>
                <w:lang w:eastAsia="en-GB"/>
              </w:rPr>
              <w:t>:</w:t>
            </w:r>
            <w:r>
              <w:rPr>
                <w:noProof/>
                <w:webHidden/>
              </w:rPr>
              <w:tab/>
            </w:r>
            <w:r>
              <w:rPr>
                <w:noProof/>
                <w:webHidden/>
              </w:rPr>
              <w:fldChar w:fldCharType="begin"/>
            </w:r>
            <w:r>
              <w:rPr>
                <w:noProof/>
                <w:webHidden/>
              </w:rPr>
              <w:instrText xml:space="preserve"> PAGEREF _Toc171638243 \h </w:instrText>
            </w:r>
            <w:r>
              <w:rPr>
                <w:noProof/>
                <w:webHidden/>
              </w:rPr>
            </w:r>
            <w:r>
              <w:rPr>
                <w:noProof/>
                <w:webHidden/>
              </w:rPr>
              <w:fldChar w:fldCharType="separate"/>
            </w:r>
            <w:r>
              <w:rPr>
                <w:noProof/>
                <w:webHidden/>
              </w:rPr>
              <w:t>4</w:t>
            </w:r>
            <w:r>
              <w:rPr>
                <w:noProof/>
                <w:webHidden/>
              </w:rPr>
              <w:fldChar w:fldCharType="end"/>
            </w:r>
          </w:hyperlink>
        </w:p>
        <w:p w14:paraId="56AB0B1F" w14:textId="28D9947C" w:rsidR="005B6C97" w:rsidRDefault="005B6C97">
          <w:pPr>
            <w:pStyle w:val="TOC3"/>
            <w:tabs>
              <w:tab w:val="right" w:leader="dot" w:pos="9016"/>
            </w:tabs>
            <w:rPr>
              <w:rFonts w:eastAsiaTheme="minorEastAsia"/>
              <w:noProof/>
              <w:sz w:val="24"/>
              <w:szCs w:val="24"/>
              <w:lang w:eastAsia="en-GB"/>
            </w:rPr>
          </w:pPr>
          <w:hyperlink w:anchor="_Toc171638244" w:history="1">
            <w:r w:rsidRPr="00E82650">
              <w:rPr>
                <w:rStyle w:val="Hyperlink"/>
                <w:noProof/>
              </w:rPr>
              <w:t>Legal:</w:t>
            </w:r>
            <w:r>
              <w:rPr>
                <w:noProof/>
                <w:webHidden/>
              </w:rPr>
              <w:tab/>
            </w:r>
            <w:r>
              <w:rPr>
                <w:noProof/>
                <w:webHidden/>
              </w:rPr>
              <w:fldChar w:fldCharType="begin"/>
            </w:r>
            <w:r>
              <w:rPr>
                <w:noProof/>
                <w:webHidden/>
              </w:rPr>
              <w:instrText xml:space="preserve"> PAGEREF _Toc171638244 \h </w:instrText>
            </w:r>
            <w:r>
              <w:rPr>
                <w:noProof/>
                <w:webHidden/>
              </w:rPr>
            </w:r>
            <w:r>
              <w:rPr>
                <w:noProof/>
                <w:webHidden/>
              </w:rPr>
              <w:fldChar w:fldCharType="separate"/>
            </w:r>
            <w:r>
              <w:rPr>
                <w:noProof/>
                <w:webHidden/>
              </w:rPr>
              <w:t>4</w:t>
            </w:r>
            <w:r>
              <w:rPr>
                <w:noProof/>
                <w:webHidden/>
              </w:rPr>
              <w:fldChar w:fldCharType="end"/>
            </w:r>
          </w:hyperlink>
        </w:p>
        <w:p w14:paraId="7AD68690" w14:textId="3B4A533A" w:rsidR="005B6C97" w:rsidRDefault="005B6C97">
          <w:pPr>
            <w:pStyle w:val="TOC2"/>
            <w:tabs>
              <w:tab w:val="right" w:leader="dot" w:pos="9016"/>
            </w:tabs>
            <w:rPr>
              <w:rFonts w:eastAsiaTheme="minorEastAsia"/>
              <w:b w:val="0"/>
              <w:bCs w:val="0"/>
              <w:noProof/>
              <w:sz w:val="24"/>
              <w:szCs w:val="24"/>
              <w:lang w:eastAsia="en-GB"/>
            </w:rPr>
          </w:pPr>
          <w:hyperlink w:anchor="_Toc171638245" w:history="1">
            <w:r w:rsidRPr="00E82650">
              <w:rPr>
                <w:rStyle w:val="Hyperlink"/>
                <w:noProof/>
              </w:rPr>
              <w:t>Stakeholder Analysis</w:t>
            </w:r>
            <w:r>
              <w:rPr>
                <w:noProof/>
                <w:webHidden/>
              </w:rPr>
              <w:tab/>
            </w:r>
            <w:r>
              <w:rPr>
                <w:noProof/>
                <w:webHidden/>
              </w:rPr>
              <w:fldChar w:fldCharType="begin"/>
            </w:r>
            <w:r>
              <w:rPr>
                <w:noProof/>
                <w:webHidden/>
              </w:rPr>
              <w:instrText xml:space="preserve"> PAGEREF _Toc171638245 \h </w:instrText>
            </w:r>
            <w:r>
              <w:rPr>
                <w:noProof/>
                <w:webHidden/>
              </w:rPr>
            </w:r>
            <w:r>
              <w:rPr>
                <w:noProof/>
                <w:webHidden/>
              </w:rPr>
              <w:fldChar w:fldCharType="separate"/>
            </w:r>
            <w:r>
              <w:rPr>
                <w:noProof/>
                <w:webHidden/>
              </w:rPr>
              <w:t>5</w:t>
            </w:r>
            <w:r>
              <w:rPr>
                <w:noProof/>
                <w:webHidden/>
              </w:rPr>
              <w:fldChar w:fldCharType="end"/>
            </w:r>
          </w:hyperlink>
        </w:p>
        <w:p w14:paraId="12F54E82" w14:textId="3897A5DA" w:rsidR="005B6C97" w:rsidRDefault="005B6C97">
          <w:pPr>
            <w:pStyle w:val="TOC2"/>
            <w:tabs>
              <w:tab w:val="right" w:leader="dot" w:pos="9016"/>
            </w:tabs>
            <w:rPr>
              <w:rFonts w:eastAsiaTheme="minorEastAsia"/>
              <w:b w:val="0"/>
              <w:bCs w:val="0"/>
              <w:noProof/>
              <w:sz w:val="24"/>
              <w:szCs w:val="24"/>
              <w:lang w:eastAsia="en-GB"/>
            </w:rPr>
          </w:pPr>
          <w:hyperlink w:anchor="_Toc171638246" w:history="1">
            <w:r w:rsidRPr="00E82650">
              <w:rPr>
                <w:rStyle w:val="Hyperlink"/>
                <w:noProof/>
                <w:spacing w:val="15"/>
              </w:rPr>
              <w:t>Stakeholder Analysis of The Body Shop</w:t>
            </w:r>
            <w:r>
              <w:rPr>
                <w:noProof/>
                <w:webHidden/>
              </w:rPr>
              <w:tab/>
            </w:r>
            <w:r>
              <w:rPr>
                <w:noProof/>
                <w:webHidden/>
              </w:rPr>
              <w:fldChar w:fldCharType="begin"/>
            </w:r>
            <w:r>
              <w:rPr>
                <w:noProof/>
                <w:webHidden/>
              </w:rPr>
              <w:instrText xml:space="preserve"> PAGEREF _Toc171638246 \h </w:instrText>
            </w:r>
            <w:r>
              <w:rPr>
                <w:noProof/>
                <w:webHidden/>
              </w:rPr>
            </w:r>
            <w:r>
              <w:rPr>
                <w:noProof/>
                <w:webHidden/>
              </w:rPr>
              <w:fldChar w:fldCharType="separate"/>
            </w:r>
            <w:r>
              <w:rPr>
                <w:noProof/>
                <w:webHidden/>
              </w:rPr>
              <w:t>5</w:t>
            </w:r>
            <w:r>
              <w:rPr>
                <w:noProof/>
                <w:webHidden/>
              </w:rPr>
              <w:fldChar w:fldCharType="end"/>
            </w:r>
          </w:hyperlink>
        </w:p>
        <w:p w14:paraId="67D17F01" w14:textId="5AF957F1" w:rsidR="005B6C97" w:rsidRDefault="005B6C97">
          <w:pPr>
            <w:pStyle w:val="TOC3"/>
            <w:tabs>
              <w:tab w:val="right" w:leader="dot" w:pos="9016"/>
            </w:tabs>
            <w:rPr>
              <w:rFonts w:eastAsiaTheme="minorEastAsia"/>
              <w:noProof/>
              <w:sz w:val="24"/>
              <w:szCs w:val="24"/>
              <w:lang w:eastAsia="en-GB"/>
            </w:rPr>
          </w:pPr>
          <w:hyperlink w:anchor="_Toc171638247" w:history="1">
            <w:r w:rsidRPr="00E82650">
              <w:rPr>
                <w:rStyle w:val="Hyperlink"/>
                <w:noProof/>
              </w:rPr>
              <w:t>Internal Stakeholders</w:t>
            </w:r>
            <w:r>
              <w:rPr>
                <w:noProof/>
                <w:webHidden/>
              </w:rPr>
              <w:tab/>
            </w:r>
            <w:r>
              <w:rPr>
                <w:noProof/>
                <w:webHidden/>
              </w:rPr>
              <w:fldChar w:fldCharType="begin"/>
            </w:r>
            <w:r>
              <w:rPr>
                <w:noProof/>
                <w:webHidden/>
              </w:rPr>
              <w:instrText xml:space="preserve"> PAGEREF _Toc171638247 \h </w:instrText>
            </w:r>
            <w:r>
              <w:rPr>
                <w:noProof/>
                <w:webHidden/>
              </w:rPr>
            </w:r>
            <w:r>
              <w:rPr>
                <w:noProof/>
                <w:webHidden/>
              </w:rPr>
              <w:fldChar w:fldCharType="separate"/>
            </w:r>
            <w:r>
              <w:rPr>
                <w:noProof/>
                <w:webHidden/>
              </w:rPr>
              <w:t>5</w:t>
            </w:r>
            <w:r>
              <w:rPr>
                <w:noProof/>
                <w:webHidden/>
              </w:rPr>
              <w:fldChar w:fldCharType="end"/>
            </w:r>
          </w:hyperlink>
        </w:p>
        <w:p w14:paraId="6B0248E4" w14:textId="38C0915A" w:rsidR="005B6C97" w:rsidRDefault="005B6C97">
          <w:pPr>
            <w:pStyle w:val="TOC3"/>
            <w:tabs>
              <w:tab w:val="right" w:leader="dot" w:pos="9016"/>
            </w:tabs>
            <w:rPr>
              <w:rFonts w:eastAsiaTheme="minorEastAsia"/>
              <w:noProof/>
              <w:sz w:val="24"/>
              <w:szCs w:val="24"/>
              <w:lang w:eastAsia="en-GB"/>
            </w:rPr>
          </w:pPr>
          <w:hyperlink w:anchor="_Toc171638248" w:history="1">
            <w:r w:rsidRPr="00E82650">
              <w:rPr>
                <w:rStyle w:val="Hyperlink"/>
                <w:noProof/>
              </w:rPr>
              <w:t>External Stakeholders</w:t>
            </w:r>
            <w:r>
              <w:rPr>
                <w:noProof/>
                <w:webHidden/>
              </w:rPr>
              <w:tab/>
            </w:r>
            <w:r>
              <w:rPr>
                <w:noProof/>
                <w:webHidden/>
              </w:rPr>
              <w:fldChar w:fldCharType="begin"/>
            </w:r>
            <w:r>
              <w:rPr>
                <w:noProof/>
                <w:webHidden/>
              </w:rPr>
              <w:instrText xml:space="preserve"> PAGEREF _Toc171638248 \h </w:instrText>
            </w:r>
            <w:r>
              <w:rPr>
                <w:noProof/>
                <w:webHidden/>
              </w:rPr>
            </w:r>
            <w:r>
              <w:rPr>
                <w:noProof/>
                <w:webHidden/>
              </w:rPr>
              <w:fldChar w:fldCharType="separate"/>
            </w:r>
            <w:r>
              <w:rPr>
                <w:noProof/>
                <w:webHidden/>
              </w:rPr>
              <w:t>5</w:t>
            </w:r>
            <w:r>
              <w:rPr>
                <w:noProof/>
                <w:webHidden/>
              </w:rPr>
              <w:fldChar w:fldCharType="end"/>
            </w:r>
          </w:hyperlink>
        </w:p>
        <w:p w14:paraId="51B33283" w14:textId="5F490B25" w:rsidR="005B6C97" w:rsidRDefault="005B6C97">
          <w:pPr>
            <w:pStyle w:val="TOC1"/>
            <w:tabs>
              <w:tab w:val="right" w:leader="dot" w:pos="9016"/>
            </w:tabs>
            <w:rPr>
              <w:rFonts w:eastAsiaTheme="minorEastAsia"/>
              <w:b w:val="0"/>
              <w:bCs w:val="0"/>
              <w:i w:val="0"/>
              <w:iCs w:val="0"/>
              <w:noProof/>
              <w:lang w:eastAsia="en-GB"/>
            </w:rPr>
          </w:pPr>
          <w:hyperlink w:anchor="_Toc171638249" w:history="1">
            <w:r w:rsidRPr="00E82650">
              <w:rPr>
                <w:rStyle w:val="Hyperlink"/>
                <w:noProof/>
              </w:rPr>
              <w:t>4. Conclusion</w:t>
            </w:r>
            <w:r>
              <w:rPr>
                <w:noProof/>
                <w:webHidden/>
              </w:rPr>
              <w:tab/>
            </w:r>
            <w:r>
              <w:rPr>
                <w:noProof/>
                <w:webHidden/>
              </w:rPr>
              <w:fldChar w:fldCharType="begin"/>
            </w:r>
            <w:r>
              <w:rPr>
                <w:noProof/>
                <w:webHidden/>
              </w:rPr>
              <w:instrText xml:space="preserve"> PAGEREF _Toc171638249 \h </w:instrText>
            </w:r>
            <w:r>
              <w:rPr>
                <w:noProof/>
                <w:webHidden/>
              </w:rPr>
            </w:r>
            <w:r>
              <w:rPr>
                <w:noProof/>
                <w:webHidden/>
              </w:rPr>
              <w:fldChar w:fldCharType="separate"/>
            </w:r>
            <w:r>
              <w:rPr>
                <w:noProof/>
                <w:webHidden/>
              </w:rPr>
              <w:t>6</w:t>
            </w:r>
            <w:r>
              <w:rPr>
                <w:noProof/>
                <w:webHidden/>
              </w:rPr>
              <w:fldChar w:fldCharType="end"/>
            </w:r>
          </w:hyperlink>
        </w:p>
        <w:p w14:paraId="62A5A3C7" w14:textId="1E9E51F6" w:rsidR="005B6C97" w:rsidRDefault="005B6C97">
          <w:pPr>
            <w:pStyle w:val="TOC1"/>
            <w:tabs>
              <w:tab w:val="right" w:leader="dot" w:pos="9016"/>
            </w:tabs>
            <w:rPr>
              <w:rFonts w:eastAsiaTheme="minorEastAsia"/>
              <w:b w:val="0"/>
              <w:bCs w:val="0"/>
              <w:i w:val="0"/>
              <w:iCs w:val="0"/>
              <w:noProof/>
              <w:lang w:eastAsia="en-GB"/>
            </w:rPr>
          </w:pPr>
          <w:hyperlink w:anchor="_Toc171638250" w:history="1">
            <w:r w:rsidRPr="00E82650">
              <w:rPr>
                <w:rStyle w:val="Hyperlink"/>
                <w:noProof/>
              </w:rPr>
              <w:t>5. Recommendations</w:t>
            </w:r>
            <w:r>
              <w:rPr>
                <w:noProof/>
                <w:webHidden/>
              </w:rPr>
              <w:tab/>
            </w:r>
            <w:r>
              <w:rPr>
                <w:noProof/>
                <w:webHidden/>
              </w:rPr>
              <w:fldChar w:fldCharType="begin"/>
            </w:r>
            <w:r>
              <w:rPr>
                <w:noProof/>
                <w:webHidden/>
              </w:rPr>
              <w:instrText xml:space="preserve"> PAGEREF _Toc171638250 \h </w:instrText>
            </w:r>
            <w:r>
              <w:rPr>
                <w:noProof/>
                <w:webHidden/>
              </w:rPr>
            </w:r>
            <w:r>
              <w:rPr>
                <w:noProof/>
                <w:webHidden/>
              </w:rPr>
              <w:fldChar w:fldCharType="separate"/>
            </w:r>
            <w:r>
              <w:rPr>
                <w:noProof/>
                <w:webHidden/>
              </w:rPr>
              <w:t>6</w:t>
            </w:r>
            <w:r>
              <w:rPr>
                <w:noProof/>
                <w:webHidden/>
              </w:rPr>
              <w:fldChar w:fldCharType="end"/>
            </w:r>
          </w:hyperlink>
        </w:p>
        <w:p w14:paraId="0789017B" w14:textId="35E8D127" w:rsidR="005B6C97" w:rsidRDefault="005B6C97">
          <w:pPr>
            <w:pStyle w:val="TOC1"/>
            <w:tabs>
              <w:tab w:val="right" w:leader="dot" w:pos="9016"/>
            </w:tabs>
            <w:rPr>
              <w:rFonts w:eastAsiaTheme="minorEastAsia"/>
              <w:b w:val="0"/>
              <w:bCs w:val="0"/>
              <w:i w:val="0"/>
              <w:iCs w:val="0"/>
              <w:noProof/>
              <w:lang w:eastAsia="en-GB"/>
            </w:rPr>
          </w:pPr>
          <w:hyperlink w:anchor="_Toc171638251" w:history="1">
            <w:r w:rsidRPr="00E82650">
              <w:rPr>
                <w:rStyle w:val="Hyperlink"/>
                <w:noProof/>
              </w:rPr>
              <w:t>6. Reference List</w:t>
            </w:r>
            <w:r>
              <w:rPr>
                <w:noProof/>
                <w:webHidden/>
              </w:rPr>
              <w:tab/>
            </w:r>
            <w:r>
              <w:rPr>
                <w:noProof/>
                <w:webHidden/>
              </w:rPr>
              <w:fldChar w:fldCharType="begin"/>
            </w:r>
            <w:r>
              <w:rPr>
                <w:noProof/>
                <w:webHidden/>
              </w:rPr>
              <w:instrText xml:space="preserve"> PAGEREF _Toc171638251 \h </w:instrText>
            </w:r>
            <w:r>
              <w:rPr>
                <w:noProof/>
                <w:webHidden/>
              </w:rPr>
            </w:r>
            <w:r>
              <w:rPr>
                <w:noProof/>
                <w:webHidden/>
              </w:rPr>
              <w:fldChar w:fldCharType="separate"/>
            </w:r>
            <w:r>
              <w:rPr>
                <w:noProof/>
                <w:webHidden/>
              </w:rPr>
              <w:t>7</w:t>
            </w:r>
            <w:r>
              <w:rPr>
                <w:noProof/>
                <w:webHidden/>
              </w:rPr>
              <w:fldChar w:fldCharType="end"/>
            </w:r>
          </w:hyperlink>
        </w:p>
        <w:p w14:paraId="284A3B3C" w14:textId="2E0A8CA6" w:rsidR="000744AE" w:rsidRDefault="000744AE">
          <w:r>
            <w:rPr>
              <w:b/>
              <w:bCs/>
              <w:noProof/>
            </w:rPr>
            <w:fldChar w:fldCharType="end"/>
          </w:r>
        </w:p>
      </w:sdtContent>
    </w:sdt>
    <w:p w14:paraId="089E883D" w14:textId="039DFC5D" w:rsidR="005C7703" w:rsidRPr="00586CAA" w:rsidRDefault="000744AE" w:rsidP="000744AE">
      <w:pPr>
        <w:pStyle w:val="Heading1"/>
      </w:pPr>
      <w:bookmarkStart w:id="0" w:name="_Toc171638227"/>
      <w:r>
        <w:lastRenderedPageBreak/>
        <w:t xml:space="preserve">2. </w:t>
      </w:r>
      <w:r w:rsidR="005C7703" w:rsidRPr="00586CAA">
        <w:t>Introduction</w:t>
      </w:r>
      <w:bookmarkEnd w:id="0"/>
    </w:p>
    <w:p w14:paraId="44DD324C" w14:textId="436AD693" w:rsidR="005C7703" w:rsidRPr="005C7703" w:rsidRDefault="00626540" w:rsidP="00626540">
      <w:pPr>
        <w:rPr>
          <w:lang w:eastAsia="en-GB"/>
        </w:rPr>
      </w:pPr>
      <w:r>
        <w:rPr>
          <w:lang w:eastAsia="en-GB"/>
        </w:rPr>
        <w:t>The Body Shop, established in 1976 by Anita Roddick, is a global beauty and cosmetics company known for its ethical and sustainable practices. The company's mission is to "Enrich, Not Exploit," emphasising environmental and social responsibility. The Body Shop has grown to over 3,000 stores in more than 60 countries, maintaining a solid market presence with its commitment to cruelty-free and natural ingredients (The Body Shop, 2023a). This report presents a detailed analysis of the factors affecting The Body Shop, using both PESTLE and stakeholder analysis, and provides recommendations for future growth. A SWOT analysis (Strengths, Weaknesses, Opportunities, and Threats) has identified the following key points:</w:t>
      </w:r>
    </w:p>
    <w:p w14:paraId="51594470" w14:textId="77777777" w:rsidR="00626540" w:rsidRDefault="005C7703" w:rsidP="00626540">
      <w:pPr>
        <w:rPr>
          <w:lang w:eastAsia="en-GB"/>
        </w:rPr>
      </w:pPr>
      <w:r w:rsidRPr="005C7703">
        <w:rPr>
          <w:lang w:eastAsia="en-GB"/>
        </w:rPr>
        <w:t>Strengths: Strong brand reputation, commitment to ethical sourcing, and a loyal customer base. Weaknesses: Higher price points compared to competitors, limited presence in some emerging markets. Opportunities: Expansion into new markets, increasing demand for ethical products, and potential for digital transformation. Threats: Intense competition, economic downturns affecting consumer spending, and evolving regulatory requirements.</w:t>
      </w:r>
    </w:p>
    <w:p w14:paraId="59E1217F" w14:textId="5E28AC56" w:rsidR="00586CAA" w:rsidRPr="000744AE" w:rsidRDefault="000744AE" w:rsidP="000744AE">
      <w:pPr>
        <w:pStyle w:val="Heading1"/>
      </w:pPr>
      <w:bookmarkStart w:id="1" w:name="_Toc171638228"/>
      <w:r>
        <w:t xml:space="preserve">3. </w:t>
      </w:r>
      <w:r w:rsidR="00586CAA" w:rsidRPr="000744AE">
        <w:t>Findings</w:t>
      </w:r>
      <w:bookmarkEnd w:id="1"/>
    </w:p>
    <w:p w14:paraId="0BB063E0" w14:textId="77777777" w:rsidR="005C7703" w:rsidRPr="000744AE" w:rsidRDefault="005C7703" w:rsidP="000744AE">
      <w:pPr>
        <w:pStyle w:val="Heading2"/>
      </w:pPr>
      <w:bookmarkStart w:id="2" w:name="_Toc171638229"/>
      <w:r w:rsidRPr="000744AE">
        <w:t>PESTLE Analysis</w:t>
      </w:r>
      <w:bookmarkEnd w:id="2"/>
    </w:p>
    <w:p w14:paraId="1F2873BA" w14:textId="3DD0A61A" w:rsidR="00586CAA" w:rsidRPr="00586CAA" w:rsidRDefault="002C02B0" w:rsidP="00586CAA">
      <w:pPr>
        <w:rPr>
          <w:lang w:eastAsia="en-GB"/>
        </w:rPr>
      </w:pPr>
      <w:r>
        <w:rPr>
          <w:lang w:eastAsia="en-GB"/>
        </w:rPr>
        <w:t>A PESTLE analysis is a strategic framework for evaluating external macro-environmental factors that affect an organisation. This tool assesses six critical areas: Political, Economic, Sociocultural, Technological, Legal, and Environmental. Each location offers essential insights for strategic planning and decision-making within a business.</w:t>
      </w:r>
    </w:p>
    <w:p w14:paraId="6DEC6F2C" w14:textId="4A20B3BB" w:rsidR="00586CAA" w:rsidRPr="000744AE" w:rsidRDefault="00586CAA" w:rsidP="000744AE">
      <w:pPr>
        <w:pStyle w:val="Heading2"/>
      </w:pPr>
      <w:bookmarkStart w:id="3" w:name="_Toc171638230"/>
      <w:r w:rsidRPr="000744AE">
        <w:rPr>
          <w:rStyle w:val="SubtitleChar"/>
          <w:color w:val="000000" w:themeColor="text1"/>
          <w:spacing w:val="0"/>
          <w:sz w:val="32"/>
          <w:szCs w:val="32"/>
        </w:rPr>
        <w:t>Components of PESTLE Analysis</w:t>
      </w:r>
      <w:bookmarkEnd w:id="3"/>
    </w:p>
    <w:p w14:paraId="2271EB90" w14:textId="77777777" w:rsidR="00586CAA" w:rsidRPr="00586CAA" w:rsidRDefault="00586CAA" w:rsidP="002C02B0">
      <w:pPr>
        <w:rPr>
          <w:lang w:eastAsia="en-GB"/>
        </w:rPr>
      </w:pPr>
      <w:bookmarkStart w:id="4" w:name="_Toc171638231"/>
      <w:r w:rsidRPr="000744AE">
        <w:rPr>
          <w:rStyle w:val="Heading3Char"/>
        </w:rPr>
        <w:t>Political Factors</w:t>
      </w:r>
      <w:bookmarkEnd w:id="4"/>
      <w:r w:rsidRPr="00586CAA">
        <w:rPr>
          <w:b/>
          <w:bCs/>
          <w:lang w:eastAsia="en-GB"/>
        </w:rPr>
        <w:t>:</w:t>
      </w:r>
      <w:r w:rsidRPr="00586CAA">
        <w:rPr>
          <w:lang w:eastAsia="en-GB"/>
        </w:rPr>
        <w:t xml:space="preserve"> These include government policies, political stability, tax policies, trade restrictions, and political influences that can affect the business environment.</w:t>
      </w:r>
    </w:p>
    <w:p w14:paraId="0766C177" w14:textId="57DC52BA" w:rsidR="00586CAA" w:rsidRPr="00586CAA" w:rsidRDefault="00586CAA" w:rsidP="002C02B0">
      <w:pPr>
        <w:rPr>
          <w:lang w:eastAsia="en-GB"/>
        </w:rPr>
      </w:pPr>
      <w:bookmarkStart w:id="5" w:name="_Toc171638232"/>
      <w:r w:rsidRPr="000744AE">
        <w:rPr>
          <w:rStyle w:val="Heading3Char"/>
        </w:rPr>
        <w:t>Economic Factors</w:t>
      </w:r>
      <w:bookmarkEnd w:id="5"/>
      <w:r w:rsidRPr="00586CAA">
        <w:rPr>
          <w:b/>
          <w:bCs/>
          <w:lang w:eastAsia="en-GB"/>
        </w:rPr>
        <w:t>:</w:t>
      </w:r>
      <w:r w:rsidRPr="00586CAA">
        <w:rPr>
          <w:lang w:eastAsia="en-GB"/>
        </w:rPr>
        <w:t xml:space="preserve"> Economic conditions such as inflation rates, interest rates, economic growth, exchange rates, and the economic cycle influence organi</w:t>
      </w:r>
      <w:r w:rsidR="002C02B0">
        <w:rPr>
          <w:lang w:eastAsia="en-GB"/>
        </w:rPr>
        <w:t>s</w:t>
      </w:r>
      <w:r w:rsidRPr="00586CAA">
        <w:rPr>
          <w:lang w:eastAsia="en-GB"/>
        </w:rPr>
        <w:t>ational performance and strategic decisions.</w:t>
      </w:r>
    </w:p>
    <w:p w14:paraId="0C18B705" w14:textId="4E3DA75E" w:rsidR="00586CAA" w:rsidRPr="00586CAA" w:rsidRDefault="00586CAA" w:rsidP="002C02B0">
      <w:pPr>
        <w:rPr>
          <w:lang w:eastAsia="en-GB"/>
        </w:rPr>
      </w:pPr>
      <w:bookmarkStart w:id="6" w:name="_Toc171638233"/>
      <w:r w:rsidRPr="000744AE">
        <w:rPr>
          <w:rStyle w:val="Heading3Char"/>
        </w:rPr>
        <w:t>Sociocultural Factors</w:t>
      </w:r>
      <w:bookmarkEnd w:id="6"/>
      <w:r w:rsidRPr="00586CAA">
        <w:rPr>
          <w:b/>
          <w:bCs/>
          <w:lang w:eastAsia="en-GB"/>
        </w:rPr>
        <w:t>:</w:t>
      </w:r>
      <w:r w:rsidRPr="00586CAA">
        <w:rPr>
          <w:lang w:eastAsia="en-GB"/>
        </w:rPr>
        <w:t xml:space="preserve"> Social trends, cultural norms, demographics, lifestyle changes, and consumer behavio</w:t>
      </w:r>
      <w:r w:rsidR="002C02B0">
        <w:rPr>
          <w:lang w:eastAsia="en-GB"/>
        </w:rPr>
        <w:t>u</w:t>
      </w:r>
      <w:r w:rsidRPr="00586CAA">
        <w:rPr>
          <w:lang w:eastAsia="en-GB"/>
        </w:rPr>
        <w:t>rs impact market demands and business practices.</w:t>
      </w:r>
    </w:p>
    <w:p w14:paraId="2B31E48E" w14:textId="77777777" w:rsidR="00586CAA" w:rsidRPr="00586CAA" w:rsidRDefault="00586CAA" w:rsidP="002C02B0">
      <w:pPr>
        <w:rPr>
          <w:lang w:eastAsia="en-GB"/>
        </w:rPr>
      </w:pPr>
      <w:bookmarkStart w:id="7" w:name="_Toc171638234"/>
      <w:r w:rsidRPr="000744AE">
        <w:rPr>
          <w:rStyle w:val="Heading3Char"/>
        </w:rPr>
        <w:t>Technological Factors</w:t>
      </w:r>
      <w:bookmarkEnd w:id="7"/>
      <w:r w:rsidRPr="00586CAA">
        <w:rPr>
          <w:b/>
          <w:bCs/>
          <w:lang w:eastAsia="en-GB"/>
        </w:rPr>
        <w:t>:</w:t>
      </w:r>
      <w:r w:rsidRPr="00586CAA">
        <w:rPr>
          <w:lang w:eastAsia="en-GB"/>
        </w:rPr>
        <w:t xml:space="preserve"> Technological advancements, innovation, automation, and research and development influence business efficiency and competitive advantage.</w:t>
      </w:r>
    </w:p>
    <w:p w14:paraId="3419D5BB" w14:textId="6D4F6923" w:rsidR="00586CAA" w:rsidRPr="00586CAA" w:rsidRDefault="00586CAA" w:rsidP="002C02B0">
      <w:pPr>
        <w:rPr>
          <w:lang w:eastAsia="en-GB"/>
        </w:rPr>
      </w:pPr>
      <w:bookmarkStart w:id="8" w:name="_Toc171638235"/>
      <w:r w:rsidRPr="000744AE">
        <w:rPr>
          <w:rStyle w:val="Heading3Char"/>
        </w:rPr>
        <w:lastRenderedPageBreak/>
        <w:t>Legal Factors</w:t>
      </w:r>
      <w:bookmarkEnd w:id="8"/>
      <w:r w:rsidRPr="00586CAA">
        <w:rPr>
          <w:b/>
          <w:bCs/>
          <w:lang w:eastAsia="en-GB"/>
        </w:rPr>
        <w:t>:</w:t>
      </w:r>
      <w:r w:rsidRPr="00586CAA">
        <w:rPr>
          <w:lang w:eastAsia="en-GB"/>
        </w:rPr>
        <w:t xml:space="preserve"> Legislation covering employment law, health and safety, consumer rights, and international trade regulations can impact organi</w:t>
      </w:r>
      <w:r w:rsidR="002C02B0">
        <w:rPr>
          <w:lang w:eastAsia="en-GB"/>
        </w:rPr>
        <w:t>s</w:t>
      </w:r>
      <w:r w:rsidRPr="00586CAA">
        <w:rPr>
          <w:lang w:eastAsia="en-GB"/>
        </w:rPr>
        <w:t>ational compliance and operations.</w:t>
      </w:r>
    </w:p>
    <w:p w14:paraId="5E293EF9" w14:textId="77777777" w:rsidR="00586CAA" w:rsidRPr="00586CAA" w:rsidRDefault="00586CAA" w:rsidP="002C02B0">
      <w:pPr>
        <w:rPr>
          <w:lang w:eastAsia="en-GB"/>
        </w:rPr>
      </w:pPr>
      <w:bookmarkStart w:id="9" w:name="_Toc171638236"/>
      <w:r w:rsidRPr="000744AE">
        <w:rPr>
          <w:rStyle w:val="Heading3Char"/>
        </w:rPr>
        <w:t>Environmental Factors</w:t>
      </w:r>
      <w:bookmarkEnd w:id="9"/>
      <w:r w:rsidRPr="00586CAA">
        <w:rPr>
          <w:b/>
          <w:bCs/>
          <w:lang w:eastAsia="en-GB"/>
        </w:rPr>
        <w:t>:</w:t>
      </w:r>
      <w:r w:rsidRPr="00586CAA">
        <w:rPr>
          <w:lang w:eastAsia="en-GB"/>
        </w:rPr>
        <w:t xml:space="preserve"> Environmental issues such as climate change, sustainability, and corporate social responsibility are increasingly significant for businesses to consider in their strategies (CIPD, 2024).</w:t>
      </w:r>
    </w:p>
    <w:p w14:paraId="72CEBA6D" w14:textId="7387AC19" w:rsidR="00A352BC" w:rsidRPr="00A352BC" w:rsidRDefault="00A352BC" w:rsidP="00A352BC">
      <w:pPr>
        <w:rPr>
          <w:lang w:eastAsia="en-GB"/>
        </w:rPr>
      </w:pPr>
      <w:r>
        <w:rPr>
          <w:lang w:eastAsia="en-GB"/>
        </w:rPr>
        <w:t>PESTLE analysis has its pros and cons. It's simple and provides a comprehensive overview of the external environment, helping organi</w:t>
      </w:r>
      <w:r w:rsidR="007D4BB5">
        <w:rPr>
          <w:lang w:eastAsia="en-GB"/>
        </w:rPr>
        <w:t>s</w:t>
      </w:r>
      <w:r>
        <w:rPr>
          <w:lang w:eastAsia="en-GB"/>
        </w:rPr>
        <w:t>ations anticipate future threats and opportunities. However, it can be time-consuming, needs regular updates, and may rely on invalid assumptions. The extensive data involved can also lead to analysis paralysis (CIPD, 2024).</w:t>
      </w:r>
    </w:p>
    <w:p w14:paraId="54E62554" w14:textId="362C4D99" w:rsidR="00A352BC" w:rsidRPr="00A352BC" w:rsidRDefault="00A352BC" w:rsidP="003678F9">
      <w:pPr>
        <w:rPr>
          <w:lang w:eastAsia="en-GB"/>
        </w:rPr>
      </w:pPr>
      <w:bookmarkStart w:id="10" w:name="_Toc171638237"/>
      <w:r w:rsidRPr="000744AE">
        <w:rPr>
          <w:rStyle w:val="Heading3Char"/>
        </w:rPr>
        <w:t>Applications of PESTLE Analysis</w:t>
      </w:r>
      <w:bookmarkEnd w:id="10"/>
      <w:r w:rsidRPr="00A352BC">
        <w:rPr>
          <w:lang w:eastAsia="en-GB"/>
        </w:rPr>
        <w:t>: PESTLE analysis is widely used in various business planning scenarios, including strategic business planning, workforce planning, marketing planning, product development, and organi</w:t>
      </w:r>
      <w:r w:rsidR="007D4BB5">
        <w:rPr>
          <w:lang w:eastAsia="en-GB"/>
        </w:rPr>
        <w:t>s</w:t>
      </w:r>
      <w:r w:rsidRPr="00A352BC">
        <w:rPr>
          <w:lang w:eastAsia="en-GB"/>
        </w:rPr>
        <w:t>ational change. It helps organi</w:t>
      </w:r>
      <w:r w:rsidR="007D4BB5">
        <w:rPr>
          <w:lang w:eastAsia="en-GB"/>
        </w:rPr>
        <w:t>s</w:t>
      </w:r>
      <w:r w:rsidRPr="00A352BC">
        <w:rPr>
          <w:lang w:eastAsia="en-GB"/>
        </w:rPr>
        <w:t>ations understand the broader environment, identify potential risks and opportunities, and make informed strategic decisions.</w:t>
      </w:r>
    </w:p>
    <w:p w14:paraId="56160187" w14:textId="77777777" w:rsidR="00A352BC" w:rsidRDefault="00A352BC" w:rsidP="00A352BC">
      <w:pPr>
        <w:rPr>
          <w:lang w:eastAsia="en-GB"/>
        </w:rPr>
      </w:pPr>
    </w:p>
    <w:p w14:paraId="254576C1" w14:textId="537736ED" w:rsidR="00A352BC" w:rsidRDefault="00A352BC" w:rsidP="003678F9">
      <w:pPr>
        <w:rPr>
          <w:lang w:eastAsia="en-GB"/>
        </w:rPr>
      </w:pPr>
      <w:bookmarkStart w:id="11" w:name="_Toc171638238"/>
      <w:r w:rsidRPr="000744AE">
        <w:rPr>
          <w:rStyle w:val="Heading3Char"/>
        </w:rPr>
        <w:t>Next Steps and Best Practices To conduct a practical PESTLE analysis</w:t>
      </w:r>
      <w:bookmarkEnd w:id="11"/>
      <w:r>
        <w:rPr>
          <w:lang w:eastAsia="en-GB"/>
        </w:rPr>
        <w:t>:</w:t>
      </w:r>
    </w:p>
    <w:p w14:paraId="74E9945D" w14:textId="77777777" w:rsidR="00A352BC" w:rsidRDefault="00A352BC" w:rsidP="003678F9">
      <w:pPr>
        <w:rPr>
          <w:lang w:eastAsia="en-GB"/>
        </w:rPr>
      </w:pPr>
      <w:r>
        <w:rPr>
          <w:lang w:eastAsia="en-GB"/>
        </w:rPr>
        <w:t>- Define the scope of the analysis and the relevant time frames.</w:t>
      </w:r>
    </w:p>
    <w:p w14:paraId="3FEDB436" w14:textId="77777777" w:rsidR="00A352BC" w:rsidRDefault="00A352BC" w:rsidP="003678F9">
      <w:pPr>
        <w:rPr>
          <w:lang w:eastAsia="en-GB"/>
        </w:rPr>
      </w:pPr>
      <w:r>
        <w:rPr>
          <w:lang w:eastAsia="en-GB"/>
        </w:rPr>
        <w:t>- Collect data from diverse sources and perspectives.</w:t>
      </w:r>
    </w:p>
    <w:p w14:paraId="1D276232" w14:textId="0282741C" w:rsidR="00A352BC" w:rsidRDefault="00A352BC" w:rsidP="003678F9">
      <w:pPr>
        <w:rPr>
          <w:lang w:eastAsia="en-GB"/>
        </w:rPr>
      </w:pPr>
      <w:r>
        <w:rPr>
          <w:lang w:eastAsia="en-GB"/>
        </w:rPr>
        <w:t xml:space="preserve">- </w:t>
      </w:r>
      <w:r>
        <w:rPr>
          <w:lang w:eastAsia="en-GB"/>
        </w:rPr>
        <w:t>Analyse</w:t>
      </w:r>
      <w:r>
        <w:rPr>
          <w:lang w:eastAsia="en-GB"/>
        </w:rPr>
        <w:t xml:space="preserve"> the findings and assess their impact on the organi</w:t>
      </w:r>
      <w:r w:rsidR="007D4BB5">
        <w:rPr>
          <w:lang w:eastAsia="en-GB"/>
        </w:rPr>
        <w:t>s</w:t>
      </w:r>
      <w:r>
        <w:rPr>
          <w:lang w:eastAsia="en-GB"/>
        </w:rPr>
        <w:t>ation.</w:t>
      </w:r>
    </w:p>
    <w:p w14:paraId="0AEEE532" w14:textId="77777777" w:rsidR="00A352BC" w:rsidRDefault="00A352BC" w:rsidP="003678F9">
      <w:pPr>
        <w:rPr>
          <w:lang w:eastAsia="en-GB"/>
        </w:rPr>
      </w:pPr>
      <w:r>
        <w:rPr>
          <w:lang w:eastAsia="en-GB"/>
        </w:rPr>
        <w:t>- Prioritize the factors based on their significance and potential risks.</w:t>
      </w:r>
    </w:p>
    <w:p w14:paraId="38341A1A" w14:textId="31721FEF" w:rsidR="00586CAA" w:rsidRPr="00586CAA" w:rsidRDefault="00A352BC" w:rsidP="003678F9">
      <w:pPr>
        <w:rPr>
          <w:lang w:eastAsia="en-GB"/>
        </w:rPr>
      </w:pPr>
      <w:r>
        <w:rPr>
          <w:lang w:eastAsia="en-GB"/>
        </w:rPr>
        <w:t>- Use the analysis alongside other strategic tools like SWOT analysis for a comprehensive understanding.</w:t>
      </w:r>
      <w:r>
        <w:rPr>
          <w:lang w:eastAsia="en-GB"/>
        </w:rPr>
        <w:t xml:space="preserve"> </w:t>
      </w:r>
      <w:r w:rsidR="00586CAA" w:rsidRPr="00586CAA">
        <w:rPr>
          <w:lang w:eastAsia="en-GB"/>
        </w:rPr>
        <w:t>Regularly updating the PESTLE analysis helps organi</w:t>
      </w:r>
      <w:r w:rsidR="002C02B0">
        <w:rPr>
          <w:lang w:eastAsia="en-GB"/>
        </w:rPr>
        <w:t>s</w:t>
      </w:r>
      <w:r w:rsidR="00586CAA" w:rsidRPr="00586CAA">
        <w:rPr>
          <w:lang w:eastAsia="en-GB"/>
        </w:rPr>
        <w:t>ations stay ahead of trends and maintain a competitive edge in a constantly changing environment (CIPD, 2024).</w:t>
      </w:r>
    </w:p>
    <w:p w14:paraId="561425B7" w14:textId="3D75E342" w:rsidR="00A352BC" w:rsidRDefault="00A352BC">
      <w:pPr>
        <w:jc w:val="left"/>
        <w:rPr>
          <w:lang w:eastAsia="en-GB"/>
        </w:rPr>
      </w:pPr>
      <w:r>
        <w:rPr>
          <w:lang w:eastAsia="en-GB"/>
        </w:rPr>
        <w:br w:type="page"/>
      </w:r>
    </w:p>
    <w:p w14:paraId="06C48D85" w14:textId="53740F3C" w:rsidR="00A352BC" w:rsidRPr="003678F9" w:rsidRDefault="005C7703" w:rsidP="003678F9">
      <w:pPr>
        <w:pStyle w:val="Subtitle"/>
      </w:pPr>
      <w:bookmarkStart w:id="12" w:name="_Toc171638239"/>
      <w:r w:rsidRPr="000744AE">
        <w:rPr>
          <w:rStyle w:val="Heading2Char"/>
        </w:rPr>
        <w:lastRenderedPageBreak/>
        <w:t>PESTLE Analysis of The Body Shop</w:t>
      </w:r>
      <w:bookmarkEnd w:id="12"/>
      <w:r w:rsidRPr="003678F9">
        <w:t>:</w:t>
      </w:r>
    </w:p>
    <w:p w14:paraId="42D7CA3C" w14:textId="2D573CCF" w:rsidR="005C7703" w:rsidRPr="000744AE" w:rsidRDefault="005C7703" w:rsidP="000744AE">
      <w:pPr>
        <w:pStyle w:val="Heading3"/>
      </w:pPr>
      <w:bookmarkStart w:id="13" w:name="_Toc171638240"/>
      <w:r w:rsidRPr="000744AE">
        <w:t>Political:</w:t>
      </w:r>
      <w:bookmarkEnd w:id="13"/>
    </w:p>
    <w:p w14:paraId="31521835" w14:textId="6C05B03B" w:rsidR="005C7703" w:rsidRPr="005C7703" w:rsidRDefault="007D4BB5" w:rsidP="00626540">
      <w:pPr>
        <w:rPr>
          <w:lang w:eastAsia="en-GB"/>
        </w:rPr>
      </w:pPr>
      <w:r>
        <w:rPr>
          <w:lang w:eastAsia="en-GB"/>
        </w:rPr>
        <w:t>Ethical sourcing and animal testing regulations</w:t>
      </w:r>
      <w:r w:rsidR="00A352BC">
        <w:rPr>
          <w:lang w:eastAsia="en-GB"/>
        </w:rPr>
        <w:t xml:space="preserve"> are necessary, especially in regions with stringent cosmetic regulations (CIPD, 2024). Trade policies and international relations </w:t>
      </w:r>
      <w:r>
        <w:rPr>
          <w:lang w:eastAsia="en-GB"/>
        </w:rPr>
        <w:t>impact import/export operations, while political stability in critical markets can have significant implications for business operations. The political environment can</w:t>
      </w:r>
      <w:r w:rsidR="00A352BC">
        <w:rPr>
          <w:lang w:eastAsia="en-GB"/>
        </w:rPr>
        <w:t xml:space="preserve"> present opportunities and threats for The Body Shop. Favo</w:t>
      </w:r>
      <w:r>
        <w:rPr>
          <w:lang w:eastAsia="en-GB"/>
        </w:rPr>
        <w:t>urable regulations on animal testing can support its ethical focus, while unfavou</w:t>
      </w:r>
      <w:r w:rsidR="00A352BC">
        <w:rPr>
          <w:lang w:eastAsia="en-GB"/>
        </w:rPr>
        <w:t>rable trade policies can affect its supply chain.</w:t>
      </w:r>
    </w:p>
    <w:p w14:paraId="35778797" w14:textId="77777777" w:rsidR="005C7703" w:rsidRPr="000744AE" w:rsidRDefault="005C7703" w:rsidP="000744AE">
      <w:pPr>
        <w:pStyle w:val="Heading3"/>
      </w:pPr>
      <w:bookmarkStart w:id="14" w:name="_Toc171638241"/>
      <w:r w:rsidRPr="000744AE">
        <w:t>Economic:</w:t>
      </w:r>
      <w:bookmarkEnd w:id="14"/>
    </w:p>
    <w:p w14:paraId="1957776F" w14:textId="17C68AB9" w:rsidR="005C7703" w:rsidRPr="005C7703" w:rsidRDefault="00A352BC" w:rsidP="00626540">
      <w:pPr>
        <w:rPr>
          <w:lang w:eastAsia="en-GB"/>
        </w:rPr>
      </w:pPr>
      <w:r>
        <w:rPr>
          <w:lang w:eastAsia="en-GB"/>
        </w:rPr>
        <w:t>Economic downturns affect consumer spending, especially for non-essential items, while exchange rate fluctuations and inflation rates influence global operations, profit margins, and pricing strategies for The Body Shop's products.</w:t>
      </w:r>
    </w:p>
    <w:p w14:paraId="4B8DA09C" w14:textId="77777777" w:rsidR="005C7703" w:rsidRPr="0086182E" w:rsidRDefault="005C7703" w:rsidP="0086182E">
      <w:pPr>
        <w:pStyle w:val="Heading3"/>
      </w:pPr>
      <w:bookmarkStart w:id="15" w:name="_Toc171638242"/>
      <w:r w:rsidRPr="0086182E">
        <w:t>Sociocultural:</w:t>
      </w:r>
      <w:bookmarkEnd w:id="15"/>
    </w:p>
    <w:p w14:paraId="31D890C0" w14:textId="2544CFB0" w:rsidR="00A352BC" w:rsidRDefault="005B6C97" w:rsidP="00A352BC">
      <w:pPr>
        <w:rPr>
          <w:lang w:eastAsia="en-GB"/>
        </w:rPr>
      </w:pPr>
      <w:r>
        <w:rPr>
          <w:lang w:eastAsia="en-GB"/>
        </w:rPr>
        <w:t xml:space="preserve">There is a noticeable shift in consumer preferences towards sustainable and ethical products, as indicated by McKinsey &amp; Company in 2023. This change is driven by increased awareness and activism. Additionally, beauty standards and cultural perceptions are evolving, with a clear trend towards natural and organic products, highlighted by Hallo in 2022. It's important to note that demographic changes, such as the ageing population in specific markets, can significantly impact product demand. These sociocultural shifts present a significant opportunity for The Body Shop as consumers increasingly value sustainable and ethical products. However, </w:t>
      </w:r>
      <w:proofErr w:type="gramStart"/>
      <w:r>
        <w:rPr>
          <w:lang w:eastAsia="en-GB"/>
        </w:rPr>
        <w:t>in order to</w:t>
      </w:r>
      <w:proofErr w:type="gramEnd"/>
      <w:r>
        <w:rPr>
          <w:lang w:eastAsia="en-GB"/>
        </w:rPr>
        <w:t xml:space="preserve"> capitalize on this opportunity, the company must remain attentive to changes in consumer preferences and be willing to adapt accordingly.</w:t>
      </w:r>
    </w:p>
    <w:p w14:paraId="6A60B40C" w14:textId="36C4AAC8" w:rsidR="005C7703" w:rsidRPr="00A352BC" w:rsidRDefault="005C7703" w:rsidP="0086182E">
      <w:pPr>
        <w:pStyle w:val="Heading3"/>
        <w:rPr>
          <w:rFonts w:eastAsia="Times New Roman"/>
          <w:b w:val="0"/>
          <w:lang w:eastAsia="en-GB"/>
        </w:rPr>
      </w:pPr>
      <w:bookmarkStart w:id="16" w:name="_Toc171638243"/>
      <w:r w:rsidRPr="005B6C97">
        <w:t>Technological</w:t>
      </w:r>
      <w:r w:rsidRPr="00A352BC">
        <w:rPr>
          <w:rFonts w:eastAsia="Times New Roman"/>
          <w:b w:val="0"/>
          <w:lang w:eastAsia="en-GB"/>
        </w:rPr>
        <w:t>:</w:t>
      </w:r>
      <w:bookmarkEnd w:id="16"/>
    </w:p>
    <w:p w14:paraId="1F78CBB5" w14:textId="4275D66D" w:rsidR="003678F9" w:rsidRDefault="005B6C97" w:rsidP="003678F9">
      <w:pPr>
        <w:rPr>
          <w:lang w:eastAsia="en-GB"/>
        </w:rPr>
      </w:pPr>
      <w:r>
        <w:rPr>
          <w:lang w:eastAsia="en-GB"/>
        </w:rPr>
        <w:t>The Body Shop is leveraging sustainable production methods to improve efficiency and reduce environmental impact (The Body Shop, 2023b). In addition, they are making strides in e-commerce and digital marketing to enhance customer engagement and drive sales (</w:t>
      </w:r>
      <w:proofErr w:type="spellStart"/>
      <w:r>
        <w:rPr>
          <w:lang w:eastAsia="en-GB"/>
        </w:rPr>
        <w:t>Marmol</w:t>
      </w:r>
      <w:proofErr w:type="spellEnd"/>
      <w:r>
        <w:rPr>
          <w:lang w:eastAsia="en-GB"/>
        </w:rPr>
        <w:t>, 2015). These initiatives are critical for The Body Shop's innovation and competitiveness, as they have significantly improved customer accessibility and engagement.</w:t>
      </w:r>
    </w:p>
    <w:p w14:paraId="3C955C16" w14:textId="77777777" w:rsidR="003678F9" w:rsidRDefault="003678F9" w:rsidP="003678F9">
      <w:pPr>
        <w:rPr>
          <w:lang w:eastAsia="en-GB"/>
        </w:rPr>
      </w:pPr>
    </w:p>
    <w:p w14:paraId="14D17996" w14:textId="782B9F90" w:rsidR="005C7703" w:rsidRPr="005B6C97" w:rsidRDefault="005C7703" w:rsidP="005B6C97">
      <w:pPr>
        <w:pStyle w:val="Heading3"/>
      </w:pPr>
      <w:bookmarkStart w:id="17" w:name="_Toc171638244"/>
      <w:r w:rsidRPr="005B6C97">
        <w:t>Legal:</w:t>
      </w:r>
      <w:bookmarkEnd w:id="17"/>
    </w:p>
    <w:p w14:paraId="2B1D21D9" w14:textId="64A8C22A" w:rsidR="003678F9" w:rsidRDefault="003678F9" w:rsidP="00626540">
      <w:pPr>
        <w:rPr>
          <w:lang w:eastAsia="en-GB"/>
        </w:rPr>
      </w:pPr>
      <w:r>
        <w:rPr>
          <w:lang w:eastAsia="en-GB"/>
        </w:rPr>
        <w:t xml:space="preserve">Compliance with international labour laws and regulations is important to ensure fair practices and worker rights. </w:t>
      </w:r>
      <w:r w:rsidR="007D4BB5">
        <w:rPr>
          <w:lang w:eastAsia="en-GB"/>
        </w:rPr>
        <w:t>The Body Shop must</w:t>
      </w:r>
      <w:r>
        <w:rPr>
          <w:lang w:eastAsia="en-GB"/>
        </w:rPr>
        <w:t xml:space="preserve"> adhere to product safety and labelling r</w:t>
      </w:r>
      <w:r w:rsidR="005B6C97">
        <w:rPr>
          <w:lang w:eastAsia="en-GB"/>
        </w:rPr>
        <w:t>ule</w:t>
      </w:r>
      <w:r>
        <w:rPr>
          <w:lang w:eastAsia="en-GB"/>
        </w:rPr>
        <w:t>s, which can vary significantly across different markets (Proctor, 2019).</w:t>
      </w:r>
    </w:p>
    <w:p w14:paraId="7198F624" w14:textId="7B5B3FB4" w:rsidR="003678F9" w:rsidRDefault="003678F9" w:rsidP="00626540">
      <w:pPr>
        <w:rPr>
          <w:lang w:eastAsia="en-GB"/>
        </w:rPr>
      </w:pPr>
      <w:r>
        <w:rPr>
          <w:lang w:eastAsia="en-GB"/>
        </w:rPr>
        <w:lastRenderedPageBreak/>
        <w:t xml:space="preserve"> </w:t>
      </w:r>
      <w:r w:rsidR="007D4BB5">
        <w:rPr>
          <w:lang w:eastAsia="en-GB"/>
        </w:rPr>
        <w:t>Intellectual property laws safeguard the company's unique formulations and brand identity</w:t>
      </w:r>
      <w:r>
        <w:rPr>
          <w:lang w:eastAsia="en-GB"/>
        </w:rPr>
        <w:t>. Ethical operation and compliance with applicable standards are contingent on adhering to legal regulations. Failure to comply can lead to sanctions and reputational damage. Additionally, The Body Shop is committed to reducing its carbon footprint through sustainable sourcing and production practices, as highlighted in the Harvard Business Review (2023). The impact of climate change on sourcing natural ingredients may pose challenges to supply chain stability (Keough, 2019). Regulatory pressures to minimise waste and enhance recycling efforts are also necessary.</w:t>
      </w:r>
    </w:p>
    <w:p w14:paraId="496E12FE" w14:textId="4890BB39" w:rsidR="005C7703" w:rsidRPr="005C7703" w:rsidRDefault="003678F9" w:rsidP="00626540">
      <w:pPr>
        <w:rPr>
          <w:lang w:eastAsia="en-GB"/>
        </w:rPr>
      </w:pPr>
      <w:r>
        <w:rPr>
          <w:lang w:eastAsia="en-GB"/>
        </w:rPr>
        <w:t xml:space="preserve"> The Body Shop recogni</w:t>
      </w:r>
      <w:r w:rsidR="007D4BB5">
        <w:rPr>
          <w:lang w:eastAsia="en-GB"/>
        </w:rPr>
        <w:t>s</w:t>
      </w:r>
      <w:r>
        <w:rPr>
          <w:lang w:eastAsia="en-GB"/>
        </w:rPr>
        <w:t>es that climate change and environmental pressures are significant challenges and must be addressed through sustainable practices and supply chain innovations.</w:t>
      </w:r>
    </w:p>
    <w:p w14:paraId="059E6924" w14:textId="77777777" w:rsidR="003678F9" w:rsidRDefault="003678F9" w:rsidP="003678F9">
      <w:pPr>
        <w:pStyle w:val="Subtitle"/>
      </w:pPr>
    </w:p>
    <w:p w14:paraId="298E1BC9" w14:textId="6618A2A3" w:rsidR="003678F9" w:rsidRPr="005B6C97" w:rsidRDefault="005C7703" w:rsidP="005B6C97">
      <w:pPr>
        <w:pStyle w:val="Heading2"/>
      </w:pPr>
      <w:bookmarkStart w:id="18" w:name="_Toc171638245"/>
      <w:r w:rsidRPr="005B6C97">
        <w:t>Stakeholder Analysis</w:t>
      </w:r>
      <w:bookmarkEnd w:id="18"/>
    </w:p>
    <w:p w14:paraId="05C0C6C7" w14:textId="795AB10B" w:rsidR="003678F9" w:rsidRDefault="003678F9" w:rsidP="003678F9">
      <w:pPr>
        <w:rPr>
          <w:lang w:eastAsia="en-GB"/>
        </w:rPr>
      </w:pPr>
      <w:r>
        <w:rPr>
          <w:lang w:eastAsia="en-GB"/>
        </w:rPr>
        <w:t>Stakeholder analysis involves identifying and evaluating the significance of key individuals, groups, or organi</w:t>
      </w:r>
      <w:r>
        <w:rPr>
          <w:lang w:eastAsia="en-GB"/>
        </w:rPr>
        <w:t>s</w:t>
      </w:r>
      <w:r>
        <w:rPr>
          <w:lang w:eastAsia="en-GB"/>
        </w:rPr>
        <w:t>ations with a vested interest in a company's activities.</w:t>
      </w:r>
    </w:p>
    <w:p w14:paraId="57FB7439" w14:textId="2218A68C" w:rsidR="003678F9" w:rsidRDefault="003678F9" w:rsidP="003678F9">
      <w:pPr>
        <w:rPr>
          <w:lang w:eastAsia="en-GB"/>
        </w:rPr>
      </w:pPr>
      <w:r>
        <w:rPr>
          <w:lang w:eastAsia="en-GB"/>
        </w:rPr>
        <w:t xml:space="preserve">Advantages: It helps to </w:t>
      </w:r>
      <w:r w:rsidR="007D4BB5">
        <w:rPr>
          <w:lang w:eastAsia="en-GB"/>
        </w:rPr>
        <w:t>understand stakeholders' perspectives better</w:t>
      </w:r>
      <w:r>
        <w:rPr>
          <w:lang w:eastAsia="en-GB"/>
        </w:rPr>
        <w:t>, improves communication, and strengthens relationships.</w:t>
      </w:r>
    </w:p>
    <w:p w14:paraId="537F71E1" w14:textId="64A69223" w:rsidR="003678F9" w:rsidRDefault="003678F9" w:rsidP="003678F9">
      <w:pPr>
        <w:rPr>
          <w:lang w:eastAsia="en-GB"/>
        </w:rPr>
      </w:pPr>
      <w:r>
        <w:rPr>
          <w:lang w:eastAsia="en-GB"/>
        </w:rPr>
        <w:t>Disadvantages: It can be subjective, and managing conflicting interests can be challenging (Proctor, 2019).</w:t>
      </w:r>
    </w:p>
    <w:p w14:paraId="1525CC3B" w14:textId="77777777" w:rsidR="003678F9" w:rsidRPr="005C7703" w:rsidRDefault="003678F9" w:rsidP="003678F9">
      <w:pPr>
        <w:rPr>
          <w:lang w:eastAsia="en-GB"/>
        </w:rPr>
      </w:pPr>
    </w:p>
    <w:p w14:paraId="00F78C0D" w14:textId="77777777" w:rsidR="005C7703" w:rsidRPr="005C7703" w:rsidRDefault="005C7703" w:rsidP="003678F9">
      <w:pPr>
        <w:pStyle w:val="Subtitle"/>
        <w:rPr>
          <w:rFonts w:eastAsia="Times New Roman"/>
          <w:lang w:eastAsia="en-GB"/>
        </w:rPr>
      </w:pPr>
      <w:bookmarkStart w:id="19" w:name="_Toc171638246"/>
      <w:r w:rsidRPr="005B6C97">
        <w:rPr>
          <w:rStyle w:val="Heading2Char"/>
        </w:rPr>
        <w:t>Stakeholder Analysis of The Body Shop</w:t>
      </w:r>
      <w:bookmarkEnd w:id="19"/>
      <w:r w:rsidRPr="005C7703">
        <w:rPr>
          <w:rFonts w:eastAsia="Times New Roman"/>
          <w:lang w:eastAsia="en-GB"/>
        </w:rPr>
        <w:t>:</w:t>
      </w:r>
    </w:p>
    <w:p w14:paraId="33C47A56" w14:textId="77777777" w:rsidR="005C7703" w:rsidRPr="005C7703" w:rsidRDefault="005C7703" w:rsidP="00626540">
      <w:pPr>
        <w:rPr>
          <w:lang w:eastAsia="en-GB"/>
        </w:rPr>
      </w:pPr>
      <w:bookmarkStart w:id="20" w:name="_Toc171638247"/>
      <w:r w:rsidRPr="005B6C97">
        <w:rPr>
          <w:rStyle w:val="Heading3Char"/>
        </w:rPr>
        <w:t>Internal Stakeholders</w:t>
      </w:r>
      <w:bookmarkEnd w:id="20"/>
      <w:r w:rsidRPr="005C7703">
        <w:rPr>
          <w:lang w:eastAsia="en-GB"/>
        </w:rPr>
        <w:t>:</w:t>
      </w:r>
    </w:p>
    <w:p w14:paraId="6E4BF8EE" w14:textId="64DC2428" w:rsidR="005C7703" w:rsidRPr="005C7703" w:rsidRDefault="003678F9" w:rsidP="00626540">
      <w:pPr>
        <w:rPr>
          <w:lang w:eastAsia="en-GB"/>
        </w:rPr>
      </w:pPr>
      <w:r>
        <w:rPr>
          <w:lang w:eastAsia="en-GB"/>
        </w:rPr>
        <w:t xml:space="preserve">Employees form the backbone of any organisation, and The Body Shop is no exception. Their engagement, satisfaction, and contribution to innovation are crucial for the company's success. Training and development </w:t>
      </w:r>
      <w:r w:rsidR="007D4BB5">
        <w:rPr>
          <w:lang w:eastAsia="en-GB"/>
        </w:rPr>
        <w:t>are critical</w:t>
      </w:r>
      <w:r>
        <w:rPr>
          <w:lang w:eastAsia="en-GB"/>
        </w:rPr>
        <w:t xml:space="preserve"> in maintaining high morale and productivity (The Body Shop, 2023c). Meanwhile, management's strategic decision-making and leadership are essential for steering the company towards its goals.</w:t>
      </w:r>
    </w:p>
    <w:p w14:paraId="7399B5C6" w14:textId="77777777" w:rsidR="005C7703" w:rsidRPr="005C7703" w:rsidRDefault="005C7703" w:rsidP="00626540">
      <w:pPr>
        <w:rPr>
          <w:lang w:eastAsia="en-GB"/>
        </w:rPr>
      </w:pPr>
      <w:bookmarkStart w:id="21" w:name="_Toc171638248"/>
      <w:r w:rsidRPr="005B6C97">
        <w:rPr>
          <w:rStyle w:val="Heading3Char"/>
        </w:rPr>
        <w:t>External Stakeholders</w:t>
      </w:r>
      <w:bookmarkEnd w:id="21"/>
      <w:r w:rsidRPr="005C7703">
        <w:rPr>
          <w:lang w:eastAsia="en-GB"/>
        </w:rPr>
        <w:t>:</w:t>
      </w:r>
    </w:p>
    <w:p w14:paraId="6ADF5BBF" w14:textId="77777777" w:rsidR="005C7703" w:rsidRPr="005C7703" w:rsidRDefault="005C7703" w:rsidP="00626540">
      <w:pPr>
        <w:rPr>
          <w:lang w:eastAsia="en-GB"/>
        </w:rPr>
      </w:pPr>
      <w:r w:rsidRPr="005C7703">
        <w:rPr>
          <w:lang w:eastAsia="en-GB"/>
        </w:rPr>
        <w:t>Customers: Preferences, loyalty, and feedback on products. Understanding customer needs is vital for product development and marketing strategies (Madecraft, 2021).</w:t>
      </w:r>
    </w:p>
    <w:p w14:paraId="15CFA11B" w14:textId="5F5F8BB0" w:rsidR="005C7703" w:rsidRPr="005C7703" w:rsidRDefault="005C7703" w:rsidP="00626540">
      <w:pPr>
        <w:rPr>
          <w:lang w:eastAsia="en-GB"/>
        </w:rPr>
      </w:pPr>
      <w:r w:rsidRPr="005C7703">
        <w:rPr>
          <w:lang w:eastAsia="en-GB"/>
        </w:rPr>
        <w:t>Suppliers: Ethical sourcing practices and long-term partnerships</w:t>
      </w:r>
      <w:r>
        <w:rPr>
          <w:lang w:eastAsia="en-GB"/>
        </w:rPr>
        <w:t xml:space="preserve"> are crucial. Ensuring fair trade practices and the quality of raw materials is also</w:t>
      </w:r>
      <w:r w:rsidRPr="005C7703">
        <w:rPr>
          <w:lang w:eastAsia="en-GB"/>
        </w:rPr>
        <w:t xml:space="preserve"> crucial (The Body Shop, 2023c).</w:t>
      </w:r>
    </w:p>
    <w:p w14:paraId="59643FE1" w14:textId="77777777" w:rsidR="005C7703" w:rsidRPr="005C7703" w:rsidRDefault="005C7703" w:rsidP="00626540">
      <w:pPr>
        <w:rPr>
          <w:lang w:eastAsia="en-GB"/>
        </w:rPr>
      </w:pPr>
      <w:r w:rsidRPr="005C7703">
        <w:rPr>
          <w:lang w:eastAsia="en-GB"/>
        </w:rPr>
        <w:lastRenderedPageBreak/>
        <w:t>Investors: Financial performance and return on investment. Transparent reporting and sustainable business practices attract socially responsible investors (Helms &amp; Nixon, 2010).</w:t>
      </w:r>
    </w:p>
    <w:p w14:paraId="1AB4A1F2" w14:textId="38523B17" w:rsidR="005C7703" w:rsidRPr="005C7703" w:rsidRDefault="005C7703" w:rsidP="00626540">
      <w:pPr>
        <w:rPr>
          <w:lang w:eastAsia="en-GB"/>
        </w:rPr>
      </w:pPr>
      <w:r w:rsidRPr="005C7703">
        <w:rPr>
          <w:lang w:eastAsia="en-GB"/>
        </w:rPr>
        <w:t xml:space="preserve">Local Communities: </w:t>
      </w:r>
      <w:r w:rsidR="00822F54">
        <w:rPr>
          <w:lang w:eastAsia="en-GB"/>
        </w:rPr>
        <w:t>Operations impact local economies and employment. Community engagement and support are essential to maintaining a positive brand image (Hallo, 2022).</w:t>
      </w:r>
    </w:p>
    <w:p w14:paraId="1EB57AD6" w14:textId="1C14FFA8" w:rsidR="005C7703" w:rsidRDefault="00822F54" w:rsidP="00626540">
      <w:pPr>
        <w:rPr>
          <w:lang w:eastAsia="en-GB"/>
        </w:rPr>
      </w:pPr>
      <w:r>
        <w:rPr>
          <w:lang w:eastAsia="en-GB"/>
        </w:rPr>
        <w:t>Managing external stakeholders is important for maintaining trust and reputation. Building s</w:t>
      </w:r>
      <w:r w:rsidR="007D4BB5">
        <w:rPr>
          <w:lang w:eastAsia="en-GB"/>
        </w:rPr>
        <w:t>olid</w:t>
      </w:r>
      <w:r>
        <w:rPr>
          <w:lang w:eastAsia="en-GB"/>
        </w:rPr>
        <w:t xml:space="preserve"> relationships with customers and suppliers helps ensure that our products are top-notch and sustainable. Plus, getting support from investors shows our commitment to doing the right thing.</w:t>
      </w:r>
    </w:p>
    <w:p w14:paraId="2B20B921" w14:textId="77777777" w:rsidR="00822F54" w:rsidRPr="005C7703" w:rsidRDefault="00822F54" w:rsidP="00626540">
      <w:pPr>
        <w:rPr>
          <w:lang w:eastAsia="en-GB"/>
        </w:rPr>
      </w:pPr>
    </w:p>
    <w:p w14:paraId="333626E1" w14:textId="6291199E" w:rsidR="005C7703" w:rsidRPr="005B6C97" w:rsidRDefault="005B6C97" w:rsidP="005B6C97">
      <w:pPr>
        <w:pStyle w:val="Heading1"/>
      </w:pPr>
      <w:bookmarkStart w:id="22" w:name="_Toc171638249"/>
      <w:r>
        <w:t xml:space="preserve">4. </w:t>
      </w:r>
      <w:r w:rsidR="005C7703" w:rsidRPr="005B6C97">
        <w:t>Conclusion</w:t>
      </w:r>
      <w:bookmarkEnd w:id="22"/>
    </w:p>
    <w:p w14:paraId="3F7E55FD" w14:textId="30B28C50" w:rsidR="005C7703" w:rsidRPr="005C7703" w:rsidRDefault="00822F54" w:rsidP="00626540">
      <w:pPr>
        <w:rPr>
          <w:lang w:eastAsia="en-GB"/>
        </w:rPr>
      </w:pPr>
      <w:r>
        <w:rPr>
          <w:lang w:eastAsia="en-GB"/>
        </w:rPr>
        <w:t xml:space="preserve">The Body Shop functions in a complex and ever-changing environment affected by different outside and inside factors. The PESTLE analysis stresses the importance of keeping up with </w:t>
      </w:r>
      <w:r w:rsidR="007D4BB5">
        <w:rPr>
          <w:lang w:eastAsia="en-GB"/>
        </w:rPr>
        <w:t>rules, economic trends, and technological changes</w:t>
      </w:r>
      <w:r>
        <w:rPr>
          <w:lang w:eastAsia="en-GB"/>
        </w:rPr>
        <w:t>. The stakeholder analysis emphasi</w:t>
      </w:r>
      <w:r w:rsidR="007D4BB5">
        <w:rPr>
          <w:lang w:eastAsia="en-GB"/>
        </w:rPr>
        <w:t>s</w:t>
      </w:r>
      <w:r>
        <w:rPr>
          <w:lang w:eastAsia="en-GB"/>
        </w:rPr>
        <w:t xml:space="preserve">es the need to balance the interests of diverse groups while maintaining the company's ethical stance. To navigate these challenges and take advantage of opportunities, The Body Shop must continually </w:t>
      </w:r>
      <w:r w:rsidR="007D4BB5">
        <w:rPr>
          <w:lang w:eastAsia="en-GB"/>
        </w:rPr>
        <w:t>develop</w:t>
      </w:r>
      <w:r>
        <w:rPr>
          <w:lang w:eastAsia="en-GB"/>
        </w:rPr>
        <w:t xml:space="preserve"> new ideas and adapt to changes in the market. Using digital platforms and expanding into emerging markets are </w:t>
      </w:r>
      <w:r w:rsidR="007D4BB5">
        <w:rPr>
          <w:lang w:eastAsia="en-GB"/>
        </w:rPr>
        <w:t>essential</w:t>
      </w:r>
      <w:r>
        <w:rPr>
          <w:lang w:eastAsia="en-GB"/>
        </w:rPr>
        <w:t xml:space="preserve"> strategies for future growth.</w:t>
      </w:r>
    </w:p>
    <w:p w14:paraId="6CB592FD" w14:textId="4A883740" w:rsidR="005C7703" w:rsidRPr="005B6C97" w:rsidRDefault="005B6C97" w:rsidP="005B6C97">
      <w:pPr>
        <w:pStyle w:val="Heading1"/>
      </w:pPr>
      <w:bookmarkStart w:id="23" w:name="_Toc171638250"/>
      <w:r>
        <w:t xml:space="preserve">5. </w:t>
      </w:r>
      <w:r w:rsidR="005C7703" w:rsidRPr="005B6C97">
        <w:t>Recommendations</w:t>
      </w:r>
      <w:bookmarkEnd w:id="23"/>
    </w:p>
    <w:p w14:paraId="0CD4EA13" w14:textId="47BB06ED" w:rsidR="005C7703" w:rsidRPr="005C7703" w:rsidRDefault="00822F54" w:rsidP="00822F54">
      <w:pPr>
        <w:pStyle w:val="ListParagraph"/>
        <w:numPr>
          <w:ilvl w:val="0"/>
          <w:numId w:val="17"/>
        </w:numPr>
        <w:rPr>
          <w:lang w:eastAsia="en-GB"/>
        </w:rPr>
      </w:pPr>
      <w:r>
        <w:rPr>
          <w:lang w:eastAsia="en-GB"/>
        </w:rPr>
        <w:t>Explore opportunities in developing markets.</w:t>
      </w:r>
    </w:p>
    <w:p w14:paraId="5F249F9C" w14:textId="7372BA59" w:rsidR="005C7703" w:rsidRPr="005C7703" w:rsidRDefault="00822F54" w:rsidP="00822F54">
      <w:pPr>
        <w:pStyle w:val="ListParagraph"/>
        <w:numPr>
          <w:ilvl w:val="0"/>
          <w:numId w:val="17"/>
        </w:numPr>
        <w:rPr>
          <w:lang w:eastAsia="en-GB"/>
        </w:rPr>
      </w:pPr>
      <w:r>
        <w:rPr>
          <w:lang w:eastAsia="en-GB"/>
        </w:rPr>
        <w:t>Make sure to conduct comprehensive market research to identify potential regions for expansion.</w:t>
      </w:r>
    </w:p>
    <w:p w14:paraId="1B0C132B" w14:textId="1DC52609" w:rsidR="005C7703" w:rsidRPr="005C7703" w:rsidRDefault="00822F54" w:rsidP="00822F54">
      <w:pPr>
        <w:pStyle w:val="ListParagraph"/>
        <w:numPr>
          <w:ilvl w:val="0"/>
          <w:numId w:val="17"/>
        </w:numPr>
        <w:rPr>
          <w:lang w:eastAsia="en-GB"/>
        </w:rPr>
      </w:pPr>
      <w:r>
        <w:rPr>
          <w:lang w:eastAsia="en-GB"/>
        </w:rPr>
        <w:t>Create marketing plans tailored to different consumer preferences in various locations</w:t>
      </w:r>
      <w:r w:rsidR="005C7703" w:rsidRPr="005C7703">
        <w:rPr>
          <w:lang w:eastAsia="en-GB"/>
        </w:rPr>
        <w:t>.</w:t>
      </w:r>
    </w:p>
    <w:p w14:paraId="1DA2DA22" w14:textId="2EB1985C" w:rsidR="005C7703" w:rsidRPr="005C7703" w:rsidRDefault="00822F54" w:rsidP="00822F54">
      <w:pPr>
        <w:pStyle w:val="ListParagraph"/>
        <w:numPr>
          <w:ilvl w:val="0"/>
          <w:numId w:val="17"/>
        </w:numPr>
        <w:rPr>
          <w:lang w:eastAsia="en-GB"/>
        </w:rPr>
      </w:pPr>
      <w:r>
        <w:rPr>
          <w:lang w:eastAsia="en-GB"/>
        </w:rPr>
        <w:t>Ensure that a strong supply chain network is in place to maintain consistent product availability.</w:t>
      </w:r>
      <w:r w:rsidR="007D4BB5">
        <w:rPr>
          <w:lang w:eastAsia="en-GB"/>
        </w:rPr>
        <w:t xml:space="preserve"> </w:t>
      </w:r>
      <w:proofErr w:type="gramStart"/>
      <w:r w:rsidR="005C7703" w:rsidRPr="005C7703">
        <w:rPr>
          <w:lang w:eastAsia="en-GB"/>
        </w:rPr>
        <w:t>(</w:t>
      </w:r>
      <w:proofErr w:type="gramEnd"/>
      <w:r w:rsidR="005C7703" w:rsidRPr="005C7703">
        <w:rPr>
          <w:lang w:eastAsia="en-GB"/>
        </w:rPr>
        <w:t>Deloitte, 2023).</w:t>
      </w:r>
    </w:p>
    <w:p w14:paraId="031D633F" w14:textId="1BBE7EF8" w:rsidR="005C7703" w:rsidRPr="005C7703" w:rsidRDefault="007D4BB5" w:rsidP="00822F54">
      <w:pPr>
        <w:pStyle w:val="ListParagraph"/>
        <w:numPr>
          <w:ilvl w:val="0"/>
          <w:numId w:val="17"/>
        </w:numPr>
        <w:rPr>
          <w:lang w:eastAsia="en-GB"/>
        </w:rPr>
      </w:pPr>
      <w:r>
        <w:rPr>
          <w:lang w:eastAsia="en-GB"/>
        </w:rPr>
        <w:t>Social media and influencer marketing are used</w:t>
      </w:r>
      <w:r w:rsidR="005C7703" w:rsidRPr="005C7703">
        <w:rPr>
          <w:lang w:eastAsia="en-GB"/>
        </w:rPr>
        <w:t xml:space="preserve"> to engage with younger audiences and promote brand values</w:t>
      </w:r>
      <w:r>
        <w:rPr>
          <w:lang w:eastAsia="en-GB"/>
        </w:rPr>
        <w:t>.</w:t>
      </w:r>
    </w:p>
    <w:p w14:paraId="197526AE" w14:textId="60B25689" w:rsidR="005C7703" w:rsidRPr="005C7703" w:rsidRDefault="007D4BB5" w:rsidP="00822F54">
      <w:pPr>
        <w:pStyle w:val="ListParagraph"/>
        <w:numPr>
          <w:ilvl w:val="0"/>
          <w:numId w:val="17"/>
        </w:numPr>
        <w:rPr>
          <w:lang w:eastAsia="en-GB"/>
        </w:rPr>
      </w:pPr>
      <w:r>
        <w:rPr>
          <w:lang w:eastAsia="en-GB"/>
        </w:rPr>
        <w:t>Incorporate sophisticated analytics tools to analyse consumer behaviour patterns and preferences. This will allow for the customisation of marketing strategies to better align with the needs and preferences of the target audience (Keough, 2019).</w:t>
      </w:r>
    </w:p>
    <w:p w14:paraId="13BF452B" w14:textId="2BCD3114" w:rsidR="00822F54" w:rsidRDefault="00822F54">
      <w:pPr>
        <w:jc w:val="left"/>
        <w:rPr>
          <w:lang w:eastAsia="en-GB"/>
        </w:rPr>
      </w:pPr>
      <w:r>
        <w:rPr>
          <w:lang w:eastAsia="en-GB"/>
        </w:rPr>
        <w:br w:type="page"/>
      </w:r>
    </w:p>
    <w:p w14:paraId="79E0976A" w14:textId="77777777" w:rsidR="00822F54" w:rsidRPr="005C7703" w:rsidRDefault="00822F54" w:rsidP="00626540">
      <w:pPr>
        <w:rPr>
          <w:lang w:eastAsia="en-GB"/>
        </w:rPr>
      </w:pPr>
    </w:p>
    <w:p w14:paraId="0EE63E64" w14:textId="46DF6BAE" w:rsidR="005C7703" w:rsidRPr="00822F54" w:rsidRDefault="005B6C97" w:rsidP="005B6C97">
      <w:pPr>
        <w:pStyle w:val="Heading1"/>
      </w:pPr>
      <w:bookmarkStart w:id="24" w:name="_Toc171638251"/>
      <w:r>
        <w:t xml:space="preserve">6. </w:t>
      </w:r>
      <w:r w:rsidR="005C7703" w:rsidRPr="00822F54">
        <w:t>Reference List</w:t>
      </w:r>
      <w:bookmarkEnd w:id="24"/>
    </w:p>
    <w:p w14:paraId="31F43355" w14:textId="215DB00B" w:rsidR="005C7703" w:rsidRPr="005C7703" w:rsidRDefault="005C7703" w:rsidP="00626540">
      <w:pPr>
        <w:rPr>
          <w:lang w:eastAsia="en-GB"/>
        </w:rPr>
      </w:pPr>
      <w:r w:rsidRPr="005C7703">
        <w:rPr>
          <w:lang w:eastAsia="en-GB"/>
        </w:rPr>
        <w:t xml:space="preserve">Adair, J.E. (2019) </w:t>
      </w:r>
      <w:r w:rsidRPr="005C7703">
        <w:rPr>
          <w:i/>
          <w:iCs/>
          <w:lang w:eastAsia="en-GB"/>
        </w:rPr>
        <w:t>Decision making and problem solving: break through barriers and banish uncertainty at work</w:t>
      </w:r>
      <w:r w:rsidRPr="005C7703">
        <w:rPr>
          <w:lang w:eastAsia="en-GB"/>
        </w:rPr>
        <w:t xml:space="preserve">. 4th ed. London: </w:t>
      </w:r>
      <w:proofErr w:type="spellStart"/>
      <w:r w:rsidRPr="005C7703">
        <w:rPr>
          <w:lang w:eastAsia="en-GB"/>
        </w:rPr>
        <w:t>KoganPage</w:t>
      </w:r>
      <w:proofErr w:type="spellEnd"/>
      <w:r w:rsidRPr="005C7703">
        <w:rPr>
          <w:lang w:eastAsia="en-GB"/>
        </w:rPr>
        <w:t>.</w:t>
      </w:r>
    </w:p>
    <w:p w14:paraId="006215C8" w14:textId="0B3562C8" w:rsidR="005C7703" w:rsidRPr="005C7703" w:rsidRDefault="005C7703" w:rsidP="00626540">
      <w:pPr>
        <w:rPr>
          <w:lang w:eastAsia="en-GB"/>
        </w:rPr>
      </w:pPr>
      <w:r w:rsidRPr="005C7703">
        <w:rPr>
          <w:lang w:eastAsia="en-GB"/>
        </w:rPr>
        <w:t xml:space="preserve">CIPD (2024) </w:t>
      </w:r>
      <w:r w:rsidRPr="005C7703">
        <w:rPr>
          <w:i/>
          <w:iCs/>
          <w:lang w:eastAsia="en-GB"/>
        </w:rPr>
        <w:t>PESTLE analysis</w:t>
      </w:r>
      <w:r w:rsidRPr="005C7703">
        <w:rPr>
          <w:lang w:eastAsia="en-GB"/>
        </w:rPr>
        <w:t xml:space="preserve">. Available at: https://www.cipd.co.uk/knowledge/strategy/organisational-development/pestle-analysis-factsheet (Accessed: </w:t>
      </w:r>
      <w:r w:rsidR="007D4BB5">
        <w:rPr>
          <w:lang w:eastAsia="en-GB"/>
        </w:rPr>
        <w:t>29</w:t>
      </w:r>
      <w:r w:rsidRPr="005C7703">
        <w:rPr>
          <w:lang w:eastAsia="en-GB"/>
        </w:rPr>
        <w:t xml:space="preserve"> J</w:t>
      </w:r>
      <w:r w:rsidR="007D4BB5">
        <w:rPr>
          <w:lang w:eastAsia="en-GB"/>
        </w:rPr>
        <w:t>une</w:t>
      </w:r>
      <w:r w:rsidRPr="005C7703">
        <w:rPr>
          <w:lang w:eastAsia="en-GB"/>
        </w:rPr>
        <w:t xml:space="preserve"> 2024).</w:t>
      </w:r>
    </w:p>
    <w:p w14:paraId="4DEA3B39" w14:textId="3A440ED6" w:rsidR="005C7703" w:rsidRPr="005C7703" w:rsidRDefault="005C7703" w:rsidP="00626540">
      <w:pPr>
        <w:rPr>
          <w:lang w:eastAsia="en-GB"/>
        </w:rPr>
      </w:pPr>
      <w:r w:rsidRPr="005C7703">
        <w:rPr>
          <w:lang w:eastAsia="en-GB"/>
        </w:rPr>
        <w:t xml:space="preserve">Deloitte (2023) </w:t>
      </w:r>
      <w:r w:rsidRPr="005C7703">
        <w:rPr>
          <w:i/>
          <w:iCs/>
          <w:lang w:eastAsia="en-GB"/>
        </w:rPr>
        <w:t>Global Powers of Luxury Goods 2023</w:t>
      </w:r>
      <w:r w:rsidRPr="005C7703">
        <w:rPr>
          <w:lang w:eastAsia="en-GB"/>
        </w:rPr>
        <w:t xml:space="preserve">. Available at: https://www2.deloitte.com/global/en/pages/consumer-business/articles/global-powers-of-luxury-goods.html (Accessed: </w:t>
      </w:r>
      <w:r w:rsidR="007D4BB5">
        <w:rPr>
          <w:lang w:eastAsia="en-GB"/>
        </w:rPr>
        <w:t>4</w:t>
      </w:r>
      <w:r w:rsidRPr="005C7703">
        <w:rPr>
          <w:lang w:eastAsia="en-GB"/>
        </w:rPr>
        <w:t xml:space="preserve"> July 2024).</w:t>
      </w:r>
    </w:p>
    <w:p w14:paraId="2DEEE1EF" w14:textId="77777777" w:rsidR="005C7703" w:rsidRPr="005C7703" w:rsidRDefault="005C7703" w:rsidP="00626540">
      <w:pPr>
        <w:rPr>
          <w:lang w:eastAsia="en-GB"/>
        </w:rPr>
      </w:pPr>
      <w:r w:rsidRPr="005C7703">
        <w:rPr>
          <w:lang w:eastAsia="en-GB"/>
        </w:rPr>
        <w:t xml:space="preserve">Hallo, L. (2022) 'Holistic view of intuition and analysis in leadership decision-making and problem-solving', </w:t>
      </w:r>
      <w:r w:rsidRPr="005C7703">
        <w:rPr>
          <w:i/>
          <w:iCs/>
          <w:lang w:eastAsia="en-GB"/>
        </w:rPr>
        <w:t>Administrative Sciences</w:t>
      </w:r>
      <w:r w:rsidRPr="005C7703">
        <w:rPr>
          <w:lang w:eastAsia="en-GB"/>
        </w:rPr>
        <w:t xml:space="preserve">, 12(1), pp. 1-25. </w:t>
      </w:r>
      <w:proofErr w:type="spellStart"/>
      <w:r w:rsidRPr="005C7703">
        <w:rPr>
          <w:lang w:eastAsia="en-GB"/>
        </w:rPr>
        <w:t>doi</w:t>
      </w:r>
      <w:proofErr w:type="spellEnd"/>
      <w:r w:rsidRPr="005C7703">
        <w:rPr>
          <w:lang w:eastAsia="en-GB"/>
        </w:rPr>
        <w:t>: 10.3390/admsci12010004.</w:t>
      </w:r>
    </w:p>
    <w:p w14:paraId="405E6916" w14:textId="516C80EC" w:rsidR="005C7703" w:rsidRPr="005C7703" w:rsidRDefault="005C7703" w:rsidP="00626540">
      <w:pPr>
        <w:rPr>
          <w:lang w:eastAsia="en-GB"/>
        </w:rPr>
      </w:pPr>
      <w:r w:rsidRPr="005C7703">
        <w:rPr>
          <w:lang w:eastAsia="en-GB"/>
        </w:rPr>
        <w:t xml:space="preserve">Harvard Business Review (2023) </w:t>
      </w:r>
      <w:r w:rsidRPr="005C7703">
        <w:rPr>
          <w:i/>
          <w:iCs/>
          <w:lang w:eastAsia="en-GB"/>
        </w:rPr>
        <w:t>The Future of Sustainable Beauty</w:t>
      </w:r>
      <w:r w:rsidRPr="005C7703">
        <w:rPr>
          <w:lang w:eastAsia="en-GB"/>
        </w:rPr>
        <w:t xml:space="preserve">. Available at: </w:t>
      </w:r>
      <w:hyperlink r:id="rId6" w:tgtFrame="_new" w:history="1">
        <w:r w:rsidRPr="005C7703">
          <w:rPr>
            <w:color w:val="0000FF"/>
            <w:u w:val="single"/>
            <w:lang w:eastAsia="en-GB"/>
          </w:rPr>
          <w:t>https://hbr.org/2023/06/the-future-of-sustainable-beauty</w:t>
        </w:r>
      </w:hyperlink>
      <w:r w:rsidRPr="005C7703">
        <w:rPr>
          <w:lang w:eastAsia="en-GB"/>
        </w:rPr>
        <w:t xml:space="preserve"> (Accessed: </w:t>
      </w:r>
      <w:r w:rsidR="000744AE">
        <w:rPr>
          <w:lang w:eastAsia="en-GB"/>
        </w:rPr>
        <w:t>30</w:t>
      </w:r>
      <w:r w:rsidRPr="005C7703">
        <w:rPr>
          <w:lang w:eastAsia="en-GB"/>
        </w:rPr>
        <w:t xml:space="preserve"> July 2024).</w:t>
      </w:r>
    </w:p>
    <w:p w14:paraId="00F253FA" w14:textId="77777777" w:rsidR="005C7703" w:rsidRPr="005C7703" w:rsidRDefault="005C7703" w:rsidP="00626540">
      <w:pPr>
        <w:rPr>
          <w:lang w:eastAsia="en-GB"/>
        </w:rPr>
      </w:pPr>
      <w:r w:rsidRPr="005C7703">
        <w:rPr>
          <w:lang w:eastAsia="en-GB"/>
        </w:rPr>
        <w:t xml:space="preserve">Helms, M.M. and Nixon, J. (2010) 'Exploring SWOT analysis - where are we </w:t>
      </w:r>
      <w:proofErr w:type="gramStart"/>
      <w:r w:rsidRPr="005C7703">
        <w:rPr>
          <w:lang w:eastAsia="en-GB"/>
        </w:rPr>
        <w:t>now?:</w:t>
      </w:r>
      <w:proofErr w:type="gramEnd"/>
      <w:r w:rsidRPr="005C7703">
        <w:rPr>
          <w:lang w:eastAsia="en-GB"/>
        </w:rPr>
        <w:t xml:space="preserve"> A review of academic research from the last decade', </w:t>
      </w:r>
      <w:r w:rsidRPr="005C7703">
        <w:rPr>
          <w:i/>
          <w:iCs/>
          <w:lang w:eastAsia="en-GB"/>
        </w:rPr>
        <w:t>Journal of Strategy and Management</w:t>
      </w:r>
      <w:r w:rsidRPr="005C7703">
        <w:rPr>
          <w:lang w:eastAsia="en-GB"/>
        </w:rPr>
        <w:t xml:space="preserve">, 3(3), pp. 215-251. </w:t>
      </w:r>
      <w:proofErr w:type="spellStart"/>
      <w:r w:rsidRPr="005C7703">
        <w:rPr>
          <w:lang w:eastAsia="en-GB"/>
        </w:rPr>
        <w:t>doi</w:t>
      </w:r>
      <w:proofErr w:type="spellEnd"/>
      <w:r w:rsidRPr="005C7703">
        <w:rPr>
          <w:lang w:eastAsia="en-GB"/>
        </w:rPr>
        <w:t>: 10.1108/17554251011064837.</w:t>
      </w:r>
    </w:p>
    <w:p w14:paraId="6B8C4F45" w14:textId="40A27AC1" w:rsidR="005C7703" w:rsidRPr="005C7703" w:rsidRDefault="005C7703" w:rsidP="00626540">
      <w:pPr>
        <w:rPr>
          <w:lang w:eastAsia="en-GB"/>
        </w:rPr>
      </w:pPr>
      <w:r w:rsidRPr="005C7703">
        <w:rPr>
          <w:lang w:eastAsia="en-GB"/>
        </w:rPr>
        <w:t xml:space="preserve">Keough, P.D. (2019) </w:t>
      </w:r>
      <w:r w:rsidRPr="005C7703">
        <w:rPr>
          <w:i/>
          <w:iCs/>
          <w:lang w:eastAsia="en-GB"/>
        </w:rPr>
        <w:t>Ethical problem-solving and decision-making for positive and conclusive outcomes</w:t>
      </w:r>
      <w:r w:rsidRPr="005C7703">
        <w:rPr>
          <w:lang w:eastAsia="en-GB"/>
        </w:rPr>
        <w:t xml:space="preserve">. Hershey, PA: IGI Global. </w:t>
      </w:r>
      <w:r>
        <w:rPr>
          <w:lang w:eastAsia="en-GB"/>
        </w:rPr>
        <w:t>D</w:t>
      </w:r>
      <w:r w:rsidRPr="005C7703">
        <w:rPr>
          <w:lang w:eastAsia="en-GB"/>
        </w:rPr>
        <w:t>oi: 10.4018/978-1-5225-7582-5.</w:t>
      </w:r>
    </w:p>
    <w:p w14:paraId="00CA05C7" w14:textId="77777777" w:rsidR="005C7703" w:rsidRPr="005C7703" w:rsidRDefault="005C7703" w:rsidP="00626540">
      <w:pPr>
        <w:rPr>
          <w:lang w:eastAsia="en-GB"/>
        </w:rPr>
      </w:pPr>
      <w:r w:rsidRPr="005C7703">
        <w:rPr>
          <w:lang w:eastAsia="en-GB"/>
        </w:rPr>
        <w:t xml:space="preserve">Madecraft (2021) </w:t>
      </w:r>
      <w:r w:rsidRPr="005C7703">
        <w:rPr>
          <w:i/>
          <w:iCs/>
          <w:lang w:eastAsia="en-GB"/>
        </w:rPr>
        <w:t>Conducting a SWOT Analysis</w:t>
      </w:r>
      <w:r w:rsidRPr="005C7703">
        <w:rPr>
          <w:lang w:eastAsia="en-GB"/>
        </w:rPr>
        <w:t>. J. Belfiore (ed.). Conducting a SWOT Analysis.</w:t>
      </w:r>
    </w:p>
    <w:p w14:paraId="614C5DF6" w14:textId="77777777" w:rsidR="005C7703" w:rsidRPr="005C7703" w:rsidRDefault="005C7703" w:rsidP="00626540">
      <w:pPr>
        <w:rPr>
          <w:lang w:eastAsia="en-GB"/>
        </w:rPr>
      </w:pPr>
      <w:r w:rsidRPr="005C7703">
        <w:rPr>
          <w:lang w:val="es-419" w:eastAsia="en-GB"/>
        </w:rPr>
        <w:t xml:space="preserve">Marmol, T. del (2015) </w:t>
      </w:r>
      <w:r w:rsidRPr="005C7703">
        <w:rPr>
          <w:i/>
          <w:iCs/>
          <w:lang w:val="es-419" w:eastAsia="en-GB"/>
        </w:rPr>
        <w:t>PESTLE analysis</w:t>
      </w:r>
      <w:r w:rsidRPr="005C7703">
        <w:rPr>
          <w:lang w:val="es-419" w:eastAsia="en-GB"/>
        </w:rPr>
        <w:t xml:space="preserve">. </w:t>
      </w:r>
      <w:r w:rsidRPr="005C7703">
        <w:rPr>
          <w:lang w:eastAsia="en-GB"/>
        </w:rPr>
        <w:t>Namur: Lemaitre Publishing.</w:t>
      </w:r>
    </w:p>
    <w:p w14:paraId="49BD88D3" w14:textId="247FAE7E" w:rsidR="005C7703" w:rsidRPr="005C7703" w:rsidRDefault="005C7703" w:rsidP="00626540">
      <w:pPr>
        <w:rPr>
          <w:lang w:eastAsia="en-GB"/>
        </w:rPr>
      </w:pPr>
      <w:proofErr w:type="spellStart"/>
      <w:r w:rsidRPr="005C7703">
        <w:rPr>
          <w:lang w:eastAsia="en-GB"/>
        </w:rPr>
        <w:t>Marchau</w:t>
      </w:r>
      <w:proofErr w:type="spellEnd"/>
      <w:r w:rsidRPr="005C7703">
        <w:rPr>
          <w:lang w:eastAsia="en-GB"/>
        </w:rPr>
        <w:t xml:space="preserve">, V.A.W.J. (2019) </w:t>
      </w:r>
      <w:r w:rsidRPr="005C7703">
        <w:rPr>
          <w:i/>
          <w:iCs/>
          <w:lang w:eastAsia="en-GB"/>
        </w:rPr>
        <w:t>Decision Making under Deep Uncertainty: From Theory to Practice</w:t>
      </w:r>
      <w:r w:rsidRPr="005C7703">
        <w:rPr>
          <w:lang w:eastAsia="en-GB"/>
        </w:rPr>
        <w:t xml:space="preserve">. 1st ed. Cham: Springer Nature. </w:t>
      </w:r>
      <w:r w:rsidR="00626540">
        <w:rPr>
          <w:lang w:eastAsia="en-GB"/>
        </w:rPr>
        <w:t>D</w:t>
      </w:r>
      <w:r w:rsidRPr="005C7703">
        <w:rPr>
          <w:lang w:eastAsia="en-GB"/>
        </w:rPr>
        <w:t>oi: 10.1007/978-3-030-05252-2.</w:t>
      </w:r>
    </w:p>
    <w:p w14:paraId="0736DF85" w14:textId="4A9AC92E" w:rsidR="005C7703" w:rsidRPr="005C7703" w:rsidRDefault="005C7703" w:rsidP="00626540">
      <w:pPr>
        <w:rPr>
          <w:lang w:eastAsia="en-GB"/>
        </w:rPr>
      </w:pPr>
      <w:r w:rsidRPr="005C7703">
        <w:rPr>
          <w:lang w:eastAsia="en-GB"/>
        </w:rPr>
        <w:t xml:space="preserve">McKinsey &amp; Company (2023) </w:t>
      </w:r>
      <w:r w:rsidRPr="005C7703">
        <w:rPr>
          <w:i/>
          <w:iCs/>
          <w:lang w:eastAsia="en-GB"/>
        </w:rPr>
        <w:t>How Digital Transformation is Shaping the Beauty Industry</w:t>
      </w:r>
      <w:r w:rsidRPr="005C7703">
        <w:rPr>
          <w:lang w:eastAsia="en-GB"/>
        </w:rPr>
        <w:t>. Available at: https://www.mckinsey.com/industries/consumer-packaged-goods/our-insights/how-digital-transformation-is-shaping-the-beauty-industry (Accessed: 1 July 2024).</w:t>
      </w:r>
    </w:p>
    <w:p w14:paraId="5F29B520" w14:textId="5155EA7E" w:rsidR="005C7703" w:rsidRPr="005C7703" w:rsidRDefault="005C7703" w:rsidP="00626540">
      <w:pPr>
        <w:rPr>
          <w:lang w:eastAsia="en-GB"/>
        </w:rPr>
      </w:pPr>
      <w:r w:rsidRPr="005C7703">
        <w:rPr>
          <w:lang w:eastAsia="en-GB"/>
        </w:rPr>
        <w:t xml:space="preserve">Proctor, T. (2019) </w:t>
      </w:r>
      <w:r w:rsidRPr="005C7703">
        <w:rPr>
          <w:i/>
          <w:iCs/>
          <w:lang w:eastAsia="en-GB"/>
        </w:rPr>
        <w:t>Creative problem solving for managers: developing skills for decision making and innovation</w:t>
      </w:r>
      <w:r w:rsidRPr="005C7703">
        <w:rPr>
          <w:lang w:eastAsia="en-GB"/>
        </w:rPr>
        <w:t>. 5th ed. New York: Routledge.</w:t>
      </w:r>
    </w:p>
    <w:p w14:paraId="5E167539" w14:textId="63D4491F" w:rsidR="005C7703" w:rsidRPr="005C7703" w:rsidRDefault="005C7703" w:rsidP="00626540">
      <w:pPr>
        <w:rPr>
          <w:lang w:eastAsia="en-GB"/>
        </w:rPr>
      </w:pPr>
      <w:r w:rsidRPr="005C7703">
        <w:rPr>
          <w:lang w:eastAsia="en-GB"/>
        </w:rPr>
        <w:t xml:space="preserve">The Body Shop (2023a) </w:t>
      </w:r>
      <w:r w:rsidRPr="005C7703">
        <w:rPr>
          <w:i/>
          <w:iCs/>
          <w:lang w:eastAsia="en-GB"/>
        </w:rPr>
        <w:t>Our Story</w:t>
      </w:r>
      <w:r w:rsidRPr="005C7703">
        <w:rPr>
          <w:lang w:eastAsia="en-GB"/>
        </w:rPr>
        <w:t xml:space="preserve">. Available at: https://www.thebodyshop.com/en-us/about-us/our-story/a/a00001 (Accessed: </w:t>
      </w:r>
      <w:r w:rsidR="000744AE">
        <w:rPr>
          <w:lang w:eastAsia="en-GB"/>
        </w:rPr>
        <w:t>1</w:t>
      </w:r>
      <w:r w:rsidRPr="005C7703">
        <w:rPr>
          <w:lang w:eastAsia="en-GB"/>
        </w:rPr>
        <w:t xml:space="preserve"> July 2024).</w:t>
      </w:r>
    </w:p>
    <w:p w14:paraId="1E9BFB6D" w14:textId="6206066C" w:rsidR="005C7703" w:rsidRPr="005C7703" w:rsidRDefault="005C7703" w:rsidP="00626540">
      <w:pPr>
        <w:rPr>
          <w:lang w:eastAsia="en-GB"/>
        </w:rPr>
      </w:pPr>
      <w:r w:rsidRPr="005C7703">
        <w:rPr>
          <w:lang w:eastAsia="en-GB"/>
        </w:rPr>
        <w:lastRenderedPageBreak/>
        <w:t xml:space="preserve">The Body Shop (2023b) </w:t>
      </w:r>
      <w:r w:rsidRPr="005C7703">
        <w:rPr>
          <w:i/>
          <w:iCs/>
          <w:lang w:eastAsia="en-GB"/>
        </w:rPr>
        <w:t>Sustainability Report 2023</w:t>
      </w:r>
      <w:r w:rsidRPr="005C7703">
        <w:rPr>
          <w:lang w:eastAsia="en-GB"/>
        </w:rPr>
        <w:t>. Available at: https://www.thebodyshop.com/en-us/sustainability/a/a00002 (Accessed: 1 July 2024).</w:t>
      </w:r>
    </w:p>
    <w:p w14:paraId="610957C4" w14:textId="1C31471C" w:rsidR="005C7703" w:rsidRPr="005C7703" w:rsidRDefault="005C7703" w:rsidP="00626540">
      <w:pPr>
        <w:rPr>
          <w:lang w:eastAsia="en-GB"/>
        </w:rPr>
      </w:pPr>
      <w:r w:rsidRPr="005C7703">
        <w:rPr>
          <w:lang w:eastAsia="en-GB"/>
        </w:rPr>
        <w:t xml:space="preserve">The Body Shop (2023c) </w:t>
      </w:r>
      <w:r w:rsidRPr="005C7703">
        <w:rPr>
          <w:i/>
          <w:iCs/>
          <w:lang w:eastAsia="en-GB"/>
        </w:rPr>
        <w:t>Ethical Sourcing</w:t>
      </w:r>
      <w:r w:rsidRPr="005C7703">
        <w:rPr>
          <w:lang w:eastAsia="en-GB"/>
        </w:rPr>
        <w:t>. Available at: https://www.thebodyshop.com/en-us/about-us/ethical-sourcing/a/a00003 (Accessed: 1 July 2024).</w:t>
      </w:r>
    </w:p>
    <w:p w14:paraId="1ECFBA41" w14:textId="77777777" w:rsidR="005C7703" w:rsidRDefault="005C7703" w:rsidP="00626540"/>
    <w:sectPr w:rsidR="005C7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E73CD"/>
    <w:multiLevelType w:val="multilevel"/>
    <w:tmpl w:val="C3B45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5623A"/>
    <w:multiLevelType w:val="multilevel"/>
    <w:tmpl w:val="09AEC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D1FBD"/>
    <w:multiLevelType w:val="multilevel"/>
    <w:tmpl w:val="82AC76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47E1D"/>
    <w:multiLevelType w:val="hybridMultilevel"/>
    <w:tmpl w:val="F19A2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854BE"/>
    <w:multiLevelType w:val="multilevel"/>
    <w:tmpl w:val="96A23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DB6BA5"/>
    <w:multiLevelType w:val="multilevel"/>
    <w:tmpl w:val="D5E2E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203E77"/>
    <w:multiLevelType w:val="hybridMultilevel"/>
    <w:tmpl w:val="6A84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262555"/>
    <w:multiLevelType w:val="multilevel"/>
    <w:tmpl w:val="F35EEF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756AFE"/>
    <w:multiLevelType w:val="multilevel"/>
    <w:tmpl w:val="E648D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774423"/>
    <w:multiLevelType w:val="hybridMultilevel"/>
    <w:tmpl w:val="96642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6524F"/>
    <w:multiLevelType w:val="multilevel"/>
    <w:tmpl w:val="E2B27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5C6463"/>
    <w:multiLevelType w:val="multilevel"/>
    <w:tmpl w:val="088C36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4B08CB"/>
    <w:multiLevelType w:val="multilevel"/>
    <w:tmpl w:val="FFDC5C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FE4DEE"/>
    <w:multiLevelType w:val="multilevel"/>
    <w:tmpl w:val="C9D22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F05978"/>
    <w:multiLevelType w:val="multilevel"/>
    <w:tmpl w:val="34EE1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027493"/>
    <w:multiLevelType w:val="multilevel"/>
    <w:tmpl w:val="EB408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9C250B"/>
    <w:multiLevelType w:val="multilevel"/>
    <w:tmpl w:val="7E723A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834B30"/>
    <w:multiLevelType w:val="multilevel"/>
    <w:tmpl w:val="7D00D03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1861307">
    <w:abstractNumId w:val="10"/>
  </w:num>
  <w:num w:numId="2" w16cid:durableId="529879191">
    <w:abstractNumId w:val="13"/>
  </w:num>
  <w:num w:numId="3" w16cid:durableId="1786998971">
    <w:abstractNumId w:val="15"/>
  </w:num>
  <w:num w:numId="4" w16cid:durableId="1165169417">
    <w:abstractNumId w:val="1"/>
  </w:num>
  <w:num w:numId="5" w16cid:durableId="400761571">
    <w:abstractNumId w:val="12"/>
  </w:num>
  <w:num w:numId="6" w16cid:durableId="245460340">
    <w:abstractNumId w:val="2"/>
  </w:num>
  <w:num w:numId="7" w16cid:durableId="1853373879">
    <w:abstractNumId w:val="7"/>
  </w:num>
  <w:num w:numId="8" w16cid:durableId="485584624">
    <w:abstractNumId w:val="8"/>
  </w:num>
  <w:num w:numId="9" w16cid:durableId="1298027615">
    <w:abstractNumId w:val="5"/>
  </w:num>
  <w:num w:numId="10" w16cid:durableId="275335976">
    <w:abstractNumId w:val="0"/>
  </w:num>
  <w:num w:numId="11" w16cid:durableId="1760129971">
    <w:abstractNumId w:val="16"/>
  </w:num>
  <w:num w:numId="12" w16cid:durableId="539978728">
    <w:abstractNumId w:val="11"/>
  </w:num>
  <w:num w:numId="13" w16cid:durableId="1094785223">
    <w:abstractNumId w:val="17"/>
  </w:num>
  <w:num w:numId="14" w16cid:durableId="1111706272">
    <w:abstractNumId w:val="14"/>
  </w:num>
  <w:num w:numId="15" w16cid:durableId="275910458">
    <w:abstractNumId w:val="4"/>
  </w:num>
  <w:num w:numId="16" w16cid:durableId="1303732018">
    <w:abstractNumId w:val="6"/>
  </w:num>
  <w:num w:numId="17" w16cid:durableId="1093621892">
    <w:abstractNumId w:val="3"/>
  </w:num>
  <w:num w:numId="18" w16cid:durableId="11949205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703"/>
    <w:rsid w:val="000744AE"/>
    <w:rsid w:val="002C02B0"/>
    <w:rsid w:val="003678F9"/>
    <w:rsid w:val="00586CAA"/>
    <w:rsid w:val="005B6C97"/>
    <w:rsid w:val="005C7703"/>
    <w:rsid w:val="00626540"/>
    <w:rsid w:val="007D4BB5"/>
    <w:rsid w:val="00822F54"/>
    <w:rsid w:val="0086182E"/>
    <w:rsid w:val="00A352BC"/>
    <w:rsid w:val="00C60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BA5B3"/>
  <w15:chartTrackingRefBased/>
  <w15:docId w15:val="{59A685CF-3D2D-5D44-AF7E-360F80309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CAA"/>
    <w:pPr>
      <w:jc w:val="both"/>
    </w:pPr>
  </w:style>
  <w:style w:type="paragraph" w:styleId="Heading1">
    <w:name w:val="heading 1"/>
    <w:basedOn w:val="Normal"/>
    <w:next w:val="Normal"/>
    <w:link w:val="Heading1Char"/>
    <w:uiPriority w:val="9"/>
    <w:qFormat/>
    <w:rsid w:val="005B6C97"/>
    <w:pPr>
      <w:keepNext/>
      <w:keepLines/>
      <w:spacing w:before="360" w:after="80"/>
      <w:outlineLvl w:val="0"/>
    </w:pPr>
    <w:rPr>
      <w:rFonts w:asciiTheme="majorHAnsi" w:eastAsiaTheme="majorEastAsia" w:hAnsiTheme="majorHAnsi" w:cstheme="majorBidi"/>
      <w:b/>
      <w:color w:val="000000" w:themeColor="text1"/>
      <w:sz w:val="40"/>
      <w:szCs w:val="40"/>
    </w:rPr>
  </w:style>
  <w:style w:type="paragraph" w:styleId="Heading2">
    <w:name w:val="heading 2"/>
    <w:basedOn w:val="Normal"/>
    <w:next w:val="Normal"/>
    <w:link w:val="Heading2Char"/>
    <w:uiPriority w:val="9"/>
    <w:unhideWhenUsed/>
    <w:qFormat/>
    <w:rsid w:val="005B6C97"/>
    <w:pPr>
      <w:keepNext/>
      <w:keepLines/>
      <w:spacing w:before="160" w:after="80"/>
      <w:outlineLvl w:val="1"/>
    </w:pPr>
    <w:rPr>
      <w:rFonts w:asciiTheme="majorHAnsi" w:eastAsiaTheme="majorEastAsia" w:hAnsiTheme="majorHAnsi" w:cstheme="majorBidi"/>
      <w:b/>
      <w:color w:val="000000" w:themeColor="text1"/>
      <w:sz w:val="32"/>
      <w:szCs w:val="32"/>
    </w:rPr>
  </w:style>
  <w:style w:type="paragraph" w:styleId="Heading3">
    <w:name w:val="heading 3"/>
    <w:basedOn w:val="Normal"/>
    <w:next w:val="Normal"/>
    <w:link w:val="Heading3Char"/>
    <w:uiPriority w:val="9"/>
    <w:unhideWhenUsed/>
    <w:qFormat/>
    <w:rsid w:val="005B6C97"/>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5C77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7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7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7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7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7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C97"/>
    <w:rPr>
      <w:rFonts w:asciiTheme="majorHAnsi" w:eastAsiaTheme="majorEastAsia" w:hAnsiTheme="majorHAnsi" w:cstheme="majorBidi"/>
      <w:b/>
      <w:color w:val="000000" w:themeColor="text1"/>
      <w:sz w:val="40"/>
      <w:szCs w:val="40"/>
    </w:rPr>
  </w:style>
  <w:style w:type="character" w:customStyle="1" w:styleId="Heading2Char">
    <w:name w:val="Heading 2 Char"/>
    <w:basedOn w:val="DefaultParagraphFont"/>
    <w:link w:val="Heading2"/>
    <w:uiPriority w:val="9"/>
    <w:rsid w:val="005B6C97"/>
    <w:rPr>
      <w:rFonts w:asciiTheme="majorHAnsi" w:eastAsiaTheme="majorEastAsia" w:hAnsiTheme="majorHAnsi" w:cstheme="majorBidi"/>
      <w:b/>
      <w:color w:val="000000" w:themeColor="text1"/>
      <w:sz w:val="32"/>
      <w:szCs w:val="32"/>
    </w:rPr>
  </w:style>
  <w:style w:type="character" w:customStyle="1" w:styleId="Heading3Char">
    <w:name w:val="Heading 3 Char"/>
    <w:basedOn w:val="DefaultParagraphFont"/>
    <w:link w:val="Heading3"/>
    <w:uiPriority w:val="9"/>
    <w:rsid w:val="005B6C97"/>
    <w:rPr>
      <w:rFonts w:eastAsiaTheme="majorEastAsia" w:cstheme="majorBidi"/>
      <w:b/>
      <w:color w:val="000000" w:themeColor="text1"/>
      <w:sz w:val="28"/>
      <w:szCs w:val="28"/>
    </w:rPr>
  </w:style>
  <w:style w:type="character" w:customStyle="1" w:styleId="Heading4Char">
    <w:name w:val="Heading 4 Char"/>
    <w:basedOn w:val="DefaultParagraphFont"/>
    <w:link w:val="Heading4"/>
    <w:uiPriority w:val="9"/>
    <w:semiHidden/>
    <w:rsid w:val="005C77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7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7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7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7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703"/>
    <w:rPr>
      <w:rFonts w:eastAsiaTheme="majorEastAsia" w:cstheme="majorBidi"/>
      <w:color w:val="272727" w:themeColor="text1" w:themeTint="D8"/>
    </w:rPr>
  </w:style>
  <w:style w:type="paragraph" w:styleId="Title">
    <w:name w:val="Title"/>
    <w:basedOn w:val="Normal"/>
    <w:next w:val="Normal"/>
    <w:link w:val="TitleChar"/>
    <w:uiPriority w:val="10"/>
    <w:qFormat/>
    <w:rsid w:val="005C77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7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7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7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703"/>
    <w:pPr>
      <w:spacing w:before="160"/>
      <w:jc w:val="center"/>
    </w:pPr>
    <w:rPr>
      <w:i/>
      <w:iCs/>
      <w:color w:val="404040" w:themeColor="text1" w:themeTint="BF"/>
    </w:rPr>
  </w:style>
  <w:style w:type="character" w:customStyle="1" w:styleId="QuoteChar">
    <w:name w:val="Quote Char"/>
    <w:basedOn w:val="DefaultParagraphFont"/>
    <w:link w:val="Quote"/>
    <w:uiPriority w:val="29"/>
    <w:rsid w:val="005C7703"/>
    <w:rPr>
      <w:i/>
      <w:iCs/>
      <w:color w:val="404040" w:themeColor="text1" w:themeTint="BF"/>
    </w:rPr>
  </w:style>
  <w:style w:type="paragraph" w:styleId="ListParagraph">
    <w:name w:val="List Paragraph"/>
    <w:basedOn w:val="Normal"/>
    <w:uiPriority w:val="34"/>
    <w:qFormat/>
    <w:rsid w:val="005C7703"/>
    <w:pPr>
      <w:ind w:left="720"/>
      <w:contextualSpacing/>
    </w:pPr>
  </w:style>
  <w:style w:type="character" w:styleId="IntenseEmphasis">
    <w:name w:val="Intense Emphasis"/>
    <w:basedOn w:val="DefaultParagraphFont"/>
    <w:uiPriority w:val="21"/>
    <w:qFormat/>
    <w:rsid w:val="005C7703"/>
    <w:rPr>
      <w:i/>
      <w:iCs/>
      <w:color w:val="0F4761" w:themeColor="accent1" w:themeShade="BF"/>
    </w:rPr>
  </w:style>
  <w:style w:type="paragraph" w:styleId="IntenseQuote">
    <w:name w:val="Intense Quote"/>
    <w:basedOn w:val="Normal"/>
    <w:next w:val="Normal"/>
    <w:link w:val="IntenseQuoteChar"/>
    <w:uiPriority w:val="30"/>
    <w:qFormat/>
    <w:rsid w:val="005C77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703"/>
    <w:rPr>
      <w:i/>
      <w:iCs/>
      <w:color w:val="0F4761" w:themeColor="accent1" w:themeShade="BF"/>
    </w:rPr>
  </w:style>
  <w:style w:type="character" w:styleId="IntenseReference">
    <w:name w:val="Intense Reference"/>
    <w:basedOn w:val="DefaultParagraphFont"/>
    <w:uiPriority w:val="32"/>
    <w:qFormat/>
    <w:rsid w:val="005C7703"/>
    <w:rPr>
      <w:b/>
      <w:bCs/>
      <w:smallCaps/>
      <w:color w:val="0F4761" w:themeColor="accent1" w:themeShade="BF"/>
      <w:spacing w:val="5"/>
    </w:rPr>
  </w:style>
  <w:style w:type="paragraph" w:styleId="NormalWeb">
    <w:name w:val="Normal (Web)"/>
    <w:basedOn w:val="Normal"/>
    <w:uiPriority w:val="99"/>
    <w:semiHidden/>
    <w:unhideWhenUsed/>
    <w:rsid w:val="005C77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C7703"/>
    <w:rPr>
      <w:b/>
      <w:bCs/>
    </w:rPr>
  </w:style>
  <w:style w:type="character" w:styleId="Emphasis">
    <w:name w:val="Emphasis"/>
    <w:basedOn w:val="DefaultParagraphFont"/>
    <w:uiPriority w:val="20"/>
    <w:qFormat/>
    <w:rsid w:val="005C7703"/>
    <w:rPr>
      <w:i/>
      <w:iCs/>
    </w:rPr>
  </w:style>
  <w:style w:type="character" w:styleId="Hyperlink">
    <w:name w:val="Hyperlink"/>
    <w:basedOn w:val="DefaultParagraphFont"/>
    <w:uiPriority w:val="99"/>
    <w:unhideWhenUsed/>
    <w:rsid w:val="005C7703"/>
    <w:rPr>
      <w:color w:val="0000FF"/>
      <w:u w:val="single"/>
    </w:rPr>
  </w:style>
  <w:style w:type="paragraph" w:styleId="TOCHeading">
    <w:name w:val="TOC Heading"/>
    <w:basedOn w:val="Heading1"/>
    <w:next w:val="Normal"/>
    <w:uiPriority w:val="39"/>
    <w:unhideWhenUsed/>
    <w:qFormat/>
    <w:rsid w:val="000744AE"/>
    <w:pPr>
      <w:spacing w:before="480" w:after="0" w:line="276" w:lineRule="auto"/>
      <w:jc w:val="left"/>
      <w:outlineLvl w:val="9"/>
    </w:pPr>
    <w:rPr>
      <w:b w:val="0"/>
      <w:bCs/>
      <w:kern w:val="0"/>
      <w:sz w:val="28"/>
      <w:szCs w:val="28"/>
      <w:lang w:val="en-US"/>
      <w14:ligatures w14:val="none"/>
    </w:rPr>
  </w:style>
  <w:style w:type="paragraph" w:styleId="TOC1">
    <w:name w:val="toc 1"/>
    <w:basedOn w:val="Normal"/>
    <w:next w:val="Normal"/>
    <w:autoRedefine/>
    <w:uiPriority w:val="39"/>
    <w:unhideWhenUsed/>
    <w:rsid w:val="000744AE"/>
    <w:pPr>
      <w:spacing w:before="120" w:after="0"/>
      <w:jc w:val="left"/>
    </w:pPr>
    <w:rPr>
      <w:b/>
      <w:bCs/>
      <w:i/>
      <w:iCs/>
    </w:rPr>
  </w:style>
  <w:style w:type="paragraph" w:styleId="TOC2">
    <w:name w:val="toc 2"/>
    <w:basedOn w:val="Normal"/>
    <w:next w:val="Normal"/>
    <w:autoRedefine/>
    <w:uiPriority w:val="39"/>
    <w:unhideWhenUsed/>
    <w:rsid w:val="000744AE"/>
    <w:pPr>
      <w:spacing w:before="120" w:after="0"/>
      <w:ind w:left="240"/>
      <w:jc w:val="left"/>
    </w:pPr>
    <w:rPr>
      <w:b/>
      <w:bCs/>
      <w:sz w:val="22"/>
      <w:szCs w:val="22"/>
    </w:rPr>
  </w:style>
  <w:style w:type="paragraph" w:styleId="TOC3">
    <w:name w:val="toc 3"/>
    <w:basedOn w:val="Normal"/>
    <w:next w:val="Normal"/>
    <w:autoRedefine/>
    <w:uiPriority w:val="39"/>
    <w:unhideWhenUsed/>
    <w:rsid w:val="000744AE"/>
    <w:pPr>
      <w:spacing w:after="0"/>
      <w:ind w:left="480"/>
      <w:jc w:val="left"/>
    </w:pPr>
    <w:rPr>
      <w:sz w:val="20"/>
      <w:szCs w:val="20"/>
    </w:rPr>
  </w:style>
  <w:style w:type="paragraph" w:styleId="TOC4">
    <w:name w:val="toc 4"/>
    <w:basedOn w:val="Normal"/>
    <w:next w:val="Normal"/>
    <w:autoRedefine/>
    <w:uiPriority w:val="39"/>
    <w:semiHidden/>
    <w:unhideWhenUsed/>
    <w:rsid w:val="000744AE"/>
    <w:pPr>
      <w:spacing w:after="0"/>
      <w:ind w:left="720"/>
      <w:jc w:val="left"/>
    </w:pPr>
    <w:rPr>
      <w:sz w:val="20"/>
      <w:szCs w:val="20"/>
    </w:rPr>
  </w:style>
  <w:style w:type="paragraph" w:styleId="TOC5">
    <w:name w:val="toc 5"/>
    <w:basedOn w:val="Normal"/>
    <w:next w:val="Normal"/>
    <w:autoRedefine/>
    <w:uiPriority w:val="39"/>
    <w:semiHidden/>
    <w:unhideWhenUsed/>
    <w:rsid w:val="000744AE"/>
    <w:pPr>
      <w:spacing w:after="0"/>
      <w:ind w:left="960"/>
      <w:jc w:val="left"/>
    </w:pPr>
    <w:rPr>
      <w:sz w:val="20"/>
      <w:szCs w:val="20"/>
    </w:rPr>
  </w:style>
  <w:style w:type="paragraph" w:styleId="TOC6">
    <w:name w:val="toc 6"/>
    <w:basedOn w:val="Normal"/>
    <w:next w:val="Normal"/>
    <w:autoRedefine/>
    <w:uiPriority w:val="39"/>
    <w:semiHidden/>
    <w:unhideWhenUsed/>
    <w:rsid w:val="000744AE"/>
    <w:pPr>
      <w:spacing w:after="0"/>
      <w:ind w:left="1200"/>
      <w:jc w:val="left"/>
    </w:pPr>
    <w:rPr>
      <w:sz w:val="20"/>
      <w:szCs w:val="20"/>
    </w:rPr>
  </w:style>
  <w:style w:type="paragraph" w:styleId="TOC7">
    <w:name w:val="toc 7"/>
    <w:basedOn w:val="Normal"/>
    <w:next w:val="Normal"/>
    <w:autoRedefine/>
    <w:uiPriority w:val="39"/>
    <w:semiHidden/>
    <w:unhideWhenUsed/>
    <w:rsid w:val="000744AE"/>
    <w:pPr>
      <w:spacing w:after="0"/>
      <w:ind w:left="1440"/>
      <w:jc w:val="left"/>
    </w:pPr>
    <w:rPr>
      <w:sz w:val="20"/>
      <w:szCs w:val="20"/>
    </w:rPr>
  </w:style>
  <w:style w:type="paragraph" w:styleId="TOC8">
    <w:name w:val="toc 8"/>
    <w:basedOn w:val="Normal"/>
    <w:next w:val="Normal"/>
    <w:autoRedefine/>
    <w:uiPriority w:val="39"/>
    <w:semiHidden/>
    <w:unhideWhenUsed/>
    <w:rsid w:val="000744AE"/>
    <w:pPr>
      <w:spacing w:after="0"/>
      <w:ind w:left="1680"/>
      <w:jc w:val="left"/>
    </w:pPr>
    <w:rPr>
      <w:sz w:val="20"/>
      <w:szCs w:val="20"/>
    </w:rPr>
  </w:style>
  <w:style w:type="paragraph" w:styleId="TOC9">
    <w:name w:val="toc 9"/>
    <w:basedOn w:val="Normal"/>
    <w:next w:val="Normal"/>
    <w:autoRedefine/>
    <w:uiPriority w:val="39"/>
    <w:semiHidden/>
    <w:unhideWhenUsed/>
    <w:rsid w:val="000744AE"/>
    <w:pPr>
      <w:spacing w:after="0"/>
      <w:ind w:left="1920"/>
      <w:jc w:val="left"/>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584990">
      <w:bodyDiv w:val="1"/>
      <w:marLeft w:val="0"/>
      <w:marRight w:val="0"/>
      <w:marTop w:val="0"/>
      <w:marBottom w:val="0"/>
      <w:divBdr>
        <w:top w:val="none" w:sz="0" w:space="0" w:color="auto"/>
        <w:left w:val="none" w:sz="0" w:space="0" w:color="auto"/>
        <w:bottom w:val="none" w:sz="0" w:space="0" w:color="auto"/>
        <w:right w:val="none" w:sz="0" w:space="0" w:color="auto"/>
      </w:divBdr>
    </w:div>
    <w:div w:id="1167984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br.org/2023/06/the-future-of-sustainable-beaut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7C778-461A-184B-9AA2-517555D17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8</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Mendez (2324422)</dc:creator>
  <cp:keywords/>
  <dc:description/>
  <cp:lastModifiedBy>Evaristo Mendez (2324422)</cp:lastModifiedBy>
  <cp:revision>2</cp:revision>
  <dcterms:created xsi:type="dcterms:W3CDTF">2024-07-11T22:00:00Z</dcterms:created>
  <dcterms:modified xsi:type="dcterms:W3CDTF">2024-07-11T23:59:00Z</dcterms:modified>
</cp:coreProperties>
</file>