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8DDC4"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3DE35A98"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5467BFD3"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725E64A4"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2282A19E"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072F3F3F"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4421950D"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138BBD1F"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6A249C87"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447E8CD8" w14:textId="77777777" w:rsidR="0095561F" w:rsidRDefault="0095561F" w:rsidP="00584212">
      <w:pPr>
        <w:pStyle w:val="NoSpacing"/>
        <w:spacing w:before="40" w:after="40" w:line="360" w:lineRule="auto"/>
        <w:rPr>
          <w:b/>
          <w:bCs/>
          <w:caps/>
          <w:color w:val="1F4E79" w:themeColor="accent5" w:themeShade="80"/>
          <w:sz w:val="28"/>
          <w:szCs w:val="28"/>
          <w:u w:val="single"/>
        </w:rPr>
      </w:pPr>
    </w:p>
    <w:p w14:paraId="6FEB37AA" w14:textId="6E9ED03F" w:rsidR="0095561F" w:rsidRDefault="0048463D" w:rsidP="0095561F">
      <w:pPr>
        <w:pStyle w:val="NoSpacing"/>
        <w:spacing w:before="40" w:after="40" w:line="360" w:lineRule="auto"/>
        <w:rPr>
          <w:caps/>
          <w:color w:val="1F4E79" w:themeColor="accent5" w:themeShade="80"/>
          <w:sz w:val="56"/>
          <w:szCs w:val="56"/>
        </w:rPr>
      </w:pPr>
      <w:r>
        <w:rPr>
          <w:caps/>
          <w:color w:val="1F4E79" w:themeColor="accent5" w:themeShade="80"/>
          <w:sz w:val="56"/>
          <w:szCs w:val="56"/>
        </w:rPr>
        <w:t>Report</w:t>
      </w:r>
      <w:r w:rsidR="0095561F" w:rsidRPr="0095561F">
        <w:rPr>
          <w:caps/>
          <w:color w:val="1F4E79" w:themeColor="accent5" w:themeShade="80"/>
          <w:sz w:val="56"/>
          <w:szCs w:val="56"/>
        </w:rPr>
        <w:t>:</w:t>
      </w:r>
      <w:r>
        <w:rPr>
          <w:caps/>
          <w:color w:val="1F4E79" w:themeColor="accent5" w:themeShade="80"/>
          <w:sz w:val="56"/>
          <w:szCs w:val="56"/>
        </w:rPr>
        <w:t xml:space="preserve"> </w:t>
      </w:r>
      <w:r w:rsidR="005C1390">
        <w:rPr>
          <w:caps/>
          <w:color w:val="1F4E79" w:themeColor="accent5" w:themeShade="80"/>
          <w:sz w:val="56"/>
          <w:szCs w:val="56"/>
        </w:rPr>
        <w:t xml:space="preserve">current trends of business intelligence </w:t>
      </w:r>
    </w:p>
    <w:p w14:paraId="5DA7E67D" w14:textId="77777777" w:rsidR="002B709C" w:rsidRPr="0095561F" w:rsidRDefault="002B709C" w:rsidP="0095561F">
      <w:pPr>
        <w:pStyle w:val="NoSpacing"/>
        <w:spacing w:before="40" w:after="40" w:line="360" w:lineRule="auto"/>
        <w:rPr>
          <w:caps/>
          <w:color w:val="1F4E79" w:themeColor="accent5" w:themeShade="80"/>
          <w:sz w:val="56"/>
          <w:szCs w:val="56"/>
        </w:rPr>
      </w:pPr>
    </w:p>
    <w:p w14:paraId="70C2055D" w14:textId="0DDA0D93" w:rsidR="0095561F" w:rsidRPr="0095561F" w:rsidRDefault="0095561F" w:rsidP="0095561F">
      <w:pPr>
        <w:pStyle w:val="NoSpacing"/>
        <w:spacing w:before="40" w:after="40" w:line="360" w:lineRule="auto"/>
        <w:rPr>
          <w:caps/>
          <w:color w:val="1F4E79" w:themeColor="accent5" w:themeShade="80"/>
          <w:sz w:val="40"/>
          <w:szCs w:val="40"/>
        </w:rPr>
      </w:pPr>
      <w:r w:rsidRPr="0095561F">
        <w:rPr>
          <w:caps/>
          <w:color w:val="1F4E79" w:themeColor="accent5" w:themeShade="80"/>
          <w:sz w:val="40"/>
          <w:szCs w:val="40"/>
        </w:rPr>
        <w:t>mODULE CODE:</w:t>
      </w:r>
      <w:r w:rsidR="0048463D">
        <w:rPr>
          <w:caps/>
          <w:color w:val="1F4E79" w:themeColor="accent5" w:themeShade="80"/>
          <w:sz w:val="40"/>
          <w:szCs w:val="40"/>
        </w:rPr>
        <w:t xml:space="preserve"> </w:t>
      </w:r>
      <w:r w:rsidR="005C1390">
        <w:rPr>
          <w:caps/>
          <w:color w:val="1F4E79" w:themeColor="accent5" w:themeShade="80"/>
          <w:sz w:val="40"/>
          <w:szCs w:val="40"/>
        </w:rPr>
        <w:t>LCBB5000</w:t>
      </w:r>
    </w:p>
    <w:p w14:paraId="0F85228E" w14:textId="2D57CEDC" w:rsidR="0095561F" w:rsidRPr="0095561F" w:rsidRDefault="0095561F" w:rsidP="0095561F">
      <w:pPr>
        <w:pStyle w:val="NoSpacing"/>
        <w:spacing w:before="40" w:after="40" w:line="360" w:lineRule="auto"/>
        <w:rPr>
          <w:caps/>
          <w:color w:val="1F4E79" w:themeColor="accent5" w:themeShade="80"/>
          <w:sz w:val="40"/>
          <w:szCs w:val="40"/>
        </w:rPr>
      </w:pPr>
      <w:r w:rsidRPr="0095561F">
        <w:rPr>
          <w:caps/>
          <w:color w:val="1F4E79" w:themeColor="accent5" w:themeShade="80"/>
          <w:sz w:val="40"/>
          <w:szCs w:val="40"/>
        </w:rPr>
        <w:t>module name:</w:t>
      </w:r>
      <w:r w:rsidR="0048463D">
        <w:rPr>
          <w:caps/>
          <w:color w:val="1F4E79" w:themeColor="accent5" w:themeShade="80"/>
          <w:sz w:val="40"/>
          <w:szCs w:val="40"/>
        </w:rPr>
        <w:t xml:space="preserve"> </w:t>
      </w:r>
      <w:r w:rsidR="005C1390">
        <w:rPr>
          <w:caps/>
          <w:color w:val="1F4E79" w:themeColor="accent5" w:themeShade="80"/>
          <w:sz w:val="40"/>
          <w:szCs w:val="40"/>
        </w:rPr>
        <w:t>Data handling and business intelligence</w:t>
      </w:r>
    </w:p>
    <w:p w14:paraId="441246AE" w14:textId="03B1D62A" w:rsidR="0095561F" w:rsidRPr="0095561F" w:rsidRDefault="005C1390" w:rsidP="0095561F">
      <w:pPr>
        <w:pStyle w:val="NoSpacing"/>
        <w:spacing w:before="40" w:after="40" w:line="360" w:lineRule="auto"/>
        <w:rPr>
          <w:caps/>
          <w:color w:val="1F4E79" w:themeColor="accent5" w:themeShade="80"/>
          <w:sz w:val="40"/>
          <w:szCs w:val="40"/>
        </w:rPr>
      </w:pPr>
      <w:r>
        <w:rPr>
          <w:caps/>
          <w:color w:val="1F4E79" w:themeColor="accent5" w:themeShade="80"/>
          <w:sz w:val="40"/>
          <w:szCs w:val="40"/>
        </w:rPr>
        <w:t>Lecturer</w:t>
      </w:r>
      <w:r w:rsidR="0095561F" w:rsidRPr="0095561F">
        <w:rPr>
          <w:caps/>
          <w:color w:val="1F4E79" w:themeColor="accent5" w:themeShade="80"/>
          <w:sz w:val="40"/>
          <w:szCs w:val="40"/>
        </w:rPr>
        <w:t>:</w:t>
      </w:r>
      <w:r w:rsidR="001B1097">
        <w:rPr>
          <w:caps/>
          <w:color w:val="1F4E79" w:themeColor="accent5" w:themeShade="80"/>
          <w:sz w:val="40"/>
          <w:szCs w:val="40"/>
        </w:rPr>
        <w:t xml:space="preserve"> </w:t>
      </w:r>
      <w:r w:rsidR="0048463D">
        <w:rPr>
          <w:caps/>
          <w:color w:val="1F4E79" w:themeColor="accent5" w:themeShade="80"/>
          <w:sz w:val="40"/>
          <w:szCs w:val="40"/>
        </w:rPr>
        <w:t xml:space="preserve"> </w:t>
      </w:r>
      <w:r w:rsidR="002B709C" w:rsidRPr="002B709C">
        <w:rPr>
          <w:caps/>
          <w:color w:val="1F4E79" w:themeColor="accent5" w:themeShade="80"/>
          <w:sz w:val="40"/>
          <w:szCs w:val="40"/>
        </w:rPr>
        <w:t>Gasso Wilson Mwaluseke</w:t>
      </w:r>
      <w:r w:rsidR="002B709C">
        <w:rPr>
          <w:caps/>
          <w:color w:val="1F4E79" w:themeColor="accent5" w:themeShade="80"/>
          <w:sz w:val="40"/>
          <w:szCs w:val="40"/>
        </w:rPr>
        <w:t xml:space="preserve">, </w:t>
      </w:r>
      <w:r>
        <w:rPr>
          <w:caps/>
          <w:color w:val="1F4E79" w:themeColor="accent5" w:themeShade="80"/>
          <w:sz w:val="40"/>
          <w:szCs w:val="40"/>
          <w:lang w:val="en-GB"/>
        </w:rPr>
        <w:t>anupam mazumdar, amitave banik</w:t>
      </w:r>
    </w:p>
    <w:p w14:paraId="5A17E62A" w14:textId="3FA9E8B5" w:rsidR="0095561F" w:rsidRDefault="0095561F" w:rsidP="00584212">
      <w:pPr>
        <w:pStyle w:val="NoSpacing"/>
        <w:spacing w:before="40" w:after="40" w:line="360" w:lineRule="auto"/>
        <w:rPr>
          <w:caps/>
          <w:color w:val="1F4E79" w:themeColor="accent5" w:themeShade="80"/>
          <w:sz w:val="40"/>
          <w:szCs w:val="40"/>
        </w:rPr>
      </w:pPr>
      <w:r w:rsidRPr="0095561F">
        <w:rPr>
          <w:caps/>
          <w:color w:val="1F4E79" w:themeColor="accent5" w:themeShade="80"/>
          <w:sz w:val="40"/>
          <w:szCs w:val="40"/>
        </w:rPr>
        <w:t>Student Number:</w:t>
      </w:r>
      <w:r w:rsidR="005C1390">
        <w:rPr>
          <w:caps/>
          <w:color w:val="1F4E79" w:themeColor="accent5" w:themeShade="80"/>
          <w:sz w:val="40"/>
          <w:szCs w:val="40"/>
        </w:rPr>
        <w:t xml:space="preserve"> 2028273</w:t>
      </w:r>
    </w:p>
    <w:p w14:paraId="16D179AA" w14:textId="7B2436F3" w:rsidR="0095561F" w:rsidRPr="00273A77" w:rsidRDefault="005C1390" w:rsidP="00273A77">
      <w:pPr>
        <w:pStyle w:val="NoSpacing"/>
        <w:spacing w:before="40" w:after="40" w:line="360" w:lineRule="auto"/>
        <w:rPr>
          <w:caps/>
          <w:color w:val="1F4E79" w:themeColor="accent5" w:themeShade="80"/>
          <w:sz w:val="40"/>
          <w:szCs w:val="40"/>
        </w:rPr>
      </w:pPr>
      <w:r>
        <w:rPr>
          <w:caps/>
          <w:color w:val="1F4E79" w:themeColor="accent5" w:themeShade="80"/>
          <w:sz w:val="40"/>
          <w:szCs w:val="40"/>
        </w:rPr>
        <w:t>Student name: Stanislava boneva</w:t>
      </w:r>
    </w:p>
    <w:p w14:paraId="44E08C90" w14:textId="77777777" w:rsidR="004C5920" w:rsidRPr="0095561F" w:rsidRDefault="004C5920" w:rsidP="008D118F">
      <w:pPr>
        <w:pStyle w:val="NoSpacing"/>
        <w:spacing w:before="40" w:after="40" w:line="360" w:lineRule="auto"/>
        <w:jc w:val="both"/>
        <w:rPr>
          <w:caps/>
          <w:color w:val="1F4E79" w:themeColor="accent5" w:themeShade="80"/>
          <w:sz w:val="28"/>
          <w:szCs w:val="28"/>
          <w:u w:val="single"/>
        </w:rPr>
      </w:pPr>
      <w:r>
        <w:rPr>
          <w:caps/>
          <w:color w:val="1F4E79" w:themeColor="accent5" w:themeShade="80"/>
          <w:sz w:val="28"/>
          <w:szCs w:val="28"/>
          <w:u w:val="single"/>
        </w:rPr>
        <w:lastRenderedPageBreak/>
        <w:t>CONTENTS PAGE</w:t>
      </w:r>
    </w:p>
    <w:p w14:paraId="12C41205" w14:textId="0BF99C92" w:rsidR="001C7651" w:rsidRPr="006865BD" w:rsidRDefault="00273A77" w:rsidP="008D118F">
      <w:pPr>
        <w:pStyle w:val="ListParagraph"/>
        <w:numPr>
          <w:ilvl w:val="0"/>
          <w:numId w:val="10"/>
        </w:numPr>
        <w:spacing w:line="36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INTRODUCTION</w:t>
      </w:r>
      <w:r w:rsidR="007D69BC">
        <w:rPr>
          <w:rFonts w:eastAsiaTheme="minorEastAsia"/>
          <w:caps/>
          <w:color w:val="1F4E79" w:themeColor="accent5" w:themeShade="80"/>
          <w:sz w:val="28"/>
          <w:szCs w:val="28"/>
          <w:u w:val="single"/>
          <w:lang w:val="en-US"/>
        </w:rPr>
        <w:t>…..</w:t>
      </w:r>
      <w:r w:rsidR="004B26CD">
        <w:rPr>
          <w:rFonts w:eastAsiaTheme="minorEastAsia"/>
          <w:caps/>
          <w:color w:val="1F4E79" w:themeColor="accent5" w:themeShade="80"/>
          <w:sz w:val="28"/>
          <w:szCs w:val="28"/>
          <w:u w:val="single"/>
          <w:lang w:val="en-US"/>
        </w:rPr>
        <w:t>……………………………………………………………………</w:t>
      </w:r>
      <w:r>
        <w:rPr>
          <w:rFonts w:eastAsiaTheme="minorEastAsia"/>
          <w:caps/>
          <w:color w:val="1F4E79" w:themeColor="accent5" w:themeShade="80"/>
          <w:sz w:val="28"/>
          <w:szCs w:val="28"/>
          <w:u w:val="single"/>
          <w:lang w:val="en-US"/>
        </w:rPr>
        <w:t>2</w:t>
      </w:r>
    </w:p>
    <w:p w14:paraId="5B5AF658" w14:textId="53F0CAA5" w:rsidR="004B26CD" w:rsidRDefault="007D69BC" w:rsidP="008D118F">
      <w:pPr>
        <w:pStyle w:val="ListParagraph"/>
        <w:numPr>
          <w:ilvl w:val="0"/>
          <w:numId w:val="10"/>
        </w:numPr>
        <w:spacing w:line="36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Business intelligence trends…………………….……………………………………</w:t>
      </w:r>
      <w:r w:rsidR="00273A77">
        <w:rPr>
          <w:rFonts w:eastAsiaTheme="minorEastAsia"/>
          <w:caps/>
          <w:color w:val="1F4E79" w:themeColor="accent5" w:themeShade="80"/>
          <w:sz w:val="28"/>
          <w:szCs w:val="28"/>
          <w:u w:val="single"/>
          <w:lang w:val="en-US"/>
        </w:rPr>
        <w:t>2</w:t>
      </w:r>
    </w:p>
    <w:p w14:paraId="20AF8C85" w14:textId="77777777" w:rsidR="007D69BC" w:rsidRPr="007D69BC" w:rsidRDefault="007D69BC" w:rsidP="007D69BC">
      <w:pPr>
        <w:pStyle w:val="ListParagraph"/>
        <w:rPr>
          <w:rFonts w:eastAsiaTheme="minorEastAsia"/>
          <w:caps/>
          <w:color w:val="1F4E79" w:themeColor="accent5" w:themeShade="80"/>
          <w:sz w:val="28"/>
          <w:szCs w:val="28"/>
          <w:u w:val="single"/>
          <w:lang w:val="en-US"/>
        </w:rPr>
      </w:pPr>
    </w:p>
    <w:p w14:paraId="3D903F37" w14:textId="6DE25630" w:rsidR="007D69BC" w:rsidRDefault="007D69BC" w:rsidP="007D69BC">
      <w:pPr>
        <w:pStyle w:val="ListParagraph"/>
        <w:numPr>
          <w:ilvl w:val="1"/>
          <w:numId w:val="10"/>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1 – expansion of bi market leading to better economic performance…………………………….</w:t>
      </w:r>
      <w:r w:rsidR="00273A77">
        <w:rPr>
          <w:rFonts w:eastAsiaTheme="minorEastAsia"/>
          <w:caps/>
          <w:color w:val="1F4E79" w:themeColor="accent5" w:themeShade="80"/>
          <w:sz w:val="28"/>
          <w:szCs w:val="28"/>
          <w:u w:val="single"/>
          <w:lang w:val="en-US"/>
        </w:rPr>
        <w:t>2</w:t>
      </w:r>
    </w:p>
    <w:p w14:paraId="09536DF8" w14:textId="7B05F78C" w:rsidR="004D69EE" w:rsidRPr="00CA71C9" w:rsidRDefault="004D69EE" w:rsidP="004D69EE">
      <w:pPr>
        <w:pStyle w:val="ListParagraph"/>
        <w:numPr>
          <w:ilvl w:val="1"/>
          <w:numId w:val="10"/>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2 – BI will enhance predictive analysis in the strive for maximization of environmental performance…………………………………………………………….</w:t>
      </w:r>
      <w:r w:rsidR="00273A77">
        <w:rPr>
          <w:rFonts w:eastAsiaTheme="minorEastAsia"/>
          <w:caps/>
          <w:color w:val="1F4E79" w:themeColor="accent5" w:themeShade="80"/>
          <w:sz w:val="28"/>
          <w:szCs w:val="28"/>
          <w:u w:val="single"/>
          <w:lang w:val="en-US"/>
        </w:rPr>
        <w:t>3</w:t>
      </w:r>
    </w:p>
    <w:p w14:paraId="0A55F63B" w14:textId="46F8D4E9" w:rsidR="004D69EE" w:rsidRDefault="004D69EE" w:rsidP="004D69EE">
      <w:pPr>
        <w:pStyle w:val="ListParagraph"/>
        <w:numPr>
          <w:ilvl w:val="1"/>
          <w:numId w:val="10"/>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3 – BI as a way to minimize the challenge of handling big data ………………………………………………</w:t>
      </w:r>
      <w:r w:rsidR="00273A77">
        <w:rPr>
          <w:rFonts w:eastAsiaTheme="minorEastAsia"/>
          <w:caps/>
          <w:color w:val="1F4E79" w:themeColor="accent5" w:themeShade="80"/>
          <w:sz w:val="28"/>
          <w:szCs w:val="28"/>
          <w:u w:val="single"/>
          <w:lang w:val="en-US"/>
        </w:rPr>
        <w:t>4</w:t>
      </w:r>
    </w:p>
    <w:p w14:paraId="3EE3929D" w14:textId="2CFB28A4" w:rsidR="005C1390" w:rsidRDefault="005C1390" w:rsidP="005C1390">
      <w:pPr>
        <w:pStyle w:val="ListParagraph"/>
        <w:numPr>
          <w:ilvl w:val="1"/>
          <w:numId w:val="10"/>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4 – business intelligence will enhance social performance ………………………………………………</w:t>
      </w:r>
      <w:r w:rsidR="00273A77">
        <w:rPr>
          <w:rFonts w:eastAsiaTheme="minorEastAsia"/>
          <w:caps/>
          <w:color w:val="1F4E79" w:themeColor="accent5" w:themeShade="80"/>
          <w:sz w:val="28"/>
          <w:szCs w:val="28"/>
          <w:u w:val="single"/>
          <w:lang w:val="en-US"/>
        </w:rPr>
        <w:t>5</w:t>
      </w:r>
    </w:p>
    <w:p w14:paraId="2D035C6C" w14:textId="1B44BF8E" w:rsidR="001C7651" w:rsidRPr="005C1390" w:rsidRDefault="005C1390" w:rsidP="005C1390">
      <w:pPr>
        <w:pStyle w:val="ListParagraph"/>
        <w:numPr>
          <w:ilvl w:val="1"/>
          <w:numId w:val="10"/>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5 – business intelligence is a tool for establishing resilience and sustainability …………</w:t>
      </w:r>
      <w:r w:rsidR="00273A77">
        <w:rPr>
          <w:rFonts w:eastAsiaTheme="minorEastAsia"/>
          <w:caps/>
          <w:color w:val="1F4E79" w:themeColor="accent5" w:themeShade="80"/>
          <w:sz w:val="28"/>
          <w:szCs w:val="28"/>
          <w:u w:val="single"/>
          <w:lang w:val="en-US"/>
        </w:rPr>
        <w:t>5</w:t>
      </w:r>
      <w:r>
        <w:rPr>
          <w:rFonts w:eastAsiaTheme="minorEastAsia"/>
          <w:caps/>
          <w:color w:val="1F4E79" w:themeColor="accent5" w:themeShade="80"/>
          <w:sz w:val="28"/>
          <w:szCs w:val="28"/>
          <w:u w:val="single"/>
          <w:lang w:val="en-US"/>
        </w:rPr>
        <w:t xml:space="preserve"> </w:t>
      </w:r>
    </w:p>
    <w:p w14:paraId="74FD7273" w14:textId="3C32A39D" w:rsidR="001C7651" w:rsidRDefault="005C1390" w:rsidP="008D118F">
      <w:pPr>
        <w:pStyle w:val="ListParagraph"/>
        <w:numPr>
          <w:ilvl w:val="0"/>
          <w:numId w:val="10"/>
        </w:numPr>
        <w:spacing w:line="36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Conclusion……</w:t>
      </w:r>
      <w:r w:rsidR="001C7651" w:rsidRPr="0095561F">
        <w:rPr>
          <w:rFonts w:eastAsiaTheme="minorEastAsia"/>
          <w:caps/>
          <w:color w:val="1F4E79" w:themeColor="accent5" w:themeShade="80"/>
          <w:sz w:val="28"/>
          <w:szCs w:val="28"/>
          <w:u w:val="single"/>
          <w:lang w:val="en-US"/>
        </w:rPr>
        <w:t xml:space="preserve"> </w:t>
      </w:r>
      <w:r w:rsidR="0048463D">
        <w:rPr>
          <w:rFonts w:eastAsiaTheme="minorEastAsia"/>
          <w:caps/>
          <w:color w:val="1F4E79" w:themeColor="accent5" w:themeShade="80"/>
          <w:sz w:val="28"/>
          <w:szCs w:val="28"/>
          <w:u w:val="single"/>
          <w:lang w:val="en-US"/>
        </w:rPr>
        <w:t>……</w:t>
      </w:r>
      <w:r>
        <w:rPr>
          <w:rFonts w:eastAsiaTheme="minorEastAsia"/>
          <w:caps/>
          <w:color w:val="1F4E79" w:themeColor="accent5" w:themeShade="80"/>
          <w:sz w:val="28"/>
          <w:szCs w:val="28"/>
          <w:u w:val="single"/>
          <w:lang w:val="en-US"/>
        </w:rPr>
        <w:t>……………………………………………………………………………..</w:t>
      </w:r>
      <w:r w:rsidR="00273A77">
        <w:rPr>
          <w:rFonts w:eastAsiaTheme="minorEastAsia"/>
          <w:caps/>
          <w:color w:val="1F4E79" w:themeColor="accent5" w:themeShade="80"/>
          <w:sz w:val="28"/>
          <w:szCs w:val="28"/>
          <w:u w:val="single"/>
          <w:lang w:val="en-US"/>
        </w:rPr>
        <w:t>6</w:t>
      </w:r>
    </w:p>
    <w:p w14:paraId="67E34BCB" w14:textId="77777777" w:rsidR="0048463D" w:rsidRPr="0048463D" w:rsidRDefault="0048463D" w:rsidP="0048463D">
      <w:pPr>
        <w:pStyle w:val="ListParagraph"/>
        <w:rPr>
          <w:rFonts w:eastAsiaTheme="minorEastAsia"/>
          <w:caps/>
          <w:color w:val="1F4E79" w:themeColor="accent5" w:themeShade="80"/>
          <w:sz w:val="28"/>
          <w:szCs w:val="28"/>
          <w:u w:val="single"/>
          <w:lang w:val="en-US"/>
        </w:rPr>
      </w:pPr>
    </w:p>
    <w:p w14:paraId="3609E55A" w14:textId="2267AAE9" w:rsidR="004D69EE" w:rsidRPr="005C1390" w:rsidRDefault="005C1390" w:rsidP="005C1390">
      <w:pPr>
        <w:pStyle w:val="ListParagraph"/>
        <w:numPr>
          <w:ilvl w:val="0"/>
          <w:numId w:val="10"/>
        </w:numPr>
        <w:spacing w:line="36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Reference List……..…………………………………………………………………….……….</w:t>
      </w:r>
      <w:r w:rsidR="00273A77">
        <w:rPr>
          <w:rFonts w:eastAsiaTheme="minorEastAsia"/>
          <w:caps/>
          <w:color w:val="1F4E79" w:themeColor="accent5" w:themeShade="80"/>
          <w:sz w:val="28"/>
          <w:szCs w:val="28"/>
          <w:u w:val="single"/>
          <w:lang w:val="en-US"/>
        </w:rPr>
        <w:t>7</w:t>
      </w:r>
    </w:p>
    <w:p w14:paraId="3A1C901A" w14:textId="77777777" w:rsidR="001C7651" w:rsidRDefault="001C7651" w:rsidP="008D118F">
      <w:pPr>
        <w:pStyle w:val="NoSpacing"/>
        <w:spacing w:before="40" w:after="40" w:line="360" w:lineRule="auto"/>
        <w:jc w:val="both"/>
        <w:rPr>
          <w:b/>
          <w:bCs/>
          <w:caps/>
          <w:color w:val="1F4E79" w:themeColor="accent5" w:themeShade="80"/>
          <w:sz w:val="28"/>
          <w:szCs w:val="28"/>
          <w:u w:val="single"/>
        </w:rPr>
      </w:pPr>
    </w:p>
    <w:p w14:paraId="5752C4DB" w14:textId="77777777" w:rsidR="005C1390" w:rsidRDefault="005C1390" w:rsidP="008D118F">
      <w:pPr>
        <w:pStyle w:val="NoSpacing"/>
        <w:spacing w:before="40" w:after="40" w:line="360" w:lineRule="auto"/>
        <w:jc w:val="both"/>
        <w:rPr>
          <w:b/>
          <w:bCs/>
          <w:caps/>
          <w:color w:val="1F4E79" w:themeColor="accent5" w:themeShade="80"/>
          <w:sz w:val="28"/>
          <w:szCs w:val="28"/>
          <w:u w:val="single"/>
        </w:rPr>
      </w:pPr>
    </w:p>
    <w:p w14:paraId="1D56E984" w14:textId="77777777" w:rsidR="005C1390" w:rsidRDefault="005C1390" w:rsidP="008D118F">
      <w:pPr>
        <w:pStyle w:val="NoSpacing"/>
        <w:spacing w:before="40" w:after="40" w:line="360" w:lineRule="auto"/>
        <w:jc w:val="both"/>
        <w:rPr>
          <w:b/>
          <w:bCs/>
          <w:caps/>
          <w:color w:val="1F4E79" w:themeColor="accent5" w:themeShade="80"/>
          <w:sz w:val="28"/>
          <w:szCs w:val="28"/>
          <w:u w:val="single"/>
        </w:rPr>
      </w:pPr>
    </w:p>
    <w:p w14:paraId="2A492C45" w14:textId="01F83DD2" w:rsidR="005C1390" w:rsidRDefault="005C1390" w:rsidP="008D118F">
      <w:pPr>
        <w:pStyle w:val="NoSpacing"/>
        <w:spacing w:before="40" w:after="40" w:line="360" w:lineRule="auto"/>
        <w:jc w:val="both"/>
        <w:rPr>
          <w:b/>
          <w:bCs/>
          <w:caps/>
          <w:color w:val="1F4E79" w:themeColor="accent5" w:themeShade="80"/>
          <w:sz w:val="28"/>
          <w:szCs w:val="28"/>
          <w:u w:val="single"/>
        </w:rPr>
      </w:pPr>
    </w:p>
    <w:p w14:paraId="2B685E48" w14:textId="77777777" w:rsidR="006865BD" w:rsidRDefault="006865BD" w:rsidP="008D118F">
      <w:pPr>
        <w:pStyle w:val="NoSpacing"/>
        <w:spacing w:before="40" w:after="40" w:line="360" w:lineRule="auto"/>
        <w:jc w:val="both"/>
        <w:rPr>
          <w:b/>
          <w:bCs/>
          <w:caps/>
          <w:color w:val="1F4E79" w:themeColor="accent5" w:themeShade="80"/>
          <w:sz w:val="28"/>
          <w:szCs w:val="28"/>
          <w:u w:val="single"/>
        </w:rPr>
      </w:pPr>
    </w:p>
    <w:p w14:paraId="0B551289" w14:textId="5276A1A0" w:rsidR="007A76BC" w:rsidRPr="007A76BC" w:rsidRDefault="00273A77" w:rsidP="004D69EE">
      <w:pPr>
        <w:pStyle w:val="ListParagraph"/>
        <w:numPr>
          <w:ilvl w:val="0"/>
          <w:numId w:val="25"/>
        </w:numPr>
        <w:spacing w:line="480" w:lineRule="auto"/>
        <w:jc w:val="both"/>
        <w:rPr>
          <w:rFonts w:ascii="Times New Roman" w:hAnsi="Times New Roman" w:cs="Times New Roman"/>
          <w:sz w:val="24"/>
          <w:szCs w:val="24"/>
          <w:lang w:val="en-US"/>
        </w:rPr>
      </w:pPr>
      <w:r>
        <w:rPr>
          <w:rFonts w:eastAsiaTheme="minorEastAsia"/>
          <w:caps/>
          <w:color w:val="1F4E79" w:themeColor="accent5" w:themeShade="80"/>
          <w:sz w:val="28"/>
          <w:szCs w:val="28"/>
          <w:u w:val="single"/>
          <w:lang w:val="en-US"/>
        </w:rPr>
        <w:lastRenderedPageBreak/>
        <w:t>INTRODUCTION</w:t>
      </w:r>
    </w:p>
    <w:p w14:paraId="32A66715" w14:textId="2E454961" w:rsidR="007A76BC" w:rsidRDefault="007A76BC" w:rsidP="007A76BC">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Business </w:t>
      </w:r>
      <w:r w:rsidR="00744EFD">
        <w:rPr>
          <w:rFonts w:ascii="Times New Roman" w:hAnsi="Times New Roman" w:cs="Times New Roman"/>
          <w:sz w:val="24"/>
          <w:szCs w:val="24"/>
          <w:lang w:val="en-US"/>
        </w:rPr>
        <w:t>intelligence (</w:t>
      </w:r>
      <w:r w:rsidR="001C61DA">
        <w:rPr>
          <w:rFonts w:ascii="Times New Roman" w:hAnsi="Times New Roman" w:cs="Times New Roman"/>
          <w:sz w:val="24"/>
          <w:szCs w:val="24"/>
          <w:lang w:val="en-US"/>
        </w:rPr>
        <w:t xml:space="preserve">BI) </w:t>
      </w:r>
      <w:r>
        <w:rPr>
          <w:rFonts w:ascii="Times New Roman" w:hAnsi="Times New Roman" w:cs="Times New Roman"/>
          <w:sz w:val="24"/>
          <w:szCs w:val="24"/>
          <w:lang w:val="en-US"/>
        </w:rPr>
        <w:t xml:space="preserve">is a concept which refers to extracting useful information for the business entity through a combination of management techniques and information technologies (Richards et al, 2019). This is pivotal for the decision-making processes within an organization and the integration of support practices (Arnott et al, 2004). </w:t>
      </w:r>
    </w:p>
    <w:p w14:paraId="7496CA1F" w14:textId="77777777" w:rsidR="00273A77" w:rsidRDefault="007A76BC" w:rsidP="00273A77">
      <w:pPr>
        <w:spacing w:line="48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In times of constant economic changes, globalization trends and technological advances, </w:t>
      </w:r>
      <w:r w:rsidR="001C61DA">
        <w:rPr>
          <w:rFonts w:ascii="Times New Roman" w:hAnsi="Times New Roman" w:cs="Times New Roman"/>
          <w:sz w:val="24"/>
          <w:szCs w:val="24"/>
          <w:lang w:val="en-US"/>
        </w:rPr>
        <w:t xml:space="preserve">BI is viewed as the only alternative to assess tendencies of the market and capabilities of the corporations and to foster activities toward integration of big data into informative analysis and practices (Eidizadeh et al, 2017). </w:t>
      </w:r>
    </w:p>
    <w:p w14:paraId="3C7FEE98" w14:textId="00270927" w:rsidR="0095561F" w:rsidRDefault="001C61DA" w:rsidP="00273A77">
      <w:pPr>
        <w:spacing w:line="480" w:lineRule="auto"/>
        <w:ind w:firstLine="720"/>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business intelligence trends</w:t>
      </w:r>
    </w:p>
    <w:p w14:paraId="04A96DE8" w14:textId="77777777" w:rsidR="00273A77" w:rsidRDefault="001C61DA" w:rsidP="00273A77">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global pandemic situation as well as the constant </w:t>
      </w:r>
      <w:r w:rsidR="001728A4">
        <w:rPr>
          <w:rFonts w:ascii="Times New Roman" w:hAnsi="Times New Roman" w:cs="Times New Roman"/>
          <w:sz w:val="24"/>
          <w:szCs w:val="24"/>
        </w:rPr>
        <w:t xml:space="preserve">rapid movement toward growth and technological changes has pushed the organizations to innovate through knowledge diffusion promotion and altering of </w:t>
      </w:r>
      <w:r w:rsidR="00744EFD">
        <w:rPr>
          <w:rFonts w:ascii="Times New Roman" w:hAnsi="Times New Roman" w:cs="Times New Roman"/>
          <w:sz w:val="24"/>
          <w:szCs w:val="24"/>
        </w:rPr>
        <w:t>decision-making</w:t>
      </w:r>
      <w:r w:rsidR="001728A4">
        <w:rPr>
          <w:rFonts w:ascii="Times New Roman" w:hAnsi="Times New Roman" w:cs="Times New Roman"/>
          <w:sz w:val="24"/>
          <w:szCs w:val="24"/>
        </w:rPr>
        <w:t xml:space="preserve"> practices through the prism of BI</w:t>
      </w:r>
      <w:r w:rsidR="007D69BC">
        <w:rPr>
          <w:rFonts w:ascii="Times New Roman" w:hAnsi="Times New Roman" w:cs="Times New Roman"/>
          <w:sz w:val="24"/>
          <w:szCs w:val="24"/>
        </w:rPr>
        <w:t xml:space="preserve"> </w:t>
      </w:r>
      <w:r w:rsidR="001728A4">
        <w:rPr>
          <w:rFonts w:ascii="Times New Roman" w:hAnsi="Times New Roman" w:cs="Times New Roman"/>
          <w:sz w:val="24"/>
          <w:szCs w:val="24"/>
        </w:rPr>
        <w:t>(Heang &amp;Mohang,</w:t>
      </w:r>
      <w:r w:rsidR="007D69BC">
        <w:rPr>
          <w:rFonts w:ascii="Times New Roman" w:hAnsi="Times New Roman" w:cs="Times New Roman"/>
          <w:sz w:val="24"/>
          <w:szCs w:val="24"/>
        </w:rPr>
        <w:t xml:space="preserve"> </w:t>
      </w:r>
      <w:r w:rsidR="00744EFD">
        <w:rPr>
          <w:rFonts w:ascii="Times New Roman" w:hAnsi="Times New Roman" w:cs="Times New Roman"/>
          <w:sz w:val="24"/>
          <w:szCs w:val="24"/>
        </w:rPr>
        <w:t>2017)</w:t>
      </w:r>
      <w:r w:rsidR="001728A4">
        <w:rPr>
          <w:rFonts w:ascii="Times New Roman" w:hAnsi="Times New Roman" w:cs="Times New Roman"/>
          <w:sz w:val="24"/>
          <w:szCs w:val="24"/>
        </w:rPr>
        <w:t xml:space="preserve">. </w:t>
      </w:r>
    </w:p>
    <w:p w14:paraId="12F10082" w14:textId="27265577" w:rsidR="0095561F" w:rsidRPr="004D69EE" w:rsidRDefault="002010B6" w:rsidP="00273A77">
      <w:pPr>
        <w:spacing w:line="480" w:lineRule="auto"/>
        <w:ind w:firstLine="720"/>
        <w:jc w:val="both"/>
        <w:rPr>
          <w:rFonts w:eastAsiaTheme="minorEastAsia"/>
          <w:caps/>
          <w:color w:val="1F4E79" w:themeColor="accent5" w:themeShade="80"/>
          <w:sz w:val="28"/>
          <w:szCs w:val="28"/>
          <w:u w:val="single"/>
          <w:lang w:val="en-US"/>
        </w:rPr>
      </w:pPr>
      <w:r w:rsidRPr="004D69EE">
        <w:rPr>
          <w:rFonts w:eastAsiaTheme="minorEastAsia"/>
          <w:caps/>
          <w:color w:val="1F4E79" w:themeColor="accent5" w:themeShade="80"/>
          <w:sz w:val="28"/>
          <w:szCs w:val="28"/>
          <w:u w:val="single"/>
          <w:lang w:val="en-US"/>
        </w:rPr>
        <w:t>trend 1 – expansion of bi market leading to better economic performance</w:t>
      </w:r>
    </w:p>
    <w:p w14:paraId="0930A19D" w14:textId="15547BDF" w:rsidR="004856B4" w:rsidRDefault="00B517CA"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In this fast</w:t>
      </w:r>
      <w:r w:rsidR="004856B4">
        <w:rPr>
          <w:rFonts w:ascii="Times New Roman" w:hAnsi="Times New Roman" w:cs="Times New Roman"/>
          <w:sz w:val="24"/>
          <w:szCs w:val="24"/>
        </w:rPr>
        <w:t xml:space="preserve">–growing and constantly developing world, applying </w:t>
      </w:r>
      <w:r w:rsidR="00942B50">
        <w:rPr>
          <w:rFonts w:ascii="Times New Roman" w:hAnsi="Times New Roman" w:cs="Times New Roman"/>
          <w:sz w:val="24"/>
          <w:szCs w:val="24"/>
        </w:rPr>
        <w:t xml:space="preserve">more complex than the traditional technological perspective </w:t>
      </w:r>
      <w:r w:rsidR="00744EFD">
        <w:rPr>
          <w:rFonts w:ascii="Times New Roman" w:hAnsi="Times New Roman" w:cs="Times New Roman"/>
          <w:sz w:val="24"/>
          <w:szCs w:val="24"/>
        </w:rPr>
        <w:t>to</w:t>
      </w:r>
      <w:r w:rsidR="00942B50">
        <w:rPr>
          <w:rFonts w:ascii="Times New Roman" w:hAnsi="Times New Roman" w:cs="Times New Roman"/>
          <w:sz w:val="24"/>
          <w:szCs w:val="24"/>
        </w:rPr>
        <w:t xml:space="preserve"> intensify data exploration and visualization and to provide effective support for businesses </w:t>
      </w:r>
      <w:r w:rsidR="004856B4">
        <w:rPr>
          <w:rFonts w:ascii="Times New Roman" w:hAnsi="Times New Roman" w:cs="Times New Roman"/>
          <w:sz w:val="24"/>
          <w:szCs w:val="24"/>
        </w:rPr>
        <w:t>is a key to success</w:t>
      </w:r>
      <w:r w:rsidR="00942B50">
        <w:rPr>
          <w:rFonts w:ascii="Times New Roman" w:hAnsi="Times New Roman" w:cs="Times New Roman"/>
          <w:sz w:val="24"/>
          <w:szCs w:val="24"/>
        </w:rPr>
        <w:t xml:space="preserve"> (Anadiotis, 2013)</w:t>
      </w:r>
      <w:r w:rsidR="004856B4">
        <w:rPr>
          <w:rFonts w:ascii="Times New Roman" w:hAnsi="Times New Roman" w:cs="Times New Roman"/>
          <w:sz w:val="24"/>
          <w:szCs w:val="24"/>
        </w:rPr>
        <w:t>.</w:t>
      </w:r>
      <w:r w:rsidR="00942B50">
        <w:rPr>
          <w:rFonts w:ascii="Times New Roman" w:hAnsi="Times New Roman" w:cs="Times New Roman"/>
          <w:sz w:val="24"/>
          <w:szCs w:val="24"/>
        </w:rPr>
        <w:t xml:space="preserve"> The trend portrays a tendency of an increased new generation BI tools usage, which will positively reflect upon enlarging the BI market share </w:t>
      </w:r>
      <w:r w:rsidR="00744EFD">
        <w:rPr>
          <w:rFonts w:ascii="Times New Roman" w:hAnsi="Times New Roman" w:cs="Times New Roman"/>
          <w:sz w:val="24"/>
          <w:szCs w:val="24"/>
        </w:rPr>
        <w:t>overall</w:t>
      </w:r>
      <w:r w:rsidR="00942B50">
        <w:rPr>
          <w:rFonts w:ascii="Times New Roman" w:hAnsi="Times New Roman" w:cs="Times New Roman"/>
          <w:sz w:val="24"/>
          <w:szCs w:val="24"/>
        </w:rPr>
        <w:t>, observable by Diagram 1 (</w:t>
      </w:r>
      <w:r w:rsidR="0069108A">
        <w:rPr>
          <w:rFonts w:ascii="Times New Roman" w:hAnsi="Times New Roman" w:cs="Times New Roman"/>
          <w:sz w:val="24"/>
          <w:szCs w:val="24"/>
        </w:rPr>
        <w:t>Gilbert</w:t>
      </w:r>
      <w:r w:rsidR="00173C3D">
        <w:rPr>
          <w:rFonts w:ascii="Times New Roman" w:hAnsi="Times New Roman" w:cs="Times New Roman"/>
          <w:sz w:val="24"/>
          <w:szCs w:val="24"/>
        </w:rPr>
        <w:t>, 2022)</w:t>
      </w:r>
      <w:r w:rsidR="00744EFD">
        <w:rPr>
          <w:rFonts w:ascii="Times New Roman" w:hAnsi="Times New Roman" w:cs="Times New Roman"/>
          <w:sz w:val="24"/>
          <w:szCs w:val="24"/>
        </w:rPr>
        <w:t xml:space="preserve">. </w:t>
      </w:r>
      <w:r w:rsidR="00173C3D">
        <w:rPr>
          <w:rFonts w:ascii="Times New Roman" w:hAnsi="Times New Roman" w:cs="Times New Roman"/>
          <w:sz w:val="24"/>
          <w:szCs w:val="24"/>
        </w:rPr>
        <w:t xml:space="preserve">The integration of cloud-computing BI systems will rise exponentially with the emergence of new technological concepts and the market will continue to </w:t>
      </w:r>
      <w:r w:rsidR="00744EFD">
        <w:rPr>
          <w:rFonts w:ascii="Times New Roman" w:hAnsi="Times New Roman" w:cs="Times New Roman"/>
          <w:sz w:val="24"/>
          <w:szCs w:val="24"/>
        </w:rPr>
        <w:t>grow (</w:t>
      </w:r>
      <w:r w:rsidR="00173C3D">
        <w:rPr>
          <w:rFonts w:ascii="Times New Roman" w:hAnsi="Times New Roman" w:cs="Times New Roman"/>
          <w:sz w:val="24"/>
          <w:szCs w:val="24"/>
        </w:rPr>
        <w:t xml:space="preserve">Chaudhuri et al, 2011). </w:t>
      </w:r>
    </w:p>
    <w:p w14:paraId="66D717F0" w14:textId="0C4D9ABC" w:rsidR="00F94246" w:rsidRDefault="00F94246"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Diagram</w:t>
      </w:r>
      <w:r w:rsidR="004D69EE">
        <w:rPr>
          <w:rFonts w:ascii="Times New Roman" w:hAnsi="Times New Roman" w:cs="Times New Roman"/>
          <w:sz w:val="24"/>
          <w:szCs w:val="24"/>
        </w:rPr>
        <w:t xml:space="preserve"> 1</w:t>
      </w:r>
    </w:p>
    <w:p w14:paraId="3649702F" w14:textId="12496E84" w:rsidR="00F94246" w:rsidRDefault="00F94246" w:rsidP="007D69BC">
      <w:pPr>
        <w:spacing w:line="480" w:lineRule="auto"/>
        <w:ind w:firstLine="720"/>
        <w:jc w:val="both"/>
        <w:rPr>
          <w:rFonts w:ascii="Times New Roman" w:hAnsi="Times New Roman" w:cs="Times New Roman"/>
          <w:sz w:val="24"/>
          <w:szCs w:val="24"/>
        </w:rPr>
      </w:pPr>
      <w:r>
        <w:rPr>
          <w:noProof/>
          <w:lang w:eastAsia="en-GB"/>
        </w:rPr>
        <w:drawing>
          <wp:inline distT="0" distB="0" distL="0" distR="0" wp14:anchorId="2621697D" wp14:editId="793098D8">
            <wp:extent cx="5003800" cy="2162982"/>
            <wp:effectExtent l="0" t="0" r="635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108" t="16245" r="26123" b="23840"/>
                    <a:stretch/>
                  </pic:blipFill>
                  <pic:spPr bwMode="auto">
                    <a:xfrm>
                      <a:off x="0" y="0"/>
                      <a:ext cx="5002375" cy="2162366"/>
                    </a:xfrm>
                    <a:prstGeom prst="rect">
                      <a:avLst/>
                    </a:prstGeom>
                    <a:ln>
                      <a:noFill/>
                    </a:ln>
                    <a:extLst>
                      <a:ext uri="{53640926-AAD7-44D8-BBD7-CCE9431645EC}">
                        <a14:shadowObscured xmlns:a14="http://schemas.microsoft.com/office/drawing/2010/main"/>
                      </a:ext>
                    </a:extLst>
                  </pic:spPr>
                </pic:pic>
              </a:graphicData>
            </a:graphic>
          </wp:inline>
        </w:drawing>
      </w:r>
    </w:p>
    <w:p w14:paraId="5E327B61" w14:textId="1C923307" w:rsidR="00F94246" w:rsidRDefault="0069108A"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Source: Gilbert</w:t>
      </w:r>
      <w:r w:rsidR="00F94246">
        <w:rPr>
          <w:rFonts w:ascii="Times New Roman" w:hAnsi="Times New Roman" w:cs="Times New Roman"/>
          <w:sz w:val="24"/>
          <w:szCs w:val="24"/>
        </w:rPr>
        <w:t>, 2022</w:t>
      </w:r>
    </w:p>
    <w:p w14:paraId="5734BC4E" w14:textId="185556DE" w:rsidR="00173C3D" w:rsidRDefault="00173C3D"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This utilization of BI will further shape another emerging trend – enhancement of the economic performance of organization (Lim&amp;Teoh, 2020). Through applying effective BI tools, </w:t>
      </w:r>
      <w:r w:rsidR="00F94246">
        <w:rPr>
          <w:rFonts w:ascii="Times New Roman" w:hAnsi="Times New Roman" w:cs="Times New Roman"/>
          <w:sz w:val="24"/>
          <w:szCs w:val="24"/>
        </w:rPr>
        <w:t xml:space="preserve">management practices will become more transparent and optimal and will guarantee innovativeness. This refinement of strategic management ensures cost efficiency, rising </w:t>
      </w:r>
      <w:r w:rsidR="00744EFD">
        <w:rPr>
          <w:rFonts w:ascii="Times New Roman" w:hAnsi="Times New Roman" w:cs="Times New Roman"/>
          <w:sz w:val="24"/>
          <w:szCs w:val="24"/>
        </w:rPr>
        <w:t>sales and</w:t>
      </w:r>
      <w:r w:rsidR="00F94246">
        <w:rPr>
          <w:rFonts w:ascii="Times New Roman" w:hAnsi="Times New Roman" w:cs="Times New Roman"/>
          <w:sz w:val="24"/>
          <w:szCs w:val="24"/>
        </w:rPr>
        <w:t xml:space="preserve"> revenue values, financial </w:t>
      </w:r>
      <w:r w:rsidR="00744EFD">
        <w:rPr>
          <w:rFonts w:ascii="Times New Roman" w:hAnsi="Times New Roman" w:cs="Times New Roman"/>
          <w:sz w:val="24"/>
          <w:szCs w:val="24"/>
        </w:rPr>
        <w:t>stability,</w:t>
      </w:r>
      <w:r w:rsidR="00F94246">
        <w:rPr>
          <w:rFonts w:ascii="Times New Roman" w:hAnsi="Times New Roman" w:cs="Times New Roman"/>
          <w:sz w:val="24"/>
          <w:szCs w:val="24"/>
        </w:rPr>
        <w:t xml:space="preserve"> and refinement of overall productivity of the entity (Puklavec et al, 2018). </w:t>
      </w:r>
    </w:p>
    <w:p w14:paraId="5558B73A" w14:textId="762662DD" w:rsidR="00942B50" w:rsidRPr="00CA71C9" w:rsidRDefault="00F94246" w:rsidP="004D69EE">
      <w:pPr>
        <w:pStyle w:val="ListParagraph"/>
        <w:numPr>
          <w:ilvl w:val="1"/>
          <w:numId w:val="26"/>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trend 2 – BI will enhance predictive analysis in the strive for maximization of environmental performance</w:t>
      </w:r>
    </w:p>
    <w:p w14:paraId="30E1DBA3" w14:textId="59491D33" w:rsidR="00590FD7" w:rsidRDefault="00CA71C9"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 need</w:t>
      </w:r>
      <w:r w:rsidR="00C0217C">
        <w:rPr>
          <w:rFonts w:ascii="Times New Roman" w:hAnsi="Times New Roman" w:cs="Times New Roman"/>
          <w:sz w:val="24"/>
          <w:szCs w:val="24"/>
        </w:rPr>
        <w:t xml:space="preserve"> of engaging more</w:t>
      </w:r>
      <w:r>
        <w:rPr>
          <w:rFonts w:ascii="Times New Roman" w:hAnsi="Times New Roman" w:cs="Times New Roman"/>
          <w:sz w:val="24"/>
          <w:szCs w:val="24"/>
        </w:rPr>
        <w:t xml:space="preserve"> descriptive and diagnostic analysis in the operation of businesses </w:t>
      </w:r>
      <w:r w:rsidR="00590FD7">
        <w:rPr>
          <w:rFonts w:ascii="Times New Roman" w:hAnsi="Times New Roman" w:cs="Times New Roman"/>
          <w:sz w:val="24"/>
          <w:szCs w:val="24"/>
        </w:rPr>
        <w:t>is urgent due to the increased competition on organizational levels. One of the challenges on current markets is to establish a solid ground balancing between realization of profit maximization goals and minimization of negative environmental impacts (Lim&amp;Teoh, 2020). Therefore, businesses are focusing on adopting predictive analysis with reliable real-</w:t>
      </w:r>
      <w:r w:rsidR="00590FD7">
        <w:rPr>
          <w:rFonts w:ascii="Times New Roman" w:hAnsi="Times New Roman" w:cs="Times New Roman"/>
          <w:sz w:val="24"/>
          <w:szCs w:val="24"/>
        </w:rPr>
        <w:lastRenderedPageBreak/>
        <w:t xml:space="preserve">time information to assess their performance </w:t>
      </w:r>
      <w:r w:rsidR="009863D9">
        <w:rPr>
          <w:rFonts w:ascii="Times New Roman" w:hAnsi="Times New Roman" w:cs="Times New Roman"/>
          <w:sz w:val="24"/>
          <w:szCs w:val="24"/>
        </w:rPr>
        <w:t xml:space="preserve">and provide alternatives for minimization of the environmental repercussions. </w:t>
      </w:r>
    </w:p>
    <w:p w14:paraId="4FF085C8" w14:textId="32A3FAF1" w:rsidR="009863D9" w:rsidRDefault="009863D9" w:rsidP="007D69BC">
      <w:pPr>
        <w:spacing w:line="480" w:lineRule="auto"/>
        <w:jc w:val="both"/>
        <w:rPr>
          <w:rFonts w:ascii="Times New Roman" w:hAnsi="Times New Roman" w:cs="Times New Roman"/>
          <w:sz w:val="24"/>
          <w:szCs w:val="24"/>
        </w:rPr>
      </w:pPr>
      <w:r>
        <w:rPr>
          <w:rFonts w:ascii="Times New Roman" w:hAnsi="Times New Roman" w:cs="Times New Roman"/>
          <w:sz w:val="24"/>
          <w:szCs w:val="24"/>
        </w:rPr>
        <w:tab/>
        <w:t xml:space="preserve">Establishing a stable path of business intelligence operations is a way to predict </w:t>
      </w:r>
      <w:r w:rsidR="00744EFD">
        <w:rPr>
          <w:rFonts w:ascii="Times New Roman" w:hAnsi="Times New Roman" w:cs="Times New Roman"/>
          <w:sz w:val="24"/>
          <w:szCs w:val="24"/>
        </w:rPr>
        <w:t>easily market</w:t>
      </w:r>
      <w:r w:rsidR="00233099">
        <w:rPr>
          <w:rFonts w:ascii="Times New Roman" w:hAnsi="Times New Roman" w:cs="Times New Roman"/>
          <w:sz w:val="24"/>
          <w:szCs w:val="24"/>
        </w:rPr>
        <w:t xml:space="preserve"> situations and </w:t>
      </w:r>
      <w:r w:rsidR="0069108A">
        <w:rPr>
          <w:rFonts w:ascii="Times New Roman" w:hAnsi="Times New Roman" w:cs="Times New Roman"/>
          <w:sz w:val="24"/>
          <w:szCs w:val="24"/>
        </w:rPr>
        <w:t xml:space="preserve">to invest efforts and resources into sustainable practices (Gilbert, 2022). By gathering sufficient data, corporations enable themselves with the opportunity to evaluate their performance, to observe their development and to fix their goals in such a way as not only to maximize profits and minimize expenses, but also to touch upon the importance of diminishing </w:t>
      </w:r>
      <w:r w:rsidR="00744EFD">
        <w:rPr>
          <w:rFonts w:ascii="Times New Roman" w:hAnsi="Times New Roman" w:cs="Times New Roman"/>
          <w:sz w:val="24"/>
          <w:szCs w:val="24"/>
        </w:rPr>
        <w:t>adverse impact</w:t>
      </w:r>
      <w:r w:rsidR="0069108A">
        <w:rPr>
          <w:rFonts w:ascii="Times New Roman" w:hAnsi="Times New Roman" w:cs="Times New Roman"/>
          <w:sz w:val="24"/>
          <w:szCs w:val="24"/>
        </w:rPr>
        <w:t xml:space="preserve"> on natural environment. Turning to “green thinking” through security practices positively correlates with strengthening environmental performance and providing overall sustainability for the organization (Lim&amp;Teoh, 2020).</w:t>
      </w:r>
    </w:p>
    <w:p w14:paraId="02E47B0B" w14:textId="5B6781DE" w:rsidR="0069108A" w:rsidRDefault="0069108A" w:rsidP="004D69EE">
      <w:pPr>
        <w:pStyle w:val="ListParagraph"/>
        <w:numPr>
          <w:ilvl w:val="1"/>
          <w:numId w:val="26"/>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 xml:space="preserve">trend 3 – BI as a way to minimize the challenge of handling big data </w:t>
      </w:r>
    </w:p>
    <w:p w14:paraId="4EFED5AB" w14:textId="63CA593B" w:rsidR="00A1118D" w:rsidRDefault="00A1118D" w:rsidP="007D69BC">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BI tools provide a ground for identification opportunities, application of machine learning algorithms and AI features, modification of warehousing and production processes as well as easy interaction between various stakeholders (Gilbert, 2022). </w:t>
      </w:r>
      <w:r w:rsidR="008C0F1C">
        <w:rPr>
          <w:rFonts w:ascii="Times New Roman" w:hAnsi="Times New Roman" w:cs="Times New Roman"/>
          <w:sz w:val="24"/>
          <w:szCs w:val="24"/>
        </w:rPr>
        <w:t xml:space="preserve">Separating the organization operational tasks between machine learning forecasting and simulating, human </w:t>
      </w:r>
      <w:r w:rsidR="00744EFD">
        <w:rPr>
          <w:rFonts w:ascii="Times New Roman" w:hAnsi="Times New Roman" w:cs="Times New Roman"/>
          <w:sz w:val="24"/>
          <w:szCs w:val="24"/>
        </w:rPr>
        <w:t>analysis,</w:t>
      </w:r>
      <w:r w:rsidR="008C0F1C">
        <w:rPr>
          <w:rFonts w:ascii="Times New Roman" w:hAnsi="Times New Roman" w:cs="Times New Roman"/>
          <w:sz w:val="24"/>
          <w:szCs w:val="24"/>
        </w:rPr>
        <w:t xml:space="preserve"> and artificial intelligence algorithms for management leads to establishment of an efficient and transparent performance process. </w:t>
      </w:r>
      <w:r w:rsidR="008A3522">
        <w:rPr>
          <w:rFonts w:ascii="Times New Roman" w:hAnsi="Times New Roman" w:cs="Times New Roman"/>
          <w:sz w:val="24"/>
          <w:szCs w:val="24"/>
        </w:rPr>
        <w:t xml:space="preserve">This whole approach will equip the corporations with the power to </w:t>
      </w:r>
      <w:r w:rsidR="00744EFD">
        <w:rPr>
          <w:rFonts w:ascii="Times New Roman" w:hAnsi="Times New Roman" w:cs="Times New Roman"/>
          <w:sz w:val="24"/>
          <w:szCs w:val="24"/>
        </w:rPr>
        <w:t>effectively manage</w:t>
      </w:r>
      <w:r w:rsidR="008A3522">
        <w:rPr>
          <w:rFonts w:ascii="Times New Roman" w:hAnsi="Times New Roman" w:cs="Times New Roman"/>
          <w:sz w:val="24"/>
          <w:szCs w:val="24"/>
        </w:rPr>
        <w:t xml:space="preserve"> the exhausting tasks, to work optimally with the big data and to be able to differentiate between techniques and to combine them in such a way that the processes to be efficiently optimized (Gilbert, 2022). </w:t>
      </w:r>
    </w:p>
    <w:p w14:paraId="64CE0CCB" w14:textId="77777777" w:rsidR="00273A77" w:rsidRDefault="00273A77" w:rsidP="007D69BC">
      <w:pPr>
        <w:spacing w:line="480" w:lineRule="auto"/>
        <w:ind w:firstLine="360"/>
        <w:jc w:val="both"/>
        <w:rPr>
          <w:rFonts w:ascii="Times New Roman" w:hAnsi="Times New Roman" w:cs="Times New Roman"/>
          <w:sz w:val="24"/>
          <w:szCs w:val="24"/>
        </w:rPr>
      </w:pPr>
    </w:p>
    <w:p w14:paraId="0A2615C3" w14:textId="7F6C5713" w:rsidR="008A3522" w:rsidRDefault="008A3522" w:rsidP="004D69EE">
      <w:pPr>
        <w:pStyle w:val="ListParagraph"/>
        <w:numPr>
          <w:ilvl w:val="1"/>
          <w:numId w:val="26"/>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lastRenderedPageBreak/>
        <w:t xml:space="preserve">trend 4 – business intelligence will enhance social performance  </w:t>
      </w:r>
    </w:p>
    <w:p w14:paraId="47AE70B1" w14:textId="1FD39C9F" w:rsidR="008A3522" w:rsidRDefault="007E3C08" w:rsidP="007D69BC">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Business intelligence tools can </w:t>
      </w:r>
      <w:r w:rsidR="00744EFD">
        <w:rPr>
          <w:rFonts w:ascii="Times New Roman" w:hAnsi="Times New Roman" w:cs="Times New Roman"/>
          <w:sz w:val="24"/>
          <w:szCs w:val="24"/>
        </w:rPr>
        <w:t>function as</w:t>
      </w:r>
      <w:r>
        <w:rPr>
          <w:rFonts w:ascii="Times New Roman" w:hAnsi="Times New Roman" w:cs="Times New Roman"/>
          <w:sz w:val="24"/>
          <w:szCs w:val="24"/>
        </w:rPr>
        <w:t xml:space="preserve"> a driver of knowledge sharing practices, </w:t>
      </w:r>
      <w:r w:rsidR="00744EFD">
        <w:rPr>
          <w:rFonts w:ascii="Times New Roman" w:hAnsi="Times New Roman" w:cs="Times New Roman"/>
          <w:sz w:val="24"/>
          <w:szCs w:val="24"/>
        </w:rPr>
        <w:t>innovation,</w:t>
      </w:r>
      <w:r>
        <w:rPr>
          <w:rFonts w:ascii="Times New Roman" w:hAnsi="Times New Roman" w:cs="Times New Roman"/>
          <w:sz w:val="24"/>
          <w:szCs w:val="24"/>
        </w:rPr>
        <w:t xml:space="preserve"> and corporate social activities (Lim&amp;Teoh, 2020).</w:t>
      </w:r>
    </w:p>
    <w:p w14:paraId="06072508" w14:textId="50A0905F" w:rsidR="007E3C08" w:rsidRDefault="001E5888" w:rsidP="007D69BC">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What this means is that application of BI techniques makes it easier for companies to access technologies for providing transparent flow of knowledge and information across the business network and for smoothly establishing social programs within the organization (Lim&amp;Teoh, 2020). This is a chance to bring the employees closer together, to empower them with morale and cognition and to shape their mind toward self-actualization. By creating a robust human workforce, organizations guarantee that they will acquire </w:t>
      </w:r>
      <w:r w:rsidR="0087126B">
        <w:rPr>
          <w:rFonts w:ascii="Times New Roman" w:hAnsi="Times New Roman" w:cs="Times New Roman"/>
          <w:sz w:val="24"/>
          <w:szCs w:val="24"/>
        </w:rPr>
        <w:t xml:space="preserve">responsible personnel who will build a good brand reputation (Lim&amp;Teoh, 2020). This </w:t>
      </w:r>
      <w:r w:rsidR="00744EFD">
        <w:rPr>
          <w:rFonts w:ascii="Times New Roman" w:hAnsi="Times New Roman" w:cs="Times New Roman"/>
          <w:sz w:val="24"/>
          <w:szCs w:val="24"/>
        </w:rPr>
        <w:t>entire process</w:t>
      </w:r>
      <w:r w:rsidR="0087126B">
        <w:rPr>
          <w:rFonts w:ascii="Times New Roman" w:hAnsi="Times New Roman" w:cs="Times New Roman"/>
          <w:sz w:val="24"/>
          <w:szCs w:val="24"/>
        </w:rPr>
        <w:t xml:space="preserve"> portrays a new trend – BI has turned into a tool not only for contributing to human development but also for reinforcement of social performance of companies. </w:t>
      </w:r>
    </w:p>
    <w:p w14:paraId="28885421" w14:textId="78D866EC" w:rsidR="0087126B" w:rsidRDefault="0087126B" w:rsidP="004D69EE">
      <w:pPr>
        <w:pStyle w:val="ListParagraph"/>
        <w:numPr>
          <w:ilvl w:val="1"/>
          <w:numId w:val="26"/>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 xml:space="preserve">trend 5 – business intelligence is a tool for establishing resilience and sustainability  </w:t>
      </w:r>
    </w:p>
    <w:p w14:paraId="17F837FB" w14:textId="7723214A" w:rsidR="0087126B" w:rsidRDefault="00744EFD" w:rsidP="007D69BC">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t>Finally</w:t>
      </w:r>
      <w:r w:rsidR="0087126B">
        <w:rPr>
          <w:rFonts w:ascii="Times New Roman" w:hAnsi="Times New Roman" w:cs="Times New Roman"/>
          <w:sz w:val="24"/>
          <w:szCs w:val="24"/>
        </w:rPr>
        <w:t>, another current trend observed on the fast-changing global market is that business intelligence turns out to be a way of increasing efficiency and pointing toward organizational resilience and sustainability</w:t>
      </w:r>
      <w:r w:rsidR="00B573F9">
        <w:rPr>
          <w:rFonts w:ascii="Times New Roman" w:hAnsi="Times New Roman" w:cs="Times New Roman"/>
          <w:sz w:val="24"/>
          <w:szCs w:val="24"/>
        </w:rPr>
        <w:t xml:space="preserve"> (Bataweel, 2015)</w:t>
      </w:r>
      <w:r w:rsidR="0087126B">
        <w:rPr>
          <w:rFonts w:ascii="Times New Roman" w:hAnsi="Times New Roman" w:cs="Times New Roman"/>
          <w:sz w:val="24"/>
          <w:szCs w:val="24"/>
        </w:rPr>
        <w:t xml:space="preserve">. </w:t>
      </w:r>
      <w:r w:rsidR="00670142">
        <w:rPr>
          <w:rFonts w:ascii="Times New Roman" w:hAnsi="Times New Roman" w:cs="Times New Roman"/>
          <w:sz w:val="24"/>
          <w:szCs w:val="24"/>
        </w:rPr>
        <w:t xml:space="preserve">The human potential should be combined with technological advancements and alternative approaches in the face of BI to </w:t>
      </w:r>
      <w:r>
        <w:rPr>
          <w:rFonts w:ascii="Times New Roman" w:hAnsi="Times New Roman" w:cs="Times New Roman"/>
          <w:sz w:val="24"/>
          <w:szCs w:val="24"/>
        </w:rPr>
        <w:t>be effective</w:t>
      </w:r>
      <w:r w:rsidR="00670142">
        <w:rPr>
          <w:rFonts w:ascii="Times New Roman" w:hAnsi="Times New Roman" w:cs="Times New Roman"/>
          <w:sz w:val="24"/>
          <w:szCs w:val="24"/>
        </w:rPr>
        <w:t>. Therefore, business intelligence tools have been integrated and have provided a newly emerging trend – to save business processes by expansion and growth and thus to ensure sustainability of operations (Sauter, 2011).</w:t>
      </w:r>
    </w:p>
    <w:p w14:paraId="7A5AB1BD" w14:textId="37756A47" w:rsidR="009D1B37" w:rsidRPr="00C61E29" w:rsidRDefault="00C61E29" w:rsidP="00273A77">
      <w:pPr>
        <w:spacing w:line="48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Sustainability of decision-making attained through BI tools further impacts the resilience of the corporation. By becoming </w:t>
      </w:r>
      <w:r w:rsidR="00744EFD">
        <w:rPr>
          <w:rFonts w:ascii="Times New Roman" w:hAnsi="Times New Roman" w:cs="Times New Roman"/>
          <w:sz w:val="24"/>
          <w:szCs w:val="24"/>
        </w:rPr>
        <w:t>increasingly</w:t>
      </w:r>
      <w:r>
        <w:rPr>
          <w:rFonts w:ascii="Times New Roman" w:hAnsi="Times New Roman" w:cs="Times New Roman"/>
          <w:sz w:val="24"/>
          <w:szCs w:val="24"/>
        </w:rPr>
        <w:t xml:space="preserve"> equipped and prepared for upcoming supply chain and performance disturbances, businesses establish resilient operational activities (Bataweel, 2015). This is a way for them to be able to meet and face new challenges on the constantly evolving market and to ensure their survival and growth. They gain more robustness and resilience which creates a competitive advantage in their industry.</w:t>
      </w:r>
    </w:p>
    <w:p w14:paraId="6D9D56C2" w14:textId="4A0F374A" w:rsidR="0095561F" w:rsidRPr="0095561F" w:rsidRDefault="00C61E29" w:rsidP="004D69EE">
      <w:pPr>
        <w:pStyle w:val="ListParagraph"/>
        <w:numPr>
          <w:ilvl w:val="0"/>
          <w:numId w:val="26"/>
        </w:numPr>
        <w:spacing w:line="480" w:lineRule="auto"/>
        <w:jc w:val="both"/>
        <w:rPr>
          <w:rFonts w:eastAsiaTheme="minorEastAsia"/>
          <w:caps/>
          <w:color w:val="1F4E79" w:themeColor="accent5" w:themeShade="80"/>
          <w:sz w:val="28"/>
          <w:szCs w:val="28"/>
          <w:u w:val="single"/>
          <w:lang w:val="en-US"/>
        </w:rPr>
      </w:pPr>
      <w:r>
        <w:rPr>
          <w:rFonts w:eastAsiaTheme="minorEastAsia"/>
          <w:caps/>
          <w:color w:val="1F4E79" w:themeColor="accent5" w:themeShade="80"/>
          <w:sz w:val="28"/>
          <w:szCs w:val="28"/>
          <w:u w:val="single"/>
          <w:lang w:val="en-US"/>
        </w:rPr>
        <w:t>conclusion</w:t>
      </w:r>
    </w:p>
    <w:p w14:paraId="1F7F8A39" w14:textId="2B189D07" w:rsidR="0095561F" w:rsidRDefault="00C61E29"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w:t>
      </w:r>
      <w:r w:rsidR="008D118F">
        <w:rPr>
          <w:rFonts w:ascii="Times New Roman" w:hAnsi="Times New Roman" w:cs="Times New Roman"/>
          <w:sz w:val="24"/>
          <w:szCs w:val="24"/>
        </w:rPr>
        <w:t xml:space="preserve"> current pandemic situation </w:t>
      </w:r>
      <w:r>
        <w:rPr>
          <w:rFonts w:ascii="Times New Roman" w:hAnsi="Times New Roman" w:cs="Times New Roman"/>
          <w:sz w:val="24"/>
          <w:szCs w:val="24"/>
        </w:rPr>
        <w:t xml:space="preserve">and the rapid growth of globalization practices has shaped a new tendency in the thinking of businesses – to </w:t>
      </w:r>
      <w:r w:rsidR="00226494">
        <w:rPr>
          <w:rFonts w:ascii="Times New Roman" w:hAnsi="Times New Roman" w:cs="Times New Roman"/>
          <w:sz w:val="24"/>
          <w:szCs w:val="24"/>
        </w:rPr>
        <w:t xml:space="preserve">embody digital competency, human capital development and BI tools </w:t>
      </w:r>
      <w:r w:rsidR="00744EFD">
        <w:rPr>
          <w:rFonts w:ascii="Times New Roman" w:hAnsi="Times New Roman" w:cs="Times New Roman"/>
          <w:sz w:val="24"/>
          <w:szCs w:val="24"/>
        </w:rPr>
        <w:t>to</w:t>
      </w:r>
      <w:r w:rsidR="00226494">
        <w:rPr>
          <w:rFonts w:ascii="Times New Roman" w:hAnsi="Times New Roman" w:cs="Times New Roman"/>
          <w:sz w:val="24"/>
          <w:szCs w:val="24"/>
        </w:rPr>
        <w:t xml:space="preserve"> strengthen and realize</w:t>
      </w:r>
      <w:r w:rsidR="008D118F">
        <w:rPr>
          <w:rFonts w:ascii="Times New Roman" w:hAnsi="Times New Roman" w:cs="Times New Roman"/>
          <w:sz w:val="24"/>
          <w:szCs w:val="24"/>
        </w:rPr>
        <w:t xml:space="preserve"> optimally their goals of </w:t>
      </w:r>
      <w:r w:rsidR="00226494">
        <w:rPr>
          <w:rFonts w:ascii="Times New Roman" w:hAnsi="Times New Roman" w:cs="Times New Roman"/>
          <w:sz w:val="24"/>
          <w:szCs w:val="24"/>
        </w:rPr>
        <w:t xml:space="preserve">following the </w:t>
      </w:r>
      <w:r w:rsidR="008D118F">
        <w:rPr>
          <w:rFonts w:ascii="Times New Roman" w:hAnsi="Times New Roman" w:cs="Times New Roman"/>
          <w:sz w:val="24"/>
          <w:szCs w:val="24"/>
        </w:rPr>
        <w:t>vision of how to e</w:t>
      </w:r>
      <w:r w:rsidR="00226494">
        <w:rPr>
          <w:rFonts w:ascii="Times New Roman" w:hAnsi="Times New Roman" w:cs="Times New Roman"/>
          <w:sz w:val="24"/>
          <w:szCs w:val="24"/>
        </w:rPr>
        <w:t xml:space="preserve">mpower sustainable development, resilient </w:t>
      </w:r>
      <w:r w:rsidR="00744EFD">
        <w:rPr>
          <w:rFonts w:ascii="Times New Roman" w:hAnsi="Times New Roman" w:cs="Times New Roman"/>
          <w:sz w:val="24"/>
          <w:szCs w:val="24"/>
        </w:rPr>
        <w:t>performance,</w:t>
      </w:r>
      <w:r w:rsidR="00226494">
        <w:rPr>
          <w:rFonts w:ascii="Times New Roman" w:hAnsi="Times New Roman" w:cs="Times New Roman"/>
          <w:sz w:val="24"/>
          <w:szCs w:val="24"/>
        </w:rPr>
        <w:t xml:space="preserve"> and efficiency in a dynamic setting</w:t>
      </w:r>
      <w:r w:rsidR="00744EFD">
        <w:rPr>
          <w:rFonts w:ascii="Times New Roman" w:hAnsi="Times New Roman" w:cs="Times New Roman"/>
          <w:sz w:val="24"/>
          <w:szCs w:val="24"/>
        </w:rPr>
        <w:t xml:space="preserve">. </w:t>
      </w:r>
    </w:p>
    <w:p w14:paraId="28652896" w14:textId="2B67A5E4" w:rsidR="00A655D8" w:rsidRPr="00A655D8" w:rsidRDefault="00226494" w:rsidP="007D69B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Here comes business intelligence development and integration and its current trends – to foster economic, </w:t>
      </w:r>
      <w:r w:rsidR="00744EFD">
        <w:rPr>
          <w:rFonts w:ascii="Times New Roman" w:hAnsi="Times New Roman" w:cs="Times New Roman"/>
          <w:sz w:val="24"/>
          <w:szCs w:val="24"/>
        </w:rPr>
        <w:t>environmental,</w:t>
      </w:r>
      <w:r>
        <w:rPr>
          <w:rFonts w:ascii="Times New Roman" w:hAnsi="Times New Roman" w:cs="Times New Roman"/>
          <w:sz w:val="24"/>
          <w:szCs w:val="24"/>
        </w:rPr>
        <w:t xml:space="preserve"> and social performance, to establish resilience and sustainability and to boost market growth thus guiding businesses </w:t>
      </w:r>
      <w:r w:rsidR="00A655D8">
        <w:rPr>
          <w:rFonts w:ascii="Times New Roman" w:hAnsi="Times New Roman" w:cs="Times New Roman"/>
          <w:sz w:val="24"/>
          <w:szCs w:val="24"/>
        </w:rPr>
        <w:t xml:space="preserve">to go up on the ladder of success. </w:t>
      </w:r>
    </w:p>
    <w:p w14:paraId="3D60BAB2" w14:textId="77777777" w:rsidR="008D118F" w:rsidRDefault="008D118F" w:rsidP="007D69BC">
      <w:pPr>
        <w:spacing w:line="480" w:lineRule="auto"/>
        <w:rPr>
          <w:rFonts w:ascii="Times New Roman" w:hAnsi="Times New Roman" w:cs="Times New Roman"/>
          <w:sz w:val="24"/>
          <w:szCs w:val="24"/>
        </w:rPr>
      </w:pPr>
    </w:p>
    <w:p w14:paraId="6412415F" w14:textId="77777777" w:rsidR="00E67AAA" w:rsidRDefault="00E67AAA" w:rsidP="007D69BC">
      <w:pPr>
        <w:spacing w:line="480" w:lineRule="auto"/>
        <w:rPr>
          <w:rFonts w:ascii="Times New Roman" w:hAnsi="Times New Roman" w:cs="Times New Roman"/>
          <w:sz w:val="24"/>
          <w:szCs w:val="24"/>
        </w:rPr>
      </w:pPr>
    </w:p>
    <w:p w14:paraId="2E644F6D" w14:textId="77777777" w:rsidR="00ED7FE4" w:rsidRDefault="00ED7FE4" w:rsidP="007D69BC">
      <w:pPr>
        <w:spacing w:line="480" w:lineRule="auto"/>
        <w:rPr>
          <w:rFonts w:ascii="Times New Roman" w:hAnsi="Times New Roman" w:cs="Times New Roman"/>
          <w:sz w:val="24"/>
          <w:szCs w:val="24"/>
        </w:rPr>
      </w:pPr>
    </w:p>
    <w:p w14:paraId="5947E702" w14:textId="77777777" w:rsidR="00ED7FE4" w:rsidRDefault="00ED7FE4" w:rsidP="007D69BC">
      <w:pPr>
        <w:spacing w:line="480" w:lineRule="auto"/>
        <w:rPr>
          <w:rFonts w:ascii="Times New Roman" w:hAnsi="Times New Roman" w:cs="Times New Roman"/>
          <w:sz w:val="24"/>
          <w:szCs w:val="24"/>
        </w:rPr>
      </w:pPr>
    </w:p>
    <w:p w14:paraId="36760C79" w14:textId="77777777" w:rsidR="00ED7FE4" w:rsidRDefault="00ED7FE4" w:rsidP="007D69BC">
      <w:pPr>
        <w:spacing w:line="480" w:lineRule="auto"/>
        <w:rPr>
          <w:rFonts w:ascii="Times New Roman" w:hAnsi="Times New Roman" w:cs="Times New Roman"/>
          <w:sz w:val="24"/>
          <w:szCs w:val="24"/>
        </w:rPr>
      </w:pPr>
    </w:p>
    <w:p w14:paraId="20A638ED" w14:textId="77777777" w:rsidR="005C1390" w:rsidRDefault="005C1390" w:rsidP="0095561F">
      <w:pPr>
        <w:spacing w:line="360" w:lineRule="auto"/>
        <w:rPr>
          <w:rFonts w:eastAsiaTheme="minorEastAsia"/>
          <w:caps/>
          <w:color w:val="1F4E79" w:themeColor="accent5" w:themeShade="80"/>
          <w:sz w:val="28"/>
          <w:szCs w:val="28"/>
          <w:u w:val="single"/>
          <w:lang w:val="en-US"/>
        </w:rPr>
      </w:pPr>
    </w:p>
    <w:p w14:paraId="1292557B" w14:textId="4C7DC0EA" w:rsidR="00773191" w:rsidRPr="0026715C" w:rsidRDefault="0095561F" w:rsidP="0095561F">
      <w:pPr>
        <w:spacing w:line="360" w:lineRule="auto"/>
        <w:rPr>
          <w:rFonts w:ascii="Times New Roman" w:hAnsi="Times New Roman" w:cs="Times New Roman"/>
          <w:sz w:val="24"/>
          <w:szCs w:val="24"/>
        </w:rPr>
      </w:pPr>
      <w:r>
        <w:rPr>
          <w:rFonts w:eastAsiaTheme="minorEastAsia"/>
          <w:caps/>
          <w:color w:val="1F4E79" w:themeColor="accent5" w:themeShade="80"/>
          <w:sz w:val="28"/>
          <w:szCs w:val="28"/>
          <w:u w:val="single"/>
          <w:lang w:val="en-US"/>
        </w:rPr>
        <w:lastRenderedPageBreak/>
        <w:t>rEFERENCE lIST</w:t>
      </w:r>
      <w:r w:rsidRPr="0095561F">
        <w:rPr>
          <w:rFonts w:eastAsiaTheme="minorEastAsia"/>
          <w:b/>
          <w:bCs/>
          <w:caps/>
          <w:color w:val="1F4E79" w:themeColor="accent5" w:themeShade="80"/>
          <w:sz w:val="28"/>
          <w:szCs w:val="28"/>
          <w:u w:val="single"/>
          <w:lang w:val="en-US"/>
        </w:rPr>
        <w:t xml:space="preserve"> </w:t>
      </w:r>
    </w:p>
    <w:p w14:paraId="4703418A" w14:textId="709B36E4" w:rsidR="001C61DA" w:rsidRPr="005C1390" w:rsidRDefault="004D69EE"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Anadiotis, G. (2003). Agile Business Intelligence: reshaping the landscape (http://www.tableausoftware.com/sites/default/files/media/gigaom-research-agile-business-intelligence.pdf?signin=89ae0 7dd32727354922f756f98e40144)</w:t>
      </w:r>
    </w:p>
    <w:p w14:paraId="62F6342E" w14:textId="77777777" w:rsidR="001C61DA" w:rsidRPr="005C1390" w:rsidRDefault="001C61DA"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Arnott, D., Gibson, M., &amp; Jagielska I. (2004). Evaluating the intangible benefits of business intelligence: review &amp; research agenda. The IFIP TC8/WG8.3 International Conference, 1-11. doi:10.1.1.94.8550</w:t>
      </w:r>
    </w:p>
    <w:p w14:paraId="48AAD8AF" w14:textId="39CC7C26" w:rsidR="005C1390" w:rsidRPr="005C1390" w:rsidRDefault="005C1390"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 xml:space="preserve">Bataweel, Dalal Suliman. (2015). "Business Intelligence: Evolution </w:t>
      </w:r>
      <w:r w:rsidR="00744EFD" w:rsidRPr="005C1390">
        <w:rPr>
          <w:rFonts w:ascii="Times New Roman" w:hAnsi="Times New Roman" w:cs="Times New Roman"/>
          <w:sz w:val="24"/>
          <w:szCs w:val="24"/>
        </w:rPr>
        <w:t>and</w:t>
      </w:r>
      <w:r w:rsidRPr="005C1390">
        <w:rPr>
          <w:rFonts w:ascii="Times New Roman" w:hAnsi="Times New Roman" w:cs="Times New Roman"/>
          <w:sz w:val="24"/>
          <w:szCs w:val="24"/>
        </w:rPr>
        <w:t xml:space="preserve"> Future Trends". Theses. 283.</w:t>
      </w:r>
      <w:r w:rsidRPr="005C1390">
        <w:rPr>
          <w:rFonts w:ascii="Times New Roman" w:hAnsi="Times New Roman" w:cs="Times New Roman"/>
          <w:sz w:val="24"/>
          <w:szCs w:val="24"/>
        </w:rPr>
        <w:br/>
        <w:t>https://digital.library.ncat.edu/theses/283</w:t>
      </w:r>
    </w:p>
    <w:p w14:paraId="3BDADB06" w14:textId="77477B2E" w:rsidR="004D69EE" w:rsidRPr="005C1390" w:rsidRDefault="004D69EE"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Chaudhuri, Surajit &amp; Dayal, Umeshwar &amp; Narasayya, Vivek. (2011). An Overview of Business Intelligence Technology. Commun. ACM. 54. 88-98. 10.1145/1978542.1978562.</w:t>
      </w:r>
    </w:p>
    <w:p w14:paraId="4D054326" w14:textId="5E204D91" w:rsidR="007D69BC" w:rsidRPr="005C1390" w:rsidRDefault="007D69BC"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 xml:space="preserve">Eidizadeh, R., Salehzadeh, R. and Chitsaz Esfahani, A. (2017), “Analysing the role of business intelligence, knowledge sharing and organizational innovation on gaining competitive advantage”, Journal of Workplace Learning, Vol. 29 No. 4, pp. 250-267, doi: 10.1108/JWL-07-2016-0070. </w:t>
      </w:r>
    </w:p>
    <w:p w14:paraId="40D0431C" w14:textId="37694F9F" w:rsidR="007D69BC" w:rsidRPr="005C1390" w:rsidRDefault="004D69EE"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 xml:space="preserve">Gilbert. (2022). </w:t>
      </w:r>
      <w:r w:rsidR="00F94246" w:rsidRPr="005C1390">
        <w:rPr>
          <w:rFonts w:ascii="Times New Roman" w:hAnsi="Times New Roman" w:cs="Times New Roman"/>
          <w:sz w:val="24"/>
          <w:szCs w:val="24"/>
        </w:rPr>
        <w:t xml:space="preserve">Finances. 8 Business Intelligence Software Trends for 2022/2023: Predictions You Should Be Thinking About - Financesonline.com. (2022). Financesonline.com. [online] 3 Jan. Available at: </w:t>
      </w:r>
      <w:hyperlink r:id="rId9" w:history="1">
        <w:r w:rsidR="007D69BC" w:rsidRPr="005C1390">
          <w:rPr>
            <w:rStyle w:val="Hyperlink"/>
            <w:rFonts w:ascii="Times New Roman" w:hAnsi="Times New Roman" w:cs="Times New Roman"/>
            <w:sz w:val="24"/>
            <w:szCs w:val="24"/>
          </w:rPr>
          <w:t>https://financesonline.com/business-intelligence-software-trends/</w:t>
        </w:r>
      </w:hyperlink>
      <w:r w:rsidR="00F94246" w:rsidRPr="005C1390">
        <w:rPr>
          <w:rFonts w:ascii="Times New Roman" w:hAnsi="Times New Roman" w:cs="Times New Roman"/>
          <w:sz w:val="24"/>
          <w:szCs w:val="24"/>
        </w:rPr>
        <w:t>.</w:t>
      </w:r>
    </w:p>
    <w:p w14:paraId="10AB5DEB" w14:textId="27D4683F" w:rsidR="007D69BC" w:rsidRPr="005C1390" w:rsidRDefault="007D69BC"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 xml:space="preserve">Heang, R. and Mohan, R. (2017). Literature Review of Business Intelligence. [online] Available at: </w:t>
      </w:r>
      <w:hyperlink r:id="rId10" w:history="1">
        <w:r w:rsidRPr="005C1390">
          <w:rPr>
            <w:rStyle w:val="Hyperlink"/>
            <w:rFonts w:ascii="Times New Roman" w:hAnsi="Times New Roman" w:cs="Times New Roman"/>
            <w:sz w:val="24"/>
            <w:szCs w:val="24"/>
          </w:rPr>
          <w:t>https://www.diva-portal.org/smash/get/diva2:1080911/FULLTEXT01.pdf</w:t>
        </w:r>
      </w:hyperlink>
      <w:r w:rsidRPr="005C1390">
        <w:rPr>
          <w:rFonts w:ascii="Times New Roman" w:hAnsi="Times New Roman" w:cs="Times New Roman"/>
          <w:sz w:val="24"/>
          <w:szCs w:val="24"/>
        </w:rPr>
        <w:t>.</w:t>
      </w:r>
    </w:p>
    <w:p w14:paraId="1629B4ED" w14:textId="184CA678" w:rsidR="007D69BC" w:rsidRPr="005C1390" w:rsidRDefault="00000000" w:rsidP="005C1390">
      <w:pPr>
        <w:spacing w:line="360" w:lineRule="auto"/>
        <w:jc w:val="both"/>
        <w:rPr>
          <w:rFonts w:ascii="Times New Roman" w:hAnsi="Times New Roman" w:cs="Times New Roman"/>
          <w:sz w:val="24"/>
          <w:szCs w:val="24"/>
        </w:rPr>
      </w:pPr>
      <w:hyperlink r:id="rId11" w:tooltip="Yu Yin Lim" w:history="1">
        <w:r w:rsidR="005C1390" w:rsidRPr="005C1390">
          <w:rPr>
            <w:rStyle w:val="Hyperlink"/>
            <w:rFonts w:ascii="Times New Roman" w:hAnsi="Times New Roman" w:cs="Times New Roman"/>
            <w:sz w:val="24"/>
            <w:szCs w:val="24"/>
          </w:rPr>
          <w:t>Lim, Y.Y.</w:t>
        </w:r>
      </w:hyperlink>
      <w:r w:rsidR="005C1390" w:rsidRPr="005C1390">
        <w:rPr>
          <w:rFonts w:ascii="Times New Roman" w:hAnsi="Times New Roman" w:cs="Times New Roman"/>
          <w:sz w:val="24"/>
          <w:szCs w:val="24"/>
        </w:rPr>
        <w:t> and </w:t>
      </w:r>
      <w:hyperlink r:id="rId12" w:tooltip="Ai Ping Teoh" w:history="1">
        <w:r w:rsidR="005C1390" w:rsidRPr="005C1390">
          <w:rPr>
            <w:rStyle w:val="Hyperlink"/>
            <w:rFonts w:ascii="Times New Roman" w:hAnsi="Times New Roman" w:cs="Times New Roman"/>
            <w:sz w:val="24"/>
            <w:szCs w:val="24"/>
          </w:rPr>
          <w:t>Teoh, A.P.</w:t>
        </w:r>
      </w:hyperlink>
      <w:r w:rsidR="005C1390" w:rsidRPr="005C1390">
        <w:rPr>
          <w:rFonts w:ascii="Times New Roman" w:hAnsi="Times New Roman" w:cs="Times New Roman"/>
          <w:sz w:val="24"/>
          <w:szCs w:val="24"/>
        </w:rPr>
        <w:t> (2020), "Realizing the strategic impact of business intelligence utilization", </w:t>
      </w:r>
      <w:hyperlink r:id="rId13" w:history="1">
        <w:r w:rsidR="005C1390" w:rsidRPr="005C1390">
          <w:rPr>
            <w:rStyle w:val="Hyperlink"/>
            <w:rFonts w:ascii="Times New Roman" w:hAnsi="Times New Roman" w:cs="Times New Roman"/>
            <w:sz w:val="24"/>
            <w:szCs w:val="24"/>
          </w:rPr>
          <w:t>Strategic Direction</w:t>
        </w:r>
      </w:hyperlink>
      <w:r w:rsidR="005C1390" w:rsidRPr="005C1390">
        <w:rPr>
          <w:rFonts w:ascii="Times New Roman" w:hAnsi="Times New Roman" w:cs="Times New Roman"/>
          <w:sz w:val="24"/>
          <w:szCs w:val="24"/>
        </w:rPr>
        <w:t>, Vol. 36 No. 4, pp. 7-9. </w:t>
      </w:r>
      <w:hyperlink r:id="rId14" w:tooltip="DOI: https://doi.org/10.1108/SD-09-2019-0184" w:history="1">
        <w:r w:rsidR="005C1390" w:rsidRPr="005C1390">
          <w:rPr>
            <w:rStyle w:val="Hyperlink"/>
            <w:rFonts w:ascii="Times New Roman" w:hAnsi="Times New Roman" w:cs="Times New Roman"/>
            <w:sz w:val="24"/>
            <w:szCs w:val="24"/>
          </w:rPr>
          <w:t>https://doi.org/10.1108/SD-09-2019-0184</w:t>
        </w:r>
      </w:hyperlink>
    </w:p>
    <w:p w14:paraId="60EB7B2C" w14:textId="0EB46595" w:rsidR="007D69BC" w:rsidRPr="005C1390" w:rsidRDefault="007D69BC"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 xml:space="preserve">Puklavec, B., Oliveira, T. and Popovic, A. (2018), “Understanding the determinants of </w:t>
      </w:r>
      <w:r w:rsidR="00744EFD" w:rsidRPr="005C1390">
        <w:rPr>
          <w:rFonts w:ascii="Times New Roman" w:hAnsi="Times New Roman" w:cs="Times New Roman"/>
          <w:sz w:val="24"/>
          <w:szCs w:val="24"/>
        </w:rPr>
        <w:t>business intelligence</w:t>
      </w:r>
      <w:r w:rsidRPr="005C1390">
        <w:rPr>
          <w:rFonts w:ascii="Times New Roman" w:hAnsi="Times New Roman" w:cs="Times New Roman"/>
          <w:sz w:val="24"/>
          <w:szCs w:val="24"/>
        </w:rPr>
        <w:t xml:space="preserve"> system adoption stages an empirical study of SMEs”, Industrial Management and Data Systems, Vol. 118 No. 1, pp. 236-261, doi: 10.1108/IMDS-05-2017-0170. </w:t>
      </w:r>
    </w:p>
    <w:p w14:paraId="1624CDFE" w14:textId="01A12C18" w:rsidR="007D69BC" w:rsidRPr="005C1390" w:rsidRDefault="007D69BC"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lastRenderedPageBreak/>
        <w:t>Richards, G., Yeoh, W., Chong, A.Y.L. and Popovic, A. (2019), “Business i</w:t>
      </w:r>
      <w:r w:rsidR="005C1390" w:rsidRPr="005C1390">
        <w:rPr>
          <w:rFonts w:ascii="Times New Roman" w:hAnsi="Times New Roman" w:cs="Times New Roman"/>
          <w:sz w:val="24"/>
          <w:szCs w:val="24"/>
        </w:rPr>
        <w:t xml:space="preserve">ntelligence effectiveness and </w:t>
      </w:r>
      <w:r w:rsidRPr="005C1390">
        <w:rPr>
          <w:rFonts w:ascii="Times New Roman" w:hAnsi="Times New Roman" w:cs="Times New Roman"/>
          <w:sz w:val="24"/>
          <w:szCs w:val="24"/>
        </w:rPr>
        <w:t>corporate performance management: an empirical analysis”, Journal of Computer Information Systems, Vol. 59 No. 2, pp. 188-196, doi: 10.1080/08874417.2017.1334244</w:t>
      </w:r>
    </w:p>
    <w:p w14:paraId="1F254281" w14:textId="20744CA4" w:rsidR="005C1390" w:rsidRPr="005C1390" w:rsidRDefault="005C1390" w:rsidP="005C1390">
      <w:pPr>
        <w:spacing w:line="360" w:lineRule="auto"/>
        <w:jc w:val="both"/>
        <w:rPr>
          <w:rFonts w:ascii="Times New Roman" w:hAnsi="Times New Roman" w:cs="Times New Roman"/>
          <w:sz w:val="24"/>
          <w:szCs w:val="24"/>
        </w:rPr>
      </w:pPr>
      <w:r w:rsidRPr="005C1390">
        <w:rPr>
          <w:rFonts w:ascii="Times New Roman" w:hAnsi="Times New Roman" w:cs="Times New Roman"/>
          <w:sz w:val="24"/>
          <w:szCs w:val="24"/>
        </w:rPr>
        <w:t>Sauter, V. L. (2011). Decision Support Systems for Business Intelligence. Hoboken: John Wiley &amp; Sons.</w:t>
      </w:r>
    </w:p>
    <w:p w14:paraId="623475D6" w14:textId="53A2E17F" w:rsidR="002C0880" w:rsidRPr="005C1390" w:rsidRDefault="002C0880" w:rsidP="005C1390">
      <w:pPr>
        <w:spacing w:line="360" w:lineRule="auto"/>
        <w:jc w:val="both"/>
        <w:rPr>
          <w:rFonts w:ascii="Times New Roman" w:hAnsi="Times New Roman" w:cs="Times New Roman"/>
          <w:sz w:val="24"/>
          <w:szCs w:val="24"/>
        </w:rPr>
      </w:pPr>
    </w:p>
    <w:sectPr w:rsidR="002C0880" w:rsidRPr="005C1390" w:rsidSect="00E67AAA">
      <w:headerReference w:type="default" r:id="rId15"/>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C1084D" w14:textId="77777777" w:rsidR="004C5B69" w:rsidRDefault="004C5B69">
      <w:pPr>
        <w:spacing w:after="0" w:line="240" w:lineRule="auto"/>
      </w:pPr>
      <w:r>
        <w:separator/>
      </w:r>
    </w:p>
  </w:endnote>
  <w:endnote w:type="continuationSeparator" w:id="0">
    <w:p w14:paraId="1798B795" w14:textId="77777777" w:rsidR="004C5B69" w:rsidRDefault="004C5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606161"/>
      <w:docPartObj>
        <w:docPartGallery w:val="Page Numbers (Bottom of Page)"/>
        <w:docPartUnique/>
      </w:docPartObj>
    </w:sdtPr>
    <w:sdtEndPr>
      <w:rPr>
        <w:noProof/>
      </w:rPr>
    </w:sdtEndPr>
    <w:sdtContent>
      <w:p w14:paraId="6FCF004D" w14:textId="2F6BE6DC" w:rsidR="008512FC" w:rsidRDefault="008512FC">
        <w:pPr>
          <w:pStyle w:val="Footer"/>
        </w:pPr>
        <w:r>
          <w:fldChar w:fldCharType="begin"/>
        </w:r>
        <w:r>
          <w:instrText xml:space="preserve"> PAGE   \* MERGEFORMAT </w:instrText>
        </w:r>
        <w:r>
          <w:fldChar w:fldCharType="separate"/>
        </w:r>
        <w:r w:rsidR="00517CCA">
          <w:rPr>
            <w:noProof/>
          </w:rPr>
          <w:t>1</w:t>
        </w:r>
        <w:r>
          <w:rPr>
            <w:noProof/>
          </w:rPr>
          <w:fldChar w:fldCharType="end"/>
        </w:r>
      </w:p>
    </w:sdtContent>
  </w:sdt>
  <w:p w14:paraId="268AC401" w14:textId="77777777" w:rsidR="008512FC" w:rsidRDefault="008512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E3A190" w14:textId="77777777" w:rsidR="004C5B69" w:rsidRDefault="004C5B69">
      <w:pPr>
        <w:spacing w:after="0" w:line="240" w:lineRule="auto"/>
      </w:pPr>
      <w:r>
        <w:separator/>
      </w:r>
    </w:p>
  </w:footnote>
  <w:footnote w:type="continuationSeparator" w:id="0">
    <w:p w14:paraId="44E75DBC" w14:textId="77777777" w:rsidR="004C5B69" w:rsidRDefault="004C5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21EFC" w14:textId="3B49D764" w:rsidR="008512FC" w:rsidRPr="001B1097" w:rsidRDefault="008512FC" w:rsidP="0095561F">
    <w:pPr>
      <w:pStyle w:val="Header"/>
      <w:jc w:val="right"/>
      <w:rPr>
        <w:lang w:val="en-U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A5350" w14:textId="1E0A2DC1" w:rsidR="005C1390" w:rsidRDefault="005C1390">
    <w:pPr>
      <w:pStyle w:val="Header"/>
    </w:pP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40FAD"/>
    <w:multiLevelType w:val="hybridMultilevel"/>
    <w:tmpl w:val="01520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035DF"/>
    <w:multiLevelType w:val="multilevel"/>
    <w:tmpl w:val="55389E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 w15:restartNumberingAfterBreak="0">
    <w:nsid w:val="12504893"/>
    <w:multiLevelType w:val="multilevel"/>
    <w:tmpl w:val="55389E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3" w15:restartNumberingAfterBreak="0">
    <w:nsid w:val="14651838"/>
    <w:multiLevelType w:val="hybridMultilevel"/>
    <w:tmpl w:val="FAAC320C"/>
    <w:lvl w:ilvl="0" w:tplc="20DAC234">
      <w:start w:val="1"/>
      <w:numFmt w:val="decimal"/>
      <w:lvlText w:val="%1."/>
      <w:lvlJc w:val="left"/>
      <w:pPr>
        <w:ind w:left="2520" w:hanging="360"/>
      </w:pPr>
      <w:rPr>
        <w:rFonts w:asciiTheme="minorHAnsi" w:eastAsiaTheme="minorEastAsia" w:hAnsiTheme="minorHAnsi" w:cstheme="minorBidi" w:hint="default"/>
        <w:color w:val="1F4E79" w:themeColor="accent5" w:themeShade="80"/>
        <w:sz w:val="28"/>
        <w:u w:val="single"/>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4" w15:restartNumberingAfterBreak="0">
    <w:nsid w:val="1784513B"/>
    <w:multiLevelType w:val="multilevel"/>
    <w:tmpl w:val="55389E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5" w15:restartNumberingAfterBreak="0">
    <w:nsid w:val="185240FE"/>
    <w:multiLevelType w:val="multilevel"/>
    <w:tmpl w:val="1960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86D4CF0"/>
    <w:multiLevelType w:val="hybridMultilevel"/>
    <w:tmpl w:val="87543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7B524C"/>
    <w:multiLevelType w:val="multilevel"/>
    <w:tmpl w:val="55389E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8" w15:restartNumberingAfterBreak="0">
    <w:nsid w:val="1FBC3A15"/>
    <w:multiLevelType w:val="multilevel"/>
    <w:tmpl w:val="FA2E46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82510"/>
    <w:multiLevelType w:val="multilevel"/>
    <w:tmpl w:val="23446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733BD5"/>
    <w:multiLevelType w:val="hybridMultilevel"/>
    <w:tmpl w:val="250450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B917B0"/>
    <w:multiLevelType w:val="hybridMultilevel"/>
    <w:tmpl w:val="9FB6AB4E"/>
    <w:lvl w:ilvl="0" w:tplc="008C74BA">
      <w:start w:val="1"/>
      <w:numFmt w:val="decimal"/>
      <w:lvlText w:val="%1."/>
      <w:lvlJc w:val="left"/>
      <w:pPr>
        <w:ind w:left="2160" w:hanging="360"/>
      </w:pPr>
      <w:rPr>
        <w:rFonts w:asciiTheme="minorHAnsi" w:eastAsiaTheme="minorEastAsia" w:hAnsiTheme="minorHAnsi" w:cstheme="minorBidi" w:hint="default"/>
        <w:color w:val="1F4E79" w:themeColor="accent5" w:themeShade="80"/>
        <w:sz w:val="28"/>
        <w:u w:val="single"/>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2" w15:restartNumberingAfterBreak="0">
    <w:nsid w:val="38BF3A84"/>
    <w:multiLevelType w:val="hybridMultilevel"/>
    <w:tmpl w:val="10CA7406"/>
    <w:lvl w:ilvl="0" w:tplc="8BDAAAF2">
      <w:start w:val="1"/>
      <w:numFmt w:val="bullet"/>
      <w:lvlText w:val="•"/>
      <w:lvlJc w:val="left"/>
      <w:pPr>
        <w:tabs>
          <w:tab w:val="num" w:pos="720"/>
        </w:tabs>
        <w:ind w:left="720" w:hanging="360"/>
      </w:pPr>
      <w:rPr>
        <w:rFonts w:ascii="Arial" w:hAnsi="Arial" w:hint="default"/>
      </w:rPr>
    </w:lvl>
    <w:lvl w:ilvl="1" w:tplc="9C5AD680" w:tentative="1">
      <w:start w:val="1"/>
      <w:numFmt w:val="bullet"/>
      <w:lvlText w:val="•"/>
      <w:lvlJc w:val="left"/>
      <w:pPr>
        <w:tabs>
          <w:tab w:val="num" w:pos="1440"/>
        </w:tabs>
        <w:ind w:left="1440" w:hanging="360"/>
      </w:pPr>
      <w:rPr>
        <w:rFonts w:ascii="Arial" w:hAnsi="Arial" w:hint="default"/>
      </w:rPr>
    </w:lvl>
    <w:lvl w:ilvl="2" w:tplc="861450AC" w:tentative="1">
      <w:start w:val="1"/>
      <w:numFmt w:val="bullet"/>
      <w:lvlText w:val="•"/>
      <w:lvlJc w:val="left"/>
      <w:pPr>
        <w:tabs>
          <w:tab w:val="num" w:pos="2160"/>
        </w:tabs>
        <w:ind w:left="2160" w:hanging="360"/>
      </w:pPr>
      <w:rPr>
        <w:rFonts w:ascii="Arial" w:hAnsi="Arial" w:hint="default"/>
      </w:rPr>
    </w:lvl>
    <w:lvl w:ilvl="3" w:tplc="2D9E86DC" w:tentative="1">
      <w:start w:val="1"/>
      <w:numFmt w:val="bullet"/>
      <w:lvlText w:val="•"/>
      <w:lvlJc w:val="left"/>
      <w:pPr>
        <w:tabs>
          <w:tab w:val="num" w:pos="2880"/>
        </w:tabs>
        <w:ind w:left="2880" w:hanging="360"/>
      </w:pPr>
      <w:rPr>
        <w:rFonts w:ascii="Arial" w:hAnsi="Arial" w:hint="default"/>
      </w:rPr>
    </w:lvl>
    <w:lvl w:ilvl="4" w:tplc="06BE2084" w:tentative="1">
      <w:start w:val="1"/>
      <w:numFmt w:val="bullet"/>
      <w:lvlText w:val="•"/>
      <w:lvlJc w:val="left"/>
      <w:pPr>
        <w:tabs>
          <w:tab w:val="num" w:pos="3600"/>
        </w:tabs>
        <w:ind w:left="3600" w:hanging="360"/>
      </w:pPr>
      <w:rPr>
        <w:rFonts w:ascii="Arial" w:hAnsi="Arial" w:hint="default"/>
      </w:rPr>
    </w:lvl>
    <w:lvl w:ilvl="5" w:tplc="AFA83212" w:tentative="1">
      <w:start w:val="1"/>
      <w:numFmt w:val="bullet"/>
      <w:lvlText w:val="•"/>
      <w:lvlJc w:val="left"/>
      <w:pPr>
        <w:tabs>
          <w:tab w:val="num" w:pos="4320"/>
        </w:tabs>
        <w:ind w:left="4320" w:hanging="360"/>
      </w:pPr>
      <w:rPr>
        <w:rFonts w:ascii="Arial" w:hAnsi="Arial" w:hint="default"/>
      </w:rPr>
    </w:lvl>
    <w:lvl w:ilvl="6" w:tplc="23AE0B52" w:tentative="1">
      <w:start w:val="1"/>
      <w:numFmt w:val="bullet"/>
      <w:lvlText w:val="•"/>
      <w:lvlJc w:val="left"/>
      <w:pPr>
        <w:tabs>
          <w:tab w:val="num" w:pos="5040"/>
        </w:tabs>
        <w:ind w:left="5040" w:hanging="360"/>
      </w:pPr>
      <w:rPr>
        <w:rFonts w:ascii="Arial" w:hAnsi="Arial" w:hint="default"/>
      </w:rPr>
    </w:lvl>
    <w:lvl w:ilvl="7" w:tplc="994EF580" w:tentative="1">
      <w:start w:val="1"/>
      <w:numFmt w:val="bullet"/>
      <w:lvlText w:val="•"/>
      <w:lvlJc w:val="left"/>
      <w:pPr>
        <w:tabs>
          <w:tab w:val="num" w:pos="5760"/>
        </w:tabs>
        <w:ind w:left="5760" w:hanging="360"/>
      </w:pPr>
      <w:rPr>
        <w:rFonts w:ascii="Arial" w:hAnsi="Arial" w:hint="default"/>
      </w:rPr>
    </w:lvl>
    <w:lvl w:ilvl="8" w:tplc="D122ADFC"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DFE7677"/>
    <w:multiLevelType w:val="hybridMultilevel"/>
    <w:tmpl w:val="CB146C98"/>
    <w:lvl w:ilvl="0" w:tplc="E592AE64">
      <w:start w:val="1"/>
      <w:numFmt w:val="decimal"/>
      <w:lvlText w:val="%1."/>
      <w:lvlJc w:val="left"/>
      <w:pPr>
        <w:ind w:left="2880" w:hanging="360"/>
      </w:pPr>
      <w:rPr>
        <w:rFonts w:asciiTheme="minorHAnsi" w:eastAsiaTheme="minorEastAsia" w:hAnsiTheme="minorHAnsi" w:cstheme="minorBidi" w:hint="default"/>
        <w:color w:val="1F4E79" w:themeColor="accent5" w:themeShade="80"/>
        <w:sz w:val="28"/>
        <w:u w:val="single"/>
      </w:rPr>
    </w:lvl>
    <w:lvl w:ilvl="1" w:tplc="08090019">
      <w:start w:val="1"/>
      <w:numFmt w:val="lowerLetter"/>
      <w:lvlText w:val="%2."/>
      <w:lvlJc w:val="left"/>
      <w:pPr>
        <w:ind w:left="3600" w:hanging="360"/>
      </w:pPr>
    </w:lvl>
    <w:lvl w:ilvl="2" w:tplc="0809001B" w:tentative="1">
      <w:start w:val="1"/>
      <w:numFmt w:val="lowerRoman"/>
      <w:lvlText w:val="%3."/>
      <w:lvlJc w:val="right"/>
      <w:pPr>
        <w:ind w:left="4320" w:hanging="180"/>
      </w:pPr>
    </w:lvl>
    <w:lvl w:ilvl="3" w:tplc="0809000F" w:tentative="1">
      <w:start w:val="1"/>
      <w:numFmt w:val="decimal"/>
      <w:lvlText w:val="%4."/>
      <w:lvlJc w:val="left"/>
      <w:pPr>
        <w:ind w:left="5040" w:hanging="360"/>
      </w:pPr>
    </w:lvl>
    <w:lvl w:ilvl="4" w:tplc="08090019" w:tentative="1">
      <w:start w:val="1"/>
      <w:numFmt w:val="lowerLetter"/>
      <w:lvlText w:val="%5."/>
      <w:lvlJc w:val="left"/>
      <w:pPr>
        <w:ind w:left="5760" w:hanging="360"/>
      </w:pPr>
    </w:lvl>
    <w:lvl w:ilvl="5" w:tplc="0809001B" w:tentative="1">
      <w:start w:val="1"/>
      <w:numFmt w:val="lowerRoman"/>
      <w:lvlText w:val="%6."/>
      <w:lvlJc w:val="right"/>
      <w:pPr>
        <w:ind w:left="6480" w:hanging="180"/>
      </w:pPr>
    </w:lvl>
    <w:lvl w:ilvl="6" w:tplc="0809000F" w:tentative="1">
      <w:start w:val="1"/>
      <w:numFmt w:val="decimal"/>
      <w:lvlText w:val="%7."/>
      <w:lvlJc w:val="left"/>
      <w:pPr>
        <w:ind w:left="7200" w:hanging="360"/>
      </w:pPr>
    </w:lvl>
    <w:lvl w:ilvl="7" w:tplc="08090019" w:tentative="1">
      <w:start w:val="1"/>
      <w:numFmt w:val="lowerLetter"/>
      <w:lvlText w:val="%8."/>
      <w:lvlJc w:val="left"/>
      <w:pPr>
        <w:ind w:left="7920" w:hanging="360"/>
      </w:pPr>
    </w:lvl>
    <w:lvl w:ilvl="8" w:tplc="0809001B" w:tentative="1">
      <w:start w:val="1"/>
      <w:numFmt w:val="lowerRoman"/>
      <w:lvlText w:val="%9."/>
      <w:lvlJc w:val="right"/>
      <w:pPr>
        <w:ind w:left="8640" w:hanging="180"/>
      </w:pPr>
    </w:lvl>
  </w:abstractNum>
  <w:abstractNum w:abstractNumId="14" w15:restartNumberingAfterBreak="0">
    <w:nsid w:val="3ED70426"/>
    <w:multiLevelType w:val="hybridMultilevel"/>
    <w:tmpl w:val="2A4610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CD4BEB"/>
    <w:multiLevelType w:val="hybridMultilevel"/>
    <w:tmpl w:val="69D6AF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51D2DAB"/>
    <w:multiLevelType w:val="multilevel"/>
    <w:tmpl w:val="53B25DC2"/>
    <w:lvl w:ilvl="0">
      <w:start w:val="2"/>
      <w:numFmt w:val="decimal"/>
      <w:lvlText w:val="%1."/>
      <w:lvlJc w:val="left"/>
      <w:pPr>
        <w:ind w:left="420" w:hanging="420"/>
      </w:pPr>
      <w:rPr>
        <w:rFonts w:hint="default"/>
      </w:rPr>
    </w:lvl>
    <w:lvl w:ilvl="1">
      <w:start w:val="1"/>
      <w:numFmt w:val="decimal"/>
      <w:lvlText w:val="%1.%2."/>
      <w:lvlJc w:val="left"/>
      <w:pPr>
        <w:ind w:left="1713" w:hanging="720"/>
      </w:pPr>
      <w:rPr>
        <w:rFonts w:hint="default"/>
      </w:rPr>
    </w:lvl>
    <w:lvl w:ilvl="2">
      <w:start w:val="1"/>
      <w:numFmt w:val="decimal"/>
      <w:lvlText w:val="%1.%2.%3."/>
      <w:lvlJc w:val="left"/>
      <w:pPr>
        <w:ind w:left="7200" w:hanging="720"/>
      </w:pPr>
      <w:rPr>
        <w:rFonts w:hint="default"/>
      </w:rPr>
    </w:lvl>
    <w:lvl w:ilvl="3">
      <w:start w:val="1"/>
      <w:numFmt w:val="decimal"/>
      <w:lvlText w:val="%1.%2.%3.%4."/>
      <w:lvlJc w:val="left"/>
      <w:pPr>
        <w:ind w:left="10800" w:hanging="1080"/>
      </w:pPr>
      <w:rPr>
        <w:rFonts w:hint="default"/>
      </w:rPr>
    </w:lvl>
    <w:lvl w:ilvl="4">
      <w:start w:val="1"/>
      <w:numFmt w:val="decimal"/>
      <w:lvlText w:val="%1.%2.%3.%4.%5."/>
      <w:lvlJc w:val="left"/>
      <w:pPr>
        <w:ind w:left="14040" w:hanging="1080"/>
      </w:pPr>
      <w:rPr>
        <w:rFonts w:hint="default"/>
      </w:rPr>
    </w:lvl>
    <w:lvl w:ilvl="5">
      <w:start w:val="1"/>
      <w:numFmt w:val="decimal"/>
      <w:lvlText w:val="%1.%2.%3.%4.%5.%6."/>
      <w:lvlJc w:val="left"/>
      <w:pPr>
        <w:ind w:left="17640" w:hanging="1440"/>
      </w:pPr>
      <w:rPr>
        <w:rFonts w:hint="default"/>
      </w:rPr>
    </w:lvl>
    <w:lvl w:ilvl="6">
      <w:start w:val="1"/>
      <w:numFmt w:val="decimal"/>
      <w:lvlText w:val="%1.%2.%3.%4.%5.%6.%7."/>
      <w:lvlJc w:val="left"/>
      <w:pPr>
        <w:ind w:left="21240" w:hanging="1800"/>
      </w:pPr>
      <w:rPr>
        <w:rFonts w:hint="default"/>
      </w:rPr>
    </w:lvl>
    <w:lvl w:ilvl="7">
      <w:start w:val="1"/>
      <w:numFmt w:val="decimal"/>
      <w:lvlText w:val="%1.%2.%3.%4.%5.%6.%7.%8."/>
      <w:lvlJc w:val="left"/>
      <w:pPr>
        <w:ind w:left="24480" w:hanging="1800"/>
      </w:pPr>
      <w:rPr>
        <w:rFonts w:hint="default"/>
      </w:rPr>
    </w:lvl>
    <w:lvl w:ilvl="8">
      <w:start w:val="1"/>
      <w:numFmt w:val="decimal"/>
      <w:lvlText w:val="%1.%2.%3.%4.%5.%6.%7.%8.%9."/>
      <w:lvlJc w:val="left"/>
      <w:pPr>
        <w:ind w:left="28080" w:hanging="2160"/>
      </w:pPr>
      <w:rPr>
        <w:rFonts w:hint="default"/>
      </w:rPr>
    </w:lvl>
  </w:abstractNum>
  <w:abstractNum w:abstractNumId="17" w15:restartNumberingAfterBreak="0">
    <w:nsid w:val="45D12E17"/>
    <w:multiLevelType w:val="hybridMultilevel"/>
    <w:tmpl w:val="8032A0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787585E"/>
    <w:multiLevelType w:val="hybridMultilevel"/>
    <w:tmpl w:val="46EAE5BA"/>
    <w:lvl w:ilvl="0" w:tplc="A0AA23D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920F7E"/>
    <w:multiLevelType w:val="multilevel"/>
    <w:tmpl w:val="153AC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A19335E"/>
    <w:multiLevelType w:val="hybridMultilevel"/>
    <w:tmpl w:val="C0E821C6"/>
    <w:lvl w:ilvl="0" w:tplc="27869CEE">
      <w:start w:val="6"/>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473017"/>
    <w:multiLevelType w:val="multilevel"/>
    <w:tmpl w:val="8F5ADB76"/>
    <w:lvl w:ilvl="0">
      <w:start w:val="1"/>
      <w:numFmt w:val="decimal"/>
      <w:lvlText w:val="%1."/>
      <w:lvlJc w:val="left"/>
      <w:pPr>
        <w:ind w:left="720" w:hanging="360"/>
      </w:pPr>
      <w:rPr>
        <w:rFonts w:hint="default"/>
      </w:rPr>
    </w:lvl>
    <w:lvl w:ilvl="1">
      <w:start w:val="1"/>
      <w:numFmt w:val="decimal"/>
      <w:isLgl/>
      <w:lvlText w:val="%1.%2."/>
      <w:lvlJc w:val="left"/>
      <w:pPr>
        <w:ind w:left="2520" w:hanging="720"/>
      </w:pPr>
      <w:rPr>
        <w:rFonts w:hint="default"/>
      </w:rPr>
    </w:lvl>
    <w:lvl w:ilvl="2">
      <w:start w:val="1"/>
      <w:numFmt w:val="decimal"/>
      <w:isLgl/>
      <w:lvlText w:val="%1.%2.%3."/>
      <w:lvlJc w:val="left"/>
      <w:pPr>
        <w:ind w:left="3960" w:hanging="720"/>
      </w:pPr>
      <w:rPr>
        <w:rFonts w:hint="default"/>
      </w:rPr>
    </w:lvl>
    <w:lvl w:ilvl="3">
      <w:start w:val="1"/>
      <w:numFmt w:val="decimal"/>
      <w:isLgl/>
      <w:lvlText w:val="%1.%2.%3.%4."/>
      <w:lvlJc w:val="left"/>
      <w:pPr>
        <w:ind w:left="5760" w:hanging="1080"/>
      </w:pPr>
      <w:rPr>
        <w:rFonts w:hint="default"/>
      </w:rPr>
    </w:lvl>
    <w:lvl w:ilvl="4">
      <w:start w:val="1"/>
      <w:numFmt w:val="decimal"/>
      <w:isLgl/>
      <w:lvlText w:val="%1.%2.%3.%4.%5."/>
      <w:lvlJc w:val="left"/>
      <w:pPr>
        <w:ind w:left="7200" w:hanging="1080"/>
      </w:pPr>
      <w:rPr>
        <w:rFonts w:hint="default"/>
      </w:rPr>
    </w:lvl>
    <w:lvl w:ilvl="5">
      <w:start w:val="1"/>
      <w:numFmt w:val="decimal"/>
      <w:isLgl/>
      <w:lvlText w:val="%1.%2.%3.%4.%5.%6."/>
      <w:lvlJc w:val="left"/>
      <w:pPr>
        <w:ind w:left="9000" w:hanging="1440"/>
      </w:pPr>
      <w:rPr>
        <w:rFonts w:hint="default"/>
      </w:rPr>
    </w:lvl>
    <w:lvl w:ilvl="6">
      <w:start w:val="1"/>
      <w:numFmt w:val="decimal"/>
      <w:isLgl/>
      <w:lvlText w:val="%1.%2.%3.%4.%5.%6.%7."/>
      <w:lvlJc w:val="left"/>
      <w:pPr>
        <w:ind w:left="10800" w:hanging="1800"/>
      </w:pPr>
      <w:rPr>
        <w:rFonts w:hint="default"/>
      </w:rPr>
    </w:lvl>
    <w:lvl w:ilvl="7">
      <w:start w:val="1"/>
      <w:numFmt w:val="decimal"/>
      <w:isLgl/>
      <w:lvlText w:val="%1.%2.%3.%4.%5.%6.%7.%8."/>
      <w:lvlJc w:val="left"/>
      <w:pPr>
        <w:ind w:left="12240" w:hanging="1800"/>
      </w:pPr>
      <w:rPr>
        <w:rFonts w:hint="default"/>
      </w:rPr>
    </w:lvl>
    <w:lvl w:ilvl="8">
      <w:start w:val="1"/>
      <w:numFmt w:val="decimal"/>
      <w:isLgl/>
      <w:lvlText w:val="%1.%2.%3.%4.%5.%6.%7.%8.%9."/>
      <w:lvlJc w:val="left"/>
      <w:pPr>
        <w:ind w:left="14040" w:hanging="2160"/>
      </w:pPr>
      <w:rPr>
        <w:rFonts w:hint="default"/>
      </w:rPr>
    </w:lvl>
  </w:abstractNum>
  <w:abstractNum w:abstractNumId="22" w15:restartNumberingAfterBreak="0">
    <w:nsid w:val="5DD90EBF"/>
    <w:multiLevelType w:val="hybridMultilevel"/>
    <w:tmpl w:val="C8CE1E22"/>
    <w:lvl w:ilvl="0" w:tplc="639499C4">
      <w:start w:val="1"/>
      <w:numFmt w:val="bullet"/>
      <w:lvlText w:val="•"/>
      <w:lvlJc w:val="left"/>
      <w:pPr>
        <w:tabs>
          <w:tab w:val="num" w:pos="720"/>
        </w:tabs>
        <w:ind w:left="720" w:hanging="360"/>
      </w:pPr>
      <w:rPr>
        <w:rFonts w:ascii="Arial" w:hAnsi="Arial" w:hint="default"/>
      </w:rPr>
    </w:lvl>
    <w:lvl w:ilvl="1" w:tplc="9CEC99AE" w:tentative="1">
      <w:start w:val="1"/>
      <w:numFmt w:val="bullet"/>
      <w:lvlText w:val="•"/>
      <w:lvlJc w:val="left"/>
      <w:pPr>
        <w:tabs>
          <w:tab w:val="num" w:pos="1440"/>
        </w:tabs>
        <w:ind w:left="1440" w:hanging="360"/>
      </w:pPr>
      <w:rPr>
        <w:rFonts w:ascii="Arial" w:hAnsi="Arial" w:hint="default"/>
      </w:rPr>
    </w:lvl>
    <w:lvl w:ilvl="2" w:tplc="18F6DC86" w:tentative="1">
      <w:start w:val="1"/>
      <w:numFmt w:val="bullet"/>
      <w:lvlText w:val="•"/>
      <w:lvlJc w:val="left"/>
      <w:pPr>
        <w:tabs>
          <w:tab w:val="num" w:pos="2160"/>
        </w:tabs>
        <w:ind w:left="2160" w:hanging="360"/>
      </w:pPr>
      <w:rPr>
        <w:rFonts w:ascii="Arial" w:hAnsi="Arial" w:hint="default"/>
      </w:rPr>
    </w:lvl>
    <w:lvl w:ilvl="3" w:tplc="917A92F8" w:tentative="1">
      <w:start w:val="1"/>
      <w:numFmt w:val="bullet"/>
      <w:lvlText w:val="•"/>
      <w:lvlJc w:val="left"/>
      <w:pPr>
        <w:tabs>
          <w:tab w:val="num" w:pos="2880"/>
        </w:tabs>
        <w:ind w:left="2880" w:hanging="360"/>
      </w:pPr>
      <w:rPr>
        <w:rFonts w:ascii="Arial" w:hAnsi="Arial" w:hint="default"/>
      </w:rPr>
    </w:lvl>
    <w:lvl w:ilvl="4" w:tplc="B3647C80" w:tentative="1">
      <w:start w:val="1"/>
      <w:numFmt w:val="bullet"/>
      <w:lvlText w:val="•"/>
      <w:lvlJc w:val="left"/>
      <w:pPr>
        <w:tabs>
          <w:tab w:val="num" w:pos="3600"/>
        </w:tabs>
        <w:ind w:left="3600" w:hanging="360"/>
      </w:pPr>
      <w:rPr>
        <w:rFonts w:ascii="Arial" w:hAnsi="Arial" w:hint="default"/>
      </w:rPr>
    </w:lvl>
    <w:lvl w:ilvl="5" w:tplc="C7349850" w:tentative="1">
      <w:start w:val="1"/>
      <w:numFmt w:val="bullet"/>
      <w:lvlText w:val="•"/>
      <w:lvlJc w:val="left"/>
      <w:pPr>
        <w:tabs>
          <w:tab w:val="num" w:pos="4320"/>
        </w:tabs>
        <w:ind w:left="4320" w:hanging="360"/>
      </w:pPr>
      <w:rPr>
        <w:rFonts w:ascii="Arial" w:hAnsi="Arial" w:hint="default"/>
      </w:rPr>
    </w:lvl>
    <w:lvl w:ilvl="6" w:tplc="AD5A0882" w:tentative="1">
      <w:start w:val="1"/>
      <w:numFmt w:val="bullet"/>
      <w:lvlText w:val="•"/>
      <w:lvlJc w:val="left"/>
      <w:pPr>
        <w:tabs>
          <w:tab w:val="num" w:pos="5040"/>
        </w:tabs>
        <w:ind w:left="5040" w:hanging="360"/>
      </w:pPr>
      <w:rPr>
        <w:rFonts w:ascii="Arial" w:hAnsi="Arial" w:hint="default"/>
      </w:rPr>
    </w:lvl>
    <w:lvl w:ilvl="7" w:tplc="C3867632" w:tentative="1">
      <w:start w:val="1"/>
      <w:numFmt w:val="bullet"/>
      <w:lvlText w:val="•"/>
      <w:lvlJc w:val="left"/>
      <w:pPr>
        <w:tabs>
          <w:tab w:val="num" w:pos="5760"/>
        </w:tabs>
        <w:ind w:left="5760" w:hanging="360"/>
      </w:pPr>
      <w:rPr>
        <w:rFonts w:ascii="Arial" w:hAnsi="Arial" w:hint="default"/>
      </w:rPr>
    </w:lvl>
    <w:lvl w:ilvl="8" w:tplc="CAE41FBA"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21C751D"/>
    <w:multiLevelType w:val="multilevel"/>
    <w:tmpl w:val="55389E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24" w15:restartNumberingAfterBreak="0">
    <w:nsid w:val="72E621D6"/>
    <w:multiLevelType w:val="hybridMultilevel"/>
    <w:tmpl w:val="0B1EF6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AF43D91"/>
    <w:multiLevelType w:val="multilevel"/>
    <w:tmpl w:val="3698E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9785866">
    <w:abstractNumId w:val="17"/>
  </w:num>
  <w:num w:numId="2" w16cid:durableId="712314525">
    <w:abstractNumId w:val="6"/>
  </w:num>
  <w:num w:numId="3" w16cid:durableId="835222035">
    <w:abstractNumId w:val="24"/>
  </w:num>
  <w:num w:numId="4" w16cid:durableId="1326863354">
    <w:abstractNumId w:val="10"/>
  </w:num>
  <w:num w:numId="5" w16cid:durableId="1988851333">
    <w:abstractNumId w:val="22"/>
  </w:num>
  <w:num w:numId="6" w16cid:durableId="1100179716">
    <w:abstractNumId w:val="12"/>
  </w:num>
  <w:num w:numId="7" w16cid:durableId="2140957460">
    <w:abstractNumId w:val="0"/>
  </w:num>
  <w:num w:numId="8" w16cid:durableId="781920960">
    <w:abstractNumId w:val="18"/>
  </w:num>
  <w:num w:numId="9" w16cid:durableId="285358870">
    <w:abstractNumId w:val="15"/>
  </w:num>
  <w:num w:numId="10" w16cid:durableId="280917557">
    <w:abstractNumId w:val="21"/>
  </w:num>
  <w:num w:numId="11" w16cid:durableId="662469623">
    <w:abstractNumId w:val="4"/>
  </w:num>
  <w:num w:numId="12" w16cid:durableId="1188830209">
    <w:abstractNumId w:val="5"/>
  </w:num>
  <w:num w:numId="13" w16cid:durableId="250746696">
    <w:abstractNumId w:val="8"/>
  </w:num>
  <w:num w:numId="14" w16cid:durableId="1250232472">
    <w:abstractNumId w:val="25"/>
  </w:num>
  <w:num w:numId="15" w16cid:durableId="793645630">
    <w:abstractNumId w:val="19"/>
  </w:num>
  <w:num w:numId="16" w16cid:durableId="1554805639">
    <w:abstractNumId w:val="20"/>
  </w:num>
  <w:num w:numId="17" w16cid:durableId="1457673912">
    <w:abstractNumId w:val="7"/>
  </w:num>
  <w:num w:numId="18" w16cid:durableId="696152681">
    <w:abstractNumId w:val="2"/>
  </w:num>
  <w:num w:numId="19" w16cid:durableId="746462628">
    <w:abstractNumId w:val="9"/>
  </w:num>
  <w:num w:numId="20" w16cid:durableId="1435444506">
    <w:abstractNumId w:val="23"/>
  </w:num>
  <w:num w:numId="21" w16cid:durableId="1635140746">
    <w:abstractNumId w:val="1"/>
  </w:num>
  <w:num w:numId="22" w16cid:durableId="574318458">
    <w:abstractNumId w:val="14"/>
  </w:num>
  <w:num w:numId="23" w16cid:durableId="1251620120">
    <w:abstractNumId w:val="11"/>
  </w:num>
  <w:num w:numId="24" w16cid:durableId="1086879270">
    <w:abstractNumId w:val="3"/>
  </w:num>
  <w:num w:numId="25" w16cid:durableId="326370897">
    <w:abstractNumId w:val="13"/>
  </w:num>
  <w:num w:numId="26" w16cid:durableId="7173621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73191"/>
    <w:rsid w:val="00020988"/>
    <w:rsid w:val="000246B1"/>
    <w:rsid w:val="00034CBF"/>
    <w:rsid w:val="00062F03"/>
    <w:rsid w:val="00076CBD"/>
    <w:rsid w:val="00096553"/>
    <w:rsid w:val="000C04F6"/>
    <w:rsid w:val="000D17E0"/>
    <w:rsid w:val="000F2516"/>
    <w:rsid w:val="00105ABC"/>
    <w:rsid w:val="00134AC5"/>
    <w:rsid w:val="00144D32"/>
    <w:rsid w:val="001728A4"/>
    <w:rsid w:val="00173C3D"/>
    <w:rsid w:val="00175644"/>
    <w:rsid w:val="001A2A53"/>
    <w:rsid w:val="001B1097"/>
    <w:rsid w:val="001B6C9B"/>
    <w:rsid w:val="001C0F4D"/>
    <w:rsid w:val="001C61DA"/>
    <w:rsid w:val="001C7651"/>
    <w:rsid w:val="001E5888"/>
    <w:rsid w:val="001F70C7"/>
    <w:rsid w:val="002010B6"/>
    <w:rsid w:val="00215AEC"/>
    <w:rsid w:val="00226494"/>
    <w:rsid w:val="00233099"/>
    <w:rsid w:val="00235C00"/>
    <w:rsid w:val="0025283A"/>
    <w:rsid w:val="002665E2"/>
    <w:rsid w:val="00273A77"/>
    <w:rsid w:val="00284661"/>
    <w:rsid w:val="002B1816"/>
    <w:rsid w:val="002B65F8"/>
    <w:rsid w:val="002B709C"/>
    <w:rsid w:val="002C0880"/>
    <w:rsid w:val="002F0295"/>
    <w:rsid w:val="002F7B6A"/>
    <w:rsid w:val="003021DB"/>
    <w:rsid w:val="00311F7A"/>
    <w:rsid w:val="003134D9"/>
    <w:rsid w:val="003139E0"/>
    <w:rsid w:val="00326DBA"/>
    <w:rsid w:val="00346E00"/>
    <w:rsid w:val="003526B7"/>
    <w:rsid w:val="00386FFB"/>
    <w:rsid w:val="00394E01"/>
    <w:rsid w:val="003A1378"/>
    <w:rsid w:val="003E5A98"/>
    <w:rsid w:val="00415E39"/>
    <w:rsid w:val="0047564A"/>
    <w:rsid w:val="0048053F"/>
    <w:rsid w:val="00481D76"/>
    <w:rsid w:val="0048463D"/>
    <w:rsid w:val="004856B4"/>
    <w:rsid w:val="004A7E72"/>
    <w:rsid w:val="004B26CD"/>
    <w:rsid w:val="004C1E3C"/>
    <w:rsid w:val="004C5920"/>
    <w:rsid w:val="004C5B69"/>
    <w:rsid w:val="004D69EE"/>
    <w:rsid w:val="004E010D"/>
    <w:rsid w:val="004F54A1"/>
    <w:rsid w:val="00505854"/>
    <w:rsid w:val="00517CCA"/>
    <w:rsid w:val="00524995"/>
    <w:rsid w:val="00524B7C"/>
    <w:rsid w:val="00532937"/>
    <w:rsid w:val="005752C9"/>
    <w:rsid w:val="00580037"/>
    <w:rsid w:val="00584212"/>
    <w:rsid w:val="00590FD7"/>
    <w:rsid w:val="005C1390"/>
    <w:rsid w:val="005E1878"/>
    <w:rsid w:val="00651D9B"/>
    <w:rsid w:val="00652604"/>
    <w:rsid w:val="00660D51"/>
    <w:rsid w:val="00670142"/>
    <w:rsid w:val="00670D37"/>
    <w:rsid w:val="006865BD"/>
    <w:rsid w:val="0069108A"/>
    <w:rsid w:val="0069463F"/>
    <w:rsid w:val="006A2B57"/>
    <w:rsid w:val="006A352F"/>
    <w:rsid w:val="006B348F"/>
    <w:rsid w:val="006D5D26"/>
    <w:rsid w:val="006E3DB3"/>
    <w:rsid w:val="006E5C6A"/>
    <w:rsid w:val="006E7B49"/>
    <w:rsid w:val="006F6A82"/>
    <w:rsid w:val="0071705C"/>
    <w:rsid w:val="00730D08"/>
    <w:rsid w:val="00744EFD"/>
    <w:rsid w:val="00757D53"/>
    <w:rsid w:val="0076538D"/>
    <w:rsid w:val="00765552"/>
    <w:rsid w:val="0077247E"/>
    <w:rsid w:val="00773191"/>
    <w:rsid w:val="0077488D"/>
    <w:rsid w:val="00775234"/>
    <w:rsid w:val="007A76BC"/>
    <w:rsid w:val="007B2DE0"/>
    <w:rsid w:val="007D69BC"/>
    <w:rsid w:val="007E3C08"/>
    <w:rsid w:val="007F12FB"/>
    <w:rsid w:val="008012F7"/>
    <w:rsid w:val="008512FC"/>
    <w:rsid w:val="008637D8"/>
    <w:rsid w:val="00864009"/>
    <w:rsid w:val="0087126B"/>
    <w:rsid w:val="00885EC5"/>
    <w:rsid w:val="00886890"/>
    <w:rsid w:val="008A0E29"/>
    <w:rsid w:val="008A3522"/>
    <w:rsid w:val="008B3A49"/>
    <w:rsid w:val="008C0F1C"/>
    <w:rsid w:val="008C6E11"/>
    <w:rsid w:val="008D118F"/>
    <w:rsid w:val="008D3FD5"/>
    <w:rsid w:val="008F06B5"/>
    <w:rsid w:val="008F69C3"/>
    <w:rsid w:val="00912DEA"/>
    <w:rsid w:val="00935B1B"/>
    <w:rsid w:val="00942B50"/>
    <w:rsid w:val="00944716"/>
    <w:rsid w:val="00945F4F"/>
    <w:rsid w:val="00953B1E"/>
    <w:rsid w:val="0095561F"/>
    <w:rsid w:val="00980669"/>
    <w:rsid w:val="009863D9"/>
    <w:rsid w:val="009B455F"/>
    <w:rsid w:val="009D1B37"/>
    <w:rsid w:val="009D5758"/>
    <w:rsid w:val="009E713C"/>
    <w:rsid w:val="00A032F9"/>
    <w:rsid w:val="00A1118D"/>
    <w:rsid w:val="00A1718C"/>
    <w:rsid w:val="00A356EA"/>
    <w:rsid w:val="00A655D8"/>
    <w:rsid w:val="00A90CEB"/>
    <w:rsid w:val="00A9456C"/>
    <w:rsid w:val="00AB3DD4"/>
    <w:rsid w:val="00AC69FD"/>
    <w:rsid w:val="00AD7558"/>
    <w:rsid w:val="00AE10D2"/>
    <w:rsid w:val="00AF1A93"/>
    <w:rsid w:val="00AF1B1B"/>
    <w:rsid w:val="00B044AE"/>
    <w:rsid w:val="00B1584B"/>
    <w:rsid w:val="00B517CA"/>
    <w:rsid w:val="00B573F9"/>
    <w:rsid w:val="00B6266C"/>
    <w:rsid w:val="00B645FC"/>
    <w:rsid w:val="00BB5E52"/>
    <w:rsid w:val="00BC2A90"/>
    <w:rsid w:val="00BC624C"/>
    <w:rsid w:val="00BE2470"/>
    <w:rsid w:val="00C01D9A"/>
    <w:rsid w:val="00C0217C"/>
    <w:rsid w:val="00C1566A"/>
    <w:rsid w:val="00C2480E"/>
    <w:rsid w:val="00C3556F"/>
    <w:rsid w:val="00C53BDB"/>
    <w:rsid w:val="00C61E29"/>
    <w:rsid w:val="00C71667"/>
    <w:rsid w:val="00C7304F"/>
    <w:rsid w:val="00C8022C"/>
    <w:rsid w:val="00C83BF1"/>
    <w:rsid w:val="00C90145"/>
    <w:rsid w:val="00C93151"/>
    <w:rsid w:val="00CA71C9"/>
    <w:rsid w:val="00CE72FB"/>
    <w:rsid w:val="00D008BE"/>
    <w:rsid w:val="00D049F8"/>
    <w:rsid w:val="00D30C5D"/>
    <w:rsid w:val="00D65A05"/>
    <w:rsid w:val="00D66F39"/>
    <w:rsid w:val="00D81A92"/>
    <w:rsid w:val="00D95F4B"/>
    <w:rsid w:val="00D96B74"/>
    <w:rsid w:val="00DC19DA"/>
    <w:rsid w:val="00E04D2A"/>
    <w:rsid w:val="00E12735"/>
    <w:rsid w:val="00E33AE6"/>
    <w:rsid w:val="00E4027A"/>
    <w:rsid w:val="00E616FC"/>
    <w:rsid w:val="00E67AAA"/>
    <w:rsid w:val="00E71C9C"/>
    <w:rsid w:val="00E83A53"/>
    <w:rsid w:val="00E93BAE"/>
    <w:rsid w:val="00EA4808"/>
    <w:rsid w:val="00EA4FCC"/>
    <w:rsid w:val="00EC44B8"/>
    <w:rsid w:val="00ED7FE4"/>
    <w:rsid w:val="00F12291"/>
    <w:rsid w:val="00F137E4"/>
    <w:rsid w:val="00F17175"/>
    <w:rsid w:val="00F5409B"/>
    <w:rsid w:val="00F61102"/>
    <w:rsid w:val="00F74354"/>
    <w:rsid w:val="00F94246"/>
    <w:rsid w:val="00FE295A"/>
    <w:rsid w:val="00FF2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8D1A8"/>
  <w15:docId w15:val="{9FA9A87F-4D90-47A2-8BD4-C296FD348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191"/>
  </w:style>
  <w:style w:type="paragraph" w:styleId="Heading2">
    <w:name w:val="heading 2"/>
    <w:basedOn w:val="Normal"/>
    <w:link w:val="Heading2Char"/>
    <w:uiPriority w:val="9"/>
    <w:qFormat/>
    <w:rsid w:val="00C0217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731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191"/>
  </w:style>
  <w:style w:type="paragraph" w:styleId="NoSpacing">
    <w:name w:val="No Spacing"/>
    <w:link w:val="NoSpacingChar"/>
    <w:uiPriority w:val="1"/>
    <w:qFormat/>
    <w:rsid w:val="0077319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73191"/>
    <w:rPr>
      <w:rFonts w:eastAsiaTheme="minorEastAsia"/>
      <w:lang w:val="en-US"/>
    </w:rPr>
  </w:style>
  <w:style w:type="paragraph" w:styleId="ListParagraph">
    <w:name w:val="List Paragraph"/>
    <w:basedOn w:val="Normal"/>
    <w:uiPriority w:val="34"/>
    <w:qFormat/>
    <w:rsid w:val="00773191"/>
    <w:pPr>
      <w:ind w:left="720"/>
      <w:contextualSpacing/>
    </w:pPr>
  </w:style>
  <w:style w:type="paragraph" w:styleId="Header">
    <w:name w:val="header"/>
    <w:basedOn w:val="Normal"/>
    <w:link w:val="HeaderChar"/>
    <w:uiPriority w:val="99"/>
    <w:unhideWhenUsed/>
    <w:rsid w:val="00475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64A"/>
  </w:style>
  <w:style w:type="paragraph" w:styleId="BalloonText">
    <w:name w:val="Balloon Text"/>
    <w:basedOn w:val="Normal"/>
    <w:link w:val="BalloonTextChar"/>
    <w:uiPriority w:val="99"/>
    <w:semiHidden/>
    <w:unhideWhenUsed/>
    <w:rsid w:val="00E61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16FC"/>
    <w:rPr>
      <w:rFonts w:ascii="Segoe UI" w:hAnsi="Segoe UI" w:cs="Segoe UI"/>
      <w:sz w:val="18"/>
      <w:szCs w:val="18"/>
    </w:rPr>
  </w:style>
  <w:style w:type="character" w:styleId="Hyperlink">
    <w:name w:val="Hyperlink"/>
    <w:basedOn w:val="DefaultParagraphFont"/>
    <w:uiPriority w:val="99"/>
    <w:unhideWhenUsed/>
    <w:rsid w:val="004B26CD"/>
    <w:rPr>
      <w:color w:val="0000FF"/>
      <w:u w:val="single"/>
    </w:rPr>
  </w:style>
  <w:style w:type="character" w:styleId="HTMLCite">
    <w:name w:val="HTML Cite"/>
    <w:basedOn w:val="DefaultParagraphFont"/>
    <w:uiPriority w:val="99"/>
    <w:semiHidden/>
    <w:unhideWhenUsed/>
    <w:rsid w:val="00F17175"/>
    <w:rPr>
      <w:i/>
      <w:iCs/>
    </w:rPr>
  </w:style>
  <w:style w:type="character" w:customStyle="1" w:styleId="dyjrff">
    <w:name w:val="dyjrff"/>
    <w:basedOn w:val="DefaultParagraphFont"/>
    <w:rsid w:val="00F17175"/>
  </w:style>
  <w:style w:type="paragraph" w:styleId="NormalWeb">
    <w:name w:val="Normal (Web)"/>
    <w:basedOn w:val="Normal"/>
    <w:uiPriority w:val="99"/>
    <w:unhideWhenUsed/>
    <w:rsid w:val="00953B1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53B1E"/>
    <w:rPr>
      <w:b/>
      <w:bCs/>
    </w:rPr>
  </w:style>
  <w:style w:type="character" w:styleId="FollowedHyperlink">
    <w:name w:val="FollowedHyperlink"/>
    <w:basedOn w:val="DefaultParagraphFont"/>
    <w:uiPriority w:val="99"/>
    <w:semiHidden/>
    <w:unhideWhenUsed/>
    <w:rsid w:val="00175644"/>
    <w:rPr>
      <w:color w:val="954F72" w:themeColor="followedHyperlink"/>
      <w:u w:val="single"/>
    </w:rPr>
  </w:style>
  <w:style w:type="paragraph" w:customStyle="1" w:styleId="ip">
    <w:name w:val="ip"/>
    <w:basedOn w:val="Normal"/>
    <w:rsid w:val="00C021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C0217C"/>
    <w:rPr>
      <w:rFonts w:ascii="Times New Roman" w:eastAsia="Times New Roman" w:hAnsi="Times New Roman" w:cs="Times New Roman"/>
      <w:b/>
      <w:bCs/>
      <w:sz w:val="36"/>
      <w:szCs w:val="36"/>
      <w:lang w:eastAsia="en-GB"/>
    </w:rPr>
  </w:style>
  <w:style w:type="table" w:styleId="TableGrid">
    <w:name w:val="Table Grid"/>
    <w:basedOn w:val="TableNormal"/>
    <w:uiPriority w:val="39"/>
    <w:rsid w:val="005752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5">
    <w:name w:val="Light Shading Accent 5"/>
    <w:basedOn w:val="TableNormal"/>
    <w:uiPriority w:val="60"/>
    <w:rsid w:val="005752C9"/>
    <w:pPr>
      <w:spacing w:after="0" w:line="240" w:lineRule="auto"/>
    </w:pPr>
    <w:rPr>
      <w:color w:val="2E74B5" w:themeColor="accent5" w:themeShade="BF"/>
    </w:rPr>
    <w:tblPr>
      <w:tblStyleRowBandSize w:val="1"/>
      <w:tblStyleColBandSize w:val="1"/>
      <w:tblBorders>
        <w:top w:val="single" w:sz="8" w:space="0" w:color="5B9BD5" w:themeColor="accent5"/>
        <w:bottom w:val="single" w:sz="8" w:space="0" w:color="5B9BD5" w:themeColor="accent5"/>
      </w:tblBorders>
    </w:tblPr>
    <w:tblStylePr w:type="fir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lastRow">
      <w:pPr>
        <w:spacing w:before="0" w:after="0" w:line="240" w:lineRule="auto"/>
      </w:pPr>
      <w:rPr>
        <w:b/>
        <w:bCs/>
      </w:rPr>
      <w:tblPr/>
      <w:tcPr>
        <w:tcBorders>
          <w:top w:val="single" w:sz="8" w:space="0" w:color="5B9BD5" w:themeColor="accent5"/>
          <w:left w:val="nil"/>
          <w:bottom w:val="single" w:sz="8" w:space="0" w:color="5B9BD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5" w:themeFillTint="3F"/>
      </w:tcPr>
    </w:tblStylePr>
    <w:tblStylePr w:type="band1Horz">
      <w:tblPr/>
      <w:tcPr>
        <w:tcBorders>
          <w:left w:val="nil"/>
          <w:right w:val="nil"/>
          <w:insideH w:val="nil"/>
          <w:insideV w:val="nil"/>
        </w:tcBorders>
        <w:shd w:val="clear" w:color="auto" w:fill="D6E6F4" w:themeFill="accent5" w:themeFillTint="3F"/>
      </w:tcPr>
    </w:tblStylePr>
  </w:style>
  <w:style w:type="table" w:styleId="LightGrid-Accent5">
    <w:name w:val="Light Grid Accent 5"/>
    <w:basedOn w:val="TableNormal"/>
    <w:uiPriority w:val="62"/>
    <w:rsid w:val="005752C9"/>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character" w:styleId="Emphasis">
    <w:name w:val="Emphasis"/>
    <w:basedOn w:val="DefaultParagraphFont"/>
    <w:uiPriority w:val="20"/>
    <w:qFormat/>
    <w:rsid w:val="005C139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912037">
      <w:bodyDiv w:val="1"/>
      <w:marLeft w:val="0"/>
      <w:marRight w:val="0"/>
      <w:marTop w:val="0"/>
      <w:marBottom w:val="0"/>
      <w:divBdr>
        <w:top w:val="none" w:sz="0" w:space="0" w:color="auto"/>
        <w:left w:val="none" w:sz="0" w:space="0" w:color="auto"/>
        <w:bottom w:val="none" w:sz="0" w:space="0" w:color="auto"/>
        <w:right w:val="none" w:sz="0" w:space="0" w:color="auto"/>
      </w:divBdr>
    </w:div>
    <w:div w:id="546525741">
      <w:bodyDiv w:val="1"/>
      <w:marLeft w:val="0"/>
      <w:marRight w:val="0"/>
      <w:marTop w:val="0"/>
      <w:marBottom w:val="0"/>
      <w:divBdr>
        <w:top w:val="none" w:sz="0" w:space="0" w:color="auto"/>
        <w:left w:val="none" w:sz="0" w:space="0" w:color="auto"/>
        <w:bottom w:val="none" w:sz="0" w:space="0" w:color="auto"/>
        <w:right w:val="none" w:sz="0" w:space="0" w:color="auto"/>
      </w:divBdr>
    </w:div>
    <w:div w:id="599416426">
      <w:bodyDiv w:val="1"/>
      <w:marLeft w:val="0"/>
      <w:marRight w:val="0"/>
      <w:marTop w:val="0"/>
      <w:marBottom w:val="0"/>
      <w:divBdr>
        <w:top w:val="none" w:sz="0" w:space="0" w:color="auto"/>
        <w:left w:val="none" w:sz="0" w:space="0" w:color="auto"/>
        <w:bottom w:val="none" w:sz="0" w:space="0" w:color="auto"/>
        <w:right w:val="none" w:sz="0" w:space="0" w:color="auto"/>
      </w:divBdr>
      <w:divsChild>
        <w:div w:id="230893424">
          <w:marLeft w:val="0"/>
          <w:marRight w:val="0"/>
          <w:marTop w:val="0"/>
          <w:marBottom w:val="0"/>
          <w:divBdr>
            <w:top w:val="none" w:sz="0" w:space="0" w:color="auto"/>
            <w:left w:val="none" w:sz="0" w:space="0" w:color="auto"/>
            <w:bottom w:val="none" w:sz="0" w:space="0" w:color="auto"/>
            <w:right w:val="none" w:sz="0" w:space="0" w:color="auto"/>
          </w:divBdr>
        </w:div>
        <w:div w:id="154493182">
          <w:marLeft w:val="0"/>
          <w:marRight w:val="0"/>
          <w:marTop w:val="0"/>
          <w:marBottom w:val="0"/>
          <w:divBdr>
            <w:top w:val="none" w:sz="0" w:space="0" w:color="auto"/>
            <w:left w:val="none" w:sz="0" w:space="0" w:color="auto"/>
            <w:bottom w:val="none" w:sz="0" w:space="0" w:color="auto"/>
            <w:right w:val="none" w:sz="0" w:space="0" w:color="auto"/>
          </w:divBdr>
          <w:divsChild>
            <w:div w:id="786899700">
              <w:marLeft w:val="0"/>
              <w:marRight w:val="0"/>
              <w:marTop w:val="0"/>
              <w:marBottom w:val="0"/>
              <w:divBdr>
                <w:top w:val="none" w:sz="0" w:space="0" w:color="auto"/>
                <w:left w:val="none" w:sz="0" w:space="0" w:color="auto"/>
                <w:bottom w:val="none" w:sz="0" w:space="0" w:color="auto"/>
                <w:right w:val="none" w:sz="0" w:space="0" w:color="auto"/>
              </w:divBdr>
              <w:divsChild>
                <w:div w:id="654340165">
                  <w:marLeft w:val="45"/>
                  <w:marRight w:val="45"/>
                  <w:marTop w:val="15"/>
                  <w:marBottom w:val="0"/>
                  <w:divBdr>
                    <w:top w:val="none" w:sz="0" w:space="0" w:color="auto"/>
                    <w:left w:val="none" w:sz="0" w:space="0" w:color="auto"/>
                    <w:bottom w:val="none" w:sz="0" w:space="0" w:color="auto"/>
                    <w:right w:val="none" w:sz="0" w:space="0" w:color="auto"/>
                  </w:divBdr>
                </w:div>
              </w:divsChild>
            </w:div>
          </w:divsChild>
        </w:div>
      </w:divsChild>
    </w:div>
    <w:div w:id="721683818">
      <w:bodyDiv w:val="1"/>
      <w:marLeft w:val="0"/>
      <w:marRight w:val="0"/>
      <w:marTop w:val="0"/>
      <w:marBottom w:val="0"/>
      <w:divBdr>
        <w:top w:val="none" w:sz="0" w:space="0" w:color="auto"/>
        <w:left w:val="none" w:sz="0" w:space="0" w:color="auto"/>
        <w:bottom w:val="none" w:sz="0" w:space="0" w:color="auto"/>
        <w:right w:val="none" w:sz="0" w:space="0" w:color="auto"/>
      </w:divBdr>
    </w:div>
    <w:div w:id="1112897271">
      <w:bodyDiv w:val="1"/>
      <w:marLeft w:val="0"/>
      <w:marRight w:val="0"/>
      <w:marTop w:val="0"/>
      <w:marBottom w:val="0"/>
      <w:divBdr>
        <w:top w:val="none" w:sz="0" w:space="0" w:color="auto"/>
        <w:left w:val="none" w:sz="0" w:space="0" w:color="auto"/>
        <w:bottom w:val="none" w:sz="0" w:space="0" w:color="auto"/>
        <w:right w:val="none" w:sz="0" w:space="0" w:color="auto"/>
      </w:divBdr>
    </w:div>
    <w:div w:id="1191142392">
      <w:bodyDiv w:val="1"/>
      <w:marLeft w:val="0"/>
      <w:marRight w:val="0"/>
      <w:marTop w:val="0"/>
      <w:marBottom w:val="0"/>
      <w:divBdr>
        <w:top w:val="none" w:sz="0" w:space="0" w:color="auto"/>
        <w:left w:val="none" w:sz="0" w:space="0" w:color="auto"/>
        <w:bottom w:val="none" w:sz="0" w:space="0" w:color="auto"/>
        <w:right w:val="none" w:sz="0" w:space="0" w:color="auto"/>
      </w:divBdr>
      <w:divsChild>
        <w:div w:id="923565759">
          <w:marLeft w:val="274"/>
          <w:marRight w:val="0"/>
          <w:marTop w:val="150"/>
          <w:marBottom w:val="0"/>
          <w:divBdr>
            <w:top w:val="none" w:sz="0" w:space="0" w:color="auto"/>
            <w:left w:val="none" w:sz="0" w:space="0" w:color="auto"/>
            <w:bottom w:val="none" w:sz="0" w:space="0" w:color="auto"/>
            <w:right w:val="none" w:sz="0" w:space="0" w:color="auto"/>
          </w:divBdr>
        </w:div>
        <w:div w:id="1804927174">
          <w:marLeft w:val="274"/>
          <w:marRight w:val="0"/>
          <w:marTop w:val="150"/>
          <w:marBottom w:val="0"/>
          <w:divBdr>
            <w:top w:val="none" w:sz="0" w:space="0" w:color="auto"/>
            <w:left w:val="none" w:sz="0" w:space="0" w:color="auto"/>
            <w:bottom w:val="none" w:sz="0" w:space="0" w:color="auto"/>
            <w:right w:val="none" w:sz="0" w:space="0" w:color="auto"/>
          </w:divBdr>
        </w:div>
        <w:div w:id="1847284898">
          <w:marLeft w:val="274"/>
          <w:marRight w:val="0"/>
          <w:marTop w:val="150"/>
          <w:marBottom w:val="0"/>
          <w:divBdr>
            <w:top w:val="none" w:sz="0" w:space="0" w:color="auto"/>
            <w:left w:val="none" w:sz="0" w:space="0" w:color="auto"/>
            <w:bottom w:val="none" w:sz="0" w:space="0" w:color="auto"/>
            <w:right w:val="none" w:sz="0" w:space="0" w:color="auto"/>
          </w:divBdr>
        </w:div>
        <w:div w:id="251469691">
          <w:marLeft w:val="274"/>
          <w:marRight w:val="0"/>
          <w:marTop w:val="150"/>
          <w:marBottom w:val="0"/>
          <w:divBdr>
            <w:top w:val="none" w:sz="0" w:space="0" w:color="auto"/>
            <w:left w:val="none" w:sz="0" w:space="0" w:color="auto"/>
            <w:bottom w:val="none" w:sz="0" w:space="0" w:color="auto"/>
            <w:right w:val="none" w:sz="0" w:space="0" w:color="auto"/>
          </w:divBdr>
        </w:div>
        <w:div w:id="1715274457">
          <w:marLeft w:val="274"/>
          <w:marRight w:val="0"/>
          <w:marTop w:val="150"/>
          <w:marBottom w:val="0"/>
          <w:divBdr>
            <w:top w:val="none" w:sz="0" w:space="0" w:color="auto"/>
            <w:left w:val="none" w:sz="0" w:space="0" w:color="auto"/>
            <w:bottom w:val="none" w:sz="0" w:space="0" w:color="auto"/>
            <w:right w:val="none" w:sz="0" w:space="0" w:color="auto"/>
          </w:divBdr>
        </w:div>
      </w:divsChild>
    </w:div>
    <w:div w:id="1280648445">
      <w:bodyDiv w:val="1"/>
      <w:marLeft w:val="0"/>
      <w:marRight w:val="0"/>
      <w:marTop w:val="0"/>
      <w:marBottom w:val="0"/>
      <w:divBdr>
        <w:top w:val="none" w:sz="0" w:space="0" w:color="auto"/>
        <w:left w:val="none" w:sz="0" w:space="0" w:color="auto"/>
        <w:bottom w:val="none" w:sz="0" w:space="0" w:color="auto"/>
        <w:right w:val="none" w:sz="0" w:space="0" w:color="auto"/>
      </w:divBdr>
    </w:div>
    <w:div w:id="1288663348">
      <w:bodyDiv w:val="1"/>
      <w:marLeft w:val="0"/>
      <w:marRight w:val="0"/>
      <w:marTop w:val="0"/>
      <w:marBottom w:val="0"/>
      <w:divBdr>
        <w:top w:val="none" w:sz="0" w:space="0" w:color="auto"/>
        <w:left w:val="none" w:sz="0" w:space="0" w:color="auto"/>
        <w:bottom w:val="none" w:sz="0" w:space="0" w:color="auto"/>
        <w:right w:val="none" w:sz="0" w:space="0" w:color="auto"/>
      </w:divBdr>
      <w:divsChild>
        <w:div w:id="1490945709">
          <w:marLeft w:val="274"/>
          <w:marRight w:val="0"/>
          <w:marTop w:val="150"/>
          <w:marBottom w:val="0"/>
          <w:divBdr>
            <w:top w:val="none" w:sz="0" w:space="0" w:color="auto"/>
            <w:left w:val="none" w:sz="0" w:space="0" w:color="auto"/>
            <w:bottom w:val="none" w:sz="0" w:space="0" w:color="auto"/>
            <w:right w:val="none" w:sz="0" w:space="0" w:color="auto"/>
          </w:divBdr>
        </w:div>
        <w:div w:id="271254214">
          <w:marLeft w:val="274"/>
          <w:marRight w:val="0"/>
          <w:marTop w:val="150"/>
          <w:marBottom w:val="0"/>
          <w:divBdr>
            <w:top w:val="none" w:sz="0" w:space="0" w:color="auto"/>
            <w:left w:val="none" w:sz="0" w:space="0" w:color="auto"/>
            <w:bottom w:val="none" w:sz="0" w:space="0" w:color="auto"/>
            <w:right w:val="none" w:sz="0" w:space="0" w:color="auto"/>
          </w:divBdr>
        </w:div>
        <w:div w:id="1451629118">
          <w:marLeft w:val="274"/>
          <w:marRight w:val="0"/>
          <w:marTop w:val="150"/>
          <w:marBottom w:val="0"/>
          <w:divBdr>
            <w:top w:val="none" w:sz="0" w:space="0" w:color="auto"/>
            <w:left w:val="none" w:sz="0" w:space="0" w:color="auto"/>
            <w:bottom w:val="none" w:sz="0" w:space="0" w:color="auto"/>
            <w:right w:val="none" w:sz="0" w:space="0" w:color="auto"/>
          </w:divBdr>
        </w:div>
      </w:divsChild>
    </w:div>
    <w:div w:id="1323120702">
      <w:bodyDiv w:val="1"/>
      <w:marLeft w:val="0"/>
      <w:marRight w:val="0"/>
      <w:marTop w:val="0"/>
      <w:marBottom w:val="0"/>
      <w:divBdr>
        <w:top w:val="none" w:sz="0" w:space="0" w:color="auto"/>
        <w:left w:val="none" w:sz="0" w:space="0" w:color="auto"/>
        <w:bottom w:val="none" w:sz="0" w:space="0" w:color="auto"/>
        <w:right w:val="none" w:sz="0" w:space="0" w:color="auto"/>
      </w:divBdr>
    </w:div>
    <w:div w:id="1597247985">
      <w:bodyDiv w:val="1"/>
      <w:marLeft w:val="0"/>
      <w:marRight w:val="0"/>
      <w:marTop w:val="0"/>
      <w:marBottom w:val="0"/>
      <w:divBdr>
        <w:top w:val="none" w:sz="0" w:space="0" w:color="auto"/>
        <w:left w:val="none" w:sz="0" w:space="0" w:color="auto"/>
        <w:bottom w:val="none" w:sz="0" w:space="0" w:color="auto"/>
        <w:right w:val="none" w:sz="0" w:space="0" w:color="auto"/>
      </w:divBdr>
    </w:div>
    <w:div w:id="2056388986">
      <w:bodyDiv w:val="1"/>
      <w:marLeft w:val="0"/>
      <w:marRight w:val="0"/>
      <w:marTop w:val="0"/>
      <w:marBottom w:val="0"/>
      <w:divBdr>
        <w:top w:val="none" w:sz="0" w:space="0" w:color="auto"/>
        <w:left w:val="none" w:sz="0" w:space="0" w:color="auto"/>
        <w:bottom w:val="none" w:sz="0" w:space="0" w:color="auto"/>
        <w:right w:val="none" w:sz="0" w:space="0" w:color="auto"/>
      </w:divBdr>
    </w:div>
    <w:div w:id="211775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about:blan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about:blank"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about:blan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27817-1EED-484B-9482-6580EC58D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9</Pages>
  <Words>1613</Words>
  <Characters>9196</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bledar telha</dc:creator>
  <cp:lastModifiedBy>Valeria Peeva (2029005)</cp:lastModifiedBy>
  <cp:revision>6</cp:revision>
  <cp:lastPrinted>2021-03-01T11:49:00Z</cp:lastPrinted>
  <dcterms:created xsi:type="dcterms:W3CDTF">2022-12-01T20:24:00Z</dcterms:created>
  <dcterms:modified xsi:type="dcterms:W3CDTF">2022-12-06T14:21:00Z</dcterms:modified>
</cp:coreProperties>
</file>