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65200085"/>
        <w:docPartObj>
          <w:docPartGallery w:val="Cover Pages"/>
          <w:docPartUnique/>
        </w:docPartObj>
      </w:sdtPr>
      <w:sdtEndPr/>
      <w:sdtContent>
        <w:p w14:paraId="00DD4E12" w14:textId="3C313FD1" w:rsidR="00FF38CB" w:rsidRDefault="00FF38CB">
          <w:r>
            <w:rPr>
              <w:noProof/>
            </w:rPr>
            <mc:AlternateContent>
              <mc:Choice Requires="wpg">
                <w:drawing>
                  <wp:anchor distT="0" distB="0" distL="114300" distR="114300" simplePos="0" relativeHeight="251659264" behindDoc="1" locked="0" layoutInCell="1" allowOverlap="1" wp14:anchorId="4508CB4D" wp14:editId="7D6C1CBD">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062EE82" w14:textId="123BB691" w:rsidR="00FF38CB" w:rsidRDefault="00081A4D">
                                      <w:pPr>
                                        <w:pStyle w:val="NoSpacing"/>
                                        <w:spacing w:before="120"/>
                                        <w:jc w:val="center"/>
                                        <w:rPr>
                                          <w:color w:val="FFFFFF" w:themeColor="background1"/>
                                        </w:rPr>
                                      </w:pPr>
                                      <w:r>
                                        <w:rPr>
                                          <w:color w:val="FFFFFF" w:themeColor="background1"/>
                                        </w:rPr>
                                        <w:t xml:space="preserve">Max Browning - </w:t>
                                      </w:r>
                                      <w:r w:rsidR="00FF38CB">
                                        <w:rPr>
                                          <w:color w:val="FFFFFF" w:themeColor="background1"/>
                                        </w:rPr>
                                        <w:t>Student No: 2236526</w:t>
                                      </w:r>
                                    </w:p>
                                  </w:sdtContent>
                                </w:sdt>
                                <w:p w14:paraId="0E64A42E" w14:textId="7B9E2931" w:rsidR="00FF38CB" w:rsidRDefault="00FA605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F38CB">
                                        <w:rPr>
                                          <w:caps/>
                                          <w:color w:val="FFFFFF" w:themeColor="background1"/>
                                        </w:rPr>
                                        <w:t>University of wales -</w:t>
                                      </w:r>
                                    </w:sdtContent>
                                  </w:sdt>
                                  <w:r w:rsidR="00FF38C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F38CB">
                                        <w:rPr>
                                          <w:color w:val="FFFFFF" w:themeColor="background1"/>
                                        </w:rPr>
                                        <w:t>Trinity St David’s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2D1DCF7" w14:textId="68838AE6" w:rsidR="00FF38CB" w:rsidRDefault="00706D7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DHEP YEAR 2 ACADemic assignment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508CB4D"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062EE82" w14:textId="123BB691" w:rsidR="00FF38CB" w:rsidRDefault="00081A4D">
                                <w:pPr>
                                  <w:pStyle w:val="NoSpacing"/>
                                  <w:spacing w:before="120"/>
                                  <w:jc w:val="center"/>
                                  <w:rPr>
                                    <w:color w:val="FFFFFF" w:themeColor="background1"/>
                                  </w:rPr>
                                </w:pPr>
                                <w:r>
                                  <w:rPr>
                                    <w:color w:val="FFFFFF" w:themeColor="background1"/>
                                  </w:rPr>
                                  <w:t xml:space="preserve">Max Browning - </w:t>
                                </w:r>
                                <w:r w:rsidR="00FF38CB">
                                  <w:rPr>
                                    <w:color w:val="FFFFFF" w:themeColor="background1"/>
                                  </w:rPr>
                                  <w:t>Student No: 2236526</w:t>
                                </w:r>
                              </w:p>
                            </w:sdtContent>
                          </w:sdt>
                          <w:p w14:paraId="0E64A42E" w14:textId="7B9E2931" w:rsidR="00FF38CB" w:rsidRDefault="00FA605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F38CB">
                                  <w:rPr>
                                    <w:caps/>
                                    <w:color w:val="FFFFFF" w:themeColor="background1"/>
                                  </w:rPr>
                                  <w:t>University of wales -</w:t>
                                </w:r>
                              </w:sdtContent>
                            </w:sdt>
                            <w:r w:rsidR="00FF38C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F38CB">
                                  <w:rPr>
                                    <w:color w:val="FFFFFF" w:themeColor="background1"/>
                                  </w:rPr>
                                  <w:t>Trinity St David’s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2D1DCF7" w14:textId="68838AE6" w:rsidR="00FF38CB" w:rsidRDefault="00706D7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DHEP YEAR 2 ACADemic assignment</w:t>
                                </w:r>
                              </w:p>
                            </w:sdtContent>
                          </w:sdt>
                        </w:txbxContent>
                      </v:textbox>
                    </v:shape>
                    <w10:wrap anchorx="page" anchory="page"/>
                  </v:group>
                </w:pict>
              </mc:Fallback>
            </mc:AlternateContent>
          </w:r>
        </w:p>
        <w:p w14:paraId="041C4153" w14:textId="37978D2D" w:rsidR="00FF38CB" w:rsidRDefault="00FF38CB">
          <w:r>
            <w:br w:type="page"/>
          </w:r>
        </w:p>
      </w:sdtContent>
    </w:sdt>
    <w:p w14:paraId="2A345974" w14:textId="77777777" w:rsidR="00FF38CB" w:rsidRDefault="00FF38CB" w:rsidP="00FF38CB"/>
    <w:p w14:paraId="42881EF7" w14:textId="12BEACD5" w:rsidR="00FF38CB" w:rsidRPr="00830AD9" w:rsidRDefault="00D86EE3" w:rsidP="00FF38CB">
      <w:pPr>
        <w:rPr>
          <w:rFonts w:ascii="Arial" w:hAnsi="Arial" w:cs="Arial"/>
          <w:u w:val="single"/>
        </w:rPr>
      </w:pPr>
      <w:r w:rsidRPr="00830AD9">
        <w:rPr>
          <w:rFonts w:ascii="Arial" w:hAnsi="Arial" w:cs="Arial"/>
          <w:u w:val="single"/>
        </w:rPr>
        <w:t>Question 1</w:t>
      </w:r>
      <w:r w:rsidR="00830AD9" w:rsidRPr="00830AD9">
        <w:rPr>
          <w:rFonts w:ascii="Arial" w:hAnsi="Arial" w:cs="Arial"/>
          <w:u w:val="single"/>
        </w:rPr>
        <w:t>:</w:t>
      </w:r>
    </w:p>
    <w:p w14:paraId="23438644" w14:textId="5AA13663" w:rsidR="00FF38CB" w:rsidRPr="00830AD9" w:rsidRDefault="00D86EE3" w:rsidP="00D86EE3">
      <w:pPr>
        <w:jc w:val="center"/>
        <w:rPr>
          <w:rFonts w:ascii="Arial" w:hAnsi="Arial" w:cs="Arial"/>
          <w:i/>
          <w:iCs/>
        </w:rPr>
      </w:pPr>
      <w:r w:rsidRPr="00830AD9">
        <w:rPr>
          <w:rFonts w:ascii="Arial" w:hAnsi="Arial" w:cs="Arial"/>
          <w:i/>
          <w:iCs/>
        </w:rPr>
        <w:t>How effectively has the police service adapted to accommodate diversity within the UK? Consider the police force itself and/or the way police engage with diverse communities.</w:t>
      </w:r>
    </w:p>
    <w:p w14:paraId="5E9E8451" w14:textId="363667CA" w:rsidR="00FF38CB" w:rsidRDefault="00830AD9" w:rsidP="00FF38CB">
      <w:pPr>
        <w:rPr>
          <w:rFonts w:ascii="Arial" w:hAnsi="Arial" w:cs="Arial"/>
          <w:b/>
          <w:bCs/>
        </w:rPr>
      </w:pPr>
      <w:r w:rsidRPr="00830AD9">
        <w:rPr>
          <w:rFonts w:ascii="Arial" w:hAnsi="Arial" w:cs="Arial"/>
          <w:b/>
          <w:bCs/>
        </w:rPr>
        <w:t>Word Limit: 1000</w:t>
      </w:r>
      <w:r w:rsidR="00FD1D4A" w:rsidRPr="00830AD9">
        <w:rPr>
          <w:rFonts w:ascii="Arial" w:hAnsi="Arial" w:cs="Arial"/>
          <w:b/>
          <w:bCs/>
        </w:rPr>
        <w:t xml:space="preserve"> </w:t>
      </w:r>
      <w:r w:rsidR="00FD1D4A">
        <w:rPr>
          <w:rFonts w:ascii="Arial" w:hAnsi="Arial" w:cs="Arial"/>
          <w:b/>
          <w:bCs/>
        </w:rPr>
        <w:t>(+/- 10%)</w:t>
      </w:r>
    </w:p>
    <w:p w14:paraId="1F3FE03E" w14:textId="77777777" w:rsidR="002360E4" w:rsidRDefault="002360E4" w:rsidP="00FF38CB">
      <w:pPr>
        <w:rPr>
          <w:rFonts w:ascii="Arial" w:hAnsi="Arial" w:cs="Arial"/>
        </w:rPr>
      </w:pPr>
    </w:p>
    <w:p w14:paraId="54618132" w14:textId="02B327E6" w:rsidR="008B7900" w:rsidRPr="0014285B" w:rsidRDefault="008B7900" w:rsidP="00FF38CB">
      <w:pPr>
        <w:rPr>
          <w:rFonts w:ascii="Arial" w:hAnsi="Arial" w:cs="Arial"/>
          <w:color w:val="000000" w:themeColor="text1"/>
        </w:rPr>
      </w:pPr>
      <w:r w:rsidRPr="0014285B">
        <w:rPr>
          <w:rFonts w:ascii="Arial" w:hAnsi="Arial" w:cs="Arial"/>
          <w:color w:val="000000" w:themeColor="text1"/>
        </w:rPr>
        <w:t xml:space="preserve">Police constabularies work to make themselves a diverse workforce </w:t>
      </w:r>
      <w:r w:rsidR="00D769EA" w:rsidRPr="0014285B">
        <w:rPr>
          <w:rFonts w:ascii="Arial" w:hAnsi="Arial" w:cs="Arial"/>
          <w:color w:val="000000" w:themeColor="text1"/>
        </w:rPr>
        <w:t>to</w:t>
      </w:r>
      <w:r w:rsidRPr="0014285B">
        <w:rPr>
          <w:rFonts w:ascii="Arial" w:hAnsi="Arial" w:cs="Arial"/>
          <w:color w:val="000000" w:themeColor="text1"/>
        </w:rPr>
        <w:t xml:space="preserve"> represent the communities in which they work, </w:t>
      </w:r>
      <w:r w:rsidR="00B00018" w:rsidRPr="0014285B">
        <w:rPr>
          <w:rFonts w:ascii="Arial" w:hAnsi="Arial" w:cs="Arial"/>
          <w:color w:val="000000" w:themeColor="text1"/>
        </w:rPr>
        <w:t xml:space="preserve">to “strengthen public confidence” and “enhance social acceptance of Police work” (Stergioulis, 2017). This </w:t>
      </w:r>
      <w:r w:rsidR="00F57EBA" w:rsidRPr="0014285B">
        <w:rPr>
          <w:rFonts w:ascii="Arial" w:hAnsi="Arial" w:cs="Arial"/>
          <w:color w:val="000000" w:themeColor="text1"/>
        </w:rPr>
        <w:t>is</w:t>
      </w:r>
      <w:r w:rsidR="00B00018" w:rsidRPr="0014285B">
        <w:rPr>
          <w:rFonts w:ascii="Arial" w:hAnsi="Arial" w:cs="Arial"/>
          <w:color w:val="000000" w:themeColor="text1"/>
        </w:rPr>
        <w:t xml:space="preserve"> a</w:t>
      </w:r>
      <w:r w:rsidR="00D47F70" w:rsidRPr="0014285B">
        <w:rPr>
          <w:rFonts w:ascii="Arial" w:hAnsi="Arial" w:cs="Arial"/>
          <w:color w:val="000000" w:themeColor="text1"/>
        </w:rPr>
        <w:t xml:space="preserve">n </w:t>
      </w:r>
      <w:r w:rsidR="00F57EBA" w:rsidRPr="0014285B">
        <w:rPr>
          <w:rFonts w:ascii="Arial" w:hAnsi="Arial" w:cs="Arial"/>
          <w:color w:val="000000" w:themeColor="text1"/>
        </w:rPr>
        <w:t xml:space="preserve">approach that </w:t>
      </w:r>
      <w:r w:rsidR="00D47F70" w:rsidRPr="0014285B">
        <w:rPr>
          <w:rFonts w:ascii="Arial" w:hAnsi="Arial" w:cs="Arial"/>
          <w:color w:val="000000" w:themeColor="text1"/>
        </w:rPr>
        <w:t>f</w:t>
      </w:r>
      <w:r w:rsidR="00F57EBA" w:rsidRPr="0014285B">
        <w:rPr>
          <w:rFonts w:ascii="Arial" w:hAnsi="Arial" w:cs="Arial"/>
          <w:color w:val="000000" w:themeColor="text1"/>
        </w:rPr>
        <w:t>ollowed</w:t>
      </w:r>
      <w:r w:rsidR="00B00018" w:rsidRPr="0014285B">
        <w:rPr>
          <w:rFonts w:ascii="Arial" w:hAnsi="Arial" w:cs="Arial"/>
          <w:color w:val="000000" w:themeColor="text1"/>
        </w:rPr>
        <w:t xml:space="preserve"> </w:t>
      </w:r>
      <w:r w:rsidR="00656308" w:rsidRPr="0014285B">
        <w:rPr>
          <w:rFonts w:ascii="Arial" w:hAnsi="Arial" w:cs="Arial"/>
          <w:color w:val="000000" w:themeColor="text1"/>
        </w:rPr>
        <w:t xml:space="preserve">the </w:t>
      </w:r>
      <w:r w:rsidR="00896842" w:rsidRPr="0014285B">
        <w:rPr>
          <w:rFonts w:ascii="Arial" w:hAnsi="Arial" w:cs="Arial"/>
          <w:color w:val="000000" w:themeColor="text1"/>
        </w:rPr>
        <w:t>Macpherson Report</w:t>
      </w:r>
      <w:r w:rsidR="00B00018" w:rsidRPr="0014285B">
        <w:rPr>
          <w:rFonts w:ascii="Arial" w:hAnsi="Arial" w:cs="Arial"/>
          <w:color w:val="000000" w:themeColor="text1"/>
        </w:rPr>
        <w:t>,</w:t>
      </w:r>
      <w:r w:rsidR="00656308" w:rsidRPr="0014285B">
        <w:rPr>
          <w:rFonts w:ascii="Arial" w:hAnsi="Arial" w:cs="Arial"/>
          <w:color w:val="000000" w:themeColor="text1"/>
        </w:rPr>
        <w:t xml:space="preserve"> published in 1999</w:t>
      </w:r>
      <w:r w:rsidR="00B00018" w:rsidRPr="0014285B">
        <w:rPr>
          <w:rFonts w:ascii="Arial" w:hAnsi="Arial" w:cs="Arial"/>
          <w:color w:val="000000" w:themeColor="text1"/>
        </w:rPr>
        <w:t>,</w:t>
      </w:r>
      <w:r w:rsidR="00656308" w:rsidRPr="0014285B">
        <w:rPr>
          <w:rFonts w:ascii="Arial" w:hAnsi="Arial" w:cs="Arial"/>
          <w:color w:val="000000" w:themeColor="text1"/>
        </w:rPr>
        <w:t xml:space="preserve"> </w:t>
      </w:r>
      <w:r w:rsidR="00F57EBA" w:rsidRPr="0014285B">
        <w:rPr>
          <w:rFonts w:ascii="Arial" w:hAnsi="Arial" w:cs="Arial"/>
          <w:color w:val="000000" w:themeColor="text1"/>
        </w:rPr>
        <w:t xml:space="preserve">which </w:t>
      </w:r>
      <w:r w:rsidR="00656308" w:rsidRPr="0014285B">
        <w:rPr>
          <w:rFonts w:ascii="Arial" w:hAnsi="Arial" w:cs="Arial"/>
          <w:color w:val="000000" w:themeColor="text1"/>
        </w:rPr>
        <w:t xml:space="preserve">labelled UK </w:t>
      </w:r>
      <w:r w:rsidR="004404BA" w:rsidRPr="0014285B">
        <w:rPr>
          <w:rFonts w:ascii="Arial" w:hAnsi="Arial" w:cs="Arial"/>
          <w:color w:val="000000" w:themeColor="text1"/>
        </w:rPr>
        <w:t>p</w:t>
      </w:r>
      <w:r w:rsidR="00656308" w:rsidRPr="0014285B">
        <w:rPr>
          <w:rFonts w:ascii="Arial" w:hAnsi="Arial" w:cs="Arial"/>
          <w:color w:val="000000" w:themeColor="text1"/>
        </w:rPr>
        <w:t xml:space="preserve">olice forces as being ‘institutionally racist’ in the way </w:t>
      </w:r>
      <w:r w:rsidR="00D47F70" w:rsidRPr="0014285B">
        <w:rPr>
          <w:rFonts w:ascii="Arial" w:hAnsi="Arial" w:cs="Arial"/>
          <w:color w:val="000000" w:themeColor="text1"/>
        </w:rPr>
        <w:t>they operate</w:t>
      </w:r>
      <w:r w:rsidR="00896842" w:rsidRPr="0014285B">
        <w:rPr>
          <w:rFonts w:ascii="Arial" w:hAnsi="Arial" w:cs="Arial"/>
          <w:color w:val="000000" w:themeColor="text1"/>
        </w:rPr>
        <w:t xml:space="preserve"> (Elliott-Cooper, 2023)</w:t>
      </w:r>
      <w:r w:rsidR="00656308" w:rsidRPr="0014285B">
        <w:rPr>
          <w:rFonts w:ascii="Arial" w:hAnsi="Arial" w:cs="Arial"/>
          <w:color w:val="000000" w:themeColor="text1"/>
        </w:rPr>
        <w:t>.</w:t>
      </w:r>
      <w:r w:rsidR="00B00018" w:rsidRPr="0014285B">
        <w:rPr>
          <w:rFonts w:ascii="Arial" w:hAnsi="Arial" w:cs="Arial"/>
          <w:color w:val="000000" w:themeColor="text1"/>
        </w:rPr>
        <w:t xml:space="preserve"> </w:t>
      </w:r>
      <w:r w:rsidR="00D47F70" w:rsidRPr="0014285B">
        <w:rPr>
          <w:rFonts w:ascii="Arial" w:hAnsi="Arial" w:cs="Arial"/>
          <w:color w:val="000000" w:themeColor="text1"/>
        </w:rPr>
        <w:t>Purposeful steps are being taken</w:t>
      </w:r>
      <w:r w:rsidR="00B00018" w:rsidRPr="0014285B">
        <w:rPr>
          <w:rFonts w:ascii="Arial" w:hAnsi="Arial" w:cs="Arial"/>
          <w:color w:val="000000" w:themeColor="text1"/>
        </w:rPr>
        <w:t xml:space="preserve"> by UK </w:t>
      </w:r>
      <w:r w:rsidR="00662C42" w:rsidRPr="0014285B">
        <w:rPr>
          <w:rFonts w:ascii="Arial" w:hAnsi="Arial" w:cs="Arial"/>
          <w:color w:val="000000" w:themeColor="text1"/>
        </w:rPr>
        <w:t>p</w:t>
      </w:r>
      <w:r w:rsidR="00B00018" w:rsidRPr="0014285B">
        <w:rPr>
          <w:rFonts w:ascii="Arial" w:hAnsi="Arial" w:cs="Arial"/>
          <w:color w:val="000000" w:themeColor="text1"/>
        </w:rPr>
        <w:t>olice forces to acknowledge the need to adapt and change with their communities.</w:t>
      </w:r>
      <w:r w:rsidR="00656308" w:rsidRPr="0014285B">
        <w:rPr>
          <w:rFonts w:ascii="Arial" w:hAnsi="Arial" w:cs="Arial"/>
          <w:color w:val="000000" w:themeColor="text1"/>
        </w:rPr>
        <w:t xml:space="preserve"> These </w:t>
      </w:r>
      <w:r w:rsidR="00662C42" w:rsidRPr="0014285B">
        <w:rPr>
          <w:rFonts w:ascii="Arial" w:hAnsi="Arial" w:cs="Arial"/>
          <w:color w:val="000000" w:themeColor="text1"/>
        </w:rPr>
        <w:t xml:space="preserve">are </w:t>
      </w:r>
      <w:r w:rsidR="00656308" w:rsidRPr="0014285B">
        <w:rPr>
          <w:rFonts w:ascii="Arial" w:hAnsi="Arial" w:cs="Arial"/>
          <w:color w:val="000000" w:themeColor="text1"/>
        </w:rPr>
        <w:t>form</w:t>
      </w:r>
      <w:r w:rsidR="00662C42" w:rsidRPr="0014285B">
        <w:rPr>
          <w:rFonts w:ascii="Arial" w:hAnsi="Arial" w:cs="Arial"/>
          <w:color w:val="000000" w:themeColor="text1"/>
        </w:rPr>
        <w:t xml:space="preserve">ed from </w:t>
      </w:r>
      <w:r w:rsidR="00656308" w:rsidRPr="0014285B">
        <w:rPr>
          <w:rFonts w:ascii="Arial" w:hAnsi="Arial" w:cs="Arial"/>
          <w:color w:val="000000" w:themeColor="text1"/>
        </w:rPr>
        <w:t>various recruitment campaigns targeting minority individuals</w:t>
      </w:r>
      <w:r w:rsidR="00D47F70" w:rsidRPr="0014285B">
        <w:rPr>
          <w:rFonts w:ascii="Arial" w:hAnsi="Arial" w:cs="Arial"/>
          <w:color w:val="000000" w:themeColor="text1"/>
        </w:rPr>
        <w:t xml:space="preserve"> </w:t>
      </w:r>
      <w:r w:rsidR="00F57EBA" w:rsidRPr="0014285B">
        <w:rPr>
          <w:rFonts w:ascii="Arial" w:hAnsi="Arial" w:cs="Arial"/>
          <w:color w:val="000000" w:themeColor="text1"/>
        </w:rPr>
        <w:t>(</w:t>
      </w:r>
      <w:proofErr w:type="spellStart"/>
      <w:r w:rsidR="00F57EBA" w:rsidRPr="0014285B">
        <w:rPr>
          <w:rFonts w:ascii="Arial" w:hAnsi="Arial" w:cs="Arial"/>
          <w:color w:val="000000" w:themeColor="text1"/>
        </w:rPr>
        <w:t>Souhami</w:t>
      </w:r>
      <w:proofErr w:type="spellEnd"/>
      <w:r w:rsidR="00F57EBA" w:rsidRPr="0014285B">
        <w:rPr>
          <w:rFonts w:ascii="Arial" w:hAnsi="Arial" w:cs="Arial"/>
          <w:color w:val="000000" w:themeColor="text1"/>
        </w:rPr>
        <w:t>, 2012)</w:t>
      </w:r>
      <w:r w:rsidR="00662C42" w:rsidRPr="0014285B">
        <w:rPr>
          <w:rFonts w:ascii="Arial" w:hAnsi="Arial" w:cs="Arial"/>
          <w:color w:val="000000" w:themeColor="text1"/>
        </w:rPr>
        <w:t xml:space="preserve"> </w:t>
      </w:r>
      <w:r w:rsidR="003277C6" w:rsidRPr="0014285B">
        <w:rPr>
          <w:rFonts w:ascii="Arial" w:hAnsi="Arial" w:cs="Arial"/>
          <w:color w:val="000000" w:themeColor="text1"/>
        </w:rPr>
        <w:t>and an open and honest approach to dealing with workplace complaints against officers and overt discrimination</w:t>
      </w:r>
      <w:r w:rsidR="00662C42" w:rsidRPr="0014285B">
        <w:rPr>
          <w:rFonts w:ascii="Arial" w:hAnsi="Arial" w:cs="Arial"/>
          <w:color w:val="000000" w:themeColor="text1"/>
        </w:rPr>
        <w:t xml:space="preserve"> </w:t>
      </w:r>
      <w:r w:rsidR="00F57EBA" w:rsidRPr="0014285B">
        <w:rPr>
          <w:rFonts w:ascii="Arial" w:hAnsi="Arial" w:cs="Arial"/>
          <w:color w:val="000000" w:themeColor="text1"/>
        </w:rPr>
        <w:t>(Ibid, 2012)</w:t>
      </w:r>
      <w:r w:rsidR="003277C6" w:rsidRPr="0014285B">
        <w:rPr>
          <w:rFonts w:ascii="Arial" w:hAnsi="Arial" w:cs="Arial"/>
          <w:color w:val="000000" w:themeColor="text1"/>
        </w:rPr>
        <w:t xml:space="preserve">. </w:t>
      </w:r>
      <w:r w:rsidR="00326C07" w:rsidRPr="0014285B">
        <w:rPr>
          <w:rFonts w:ascii="Arial" w:hAnsi="Arial" w:cs="Arial"/>
          <w:color w:val="000000" w:themeColor="text1"/>
        </w:rPr>
        <w:t>Despite these identified areas for improvement</w:t>
      </w:r>
      <w:r w:rsidR="00782D9E" w:rsidRPr="0014285B">
        <w:rPr>
          <w:rFonts w:ascii="Arial" w:hAnsi="Arial" w:cs="Arial"/>
          <w:color w:val="000000" w:themeColor="text1"/>
        </w:rPr>
        <w:t>,</w:t>
      </w:r>
      <w:r w:rsidRPr="0014285B">
        <w:rPr>
          <w:rFonts w:ascii="Arial" w:hAnsi="Arial" w:cs="Arial"/>
          <w:color w:val="000000" w:themeColor="text1"/>
        </w:rPr>
        <w:t xml:space="preserve"> public opinion </w:t>
      </w:r>
      <w:r w:rsidR="00782D9E" w:rsidRPr="0014285B">
        <w:rPr>
          <w:rFonts w:ascii="Arial" w:hAnsi="Arial" w:cs="Arial"/>
          <w:color w:val="000000" w:themeColor="text1"/>
        </w:rPr>
        <w:t xml:space="preserve">since the 1999 Macpherson Report </w:t>
      </w:r>
      <w:r w:rsidRPr="0014285B">
        <w:rPr>
          <w:rFonts w:ascii="Arial" w:hAnsi="Arial" w:cs="Arial"/>
          <w:color w:val="000000" w:themeColor="text1"/>
        </w:rPr>
        <w:t xml:space="preserve">largely </w:t>
      </w:r>
      <w:r w:rsidR="00896842" w:rsidRPr="0014285B">
        <w:rPr>
          <w:rFonts w:ascii="Arial" w:hAnsi="Arial" w:cs="Arial"/>
          <w:color w:val="000000" w:themeColor="text1"/>
        </w:rPr>
        <w:t>remains</w:t>
      </w:r>
      <w:r w:rsidRPr="0014285B">
        <w:rPr>
          <w:rFonts w:ascii="Arial" w:hAnsi="Arial" w:cs="Arial"/>
          <w:color w:val="000000" w:themeColor="text1"/>
        </w:rPr>
        <w:t xml:space="preserve"> that constables within the </w:t>
      </w:r>
      <w:r w:rsidR="004404BA" w:rsidRPr="0014285B">
        <w:rPr>
          <w:rFonts w:ascii="Arial" w:hAnsi="Arial" w:cs="Arial"/>
          <w:color w:val="000000" w:themeColor="text1"/>
        </w:rPr>
        <w:t>p</w:t>
      </w:r>
      <w:r w:rsidRPr="0014285B">
        <w:rPr>
          <w:rFonts w:ascii="Arial" w:hAnsi="Arial" w:cs="Arial"/>
          <w:color w:val="000000" w:themeColor="text1"/>
        </w:rPr>
        <w:t>olice are decent individuals</w:t>
      </w:r>
      <w:r w:rsidR="00782D9E" w:rsidRPr="0014285B">
        <w:rPr>
          <w:rFonts w:ascii="Arial" w:hAnsi="Arial" w:cs="Arial"/>
          <w:color w:val="000000" w:themeColor="text1"/>
        </w:rPr>
        <w:t>. This is evidenced through public surveys and polls such as those conducted</w:t>
      </w:r>
      <w:r w:rsidRPr="0014285B">
        <w:rPr>
          <w:rFonts w:ascii="Arial" w:hAnsi="Arial" w:cs="Arial"/>
          <w:color w:val="000000" w:themeColor="text1"/>
        </w:rPr>
        <w:t xml:space="preserve"> in </w:t>
      </w:r>
      <w:r w:rsidR="00F4590D" w:rsidRPr="0014285B">
        <w:rPr>
          <w:rFonts w:ascii="Arial" w:hAnsi="Arial" w:cs="Arial"/>
          <w:color w:val="000000" w:themeColor="text1"/>
        </w:rPr>
        <w:t>Moore (2015)</w:t>
      </w:r>
      <w:r w:rsidR="00782D9E" w:rsidRPr="0014285B">
        <w:rPr>
          <w:rFonts w:ascii="Arial" w:hAnsi="Arial" w:cs="Arial"/>
          <w:color w:val="000000" w:themeColor="text1"/>
        </w:rPr>
        <w:t xml:space="preserve">. Ultimately, despite public opinion remaining </w:t>
      </w:r>
      <w:r w:rsidR="00D47F70" w:rsidRPr="0014285B">
        <w:rPr>
          <w:rFonts w:ascii="Arial" w:hAnsi="Arial" w:cs="Arial"/>
          <w:color w:val="000000" w:themeColor="text1"/>
        </w:rPr>
        <w:t>largely</w:t>
      </w:r>
      <w:r w:rsidR="00782D9E" w:rsidRPr="0014285B">
        <w:rPr>
          <w:rFonts w:ascii="Arial" w:hAnsi="Arial" w:cs="Arial"/>
          <w:color w:val="000000" w:themeColor="text1"/>
        </w:rPr>
        <w:t xml:space="preserve"> positive of </w:t>
      </w:r>
      <w:r w:rsidR="004404BA" w:rsidRPr="0014285B">
        <w:rPr>
          <w:rFonts w:ascii="Arial" w:hAnsi="Arial" w:cs="Arial"/>
          <w:color w:val="000000" w:themeColor="text1"/>
        </w:rPr>
        <w:t>p</w:t>
      </w:r>
      <w:r w:rsidR="00782D9E" w:rsidRPr="0014285B">
        <w:rPr>
          <w:rFonts w:ascii="Arial" w:hAnsi="Arial" w:cs="Arial"/>
          <w:color w:val="000000" w:themeColor="text1"/>
        </w:rPr>
        <w:t xml:space="preserve">olice, diversifying the </w:t>
      </w:r>
      <w:r w:rsidR="004404BA" w:rsidRPr="0014285B">
        <w:rPr>
          <w:rFonts w:ascii="Arial" w:hAnsi="Arial" w:cs="Arial"/>
          <w:color w:val="000000" w:themeColor="text1"/>
        </w:rPr>
        <w:t>p</w:t>
      </w:r>
      <w:r w:rsidR="00782D9E" w:rsidRPr="0014285B">
        <w:rPr>
          <w:rFonts w:ascii="Arial" w:hAnsi="Arial" w:cs="Arial"/>
          <w:color w:val="000000" w:themeColor="text1"/>
        </w:rPr>
        <w:t xml:space="preserve">olice force to represent their communities can only build </w:t>
      </w:r>
      <w:r w:rsidR="00D47F70" w:rsidRPr="0014285B">
        <w:rPr>
          <w:rFonts w:ascii="Arial" w:hAnsi="Arial" w:cs="Arial"/>
          <w:color w:val="000000" w:themeColor="text1"/>
        </w:rPr>
        <w:t xml:space="preserve">the </w:t>
      </w:r>
      <w:r w:rsidR="00782D9E" w:rsidRPr="0014285B">
        <w:rPr>
          <w:rFonts w:ascii="Arial" w:hAnsi="Arial" w:cs="Arial"/>
          <w:color w:val="000000" w:themeColor="text1"/>
        </w:rPr>
        <w:t>trust of</w:t>
      </w:r>
      <w:r w:rsidR="00D47F70" w:rsidRPr="0014285B">
        <w:rPr>
          <w:rFonts w:ascii="Arial" w:hAnsi="Arial" w:cs="Arial"/>
          <w:color w:val="000000" w:themeColor="text1"/>
        </w:rPr>
        <w:t xml:space="preserve"> diverse communities in their</w:t>
      </w:r>
      <w:r w:rsidR="00782D9E" w:rsidRPr="0014285B">
        <w:rPr>
          <w:rFonts w:ascii="Arial" w:hAnsi="Arial" w:cs="Arial"/>
          <w:color w:val="000000" w:themeColor="text1"/>
        </w:rPr>
        <w:t xml:space="preserve"> </w:t>
      </w:r>
      <w:r w:rsidR="004404BA" w:rsidRPr="0014285B">
        <w:rPr>
          <w:rFonts w:ascii="Arial" w:hAnsi="Arial" w:cs="Arial"/>
          <w:color w:val="000000" w:themeColor="text1"/>
        </w:rPr>
        <w:t>p</w:t>
      </w:r>
      <w:r w:rsidR="00782D9E" w:rsidRPr="0014285B">
        <w:rPr>
          <w:rFonts w:ascii="Arial" w:hAnsi="Arial" w:cs="Arial"/>
          <w:color w:val="000000" w:themeColor="text1"/>
        </w:rPr>
        <w:t>olice forces</w:t>
      </w:r>
      <w:r w:rsidR="00D47F70" w:rsidRPr="0014285B">
        <w:rPr>
          <w:rFonts w:ascii="Arial" w:hAnsi="Arial" w:cs="Arial"/>
          <w:color w:val="000000" w:themeColor="text1"/>
        </w:rPr>
        <w:t xml:space="preserve">. </w:t>
      </w:r>
      <w:r w:rsidR="00782D9E" w:rsidRPr="0014285B">
        <w:rPr>
          <w:rFonts w:ascii="Arial" w:hAnsi="Arial" w:cs="Arial"/>
          <w:color w:val="000000" w:themeColor="text1"/>
        </w:rPr>
        <w:t>(Stergioulis, 2017)</w:t>
      </w:r>
      <w:r w:rsidR="00926D4E" w:rsidRPr="0014285B">
        <w:rPr>
          <w:rFonts w:ascii="Arial" w:hAnsi="Arial" w:cs="Arial"/>
          <w:color w:val="000000" w:themeColor="text1"/>
        </w:rPr>
        <w:t>.</w:t>
      </w:r>
      <w:r w:rsidR="00656308" w:rsidRPr="0014285B">
        <w:rPr>
          <w:rFonts w:ascii="Arial" w:hAnsi="Arial" w:cs="Arial"/>
          <w:color w:val="000000" w:themeColor="text1"/>
        </w:rPr>
        <w:t xml:space="preserve"> </w:t>
      </w:r>
      <w:r w:rsidR="00F57EBA" w:rsidRPr="0014285B">
        <w:rPr>
          <w:rFonts w:ascii="Arial" w:hAnsi="Arial" w:cs="Arial"/>
          <w:color w:val="000000" w:themeColor="text1"/>
        </w:rPr>
        <w:t xml:space="preserve">Research such as that discussed in </w:t>
      </w:r>
      <w:r w:rsidR="00782D9E" w:rsidRPr="0014285B">
        <w:rPr>
          <w:rFonts w:ascii="Arial" w:hAnsi="Arial" w:cs="Arial"/>
          <w:color w:val="000000" w:themeColor="text1"/>
        </w:rPr>
        <w:t xml:space="preserve">(Awan et al., 2018) </w:t>
      </w:r>
      <w:r w:rsidR="00F57EBA" w:rsidRPr="0014285B">
        <w:rPr>
          <w:rFonts w:ascii="Arial" w:hAnsi="Arial" w:cs="Arial"/>
          <w:color w:val="000000" w:themeColor="text1"/>
        </w:rPr>
        <w:t xml:space="preserve">supports this continued narrative, </w:t>
      </w:r>
      <w:r w:rsidR="00782D9E" w:rsidRPr="0014285B">
        <w:rPr>
          <w:rFonts w:ascii="Arial" w:hAnsi="Arial" w:cs="Arial"/>
          <w:color w:val="000000" w:themeColor="text1"/>
        </w:rPr>
        <w:t xml:space="preserve">with an underpinning theme that there is still room to improve </w:t>
      </w:r>
      <w:r w:rsidR="000D31AB" w:rsidRPr="0014285B">
        <w:rPr>
          <w:rFonts w:ascii="Arial" w:hAnsi="Arial" w:cs="Arial"/>
          <w:color w:val="000000" w:themeColor="text1"/>
        </w:rPr>
        <w:t>measures</w:t>
      </w:r>
      <w:r w:rsidR="00782D9E" w:rsidRPr="0014285B">
        <w:rPr>
          <w:rFonts w:ascii="Arial" w:hAnsi="Arial" w:cs="Arial"/>
          <w:color w:val="000000" w:themeColor="text1"/>
        </w:rPr>
        <w:t xml:space="preserve"> that are already in place to adapt and improve </w:t>
      </w:r>
      <w:r w:rsidR="004404BA" w:rsidRPr="0014285B">
        <w:rPr>
          <w:rFonts w:ascii="Arial" w:hAnsi="Arial" w:cs="Arial"/>
          <w:color w:val="000000" w:themeColor="text1"/>
        </w:rPr>
        <w:t>p</w:t>
      </w:r>
      <w:r w:rsidR="00782D9E" w:rsidRPr="0014285B">
        <w:rPr>
          <w:rFonts w:ascii="Arial" w:hAnsi="Arial" w:cs="Arial"/>
          <w:color w:val="000000" w:themeColor="text1"/>
        </w:rPr>
        <w:t xml:space="preserve">olice diversity. </w:t>
      </w:r>
    </w:p>
    <w:p w14:paraId="13BE4195" w14:textId="77777777" w:rsidR="002360E4" w:rsidRPr="0014285B" w:rsidRDefault="002360E4" w:rsidP="00FF38CB">
      <w:pPr>
        <w:rPr>
          <w:rFonts w:ascii="Arial" w:hAnsi="Arial" w:cs="Arial"/>
          <w:color w:val="000000" w:themeColor="text1"/>
        </w:rPr>
      </w:pPr>
    </w:p>
    <w:p w14:paraId="358BE728" w14:textId="110BB85F" w:rsidR="003277C6" w:rsidRPr="0014285B" w:rsidRDefault="00662C42" w:rsidP="00FF38CB">
      <w:pPr>
        <w:rPr>
          <w:rFonts w:ascii="Arial" w:hAnsi="Arial" w:cs="Arial"/>
          <w:color w:val="000000" w:themeColor="text1"/>
        </w:rPr>
      </w:pPr>
      <w:r w:rsidRPr="0014285B">
        <w:rPr>
          <w:rFonts w:ascii="Arial" w:hAnsi="Arial" w:cs="Arial"/>
          <w:color w:val="000000" w:themeColor="text1"/>
        </w:rPr>
        <w:t>More recently</w:t>
      </w:r>
      <w:r w:rsidR="003277C6" w:rsidRPr="0014285B">
        <w:rPr>
          <w:rFonts w:ascii="Arial" w:hAnsi="Arial" w:cs="Arial"/>
          <w:color w:val="000000" w:themeColor="text1"/>
        </w:rPr>
        <w:t xml:space="preserve">, </w:t>
      </w:r>
      <w:r w:rsidRPr="0014285B">
        <w:rPr>
          <w:rFonts w:ascii="Arial" w:hAnsi="Arial" w:cs="Arial"/>
          <w:color w:val="000000" w:themeColor="text1"/>
        </w:rPr>
        <w:t>p</w:t>
      </w:r>
      <w:r w:rsidR="003277C6" w:rsidRPr="0014285B">
        <w:rPr>
          <w:rFonts w:ascii="Arial" w:hAnsi="Arial" w:cs="Arial"/>
          <w:color w:val="000000" w:themeColor="text1"/>
        </w:rPr>
        <w:t xml:space="preserve">olice forces across the UK have taken positive action </w:t>
      </w:r>
      <w:r w:rsidR="00A25C7A" w:rsidRPr="0014285B">
        <w:rPr>
          <w:rFonts w:ascii="Arial" w:hAnsi="Arial" w:cs="Arial"/>
          <w:color w:val="000000" w:themeColor="text1"/>
        </w:rPr>
        <w:t xml:space="preserve">in </w:t>
      </w:r>
      <w:r w:rsidR="00791461" w:rsidRPr="0014285B">
        <w:rPr>
          <w:rFonts w:ascii="Arial" w:hAnsi="Arial" w:cs="Arial"/>
          <w:color w:val="000000" w:themeColor="text1"/>
        </w:rPr>
        <w:t xml:space="preserve">the early </w:t>
      </w:r>
      <w:r w:rsidR="00A25C7A" w:rsidRPr="0014285B">
        <w:rPr>
          <w:rFonts w:ascii="Arial" w:hAnsi="Arial" w:cs="Arial"/>
          <w:color w:val="000000" w:themeColor="text1"/>
        </w:rPr>
        <w:t xml:space="preserve">recruitment stages </w:t>
      </w:r>
      <w:r w:rsidR="003277C6" w:rsidRPr="0014285B">
        <w:rPr>
          <w:rFonts w:ascii="Arial" w:hAnsi="Arial" w:cs="Arial"/>
          <w:color w:val="000000" w:themeColor="text1"/>
        </w:rPr>
        <w:t xml:space="preserve">in encouraging </w:t>
      </w:r>
      <w:r w:rsidR="00493EA2" w:rsidRPr="0014285B">
        <w:rPr>
          <w:rFonts w:ascii="Arial" w:hAnsi="Arial" w:cs="Arial"/>
          <w:color w:val="000000" w:themeColor="text1"/>
        </w:rPr>
        <w:t>minority persons</w:t>
      </w:r>
      <w:r w:rsidR="003277C6" w:rsidRPr="0014285B">
        <w:rPr>
          <w:rFonts w:ascii="Arial" w:hAnsi="Arial" w:cs="Arial"/>
          <w:color w:val="000000" w:themeColor="text1"/>
        </w:rPr>
        <w:t xml:space="preserve"> to apply for </w:t>
      </w:r>
      <w:r w:rsidR="00493EA2" w:rsidRPr="0014285B">
        <w:rPr>
          <w:rFonts w:ascii="Arial" w:hAnsi="Arial" w:cs="Arial"/>
          <w:color w:val="000000" w:themeColor="text1"/>
        </w:rPr>
        <w:t xml:space="preserve">constable roles which have historically lacked diversity (Stubbs and Tong, 2024). Though this is a beneficial move toward diversifying the </w:t>
      </w:r>
      <w:r w:rsidRPr="0014285B">
        <w:rPr>
          <w:rFonts w:ascii="Arial" w:hAnsi="Arial" w:cs="Arial"/>
          <w:color w:val="000000" w:themeColor="text1"/>
        </w:rPr>
        <w:t>p</w:t>
      </w:r>
      <w:r w:rsidR="00493EA2" w:rsidRPr="0014285B">
        <w:rPr>
          <w:rFonts w:ascii="Arial" w:hAnsi="Arial" w:cs="Arial"/>
          <w:color w:val="000000" w:themeColor="text1"/>
        </w:rPr>
        <w:t xml:space="preserve">olice to engage with their communities, </w:t>
      </w:r>
      <w:r w:rsidR="00791461" w:rsidRPr="0014285B">
        <w:rPr>
          <w:rFonts w:ascii="Arial" w:hAnsi="Arial" w:cs="Arial"/>
          <w:color w:val="000000" w:themeColor="text1"/>
        </w:rPr>
        <w:t xml:space="preserve">levels of distrust between minority communities and UK </w:t>
      </w:r>
      <w:r w:rsidRPr="0014285B">
        <w:rPr>
          <w:rFonts w:ascii="Arial" w:hAnsi="Arial" w:cs="Arial"/>
          <w:color w:val="000000" w:themeColor="text1"/>
        </w:rPr>
        <w:t>p</w:t>
      </w:r>
      <w:r w:rsidR="00791461" w:rsidRPr="0014285B">
        <w:rPr>
          <w:rFonts w:ascii="Arial" w:hAnsi="Arial" w:cs="Arial"/>
          <w:color w:val="000000" w:themeColor="text1"/>
        </w:rPr>
        <w:t>olice forces</w:t>
      </w:r>
      <w:r w:rsidR="001A6530" w:rsidRPr="0014285B">
        <w:rPr>
          <w:rFonts w:ascii="Arial" w:hAnsi="Arial" w:cs="Arial"/>
          <w:color w:val="000000" w:themeColor="text1"/>
        </w:rPr>
        <w:t xml:space="preserve"> </w:t>
      </w:r>
      <w:proofErr w:type="gramStart"/>
      <w:r w:rsidR="001A6530" w:rsidRPr="0014285B">
        <w:rPr>
          <w:rFonts w:ascii="Arial" w:hAnsi="Arial" w:cs="Arial"/>
          <w:color w:val="000000" w:themeColor="text1"/>
        </w:rPr>
        <w:t>still remain</w:t>
      </w:r>
      <w:proofErr w:type="gramEnd"/>
      <w:r w:rsidR="00791461" w:rsidRPr="0014285B">
        <w:rPr>
          <w:rFonts w:ascii="Arial" w:hAnsi="Arial" w:cs="Arial"/>
          <w:color w:val="000000" w:themeColor="text1"/>
        </w:rPr>
        <w:t xml:space="preserve"> </w:t>
      </w:r>
      <w:r w:rsidR="00CB0962" w:rsidRPr="0014285B">
        <w:rPr>
          <w:rFonts w:ascii="Arial" w:hAnsi="Arial" w:cs="Arial"/>
          <w:color w:val="000000" w:themeColor="text1"/>
        </w:rPr>
        <w:t xml:space="preserve">(Hesketh and Stubbs, 2023). </w:t>
      </w:r>
      <w:r w:rsidR="00791461" w:rsidRPr="0014285B">
        <w:rPr>
          <w:rFonts w:ascii="Arial" w:hAnsi="Arial" w:cs="Arial"/>
          <w:color w:val="000000" w:themeColor="text1"/>
        </w:rPr>
        <w:t xml:space="preserve">Despite these challenges, </w:t>
      </w:r>
      <w:r w:rsidR="00FF751C" w:rsidRPr="0014285B">
        <w:rPr>
          <w:rFonts w:ascii="Arial" w:hAnsi="Arial" w:cs="Arial"/>
          <w:color w:val="000000" w:themeColor="text1"/>
        </w:rPr>
        <w:t xml:space="preserve">Hesketh &amp; Stubbs (2024) </w:t>
      </w:r>
      <w:r w:rsidR="00FE2B88" w:rsidRPr="0014285B">
        <w:rPr>
          <w:rFonts w:ascii="Arial" w:hAnsi="Arial" w:cs="Arial"/>
          <w:color w:val="000000" w:themeColor="text1"/>
        </w:rPr>
        <w:t>follow up</w:t>
      </w:r>
      <w:r w:rsidR="00CB0962" w:rsidRPr="0014285B">
        <w:rPr>
          <w:rFonts w:ascii="Arial" w:hAnsi="Arial" w:cs="Arial"/>
          <w:color w:val="000000" w:themeColor="text1"/>
        </w:rPr>
        <w:t xml:space="preserve"> in a later piece</w:t>
      </w:r>
      <w:r w:rsidR="00791461" w:rsidRPr="0014285B">
        <w:rPr>
          <w:rFonts w:ascii="Arial" w:hAnsi="Arial" w:cs="Arial"/>
          <w:color w:val="000000" w:themeColor="text1"/>
        </w:rPr>
        <w:t xml:space="preserve"> </w:t>
      </w:r>
      <w:r w:rsidR="00FE2B88" w:rsidRPr="0014285B">
        <w:rPr>
          <w:rFonts w:ascii="Arial" w:hAnsi="Arial" w:cs="Arial"/>
          <w:color w:val="000000" w:themeColor="text1"/>
        </w:rPr>
        <w:t xml:space="preserve">to state </w:t>
      </w:r>
      <w:r w:rsidR="00791461" w:rsidRPr="0014285B">
        <w:rPr>
          <w:rFonts w:ascii="Arial" w:hAnsi="Arial" w:cs="Arial"/>
          <w:color w:val="000000" w:themeColor="text1"/>
        </w:rPr>
        <w:t xml:space="preserve">that Positive Action in recruitment </w:t>
      </w:r>
      <w:r w:rsidR="00CB0962" w:rsidRPr="0014285B">
        <w:rPr>
          <w:rFonts w:ascii="Arial" w:hAnsi="Arial" w:cs="Arial"/>
          <w:color w:val="000000" w:themeColor="text1"/>
        </w:rPr>
        <w:t>is a necessary</w:t>
      </w:r>
      <w:r w:rsidR="003277C6" w:rsidRPr="0014285B">
        <w:rPr>
          <w:rFonts w:ascii="Arial" w:hAnsi="Arial" w:cs="Arial"/>
          <w:color w:val="000000" w:themeColor="text1"/>
        </w:rPr>
        <w:t xml:space="preserve"> step in </w:t>
      </w:r>
      <w:r w:rsidR="00CB0962" w:rsidRPr="0014285B">
        <w:rPr>
          <w:rFonts w:ascii="Arial" w:hAnsi="Arial" w:cs="Arial"/>
          <w:color w:val="000000" w:themeColor="text1"/>
        </w:rPr>
        <w:t>encouraging</w:t>
      </w:r>
      <w:r w:rsidR="003277C6" w:rsidRPr="0014285B">
        <w:rPr>
          <w:rFonts w:ascii="Arial" w:hAnsi="Arial" w:cs="Arial"/>
          <w:color w:val="000000" w:themeColor="text1"/>
        </w:rPr>
        <w:t xml:space="preserve"> those from minority backgrounds into the role</w:t>
      </w:r>
      <w:r w:rsidR="00FE2B88" w:rsidRPr="0014285B">
        <w:rPr>
          <w:rFonts w:ascii="Arial" w:hAnsi="Arial" w:cs="Arial"/>
          <w:color w:val="000000" w:themeColor="text1"/>
        </w:rPr>
        <w:t xml:space="preserve"> of a </w:t>
      </w:r>
      <w:r w:rsidR="001A6530" w:rsidRPr="0014285B">
        <w:rPr>
          <w:rFonts w:ascii="Arial" w:hAnsi="Arial" w:cs="Arial"/>
          <w:color w:val="000000" w:themeColor="text1"/>
        </w:rPr>
        <w:t>constable and</w:t>
      </w:r>
      <w:r w:rsidR="003277C6" w:rsidRPr="0014285B">
        <w:rPr>
          <w:rFonts w:ascii="Arial" w:hAnsi="Arial" w:cs="Arial"/>
          <w:color w:val="000000" w:themeColor="text1"/>
        </w:rPr>
        <w:t xml:space="preserve"> </w:t>
      </w:r>
      <w:r w:rsidR="00FE2B88" w:rsidRPr="0014285B">
        <w:rPr>
          <w:rFonts w:ascii="Arial" w:hAnsi="Arial" w:cs="Arial"/>
          <w:color w:val="000000" w:themeColor="text1"/>
        </w:rPr>
        <w:t>will</w:t>
      </w:r>
      <w:r w:rsidR="009F2274" w:rsidRPr="0014285B">
        <w:rPr>
          <w:rFonts w:ascii="Arial" w:hAnsi="Arial" w:cs="Arial"/>
          <w:color w:val="000000" w:themeColor="text1"/>
        </w:rPr>
        <w:t xml:space="preserve"> contribut</w:t>
      </w:r>
      <w:r w:rsidR="00731ED6" w:rsidRPr="0014285B">
        <w:rPr>
          <w:rFonts w:ascii="Arial" w:hAnsi="Arial" w:cs="Arial"/>
          <w:color w:val="000000" w:themeColor="text1"/>
        </w:rPr>
        <w:t xml:space="preserve">e </w:t>
      </w:r>
      <w:r w:rsidR="009F2274" w:rsidRPr="0014285B">
        <w:rPr>
          <w:rFonts w:ascii="Arial" w:hAnsi="Arial" w:cs="Arial"/>
          <w:color w:val="000000" w:themeColor="text1"/>
        </w:rPr>
        <w:t xml:space="preserve">to the </w:t>
      </w:r>
      <w:r w:rsidR="00FE2B88" w:rsidRPr="0014285B">
        <w:rPr>
          <w:rFonts w:ascii="Arial" w:hAnsi="Arial" w:cs="Arial"/>
          <w:color w:val="000000" w:themeColor="text1"/>
        </w:rPr>
        <w:t xml:space="preserve">overarching </w:t>
      </w:r>
      <w:r w:rsidR="009F2274" w:rsidRPr="0014285B">
        <w:rPr>
          <w:rFonts w:ascii="Arial" w:hAnsi="Arial" w:cs="Arial"/>
          <w:color w:val="000000" w:themeColor="text1"/>
        </w:rPr>
        <w:t xml:space="preserve">aim of creating a </w:t>
      </w:r>
      <w:r w:rsidR="00FE2B88" w:rsidRPr="0014285B">
        <w:rPr>
          <w:rFonts w:ascii="Arial" w:hAnsi="Arial" w:cs="Arial"/>
          <w:color w:val="000000" w:themeColor="text1"/>
        </w:rPr>
        <w:t xml:space="preserve">diverse </w:t>
      </w:r>
      <w:r w:rsidR="009F2274" w:rsidRPr="0014285B">
        <w:rPr>
          <w:rFonts w:ascii="Arial" w:hAnsi="Arial" w:cs="Arial"/>
          <w:color w:val="000000" w:themeColor="text1"/>
        </w:rPr>
        <w:t xml:space="preserve">workforce that is representative of </w:t>
      </w:r>
      <w:r w:rsidR="00FE2B88" w:rsidRPr="0014285B">
        <w:rPr>
          <w:rFonts w:ascii="Arial" w:hAnsi="Arial" w:cs="Arial"/>
          <w:color w:val="000000" w:themeColor="text1"/>
        </w:rPr>
        <w:t>policed communities</w:t>
      </w:r>
      <w:r w:rsidR="003277C6" w:rsidRPr="0014285B">
        <w:rPr>
          <w:rFonts w:ascii="Arial" w:hAnsi="Arial" w:cs="Arial"/>
          <w:color w:val="000000" w:themeColor="text1"/>
        </w:rPr>
        <w:t>. With that said,</w:t>
      </w:r>
      <w:r w:rsidR="00FE2B88" w:rsidRPr="0014285B">
        <w:rPr>
          <w:rFonts w:ascii="Arial" w:hAnsi="Arial" w:cs="Arial"/>
          <w:color w:val="000000" w:themeColor="text1"/>
        </w:rPr>
        <w:t xml:space="preserve"> Positive Action recruitment schemes do have their limitations.</w:t>
      </w:r>
      <w:r w:rsidR="003277C6" w:rsidRPr="0014285B">
        <w:rPr>
          <w:rFonts w:ascii="Arial" w:hAnsi="Arial" w:cs="Arial"/>
          <w:color w:val="000000" w:themeColor="text1"/>
        </w:rPr>
        <w:t xml:space="preserve"> </w:t>
      </w:r>
      <w:r w:rsidR="00FF751C" w:rsidRPr="0014285B">
        <w:rPr>
          <w:rFonts w:ascii="Arial" w:hAnsi="Arial" w:cs="Arial"/>
          <w:color w:val="000000" w:themeColor="text1"/>
        </w:rPr>
        <w:t>Hesketh &amp; Stubbs (2024)</w:t>
      </w:r>
      <w:r w:rsidRPr="0014285B">
        <w:rPr>
          <w:rFonts w:ascii="Arial" w:hAnsi="Arial" w:cs="Arial"/>
          <w:color w:val="000000" w:themeColor="text1"/>
        </w:rPr>
        <w:t xml:space="preserve">, </w:t>
      </w:r>
      <w:r w:rsidR="004E4D27" w:rsidRPr="0014285B">
        <w:rPr>
          <w:rFonts w:ascii="Arial" w:hAnsi="Arial" w:cs="Arial"/>
          <w:color w:val="000000" w:themeColor="text1"/>
        </w:rPr>
        <w:t>who possess extensive research in the area, discuss</w:t>
      </w:r>
      <w:r w:rsidR="000D31AB" w:rsidRPr="0014285B">
        <w:rPr>
          <w:rFonts w:ascii="Arial" w:hAnsi="Arial" w:cs="Arial"/>
          <w:color w:val="000000" w:themeColor="text1"/>
        </w:rPr>
        <w:t xml:space="preserve"> further</w:t>
      </w:r>
      <w:r w:rsidR="003277C6" w:rsidRPr="0014285B">
        <w:rPr>
          <w:rFonts w:ascii="Arial" w:hAnsi="Arial" w:cs="Arial"/>
          <w:color w:val="000000" w:themeColor="text1"/>
        </w:rPr>
        <w:t xml:space="preserve"> how those who have engaged with the Positive Action program</w:t>
      </w:r>
      <w:r w:rsidR="00FA6056">
        <w:rPr>
          <w:rFonts w:ascii="Arial" w:hAnsi="Arial" w:cs="Arial"/>
          <w:color w:val="000000" w:themeColor="text1"/>
        </w:rPr>
        <w:t>s</w:t>
      </w:r>
      <w:r w:rsidR="003277C6" w:rsidRPr="0014285B">
        <w:rPr>
          <w:rFonts w:ascii="Arial" w:hAnsi="Arial" w:cs="Arial"/>
          <w:color w:val="000000" w:themeColor="text1"/>
        </w:rPr>
        <w:t xml:space="preserve"> </w:t>
      </w:r>
      <w:r w:rsidR="004E4D27" w:rsidRPr="0014285B">
        <w:rPr>
          <w:rFonts w:ascii="Arial" w:hAnsi="Arial" w:cs="Arial"/>
          <w:color w:val="000000" w:themeColor="text1"/>
        </w:rPr>
        <w:t xml:space="preserve">in </w:t>
      </w:r>
      <w:r w:rsidR="00926D4E" w:rsidRPr="0014285B">
        <w:rPr>
          <w:rFonts w:ascii="Arial" w:hAnsi="Arial" w:cs="Arial"/>
          <w:color w:val="000000" w:themeColor="text1"/>
        </w:rPr>
        <w:t>recruitment</w:t>
      </w:r>
      <w:r w:rsidR="003277C6" w:rsidRPr="0014285B">
        <w:rPr>
          <w:rFonts w:ascii="Arial" w:hAnsi="Arial" w:cs="Arial"/>
          <w:color w:val="000000" w:themeColor="text1"/>
        </w:rPr>
        <w:t xml:space="preserve"> often felt that support</w:t>
      </w:r>
      <w:r w:rsidR="00FF751C" w:rsidRPr="0014285B">
        <w:rPr>
          <w:rFonts w:ascii="Arial" w:hAnsi="Arial" w:cs="Arial"/>
          <w:color w:val="000000" w:themeColor="text1"/>
        </w:rPr>
        <w:t xml:space="preserve"> </w:t>
      </w:r>
      <w:r w:rsidR="003277C6" w:rsidRPr="0014285B">
        <w:rPr>
          <w:rFonts w:ascii="Arial" w:hAnsi="Arial" w:cs="Arial"/>
          <w:color w:val="000000" w:themeColor="text1"/>
        </w:rPr>
        <w:t xml:space="preserve">dropped away </w:t>
      </w:r>
      <w:r w:rsidR="00357147" w:rsidRPr="0014285B">
        <w:rPr>
          <w:rFonts w:ascii="Arial" w:hAnsi="Arial" w:cs="Arial"/>
          <w:color w:val="000000" w:themeColor="text1"/>
        </w:rPr>
        <w:t>once</w:t>
      </w:r>
      <w:r w:rsidR="003277C6" w:rsidRPr="0014285B">
        <w:rPr>
          <w:rFonts w:ascii="Arial" w:hAnsi="Arial" w:cs="Arial"/>
          <w:color w:val="000000" w:themeColor="text1"/>
        </w:rPr>
        <w:t xml:space="preserve"> they were </w:t>
      </w:r>
      <w:r w:rsidR="00926D4E" w:rsidRPr="0014285B">
        <w:rPr>
          <w:rFonts w:ascii="Arial" w:hAnsi="Arial" w:cs="Arial"/>
          <w:color w:val="000000" w:themeColor="text1"/>
        </w:rPr>
        <w:t>employed.</w:t>
      </w:r>
      <w:r w:rsidR="003277C6" w:rsidRPr="0014285B">
        <w:rPr>
          <w:rFonts w:ascii="Arial" w:hAnsi="Arial" w:cs="Arial"/>
          <w:color w:val="000000" w:themeColor="text1"/>
        </w:rPr>
        <w:t xml:space="preserve"> This </w:t>
      </w:r>
      <w:r w:rsidR="009F2274" w:rsidRPr="0014285B">
        <w:rPr>
          <w:rFonts w:ascii="Arial" w:hAnsi="Arial" w:cs="Arial"/>
          <w:color w:val="000000" w:themeColor="text1"/>
        </w:rPr>
        <w:t xml:space="preserve">seems to highlight </w:t>
      </w:r>
      <w:r w:rsidR="00CF7F84" w:rsidRPr="0014285B">
        <w:rPr>
          <w:rFonts w:ascii="Arial" w:hAnsi="Arial" w:cs="Arial"/>
          <w:color w:val="000000" w:themeColor="text1"/>
        </w:rPr>
        <w:t>shortfalls</w:t>
      </w:r>
      <w:r w:rsidR="009F2274" w:rsidRPr="0014285B">
        <w:rPr>
          <w:rFonts w:ascii="Arial" w:hAnsi="Arial" w:cs="Arial"/>
          <w:color w:val="000000" w:themeColor="text1"/>
        </w:rPr>
        <w:t xml:space="preserve"> in the Positive Action schemes</w:t>
      </w:r>
      <w:r w:rsidR="0097147D" w:rsidRPr="0014285B">
        <w:rPr>
          <w:rFonts w:ascii="Arial" w:hAnsi="Arial" w:cs="Arial"/>
          <w:color w:val="000000" w:themeColor="text1"/>
        </w:rPr>
        <w:t xml:space="preserve">, though the authors themselves have still stated that this is a necessary recruitment step to aim to achieve. </w:t>
      </w:r>
    </w:p>
    <w:p w14:paraId="0FD3E4BF" w14:textId="77777777" w:rsidR="002360E4" w:rsidRPr="0014285B" w:rsidRDefault="002360E4" w:rsidP="00FF38CB">
      <w:pPr>
        <w:rPr>
          <w:rFonts w:ascii="Arial" w:hAnsi="Arial" w:cs="Arial"/>
          <w:color w:val="000000" w:themeColor="text1"/>
        </w:rPr>
      </w:pPr>
    </w:p>
    <w:p w14:paraId="63B61530" w14:textId="7486EBE4" w:rsidR="00AA2DB0" w:rsidRPr="0014285B" w:rsidRDefault="00DC6261" w:rsidP="00FF38CB">
      <w:pPr>
        <w:rPr>
          <w:rFonts w:ascii="Arial" w:hAnsi="Arial" w:cs="Arial"/>
          <w:color w:val="000000" w:themeColor="text1"/>
        </w:rPr>
      </w:pPr>
      <w:r w:rsidRPr="0014285B">
        <w:rPr>
          <w:rFonts w:ascii="Arial" w:hAnsi="Arial" w:cs="Arial"/>
          <w:color w:val="000000" w:themeColor="text1"/>
        </w:rPr>
        <w:t xml:space="preserve">Aside from ethnic diversity, </w:t>
      </w:r>
      <w:r w:rsidR="004404BA" w:rsidRPr="0014285B">
        <w:rPr>
          <w:rFonts w:ascii="Arial" w:hAnsi="Arial" w:cs="Arial"/>
          <w:color w:val="000000" w:themeColor="text1"/>
        </w:rPr>
        <w:t>p</w:t>
      </w:r>
      <w:r w:rsidRPr="0014285B">
        <w:rPr>
          <w:rFonts w:ascii="Arial" w:hAnsi="Arial" w:cs="Arial"/>
          <w:color w:val="000000" w:themeColor="text1"/>
        </w:rPr>
        <w:t xml:space="preserve">olice within the UK have also made focused efforts to encourage inclusion of both sexes and all genders within the constable role. Policing is historically a male dominated field (Archbold </w:t>
      </w:r>
      <w:r w:rsidR="00745B07" w:rsidRPr="0014285B">
        <w:rPr>
          <w:rFonts w:ascii="Arial" w:hAnsi="Arial" w:cs="Arial"/>
          <w:color w:val="000000" w:themeColor="text1"/>
        </w:rPr>
        <w:t>&amp;</w:t>
      </w:r>
      <w:r w:rsidRPr="0014285B">
        <w:rPr>
          <w:rFonts w:ascii="Arial" w:hAnsi="Arial" w:cs="Arial"/>
          <w:color w:val="000000" w:themeColor="text1"/>
        </w:rPr>
        <w:t xml:space="preserve"> Schulz, 2012)</w:t>
      </w:r>
      <w:r w:rsidR="0097147D" w:rsidRPr="0014285B">
        <w:rPr>
          <w:rFonts w:ascii="Arial" w:hAnsi="Arial" w:cs="Arial"/>
          <w:color w:val="000000" w:themeColor="text1"/>
        </w:rPr>
        <w:t>. Davenport-Klunder and Hine (2023) expand on this, explaining how public perception has called for an increased number of female officers not due to their individual qualities that come inherently as a female, but due to an overarching call for equal representation of women across all professions</w:t>
      </w:r>
      <w:r w:rsidR="00A35FF4" w:rsidRPr="0014285B">
        <w:rPr>
          <w:rFonts w:ascii="Arial" w:hAnsi="Arial" w:cs="Arial"/>
          <w:color w:val="000000" w:themeColor="text1"/>
        </w:rPr>
        <w:t xml:space="preserve">. </w:t>
      </w:r>
      <w:r w:rsidR="00A35FF4" w:rsidRPr="0014285B">
        <w:rPr>
          <w:rFonts w:ascii="Arial" w:hAnsi="Arial" w:cs="Arial"/>
          <w:color w:val="000000" w:themeColor="text1"/>
        </w:rPr>
        <w:lastRenderedPageBreak/>
        <w:t xml:space="preserve">Charman (2024) </w:t>
      </w:r>
      <w:r w:rsidR="0097147D" w:rsidRPr="0014285B">
        <w:rPr>
          <w:rFonts w:ascii="Arial" w:hAnsi="Arial" w:cs="Arial"/>
          <w:color w:val="000000" w:themeColor="text1"/>
        </w:rPr>
        <w:t xml:space="preserve">provides an alternative view, </w:t>
      </w:r>
      <w:r w:rsidR="009E2E63" w:rsidRPr="0014285B">
        <w:rPr>
          <w:rFonts w:ascii="Arial" w:hAnsi="Arial" w:cs="Arial"/>
          <w:color w:val="000000" w:themeColor="text1"/>
        </w:rPr>
        <w:t xml:space="preserve">suggesting </w:t>
      </w:r>
      <w:r w:rsidR="00A35FF4" w:rsidRPr="0014285B">
        <w:rPr>
          <w:rFonts w:ascii="Arial" w:hAnsi="Arial" w:cs="Arial"/>
          <w:color w:val="000000" w:themeColor="text1"/>
        </w:rPr>
        <w:t>that female constables</w:t>
      </w:r>
      <w:r w:rsidR="0097147D" w:rsidRPr="0014285B">
        <w:rPr>
          <w:rFonts w:ascii="Arial" w:hAnsi="Arial" w:cs="Arial"/>
          <w:color w:val="000000" w:themeColor="text1"/>
        </w:rPr>
        <w:t xml:space="preserve"> as individuals</w:t>
      </w:r>
      <w:r w:rsidR="00A35FF4" w:rsidRPr="0014285B">
        <w:rPr>
          <w:rFonts w:ascii="Arial" w:hAnsi="Arial" w:cs="Arial"/>
          <w:color w:val="000000" w:themeColor="text1"/>
        </w:rPr>
        <w:t xml:space="preserve"> can deliver a style of policing “which prioritises fairness and compassion”. </w:t>
      </w:r>
      <w:proofErr w:type="spellStart"/>
      <w:r w:rsidR="0097147D" w:rsidRPr="0014285B">
        <w:rPr>
          <w:rFonts w:ascii="Arial" w:hAnsi="Arial" w:cs="Arial"/>
          <w:color w:val="000000" w:themeColor="text1"/>
        </w:rPr>
        <w:t>Poteyeva</w:t>
      </w:r>
      <w:proofErr w:type="spellEnd"/>
      <w:r w:rsidR="0097147D" w:rsidRPr="0014285B">
        <w:rPr>
          <w:rFonts w:ascii="Arial" w:hAnsi="Arial" w:cs="Arial"/>
          <w:color w:val="000000" w:themeColor="text1"/>
        </w:rPr>
        <w:t xml:space="preserve"> &amp; Sun (2009) have argued </w:t>
      </w:r>
      <w:r w:rsidR="006D5F81" w:rsidRPr="0014285B">
        <w:rPr>
          <w:rFonts w:ascii="Arial" w:hAnsi="Arial" w:cs="Arial"/>
          <w:color w:val="000000" w:themeColor="text1"/>
        </w:rPr>
        <w:t xml:space="preserve">that </w:t>
      </w:r>
      <w:r w:rsidR="0097147D" w:rsidRPr="0014285B">
        <w:rPr>
          <w:rFonts w:ascii="Arial" w:hAnsi="Arial" w:cs="Arial"/>
          <w:color w:val="000000" w:themeColor="text1"/>
        </w:rPr>
        <w:t xml:space="preserve">the viewpoint within police constables is that </w:t>
      </w:r>
      <w:r w:rsidR="006D5F81" w:rsidRPr="0014285B">
        <w:rPr>
          <w:rFonts w:ascii="Arial" w:hAnsi="Arial" w:cs="Arial"/>
          <w:color w:val="000000" w:themeColor="text1"/>
        </w:rPr>
        <w:t>gender appears to make little impact on operational decision-making within frontline policing</w:t>
      </w:r>
      <w:r w:rsidR="00127FC6" w:rsidRPr="0014285B">
        <w:rPr>
          <w:rFonts w:ascii="Arial" w:hAnsi="Arial" w:cs="Arial"/>
          <w:color w:val="000000" w:themeColor="text1"/>
        </w:rPr>
        <w:t xml:space="preserve">. This outdated view has been </w:t>
      </w:r>
      <w:r w:rsidR="0098117E" w:rsidRPr="0014285B">
        <w:rPr>
          <w:rFonts w:ascii="Arial" w:hAnsi="Arial" w:cs="Arial"/>
          <w:color w:val="000000" w:themeColor="text1"/>
        </w:rPr>
        <w:t>countered</w:t>
      </w:r>
      <w:r w:rsidR="00127FC6" w:rsidRPr="0014285B">
        <w:rPr>
          <w:rFonts w:ascii="Arial" w:hAnsi="Arial" w:cs="Arial"/>
          <w:color w:val="000000" w:themeColor="text1"/>
        </w:rPr>
        <w:t xml:space="preserve"> by Astley (2018)</w:t>
      </w:r>
      <w:r w:rsidR="006A60DA" w:rsidRPr="0014285B">
        <w:rPr>
          <w:rFonts w:ascii="Arial" w:hAnsi="Arial" w:cs="Arial"/>
          <w:color w:val="000000" w:themeColor="text1"/>
        </w:rPr>
        <w:t>,</w:t>
      </w:r>
      <w:r w:rsidR="00127FC6" w:rsidRPr="0014285B">
        <w:rPr>
          <w:rFonts w:ascii="Arial" w:hAnsi="Arial" w:cs="Arial"/>
          <w:color w:val="000000" w:themeColor="text1"/>
        </w:rPr>
        <w:t xml:space="preserve"> who identif</w:t>
      </w:r>
      <w:r w:rsidR="006A60DA" w:rsidRPr="0014285B">
        <w:rPr>
          <w:rFonts w:ascii="Arial" w:hAnsi="Arial" w:cs="Arial"/>
          <w:color w:val="000000" w:themeColor="text1"/>
        </w:rPr>
        <w:t>ies</w:t>
      </w:r>
      <w:r w:rsidR="00127FC6" w:rsidRPr="0014285B">
        <w:rPr>
          <w:rFonts w:ascii="Arial" w:hAnsi="Arial" w:cs="Arial"/>
          <w:color w:val="000000" w:themeColor="text1"/>
        </w:rPr>
        <w:t xml:space="preserve"> that a</w:t>
      </w:r>
      <w:r w:rsidR="00617016" w:rsidRPr="0014285B">
        <w:rPr>
          <w:rFonts w:ascii="Arial" w:hAnsi="Arial" w:cs="Arial"/>
          <w:color w:val="000000" w:themeColor="text1"/>
        </w:rPr>
        <w:t>n</w:t>
      </w:r>
      <w:r w:rsidR="00127FC6" w:rsidRPr="0014285B">
        <w:rPr>
          <w:rFonts w:ascii="Arial" w:hAnsi="Arial" w:cs="Arial"/>
          <w:color w:val="000000" w:themeColor="text1"/>
        </w:rPr>
        <w:t xml:space="preserve"> increase in female officers has shown that a gender diverse </w:t>
      </w:r>
      <w:r w:rsidR="004404BA" w:rsidRPr="0014285B">
        <w:rPr>
          <w:rFonts w:ascii="Arial" w:hAnsi="Arial" w:cs="Arial"/>
          <w:color w:val="000000" w:themeColor="text1"/>
        </w:rPr>
        <w:t>p</w:t>
      </w:r>
      <w:r w:rsidR="00127FC6" w:rsidRPr="0014285B">
        <w:rPr>
          <w:rFonts w:ascii="Arial" w:hAnsi="Arial" w:cs="Arial"/>
          <w:color w:val="000000" w:themeColor="text1"/>
        </w:rPr>
        <w:t xml:space="preserve">olice force enables difference of </w:t>
      </w:r>
      <w:r w:rsidR="00617016" w:rsidRPr="0014285B">
        <w:rPr>
          <w:rFonts w:ascii="Arial" w:hAnsi="Arial" w:cs="Arial"/>
          <w:color w:val="000000" w:themeColor="text1"/>
        </w:rPr>
        <w:t>judgement</w:t>
      </w:r>
      <w:r w:rsidR="00127FC6" w:rsidRPr="0014285B">
        <w:rPr>
          <w:rFonts w:ascii="Arial" w:hAnsi="Arial" w:cs="Arial"/>
          <w:color w:val="000000" w:themeColor="text1"/>
        </w:rPr>
        <w:t xml:space="preserve"> and opinion </w:t>
      </w:r>
      <w:r w:rsidR="00617016" w:rsidRPr="0014285B">
        <w:rPr>
          <w:rFonts w:ascii="Arial" w:hAnsi="Arial" w:cs="Arial"/>
          <w:color w:val="000000" w:themeColor="text1"/>
        </w:rPr>
        <w:t>with a</w:t>
      </w:r>
      <w:r w:rsidR="00127FC6" w:rsidRPr="0014285B">
        <w:rPr>
          <w:rFonts w:ascii="Arial" w:hAnsi="Arial" w:cs="Arial"/>
          <w:color w:val="000000" w:themeColor="text1"/>
        </w:rPr>
        <w:t xml:space="preserve"> beneficial impact on operational decision making</w:t>
      </w:r>
      <w:r w:rsidR="00365AA2" w:rsidRPr="0014285B">
        <w:rPr>
          <w:rFonts w:ascii="Arial" w:hAnsi="Arial" w:cs="Arial"/>
          <w:color w:val="000000" w:themeColor="text1"/>
        </w:rPr>
        <w:t xml:space="preserve">. </w:t>
      </w:r>
      <w:r w:rsidR="00617016" w:rsidRPr="0014285B">
        <w:rPr>
          <w:rFonts w:ascii="Arial" w:hAnsi="Arial" w:cs="Arial"/>
          <w:color w:val="000000" w:themeColor="text1"/>
        </w:rPr>
        <w:t>As for figures of gender diversity</w:t>
      </w:r>
      <w:r w:rsidR="006D5F81" w:rsidRPr="0014285B">
        <w:rPr>
          <w:rFonts w:ascii="Arial" w:hAnsi="Arial" w:cs="Arial"/>
          <w:color w:val="000000" w:themeColor="text1"/>
        </w:rPr>
        <w:t xml:space="preserve">, </w:t>
      </w:r>
      <w:r w:rsidR="00A35FF4" w:rsidRPr="0014285B">
        <w:rPr>
          <w:rFonts w:ascii="Arial" w:hAnsi="Arial" w:cs="Arial"/>
          <w:color w:val="000000" w:themeColor="text1"/>
        </w:rPr>
        <w:t xml:space="preserve">Charman (2024) goes on to say that as of 2023, only 43% of </w:t>
      </w:r>
      <w:r w:rsidR="004404BA" w:rsidRPr="0014285B">
        <w:rPr>
          <w:rFonts w:ascii="Arial" w:hAnsi="Arial" w:cs="Arial"/>
          <w:color w:val="000000" w:themeColor="text1"/>
        </w:rPr>
        <w:t>p</w:t>
      </w:r>
      <w:r w:rsidR="00A35FF4" w:rsidRPr="0014285B">
        <w:rPr>
          <w:rFonts w:ascii="Arial" w:hAnsi="Arial" w:cs="Arial"/>
          <w:color w:val="000000" w:themeColor="text1"/>
        </w:rPr>
        <w:t xml:space="preserve">olice applicants in North Wales Police were female, marking a clear need for further improvement in targeted recruitment. </w:t>
      </w:r>
      <w:r w:rsidR="00365AA2" w:rsidRPr="0014285B">
        <w:rPr>
          <w:rFonts w:ascii="Arial" w:hAnsi="Arial" w:cs="Arial"/>
          <w:color w:val="000000" w:themeColor="text1"/>
        </w:rPr>
        <w:t>These figures highlight undisputable under-representation of female officers. Academics such as Silvestri (2015) state that balancing gender diversity can encourage “transformation and improved policing”, and encouraging this gender balance can help to effectively represent and engage with a fully diverse community</w:t>
      </w:r>
      <w:r w:rsidR="00395934" w:rsidRPr="0014285B">
        <w:rPr>
          <w:rFonts w:ascii="Arial" w:hAnsi="Arial" w:cs="Arial"/>
          <w:color w:val="000000" w:themeColor="text1"/>
        </w:rPr>
        <w:t>. This</w:t>
      </w:r>
      <w:r w:rsidR="00365AA2" w:rsidRPr="0014285B">
        <w:rPr>
          <w:rFonts w:ascii="Arial" w:hAnsi="Arial" w:cs="Arial"/>
          <w:color w:val="000000" w:themeColor="text1"/>
        </w:rPr>
        <w:t xml:space="preserve"> </w:t>
      </w:r>
      <w:r w:rsidR="00395934" w:rsidRPr="0014285B">
        <w:rPr>
          <w:rFonts w:ascii="Arial" w:hAnsi="Arial" w:cs="Arial"/>
          <w:color w:val="000000" w:themeColor="text1"/>
        </w:rPr>
        <w:t xml:space="preserve">is supported by </w:t>
      </w:r>
      <w:r w:rsidR="00365AA2" w:rsidRPr="0014285B">
        <w:rPr>
          <w:rFonts w:ascii="Arial" w:hAnsi="Arial" w:cs="Arial"/>
          <w:color w:val="000000" w:themeColor="text1"/>
        </w:rPr>
        <w:t xml:space="preserve">Davenport-Klunder and Hine (2023) </w:t>
      </w:r>
      <w:r w:rsidR="009E2E63" w:rsidRPr="0014285B">
        <w:rPr>
          <w:rFonts w:ascii="Arial" w:hAnsi="Arial" w:cs="Arial"/>
          <w:color w:val="000000" w:themeColor="text1"/>
        </w:rPr>
        <w:t xml:space="preserve">who state </w:t>
      </w:r>
      <w:r w:rsidR="00365AA2" w:rsidRPr="0014285B">
        <w:rPr>
          <w:rFonts w:ascii="Arial" w:hAnsi="Arial" w:cs="Arial"/>
          <w:color w:val="000000" w:themeColor="text1"/>
        </w:rPr>
        <w:t xml:space="preserve">that gender equality in policing is </w:t>
      </w:r>
      <w:r w:rsidR="00D47F70" w:rsidRPr="0014285B">
        <w:rPr>
          <w:rFonts w:ascii="Arial" w:hAnsi="Arial" w:cs="Arial"/>
          <w:color w:val="000000" w:themeColor="text1"/>
        </w:rPr>
        <w:t xml:space="preserve">a </w:t>
      </w:r>
      <w:r w:rsidR="00365AA2" w:rsidRPr="0014285B">
        <w:rPr>
          <w:rFonts w:ascii="Arial" w:hAnsi="Arial" w:cs="Arial"/>
          <w:color w:val="000000" w:themeColor="text1"/>
        </w:rPr>
        <w:t>called</w:t>
      </w:r>
      <w:r w:rsidR="00D47F70" w:rsidRPr="0014285B">
        <w:rPr>
          <w:rFonts w:ascii="Arial" w:hAnsi="Arial" w:cs="Arial"/>
          <w:color w:val="000000" w:themeColor="text1"/>
        </w:rPr>
        <w:t>-f</w:t>
      </w:r>
      <w:r w:rsidR="00365AA2" w:rsidRPr="0014285B">
        <w:rPr>
          <w:rFonts w:ascii="Arial" w:hAnsi="Arial" w:cs="Arial"/>
          <w:color w:val="000000" w:themeColor="text1"/>
        </w:rPr>
        <w:t xml:space="preserve">or </w:t>
      </w:r>
      <w:r w:rsidR="00D47F70" w:rsidRPr="0014285B">
        <w:rPr>
          <w:rFonts w:ascii="Arial" w:hAnsi="Arial" w:cs="Arial"/>
          <w:color w:val="000000" w:themeColor="text1"/>
        </w:rPr>
        <w:t>desire of</w:t>
      </w:r>
      <w:r w:rsidR="00365AA2" w:rsidRPr="0014285B">
        <w:rPr>
          <w:rFonts w:ascii="Arial" w:hAnsi="Arial" w:cs="Arial"/>
          <w:color w:val="000000" w:themeColor="text1"/>
        </w:rPr>
        <w:t xml:space="preserve"> the </w:t>
      </w:r>
      <w:proofErr w:type="gramStart"/>
      <w:r w:rsidR="00365AA2" w:rsidRPr="0014285B">
        <w:rPr>
          <w:rFonts w:ascii="Arial" w:hAnsi="Arial" w:cs="Arial"/>
          <w:color w:val="000000" w:themeColor="text1"/>
        </w:rPr>
        <w:t>community</w:t>
      </w:r>
      <w:r w:rsidR="00AA2DB0" w:rsidRPr="0014285B">
        <w:rPr>
          <w:rFonts w:ascii="Arial" w:hAnsi="Arial" w:cs="Arial"/>
          <w:color w:val="000000" w:themeColor="text1"/>
        </w:rPr>
        <w:t>, and</w:t>
      </w:r>
      <w:proofErr w:type="gramEnd"/>
      <w:r w:rsidR="00AA2DB0" w:rsidRPr="0014285B">
        <w:rPr>
          <w:rFonts w:ascii="Arial" w:hAnsi="Arial" w:cs="Arial"/>
          <w:color w:val="000000" w:themeColor="text1"/>
        </w:rPr>
        <w:t xml:space="preserve"> will encourage community engagement.</w:t>
      </w:r>
    </w:p>
    <w:p w14:paraId="0315F35C" w14:textId="77777777" w:rsidR="003B12FF" w:rsidRPr="0014285B" w:rsidRDefault="003B12FF" w:rsidP="00FF38CB">
      <w:pPr>
        <w:rPr>
          <w:rFonts w:ascii="Arial" w:hAnsi="Arial" w:cs="Arial"/>
          <w:color w:val="000000" w:themeColor="text1"/>
        </w:rPr>
      </w:pPr>
    </w:p>
    <w:p w14:paraId="0DD5B781" w14:textId="57C5E706" w:rsidR="002360E4" w:rsidRPr="0014285B" w:rsidRDefault="00F71305" w:rsidP="00FF38CB">
      <w:pPr>
        <w:rPr>
          <w:rFonts w:ascii="Arial" w:hAnsi="Arial" w:cs="Arial"/>
          <w:color w:val="000000" w:themeColor="text1"/>
        </w:rPr>
      </w:pPr>
      <w:r w:rsidRPr="0014285B">
        <w:rPr>
          <w:rFonts w:ascii="Arial" w:hAnsi="Arial" w:cs="Arial"/>
          <w:color w:val="000000" w:themeColor="text1"/>
        </w:rPr>
        <w:t>Adapting</w:t>
      </w:r>
      <w:r w:rsidR="00F82C77" w:rsidRPr="0014285B">
        <w:rPr>
          <w:rFonts w:ascii="Arial" w:hAnsi="Arial" w:cs="Arial"/>
          <w:color w:val="000000" w:themeColor="text1"/>
        </w:rPr>
        <w:t xml:space="preserve"> with s</w:t>
      </w:r>
      <w:r w:rsidR="00A0753A" w:rsidRPr="0014285B">
        <w:rPr>
          <w:rFonts w:ascii="Arial" w:hAnsi="Arial" w:cs="Arial"/>
          <w:color w:val="000000" w:themeColor="text1"/>
        </w:rPr>
        <w:t xml:space="preserve">ocioeconomic </w:t>
      </w:r>
      <w:r w:rsidR="00F82C77" w:rsidRPr="0014285B">
        <w:rPr>
          <w:rFonts w:ascii="Arial" w:hAnsi="Arial" w:cs="Arial"/>
          <w:color w:val="000000" w:themeColor="text1"/>
        </w:rPr>
        <w:t xml:space="preserve">difference is another way in which </w:t>
      </w:r>
      <w:r w:rsidR="004404BA" w:rsidRPr="0014285B">
        <w:rPr>
          <w:rFonts w:ascii="Arial" w:hAnsi="Arial" w:cs="Arial"/>
          <w:color w:val="000000" w:themeColor="text1"/>
        </w:rPr>
        <w:t>p</w:t>
      </w:r>
      <w:r w:rsidR="00F82C77" w:rsidRPr="0014285B">
        <w:rPr>
          <w:rFonts w:ascii="Arial" w:hAnsi="Arial" w:cs="Arial"/>
          <w:color w:val="000000" w:themeColor="text1"/>
        </w:rPr>
        <w:t xml:space="preserve">olice </w:t>
      </w:r>
      <w:r w:rsidR="009E2E63" w:rsidRPr="0014285B">
        <w:rPr>
          <w:rFonts w:ascii="Arial" w:hAnsi="Arial" w:cs="Arial"/>
          <w:color w:val="000000" w:themeColor="text1"/>
        </w:rPr>
        <w:t>must</w:t>
      </w:r>
      <w:r w:rsidRPr="0014285B">
        <w:rPr>
          <w:rFonts w:ascii="Arial" w:hAnsi="Arial" w:cs="Arial"/>
          <w:color w:val="000000" w:themeColor="text1"/>
        </w:rPr>
        <w:t xml:space="preserve"> </w:t>
      </w:r>
      <w:r w:rsidR="00F82C77" w:rsidRPr="0014285B">
        <w:rPr>
          <w:rFonts w:ascii="Arial" w:hAnsi="Arial" w:cs="Arial"/>
          <w:color w:val="000000" w:themeColor="text1"/>
        </w:rPr>
        <w:t xml:space="preserve">engage with the communities they </w:t>
      </w:r>
      <w:r w:rsidR="004404BA" w:rsidRPr="0014285B">
        <w:rPr>
          <w:rFonts w:ascii="Arial" w:hAnsi="Arial" w:cs="Arial"/>
          <w:color w:val="000000" w:themeColor="text1"/>
        </w:rPr>
        <w:t>p</w:t>
      </w:r>
      <w:r w:rsidR="00F82C77" w:rsidRPr="0014285B">
        <w:rPr>
          <w:rFonts w:ascii="Arial" w:hAnsi="Arial" w:cs="Arial"/>
          <w:color w:val="000000" w:themeColor="text1"/>
        </w:rPr>
        <w:t>olice.</w:t>
      </w:r>
      <w:r w:rsidR="00700B96" w:rsidRPr="0014285B">
        <w:rPr>
          <w:rFonts w:ascii="Arial" w:hAnsi="Arial" w:cs="Arial"/>
          <w:color w:val="000000" w:themeColor="text1"/>
        </w:rPr>
        <w:t xml:space="preserve"> Historically,</w:t>
      </w:r>
      <w:r w:rsidR="00A0753A" w:rsidRPr="0014285B">
        <w:rPr>
          <w:rFonts w:ascii="Arial" w:hAnsi="Arial" w:cs="Arial"/>
          <w:color w:val="000000" w:themeColor="text1"/>
        </w:rPr>
        <w:t xml:space="preserve"> </w:t>
      </w:r>
      <w:r w:rsidR="00700B96" w:rsidRPr="0014285B">
        <w:rPr>
          <w:rFonts w:ascii="Arial" w:hAnsi="Arial" w:cs="Arial"/>
          <w:color w:val="000000" w:themeColor="text1"/>
        </w:rPr>
        <w:t xml:space="preserve">increasing </w:t>
      </w:r>
      <w:r w:rsidR="004404BA" w:rsidRPr="0014285B">
        <w:rPr>
          <w:rFonts w:ascii="Arial" w:hAnsi="Arial" w:cs="Arial"/>
          <w:color w:val="000000" w:themeColor="text1"/>
        </w:rPr>
        <w:t>p</w:t>
      </w:r>
      <w:r w:rsidR="00A0753A" w:rsidRPr="0014285B">
        <w:rPr>
          <w:rFonts w:ascii="Arial" w:hAnsi="Arial" w:cs="Arial"/>
          <w:color w:val="000000" w:themeColor="text1"/>
        </w:rPr>
        <w:t xml:space="preserve">olice presence </w:t>
      </w:r>
      <w:r w:rsidR="00700B96" w:rsidRPr="0014285B">
        <w:rPr>
          <w:rFonts w:ascii="Arial" w:hAnsi="Arial" w:cs="Arial"/>
          <w:color w:val="000000" w:themeColor="text1"/>
        </w:rPr>
        <w:t xml:space="preserve">of any kind </w:t>
      </w:r>
      <w:r w:rsidR="00A0753A" w:rsidRPr="0014285B">
        <w:rPr>
          <w:rFonts w:ascii="Arial" w:hAnsi="Arial" w:cs="Arial"/>
          <w:color w:val="000000" w:themeColor="text1"/>
        </w:rPr>
        <w:t xml:space="preserve">in less affluent areas </w:t>
      </w:r>
      <w:r w:rsidR="00700B96" w:rsidRPr="0014285B">
        <w:rPr>
          <w:rFonts w:ascii="Arial" w:hAnsi="Arial" w:cs="Arial"/>
          <w:color w:val="000000" w:themeColor="text1"/>
        </w:rPr>
        <w:t>has been seen as the way to</w:t>
      </w:r>
      <w:r w:rsidR="00A0753A" w:rsidRPr="0014285B">
        <w:rPr>
          <w:rFonts w:ascii="Arial" w:hAnsi="Arial" w:cs="Arial"/>
          <w:color w:val="000000" w:themeColor="text1"/>
        </w:rPr>
        <w:t xml:space="preserve"> build healthy relationships with community </w:t>
      </w:r>
      <w:r w:rsidR="00700B96" w:rsidRPr="0014285B">
        <w:rPr>
          <w:rFonts w:ascii="Arial" w:hAnsi="Arial" w:cs="Arial"/>
          <w:color w:val="000000" w:themeColor="text1"/>
        </w:rPr>
        <w:t>members and</w:t>
      </w:r>
      <w:r w:rsidR="00A0753A" w:rsidRPr="0014285B">
        <w:rPr>
          <w:rFonts w:ascii="Arial" w:hAnsi="Arial" w:cs="Arial"/>
          <w:color w:val="000000" w:themeColor="text1"/>
        </w:rPr>
        <w:t xml:space="preserve"> build stronger t</w:t>
      </w:r>
      <w:r w:rsidR="00926D4E" w:rsidRPr="0014285B">
        <w:rPr>
          <w:rFonts w:ascii="Arial" w:hAnsi="Arial" w:cs="Arial"/>
          <w:color w:val="000000" w:themeColor="text1"/>
        </w:rPr>
        <w:t>ies with communities</w:t>
      </w:r>
      <w:r w:rsidR="00700B96" w:rsidRPr="0014285B">
        <w:rPr>
          <w:rFonts w:ascii="Arial" w:hAnsi="Arial" w:cs="Arial"/>
          <w:color w:val="000000" w:themeColor="text1"/>
        </w:rPr>
        <w:t xml:space="preserve"> to</w:t>
      </w:r>
      <w:r w:rsidR="00A0753A" w:rsidRPr="0014285B">
        <w:rPr>
          <w:rFonts w:ascii="Arial" w:hAnsi="Arial" w:cs="Arial"/>
          <w:color w:val="000000" w:themeColor="text1"/>
        </w:rPr>
        <w:t xml:space="preserve"> increas</w:t>
      </w:r>
      <w:r w:rsidR="00926D4E" w:rsidRPr="0014285B">
        <w:rPr>
          <w:rFonts w:ascii="Arial" w:hAnsi="Arial" w:cs="Arial"/>
          <w:color w:val="000000" w:themeColor="text1"/>
        </w:rPr>
        <w:t xml:space="preserve">e </w:t>
      </w:r>
      <w:r w:rsidR="00A0753A" w:rsidRPr="0014285B">
        <w:rPr>
          <w:rFonts w:ascii="Arial" w:hAnsi="Arial" w:cs="Arial"/>
          <w:color w:val="000000" w:themeColor="text1"/>
        </w:rPr>
        <w:t>levels of trust</w:t>
      </w:r>
      <w:r w:rsidR="00926D4E" w:rsidRPr="0014285B">
        <w:rPr>
          <w:rFonts w:ascii="Arial" w:hAnsi="Arial" w:cs="Arial"/>
          <w:color w:val="000000" w:themeColor="text1"/>
        </w:rPr>
        <w:t xml:space="preserve"> in </w:t>
      </w:r>
      <w:r w:rsidR="004404BA" w:rsidRPr="0014285B">
        <w:rPr>
          <w:rFonts w:ascii="Arial" w:hAnsi="Arial" w:cs="Arial"/>
          <w:color w:val="000000" w:themeColor="text1"/>
        </w:rPr>
        <w:t>p</w:t>
      </w:r>
      <w:r w:rsidR="00926D4E" w:rsidRPr="0014285B">
        <w:rPr>
          <w:rFonts w:ascii="Arial" w:hAnsi="Arial" w:cs="Arial"/>
          <w:color w:val="000000" w:themeColor="text1"/>
        </w:rPr>
        <w:t>olice</w:t>
      </w:r>
      <w:r w:rsidR="009A15EA" w:rsidRPr="0014285B">
        <w:rPr>
          <w:rFonts w:ascii="Arial" w:hAnsi="Arial" w:cs="Arial"/>
          <w:color w:val="000000" w:themeColor="text1"/>
        </w:rPr>
        <w:t xml:space="preserve"> (Zhao et al</w:t>
      </w:r>
      <w:r w:rsidR="00745B07" w:rsidRPr="0014285B">
        <w:rPr>
          <w:rFonts w:ascii="Arial" w:hAnsi="Arial" w:cs="Arial"/>
          <w:color w:val="000000" w:themeColor="text1"/>
        </w:rPr>
        <w:t>.</w:t>
      </w:r>
      <w:r w:rsidR="009A15EA" w:rsidRPr="0014285B">
        <w:rPr>
          <w:rFonts w:ascii="Arial" w:hAnsi="Arial" w:cs="Arial"/>
          <w:color w:val="000000" w:themeColor="text1"/>
        </w:rPr>
        <w:t>, 2002)</w:t>
      </w:r>
      <w:r w:rsidR="00A0753A" w:rsidRPr="0014285B">
        <w:rPr>
          <w:rFonts w:ascii="Arial" w:hAnsi="Arial" w:cs="Arial"/>
          <w:color w:val="000000" w:themeColor="text1"/>
        </w:rPr>
        <w:t xml:space="preserve">. </w:t>
      </w:r>
      <w:r w:rsidR="00700B96" w:rsidRPr="0014285B">
        <w:rPr>
          <w:rFonts w:ascii="Arial" w:hAnsi="Arial" w:cs="Arial"/>
          <w:color w:val="000000" w:themeColor="text1"/>
        </w:rPr>
        <w:t>M</w:t>
      </w:r>
      <w:r w:rsidR="009E2E63" w:rsidRPr="0014285B">
        <w:rPr>
          <w:rFonts w:ascii="Arial" w:hAnsi="Arial" w:cs="Arial"/>
          <w:color w:val="000000" w:themeColor="text1"/>
        </w:rPr>
        <w:t>odern</w:t>
      </w:r>
      <w:r w:rsidR="00700B96" w:rsidRPr="0014285B">
        <w:rPr>
          <w:rFonts w:ascii="Arial" w:hAnsi="Arial" w:cs="Arial"/>
          <w:color w:val="000000" w:themeColor="text1"/>
        </w:rPr>
        <w:t xml:space="preserve"> academics such as Caveney (et al., 2019) challenge this view, and state that a more effective way of engaging with communities in their time of austerity is for a focus on public service by individual officers, rather than one of achieving a ‘result’. </w:t>
      </w:r>
      <w:r w:rsidR="005E50E6" w:rsidRPr="0014285B">
        <w:rPr>
          <w:rFonts w:ascii="Arial" w:hAnsi="Arial" w:cs="Arial"/>
          <w:color w:val="000000" w:themeColor="text1"/>
        </w:rPr>
        <w:t>This can be difficult to practically prioritise as t</w:t>
      </w:r>
      <w:r w:rsidR="009A15EA" w:rsidRPr="0014285B">
        <w:rPr>
          <w:rFonts w:ascii="Arial" w:hAnsi="Arial" w:cs="Arial"/>
          <w:color w:val="000000" w:themeColor="text1"/>
        </w:rPr>
        <w:t xml:space="preserve">here is a </w:t>
      </w:r>
      <w:r w:rsidR="005E50E6" w:rsidRPr="0014285B">
        <w:rPr>
          <w:rFonts w:ascii="Arial" w:hAnsi="Arial" w:cs="Arial"/>
          <w:color w:val="000000" w:themeColor="text1"/>
        </w:rPr>
        <w:t xml:space="preserve">historically recognised, </w:t>
      </w:r>
      <w:r w:rsidR="009A15EA" w:rsidRPr="0014285B">
        <w:rPr>
          <w:rFonts w:ascii="Arial" w:hAnsi="Arial" w:cs="Arial"/>
          <w:color w:val="000000" w:themeColor="text1"/>
        </w:rPr>
        <w:t xml:space="preserve">strong positive correlation between </w:t>
      </w:r>
      <w:r w:rsidR="00B85A48" w:rsidRPr="0014285B">
        <w:rPr>
          <w:rFonts w:ascii="Arial" w:hAnsi="Arial" w:cs="Arial"/>
          <w:color w:val="000000" w:themeColor="text1"/>
        </w:rPr>
        <w:t xml:space="preserve">financial </w:t>
      </w:r>
      <w:r w:rsidR="009A15EA" w:rsidRPr="0014285B">
        <w:rPr>
          <w:rFonts w:ascii="Arial" w:hAnsi="Arial" w:cs="Arial"/>
          <w:color w:val="000000" w:themeColor="text1"/>
        </w:rPr>
        <w:t>inequality and crime rates</w:t>
      </w:r>
      <w:r w:rsidR="00B85A48" w:rsidRPr="0014285B">
        <w:rPr>
          <w:rFonts w:ascii="Arial" w:hAnsi="Arial" w:cs="Arial"/>
          <w:color w:val="000000" w:themeColor="text1"/>
        </w:rPr>
        <w:t>,</w:t>
      </w:r>
      <w:r w:rsidR="009A15EA" w:rsidRPr="0014285B">
        <w:rPr>
          <w:rFonts w:ascii="Arial" w:hAnsi="Arial" w:cs="Arial"/>
          <w:color w:val="000000" w:themeColor="text1"/>
        </w:rPr>
        <w:t xml:space="preserve"> </w:t>
      </w:r>
      <w:r w:rsidR="00B85A48" w:rsidRPr="0014285B">
        <w:rPr>
          <w:rFonts w:ascii="Arial" w:hAnsi="Arial" w:cs="Arial"/>
          <w:color w:val="000000" w:themeColor="text1"/>
        </w:rPr>
        <w:t xml:space="preserve">as </w:t>
      </w:r>
      <w:r w:rsidR="00BB55B1" w:rsidRPr="0014285B">
        <w:rPr>
          <w:rFonts w:ascii="Arial" w:hAnsi="Arial" w:cs="Arial"/>
          <w:color w:val="000000" w:themeColor="text1"/>
        </w:rPr>
        <w:t>demonstrated</w:t>
      </w:r>
      <w:r w:rsidR="00B85A48" w:rsidRPr="0014285B">
        <w:rPr>
          <w:rFonts w:ascii="Arial" w:hAnsi="Arial" w:cs="Arial"/>
          <w:color w:val="000000" w:themeColor="text1"/>
        </w:rPr>
        <w:t xml:space="preserve"> in </w:t>
      </w:r>
      <w:proofErr w:type="spellStart"/>
      <w:r w:rsidR="006A31A1" w:rsidRPr="0014285B">
        <w:rPr>
          <w:rFonts w:ascii="Arial" w:hAnsi="Arial" w:cs="Arial"/>
          <w:color w:val="000000" w:themeColor="text1"/>
        </w:rPr>
        <w:t>Fajnzylber</w:t>
      </w:r>
      <w:proofErr w:type="spellEnd"/>
      <w:r w:rsidR="006A31A1" w:rsidRPr="0014285B">
        <w:rPr>
          <w:rFonts w:ascii="Arial" w:hAnsi="Arial" w:cs="Arial"/>
          <w:color w:val="000000" w:themeColor="text1"/>
        </w:rPr>
        <w:t xml:space="preserve"> </w:t>
      </w:r>
      <w:r w:rsidR="00B85A48" w:rsidRPr="0014285B">
        <w:rPr>
          <w:rFonts w:ascii="Arial" w:hAnsi="Arial" w:cs="Arial"/>
          <w:color w:val="000000" w:themeColor="text1"/>
        </w:rPr>
        <w:t>(</w:t>
      </w:r>
      <w:r w:rsidR="006A31A1" w:rsidRPr="0014285B">
        <w:rPr>
          <w:rFonts w:ascii="Arial" w:hAnsi="Arial" w:cs="Arial"/>
          <w:color w:val="000000" w:themeColor="text1"/>
        </w:rPr>
        <w:t>2002)</w:t>
      </w:r>
      <w:r w:rsidR="009A15EA" w:rsidRPr="0014285B">
        <w:rPr>
          <w:rFonts w:ascii="Arial" w:hAnsi="Arial" w:cs="Arial"/>
          <w:color w:val="000000" w:themeColor="text1"/>
        </w:rPr>
        <w:t>.</w:t>
      </w:r>
      <w:r w:rsidR="00A0753A" w:rsidRPr="0014285B">
        <w:rPr>
          <w:rFonts w:ascii="Arial" w:hAnsi="Arial" w:cs="Arial"/>
          <w:color w:val="000000" w:themeColor="text1"/>
        </w:rPr>
        <w:t xml:space="preserve"> </w:t>
      </w:r>
      <w:r w:rsidR="00B85A48" w:rsidRPr="0014285B">
        <w:rPr>
          <w:rFonts w:ascii="Arial" w:hAnsi="Arial" w:cs="Arial"/>
          <w:color w:val="000000" w:themeColor="text1"/>
        </w:rPr>
        <w:t xml:space="preserve">With that said, </w:t>
      </w:r>
      <w:r w:rsidR="009E2E63" w:rsidRPr="0014285B">
        <w:rPr>
          <w:rFonts w:ascii="Arial" w:hAnsi="Arial" w:cs="Arial"/>
          <w:color w:val="000000" w:themeColor="text1"/>
        </w:rPr>
        <w:t>Lockey (et al., 2019)</w:t>
      </w:r>
      <w:r w:rsidR="009E2E63" w:rsidRPr="0014285B">
        <w:rPr>
          <w:rFonts w:ascii="Arial" w:hAnsi="Arial" w:cs="Arial"/>
          <w:color w:val="000000" w:themeColor="text1"/>
        </w:rPr>
        <w:t xml:space="preserve"> outlines how </w:t>
      </w:r>
      <w:r w:rsidR="00B85A48" w:rsidRPr="0014285B">
        <w:rPr>
          <w:rFonts w:ascii="Arial" w:hAnsi="Arial" w:cs="Arial"/>
          <w:color w:val="000000" w:themeColor="text1"/>
        </w:rPr>
        <w:t xml:space="preserve">high-visibility </w:t>
      </w:r>
      <w:r w:rsidR="004404BA" w:rsidRPr="0014285B">
        <w:rPr>
          <w:rFonts w:ascii="Arial" w:hAnsi="Arial" w:cs="Arial"/>
          <w:color w:val="000000" w:themeColor="text1"/>
        </w:rPr>
        <w:t>p</w:t>
      </w:r>
      <w:r w:rsidR="00B85A48" w:rsidRPr="0014285B">
        <w:rPr>
          <w:rFonts w:ascii="Arial" w:hAnsi="Arial" w:cs="Arial"/>
          <w:color w:val="000000" w:themeColor="text1"/>
        </w:rPr>
        <w:t xml:space="preserve">olice practices tackling the issues that plague lower income areas, such as anti-social behaviour, </w:t>
      </w:r>
      <w:r w:rsidR="009E2E63" w:rsidRPr="0014285B">
        <w:rPr>
          <w:rFonts w:ascii="Arial" w:hAnsi="Arial" w:cs="Arial"/>
          <w:color w:val="000000" w:themeColor="text1"/>
        </w:rPr>
        <w:t>have</w:t>
      </w:r>
      <w:r w:rsidR="00B85A48" w:rsidRPr="0014285B">
        <w:rPr>
          <w:rFonts w:ascii="Arial" w:hAnsi="Arial" w:cs="Arial"/>
          <w:color w:val="000000" w:themeColor="text1"/>
        </w:rPr>
        <w:t xml:space="preserve"> shown to be a ‘public service’ approach</w:t>
      </w:r>
      <w:r w:rsidR="003B12FF" w:rsidRPr="0014285B">
        <w:rPr>
          <w:rFonts w:ascii="Arial" w:hAnsi="Arial" w:cs="Arial"/>
          <w:color w:val="000000" w:themeColor="text1"/>
        </w:rPr>
        <w:t>.</w:t>
      </w:r>
      <w:r w:rsidR="009E2E63" w:rsidRPr="0014285B">
        <w:rPr>
          <w:rFonts w:ascii="Arial" w:hAnsi="Arial" w:cs="Arial"/>
          <w:color w:val="000000" w:themeColor="text1"/>
        </w:rPr>
        <w:t xml:space="preserve"> These</w:t>
      </w:r>
      <w:r w:rsidR="00B85A48" w:rsidRPr="0014285B">
        <w:rPr>
          <w:rFonts w:ascii="Arial" w:hAnsi="Arial" w:cs="Arial"/>
          <w:color w:val="000000" w:themeColor="text1"/>
        </w:rPr>
        <w:t xml:space="preserve"> </w:t>
      </w:r>
      <w:r w:rsidR="003B12FF" w:rsidRPr="0014285B">
        <w:rPr>
          <w:rFonts w:ascii="Arial" w:hAnsi="Arial" w:cs="Arial"/>
          <w:color w:val="000000" w:themeColor="text1"/>
        </w:rPr>
        <w:t>practices contribute towards</w:t>
      </w:r>
      <w:r w:rsidR="00B85A48" w:rsidRPr="0014285B">
        <w:rPr>
          <w:rFonts w:ascii="Arial" w:hAnsi="Arial" w:cs="Arial"/>
          <w:color w:val="000000" w:themeColor="text1"/>
        </w:rPr>
        <w:t xml:space="preserve"> build</w:t>
      </w:r>
      <w:r w:rsidR="003B12FF" w:rsidRPr="0014285B">
        <w:rPr>
          <w:rFonts w:ascii="Arial" w:hAnsi="Arial" w:cs="Arial"/>
          <w:color w:val="000000" w:themeColor="text1"/>
        </w:rPr>
        <w:t>ing</w:t>
      </w:r>
      <w:r w:rsidR="00B85A48" w:rsidRPr="0014285B">
        <w:rPr>
          <w:rFonts w:ascii="Arial" w:hAnsi="Arial" w:cs="Arial"/>
          <w:color w:val="000000" w:themeColor="text1"/>
        </w:rPr>
        <w:t xml:space="preserve"> </w:t>
      </w:r>
      <w:r w:rsidR="003B12FF" w:rsidRPr="0014285B">
        <w:rPr>
          <w:rFonts w:ascii="Arial" w:hAnsi="Arial" w:cs="Arial"/>
          <w:color w:val="000000" w:themeColor="text1"/>
        </w:rPr>
        <w:t xml:space="preserve">the </w:t>
      </w:r>
      <w:r w:rsidR="00B85A48" w:rsidRPr="0014285B">
        <w:rPr>
          <w:rFonts w:ascii="Arial" w:hAnsi="Arial" w:cs="Arial"/>
          <w:color w:val="000000" w:themeColor="text1"/>
        </w:rPr>
        <w:t xml:space="preserve">confidence of communities </w:t>
      </w:r>
      <w:r w:rsidR="003B12FF" w:rsidRPr="0014285B">
        <w:rPr>
          <w:rFonts w:ascii="Arial" w:hAnsi="Arial" w:cs="Arial"/>
          <w:color w:val="000000" w:themeColor="text1"/>
        </w:rPr>
        <w:t>in police, instead of a focus on the</w:t>
      </w:r>
      <w:r w:rsidR="00B85A48" w:rsidRPr="0014285B">
        <w:rPr>
          <w:rFonts w:ascii="Arial" w:hAnsi="Arial" w:cs="Arial"/>
          <w:color w:val="000000" w:themeColor="text1"/>
        </w:rPr>
        <w:t xml:space="preserve"> ‘result’ mentioned by Caveney (et al., 2019)</w:t>
      </w:r>
      <w:r w:rsidR="003B12FF" w:rsidRPr="0014285B">
        <w:rPr>
          <w:rFonts w:ascii="Arial" w:hAnsi="Arial" w:cs="Arial"/>
          <w:color w:val="000000" w:themeColor="text1"/>
        </w:rPr>
        <w:t xml:space="preserve">. </w:t>
      </w:r>
      <w:r w:rsidR="00B85A48" w:rsidRPr="0014285B">
        <w:rPr>
          <w:rFonts w:ascii="Arial" w:hAnsi="Arial" w:cs="Arial"/>
          <w:color w:val="000000" w:themeColor="text1"/>
        </w:rPr>
        <w:t xml:space="preserve">Tackling common issues within communities can therefore be decided as an effective way of building trust and engaging with policed communities, and one that </w:t>
      </w:r>
      <w:r w:rsidR="00A910FF" w:rsidRPr="0014285B">
        <w:rPr>
          <w:rFonts w:ascii="Arial" w:hAnsi="Arial" w:cs="Arial"/>
          <w:color w:val="000000" w:themeColor="text1"/>
        </w:rPr>
        <w:t>must</w:t>
      </w:r>
      <w:r w:rsidR="00B85A48" w:rsidRPr="0014285B">
        <w:rPr>
          <w:rFonts w:ascii="Arial" w:hAnsi="Arial" w:cs="Arial"/>
          <w:color w:val="000000" w:themeColor="text1"/>
        </w:rPr>
        <w:t xml:space="preserve"> </w:t>
      </w:r>
      <w:r w:rsidR="00FF5D67" w:rsidRPr="0014285B">
        <w:rPr>
          <w:rFonts w:ascii="Arial" w:hAnsi="Arial" w:cs="Arial"/>
          <w:color w:val="000000" w:themeColor="text1"/>
        </w:rPr>
        <w:t>consider</w:t>
      </w:r>
      <w:r w:rsidR="00B85A48" w:rsidRPr="0014285B">
        <w:rPr>
          <w:rFonts w:ascii="Arial" w:hAnsi="Arial" w:cs="Arial"/>
          <w:color w:val="000000" w:themeColor="text1"/>
        </w:rPr>
        <w:t xml:space="preserve"> the diversity of different areas and cultures. </w:t>
      </w:r>
    </w:p>
    <w:p w14:paraId="24F9800E" w14:textId="0C26D67D" w:rsidR="00735DB0" w:rsidRPr="0014285B" w:rsidRDefault="00735DB0" w:rsidP="00FF38CB">
      <w:pPr>
        <w:rPr>
          <w:rFonts w:ascii="Arial" w:hAnsi="Arial" w:cs="Arial"/>
          <w:color w:val="000000" w:themeColor="text1"/>
        </w:rPr>
      </w:pPr>
    </w:p>
    <w:p w14:paraId="3389A7DB" w14:textId="2F5F0B7F" w:rsidR="00735DB0" w:rsidRPr="0014285B" w:rsidRDefault="009A15EA" w:rsidP="00FF38CB">
      <w:pPr>
        <w:rPr>
          <w:rFonts w:ascii="Arial" w:hAnsi="Arial" w:cs="Arial"/>
          <w:color w:val="000000" w:themeColor="text1"/>
        </w:rPr>
      </w:pPr>
      <w:r w:rsidRPr="0014285B">
        <w:rPr>
          <w:rFonts w:ascii="Arial" w:hAnsi="Arial" w:cs="Arial"/>
          <w:color w:val="000000" w:themeColor="text1"/>
        </w:rPr>
        <w:t xml:space="preserve">To conclude, </w:t>
      </w:r>
      <w:r w:rsidR="004404BA" w:rsidRPr="0014285B">
        <w:rPr>
          <w:rFonts w:ascii="Arial" w:hAnsi="Arial" w:cs="Arial"/>
          <w:color w:val="000000" w:themeColor="text1"/>
        </w:rPr>
        <w:t>p</w:t>
      </w:r>
      <w:r w:rsidRPr="0014285B">
        <w:rPr>
          <w:rFonts w:ascii="Arial" w:hAnsi="Arial" w:cs="Arial"/>
          <w:color w:val="000000" w:themeColor="text1"/>
        </w:rPr>
        <w:t xml:space="preserve">olice forces within the UK are taking active steps to better </w:t>
      </w:r>
      <w:r w:rsidR="004E4D27" w:rsidRPr="0014285B">
        <w:rPr>
          <w:rFonts w:ascii="Arial" w:hAnsi="Arial" w:cs="Arial"/>
          <w:color w:val="000000" w:themeColor="text1"/>
        </w:rPr>
        <w:t xml:space="preserve">engage </w:t>
      </w:r>
      <w:r w:rsidRPr="0014285B">
        <w:rPr>
          <w:rFonts w:ascii="Arial" w:hAnsi="Arial" w:cs="Arial"/>
          <w:color w:val="000000" w:themeColor="text1"/>
        </w:rPr>
        <w:t xml:space="preserve">with diverse communities </w:t>
      </w:r>
      <w:r w:rsidR="004E4D27" w:rsidRPr="0014285B">
        <w:rPr>
          <w:rFonts w:ascii="Arial" w:hAnsi="Arial" w:cs="Arial"/>
          <w:color w:val="000000" w:themeColor="text1"/>
        </w:rPr>
        <w:t>through diversifying their own workforce</w:t>
      </w:r>
      <w:r w:rsidR="00735DB0" w:rsidRPr="0014285B">
        <w:rPr>
          <w:rFonts w:ascii="Arial" w:hAnsi="Arial" w:cs="Arial"/>
          <w:color w:val="000000" w:themeColor="text1"/>
        </w:rPr>
        <w:t xml:space="preserve"> and the ways in which they engage with their policed communities</w:t>
      </w:r>
      <w:r w:rsidRPr="0014285B">
        <w:rPr>
          <w:rFonts w:ascii="Arial" w:hAnsi="Arial" w:cs="Arial"/>
          <w:color w:val="000000" w:themeColor="text1"/>
        </w:rPr>
        <w:t xml:space="preserve">. Positive Action recruitment schemes aid in </w:t>
      </w:r>
      <w:r w:rsidR="004E4D27" w:rsidRPr="0014285B">
        <w:rPr>
          <w:rFonts w:ascii="Arial" w:hAnsi="Arial" w:cs="Arial"/>
          <w:color w:val="000000" w:themeColor="text1"/>
        </w:rPr>
        <w:t>building</w:t>
      </w:r>
      <w:r w:rsidRPr="0014285B">
        <w:rPr>
          <w:rFonts w:ascii="Arial" w:hAnsi="Arial" w:cs="Arial"/>
          <w:color w:val="000000" w:themeColor="text1"/>
        </w:rPr>
        <w:t xml:space="preserve"> </w:t>
      </w:r>
      <w:r w:rsidR="004E4D27" w:rsidRPr="0014285B">
        <w:rPr>
          <w:rFonts w:ascii="Arial" w:hAnsi="Arial" w:cs="Arial"/>
          <w:color w:val="000000" w:themeColor="text1"/>
        </w:rPr>
        <w:t xml:space="preserve">on </w:t>
      </w:r>
      <w:proofErr w:type="gramStart"/>
      <w:r w:rsidR="004E4D27" w:rsidRPr="0014285B">
        <w:rPr>
          <w:rFonts w:ascii="Arial" w:hAnsi="Arial" w:cs="Arial"/>
          <w:color w:val="000000" w:themeColor="text1"/>
        </w:rPr>
        <w:t>this</w:t>
      </w:r>
      <w:proofErr w:type="gramEnd"/>
      <w:r w:rsidR="00662C42" w:rsidRPr="0014285B">
        <w:rPr>
          <w:rFonts w:ascii="Arial" w:hAnsi="Arial" w:cs="Arial"/>
          <w:color w:val="000000" w:themeColor="text1"/>
        </w:rPr>
        <w:t xml:space="preserve"> </w:t>
      </w:r>
      <w:r w:rsidRPr="0014285B">
        <w:rPr>
          <w:rFonts w:ascii="Arial" w:hAnsi="Arial" w:cs="Arial"/>
          <w:color w:val="000000" w:themeColor="text1"/>
        </w:rPr>
        <w:t>but more support is needed to retain the workforce</w:t>
      </w:r>
      <w:r w:rsidR="00662C42" w:rsidRPr="0014285B">
        <w:rPr>
          <w:rFonts w:ascii="Arial" w:hAnsi="Arial" w:cs="Arial"/>
          <w:color w:val="000000" w:themeColor="text1"/>
        </w:rPr>
        <w:t xml:space="preserve">, </w:t>
      </w:r>
      <w:r w:rsidR="004E4D27" w:rsidRPr="0014285B">
        <w:rPr>
          <w:rFonts w:ascii="Arial" w:hAnsi="Arial" w:cs="Arial"/>
          <w:color w:val="000000" w:themeColor="text1"/>
        </w:rPr>
        <w:t xml:space="preserve">which has been heavily discussed through the research of </w:t>
      </w:r>
      <w:r w:rsidR="00735DB0" w:rsidRPr="0014285B">
        <w:rPr>
          <w:rFonts w:ascii="Arial" w:hAnsi="Arial" w:cs="Arial"/>
          <w:color w:val="000000" w:themeColor="text1"/>
        </w:rPr>
        <w:t xml:space="preserve">Hesketh &amp; Stubbs. </w:t>
      </w:r>
      <w:r w:rsidR="004E4D27" w:rsidRPr="0014285B">
        <w:rPr>
          <w:rFonts w:ascii="Arial" w:hAnsi="Arial" w:cs="Arial"/>
          <w:color w:val="000000" w:themeColor="text1"/>
        </w:rPr>
        <w:t xml:space="preserve">Adversely, this could be countered with an argument that engagement with such programs will be limited </w:t>
      </w:r>
      <w:proofErr w:type="gramStart"/>
      <w:r w:rsidR="004E4D27" w:rsidRPr="0014285B">
        <w:rPr>
          <w:rFonts w:ascii="Arial" w:hAnsi="Arial" w:cs="Arial"/>
          <w:color w:val="000000" w:themeColor="text1"/>
        </w:rPr>
        <w:t>as long as</w:t>
      </w:r>
      <w:proofErr w:type="gramEnd"/>
      <w:r w:rsidR="004E4D27" w:rsidRPr="0014285B">
        <w:rPr>
          <w:rFonts w:ascii="Arial" w:hAnsi="Arial" w:cs="Arial"/>
          <w:color w:val="000000" w:themeColor="text1"/>
        </w:rPr>
        <w:t xml:space="preserve"> the level of distrust between </w:t>
      </w:r>
      <w:r w:rsidR="004404BA" w:rsidRPr="0014285B">
        <w:rPr>
          <w:rFonts w:ascii="Arial" w:hAnsi="Arial" w:cs="Arial"/>
          <w:color w:val="000000" w:themeColor="text1"/>
        </w:rPr>
        <w:t>p</w:t>
      </w:r>
      <w:r w:rsidR="004E4D27" w:rsidRPr="0014285B">
        <w:rPr>
          <w:rFonts w:ascii="Arial" w:hAnsi="Arial" w:cs="Arial"/>
          <w:color w:val="000000" w:themeColor="text1"/>
        </w:rPr>
        <w:t xml:space="preserve">olice and minority persons still exists </w:t>
      </w:r>
      <w:r w:rsidR="0098117E" w:rsidRPr="0014285B">
        <w:rPr>
          <w:rFonts w:ascii="Arial" w:hAnsi="Arial" w:cs="Arial"/>
          <w:color w:val="000000" w:themeColor="text1"/>
        </w:rPr>
        <w:t>(Hesketh and Stubbs, 2023)</w:t>
      </w:r>
      <w:r w:rsidR="00735DB0" w:rsidRPr="0014285B">
        <w:rPr>
          <w:rFonts w:ascii="Arial" w:hAnsi="Arial" w:cs="Arial"/>
          <w:color w:val="000000" w:themeColor="text1"/>
        </w:rPr>
        <w:t xml:space="preserve">. </w:t>
      </w:r>
      <w:r w:rsidRPr="0014285B">
        <w:rPr>
          <w:rFonts w:ascii="Arial" w:hAnsi="Arial" w:cs="Arial"/>
          <w:color w:val="000000" w:themeColor="text1"/>
        </w:rPr>
        <w:t xml:space="preserve">Figures </w:t>
      </w:r>
      <w:r w:rsidR="004E4D27" w:rsidRPr="0014285B">
        <w:rPr>
          <w:rFonts w:ascii="Arial" w:hAnsi="Arial" w:cs="Arial"/>
          <w:color w:val="000000" w:themeColor="text1"/>
        </w:rPr>
        <w:t>discussed in Charman (2024) suggest t</w:t>
      </w:r>
      <w:r w:rsidRPr="0014285B">
        <w:rPr>
          <w:rFonts w:ascii="Arial" w:hAnsi="Arial" w:cs="Arial"/>
          <w:color w:val="000000" w:themeColor="text1"/>
        </w:rPr>
        <w:t xml:space="preserve">hat a gender balance within the </w:t>
      </w:r>
      <w:r w:rsidR="004404BA" w:rsidRPr="0014285B">
        <w:rPr>
          <w:rFonts w:ascii="Arial" w:hAnsi="Arial" w:cs="Arial"/>
          <w:color w:val="000000" w:themeColor="text1"/>
        </w:rPr>
        <w:t>p</w:t>
      </w:r>
      <w:r w:rsidRPr="0014285B">
        <w:rPr>
          <w:rFonts w:ascii="Arial" w:hAnsi="Arial" w:cs="Arial"/>
          <w:color w:val="000000" w:themeColor="text1"/>
        </w:rPr>
        <w:t>olice is achievable and seems to be on the horizon</w:t>
      </w:r>
      <w:r w:rsidR="00735DB0" w:rsidRPr="0014285B">
        <w:rPr>
          <w:rFonts w:ascii="Arial" w:hAnsi="Arial" w:cs="Arial"/>
          <w:color w:val="000000" w:themeColor="text1"/>
        </w:rPr>
        <w:t>, though the effectiveness of change in community engagement this slight change will being</w:t>
      </w:r>
      <w:r w:rsidR="000E7936" w:rsidRPr="0014285B">
        <w:rPr>
          <w:rFonts w:ascii="Arial" w:hAnsi="Arial" w:cs="Arial"/>
          <w:color w:val="000000" w:themeColor="text1"/>
        </w:rPr>
        <w:t xml:space="preserve"> will only be seen in the long term. </w:t>
      </w:r>
      <w:r w:rsidR="00745B07" w:rsidRPr="0014285B">
        <w:rPr>
          <w:rFonts w:ascii="Arial" w:hAnsi="Arial" w:cs="Arial"/>
          <w:color w:val="000000" w:themeColor="text1"/>
        </w:rPr>
        <w:t xml:space="preserve">The </w:t>
      </w:r>
      <w:r w:rsidR="004404BA" w:rsidRPr="0014285B">
        <w:rPr>
          <w:rFonts w:ascii="Arial" w:hAnsi="Arial" w:cs="Arial"/>
          <w:color w:val="000000" w:themeColor="text1"/>
        </w:rPr>
        <w:t>p</w:t>
      </w:r>
      <w:r w:rsidR="00745B07" w:rsidRPr="0014285B">
        <w:rPr>
          <w:rFonts w:ascii="Arial" w:hAnsi="Arial" w:cs="Arial"/>
          <w:color w:val="000000" w:themeColor="text1"/>
        </w:rPr>
        <w:t xml:space="preserve">olice force itself is becoming more diverse, however a long period of continued improvement is required, nationally, for each constabulary to be truly and accurately representative of the communities that they </w:t>
      </w:r>
      <w:r w:rsidR="004404BA" w:rsidRPr="0014285B">
        <w:rPr>
          <w:rFonts w:ascii="Arial" w:hAnsi="Arial" w:cs="Arial"/>
          <w:color w:val="000000" w:themeColor="text1"/>
        </w:rPr>
        <w:t>p</w:t>
      </w:r>
      <w:r w:rsidR="00745B07" w:rsidRPr="0014285B">
        <w:rPr>
          <w:rFonts w:ascii="Arial" w:hAnsi="Arial" w:cs="Arial"/>
          <w:color w:val="000000" w:themeColor="text1"/>
        </w:rPr>
        <w:t xml:space="preserve">olice. </w:t>
      </w:r>
    </w:p>
    <w:p w14:paraId="03351153" w14:textId="77777777" w:rsidR="002360E4" w:rsidRDefault="002360E4">
      <w:pPr>
        <w:rPr>
          <w:rFonts w:ascii="Arial" w:hAnsi="Arial" w:cs="Arial"/>
          <w:i/>
          <w:iCs/>
        </w:rPr>
      </w:pPr>
    </w:p>
    <w:p w14:paraId="70BA9106" w14:textId="091245E3" w:rsidR="002360E4" w:rsidRPr="002360E4" w:rsidRDefault="002360E4">
      <w:pPr>
        <w:rPr>
          <w:rFonts w:ascii="Arial" w:hAnsi="Arial" w:cs="Arial"/>
          <w:i/>
          <w:iCs/>
        </w:rPr>
      </w:pPr>
      <w:r w:rsidRPr="002360E4">
        <w:rPr>
          <w:rFonts w:ascii="Arial" w:hAnsi="Arial" w:cs="Arial"/>
          <w:i/>
          <w:iCs/>
        </w:rPr>
        <w:lastRenderedPageBreak/>
        <w:t xml:space="preserve">Word Count: </w:t>
      </w:r>
      <w:r w:rsidR="00A910FF">
        <w:rPr>
          <w:rFonts w:ascii="Arial" w:hAnsi="Arial" w:cs="Arial"/>
          <w:i/>
          <w:iCs/>
        </w:rPr>
        <w:t>109</w:t>
      </w:r>
      <w:r w:rsidR="00FF5D67">
        <w:rPr>
          <w:rFonts w:ascii="Arial" w:hAnsi="Arial" w:cs="Arial"/>
          <w:i/>
          <w:iCs/>
        </w:rPr>
        <w:t>7</w:t>
      </w:r>
      <w:r w:rsidR="00745B07" w:rsidRPr="002360E4">
        <w:rPr>
          <w:rFonts w:ascii="Arial" w:hAnsi="Arial" w:cs="Arial"/>
          <w:i/>
          <w:iCs/>
        </w:rPr>
        <w:br w:type="page"/>
      </w:r>
    </w:p>
    <w:p w14:paraId="47CE27A4" w14:textId="27785267" w:rsidR="00FF38CB" w:rsidRPr="00830AD9" w:rsidRDefault="00D86EE3" w:rsidP="00FF38CB">
      <w:pPr>
        <w:rPr>
          <w:rFonts w:ascii="Arial" w:hAnsi="Arial" w:cs="Arial"/>
          <w:u w:val="single"/>
        </w:rPr>
      </w:pPr>
      <w:r w:rsidRPr="00830AD9">
        <w:rPr>
          <w:rFonts w:ascii="Arial" w:hAnsi="Arial" w:cs="Arial"/>
          <w:u w:val="single"/>
        </w:rPr>
        <w:lastRenderedPageBreak/>
        <w:t>Question 2</w:t>
      </w:r>
      <w:r w:rsidR="00830AD9" w:rsidRPr="00830AD9">
        <w:rPr>
          <w:rFonts w:ascii="Arial" w:hAnsi="Arial" w:cs="Arial"/>
          <w:u w:val="single"/>
        </w:rPr>
        <w:t>:</w:t>
      </w:r>
    </w:p>
    <w:p w14:paraId="25012C27" w14:textId="1F98E677" w:rsidR="00922C03" w:rsidRPr="00830AD9" w:rsidRDefault="00FF38CB" w:rsidP="00D86EE3">
      <w:pPr>
        <w:jc w:val="center"/>
        <w:rPr>
          <w:rFonts w:ascii="Arial" w:hAnsi="Arial" w:cs="Arial"/>
          <w:i/>
          <w:iCs/>
        </w:rPr>
      </w:pPr>
      <w:r w:rsidRPr="00830AD9">
        <w:rPr>
          <w:rFonts w:ascii="Arial" w:hAnsi="Arial" w:cs="Arial"/>
          <w:i/>
          <w:iCs/>
        </w:rPr>
        <w:t>Counter-terrorism policing – How might terrorist groups’ involvement in other forms of criminality inform counter-terrorism policing?</w:t>
      </w:r>
    </w:p>
    <w:p w14:paraId="2527ABC4" w14:textId="42292F41" w:rsidR="00416349" w:rsidRPr="00416349" w:rsidRDefault="00830AD9" w:rsidP="00830AD9">
      <w:pPr>
        <w:rPr>
          <w:rFonts w:ascii="Arial" w:hAnsi="Arial" w:cs="Arial"/>
          <w:b/>
          <w:bCs/>
        </w:rPr>
      </w:pPr>
      <w:r w:rsidRPr="00830AD9">
        <w:rPr>
          <w:rFonts w:ascii="Arial" w:hAnsi="Arial" w:cs="Arial"/>
          <w:b/>
          <w:bCs/>
        </w:rPr>
        <w:t>Word Limit: 1000</w:t>
      </w:r>
      <w:r w:rsidR="00FD1D4A" w:rsidRPr="00830AD9">
        <w:rPr>
          <w:rFonts w:ascii="Arial" w:hAnsi="Arial" w:cs="Arial"/>
          <w:b/>
          <w:bCs/>
        </w:rPr>
        <w:t xml:space="preserve"> </w:t>
      </w:r>
      <w:r w:rsidR="00FD1D4A">
        <w:rPr>
          <w:rFonts w:ascii="Arial" w:hAnsi="Arial" w:cs="Arial"/>
          <w:b/>
          <w:bCs/>
        </w:rPr>
        <w:t>(+/- 10%)</w:t>
      </w:r>
    </w:p>
    <w:p w14:paraId="086FEA3A" w14:textId="77777777" w:rsidR="002360E4" w:rsidRDefault="002360E4" w:rsidP="00ED33EA">
      <w:pPr>
        <w:rPr>
          <w:rFonts w:ascii="Arial" w:hAnsi="Arial" w:cs="Arial"/>
        </w:rPr>
      </w:pPr>
    </w:p>
    <w:p w14:paraId="624FE092" w14:textId="03CC4FAD" w:rsidR="00ED33EA" w:rsidRPr="00FF5D67" w:rsidRDefault="00CF62FB" w:rsidP="00ED33EA">
      <w:pPr>
        <w:rPr>
          <w:rFonts w:ascii="Arial" w:hAnsi="Arial" w:cs="Arial"/>
        </w:rPr>
      </w:pPr>
      <w:r w:rsidRPr="00FF5D67">
        <w:rPr>
          <w:rFonts w:ascii="Arial" w:hAnsi="Arial" w:cs="Arial"/>
        </w:rPr>
        <w:t>Domestic terrorism became the focus</w:t>
      </w:r>
      <w:r w:rsidR="00CF4473" w:rsidRPr="00FF5D67">
        <w:rPr>
          <w:rFonts w:ascii="Arial" w:hAnsi="Arial" w:cs="Arial"/>
        </w:rPr>
        <w:t xml:space="preserve"> of </w:t>
      </w:r>
      <w:r w:rsidR="0032325B" w:rsidRPr="00FF5D67">
        <w:rPr>
          <w:rFonts w:ascii="Arial" w:hAnsi="Arial" w:cs="Arial"/>
        </w:rPr>
        <w:t xml:space="preserve">adversity for </w:t>
      </w:r>
      <w:r w:rsidR="00CF4473" w:rsidRPr="00FF5D67">
        <w:rPr>
          <w:rFonts w:ascii="Arial" w:hAnsi="Arial" w:cs="Arial"/>
        </w:rPr>
        <w:t>Western</w:t>
      </w:r>
      <w:r w:rsidR="003B12FF">
        <w:rPr>
          <w:rFonts w:ascii="Arial" w:hAnsi="Arial" w:cs="Arial"/>
        </w:rPr>
        <w:t xml:space="preserve"> societies</w:t>
      </w:r>
      <w:r w:rsidR="00CF4473" w:rsidRPr="00FF5D67">
        <w:rPr>
          <w:rFonts w:ascii="Arial" w:hAnsi="Arial" w:cs="Arial"/>
        </w:rPr>
        <w:t xml:space="preserve"> in September of 2001, following the 9/11 attacks</w:t>
      </w:r>
      <w:r w:rsidR="00544923" w:rsidRPr="00FF5D67">
        <w:rPr>
          <w:rFonts w:ascii="Arial" w:hAnsi="Arial" w:cs="Arial"/>
        </w:rPr>
        <w:t xml:space="preserve"> </w:t>
      </w:r>
      <w:r w:rsidR="00416349" w:rsidRPr="00FF5D67">
        <w:rPr>
          <w:rFonts w:ascii="Arial" w:hAnsi="Arial" w:cs="Arial"/>
        </w:rPr>
        <w:t>in the USA,</w:t>
      </w:r>
      <w:r w:rsidRPr="00FF5D67">
        <w:rPr>
          <w:rFonts w:ascii="Arial" w:hAnsi="Arial" w:cs="Arial"/>
        </w:rPr>
        <w:t xml:space="preserve"> which </w:t>
      </w:r>
      <w:r w:rsidR="00544923" w:rsidRPr="00FF5D67">
        <w:rPr>
          <w:rFonts w:ascii="Arial" w:hAnsi="Arial" w:cs="Arial"/>
        </w:rPr>
        <w:t xml:space="preserve">Holloway (2008) </w:t>
      </w:r>
      <w:r w:rsidR="00416349" w:rsidRPr="00FF5D67">
        <w:rPr>
          <w:rFonts w:ascii="Arial" w:hAnsi="Arial" w:cs="Arial"/>
        </w:rPr>
        <w:t xml:space="preserve">describes </w:t>
      </w:r>
      <w:r w:rsidR="00CF4473" w:rsidRPr="00FF5D67">
        <w:rPr>
          <w:rFonts w:ascii="Arial" w:hAnsi="Arial" w:cs="Arial"/>
        </w:rPr>
        <w:t>as a “moment of historical rupture” and an “epochal event”.</w:t>
      </w:r>
      <w:r w:rsidR="00544923" w:rsidRPr="00FF5D67">
        <w:rPr>
          <w:rFonts w:ascii="Arial" w:hAnsi="Arial" w:cs="Arial"/>
        </w:rPr>
        <w:t xml:space="preserve"> </w:t>
      </w:r>
      <w:r w:rsidR="003B12FF">
        <w:rPr>
          <w:rFonts w:ascii="Arial" w:hAnsi="Arial" w:cs="Arial"/>
        </w:rPr>
        <w:t>A</w:t>
      </w:r>
      <w:r w:rsidR="00002467" w:rsidRPr="00FF5D67">
        <w:rPr>
          <w:rFonts w:ascii="Arial" w:hAnsi="Arial" w:cs="Arial"/>
        </w:rPr>
        <w:t xml:space="preserve">cademics such as </w:t>
      </w:r>
      <w:r w:rsidR="00B50D82" w:rsidRPr="00FF5D67">
        <w:rPr>
          <w:rFonts w:ascii="Arial" w:hAnsi="Arial" w:cs="Arial"/>
        </w:rPr>
        <w:t>Puttonen and Romiti (2020)</w:t>
      </w:r>
      <w:r w:rsidR="00002467" w:rsidRPr="00FF5D67">
        <w:rPr>
          <w:rFonts w:ascii="Arial" w:hAnsi="Arial" w:cs="Arial"/>
        </w:rPr>
        <w:t xml:space="preserve"> examine the links between global terror groups, and the </w:t>
      </w:r>
      <w:r w:rsidR="00B50D82" w:rsidRPr="00FF5D67">
        <w:rPr>
          <w:rFonts w:ascii="Arial" w:hAnsi="Arial" w:cs="Arial"/>
        </w:rPr>
        <w:t>shared similarities in their means of operating</w:t>
      </w:r>
      <w:r w:rsidR="004B0732" w:rsidRPr="00FF5D67">
        <w:rPr>
          <w:rFonts w:ascii="Arial" w:hAnsi="Arial" w:cs="Arial"/>
        </w:rPr>
        <w:t xml:space="preserve"> with domestic organised crime that allows them to operate within modern western societies</w:t>
      </w:r>
      <w:r w:rsidR="00B50D82" w:rsidRPr="00FF5D67">
        <w:rPr>
          <w:rFonts w:ascii="Arial" w:hAnsi="Arial" w:cs="Arial"/>
        </w:rPr>
        <w:t xml:space="preserve">. </w:t>
      </w:r>
      <w:r w:rsidR="003B12FF">
        <w:rPr>
          <w:rFonts w:ascii="Arial" w:hAnsi="Arial" w:cs="Arial"/>
        </w:rPr>
        <w:t xml:space="preserve">These studies show </w:t>
      </w:r>
      <w:r w:rsidR="00B50D82" w:rsidRPr="00FF5D67">
        <w:rPr>
          <w:rFonts w:ascii="Arial" w:hAnsi="Arial" w:cs="Arial"/>
        </w:rPr>
        <w:t xml:space="preserve">that the two types of organisations were more similar in their structures and their means of operating than many first thought. This </w:t>
      </w:r>
      <w:r w:rsidR="004B0732" w:rsidRPr="00FF5D67">
        <w:rPr>
          <w:rFonts w:ascii="Arial" w:hAnsi="Arial" w:cs="Arial"/>
        </w:rPr>
        <w:t>presents a</w:t>
      </w:r>
      <w:r w:rsidR="00B50D82" w:rsidRPr="00FF5D67">
        <w:rPr>
          <w:rFonts w:ascii="Arial" w:hAnsi="Arial" w:cs="Arial"/>
        </w:rPr>
        <w:t xml:space="preserve"> theory that tackling domestic organised crime could effectively inform on how terror groups could be tackled on an international scale</w:t>
      </w:r>
      <w:r w:rsidR="004B0732" w:rsidRPr="00FF5D67">
        <w:rPr>
          <w:rFonts w:ascii="Arial" w:hAnsi="Arial" w:cs="Arial"/>
        </w:rPr>
        <w:t>,</w:t>
      </w:r>
      <w:r w:rsidR="00B50D82" w:rsidRPr="00FF5D67">
        <w:rPr>
          <w:rFonts w:ascii="Arial" w:hAnsi="Arial" w:cs="Arial"/>
        </w:rPr>
        <w:t xml:space="preserve"> through </w:t>
      </w:r>
      <w:r w:rsidR="004B0732" w:rsidRPr="00FF5D67">
        <w:rPr>
          <w:rFonts w:ascii="Arial" w:hAnsi="Arial" w:cs="Arial"/>
        </w:rPr>
        <w:t xml:space="preserve">informing on </w:t>
      </w:r>
      <w:r w:rsidR="00B50D82" w:rsidRPr="00FF5D67">
        <w:rPr>
          <w:rFonts w:ascii="Arial" w:hAnsi="Arial" w:cs="Arial"/>
        </w:rPr>
        <w:t>counter-terror policing.</w:t>
      </w:r>
      <w:r w:rsidRPr="00FF5D67">
        <w:rPr>
          <w:rFonts w:ascii="Arial" w:hAnsi="Arial" w:cs="Arial"/>
        </w:rPr>
        <w:t xml:space="preserve"> </w:t>
      </w:r>
      <w:r w:rsidR="00B50D82" w:rsidRPr="00FF5D67">
        <w:rPr>
          <w:rFonts w:ascii="Arial" w:hAnsi="Arial" w:cs="Arial"/>
        </w:rPr>
        <w:t>A need</w:t>
      </w:r>
      <w:r w:rsidR="004731BC" w:rsidRPr="00FF5D67">
        <w:rPr>
          <w:rFonts w:ascii="Arial" w:hAnsi="Arial" w:cs="Arial"/>
        </w:rPr>
        <w:t xml:space="preserve"> </w:t>
      </w:r>
      <w:r w:rsidR="00CD6B14" w:rsidRPr="00FF5D67">
        <w:rPr>
          <w:rFonts w:ascii="Arial" w:hAnsi="Arial" w:cs="Arial"/>
        </w:rPr>
        <w:t xml:space="preserve">arose </w:t>
      </w:r>
      <w:r w:rsidR="004731BC" w:rsidRPr="00FF5D67">
        <w:rPr>
          <w:rFonts w:ascii="Arial" w:hAnsi="Arial" w:cs="Arial"/>
        </w:rPr>
        <w:t xml:space="preserve">for dedicated efforts to </w:t>
      </w:r>
      <w:r w:rsidR="004B0732" w:rsidRPr="00FF5D67">
        <w:rPr>
          <w:rFonts w:ascii="Arial" w:hAnsi="Arial" w:cs="Arial"/>
        </w:rPr>
        <w:t>combat</w:t>
      </w:r>
      <w:r w:rsidR="004731BC" w:rsidRPr="00FF5D67">
        <w:rPr>
          <w:rFonts w:ascii="Arial" w:hAnsi="Arial" w:cs="Arial"/>
        </w:rPr>
        <w:t xml:space="preserve"> crime-terror links within the UK</w:t>
      </w:r>
      <w:r w:rsidR="004B0732" w:rsidRPr="00FF5D67">
        <w:rPr>
          <w:rFonts w:ascii="Arial" w:hAnsi="Arial" w:cs="Arial"/>
        </w:rPr>
        <w:t>,</w:t>
      </w:r>
      <w:r w:rsidR="00415869" w:rsidRPr="00FF5D67">
        <w:rPr>
          <w:rFonts w:ascii="Arial" w:hAnsi="Arial" w:cs="Arial"/>
        </w:rPr>
        <w:t xml:space="preserve"> and the forms of criminality in which </w:t>
      </w:r>
      <w:r w:rsidR="004B0732" w:rsidRPr="00FF5D67">
        <w:rPr>
          <w:rFonts w:ascii="Arial" w:hAnsi="Arial" w:cs="Arial"/>
        </w:rPr>
        <w:t>terror</w:t>
      </w:r>
      <w:r w:rsidR="00415869" w:rsidRPr="00FF5D67">
        <w:rPr>
          <w:rFonts w:ascii="Arial" w:hAnsi="Arial" w:cs="Arial"/>
        </w:rPr>
        <w:t xml:space="preserve"> groups are known to engage in</w:t>
      </w:r>
      <w:r w:rsidR="00B50D82" w:rsidRPr="00FF5D67">
        <w:rPr>
          <w:rFonts w:ascii="Arial" w:hAnsi="Arial" w:cs="Arial"/>
        </w:rPr>
        <w:t xml:space="preserve"> alongside organised crime groups</w:t>
      </w:r>
      <w:r w:rsidR="004731BC" w:rsidRPr="00FF5D67">
        <w:rPr>
          <w:rFonts w:ascii="Arial" w:hAnsi="Arial" w:cs="Arial"/>
        </w:rPr>
        <w:t xml:space="preserve">. </w:t>
      </w:r>
      <w:r w:rsidR="004B0732" w:rsidRPr="00FF5D67">
        <w:rPr>
          <w:rFonts w:ascii="Arial" w:hAnsi="Arial" w:cs="Arial"/>
        </w:rPr>
        <w:t>Efforts have</w:t>
      </w:r>
      <w:r w:rsidRPr="00FF5D67">
        <w:rPr>
          <w:rFonts w:ascii="Arial" w:hAnsi="Arial" w:cs="Arial"/>
        </w:rPr>
        <w:t xml:space="preserve"> </w:t>
      </w:r>
      <w:r w:rsidR="00B50D82" w:rsidRPr="00FF5D67">
        <w:rPr>
          <w:rFonts w:ascii="Arial" w:hAnsi="Arial" w:cs="Arial"/>
        </w:rPr>
        <w:t>c</w:t>
      </w:r>
      <w:r w:rsidR="004B0732" w:rsidRPr="00FF5D67">
        <w:rPr>
          <w:rFonts w:ascii="Arial" w:hAnsi="Arial" w:cs="Arial"/>
        </w:rPr>
        <w:t>o</w:t>
      </w:r>
      <w:r w:rsidR="00B50D82" w:rsidRPr="00FF5D67">
        <w:rPr>
          <w:rFonts w:ascii="Arial" w:hAnsi="Arial" w:cs="Arial"/>
        </w:rPr>
        <w:t xml:space="preserve">me </w:t>
      </w:r>
      <w:r w:rsidR="0032325B" w:rsidRPr="00FF5D67">
        <w:rPr>
          <w:rFonts w:ascii="Arial" w:hAnsi="Arial" w:cs="Arial"/>
        </w:rPr>
        <w:t>in the form of legislation</w:t>
      </w:r>
      <w:r w:rsidR="004731BC" w:rsidRPr="00FF5D67">
        <w:rPr>
          <w:rFonts w:ascii="Arial" w:hAnsi="Arial" w:cs="Arial"/>
        </w:rPr>
        <w:t xml:space="preserve"> drafted</w:t>
      </w:r>
      <w:r w:rsidR="0032325B" w:rsidRPr="00FF5D67">
        <w:rPr>
          <w:rFonts w:ascii="Arial" w:hAnsi="Arial" w:cs="Arial"/>
        </w:rPr>
        <w:t xml:space="preserve"> to </w:t>
      </w:r>
      <w:r w:rsidR="004731BC" w:rsidRPr="00FF5D67">
        <w:rPr>
          <w:rFonts w:ascii="Arial" w:hAnsi="Arial" w:cs="Arial"/>
        </w:rPr>
        <w:t>enhance</w:t>
      </w:r>
      <w:r w:rsidR="0032325B" w:rsidRPr="00FF5D67">
        <w:rPr>
          <w:rFonts w:ascii="Arial" w:hAnsi="Arial" w:cs="Arial"/>
        </w:rPr>
        <w:t xml:space="preserve"> existing </w:t>
      </w:r>
      <w:r w:rsidR="004404BA">
        <w:rPr>
          <w:rFonts w:ascii="Arial" w:hAnsi="Arial" w:cs="Arial"/>
        </w:rPr>
        <w:t>p</w:t>
      </w:r>
      <w:r w:rsidR="0032325B" w:rsidRPr="00FF5D67">
        <w:rPr>
          <w:rFonts w:ascii="Arial" w:hAnsi="Arial" w:cs="Arial"/>
        </w:rPr>
        <w:t>olice powers</w:t>
      </w:r>
      <w:r w:rsidR="004731BC" w:rsidRPr="00FF5D67">
        <w:rPr>
          <w:rFonts w:ascii="Arial" w:hAnsi="Arial" w:cs="Arial"/>
        </w:rPr>
        <w:t xml:space="preserve"> around</w:t>
      </w:r>
      <w:r w:rsidR="0032325B" w:rsidRPr="00FF5D67">
        <w:rPr>
          <w:rFonts w:ascii="Arial" w:hAnsi="Arial" w:cs="Arial"/>
        </w:rPr>
        <w:t xml:space="preserve"> stop &amp; search, </w:t>
      </w:r>
      <w:r w:rsidR="00CD6B14" w:rsidRPr="00FF5D67">
        <w:rPr>
          <w:rFonts w:ascii="Arial" w:hAnsi="Arial" w:cs="Arial"/>
        </w:rPr>
        <w:t>creations of dedicated</w:t>
      </w:r>
      <w:r w:rsidR="0032325B" w:rsidRPr="00FF5D67">
        <w:rPr>
          <w:rFonts w:ascii="Arial" w:hAnsi="Arial" w:cs="Arial"/>
        </w:rPr>
        <w:t xml:space="preserve"> counter-terror units, and a</w:t>
      </w:r>
      <w:r w:rsidR="004B0732" w:rsidRPr="00FF5D67">
        <w:rPr>
          <w:rFonts w:ascii="Arial" w:hAnsi="Arial" w:cs="Arial"/>
        </w:rPr>
        <w:t xml:space="preserve">n </w:t>
      </w:r>
      <w:r w:rsidR="0032325B" w:rsidRPr="00FF5D67">
        <w:rPr>
          <w:rFonts w:ascii="Arial" w:hAnsi="Arial" w:cs="Arial"/>
        </w:rPr>
        <w:t xml:space="preserve">agreement by UK </w:t>
      </w:r>
      <w:r w:rsidR="004731BC" w:rsidRPr="00FF5D67">
        <w:rPr>
          <w:rFonts w:ascii="Arial" w:hAnsi="Arial" w:cs="Arial"/>
        </w:rPr>
        <w:t>crime</w:t>
      </w:r>
      <w:r w:rsidR="0032325B" w:rsidRPr="00FF5D67">
        <w:rPr>
          <w:rFonts w:ascii="Arial" w:hAnsi="Arial" w:cs="Arial"/>
        </w:rPr>
        <w:t xml:space="preserve"> agencies that collective </w:t>
      </w:r>
      <w:r w:rsidR="004731BC" w:rsidRPr="00FF5D67">
        <w:rPr>
          <w:rFonts w:ascii="Arial" w:hAnsi="Arial" w:cs="Arial"/>
        </w:rPr>
        <w:t xml:space="preserve">national </w:t>
      </w:r>
      <w:r w:rsidR="0032325B" w:rsidRPr="00FF5D67">
        <w:rPr>
          <w:rFonts w:ascii="Arial" w:hAnsi="Arial" w:cs="Arial"/>
        </w:rPr>
        <w:t xml:space="preserve">security </w:t>
      </w:r>
      <w:r w:rsidR="004731BC" w:rsidRPr="00FF5D67">
        <w:rPr>
          <w:rFonts w:ascii="Arial" w:hAnsi="Arial" w:cs="Arial"/>
        </w:rPr>
        <w:t xml:space="preserve">may be considered </w:t>
      </w:r>
      <w:r w:rsidR="0032325B" w:rsidRPr="00FF5D67">
        <w:rPr>
          <w:rFonts w:ascii="Arial" w:hAnsi="Arial" w:cs="Arial"/>
        </w:rPr>
        <w:t>more important than the individual’s civil liberties and human rights</w:t>
      </w:r>
      <w:r w:rsidR="004B0732" w:rsidRPr="00FF5D67">
        <w:rPr>
          <w:rFonts w:ascii="Arial" w:hAnsi="Arial" w:cs="Arial"/>
        </w:rPr>
        <w:t xml:space="preserve"> in certain scenarios</w:t>
      </w:r>
      <w:r w:rsidR="0032325B" w:rsidRPr="00FF5D67">
        <w:rPr>
          <w:rFonts w:ascii="Arial" w:hAnsi="Arial" w:cs="Arial"/>
        </w:rPr>
        <w:t xml:space="preserve"> </w:t>
      </w:r>
      <w:r w:rsidR="00ED33EA" w:rsidRPr="00FF5D67">
        <w:rPr>
          <w:rFonts w:ascii="Arial" w:hAnsi="Arial" w:cs="Arial"/>
        </w:rPr>
        <w:t xml:space="preserve">(Quinlan and </w:t>
      </w:r>
      <w:proofErr w:type="spellStart"/>
      <w:r w:rsidR="00ED33EA" w:rsidRPr="00FF5D67">
        <w:rPr>
          <w:rFonts w:ascii="Arial" w:hAnsi="Arial" w:cs="Arial"/>
        </w:rPr>
        <w:t>Derfoufi</w:t>
      </w:r>
      <w:proofErr w:type="spellEnd"/>
      <w:r w:rsidR="00BB55B1" w:rsidRPr="00FF5D67">
        <w:rPr>
          <w:rFonts w:ascii="Arial" w:hAnsi="Arial" w:cs="Arial"/>
        </w:rPr>
        <w:t xml:space="preserve">, </w:t>
      </w:r>
      <w:r w:rsidR="00ED33EA" w:rsidRPr="00FF5D67">
        <w:rPr>
          <w:rFonts w:ascii="Arial" w:hAnsi="Arial" w:cs="Arial"/>
        </w:rPr>
        <w:t>2015).</w:t>
      </w:r>
      <w:r w:rsidR="00AC3B91" w:rsidRPr="00FF5D67">
        <w:rPr>
          <w:rFonts w:ascii="Arial" w:hAnsi="Arial" w:cs="Arial"/>
        </w:rPr>
        <w:t xml:space="preserve"> </w:t>
      </w:r>
      <w:r w:rsidR="00415869" w:rsidRPr="00FF5D67">
        <w:rPr>
          <w:rFonts w:ascii="Arial" w:hAnsi="Arial" w:cs="Arial"/>
        </w:rPr>
        <w:t xml:space="preserve">Ragazzi (2016) </w:t>
      </w:r>
      <w:r w:rsidR="00CD6B14" w:rsidRPr="00FF5D67">
        <w:rPr>
          <w:rFonts w:ascii="Arial" w:hAnsi="Arial" w:cs="Arial"/>
        </w:rPr>
        <w:t xml:space="preserve">acknowledges this necessity for this approach, but also </w:t>
      </w:r>
      <w:r w:rsidR="00AC3B91" w:rsidRPr="00FF5D67">
        <w:rPr>
          <w:rFonts w:ascii="Arial" w:hAnsi="Arial" w:cs="Arial"/>
        </w:rPr>
        <w:t>outlines how this can sometimes have the adverse impact of alienating those at risk of radicalisation</w:t>
      </w:r>
      <w:r w:rsidR="00CD6B14" w:rsidRPr="00FF5D67">
        <w:rPr>
          <w:rFonts w:ascii="Arial" w:hAnsi="Arial" w:cs="Arial"/>
        </w:rPr>
        <w:t>; worsening the problem aimed to be solved</w:t>
      </w:r>
      <w:r w:rsidR="00AC3B91" w:rsidRPr="00FF5D67">
        <w:rPr>
          <w:rFonts w:ascii="Arial" w:hAnsi="Arial" w:cs="Arial"/>
        </w:rPr>
        <w:t xml:space="preserve">. </w:t>
      </w:r>
      <w:r w:rsidR="007A4EF1">
        <w:rPr>
          <w:rFonts w:ascii="Arial" w:hAnsi="Arial" w:cs="Arial"/>
        </w:rPr>
        <w:t>T</w:t>
      </w:r>
      <w:r w:rsidR="00AC3B91" w:rsidRPr="00FF5D67">
        <w:rPr>
          <w:rFonts w:ascii="Arial" w:hAnsi="Arial" w:cs="Arial"/>
        </w:rPr>
        <w:t>his demonstrates a variety of academic literature that can provide a range of discussions around answering this question. Counter-terror policing holds ties to everyday policing in ways which may not be obvious to all</w:t>
      </w:r>
      <w:r w:rsidR="007A4EF1">
        <w:rPr>
          <w:rFonts w:ascii="Arial" w:hAnsi="Arial" w:cs="Arial"/>
        </w:rPr>
        <w:t>. T</w:t>
      </w:r>
      <w:r w:rsidR="00AC3B91" w:rsidRPr="00FF5D67">
        <w:rPr>
          <w:rFonts w:ascii="Arial" w:hAnsi="Arial" w:cs="Arial"/>
        </w:rPr>
        <w:t xml:space="preserve">his </w:t>
      </w:r>
      <w:r w:rsidR="004B0732" w:rsidRPr="00FF5D67">
        <w:rPr>
          <w:rFonts w:ascii="Arial" w:hAnsi="Arial" w:cs="Arial"/>
        </w:rPr>
        <w:t>piece</w:t>
      </w:r>
      <w:r w:rsidR="00AC3B91" w:rsidRPr="00FF5D67">
        <w:rPr>
          <w:rFonts w:ascii="Arial" w:hAnsi="Arial" w:cs="Arial"/>
        </w:rPr>
        <w:t xml:space="preserve"> </w:t>
      </w:r>
      <w:r w:rsidR="007A4EF1">
        <w:rPr>
          <w:rFonts w:ascii="Arial" w:hAnsi="Arial" w:cs="Arial"/>
        </w:rPr>
        <w:t>will explore</w:t>
      </w:r>
      <w:r w:rsidR="00AC3B91" w:rsidRPr="00FF5D67">
        <w:rPr>
          <w:rFonts w:ascii="Arial" w:hAnsi="Arial" w:cs="Arial"/>
        </w:rPr>
        <w:t xml:space="preserve"> these links and </w:t>
      </w:r>
      <w:r w:rsidR="004B0732" w:rsidRPr="00FF5D67">
        <w:rPr>
          <w:rFonts w:ascii="Arial" w:hAnsi="Arial" w:cs="Arial"/>
        </w:rPr>
        <w:t xml:space="preserve">the </w:t>
      </w:r>
      <w:r w:rsidR="00AC3B91" w:rsidRPr="00FF5D67">
        <w:rPr>
          <w:rFonts w:ascii="Arial" w:hAnsi="Arial" w:cs="Arial"/>
        </w:rPr>
        <w:t xml:space="preserve">methodologies </w:t>
      </w:r>
      <w:r w:rsidR="00CD6B14" w:rsidRPr="00FF5D67">
        <w:rPr>
          <w:rFonts w:ascii="Arial" w:hAnsi="Arial" w:cs="Arial"/>
        </w:rPr>
        <w:t xml:space="preserve">to outline and </w:t>
      </w:r>
      <w:r w:rsidR="00AC3B91" w:rsidRPr="00FF5D67">
        <w:rPr>
          <w:rFonts w:ascii="Arial" w:hAnsi="Arial" w:cs="Arial"/>
        </w:rPr>
        <w:t xml:space="preserve">assess the academic opinion </w:t>
      </w:r>
      <w:r w:rsidR="004B0732" w:rsidRPr="00FF5D67">
        <w:rPr>
          <w:rFonts w:ascii="Arial" w:hAnsi="Arial" w:cs="Arial"/>
        </w:rPr>
        <w:t xml:space="preserve">their informing of </w:t>
      </w:r>
      <w:r w:rsidR="00AC3B91" w:rsidRPr="00FF5D67">
        <w:rPr>
          <w:rFonts w:ascii="Arial" w:hAnsi="Arial" w:cs="Arial"/>
        </w:rPr>
        <w:t>counter-terror policing.</w:t>
      </w:r>
    </w:p>
    <w:p w14:paraId="5D8A667A" w14:textId="77777777" w:rsidR="00457F0E" w:rsidRPr="00FF5D67" w:rsidRDefault="00457F0E" w:rsidP="00ED33EA">
      <w:pPr>
        <w:rPr>
          <w:rFonts w:ascii="Arial" w:hAnsi="Arial" w:cs="Arial"/>
        </w:rPr>
      </w:pPr>
    </w:p>
    <w:p w14:paraId="3A2B4970" w14:textId="426B5952" w:rsidR="00DB3850" w:rsidRPr="00FF5D67" w:rsidRDefault="003663E4" w:rsidP="00ED33EA">
      <w:pPr>
        <w:rPr>
          <w:rFonts w:ascii="Arial" w:hAnsi="Arial" w:cs="Arial"/>
        </w:rPr>
      </w:pPr>
      <w:r w:rsidRPr="00FF5D67">
        <w:rPr>
          <w:rFonts w:ascii="Arial" w:hAnsi="Arial" w:cs="Arial"/>
        </w:rPr>
        <w:t>Intelligence support</w:t>
      </w:r>
      <w:r w:rsidR="00FC47B2" w:rsidRPr="00FF5D67">
        <w:rPr>
          <w:rFonts w:ascii="Arial" w:hAnsi="Arial" w:cs="Arial"/>
        </w:rPr>
        <w:t>s</w:t>
      </w:r>
      <w:r w:rsidRPr="00FF5D67">
        <w:rPr>
          <w:rFonts w:ascii="Arial" w:hAnsi="Arial" w:cs="Arial"/>
        </w:rPr>
        <w:t xml:space="preserve"> all forms of policing, </w:t>
      </w:r>
      <w:r w:rsidR="00CA327A" w:rsidRPr="00FF5D67">
        <w:rPr>
          <w:rFonts w:ascii="Arial" w:hAnsi="Arial" w:cs="Arial"/>
        </w:rPr>
        <w:t xml:space="preserve">from development of community </w:t>
      </w:r>
      <w:r w:rsidR="004404BA">
        <w:rPr>
          <w:rFonts w:ascii="Arial" w:hAnsi="Arial" w:cs="Arial"/>
        </w:rPr>
        <w:t>p</w:t>
      </w:r>
      <w:r w:rsidR="00CA327A" w:rsidRPr="00FF5D67">
        <w:rPr>
          <w:rFonts w:ascii="Arial" w:hAnsi="Arial" w:cs="Arial"/>
        </w:rPr>
        <w:t>olicing models</w:t>
      </w:r>
      <w:r w:rsidRPr="00FF5D67">
        <w:rPr>
          <w:rFonts w:ascii="Arial" w:hAnsi="Arial" w:cs="Arial"/>
        </w:rPr>
        <w:t xml:space="preserve"> to tackling of large-scale organised crime operations</w:t>
      </w:r>
      <w:r w:rsidR="003610FB" w:rsidRPr="00FF5D67">
        <w:rPr>
          <w:rFonts w:ascii="Arial" w:hAnsi="Arial" w:cs="Arial"/>
        </w:rPr>
        <w:t xml:space="preserve"> (Bullock, 2013)</w:t>
      </w:r>
      <w:r w:rsidRPr="00FF5D67">
        <w:rPr>
          <w:rFonts w:ascii="Arial" w:hAnsi="Arial" w:cs="Arial"/>
        </w:rPr>
        <w:t>.</w:t>
      </w:r>
      <w:r w:rsidR="00546554" w:rsidRPr="00FF5D67">
        <w:rPr>
          <w:rFonts w:ascii="Arial" w:hAnsi="Arial" w:cs="Arial"/>
        </w:rPr>
        <w:t xml:space="preserve"> Ratcliffe (2016) outlines how </w:t>
      </w:r>
      <w:r w:rsidR="004B0732" w:rsidRPr="00FF5D67">
        <w:rPr>
          <w:rFonts w:ascii="Arial" w:hAnsi="Arial" w:cs="Arial"/>
        </w:rPr>
        <w:t>intelligence</w:t>
      </w:r>
      <w:r w:rsidR="00546554" w:rsidRPr="00FF5D67">
        <w:rPr>
          <w:rFonts w:ascii="Arial" w:hAnsi="Arial" w:cs="Arial"/>
        </w:rPr>
        <w:t xml:space="preserve"> can inform on</w:t>
      </w:r>
      <w:r w:rsidR="004B0732" w:rsidRPr="00FF5D67">
        <w:rPr>
          <w:rFonts w:ascii="Arial" w:hAnsi="Arial" w:cs="Arial"/>
        </w:rPr>
        <w:t xml:space="preserve"> the</w:t>
      </w:r>
      <w:r w:rsidR="00546554" w:rsidRPr="00FF5D67">
        <w:rPr>
          <w:rFonts w:ascii="Arial" w:hAnsi="Arial" w:cs="Arial"/>
        </w:rPr>
        <w:t xml:space="preserve"> </w:t>
      </w:r>
      <w:r w:rsidR="00A600D2" w:rsidRPr="00FF5D67">
        <w:rPr>
          <w:rFonts w:ascii="Arial" w:hAnsi="Arial" w:cs="Arial"/>
        </w:rPr>
        <w:t>management of resources, building of evidential portfolios, and development of working strategies within Policing operations to reduce crime threat</w:t>
      </w:r>
      <w:r w:rsidR="00FC47B2" w:rsidRPr="00FF5D67">
        <w:rPr>
          <w:rFonts w:ascii="Arial" w:hAnsi="Arial" w:cs="Arial"/>
        </w:rPr>
        <w:t>, risk</w:t>
      </w:r>
      <w:r w:rsidR="00A600D2" w:rsidRPr="00FF5D67">
        <w:rPr>
          <w:rFonts w:ascii="Arial" w:hAnsi="Arial" w:cs="Arial"/>
        </w:rPr>
        <w:t xml:space="preserve"> and harm. </w:t>
      </w:r>
      <w:r w:rsidR="00546554" w:rsidRPr="00FF5D67">
        <w:rPr>
          <w:rFonts w:ascii="Arial" w:hAnsi="Arial" w:cs="Arial"/>
        </w:rPr>
        <w:t xml:space="preserve">Academics such as </w:t>
      </w:r>
      <w:r w:rsidR="007D3456" w:rsidRPr="00FF5D67">
        <w:rPr>
          <w:rFonts w:ascii="Arial" w:hAnsi="Arial" w:cs="Arial"/>
        </w:rPr>
        <w:t xml:space="preserve">Thomas (2016) </w:t>
      </w:r>
      <w:r w:rsidR="00546554" w:rsidRPr="00FF5D67">
        <w:rPr>
          <w:rFonts w:ascii="Arial" w:hAnsi="Arial" w:cs="Arial"/>
        </w:rPr>
        <w:t xml:space="preserve">have examined the </w:t>
      </w:r>
      <w:r w:rsidR="007D3456" w:rsidRPr="00FF5D67">
        <w:rPr>
          <w:rFonts w:ascii="Arial" w:hAnsi="Arial" w:cs="Arial"/>
        </w:rPr>
        <w:t>importance of intelligence gathering and how the ‘N</w:t>
      </w:r>
      <w:r w:rsidR="00546554" w:rsidRPr="00FF5D67">
        <w:rPr>
          <w:rFonts w:ascii="Arial" w:hAnsi="Arial" w:cs="Arial"/>
        </w:rPr>
        <w:t>eighbourhood Policing’ approach</w:t>
      </w:r>
      <w:r w:rsidR="007D3456" w:rsidRPr="00FF5D67">
        <w:rPr>
          <w:rFonts w:ascii="Arial" w:hAnsi="Arial" w:cs="Arial"/>
        </w:rPr>
        <w:t xml:space="preserve"> </w:t>
      </w:r>
      <w:r w:rsidR="00546554" w:rsidRPr="00FF5D67">
        <w:rPr>
          <w:rFonts w:ascii="Arial" w:hAnsi="Arial" w:cs="Arial"/>
        </w:rPr>
        <w:t>can provide</w:t>
      </w:r>
      <w:r w:rsidR="007A4EF1">
        <w:rPr>
          <w:rFonts w:ascii="Arial" w:hAnsi="Arial" w:cs="Arial"/>
        </w:rPr>
        <w:t xml:space="preserve"> </w:t>
      </w:r>
      <w:r w:rsidR="00546554" w:rsidRPr="00FF5D67">
        <w:rPr>
          <w:rFonts w:ascii="Arial" w:hAnsi="Arial" w:cs="Arial"/>
        </w:rPr>
        <w:t>context to more serious organised crime within localities</w:t>
      </w:r>
      <w:r w:rsidR="007D3456" w:rsidRPr="00FF5D67">
        <w:rPr>
          <w:rFonts w:ascii="Arial" w:hAnsi="Arial" w:cs="Arial"/>
        </w:rPr>
        <w:t>. This</w:t>
      </w:r>
      <w:r w:rsidR="00546554" w:rsidRPr="00FF5D67">
        <w:rPr>
          <w:rFonts w:ascii="Arial" w:hAnsi="Arial" w:cs="Arial"/>
        </w:rPr>
        <w:t xml:space="preserve"> in turn can link into and inform on terror groups that may have ties with these organised crime groups, and consequentially with the types of crime they are involved with</w:t>
      </w:r>
      <w:r w:rsidR="007A4EF1">
        <w:rPr>
          <w:rFonts w:ascii="Arial" w:hAnsi="Arial" w:cs="Arial"/>
        </w:rPr>
        <w:t>,</w:t>
      </w:r>
      <w:r w:rsidR="007D3456" w:rsidRPr="00FF5D67">
        <w:rPr>
          <w:rFonts w:ascii="Arial" w:hAnsi="Arial" w:cs="Arial"/>
        </w:rPr>
        <w:t xml:space="preserve"> all contributing to information gathering for use in counter-terror policing.</w:t>
      </w:r>
      <w:r w:rsidR="00546554" w:rsidRPr="00FF5D67">
        <w:rPr>
          <w:rFonts w:ascii="Arial" w:hAnsi="Arial" w:cs="Arial"/>
        </w:rPr>
        <w:t xml:space="preserve"> </w:t>
      </w:r>
      <w:r w:rsidR="00686E89" w:rsidRPr="00FF5D67">
        <w:rPr>
          <w:rFonts w:ascii="Arial" w:hAnsi="Arial" w:cs="Arial"/>
        </w:rPr>
        <w:t xml:space="preserve">A large portion of intelligence received in </w:t>
      </w:r>
      <w:r w:rsidR="00546554" w:rsidRPr="00FF5D67">
        <w:rPr>
          <w:rFonts w:ascii="Arial" w:hAnsi="Arial" w:cs="Arial"/>
        </w:rPr>
        <w:t>neighbourhood</w:t>
      </w:r>
      <w:r w:rsidR="00686E89" w:rsidRPr="00FF5D67">
        <w:rPr>
          <w:rFonts w:ascii="Arial" w:hAnsi="Arial" w:cs="Arial"/>
        </w:rPr>
        <w:t xml:space="preserve"> policing relates to organised </w:t>
      </w:r>
      <w:r w:rsidR="004B0732" w:rsidRPr="00FF5D67">
        <w:rPr>
          <w:rFonts w:ascii="Arial" w:hAnsi="Arial" w:cs="Arial"/>
        </w:rPr>
        <w:t>supply</w:t>
      </w:r>
      <w:r w:rsidR="00686E89" w:rsidRPr="00FF5D67">
        <w:rPr>
          <w:rFonts w:ascii="Arial" w:hAnsi="Arial" w:cs="Arial"/>
        </w:rPr>
        <w:t xml:space="preserve"> of drugs, weapons and even human trafficking</w:t>
      </w:r>
      <w:r w:rsidR="00D13240" w:rsidRPr="00FF5D67">
        <w:rPr>
          <w:rFonts w:ascii="Arial" w:hAnsi="Arial" w:cs="Arial"/>
        </w:rPr>
        <w:t>, however the difficulty that comes with this is</w:t>
      </w:r>
      <w:r w:rsidR="00686E89" w:rsidRPr="00FF5D67">
        <w:rPr>
          <w:rFonts w:ascii="Arial" w:hAnsi="Arial" w:cs="Arial"/>
        </w:rPr>
        <w:t xml:space="preserve"> explained in</w:t>
      </w:r>
      <w:r w:rsidR="00CD6B14" w:rsidRPr="00FF5D67">
        <w:rPr>
          <w:rFonts w:ascii="Arial" w:hAnsi="Arial" w:cs="Arial"/>
        </w:rPr>
        <w:t xml:space="preserve"> Clarke (2016)</w:t>
      </w:r>
      <w:r w:rsidR="00D13240" w:rsidRPr="00FF5D67">
        <w:rPr>
          <w:rFonts w:ascii="Arial" w:hAnsi="Arial" w:cs="Arial"/>
        </w:rPr>
        <w:t xml:space="preserve">: </w:t>
      </w:r>
      <w:r w:rsidR="00686E89" w:rsidRPr="00FF5D67">
        <w:rPr>
          <w:rFonts w:ascii="Arial" w:hAnsi="Arial" w:cs="Arial"/>
        </w:rPr>
        <w:t>the links between terror groups and</w:t>
      </w:r>
      <w:r w:rsidR="00D13240" w:rsidRPr="00FF5D67">
        <w:rPr>
          <w:rFonts w:ascii="Arial" w:hAnsi="Arial" w:cs="Arial"/>
        </w:rPr>
        <w:t xml:space="preserve"> illicit</w:t>
      </w:r>
      <w:r w:rsidR="00686E89" w:rsidRPr="00FF5D67">
        <w:rPr>
          <w:rFonts w:ascii="Arial" w:hAnsi="Arial" w:cs="Arial"/>
        </w:rPr>
        <w:t xml:space="preserve"> trafficking have become undeniable and pose a significant </w:t>
      </w:r>
      <w:r w:rsidR="002974A0" w:rsidRPr="00FF5D67">
        <w:rPr>
          <w:rFonts w:ascii="Arial" w:hAnsi="Arial" w:cs="Arial"/>
        </w:rPr>
        <w:t>challenge to policing</w:t>
      </w:r>
      <w:r w:rsidR="00D13240" w:rsidRPr="00FF5D67">
        <w:rPr>
          <w:rFonts w:ascii="Arial" w:hAnsi="Arial" w:cs="Arial"/>
        </w:rPr>
        <w:t xml:space="preserve"> in being another direction in which frontline officers need to focus</w:t>
      </w:r>
      <w:r w:rsidR="00686E89" w:rsidRPr="00FF5D67">
        <w:rPr>
          <w:rFonts w:ascii="Arial" w:hAnsi="Arial" w:cs="Arial"/>
        </w:rPr>
        <w:t xml:space="preserve">. Tackling drugs supply </w:t>
      </w:r>
      <w:r w:rsidR="00546554" w:rsidRPr="00FF5D67">
        <w:rPr>
          <w:rFonts w:ascii="Arial" w:hAnsi="Arial" w:cs="Arial"/>
        </w:rPr>
        <w:t>on the front-line</w:t>
      </w:r>
      <w:r w:rsidR="00686E89" w:rsidRPr="00FF5D67">
        <w:rPr>
          <w:rFonts w:ascii="Arial" w:hAnsi="Arial" w:cs="Arial"/>
        </w:rPr>
        <w:t xml:space="preserve"> </w:t>
      </w:r>
      <w:r w:rsidR="00D13240" w:rsidRPr="00FF5D67">
        <w:rPr>
          <w:rFonts w:ascii="Arial" w:hAnsi="Arial" w:cs="Arial"/>
        </w:rPr>
        <w:t xml:space="preserve">allows for technique to be put into practice, and </w:t>
      </w:r>
      <w:r w:rsidR="007D3456" w:rsidRPr="00FF5D67">
        <w:rPr>
          <w:rFonts w:ascii="Arial" w:hAnsi="Arial" w:cs="Arial"/>
        </w:rPr>
        <w:t>undoubtedly</w:t>
      </w:r>
      <w:r w:rsidR="00686E89" w:rsidRPr="00FF5D67">
        <w:rPr>
          <w:rFonts w:ascii="Arial" w:hAnsi="Arial" w:cs="Arial"/>
        </w:rPr>
        <w:t xml:space="preserve"> </w:t>
      </w:r>
      <w:r w:rsidR="007D3456" w:rsidRPr="00FF5D67">
        <w:rPr>
          <w:rFonts w:ascii="Arial" w:hAnsi="Arial" w:cs="Arial"/>
        </w:rPr>
        <w:t xml:space="preserve">aids </w:t>
      </w:r>
      <w:r w:rsidR="00686E89" w:rsidRPr="00FF5D67">
        <w:rPr>
          <w:rFonts w:ascii="Arial" w:hAnsi="Arial" w:cs="Arial"/>
        </w:rPr>
        <w:t>with severing economic support for</w:t>
      </w:r>
      <w:r w:rsidR="00D13240" w:rsidRPr="00FF5D67">
        <w:rPr>
          <w:rFonts w:ascii="Arial" w:hAnsi="Arial" w:cs="Arial"/>
        </w:rPr>
        <w:t xml:space="preserve"> </w:t>
      </w:r>
      <w:r w:rsidR="00B046A3" w:rsidRPr="00FF5D67">
        <w:rPr>
          <w:rFonts w:ascii="Arial" w:hAnsi="Arial" w:cs="Arial"/>
        </w:rPr>
        <w:t>organised criminals</w:t>
      </w:r>
      <w:r w:rsidR="00D13240" w:rsidRPr="00FF5D67">
        <w:rPr>
          <w:rFonts w:ascii="Arial" w:hAnsi="Arial" w:cs="Arial"/>
        </w:rPr>
        <w:t xml:space="preserve"> and for</w:t>
      </w:r>
      <w:r w:rsidR="00686E89" w:rsidRPr="00FF5D67">
        <w:rPr>
          <w:rFonts w:ascii="Arial" w:hAnsi="Arial" w:cs="Arial"/>
        </w:rPr>
        <w:t xml:space="preserve"> global </w:t>
      </w:r>
      <w:r w:rsidR="007D3456" w:rsidRPr="00FF5D67">
        <w:rPr>
          <w:rFonts w:ascii="Arial" w:hAnsi="Arial" w:cs="Arial"/>
        </w:rPr>
        <w:t>terror</w:t>
      </w:r>
      <w:r w:rsidR="00686E89" w:rsidRPr="00FF5D67">
        <w:rPr>
          <w:rFonts w:ascii="Arial" w:hAnsi="Arial" w:cs="Arial"/>
        </w:rPr>
        <w:t xml:space="preserve"> organisations</w:t>
      </w:r>
      <w:r w:rsidR="00D13240" w:rsidRPr="00FF5D67">
        <w:rPr>
          <w:rFonts w:ascii="Arial" w:hAnsi="Arial" w:cs="Arial"/>
        </w:rPr>
        <w:t xml:space="preserve">. </w:t>
      </w:r>
    </w:p>
    <w:p w14:paraId="7991EDA9" w14:textId="77777777" w:rsidR="001C2D7B" w:rsidRPr="00FF5D67" w:rsidRDefault="001C2D7B" w:rsidP="00ED33EA">
      <w:pPr>
        <w:rPr>
          <w:rFonts w:ascii="Arial" w:hAnsi="Arial" w:cs="Arial"/>
        </w:rPr>
      </w:pPr>
    </w:p>
    <w:p w14:paraId="0964D71F" w14:textId="7B3F7A27" w:rsidR="00A600D2" w:rsidRPr="00FF5D67" w:rsidRDefault="001C2D7B" w:rsidP="00ED33EA">
      <w:pPr>
        <w:rPr>
          <w:rFonts w:ascii="Arial" w:hAnsi="Arial" w:cs="Arial"/>
        </w:rPr>
      </w:pPr>
      <w:r w:rsidRPr="00FF5D67">
        <w:rPr>
          <w:rFonts w:ascii="Arial" w:hAnsi="Arial" w:cs="Arial"/>
        </w:rPr>
        <w:lastRenderedPageBreak/>
        <w:t>P</w:t>
      </w:r>
      <w:r w:rsidR="00DB3850" w:rsidRPr="00FF5D67">
        <w:rPr>
          <w:rFonts w:ascii="Arial" w:hAnsi="Arial" w:cs="Arial"/>
        </w:rPr>
        <w:t xml:space="preserve">hysically tackling organised operations is often the </w:t>
      </w:r>
      <w:r w:rsidRPr="00FF5D67">
        <w:rPr>
          <w:rFonts w:ascii="Arial" w:hAnsi="Arial" w:cs="Arial"/>
        </w:rPr>
        <w:t>most difficult</w:t>
      </w:r>
      <w:r w:rsidR="00DB3850" w:rsidRPr="00FF5D67">
        <w:rPr>
          <w:rFonts w:ascii="Arial" w:hAnsi="Arial" w:cs="Arial"/>
        </w:rPr>
        <w:t xml:space="preserve"> aspect of counter-terror policing</w:t>
      </w:r>
      <w:r w:rsidR="00601AFF" w:rsidRPr="00FF5D67">
        <w:rPr>
          <w:rFonts w:ascii="Arial" w:hAnsi="Arial" w:cs="Arial"/>
        </w:rPr>
        <w:t xml:space="preserve">, with </w:t>
      </w:r>
      <w:r w:rsidRPr="00FF5D67">
        <w:rPr>
          <w:rFonts w:ascii="Arial" w:hAnsi="Arial" w:cs="Arial"/>
        </w:rPr>
        <w:t>location and identification</w:t>
      </w:r>
      <w:r w:rsidR="00425115" w:rsidRPr="00FF5D67">
        <w:rPr>
          <w:rFonts w:ascii="Arial" w:hAnsi="Arial" w:cs="Arial"/>
        </w:rPr>
        <w:t xml:space="preserve"> being</w:t>
      </w:r>
      <w:r w:rsidR="00601AFF" w:rsidRPr="00FF5D67">
        <w:rPr>
          <w:rFonts w:ascii="Arial" w:hAnsi="Arial" w:cs="Arial"/>
        </w:rPr>
        <w:t xml:space="preserve"> the main issue</w:t>
      </w:r>
      <w:r w:rsidRPr="00FF5D67">
        <w:rPr>
          <w:rFonts w:ascii="Arial" w:hAnsi="Arial" w:cs="Arial"/>
        </w:rPr>
        <w:t>s</w:t>
      </w:r>
      <w:r w:rsidR="00601AFF" w:rsidRPr="00FF5D67">
        <w:rPr>
          <w:rFonts w:ascii="Arial" w:hAnsi="Arial" w:cs="Arial"/>
        </w:rPr>
        <w:t xml:space="preserve">. </w:t>
      </w:r>
      <w:r w:rsidR="00425115" w:rsidRPr="00FF5D67">
        <w:rPr>
          <w:rFonts w:ascii="Arial" w:hAnsi="Arial" w:cs="Arial"/>
        </w:rPr>
        <w:t>T</w:t>
      </w:r>
      <w:r w:rsidR="00601AFF" w:rsidRPr="00FF5D67">
        <w:rPr>
          <w:rFonts w:ascii="Arial" w:hAnsi="Arial" w:cs="Arial"/>
        </w:rPr>
        <w:t>error groups operate domestically through smaller ‘cells’</w:t>
      </w:r>
      <w:r w:rsidRPr="00FF5D67">
        <w:rPr>
          <w:rFonts w:ascii="Arial" w:hAnsi="Arial" w:cs="Arial"/>
        </w:rPr>
        <w:t xml:space="preserve"> that are sporadically located </w:t>
      </w:r>
      <w:r w:rsidR="005E5C36" w:rsidRPr="00FF5D67">
        <w:rPr>
          <w:rFonts w:ascii="Arial" w:hAnsi="Arial" w:cs="Arial"/>
        </w:rPr>
        <w:t>(</w:t>
      </w:r>
      <w:proofErr w:type="spellStart"/>
      <w:r w:rsidR="005E5C36" w:rsidRPr="00FF5D67">
        <w:rPr>
          <w:rFonts w:ascii="Arial" w:hAnsi="Arial" w:cs="Arial"/>
        </w:rPr>
        <w:t>Rossmo</w:t>
      </w:r>
      <w:proofErr w:type="spellEnd"/>
      <w:r w:rsidR="005E5C36" w:rsidRPr="00FF5D67">
        <w:rPr>
          <w:rFonts w:ascii="Arial" w:hAnsi="Arial" w:cs="Arial"/>
        </w:rPr>
        <w:t xml:space="preserve"> and Harries, 2011). </w:t>
      </w:r>
      <w:r w:rsidRPr="00FF5D67">
        <w:rPr>
          <w:rFonts w:ascii="Arial" w:hAnsi="Arial" w:cs="Arial"/>
        </w:rPr>
        <w:t>H</w:t>
      </w:r>
      <w:r w:rsidR="00601AFF" w:rsidRPr="00FF5D67">
        <w:rPr>
          <w:rFonts w:ascii="Arial" w:hAnsi="Arial" w:cs="Arial"/>
        </w:rPr>
        <w:t xml:space="preserve">ow best to tackle these cells remains a topic of academic debate. Bhan and </w:t>
      </w:r>
      <w:proofErr w:type="spellStart"/>
      <w:r w:rsidR="00601AFF" w:rsidRPr="00FF5D67">
        <w:rPr>
          <w:rFonts w:ascii="Arial" w:hAnsi="Arial" w:cs="Arial"/>
        </w:rPr>
        <w:t>Kabiraj</w:t>
      </w:r>
      <w:proofErr w:type="spellEnd"/>
      <w:r w:rsidR="00601AFF" w:rsidRPr="00FF5D67">
        <w:rPr>
          <w:rFonts w:ascii="Arial" w:hAnsi="Arial" w:cs="Arial"/>
        </w:rPr>
        <w:t xml:space="preserve"> (2019) </w:t>
      </w:r>
      <w:r w:rsidR="00DB3850" w:rsidRPr="00FF5D67">
        <w:rPr>
          <w:rFonts w:ascii="Arial" w:hAnsi="Arial" w:cs="Arial"/>
        </w:rPr>
        <w:t xml:space="preserve">discuss this, highlighting </w:t>
      </w:r>
      <w:r w:rsidR="00425115" w:rsidRPr="00FF5D67">
        <w:rPr>
          <w:rFonts w:ascii="Arial" w:hAnsi="Arial" w:cs="Arial"/>
        </w:rPr>
        <w:t xml:space="preserve">that smaller </w:t>
      </w:r>
      <w:r w:rsidR="00601AFF" w:rsidRPr="00FF5D67">
        <w:rPr>
          <w:rFonts w:ascii="Arial" w:hAnsi="Arial" w:cs="Arial"/>
        </w:rPr>
        <w:t>terror cells</w:t>
      </w:r>
      <w:r w:rsidR="00DB3850" w:rsidRPr="00FF5D67">
        <w:rPr>
          <w:rFonts w:ascii="Arial" w:hAnsi="Arial" w:cs="Arial"/>
        </w:rPr>
        <w:t xml:space="preserve"> have</w:t>
      </w:r>
      <w:r w:rsidR="00C43B94" w:rsidRPr="00FF5D67">
        <w:rPr>
          <w:rFonts w:ascii="Arial" w:hAnsi="Arial" w:cs="Arial"/>
        </w:rPr>
        <w:t xml:space="preserve"> more autonomy and independence to operate </w:t>
      </w:r>
      <w:r w:rsidR="00DB3850" w:rsidRPr="00FF5D67">
        <w:rPr>
          <w:rFonts w:ascii="Arial" w:hAnsi="Arial" w:cs="Arial"/>
        </w:rPr>
        <w:t>away from tactics of a main group, which counter-terror agencies may already have</w:t>
      </w:r>
      <w:r w:rsidR="00425115" w:rsidRPr="00FF5D67">
        <w:rPr>
          <w:rFonts w:ascii="Arial" w:hAnsi="Arial" w:cs="Arial"/>
        </w:rPr>
        <w:t xml:space="preserve"> experience </w:t>
      </w:r>
      <w:r w:rsidR="00DB3850" w:rsidRPr="00FF5D67">
        <w:rPr>
          <w:rFonts w:ascii="Arial" w:hAnsi="Arial" w:cs="Arial"/>
        </w:rPr>
        <w:t xml:space="preserve">in working against. </w:t>
      </w:r>
      <w:r w:rsidR="00C223C8" w:rsidRPr="00FF5D67">
        <w:rPr>
          <w:rFonts w:ascii="Arial" w:hAnsi="Arial" w:cs="Arial"/>
        </w:rPr>
        <w:t>Clarke (2016) expands on this, stating that small cells of terror groups</w:t>
      </w:r>
      <w:r w:rsidR="00C43B94" w:rsidRPr="00FF5D67">
        <w:rPr>
          <w:rFonts w:ascii="Arial" w:hAnsi="Arial" w:cs="Arial"/>
        </w:rPr>
        <w:t xml:space="preserve"> </w:t>
      </w:r>
      <w:r w:rsidR="00DB3850" w:rsidRPr="00FF5D67">
        <w:rPr>
          <w:rFonts w:ascii="Arial" w:hAnsi="Arial" w:cs="Arial"/>
        </w:rPr>
        <w:t>create</w:t>
      </w:r>
      <w:r w:rsidR="00C43B94" w:rsidRPr="00FF5D67">
        <w:rPr>
          <w:rFonts w:ascii="Arial" w:hAnsi="Arial" w:cs="Arial"/>
        </w:rPr>
        <w:t xml:space="preserve"> a buffer zone </w:t>
      </w:r>
      <w:r w:rsidR="00C223C8" w:rsidRPr="00FF5D67">
        <w:rPr>
          <w:rFonts w:ascii="Arial" w:hAnsi="Arial" w:cs="Arial"/>
        </w:rPr>
        <w:t>protecting the wider organisation should</w:t>
      </w:r>
      <w:r w:rsidR="00C43B94" w:rsidRPr="00FF5D67">
        <w:rPr>
          <w:rFonts w:ascii="Arial" w:hAnsi="Arial" w:cs="Arial"/>
        </w:rPr>
        <w:t xml:space="preserve"> </w:t>
      </w:r>
      <w:r w:rsidR="00DB3850" w:rsidRPr="00FF5D67">
        <w:rPr>
          <w:rFonts w:ascii="Arial" w:hAnsi="Arial" w:cs="Arial"/>
        </w:rPr>
        <w:t>they</w:t>
      </w:r>
      <w:r w:rsidR="00C43B94" w:rsidRPr="00FF5D67">
        <w:rPr>
          <w:rFonts w:ascii="Arial" w:hAnsi="Arial" w:cs="Arial"/>
        </w:rPr>
        <w:t xml:space="preserve"> become compromised</w:t>
      </w:r>
      <w:r w:rsidR="00601AFF" w:rsidRPr="00FF5D67">
        <w:rPr>
          <w:rFonts w:ascii="Arial" w:hAnsi="Arial" w:cs="Arial"/>
        </w:rPr>
        <w:t>, revealing as little information</w:t>
      </w:r>
      <w:r w:rsidR="00425115" w:rsidRPr="00FF5D67">
        <w:rPr>
          <w:rFonts w:ascii="Arial" w:hAnsi="Arial" w:cs="Arial"/>
        </w:rPr>
        <w:t xml:space="preserve"> at one time</w:t>
      </w:r>
      <w:r w:rsidR="00601AFF" w:rsidRPr="00FF5D67">
        <w:rPr>
          <w:rFonts w:ascii="Arial" w:hAnsi="Arial" w:cs="Arial"/>
        </w:rPr>
        <w:t xml:space="preserve"> as possibl</w:t>
      </w:r>
      <w:r w:rsidR="00425115" w:rsidRPr="00FF5D67">
        <w:rPr>
          <w:rFonts w:ascii="Arial" w:hAnsi="Arial" w:cs="Arial"/>
        </w:rPr>
        <w:t>e</w:t>
      </w:r>
      <w:r w:rsidR="00601AFF" w:rsidRPr="00FF5D67">
        <w:rPr>
          <w:rFonts w:ascii="Arial" w:hAnsi="Arial" w:cs="Arial"/>
        </w:rPr>
        <w:t xml:space="preserve"> to enforcement agencies</w:t>
      </w:r>
      <w:r w:rsidR="00D13240" w:rsidRPr="00FF5D67">
        <w:rPr>
          <w:rFonts w:ascii="Arial" w:hAnsi="Arial" w:cs="Arial"/>
        </w:rPr>
        <w:t xml:space="preserve">. </w:t>
      </w:r>
      <w:r w:rsidR="00C223C8" w:rsidRPr="007A4EF1">
        <w:rPr>
          <w:rFonts w:ascii="Arial" w:hAnsi="Arial" w:cs="Arial"/>
        </w:rPr>
        <w:t xml:space="preserve">Border </w:t>
      </w:r>
      <w:r w:rsidR="006A25F1" w:rsidRPr="007A4EF1">
        <w:rPr>
          <w:rFonts w:ascii="Arial" w:hAnsi="Arial" w:cs="Arial"/>
        </w:rPr>
        <w:t xml:space="preserve">agencies </w:t>
      </w:r>
      <w:r w:rsidR="00434507" w:rsidRPr="007A4EF1">
        <w:rPr>
          <w:rFonts w:ascii="Arial" w:hAnsi="Arial" w:cs="Arial"/>
        </w:rPr>
        <w:t xml:space="preserve">utilise intelligence to </w:t>
      </w:r>
      <w:r w:rsidR="006A25F1" w:rsidRPr="007A4EF1">
        <w:rPr>
          <w:rFonts w:ascii="Arial" w:hAnsi="Arial" w:cs="Arial"/>
        </w:rPr>
        <w:t xml:space="preserve">counter these operations alongside local police constabularies </w:t>
      </w:r>
      <w:r w:rsidR="007A4EF1" w:rsidRPr="007A4EF1">
        <w:rPr>
          <w:rFonts w:ascii="Arial" w:hAnsi="Arial" w:cs="Arial"/>
        </w:rPr>
        <w:t xml:space="preserve">in </w:t>
      </w:r>
      <w:r w:rsidR="006A25F1" w:rsidRPr="007A4EF1">
        <w:rPr>
          <w:rFonts w:ascii="Arial" w:hAnsi="Arial" w:cs="Arial"/>
        </w:rPr>
        <w:t>tackling street supply</w:t>
      </w:r>
      <w:r w:rsidR="007A4EF1" w:rsidRPr="007A4EF1">
        <w:rPr>
          <w:rFonts w:ascii="Arial" w:hAnsi="Arial" w:cs="Arial"/>
        </w:rPr>
        <w:t xml:space="preserve"> and trafficking</w:t>
      </w:r>
      <w:r w:rsidR="00C223C8" w:rsidRPr="007A4EF1">
        <w:rPr>
          <w:rFonts w:ascii="Arial" w:hAnsi="Arial" w:cs="Arial"/>
        </w:rPr>
        <w:t xml:space="preserve">, </w:t>
      </w:r>
      <w:r w:rsidR="00DB3850" w:rsidRPr="007A4EF1">
        <w:rPr>
          <w:rFonts w:ascii="Arial" w:hAnsi="Arial" w:cs="Arial"/>
        </w:rPr>
        <w:t>however</w:t>
      </w:r>
      <w:r w:rsidR="00C223C8" w:rsidRPr="007A4EF1">
        <w:rPr>
          <w:rFonts w:ascii="Arial" w:hAnsi="Arial" w:cs="Arial"/>
        </w:rPr>
        <w:t xml:space="preserve"> t</w:t>
      </w:r>
      <w:r w:rsidR="00D13240" w:rsidRPr="007A4EF1">
        <w:rPr>
          <w:rFonts w:ascii="Arial" w:hAnsi="Arial" w:cs="Arial"/>
        </w:rPr>
        <w:t xml:space="preserve">he </w:t>
      </w:r>
      <w:r w:rsidR="00434507" w:rsidRPr="007A4EF1">
        <w:rPr>
          <w:rFonts w:ascii="Arial" w:hAnsi="Arial" w:cs="Arial"/>
        </w:rPr>
        <w:t>analysis</w:t>
      </w:r>
      <w:r w:rsidR="00D13240" w:rsidRPr="007A4EF1">
        <w:rPr>
          <w:rFonts w:ascii="Arial" w:hAnsi="Arial" w:cs="Arial"/>
        </w:rPr>
        <w:t xml:space="preserve"> of the successes and shortfalls of these </w:t>
      </w:r>
      <w:r w:rsidR="00434507" w:rsidRPr="007A4EF1">
        <w:rPr>
          <w:rFonts w:ascii="Arial" w:hAnsi="Arial" w:cs="Arial"/>
        </w:rPr>
        <w:t>agencies</w:t>
      </w:r>
      <w:r w:rsidR="00D13240" w:rsidRPr="007A4EF1">
        <w:rPr>
          <w:rFonts w:ascii="Arial" w:hAnsi="Arial" w:cs="Arial"/>
        </w:rPr>
        <w:t xml:space="preserve"> </w:t>
      </w:r>
      <w:r w:rsidR="00DB3850" w:rsidRPr="007A4EF1">
        <w:rPr>
          <w:rFonts w:ascii="Arial" w:hAnsi="Arial" w:cs="Arial"/>
        </w:rPr>
        <w:t xml:space="preserve">can </w:t>
      </w:r>
      <w:r w:rsidR="007A4EF1" w:rsidRPr="007A4EF1">
        <w:rPr>
          <w:rFonts w:ascii="Arial" w:hAnsi="Arial" w:cs="Arial"/>
        </w:rPr>
        <w:t>also</w:t>
      </w:r>
      <w:r w:rsidR="00DB3850" w:rsidRPr="007A4EF1">
        <w:rPr>
          <w:rFonts w:ascii="Arial" w:hAnsi="Arial" w:cs="Arial"/>
        </w:rPr>
        <w:t xml:space="preserve"> aid</w:t>
      </w:r>
      <w:r w:rsidR="00D13240" w:rsidRPr="007A4EF1">
        <w:rPr>
          <w:rFonts w:ascii="Arial" w:hAnsi="Arial" w:cs="Arial"/>
        </w:rPr>
        <w:t xml:space="preserve"> in informing further</w:t>
      </w:r>
      <w:r w:rsidR="00434507" w:rsidRPr="007A4EF1">
        <w:rPr>
          <w:rFonts w:ascii="Arial" w:hAnsi="Arial" w:cs="Arial"/>
        </w:rPr>
        <w:t xml:space="preserve"> </w:t>
      </w:r>
      <w:r w:rsidR="00D13240" w:rsidRPr="007A4EF1">
        <w:rPr>
          <w:rFonts w:ascii="Arial" w:hAnsi="Arial" w:cs="Arial"/>
        </w:rPr>
        <w:t>counter-terror policing</w:t>
      </w:r>
      <w:r w:rsidR="00DB3850" w:rsidRPr="007A4EF1">
        <w:rPr>
          <w:rFonts w:ascii="Arial" w:hAnsi="Arial" w:cs="Arial"/>
        </w:rPr>
        <w:t xml:space="preserve"> on wider operations</w:t>
      </w:r>
      <w:r w:rsidR="00D13240" w:rsidRPr="007A4EF1">
        <w:rPr>
          <w:rFonts w:ascii="Arial" w:hAnsi="Arial" w:cs="Arial"/>
        </w:rPr>
        <w:t>.</w:t>
      </w:r>
      <w:r w:rsidR="00D13240" w:rsidRPr="00FF5D67">
        <w:rPr>
          <w:rFonts w:ascii="Arial" w:hAnsi="Arial" w:cs="Arial"/>
        </w:rPr>
        <w:t xml:space="preserve"> </w:t>
      </w:r>
    </w:p>
    <w:p w14:paraId="416E9195" w14:textId="77777777" w:rsidR="00457F0E" w:rsidRPr="00FF5D67" w:rsidRDefault="00457F0E" w:rsidP="00ED33EA">
      <w:pPr>
        <w:rPr>
          <w:rFonts w:ascii="Arial" w:hAnsi="Arial" w:cs="Arial"/>
        </w:rPr>
      </w:pPr>
    </w:p>
    <w:p w14:paraId="40FEC371" w14:textId="1F405CDC" w:rsidR="00EE14D8" w:rsidRPr="00FF5D67" w:rsidRDefault="00701BAC" w:rsidP="00ED33EA">
      <w:pPr>
        <w:rPr>
          <w:rFonts w:ascii="Arial" w:hAnsi="Arial" w:cs="Arial"/>
        </w:rPr>
      </w:pPr>
      <w:r w:rsidRPr="00FF5D67">
        <w:rPr>
          <w:rFonts w:ascii="Arial" w:hAnsi="Arial" w:cs="Arial"/>
        </w:rPr>
        <w:t>Terrorist o</w:t>
      </w:r>
      <w:r w:rsidR="00457F0E" w:rsidRPr="00FF5D67">
        <w:rPr>
          <w:rFonts w:ascii="Arial" w:hAnsi="Arial" w:cs="Arial"/>
        </w:rPr>
        <w:t>rganisations cannot function without member support</w:t>
      </w:r>
      <w:r w:rsidRPr="00FF5D67">
        <w:rPr>
          <w:rFonts w:ascii="Arial" w:hAnsi="Arial" w:cs="Arial"/>
        </w:rPr>
        <w:t>, and</w:t>
      </w:r>
      <w:r w:rsidR="00425115" w:rsidRPr="00FF5D67">
        <w:rPr>
          <w:rFonts w:ascii="Arial" w:hAnsi="Arial" w:cs="Arial"/>
        </w:rPr>
        <w:t xml:space="preserve"> extremist</w:t>
      </w:r>
      <w:r w:rsidRPr="00FF5D67">
        <w:rPr>
          <w:rFonts w:ascii="Arial" w:hAnsi="Arial" w:cs="Arial"/>
        </w:rPr>
        <w:t xml:space="preserve"> groups </w:t>
      </w:r>
      <w:r w:rsidR="00425115" w:rsidRPr="00FF5D67">
        <w:rPr>
          <w:rFonts w:ascii="Arial" w:hAnsi="Arial" w:cs="Arial"/>
        </w:rPr>
        <w:t xml:space="preserve">are targeted </w:t>
      </w:r>
      <w:r w:rsidR="00434507" w:rsidRPr="00FF5D67">
        <w:rPr>
          <w:rFonts w:ascii="Arial" w:hAnsi="Arial" w:cs="Arial"/>
        </w:rPr>
        <w:t>in their audience</w:t>
      </w:r>
      <w:r w:rsidR="00425115" w:rsidRPr="00FF5D67">
        <w:rPr>
          <w:rFonts w:ascii="Arial" w:hAnsi="Arial" w:cs="Arial"/>
        </w:rPr>
        <w:t xml:space="preserve"> choice</w:t>
      </w:r>
      <w:r w:rsidRPr="00FF5D67">
        <w:rPr>
          <w:rFonts w:ascii="Arial" w:hAnsi="Arial" w:cs="Arial"/>
        </w:rPr>
        <w:t>. UK pri</w:t>
      </w:r>
      <w:r w:rsidR="00434507" w:rsidRPr="00FF5D67">
        <w:rPr>
          <w:rFonts w:ascii="Arial" w:hAnsi="Arial" w:cs="Arial"/>
        </w:rPr>
        <w:t>s</w:t>
      </w:r>
      <w:r w:rsidRPr="00FF5D67">
        <w:rPr>
          <w:rFonts w:ascii="Arial" w:hAnsi="Arial" w:cs="Arial"/>
        </w:rPr>
        <w:t xml:space="preserve">ons </w:t>
      </w:r>
      <w:r w:rsidR="00434507" w:rsidRPr="00FF5D67">
        <w:rPr>
          <w:rFonts w:ascii="Arial" w:hAnsi="Arial" w:cs="Arial"/>
        </w:rPr>
        <w:t>have become a breeding ground for radicalisation</w:t>
      </w:r>
      <w:r w:rsidR="007A4EF1">
        <w:rPr>
          <w:rFonts w:ascii="Arial" w:hAnsi="Arial" w:cs="Arial"/>
        </w:rPr>
        <w:t>,</w:t>
      </w:r>
      <w:r w:rsidR="00434507" w:rsidRPr="00FF5D67">
        <w:rPr>
          <w:rFonts w:ascii="Arial" w:hAnsi="Arial" w:cs="Arial"/>
        </w:rPr>
        <w:t xml:space="preserve"> </w:t>
      </w:r>
      <w:r w:rsidRPr="00FF5D67">
        <w:rPr>
          <w:rFonts w:ascii="Arial" w:hAnsi="Arial" w:cs="Arial"/>
        </w:rPr>
        <w:t>provid</w:t>
      </w:r>
      <w:r w:rsidR="00434507" w:rsidRPr="00FF5D67">
        <w:rPr>
          <w:rFonts w:ascii="Arial" w:hAnsi="Arial" w:cs="Arial"/>
        </w:rPr>
        <w:t>ing</w:t>
      </w:r>
      <w:r w:rsidRPr="00FF5D67">
        <w:rPr>
          <w:rFonts w:ascii="Arial" w:hAnsi="Arial" w:cs="Arial"/>
        </w:rPr>
        <w:t xml:space="preserve"> a concentrated </w:t>
      </w:r>
      <w:r w:rsidR="00434507" w:rsidRPr="00FF5D67">
        <w:rPr>
          <w:rFonts w:ascii="Arial" w:hAnsi="Arial" w:cs="Arial"/>
        </w:rPr>
        <w:t>population</w:t>
      </w:r>
      <w:r w:rsidRPr="00FF5D67">
        <w:rPr>
          <w:rFonts w:ascii="Arial" w:hAnsi="Arial" w:cs="Arial"/>
        </w:rPr>
        <w:t xml:space="preserve"> of dangerous individuals,</w:t>
      </w:r>
      <w:r w:rsidR="00434507" w:rsidRPr="00FF5D67">
        <w:rPr>
          <w:rFonts w:ascii="Arial" w:hAnsi="Arial" w:cs="Arial"/>
        </w:rPr>
        <w:t xml:space="preserve"> where v</w:t>
      </w:r>
      <w:r w:rsidR="00EE14D8" w:rsidRPr="00FF5D67">
        <w:rPr>
          <w:rFonts w:ascii="Arial" w:hAnsi="Arial" w:cs="Arial"/>
        </w:rPr>
        <w:t xml:space="preserve">ulnerable people are preyed on by those seeking to take advantage for their own ideological and financial gain (Clarke, 2016). </w:t>
      </w:r>
      <w:r w:rsidR="00434507" w:rsidRPr="00FF5D67">
        <w:rPr>
          <w:rFonts w:ascii="Arial" w:hAnsi="Arial" w:cs="Arial"/>
        </w:rPr>
        <w:t>Prison inmates are already embroiled in the criminal underworld, and so present opportunities for terror groups to become involved in various aspects of criminality. Currently w</w:t>
      </w:r>
      <w:r w:rsidR="00EE14D8" w:rsidRPr="00FF5D67">
        <w:rPr>
          <w:rFonts w:ascii="Arial" w:hAnsi="Arial" w:cs="Arial"/>
        </w:rPr>
        <w:t xml:space="preserve">ithin prisons is a large demographic of young white men from less affluent socioeconomic backgrounds </w:t>
      </w:r>
      <w:r w:rsidR="00941667" w:rsidRPr="00FF5D67">
        <w:rPr>
          <w:rFonts w:ascii="Arial" w:hAnsi="Arial" w:cs="Arial"/>
        </w:rPr>
        <w:t>(Heidari et al, 2014)</w:t>
      </w:r>
      <w:r w:rsidR="00EE14D8" w:rsidRPr="00FF5D67">
        <w:rPr>
          <w:rFonts w:ascii="Arial" w:hAnsi="Arial" w:cs="Arial"/>
        </w:rPr>
        <w:t>. This has seen a surge into the far-right movement</w:t>
      </w:r>
      <w:r w:rsidR="00434507" w:rsidRPr="00FF5D67">
        <w:rPr>
          <w:rFonts w:ascii="Arial" w:hAnsi="Arial" w:cs="Arial"/>
        </w:rPr>
        <w:t xml:space="preserve"> (Imran Awan &amp; Blakemore, 2016), and the intertwining of far-right groups with organised crime groups has not gone unnoticed </w:t>
      </w:r>
      <w:r w:rsidR="00DF3674" w:rsidRPr="00FF5D67">
        <w:rPr>
          <w:rFonts w:ascii="Arial" w:hAnsi="Arial" w:cs="Arial"/>
        </w:rPr>
        <w:t xml:space="preserve">by the British government. </w:t>
      </w:r>
      <w:r w:rsidR="00B90A45" w:rsidRPr="00FF5D67">
        <w:rPr>
          <w:rFonts w:ascii="Arial" w:hAnsi="Arial" w:cs="Arial"/>
        </w:rPr>
        <w:t>In 2016 ‘National Action’ became the first far-right group to be</w:t>
      </w:r>
      <w:r w:rsidR="00DF3674" w:rsidRPr="00FF5D67">
        <w:rPr>
          <w:rFonts w:ascii="Arial" w:hAnsi="Arial" w:cs="Arial"/>
        </w:rPr>
        <w:t xml:space="preserve">come a </w:t>
      </w:r>
      <w:r w:rsidR="00B90A45" w:rsidRPr="00FF5D67">
        <w:rPr>
          <w:rFonts w:ascii="Arial" w:hAnsi="Arial" w:cs="Arial"/>
        </w:rPr>
        <w:t>proscribe</w:t>
      </w:r>
      <w:r w:rsidR="00DF3674" w:rsidRPr="00FF5D67">
        <w:rPr>
          <w:rFonts w:ascii="Arial" w:hAnsi="Arial" w:cs="Arial"/>
        </w:rPr>
        <w:t>d</w:t>
      </w:r>
      <w:r w:rsidR="00B90A45" w:rsidRPr="00FF5D67">
        <w:rPr>
          <w:rFonts w:ascii="Arial" w:hAnsi="Arial" w:cs="Arial"/>
        </w:rPr>
        <w:t xml:space="preserve"> terror group by the UK government since </w:t>
      </w:r>
      <w:r w:rsidR="006A25F1" w:rsidRPr="00FF5D67">
        <w:rPr>
          <w:rFonts w:ascii="Arial" w:hAnsi="Arial" w:cs="Arial"/>
        </w:rPr>
        <w:t xml:space="preserve">the </w:t>
      </w:r>
      <w:r w:rsidR="00B90A45" w:rsidRPr="00FF5D67">
        <w:rPr>
          <w:rFonts w:ascii="Arial" w:hAnsi="Arial" w:cs="Arial"/>
        </w:rPr>
        <w:t>1940</w:t>
      </w:r>
      <w:r w:rsidR="006A25F1" w:rsidRPr="00FF5D67">
        <w:rPr>
          <w:rFonts w:ascii="Arial" w:hAnsi="Arial" w:cs="Arial"/>
        </w:rPr>
        <w:t>s (Macklin, 2018)</w:t>
      </w:r>
      <w:r w:rsidR="00DF3674" w:rsidRPr="00FF5D67">
        <w:rPr>
          <w:rFonts w:ascii="Arial" w:hAnsi="Arial" w:cs="Arial"/>
        </w:rPr>
        <w:t>. This may be seen as recent issue, though academics such as</w:t>
      </w:r>
      <w:r w:rsidR="00EE14D8" w:rsidRPr="00FF5D67">
        <w:rPr>
          <w:rFonts w:ascii="Arial" w:hAnsi="Arial" w:cs="Arial"/>
        </w:rPr>
        <w:t xml:space="preserve"> </w:t>
      </w:r>
      <w:r w:rsidR="00DF3674" w:rsidRPr="00FF5D67">
        <w:rPr>
          <w:rFonts w:ascii="Arial" w:hAnsi="Arial" w:cs="Arial"/>
        </w:rPr>
        <w:t>Taylor (et al, 2013) identified</w:t>
      </w:r>
      <w:r w:rsidR="00EE14D8" w:rsidRPr="00FF5D67">
        <w:rPr>
          <w:rFonts w:ascii="Arial" w:hAnsi="Arial" w:cs="Arial"/>
        </w:rPr>
        <w:t xml:space="preserve"> </w:t>
      </w:r>
      <w:r w:rsidR="00F40AF3" w:rsidRPr="00FF5D67">
        <w:rPr>
          <w:rFonts w:ascii="Arial" w:hAnsi="Arial" w:cs="Arial"/>
        </w:rPr>
        <w:t xml:space="preserve">a “changing terrain” </w:t>
      </w:r>
      <w:r w:rsidR="00DF3674" w:rsidRPr="00FF5D67">
        <w:rPr>
          <w:rFonts w:ascii="Arial" w:hAnsi="Arial" w:cs="Arial"/>
        </w:rPr>
        <w:t>appearing over Islamist extremism several years earlier</w:t>
      </w:r>
      <w:r w:rsidR="00941667" w:rsidRPr="00FF5D67">
        <w:rPr>
          <w:rFonts w:ascii="Arial" w:hAnsi="Arial" w:cs="Arial"/>
        </w:rPr>
        <w:t xml:space="preserve">. </w:t>
      </w:r>
      <w:r w:rsidR="00DF3674" w:rsidRPr="00FF5D67">
        <w:rPr>
          <w:rFonts w:ascii="Arial" w:hAnsi="Arial" w:cs="Arial"/>
        </w:rPr>
        <w:t xml:space="preserve">This “changing tide” appears to have actively led change within counter-terror policing which resulted in this addition to the proscribed group register in 2016. </w:t>
      </w:r>
      <w:r w:rsidR="00DF3674" w:rsidRPr="008A579E">
        <w:rPr>
          <w:rFonts w:ascii="Arial" w:hAnsi="Arial" w:cs="Arial"/>
        </w:rPr>
        <w:t>Furthermore,</w:t>
      </w:r>
      <w:r w:rsidR="008A579E" w:rsidRPr="008A579E">
        <w:rPr>
          <w:rFonts w:ascii="Arial" w:hAnsi="Arial" w:cs="Arial"/>
        </w:rPr>
        <w:t xml:space="preserve"> the</w:t>
      </w:r>
      <w:r w:rsidR="006A25F1" w:rsidRPr="008A579E">
        <w:rPr>
          <w:rFonts w:ascii="Arial" w:hAnsi="Arial" w:cs="Arial"/>
        </w:rPr>
        <w:t xml:space="preserve"> PR</w:t>
      </w:r>
      <w:r w:rsidR="000B230C" w:rsidRPr="008A579E">
        <w:rPr>
          <w:rFonts w:ascii="Arial" w:hAnsi="Arial" w:cs="Arial"/>
        </w:rPr>
        <w:t>E</w:t>
      </w:r>
      <w:r w:rsidR="006A25F1" w:rsidRPr="008A579E">
        <w:rPr>
          <w:rFonts w:ascii="Arial" w:hAnsi="Arial" w:cs="Arial"/>
        </w:rPr>
        <w:t xml:space="preserve">VENT </w:t>
      </w:r>
      <w:r w:rsidR="008A579E" w:rsidRPr="008A579E">
        <w:rPr>
          <w:rFonts w:ascii="Arial" w:hAnsi="Arial" w:cs="Arial"/>
        </w:rPr>
        <w:t>program has</w:t>
      </w:r>
      <w:r w:rsidR="006A25F1" w:rsidRPr="008A579E">
        <w:rPr>
          <w:rFonts w:ascii="Arial" w:hAnsi="Arial" w:cs="Arial"/>
        </w:rPr>
        <w:t xml:space="preserve"> been introduced to aid with steering those </w:t>
      </w:r>
      <w:r w:rsidR="008A579E" w:rsidRPr="008A579E">
        <w:rPr>
          <w:rFonts w:ascii="Arial" w:hAnsi="Arial" w:cs="Arial"/>
        </w:rPr>
        <w:t>who show</w:t>
      </w:r>
      <w:r w:rsidR="006A25F1" w:rsidRPr="008A579E">
        <w:rPr>
          <w:rFonts w:ascii="Arial" w:hAnsi="Arial" w:cs="Arial"/>
        </w:rPr>
        <w:t xml:space="preserve"> signs of radicalisation onto different paths</w:t>
      </w:r>
      <w:r w:rsidR="008A579E" w:rsidRPr="008A579E">
        <w:rPr>
          <w:rFonts w:ascii="Arial" w:hAnsi="Arial" w:cs="Arial"/>
        </w:rPr>
        <w:t>. Th</w:t>
      </w:r>
      <w:r w:rsidR="00215BC7" w:rsidRPr="008A579E">
        <w:rPr>
          <w:rFonts w:ascii="Arial" w:hAnsi="Arial" w:cs="Arial"/>
        </w:rPr>
        <w:t xml:space="preserve">e effectiveness of such </w:t>
      </w:r>
      <w:r w:rsidR="008A579E" w:rsidRPr="008A579E">
        <w:rPr>
          <w:rFonts w:ascii="Arial" w:hAnsi="Arial" w:cs="Arial"/>
        </w:rPr>
        <w:t xml:space="preserve">intervention </w:t>
      </w:r>
      <w:r w:rsidR="00215BC7" w:rsidRPr="008A579E">
        <w:rPr>
          <w:rFonts w:ascii="Arial" w:hAnsi="Arial" w:cs="Arial"/>
        </w:rPr>
        <w:t>program</w:t>
      </w:r>
      <w:r w:rsidR="008A579E" w:rsidRPr="008A579E">
        <w:rPr>
          <w:rFonts w:ascii="Arial" w:hAnsi="Arial" w:cs="Arial"/>
        </w:rPr>
        <w:t>s</w:t>
      </w:r>
      <w:r w:rsidR="00215BC7" w:rsidRPr="008A579E">
        <w:rPr>
          <w:rFonts w:ascii="Arial" w:hAnsi="Arial" w:cs="Arial"/>
        </w:rPr>
        <w:t xml:space="preserve"> is often doubted by </w:t>
      </w:r>
      <w:r w:rsidR="00DF3674" w:rsidRPr="008A579E">
        <w:rPr>
          <w:rFonts w:ascii="Arial" w:hAnsi="Arial" w:cs="Arial"/>
        </w:rPr>
        <w:t>those such as Faure Walker (2019)</w:t>
      </w:r>
      <w:r w:rsidR="008A579E" w:rsidRPr="008A579E">
        <w:rPr>
          <w:rFonts w:ascii="Arial" w:hAnsi="Arial" w:cs="Arial"/>
        </w:rPr>
        <w:t>,</w:t>
      </w:r>
      <w:r w:rsidR="00215BC7" w:rsidRPr="008A579E">
        <w:rPr>
          <w:rFonts w:ascii="Arial" w:hAnsi="Arial" w:cs="Arial"/>
        </w:rPr>
        <w:t xml:space="preserve"> who see</w:t>
      </w:r>
      <w:r w:rsidR="008A579E">
        <w:rPr>
          <w:rFonts w:ascii="Arial" w:hAnsi="Arial" w:cs="Arial"/>
        </w:rPr>
        <w:t>s</w:t>
      </w:r>
      <w:r w:rsidR="00215BC7" w:rsidRPr="008A579E">
        <w:rPr>
          <w:rFonts w:ascii="Arial" w:hAnsi="Arial" w:cs="Arial"/>
        </w:rPr>
        <w:t xml:space="preserve"> them as an empty promise of support</w:t>
      </w:r>
      <w:r w:rsidR="008A579E">
        <w:rPr>
          <w:rFonts w:ascii="Arial" w:hAnsi="Arial" w:cs="Arial"/>
        </w:rPr>
        <w:t xml:space="preserve"> </w:t>
      </w:r>
      <w:r w:rsidR="00105CCC" w:rsidRPr="008A579E">
        <w:rPr>
          <w:rFonts w:ascii="Arial" w:hAnsi="Arial" w:cs="Arial"/>
        </w:rPr>
        <w:t>with a dire need for restructuring</w:t>
      </w:r>
      <w:r w:rsidR="00215BC7" w:rsidRPr="008A579E">
        <w:rPr>
          <w:rFonts w:ascii="Arial" w:hAnsi="Arial" w:cs="Arial"/>
        </w:rPr>
        <w:t xml:space="preserve">. </w:t>
      </w:r>
      <w:r w:rsidR="00DF3674" w:rsidRPr="008A579E">
        <w:rPr>
          <w:rFonts w:ascii="Arial" w:hAnsi="Arial" w:cs="Arial"/>
        </w:rPr>
        <w:t>This is an example of a critical academic directly attempting to better inform on counter-terror policing.</w:t>
      </w:r>
    </w:p>
    <w:p w14:paraId="363EBE8C" w14:textId="77777777" w:rsidR="00041175" w:rsidRPr="00FF5D67" w:rsidRDefault="00041175">
      <w:pPr>
        <w:rPr>
          <w:rFonts w:ascii="Arial" w:hAnsi="Arial" w:cs="Arial"/>
        </w:rPr>
      </w:pPr>
    </w:p>
    <w:p w14:paraId="7E141E34" w14:textId="2CBA65EC" w:rsidR="00CA327A" w:rsidRDefault="00041175">
      <w:pPr>
        <w:rPr>
          <w:rFonts w:ascii="Arial" w:hAnsi="Arial" w:cs="Arial"/>
        </w:rPr>
      </w:pPr>
      <w:r w:rsidRPr="00FF5D67">
        <w:rPr>
          <w:rFonts w:ascii="Arial" w:hAnsi="Arial" w:cs="Arial"/>
        </w:rPr>
        <w:t xml:space="preserve">To conclude, counter-terror policing agencies gain a large amount of their information for strategy development through tackling </w:t>
      </w:r>
      <w:r w:rsidR="00425115" w:rsidRPr="00FF5D67">
        <w:rPr>
          <w:rFonts w:ascii="Arial" w:hAnsi="Arial" w:cs="Arial"/>
        </w:rPr>
        <w:t>various</w:t>
      </w:r>
      <w:r w:rsidRPr="00FF5D67">
        <w:rPr>
          <w:rFonts w:ascii="Arial" w:hAnsi="Arial" w:cs="Arial"/>
        </w:rPr>
        <w:t xml:space="preserve"> crime</w:t>
      </w:r>
      <w:r w:rsidR="00425115" w:rsidRPr="00FF5D67">
        <w:rPr>
          <w:rFonts w:ascii="Arial" w:hAnsi="Arial" w:cs="Arial"/>
        </w:rPr>
        <w:t xml:space="preserve"> types</w:t>
      </w:r>
      <w:r w:rsidRPr="00FF5D67">
        <w:rPr>
          <w:rFonts w:ascii="Arial" w:hAnsi="Arial" w:cs="Arial"/>
        </w:rPr>
        <w:t xml:space="preserve">. </w:t>
      </w:r>
      <w:r w:rsidR="00425115" w:rsidRPr="00FF5D67">
        <w:rPr>
          <w:rFonts w:ascii="Arial" w:hAnsi="Arial" w:cs="Arial"/>
        </w:rPr>
        <w:t>Fro</w:t>
      </w:r>
      <w:r w:rsidR="00DF3674" w:rsidRPr="00FF5D67">
        <w:rPr>
          <w:rFonts w:ascii="Arial" w:hAnsi="Arial" w:cs="Arial"/>
        </w:rPr>
        <w:t>ntline policing</w:t>
      </w:r>
      <w:r w:rsidR="000B230C" w:rsidRPr="00FF5D67">
        <w:rPr>
          <w:rFonts w:ascii="Arial" w:hAnsi="Arial" w:cs="Arial"/>
        </w:rPr>
        <w:t xml:space="preserve"> </w:t>
      </w:r>
      <w:r w:rsidR="00DF3674" w:rsidRPr="00FF5D67">
        <w:rPr>
          <w:rFonts w:ascii="Arial" w:hAnsi="Arial" w:cs="Arial"/>
        </w:rPr>
        <w:t xml:space="preserve">of </w:t>
      </w:r>
      <w:r w:rsidR="000B230C" w:rsidRPr="00FF5D67">
        <w:rPr>
          <w:rFonts w:ascii="Arial" w:hAnsi="Arial" w:cs="Arial"/>
        </w:rPr>
        <w:t xml:space="preserve">the </w:t>
      </w:r>
      <w:r w:rsidR="00DF3674" w:rsidRPr="00FF5D67">
        <w:rPr>
          <w:rFonts w:ascii="Arial" w:hAnsi="Arial" w:cs="Arial"/>
        </w:rPr>
        <w:t>drugs and weapons</w:t>
      </w:r>
      <w:r w:rsidR="000B230C" w:rsidRPr="00FF5D67">
        <w:rPr>
          <w:rFonts w:ascii="Arial" w:hAnsi="Arial" w:cs="Arial"/>
        </w:rPr>
        <w:t xml:space="preserve"> trafficking of organised crime groups</w:t>
      </w:r>
      <w:r w:rsidR="00DF3674" w:rsidRPr="00FF5D67">
        <w:rPr>
          <w:rFonts w:ascii="Arial" w:hAnsi="Arial" w:cs="Arial"/>
        </w:rPr>
        <w:t xml:space="preserve"> </w:t>
      </w:r>
      <w:r w:rsidR="000B230C" w:rsidRPr="00FF5D67">
        <w:rPr>
          <w:rFonts w:ascii="Arial" w:hAnsi="Arial" w:cs="Arial"/>
        </w:rPr>
        <w:t>allows for</w:t>
      </w:r>
      <w:r w:rsidR="00DF3674" w:rsidRPr="00FF5D67">
        <w:rPr>
          <w:rFonts w:ascii="Arial" w:hAnsi="Arial" w:cs="Arial"/>
        </w:rPr>
        <w:t xml:space="preserve"> information and intelligence </w:t>
      </w:r>
      <w:r w:rsidR="00B11675">
        <w:rPr>
          <w:rFonts w:ascii="Arial" w:hAnsi="Arial" w:cs="Arial"/>
        </w:rPr>
        <w:t>to be</w:t>
      </w:r>
      <w:r w:rsidR="00DF3674" w:rsidRPr="00FF5D67">
        <w:rPr>
          <w:rFonts w:ascii="Arial" w:hAnsi="Arial" w:cs="Arial"/>
        </w:rPr>
        <w:t xml:space="preserve"> obtained to </w:t>
      </w:r>
      <w:r w:rsidR="000B230C" w:rsidRPr="00FF5D67">
        <w:rPr>
          <w:rFonts w:ascii="Arial" w:hAnsi="Arial" w:cs="Arial"/>
        </w:rPr>
        <w:t>inform</w:t>
      </w:r>
      <w:r w:rsidR="00DF3674" w:rsidRPr="00FF5D67">
        <w:rPr>
          <w:rFonts w:ascii="Arial" w:hAnsi="Arial" w:cs="Arial"/>
        </w:rPr>
        <w:t xml:space="preserve"> on </w:t>
      </w:r>
      <w:r w:rsidR="00425115" w:rsidRPr="00FF5D67">
        <w:rPr>
          <w:rFonts w:ascii="Arial" w:hAnsi="Arial" w:cs="Arial"/>
        </w:rPr>
        <w:t xml:space="preserve">future </w:t>
      </w:r>
      <w:r w:rsidR="00DF3674" w:rsidRPr="00FF5D67">
        <w:rPr>
          <w:rFonts w:ascii="Arial" w:hAnsi="Arial" w:cs="Arial"/>
        </w:rPr>
        <w:t>counter-terror investigations</w:t>
      </w:r>
      <w:r w:rsidR="000B230C" w:rsidRPr="00FF5D67">
        <w:rPr>
          <w:rFonts w:ascii="Arial" w:hAnsi="Arial" w:cs="Arial"/>
        </w:rPr>
        <w:t>, given their shared economic interests in the trafficking business</w:t>
      </w:r>
      <w:r w:rsidR="005A3811" w:rsidRPr="00FF5D67">
        <w:rPr>
          <w:rFonts w:ascii="Arial" w:hAnsi="Arial" w:cs="Arial"/>
        </w:rPr>
        <w:t xml:space="preserve"> </w:t>
      </w:r>
      <w:r w:rsidR="00B11675">
        <w:rPr>
          <w:rFonts w:ascii="Arial" w:hAnsi="Arial" w:cs="Arial"/>
        </w:rPr>
        <w:t>(</w:t>
      </w:r>
      <w:r w:rsidR="005A3811" w:rsidRPr="00FF5D67">
        <w:rPr>
          <w:rFonts w:ascii="Arial" w:hAnsi="Arial" w:cs="Arial"/>
        </w:rPr>
        <w:t>Puttonen and Romiti</w:t>
      </w:r>
      <w:r w:rsidR="00B11675">
        <w:rPr>
          <w:rFonts w:ascii="Arial" w:hAnsi="Arial" w:cs="Arial"/>
        </w:rPr>
        <w:t xml:space="preserve">, </w:t>
      </w:r>
      <w:r w:rsidR="005A3811" w:rsidRPr="00FF5D67">
        <w:rPr>
          <w:rFonts w:ascii="Arial" w:hAnsi="Arial" w:cs="Arial"/>
        </w:rPr>
        <w:t>2020)</w:t>
      </w:r>
      <w:r w:rsidR="000B230C" w:rsidRPr="00FF5D67">
        <w:rPr>
          <w:rFonts w:ascii="Arial" w:hAnsi="Arial" w:cs="Arial"/>
        </w:rPr>
        <w:t xml:space="preserve">. As for informing on policing radicalisation into terror groups, neighbourhood policing </w:t>
      </w:r>
      <w:r w:rsidR="00425115" w:rsidRPr="00FF5D67">
        <w:rPr>
          <w:rFonts w:ascii="Arial" w:hAnsi="Arial" w:cs="Arial"/>
        </w:rPr>
        <w:t>facilitates discussions</w:t>
      </w:r>
      <w:r w:rsidR="000B230C" w:rsidRPr="00FF5D67">
        <w:rPr>
          <w:rFonts w:ascii="Arial" w:hAnsi="Arial" w:cs="Arial"/>
        </w:rPr>
        <w:t xml:space="preserve"> within communities, and for relationships to be built between individuals and the </w:t>
      </w:r>
      <w:r w:rsidR="004404BA">
        <w:rPr>
          <w:rFonts w:ascii="Arial" w:hAnsi="Arial" w:cs="Arial"/>
        </w:rPr>
        <w:t>p</w:t>
      </w:r>
      <w:r w:rsidR="000B230C" w:rsidRPr="00FF5D67">
        <w:rPr>
          <w:rFonts w:ascii="Arial" w:hAnsi="Arial" w:cs="Arial"/>
        </w:rPr>
        <w:t>olice</w:t>
      </w:r>
      <w:r w:rsidR="00425115" w:rsidRPr="00FF5D67">
        <w:rPr>
          <w:rFonts w:ascii="Arial" w:hAnsi="Arial" w:cs="Arial"/>
        </w:rPr>
        <w:t>,</w:t>
      </w:r>
      <w:r w:rsidR="000B230C" w:rsidRPr="00FF5D67">
        <w:rPr>
          <w:rFonts w:ascii="Arial" w:hAnsi="Arial" w:cs="Arial"/>
        </w:rPr>
        <w:t xml:space="preserve"> so that the signs of radicalisation can be seen early. It cannot be expected that every neighbourhood </w:t>
      </w:r>
      <w:r w:rsidR="004404BA">
        <w:rPr>
          <w:rFonts w:ascii="Arial" w:hAnsi="Arial" w:cs="Arial"/>
        </w:rPr>
        <w:t>p</w:t>
      </w:r>
      <w:r w:rsidR="000B230C" w:rsidRPr="00FF5D67">
        <w:rPr>
          <w:rFonts w:ascii="Arial" w:hAnsi="Arial" w:cs="Arial"/>
        </w:rPr>
        <w:t>olicing operation will inform on counter-terror policing, however as trust is built and intelligence is developed through this engagement, some of this will be applicable to organised crime in any area.</w:t>
      </w:r>
      <w:r w:rsidR="000B230C">
        <w:rPr>
          <w:rFonts w:ascii="Arial" w:hAnsi="Arial" w:cs="Arial"/>
        </w:rPr>
        <w:t xml:space="preserve"> </w:t>
      </w:r>
    </w:p>
    <w:p w14:paraId="66FDC5A3" w14:textId="77777777" w:rsidR="000B230C" w:rsidRDefault="000B230C">
      <w:pPr>
        <w:rPr>
          <w:rFonts w:ascii="Arial" w:hAnsi="Arial" w:cs="Arial"/>
        </w:rPr>
      </w:pPr>
    </w:p>
    <w:p w14:paraId="39DA7FBD" w14:textId="5F36249A" w:rsidR="00041175" w:rsidRPr="00041175" w:rsidRDefault="00041175">
      <w:pPr>
        <w:rPr>
          <w:rFonts w:ascii="Arial" w:hAnsi="Arial" w:cs="Arial"/>
          <w:i/>
          <w:iCs/>
        </w:rPr>
      </w:pPr>
      <w:r w:rsidRPr="00425115">
        <w:rPr>
          <w:rFonts w:ascii="Arial" w:hAnsi="Arial" w:cs="Arial"/>
          <w:i/>
          <w:iCs/>
        </w:rPr>
        <w:lastRenderedPageBreak/>
        <w:t xml:space="preserve">Word count: </w:t>
      </w:r>
      <w:r w:rsidR="00425115" w:rsidRPr="00425115">
        <w:rPr>
          <w:rFonts w:ascii="Arial" w:hAnsi="Arial" w:cs="Arial"/>
          <w:i/>
          <w:iCs/>
        </w:rPr>
        <w:t>1</w:t>
      </w:r>
      <w:r w:rsidR="0014285B">
        <w:rPr>
          <w:rFonts w:ascii="Arial" w:hAnsi="Arial" w:cs="Arial"/>
          <w:i/>
          <w:iCs/>
        </w:rPr>
        <w:t>069</w:t>
      </w:r>
    </w:p>
    <w:p w14:paraId="7624F04B" w14:textId="77777777" w:rsidR="00041175" w:rsidRDefault="00041175">
      <w:pPr>
        <w:rPr>
          <w:rFonts w:ascii="Arial" w:hAnsi="Arial" w:cs="Arial"/>
        </w:rPr>
      </w:pPr>
    </w:p>
    <w:p w14:paraId="23786E8B" w14:textId="77777777" w:rsidR="00041175" w:rsidRDefault="00041175">
      <w:pPr>
        <w:rPr>
          <w:rFonts w:ascii="Arial" w:hAnsi="Arial" w:cs="Arial"/>
        </w:rPr>
      </w:pPr>
    </w:p>
    <w:p w14:paraId="49F44B2B" w14:textId="77777777" w:rsidR="00041175" w:rsidRDefault="00041175">
      <w:pPr>
        <w:rPr>
          <w:rFonts w:ascii="Arial" w:hAnsi="Arial" w:cs="Arial"/>
          <w:u w:val="single"/>
        </w:rPr>
      </w:pPr>
      <w:r>
        <w:rPr>
          <w:rFonts w:ascii="Arial" w:hAnsi="Arial" w:cs="Arial"/>
          <w:u w:val="single"/>
        </w:rPr>
        <w:br w:type="page"/>
      </w:r>
    </w:p>
    <w:p w14:paraId="16DB2782" w14:textId="5E359DD1" w:rsidR="00D86EE3" w:rsidRPr="00830AD9" w:rsidRDefault="00D86EE3" w:rsidP="00D86EE3">
      <w:pPr>
        <w:rPr>
          <w:rFonts w:ascii="Arial" w:hAnsi="Arial" w:cs="Arial"/>
          <w:u w:val="single"/>
        </w:rPr>
      </w:pPr>
      <w:r w:rsidRPr="00830AD9">
        <w:rPr>
          <w:rFonts w:ascii="Arial" w:hAnsi="Arial" w:cs="Arial"/>
          <w:u w:val="single"/>
        </w:rPr>
        <w:lastRenderedPageBreak/>
        <w:t>Question 3</w:t>
      </w:r>
      <w:r w:rsidR="00830AD9" w:rsidRPr="00830AD9">
        <w:rPr>
          <w:rFonts w:ascii="Arial" w:hAnsi="Arial" w:cs="Arial"/>
          <w:u w:val="single"/>
        </w:rPr>
        <w:t>:</w:t>
      </w:r>
    </w:p>
    <w:p w14:paraId="54E6DE12" w14:textId="2554421D" w:rsidR="00D86EE3" w:rsidRPr="00830AD9" w:rsidRDefault="00D86EE3" w:rsidP="00D86EE3">
      <w:pPr>
        <w:jc w:val="center"/>
        <w:rPr>
          <w:rFonts w:ascii="Arial" w:hAnsi="Arial" w:cs="Arial"/>
          <w:i/>
          <w:iCs/>
        </w:rPr>
      </w:pPr>
      <w:r w:rsidRPr="00830AD9">
        <w:rPr>
          <w:rFonts w:ascii="Arial" w:hAnsi="Arial" w:cs="Arial"/>
          <w:i/>
          <w:iCs/>
        </w:rPr>
        <w:t>Outline potential links between serious and organised crime and public protection issues. What characteristics make some people more vulnerable to exploitation by serious and organised crime gangs?</w:t>
      </w:r>
    </w:p>
    <w:p w14:paraId="5A22FF0A" w14:textId="24C5033D" w:rsidR="00830AD9" w:rsidRDefault="00830AD9" w:rsidP="00830AD9">
      <w:pPr>
        <w:rPr>
          <w:rFonts w:ascii="Arial" w:hAnsi="Arial" w:cs="Arial"/>
          <w:b/>
          <w:bCs/>
        </w:rPr>
      </w:pPr>
      <w:r w:rsidRPr="00830AD9">
        <w:rPr>
          <w:rFonts w:ascii="Arial" w:hAnsi="Arial" w:cs="Arial"/>
          <w:b/>
          <w:bCs/>
        </w:rPr>
        <w:t>Word Limit: 1000</w:t>
      </w:r>
      <w:r w:rsidR="00FD1D4A" w:rsidRPr="00830AD9">
        <w:rPr>
          <w:rFonts w:ascii="Arial" w:hAnsi="Arial" w:cs="Arial"/>
          <w:b/>
          <w:bCs/>
        </w:rPr>
        <w:t xml:space="preserve"> </w:t>
      </w:r>
      <w:r w:rsidR="00FD1D4A">
        <w:rPr>
          <w:rFonts w:ascii="Arial" w:hAnsi="Arial" w:cs="Arial"/>
          <w:b/>
          <w:bCs/>
        </w:rPr>
        <w:t>(+/- 10%)</w:t>
      </w:r>
    </w:p>
    <w:p w14:paraId="51E04D2B" w14:textId="77777777" w:rsidR="008E6C9A" w:rsidRDefault="008E6C9A" w:rsidP="00830AD9">
      <w:pPr>
        <w:rPr>
          <w:rFonts w:ascii="Arial" w:hAnsi="Arial" w:cs="Arial"/>
          <w:b/>
          <w:bCs/>
        </w:rPr>
      </w:pPr>
    </w:p>
    <w:p w14:paraId="2197674B" w14:textId="6848A28F" w:rsidR="008E6C9A" w:rsidRPr="00FF5D67" w:rsidRDefault="008E6C9A" w:rsidP="00830AD9">
      <w:pPr>
        <w:rPr>
          <w:rFonts w:ascii="Arial" w:hAnsi="Arial" w:cs="Arial"/>
        </w:rPr>
      </w:pPr>
      <w:r w:rsidRPr="00FF5D67">
        <w:rPr>
          <w:rFonts w:ascii="Arial" w:hAnsi="Arial" w:cs="Arial"/>
        </w:rPr>
        <w:t>For decades</w:t>
      </w:r>
      <w:r w:rsidR="00425115" w:rsidRPr="00FF5D67">
        <w:rPr>
          <w:rFonts w:ascii="Arial" w:hAnsi="Arial" w:cs="Arial"/>
        </w:rPr>
        <w:t xml:space="preserve"> </w:t>
      </w:r>
      <w:r w:rsidRPr="00FF5D67">
        <w:rPr>
          <w:rFonts w:ascii="Arial" w:hAnsi="Arial" w:cs="Arial"/>
        </w:rPr>
        <w:t xml:space="preserve">organised crime groups have exploited issues in public protection and vulnerable persons to conduct their criminal activities. </w:t>
      </w:r>
      <w:r w:rsidR="009D38BD" w:rsidRPr="00FF5D67">
        <w:rPr>
          <w:rFonts w:ascii="Arial" w:hAnsi="Arial" w:cs="Arial"/>
        </w:rPr>
        <w:t>They</w:t>
      </w:r>
      <w:r w:rsidRPr="00FF5D67">
        <w:rPr>
          <w:rFonts w:ascii="Arial" w:hAnsi="Arial" w:cs="Arial"/>
        </w:rPr>
        <w:t xml:space="preserve"> operate transnationally</w:t>
      </w:r>
      <w:r w:rsidR="00025A6E" w:rsidRPr="00FF5D67">
        <w:rPr>
          <w:rFonts w:ascii="Arial" w:hAnsi="Arial" w:cs="Arial"/>
        </w:rPr>
        <w:t xml:space="preserve"> and are</w:t>
      </w:r>
      <w:r w:rsidRPr="00FF5D67">
        <w:rPr>
          <w:rFonts w:ascii="Arial" w:hAnsi="Arial" w:cs="Arial"/>
        </w:rPr>
        <w:t xml:space="preserve"> calculated in the activities that they engage in and the people that they target </w:t>
      </w:r>
      <w:r w:rsidR="001364DC">
        <w:rPr>
          <w:rFonts w:ascii="Arial" w:hAnsi="Arial" w:cs="Arial"/>
        </w:rPr>
        <w:t>(</w:t>
      </w:r>
      <w:r w:rsidRPr="00FF5D67">
        <w:rPr>
          <w:rFonts w:ascii="Arial" w:hAnsi="Arial" w:cs="Arial"/>
        </w:rPr>
        <w:t>Makarenko</w:t>
      </w:r>
      <w:r w:rsidR="001364DC">
        <w:rPr>
          <w:rFonts w:ascii="Arial" w:hAnsi="Arial" w:cs="Arial"/>
        </w:rPr>
        <w:t xml:space="preserve">#, </w:t>
      </w:r>
      <w:r w:rsidRPr="00FF5D67">
        <w:rPr>
          <w:rFonts w:ascii="Arial" w:hAnsi="Arial" w:cs="Arial"/>
        </w:rPr>
        <w:t xml:space="preserve">2010). </w:t>
      </w:r>
      <w:r w:rsidR="009D38BD" w:rsidRPr="00FF5D67">
        <w:rPr>
          <w:rFonts w:ascii="Arial" w:hAnsi="Arial" w:cs="Arial"/>
        </w:rPr>
        <w:t xml:space="preserve">Over (2016) expands on this, explaining that victims of their exploitation </w:t>
      </w:r>
      <w:proofErr w:type="gramStart"/>
      <w:r w:rsidR="009D38BD" w:rsidRPr="00FF5D67">
        <w:rPr>
          <w:rFonts w:ascii="Arial" w:hAnsi="Arial" w:cs="Arial"/>
        </w:rPr>
        <w:t>knows</w:t>
      </w:r>
      <w:proofErr w:type="gramEnd"/>
      <w:r w:rsidR="009D38BD" w:rsidRPr="00FF5D67">
        <w:rPr>
          <w:rFonts w:ascii="Arial" w:hAnsi="Arial" w:cs="Arial"/>
        </w:rPr>
        <w:t xml:space="preserve"> no boundaries, stretching even to children. This can highlight shortfalls in child protection, as well as youth offending systems. </w:t>
      </w:r>
      <w:r w:rsidR="001364DC">
        <w:rPr>
          <w:rFonts w:ascii="Arial" w:hAnsi="Arial" w:cs="Arial"/>
        </w:rPr>
        <w:t>Organised crime and terror groups</w:t>
      </w:r>
      <w:r w:rsidRPr="00FF5D67">
        <w:rPr>
          <w:rFonts w:ascii="Arial" w:hAnsi="Arial" w:cs="Arial"/>
        </w:rPr>
        <w:t xml:space="preserve"> </w:t>
      </w:r>
      <w:r w:rsidR="009D38BD" w:rsidRPr="00FF5D67">
        <w:rPr>
          <w:rFonts w:ascii="Arial" w:hAnsi="Arial" w:cs="Arial"/>
        </w:rPr>
        <w:t xml:space="preserve">also </w:t>
      </w:r>
      <w:r w:rsidR="00E70608" w:rsidRPr="00FF5D67">
        <w:rPr>
          <w:rFonts w:ascii="Arial" w:hAnsi="Arial" w:cs="Arial"/>
        </w:rPr>
        <w:t>target</w:t>
      </w:r>
      <w:r w:rsidRPr="00FF5D67">
        <w:rPr>
          <w:rFonts w:ascii="Arial" w:hAnsi="Arial" w:cs="Arial"/>
        </w:rPr>
        <w:t xml:space="preserve"> vulnerability factors such as disability, social isolation, addiction and illness</w:t>
      </w:r>
      <w:r w:rsidR="000306D9">
        <w:rPr>
          <w:rFonts w:ascii="Arial" w:hAnsi="Arial" w:cs="Arial"/>
        </w:rPr>
        <w:t>,</w:t>
      </w:r>
      <w:r w:rsidRPr="00FF5D67">
        <w:rPr>
          <w:rFonts w:ascii="Arial" w:hAnsi="Arial" w:cs="Arial"/>
        </w:rPr>
        <w:t xml:space="preserve"> which</w:t>
      </w:r>
      <w:r w:rsidR="009D38BD" w:rsidRPr="00FF5D67">
        <w:rPr>
          <w:rFonts w:ascii="Arial" w:hAnsi="Arial" w:cs="Arial"/>
        </w:rPr>
        <w:t xml:space="preserve"> all can impact </w:t>
      </w:r>
      <w:r w:rsidRPr="00FF5D67">
        <w:rPr>
          <w:rFonts w:ascii="Arial" w:hAnsi="Arial" w:cs="Arial"/>
        </w:rPr>
        <w:t>a person’s ability to properly protect themselves from coming to harm or experiencing a loss for the benefit of others</w:t>
      </w:r>
      <w:r w:rsidR="009D38BD" w:rsidRPr="00FF5D67">
        <w:rPr>
          <w:rFonts w:ascii="Arial" w:hAnsi="Arial" w:cs="Arial"/>
        </w:rPr>
        <w:t xml:space="preserve">. </w:t>
      </w:r>
      <w:r w:rsidR="0003439C" w:rsidRPr="00FF5D67">
        <w:rPr>
          <w:rFonts w:ascii="Arial" w:hAnsi="Arial" w:cs="Arial"/>
        </w:rPr>
        <w:t xml:space="preserve">Green </w:t>
      </w:r>
      <w:r w:rsidR="009D38BD" w:rsidRPr="00FF5D67">
        <w:rPr>
          <w:rFonts w:ascii="Arial" w:hAnsi="Arial" w:cs="Arial"/>
        </w:rPr>
        <w:t>(</w:t>
      </w:r>
      <w:r w:rsidR="0003439C" w:rsidRPr="00FF5D67">
        <w:rPr>
          <w:rFonts w:ascii="Arial" w:hAnsi="Arial" w:cs="Arial"/>
        </w:rPr>
        <w:t>2007)</w:t>
      </w:r>
      <w:r w:rsidR="009D38BD" w:rsidRPr="00FF5D67">
        <w:rPr>
          <w:rFonts w:ascii="Arial" w:hAnsi="Arial" w:cs="Arial"/>
        </w:rPr>
        <w:t xml:space="preserve"> highlights how these factors have been recognised for decades yet prove difficult to protect against entirely with a stretched system of public safeguarding</w:t>
      </w:r>
      <w:r w:rsidR="0003439C" w:rsidRPr="00FF5D67">
        <w:rPr>
          <w:rFonts w:ascii="Arial" w:hAnsi="Arial" w:cs="Arial"/>
        </w:rPr>
        <w:t>. The study of how criminal</w:t>
      </w:r>
      <w:r w:rsidR="009D38BD" w:rsidRPr="00FF5D67">
        <w:rPr>
          <w:rFonts w:ascii="Arial" w:hAnsi="Arial" w:cs="Arial"/>
        </w:rPr>
        <w:t>s</w:t>
      </w:r>
      <w:r w:rsidR="0003439C" w:rsidRPr="00FF5D67">
        <w:rPr>
          <w:rFonts w:ascii="Arial" w:hAnsi="Arial" w:cs="Arial"/>
        </w:rPr>
        <w:t xml:space="preserve"> exploit and choose their victims is explored in Victimology, where academics identify crimes in which</w:t>
      </w:r>
      <w:r w:rsidR="009D38BD" w:rsidRPr="00FF5D67">
        <w:rPr>
          <w:rFonts w:ascii="Arial" w:hAnsi="Arial" w:cs="Arial"/>
        </w:rPr>
        <w:t xml:space="preserve"> vulnerable persons </w:t>
      </w:r>
      <w:r w:rsidR="0003439C" w:rsidRPr="00FF5D67">
        <w:rPr>
          <w:rFonts w:ascii="Arial" w:hAnsi="Arial" w:cs="Arial"/>
        </w:rPr>
        <w:t xml:space="preserve">are more susceptible to </w:t>
      </w:r>
      <w:r w:rsidR="009D38BD" w:rsidRPr="00FF5D67">
        <w:rPr>
          <w:rFonts w:ascii="Arial" w:hAnsi="Arial" w:cs="Arial"/>
        </w:rPr>
        <w:t>exploitation</w:t>
      </w:r>
      <w:r w:rsidR="0003439C" w:rsidRPr="00FF5D67">
        <w:rPr>
          <w:rFonts w:ascii="Arial" w:hAnsi="Arial" w:cs="Arial"/>
        </w:rPr>
        <w:t>.</w:t>
      </w:r>
      <w:r w:rsidR="00611ECC" w:rsidRPr="00FF5D67">
        <w:rPr>
          <w:rFonts w:ascii="Arial" w:hAnsi="Arial" w:cs="Arial"/>
        </w:rPr>
        <w:t xml:space="preserve"> Cuckooing, county lines trafficking, and human trafficking are just some of the criminal enterprises in which organised crime groups more blatantly</w:t>
      </w:r>
      <w:r w:rsidR="00CF10B1" w:rsidRPr="00FF5D67">
        <w:rPr>
          <w:rFonts w:ascii="Arial" w:hAnsi="Arial" w:cs="Arial"/>
        </w:rPr>
        <w:t xml:space="preserve"> target those that they deem to be vulnerable, and those that may be less inclined to seek help from </w:t>
      </w:r>
      <w:r w:rsidR="004404BA">
        <w:rPr>
          <w:rFonts w:ascii="Arial" w:hAnsi="Arial" w:cs="Arial"/>
        </w:rPr>
        <w:t>p</w:t>
      </w:r>
      <w:r w:rsidR="00CF10B1" w:rsidRPr="00FF5D67">
        <w:rPr>
          <w:rFonts w:ascii="Arial" w:hAnsi="Arial" w:cs="Arial"/>
        </w:rPr>
        <w:t>olice or support agencies</w:t>
      </w:r>
      <w:r w:rsidR="009D38BD" w:rsidRPr="00FF5D67">
        <w:rPr>
          <w:rFonts w:ascii="Arial" w:hAnsi="Arial" w:cs="Arial"/>
        </w:rPr>
        <w:t xml:space="preserve"> where public protection would be needed. </w:t>
      </w:r>
    </w:p>
    <w:p w14:paraId="37E1F161" w14:textId="77777777" w:rsidR="00CF10B1" w:rsidRPr="00FF5D67" w:rsidRDefault="00CF10B1" w:rsidP="00830AD9">
      <w:pPr>
        <w:rPr>
          <w:rFonts w:ascii="Arial" w:hAnsi="Arial" w:cs="Arial"/>
        </w:rPr>
      </w:pPr>
    </w:p>
    <w:p w14:paraId="71736DBB" w14:textId="7E19C345" w:rsidR="00540847" w:rsidRPr="00FF5D67" w:rsidRDefault="00E934A5" w:rsidP="00830AD9">
      <w:pPr>
        <w:rPr>
          <w:rFonts w:ascii="Arial" w:hAnsi="Arial" w:cs="Arial"/>
        </w:rPr>
      </w:pPr>
      <w:r w:rsidRPr="00FF5D67">
        <w:rPr>
          <w:rFonts w:ascii="Arial" w:hAnsi="Arial" w:cs="Arial"/>
        </w:rPr>
        <w:t xml:space="preserve">The more extreme ends of age scales, children and the elderly, </w:t>
      </w:r>
      <w:r w:rsidR="00CF10B1" w:rsidRPr="00FF5D67">
        <w:rPr>
          <w:rFonts w:ascii="Arial" w:hAnsi="Arial" w:cs="Arial"/>
        </w:rPr>
        <w:t xml:space="preserve">are among those </w:t>
      </w:r>
      <w:r w:rsidR="00D35AA6" w:rsidRPr="00FF5D67">
        <w:rPr>
          <w:rFonts w:ascii="Arial" w:hAnsi="Arial" w:cs="Arial"/>
        </w:rPr>
        <w:t>who become chronic victims of crime (</w:t>
      </w:r>
      <w:proofErr w:type="spellStart"/>
      <w:r w:rsidR="00D35AA6" w:rsidRPr="00FF5D67">
        <w:rPr>
          <w:rFonts w:ascii="Arial" w:hAnsi="Arial" w:cs="Arial"/>
        </w:rPr>
        <w:t>DeCamp</w:t>
      </w:r>
      <w:proofErr w:type="spellEnd"/>
      <w:r w:rsidR="00D35AA6" w:rsidRPr="00FF5D67">
        <w:rPr>
          <w:rFonts w:ascii="Arial" w:hAnsi="Arial" w:cs="Arial"/>
        </w:rPr>
        <w:t xml:space="preserve"> and </w:t>
      </w:r>
      <w:proofErr w:type="spellStart"/>
      <w:r w:rsidR="00D35AA6" w:rsidRPr="00FF5D67">
        <w:rPr>
          <w:rFonts w:ascii="Arial" w:hAnsi="Arial" w:cs="Arial"/>
        </w:rPr>
        <w:t>Zaykowski</w:t>
      </w:r>
      <w:proofErr w:type="spellEnd"/>
      <w:r w:rsidR="00D35AA6" w:rsidRPr="00FF5D67">
        <w:rPr>
          <w:rFonts w:ascii="Arial" w:hAnsi="Arial" w:cs="Arial"/>
        </w:rPr>
        <w:t xml:space="preserve">, 2015). </w:t>
      </w:r>
      <w:proofErr w:type="spellStart"/>
      <w:r w:rsidR="00D35AA6" w:rsidRPr="00FF5D67">
        <w:rPr>
          <w:rFonts w:ascii="Arial" w:hAnsi="Arial" w:cs="Arial"/>
        </w:rPr>
        <w:t>DeCamp</w:t>
      </w:r>
      <w:proofErr w:type="spellEnd"/>
      <w:r w:rsidR="000306D9">
        <w:rPr>
          <w:rFonts w:ascii="Arial" w:hAnsi="Arial" w:cs="Arial"/>
        </w:rPr>
        <w:t xml:space="preserve"> </w:t>
      </w:r>
      <w:r w:rsidR="000306D9" w:rsidRPr="00FF5D67">
        <w:rPr>
          <w:rFonts w:ascii="Arial" w:hAnsi="Arial" w:cs="Arial"/>
        </w:rPr>
        <w:t xml:space="preserve">and </w:t>
      </w:r>
      <w:proofErr w:type="spellStart"/>
      <w:r w:rsidR="000306D9" w:rsidRPr="00FF5D67">
        <w:rPr>
          <w:rFonts w:ascii="Arial" w:hAnsi="Arial" w:cs="Arial"/>
        </w:rPr>
        <w:t>Zaykowski</w:t>
      </w:r>
      <w:proofErr w:type="spellEnd"/>
      <w:r w:rsidR="00D35AA6" w:rsidRPr="00FF5D67">
        <w:rPr>
          <w:rFonts w:ascii="Arial" w:hAnsi="Arial" w:cs="Arial"/>
        </w:rPr>
        <w:t xml:space="preserve"> (2015) </w:t>
      </w:r>
      <w:r w:rsidR="0012460F">
        <w:rPr>
          <w:rFonts w:ascii="Arial" w:hAnsi="Arial" w:cs="Arial"/>
        </w:rPr>
        <w:t>explain</w:t>
      </w:r>
      <w:r w:rsidR="00D35AA6" w:rsidRPr="00FF5D67">
        <w:rPr>
          <w:rFonts w:ascii="Arial" w:hAnsi="Arial" w:cs="Arial"/>
        </w:rPr>
        <w:t xml:space="preserve"> that </w:t>
      </w:r>
      <w:r w:rsidR="0012460F">
        <w:rPr>
          <w:rFonts w:ascii="Arial" w:hAnsi="Arial" w:cs="Arial"/>
        </w:rPr>
        <w:t xml:space="preserve">this </w:t>
      </w:r>
      <w:r w:rsidR="0012460F" w:rsidRPr="00FF5D67">
        <w:rPr>
          <w:rFonts w:ascii="Arial" w:hAnsi="Arial" w:cs="Arial"/>
        </w:rPr>
        <w:t>can be</w:t>
      </w:r>
      <w:r w:rsidR="00CF10B1" w:rsidRPr="00FF5D67">
        <w:rPr>
          <w:rFonts w:ascii="Arial" w:hAnsi="Arial" w:cs="Arial"/>
        </w:rPr>
        <w:t xml:space="preserve"> due to the lack of physical opposition they may pose</w:t>
      </w:r>
      <w:r w:rsidRPr="00FF5D67">
        <w:rPr>
          <w:rFonts w:ascii="Arial" w:hAnsi="Arial" w:cs="Arial"/>
        </w:rPr>
        <w:t xml:space="preserve"> to being threatened</w:t>
      </w:r>
      <w:r w:rsidR="00CF10B1" w:rsidRPr="00FF5D67">
        <w:rPr>
          <w:rFonts w:ascii="Arial" w:hAnsi="Arial" w:cs="Arial"/>
        </w:rPr>
        <w:t xml:space="preserve">, as well as </w:t>
      </w:r>
      <w:r w:rsidR="00A01768" w:rsidRPr="00FF5D67">
        <w:rPr>
          <w:rFonts w:ascii="Arial" w:hAnsi="Arial" w:cs="Arial"/>
        </w:rPr>
        <w:t xml:space="preserve">a lack of </w:t>
      </w:r>
      <w:r w:rsidR="00D35AA6" w:rsidRPr="00FF5D67">
        <w:rPr>
          <w:rFonts w:ascii="Arial" w:hAnsi="Arial" w:cs="Arial"/>
        </w:rPr>
        <w:t>input from</w:t>
      </w:r>
      <w:r w:rsidR="00A01768" w:rsidRPr="00FF5D67">
        <w:rPr>
          <w:rFonts w:ascii="Arial" w:hAnsi="Arial" w:cs="Arial"/>
        </w:rPr>
        <w:t xml:space="preserve"> </w:t>
      </w:r>
      <w:r w:rsidR="00CF10B1" w:rsidRPr="00FF5D67">
        <w:rPr>
          <w:rFonts w:ascii="Arial" w:hAnsi="Arial" w:cs="Arial"/>
        </w:rPr>
        <w:t>support networks or public protection agencies</w:t>
      </w:r>
      <w:r w:rsidR="0012460F">
        <w:rPr>
          <w:rFonts w:ascii="Arial" w:hAnsi="Arial" w:cs="Arial"/>
        </w:rPr>
        <w:t xml:space="preserve">, </w:t>
      </w:r>
      <w:r w:rsidR="00CF10B1" w:rsidRPr="00FF5D67">
        <w:rPr>
          <w:rFonts w:ascii="Arial" w:hAnsi="Arial" w:cs="Arial"/>
        </w:rPr>
        <w:t>such as social services</w:t>
      </w:r>
      <w:r w:rsidR="00D35AA6" w:rsidRPr="00FF5D67">
        <w:rPr>
          <w:rFonts w:ascii="Arial" w:hAnsi="Arial" w:cs="Arial"/>
        </w:rPr>
        <w:t>,</w:t>
      </w:r>
      <w:r w:rsidR="00CF10B1" w:rsidRPr="00FF5D67">
        <w:rPr>
          <w:rFonts w:ascii="Arial" w:hAnsi="Arial" w:cs="Arial"/>
        </w:rPr>
        <w:t xml:space="preserve"> </w:t>
      </w:r>
      <w:r w:rsidR="0012460F">
        <w:rPr>
          <w:rFonts w:ascii="Arial" w:hAnsi="Arial" w:cs="Arial"/>
        </w:rPr>
        <w:t>who</w:t>
      </w:r>
      <w:r w:rsidRPr="00FF5D67">
        <w:rPr>
          <w:rFonts w:ascii="Arial" w:hAnsi="Arial" w:cs="Arial"/>
        </w:rPr>
        <w:t xml:space="preserve"> may </w:t>
      </w:r>
      <w:r w:rsidR="00A01768" w:rsidRPr="00FF5D67">
        <w:rPr>
          <w:rFonts w:ascii="Arial" w:hAnsi="Arial" w:cs="Arial"/>
        </w:rPr>
        <w:t>not be aware of the person and their vulnerabilities</w:t>
      </w:r>
      <w:r w:rsidRPr="00FF5D67">
        <w:rPr>
          <w:rFonts w:ascii="Arial" w:hAnsi="Arial" w:cs="Arial"/>
        </w:rPr>
        <w:t xml:space="preserve"> </w:t>
      </w:r>
      <w:r w:rsidR="00A01768" w:rsidRPr="00FF5D67">
        <w:rPr>
          <w:rFonts w:ascii="Arial" w:hAnsi="Arial" w:cs="Arial"/>
        </w:rPr>
        <w:t xml:space="preserve">(Corbi et al., 2012). </w:t>
      </w:r>
      <w:r w:rsidR="00D35AA6" w:rsidRPr="00FF5D67">
        <w:rPr>
          <w:rFonts w:ascii="Arial" w:hAnsi="Arial" w:cs="Arial"/>
        </w:rPr>
        <w:t xml:space="preserve">This is a public protection issue that is well known by organised crime gangs and being exploited to target those without support networks in place. Brown &amp; Gordon (2018) speaks adversely to the fact that this is more common in children, and instead </w:t>
      </w:r>
      <w:r w:rsidR="00540847" w:rsidRPr="00FF5D67">
        <w:rPr>
          <w:rFonts w:ascii="Arial" w:hAnsi="Arial" w:cs="Arial"/>
        </w:rPr>
        <w:t>insists</w:t>
      </w:r>
      <w:r w:rsidR="00D35AA6" w:rsidRPr="00FF5D67">
        <w:rPr>
          <w:rFonts w:ascii="Arial" w:hAnsi="Arial" w:cs="Arial"/>
        </w:rPr>
        <w:t xml:space="preserve"> that this is more common in older persons</w:t>
      </w:r>
      <w:r w:rsidR="00540847" w:rsidRPr="00FF5D67">
        <w:rPr>
          <w:rFonts w:ascii="Arial" w:hAnsi="Arial" w:cs="Arial"/>
        </w:rPr>
        <w:t>, and particularly those with</w:t>
      </w:r>
      <w:r w:rsidR="00D35AA6" w:rsidRPr="00FF5D67">
        <w:rPr>
          <w:rFonts w:ascii="Arial" w:hAnsi="Arial" w:cs="Arial"/>
        </w:rPr>
        <w:t xml:space="preserve"> contributory disability factors. They state that o</w:t>
      </w:r>
      <w:r w:rsidR="007D1AF8" w:rsidRPr="00FF5D67">
        <w:rPr>
          <w:rFonts w:ascii="Arial" w:hAnsi="Arial" w:cs="Arial"/>
        </w:rPr>
        <w:t>lder persons who become victims of crime have a lower chance of receiving a ‘positive outcome’ in reported criminal investigations (Brown &amp; Gordon, 2018)</w:t>
      </w:r>
      <w:r w:rsidR="00D35AA6" w:rsidRPr="00FF5D67">
        <w:rPr>
          <w:rFonts w:ascii="Arial" w:hAnsi="Arial" w:cs="Arial"/>
        </w:rPr>
        <w:t>, and so can lose faith in public protection systems</w:t>
      </w:r>
      <w:r w:rsidR="00540847" w:rsidRPr="00FF5D67">
        <w:rPr>
          <w:rFonts w:ascii="Arial" w:hAnsi="Arial" w:cs="Arial"/>
        </w:rPr>
        <w:t xml:space="preserve"> altogether</w:t>
      </w:r>
      <w:r w:rsidR="00D35AA6" w:rsidRPr="00FF5D67">
        <w:rPr>
          <w:rFonts w:ascii="Arial" w:hAnsi="Arial" w:cs="Arial"/>
        </w:rPr>
        <w:t xml:space="preserve">. Instead of engaging with </w:t>
      </w:r>
      <w:r w:rsidR="004404BA">
        <w:rPr>
          <w:rFonts w:ascii="Arial" w:hAnsi="Arial" w:cs="Arial"/>
        </w:rPr>
        <w:t>p</w:t>
      </w:r>
      <w:r w:rsidR="00D35AA6" w:rsidRPr="00FF5D67">
        <w:rPr>
          <w:rFonts w:ascii="Arial" w:hAnsi="Arial" w:cs="Arial"/>
        </w:rPr>
        <w:t>olice or support agencies, they can become socially isolated and less likely to report continued victimisation. Th</w:t>
      </w:r>
      <w:r w:rsidR="007D1AF8" w:rsidRPr="00FF5D67">
        <w:rPr>
          <w:rFonts w:ascii="Arial" w:hAnsi="Arial" w:cs="Arial"/>
        </w:rPr>
        <w:t xml:space="preserve">is </w:t>
      </w:r>
      <w:r w:rsidR="00540847" w:rsidRPr="00FF5D67">
        <w:rPr>
          <w:rFonts w:ascii="Arial" w:hAnsi="Arial" w:cs="Arial"/>
        </w:rPr>
        <w:t xml:space="preserve">is </w:t>
      </w:r>
      <w:r w:rsidR="007D1AF8" w:rsidRPr="00FF5D67">
        <w:rPr>
          <w:rFonts w:ascii="Arial" w:hAnsi="Arial" w:cs="Arial"/>
        </w:rPr>
        <w:t>common</w:t>
      </w:r>
      <w:r w:rsidR="00540847" w:rsidRPr="00FF5D67">
        <w:rPr>
          <w:rFonts w:ascii="Arial" w:hAnsi="Arial" w:cs="Arial"/>
        </w:rPr>
        <w:t xml:space="preserve">ly seen in organised criminal exploitation schemes </w:t>
      </w:r>
      <w:r w:rsidR="007D1AF8" w:rsidRPr="00FF5D67">
        <w:rPr>
          <w:rFonts w:ascii="Arial" w:hAnsi="Arial" w:cs="Arial"/>
        </w:rPr>
        <w:t>as cuckooing</w:t>
      </w:r>
      <w:r w:rsidRPr="00FF5D67">
        <w:rPr>
          <w:rFonts w:ascii="Arial" w:hAnsi="Arial" w:cs="Arial"/>
        </w:rPr>
        <w:t xml:space="preserve"> (Ibid, 2018)</w:t>
      </w:r>
      <w:r w:rsidR="00540847" w:rsidRPr="00FF5D67">
        <w:rPr>
          <w:rFonts w:ascii="Arial" w:hAnsi="Arial" w:cs="Arial"/>
        </w:rPr>
        <w:t>,</w:t>
      </w:r>
      <w:r w:rsidR="007D1AF8" w:rsidRPr="00FF5D67">
        <w:rPr>
          <w:rFonts w:ascii="Arial" w:hAnsi="Arial" w:cs="Arial"/>
        </w:rPr>
        <w:t xml:space="preserve"> where criminal groups occupy the home of a vulnerable person, such as the elderly</w:t>
      </w:r>
      <w:r w:rsidR="00540847" w:rsidRPr="00FF5D67">
        <w:rPr>
          <w:rFonts w:ascii="Arial" w:hAnsi="Arial" w:cs="Arial"/>
        </w:rPr>
        <w:t xml:space="preserve"> or disabled,</w:t>
      </w:r>
      <w:r w:rsidR="007D1AF8" w:rsidRPr="00FF5D67">
        <w:rPr>
          <w:rFonts w:ascii="Arial" w:hAnsi="Arial" w:cs="Arial"/>
        </w:rPr>
        <w:t xml:space="preserve"> and use it as a base for criminal activity</w:t>
      </w:r>
      <w:r w:rsidR="00540847" w:rsidRPr="00FF5D67">
        <w:rPr>
          <w:rFonts w:ascii="Arial" w:hAnsi="Arial" w:cs="Arial"/>
        </w:rPr>
        <w:t xml:space="preserve"> which is commonly </w:t>
      </w:r>
      <w:r w:rsidR="00633D04" w:rsidRPr="00FF5D67">
        <w:rPr>
          <w:rFonts w:ascii="Arial" w:hAnsi="Arial" w:cs="Arial"/>
        </w:rPr>
        <w:t>drugs distribution (Spicer, 2021).</w:t>
      </w:r>
      <w:r w:rsidR="00D01A81" w:rsidRPr="00FF5D67">
        <w:rPr>
          <w:rFonts w:ascii="Arial" w:hAnsi="Arial" w:cs="Arial"/>
        </w:rPr>
        <w:t xml:space="preserve"> </w:t>
      </w:r>
      <w:r w:rsidR="00540847" w:rsidRPr="00FF5D67">
        <w:rPr>
          <w:rFonts w:ascii="Arial" w:hAnsi="Arial" w:cs="Arial"/>
        </w:rPr>
        <w:t xml:space="preserve">Adversely, Spicer also argues in </w:t>
      </w:r>
      <w:r w:rsidR="00D01A81" w:rsidRPr="00FF5D67">
        <w:rPr>
          <w:rFonts w:ascii="Arial" w:hAnsi="Arial" w:cs="Arial"/>
        </w:rPr>
        <w:t xml:space="preserve">Spicer </w:t>
      </w:r>
      <w:r w:rsidR="00540847" w:rsidRPr="00FF5D67">
        <w:rPr>
          <w:rFonts w:ascii="Arial" w:hAnsi="Arial" w:cs="Arial"/>
        </w:rPr>
        <w:t>(</w:t>
      </w:r>
      <w:r w:rsidR="00D01A81" w:rsidRPr="00FF5D67">
        <w:rPr>
          <w:rFonts w:ascii="Arial" w:hAnsi="Arial" w:cs="Arial"/>
        </w:rPr>
        <w:t>2024)</w:t>
      </w:r>
      <w:r w:rsidR="00540847" w:rsidRPr="00FF5D67">
        <w:rPr>
          <w:rFonts w:ascii="Arial" w:hAnsi="Arial" w:cs="Arial"/>
        </w:rPr>
        <w:t xml:space="preserve"> that a lack of faith in public protection agencies is not the most prominent reason that victims comply with cuckooing by organised crime groups. They use the illusion that the victim </w:t>
      </w:r>
      <w:r w:rsidR="007D1AF8" w:rsidRPr="00FF5D67">
        <w:rPr>
          <w:rFonts w:ascii="Arial" w:hAnsi="Arial" w:cs="Arial"/>
        </w:rPr>
        <w:t>themselves</w:t>
      </w:r>
      <w:r w:rsidR="00540847" w:rsidRPr="00FF5D67">
        <w:rPr>
          <w:rFonts w:ascii="Arial" w:hAnsi="Arial" w:cs="Arial"/>
        </w:rPr>
        <w:t xml:space="preserve"> has become a criminal</w:t>
      </w:r>
      <w:r w:rsidR="007D1AF8" w:rsidRPr="00FF5D67">
        <w:rPr>
          <w:rFonts w:ascii="Arial" w:hAnsi="Arial" w:cs="Arial"/>
        </w:rPr>
        <w:t>, or</w:t>
      </w:r>
      <w:r w:rsidR="00540847" w:rsidRPr="00FF5D67">
        <w:rPr>
          <w:rFonts w:ascii="Arial" w:hAnsi="Arial" w:cs="Arial"/>
        </w:rPr>
        <w:t xml:space="preserve"> the threat of</w:t>
      </w:r>
      <w:r w:rsidR="007D1AF8" w:rsidRPr="00FF5D67">
        <w:rPr>
          <w:rFonts w:ascii="Arial" w:hAnsi="Arial" w:cs="Arial"/>
        </w:rPr>
        <w:t xml:space="preserve"> losing the </w:t>
      </w:r>
      <w:r w:rsidR="00540847" w:rsidRPr="00FF5D67">
        <w:rPr>
          <w:rFonts w:ascii="Arial" w:hAnsi="Arial" w:cs="Arial"/>
        </w:rPr>
        <w:t>sense of</w:t>
      </w:r>
      <w:r w:rsidR="007D1AF8" w:rsidRPr="00FF5D67">
        <w:rPr>
          <w:rFonts w:ascii="Arial" w:hAnsi="Arial" w:cs="Arial"/>
        </w:rPr>
        <w:t xml:space="preserve"> companionship created by the perpetrators, to keep the vulnerable person at a disadvantage </w:t>
      </w:r>
      <w:r w:rsidR="00540847" w:rsidRPr="00FF5D67">
        <w:rPr>
          <w:rFonts w:ascii="Arial" w:hAnsi="Arial" w:cs="Arial"/>
        </w:rPr>
        <w:t>and compliant.</w:t>
      </w:r>
      <w:r w:rsidR="0012460F">
        <w:rPr>
          <w:rFonts w:ascii="Arial" w:hAnsi="Arial" w:cs="Arial"/>
        </w:rPr>
        <w:t xml:space="preserve"> T</w:t>
      </w:r>
      <w:r w:rsidR="00540847" w:rsidRPr="00FF5D67">
        <w:rPr>
          <w:rFonts w:ascii="Arial" w:hAnsi="Arial" w:cs="Arial"/>
        </w:rPr>
        <w:t xml:space="preserve">his can highlight the need for strong support networks to be implemented by public protection agencies, </w:t>
      </w:r>
      <w:r w:rsidR="0012460F">
        <w:rPr>
          <w:rFonts w:ascii="Arial" w:hAnsi="Arial" w:cs="Arial"/>
        </w:rPr>
        <w:t xml:space="preserve">as </w:t>
      </w:r>
      <w:r w:rsidR="00540847" w:rsidRPr="00FF5D67">
        <w:rPr>
          <w:rFonts w:ascii="Arial" w:hAnsi="Arial" w:cs="Arial"/>
        </w:rPr>
        <w:t xml:space="preserve">otherwise cuckooing scenarios are a </w:t>
      </w:r>
      <w:r w:rsidR="0012460F">
        <w:rPr>
          <w:rFonts w:ascii="Arial" w:hAnsi="Arial" w:cs="Arial"/>
        </w:rPr>
        <w:t>pertinent</w:t>
      </w:r>
      <w:r w:rsidR="00540847" w:rsidRPr="00FF5D67">
        <w:rPr>
          <w:rFonts w:ascii="Arial" w:hAnsi="Arial" w:cs="Arial"/>
        </w:rPr>
        <w:t xml:space="preserve"> threat to vulnerable persons. </w:t>
      </w:r>
    </w:p>
    <w:p w14:paraId="6E97F641" w14:textId="4B08FCC5" w:rsidR="00FA6759" w:rsidRPr="00FF5D67" w:rsidRDefault="00540847" w:rsidP="00830AD9">
      <w:pPr>
        <w:rPr>
          <w:rFonts w:ascii="Arial" w:hAnsi="Arial" w:cs="Arial"/>
        </w:rPr>
      </w:pPr>
      <w:r w:rsidRPr="00FF5D67">
        <w:rPr>
          <w:rFonts w:ascii="Arial" w:hAnsi="Arial" w:cs="Arial"/>
        </w:rPr>
        <w:lastRenderedPageBreak/>
        <w:t>C</w:t>
      </w:r>
      <w:r w:rsidR="001361CB" w:rsidRPr="00FF5D67">
        <w:rPr>
          <w:rFonts w:ascii="Arial" w:hAnsi="Arial" w:cs="Arial"/>
        </w:rPr>
        <w:t xml:space="preserve">uckooing itself is not a criminal offence, however the violence and drug dealing that come with it undeniably are. </w:t>
      </w:r>
      <w:r w:rsidR="004955DA" w:rsidRPr="00FF5D67">
        <w:rPr>
          <w:rFonts w:ascii="Arial" w:hAnsi="Arial" w:cs="Arial"/>
        </w:rPr>
        <w:t xml:space="preserve">This is </w:t>
      </w:r>
      <w:proofErr w:type="gramStart"/>
      <w:r w:rsidR="004955DA" w:rsidRPr="00FF5D67">
        <w:rPr>
          <w:rFonts w:ascii="Arial" w:hAnsi="Arial" w:cs="Arial"/>
        </w:rPr>
        <w:t>similar to</w:t>
      </w:r>
      <w:proofErr w:type="gramEnd"/>
      <w:r w:rsidR="001361CB" w:rsidRPr="00FF5D67">
        <w:rPr>
          <w:rFonts w:ascii="Arial" w:hAnsi="Arial" w:cs="Arial"/>
        </w:rPr>
        <w:t xml:space="preserve"> ‘County Lines’ </w:t>
      </w:r>
      <w:r w:rsidR="001108A3">
        <w:rPr>
          <w:rFonts w:ascii="Arial" w:hAnsi="Arial" w:cs="Arial"/>
        </w:rPr>
        <w:t>as</w:t>
      </w:r>
      <w:r w:rsidR="001361CB" w:rsidRPr="00FF5D67">
        <w:rPr>
          <w:rFonts w:ascii="Arial" w:hAnsi="Arial" w:cs="Arial"/>
        </w:rPr>
        <w:t xml:space="preserve"> a theory that underpins a </w:t>
      </w:r>
      <w:r w:rsidR="004955DA" w:rsidRPr="00FF5D67">
        <w:rPr>
          <w:rFonts w:ascii="Arial" w:hAnsi="Arial" w:cs="Arial"/>
        </w:rPr>
        <w:t>series</w:t>
      </w:r>
      <w:r w:rsidR="001361CB" w:rsidRPr="00FF5D67">
        <w:rPr>
          <w:rFonts w:ascii="Arial" w:hAnsi="Arial" w:cs="Arial"/>
        </w:rPr>
        <w:t xml:space="preserve"> of offences being committed.</w:t>
      </w:r>
      <w:r w:rsidRPr="00FF5D67">
        <w:rPr>
          <w:rFonts w:ascii="Arial" w:hAnsi="Arial" w:cs="Arial"/>
        </w:rPr>
        <w:t xml:space="preserve"> </w:t>
      </w:r>
      <w:r w:rsidR="001361CB" w:rsidRPr="00FF5D67">
        <w:rPr>
          <w:rFonts w:ascii="Arial" w:hAnsi="Arial" w:cs="Arial"/>
        </w:rPr>
        <w:t xml:space="preserve">County Lines </w:t>
      </w:r>
      <w:r w:rsidR="0086459C" w:rsidRPr="00FF5D67">
        <w:rPr>
          <w:rFonts w:ascii="Arial" w:hAnsi="Arial" w:cs="Arial"/>
        </w:rPr>
        <w:t xml:space="preserve">is the coordinated </w:t>
      </w:r>
      <w:r w:rsidR="001361CB" w:rsidRPr="00FF5D67">
        <w:rPr>
          <w:rFonts w:ascii="Arial" w:hAnsi="Arial" w:cs="Arial"/>
        </w:rPr>
        <w:t xml:space="preserve">trafficking </w:t>
      </w:r>
      <w:r w:rsidR="0086459C" w:rsidRPr="00FF5D67">
        <w:rPr>
          <w:rFonts w:ascii="Arial" w:hAnsi="Arial" w:cs="Arial"/>
        </w:rPr>
        <w:t>of</w:t>
      </w:r>
      <w:r w:rsidR="001361CB" w:rsidRPr="00FF5D67">
        <w:rPr>
          <w:rFonts w:ascii="Arial" w:hAnsi="Arial" w:cs="Arial"/>
        </w:rPr>
        <w:t xml:space="preserve"> persons who are vulnerable in all manner of ways</w:t>
      </w:r>
      <w:r w:rsidR="0086459C" w:rsidRPr="00FF5D67">
        <w:rPr>
          <w:rFonts w:ascii="Arial" w:hAnsi="Arial" w:cs="Arial"/>
        </w:rPr>
        <w:t xml:space="preserve">, through dedicated phone lines of communication (O’Hagan and Edmundson, 2021). </w:t>
      </w:r>
      <w:r w:rsidR="001361CB" w:rsidRPr="00FF5D67">
        <w:rPr>
          <w:rFonts w:ascii="Arial" w:hAnsi="Arial" w:cs="Arial"/>
        </w:rPr>
        <w:t xml:space="preserve">Most commonly, it involves younger persons who have become involved in low-level drug dealings and drug use, who then are groomed with promises of gifts and further drug supply </w:t>
      </w:r>
      <w:proofErr w:type="gramStart"/>
      <w:r w:rsidR="001361CB" w:rsidRPr="00FF5D67">
        <w:rPr>
          <w:rFonts w:ascii="Arial" w:hAnsi="Arial" w:cs="Arial"/>
        </w:rPr>
        <w:t>in order to</w:t>
      </w:r>
      <w:proofErr w:type="gramEnd"/>
      <w:r w:rsidR="001361CB" w:rsidRPr="00FF5D67">
        <w:rPr>
          <w:rFonts w:ascii="Arial" w:hAnsi="Arial" w:cs="Arial"/>
        </w:rPr>
        <w:t xml:space="preserve"> entrap them into organised criminal gangs</w:t>
      </w:r>
      <w:r w:rsidR="003C5E10" w:rsidRPr="00FF5D67">
        <w:rPr>
          <w:rFonts w:ascii="Arial" w:hAnsi="Arial" w:cs="Arial"/>
        </w:rPr>
        <w:t xml:space="preserve"> (Stone, 2018)</w:t>
      </w:r>
      <w:r w:rsidR="001361CB" w:rsidRPr="00FF5D67">
        <w:rPr>
          <w:rFonts w:ascii="Arial" w:hAnsi="Arial" w:cs="Arial"/>
        </w:rPr>
        <w:t xml:space="preserve">. These persons are then trafficked around the UK </w:t>
      </w:r>
      <w:r w:rsidR="00A4703A" w:rsidRPr="00FF5D67">
        <w:rPr>
          <w:rFonts w:ascii="Arial" w:hAnsi="Arial" w:cs="Arial"/>
        </w:rPr>
        <w:t>to</w:t>
      </w:r>
      <w:r w:rsidR="001361CB" w:rsidRPr="00FF5D67">
        <w:rPr>
          <w:rFonts w:ascii="Arial" w:hAnsi="Arial" w:cs="Arial"/>
        </w:rPr>
        <w:t xml:space="preserve"> deliver packages or drugs, weapons or other illegal goods </w:t>
      </w:r>
      <w:r w:rsidR="00EA3C6C" w:rsidRPr="00FF5D67">
        <w:rPr>
          <w:rFonts w:ascii="Arial" w:hAnsi="Arial" w:cs="Arial"/>
        </w:rPr>
        <w:t>(</w:t>
      </w:r>
      <w:proofErr w:type="spellStart"/>
      <w:r w:rsidR="00EA3C6C" w:rsidRPr="00FF5D67">
        <w:rPr>
          <w:rFonts w:ascii="Arial" w:hAnsi="Arial" w:cs="Arial"/>
        </w:rPr>
        <w:t>Cockbain</w:t>
      </w:r>
      <w:proofErr w:type="spellEnd"/>
      <w:r w:rsidR="00EA3C6C" w:rsidRPr="00FF5D67">
        <w:rPr>
          <w:rFonts w:ascii="Arial" w:hAnsi="Arial" w:cs="Arial"/>
        </w:rPr>
        <w:t xml:space="preserve"> &amp; Olver, 2019) </w:t>
      </w:r>
      <w:r w:rsidR="001361CB" w:rsidRPr="00FF5D67">
        <w:rPr>
          <w:rFonts w:ascii="Arial" w:hAnsi="Arial" w:cs="Arial"/>
        </w:rPr>
        <w:t xml:space="preserve">all on behalf of a larger, more serious organised crime operation. Minors are </w:t>
      </w:r>
      <w:r w:rsidR="00A4703A">
        <w:rPr>
          <w:rFonts w:ascii="Arial" w:hAnsi="Arial" w:cs="Arial"/>
        </w:rPr>
        <w:t>inherently</w:t>
      </w:r>
      <w:r w:rsidR="001361CB" w:rsidRPr="00FF5D67">
        <w:rPr>
          <w:rFonts w:ascii="Arial" w:hAnsi="Arial" w:cs="Arial"/>
        </w:rPr>
        <w:t xml:space="preserve"> vulnerable due to their age, and </w:t>
      </w:r>
      <w:r w:rsidR="00A4703A">
        <w:rPr>
          <w:rFonts w:ascii="Arial" w:hAnsi="Arial" w:cs="Arial"/>
        </w:rPr>
        <w:t xml:space="preserve">thus are </w:t>
      </w:r>
      <w:r w:rsidR="001361CB" w:rsidRPr="00FF5D67">
        <w:rPr>
          <w:rFonts w:ascii="Arial" w:hAnsi="Arial" w:cs="Arial"/>
        </w:rPr>
        <w:t>unable to protect themselves from harm</w:t>
      </w:r>
      <w:r w:rsidR="00A4703A">
        <w:rPr>
          <w:rFonts w:ascii="Arial" w:hAnsi="Arial" w:cs="Arial"/>
        </w:rPr>
        <w:t>.</w:t>
      </w:r>
      <w:r w:rsidR="00286BA4" w:rsidRPr="00FF5D67">
        <w:rPr>
          <w:rFonts w:ascii="Arial" w:hAnsi="Arial" w:cs="Arial"/>
        </w:rPr>
        <w:t xml:space="preserve"> </w:t>
      </w:r>
      <w:r w:rsidR="00A4703A">
        <w:rPr>
          <w:rFonts w:ascii="Arial" w:hAnsi="Arial" w:cs="Arial"/>
        </w:rPr>
        <w:t>T</w:t>
      </w:r>
      <w:r w:rsidR="00286BA4" w:rsidRPr="00FF5D67">
        <w:rPr>
          <w:rFonts w:ascii="Arial" w:hAnsi="Arial" w:cs="Arial"/>
        </w:rPr>
        <w:t>his vulnerability factor generally decreases as they age (Rogers, 2019</w:t>
      </w:r>
      <w:r w:rsidR="001A2220" w:rsidRPr="00FF5D67">
        <w:rPr>
          <w:rFonts w:ascii="Arial" w:hAnsi="Arial" w:cs="Arial"/>
        </w:rPr>
        <w:t>), hence</w:t>
      </w:r>
      <w:r w:rsidR="00286BA4" w:rsidRPr="00FF5D67">
        <w:rPr>
          <w:rFonts w:ascii="Arial" w:hAnsi="Arial" w:cs="Arial"/>
        </w:rPr>
        <w:t xml:space="preserve"> why children involved in country lines are recruited before they are 18 and their involvement continues beyond then</w:t>
      </w:r>
      <w:r w:rsidR="001361CB" w:rsidRPr="00FF5D67">
        <w:rPr>
          <w:rFonts w:ascii="Arial" w:hAnsi="Arial" w:cs="Arial"/>
        </w:rPr>
        <w:t xml:space="preserve">. </w:t>
      </w:r>
      <w:r w:rsidR="00520B1C" w:rsidRPr="00FF5D67">
        <w:rPr>
          <w:rFonts w:ascii="Arial" w:hAnsi="Arial" w:cs="Arial"/>
        </w:rPr>
        <w:t>Page, Bratt &amp; Oldfield (2023) states that w</w:t>
      </w:r>
      <w:r w:rsidR="001361CB" w:rsidRPr="00FF5D67">
        <w:rPr>
          <w:rFonts w:ascii="Arial" w:hAnsi="Arial" w:cs="Arial"/>
        </w:rPr>
        <w:t xml:space="preserve">hat makes </w:t>
      </w:r>
      <w:r w:rsidR="00286BA4" w:rsidRPr="00FF5D67">
        <w:rPr>
          <w:rFonts w:ascii="Arial" w:hAnsi="Arial" w:cs="Arial"/>
        </w:rPr>
        <w:t>any person involved in county lines</w:t>
      </w:r>
      <w:r w:rsidR="001361CB" w:rsidRPr="00FF5D67">
        <w:rPr>
          <w:rFonts w:ascii="Arial" w:hAnsi="Arial" w:cs="Arial"/>
        </w:rPr>
        <w:t xml:space="preserve"> increasingly vulnerable is the addictions and dependencies that are picked up alongside their involvement in the narcotics trade. </w:t>
      </w:r>
      <w:r w:rsidR="009C1FFA" w:rsidRPr="00FF5D67">
        <w:rPr>
          <w:rFonts w:ascii="Arial" w:hAnsi="Arial" w:cs="Arial"/>
        </w:rPr>
        <w:t xml:space="preserve">Adversely, Norman (2024) argues that children become more driven towards the county lines operation due to the illusion of ‘structure’ and ‘belonging’ for troubled adolescents who </w:t>
      </w:r>
      <w:r w:rsidR="00430CC8">
        <w:rPr>
          <w:rFonts w:ascii="Arial" w:hAnsi="Arial" w:cs="Arial"/>
        </w:rPr>
        <w:t>have often been</w:t>
      </w:r>
      <w:r w:rsidR="009C1FFA" w:rsidRPr="00FF5D67">
        <w:rPr>
          <w:rFonts w:ascii="Arial" w:hAnsi="Arial" w:cs="Arial"/>
        </w:rPr>
        <w:t xml:space="preserve"> victims of domestic abuse. Organised crime groups recognise these public protection issues of addi</w:t>
      </w:r>
      <w:r w:rsidR="00430CC8">
        <w:rPr>
          <w:rFonts w:ascii="Arial" w:hAnsi="Arial" w:cs="Arial"/>
        </w:rPr>
        <w:t>c</w:t>
      </w:r>
      <w:r w:rsidR="009C1FFA" w:rsidRPr="00FF5D67">
        <w:rPr>
          <w:rFonts w:ascii="Arial" w:hAnsi="Arial" w:cs="Arial"/>
        </w:rPr>
        <w:t xml:space="preserve">tion and trauma in young </w:t>
      </w:r>
      <w:r w:rsidR="00430CC8" w:rsidRPr="00FF5D67">
        <w:rPr>
          <w:rFonts w:ascii="Arial" w:hAnsi="Arial" w:cs="Arial"/>
        </w:rPr>
        <w:t>people and</w:t>
      </w:r>
      <w:r w:rsidR="009C1FFA" w:rsidRPr="00FF5D67">
        <w:rPr>
          <w:rFonts w:ascii="Arial" w:hAnsi="Arial" w:cs="Arial"/>
        </w:rPr>
        <w:t xml:space="preserve"> will continue to exploit them for their own gain for as long as the individual young persons can be isolated away from genuine support networks. This also draws parallels to the isolated victims of cuckooing </w:t>
      </w:r>
      <w:r w:rsidR="00942A6D" w:rsidRPr="00FF5D67">
        <w:rPr>
          <w:rFonts w:ascii="Arial" w:hAnsi="Arial" w:cs="Arial"/>
        </w:rPr>
        <w:t>(Beach, Schulz and Sneed, 2016).</w:t>
      </w:r>
    </w:p>
    <w:p w14:paraId="40DA2117" w14:textId="565B27EE" w:rsidR="00CA327A" w:rsidRDefault="00FA6759" w:rsidP="00830AD9">
      <w:pPr>
        <w:rPr>
          <w:rFonts w:ascii="Arial" w:hAnsi="Arial" w:cs="Arial"/>
        </w:rPr>
      </w:pPr>
      <w:r w:rsidRPr="00FF5D67">
        <w:rPr>
          <w:rFonts w:ascii="Arial" w:hAnsi="Arial" w:cs="Arial"/>
        </w:rPr>
        <w:t>Vulnerability and criminal exploitation go hand in hand, although age</w:t>
      </w:r>
      <w:r w:rsidR="009A2AB4" w:rsidRPr="00FF5D67">
        <w:rPr>
          <w:rFonts w:ascii="Arial" w:hAnsi="Arial" w:cs="Arial"/>
        </w:rPr>
        <w:t xml:space="preserve"> is </w:t>
      </w:r>
      <w:r w:rsidR="00430CC8" w:rsidRPr="00FF5D67">
        <w:rPr>
          <w:rFonts w:ascii="Arial" w:hAnsi="Arial" w:cs="Arial"/>
        </w:rPr>
        <w:t>often</w:t>
      </w:r>
      <w:r w:rsidR="009A2AB4" w:rsidRPr="00FF5D67">
        <w:rPr>
          <w:rFonts w:ascii="Arial" w:hAnsi="Arial" w:cs="Arial"/>
        </w:rPr>
        <w:t xml:space="preserve"> the most prominent due to its nature</w:t>
      </w:r>
      <w:r w:rsidR="00147661" w:rsidRPr="00FF5D67">
        <w:rPr>
          <w:rFonts w:ascii="Arial" w:hAnsi="Arial" w:cs="Arial"/>
        </w:rPr>
        <w:t xml:space="preserve"> as a common denominator alongside other vulnerability factors. For example, the elderly are, by the majority, inherently more likely to suffer with disability as a direct consequence of age (Schieman and Turner, 1998). Adversely, children are more likely to be </w:t>
      </w:r>
      <w:r w:rsidR="00BB79C7" w:rsidRPr="00FF5D67">
        <w:rPr>
          <w:rFonts w:ascii="Arial" w:hAnsi="Arial" w:cs="Arial"/>
        </w:rPr>
        <w:t>financially</w:t>
      </w:r>
      <w:r w:rsidR="00147661" w:rsidRPr="00FF5D67">
        <w:rPr>
          <w:rFonts w:ascii="Arial" w:hAnsi="Arial" w:cs="Arial"/>
        </w:rPr>
        <w:t xml:space="preserve"> vulnerable and to be lured through addictive personality traits</w:t>
      </w:r>
      <w:r w:rsidR="009A2AB4" w:rsidRPr="00FF5D67">
        <w:rPr>
          <w:rFonts w:ascii="Arial" w:hAnsi="Arial" w:cs="Arial"/>
        </w:rPr>
        <w:t>,</w:t>
      </w:r>
      <w:r w:rsidR="00147661" w:rsidRPr="00FF5D67">
        <w:rPr>
          <w:rFonts w:ascii="Arial" w:hAnsi="Arial" w:cs="Arial"/>
        </w:rPr>
        <w:t xml:space="preserve"> through adolescent curiosity and a desire to find a sense of community</w:t>
      </w:r>
      <w:r w:rsidR="00D620A6" w:rsidRPr="00FF5D67">
        <w:rPr>
          <w:rFonts w:ascii="Arial" w:hAnsi="Arial" w:cs="Arial"/>
        </w:rPr>
        <w:t xml:space="preserve"> (Over, 2016).</w:t>
      </w:r>
      <w:r w:rsidR="009A2AB4" w:rsidRPr="00FF5D67">
        <w:rPr>
          <w:rFonts w:ascii="Arial" w:hAnsi="Arial" w:cs="Arial"/>
        </w:rPr>
        <w:t xml:space="preserve"> Vulnerability is a target factor for organised crime groups that exploits </w:t>
      </w:r>
      <w:proofErr w:type="gramStart"/>
      <w:r w:rsidR="009A2AB4" w:rsidRPr="00FF5D67">
        <w:rPr>
          <w:rFonts w:ascii="Arial" w:hAnsi="Arial" w:cs="Arial"/>
        </w:rPr>
        <w:t>a number of</w:t>
      </w:r>
      <w:proofErr w:type="gramEnd"/>
      <w:r w:rsidR="009A2AB4" w:rsidRPr="00FF5D67">
        <w:rPr>
          <w:rFonts w:ascii="Arial" w:hAnsi="Arial" w:cs="Arial"/>
        </w:rPr>
        <w:t xml:space="preserve"> public protection issues, and they will continue to exploit these for as long as they exist. </w:t>
      </w:r>
      <w:r w:rsidR="00BB79C7" w:rsidRPr="00FF5D67">
        <w:rPr>
          <w:rFonts w:ascii="Arial" w:hAnsi="Arial" w:cs="Arial"/>
        </w:rPr>
        <w:t>Serious organised crime groups are successful in their endeavours for a multitude of reasons. One of the most important</w:t>
      </w:r>
      <w:r w:rsidR="009A2AB4" w:rsidRPr="00FF5D67">
        <w:rPr>
          <w:rFonts w:ascii="Arial" w:hAnsi="Arial" w:cs="Arial"/>
        </w:rPr>
        <w:t xml:space="preserve"> to recognise</w:t>
      </w:r>
      <w:r w:rsidR="00BB79C7" w:rsidRPr="00FF5D67">
        <w:rPr>
          <w:rFonts w:ascii="Arial" w:hAnsi="Arial" w:cs="Arial"/>
        </w:rPr>
        <w:t xml:space="preserve"> is that they are aware of these </w:t>
      </w:r>
      <w:proofErr w:type="gramStart"/>
      <w:r w:rsidR="00BB79C7" w:rsidRPr="00FF5D67">
        <w:rPr>
          <w:rFonts w:ascii="Arial" w:hAnsi="Arial" w:cs="Arial"/>
        </w:rPr>
        <w:t>vulnerabilities, and</w:t>
      </w:r>
      <w:proofErr w:type="gramEnd"/>
      <w:r w:rsidR="00BB79C7" w:rsidRPr="00FF5D67">
        <w:rPr>
          <w:rFonts w:ascii="Arial" w:hAnsi="Arial" w:cs="Arial"/>
        </w:rPr>
        <w:t xml:space="preserve"> are masters at intertwining them with their criminal operations. With covert operating structures and advancements in technology, it has become easier than ever for organised crime groups to reach and exploit vulnerable persons</w:t>
      </w:r>
      <w:r w:rsidR="00E54E76" w:rsidRPr="00FF5D67">
        <w:rPr>
          <w:rFonts w:ascii="Arial" w:hAnsi="Arial" w:cs="Arial"/>
        </w:rPr>
        <w:t xml:space="preserve">, which </w:t>
      </w:r>
      <w:r w:rsidR="003616A8" w:rsidRPr="00FF5D67">
        <w:rPr>
          <w:rFonts w:ascii="Arial" w:hAnsi="Arial" w:cs="Arial"/>
        </w:rPr>
        <w:t xml:space="preserve">DeMarco (et al., 2017) </w:t>
      </w:r>
      <w:r w:rsidR="00E54E76" w:rsidRPr="00FF5D67">
        <w:rPr>
          <w:rFonts w:ascii="Arial" w:hAnsi="Arial" w:cs="Arial"/>
        </w:rPr>
        <w:t>explains is particularly the case with young children at risk of sexual sexploitation</w:t>
      </w:r>
      <w:r w:rsidR="00BB79C7" w:rsidRPr="00FF5D67">
        <w:rPr>
          <w:rFonts w:ascii="Arial" w:hAnsi="Arial" w:cs="Arial"/>
        </w:rPr>
        <w:t>. The only way to tackle this is to expand public protection policies and to make lines of communication more accessible, for even the most isolated of people.</w:t>
      </w:r>
      <w:r w:rsidR="00BB79C7" w:rsidRPr="00CA327A">
        <w:rPr>
          <w:rFonts w:ascii="Arial" w:hAnsi="Arial" w:cs="Arial"/>
        </w:rPr>
        <w:t xml:space="preserve"> </w:t>
      </w:r>
    </w:p>
    <w:p w14:paraId="3C9AA5FA" w14:textId="64D7AB79" w:rsidR="001760F0" w:rsidRPr="00CA327A" w:rsidRDefault="00BE7235" w:rsidP="00830AD9">
      <w:pPr>
        <w:rPr>
          <w:rFonts w:ascii="Arial" w:hAnsi="Arial" w:cs="Arial"/>
        </w:rPr>
      </w:pPr>
      <w:r w:rsidRPr="00CA327A">
        <w:rPr>
          <w:rFonts w:ascii="Arial" w:hAnsi="Arial" w:cs="Arial"/>
        </w:rPr>
        <w:fldChar w:fldCharType="begin"/>
      </w:r>
      <w:r w:rsidRPr="00CA327A">
        <w:rPr>
          <w:rFonts w:ascii="Arial" w:hAnsi="Arial" w:cs="Arial"/>
        </w:rPr>
        <w:instrText xml:space="preserve"> KEYWORDS   \* MERGEFORMAT </w:instrText>
      </w:r>
      <w:r w:rsidRPr="00CA327A">
        <w:rPr>
          <w:rFonts w:ascii="Arial" w:hAnsi="Arial" w:cs="Arial"/>
        </w:rPr>
        <w:fldChar w:fldCharType="end"/>
      </w:r>
    </w:p>
    <w:p w14:paraId="3B31A99B" w14:textId="3B71FD84" w:rsidR="001760F0" w:rsidRPr="00CA327A" w:rsidRDefault="001760F0" w:rsidP="00830AD9">
      <w:pPr>
        <w:rPr>
          <w:rFonts w:ascii="Arial" w:hAnsi="Arial" w:cs="Arial"/>
          <w:i/>
          <w:iCs/>
        </w:rPr>
      </w:pPr>
      <w:r w:rsidRPr="00CA327A">
        <w:rPr>
          <w:rFonts w:ascii="Arial" w:hAnsi="Arial" w:cs="Arial"/>
          <w:i/>
          <w:iCs/>
        </w:rPr>
        <w:t xml:space="preserve">Word count: </w:t>
      </w:r>
      <w:r w:rsidR="009A2AB4">
        <w:rPr>
          <w:rFonts w:ascii="Arial" w:hAnsi="Arial" w:cs="Arial"/>
          <w:i/>
          <w:iCs/>
        </w:rPr>
        <w:t>10</w:t>
      </w:r>
      <w:r w:rsidR="0014285B">
        <w:rPr>
          <w:rFonts w:ascii="Arial" w:hAnsi="Arial" w:cs="Arial"/>
          <w:i/>
          <w:iCs/>
        </w:rPr>
        <w:t>71</w:t>
      </w:r>
    </w:p>
    <w:p w14:paraId="1748CFB0" w14:textId="77777777" w:rsidR="00D86EE3" w:rsidRDefault="00D86EE3" w:rsidP="00D86EE3">
      <w:pPr>
        <w:jc w:val="center"/>
        <w:rPr>
          <w:rFonts w:ascii="Arial" w:hAnsi="Arial" w:cs="Arial"/>
          <w:i/>
          <w:iCs/>
        </w:rPr>
      </w:pPr>
    </w:p>
    <w:p w14:paraId="7900AC32" w14:textId="77777777" w:rsidR="008E6C9A" w:rsidRDefault="008E6C9A" w:rsidP="00D86EE3">
      <w:pPr>
        <w:jc w:val="center"/>
        <w:rPr>
          <w:rFonts w:ascii="Arial" w:hAnsi="Arial" w:cs="Arial"/>
          <w:i/>
          <w:iCs/>
        </w:rPr>
      </w:pPr>
    </w:p>
    <w:p w14:paraId="52857C59" w14:textId="77777777" w:rsidR="00830AD9" w:rsidRPr="00830AD9" w:rsidRDefault="00830AD9" w:rsidP="00D86EE3">
      <w:pPr>
        <w:jc w:val="center"/>
        <w:rPr>
          <w:rFonts w:ascii="Arial" w:hAnsi="Arial" w:cs="Arial"/>
          <w:i/>
          <w:iCs/>
        </w:rPr>
      </w:pPr>
    </w:p>
    <w:p w14:paraId="1CD7CFB2" w14:textId="77777777" w:rsidR="00706D7E" w:rsidRDefault="00706D7E">
      <w:pPr>
        <w:rPr>
          <w:rFonts w:ascii="Arial" w:hAnsi="Arial" w:cs="Arial"/>
          <w:u w:val="single"/>
        </w:rPr>
      </w:pPr>
      <w:r>
        <w:rPr>
          <w:rFonts w:ascii="Arial" w:hAnsi="Arial" w:cs="Arial"/>
          <w:u w:val="single"/>
        </w:rPr>
        <w:br w:type="page"/>
      </w:r>
    </w:p>
    <w:p w14:paraId="3EE784A3" w14:textId="55AE5AA2" w:rsidR="00D86EE3" w:rsidRPr="00AA2DB0" w:rsidRDefault="00D86EE3" w:rsidP="00D86EE3">
      <w:pPr>
        <w:rPr>
          <w:rFonts w:ascii="Arial" w:hAnsi="Arial" w:cs="Arial"/>
          <w:u w:val="single"/>
        </w:rPr>
      </w:pPr>
      <w:r w:rsidRPr="00AA2DB0">
        <w:rPr>
          <w:rFonts w:ascii="Arial" w:hAnsi="Arial" w:cs="Arial"/>
          <w:u w:val="single"/>
        </w:rPr>
        <w:lastRenderedPageBreak/>
        <w:t>Question 4</w:t>
      </w:r>
      <w:r w:rsidR="00830AD9" w:rsidRPr="00AA2DB0">
        <w:rPr>
          <w:rFonts w:ascii="Arial" w:hAnsi="Arial" w:cs="Arial"/>
          <w:u w:val="single"/>
        </w:rPr>
        <w:t>:</w:t>
      </w:r>
    </w:p>
    <w:p w14:paraId="19D12BE6" w14:textId="3CD96093" w:rsidR="00D86EE3" w:rsidRPr="00830AD9" w:rsidRDefault="00830AD9" w:rsidP="00830AD9">
      <w:pPr>
        <w:jc w:val="center"/>
        <w:rPr>
          <w:rFonts w:ascii="Arial" w:hAnsi="Arial" w:cs="Arial"/>
          <w:i/>
          <w:iCs/>
        </w:rPr>
      </w:pPr>
      <w:r w:rsidRPr="00AA2DB0">
        <w:rPr>
          <w:rFonts w:ascii="Arial" w:hAnsi="Arial" w:cs="Arial"/>
          <w:i/>
          <w:iCs/>
        </w:rPr>
        <w:t>How effective is early intervention an effective means of preventing young people from offending or re-offending?</w:t>
      </w:r>
    </w:p>
    <w:p w14:paraId="0EB38A2D" w14:textId="18E36FA0" w:rsidR="00830AD9" w:rsidRDefault="00830AD9" w:rsidP="00830AD9">
      <w:pPr>
        <w:rPr>
          <w:rFonts w:ascii="Arial" w:hAnsi="Arial" w:cs="Arial"/>
          <w:b/>
          <w:bCs/>
        </w:rPr>
      </w:pPr>
      <w:r w:rsidRPr="00830AD9">
        <w:rPr>
          <w:rFonts w:ascii="Arial" w:hAnsi="Arial" w:cs="Arial"/>
          <w:b/>
          <w:bCs/>
        </w:rPr>
        <w:t xml:space="preserve">Word Limit: 1000 </w:t>
      </w:r>
      <w:r w:rsidR="00FD1D4A">
        <w:rPr>
          <w:rFonts w:ascii="Arial" w:hAnsi="Arial" w:cs="Arial"/>
          <w:b/>
          <w:bCs/>
        </w:rPr>
        <w:t>(+/- 10%)</w:t>
      </w:r>
    </w:p>
    <w:p w14:paraId="2378453A" w14:textId="40CD4E9F" w:rsidR="00CD647B" w:rsidRDefault="00CD647B" w:rsidP="00830AD9">
      <w:pPr>
        <w:rPr>
          <w:rFonts w:ascii="Arial" w:hAnsi="Arial" w:cs="Arial"/>
          <w:b/>
          <w:bCs/>
        </w:rPr>
      </w:pPr>
    </w:p>
    <w:p w14:paraId="285A034A" w14:textId="3EC13879" w:rsidR="00E534D8" w:rsidRPr="00FF5D67" w:rsidRDefault="00363BF5" w:rsidP="00830AD9">
      <w:pPr>
        <w:rPr>
          <w:rFonts w:ascii="Arial" w:hAnsi="Arial" w:cs="Arial"/>
        </w:rPr>
      </w:pPr>
      <w:r w:rsidRPr="00FF5D67">
        <w:rPr>
          <w:rFonts w:ascii="Arial" w:hAnsi="Arial" w:cs="Arial"/>
        </w:rPr>
        <w:t>Early intervention in relation to crime prevention</w:t>
      </w:r>
      <w:r w:rsidR="00E25B00" w:rsidRPr="00FF5D67">
        <w:rPr>
          <w:rFonts w:ascii="Arial" w:hAnsi="Arial" w:cs="Arial"/>
        </w:rPr>
        <w:t xml:space="preserve"> in young people </w:t>
      </w:r>
      <w:r w:rsidRPr="00FF5D67">
        <w:rPr>
          <w:rFonts w:ascii="Arial" w:hAnsi="Arial" w:cs="Arial"/>
        </w:rPr>
        <w:t>is</w:t>
      </w:r>
      <w:r w:rsidR="00430CC8">
        <w:rPr>
          <w:rFonts w:ascii="Arial" w:hAnsi="Arial" w:cs="Arial"/>
        </w:rPr>
        <w:t xml:space="preserve"> defined as</w:t>
      </w:r>
      <w:r w:rsidRPr="00FF5D67">
        <w:rPr>
          <w:rFonts w:ascii="Arial" w:hAnsi="Arial" w:cs="Arial"/>
        </w:rPr>
        <w:t xml:space="preserve"> </w:t>
      </w:r>
      <w:proofErr w:type="gramStart"/>
      <w:r w:rsidR="00865E56" w:rsidRPr="00FF5D67">
        <w:rPr>
          <w:rFonts w:ascii="Arial" w:hAnsi="Arial" w:cs="Arial"/>
        </w:rPr>
        <w:t>taking action</w:t>
      </w:r>
      <w:proofErr w:type="gramEnd"/>
      <w:r w:rsidR="00865E56" w:rsidRPr="00FF5D67">
        <w:rPr>
          <w:rFonts w:ascii="Arial" w:hAnsi="Arial" w:cs="Arial"/>
        </w:rPr>
        <w:t xml:space="preserve"> to “prevent young people and vulnerable individuals from becoming involved in SOC [Serious Organised Crime], and to support those already involved, in moving away from SOC” </w:t>
      </w:r>
      <w:r w:rsidR="00547A0C" w:rsidRPr="00FF5D67">
        <w:rPr>
          <w:rFonts w:ascii="Arial" w:hAnsi="Arial" w:cs="Arial"/>
        </w:rPr>
        <w:t>(Hurley and Boulton, 2021)</w:t>
      </w:r>
      <w:r w:rsidRPr="00FF5D67">
        <w:rPr>
          <w:rFonts w:ascii="Arial" w:hAnsi="Arial" w:cs="Arial"/>
        </w:rPr>
        <w:t>.</w:t>
      </w:r>
      <w:r w:rsidR="00547A0C" w:rsidRPr="00FF5D67">
        <w:rPr>
          <w:rFonts w:ascii="Arial" w:hAnsi="Arial" w:cs="Arial"/>
        </w:rPr>
        <w:t xml:space="preserve"> </w:t>
      </w:r>
      <w:r w:rsidRPr="00FF5D67">
        <w:rPr>
          <w:rFonts w:ascii="Arial" w:hAnsi="Arial" w:cs="Arial"/>
        </w:rPr>
        <w:t xml:space="preserve">Blyth </w:t>
      </w:r>
      <w:r w:rsidR="001D3FF0" w:rsidRPr="00FF5D67">
        <w:rPr>
          <w:rFonts w:ascii="Arial" w:hAnsi="Arial" w:cs="Arial"/>
        </w:rPr>
        <w:t>&amp;</w:t>
      </w:r>
      <w:r w:rsidRPr="00FF5D67">
        <w:rPr>
          <w:rFonts w:ascii="Arial" w:hAnsi="Arial" w:cs="Arial"/>
        </w:rPr>
        <w:t xml:space="preserve"> Solomon (2010)</w:t>
      </w:r>
      <w:r w:rsidR="00547A0C" w:rsidRPr="00FF5D67">
        <w:rPr>
          <w:rFonts w:ascii="Arial" w:hAnsi="Arial" w:cs="Arial"/>
        </w:rPr>
        <w:t xml:space="preserve"> discuss the effectiveness of early intervention, stating that</w:t>
      </w:r>
      <w:r w:rsidRPr="00FF5D67">
        <w:rPr>
          <w:rFonts w:ascii="Arial" w:hAnsi="Arial" w:cs="Arial"/>
        </w:rPr>
        <w:t xml:space="preserve"> “</w:t>
      </w:r>
      <w:r w:rsidR="00430CC8">
        <w:rPr>
          <w:rFonts w:ascii="Arial" w:hAnsi="Arial" w:cs="Arial"/>
        </w:rPr>
        <w:t>p</w:t>
      </w:r>
      <w:r w:rsidRPr="00FF5D67">
        <w:rPr>
          <w:rFonts w:ascii="Arial" w:hAnsi="Arial" w:cs="Arial"/>
        </w:rPr>
        <w:t>revention rather than cure is the obvious, common-sense approach to dealing with any problem”</w:t>
      </w:r>
      <w:r w:rsidR="00547A0C" w:rsidRPr="00FF5D67">
        <w:rPr>
          <w:rFonts w:ascii="Arial" w:hAnsi="Arial" w:cs="Arial"/>
        </w:rPr>
        <w:t xml:space="preserve">. This shows a consistent theme supported by academic literature that </w:t>
      </w:r>
      <w:r w:rsidR="00430CC8">
        <w:rPr>
          <w:rFonts w:ascii="Arial" w:hAnsi="Arial" w:cs="Arial"/>
        </w:rPr>
        <w:t xml:space="preserve">the effectiveness of </w:t>
      </w:r>
      <w:r w:rsidR="00547A0C" w:rsidRPr="00FF5D67">
        <w:rPr>
          <w:rFonts w:ascii="Arial" w:hAnsi="Arial" w:cs="Arial"/>
        </w:rPr>
        <w:t xml:space="preserve">prevention though early intervention depends heavily on the </w:t>
      </w:r>
      <w:r w:rsidR="00430CC8" w:rsidRPr="00FF5D67">
        <w:rPr>
          <w:rFonts w:ascii="Arial" w:hAnsi="Arial" w:cs="Arial"/>
        </w:rPr>
        <w:t>individual</w:t>
      </w:r>
      <w:r w:rsidR="00430CC8">
        <w:rPr>
          <w:rFonts w:ascii="Arial" w:hAnsi="Arial" w:cs="Arial"/>
        </w:rPr>
        <w:t xml:space="preserve"> and</w:t>
      </w:r>
      <w:r w:rsidR="00547A0C" w:rsidRPr="00FF5D67">
        <w:rPr>
          <w:rFonts w:ascii="Arial" w:hAnsi="Arial" w:cs="Arial"/>
        </w:rPr>
        <w:t xml:space="preserve"> must be judged on a case-by-case basis. Research strongly suggests that the earlier in a young </w:t>
      </w:r>
      <w:r w:rsidR="00430CC8" w:rsidRPr="00FF5D67">
        <w:rPr>
          <w:rFonts w:ascii="Arial" w:hAnsi="Arial" w:cs="Arial"/>
        </w:rPr>
        <w:t>person</w:t>
      </w:r>
      <w:r w:rsidR="00430CC8">
        <w:rPr>
          <w:rFonts w:ascii="Arial" w:hAnsi="Arial" w:cs="Arial"/>
        </w:rPr>
        <w:t>’s</w:t>
      </w:r>
      <w:r w:rsidR="00547A0C" w:rsidRPr="00FF5D67">
        <w:rPr>
          <w:rFonts w:ascii="Arial" w:hAnsi="Arial" w:cs="Arial"/>
        </w:rPr>
        <w:t xml:space="preserve"> life that an intervention program can be put in place, the more likely it will be an effective means of diversion from involvement with SOC </w:t>
      </w:r>
      <w:r w:rsidR="00A810AF" w:rsidRPr="00FF5D67">
        <w:rPr>
          <w:rFonts w:ascii="Arial" w:hAnsi="Arial" w:cs="Arial"/>
        </w:rPr>
        <w:t>(Schindler and Yoshikawa, 2014)</w:t>
      </w:r>
      <w:r w:rsidR="00F716A0" w:rsidRPr="00FF5D67">
        <w:rPr>
          <w:rFonts w:ascii="Arial" w:hAnsi="Arial" w:cs="Arial"/>
        </w:rPr>
        <w:t xml:space="preserve">. </w:t>
      </w:r>
      <w:r w:rsidR="00547A0C" w:rsidRPr="00FF5D67">
        <w:rPr>
          <w:rFonts w:ascii="Arial" w:hAnsi="Arial" w:cs="Arial"/>
        </w:rPr>
        <w:t>Negative habits and behaviours established in childhood that carry over into adulthood can be more difficult to divert away from</w:t>
      </w:r>
      <w:r w:rsidR="001D3FF0" w:rsidRPr="00FF5D67">
        <w:rPr>
          <w:rFonts w:ascii="Arial" w:hAnsi="Arial" w:cs="Arial"/>
        </w:rPr>
        <w:t xml:space="preserve"> </w:t>
      </w:r>
      <w:r w:rsidR="00246F36" w:rsidRPr="00FF5D67">
        <w:rPr>
          <w:rFonts w:ascii="Arial" w:hAnsi="Arial" w:cs="Arial"/>
        </w:rPr>
        <w:t xml:space="preserve">(Adriaanse and </w:t>
      </w:r>
      <w:proofErr w:type="gramStart"/>
      <w:r w:rsidR="00246F36" w:rsidRPr="00FF5D67">
        <w:rPr>
          <w:rFonts w:ascii="Arial" w:hAnsi="Arial" w:cs="Arial"/>
        </w:rPr>
        <w:t>Verhoeven ,</w:t>
      </w:r>
      <w:proofErr w:type="gramEnd"/>
      <w:r w:rsidR="00246F36" w:rsidRPr="00FF5D67">
        <w:rPr>
          <w:rFonts w:ascii="Arial" w:hAnsi="Arial" w:cs="Arial"/>
        </w:rPr>
        <w:t xml:space="preserve"> 2018)</w:t>
      </w:r>
      <w:r w:rsidR="00547A0C" w:rsidRPr="00FF5D67">
        <w:rPr>
          <w:rFonts w:ascii="Arial" w:hAnsi="Arial" w:cs="Arial"/>
        </w:rPr>
        <w:t>, and so the effectiveness of early intervention on first-time young offenders, and established repeat-offenders can vary drastically. The e</w:t>
      </w:r>
      <w:r w:rsidR="001D3FF0" w:rsidRPr="00FF5D67">
        <w:rPr>
          <w:rFonts w:ascii="Arial" w:hAnsi="Arial" w:cs="Arial"/>
        </w:rPr>
        <w:t xml:space="preserve">ffectiveness of early intervention </w:t>
      </w:r>
      <w:r w:rsidR="00547A0C" w:rsidRPr="00FF5D67">
        <w:rPr>
          <w:rFonts w:ascii="Arial" w:hAnsi="Arial" w:cs="Arial"/>
        </w:rPr>
        <w:t>in preventing young offending or reoffending depends heavily on</w:t>
      </w:r>
      <w:r w:rsidR="001D3FF0" w:rsidRPr="00FF5D67">
        <w:rPr>
          <w:rFonts w:ascii="Arial" w:hAnsi="Arial" w:cs="Arial"/>
        </w:rPr>
        <w:t xml:space="preserve"> what </w:t>
      </w:r>
      <w:r w:rsidR="00547A0C" w:rsidRPr="00FF5D67">
        <w:rPr>
          <w:rFonts w:ascii="Arial" w:hAnsi="Arial" w:cs="Arial"/>
        </w:rPr>
        <w:t>intervention techniques</w:t>
      </w:r>
      <w:r w:rsidR="001D3FF0" w:rsidRPr="00FF5D67">
        <w:rPr>
          <w:rFonts w:ascii="Arial" w:hAnsi="Arial" w:cs="Arial"/>
        </w:rPr>
        <w:t xml:space="preserve"> are used, and what </w:t>
      </w:r>
      <w:r w:rsidR="00547A0C" w:rsidRPr="00FF5D67">
        <w:rPr>
          <w:rFonts w:ascii="Arial" w:hAnsi="Arial" w:cs="Arial"/>
        </w:rPr>
        <w:t>impact factors are present in each young person’s lif</w:t>
      </w:r>
      <w:r w:rsidR="00E534D8" w:rsidRPr="00FF5D67">
        <w:rPr>
          <w:rFonts w:ascii="Arial" w:hAnsi="Arial" w:cs="Arial"/>
        </w:rPr>
        <w:t>e.</w:t>
      </w:r>
    </w:p>
    <w:p w14:paraId="4C74B1C1" w14:textId="77777777" w:rsidR="00E534D8" w:rsidRPr="00FF5D67" w:rsidRDefault="00E534D8" w:rsidP="00830AD9">
      <w:pPr>
        <w:rPr>
          <w:rFonts w:ascii="Arial" w:hAnsi="Arial" w:cs="Arial"/>
        </w:rPr>
      </w:pPr>
    </w:p>
    <w:p w14:paraId="2532F865" w14:textId="41067059" w:rsidR="00363BF5" w:rsidRPr="00FF5D67" w:rsidRDefault="0070294E" w:rsidP="00830AD9">
      <w:pPr>
        <w:rPr>
          <w:rFonts w:ascii="Arial" w:hAnsi="Arial" w:cs="Arial"/>
        </w:rPr>
      </w:pPr>
      <w:r w:rsidRPr="00FF5D67">
        <w:rPr>
          <w:rFonts w:ascii="Arial" w:hAnsi="Arial" w:cs="Arial"/>
        </w:rPr>
        <w:t>Young persons are, by nature, largely unpredictable in the ways that they respond to education or re-education</w:t>
      </w:r>
      <w:r w:rsidR="00DA60CB" w:rsidRPr="00FF5D67">
        <w:rPr>
          <w:rFonts w:ascii="Arial" w:hAnsi="Arial" w:cs="Arial"/>
        </w:rPr>
        <w:t xml:space="preserve"> (Xu et al., 2023)</w:t>
      </w:r>
      <w:r w:rsidR="00430CC8">
        <w:rPr>
          <w:rFonts w:ascii="Arial" w:hAnsi="Arial" w:cs="Arial"/>
        </w:rPr>
        <w:t>. This</w:t>
      </w:r>
      <w:r w:rsidRPr="00FF5D67">
        <w:rPr>
          <w:rFonts w:ascii="Arial" w:hAnsi="Arial" w:cs="Arial"/>
        </w:rPr>
        <w:t xml:space="preserve"> presents a</w:t>
      </w:r>
      <w:r w:rsidR="00204001" w:rsidRPr="00FF5D67">
        <w:rPr>
          <w:rFonts w:ascii="Arial" w:hAnsi="Arial" w:cs="Arial"/>
        </w:rPr>
        <w:t xml:space="preserve"> difficult</w:t>
      </w:r>
      <w:r w:rsidRPr="00FF5D67">
        <w:rPr>
          <w:rFonts w:ascii="Arial" w:hAnsi="Arial" w:cs="Arial"/>
        </w:rPr>
        <w:t xml:space="preserve">ly in </w:t>
      </w:r>
      <w:r w:rsidR="005D5255" w:rsidRPr="00FF5D67">
        <w:rPr>
          <w:rFonts w:ascii="Arial" w:hAnsi="Arial" w:cs="Arial"/>
        </w:rPr>
        <w:t>definitively</w:t>
      </w:r>
      <w:r w:rsidR="00204001" w:rsidRPr="00FF5D67">
        <w:rPr>
          <w:rFonts w:ascii="Arial" w:hAnsi="Arial" w:cs="Arial"/>
        </w:rPr>
        <w:t xml:space="preserve"> pinpoint</w:t>
      </w:r>
      <w:r w:rsidRPr="00FF5D67">
        <w:rPr>
          <w:rFonts w:ascii="Arial" w:hAnsi="Arial" w:cs="Arial"/>
        </w:rPr>
        <w:t>ing</w:t>
      </w:r>
      <w:r w:rsidR="00204001" w:rsidRPr="00FF5D67">
        <w:rPr>
          <w:rFonts w:ascii="Arial" w:hAnsi="Arial" w:cs="Arial"/>
        </w:rPr>
        <w:t xml:space="preserve"> whether early intervention would be enough </w:t>
      </w:r>
      <w:proofErr w:type="gramStart"/>
      <w:r w:rsidR="00204001" w:rsidRPr="00FF5D67">
        <w:rPr>
          <w:rFonts w:ascii="Arial" w:hAnsi="Arial" w:cs="Arial"/>
        </w:rPr>
        <w:t>in itself to</w:t>
      </w:r>
      <w:proofErr w:type="gramEnd"/>
      <w:r w:rsidR="00204001" w:rsidRPr="00FF5D67">
        <w:rPr>
          <w:rFonts w:ascii="Arial" w:hAnsi="Arial" w:cs="Arial"/>
        </w:rPr>
        <w:t xml:space="preserve"> prevent offending,</w:t>
      </w:r>
      <w:r w:rsidRPr="00FF5D67">
        <w:rPr>
          <w:rFonts w:ascii="Arial" w:hAnsi="Arial" w:cs="Arial"/>
        </w:rPr>
        <w:t xml:space="preserve"> or if further change is needed</w:t>
      </w:r>
      <w:r w:rsidR="00430CC8">
        <w:rPr>
          <w:rFonts w:ascii="Arial" w:hAnsi="Arial" w:cs="Arial"/>
        </w:rPr>
        <w:t xml:space="preserve">, for example a change in living situation. </w:t>
      </w:r>
      <w:r w:rsidRPr="00FF5D67">
        <w:rPr>
          <w:rFonts w:ascii="Arial" w:hAnsi="Arial" w:cs="Arial"/>
        </w:rPr>
        <w:t xml:space="preserve">Tremblay and Craig (1995) present an older, but still relevant and </w:t>
      </w:r>
      <w:r w:rsidR="00F716A0" w:rsidRPr="00FF5D67">
        <w:rPr>
          <w:rFonts w:ascii="Arial" w:hAnsi="Arial" w:cs="Arial"/>
        </w:rPr>
        <w:t>well</w:t>
      </w:r>
      <w:r w:rsidRPr="00FF5D67">
        <w:rPr>
          <w:rFonts w:ascii="Arial" w:hAnsi="Arial" w:cs="Arial"/>
        </w:rPr>
        <w:t>-</w:t>
      </w:r>
      <w:r w:rsidR="00F716A0" w:rsidRPr="00FF5D67">
        <w:rPr>
          <w:rFonts w:ascii="Arial" w:hAnsi="Arial" w:cs="Arial"/>
        </w:rPr>
        <w:t>recognised</w:t>
      </w:r>
      <w:r w:rsidRPr="00FF5D67">
        <w:rPr>
          <w:rFonts w:ascii="Arial" w:hAnsi="Arial" w:cs="Arial"/>
        </w:rPr>
        <w:t>, theory</w:t>
      </w:r>
      <w:r w:rsidR="00F716A0" w:rsidRPr="00FF5D67">
        <w:rPr>
          <w:rFonts w:ascii="Arial" w:hAnsi="Arial" w:cs="Arial"/>
        </w:rPr>
        <w:t xml:space="preserve"> that not all children </w:t>
      </w:r>
      <w:r w:rsidR="00616564" w:rsidRPr="00FF5D67">
        <w:rPr>
          <w:rFonts w:ascii="Arial" w:hAnsi="Arial" w:cs="Arial"/>
        </w:rPr>
        <w:t>develop</w:t>
      </w:r>
      <w:r w:rsidRPr="00FF5D67">
        <w:rPr>
          <w:rFonts w:ascii="Arial" w:hAnsi="Arial" w:cs="Arial"/>
        </w:rPr>
        <w:t xml:space="preserve"> and react to change in the same way. They also explain t</w:t>
      </w:r>
      <w:r w:rsidR="00616564" w:rsidRPr="00FF5D67">
        <w:rPr>
          <w:rFonts w:ascii="Arial" w:hAnsi="Arial" w:cs="Arial"/>
        </w:rPr>
        <w:t xml:space="preserve">hat reception to </w:t>
      </w:r>
      <w:r w:rsidRPr="00FF5D67">
        <w:rPr>
          <w:rFonts w:ascii="Arial" w:hAnsi="Arial" w:cs="Arial"/>
        </w:rPr>
        <w:t>crime</w:t>
      </w:r>
      <w:r w:rsidR="00616564" w:rsidRPr="00FF5D67">
        <w:rPr>
          <w:rFonts w:ascii="Arial" w:hAnsi="Arial" w:cs="Arial"/>
        </w:rPr>
        <w:t xml:space="preserve"> prevention depends heavily on a child’s cognitive ability to understand the consequences of their actions, and the impact they might have.</w:t>
      </w:r>
      <w:r w:rsidRPr="00FF5D67">
        <w:rPr>
          <w:rFonts w:ascii="Arial" w:hAnsi="Arial" w:cs="Arial"/>
        </w:rPr>
        <w:t xml:space="preserve"> </w:t>
      </w:r>
      <w:r w:rsidR="00430CC8">
        <w:rPr>
          <w:rFonts w:ascii="Arial" w:hAnsi="Arial" w:cs="Arial"/>
        </w:rPr>
        <w:t>T</w:t>
      </w:r>
      <w:r w:rsidRPr="00FF5D67">
        <w:rPr>
          <w:rFonts w:ascii="Arial" w:hAnsi="Arial" w:cs="Arial"/>
        </w:rPr>
        <w:t xml:space="preserve">his presents a </w:t>
      </w:r>
      <w:r w:rsidR="00430CC8">
        <w:rPr>
          <w:rFonts w:ascii="Arial" w:hAnsi="Arial" w:cs="Arial"/>
        </w:rPr>
        <w:t xml:space="preserve">proverbial </w:t>
      </w:r>
      <w:r w:rsidRPr="00FF5D67">
        <w:rPr>
          <w:rFonts w:ascii="Arial" w:hAnsi="Arial" w:cs="Arial"/>
        </w:rPr>
        <w:t xml:space="preserve">blockade to providing a definitive answer </w:t>
      </w:r>
      <w:r w:rsidR="00430CC8">
        <w:rPr>
          <w:rFonts w:ascii="Arial" w:hAnsi="Arial" w:cs="Arial"/>
        </w:rPr>
        <w:t xml:space="preserve">as </w:t>
      </w:r>
      <w:r w:rsidRPr="00FF5D67">
        <w:rPr>
          <w:rFonts w:ascii="Arial" w:hAnsi="Arial" w:cs="Arial"/>
        </w:rPr>
        <w:t xml:space="preserve">to </w:t>
      </w:r>
      <w:r w:rsidR="00430CC8" w:rsidRPr="00FF5D67">
        <w:rPr>
          <w:rFonts w:ascii="Arial" w:hAnsi="Arial" w:cs="Arial"/>
        </w:rPr>
        <w:t>whether</w:t>
      </w:r>
      <w:r w:rsidRPr="00FF5D67">
        <w:rPr>
          <w:rFonts w:ascii="Arial" w:hAnsi="Arial" w:cs="Arial"/>
        </w:rPr>
        <w:t xml:space="preserve"> early intervention is a blanket effective means of prevention for young offending, as there are simply too many varying impact factors at play. With that said, </w:t>
      </w:r>
      <w:r w:rsidR="00862212" w:rsidRPr="00FF5D67">
        <w:rPr>
          <w:rFonts w:ascii="Arial" w:hAnsi="Arial" w:cs="Arial"/>
        </w:rPr>
        <w:t xml:space="preserve">a study conducted by Hurley and Boulton (2021) </w:t>
      </w:r>
      <w:r w:rsidR="00F716A0" w:rsidRPr="00FF5D67">
        <w:rPr>
          <w:rFonts w:ascii="Arial" w:hAnsi="Arial" w:cs="Arial"/>
        </w:rPr>
        <w:t xml:space="preserve">supports </w:t>
      </w:r>
      <w:r w:rsidR="00616564" w:rsidRPr="00FF5D67">
        <w:rPr>
          <w:rFonts w:ascii="Arial" w:hAnsi="Arial" w:cs="Arial"/>
        </w:rPr>
        <w:t xml:space="preserve">the underpinning theory </w:t>
      </w:r>
      <w:r w:rsidR="00F716A0" w:rsidRPr="00FF5D67">
        <w:rPr>
          <w:rFonts w:ascii="Arial" w:hAnsi="Arial" w:cs="Arial"/>
        </w:rPr>
        <w:t xml:space="preserve">that youth </w:t>
      </w:r>
      <w:r w:rsidR="00616564" w:rsidRPr="00FF5D67">
        <w:rPr>
          <w:rFonts w:ascii="Arial" w:hAnsi="Arial" w:cs="Arial"/>
        </w:rPr>
        <w:t>intervention</w:t>
      </w:r>
      <w:r w:rsidR="00F716A0" w:rsidRPr="00FF5D67">
        <w:rPr>
          <w:rFonts w:ascii="Arial" w:hAnsi="Arial" w:cs="Arial"/>
        </w:rPr>
        <w:t xml:space="preserve"> programs show a</w:t>
      </w:r>
      <w:r w:rsidR="00616564" w:rsidRPr="00FF5D67">
        <w:rPr>
          <w:rFonts w:ascii="Arial" w:hAnsi="Arial" w:cs="Arial"/>
        </w:rPr>
        <w:t>n overall</w:t>
      </w:r>
      <w:r w:rsidR="00F716A0" w:rsidRPr="00FF5D67">
        <w:rPr>
          <w:rFonts w:ascii="Arial" w:hAnsi="Arial" w:cs="Arial"/>
        </w:rPr>
        <w:t xml:space="preserve"> reduction in </w:t>
      </w:r>
      <w:r w:rsidR="00862212" w:rsidRPr="00FF5D67">
        <w:rPr>
          <w:rFonts w:ascii="Arial" w:hAnsi="Arial" w:cs="Arial"/>
        </w:rPr>
        <w:t>first time young offenders</w:t>
      </w:r>
      <w:r w:rsidRPr="00FF5D67">
        <w:rPr>
          <w:rFonts w:ascii="Arial" w:hAnsi="Arial" w:cs="Arial"/>
        </w:rPr>
        <w:t xml:space="preserve">, </w:t>
      </w:r>
      <w:r w:rsidR="00862212" w:rsidRPr="00FF5D67">
        <w:rPr>
          <w:rFonts w:ascii="Arial" w:hAnsi="Arial" w:cs="Arial"/>
        </w:rPr>
        <w:t>and that</w:t>
      </w:r>
      <w:r w:rsidRPr="00FF5D67">
        <w:rPr>
          <w:rFonts w:ascii="Arial" w:hAnsi="Arial" w:cs="Arial"/>
        </w:rPr>
        <w:t xml:space="preserve"> those already engaged in activity involving SOC engage less with intervention program</w:t>
      </w:r>
      <w:r w:rsidR="00FA6056">
        <w:rPr>
          <w:rFonts w:ascii="Arial" w:hAnsi="Arial" w:cs="Arial"/>
        </w:rPr>
        <w:t>s</w:t>
      </w:r>
      <w:r w:rsidRPr="00FF5D67">
        <w:rPr>
          <w:rFonts w:ascii="Arial" w:hAnsi="Arial" w:cs="Arial"/>
        </w:rPr>
        <w:t xml:space="preserve"> offered to them</w:t>
      </w:r>
      <w:r w:rsidR="001D3FF0" w:rsidRPr="00FF5D67">
        <w:rPr>
          <w:rFonts w:ascii="Arial" w:hAnsi="Arial" w:cs="Arial"/>
        </w:rPr>
        <w:t xml:space="preserve">. </w:t>
      </w:r>
      <w:r w:rsidR="00862212" w:rsidRPr="00FF5D67">
        <w:rPr>
          <w:rFonts w:ascii="Arial" w:hAnsi="Arial" w:cs="Arial"/>
        </w:rPr>
        <w:t>To further the complication in evaluation</w:t>
      </w:r>
      <w:r w:rsidR="001D3FF0" w:rsidRPr="00FF5D67">
        <w:rPr>
          <w:rFonts w:ascii="Arial" w:hAnsi="Arial" w:cs="Arial"/>
        </w:rPr>
        <w:t>,</w:t>
      </w:r>
      <w:r w:rsidR="00F716A0" w:rsidRPr="00FF5D67">
        <w:rPr>
          <w:rFonts w:ascii="Arial" w:hAnsi="Arial" w:cs="Arial"/>
        </w:rPr>
        <w:t xml:space="preserve"> literature </w:t>
      </w:r>
      <w:r w:rsidR="00A810AF" w:rsidRPr="00FF5D67">
        <w:rPr>
          <w:rFonts w:ascii="Arial" w:hAnsi="Arial" w:cs="Arial"/>
        </w:rPr>
        <w:t xml:space="preserve">is extremely limited </w:t>
      </w:r>
      <w:r w:rsidR="00F716A0" w:rsidRPr="00FF5D67">
        <w:rPr>
          <w:rFonts w:ascii="Arial" w:hAnsi="Arial" w:cs="Arial"/>
        </w:rPr>
        <w:t xml:space="preserve">on </w:t>
      </w:r>
      <w:r w:rsidR="00430CC8" w:rsidRPr="00FF5D67">
        <w:rPr>
          <w:rFonts w:ascii="Arial" w:hAnsi="Arial" w:cs="Arial"/>
        </w:rPr>
        <w:t>whether</w:t>
      </w:r>
      <w:r w:rsidR="00F716A0" w:rsidRPr="00FF5D67">
        <w:rPr>
          <w:rFonts w:ascii="Arial" w:hAnsi="Arial" w:cs="Arial"/>
        </w:rPr>
        <w:t xml:space="preserve"> prevention tactics can </w:t>
      </w:r>
      <w:r w:rsidR="001D3FF0" w:rsidRPr="00FF5D67">
        <w:rPr>
          <w:rFonts w:ascii="Arial" w:hAnsi="Arial" w:cs="Arial"/>
        </w:rPr>
        <w:t xml:space="preserve">be </w:t>
      </w:r>
      <w:r w:rsidR="00A810AF" w:rsidRPr="00FF5D67">
        <w:rPr>
          <w:rFonts w:ascii="Arial" w:hAnsi="Arial" w:cs="Arial"/>
        </w:rPr>
        <w:t xml:space="preserve">as </w:t>
      </w:r>
      <w:r w:rsidR="00F716A0" w:rsidRPr="00FF5D67">
        <w:rPr>
          <w:rFonts w:ascii="Arial" w:hAnsi="Arial" w:cs="Arial"/>
        </w:rPr>
        <w:t xml:space="preserve">effective when </w:t>
      </w:r>
      <w:r w:rsidR="00862212" w:rsidRPr="00FF5D67">
        <w:rPr>
          <w:rFonts w:ascii="Arial" w:hAnsi="Arial" w:cs="Arial"/>
        </w:rPr>
        <w:t>engaged with by</w:t>
      </w:r>
      <w:r w:rsidR="00F716A0" w:rsidRPr="00FF5D67">
        <w:rPr>
          <w:rFonts w:ascii="Arial" w:hAnsi="Arial" w:cs="Arial"/>
        </w:rPr>
        <w:t xml:space="preserve"> </w:t>
      </w:r>
      <w:r w:rsidR="00A810AF" w:rsidRPr="00FF5D67">
        <w:rPr>
          <w:rFonts w:ascii="Arial" w:hAnsi="Arial" w:cs="Arial"/>
        </w:rPr>
        <w:t>those who are already established</w:t>
      </w:r>
      <w:r w:rsidR="00F716A0" w:rsidRPr="00FF5D67">
        <w:rPr>
          <w:rFonts w:ascii="Arial" w:hAnsi="Arial" w:cs="Arial"/>
        </w:rPr>
        <w:t xml:space="preserve"> offenders</w:t>
      </w:r>
      <w:r w:rsidR="00430CC8">
        <w:rPr>
          <w:rFonts w:ascii="Arial" w:hAnsi="Arial" w:cs="Arial"/>
        </w:rPr>
        <w:t>,</w:t>
      </w:r>
      <w:r w:rsidR="00F716A0" w:rsidRPr="00FF5D67">
        <w:rPr>
          <w:rFonts w:ascii="Arial" w:hAnsi="Arial" w:cs="Arial"/>
        </w:rPr>
        <w:t xml:space="preserve"> especially those who repeat </w:t>
      </w:r>
      <w:r w:rsidR="00616564" w:rsidRPr="00FF5D67">
        <w:rPr>
          <w:rFonts w:ascii="Arial" w:hAnsi="Arial" w:cs="Arial"/>
        </w:rPr>
        <w:t xml:space="preserve">their </w:t>
      </w:r>
      <w:r w:rsidR="00A810AF" w:rsidRPr="00FF5D67">
        <w:rPr>
          <w:rFonts w:ascii="Arial" w:hAnsi="Arial" w:cs="Arial"/>
        </w:rPr>
        <w:t xml:space="preserve">offending </w:t>
      </w:r>
      <w:r w:rsidR="00F716A0" w:rsidRPr="00FF5D67">
        <w:rPr>
          <w:rFonts w:ascii="Arial" w:hAnsi="Arial" w:cs="Arial"/>
        </w:rPr>
        <w:t>within adolescence</w:t>
      </w:r>
      <w:r w:rsidR="00A810AF" w:rsidRPr="00FF5D67">
        <w:rPr>
          <w:rFonts w:ascii="Arial" w:hAnsi="Arial" w:cs="Arial"/>
        </w:rPr>
        <w:t>.</w:t>
      </w:r>
      <w:r w:rsidR="00616564" w:rsidRPr="00FF5D67">
        <w:rPr>
          <w:rFonts w:ascii="Arial" w:hAnsi="Arial" w:cs="Arial"/>
        </w:rPr>
        <w:t xml:space="preserve"> </w:t>
      </w:r>
      <w:r w:rsidR="00033466" w:rsidRPr="00FF5D67">
        <w:rPr>
          <w:rFonts w:ascii="Arial" w:hAnsi="Arial" w:cs="Arial"/>
        </w:rPr>
        <w:t xml:space="preserve">As a result, </w:t>
      </w:r>
      <w:r w:rsidRPr="00FF5D67">
        <w:rPr>
          <w:rFonts w:ascii="Arial" w:hAnsi="Arial" w:cs="Arial"/>
        </w:rPr>
        <w:t>academic discussion</w:t>
      </w:r>
      <w:r w:rsidR="00033466" w:rsidRPr="00FF5D67">
        <w:rPr>
          <w:rFonts w:ascii="Arial" w:hAnsi="Arial" w:cs="Arial"/>
        </w:rPr>
        <w:t xml:space="preserve"> focus</w:t>
      </w:r>
      <w:r w:rsidR="001D3FF0" w:rsidRPr="00FF5D67">
        <w:rPr>
          <w:rFonts w:ascii="Arial" w:hAnsi="Arial" w:cs="Arial"/>
        </w:rPr>
        <w:t>es</w:t>
      </w:r>
      <w:r w:rsidR="00033466" w:rsidRPr="00FF5D67">
        <w:rPr>
          <w:rFonts w:ascii="Arial" w:hAnsi="Arial" w:cs="Arial"/>
        </w:rPr>
        <w:t xml:space="preserve"> more heavily on early intervention effectiveness in the prevention of initial</w:t>
      </w:r>
      <w:r w:rsidRPr="00FF5D67">
        <w:rPr>
          <w:rFonts w:ascii="Arial" w:hAnsi="Arial" w:cs="Arial"/>
        </w:rPr>
        <w:t xml:space="preserve"> youth</w:t>
      </w:r>
      <w:r w:rsidR="00033466" w:rsidRPr="00FF5D67">
        <w:rPr>
          <w:rFonts w:ascii="Arial" w:hAnsi="Arial" w:cs="Arial"/>
        </w:rPr>
        <w:t xml:space="preserve"> offending, which has a </w:t>
      </w:r>
      <w:r w:rsidR="00184527" w:rsidRPr="00FF5D67">
        <w:rPr>
          <w:rFonts w:ascii="Arial" w:hAnsi="Arial" w:cs="Arial"/>
        </w:rPr>
        <w:t>more extensive</w:t>
      </w:r>
      <w:r w:rsidR="00033466" w:rsidRPr="00FF5D67">
        <w:rPr>
          <w:rFonts w:ascii="Arial" w:hAnsi="Arial" w:cs="Arial"/>
        </w:rPr>
        <w:t xml:space="preserve"> </w:t>
      </w:r>
      <w:r w:rsidR="00184527" w:rsidRPr="00FF5D67">
        <w:rPr>
          <w:rFonts w:ascii="Arial" w:hAnsi="Arial" w:cs="Arial"/>
        </w:rPr>
        <w:t>range</w:t>
      </w:r>
      <w:r w:rsidR="00033466" w:rsidRPr="00FF5D67">
        <w:rPr>
          <w:rFonts w:ascii="Arial" w:hAnsi="Arial" w:cs="Arial"/>
        </w:rPr>
        <w:t xml:space="preserve"> of literature to evaluate.</w:t>
      </w:r>
    </w:p>
    <w:p w14:paraId="7CE5FD55" w14:textId="7EA62771" w:rsidR="002376B9" w:rsidRPr="00FF5D67" w:rsidRDefault="002376B9" w:rsidP="00E25B00">
      <w:pPr>
        <w:rPr>
          <w:rFonts w:ascii="Arial" w:hAnsi="Arial" w:cs="Arial"/>
        </w:rPr>
      </w:pPr>
    </w:p>
    <w:p w14:paraId="3888386A" w14:textId="0BA05764" w:rsidR="00246F36" w:rsidRPr="00FF5D67" w:rsidRDefault="00EB4D44" w:rsidP="00E25B00">
      <w:pPr>
        <w:rPr>
          <w:rFonts w:ascii="Arial" w:hAnsi="Arial" w:cs="Arial"/>
        </w:rPr>
      </w:pPr>
      <w:r w:rsidRPr="00FF5D67">
        <w:rPr>
          <w:rFonts w:ascii="Arial" w:hAnsi="Arial" w:cs="Arial"/>
        </w:rPr>
        <w:t xml:space="preserve">Early intervention looks different for each individual young person. </w:t>
      </w:r>
      <w:r w:rsidR="0043636E" w:rsidRPr="00FF5D67">
        <w:rPr>
          <w:rFonts w:ascii="Arial" w:hAnsi="Arial" w:cs="Arial"/>
        </w:rPr>
        <w:t>To maximise their effectiveness in crime prevention, e</w:t>
      </w:r>
      <w:r w:rsidRPr="00FF5D67">
        <w:rPr>
          <w:rFonts w:ascii="Arial" w:hAnsi="Arial" w:cs="Arial"/>
        </w:rPr>
        <w:t>ach intervention approach by institutions or</w:t>
      </w:r>
      <w:r w:rsidR="00997D52" w:rsidRPr="00FF5D67">
        <w:rPr>
          <w:rFonts w:ascii="Arial" w:hAnsi="Arial" w:cs="Arial"/>
        </w:rPr>
        <w:t xml:space="preserve"> support</w:t>
      </w:r>
      <w:r w:rsidRPr="00FF5D67">
        <w:rPr>
          <w:rFonts w:ascii="Arial" w:hAnsi="Arial" w:cs="Arial"/>
        </w:rPr>
        <w:t xml:space="preserve"> agencies, such as schools and carers, must be tailored specifically depending on</w:t>
      </w:r>
      <w:r w:rsidR="0043636E" w:rsidRPr="00FF5D67">
        <w:rPr>
          <w:rFonts w:ascii="Arial" w:hAnsi="Arial" w:cs="Arial"/>
        </w:rPr>
        <w:t xml:space="preserve"> </w:t>
      </w:r>
      <w:r w:rsidR="00997D52" w:rsidRPr="00FF5D67">
        <w:rPr>
          <w:rFonts w:ascii="Arial" w:hAnsi="Arial" w:cs="Arial"/>
        </w:rPr>
        <w:t xml:space="preserve">social </w:t>
      </w:r>
      <w:r w:rsidR="0043636E" w:rsidRPr="00FF5D67">
        <w:rPr>
          <w:rFonts w:ascii="Arial" w:hAnsi="Arial" w:cs="Arial"/>
        </w:rPr>
        <w:lastRenderedPageBreak/>
        <w:t>factors at play</w:t>
      </w:r>
      <w:r w:rsidR="00997D52" w:rsidRPr="00FF5D67">
        <w:rPr>
          <w:rFonts w:ascii="Arial" w:hAnsi="Arial" w:cs="Arial"/>
        </w:rPr>
        <w:t xml:space="preserve"> for each young offender (</w:t>
      </w:r>
      <w:proofErr w:type="spellStart"/>
      <w:r w:rsidR="00997D52" w:rsidRPr="00FF5D67">
        <w:rPr>
          <w:rFonts w:ascii="Arial" w:hAnsi="Arial" w:cs="Arial"/>
        </w:rPr>
        <w:t>Rummens</w:t>
      </w:r>
      <w:proofErr w:type="spellEnd"/>
      <w:r w:rsidR="00997D52" w:rsidRPr="00FF5D67">
        <w:rPr>
          <w:rFonts w:ascii="Arial" w:hAnsi="Arial" w:cs="Arial"/>
        </w:rPr>
        <w:t xml:space="preserve">, 2016). This shows a clear and recognised need to provide careful evaluation into each young offender prior to using a blanket intervention program to maximise its effectiveness in diverting away from future offending. Adversely, </w:t>
      </w:r>
      <w:r w:rsidR="00856560" w:rsidRPr="00FF5D67">
        <w:rPr>
          <w:rFonts w:ascii="Arial" w:hAnsi="Arial" w:cs="Arial"/>
        </w:rPr>
        <w:t xml:space="preserve">Hobson (et al., 2018) </w:t>
      </w:r>
      <w:r w:rsidR="00FD1D4A" w:rsidRPr="00FF5D67">
        <w:rPr>
          <w:rFonts w:ascii="Arial" w:hAnsi="Arial" w:cs="Arial"/>
        </w:rPr>
        <w:t>outlines</w:t>
      </w:r>
      <w:r w:rsidR="00997D52" w:rsidRPr="00FF5D67">
        <w:rPr>
          <w:rFonts w:ascii="Arial" w:hAnsi="Arial" w:cs="Arial"/>
        </w:rPr>
        <w:t xml:space="preserve"> the risks </w:t>
      </w:r>
      <w:r w:rsidR="00430CC8">
        <w:rPr>
          <w:rFonts w:ascii="Arial" w:hAnsi="Arial" w:cs="Arial"/>
        </w:rPr>
        <w:t>in</w:t>
      </w:r>
      <w:r w:rsidR="00997D52" w:rsidRPr="00FF5D67">
        <w:rPr>
          <w:rFonts w:ascii="Arial" w:hAnsi="Arial" w:cs="Arial"/>
        </w:rPr>
        <w:t xml:space="preserve"> this, stating the </w:t>
      </w:r>
      <w:r w:rsidR="00856560" w:rsidRPr="00FF5D67">
        <w:rPr>
          <w:rFonts w:ascii="Arial" w:hAnsi="Arial" w:cs="Arial"/>
        </w:rPr>
        <w:t>complications</w:t>
      </w:r>
      <w:r w:rsidR="00997D52" w:rsidRPr="00FF5D67">
        <w:rPr>
          <w:rFonts w:ascii="Arial" w:hAnsi="Arial" w:cs="Arial"/>
        </w:rPr>
        <w:t xml:space="preserve"> that come with practically implementing a </w:t>
      </w:r>
      <w:r w:rsidR="00856560" w:rsidRPr="00FF5D67">
        <w:rPr>
          <w:rFonts w:ascii="Arial" w:hAnsi="Arial" w:cs="Arial"/>
        </w:rPr>
        <w:t>progra</w:t>
      </w:r>
      <w:r w:rsidR="00FA6056">
        <w:rPr>
          <w:rFonts w:ascii="Arial" w:hAnsi="Arial" w:cs="Arial"/>
        </w:rPr>
        <w:t>m</w:t>
      </w:r>
      <w:r w:rsidR="00856560" w:rsidRPr="00FF5D67">
        <w:rPr>
          <w:rFonts w:ascii="Arial" w:hAnsi="Arial" w:cs="Arial"/>
        </w:rPr>
        <w:t xml:space="preserve"> that i</w:t>
      </w:r>
      <w:r w:rsidR="00430CC8">
        <w:rPr>
          <w:rFonts w:ascii="Arial" w:hAnsi="Arial" w:cs="Arial"/>
        </w:rPr>
        <w:t xml:space="preserve">s </w:t>
      </w:r>
      <w:r w:rsidR="00856560" w:rsidRPr="00FF5D67">
        <w:rPr>
          <w:rFonts w:ascii="Arial" w:hAnsi="Arial" w:cs="Arial"/>
        </w:rPr>
        <w:t>entirely tailored to everyone can potentially be detrimental to the majority</w:t>
      </w:r>
      <w:r w:rsidR="0024243A">
        <w:rPr>
          <w:rFonts w:ascii="Arial" w:hAnsi="Arial" w:cs="Arial"/>
        </w:rPr>
        <w:t>,</w:t>
      </w:r>
      <w:r w:rsidR="00856560" w:rsidRPr="00FF5D67">
        <w:rPr>
          <w:rFonts w:ascii="Arial" w:hAnsi="Arial" w:cs="Arial"/>
        </w:rPr>
        <w:t xml:space="preserve"> whilst benefiting only those in very specific situations. The danger of this could also be that making legislative or administrative adjustments takes time, and the longer an intervention program is left before implementation, the less effective it may be at diverting a young person away from SOC if they are already on the cusp of involvement. An underpinning point mentioned by </w:t>
      </w:r>
      <w:proofErr w:type="spellStart"/>
      <w:r w:rsidR="00856560" w:rsidRPr="00FF5D67">
        <w:rPr>
          <w:rFonts w:ascii="Arial" w:hAnsi="Arial" w:cs="Arial"/>
        </w:rPr>
        <w:t>Laupa</w:t>
      </w:r>
      <w:proofErr w:type="spellEnd"/>
      <w:r w:rsidR="00856560" w:rsidRPr="00FF5D67">
        <w:rPr>
          <w:rFonts w:ascii="Arial" w:hAnsi="Arial" w:cs="Arial"/>
        </w:rPr>
        <w:t xml:space="preserve"> and </w:t>
      </w:r>
      <w:proofErr w:type="spellStart"/>
      <w:r w:rsidR="00856560" w:rsidRPr="00FF5D67">
        <w:rPr>
          <w:rFonts w:ascii="Arial" w:hAnsi="Arial" w:cs="Arial"/>
        </w:rPr>
        <w:t>Turiel</w:t>
      </w:r>
      <w:proofErr w:type="spellEnd"/>
      <w:r w:rsidR="00856560" w:rsidRPr="00FF5D67">
        <w:rPr>
          <w:rFonts w:ascii="Arial" w:hAnsi="Arial" w:cs="Arial"/>
        </w:rPr>
        <w:t xml:space="preserve"> (1993)</w:t>
      </w:r>
      <w:r w:rsidR="0024243A">
        <w:rPr>
          <w:rFonts w:ascii="Arial" w:hAnsi="Arial" w:cs="Arial"/>
        </w:rPr>
        <w:t xml:space="preserve"> </w:t>
      </w:r>
      <w:r w:rsidR="00856560" w:rsidRPr="00FF5D67">
        <w:rPr>
          <w:rFonts w:ascii="Arial" w:hAnsi="Arial" w:cs="Arial"/>
        </w:rPr>
        <w:t xml:space="preserve">is that no matter the opportunities presented to young persons, their willingness </w:t>
      </w:r>
      <w:r w:rsidR="00246F36" w:rsidRPr="00FF5D67">
        <w:rPr>
          <w:rFonts w:ascii="Arial" w:hAnsi="Arial" w:cs="Arial"/>
        </w:rPr>
        <w:t>to cooperate</w:t>
      </w:r>
      <w:r w:rsidR="00856560" w:rsidRPr="00FF5D67">
        <w:rPr>
          <w:rFonts w:ascii="Arial" w:hAnsi="Arial" w:cs="Arial"/>
        </w:rPr>
        <w:t xml:space="preserve"> with early intervention program</w:t>
      </w:r>
      <w:r w:rsidR="00430CC8">
        <w:rPr>
          <w:rFonts w:ascii="Arial" w:hAnsi="Arial" w:cs="Arial"/>
        </w:rPr>
        <w:t>s</w:t>
      </w:r>
      <w:r w:rsidR="00856560" w:rsidRPr="00FF5D67">
        <w:rPr>
          <w:rFonts w:ascii="Arial" w:hAnsi="Arial" w:cs="Arial"/>
        </w:rPr>
        <w:t xml:space="preserve"> depends</w:t>
      </w:r>
      <w:r w:rsidR="00246F36" w:rsidRPr="00FF5D67">
        <w:rPr>
          <w:rFonts w:ascii="Arial" w:hAnsi="Arial" w:cs="Arial"/>
        </w:rPr>
        <w:t xml:space="preserve"> heavily on how they have been </w:t>
      </w:r>
      <w:r w:rsidR="00856560" w:rsidRPr="00FF5D67">
        <w:rPr>
          <w:rFonts w:ascii="Arial" w:hAnsi="Arial" w:cs="Arial"/>
        </w:rPr>
        <w:t xml:space="preserve">taught </w:t>
      </w:r>
      <w:r w:rsidR="00246F36" w:rsidRPr="00FF5D67">
        <w:rPr>
          <w:rFonts w:ascii="Arial" w:hAnsi="Arial" w:cs="Arial"/>
        </w:rPr>
        <w:t xml:space="preserve">to respect </w:t>
      </w:r>
      <w:r w:rsidR="00856560" w:rsidRPr="00FF5D67">
        <w:rPr>
          <w:rFonts w:ascii="Arial" w:hAnsi="Arial" w:cs="Arial"/>
        </w:rPr>
        <w:t>authority figures offering them help</w:t>
      </w:r>
      <w:r w:rsidR="00246F36" w:rsidRPr="00FF5D67">
        <w:rPr>
          <w:rFonts w:ascii="Arial" w:hAnsi="Arial" w:cs="Arial"/>
        </w:rPr>
        <w:t xml:space="preserve">, such as </w:t>
      </w:r>
      <w:r w:rsidR="00856560" w:rsidRPr="00FF5D67">
        <w:rPr>
          <w:rFonts w:ascii="Arial" w:hAnsi="Arial" w:cs="Arial"/>
        </w:rPr>
        <w:t>teachers in</w:t>
      </w:r>
      <w:r w:rsidR="00246F36" w:rsidRPr="00FF5D67">
        <w:rPr>
          <w:rFonts w:ascii="Arial" w:hAnsi="Arial" w:cs="Arial"/>
        </w:rPr>
        <w:t xml:space="preserve"> school</w:t>
      </w:r>
      <w:r w:rsidR="00856560" w:rsidRPr="00FF5D67">
        <w:rPr>
          <w:rFonts w:ascii="Arial" w:hAnsi="Arial" w:cs="Arial"/>
        </w:rPr>
        <w:t xml:space="preserve">s. This will predominately speak for the effectiveness of early intervention on those at risk of engagement with SOC who are still involved in mainstream education. </w:t>
      </w:r>
    </w:p>
    <w:p w14:paraId="6A835B13" w14:textId="77777777" w:rsidR="00362959" w:rsidRPr="00FF5D67" w:rsidRDefault="00362959" w:rsidP="00E25B00">
      <w:pPr>
        <w:rPr>
          <w:rFonts w:ascii="Arial" w:hAnsi="Arial" w:cs="Arial"/>
        </w:rPr>
      </w:pPr>
    </w:p>
    <w:p w14:paraId="6856A876" w14:textId="577AC375" w:rsidR="00EB4D44" w:rsidRPr="00FF5D67" w:rsidRDefault="0026348D" w:rsidP="00E25B00">
      <w:pPr>
        <w:rPr>
          <w:rFonts w:ascii="Arial" w:hAnsi="Arial" w:cs="Arial"/>
        </w:rPr>
      </w:pPr>
      <w:r w:rsidRPr="00FF5D67">
        <w:rPr>
          <w:rFonts w:ascii="Arial" w:hAnsi="Arial" w:cs="Arial"/>
        </w:rPr>
        <w:t>Young people who are already offending may not be engaged in mainstream education system</w:t>
      </w:r>
      <w:r w:rsidR="0024243A">
        <w:rPr>
          <w:rFonts w:ascii="Arial" w:hAnsi="Arial" w:cs="Arial"/>
        </w:rPr>
        <w:t>s</w:t>
      </w:r>
      <w:r w:rsidRPr="00FF5D67">
        <w:rPr>
          <w:rFonts w:ascii="Arial" w:hAnsi="Arial" w:cs="Arial"/>
        </w:rPr>
        <w:t>, and as a result will not have the required respect to authority figures that can be crucial to being receptive to early intervention tactics</w:t>
      </w:r>
      <w:r w:rsidRPr="00FF5D67">
        <w:rPr>
          <w:rFonts w:ascii="Times New Roman" w:eastAsia="Times New Roman" w:hAnsi="Times New Roman" w:cs="Times New Roman"/>
          <w:kern w:val="0"/>
          <w:lang w:eastAsia="en-GB"/>
          <w14:ligatures w14:val="none"/>
        </w:rPr>
        <w:t xml:space="preserve"> </w:t>
      </w:r>
      <w:r w:rsidRPr="00FF5D67">
        <w:rPr>
          <w:rFonts w:ascii="Arial" w:hAnsi="Arial" w:cs="Arial"/>
        </w:rPr>
        <w:t xml:space="preserve">(Drury, 2003). </w:t>
      </w:r>
      <w:r w:rsidR="00362959" w:rsidRPr="00FF5D67">
        <w:rPr>
          <w:rFonts w:ascii="Arial" w:hAnsi="Arial" w:cs="Arial"/>
        </w:rPr>
        <w:t xml:space="preserve">Schools are a safe environment with the ability to </w:t>
      </w:r>
      <w:r w:rsidR="0024243A" w:rsidRPr="00FF5D67">
        <w:rPr>
          <w:rFonts w:ascii="Arial" w:hAnsi="Arial" w:cs="Arial"/>
        </w:rPr>
        <w:t>greatly</w:t>
      </w:r>
      <w:r w:rsidR="00362959" w:rsidRPr="00FF5D67">
        <w:rPr>
          <w:rFonts w:ascii="Arial" w:hAnsi="Arial" w:cs="Arial"/>
        </w:rPr>
        <w:t xml:space="preserve"> influence how young people develop themselves and their relationships with others (Lendrum and Humphrey, 2012). Hobson (et al., 2018) explains how they can</w:t>
      </w:r>
      <w:r w:rsidR="00B82262" w:rsidRPr="00FF5D67">
        <w:rPr>
          <w:rFonts w:ascii="Arial" w:hAnsi="Arial" w:cs="Arial"/>
        </w:rPr>
        <w:t xml:space="preserve"> provide an environment in which consistent monitoring of ‘at risk’ young persons can take place, and where continuous support can be </w:t>
      </w:r>
      <w:proofErr w:type="gramStart"/>
      <w:r w:rsidR="00B82262" w:rsidRPr="00FF5D67">
        <w:rPr>
          <w:rFonts w:ascii="Arial" w:hAnsi="Arial" w:cs="Arial"/>
        </w:rPr>
        <w:t>sustained</w:t>
      </w:r>
      <w:proofErr w:type="gramEnd"/>
      <w:r w:rsidR="00B82262" w:rsidRPr="00FF5D67">
        <w:rPr>
          <w:rFonts w:ascii="Arial" w:hAnsi="Arial" w:cs="Arial"/>
        </w:rPr>
        <w:t xml:space="preserve"> and effectiveness of any early intervention can be constantly </w:t>
      </w:r>
      <w:r w:rsidR="00362959" w:rsidRPr="00FF5D67">
        <w:rPr>
          <w:rFonts w:ascii="Arial" w:hAnsi="Arial" w:cs="Arial"/>
        </w:rPr>
        <w:t>evaluated</w:t>
      </w:r>
      <w:r w:rsidR="00B82262" w:rsidRPr="00FF5D67">
        <w:rPr>
          <w:rFonts w:ascii="Arial" w:hAnsi="Arial" w:cs="Arial"/>
        </w:rPr>
        <w:t xml:space="preserve"> and adjusted as needed. Hobson fails to evaluate the dependency on the types of involvement in SOC that can impact effectiveness of early intervention. Scott (et</w:t>
      </w:r>
      <w:r w:rsidR="00362959" w:rsidRPr="00FF5D67">
        <w:rPr>
          <w:rFonts w:ascii="Arial" w:hAnsi="Arial" w:cs="Arial"/>
        </w:rPr>
        <w:t xml:space="preserve"> al., 2013) argues that early intervention is less effective for those already engaged in established young offenders in violent crime, though the adverse and more recent study conducted by Schindler and Yoshikawa (2014) encourages early intervention to be considered at the youngest age possible</w:t>
      </w:r>
      <w:r w:rsidR="0024243A">
        <w:rPr>
          <w:rFonts w:ascii="Arial" w:hAnsi="Arial" w:cs="Arial"/>
        </w:rPr>
        <w:t>,</w:t>
      </w:r>
      <w:r w:rsidR="00362959" w:rsidRPr="00FF5D67">
        <w:rPr>
          <w:rFonts w:ascii="Arial" w:hAnsi="Arial" w:cs="Arial"/>
        </w:rPr>
        <w:t xml:space="preserve"> regardless of criminal activity they are at risk of engaging in, or the types of offences they have already committed. This encourages the use of early intervention and re-education in all cases of young offending over punishment and supports the underpinning ‘common sense’ approach of Blyth &amp; Solomon (2010) </w:t>
      </w:r>
      <w:r w:rsidR="0024243A">
        <w:rPr>
          <w:rFonts w:ascii="Arial" w:hAnsi="Arial" w:cs="Arial"/>
        </w:rPr>
        <w:t>that</w:t>
      </w:r>
      <w:r w:rsidR="00362959" w:rsidRPr="00FF5D67">
        <w:rPr>
          <w:rFonts w:ascii="Arial" w:hAnsi="Arial" w:cs="Arial"/>
        </w:rPr>
        <w:t xml:space="preserve"> “</w:t>
      </w:r>
      <w:r w:rsidR="0024243A">
        <w:rPr>
          <w:rFonts w:ascii="Arial" w:hAnsi="Arial" w:cs="Arial"/>
        </w:rPr>
        <w:t>p</w:t>
      </w:r>
      <w:r w:rsidR="00362959" w:rsidRPr="00FF5D67">
        <w:rPr>
          <w:rFonts w:ascii="Arial" w:hAnsi="Arial" w:cs="Arial"/>
        </w:rPr>
        <w:t xml:space="preserve">revention rather than cure” </w:t>
      </w:r>
      <w:r w:rsidR="0024243A">
        <w:rPr>
          <w:rFonts w:ascii="Arial" w:hAnsi="Arial" w:cs="Arial"/>
        </w:rPr>
        <w:t>is a</w:t>
      </w:r>
      <w:r w:rsidR="00362959" w:rsidRPr="00FF5D67">
        <w:rPr>
          <w:rFonts w:ascii="Arial" w:hAnsi="Arial" w:cs="Arial"/>
        </w:rPr>
        <w:t xml:space="preserve"> more effective </w:t>
      </w:r>
      <w:r w:rsidR="0024243A">
        <w:rPr>
          <w:rFonts w:ascii="Arial" w:hAnsi="Arial" w:cs="Arial"/>
        </w:rPr>
        <w:t>method</w:t>
      </w:r>
      <w:r w:rsidR="00362959" w:rsidRPr="00FF5D67">
        <w:rPr>
          <w:rFonts w:ascii="Arial" w:hAnsi="Arial" w:cs="Arial"/>
        </w:rPr>
        <w:t xml:space="preserve"> of preventing young offending in the first instance. </w:t>
      </w:r>
    </w:p>
    <w:p w14:paraId="18687B8A" w14:textId="22BB73CA" w:rsidR="001A1A55" w:rsidRPr="00FF5D67" w:rsidRDefault="001A1A55" w:rsidP="00235EC7">
      <w:pPr>
        <w:rPr>
          <w:rFonts w:ascii="Arial" w:hAnsi="Arial" w:cs="Arial"/>
        </w:rPr>
      </w:pPr>
    </w:p>
    <w:p w14:paraId="51A262D6" w14:textId="7CDEFF1F" w:rsidR="007F4D84" w:rsidRDefault="00962CEE" w:rsidP="00235EC7">
      <w:pPr>
        <w:rPr>
          <w:rFonts w:ascii="Arial" w:hAnsi="Arial" w:cs="Arial"/>
        </w:rPr>
      </w:pPr>
      <w:r w:rsidRPr="00FF5D67">
        <w:rPr>
          <w:rFonts w:ascii="Arial" w:hAnsi="Arial" w:cs="Arial"/>
        </w:rPr>
        <w:t xml:space="preserve">The effectiveness and </w:t>
      </w:r>
      <w:r w:rsidR="00CC39C0" w:rsidRPr="00FF5D67">
        <w:rPr>
          <w:rFonts w:ascii="Arial" w:hAnsi="Arial" w:cs="Arial"/>
        </w:rPr>
        <w:t xml:space="preserve">success </w:t>
      </w:r>
      <w:r w:rsidRPr="00FF5D67">
        <w:rPr>
          <w:rFonts w:ascii="Arial" w:hAnsi="Arial" w:cs="Arial"/>
        </w:rPr>
        <w:t xml:space="preserve">of early intervention in young offenders </w:t>
      </w:r>
      <w:r w:rsidR="00CC39C0" w:rsidRPr="00FF5D67">
        <w:rPr>
          <w:rFonts w:ascii="Arial" w:hAnsi="Arial" w:cs="Arial"/>
        </w:rPr>
        <w:t>cannot be promised with complete certainty</w:t>
      </w:r>
      <w:r w:rsidRPr="00FF5D67">
        <w:rPr>
          <w:rFonts w:ascii="Arial" w:hAnsi="Arial" w:cs="Arial"/>
        </w:rPr>
        <w:t xml:space="preserve"> in every scenario</w:t>
      </w:r>
      <w:r w:rsidR="00CC39C0" w:rsidRPr="00FF5D67">
        <w:rPr>
          <w:rFonts w:ascii="Arial" w:hAnsi="Arial" w:cs="Arial"/>
        </w:rPr>
        <w:t xml:space="preserve"> (Farrington and Welsh, 2008). </w:t>
      </w:r>
      <w:r w:rsidR="007F4D84" w:rsidRPr="00FF5D67">
        <w:rPr>
          <w:rFonts w:ascii="Arial" w:hAnsi="Arial" w:cs="Arial"/>
        </w:rPr>
        <w:t xml:space="preserve">Each case is </w:t>
      </w:r>
      <w:r w:rsidR="0065398B" w:rsidRPr="00FF5D67">
        <w:rPr>
          <w:rFonts w:ascii="Arial" w:hAnsi="Arial" w:cs="Arial"/>
        </w:rPr>
        <w:t>entirely</w:t>
      </w:r>
      <w:r w:rsidR="007F4D84" w:rsidRPr="00FF5D67">
        <w:rPr>
          <w:rFonts w:ascii="Arial" w:hAnsi="Arial" w:cs="Arial"/>
        </w:rPr>
        <w:t xml:space="preserve"> </w:t>
      </w:r>
      <w:r w:rsidR="0065398B" w:rsidRPr="00FF5D67">
        <w:rPr>
          <w:rFonts w:ascii="Arial" w:hAnsi="Arial" w:cs="Arial"/>
        </w:rPr>
        <w:t>unique, and</w:t>
      </w:r>
      <w:r w:rsidR="007F4D84" w:rsidRPr="00FF5D67">
        <w:rPr>
          <w:rFonts w:ascii="Arial" w:hAnsi="Arial" w:cs="Arial"/>
        </w:rPr>
        <w:t xml:space="preserve"> the effectiveness of early intervention program is </w:t>
      </w:r>
      <w:r w:rsidR="0024243A">
        <w:rPr>
          <w:rFonts w:ascii="Arial" w:hAnsi="Arial" w:cs="Arial"/>
        </w:rPr>
        <w:t>largely</w:t>
      </w:r>
      <w:r w:rsidR="007F4D84" w:rsidRPr="00FF5D67">
        <w:rPr>
          <w:rFonts w:ascii="Arial" w:hAnsi="Arial" w:cs="Arial"/>
        </w:rPr>
        <w:t xml:space="preserve"> subject to what </w:t>
      </w:r>
      <w:r w:rsidRPr="00FF5D67">
        <w:rPr>
          <w:rFonts w:ascii="Arial" w:hAnsi="Arial" w:cs="Arial"/>
        </w:rPr>
        <w:t>‘risk’</w:t>
      </w:r>
      <w:r w:rsidR="007F4D84" w:rsidRPr="00FF5D67">
        <w:rPr>
          <w:rFonts w:ascii="Arial" w:hAnsi="Arial" w:cs="Arial"/>
        </w:rPr>
        <w:t xml:space="preserve"> factors </w:t>
      </w:r>
      <w:r w:rsidRPr="00FF5D67">
        <w:rPr>
          <w:rFonts w:ascii="Arial" w:hAnsi="Arial" w:cs="Arial"/>
        </w:rPr>
        <w:t>impact</w:t>
      </w:r>
      <w:r w:rsidR="007F4D84" w:rsidRPr="00FF5D67">
        <w:rPr>
          <w:rFonts w:ascii="Arial" w:hAnsi="Arial" w:cs="Arial"/>
        </w:rPr>
        <w:t xml:space="preserve"> each individual young person. </w:t>
      </w:r>
      <w:r w:rsidR="00842B5A" w:rsidRPr="00FF5D67">
        <w:rPr>
          <w:rFonts w:ascii="Arial" w:hAnsi="Arial" w:cs="Arial"/>
        </w:rPr>
        <w:t xml:space="preserve">The </w:t>
      </w:r>
      <w:r w:rsidRPr="00FF5D67">
        <w:rPr>
          <w:rFonts w:ascii="Arial" w:hAnsi="Arial" w:cs="Arial"/>
        </w:rPr>
        <w:t>r</w:t>
      </w:r>
      <w:r w:rsidR="00842B5A" w:rsidRPr="00FF5D67">
        <w:rPr>
          <w:rFonts w:ascii="Arial" w:hAnsi="Arial" w:cs="Arial"/>
        </w:rPr>
        <w:t xml:space="preserve">equirements for </w:t>
      </w:r>
      <w:r w:rsidRPr="00FF5D67">
        <w:rPr>
          <w:rFonts w:ascii="Arial" w:hAnsi="Arial" w:cs="Arial"/>
        </w:rPr>
        <w:t>early intervention for a</w:t>
      </w:r>
      <w:r w:rsidR="00842B5A" w:rsidRPr="00FF5D67">
        <w:rPr>
          <w:rFonts w:ascii="Arial" w:hAnsi="Arial" w:cs="Arial"/>
        </w:rPr>
        <w:t xml:space="preserve"> teenager suffering with addiction, homelessness</w:t>
      </w:r>
      <w:r w:rsidR="0024243A">
        <w:rPr>
          <w:rFonts w:ascii="Arial" w:hAnsi="Arial" w:cs="Arial"/>
        </w:rPr>
        <w:t>,</w:t>
      </w:r>
      <w:r w:rsidR="00842B5A" w:rsidRPr="00FF5D67">
        <w:rPr>
          <w:rFonts w:ascii="Arial" w:hAnsi="Arial" w:cs="Arial"/>
        </w:rPr>
        <w:t xml:space="preserve"> or at the hands of domestic abuse, will differ when compared to those of a younger child from a stable home, with minor behavioural issues</w:t>
      </w:r>
      <w:r w:rsidRPr="00FF5D67">
        <w:rPr>
          <w:rFonts w:ascii="Arial" w:hAnsi="Arial" w:cs="Arial"/>
        </w:rPr>
        <w:t xml:space="preserve"> </w:t>
      </w:r>
      <w:r w:rsidR="003048C2" w:rsidRPr="00FF5D67">
        <w:rPr>
          <w:rFonts w:ascii="Arial" w:hAnsi="Arial" w:cs="Arial"/>
        </w:rPr>
        <w:t>(Dodge et al., 2015)</w:t>
      </w:r>
      <w:r w:rsidR="00842B5A" w:rsidRPr="00FF5D67">
        <w:rPr>
          <w:rFonts w:ascii="Arial" w:hAnsi="Arial" w:cs="Arial"/>
        </w:rPr>
        <w:t xml:space="preserve">. </w:t>
      </w:r>
      <w:r w:rsidR="00CC39C0" w:rsidRPr="00FF5D67">
        <w:rPr>
          <w:rFonts w:ascii="Arial" w:hAnsi="Arial" w:cs="Arial"/>
        </w:rPr>
        <w:t>Early intervention is</w:t>
      </w:r>
      <w:r w:rsidRPr="00FF5D67">
        <w:rPr>
          <w:rFonts w:ascii="Arial" w:hAnsi="Arial" w:cs="Arial"/>
        </w:rPr>
        <w:t xml:space="preserve"> effective</w:t>
      </w:r>
      <w:r w:rsidR="00CC39C0" w:rsidRPr="00FF5D67">
        <w:rPr>
          <w:rFonts w:ascii="Arial" w:hAnsi="Arial" w:cs="Arial"/>
        </w:rPr>
        <w:t xml:space="preserve"> in preventing offending or re-offending in certain young people</w:t>
      </w:r>
      <w:r w:rsidRPr="00FF5D67">
        <w:rPr>
          <w:rFonts w:ascii="Arial" w:hAnsi="Arial" w:cs="Arial"/>
        </w:rPr>
        <w:t>,</w:t>
      </w:r>
      <w:r w:rsidR="00CC39C0" w:rsidRPr="00FF5D67">
        <w:rPr>
          <w:rFonts w:ascii="Arial" w:hAnsi="Arial" w:cs="Arial"/>
        </w:rPr>
        <w:t xml:space="preserve"> but not all. Its effectiveness relies too heavily on an infinite amount of personal impact factors to say </w:t>
      </w:r>
      <w:r w:rsidR="00917DCB" w:rsidRPr="00FF5D67">
        <w:rPr>
          <w:rFonts w:ascii="Arial" w:hAnsi="Arial" w:cs="Arial"/>
        </w:rPr>
        <w:t>whether</w:t>
      </w:r>
      <w:r w:rsidR="00CC39C0" w:rsidRPr="00FF5D67">
        <w:rPr>
          <w:rFonts w:ascii="Arial" w:hAnsi="Arial" w:cs="Arial"/>
        </w:rPr>
        <w:t xml:space="preserve"> it can be wholly effective to all </w:t>
      </w:r>
      <w:r w:rsidR="00E25B00" w:rsidRPr="00FF5D67">
        <w:rPr>
          <w:rFonts w:ascii="Arial" w:hAnsi="Arial" w:cs="Arial"/>
        </w:rPr>
        <w:t xml:space="preserve">those </w:t>
      </w:r>
      <w:r w:rsidR="00CC39C0" w:rsidRPr="00FF5D67">
        <w:rPr>
          <w:rFonts w:ascii="Arial" w:hAnsi="Arial" w:cs="Arial"/>
        </w:rPr>
        <w:t>who engage with it.</w:t>
      </w:r>
      <w:r w:rsidR="00CC39C0" w:rsidRPr="00CA327A">
        <w:rPr>
          <w:rFonts w:ascii="Arial" w:hAnsi="Arial" w:cs="Arial"/>
        </w:rPr>
        <w:t xml:space="preserve"> </w:t>
      </w:r>
    </w:p>
    <w:p w14:paraId="702AF1DC" w14:textId="77777777" w:rsidR="00CA327A" w:rsidRPr="00CA327A" w:rsidRDefault="00CA327A" w:rsidP="00235EC7">
      <w:pPr>
        <w:rPr>
          <w:rFonts w:ascii="Arial" w:hAnsi="Arial" w:cs="Arial"/>
        </w:rPr>
      </w:pPr>
    </w:p>
    <w:p w14:paraId="06DB49F4" w14:textId="0C5AF170" w:rsidR="006326BF" w:rsidRPr="00CA327A" w:rsidRDefault="00CA327A" w:rsidP="00235EC7">
      <w:pPr>
        <w:rPr>
          <w:rFonts w:ascii="Arial" w:hAnsi="Arial" w:cs="Arial"/>
          <w:i/>
          <w:iCs/>
        </w:rPr>
      </w:pPr>
      <w:r w:rsidRPr="00CA327A">
        <w:rPr>
          <w:rFonts w:ascii="Arial" w:hAnsi="Arial" w:cs="Arial"/>
          <w:i/>
          <w:iCs/>
        </w:rPr>
        <w:t xml:space="preserve">Word Count: </w:t>
      </w:r>
      <w:r w:rsidR="001A1A55" w:rsidRPr="00AA2DB0">
        <w:rPr>
          <w:rFonts w:ascii="Arial" w:hAnsi="Arial" w:cs="Arial"/>
          <w:i/>
          <w:iCs/>
        </w:rPr>
        <w:t>1</w:t>
      </w:r>
      <w:r w:rsidR="00FD1D4A" w:rsidRPr="00AA2DB0">
        <w:rPr>
          <w:rFonts w:ascii="Arial" w:hAnsi="Arial" w:cs="Arial"/>
          <w:i/>
          <w:iCs/>
        </w:rPr>
        <w:t>0</w:t>
      </w:r>
      <w:r w:rsidR="0014285B">
        <w:rPr>
          <w:rFonts w:ascii="Arial" w:hAnsi="Arial" w:cs="Arial"/>
          <w:i/>
          <w:iCs/>
        </w:rPr>
        <w:t>7</w:t>
      </w:r>
      <w:r w:rsidR="00FF5D67">
        <w:rPr>
          <w:rFonts w:ascii="Arial" w:hAnsi="Arial" w:cs="Arial"/>
          <w:i/>
          <w:iCs/>
        </w:rPr>
        <w:t>6</w:t>
      </w:r>
    </w:p>
    <w:p w14:paraId="5861056C" w14:textId="77777777" w:rsidR="00EB4D44" w:rsidRDefault="00EB4D44" w:rsidP="00830AD9">
      <w:pPr>
        <w:rPr>
          <w:rFonts w:ascii="Arial" w:hAnsi="Arial" w:cs="Arial"/>
        </w:rPr>
      </w:pPr>
    </w:p>
    <w:p w14:paraId="1F564FB1" w14:textId="77777777" w:rsidR="001D3FF0" w:rsidRDefault="001D3FF0" w:rsidP="00830AD9">
      <w:pPr>
        <w:rPr>
          <w:rFonts w:ascii="Arial" w:hAnsi="Arial" w:cs="Arial"/>
        </w:rPr>
      </w:pPr>
    </w:p>
    <w:p w14:paraId="075AAAF4" w14:textId="77777777" w:rsidR="001D3FF0" w:rsidRPr="00363BF5" w:rsidRDefault="001D3FF0" w:rsidP="00830AD9">
      <w:pPr>
        <w:rPr>
          <w:rFonts w:ascii="Arial" w:hAnsi="Arial" w:cs="Arial"/>
        </w:rPr>
      </w:pPr>
    </w:p>
    <w:p w14:paraId="10BBC7CD" w14:textId="77777777" w:rsidR="00CD647B" w:rsidRPr="00830AD9" w:rsidRDefault="00CD647B" w:rsidP="00830AD9">
      <w:pPr>
        <w:rPr>
          <w:rFonts w:ascii="Arial" w:hAnsi="Arial" w:cs="Arial"/>
          <w:b/>
          <w:bCs/>
        </w:rPr>
      </w:pPr>
    </w:p>
    <w:p w14:paraId="714211D8" w14:textId="77777777" w:rsidR="00830AD9" w:rsidRDefault="00830AD9" w:rsidP="00830AD9">
      <w:pPr>
        <w:jc w:val="center"/>
        <w:rPr>
          <w:i/>
          <w:iCs/>
        </w:rPr>
      </w:pPr>
    </w:p>
    <w:p w14:paraId="785CB49C" w14:textId="77777777" w:rsidR="00544923" w:rsidRDefault="00544923" w:rsidP="00830AD9">
      <w:pPr>
        <w:jc w:val="center"/>
        <w:rPr>
          <w:i/>
          <w:iCs/>
        </w:rPr>
      </w:pPr>
    </w:p>
    <w:p w14:paraId="17F8D232" w14:textId="77777777" w:rsidR="00544923" w:rsidRDefault="00544923">
      <w:pPr>
        <w:rPr>
          <w:b/>
          <w:bCs/>
          <w:u w:val="single"/>
        </w:rPr>
      </w:pPr>
      <w:r>
        <w:rPr>
          <w:b/>
          <w:bCs/>
          <w:u w:val="single"/>
        </w:rPr>
        <w:br w:type="page"/>
      </w:r>
    </w:p>
    <w:p w14:paraId="482BAB05" w14:textId="776C7CB3" w:rsidR="00544923" w:rsidRDefault="00544923" w:rsidP="00544923">
      <w:pPr>
        <w:rPr>
          <w:b/>
          <w:bCs/>
          <w:u w:val="single"/>
        </w:rPr>
      </w:pPr>
      <w:r w:rsidRPr="00544923">
        <w:rPr>
          <w:b/>
          <w:bCs/>
          <w:u w:val="single"/>
        </w:rPr>
        <w:lastRenderedPageBreak/>
        <w:t>Bibliography</w:t>
      </w:r>
    </w:p>
    <w:p w14:paraId="7D122826" w14:textId="77777777" w:rsidR="00246F36" w:rsidRPr="00FF5D67" w:rsidRDefault="00246F36" w:rsidP="00246F36">
      <w:pPr>
        <w:rPr>
          <w:rFonts w:ascii="Arial" w:hAnsi="Arial" w:cs="Arial"/>
        </w:rPr>
      </w:pPr>
      <w:r w:rsidRPr="00FF5D67">
        <w:rPr>
          <w:rFonts w:ascii="Arial" w:hAnsi="Arial" w:cs="Arial"/>
        </w:rPr>
        <w:t xml:space="preserve">Adriaanse, M.A. and </w:t>
      </w:r>
      <w:proofErr w:type="gramStart"/>
      <w:r w:rsidRPr="00FF5D67">
        <w:rPr>
          <w:rFonts w:ascii="Arial" w:hAnsi="Arial" w:cs="Arial"/>
        </w:rPr>
        <w:t>Verhoeven ,</w:t>
      </w:r>
      <w:proofErr w:type="gramEnd"/>
      <w:r w:rsidRPr="00FF5D67">
        <w:rPr>
          <w:rFonts w:ascii="Arial" w:hAnsi="Arial" w:cs="Arial"/>
        </w:rPr>
        <w:t xml:space="preserve"> A. (2018). Breaking Habits Using Implementation Intentions. In: B. </w:t>
      </w:r>
      <w:proofErr w:type="spellStart"/>
      <w:r w:rsidRPr="00FF5D67">
        <w:rPr>
          <w:rFonts w:ascii="Arial" w:hAnsi="Arial" w:cs="Arial"/>
        </w:rPr>
        <w:t>Verplanken</w:t>
      </w:r>
      <w:proofErr w:type="spellEnd"/>
      <w:r w:rsidRPr="00FF5D67">
        <w:rPr>
          <w:rFonts w:ascii="Arial" w:hAnsi="Arial" w:cs="Arial"/>
        </w:rPr>
        <w:t xml:space="preserve">, ed., </w:t>
      </w:r>
      <w:r w:rsidRPr="00FF5D67">
        <w:rPr>
          <w:rFonts w:ascii="Arial" w:hAnsi="Arial" w:cs="Arial"/>
          <w:i/>
          <w:iCs/>
        </w:rPr>
        <w:t>The Psychology of Habit</w:t>
      </w:r>
      <w:r w:rsidRPr="00FF5D67">
        <w:rPr>
          <w:rFonts w:ascii="Arial" w:hAnsi="Arial" w:cs="Arial"/>
        </w:rPr>
        <w:t>. Cham: Springer, pp.169–188.</w:t>
      </w:r>
    </w:p>
    <w:p w14:paraId="36761ED0" w14:textId="738908C2" w:rsidR="00DC6261" w:rsidRPr="00FF5D67" w:rsidRDefault="00DC6261" w:rsidP="00DC6261">
      <w:pPr>
        <w:rPr>
          <w:rFonts w:ascii="Arial" w:hAnsi="Arial" w:cs="Arial"/>
        </w:rPr>
      </w:pPr>
      <w:r w:rsidRPr="00FF5D67">
        <w:rPr>
          <w:rFonts w:ascii="Arial" w:hAnsi="Arial" w:cs="Arial"/>
        </w:rPr>
        <w:t xml:space="preserve">Archbold, C.A. and Schulz, D.M. (2012). Research on Women in Policing: A Look at the Past, Present and Future. </w:t>
      </w:r>
      <w:r w:rsidRPr="00FF5D67">
        <w:rPr>
          <w:rFonts w:ascii="Arial" w:hAnsi="Arial" w:cs="Arial"/>
          <w:i/>
          <w:iCs/>
        </w:rPr>
        <w:t>Sociology Compass</w:t>
      </w:r>
      <w:r w:rsidRPr="00FF5D67">
        <w:rPr>
          <w:rFonts w:ascii="Arial" w:hAnsi="Arial" w:cs="Arial"/>
        </w:rPr>
        <w:t xml:space="preserve">, 6(9), pp.694–706. </w:t>
      </w:r>
    </w:p>
    <w:p w14:paraId="2AD9FE30" w14:textId="1365F618" w:rsidR="006A60DA" w:rsidRPr="00FF5D67" w:rsidRDefault="006A60DA" w:rsidP="00DC6261">
      <w:pPr>
        <w:rPr>
          <w:rFonts w:ascii="Arial" w:hAnsi="Arial" w:cs="Arial"/>
        </w:rPr>
      </w:pPr>
      <w:r w:rsidRPr="00FF5D67">
        <w:rPr>
          <w:rFonts w:ascii="Arial" w:hAnsi="Arial" w:cs="Arial"/>
        </w:rPr>
        <w:t xml:space="preserve">Astley, J. (2018). Conflicts and Challenges of Gender in the Workplace: The Police Service in England, Wales and Northern Ireland. In: V. Caven and S. Nachmias, eds., </w:t>
      </w:r>
      <w:r w:rsidRPr="00FF5D67">
        <w:rPr>
          <w:rFonts w:ascii="Arial" w:hAnsi="Arial" w:cs="Arial"/>
          <w:i/>
          <w:iCs/>
        </w:rPr>
        <w:t>Hidden Inequalities in the Workplace</w:t>
      </w:r>
      <w:r w:rsidRPr="00FF5D67">
        <w:rPr>
          <w:rFonts w:ascii="Arial" w:hAnsi="Arial" w:cs="Arial"/>
        </w:rPr>
        <w:t>. Cham: Palgrave Macmillan, pp.67–90.</w:t>
      </w:r>
    </w:p>
    <w:p w14:paraId="6CCC4C48" w14:textId="455924AC" w:rsidR="00782D9E" w:rsidRPr="00FF5D67" w:rsidRDefault="00782D9E" w:rsidP="00DC6261">
      <w:pPr>
        <w:rPr>
          <w:rFonts w:ascii="Arial" w:hAnsi="Arial" w:cs="Arial"/>
        </w:rPr>
      </w:pPr>
      <w:r w:rsidRPr="00FF5D67">
        <w:rPr>
          <w:rFonts w:ascii="Arial" w:hAnsi="Arial" w:cs="Arial"/>
        </w:rPr>
        <w:t xml:space="preserve">Awan, I., Brookes, M., Powell, M. and Stanwell, S. (2018). Understanding the Public Perception and Satisfaction of a UK Police Constabulary. </w:t>
      </w:r>
      <w:r w:rsidRPr="00FF5D67">
        <w:rPr>
          <w:rFonts w:ascii="Arial" w:hAnsi="Arial" w:cs="Arial"/>
          <w:i/>
          <w:iCs/>
        </w:rPr>
        <w:t>Police Practice and Research</w:t>
      </w:r>
      <w:r w:rsidRPr="00FF5D67">
        <w:rPr>
          <w:rFonts w:ascii="Arial" w:hAnsi="Arial" w:cs="Arial"/>
        </w:rPr>
        <w:t>, 20(2), pp.172–184.</w:t>
      </w:r>
    </w:p>
    <w:p w14:paraId="14B085C4" w14:textId="0C32AB77" w:rsidR="00942A6D" w:rsidRPr="00FF5D67" w:rsidRDefault="00942A6D" w:rsidP="00DC6261">
      <w:pPr>
        <w:rPr>
          <w:rFonts w:ascii="Arial" w:hAnsi="Arial" w:cs="Arial"/>
        </w:rPr>
      </w:pPr>
      <w:r w:rsidRPr="00FF5D67">
        <w:rPr>
          <w:rFonts w:ascii="Arial" w:hAnsi="Arial" w:cs="Arial"/>
        </w:rPr>
        <w:t xml:space="preserve">Beach, S.R., Schulz, R. and Sneed, R. (2016). Associations Between Social Support, Social Networks, and Financial Exploitation in Older Adults. </w:t>
      </w:r>
      <w:r w:rsidRPr="00FF5D67">
        <w:rPr>
          <w:rFonts w:ascii="Arial" w:hAnsi="Arial" w:cs="Arial"/>
          <w:i/>
          <w:iCs/>
        </w:rPr>
        <w:t>Journal of Applied Gerontology</w:t>
      </w:r>
      <w:r w:rsidRPr="00FF5D67">
        <w:rPr>
          <w:rFonts w:ascii="Arial" w:hAnsi="Arial" w:cs="Arial"/>
        </w:rPr>
        <w:t>, 37(8), pp.990–1011.</w:t>
      </w:r>
    </w:p>
    <w:p w14:paraId="4D1EA269" w14:textId="34F23048" w:rsidR="00601AFF" w:rsidRPr="00FF5D67" w:rsidRDefault="00601AFF" w:rsidP="00DC6261">
      <w:pPr>
        <w:rPr>
          <w:rFonts w:ascii="Arial" w:hAnsi="Arial" w:cs="Arial"/>
        </w:rPr>
      </w:pPr>
      <w:r w:rsidRPr="00FF5D67">
        <w:rPr>
          <w:rFonts w:ascii="Arial" w:hAnsi="Arial" w:cs="Arial"/>
        </w:rPr>
        <w:t xml:space="preserve">Bhan, A. and </w:t>
      </w:r>
      <w:proofErr w:type="spellStart"/>
      <w:r w:rsidRPr="00FF5D67">
        <w:rPr>
          <w:rFonts w:ascii="Arial" w:hAnsi="Arial" w:cs="Arial"/>
        </w:rPr>
        <w:t>Kabiraj</w:t>
      </w:r>
      <w:proofErr w:type="spellEnd"/>
      <w:r w:rsidRPr="00FF5D67">
        <w:rPr>
          <w:rFonts w:ascii="Arial" w:hAnsi="Arial" w:cs="Arial"/>
        </w:rPr>
        <w:t xml:space="preserve">, T. (2019). Countering Terror Cells: Offence Versus Defence. </w:t>
      </w:r>
      <w:r w:rsidRPr="00FF5D67">
        <w:rPr>
          <w:rFonts w:ascii="Arial" w:hAnsi="Arial" w:cs="Arial"/>
          <w:i/>
          <w:iCs/>
        </w:rPr>
        <w:t>Defence and Peace Economics</w:t>
      </w:r>
      <w:r w:rsidRPr="00FF5D67">
        <w:rPr>
          <w:rFonts w:ascii="Arial" w:hAnsi="Arial" w:cs="Arial"/>
        </w:rPr>
        <w:t>, 32(3), pp.296–311.</w:t>
      </w:r>
    </w:p>
    <w:p w14:paraId="6AA83539" w14:textId="790FFE4F" w:rsidR="00363BF5" w:rsidRPr="00FF5D67" w:rsidRDefault="00363BF5" w:rsidP="00363BF5">
      <w:pPr>
        <w:rPr>
          <w:rFonts w:ascii="Arial" w:hAnsi="Arial" w:cs="Arial"/>
        </w:rPr>
      </w:pPr>
      <w:r w:rsidRPr="00FF5D67">
        <w:rPr>
          <w:rFonts w:ascii="Arial" w:hAnsi="Arial" w:cs="Arial"/>
        </w:rPr>
        <w:t xml:space="preserve">Blyth, M. and Solomon, E. (2010). </w:t>
      </w:r>
      <w:r w:rsidRPr="00FF5D67">
        <w:rPr>
          <w:rFonts w:ascii="Arial" w:hAnsi="Arial" w:cs="Arial"/>
          <w:i/>
          <w:iCs/>
        </w:rPr>
        <w:t>Prevention and youth crime: is early intervention working?</w:t>
      </w:r>
      <w:r w:rsidRPr="00FF5D67">
        <w:rPr>
          <w:rFonts w:ascii="Arial" w:hAnsi="Arial" w:cs="Arial"/>
        </w:rPr>
        <w:t xml:space="preserve"> Bristol: Policy Press, p.1.</w:t>
      </w:r>
    </w:p>
    <w:p w14:paraId="76A2732A" w14:textId="3E44E16E" w:rsidR="007D1AF8" w:rsidRPr="00FF5D67" w:rsidRDefault="007D1AF8" w:rsidP="007D1AF8">
      <w:pPr>
        <w:rPr>
          <w:rFonts w:ascii="Arial" w:hAnsi="Arial" w:cs="Arial"/>
        </w:rPr>
      </w:pPr>
      <w:r w:rsidRPr="00FF5D67">
        <w:rPr>
          <w:rFonts w:ascii="Arial" w:hAnsi="Arial" w:cs="Arial"/>
        </w:rPr>
        <w:t xml:space="preserve">Brown, K.J. and Gordon, F. (2018). Older victims of crime: Vulnerability, resilience and access to procedural justice. </w:t>
      </w:r>
      <w:r w:rsidRPr="00FF5D67">
        <w:rPr>
          <w:rFonts w:ascii="Arial" w:hAnsi="Arial" w:cs="Arial"/>
          <w:i/>
          <w:iCs/>
        </w:rPr>
        <w:t>International Review of Victimology</w:t>
      </w:r>
      <w:r w:rsidRPr="00FF5D67">
        <w:rPr>
          <w:rFonts w:ascii="Arial" w:hAnsi="Arial" w:cs="Arial"/>
        </w:rPr>
        <w:t>, 25(2), pp.201–221.</w:t>
      </w:r>
    </w:p>
    <w:p w14:paraId="68E63B7C" w14:textId="44CB172D" w:rsidR="003610FB" w:rsidRPr="00FF5D67" w:rsidRDefault="003610FB" w:rsidP="00544923">
      <w:pPr>
        <w:rPr>
          <w:rFonts w:ascii="Arial" w:hAnsi="Arial" w:cs="Arial"/>
        </w:rPr>
      </w:pPr>
      <w:r w:rsidRPr="00FF5D67">
        <w:rPr>
          <w:rFonts w:ascii="Arial" w:hAnsi="Arial" w:cs="Arial"/>
        </w:rPr>
        <w:t xml:space="preserve">Bullock, K. (2013). Community, intelligence-led policing and crime control. </w:t>
      </w:r>
      <w:r w:rsidRPr="00FF5D67">
        <w:rPr>
          <w:rFonts w:ascii="Arial" w:hAnsi="Arial" w:cs="Arial"/>
          <w:i/>
          <w:iCs/>
        </w:rPr>
        <w:t>Policing and Society</w:t>
      </w:r>
      <w:r w:rsidRPr="00FF5D67">
        <w:rPr>
          <w:rFonts w:ascii="Arial" w:hAnsi="Arial" w:cs="Arial"/>
        </w:rPr>
        <w:t xml:space="preserve">, 23(2), pp.125–144. </w:t>
      </w:r>
    </w:p>
    <w:p w14:paraId="6CC20F4A" w14:textId="5C38F2F3" w:rsidR="00700B96" w:rsidRPr="00FF5D67" w:rsidRDefault="00700B96" w:rsidP="00B9551E">
      <w:pPr>
        <w:rPr>
          <w:rFonts w:ascii="Arial" w:hAnsi="Arial" w:cs="Arial"/>
        </w:rPr>
      </w:pPr>
      <w:r w:rsidRPr="00FF5D67">
        <w:rPr>
          <w:rFonts w:ascii="Arial" w:hAnsi="Arial" w:cs="Arial"/>
        </w:rPr>
        <w:t xml:space="preserve">Caveney, N., Scott, P., Williams, S. and Howe-Walsh, L. (2019). Police reform, austerity and ‘cop culture’: time to change the </w:t>
      </w:r>
      <w:proofErr w:type="gramStart"/>
      <w:r w:rsidRPr="00FF5D67">
        <w:rPr>
          <w:rFonts w:ascii="Arial" w:hAnsi="Arial" w:cs="Arial"/>
        </w:rPr>
        <w:t>record?.</w:t>
      </w:r>
      <w:proofErr w:type="gramEnd"/>
      <w:r w:rsidRPr="00FF5D67">
        <w:rPr>
          <w:rFonts w:ascii="Arial" w:hAnsi="Arial" w:cs="Arial"/>
        </w:rPr>
        <w:t xml:space="preserve"> </w:t>
      </w:r>
      <w:r w:rsidRPr="00FF5D67">
        <w:rPr>
          <w:rFonts w:ascii="Arial" w:hAnsi="Arial" w:cs="Arial"/>
          <w:i/>
          <w:iCs/>
        </w:rPr>
        <w:t>Policing and Society</w:t>
      </w:r>
      <w:r w:rsidRPr="00FF5D67">
        <w:rPr>
          <w:rFonts w:ascii="Arial" w:hAnsi="Arial" w:cs="Arial"/>
        </w:rPr>
        <w:t>, 30(10), pp.1210–1225.</w:t>
      </w:r>
    </w:p>
    <w:p w14:paraId="3491DEB9" w14:textId="0EB81551" w:rsidR="00BB55B1" w:rsidRPr="00FF5D67" w:rsidRDefault="00BB55B1" w:rsidP="00B9551E">
      <w:pPr>
        <w:rPr>
          <w:rFonts w:ascii="Arial" w:hAnsi="Arial" w:cs="Arial"/>
        </w:rPr>
      </w:pPr>
      <w:r w:rsidRPr="00FF5D67">
        <w:rPr>
          <w:rFonts w:ascii="Arial" w:hAnsi="Arial" w:cs="Arial"/>
        </w:rPr>
        <w:t xml:space="preserve">Charman, S. (2024). Not Just a Numbers Game: Assessing the Journey of Women in Policing from Representation to Inclusion. </w:t>
      </w:r>
      <w:r w:rsidRPr="00FF5D67">
        <w:rPr>
          <w:rFonts w:ascii="Arial" w:hAnsi="Arial" w:cs="Arial"/>
          <w:i/>
          <w:iCs/>
        </w:rPr>
        <w:t>The Political Quarterly</w:t>
      </w:r>
      <w:r w:rsidRPr="00FF5D67">
        <w:rPr>
          <w:rFonts w:ascii="Arial" w:hAnsi="Arial" w:cs="Arial"/>
        </w:rPr>
        <w:t>, pp.1–3.</w:t>
      </w:r>
    </w:p>
    <w:p w14:paraId="629B6C88" w14:textId="1BBE3D09" w:rsidR="00BB79C7" w:rsidRPr="00FF5D67" w:rsidRDefault="00A10BFE" w:rsidP="00BB79C7">
      <w:pPr>
        <w:rPr>
          <w:rFonts w:ascii="Arial" w:hAnsi="Arial" w:cs="Arial"/>
        </w:rPr>
      </w:pPr>
      <w:r w:rsidRPr="00FF5D67">
        <w:rPr>
          <w:rFonts w:ascii="Arial" w:hAnsi="Arial" w:cs="Arial"/>
        </w:rPr>
        <w:t xml:space="preserve">Clarke, C.P. (2016). Drugs &amp; Thugs: Funding Terrorism through Narcotics Trafficking. </w:t>
      </w:r>
      <w:r w:rsidRPr="00FF5D67">
        <w:rPr>
          <w:rFonts w:ascii="Arial" w:hAnsi="Arial" w:cs="Arial"/>
          <w:i/>
          <w:iCs/>
        </w:rPr>
        <w:t>Journal of Strategic Security</w:t>
      </w:r>
      <w:r w:rsidRPr="00FF5D67">
        <w:rPr>
          <w:rFonts w:ascii="Arial" w:hAnsi="Arial" w:cs="Arial"/>
        </w:rPr>
        <w:t>, 9(3), pp.1–15.</w:t>
      </w:r>
      <w:r w:rsidR="00BB79C7" w:rsidRPr="00FF5D67">
        <w:rPr>
          <w:rFonts w:ascii="Arial" w:hAnsi="Arial" w:cs="Arial"/>
        </w:rPr>
        <w:t xml:space="preserve"> </w:t>
      </w:r>
    </w:p>
    <w:p w14:paraId="0ED7E28C" w14:textId="0B1ACB56" w:rsidR="00A10BFE" w:rsidRPr="00FF5D67" w:rsidRDefault="00E25B00" w:rsidP="00E25B00">
      <w:pPr>
        <w:rPr>
          <w:rFonts w:ascii="Arial" w:hAnsi="Arial" w:cs="Arial"/>
        </w:rPr>
      </w:pPr>
      <w:r w:rsidRPr="00FF5D67">
        <w:rPr>
          <w:rFonts w:ascii="Arial" w:hAnsi="Arial" w:cs="Arial"/>
        </w:rPr>
        <w:t xml:space="preserve">Clarke, S.H. and Campbell, F.A. (1998). Can intervention early prevent crime later? The abecedarian project compared with other programs. </w:t>
      </w:r>
      <w:r w:rsidRPr="00FF5D67">
        <w:rPr>
          <w:rFonts w:ascii="Arial" w:hAnsi="Arial" w:cs="Arial"/>
          <w:i/>
          <w:iCs/>
        </w:rPr>
        <w:t>Early Childhood Research Quarterly</w:t>
      </w:r>
      <w:r w:rsidRPr="00FF5D67">
        <w:rPr>
          <w:rFonts w:ascii="Arial" w:hAnsi="Arial" w:cs="Arial"/>
        </w:rPr>
        <w:t>, 13(2), pp.319–343.</w:t>
      </w:r>
    </w:p>
    <w:p w14:paraId="078F2161" w14:textId="6A441561" w:rsidR="00EA3C6C" w:rsidRPr="00FF5D67" w:rsidRDefault="00EA3C6C" w:rsidP="00EA3C6C">
      <w:pPr>
        <w:rPr>
          <w:rFonts w:ascii="Arial" w:hAnsi="Arial" w:cs="Arial"/>
        </w:rPr>
      </w:pPr>
      <w:proofErr w:type="spellStart"/>
      <w:r w:rsidRPr="00FF5D67">
        <w:rPr>
          <w:rFonts w:ascii="Arial" w:hAnsi="Arial" w:cs="Arial"/>
        </w:rPr>
        <w:t>Cockbain</w:t>
      </w:r>
      <w:proofErr w:type="spellEnd"/>
      <w:r w:rsidRPr="00FF5D67">
        <w:rPr>
          <w:rFonts w:ascii="Arial" w:hAnsi="Arial" w:cs="Arial"/>
        </w:rPr>
        <w:t xml:space="preserve">, E. and Olver, K. (2019). Child Trafficking: Characteristics, Complexities, and Challenges. </w:t>
      </w:r>
      <w:r w:rsidRPr="00FF5D67">
        <w:rPr>
          <w:rFonts w:ascii="Arial" w:hAnsi="Arial" w:cs="Arial"/>
          <w:i/>
          <w:iCs/>
        </w:rPr>
        <w:t>Child Abuse and Neglect</w:t>
      </w:r>
      <w:r w:rsidRPr="00FF5D67">
        <w:rPr>
          <w:rFonts w:ascii="Arial" w:hAnsi="Arial" w:cs="Arial"/>
        </w:rPr>
        <w:t xml:space="preserve">, pp.95–116. </w:t>
      </w:r>
    </w:p>
    <w:p w14:paraId="3900675F" w14:textId="556DA447" w:rsidR="00A01768" w:rsidRPr="00FF5D67" w:rsidRDefault="00A01768" w:rsidP="00A01768">
      <w:pPr>
        <w:rPr>
          <w:rFonts w:ascii="Arial" w:hAnsi="Arial" w:cs="Arial"/>
        </w:rPr>
      </w:pPr>
      <w:r w:rsidRPr="00FF5D67">
        <w:rPr>
          <w:rFonts w:ascii="Arial" w:hAnsi="Arial" w:cs="Arial"/>
        </w:rPr>
        <w:t xml:space="preserve">Corbi, G., Ignazio </w:t>
      </w:r>
      <w:proofErr w:type="spellStart"/>
      <w:r w:rsidRPr="00FF5D67">
        <w:rPr>
          <w:rFonts w:ascii="Arial" w:hAnsi="Arial" w:cs="Arial"/>
        </w:rPr>
        <w:t>Grattagliano</w:t>
      </w:r>
      <w:proofErr w:type="spellEnd"/>
      <w:r w:rsidRPr="00FF5D67">
        <w:rPr>
          <w:rFonts w:ascii="Arial" w:hAnsi="Arial" w:cs="Arial"/>
        </w:rPr>
        <w:t xml:space="preserve">, </w:t>
      </w:r>
      <w:proofErr w:type="spellStart"/>
      <w:r w:rsidRPr="00FF5D67">
        <w:rPr>
          <w:rFonts w:ascii="Arial" w:hAnsi="Arial" w:cs="Arial"/>
        </w:rPr>
        <w:t>Catanesi</w:t>
      </w:r>
      <w:proofErr w:type="spellEnd"/>
      <w:r w:rsidRPr="00FF5D67">
        <w:rPr>
          <w:rFonts w:ascii="Arial" w:hAnsi="Arial" w:cs="Arial"/>
        </w:rPr>
        <w:t xml:space="preserve">, R., Ferrara, N., Yorston, G. and Carlo Pietro Campobasso (2012). Elderly Residents at Risk for Being Victims or Offenders. </w:t>
      </w:r>
      <w:r w:rsidRPr="00FF5D67">
        <w:rPr>
          <w:rFonts w:ascii="Arial" w:hAnsi="Arial" w:cs="Arial"/>
          <w:i/>
          <w:iCs/>
        </w:rPr>
        <w:t>Journal of the American Medical Directors Association</w:t>
      </w:r>
      <w:r w:rsidRPr="00FF5D67">
        <w:rPr>
          <w:rFonts w:ascii="Arial" w:hAnsi="Arial" w:cs="Arial"/>
        </w:rPr>
        <w:t xml:space="preserve">, 13(7), pp.657–659. </w:t>
      </w:r>
    </w:p>
    <w:p w14:paraId="0D7C2721" w14:textId="274C6337" w:rsidR="0097147D" w:rsidRPr="00FF5D67" w:rsidRDefault="0097147D" w:rsidP="00A01768">
      <w:pPr>
        <w:rPr>
          <w:rFonts w:ascii="Arial" w:hAnsi="Arial" w:cs="Arial"/>
        </w:rPr>
      </w:pPr>
      <w:r w:rsidRPr="00FF5D67">
        <w:rPr>
          <w:rFonts w:ascii="Arial" w:hAnsi="Arial" w:cs="Arial"/>
        </w:rPr>
        <w:t xml:space="preserve">Davenport-Klunder, K. and Hine, K. (2023). ‘Setting Benchmarks and Breaking chains’: Public Opinions of Female Police Officers. </w:t>
      </w:r>
      <w:r w:rsidRPr="00FF5D67">
        <w:rPr>
          <w:rFonts w:ascii="Arial" w:hAnsi="Arial" w:cs="Arial"/>
          <w:i/>
          <w:iCs/>
        </w:rPr>
        <w:t>Policing and Society</w:t>
      </w:r>
      <w:r w:rsidRPr="00FF5D67">
        <w:rPr>
          <w:rFonts w:ascii="Arial" w:hAnsi="Arial" w:cs="Arial"/>
        </w:rPr>
        <w:t>, 33(6), pp.643–665.</w:t>
      </w:r>
    </w:p>
    <w:p w14:paraId="1E23AE30" w14:textId="571A6A8C" w:rsidR="00D35AA6" w:rsidRPr="00FF5D67" w:rsidRDefault="00D35AA6" w:rsidP="00A01768">
      <w:pPr>
        <w:rPr>
          <w:rFonts w:ascii="Arial" w:hAnsi="Arial" w:cs="Arial"/>
        </w:rPr>
      </w:pPr>
      <w:proofErr w:type="spellStart"/>
      <w:r w:rsidRPr="00FF5D67">
        <w:rPr>
          <w:rFonts w:ascii="Arial" w:hAnsi="Arial" w:cs="Arial"/>
        </w:rPr>
        <w:t>DeCamp</w:t>
      </w:r>
      <w:proofErr w:type="spellEnd"/>
      <w:r w:rsidRPr="00FF5D67">
        <w:rPr>
          <w:rFonts w:ascii="Arial" w:hAnsi="Arial" w:cs="Arial"/>
        </w:rPr>
        <w:t xml:space="preserve">, W. and </w:t>
      </w:r>
      <w:proofErr w:type="spellStart"/>
      <w:r w:rsidRPr="00FF5D67">
        <w:rPr>
          <w:rFonts w:ascii="Arial" w:hAnsi="Arial" w:cs="Arial"/>
        </w:rPr>
        <w:t>Zaykowski</w:t>
      </w:r>
      <w:proofErr w:type="spellEnd"/>
      <w:r w:rsidRPr="00FF5D67">
        <w:rPr>
          <w:rFonts w:ascii="Arial" w:hAnsi="Arial" w:cs="Arial"/>
        </w:rPr>
        <w:t xml:space="preserve">, H. (2015). Developmental victimology. </w:t>
      </w:r>
      <w:r w:rsidRPr="00FF5D67">
        <w:rPr>
          <w:rFonts w:ascii="Arial" w:hAnsi="Arial" w:cs="Arial"/>
          <w:i/>
          <w:iCs/>
        </w:rPr>
        <w:t>International Review of Victimology</w:t>
      </w:r>
      <w:r w:rsidRPr="00FF5D67">
        <w:rPr>
          <w:rFonts w:ascii="Arial" w:hAnsi="Arial" w:cs="Arial"/>
        </w:rPr>
        <w:t>, 21(3), pp.255–272.</w:t>
      </w:r>
    </w:p>
    <w:p w14:paraId="667EA36E" w14:textId="6DB44467" w:rsidR="003616A8" w:rsidRPr="00FF5D67" w:rsidRDefault="003616A8" w:rsidP="00A01768">
      <w:pPr>
        <w:rPr>
          <w:rFonts w:ascii="Arial" w:hAnsi="Arial" w:cs="Arial"/>
        </w:rPr>
      </w:pPr>
      <w:r w:rsidRPr="00FF5D67">
        <w:rPr>
          <w:rFonts w:ascii="Arial" w:hAnsi="Arial" w:cs="Arial"/>
        </w:rPr>
        <w:lastRenderedPageBreak/>
        <w:t xml:space="preserve">DeMarco, J., Cheevers, C., Davidson, J., Bogaerts, S., Pace, U., Aiken, M., Caretti, V., Schimmenti, A. and Bifulco, A. (2017). Digital dangers and cyber-victimisation: a study of European adolescent online risky behaviour for sexual exploitation. </w:t>
      </w:r>
      <w:r w:rsidRPr="00FF5D67">
        <w:rPr>
          <w:rFonts w:ascii="Arial" w:hAnsi="Arial" w:cs="Arial"/>
          <w:i/>
          <w:iCs/>
        </w:rPr>
        <w:t>Clinical Neuropsychiatry</w:t>
      </w:r>
      <w:r w:rsidRPr="00FF5D67">
        <w:rPr>
          <w:rFonts w:ascii="Arial" w:hAnsi="Arial" w:cs="Arial"/>
        </w:rPr>
        <w:t>, 14(1), pp.104–112.</w:t>
      </w:r>
    </w:p>
    <w:p w14:paraId="071063B9" w14:textId="00E1119F" w:rsidR="003048C2" w:rsidRPr="00FF5D67" w:rsidRDefault="003048C2" w:rsidP="003048C2">
      <w:pPr>
        <w:rPr>
          <w:rFonts w:ascii="Arial" w:hAnsi="Arial" w:cs="Arial"/>
        </w:rPr>
      </w:pPr>
      <w:r w:rsidRPr="00FF5D67">
        <w:rPr>
          <w:rFonts w:ascii="Arial" w:hAnsi="Arial" w:cs="Arial"/>
        </w:rPr>
        <w:t xml:space="preserve">Dodge, K.A., Bierman, K.L., </w:t>
      </w:r>
      <w:proofErr w:type="spellStart"/>
      <w:r w:rsidRPr="00FF5D67">
        <w:rPr>
          <w:rFonts w:ascii="Arial" w:hAnsi="Arial" w:cs="Arial"/>
        </w:rPr>
        <w:t>Coie</w:t>
      </w:r>
      <w:proofErr w:type="spellEnd"/>
      <w:r w:rsidRPr="00FF5D67">
        <w:rPr>
          <w:rFonts w:ascii="Arial" w:hAnsi="Arial" w:cs="Arial"/>
        </w:rPr>
        <w:t xml:space="preserve">, J.D., Greenberg, M.T., Lochman, J.E., McMahon, R.J. and </w:t>
      </w:r>
      <w:proofErr w:type="spellStart"/>
      <w:r w:rsidRPr="00FF5D67">
        <w:rPr>
          <w:rFonts w:ascii="Arial" w:hAnsi="Arial" w:cs="Arial"/>
        </w:rPr>
        <w:t>Pinderhughes</w:t>
      </w:r>
      <w:proofErr w:type="spellEnd"/>
      <w:r w:rsidRPr="00FF5D67">
        <w:rPr>
          <w:rFonts w:ascii="Arial" w:hAnsi="Arial" w:cs="Arial"/>
        </w:rPr>
        <w:t xml:space="preserve">, E.E. (2015). Impact of Early Intervention on Psychopathology, Crime, and Well-Being at Age 25. </w:t>
      </w:r>
      <w:r w:rsidRPr="00FF5D67">
        <w:rPr>
          <w:rFonts w:ascii="Arial" w:hAnsi="Arial" w:cs="Arial"/>
          <w:i/>
          <w:iCs/>
        </w:rPr>
        <w:t>American Journal of Psychiatry</w:t>
      </w:r>
      <w:r w:rsidRPr="00FF5D67">
        <w:rPr>
          <w:rFonts w:ascii="Arial" w:hAnsi="Arial" w:cs="Arial"/>
        </w:rPr>
        <w:t xml:space="preserve">, 172(1), pp.59–70. </w:t>
      </w:r>
    </w:p>
    <w:p w14:paraId="78834E27" w14:textId="6A1D4B5D" w:rsidR="0026348D" w:rsidRPr="00FF5D67" w:rsidRDefault="0026348D" w:rsidP="0026348D">
      <w:pPr>
        <w:rPr>
          <w:rFonts w:ascii="Arial" w:hAnsi="Arial" w:cs="Arial"/>
        </w:rPr>
      </w:pPr>
      <w:r w:rsidRPr="00FF5D67">
        <w:rPr>
          <w:rFonts w:ascii="Arial" w:hAnsi="Arial" w:cs="Arial"/>
        </w:rPr>
        <w:t xml:space="preserve">Drury, J. (2003). Adolescent Communication </w:t>
      </w:r>
      <w:proofErr w:type="gramStart"/>
      <w:r w:rsidRPr="00FF5D67">
        <w:rPr>
          <w:rFonts w:ascii="Arial" w:hAnsi="Arial" w:cs="Arial"/>
        </w:rPr>
        <w:t>With</w:t>
      </w:r>
      <w:proofErr w:type="gramEnd"/>
      <w:r w:rsidRPr="00FF5D67">
        <w:rPr>
          <w:rFonts w:ascii="Arial" w:hAnsi="Arial" w:cs="Arial"/>
        </w:rPr>
        <w:t xml:space="preserve"> Adults In Authority. </w:t>
      </w:r>
      <w:r w:rsidRPr="00FF5D67">
        <w:rPr>
          <w:rFonts w:ascii="Arial" w:hAnsi="Arial" w:cs="Arial"/>
          <w:i/>
          <w:iCs/>
        </w:rPr>
        <w:t>Journal of Language and Social Psychology</w:t>
      </w:r>
      <w:r w:rsidRPr="00FF5D67">
        <w:rPr>
          <w:rFonts w:ascii="Arial" w:hAnsi="Arial" w:cs="Arial"/>
        </w:rPr>
        <w:t xml:space="preserve">, 22(1), pp.66–73. </w:t>
      </w:r>
    </w:p>
    <w:p w14:paraId="407844A0" w14:textId="50E98466" w:rsidR="00614245" w:rsidRPr="00FF5D67" w:rsidRDefault="00614245" w:rsidP="00544923">
      <w:pPr>
        <w:rPr>
          <w:rFonts w:ascii="Arial" w:hAnsi="Arial" w:cs="Arial"/>
        </w:rPr>
      </w:pPr>
      <w:r w:rsidRPr="00FF5D67">
        <w:rPr>
          <w:rFonts w:ascii="Arial" w:hAnsi="Arial" w:cs="Arial"/>
        </w:rPr>
        <w:t xml:space="preserve">Elliott-Cooper, A. (2023). Abolishing institutional racism. </w:t>
      </w:r>
      <w:r w:rsidRPr="00FF5D67">
        <w:rPr>
          <w:rFonts w:ascii="Arial" w:hAnsi="Arial" w:cs="Arial"/>
          <w:i/>
          <w:iCs/>
        </w:rPr>
        <w:t>Race &amp; Class</w:t>
      </w:r>
      <w:r w:rsidRPr="00FF5D67">
        <w:rPr>
          <w:rFonts w:ascii="Arial" w:hAnsi="Arial" w:cs="Arial"/>
        </w:rPr>
        <w:t xml:space="preserve">, 65(1), pp.100–118. </w:t>
      </w:r>
    </w:p>
    <w:p w14:paraId="628DEF8B" w14:textId="5CA03B17" w:rsidR="00AF590E" w:rsidRPr="00FF5D67" w:rsidRDefault="00AF590E" w:rsidP="00AF590E">
      <w:pPr>
        <w:rPr>
          <w:rFonts w:ascii="Arial" w:hAnsi="Arial" w:cs="Arial"/>
        </w:rPr>
      </w:pPr>
      <w:proofErr w:type="spellStart"/>
      <w:r w:rsidRPr="00FF5D67">
        <w:rPr>
          <w:rFonts w:ascii="Arial" w:hAnsi="Arial" w:cs="Arial"/>
        </w:rPr>
        <w:t>Fajnzylber</w:t>
      </w:r>
      <w:proofErr w:type="spellEnd"/>
      <w:r w:rsidRPr="00FF5D67">
        <w:rPr>
          <w:rFonts w:ascii="Arial" w:hAnsi="Arial" w:cs="Arial"/>
        </w:rPr>
        <w:t xml:space="preserve">, P., Lederman, D. and Loayza, N. (2002). Inequality and Violent Crime. </w:t>
      </w:r>
      <w:r w:rsidRPr="00FF5D67">
        <w:rPr>
          <w:rFonts w:ascii="Arial" w:hAnsi="Arial" w:cs="Arial"/>
          <w:i/>
          <w:iCs/>
        </w:rPr>
        <w:t>The Journal of Law and Economics</w:t>
      </w:r>
      <w:r w:rsidRPr="00FF5D67">
        <w:rPr>
          <w:rFonts w:ascii="Arial" w:hAnsi="Arial" w:cs="Arial"/>
        </w:rPr>
        <w:t xml:space="preserve">, [online] 45(1), pp.1–39. </w:t>
      </w:r>
    </w:p>
    <w:p w14:paraId="0AA86A99" w14:textId="77777777" w:rsidR="00CC39C0" w:rsidRPr="00FF5D67" w:rsidRDefault="00CC39C0" w:rsidP="00CC39C0">
      <w:pPr>
        <w:rPr>
          <w:rFonts w:ascii="Arial" w:hAnsi="Arial" w:cs="Arial"/>
        </w:rPr>
      </w:pPr>
      <w:r w:rsidRPr="00FF5D67">
        <w:rPr>
          <w:rFonts w:ascii="Arial" w:hAnsi="Arial" w:cs="Arial"/>
        </w:rPr>
        <w:t xml:space="preserve">Farrington, D.P. and Welsh, B.C. (2008). </w:t>
      </w:r>
      <w:r w:rsidRPr="00FF5D67">
        <w:rPr>
          <w:rFonts w:ascii="Arial" w:hAnsi="Arial" w:cs="Arial"/>
          <w:i/>
          <w:iCs/>
        </w:rPr>
        <w:t xml:space="preserve">Saving children from a life of </w:t>
      </w:r>
      <w:proofErr w:type="gramStart"/>
      <w:r w:rsidRPr="00FF5D67">
        <w:rPr>
          <w:rFonts w:ascii="Arial" w:hAnsi="Arial" w:cs="Arial"/>
          <w:i/>
          <w:iCs/>
        </w:rPr>
        <w:t>crime :</w:t>
      </w:r>
      <w:proofErr w:type="gramEnd"/>
      <w:r w:rsidRPr="00FF5D67">
        <w:rPr>
          <w:rFonts w:ascii="Arial" w:hAnsi="Arial" w:cs="Arial"/>
          <w:i/>
          <w:iCs/>
        </w:rPr>
        <w:t xml:space="preserve"> early risk factors and effective interventions</w:t>
      </w:r>
      <w:r w:rsidRPr="00FF5D67">
        <w:rPr>
          <w:rFonts w:ascii="Arial" w:hAnsi="Arial" w:cs="Arial"/>
        </w:rPr>
        <w:t>. New York: Oxford University Press, pp.3–17.</w:t>
      </w:r>
    </w:p>
    <w:p w14:paraId="09C8C148" w14:textId="5A507B8A" w:rsidR="00105CCC" w:rsidRPr="00FF5D67" w:rsidRDefault="00105CCC" w:rsidP="00105CCC">
      <w:pPr>
        <w:rPr>
          <w:rFonts w:ascii="Arial" w:hAnsi="Arial" w:cs="Arial"/>
        </w:rPr>
      </w:pPr>
      <w:r w:rsidRPr="00FF5D67">
        <w:rPr>
          <w:rFonts w:ascii="Arial" w:hAnsi="Arial" w:cs="Arial"/>
        </w:rPr>
        <w:t xml:space="preserve">Faure Walker, R. (2019). The UK’s PREVENT Counter-Terrorism Strategy appears to promote rather than prevent violence. </w:t>
      </w:r>
      <w:r w:rsidRPr="00FF5D67">
        <w:rPr>
          <w:rFonts w:ascii="Arial" w:hAnsi="Arial" w:cs="Arial"/>
          <w:i/>
          <w:iCs/>
        </w:rPr>
        <w:t>Journal of Critical Realism</w:t>
      </w:r>
      <w:r w:rsidRPr="00FF5D67">
        <w:rPr>
          <w:rFonts w:ascii="Arial" w:hAnsi="Arial" w:cs="Arial"/>
        </w:rPr>
        <w:t xml:space="preserve">, 18(5), pp.487–512. </w:t>
      </w:r>
    </w:p>
    <w:p w14:paraId="60088D70" w14:textId="237CAF48" w:rsidR="00547A0C" w:rsidRPr="00FF5D67" w:rsidRDefault="0003439C" w:rsidP="0003439C">
      <w:pPr>
        <w:rPr>
          <w:rFonts w:ascii="Arial" w:hAnsi="Arial" w:cs="Arial"/>
        </w:rPr>
      </w:pPr>
      <w:r w:rsidRPr="00FF5D67">
        <w:rPr>
          <w:rFonts w:ascii="Arial" w:hAnsi="Arial" w:cs="Arial"/>
        </w:rPr>
        <w:t xml:space="preserve">Green, S. (2007). Crime, victimisation and vulnerability. In: S. </w:t>
      </w:r>
      <w:proofErr w:type="spellStart"/>
      <w:r w:rsidRPr="00FF5D67">
        <w:rPr>
          <w:rFonts w:ascii="Arial" w:hAnsi="Arial" w:cs="Arial"/>
        </w:rPr>
        <w:t>Walklate</w:t>
      </w:r>
      <w:proofErr w:type="spellEnd"/>
      <w:r w:rsidRPr="00FF5D67">
        <w:rPr>
          <w:rFonts w:ascii="Arial" w:hAnsi="Arial" w:cs="Arial"/>
        </w:rPr>
        <w:t xml:space="preserve">, ed., </w:t>
      </w:r>
      <w:r w:rsidRPr="00FF5D67">
        <w:rPr>
          <w:rFonts w:ascii="Arial" w:hAnsi="Arial" w:cs="Arial"/>
          <w:i/>
          <w:iCs/>
        </w:rPr>
        <w:t>Handbook of Victims and Victimology</w:t>
      </w:r>
      <w:r w:rsidRPr="00FF5D67">
        <w:rPr>
          <w:rFonts w:ascii="Arial" w:hAnsi="Arial" w:cs="Arial"/>
        </w:rPr>
        <w:t>. London: Routledge, pp.1–28.</w:t>
      </w:r>
    </w:p>
    <w:p w14:paraId="12D25386" w14:textId="223CB7F0" w:rsidR="00941667" w:rsidRPr="00FF5D67" w:rsidRDefault="00941667" w:rsidP="00544923">
      <w:pPr>
        <w:rPr>
          <w:rFonts w:ascii="Arial" w:hAnsi="Arial" w:cs="Arial"/>
        </w:rPr>
      </w:pPr>
      <w:r w:rsidRPr="00FF5D67">
        <w:rPr>
          <w:rFonts w:ascii="Arial" w:hAnsi="Arial" w:cs="Arial"/>
        </w:rPr>
        <w:t xml:space="preserve">Heidari, E., Dickson, C. and Newton, T. (2014). An overview of the prison population and the general health status of prisoners. </w:t>
      </w:r>
      <w:r w:rsidRPr="00FF5D67">
        <w:rPr>
          <w:rFonts w:ascii="Arial" w:hAnsi="Arial" w:cs="Arial"/>
          <w:i/>
          <w:iCs/>
        </w:rPr>
        <w:t>British Dental Journal</w:t>
      </w:r>
      <w:r w:rsidRPr="00FF5D67">
        <w:rPr>
          <w:rFonts w:ascii="Arial" w:hAnsi="Arial" w:cs="Arial"/>
        </w:rPr>
        <w:t xml:space="preserve">, 217(1), pp.15–19. </w:t>
      </w:r>
    </w:p>
    <w:p w14:paraId="6B4B0077" w14:textId="521A6357" w:rsidR="00CB0962" w:rsidRPr="00FF5D67" w:rsidRDefault="00CB0962" w:rsidP="00FF751C">
      <w:pPr>
        <w:rPr>
          <w:rFonts w:ascii="Arial" w:hAnsi="Arial" w:cs="Arial"/>
        </w:rPr>
      </w:pPr>
      <w:r w:rsidRPr="00FF5D67">
        <w:rPr>
          <w:rFonts w:ascii="Arial" w:hAnsi="Arial" w:cs="Arial"/>
        </w:rPr>
        <w:t xml:space="preserve">Hesketh, I. and Stubbs, G. (2023). Positive action paradox in UK police recruitment: A critical perspective. </w:t>
      </w:r>
      <w:r w:rsidRPr="00FF5D67">
        <w:rPr>
          <w:rFonts w:ascii="Arial" w:hAnsi="Arial" w:cs="Arial"/>
          <w:i/>
          <w:iCs/>
        </w:rPr>
        <w:t>Positive action paradox in UK police recruitment: A critical perspective</w:t>
      </w:r>
      <w:r w:rsidRPr="00FF5D67">
        <w:rPr>
          <w:rFonts w:ascii="Arial" w:hAnsi="Arial" w:cs="Arial"/>
        </w:rPr>
        <w:t>, 97(2), pp.</w:t>
      </w:r>
      <w:r w:rsidR="00545036" w:rsidRPr="00FF5D67">
        <w:rPr>
          <w:rFonts w:ascii="Arial" w:hAnsi="Arial" w:cs="Arial"/>
        </w:rPr>
        <w:t>315–335.</w:t>
      </w:r>
    </w:p>
    <w:p w14:paraId="28E99DA5" w14:textId="6B9223E0" w:rsidR="00FF751C" w:rsidRPr="00FF5D67" w:rsidRDefault="00FF751C" w:rsidP="00FF751C">
      <w:pPr>
        <w:rPr>
          <w:rFonts w:ascii="Arial" w:hAnsi="Arial" w:cs="Arial"/>
        </w:rPr>
      </w:pPr>
      <w:r w:rsidRPr="00FF5D67">
        <w:rPr>
          <w:rFonts w:ascii="Arial" w:hAnsi="Arial" w:cs="Arial"/>
        </w:rPr>
        <w:t xml:space="preserve">Hesketh, I. and Stubbs, G. (2024). Police recruitment and positive action: The social building blocks of service. </w:t>
      </w:r>
      <w:r w:rsidRPr="00FF5D67">
        <w:rPr>
          <w:rFonts w:ascii="Arial" w:hAnsi="Arial" w:cs="Arial"/>
          <w:i/>
          <w:iCs/>
        </w:rPr>
        <w:t>International journal of police science &amp; management</w:t>
      </w:r>
      <w:r w:rsidRPr="00FF5D67">
        <w:rPr>
          <w:rFonts w:ascii="Arial" w:hAnsi="Arial" w:cs="Arial"/>
        </w:rPr>
        <w:t xml:space="preserve">. </w:t>
      </w:r>
    </w:p>
    <w:p w14:paraId="68BF38B3" w14:textId="673C50B3" w:rsidR="00856560" w:rsidRPr="00FF5D67" w:rsidRDefault="00856560" w:rsidP="00FF751C">
      <w:pPr>
        <w:rPr>
          <w:rFonts w:ascii="Arial" w:hAnsi="Arial" w:cs="Arial"/>
        </w:rPr>
      </w:pPr>
      <w:r w:rsidRPr="00856560">
        <w:rPr>
          <w:rFonts w:ascii="Arial" w:hAnsi="Arial" w:cs="Arial"/>
        </w:rPr>
        <w:t xml:space="preserve">Hobson, J., Lynch, K., Payne, B. and Ellis, L. (2018). Are Police-Led Social Crime Prevention Initiatives </w:t>
      </w:r>
      <w:proofErr w:type="gramStart"/>
      <w:r w:rsidRPr="00856560">
        <w:rPr>
          <w:rFonts w:ascii="Arial" w:hAnsi="Arial" w:cs="Arial"/>
        </w:rPr>
        <w:t>Effective?:</w:t>
      </w:r>
      <w:proofErr w:type="gramEnd"/>
      <w:r w:rsidRPr="00856560">
        <w:rPr>
          <w:rFonts w:ascii="Arial" w:hAnsi="Arial" w:cs="Arial"/>
        </w:rPr>
        <w:t xml:space="preserve"> A Process and Outcome Evaluation of a UK Youth Intervention. </w:t>
      </w:r>
      <w:r w:rsidRPr="00856560">
        <w:rPr>
          <w:rFonts w:ascii="Arial" w:hAnsi="Arial" w:cs="Arial"/>
          <w:i/>
          <w:iCs/>
        </w:rPr>
        <w:t>International Criminal Justice Review</w:t>
      </w:r>
      <w:r w:rsidRPr="00856560">
        <w:rPr>
          <w:rFonts w:ascii="Arial" w:hAnsi="Arial" w:cs="Arial"/>
        </w:rPr>
        <w:t>, 31(3), pp.325–346.</w:t>
      </w:r>
    </w:p>
    <w:p w14:paraId="2802EBA1" w14:textId="18A40F28" w:rsidR="00544923" w:rsidRPr="00FF5D67" w:rsidRDefault="00544923" w:rsidP="00544923">
      <w:pPr>
        <w:rPr>
          <w:rFonts w:ascii="Arial" w:hAnsi="Arial" w:cs="Arial"/>
        </w:rPr>
      </w:pPr>
      <w:r w:rsidRPr="00FF5D67">
        <w:rPr>
          <w:rFonts w:ascii="Arial" w:hAnsi="Arial" w:cs="Arial"/>
        </w:rPr>
        <w:t xml:space="preserve">Holloway, D. (2008). </w:t>
      </w:r>
      <w:r w:rsidRPr="00FF5D67">
        <w:rPr>
          <w:rFonts w:ascii="Arial" w:hAnsi="Arial" w:cs="Arial"/>
          <w:i/>
          <w:iCs/>
        </w:rPr>
        <w:t>9/11 and the War on Terror</w:t>
      </w:r>
      <w:r w:rsidRPr="00FF5D67">
        <w:rPr>
          <w:rFonts w:ascii="Arial" w:hAnsi="Arial" w:cs="Arial"/>
        </w:rPr>
        <w:t>. Edinburgh: Edinburgh University Press, p.1.</w:t>
      </w:r>
    </w:p>
    <w:p w14:paraId="6C95AE87" w14:textId="497428C7" w:rsidR="00547A0C" w:rsidRPr="00FF5D67" w:rsidRDefault="00547A0C" w:rsidP="00544923">
      <w:pPr>
        <w:rPr>
          <w:rFonts w:ascii="Arial" w:hAnsi="Arial" w:cs="Arial"/>
        </w:rPr>
      </w:pPr>
      <w:r w:rsidRPr="00FF5D67">
        <w:rPr>
          <w:rFonts w:ascii="Arial" w:hAnsi="Arial" w:cs="Arial"/>
        </w:rPr>
        <w:t>Hurley, M. and Boulton, L.J., 2021. Early identification and intervention with individuals at risk of becoming involved in serious and organised crime (SOC). </w:t>
      </w:r>
      <w:r w:rsidRPr="00FF5D67">
        <w:rPr>
          <w:rFonts w:ascii="Arial" w:hAnsi="Arial" w:cs="Arial"/>
          <w:i/>
          <w:iCs/>
        </w:rPr>
        <w:t>Safer Communities, </w:t>
      </w:r>
      <w:r w:rsidRPr="00FF5D67">
        <w:rPr>
          <w:rFonts w:ascii="Arial" w:hAnsi="Arial" w:cs="Arial"/>
        </w:rPr>
        <w:t>20(2), pp.73-84.</w:t>
      </w:r>
    </w:p>
    <w:p w14:paraId="5E5A05E2" w14:textId="02558B57" w:rsidR="00457F0E" w:rsidRPr="00FF5D67" w:rsidRDefault="00457F0E" w:rsidP="00544923">
      <w:pPr>
        <w:rPr>
          <w:rFonts w:ascii="Arial" w:hAnsi="Arial" w:cs="Arial"/>
        </w:rPr>
      </w:pPr>
      <w:r w:rsidRPr="00FF5D67">
        <w:rPr>
          <w:rFonts w:ascii="Arial" w:hAnsi="Arial" w:cs="Arial"/>
        </w:rPr>
        <w:t xml:space="preserve">Imran Awan and Blakemore, B. (2016). </w:t>
      </w:r>
      <w:r w:rsidRPr="00FF5D67">
        <w:rPr>
          <w:rFonts w:ascii="Arial" w:hAnsi="Arial" w:cs="Arial"/>
          <w:i/>
          <w:iCs/>
        </w:rPr>
        <w:t xml:space="preserve">Extremism, </w:t>
      </w:r>
      <w:proofErr w:type="gramStart"/>
      <w:r w:rsidRPr="00FF5D67">
        <w:rPr>
          <w:rFonts w:ascii="Arial" w:hAnsi="Arial" w:cs="Arial"/>
          <w:i/>
          <w:iCs/>
        </w:rPr>
        <w:t>counter-terrorism</w:t>
      </w:r>
      <w:proofErr w:type="gramEnd"/>
      <w:r w:rsidRPr="00FF5D67">
        <w:rPr>
          <w:rFonts w:ascii="Arial" w:hAnsi="Arial" w:cs="Arial"/>
          <w:i/>
          <w:iCs/>
        </w:rPr>
        <w:t xml:space="preserve"> and policing</w:t>
      </w:r>
      <w:r w:rsidRPr="00FF5D67">
        <w:rPr>
          <w:rFonts w:ascii="Arial" w:hAnsi="Arial" w:cs="Arial"/>
        </w:rPr>
        <w:t>. Abingdon, Oxfordshire: Routledge, pp.1–12.</w:t>
      </w:r>
    </w:p>
    <w:p w14:paraId="5673D3E0" w14:textId="5D084081" w:rsidR="003A17ED" w:rsidRPr="00FF5D67" w:rsidRDefault="003A17ED" w:rsidP="003A17ED">
      <w:pPr>
        <w:rPr>
          <w:rFonts w:ascii="Arial" w:hAnsi="Arial" w:cs="Arial"/>
        </w:rPr>
      </w:pPr>
      <w:proofErr w:type="spellStart"/>
      <w:r w:rsidRPr="00FF5D67">
        <w:rPr>
          <w:rFonts w:ascii="Arial" w:hAnsi="Arial" w:cs="Arial"/>
        </w:rPr>
        <w:t>Laupa</w:t>
      </w:r>
      <w:proofErr w:type="spellEnd"/>
      <w:r w:rsidRPr="00FF5D67">
        <w:rPr>
          <w:rFonts w:ascii="Arial" w:hAnsi="Arial" w:cs="Arial"/>
        </w:rPr>
        <w:t xml:space="preserve">, M. and </w:t>
      </w:r>
      <w:proofErr w:type="spellStart"/>
      <w:r w:rsidRPr="00FF5D67">
        <w:rPr>
          <w:rFonts w:ascii="Arial" w:hAnsi="Arial" w:cs="Arial"/>
        </w:rPr>
        <w:t>Turiel</w:t>
      </w:r>
      <w:proofErr w:type="spellEnd"/>
      <w:r w:rsidRPr="00FF5D67">
        <w:rPr>
          <w:rFonts w:ascii="Arial" w:hAnsi="Arial" w:cs="Arial"/>
        </w:rPr>
        <w:t xml:space="preserve">, E. (1993). Children’s concepts of authority and social contexts. </w:t>
      </w:r>
      <w:r w:rsidRPr="00FF5D67">
        <w:rPr>
          <w:rFonts w:ascii="Arial" w:hAnsi="Arial" w:cs="Arial"/>
          <w:i/>
          <w:iCs/>
        </w:rPr>
        <w:t>Journal of Educational Psychology</w:t>
      </w:r>
      <w:r w:rsidRPr="00FF5D67">
        <w:rPr>
          <w:rFonts w:ascii="Arial" w:hAnsi="Arial" w:cs="Arial"/>
        </w:rPr>
        <w:t xml:space="preserve">, 85(1), pp.191–197. </w:t>
      </w:r>
    </w:p>
    <w:p w14:paraId="4A2F1E29" w14:textId="38C7A1BD" w:rsidR="00E25B00" w:rsidRPr="00FF5D67" w:rsidRDefault="00E25B00" w:rsidP="00E25B00">
      <w:pPr>
        <w:rPr>
          <w:rFonts w:ascii="Arial" w:hAnsi="Arial" w:cs="Arial"/>
        </w:rPr>
      </w:pPr>
      <w:r w:rsidRPr="00FF5D67">
        <w:rPr>
          <w:rFonts w:ascii="Arial" w:hAnsi="Arial" w:cs="Arial"/>
        </w:rPr>
        <w:t xml:space="preserve">Lendrum, A. and Humphrey, N. (2012). The importance of studying the implementation of interventions in school settings. </w:t>
      </w:r>
      <w:r w:rsidRPr="00FF5D67">
        <w:rPr>
          <w:rFonts w:ascii="Arial" w:hAnsi="Arial" w:cs="Arial"/>
          <w:i/>
          <w:iCs/>
        </w:rPr>
        <w:t>Oxford Review of Education</w:t>
      </w:r>
      <w:r w:rsidRPr="00FF5D67">
        <w:rPr>
          <w:rFonts w:ascii="Arial" w:hAnsi="Arial" w:cs="Arial"/>
        </w:rPr>
        <w:t xml:space="preserve">, 38(5), pp.635–652. </w:t>
      </w:r>
    </w:p>
    <w:p w14:paraId="2F6F2659" w14:textId="77831786" w:rsidR="00745B07" w:rsidRPr="00FF5D67" w:rsidRDefault="00745B07" w:rsidP="00745B07">
      <w:pPr>
        <w:rPr>
          <w:rFonts w:ascii="Arial" w:hAnsi="Arial" w:cs="Arial"/>
        </w:rPr>
      </w:pPr>
      <w:r w:rsidRPr="00FF5D67">
        <w:rPr>
          <w:rFonts w:ascii="Arial" w:hAnsi="Arial" w:cs="Arial"/>
        </w:rPr>
        <w:t xml:space="preserve">Lockey, S., Graham, L., Redman, T., Zheng, Y., Routledge, G. and Purves, L. (2019). The impact of a local community engagement intervention on residents’ fear of crime and </w:t>
      </w:r>
      <w:r w:rsidRPr="00FF5D67">
        <w:rPr>
          <w:rFonts w:ascii="Arial" w:hAnsi="Arial" w:cs="Arial"/>
        </w:rPr>
        <w:lastRenderedPageBreak/>
        <w:t xml:space="preserve">perceptions of the police. </w:t>
      </w:r>
      <w:r w:rsidRPr="00FF5D67">
        <w:rPr>
          <w:rFonts w:ascii="Arial" w:hAnsi="Arial" w:cs="Arial"/>
          <w:i/>
          <w:iCs/>
        </w:rPr>
        <w:t>International Journal of Police Science &amp; Management</w:t>
      </w:r>
      <w:r w:rsidRPr="00FF5D67">
        <w:rPr>
          <w:rFonts w:ascii="Arial" w:hAnsi="Arial" w:cs="Arial"/>
        </w:rPr>
        <w:t>, 21(3), pp.168–180.</w:t>
      </w:r>
    </w:p>
    <w:p w14:paraId="6EE4C303" w14:textId="26B10976" w:rsidR="00F4590D" w:rsidRPr="00FF5D67" w:rsidRDefault="006A25F1" w:rsidP="00F4590D">
      <w:pPr>
        <w:rPr>
          <w:rFonts w:ascii="Arial" w:hAnsi="Arial" w:cs="Arial"/>
        </w:rPr>
      </w:pPr>
      <w:r w:rsidRPr="00FF5D67">
        <w:rPr>
          <w:rFonts w:ascii="Arial" w:hAnsi="Arial" w:cs="Arial"/>
        </w:rPr>
        <w:t xml:space="preserve">Macklin, G. (2018). ‘Only Bullets will Stop Us!’ – The Banning of National Action in Britain. </w:t>
      </w:r>
      <w:r w:rsidRPr="00FF5D67">
        <w:rPr>
          <w:rFonts w:ascii="Arial" w:hAnsi="Arial" w:cs="Arial"/>
          <w:i/>
          <w:iCs/>
        </w:rPr>
        <w:t>Perspectives on Terrorism</w:t>
      </w:r>
      <w:r w:rsidRPr="00FF5D67">
        <w:rPr>
          <w:rFonts w:ascii="Arial" w:hAnsi="Arial" w:cs="Arial"/>
        </w:rPr>
        <w:t>,</w:t>
      </w:r>
      <w:r w:rsidR="00BB55B1" w:rsidRPr="00FF5D67">
        <w:rPr>
          <w:rFonts w:ascii="Arial" w:hAnsi="Arial" w:cs="Arial"/>
        </w:rPr>
        <w:t xml:space="preserve"> </w:t>
      </w:r>
      <w:r w:rsidRPr="00FF5D67">
        <w:rPr>
          <w:rFonts w:ascii="Arial" w:hAnsi="Arial" w:cs="Arial"/>
        </w:rPr>
        <w:t>12(6), pp.104–122.</w:t>
      </w:r>
    </w:p>
    <w:p w14:paraId="5FF2B4B0" w14:textId="525F8036" w:rsidR="005A3811" w:rsidRPr="00FF5D67" w:rsidRDefault="005A3811" w:rsidP="00F4590D">
      <w:pPr>
        <w:rPr>
          <w:rFonts w:ascii="Arial" w:hAnsi="Arial" w:cs="Arial"/>
        </w:rPr>
      </w:pPr>
      <w:r w:rsidRPr="00FF5D67">
        <w:rPr>
          <w:rFonts w:ascii="Arial" w:hAnsi="Arial" w:cs="Arial"/>
        </w:rPr>
        <w:t xml:space="preserve">Makarenko, T. (2010). The Crime-Terror Continuum: Tracing the Interplay between Transnational Organised Crime and Terrorism. </w:t>
      </w:r>
      <w:r w:rsidRPr="00FF5D67">
        <w:rPr>
          <w:rFonts w:ascii="Arial" w:hAnsi="Arial" w:cs="Arial"/>
          <w:i/>
          <w:iCs/>
        </w:rPr>
        <w:t>Global Crime</w:t>
      </w:r>
      <w:r w:rsidRPr="00FF5D67">
        <w:rPr>
          <w:rFonts w:ascii="Arial" w:hAnsi="Arial" w:cs="Arial"/>
        </w:rPr>
        <w:t xml:space="preserve">, 6(1), pp.129–145. </w:t>
      </w:r>
    </w:p>
    <w:p w14:paraId="5C950421" w14:textId="774091F7" w:rsidR="0008217B" w:rsidRPr="00FF5D67" w:rsidRDefault="0008217B" w:rsidP="00544923">
      <w:pPr>
        <w:rPr>
          <w:rFonts w:ascii="Arial" w:hAnsi="Arial" w:cs="Arial"/>
        </w:rPr>
      </w:pPr>
      <w:r w:rsidRPr="00FF5D67">
        <w:rPr>
          <w:rFonts w:ascii="Arial" w:hAnsi="Arial" w:cs="Arial"/>
        </w:rPr>
        <w:t xml:space="preserve">Moore, R. (2015). Dealing with Diversity in Police Services. In: P. Wankhade and D. Weir, eds., </w:t>
      </w:r>
      <w:r w:rsidRPr="00FF5D67">
        <w:rPr>
          <w:rFonts w:ascii="Arial" w:hAnsi="Arial" w:cs="Arial"/>
          <w:i/>
          <w:iCs/>
        </w:rPr>
        <w:t>Police Services</w:t>
      </w:r>
      <w:r w:rsidRPr="00FF5D67">
        <w:rPr>
          <w:rFonts w:ascii="Arial" w:hAnsi="Arial" w:cs="Arial"/>
        </w:rPr>
        <w:t>. Cham: Springer, pp.73–78.</w:t>
      </w:r>
    </w:p>
    <w:p w14:paraId="40038067" w14:textId="66D401CC" w:rsidR="009C1FFA" w:rsidRPr="00FF5D67" w:rsidRDefault="009C1FFA" w:rsidP="00544923">
      <w:pPr>
        <w:rPr>
          <w:rFonts w:ascii="Arial" w:hAnsi="Arial" w:cs="Arial"/>
        </w:rPr>
      </w:pPr>
      <w:r w:rsidRPr="00FF5D67">
        <w:rPr>
          <w:rFonts w:ascii="Arial" w:hAnsi="Arial" w:cs="Arial"/>
        </w:rPr>
        <w:t xml:space="preserve">Norman, J. (2024). Criminal Exploitation, Child Criminal Exploitation and County Lines. In: A. Fiander and J. </w:t>
      </w:r>
      <w:proofErr w:type="spellStart"/>
      <w:r w:rsidRPr="00FF5D67">
        <w:rPr>
          <w:rFonts w:ascii="Arial" w:hAnsi="Arial" w:cs="Arial"/>
        </w:rPr>
        <w:t>Lasonder</w:t>
      </w:r>
      <w:proofErr w:type="spellEnd"/>
      <w:r w:rsidRPr="00FF5D67">
        <w:rPr>
          <w:rFonts w:ascii="Arial" w:hAnsi="Arial" w:cs="Arial"/>
        </w:rPr>
        <w:t xml:space="preserve">, eds., </w:t>
      </w:r>
      <w:r w:rsidRPr="00FF5D67">
        <w:rPr>
          <w:rFonts w:ascii="Arial" w:hAnsi="Arial" w:cs="Arial"/>
          <w:i/>
          <w:iCs/>
        </w:rPr>
        <w:t>Health and Slavery</w:t>
      </w:r>
      <w:r w:rsidRPr="00FF5D67">
        <w:rPr>
          <w:rFonts w:ascii="Arial" w:hAnsi="Arial" w:cs="Arial"/>
        </w:rPr>
        <w:t>. Cham: Springer, pp.47–52.</w:t>
      </w:r>
    </w:p>
    <w:p w14:paraId="63D9DE0E" w14:textId="77777777" w:rsidR="0086459C" w:rsidRPr="00FF5D67" w:rsidRDefault="0086459C" w:rsidP="0086459C">
      <w:pPr>
        <w:rPr>
          <w:rFonts w:ascii="Arial" w:hAnsi="Arial" w:cs="Arial"/>
        </w:rPr>
      </w:pPr>
      <w:r w:rsidRPr="00FF5D67">
        <w:rPr>
          <w:rFonts w:ascii="Arial" w:hAnsi="Arial" w:cs="Arial"/>
        </w:rPr>
        <w:t xml:space="preserve">O’Hagan, A. and Edmundson, C.J. (2021). County lines: the exploitation of vulnerable members of society. </w:t>
      </w:r>
      <w:r w:rsidRPr="00FF5D67">
        <w:rPr>
          <w:rFonts w:ascii="Arial" w:hAnsi="Arial" w:cs="Arial"/>
          <w:i/>
          <w:iCs/>
        </w:rPr>
        <w:t>Forensic Research &amp; Criminology International Journal</w:t>
      </w:r>
      <w:r w:rsidRPr="00FF5D67">
        <w:rPr>
          <w:rFonts w:ascii="Arial" w:hAnsi="Arial" w:cs="Arial"/>
        </w:rPr>
        <w:t>, 9(2), pp.47–57.</w:t>
      </w:r>
    </w:p>
    <w:p w14:paraId="31489847" w14:textId="4A20C3F3" w:rsidR="00D620A6" w:rsidRPr="00FF5D67" w:rsidRDefault="00D620A6" w:rsidP="00D620A6">
      <w:pPr>
        <w:rPr>
          <w:rFonts w:ascii="Arial" w:hAnsi="Arial" w:cs="Arial"/>
        </w:rPr>
      </w:pPr>
      <w:r w:rsidRPr="00FF5D67">
        <w:rPr>
          <w:rFonts w:ascii="Arial" w:hAnsi="Arial" w:cs="Arial"/>
        </w:rPr>
        <w:t xml:space="preserve">Over, H. (2016). The origins of belonging: social motivation in infants and young children. </w:t>
      </w:r>
      <w:r w:rsidRPr="00FF5D67">
        <w:rPr>
          <w:rFonts w:ascii="Arial" w:hAnsi="Arial" w:cs="Arial"/>
          <w:i/>
          <w:iCs/>
        </w:rPr>
        <w:t>Philosophical transactions of the Royal Society of London. Series B, Biological sciences</w:t>
      </w:r>
      <w:r w:rsidRPr="00FF5D67">
        <w:rPr>
          <w:rFonts w:ascii="Arial" w:hAnsi="Arial" w:cs="Arial"/>
        </w:rPr>
        <w:t>, 371(1686), p</w:t>
      </w:r>
      <w:r w:rsidR="00415869" w:rsidRPr="00FF5D67">
        <w:rPr>
          <w:rFonts w:ascii="Arial" w:hAnsi="Arial" w:cs="Arial"/>
        </w:rPr>
        <w:t>p.1-5</w:t>
      </w:r>
      <w:r w:rsidRPr="00FF5D67">
        <w:rPr>
          <w:rFonts w:ascii="Arial" w:hAnsi="Arial" w:cs="Arial"/>
        </w:rPr>
        <w:t xml:space="preserve">. </w:t>
      </w:r>
    </w:p>
    <w:p w14:paraId="17465364" w14:textId="77777777" w:rsidR="00520B1C" w:rsidRPr="00FF5D67" w:rsidRDefault="00520B1C" w:rsidP="00520B1C">
      <w:pPr>
        <w:rPr>
          <w:rFonts w:ascii="Arial" w:hAnsi="Arial" w:cs="Arial"/>
        </w:rPr>
      </w:pPr>
      <w:r w:rsidRPr="00FF5D67">
        <w:rPr>
          <w:rFonts w:ascii="Arial" w:hAnsi="Arial" w:cs="Arial"/>
        </w:rPr>
        <w:t xml:space="preserve">Page, S., Bratt, S. and Oldfield, S. (2023). Drug and Alcohol Addictions, Sexual Exploitation and Poverty. In: S. Page, M. Coates, J. Tipping, J. Frangos and K. </w:t>
      </w:r>
      <w:proofErr w:type="spellStart"/>
      <w:r w:rsidRPr="00FF5D67">
        <w:rPr>
          <w:rFonts w:ascii="Arial" w:hAnsi="Arial" w:cs="Arial"/>
        </w:rPr>
        <w:t>Goldstraw</w:t>
      </w:r>
      <w:proofErr w:type="spellEnd"/>
      <w:r w:rsidRPr="00FF5D67">
        <w:rPr>
          <w:rFonts w:ascii="Arial" w:hAnsi="Arial" w:cs="Arial"/>
        </w:rPr>
        <w:t xml:space="preserve">, eds., </w:t>
      </w:r>
      <w:r w:rsidRPr="00FF5D67">
        <w:rPr>
          <w:rFonts w:ascii="Arial" w:hAnsi="Arial" w:cs="Arial"/>
          <w:i/>
          <w:iCs/>
        </w:rPr>
        <w:t>Action on Poverty in the UK</w:t>
      </w:r>
      <w:r w:rsidRPr="00FF5D67">
        <w:rPr>
          <w:rFonts w:ascii="Arial" w:hAnsi="Arial" w:cs="Arial"/>
        </w:rPr>
        <w:t>. Cham: Palgrave Macmillan, pp.249–270.</w:t>
      </w:r>
    </w:p>
    <w:p w14:paraId="0AB90F76" w14:textId="5387CBC3" w:rsidR="006D5F81" w:rsidRPr="00FF5D67" w:rsidRDefault="006D5F81" w:rsidP="006D5F81">
      <w:pPr>
        <w:rPr>
          <w:rFonts w:ascii="Arial" w:hAnsi="Arial" w:cs="Arial"/>
        </w:rPr>
      </w:pPr>
      <w:proofErr w:type="spellStart"/>
      <w:r w:rsidRPr="00FF5D67">
        <w:rPr>
          <w:rFonts w:ascii="Arial" w:hAnsi="Arial" w:cs="Arial"/>
        </w:rPr>
        <w:t>Poteyeva</w:t>
      </w:r>
      <w:proofErr w:type="spellEnd"/>
      <w:r w:rsidRPr="00FF5D67">
        <w:rPr>
          <w:rFonts w:ascii="Arial" w:hAnsi="Arial" w:cs="Arial"/>
        </w:rPr>
        <w:t xml:space="preserve">, M. and Sun, I.Y. (2009). Gender differences in police officers’ attitudes: Assessing current empirical evidence. </w:t>
      </w:r>
      <w:r w:rsidRPr="00FF5D67">
        <w:rPr>
          <w:rFonts w:ascii="Arial" w:hAnsi="Arial" w:cs="Arial"/>
          <w:i/>
          <w:iCs/>
        </w:rPr>
        <w:t>Journal of Criminal Justice</w:t>
      </w:r>
      <w:r w:rsidRPr="00FF5D67">
        <w:rPr>
          <w:rFonts w:ascii="Arial" w:hAnsi="Arial" w:cs="Arial"/>
        </w:rPr>
        <w:t xml:space="preserve">, 37(5), pp.512–522. </w:t>
      </w:r>
    </w:p>
    <w:p w14:paraId="4C8D870E" w14:textId="224A5AEC" w:rsidR="00B50D82" w:rsidRPr="00FF5D67" w:rsidRDefault="00B50D82" w:rsidP="006D5F81">
      <w:pPr>
        <w:rPr>
          <w:rFonts w:ascii="Arial" w:hAnsi="Arial" w:cs="Arial"/>
        </w:rPr>
      </w:pPr>
      <w:r w:rsidRPr="00FF5D67">
        <w:rPr>
          <w:rFonts w:ascii="Arial" w:hAnsi="Arial" w:cs="Arial"/>
        </w:rPr>
        <w:t xml:space="preserve">Puttonen, R. and Romiti, F. (2020). The Linkages between Organized Crime and Terrorism. </w:t>
      </w:r>
      <w:r w:rsidRPr="00FF5D67">
        <w:rPr>
          <w:rFonts w:ascii="Arial" w:hAnsi="Arial" w:cs="Arial"/>
          <w:i/>
          <w:iCs/>
        </w:rPr>
        <w:t>Studies in Conflict &amp; Terrorism</w:t>
      </w:r>
      <w:r w:rsidRPr="00FF5D67">
        <w:rPr>
          <w:rFonts w:ascii="Arial" w:hAnsi="Arial" w:cs="Arial"/>
        </w:rPr>
        <w:t>, 45(6), pp.331–334.</w:t>
      </w:r>
    </w:p>
    <w:p w14:paraId="574D8287" w14:textId="17219073" w:rsidR="00ED33EA" w:rsidRPr="00FF5D67" w:rsidRDefault="00ED33EA" w:rsidP="00ED33EA">
      <w:pPr>
        <w:rPr>
          <w:rFonts w:ascii="Arial" w:hAnsi="Arial" w:cs="Arial"/>
        </w:rPr>
      </w:pPr>
      <w:r w:rsidRPr="00FF5D67">
        <w:rPr>
          <w:rFonts w:ascii="Arial" w:hAnsi="Arial" w:cs="Arial"/>
        </w:rPr>
        <w:t xml:space="preserve">Quinlan, T.L. and </w:t>
      </w:r>
      <w:proofErr w:type="spellStart"/>
      <w:r w:rsidRPr="00FF5D67">
        <w:rPr>
          <w:rFonts w:ascii="Arial" w:hAnsi="Arial" w:cs="Arial"/>
        </w:rPr>
        <w:t>Derfoufi</w:t>
      </w:r>
      <w:proofErr w:type="spellEnd"/>
      <w:r w:rsidRPr="00FF5D67">
        <w:rPr>
          <w:rFonts w:ascii="Arial" w:hAnsi="Arial" w:cs="Arial"/>
        </w:rPr>
        <w:t xml:space="preserve">, Z. (2015). Counter-Terrorism Policing. In: R. Delsol and M. Shimer, eds., </w:t>
      </w:r>
      <w:r w:rsidRPr="00FF5D67">
        <w:rPr>
          <w:rFonts w:ascii="Arial" w:hAnsi="Arial" w:cs="Arial"/>
          <w:i/>
          <w:iCs/>
        </w:rPr>
        <w:t>Stop and Search: The Anatomy of a Police Power</w:t>
      </w:r>
      <w:r w:rsidRPr="00FF5D67">
        <w:rPr>
          <w:rFonts w:ascii="Arial" w:hAnsi="Arial" w:cs="Arial"/>
        </w:rPr>
        <w:t xml:space="preserve">. London: Palgrave Macmillan, pp.123–145. </w:t>
      </w:r>
    </w:p>
    <w:p w14:paraId="7A70F22E" w14:textId="147E5A94" w:rsidR="00415869" w:rsidRPr="00FF5D67" w:rsidRDefault="00415869" w:rsidP="00ED33EA">
      <w:pPr>
        <w:rPr>
          <w:rFonts w:ascii="Arial" w:hAnsi="Arial" w:cs="Arial"/>
        </w:rPr>
      </w:pPr>
      <w:r w:rsidRPr="00FF5D67">
        <w:rPr>
          <w:rFonts w:ascii="Arial" w:hAnsi="Arial" w:cs="Arial"/>
        </w:rPr>
        <w:t xml:space="preserve">Ragazzi, F. (2016). Suspect Community or Suspect category? the Impact of </w:t>
      </w:r>
      <w:proofErr w:type="gramStart"/>
      <w:r w:rsidRPr="00FF5D67">
        <w:rPr>
          <w:rFonts w:ascii="Arial" w:hAnsi="Arial" w:cs="Arial"/>
        </w:rPr>
        <w:t>counter-terrorism</w:t>
      </w:r>
      <w:proofErr w:type="gramEnd"/>
      <w:r w:rsidRPr="00FF5D67">
        <w:rPr>
          <w:rFonts w:ascii="Arial" w:hAnsi="Arial" w:cs="Arial"/>
        </w:rPr>
        <w:t xml:space="preserve"> as ‘policed Multiculturalism’. </w:t>
      </w:r>
      <w:r w:rsidRPr="00FF5D67">
        <w:rPr>
          <w:rFonts w:ascii="Arial" w:hAnsi="Arial" w:cs="Arial"/>
          <w:i/>
          <w:iCs/>
        </w:rPr>
        <w:t>Journal of Ethnic and Migration Studies</w:t>
      </w:r>
      <w:r w:rsidRPr="00FF5D67">
        <w:rPr>
          <w:rFonts w:ascii="Arial" w:hAnsi="Arial" w:cs="Arial"/>
        </w:rPr>
        <w:t>, 42(5), pp.724–741.</w:t>
      </w:r>
    </w:p>
    <w:p w14:paraId="1F82F48E" w14:textId="68EE9E26" w:rsidR="00A600D2" w:rsidRPr="00FF5D67" w:rsidRDefault="00A600D2" w:rsidP="00A600D2">
      <w:pPr>
        <w:rPr>
          <w:rFonts w:ascii="Arial" w:hAnsi="Arial" w:cs="Arial"/>
        </w:rPr>
      </w:pPr>
      <w:r w:rsidRPr="00FF5D67">
        <w:rPr>
          <w:rFonts w:ascii="Arial" w:hAnsi="Arial" w:cs="Arial"/>
        </w:rPr>
        <w:t xml:space="preserve">Ratcliffe, J. (2016). </w:t>
      </w:r>
      <w:r w:rsidRPr="00FF5D67">
        <w:rPr>
          <w:rFonts w:ascii="Arial" w:hAnsi="Arial" w:cs="Arial"/>
          <w:i/>
          <w:iCs/>
        </w:rPr>
        <w:t>Intelligence-led policing</w:t>
      </w:r>
      <w:r w:rsidRPr="00FF5D67">
        <w:rPr>
          <w:rFonts w:ascii="Arial" w:hAnsi="Arial" w:cs="Arial"/>
        </w:rPr>
        <w:t>. 2nd ed.</w:t>
      </w:r>
      <w:r w:rsidR="00BB55B1" w:rsidRPr="00FF5D67">
        <w:rPr>
          <w:rFonts w:ascii="Arial" w:hAnsi="Arial" w:cs="Arial"/>
        </w:rPr>
        <w:t xml:space="preserve"> </w:t>
      </w:r>
      <w:r w:rsidRPr="00FF5D67">
        <w:rPr>
          <w:rFonts w:ascii="Arial" w:hAnsi="Arial" w:cs="Arial"/>
        </w:rPr>
        <w:t xml:space="preserve">London: Routledge, pp.2–11. </w:t>
      </w:r>
    </w:p>
    <w:p w14:paraId="5F867A68" w14:textId="77777777" w:rsidR="00286BA4" w:rsidRPr="00FF5D67" w:rsidRDefault="00286BA4" w:rsidP="00286BA4">
      <w:pPr>
        <w:rPr>
          <w:rFonts w:ascii="Arial" w:hAnsi="Arial" w:cs="Arial"/>
        </w:rPr>
      </w:pPr>
      <w:r w:rsidRPr="00FF5D67">
        <w:rPr>
          <w:rFonts w:ascii="Arial" w:hAnsi="Arial" w:cs="Arial"/>
        </w:rPr>
        <w:t xml:space="preserve">Rogers, D.E. (2019). </w:t>
      </w:r>
      <w:r w:rsidRPr="00FF5D67">
        <w:rPr>
          <w:rFonts w:ascii="Arial" w:hAnsi="Arial" w:cs="Arial"/>
          <w:i/>
          <w:iCs/>
        </w:rPr>
        <w:t xml:space="preserve">Improving The Life Chances </w:t>
      </w:r>
      <w:proofErr w:type="gramStart"/>
      <w:r w:rsidRPr="00FF5D67">
        <w:rPr>
          <w:rFonts w:ascii="Arial" w:hAnsi="Arial" w:cs="Arial"/>
          <w:i/>
          <w:iCs/>
        </w:rPr>
        <w:t>Of</w:t>
      </w:r>
      <w:proofErr w:type="gramEnd"/>
      <w:r w:rsidRPr="00FF5D67">
        <w:rPr>
          <w:rFonts w:ascii="Arial" w:hAnsi="Arial" w:cs="Arial"/>
          <w:i/>
          <w:iCs/>
        </w:rPr>
        <w:t xml:space="preserve"> Children At Risk</w:t>
      </w:r>
      <w:r w:rsidRPr="00FF5D67">
        <w:rPr>
          <w:rFonts w:ascii="Arial" w:hAnsi="Arial" w:cs="Arial"/>
        </w:rPr>
        <w:t>. Routledge, pp.103–124.</w:t>
      </w:r>
    </w:p>
    <w:p w14:paraId="2BC98D09" w14:textId="01FF5898" w:rsidR="005E5C36" w:rsidRPr="00FF5D67" w:rsidRDefault="005E5C36" w:rsidP="00286BA4">
      <w:pPr>
        <w:rPr>
          <w:rFonts w:ascii="Arial" w:hAnsi="Arial" w:cs="Arial"/>
        </w:rPr>
      </w:pPr>
      <w:proofErr w:type="spellStart"/>
      <w:r w:rsidRPr="00FF5D67">
        <w:rPr>
          <w:rFonts w:ascii="Arial" w:hAnsi="Arial" w:cs="Arial"/>
        </w:rPr>
        <w:t>Rossmo</w:t>
      </w:r>
      <w:proofErr w:type="spellEnd"/>
      <w:r w:rsidRPr="00FF5D67">
        <w:rPr>
          <w:rFonts w:ascii="Arial" w:hAnsi="Arial" w:cs="Arial"/>
        </w:rPr>
        <w:t>, D.K. and Harries, K. (2011). The Geospatial Structure of Terrorist Cells. Justice Quarterly, 28(2), pp.221–248.</w:t>
      </w:r>
    </w:p>
    <w:p w14:paraId="1BB9DA0D" w14:textId="1D0FDA2D" w:rsidR="00997D52" w:rsidRPr="00FF5D67" w:rsidRDefault="00997D52" w:rsidP="00286BA4">
      <w:pPr>
        <w:rPr>
          <w:rFonts w:ascii="Arial" w:hAnsi="Arial" w:cs="Arial"/>
        </w:rPr>
      </w:pPr>
      <w:proofErr w:type="spellStart"/>
      <w:r w:rsidRPr="00997D52">
        <w:rPr>
          <w:rFonts w:ascii="Arial" w:hAnsi="Arial" w:cs="Arial"/>
        </w:rPr>
        <w:t>Rummens</w:t>
      </w:r>
      <w:proofErr w:type="spellEnd"/>
      <w:r w:rsidRPr="00997D52">
        <w:rPr>
          <w:rFonts w:ascii="Arial" w:hAnsi="Arial" w:cs="Arial"/>
        </w:rPr>
        <w:t xml:space="preserve">, A. (2016). </w:t>
      </w:r>
      <w:r w:rsidRPr="00997D52">
        <w:rPr>
          <w:rFonts w:ascii="Arial" w:hAnsi="Arial" w:cs="Arial"/>
          <w:i/>
          <w:iCs/>
        </w:rPr>
        <w:t>Criteria for the evaluation of crime prevention practices</w:t>
      </w:r>
      <w:r w:rsidRPr="00997D52">
        <w:rPr>
          <w:rFonts w:ascii="Arial" w:hAnsi="Arial" w:cs="Arial"/>
        </w:rPr>
        <w:t>. [online] Ghent University for the European Crime Prevention Network: Institute for International Research on Criminal Policy, p.17. Available at: https://eucpn.org/sites/default/files/document/files/2016_10_04_eucpn_evaluation_crime_prevention_practices_final_0.pdf [Accessed 3 Oct. 2024].</w:t>
      </w:r>
    </w:p>
    <w:p w14:paraId="312102C8" w14:textId="40FFFB2D" w:rsidR="00147661" w:rsidRPr="00FF5D67" w:rsidRDefault="00147661" w:rsidP="00147661">
      <w:pPr>
        <w:rPr>
          <w:rFonts w:ascii="Arial" w:hAnsi="Arial" w:cs="Arial"/>
        </w:rPr>
      </w:pPr>
      <w:r w:rsidRPr="00FF5D67">
        <w:rPr>
          <w:rFonts w:ascii="Arial" w:hAnsi="Arial" w:cs="Arial"/>
        </w:rPr>
        <w:t xml:space="preserve">Schieman, S. and Turner, H.A. (1998). Age, Disability, and the Sense of Mastery. </w:t>
      </w:r>
      <w:r w:rsidRPr="00FF5D67">
        <w:rPr>
          <w:rFonts w:ascii="Arial" w:hAnsi="Arial" w:cs="Arial"/>
          <w:i/>
          <w:iCs/>
        </w:rPr>
        <w:t xml:space="preserve">Journal of Health and Social </w:t>
      </w:r>
      <w:proofErr w:type="spellStart"/>
      <w:r w:rsidRPr="00FF5D67">
        <w:rPr>
          <w:rFonts w:ascii="Arial" w:hAnsi="Arial" w:cs="Arial"/>
          <w:i/>
          <w:iCs/>
        </w:rPr>
        <w:t>Behavior</w:t>
      </w:r>
      <w:proofErr w:type="spellEnd"/>
      <w:r w:rsidRPr="00FF5D67">
        <w:rPr>
          <w:rFonts w:ascii="Arial" w:hAnsi="Arial" w:cs="Arial"/>
        </w:rPr>
        <w:t xml:space="preserve">, 39(3), p.169. </w:t>
      </w:r>
    </w:p>
    <w:p w14:paraId="6944A3C9" w14:textId="77777777" w:rsidR="00A810AF" w:rsidRPr="00FF5D67" w:rsidRDefault="00A810AF" w:rsidP="00A810AF">
      <w:pPr>
        <w:rPr>
          <w:rFonts w:ascii="Arial" w:hAnsi="Arial" w:cs="Arial"/>
        </w:rPr>
      </w:pPr>
      <w:r w:rsidRPr="00FF5D67">
        <w:rPr>
          <w:rFonts w:ascii="Arial" w:hAnsi="Arial" w:cs="Arial"/>
        </w:rPr>
        <w:lastRenderedPageBreak/>
        <w:t xml:space="preserve">Schindler, H.S. and Yoshikawa, H. (2014). Preventing Crime through Intervention in the Preschool Years. In: B. Welsh and D.P. Farrington, eds., </w:t>
      </w:r>
      <w:r w:rsidRPr="00FF5D67">
        <w:rPr>
          <w:rFonts w:ascii="Arial" w:hAnsi="Arial" w:cs="Arial"/>
          <w:i/>
          <w:iCs/>
        </w:rPr>
        <w:t>The Oxford Handbook of Crime Prevention</w:t>
      </w:r>
      <w:r w:rsidRPr="00FF5D67">
        <w:rPr>
          <w:rFonts w:ascii="Arial" w:hAnsi="Arial" w:cs="Arial"/>
        </w:rPr>
        <w:t>. United Kingdom: The Oxford University Press, p.81.</w:t>
      </w:r>
    </w:p>
    <w:p w14:paraId="3DCB954C" w14:textId="0EB64EB9" w:rsidR="00FA45BB" w:rsidRPr="00FF5D67" w:rsidRDefault="00FA45BB" w:rsidP="00FA45BB">
      <w:pPr>
        <w:rPr>
          <w:rFonts w:ascii="Arial" w:hAnsi="Arial" w:cs="Arial"/>
        </w:rPr>
      </w:pPr>
      <w:r w:rsidRPr="00FF5D67">
        <w:rPr>
          <w:rFonts w:ascii="Arial" w:hAnsi="Arial" w:cs="Arial"/>
        </w:rPr>
        <w:t xml:space="preserve">Scott, K., Heslop, L., Kelly, T. and Wiggins, K. (2013). Intervening to Prevent Repeat Offending Among Moderate- to High-Risk Domestic Violence Offenders. </w:t>
      </w:r>
      <w:r w:rsidRPr="00FF5D67">
        <w:rPr>
          <w:rFonts w:ascii="Arial" w:hAnsi="Arial" w:cs="Arial"/>
          <w:i/>
          <w:iCs/>
        </w:rPr>
        <w:t>International Journal of Offender Therapy and Comparative Criminology</w:t>
      </w:r>
      <w:r w:rsidRPr="00FF5D67">
        <w:rPr>
          <w:rFonts w:ascii="Arial" w:hAnsi="Arial" w:cs="Arial"/>
        </w:rPr>
        <w:t xml:space="preserve">, 59(3), pp.273–294. </w:t>
      </w:r>
    </w:p>
    <w:p w14:paraId="4F836627" w14:textId="061F31CE" w:rsidR="00BB55B1" w:rsidRPr="00FF5D67" w:rsidRDefault="00BB55B1" w:rsidP="00FA45BB">
      <w:pPr>
        <w:rPr>
          <w:rFonts w:ascii="Arial" w:hAnsi="Arial" w:cs="Arial"/>
        </w:rPr>
      </w:pPr>
      <w:r w:rsidRPr="00FF5D67">
        <w:rPr>
          <w:rFonts w:ascii="Arial" w:hAnsi="Arial" w:cs="Arial"/>
        </w:rPr>
        <w:t xml:space="preserve">Silvestri, M. (2015). Gender Diversity: Two Steps Forward, One Step Back ... </w:t>
      </w:r>
      <w:r w:rsidRPr="00FF5D67">
        <w:rPr>
          <w:rFonts w:ascii="Arial" w:hAnsi="Arial" w:cs="Arial"/>
          <w:i/>
          <w:iCs/>
        </w:rPr>
        <w:t>Policing</w:t>
      </w:r>
      <w:r w:rsidRPr="00FF5D67">
        <w:rPr>
          <w:rFonts w:ascii="Arial" w:hAnsi="Arial" w:cs="Arial"/>
        </w:rPr>
        <w:t>, 9(1), pp.56–64.</w:t>
      </w:r>
    </w:p>
    <w:p w14:paraId="36D65B57" w14:textId="5DF3A968" w:rsidR="00656308" w:rsidRPr="00FF5D67" w:rsidRDefault="00656308" w:rsidP="00656308">
      <w:pPr>
        <w:rPr>
          <w:rFonts w:ascii="Arial" w:hAnsi="Arial" w:cs="Arial"/>
        </w:rPr>
      </w:pPr>
      <w:proofErr w:type="spellStart"/>
      <w:r w:rsidRPr="00FF5D67">
        <w:rPr>
          <w:rFonts w:ascii="Arial" w:hAnsi="Arial" w:cs="Arial"/>
        </w:rPr>
        <w:t>Souhami</w:t>
      </w:r>
      <w:proofErr w:type="spellEnd"/>
      <w:r w:rsidRPr="00FF5D67">
        <w:rPr>
          <w:rFonts w:ascii="Arial" w:hAnsi="Arial" w:cs="Arial"/>
        </w:rPr>
        <w:t xml:space="preserve">, A. (2012). Institutional racism and police reform: an empirical critique. </w:t>
      </w:r>
      <w:r w:rsidRPr="00FF5D67">
        <w:rPr>
          <w:rFonts w:ascii="Arial" w:hAnsi="Arial" w:cs="Arial"/>
          <w:i/>
          <w:iCs/>
        </w:rPr>
        <w:t>Policing and Society</w:t>
      </w:r>
      <w:r w:rsidRPr="00FF5D67">
        <w:rPr>
          <w:rFonts w:ascii="Arial" w:hAnsi="Arial" w:cs="Arial"/>
        </w:rPr>
        <w:t xml:space="preserve">, 24(1), pp.1–21. </w:t>
      </w:r>
    </w:p>
    <w:p w14:paraId="6019DE1F" w14:textId="16195F4D" w:rsidR="00633D04" w:rsidRPr="00FF5D67" w:rsidRDefault="00633D04" w:rsidP="00633D04">
      <w:pPr>
        <w:rPr>
          <w:rFonts w:ascii="Arial" w:hAnsi="Arial" w:cs="Arial"/>
        </w:rPr>
      </w:pPr>
      <w:r w:rsidRPr="00FF5D67">
        <w:rPr>
          <w:rFonts w:ascii="Arial" w:hAnsi="Arial" w:cs="Arial"/>
        </w:rPr>
        <w:t xml:space="preserve">Spicer, J. (2021). The Policing of Cuckooing in ‘County Lines’ Drug dealing: an Ethnographic Study of an Amplification Spiral. </w:t>
      </w:r>
      <w:r w:rsidRPr="00FF5D67">
        <w:rPr>
          <w:rFonts w:ascii="Arial" w:hAnsi="Arial" w:cs="Arial"/>
          <w:i/>
          <w:iCs/>
        </w:rPr>
        <w:t>British Journal of Criminology</w:t>
      </w:r>
      <w:r w:rsidRPr="00FF5D67">
        <w:rPr>
          <w:rFonts w:ascii="Arial" w:hAnsi="Arial" w:cs="Arial"/>
        </w:rPr>
        <w:t xml:space="preserve">, 61(5). </w:t>
      </w:r>
    </w:p>
    <w:p w14:paraId="140C0995" w14:textId="77777777" w:rsidR="00D01A81" w:rsidRPr="00FF5D67" w:rsidRDefault="00D01A81" w:rsidP="00D01A81">
      <w:pPr>
        <w:rPr>
          <w:rFonts w:ascii="Arial" w:hAnsi="Arial" w:cs="Arial"/>
        </w:rPr>
      </w:pPr>
      <w:r w:rsidRPr="00FF5D67">
        <w:rPr>
          <w:rFonts w:ascii="Arial" w:hAnsi="Arial" w:cs="Arial"/>
        </w:rPr>
        <w:t xml:space="preserve">Spicer, J. (2024). </w:t>
      </w:r>
      <w:r w:rsidRPr="00FF5D67">
        <w:rPr>
          <w:rFonts w:ascii="Arial" w:hAnsi="Arial" w:cs="Arial"/>
          <w:i/>
          <w:iCs/>
        </w:rPr>
        <w:t>Cuckoo Land</w:t>
      </w:r>
      <w:r w:rsidRPr="00FF5D67">
        <w:rPr>
          <w:rFonts w:ascii="Arial" w:hAnsi="Arial" w:cs="Arial"/>
        </w:rPr>
        <w:t>. Bath: Taylor &amp; Francis, pp.1–17.</w:t>
      </w:r>
    </w:p>
    <w:p w14:paraId="6FDF1D08" w14:textId="58210548" w:rsidR="00B00018" w:rsidRPr="00FF5D67" w:rsidRDefault="00B00018" w:rsidP="00D01A81">
      <w:pPr>
        <w:rPr>
          <w:rFonts w:ascii="Arial" w:hAnsi="Arial" w:cs="Arial"/>
        </w:rPr>
      </w:pPr>
      <w:r w:rsidRPr="00FF5D67">
        <w:rPr>
          <w:rFonts w:ascii="Arial" w:hAnsi="Arial" w:cs="Arial"/>
        </w:rPr>
        <w:t xml:space="preserve">Stergioulis, E. (2017). Police and diversity. </w:t>
      </w:r>
      <w:r w:rsidRPr="00FF5D67">
        <w:rPr>
          <w:rFonts w:ascii="Arial" w:hAnsi="Arial" w:cs="Arial"/>
          <w:i/>
          <w:iCs/>
        </w:rPr>
        <w:t>The Police Journal: Theory, Practice and Principles</w:t>
      </w:r>
      <w:r w:rsidRPr="00FF5D67">
        <w:rPr>
          <w:rFonts w:ascii="Arial" w:hAnsi="Arial" w:cs="Arial"/>
        </w:rPr>
        <w:t xml:space="preserve">, 91(3), pp.264–274. </w:t>
      </w:r>
    </w:p>
    <w:p w14:paraId="545BA817" w14:textId="06010C72" w:rsidR="003C5E10" w:rsidRPr="00FF5D67" w:rsidRDefault="003C5E10" w:rsidP="003C5E10">
      <w:pPr>
        <w:rPr>
          <w:rFonts w:ascii="Arial" w:hAnsi="Arial" w:cs="Arial"/>
        </w:rPr>
      </w:pPr>
      <w:r w:rsidRPr="00FF5D67">
        <w:rPr>
          <w:rFonts w:ascii="Arial" w:hAnsi="Arial" w:cs="Arial"/>
        </w:rPr>
        <w:t xml:space="preserve">Stone, N. (2018). Child Criminal Exploitation: ‘County Lines’, Trafficking and Cuckooing. </w:t>
      </w:r>
      <w:r w:rsidRPr="00FF5D67">
        <w:rPr>
          <w:rFonts w:ascii="Arial" w:hAnsi="Arial" w:cs="Arial"/>
          <w:i/>
          <w:iCs/>
        </w:rPr>
        <w:t>Youth Justice</w:t>
      </w:r>
      <w:r w:rsidRPr="00FF5D67">
        <w:rPr>
          <w:rFonts w:ascii="Arial" w:hAnsi="Arial" w:cs="Arial"/>
        </w:rPr>
        <w:t xml:space="preserve">, 18(3), pp.285–293. </w:t>
      </w:r>
    </w:p>
    <w:p w14:paraId="0DF119E5" w14:textId="4AE879D8" w:rsidR="00493EA2" w:rsidRPr="00FF5D67" w:rsidRDefault="00493EA2" w:rsidP="003C5E10">
      <w:pPr>
        <w:rPr>
          <w:rFonts w:ascii="Arial" w:hAnsi="Arial" w:cs="Arial"/>
        </w:rPr>
      </w:pPr>
      <w:r w:rsidRPr="00FF5D67">
        <w:rPr>
          <w:rFonts w:ascii="Arial" w:hAnsi="Arial" w:cs="Arial"/>
        </w:rPr>
        <w:t xml:space="preserve">Stubbs, G. and Tong, S. (2024). The ‘haves and have-nots’ of social support during police recruitment: why the playing field is anything but level. </w:t>
      </w:r>
      <w:r w:rsidRPr="00FF5D67">
        <w:rPr>
          <w:rFonts w:ascii="Arial" w:hAnsi="Arial" w:cs="Arial"/>
          <w:i/>
          <w:iCs/>
        </w:rPr>
        <w:t>Policing &amp; society</w:t>
      </w:r>
      <w:r w:rsidRPr="00FF5D67">
        <w:rPr>
          <w:rFonts w:ascii="Arial" w:hAnsi="Arial" w:cs="Arial"/>
        </w:rPr>
        <w:t>, 34(6), pp.564–580.</w:t>
      </w:r>
    </w:p>
    <w:p w14:paraId="0B71122C" w14:textId="77777777" w:rsidR="00F40AF3" w:rsidRPr="00FF5D67" w:rsidRDefault="00F40AF3" w:rsidP="00F40AF3">
      <w:pPr>
        <w:rPr>
          <w:rFonts w:ascii="Arial" w:hAnsi="Arial" w:cs="Arial"/>
        </w:rPr>
      </w:pPr>
      <w:r w:rsidRPr="00FF5D67">
        <w:rPr>
          <w:rFonts w:ascii="Arial" w:hAnsi="Arial" w:cs="Arial"/>
        </w:rPr>
        <w:t xml:space="preserve">Taylor, M., Holbrook, D. and Currie, P.M. (2013). </w:t>
      </w:r>
      <w:r w:rsidRPr="00FF5D67">
        <w:rPr>
          <w:rFonts w:ascii="Arial" w:hAnsi="Arial" w:cs="Arial"/>
          <w:i/>
          <w:iCs/>
        </w:rPr>
        <w:t>Extreme right wing political violence and terrorism</w:t>
      </w:r>
      <w:r w:rsidRPr="00FF5D67">
        <w:rPr>
          <w:rFonts w:ascii="Arial" w:hAnsi="Arial" w:cs="Arial"/>
        </w:rPr>
        <w:t>. London: Bloomsbury, p.7.</w:t>
      </w:r>
    </w:p>
    <w:p w14:paraId="6C4163E2" w14:textId="2DCAB50A" w:rsidR="00002467" w:rsidRPr="00FF5D67" w:rsidRDefault="00002467" w:rsidP="00F40AF3">
      <w:pPr>
        <w:rPr>
          <w:rFonts w:ascii="Arial" w:hAnsi="Arial" w:cs="Arial"/>
        </w:rPr>
      </w:pPr>
      <w:r w:rsidRPr="00FF5D67">
        <w:rPr>
          <w:rFonts w:ascii="Arial" w:hAnsi="Arial" w:cs="Arial"/>
        </w:rPr>
        <w:t xml:space="preserve">Thomas, G. (2016). A case for local neighbourhood policing and community intelligence in counter terrorism. </w:t>
      </w:r>
      <w:r w:rsidRPr="00FF5D67">
        <w:rPr>
          <w:rFonts w:ascii="Arial" w:hAnsi="Arial" w:cs="Arial"/>
          <w:i/>
          <w:iCs/>
        </w:rPr>
        <w:t>The Police Journal: Theory, Practice and Principles</w:t>
      </w:r>
      <w:r w:rsidRPr="00FF5D67">
        <w:rPr>
          <w:rFonts w:ascii="Arial" w:hAnsi="Arial" w:cs="Arial"/>
        </w:rPr>
        <w:t>, 89(1), pp.31–54.</w:t>
      </w:r>
    </w:p>
    <w:p w14:paraId="48D623D7" w14:textId="3D256BCA" w:rsidR="006963CC" w:rsidRPr="00FF5D67" w:rsidRDefault="006963CC" w:rsidP="006963CC">
      <w:pPr>
        <w:rPr>
          <w:rFonts w:ascii="Arial" w:hAnsi="Arial" w:cs="Arial"/>
        </w:rPr>
      </w:pPr>
      <w:r w:rsidRPr="00FF5D67">
        <w:rPr>
          <w:rFonts w:ascii="Arial" w:hAnsi="Arial" w:cs="Arial"/>
        </w:rPr>
        <w:t xml:space="preserve">Tremblay, R.E. and Craig, W.M. (1995). Developmental Crime Prevention. </w:t>
      </w:r>
      <w:r w:rsidRPr="00FF5D67">
        <w:rPr>
          <w:rFonts w:ascii="Arial" w:hAnsi="Arial" w:cs="Arial"/>
          <w:i/>
          <w:iCs/>
        </w:rPr>
        <w:t>Crime and Justice</w:t>
      </w:r>
      <w:r w:rsidRPr="00FF5D67">
        <w:rPr>
          <w:rFonts w:ascii="Arial" w:hAnsi="Arial" w:cs="Arial"/>
        </w:rPr>
        <w:t xml:space="preserve">, 19, pp.151–236. </w:t>
      </w:r>
    </w:p>
    <w:p w14:paraId="5774A57B" w14:textId="6C98EBFE" w:rsidR="00DA60CB" w:rsidRPr="00FF5D67" w:rsidRDefault="00DA60CB" w:rsidP="006963CC">
      <w:pPr>
        <w:rPr>
          <w:rFonts w:ascii="Arial" w:hAnsi="Arial" w:cs="Arial"/>
        </w:rPr>
      </w:pPr>
      <w:r w:rsidRPr="00FF5D67">
        <w:rPr>
          <w:rFonts w:ascii="Arial" w:hAnsi="Arial" w:cs="Arial"/>
        </w:rPr>
        <w:t xml:space="preserve">Xu, Y., Harms, M.B., C. Shawn Green, Wilson, R. and Pollak, S.D. (2023). Childhood unpredictability and the development of exploration. </w:t>
      </w:r>
      <w:r w:rsidRPr="00FF5D67">
        <w:rPr>
          <w:rFonts w:ascii="Arial" w:hAnsi="Arial" w:cs="Arial"/>
          <w:i/>
          <w:iCs/>
        </w:rPr>
        <w:t>Proceedings of the National Academy of Sciences of the United States of America</w:t>
      </w:r>
      <w:r w:rsidRPr="00FF5D67">
        <w:rPr>
          <w:rFonts w:ascii="Arial" w:hAnsi="Arial" w:cs="Arial"/>
        </w:rPr>
        <w:t>, 120(49), pp.1–9.</w:t>
      </w:r>
    </w:p>
    <w:p w14:paraId="0848382A" w14:textId="75C64F80" w:rsidR="00201AC3" w:rsidRPr="00CA327A" w:rsidRDefault="00201AC3" w:rsidP="00201AC3">
      <w:pPr>
        <w:rPr>
          <w:rFonts w:ascii="Arial" w:hAnsi="Arial" w:cs="Arial"/>
        </w:rPr>
      </w:pPr>
      <w:r w:rsidRPr="00FF5D67">
        <w:rPr>
          <w:rFonts w:ascii="Arial" w:hAnsi="Arial" w:cs="Arial"/>
        </w:rPr>
        <w:t xml:space="preserve">Zhao, J., Schneider, M. and Thurman, Q. (2002). The effect of police presence on public fear reduction and satisfaction: A review of the literature. </w:t>
      </w:r>
      <w:r w:rsidRPr="00FF5D67">
        <w:rPr>
          <w:rFonts w:ascii="Arial" w:hAnsi="Arial" w:cs="Arial"/>
          <w:i/>
          <w:iCs/>
        </w:rPr>
        <w:t>The Justice Professional</w:t>
      </w:r>
      <w:r w:rsidRPr="00FF5D67">
        <w:rPr>
          <w:rFonts w:ascii="Arial" w:hAnsi="Arial" w:cs="Arial"/>
        </w:rPr>
        <w:t xml:space="preserve">, 15(3), pp.273–299. </w:t>
      </w:r>
    </w:p>
    <w:p w14:paraId="25364818" w14:textId="77777777" w:rsidR="00544923" w:rsidRPr="00ED33EA" w:rsidRDefault="00544923" w:rsidP="00544923"/>
    <w:sectPr w:rsidR="00544923" w:rsidRPr="00ED33EA" w:rsidSect="00FF38CB">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B4CA1A" w14:textId="77777777" w:rsidR="005A7959" w:rsidRDefault="005A7959" w:rsidP="005A7959">
      <w:pPr>
        <w:spacing w:after="0" w:line="240" w:lineRule="auto"/>
      </w:pPr>
      <w:r>
        <w:separator/>
      </w:r>
    </w:p>
  </w:endnote>
  <w:endnote w:type="continuationSeparator" w:id="0">
    <w:p w14:paraId="39053739" w14:textId="77777777" w:rsidR="005A7959" w:rsidRDefault="005A7959" w:rsidP="005A7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6933828"/>
      <w:docPartObj>
        <w:docPartGallery w:val="Page Numbers (Bottom of Page)"/>
        <w:docPartUnique/>
      </w:docPartObj>
    </w:sdtPr>
    <w:sdtEndPr>
      <w:rPr>
        <w:i/>
        <w:iCs/>
        <w:noProof/>
      </w:rPr>
    </w:sdtEndPr>
    <w:sdtContent>
      <w:p w14:paraId="5E6162C8" w14:textId="730EB148" w:rsidR="00706D7E" w:rsidRDefault="00706D7E">
        <w:pPr>
          <w:pStyle w:val="Footer"/>
          <w:jc w:val="right"/>
        </w:pPr>
        <w:r w:rsidRPr="00706D7E">
          <w:rPr>
            <w:rFonts w:ascii="Arial" w:hAnsi="Arial" w:cs="Arial"/>
            <w:sz w:val="20"/>
            <w:szCs w:val="20"/>
          </w:rPr>
          <w:fldChar w:fldCharType="begin"/>
        </w:r>
        <w:r w:rsidRPr="00706D7E">
          <w:rPr>
            <w:rFonts w:ascii="Arial" w:hAnsi="Arial" w:cs="Arial"/>
            <w:sz w:val="20"/>
            <w:szCs w:val="20"/>
          </w:rPr>
          <w:instrText xml:space="preserve"> PAGE   \* MERGEFORMAT </w:instrText>
        </w:r>
        <w:r w:rsidRPr="00706D7E">
          <w:rPr>
            <w:rFonts w:ascii="Arial" w:hAnsi="Arial" w:cs="Arial"/>
            <w:sz w:val="20"/>
            <w:szCs w:val="20"/>
          </w:rPr>
          <w:fldChar w:fldCharType="separate"/>
        </w:r>
        <w:r w:rsidRPr="00706D7E">
          <w:rPr>
            <w:rFonts w:ascii="Arial" w:hAnsi="Arial" w:cs="Arial"/>
            <w:noProof/>
            <w:sz w:val="20"/>
            <w:szCs w:val="20"/>
          </w:rPr>
          <w:t>2</w:t>
        </w:r>
        <w:r w:rsidRPr="00706D7E">
          <w:rPr>
            <w:rFonts w:ascii="Arial" w:hAnsi="Arial" w:cs="Arial"/>
            <w:noProof/>
            <w:sz w:val="20"/>
            <w:szCs w:val="20"/>
          </w:rPr>
          <w:fldChar w:fldCharType="end"/>
        </w:r>
      </w:p>
    </w:sdtContent>
  </w:sdt>
  <w:p w14:paraId="011E024A" w14:textId="77777777" w:rsidR="00706D7E" w:rsidRDefault="00706D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9419A0" w14:textId="77777777" w:rsidR="005A7959" w:rsidRDefault="005A7959" w:rsidP="005A7959">
      <w:pPr>
        <w:spacing w:after="0" w:line="240" w:lineRule="auto"/>
      </w:pPr>
      <w:r>
        <w:separator/>
      </w:r>
    </w:p>
  </w:footnote>
  <w:footnote w:type="continuationSeparator" w:id="0">
    <w:p w14:paraId="72955BFF" w14:textId="77777777" w:rsidR="005A7959" w:rsidRDefault="005A7959" w:rsidP="005A79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E83074" w14:textId="0768C1E6" w:rsidR="005A7959" w:rsidRPr="005A7959" w:rsidRDefault="005A7959">
    <w:pPr>
      <w:pStyle w:val="Header"/>
      <w:rPr>
        <w:rFonts w:ascii="Arial" w:hAnsi="Arial" w:cs="Arial"/>
        <w:i/>
        <w:iCs/>
        <w:sz w:val="20"/>
        <w:szCs w:val="20"/>
      </w:rPr>
    </w:pPr>
    <w:r>
      <w:tab/>
    </w:r>
    <w:r>
      <w:tab/>
    </w:r>
    <w:r w:rsidRPr="005A7959">
      <w:rPr>
        <w:rFonts w:ascii="Arial" w:hAnsi="Arial" w:cs="Arial"/>
        <w:i/>
        <w:iCs/>
        <w:sz w:val="20"/>
        <w:szCs w:val="20"/>
      </w:rPr>
      <w:t>Student No: 2236526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07B0D"/>
    <w:multiLevelType w:val="hybridMultilevel"/>
    <w:tmpl w:val="D2F6AE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A57369A"/>
    <w:multiLevelType w:val="hybridMultilevel"/>
    <w:tmpl w:val="4FE8D198"/>
    <w:lvl w:ilvl="0" w:tplc="B86A71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2D6885"/>
    <w:multiLevelType w:val="hybridMultilevel"/>
    <w:tmpl w:val="1EEC9208"/>
    <w:lvl w:ilvl="0" w:tplc="C32CF26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B46825"/>
    <w:multiLevelType w:val="hybridMultilevel"/>
    <w:tmpl w:val="ED3CAF8C"/>
    <w:lvl w:ilvl="0" w:tplc="237A816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C43015"/>
    <w:multiLevelType w:val="hybridMultilevel"/>
    <w:tmpl w:val="A224AF0E"/>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EA307F2"/>
    <w:multiLevelType w:val="hybridMultilevel"/>
    <w:tmpl w:val="EE3C2E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88471068">
    <w:abstractNumId w:val="4"/>
  </w:num>
  <w:num w:numId="2" w16cid:durableId="1793983814">
    <w:abstractNumId w:val="0"/>
  </w:num>
  <w:num w:numId="3" w16cid:durableId="533156175">
    <w:abstractNumId w:val="5"/>
  </w:num>
  <w:num w:numId="4" w16cid:durableId="153298298">
    <w:abstractNumId w:val="2"/>
  </w:num>
  <w:num w:numId="5" w16cid:durableId="1195459805">
    <w:abstractNumId w:val="3"/>
  </w:num>
  <w:num w:numId="6" w16cid:durableId="3072447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8CB"/>
    <w:rsid w:val="00002467"/>
    <w:rsid w:val="00021405"/>
    <w:rsid w:val="00025A6E"/>
    <w:rsid w:val="000306D9"/>
    <w:rsid w:val="00033466"/>
    <w:rsid w:val="0003439C"/>
    <w:rsid w:val="00041175"/>
    <w:rsid w:val="00081A4D"/>
    <w:rsid w:val="0008217B"/>
    <w:rsid w:val="00085ED2"/>
    <w:rsid w:val="000B230C"/>
    <w:rsid w:val="000D31AB"/>
    <w:rsid w:val="000E7936"/>
    <w:rsid w:val="00105CCC"/>
    <w:rsid w:val="001108A3"/>
    <w:rsid w:val="0012460F"/>
    <w:rsid w:val="00127FC6"/>
    <w:rsid w:val="001361CB"/>
    <w:rsid w:val="001364DC"/>
    <w:rsid w:val="0014285B"/>
    <w:rsid w:val="00147661"/>
    <w:rsid w:val="00151EA1"/>
    <w:rsid w:val="001760F0"/>
    <w:rsid w:val="001844F8"/>
    <w:rsid w:val="00184527"/>
    <w:rsid w:val="001A1A55"/>
    <w:rsid w:val="001A2220"/>
    <w:rsid w:val="001A6530"/>
    <w:rsid w:val="001C0FE1"/>
    <w:rsid w:val="001C2D7B"/>
    <w:rsid w:val="001D3FF0"/>
    <w:rsid w:val="00201AC3"/>
    <w:rsid w:val="00204001"/>
    <w:rsid w:val="00215BC7"/>
    <w:rsid w:val="00235EC7"/>
    <w:rsid w:val="002360E4"/>
    <w:rsid w:val="002376B9"/>
    <w:rsid w:val="0024243A"/>
    <w:rsid w:val="00242F2F"/>
    <w:rsid w:val="00246F36"/>
    <w:rsid w:val="002626CF"/>
    <w:rsid w:val="0026348D"/>
    <w:rsid w:val="00286BA4"/>
    <w:rsid w:val="00296F17"/>
    <w:rsid w:val="002974A0"/>
    <w:rsid w:val="003048C2"/>
    <w:rsid w:val="00304C9C"/>
    <w:rsid w:val="0032325B"/>
    <w:rsid w:val="00326C07"/>
    <w:rsid w:val="003277C6"/>
    <w:rsid w:val="00333BE2"/>
    <w:rsid w:val="00337447"/>
    <w:rsid w:val="00352EFC"/>
    <w:rsid w:val="00356E80"/>
    <w:rsid w:val="00357147"/>
    <w:rsid w:val="003610FB"/>
    <w:rsid w:val="00361114"/>
    <w:rsid w:val="003616A8"/>
    <w:rsid w:val="003616CE"/>
    <w:rsid w:val="00362959"/>
    <w:rsid w:val="00363BF5"/>
    <w:rsid w:val="00365AA2"/>
    <w:rsid w:val="00365DCE"/>
    <w:rsid w:val="003663E4"/>
    <w:rsid w:val="00395934"/>
    <w:rsid w:val="003A17ED"/>
    <w:rsid w:val="003A4DB0"/>
    <w:rsid w:val="003B12FF"/>
    <w:rsid w:val="003C5E10"/>
    <w:rsid w:val="00411BCB"/>
    <w:rsid w:val="00415869"/>
    <w:rsid w:val="00416349"/>
    <w:rsid w:val="00425115"/>
    <w:rsid w:val="00430CC8"/>
    <w:rsid w:val="00434507"/>
    <w:rsid w:val="0043636E"/>
    <w:rsid w:val="004404BA"/>
    <w:rsid w:val="004431CE"/>
    <w:rsid w:val="00451582"/>
    <w:rsid w:val="00457F0E"/>
    <w:rsid w:val="004731BC"/>
    <w:rsid w:val="00486EED"/>
    <w:rsid w:val="00493EA2"/>
    <w:rsid w:val="004955DA"/>
    <w:rsid w:val="004B0732"/>
    <w:rsid w:val="004E4D27"/>
    <w:rsid w:val="0050799A"/>
    <w:rsid w:val="00520B1C"/>
    <w:rsid w:val="00540847"/>
    <w:rsid w:val="00541701"/>
    <w:rsid w:val="00543F85"/>
    <w:rsid w:val="00544923"/>
    <w:rsid w:val="00545036"/>
    <w:rsid w:val="00546554"/>
    <w:rsid w:val="00547A0C"/>
    <w:rsid w:val="005627AB"/>
    <w:rsid w:val="005A241E"/>
    <w:rsid w:val="005A3811"/>
    <w:rsid w:val="005A3848"/>
    <w:rsid w:val="005A7959"/>
    <w:rsid w:val="005D5255"/>
    <w:rsid w:val="005D6E76"/>
    <w:rsid w:val="005E50E6"/>
    <w:rsid w:val="005E5C36"/>
    <w:rsid w:val="00601AFF"/>
    <w:rsid w:val="00611ECC"/>
    <w:rsid w:val="00614245"/>
    <w:rsid w:val="00616564"/>
    <w:rsid w:val="00617016"/>
    <w:rsid w:val="00626A09"/>
    <w:rsid w:val="006326BF"/>
    <w:rsid w:val="00633D04"/>
    <w:rsid w:val="0065398B"/>
    <w:rsid w:val="00656308"/>
    <w:rsid w:val="00662C42"/>
    <w:rsid w:val="00686E89"/>
    <w:rsid w:val="006963CC"/>
    <w:rsid w:val="006A25F1"/>
    <w:rsid w:val="006A31A1"/>
    <w:rsid w:val="006A5706"/>
    <w:rsid w:val="006A60DA"/>
    <w:rsid w:val="006D5F81"/>
    <w:rsid w:val="00700B96"/>
    <w:rsid w:val="00701BAC"/>
    <w:rsid w:val="0070294E"/>
    <w:rsid w:val="00706D7E"/>
    <w:rsid w:val="00731ED6"/>
    <w:rsid w:val="00735DB0"/>
    <w:rsid w:val="00745B07"/>
    <w:rsid w:val="007621EF"/>
    <w:rsid w:val="00782D9E"/>
    <w:rsid w:val="00791461"/>
    <w:rsid w:val="007955A2"/>
    <w:rsid w:val="007A4EF1"/>
    <w:rsid w:val="007B2686"/>
    <w:rsid w:val="007D1AF8"/>
    <w:rsid w:val="007D3456"/>
    <w:rsid w:val="007D3529"/>
    <w:rsid w:val="007F4D84"/>
    <w:rsid w:val="0080072F"/>
    <w:rsid w:val="0082402C"/>
    <w:rsid w:val="00830AD9"/>
    <w:rsid w:val="00842B5A"/>
    <w:rsid w:val="008514B3"/>
    <w:rsid w:val="00856560"/>
    <w:rsid w:val="00862212"/>
    <w:rsid w:val="0086459C"/>
    <w:rsid w:val="00865E56"/>
    <w:rsid w:val="00896842"/>
    <w:rsid w:val="008A579E"/>
    <w:rsid w:val="008B7900"/>
    <w:rsid w:val="008E6C9A"/>
    <w:rsid w:val="008F3637"/>
    <w:rsid w:val="009079E1"/>
    <w:rsid w:val="00917DCB"/>
    <w:rsid w:val="00922C03"/>
    <w:rsid w:val="00926D4E"/>
    <w:rsid w:val="00941667"/>
    <w:rsid w:val="00942432"/>
    <w:rsid w:val="00942A6D"/>
    <w:rsid w:val="00962CEE"/>
    <w:rsid w:val="00966FDF"/>
    <w:rsid w:val="0097147D"/>
    <w:rsid w:val="0098117E"/>
    <w:rsid w:val="00993BE2"/>
    <w:rsid w:val="00997D52"/>
    <w:rsid w:val="009A15EA"/>
    <w:rsid w:val="009A2AB4"/>
    <w:rsid w:val="009C1FFA"/>
    <w:rsid w:val="009D38BD"/>
    <w:rsid w:val="009D61B3"/>
    <w:rsid w:val="009E2E63"/>
    <w:rsid w:val="009F2274"/>
    <w:rsid w:val="00A01768"/>
    <w:rsid w:val="00A0753A"/>
    <w:rsid w:val="00A10BFE"/>
    <w:rsid w:val="00A25C7A"/>
    <w:rsid w:val="00A35FF4"/>
    <w:rsid w:val="00A4703A"/>
    <w:rsid w:val="00A600D2"/>
    <w:rsid w:val="00A61FDD"/>
    <w:rsid w:val="00A810AF"/>
    <w:rsid w:val="00A90F06"/>
    <w:rsid w:val="00A910FF"/>
    <w:rsid w:val="00AA2DB0"/>
    <w:rsid w:val="00AC3286"/>
    <w:rsid w:val="00AC3B91"/>
    <w:rsid w:val="00AD52EF"/>
    <w:rsid w:val="00AF590E"/>
    <w:rsid w:val="00B00018"/>
    <w:rsid w:val="00B046A3"/>
    <w:rsid w:val="00B11675"/>
    <w:rsid w:val="00B239B9"/>
    <w:rsid w:val="00B258A4"/>
    <w:rsid w:val="00B374AD"/>
    <w:rsid w:val="00B50D82"/>
    <w:rsid w:val="00B62410"/>
    <w:rsid w:val="00B82262"/>
    <w:rsid w:val="00B85A48"/>
    <w:rsid w:val="00B90A45"/>
    <w:rsid w:val="00B9551E"/>
    <w:rsid w:val="00BB55B1"/>
    <w:rsid w:val="00BB79C7"/>
    <w:rsid w:val="00BD2DEC"/>
    <w:rsid w:val="00BE7235"/>
    <w:rsid w:val="00C028D6"/>
    <w:rsid w:val="00C223C8"/>
    <w:rsid w:val="00C2400B"/>
    <w:rsid w:val="00C31A46"/>
    <w:rsid w:val="00C43B94"/>
    <w:rsid w:val="00CA327A"/>
    <w:rsid w:val="00CB0750"/>
    <w:rsid w:val="00CB0962"/>
    <w:rsid w:val="00CB10A6"/>
    <w:rsid w:val="00CC39C0"/>
    <w:rsid w:val="00CD647B"/>
    <w:rsid w:val="00CD6B14"/>
    <w:rsid w:val="00CF10B1"/>
    <w:rsid w:val="00CF4473"/>
    <w:rsid w:val="00CF62FB"/>
    <w:rsid w:val="00CF7F84"/>
    <w:rsid w:val="00D01A81"/>
    <w:rsid w:val="00D13240"/>
    <w:rsid w:val="00D35AA6"/>
    <w:rsid w:val="00D47F70"/>
    <w:rsid w:val="00D57BE6"/>
    <w:rsid w:val="00D620A6"/>
    <w:rsid w:val="00D769EA"/>
    <w:rsid w:val="00D86EE3"/>
    <w:rsid w:val="00DA60CB"/>
    <w:rsid w:val="00DB3850"/>
    <w:rsid w:val="00DC6261"/>
    <w:rsid w:val="00DE2903"/>
    <w:rsid w:val="00DF13F6"/>
    <w:rsid w:val="00DF29BA"/>
    <w:rsid w:val="00DF3674"/>
    <w:rsid w:val="00E25B00"/>
    <w:rsid w:val="00E534D8"/>
    <w:rsid w:val="00E54E76"/>
    <w:rsid w:val="00E6032D"/>
    <w:rsid w:val="00E70608"/>
    <w:rsid w:val="00E934A5"/>
    <w:rsid w:val="00EA3C6C"/>
    <w:rsid w:val="00EB4D44"/>
    <w:rsid w:val="00ED33EA"/>
    <w:rsid w:val="00EE14D8"/>
    <w:rsid w:val="00F40AF3"/>
    <w:rsid w:val="00F4590D"/>
    <w:rsid w:val="00F50E2C"/>
    <w:rsid w:val="00F57EBA"/>
    <w:rsid w:val="00F71305"/>
    <w:rsid w:val="00F716A0"/>
    <w:rsid w:val="00F82C77"/>
    <w:rsid w:val="00FA45BB"/>
    <w:rsid w:val="00FA6056"/>
    <w:rsid w:val="00FA6759"/>
    <w:rsid w:val="00FC47B2"/>
    <w:rsid w:val="00FD1D4A"/>
    <w:rsid w:val="00FE2B88"/>
    <w:rsid w:val="00FF38CB"/>
    <w:rsid w:val="00FF5D67"/>
    <w:rsid w:val="00FF7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14717"/>
  <w15:chartTrackingRefBased/>
  <w15:docId w15:val="{38000743-B6D5-476A-A45B-ECA340F7B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3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3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3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3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3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3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3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3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3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3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3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3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3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3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3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3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38CB"/>
    <w:rPr>
      <w:rFonts w:eastAsiaTheme="majorEastAsia" w:cstheme="majorBidi"/>
      <w:color w:val="272727" w:themeColor="text1" w:themeTint="D8"/>
    </w:rPr>
  </w:style>
  <w:style w:type="paragraph" w:styleId="Title">
    <w:name w:val="Title"/>
    <w:basedOn w:val="Normal"/>
    <w:next w:val="Normal"/>
    <w:link w:val="TitleChar"/>
    <w:uiPriority w:val="10"/>
    <w:qFormat/>
    <w:rsid w:val="00FF3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3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3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3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38CB"/>
    <w:pPr>
      <w:spacing w:before="160"/>
      <w:jc w:val="center"/>
    </w:pPr>
    <w:rPr>
      <w:i/>
      <w:iCs/>
      <w:color w:val="404040" w:themeColor="text1" w:themeTint="BF"/>
    </w:rPr>
  </w:style>
  <w:style w:type="character" w:customStyle="1" w:styleId="QuoteChar">
    <w:name w:val="Quote Char"/>
    <w:basedOn w:val="DefaultParagraphFont"/>
    <w:link w:val="Quote"/>
    <w:uiPriority w:val="29"/>
    <w:rsid w:val="00FF38CB"/>
    <w:rPr>
      <w:i/>
      <w:iCs/>
      <w:color w:val="404040" w:themeColor="text1" w:themeTint="BF"/>
    </w:rPr>
  </w:style>
  <w:style w:type="paragraph" w:styleId="ListParagraph">
    <w:name w:val="List Paragraph"/>
    <w:basedOn w:val="Normal"/>
    <w:uiPriority w:val="34"/>
    <w:qFormat/>
    <w:rsid w:val="00FF38CB"/>
    <w:pPr>
      <w:ind w:left="720"/>
      <w:contextualSpacing/>
    </w:pPr>
  </w:style>
  <w:style w:type="character" w:styleId="IntenseEmphasis">
    <w:name w:val="Intense Emphasis"/>
    <w:basedOn w:val="DefaultParagraphFont"/>
    <w:uiPriority w:val="21"/>
    <w:qFormat/>
    <w:rsid w:val="00FF38CB"/>
    <w:rPr>
      <w:i/>
      <w:iCs/>
      <w:color w:val="0F4761" w:themeColor="accent1" w:themeShade="BF"/>
    </w:rPr>
  </w:style>
  <w:style w:type="paragraph" w:styleId="IntenseQuote">
    <w:name w:val="Intense Quote"/>
    <w:basedOn w:val="Normal"/>
    <w:next w:val="Normal"/>
    <w:link w:val="IntenseQuoteChar"/>
    <w:uiPriority w:val="30"/>
    <w:qFormat/>
    <w:rsid w:val="00FF3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38CB"/>
    <w:rPr>
      <w:i/>
      <w:iCs/>
      <w:color w:val="0F4761" w:themeColor="accent1" w:themeShade="BF"/>
    </w:rPr>
  </w:style>
  <w:style w:type="character" w:styleId="IntenseReference">
    <w:name w:val="Intense Reference"/>
    <w:basedOn w:val="DefaultParagraphFont"/>
    <w:uiPriority w:val="32"/>
    <w:qFormat/>
    <w:rsid w:val="00FF38CB"/>
    <w:rPr>
      <w:b/>
      <w:bCs/>
      <w:smallCaps/>
      <w:color w:val="0F4761" w:themeColor="accent1" w:themeShade="BF"/>
      <w:spacing w:val="5"/>
    </w:rPr>
  </w:style>
  <w:style w:type="paragraph" w:styleId="NoSpacing">
    <w:name w:val="No Spacing"/>
    <w:link w:val="NoSpacingChar"/>
    <w:uiPriority w:val="1"/>
    <w:qFormat/>
    <w:rsid w:val="00FF38C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F38CB"/>
    <w:rPr>
      <w:rFonts w:eastAsiaTheme="minorEastAsia"/>
      <w:kern w:val="0"/>
      <w:lang w:val="en-US"/>
      <w14:ligatures w14:val="none"/>
    </w:rPr>
  </w:style>
  <w:style w:type="paragraph" w:styleId="Header">
    <w:name w:val="header"/>
    <w:basedOn w:val="Normal"/>
    <w:link w:val="HeaderChar"/>
    <w:uiPriority w:val="99"/>
    <w:unhideWhenUsed/>
    <w:rsid w:val="005A79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959"/>
  </w:style>
  <w:style w:type="paragraph" w:styleId="Footer">
    <w:name w:val="footer"/>
    <w:basedOn w:val="Normal"/>
    <w:link w:val="FooterChar"/>
    <w:uiPriority w:val="99"/>
    <w:unhideWhenUsed/>
    <w:rsid w:val="005A79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959"/>
  </w:style>
  <w:style w:type="paragraph" w:styleId="TOCHeading">
    <w:name w:val="TOC Heading"/>
    <w:basedOn w:val="Heading1"/>
    <w:next w:val="Normal"/>
    <w:uiPriority w:val="39"/>
    <w:unhideWhenUsed/>
    <w:qFormat/>
    <w:rsid w:val="00D86EE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D86EE3"/>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D86EE3"/>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D86EE3"/>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2974A0"/>
    <w:rPr>
      <w:color w:val="467886" w:themeColor="hyperlink"/>
      <w:u w:val="single"/>
    </w:rPr>
  </w:style>
  <w:style w:type="character" w:styleId="UnresolvedMention">
    <w:name w:val="Unresolved Mention"/>
    <w:basedOn w:val="DefaultParagraphFont"/>
    <w:uiPriority w:val="99"/>
    <w:semiHidden/>
    <w:unhideWhenUsed/>
    <w:rsid w:val="002974A0"/>
    <w:rPr>
      <w:color w:val="605E5C"/>
      <w:shd w:val="clear" w:color="auto" w:fill="E1DFDD"/>
    </w:rPr>
  </w:style>
  <w:style w:type="character" w:styleId="CommentReference">
    <w:name w:val="annotation reference"/>
    <w:basedOn w:val="DefaultParagraphFont"/>
    <w:uiPriority w:val="99"/>
    <w:semiHidden/>
    <w:unhideWhenUsed/>
    <w:rsid w:val="00731ED6"/>
    <w:rPr>
      <w:sz w:val="16"/>
      <w:szCs w:val="16"/>
    </w:rPr>
  </w:style>
  <w:style w:type="paragraph" w:styleId="CommentText">
    <w:name w:val="annotation text"/>
    <w:basedOn w:val="Normal"/>
    <w:link w:val="CommentTextChar"/>
    <w:uiPriority w:val="99"/>
    <w:unhideWhenUsed/>
    <w:rsid w:val="00731ED6"/>
    <w:pPr>
      <w:spacing w:line="240" w:lineRule="auto"/>
    </w:pPr>
    <w:rPr>
      <w:sz w:val="20"/>
      <w:szCs w:val="20"/>
    </w:rPr>
  </w:style>
  <w:style w:type="character" w:customStyle="1" w:styleId="CommentTextChar">
    <w:name w:val="Comment Text Char"/>
    <w:basedOn w:val="DefaultParagraphFont"/>
    <w:link w:val="CommentText"/>
    <w:uiPriority w:val="99"/>
    <w:rsid w:val="00731ED6"/>
    <w:rPr>
      <w:sz w:val="20"/>
      <w:szCs w:val="20"/>
    </w:rPr>
  </w:style>
  <w:style w:type="paragraph" w:styleId="CommentSubject">
    <w:name w:val="annotation subject"/>
    <w:basedOn w:val="CommentText"/>
    <w:next w:val="CommentText"/>
    <w:link w:val="CommentSubjectChar"/>
    <w:uiPriority w:val="99"/>
    <w:semiHidden/>
    <w:unhideWhenUsed/>
    <w:rsid w:val="00731ED6"/>
    <w:rPr>
      <w:b/>
      <w:bCs/>
    </w:rPr>
  </w:style>
  <w:style w:type="character" w:customStyle="1" w:styleId="CommentSubjectChar">
    <w:name w:val="Comment Subject Char"/>
    <w:basedOn w:val="CommentTextChar"/>
    <w:link w:val="CommentSubject"/>
    <w:uiPriority w:val="99"/>
    <w:semiHidden/>
    <w:rsid w:val="00731ED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531962">
      <w:bodyDiv w:val="1"/>
      <w:marLeft w:val="0"/>
      <w:marRight w:val="0"/>
      <w:marTop w:val="0"/>
      <w:marBottom w:val="0"/>
      <w:divBdr>
        <w:top w:val="none" w:sz="0" w:space="0" w:color="auto"/>
        <w:left w:val="none" w:sz="0" w:space="0" w:color="auto"/>
        <w:bottom w:val="none" w:sz="0" w:space="0" w:color="auto"/>
        <w:right w:val="none" w:sz="0" w:space="0" w:color="auto"/>
      </w:divBdr>
    </w:div>
    <w:div w:id="55590152">
      <w:bodyDiv w:val="1"/>
      <w:marLeft w:val="0"/>
      <w:marRight w:val="0"/>
      <w:marTop w:val="0"/>
      <w:marBottom w:val="0"/>
      <w:divBdr>
        <w:top w:val="none" w:sz="0" w:space="0" w:color="auto"/>
        <w:left w:val="none" w:sz="0" w:space="0" w:color="auto"/>
        <w:bottom w:val="none" w:sz="0" w:space="0" w:color="auto"/>
        <w:right w:val="none" w:sz="0" w:space="0" w:color="auto"/>
      </w:divBdr>
      <w:divsChild>
        <w:div w:id="473257126">
          <w:marLeft w:val="0"/>
          <w:marRight w:val="0"/>
          <w:marTop w:val="0"/>
          <w:marBottom w:val="0"/>
          <w:divBdr>
            <w:top w:val="none" w:sz="0" w:space="0" w:color="auto"/>
            <w:left w:val="none" w:sz="0" w:space="0" w:color="auto"/>
            <w:bottom w:val="none" w:sz="0" w:space="0" w:color="auto"/>
            <w:right w:val="none" w:sz="0" w:space="0" w:color="auto"/>
          </w:divBdr>
        </w:div>
      </w:divsChild>
    </w:div>
    <w:div w:id="58093043">
      <w:bodyDiv w:val="1"/>
      <w:marLeft w:val="0"/>
      <w:marRight w:val="0"/>
      <w:marTop w:val="0"/>
      <w:marBottom w:val="0"/>
      <w:divBdr>
        <w:top w:val="none" w:sz="0" w:space="0" w:color="auto"/>
        <w:left w:val="none" w:sz="0" w:space="0" w:color="auto"/>
        <w:bottom w:val="none" w:sz="0" w:space="0" w:color="auto"/>
        <w:right w:val="none" w:sz="0" w:space="0" w:color="auto"/>
      </w:divBdr>
    </w:div>
    <w:div w:id="60298868">
      <w:bodyDiv w:val="1"/>
      <w:marLeft w:val="0"/>
      <w:marRight w:val="0"/>
      <w:marTop w:val="0"/>
      <w:marBottom w:val="0"/>
      <w:divBdr>
        <w:top w:val="none" w:sz="0" w:space="0" w:color="auto"/>
        <w:left w:val="none" w:sz="0" w:space="0" w:color="auto"/>
        <w:bottom w:val="none" w:sz="0" w:space="0" w:color="auto"/>
        <w:right w:val="none" w:sz="0" w:space="0" w:color="auto"/>
      </w:divBdr>
      <w:divsChild>
        <w:div w:id="639724385">
          <w:marLeft w:val="0"/>
          <w:marRight w:val="0"/>
          <w:marTop w:val="0"/>
          <w:marBottom w:val="0"/>
          <w:divBdr>
            <w:top w:val="none" w:sz="0" w:space="0" w:color="auto"/>
            <w:left w:val="none" w:sz="0" w:space="0" w:color="auto"/>
            <w:bottom w:val="none" w:sz="0" w:space="0" w:color="auto"/>
            <w:right w:val="none" w:sz="0" w:space="0" w:color="auto"/>
          </w:divBdr>
        </w:div>
      </w:divsChild>
    </w:div>
    <w:div w:id="67659468">
      <w:bodyDiv w:val="1"/>
      <w:marLeft w:val="0"/>
      <w:marRight w:val="0"/>
      <w:marTop w:val="0"/>
      <w:marBottom w:val="0"/>
      <w:divBdr>
        <w:top w:val="none" w:sz="0" w:space="0" w:color="auto"/>
        <w:left w:val="none" w:sz="0" w:space="0" w:color="auto"/>
        <w:bottom w:val="none" w:sz="0" w:space="0" w:color="auto"/>
        <w:right w:val="none" w:sz="0" w:space="0" w:color="auto"/>
      </w:divBdr>
      <w:divsChild>
        <w:div w:id="1115444503">
          <w:marLeft w:val="0"/>
          <w:marRight w:val="0"/>
          <w:marTop w:val="0"/>
          <w:marBottom w:val="0"/>
          <w:divBdr>
            <w:top w:val="none" w:sz="0" w:space="0" w:color="auto"/>
            <w:left w:val="none" w:sz="0" w:space="0" w:color="auto"/>
            <w:bottom w:val="none" w:sz="0" w:space="0" w:color="auto"/>
            <w:right w:val="none" w:sz="0" w:space="0" w:color="auto"/>
          </w:divBdr>
        </w:div>
      </w:divsChild>
    </w:div>
    <w:div w:id="85420643">
      <w:bodyDiv w:val="1"/>
      <w:marLeft w:val="0"/>
      <w:marRight w:val="0"/>
      <w:marTop w:val="0"/>
      <w:marBottom w:val="0"/>
      <w:divBdr>
        <w:top w:val="none" w:sz="0" w:space="0" w:color="auto"/>
        <w:left w:val="none" w:sz="0" w:space="0" w:color="auto"/>
        <w:bottom w:val="none" w:sz="0" w:space="0" w:color="auto"/>
        <w:right w:val="none" w:sz="0" w:space="0" w:color="auto"/>
      </w:divBdr>
      <w:divsChild>
        <w:div w:id="1633903323">
          <w:marLeft w:val="0"/>
          <w:marRight w:val="0"/>
          <w:marTop w:val="0"/>
          <w:marBottom w:val="0"/>
          <w:divBdr>
            <w:top w:val="none" w:sz="0" w:space="0" w:color="auto"/>
            <w:left w:val="none" w:sz="0" w:space="0" w:color="auto"/>
            <w:bottom w:val="none" w:sz="0" w:space="0" w:color="auto"/>
            <w:right w:val="none" w:sz="0" w:space="0" w:color="auto"/>
          </w:divBdr>
        </w:div>
      </w:divsChild>
    </w:div>
    <w:div w:id="99688381">
      <w:bodyDiv w:val="1"/>
      <w:marLeft w:val="0"/>
      <w:marRight w:val="0"/>
      <w:marTop w:val="0"/>
      <w:marBottom w:val="0"/>
      <w:divBdr>
        <w:top w:val="none" w:sz="0" w:space="0" w:color="auto"/>
        <w:left w:val="none" w:sz="0" w:space="0" w:color="auto"/>
        <w:bottom w:val="none" w:sz="0" w:space="0" w:color="auto"/>
        <w:right w:val="none" w:sz="0" w:space="0" w:color="auto"/>
      </w:divBdr>
      <w:divsChild>
        <w:div w:id="1810516640">
          <w:marLeft w:val="0"/>
          <w:marRight w:val="0"/>
          <w:marTop w:val="0"/>
          <w:marBottom w:val="0"/>
          <w:divBdr>
            <w:top w:val="none" w:sz="0" w:space="0" w:color="auto"/>
            <w:left w:val="none" w:sz="0" w:space="0" w:color="auto"/>
            <w:bottom w:val="none" w:sz="0" w:space="0" w:color="auto"/>
            <w:right w:val="none" w:sz="0" w:space="0" w:color="auto"/>
          </w:divBdr>
        </w:div>
      </w:divsChild>
    </w:div>
    <w:div w:id="107285920">
      <w:bodyDiv w:val="1"/>
      <w:marLeft w:val="0"/>
      <w:marRight w:val="0"/>
      <w:marTop w:val="0"/>
      <w:marBottom w:val="0"/>
      <w:divBdr>
        <w:top w:val="none" w:sz="0" w:space="0" w:color="auto"/>
        <w:left w:val="none" w:sz="0" w:space="0" w:color="auto"/>
        <w:bottom w:val="none" w:sz="0" w:space="0" w:color="auto"/>
        <w:right w:val="none" w:sz="0" w:space="0" w:color="auto"/>
      </w:divBdr>
    </w:div>
    <w:div w:id="112948553">
      <w:bodyDiv w:val="1"/>
      <w:marLeft w:val="0"/>
      <w:marRight w:val="0"/>
      <w:marTop w:val="0"/>
      <w:marBottom w:val="0"/>
      <w:divBdr>
        <w:top w:val="none" w:sz="0" w:space="0" w:color="auto"/>
        <w:left w:val="none" w:sz="0" w:space="0" w:color="auto"/>
        <w:bottom w:val="none" w:sz="0" w:space="0" w:color="auto"/>
        <w:right w:val="none" w:sz="0" w:space="0" w:color="auto"/>
      </w:divBdr>
      <w:divsChild>
        <w:div w:id="138113175">
          <w:marLeft w:val="0"/>
          <w:marRight w:val="0"/>
          <w:marTop w:val="0"/>
          <w:marBottom w:val="0"/>
          <w:divBdr>
            <w:top w:val="none" w:sz="0" w:space="0" w:color="auto"/>
            <w:left w:val="none" w:sz="0" w:space="0" w:color="auto"/>
            <w:bottom w:val="none" w:sz="0" w:space="0" w:color="auto"/>
            <w:right w:val="none" w:sz="0" w:space="0" w:color="auto"/>
          </w:divBdr>
        </w:div>
      </w:divsChild>
    </w:div>
    <w:div w:id="115223703">
      <w:bodyDiv w:val="1"/>
      <w:marLeft w:val="0"/>
      <w:marRight w:val="0"/>
      <w:marTop w:val="0"/>
      <w:marBottom w:val="0"/>
      <w:divBdr>
        <w:top w:val="none" w:sz="0" w:space="0" w:color="auto"/>
        <w:left w:val="none" w:sz="0" w:space="0" w:color="auto"/>
        <w:bottom w:val="none" w:sz="0" w:space="0" w:color="auto"/>
        <w:right w:val="none" w:sz="0" w:space="0" w:color="auto"/>
      </w:divBdr>
      <w:divsChild>
        <w:div w:id="1502886813">
          <w:marLeft w:val="0"/>
          <w:marRight w:val="0"/>
          <w:marTop w:val="0"/>
          <w:marBottom w:val="0"/>
          <w:divBdr>
            <w:top w:val="none" w:sz="0" w:space="0" w:color="auto"/>
            <w:left w:val="none" w:sz="0" w:space="0" w:color="auto"/>
            <w:bottom w:val="none" w:sz="0" w:space="0" w:color="auto"/>
            <w:right w:val="none" w:sz="0" w:space="0" w:color="auto"/>
          </w:divBdr>
        </w:div>
      </w:divsChild>
    </w:div>
    <w:div w:id="120148653">
      <w:bodyDiv w:val="1"/>
      <w:marLeft w:val="0"/>
      <w:marRight w:val="0"/>
      <w:marTop w:val="0"/>
      <w:marBottom w:val="0"/>
      <w:divBdr>
        <w:top w:val="none" w:sz="0" w:space="0" w:color="auto"/>
        <w:left w:val="none" w:sz="0" w:space="0" w:color="auto"/>
        <w:bottom w:val="none" w:sz="0" w:space="0" w:color="auto"/>
        <w:right w:val="none" w:sz="0" w:space="0" w:color="auto"/>
      </w:divBdr>
      <w:divsChild>
        <w:div w:id="886836725">
          <w:marLeft w:val="0"/>
          <w:marRight w:val="0"/>
          <w:marTop w:val="0"/>
          <w:marBottom w:val="0"/>
          <w:divBdr>
            <w:top w:val="none" w:sz="0" w:space="0" w:color="auto"/>
            <w:left w:val="none" w:sz="0" w:space="0" w:color="auto"/>
            <w:bottom w:val="none" w:sz="0" w:space="0" w:color="auto"/>
            <w:right w:val="none" w:sz="0" w:space="0" w:color="auto"/>
          </w:divBdr>
        </w:div>
      </w:divsChild>
    </w:div>
    <w:div w:id="143935729">
      <w:bodyDiv w:val="1"/>
      <w:marLeft w:val="0"/>
      <w:marRight w:val="0"/>
      <w:marTop w:val="0"/>
      <w:marBottom w:val="0"/>
      <w:divBdr>
        <w:top w:val="none" w:sz="0" w:space="0" w:color="auto"/>
        <w:left w:val="none" w:sz="0" w:space="0" w:color="auto"/>
        <w:bottom w:val="none" w:sz="0" w:space="0" w:color="auto"/>
        <w:right w:val="none" w:sz="0" w:space="0" w:color="auto"/>
      </w:divBdr>
      <w:divsChild>
        <w:div w:id="377046218">
          <w:marLeft w:val="0"/>
          <w:marRight w:val="0"/>
          <w:marTop w:val="0"/>
          <w:marBottom w:val="0"/>
          <w:divBdr>
            <w:top w:val="none" w:sz="0" w:space="0" w:color="auto"/>
            <w:left w:val="none" w:sz="0" w:space="0" w:color="auto"/>
            <w:bottom w:val="none" w:sz="0" w:space="0" w:color="auto"/>
            <w:right w:val="none" w:sz="0" w:space="0" w:color="auto"/>
          </w:divBdr>
        </w:div>
      </w:divsChild>
    </w:div>
    <w:div w:id="149833995">
      <w:bodyDiv w:val="1"/>
      <w:marLeft w:val="0"/>
      <w:marRight w:val="0"/>
      <w:marTop w:val="0"/>
      <w:marBottom w:val="0"/>
      <w:divBdr>
        <w:top w:val="none" w:sz="0" w:space="0" w:color="auto"/>
        <w:left w:val="none" w:sz="0" w:space="0" w:color="auto"/>
        <w:bottom w:val="none" w:sz="0" w:space="0" w:color="auto"/>
        <w:right w:val="none" w:sz="0" w:space="0" w:color="auto"/>
      </w:divBdr>
      <w:divsChild>
        <w:div w:id="10842710">
          <w:marLeft w:val="0"/>
          <w:marRight w:val="0"/>
          <w:marTop w:val="0"/>
          <w:marBottom w:val="0"/>
          <w:divBdr>
            <w:top w:val="none" w:sz="0" w:space="0" w:color="auto"/>
            <w:left w:val="none" w:sz="0" w:space="0" w:color="auto"/>
            <w:bottom w:val="none" w:sz="0" w:space="0" w:color="auto"/>
            <w:right w:val="none" w:sz="0" w:space="0" w:color="auto"/>
          </w:divBdr>
        </w:div>
      </w:divsChild>
    </w:div>
    <w:div w:id="150874986">
      <w:bodyDiv w:val="1"/>
      <w:marLeft w:val="0"/>
      <w:marRight w:val="0"/>
      <w:marTop w:val="0"/>
      <w:marBottom w:val="0"/>
      <w:divBdr>
        <w:top w:val="none" w:sz="0" w:space="0" w:color="auto"/>
        <w:left w:val="none" w:sz="0" w:space="0" w:color="auto"/>
        <w:bottom w:val="none" w:sz="0" w:space="0" w:color="auto"/>
        <w:right w:val="none" w:sz="0" w:space="0" w:color="auto"/>
      </w:divBdr>
    </w:div>
    <w:div w:id="152064751">
      <w:bodyDiv w:val="1"/>
      <w:marLeft w:val="0"/>
      <w:marRight w:val="0"/>
      <w:marTop w:val="0"/>
      <w:marBottom w:val="0"/>
      <w:divBdr>
        <w:top w:val="none" w:sz="0" w:space="0" w:color="auto"/>
        <w:left w:val="none" w:sz="0" w:space="0" w:color="auto"/>
        <w:bottom w:val="none" w:sz="0" w:space="0" w:color="auto"/>
        <w:right w:val="none" w:sz="0" w:space="0" w:color="auto"/>
      </w:divBdr>
      <w:divsChild>
        <w:div w:id="178156265">
          <w:marLeft w:val="0"/>
          <w:marRight w:val="0"/>
          <w:marTop w:val="0"/>
          <w:marBottom w:val="0"/>
          <w:divBdr>
            <w:top w:val="none" w:sz="0" w:space="0" w:color="auto"/>
            <w:left w:val="none" w:sz="0" w:space="0" w:color="auto"/>
            <w:bottom w:val="none" w:sz="0" w:space="0" w:color="auto"/>
            <w:right w:val="none" w:sz="0" w:space="0" w:color="auto"/>
          </w:divBdr>
        </w:div>
      </w:divsChild>
    </w:div>
    <w:div w:id="157425574">
      <w:bodyDiv w:val="1"/>
      <w:marLeft w:val="0"/>
      <w:marRight w:val="0"/>
      <w:marTop w:val="0"/>
      <w:marBottom w:val="0"/>
      <w:divBdr>
        <w:top w:val="none" w:sz="0" w:space="0" w:color="auto"/>
        <w:left w:val="none" w:sz="0" w:space="0" w:color="auto"/>
        <w:bottom w:val="none" w:sz="0" w:space="0" w:color="auto"/>
        <w:right w:val="none" w:sz="0" w:space="0" w:color="auto"/>
      </w:divBdr>
      <w:divsChild>
        <w:div w:id="1330518642">
          <w:marLeft w:val="0"/>
          <w:marRight w:val="0"/>
          <w:marTop w:val="0"/>
          <w:marBottom w:val="0"/>
          <w:divBdr>
            <w:top w:val="none" w:sz="0" w:space="0" w:color="auto"/>
            <w:left w:val="none" w:sz="0" w:space="0" w:color="auto"/>
            <w:bottom w:val="none" w:sz="0" w:space="0" w:color="auto"/>
            <w:right w:val="none" w:sz="0" w:space="0" w:color="auto"/>
          </w:divBdr>
        </w:div>
      </w:divsChild>
    </w:div>
    <w:div w:id="168906796">
      <w:bodyDiv w:val="1"/>
      <w:marLeft w:val="0"/>
      <w:marRight w:val="0"/>
      <w:marTop w:val="0"/>
      <w:marBottom w:val="0"/>
      <w:divBdr>
        <w:top w:val="none" w:sz="0" w:space="0" w:color="auto"/>
        <w:left w:val="none" w:sz="0" w:space="0" w:color="auto"/>
        <w:bottom w:val="none" w:sz="0" w:space="0" w:color="auto"/>
        <w:right w:val="none" w:sz="0" w:space="0" w:color="auto"/>
      </w:divBdr>
      <w:divsChild>
        <w:div w:id="314184612">
          <w:marLeft w:val="0"/>
          <w:marRight w:val="0"/>
          <w:marTop w:val="0"/>
          <w:marBottom w:val="0"/>
          <w:divBdr>
            <w:top w:val="none" w:sz="0" w:space="0" w:color="auto"/>
            <w:left w:val="none" w:sz="0" w:space="0" w:color="auto"/>
            <w:bottom w:val="none" w:sz="0" w:space="0" w:color="auto"/>
            <w:right w:val="none" w:sz="0" w:space="0" w:color="auto"/>
          </w:divBdr>
        </w:div>
      </w:divsChild>
    </w:div>
    <w:div w:id="178979771">
      <w:bodyDiv w:val="1"/>
      <w:marLeft w:val="0"/>
      <w:marRight w:val="0"/>
      <w:marTop w:val="0"/>
      <w:marBottom w:val="0"/>
      <w:divBdr>
        <w:top w:val="none" w:sz="0" w:space="0" w:color="auto"/>
        <w:left w:val="none" w:sz="0" w:space="0" w:color="auto"/>
        <w:bottom w:val="none" w:sz="0" w:space="0" w:color="auto"/>
        <w:right w:val="none" w:sz="0" w:space="0" w:color="auto"/>
      </w:divBdr>
      <w:divsChild>
        <w:div w:id="256862699">
          <w:marLeft w:val="0"/>
          <w:marRight w:val="0"/>
          <w:marTop w:val="0"/>
          <w:marBottom w:val="0"/>
          <w:divBdr>
            <w:top w:val="none" w:sz="0" w:space="0" w:color="auto"/>
            <w:left w:val="none" w:sz="0" w:space="0" w:color="auto"/>
            <w:bottom w:val="none" w:sz="0" w:space="0" w:color="auto"/>
            <w:right w:val="none" w:sz="0" w:space="0" w:color="auto"/>
          </w:divBdr>
        </w:div>
      </w:divsChild>
    </w:div>
    <w:div w:id="187105476">
      <w:bodyDiv w:val="1"/>
      <w:marLeft w:val="0"/>
      <w:marRight w:val="0"/>
      <w:marTop w:val="0"/>
      <w:marBottom w:val="0"/>
      <w:divBdr>
        <w:top w:val="none" w:sz="0" w:space="0" w:color="auto"/>
        <w:left w:val="none" w:sz="0" w:space="0" w:color="auto"/>
        <w:bottom w:val="none" w:sz="0" w:space="0" w:color="auto"/>
        <w:right w:val="none" w:sz="0" w:space="0" w:color="auto"/>
      </w:divBdr>
    </w:div>
    <w:div w:id="188418944">
      <w:bodyDiv w:val="1"/>
      <w:marLeft w:val="0"/>
      <w:marRight w:val="0"/>
      <w:marTop w:val="0"/>
      <w:marBottom w:val="0"/>
      <w:divBdr>
        <w:top w:val="none" w:sz="0" w:space="0" w:color="auto"/>
        <w:left w:val="none" w:sz="0" w:space="0" w:color="auto"/>
        <w:bottom w:val="none" w:sz="0" w:space="0" w:color="auto"/>
        <w:right w:val="none" w:sz="0" w:space="0" w:color="auto"/>
      </w:divBdr>
    </w:div>
    <w:div w:id="199827466">
      <w:bodyDiv w:val="1"/>
      <w:marLeft w:val="0"/>
      <w:marRight w:val="0"/>
      <w:marTop w:val="0"/>
      <w:marBottom w:val="0"/>
      <w:divBdr>
        <w:top w:val="none" w:sz="0" w:space="0" w:color="auto"/>
        <w:left w:val="none" w:sz="0" w:space="0" w:color="auto"/>
        <w:bottom w:val="none" w:sz="0" w:space="0" w:color="auto"/>
        <w:right w:val="none" w:sz="0" w:space="0" w:color="auto"/>
      </w:divBdr>
    </w:div>
    <w:div w:id="202836776">
      <w:bodyDiv w:val="1"/>
      <w:marLeft w:val="0"/>
      <w:marRight w:val="0"/>
      <w:marTop w:val="0"/>
      <w:marBottom w:val="0"/>
      <w:divBdr>
        <w:top w:val="none" w:sz="0" w:space="0" w:color="auto"/>
        <w:left w:val="none" w:sz="0" w:space="0" w:color="auto"/>
        <w:bottom w:val="none" w:sz="0" w:space="0" w:color="auto"/>
        <w:right w:val="none" w:sz="0" w:space="0" w:color="auto"/>
      </w:divBdr>
    </w:div>
    <w:div w:id="203174431">
      <w:bodyDiv w:val="1"/>
      <w:marLeft w:val="0"/>
      <w:marRight w:val="0"/>
      <w:marTop w:val="0"/>
      <w:marBottom w:val="0"/>
      <w:divBdr>
        <w:top w:val="none" w:sz="0" w:space="0" w:color="auto"/>
        <w:left w:val="none" w:sz="0" w:space="0" w:color="auto"/>
        <w:bottom w:val="none" w:sz="0" w:space="0" w:color="auto"/>
        <w:right w:val="none" w:sz="0" w:space="0" w:color="auto"/>
      </w:divBdr>
      <w:divsChild>
        <w:div w:id="1749883369">
          <w:marLeft w:val="0"/>
          <w:marRight w:val="0"/>
          <w:marTop w:val="0"/>
          <w:marBottom w:val="0"/>
          <w:divBdr>
            <w:top w:val="none" w:sz="0" w:space="0" w:color="auto"/>
            <w:left w:val="none" w:sz="0" w:space="0" w:color="auto"/>
            <w:bottom w:val="none" w:sz="0" w:space="0" w:color="auto"/>
            <w:right w:val="none" w:sz="0" w:space="0" w:color="auto"/>
          </w:divBdr>
        </w:div>
      </w:divsChild>
    </w:div>
    <w:div w:id="231163925">
      <w:bodyDiv w:val="1"/>
      <w:marLeft w:val="0"/>
      <w:marRight w:val="0"/>
      <w:marTop w:val="0"/>
      <w:marBottom w:val="0"/>
      <w:divBdr>
        <w:top w:val="none" w:sz="0" w:space="0" w:color="auto"/>
        <w:left w:val="none" w:sz="0" w:space="0" w:color="auto"/>
        <w:bottom w:val="none" w:sz="0" w:space="0" w:color="auto"/>
        <w:right w:val="none" w:sz="0" w:space="0" w:color="auto"/>
      </w:divBdr>
      <w:divsChild>
        <w:div w:id="1628660470">
          <w:marLeft w:val="0"/>
          <w:marRight w:val="0"/>
          <w:marTop w:val="0"/>
          <w:marBottom w:val="0"/>
          <w:divBdr>
            <w:top w:val="none" w:sz="0" w:space="0" w:color="auto"/>
            <w:left w:val="none" w:sz="0" w:space="0" w:color="auto"/>
            <w:bottom w:val="none" w:sz="0" w:space="0" w:color="auto"/>
            <w:right w:val="none" w:sz="0" w:space="0" w:color="auto"/>
          </w:divBdr>
        </w:div>
      </w:divsChild>
    </w:div>
    <w:div w:id="235750311">
      <w:bodyDiv w:val="1"/>
      <w:marLeft w:val="0"/>
      <w:marRight w:val="0"/>
      <w:marTop w:val="0"/>
      <w:marBottom w:val="0"/>
      <w:divBdr>
        <w:top w:val="none" w:sz="0" w:space="0" w:color="auto"/>
        <w:left w:val="none" w:sz="0" w:space="0" w:color="auto"/>
        <w:bottom w:val="none" w:sz="0" w:space="0" w:color="auto"/>
        <w:right w:val="none" w:sz="0" w:space="0" w:color="auto"/>
      </w:divBdr>
    </w:div>
    <w:div w:id="235826341">
      <w:bodyDiv w:val="1"/>
      <w:marLeft w:val="0"/>
      <w:marRight w:val="0"/>
      <w:marTop w:val="0"/>
      <w:marBottom w:val="0"/>
      <w:divBdr>
        <w:top w:val="none" w:sz="0" w:space="0" w:color="auto"/>
        <w:left w:val="none" w:sz="0" w:space="0" w:color="auto"/>
        <w:bottom w:val="none" w:sz="0" w:space="0" w:color="auto"/>
        <w:right w:val="none" w:sz="0" w:space="0" w:color="auto"/>
      </w:divBdr>
      <w:divsChild>
        <w:div w:id="483470816">
          <w:marLeft w:val="0"/>
          <w:marRight w:val="0"/>
          <w:marTop w:val="0"/>
          <w:marBottom w:val="0"/>
          <w:divBdr>
            <w:top w:val="none" w:sz="0" w:space="0" w:color="auto"/>
            <w:left w:val="none" w:sz="0" w:space="0" w:color="auto"/>
            <w:bottom w:val="none" w:sz="0" w:space="0" w:color="auto"/>
            <w:right w:val="none" w:sz="0" w:space="0" w:color="auto"/>
          </w:divBdr>
        </w:div>
      </w:divsChild>
    </w:div>
    <w:div w:id="246689955">
      <w:bodyDiv w:val="1"/>
      <w:marLeft w:val="0"/>
      <w:marRight w:val="0"/>
      <w:marTop w:val="0"/>
      <w:marBottom w:val="0"/>
      <w:divBdr>
        <w:top w:val="none" w:sz="0" w:space="0" w:color="auto"/>
        <w:left w:val="none" w:sz="0" w:space="0" w:color="auto"/>
        <w:bottom w:val="none" w:sz="0" w:space="0" w:color="auto"/>
        <w:right w:val="none" w:sz="0" w:space="0" w:color="auto"/>
      </w:divBdr>
    </w:div>
    <w:div w:id="248269190">
      <w:bodyDiv w:val="1"/>
      <w:marLeft w:val="0"/>
      <w:marRight w:val="0"/>
      <w:marTop w:val="0"/>
      <w:marBottom w:val="0"/>
      <w:divBdr>
        <w:top w:val="none" w:sz="0" w:space="0" w:color="auto"/>
        <w:left w:val="none" w:sz="0" w:space="0" w:color="auto"/>
        <w:bottom w:val="none" w:sz="0" w:space="0" w:color="auto"/>
        <w:right w:val="none" w:sz="0" w:space="0" w:color="auto"/>
      </w:divBdr>
      <w:divsChild>
        <w:div w:id="899679112">
          <w:marLeft w:val="0"/>
          <w:marRight w:val="0"/>
          <w:marTop w:val="0"/>
          <w:marBottom w:val="0"/>
          <w:divBdr>
            <w:top w:val="none" w:sz="0" w:space="0" w:color="auto"/>
            <w:left w:val="none" w:sz="0" w:space="0" w:color="auto"/>
            <w:bottom w:val="none" w:sz="0" w:space="0" w:color="auto"/>
            <w:right w:val="none" w:sz="0" w:space="0" w:color="auto"/>
          </w:divBdr>
        </w:div>
      </w:divsChild>
    </w:div>
    <w:div w:id="257642017">
      <w:bodyDiv w:val="1"/>
      <w:marLeft w:val="0"/>
      <w:marRight w:val="0"/>
      <w:marTop w:val="0"/>
      <w:marBottom w:val="0"/>
      <w:divBdr>
        <w:top w:val="none" w:sz="0" w:space="0" w:color="auto"/>
        <w:left w:val="none" w:sz="0" w:space="0" w:color="auto"/>
        <w:bottom w:val="none" w:sz="0" w:space="0" w:color="auto"/>
        <w:right w:val="none" w:sz="0" w:space="0" w:color="auto"/>
      </w:divBdr>
    </w:div>
    <w:div w:id="280963248">
      <w:bodyDiv w:val="1"/>
      <w:marLeft w:val="0"/>
      <w:marRight w:val="0"/>
      <w:marTop w:val="0"/>
      <w:marBottom w:val="0"/>
      <w:divBdr>
        <w:top w:val="none" w:sz="0" w:space="0" w:color="auto"/>
        <w:left w:val="none" w:sz="0" w:space="0" w:color="auto"/>
        <w:bottom w:val="none" w:sz="0" w:space="0" w:color="auto"/>
        <w:right w:val="none" w:sz="0" w:space="0" w:color="auto"/>
      </w:divBdr>
      <w:divsChild>
        <w:div w:id="2026445239">
          <w:marLeft w:val="0"/>
          <w:marRight w:val="0"/>
          <w:marTop w:val="0"/>
          <w:marBottom w:val="0"/>
          <w:divBdr>
            <w:top w:val="none" w:sz="0" w:space="0" w:color="auto"/>
            <w:left w:val="none" w:sz="0" w:space="0" w:color="auto"/>
            <w:bottom w:val="none" w:sz="0" w:space="0" w:color="auto"/>
            <w:right w:val="none" w:sz="0" w:space="0" w:color="auto"/>
          </w:divBdr>
        </w:div>
      </w:divsChild>
    </w:div>
    <w:div w:id="291249927">
      <w:bodyDiv w:val="1"/>
      <w:marLeft w:val="0"/>
      <w:marRight w:val="0"/>
      <w:marTop w:val="0"/>
      <w:marBottom w:val="0"/>
      <w:divBdr>
        <w:top w:val="none" w:sz="0" w:space="0" w:color="auto"/>
        <w:left w:val="none" w:sz="0" w:space="0" w:color="auto"/>
        <w:bottom w:val="none" w:sz="0" w:space="0" w:color="auto"/>
        <w:right w:val="none" w:sz="0" w:space="0" w:color="auto"/>
      </w:divBdr>
    </w:div>
    <w:div w:id="298464728">
      <w:bodyDiv w:val="1"/>
      <w:marLeft w:val="0"/>
      <w:marRight w:val="0"/>
      <w:marTop w:val="0"/>
      <w:marBottom w:val="0"/>
      <w:divBdr>
        <w:top w:val="none" w:sz="0" w:space="0" w:color="auto"/>
        <w:left w:val="none" w:sz="0" w:space="0" w:color="auto"/>
        <w:bottom w:val="none" w:sz="0" w:space="0" w:color="auto"/>
        <w:right w:val="none" w:sz="0" w:space="0" w:color="auto"/>
      </w:divBdr>
    </w:div>
    <w:div w:id="306085367">
      <w:bodyDiv w:val="1"/>
      <w:marLeft w:val="0"/>
      <w:marRight w:val="0"/>
      <w:marTop w:val="0"/>
      <w:marBottom w:val="0"/>
      <w:divBdr>
        <w:top w:val="none" w:sz="0" w:space="0" w:color="auto"/>
        <w:left w:val="none" w:sz="0" w:space="0" w:color="auto"/>
        <w:bottom w:val="none" w:sz="0" w:space="0" w:color="auto"/>
        <w:right w:val="none" w:sz="0" w:space="0" w:color="auto"/>
      </w:divBdr>
      <w:divsChild>
        <w:div w:id="895626377">
          <w:marLeft w:val="0"/>
          <w:marRight w:val="0"/>
          <w:marTop w:val="0"/>
          <w:marBottom w:val="0"/>
          <w:divBdr>
            <w:top w:val="none" w:sz="0" w:space="0" w:color="auto"/>
            <w:left w:val="none" w:sz="0" w:space="0" w:color="auto"/>
            <w:bottom w:val="none" w:sz="0" w:space="0" w:color="auto"/>
            <w:right w:val="none" w:sz="0" w:space="0" w:color="auto"/>
          </w:divBdr>
        </w:div>
      </w:divsChild>
    </w:div>
    <w:div w:id="307705338">
      <w:bodyDiv w:val="1"/>
      <w:marLeft w:val="0"/>
      <w:marRight w:val="0"/>
      <w:marTop w:val="0"/>
      <w:marBottom w:val="0"/>
      <w:divBdr>
        <w:top w:val="none" w:sz="0" w:space="0" w:color="auto"/>
        <w:left w:val="none" w:sz="0" w:space="0" w:color="auto"/>
        <w:bottom w:val="none" w:sz="0" w:space="0" w:color="auto"/>
        <w:right w:val="none" w:sz="0" w:space="0" w:color="auto"/>
      </w:divBdr>
      <w:divsChild>
        <w:div w:id="648941740">
          <w:marLeft w:val="0"/>
          <w:marRight w:val="0"/>
          <w:marTop w:val="0"/>
          <w:marBottom w:val="0"/>
          <w:divBdr>
            <w:top w:val="none" w:sz="0" w:space="0" w:color="auto"/>
            <w:left w:val="none" w:sz="0" w:space="0" w:color="auto"/>
            <w:bottom w:val="none" w:sz="0" w:space="0" w:color="auto"/>
            <w:right w:val="none" w:sz="0" w:space="0" w:color="auto"/>
          </w:divBdr>
        </w:div>
      </w:divsChild>
    </w:div>
    <w:div w:id="309335488">
      <w:bodyDiv w:val="1"/>
      <w:marLeft w:val="0"/>
      <w:marRight w:val="0"/>
      <w:marTop w:val="0"/>
      <w:marBottom w:val="0"/>
      <w:divBdr>
        <w:top w:val="none" w:sz="0" w:space="0" w:color="auto"/>
        <w:left w:val="none" w:sz="0" w:space="0" w:color="auto"/>
        <w:bottom w:val="none" w:sz="0" w:space="0" w:color="auto"/>
        <w:right w:val="none" w:sz="0" w:space="0" w:color="auto"/>
      </w:divBdr>
    </w:div>
    <w:div w:id="319162220">
      <w:bodyDiv w:val="1"/>
      <w:marLeft w:val="0"/>
      <w:marRight w:val="0"/>
      <w:marTop w:val="0"/>
      <w:marBottom w:val="0"/>
      <w:divBdr>
        <w:top w:val="none" w:sz="0" w:space="0" w:color="auto"/>
        <w:left w:val="none" w:sz="0" w:space="0" w:color="auto"/>
        <w:bottom w:val="none" w:sz="0" w:space="0" w:color="auto"/>
        <w:right w:val="none" w:sz="0" w:space="0" w:color="auto"/>
      </w:divBdr>
    </w:div>
    <w:div w:id="341130644">
      <w:bodyDiv w:val="1"/>
      <w:marLeft w:val="0"/>
      <w:marRight w:val="0"/>
      <w:marTop w:val="0"/>
      <w:marBottom w:val="0"/>
      <w:divBdr>
        <w:top w:val="none" w:sz="0" w:space="0" w:color="auto"/>
        <w:left w:val="none" w:sz="0" w:space="0" w:color="auto"/>
        <w:bottom w:val="none" w:sz="0" w:space="0" w:color="auto"/>
        <w:right w:val="none" w:sz="0" w:space="0" w:color="auto"/>
      </w:divBdr>
      <w:divsChild>
        <w:div w:id="1116676639">
          <w:marLeft w:val="0"/>
          <w:marRight w:val="0"/>
          <w:marTop w:val="0"/>
          <w:marBottom w:val="0"/>
          <w:divBdr>
            <w:top w:val="none" w:sz="0" w:space="0" w:color="auto"/>
            <w:left w:val="none" w:sz="0" w:space="0" w:color="auto"/>
            <w:bottom w:val="none" w:sz="0" w:space="0" w:color="auto"/>
            <w:right w:val="none" w:sz="0" w:space="0" w:color="auto"/>
          </w:divBdr>
        </w:div>
      </w:divsChild>
    </w:div>
    <w:div w:id="345403812">
      <w:bodyDiv w:val="1"/>
      <w:marLeft w:val="0"/>
      <w:marRight w:val="0"/>
      <w:marTop w:val="0"/>
      <w:marBottom w:val="0"/>
      <w:divBdr>
        <w:top w:val="none" w:sz="0" w:space="0" w:color="auto"/>
        <w:left w:val="none" w:sz="0" w:space="0" w:color="auto"/>
        <w:bottom w:val="none" w:sz="0" w:space="0" w:color="auto"/>
        <w:right w:val="none" w:sz="0" w:space="0" w:color="auto"/>
      </w:divBdr>
    </w:div>
    <w:div w:id="345641169">
      <w:bodyDiv w:val="1"/>
      <w:marLeft w:val="0"/>
      <w:marRight w:val="0"/>
      <w:marTop w:val="0"/>
      <w:marBottom w:val="0"/>
      <w:divBdr>
        <w:top w:val="none" w:sz="0" w:space="0" w:color="auto"/>
        <w:left w:val="none" w:sz="0" w:space="0" w:color="auto"/>
        <w:bottom w:val="none" w:sz="0" w:space="0" w:color="auto"/>
        <w:right w:val="none" w:sz="0" w:space="0" w:color="auto"/>
      </w:divBdr>
      <w:divsChild>
        <w:div w:id="1252736892">
          <w:marLeft w:val="0"/>
          <w:marRight w:val="0"/>
          <w:marTop w:val="0"/>
          <w:marBottom w:val="0"/>
          <w:divBdr>
            <w:top w:val="none" w:sz="0" w:space="0" w:color="auto"/>
            <w:left w:val="none" w:sz="0" w:space="0" w:color="auto"/>
            <w:bottom w:val="none" w:sz="0" w:space="0" w:color="auto"/>
            <w:right w:val="none" w:sz="0" w:space="0" w:color="auto"/>
          </w:divBdr>
        </w:div>
      </w:divsChild>
    </w:div>
    <w:div w:id="349994386">
      <w:bodyDiv w:val="1"/>
      <w:marLeft w:val="0"/>
      <w:marRight w:val="0"/>
      <w:marTop w:val="0"/>
      <w:marBottom w:val="0"/>
      <w:divBdr>
        <w:top w:val="none" w:sz="0" w:space="0" w:color="auto"/>
        <w:left w:val="none" w:sz="0" w:space="0" w:color="auto"/>
        <w:bottom w:val="none" w:sz="0" w:space="0" w:color="auto"/>
        <w:right w:val="none" w:sz="0" w:space="0" w:color="auto"/>
      </w:divBdr>
      <w:divsChild>
        <w:div w:id="519664578">
          <w:marLeft w:val="0"/>
          <w:marRight w:val="0"/>
          <w:marTop w:val="0"/>
          <w:marBottom w:val="0"/>
          <w:divBdr>
            <w:top w:val="none" w:sz="0" w:space="0" w:color="auto"/>
            <w:left w:val="none" w:sz="0" w:space="0" w:color="auto"/>
            <w:bottom w:val="none" w:sz="0" w:space="0" w:color="auto"/>
            <w:right w:val="none" w:sz="0" w:space="0" w:color="auto"/>
          </w:divBdr>
        </w:div>
      </w:divsChild>
    </w:div>
    <w:div w:id="355548630">
      <w:bodyDiv w:val="1"/>
      <w:marLeft w:val="0"/>
      <w:marRight w:val="0"/>
      <w:marTop w:val="0"/>
      <w:marBottom w:val="0"/>
      <w:divBdr>
        <w:top w:val="none" w:sz="0" w:space="0" w:color="auto"/>
        <w:left w:val="none" w:sz="0" w:space="0" w:color="auto"/>
        <w:bottom w:val="none" w:sz="0" w:space="0" w:color="auto"/>
        <w:right w:val="none" w:sz="0" w:space="0" w:color="auto"/>
      </w:divBdr>
      <w:divsChild>
        <w:div w:id="82578096">
          <w:marLeft w:val="0"/>
          <w:marRight w:val="0"/>
          <w:marTop w:val="0"/>
          <w:marBottom w:val="0"/>
          <w:divBdr>
            <w:top w:val="none" w:sz="0" w:space="0" w:color="auto"/>
            <w:left w:val="none" w:sz="0" w:space="0" w:color="auto"/>
            <w:bottom w:val="none" w:sz="0" w:space="0" w:color="auto"/>
            <w:right w:val="none" w:sz="0" w:space="0" w:color="auto"/>
          </w:divBdr>
        </w:div>
      </w:divsChild>
    </w:div>
    <w:div w:id="356734609">
      <w:bodyDiv w:val="1"/>
      <w:marLeft w:val="0"/>
      <w:marRight w:val="0"/>
      <w:marTop w:val="0"/>
      <w:marBottom w:val="0"/>
      <w:divBdr>
        <w:top w:val="none" w:sz="0" w:space="0" w:color="auto"/>
        <w:left w:val="none" w:sz="0" w:space="0" w:color="auto"/>
        <w:bottom w:val="none" w:sz="0" w:space="0" w:color="auto"/>
        <w:right w:val="none" w:sz="0" w:space="0" w:color="auto"/>
      </w:divBdr>
      <w:divsChild>
        <w:div w:id="22287652">
          <w:marLeft w:val="0"/>
          <w:marRight w:val="0"/>
          <w:marTop w:val="0"/>
          <w:marBottom w:val="0"/>
          <w:divBdr>
            <w:top w:val="none" w:sz="0" w:space="0" w:color="auto"/>
            <w:left w:val="none" w:sz="0" w:space="0" w:color="auto"/>
            <w:bottom w:val="none" w:sz="0" w:space="0" w:color="auto"/>
            <w:right w:val="none" w:sz="0" w:space="0" w:color="auto"/>
          </w:divBdr>
        </w:div>
      </w:divsChild>
    </w:div>
    <w:div w:id="369113226">
      <w:bodyDiv w:val="1"/>
      <w:marLeft w:val="0"/>
      <w:marRight w:val="0"/>
      <w:marTop w:val="0"/>
      <w:marBottom w:val="0"/>
      <w:divBdr>
        <w:top w:val="none" w:sz="0" w:space="0" w:color="auto"/>
        <w:left w:val="none" w:sz="0" w:space="0" w:color="auto"/>
        <w:bottom w:val="none" w:sz="0" w:space="0" w:color="auto"/>
        <w:right w:val="none" w:sz="0" w:space="0" w:color="auto"/>
      </w:divBdr>
      <w:divsChild>
        <w:div w:id="507409667">
          <w:marLeft w:val="0"/>
          <w:marRight w:val="0"/>
          <w:marTop w:val="0"/>
          <w:marBottom w:val="0"/>
          <w:divBdr>
            <w:top w:val="none" w:sz="0" w:space="0" w:color="auto"/>
            <w:left w:val="none" w:sz="0" w:space="0" w:color="auto"/>
            <w:bottom w:val="none" w:sz="0" w:space="0" w:color="auto"/>
            <w:right w:val="none" w:sz="0" w:space="0" w:color="auto"/>
          </w:divBdr>
        </w:div>
      </w:divsChild>
    </w:div>
    <w:div w:id="371005681">
      <w:bodyDiv w:val="1"/>
      <w:marLeft w:val="0"/>
      <w:marRight w:val="0"/>
      <w:marTop w:val="0"/>
      <w:marBottom w:val="0"/>
      <w:divBdr>
        <w:top w:val="none" w:sz="0" w:space="0" w:color="auto"/>
        <w:left w:val="none" w:sz="0" w:space="0" w:color="auto"/>
        <w:bottom w:val="none" w:sz="0" w:space="0" w:color="auto"/>
        <w:right w:val="none" w:sz="0" w:space="0" w:color="auto"/>
      </w:divBdr>
      <w:divsChild>
        <w:div w:id="1438603497">
          <w:marLeft w:val="0"/>
          <w:marRight w:val="0"/>
          <w:marTop w:val="0"/>
          <w:marBottom w:val="0"/>
          <w:divBdr>
            <w:top w:val="none" w:sz="0" w:space="0" w:color="auto"/>
            <w:left w:val="none" w:sz="0" w:space="0" w:color="auto"/>
            <w:bottom w:val="none" w:sz="0" w:space="0" w:color="auto"/>
            <w:right w:val="none" w:sz="0" w:space="0" w:color="auto"/>
          </w:divBdr>
        </w:div>
      </w:divsChild>
    </w:div>
    <w:div w:id="377046719">
      <w:bodyDiv w:val="1"/>
      <w:marLeft w:val="0"/>
      <w:marRight w:val="0"/>
      <w:marTop w:val="0"/>
      <w:marBottom w:val="0"/>
      <w:divBdr>
        <w:top w:val="none" w:sz="0" w:space="0" w:color="auto"/>
        <w:left w:val="none" w:sz="0" w:space="0" w:color="auto"/>
        <w:bottom w:val="none" w:sz="0" w:space="0" w:color="auto"/>
        <w:right w:val="none" w:sz="0" w:space="0" w:color="auto"/>
      </w:divBdr>
    </w:div>
    <w:div w:id="378361140">
      <w:bodyDiv w:val="1"/>
      <w:marLeft w:val="0"/>
      <w:marRight w:val="0"/>
      <w:marTop w:val="0"/>
      <w:marBottom w:val="0"/>
      <w:divBdr>
        <w:top w:val="none" w:sz="0" w:space="0" w:color="auto"/>
        <w:left w:val="none" w:sz="0" w:space="0" w:color="auto"/>
        <w:bottom w:val="none" w:sz="0" w:space="0" w:color="auto"/>
        <w:right w:val="none" w:sz="0" w:space="0" w:color="auto"/>
      </w:divBdr>
    </w:div>
    <w:div w:id="417485017">
      <w:bodyDiv w:val="1"/>
      <w:marLeft w:val="0"/>
      <w:marRight w:val="0"/>
      <w:marTop w:val="0"/>
      <w:marBottom w:val="0"/>
      <w:divBdr>
        <w:top w:val="none" w:sz="0" w:space="0" w:color="auto"/>
        <w:left w:val="none" w:sz="0" w:space="0" w:color="auto"/>
        <w:bottom w:val="none" w:sz="0" w:space="0" w:color="auto"/>
        <w:right w:val="none" w:sz="0" w:space="0" w:color="auto"/>
      </w:divBdr>
    </w:div>
    <w:div w:id="422804097">
      <w:bodyDiv w:val="1"/>
      <w:marLeft w:val="0"/>
      <w:marRight w:val="0"/>
      <w:marTop w:val="0"/>
      <w:marBottom w:val="0"/>
      <w:divBdr>
        <w:top w:val="none" w:sz="0" w:space="0" w:color="auto"/>
        <w:left w:val="none" w:sz="0" w:space="0" w:color="auto"/>
        <w:bottom w:val="none" w:sz="0" w:space="0" w:color="auto"/>
        <w:right w:val="none" w:sz="0" w:space="0" w:color="auto"/>
      </w:divBdr>
      <w:divsChild>
        <w:div w:id="530414141">
          <w:marLeft w:val="0"/>
          <w:marRight w:val="0"/>
          <w:marTop w:val="0"/>
          <w:marBottom w:val="0"/>
          <w:divBdr>
            <w:top w:val="none" w:sz="0" w:space="0" w:color="auto"/>
            <w:left w:val="none" w:sz="0" w:space="0" w:color="auto"/>
            <w:bottom w:val="none" w:sz="0" w:space="0" w:color="auto"/>
            <w:right w:val="none" w:sz="0" w:space="0" w:color="auto"/>
          </w:divBdr>
        </w:div>
      </w:divsChild>
    </w:div>
    <w:div w:id="425660761">
      <w:bodyDiv w:val="1"/>
      <w:marLeft w:val="0"/>
      <w:marRight w:val="0"/>
      <w:marTop w:val="0"/>
      <w:marBottom w:val="0"/>
      <w:divBdr>
        <w:top w:val="none" w:sz="0" w:space="0" w:color="auto"/>
        <w:left w:val="none" w:sz="0" w:space="0" w:color="auto"/>
        <w:bottom w:val="none" w:sz="0" w:space="0" w:color="auto"/>
        <w:right w:val="none" w:sz="0" w:space="0" w:color="auto"/>
      </w:divBdr>
      <w:divsChild>
        <w:div w:id="736049694">
          <w:marLeft w:val="0"/>
          <w:marRight w:val="0"/>
          <w:marTop w:val="0"/>
          <w:marBottom w:val="0"/>
          <w:divBdr>
            <w:top w:val="none" w:sz="0" w:space="0" w:color="auto"/>
            <w:left w:val="none" w:sz="0" w:space="0" w:color="auto"/>
            <w:bottom w:val="none" w:sz="0" w:space="0" w:color="auto"/>
            <w:right w:val="none" w:sz="0" w:space="0" w:color="auto"/>
          </w:divBdr>
        </w:div>
      </w:divsChild>
    </w:div>
    <w:div w:id="428233513">
      <w:bodyDiv w:val="1"/>
      <w:marLeft w:val="0"/>
      <w:marRight w:val="0"/>
      <w:marTop w:val="0"/>
      <w:marBottom w:val="0"/>
      <w:divBdr>
        <w:top w:val="none" w:sz="0" w:space="0" w:color="auto"/>
        <w:left w:val="none" w:sz="0" w:space="0" w:color="auto"/>
        <w:bottom w:val="none" w:sz="0" w:space="0" w:color="auto"/>
        <w:right w:val="none" w:sz="0" w:space="0" w:color="auto"/>
      </w:divBdr>
      <w:divsChild>
        <w:div w:id="1935817002">
          <w:marLeft w:val="0"/>
          <w:marRight w:val="0"/>
          <w:marTop w:val="0"/>
          <w:marBottom w:val="0"/>
          <w:divBdr>
            <w:top w:val="none" w:sz="0" w:space="0" w:color="auto"/>
            <w:left w:val="none" w:sz="0" w:space="0" w:color="auto"/>
            <w:bottom w:val="none" w:sz="0" w:space="0" w:color="auto"/>
            <w:right w:val="none" w:sz="0" w:space="0" w:color="auto"/>
          </w:divBdr>
        </w:div>
      </w:divsChild>
    </w:div>
    <w:div w:id="473571025">
      <w:bodyDiv w:val="1"/>
      <w:marLeft w:val="0"/>
      <w:marRight w:val="0"/>
      <w:marTop w:val="0"/>
      <w:marBottom w:val="0"/>
      <w:divBdr>
        <w:top w:val="none" w:sz="0" w:space="0" w:color="auto"/>
        <w:left w:val="none" w:sz="0" w:space="0" w:color="auto"/>
        <w:bottom w:val="none" w:sz="0" w:space="0" w:color="auto"/>
        <w:right w:val="none" w:sz="0" w:space="0" w:color="auto"/>
      </w:divBdr>
    </w:div>
    <w:div w:id="484125003">
      <w:bodyDiv w:val="1"/>
      <w:marLeft w:val="0"/>
      <w:marRight w:val="0"/>
      <w:marTop w:val="0"/>
      <w:marBottom w:val="0"/>
      <w:divBdr>
        <w:top w:val="none" w:sz="0" w:space="0" w:color="auto"/>
        <w:left w:val="none" w:sz="0" w:space="0" w:color="auto"/>
        <w:bottom w:val="none" w:sz="0" w:space="0" w:color="auto"/>
        <w:right w:val="none" w:sz="0" w:space="0" w:color="auto"/>
      </w:divBdr>
      <w:divsChild>
        <w:div w:id="342249368">
          <w:marLeft w:val="0"/>
          <w:marRight w:val="0"/>
          <w:marTop w:val="0"/>
          <w:marBottom w:val="0"/>
          <w:divBdr>
            <w:top w:val="none" w:sz="0" w:space="0" w:color="auto"/>
            <w:left w:val="none" w:sz="0" w:space="0" w:color="auto"/>
            <w:bottom w:val="none" w:sz="0" w:space="0" w:color="auto"/>
            <w:right w:val="none" w:sz="0" w:space="0" w:color="auto"/>
          </w:divBdr>
        </w:div>
      </w:divsChild>
    </w:div>
    <w:div w:id="485167628">
      <w:bodyDiv w:val="1"/>
      <w:marLeft w:val="0"/>
      <w:marRight w:val="0"/>
      <w:marTop w:val="0"/>
      <w:marBottom w:val="0"/>
      <w:divBdr>
        <w:top w:val="none" w:sz="0" w:space="0" w:color="auto"/>
        <w:left w:val="none" w:sz="0" w:space="0" w:color="auto"/>
        <w:bottom w:val="none" w:sz="0" w:space="0" w:color="auto"/>
        <w:right w:val="none" w:sz="0" w:space="0" w:color="auto"/>
      </w:divBdr>
      <w:divsChild>
        <w:div w:id="398022369">
          <w:marLeft w:val="0"/>
          <w:marRight w:val="0"/>
          <w:marTop w:val="0"/>
          <w:marBottom w:val="0"/>
          <w:divBdr>
            <w:top w:val="none" w:sz="0" w:space="0" w:color="auto"/>
            <w:left w:val="none" w:sz="0" w:space="0" w:color="auto"/>
            <w:bottom w:val="none" w:sz="0" w:space="0" w:color="auto"/>
            <w:right w:val="none" w:sz="0" w:space="0" w:color="auto"/>
          </w:divBdr>
        </w:div>
      </w:divsChild>
    </w:div>
    <w:div w:id="486867016">
      <w:bodyDiv w:val="1"/>
      <w:marLeft w:val="0"/>
      <w:marRight w:val="0"/>
      <w:marTop w:val="0"/>
      <w:marBottom w:val="0"/>
      <w:divBdr>
        <w:top w:val="none" w:sz="0" w:space="0" w:color="auto"/>
        <w:left w:val="none" w:sz="0" w:space="0" w:color="auto"/>
        <w:bottom w:val="none" w:sz="0" w:space="0" w:color="auto"/>
        <w:right w:val="none" w:sz="0" w:space="0" w:color="auto"/>
      </w:divBdr>
    </w:div>
    <w:div w:id="490948613">
      <w:bodyDiv w:val="1"/>
      <w:marLeft w:val="0"/>
      <w:marRight w:val="0"/>
      <w:marTop w:val="0"/>
      <w:marBottom w:val="0"/>
      <w:divBdr>
        <w:top w:val="none" w:sz="0" w:space="0" w:color="auto"/>
        <w:left w:val="none" w:sz="0" w:space="0" w:color="auto"/>
        <w:bottom w:val="none" w:sz="0" w:space="0" w:color="auto"/>
        <w:right w:val="none" w:sz="0" w:space="0" w:color="auto"/>
      </w:divBdr>
    </w:div>
    <w:div w:id="495220829">
      <w:bodyDiv w:val="1"/>
      <w:marLeft w:val="0"/>
      <w:marRight w:val="0"/>
      <w:marTop w:val="0"/>
      <w:marBottom w:val="0"/>
      <w:divBdr>
        <w:top w:val="none" w:sz="0" w:space="0" w:color="auto"/>
        <w:left w:val="none" w:sz="0" w:space="0" w:color="auto"/>
        <w:bottom w:val="none" w:sz="0" w:space="0" w:color="auto"/>
        <w:right w:val="none" w:sz="0" w:space="0" w:color="auto"/>
      </w:divBdr>
    </w:div>
    <w:div w:id="498735765">
      <w:bodyDiv w:val="1"/>
      <w:marLeft w:val="0"/>
      <w:marRight w:val="0"/>
      <w:marTop w:val="0"/>
      <w:marBottom w:val="0"/>
      <w:divBdr>
        <w:top w:val="none" w:sz="0" w:space="0" w:color="auto"/>
        <w:left w:val="none" w:sz="0" w:space="0" w:color="auto"/>
        <w:bottom w:val="none" w:sz="0" w:space="0" w:color="auto"/>
        <w:right w:val="none" w:sz="0" w:space="0" w:color="auto"/>
      </w:divBdr>
      <w:divsChild>
        <w:div w:id="2116972539">
          <w:marLeft w:val="0"/>
          <w:marRight w:val="0"/>
          <w:marTop w:val="0"/>
          <w:marBottom w:val="0"/>
          <w:divBdr>
            <w:top w:val="none" w:sz="0" w:space="0" w:color="auto"/>
            <w:left w:val="none" w:sz="0" w:space="0" w:color="auto"/>
            <w:bottom w:val="none" w:sz="0" w:space="0" w:color="auto"/>
            <w:right w:val="none" w:sz="0" w:space="0" w:color="auto"/>
          </w:divBdr>
        </w:div>
      </w:divsChild>
    </w:div>
    <w:div w:id="511452855">
      <w:bodyDiv w:val="1"/>
      <w:marLeft w:val="0"/>
      <w:marRight w:val="0"/>
      <w:marTop w:val="0"/>
      <w:marBottom w:val="0"/>
      <w:divBdr>
        <w:top w:val="none" w:sz="0" w:space="0" w:color="auto"/>
        <w:left w:val="none" w:sz="0" w:space="0" w:color="auto"/>
        <w:bottom w:val="none" w:sz="0" w:space="0" w:color="auto"/>
        <w:right w:val="none" w:sz="0" w:space="0" w:color="auto"/>
      </w:divBdr>
    </w:div>
    <w:div w:id="513155462">
      <w:bodyDiv w:val="1"/>
      <w:marLeft w:val="0"/>
      <w:marRight w:val="0"/>
      <w:marTop w:val="0"/>
      <w:marBottom w:val="0"/>
      <w:divBdr>
        <w:top w:val="none" w:sz="0" w:space="0" w:color="auto"/>
        <w:left w:val="none" w:sz="0" w:space="0" w:color="auto"/>
        <w:bottom w:val="none" w:sz="0" w:space="0" w:color="auto"/>
        <w:right w:val="none" w:sz="0" w:space="0" w:color="auto"/>
      </w:divBdr>
    </w:div>
    <w:div w:id="515583931">
      <w:bodyDiv w:val="1"/>
      <w:marLeft w:val="0"/>
      <w:marRight w:val="0"/>
      <w:marTop w:val="0"/>
      <w:marBottom w:val="0"/>
      <w:divBdr>
        <w:top w:val="none" w:sz="0" w:space="0" w:color="auto"/>
        <w:left w:val="none" w:sz="0" w:space="0" w:color="auto"/>
        <w:bottom w:val="none" w:sz="0" w:space="0" w:color="auto"/>
        <w:right w:val="none" w:sz="0" w:space="0" w:color="auto"/>
      </w:divBdr>
      <w:divsChild>
        <w:div w:id="496577390">
          <w:marLeft w:val="0"/>
          <w:marRight w:val="0"/>
          <w:marTop w:val="0"/>
          <w:marBottom w:val="0"/>
          <w:divBdr>
            <w:top w:val="none" w:sz="0" w:space="0" w:color="auto"/>
            <w:left w:val="none" w:sz="0" w:space="0" w:color="auto"/>
            <w:bottom w:val="none" w:sz="0" w:space="0" w:color="auto"/>
            <w:right w:val="none" w:sz="0" w:space="0" w:color="auto"/>
          </w:divBdr>
        </w:div>
      </w:divsChild>
    </w:div>
    <w:div w:id="516308042">
      <w:bodyDiv w:val="1"/>
      <w:marLeft w:val="0"/>
      <w:marRight w:val="0"/>
      <w:marTop w:val="0"/>
      <w:marBottom w:val="0"/>
      <w:divBdr>
        <w:top w:val="none" w:sz="0" w:space="0" w:color="auto"/>
        <w:left w:val="none" w:sz="0" w:space="0" w:color="auto"/>
        <w:bottom w:val="none" w:sz="0" w:space="0" w:color="auto"/>
        <w:right w:val="none" w:sz="0" w:space="0" w:color="auto"/>
      </w:divBdr>
    </w:div>
    <w:div w:id="522715278">
      <w:bodyDiv w:val="1"/>
      <w:marLeft w:val="0"/>
      <w:marRight w:val="0"/>
      <w:marTop w:val="0"/>
      <w:marBottom w:val="0"/>
      <w:divBdr>
        <w:top w:val="none" w:sz="0" w:space="0" w:color="auto"/>
        <w:left w:val="none" w:sz="0" w:space="0" w:color="auto"/>
        <w:bottom w:val="none" w:sz="0" w:space="0" w:color="auto"/>
        <w:right w:val="none" w:sz="0" w:space="0" w:color="auto"/>
      </w:divBdr>
    </w:div>
    <w:div w:id="523712840">
      <w:bodyDiv w:val="1"/>
      <w:marLeft w:val="0"/>
      <w:marRight w:val="0"/>
      <w:marTop w:val="0"/>
      <w:marBottom w:val="0"/>
      <w:divBdr>
        <w:top w:val="none" w:sz="0" w:space="0" w:color="auto"/>
        <w:left w:val="none" w:sz="0" w:space="0" w:color="auto"/>
        <w:bottom w:val="none" w:sz="0" w:space="0" w:color="auto"/>
        <w:right w:val="none" w:sz="0" w:space="0" w:color="auto"/>
      </w:divBdr>
      <w:divsChild>
        <w:div w:id="718166230">
          <w:marLeft w:val="0"/>
          <w:marRight w:val="0"/>
          <w:marTop w:val="0"/>
          <w:marBottom w:val="0"/>
          <w:divBdr>
            <w:top w:val="none" w:sz="0" w:space="0" w:color="auto"/>
            <w:left w:val="none" w:sz="0" w:space="0" w:color="auto"/>
            <w:bottom w:val="none" w:sz="0" w:space="0" w:color="auto"/>
            <w:right w:val="none" w:sz="0" w:space="0" w:color="auto"/>
          </w:divBdr>
        </w:div>
      </w:divsChild>
    </w:div>
    <w:div w:id="523904673">
      <w:bodyDiv w:val="1"/>
      <w:marLeft w:val="0"/>
      <w:marRight w:val="0"/>
      <w:marTop w:val="0"/>
      <w:marBottom w:val="0"/>
      <w:divBdr>
        <w:top w:val="none" w:sz="0" w:space="0" w:color="auto"/>
        <w:left w:val="none" w:sz="0" w:space="0" w:color="auto"/>
        <w:bottom w:val="none" w:sz="0" w:space="0" w:color="auto"/>
        <w:right w:val="none" w:sz="0" w:space="0" w:color="auto"/>
      </w:divBdr>
      <w:divsChild>
        <w:div w:id="1972980702">
          <w:marLeft w:val="0"/>
          <w:marRight w:val="0"/>
          <w:marTop w:val="0"/>
          <w:marBottom w:val="0"/>
          <w:divBdr>
            <w:top w:val="none" w:sz="0" w:space="0" w:color="auto"/>
            <w:left w:val="none" w:sz="0" w:space="0" w:color="auto"/>
            <w:bottom w:val="none" w:sz="0" w:space="0" w:color="auto"/>
            <w:right w:val="none" w:sz="0" w:space="0" w:color="auto"/>
          </w:divBdr>
        </w:div>
      </w:divsChild>
    </w:div>
    <w:div w:id="524364498">
      <w:bodyDiv w:val="1"/>
      <w:marLeft w:val="0"/>
      <w:marRight w:val="0"/>
      <w:marTop w:val="0"/>
      <w:marBottom w:val="0"/>
      <w:divBdr>
        <w:top w:val="none" w:sz="0" w:space="0" w:color="auto"/>
        <w:left w:val="none" w:sz="0" w:space="0" w:color="auto"/>
        <w:bottom w:val="none" w:sz="0" w:space="0" w:color="auto"/>
        <w:right w:val="none" w:sz="0" w:space="0" w:color="auto"/>
      </w:divBdr>
      <w:divsChild>
        <w:div w:id="195847393">
          <w:marLeft w:val="0"/>
          <w:marRight w:val="0"/>
          <w:marTop w:val="0"/>
          <w:marBottom w:val="0"/>
          <w:divBdr>
            <w:top w:val="none" w:sz="0" w:space="0" w:color="auto"/>
            <w:left w:val="none" w:sz="0" w:space="0" w:color="auto"/>
            <w:bottom w:val="none" w:sz="0" w:space="0" w:color="auto"/>
            <w:right w:val="none" w:sz="0" w:space="0" w:color="auto"/>
          </w:divBdr>
        </w:div>
      </w:divsChild>
    </w:div>
    <w:div w:id="534926304">
      <w:bodyDiv w:val="1"/>
      <w:marLeft w:val="0"/>
      <w:marRight w:val="0"/>
      <w:marTop w:val="0"/>
      <w:marBottom w:val="0"/>
      <w:divBdr>
        <w:top w:val="none" w:sz="0" w:space="0" w:color="auto"/>
        <w:left w:val="none" w:sz="0" w:space="0" w:color="auto"/>
        <w:bottom w:val="none" w:sz="0" w:space="0" w:color="auto"/>
        <w:right w:val="none" w:sz="0" w:space="0" w:color="auto"/>
      </w:divBdr>
      <w:divsChild>
        <w:div w:id="815606915">
          <w:marLeft w:val="0"/>
          <w:marRight w:val="0"/>
          <w:marTop w:val="0"/>
          <w:marBottom w:val="0"/>
          <w:divBdr>
            <w:top w:val="none" w:sz="0" w:space="0" w:color="auto"/>
            <w:left w:val="none" w:sz="0" w:space="0" w:color="auto"/>
            <w:bottom w:val="none" w:sz="0" w:space="0" w:color="auto"/>
            <w:right w:val="none" w:sz="0" w:space="0" w:color="auto"/>
          </w:divBdr>
        </w:div>
      </w:divsChild>
    </w:div>
    <w:div w:id="535696407">
      <w:bodyDiv w:val="1"/>
      <w:marLeft w:val="0"/>
      <w:marRight w:val="0"/>
      <w:marTop w:val="0"/>
      <w:marBottom w:val="0"/>
      <w:divBdr>
        <w:top w:val="none" w:sz="0" w:space="0" w:color="auto"/>
        <w:left w:val="none" w:sz="0" w:space="0" w:color="auto"/>
        <w:bottom w:val="none" w:sz="0" w:space="0" w:color="auto"/>
        <w:right w:val="none" w:sz="0" w:space="0" w:color="auto"/>
      </w:divBdr>
      <w:divsChild>
        <w:div w:id="712383023">
          <w:marLeft w:val="0"/>
          <w:marRight w:val="0"/>
          <w:marTop w:val="0"/>
          <w:marBottom w:val="0"/>
          <w:divBdr>
            <w:top w:val="none" w:sz="0" w:space="0" w:color="auto"/>
            <w:left w:val="none" w:sz="0" w:space="0" w:color="auto"/>
            <w:bottom w:val="none" w:sz="0" w:space="0" w:color="auto"/>
            <w:right w:val="none" w:sz="0" w:space="0" w:color="auto"/>
          </w:divBdr>
        </w:div>
      </w:divsChild>
    </w:div>
    <w:div w:id="541673258">
      <w:bodyDiv w:val="1"/>
      <w:marLeft w:val="0"/>
      <w:marRight w:val="0"/>
      <w:marTop w:val="0"/>
      <w:marBottom w:val="0"/>
      <w:divBdr>
        <w:top w:val="none" w:sz="0" w:space="0" w:color="auto"/>
        <w:left w:val="none" w:sz="0" w:space="0" w:color="auto"/>
        <w:bottom w:val="none" w:sz="0" w:space="0" w:color="auto"/>
        <w:right w:val="none" w:sz="0" w:space="0" w:color="auto"/>
      </w:divBdr>
    </w:div>
    <w:div w:id="546991272">
      <w:bodyDiv w:val="1"/>
      <w:marLeft w:val="0"/>
      <w:marRight w:val="0"/>
      <w:marTop w:val="0"/>
      <w:marBottom w:val="0"/>
      <w:divBdr>
        <w:top w:val="none" w:sz="0" w:space="0" w:color="auto"/>
        <w:left w:val="none" w:sz="0" w:space="0" w:color="auto"/>
        <w:bottom w:val="none" w:sz="0" w:space="0" w:color="auto"/>
        <w:right w:val="none" w:sz="0" w:space="0" w:color="auto"/>
      </w:divBdr>
      <w:divsChild>
        <w:div w:id="255677453">
          <w:marLeft w:val="0"/>
          <w:marRight w:val="0"/>
          <w:marTop w:val="0"/>
          <w:marBottom w:val="0"/>
          <w:divBdr>
            <w:top w:val="none" w:sz="0" w:space="0" w:color="auto"/>
            <w:left w:val="none" w:sz="0" w:space="0" w:color="auto"/>
            <w:bottom w:val="none" w:sz="0" w:space="0" w:color="auto"/>
            <w:right w:val="none" w:sz="0" w:space="0" w:color="auto"/>
          </w:divBdr>
        </w:div>
      </w:divsChild>
    </w:div>
    <w:div w:id="548302595">
      <w:bodyDiv w:val="1"/>
      <w:marLeft w:val="0"/>
      <w:marRight w:val="0"/>
      <w:marTop w:val="0"/>
      <w:marBottom w:val="0"/>
      <w:divBdr>
        <w:top w:val="none" w:sz="0" w:space="0" w:color="auto"/>
        <w:left w:val="none" w:sz="0" w:space="0" w:color="auto"/>
        <w:bottom w:val="none" w:sz="0" w:space="0" w:color="auto"/>
        <w:right w:val="none" w:sz="0" w:space="0" w:color="auto"/>
      </w:divBdr>
      <w:divsChild>
        <w:div w:id="160660549">
          <w:marLeft w:val="0"/>
          <w:marRight w:val="0"/>
          <w:marTop w:val="0"/>
          <w:marBottom w:val="0"/>
          <w:divBdr>
            <w:top w:val="none" w:sz="0" w:space="0" w:color="auto"/>
            <w:left w:val="none" w:sz="0" w:space="0" w:color="auto"/>
            <w:bottom w:val="none" w:sz="0" w:space="0" w:color="auto"/>
            <w:right w:val="none" w:sz="0" w:space="0" w:color="auto"/>
          </w:divBdr>
        </w:div>
      </w:divsChild>
    </w:div>
    <w:div w:id="550003507">
      <w:bodyDiv w:val="1"/>
      <w:marLeft w:val="0"/>
      <w:marRight w:val="0"/>
      <w:marTop w:val="0"/>
      <w:marBottom w:val="0"/>
      <w:divBdr>
        <w:top w:val="none" w:sz="0" w:space="0" w:color="auto"/>
        <w:left w:val="none" w:sz="0" w:space="0" w:color="auto"/>
        <w:bottom w:val="none" w:sz="0" w:space="0" w:color="auto"/>
        <w:right w:val="none" w:sz="0" w:space="0" w:color="auto"/>
      </w:divBdr>
    </w:div>
    <w:div w:id="558636996">
      <w:bodyDiv w:val="1"/>
      <w:marLeft w:val="0"/>
      <w:marRight w:val="0"/>
      <w:marTop w:val="0"/>
      <w:marBottom w:val="0"/>
      <w:divBdr>
        <w:top w:val="none" w:sz="0" w:space="0" w:color="auto"/>
        <w:left w:val="none" w:sz="0" w:space="0" w:color="auto"/>
        <w:bottom w:val="none" w:sz="0" w:space="0" w:color="auto"/>
        <w:right w:val="none" w:sz="0" w:space="0" w:color="auto"/>
      </w:divBdr>
    </w:div>
    <w:div w:id="572130555">
      <w:bodyDiv w:val="1"/>
      <w:marLeft w:val="0"/>
      <w:marRight w:val="0"/>
      <w:marTop w:val="0"/>
      <w:marBottom w:val="0"/>
      <w:divBdr>
        <w:top w:val="none" w:sz="0" w:space="0" w:color="auto"/>
        <w:left w:val="none" w:sz="0" w:space="0" w:color="auto"/>
        <w:bottom w:val="none" w:sz="0" w:space="0" w:color="auto"/>
        <w:right w:val="none" w:sz="0" w:space="0" w:color="auto"/>
      </w:divBdr>
      <w:divsChild>
        <w:div w:id="900797192">
          <w:marLeft w:val="0"/>
          <w:marRight w:val="0"/>
          <w:marTop w:val="0"/>
          <w:marBottom w:val="0"/>
          <w:divBdr>
            <w:top w:val="none" w:sz="0" w:space="0" w:color="auto"/>
            <w:left w:val="none" w:sz="0" w:space="0" w:color="auto"/>
            <w:bottom w:val="none" w:sz="0" w:space="0" w:color="auto"/>
            <w:right w:val="none" w:sz="0" w:space="0" w:color="auto"/>
          </w:divBdr>
        </w:div>
      </w:divsChild>
    </w:div>
    <w:div w:id="576400308">
      <w:bodyDiv w:val="1"/>
      <w:marLeft w:val="0"/>
      <w:marRight w:val="0"/>
      <w:marTop w:val="0"/>
      <w:marBottom w:val="0"/>
      <w:divBdr>
        <w:top w:val="none" w:sz="0" w:space="0" w:color="auto"/>
        <w:left w:val="none" w:sz="0" w:space="0" w:color="auto"/>
        <w:bottom w:val="none" w:sz="0" w:space="0" w:color="auto"/>
        <w:right w:val="none" w:sz="0" w:space="0" w:color="auto"/>
      </w:divBdr>
      <w:divsChild>
        <w:div w:id="200243770">
          <w:marLeft w:val="0"/>
          <w:marRight w:val="0"/>
          <w:marTop w:val="0"/>
          <w:marBottom w:val="0"/>
          <w:divBdr>
            <w:top w:val="none" w:sz="0" w:space="0" w:color="auto"/>
            <w:left w:val="none" w:sz="0" w:space="0" w:color="auto"/>
            <w:bottom w:val="none" w:sz="0" w:space="0" w:color="auto"/>
            <w:right w:val="none" w:sz="0" w:space="0" w:color="auto"/>
          </w:divBdr>
        </w:div>
      </w:divsChild>
    </w:div>
    <w:div w:id="579172518">
      <w:bodyDiv w:val="1"/>
      <w:marLeft w:val="0"/>
      <w:marRight w:val="0"/>
      <w:marTop w:val="0"/>
      <w:marBottom w:val="0"/>
      <w:divBdr>
        <w:top w:val="none" w:sz="0" w:space="0" w:color="auto"/>
        <w:left w:val="none" w:sz="0" w:space="0" w:color="auto"/>
        <w:bottom w:val="none" w:sz="0" w:space="0" w:color="auto"/>
        <w:right w:val="none" w:sz="0" w:space="0" w:color="auto"/>
      </w:divBdr>
    </w:div>
    <w:div w:id="585771835">
      <w:bodyDiv w:val="1"/>
      <w:marLeft w:val="0"/>
      <w:marRight w:val="0"/>
      <w:marTop w:val="0"/>
      <w:marBottom w:val="0"/>
      <w:divBdr>
        <w:top w:val="none" w:sz="0" w:space="0" w:color="auto"/>
        <w:left w:val="none" w:sz="0" w:space="0" w:color="auto"/>
        <w:bottom w:val="none" w:sz="0" w:space="0" w:color="auto"/>
        <w:right w:val="none" w:sz="0" w:space="0" w:color="auto"/>
      </w:divBdr>
    </w:div>
    <w:div w:id="587083094">
      <w:bodyDiv w:val="1"/>
      <w:marLeft w:val="0"/>
      <w:marRight w:val="0"/>
      <w:marTop w:val="0"/>
      <w:marBottom w:val="0"/>
      <w:divBdr>
        <w:top w:val="none" w:sz="0" w:space="0" w:color="auto"/>
        <w:left w:val="none" w:sz="0" w:space="0" w:color="auto"/>
        <w:bottom w:val="none" w:sz="0" w:space="0" w:color="auto"/>
        <w:right w:val="none" w:sz="0" w:space="0" w:color="auto"/>
      </w:divBdr>
    </w:div>
    <w:div w:id="589578911">
      <w:bodyDiv w:val="1"/>
      <w:marLeft w:val="0"/>
      <w:marRight w:val="0"/>
      <w:marTop w:val="0"/>
      <w:marBottom w:val="0"/>
      <w:divBdr>
        <w:top w:val="none" w:sz="0" w:space="0" w:color="auto"/>
        <w:left w:val="none" w:sz="0" w:space="0" w:color="auto"/>
        <w:bottom w:val="none" w:sz="0" w:space="0" w:color="auto"/>
        <w:right w:val="none" w:sz="0" w:space="0" w:color="auto"/>
      </w:divBdr>
      <w:divsChild>
        <w:div w:id="542908529">
          <w:marLeft w:val="0"/>
          <w:marRight w:val="0"/>
          <w:marTop w:val="0"/>
          <w:marBottom w:val="0"/>
          <w:divBdr>
            <w:top w:val="none" w:sz="0" w:space="0" w:color="auto"/>
            <w:left w:val="none" w:sz="0" w:space="0" w:color="auto"/>
            <w:bottom w:val="none" w:sz="0" w:space="0" w:color="auto"/>
            <w:right w:val="none" w:sz="0" w:space="0" w:color="auto"/>
          </w:divBdr>
        </w:div>
      </w:divsChild>
    </w:div>
    <w:div w:id="590158822">
      <w:bodyDiv w:val="1"/>
      <w:marLeft w:val="0"/>
      <w:marRight w:val="0"/>
      <w:marTop w:val="0"/>
      <w:marBottom w:val="0"/>
      <w:divBdr>
        <w:top w:val="none" w:sz="0" w:space="0" w:color="auto"/>
        <w:left w:val="none" w:sz="0" w:space="0" w:color="auto"/>
        <w:bottom w:val="none" w:sz="0" w:space="0" w:color="auto"/>
        <w:right w:val="none" w:sz="0" w:space="0" w:color="auto"/>
      </w:divBdr>
      <w:divsChild>
        <w:div w:id="919947437">
          <w:marLeft w:val="0"/>
          <w:marRight w:val="0"/>
          <w:marTop w:val="0"/>
          <w:marBottom w:val="0"/>
          <w:divBdr>
            <w:top w:val="none" w:sz="0" w:space="0" w:color="auto"/>
            <w:left w:val="none" w:sz="0" w:space="0" w:color="auto"/>
            <w:bottom w:val="none" w:sz="0" w:space="0" w:color="auto"/>
            <w:right w:val="none" w:sz="0" w:space="0" w:color="auto"/>
          </w:divBdr>
        </w:div>
      </w:divsChild>
    </w:div>
    <w:div w:id="594483181">
      <w:bodyDiv w:val="1"/>
      <w:marLeft w:val="0"/>
      <w:marRight w:val="0"/>
      <w:marTop w:val="0"/>
      <w:marBottom w:val="0"/>
      <w:divBdr>
        <w:top w:val="none" w:sz="0" w:space="0" w:color="auto"/>
        <w:left w:val="none" w:sz="0" w:space="0" w:color="auto"/>
        <w:bottom w:val="none" w:sz="0" w:space="0" w:color="auto"/>
        <w:right w:val="none" w:sz="0" w:space="0" w:color="auto"/>
      </w:divBdr>
      <w:divsChild>
        <w:div w:id="1393508497">
          <w:marLeft w:val="0"/>
          <w:marRight w:val="0"/>
          <w:marTop w:val="0"/>
          <w:marBottom w:val="0"/>
          <w:divBdr>
            <w:top w:val="none" w:sz="0" w:space="0" w:color="auto"/>
            <w:left w:val="none" w:sz="0" w:space="0" w:color="auto"/>
            <w:bottom w:val="none" w:sz="0" w:space="0" w:color="auto"/>
            <w:right w:val="none" w:sz="0" w:space="0" w:color="auto"/>
          </w:divBdr>
        </w:div>
      </w:divsChild>
    </w:div>
    <w:div w:id="603154855">
      <w:bodyDiv w:val="1"/>
      <w:marLeft w:val="0"/>
      <w:marRight w:val="0"/>
      <w:marTop w:val="0"/>
      <w:marBottom w:val="0"/>
      <w:divBdr>
        <w:top w:val="none" w:sz="0" w:space="0" w:color="auto"/>
        <w:left w:val="none" w:sz="0" w:space="0" w:color="auto"/>
        <w:bottom w:val="none" w:sz="0" w:space="0" w:color="auto"/>
        <w:right w:val="none" w:sz="0" w:space="0" w:color="auto"/>
      </w:divBdr>
    </w:div>
    <w:div w:id="603390519">
      <w:bodyDiv w:val="1"/>
      <w:marLeft w:val="0"/>
      <w:marRight w:val="0"/>
      <w:marTop w:val="0"/>
      <w:marBottom w:val="0"/>
      <w:divBdr>
        <w:top w:val="none" w:sz="0" w:space="0" w:color="auto"/>
        <w:left w:val="none" w:sz="0" w:space="0" w:color="auto"/>
        <w:bottom w:val="none" w:sz="0" w:space="0" w:color="auto"/>
        <w:right w:val="none" w:sz="0" w:space="0" w:color="auto"/>
      </w:divBdr>
      <w:divsChild>
        <w:div w:id="1049188446">
          <w:marLeft w:val="0"/>
          <w:marRight w:val="0"/>
          <w:marTop w:val="0"/>
          <w:marBottom w:val="0"/>
          <w:divBdr>
            <w:top w:val="none" w:sz="0" w:space="0" w:color="auto"/>
            <w:left w:val="none" w:sz="0" w:space="0" w:color="auto"/>
            <w:bottom w:val="none" w:sz="0" w:space="0" w:color="auto"/>
            <w:right w:val="none" w:sz="0" w:space="0" w:color="auto"/>
          </w:divBdr>
        </w:div>
      </w:divsChild>
    </w:div>
    <w:div w:id="610865145">
      <w:bodyDiv w:val="1"/>
      <w:marLeft w:val="0"/>
      <w:marRight w:val="0"/>
      <w:marTop w:val="0"/>
      <w:marBottom w:val="0"/>
      <w:divBdr>
        <w:top w:val="none" w:sz="0" w:space="0" w:color="auto"/>
        <w:left w:val="none" w:sz="0" w:space="0" w:color="auto"/>
        <w:bottom w:val="none" w:sz="0" w:space="0" w:color="auto"/>
        <w:right w:val="none" w:sz="0" w:space="0" w:color="auto"/>
      </w:divBdr>
    </w:div>
    <w:div w:id="623540823">
      <w:bodyDiv w:val="1"/>
      <w:marLeft w:val="0"/>
      <w:marRight w:val="0"/>
      <w:marTop w:val="0"/>
      <w:marBottom w:val="0"/>
      <w:divBdr>
        <w:top w:val="none" w:sz="0" w:space="0" w:color="auto"/>
        <w:left w:val="none" w:sz="0" w:space="0" w:color="auto"/>
        <w:bottom w:val="none" w:sz="0" w:space="0" w:color="auto"/>
        <w:right w:val="none" w:sz="0" w:space="0" w:color="auto"/>
      </w:divBdr>
      <w:divsChild>
        <w:div w:id="1491752563">
          <w:marLeft w:val="0"/>
          <w:marRight w:val="0"/>
          <w:marTop w:val="0"/>
          <w:marBottom w:val="0"/>
          <w:divBdr>
            <w:top w:val="none" w:sz="0" w:space="0" w:color="auto"/>
            <w:left w:val="none" w:sz="0" w:space="0" w:color="auto"/>
            <w:bottom w:val="none" w:sz="0" w:space="0" w:color="auto"/>
            <w:right w:val="none" w:sz="0" w:space="0" w:color="auto"/>
          </w:divBdr>
        </w:div>
      </w:divsChild>
    </w:div>
    <w:div w:id="637416289">
      <w:bodyDiv w:val="1"/>
      <w:marLeft w:val="0"/>
      <w:marRight w:val="0"/>
      <w:marTop w:val="0"/>
      <w:marBottom w:val="0"/>
      <w:divBdr>
        <w:top w:val="none" w:sz="0" w:space="0" w:color="auto"/>
        <w:left w:val="none" w:sz="0" w:space="0" w:color="auto"/>
        <w:bottom w:val="none" w:sz="0" w:space="0" w:color="auto"/>
        <w:right w:val="none" w:sz="0" w:space="0" w:color="auto"/>
      </w:divBdr>
    </w:div>
    <w:div w:id="641345701">
      <w:bodyDiv w:val="1"/>
      <w:marLeft w:val="0"/>
      <w:marRight w:val="0"/>
      <w:marTop w:val="0"/>
      <w:marBottom w:val="0"/>
      <w:divBdr>
        <w:top w:val="none" w:sz="0" w:space="0" w:color="auto"/>
        <w:left w:val="none" w:sz="0" w:space="0" w:color="auto"/>
        <w:bottom w:val="none" w:sz="0" w:space="0" w:color="auto"/>
        <w:right w:val="none" w:sz="0" w:space="0" w:color="auto"/>
      </w:divBdr>
      <w:divsChild>
        <w:div w:id="1231424767">
          <w:marLeft w:val="0"/>
          <w:marRight w:val="0"/>
          <w:marTop w:val="0"/>
          <w:marBottom w:val="0"/>
          <w:divBdr>
            <w:top w:val="none" w:sz="0" w:space="0" w:color="auto"/>
            <w:left w:val="none" w:sz="0" w:space="0" w:color="auto"/>
            <w:bottom w:val="none" w:sz="0" w:space="0" w:color="auto"/>
            <w:right w:val="none" w:sz="0" w:space="0" w:color="auto"/>
          </w:divBdr>
        </w:div>
      </w:divsChild>
    </w:div>
    <w:div w:id="643510129">
      <w:bodyDiv w:val="1"/>
      <w:marLeft w:val="0"/>
      <w:marRight w:val="0"/>
      <w:marTop w:val="0"/>
      <w:marBottom w:val="0"/>
      <w:divBdr>
        <w:top w:val="none" w:sz="0" w:space="0" w:color="auto"/>
        <w:left w:val="none" w:sz="0" w:space="0" w:color="auto"/>
        <w:bottom w:val="none" w:sz="0" w:space="0" w:color="auto"/>
        <w:right w:val="none" w:sz="0" w:space="0" w:color="auto"/>
      </w:divBdr>
    </w:div>
    <w:div w:id="667174384">
      <w:bodyDiv w:val="1"/>
      <w:marLeft w:val="0"/>
      <w:marRight w:val="0"/>
      <w:marTop w:val="0"/>
      <w:marBottom w:val="0"/>
      <w:divBdr>
        <w:top w:val="none" w:sz="0" w:space="0" w:color="auto"/>
        <w:left w:val="none" w:sz="0" w:space="0" w:color="auto"/>
        <w:bottom w:val="none" w:sz="0" w:space="0" w:color="auto"/>
        <w:right w:val="none" w:sz="0" w:space="0" w:color="auto"/>
      </w:divBdr>
      <w:divsChild>
        <w:div w:id="1886477776">
          <w:marLeft w:val="0"/>
          <w:marRight w:val="0"/>
          <w:marTop w:val="0"/>
          <w:marBottom w:val="0"/>
          <w:divBdr>
            <w:top w:val="none" w:sz="0" w:space="0" w:color="auto"/>
            <w:left w:val="none" w:sz="0" w:space="0" w:color="auto"/>
            <w:bottom w:val="none" w:sz="0" w:space="0" w:color="auto"/>
            <w:right w:val="none" w:sz="0" w:space="0" w:color="auto"/>
          </w:divBdr>
        </w:div>
      </w:divsChild>
    </w:div>
    <w:div w:id="668482368">
      <w:bodyDiv w:val="1"/>
      <w:marLeft w:val="0"/>
      <w:marRight w:val="0"/>
      <w:marTop w:val="0"/>
      <w:marBottom w:val="0"/>
      <w:divBdr>
        <w:top w:val="none" w:sz="0" w:space="0" w:color="auto"/>
        <w:left w:val="none" w:sz="0" w:space="0" w:color="auto"/>
        <w:bottom w:val="none" w:sz="0" w:space="0" w:color="auto"/>
        <w:right w:val="none" w:sz="0" w:space="0" w:color="auto"/>
      </w:divBdr>
      <w:divsChild>
        <w:div w:id="1617131743">
          <w:marLeft w:val="0"/>
          <w:marRight w:val="0"/>
          <w:marTop w:val="0"/>
          <w:marBottom w:val="0"/>
          <w:divBdr>
            <w:top w:val="none" w:sz="0" w:space="0" w:color="auto"/>
            <w:left w:val="none" w:sz="0" w:space="0" w:color="auto"/>
            <w:bottom w:val="none" w:sz="0" w:space="0" w:color="auto"/>
            <w:right w:val="none" w:sz="0" w:space="0" w:color="auto"/>
          </w:divBdr>
        </w:div>
      </w:divsChild>
    </w:div>
    <w:div w:id="671105553">
      <w:bodyDiv w:val="1"/>
      <w:marLeft w:val="0"/>
      <w:marRight w:val="0"/>
      <w:marTop w:val="0"/>
      <w:marBottom w:val="0"/>
      <w:divBdr>
        <w:top w:val="none" w:sz="0" w:space="0" w:color="auto"/>
        <w:left w:val="none" w:sz="0" w:space="0" w:color="auto"/>
        <w:bottom w:val="none" w:sz="0" w:space="0" w:color="auto"/>
        <w:right w:val="none" w:sz="0" w:space="0" w:color="auto"/>
      </w:divBdr>
      <w:divsChild>
        <w:div w:id="331954775">
          <w:marLeft w:val="0"/>
          <w:marRight w:val="0"/>
          <w:marTop w:val="0"/>
          <w:marBottom w:val="0"/>
          <w:divBdr>
            <w:top w:val="none" w:sz="0" w:space="0" w:color="auto"/>
            <w:left w:val="none" w:sz="0" w:space="0" w:color="auto"/>
            <w:bottom w:val="none" w:sz="0" w:space="0" w:color="auto"/>
            <w:right w:val="none" w:sz="0" w:space="0" w:color="auto"/>
          </w:divBdr>
        </w:div>
      </w:divsChild>
    </w:div>
    <w:div w:id="676227888">
      <w:bodyDiv w:val="1"/>
      <w:marLeft w:val="0"/>
      <w:marRight w:val="0"/>
      <w:marTop w:val="0"/>
      <w:marBottom w:val="0"/>
      <w:divBdr>
        <w:top w:val="none" w:sz="0" w:space="0" w:color="auto"/>
        <w:left w:val="none" w:sz="0" w:space="0" w:color="auto"/>
        <w:bottom w:val="none" w:sz="0" w:space="0" w:color="auto"/>
        <w:right w:val="none" w:sz="0" w:space="0" w:color="auto"/>
      </w:divBdr>
      <w:divsChild>
        <w:div w:id="1417900631">
          <w:marLeft w:val="0"/>
          <w:marRight w:val="0"/>
          <w:marTop w:val="0"/>
          <w:marBottom w:val="0"/>
          <w:divBdr>
            <w:top w:val="none" w:sz="0" w:space="0" w:color="auto"/>
            <w:left w:val="none" w:sz="0" w:space="0" w:color="auto"/>
            <w:bottom w:val="none" w:sz="0" w:space="0" w:color="auto"/>
            <w:right w:val="none" w:sz="0" w:space="0" w:color="auto"/>
          </w:divBdr>
        </w:div>
      </w:divsChild>
    </w:div>
    <w:div w:id="690030077">
      <w:bodyDiv w:val="1"/>
      <w:marLeft w:val="0"/>
      <w:marRight w:val="0"/>
      <w:marTop w:val="0"/>
      <w:marBottom w:val="0"/>
      <w:divBdr>
        <w:top w:val="none" w:sz="0" w:space="0" w:color="auto"/>
        <w:left w:val="none" w:sz="0" w:space="0" w:color="auto"/>
        <w:bottom w:val="none" w:sz="0" w:space="0" w:color="auto"/>
        <w:right w:val="none" w:sz="0" w:space="0" w:color="auto"/>
      </w:divBdr>
      <w:divsChild>
        <w:div w:id="1530678889">
          <w:marLeft w:val="0"/>
          <w:marRight w:val="0"/>
          <w:marTop w:val="0"/>
          <w:marBottom w:val="0"/>
          <w:divBdr>
            <w:top w:val="none" w:sz="0" w:space="0" w:color="auto"/>
            <w:left w:val="none" w:sz="0" w:space="0" w:color="auto"/>
            <w:bottom w:val="none" w:sz="0" w:space="0" w:color="auto"/>
            <w:right w:val="none" w:sz="0" w:space="0" w:color="auto"/>
          </w:divBdr>
        </w:div>
      </w:divsChild>
    </w:div>
    <w:div w:id="704985741">
      <w:bodyDiv w:val="1"/>
      <w:marLeft w:val="0"/>
      <w:marRight w:val="0"/>
      <w:marTop w:val="0"/>
      <w:marBottom w:val="0"/>
      <w:divBdr>
        <w:top w:val="none" w:sz="0" w:space="0" w:color="auto"/>
        <w:left w:val="none" w:sz="0" w:space="0" w:color="auto"/>
        <w:bottom w:val="none" w:sz="0" w:space="0" w:color="auto"/>
        <w:right w:val="none" w:sz="0" w:space="0" w:color="auto"/>
      </w:divBdr>
    </w:div>
    <w:div w:id="714963862">
      <w:bodyDiv w:val="1"/>
      <w:marLeft w:val="0"/>
      <w:marRight w:val="0"/>
      <w:marTop w:val="0"/>
      <w:marBottom w:val="0"/>
      <w:divBdr>
        <w:top w:val="none" w:sz="0" w:space="0" w:color="auto"/>
        <w:left w:val="none" w:sz="0" w:space="0" w:color="auto"/>
        <w:bottom w:val="none" w:sz="0" w:space="0" w:color="auto"/>
        <w:right w:val="none" w:sz="0" w:space="0" w:color="auto"/>
      </w:divBdr>
    </w:div>
    <w:div w:id="715473992">
      <w:bodyDiv w:val="1"/>
      <w:marLeft w:val="0"/>
      <w:marRight w:val="0"/>
      <w:marTop w:val="0"/>
      <w:marBottom w:val="0"/>
      <w:divBdr>
        <w:top w:val="none" w:sz="0" w:space="0" w:color="auto"/>
        <w:left w:val="none" w:sz="0" w:space="0" w:color="auto"/>
        <w:bottom w:val="none" w:sz="0" w:space="0" w:color="auto"/>
        <w:right w:val="none" w:sz="0" w:space="0" w:color="auto"/>
      </w:divBdr>
      <w:divsChild>
        <w:div w:id="1608538049">
          <w:marLeft w:val="0"/>
          <w:marRight w:val="0"/>
          <w:marTop w:val="0"/>
          <w:marBottom w:val="0"/>
          <w:divBdr>
            <w:top w:val="none" w:sz="0" w:space="0" w:color="auto"/>
            <w:left w:val="none" w:sz="0" w:space="0" w:color="auto"/>
            <w:bottom w:val="none" w:sz="0" w:space="0" w:color="auto"/>
            <w:right w:val="none" w:sz="0" w:space="0" w:color="auto"/>
          </w:divBdr>
        </w:div>
      </w:divsChild>
    </w:div>
    <w:div w:id="719985044">
      <w:bodyDiv w:val="1"/>
      <w:marLeft w:val="0"/>
      <w:marRight w:val="0"/>
      <w:marTop w:val="0"/>
      <w:marBottom w:val="0"/>
      <w:divBdr>
        <w:top w:val="none" w:sz="0" w:space="0" w:color="auto"/>
        <w:left w:val="none" w:sz="0" w:space="0" w:color="auto"/>
        <w:bottom w:val="none" w:sz="0" w:space="0" w:color="auto"/>
        <w:right w:val="none" w:sz="0" w:space="0" w:color="auto"/>
      </w:divBdr>
      <w:divsChild>
        <w:div w:id="751466068">
          <w:marLeft w:val="0"/>
          <w:marRight w:val="0"/>
          <w:marTop w:val="0"/>
          <w:marBottom w:val="0"/>
          <w:divBdr>
            <w:top w:val="none" w:sz="0" w:space="0" w:color="auto"/>
            <w:left w:val="none" w:sz="0" w:space="0" w:color="auto"/>
            <w:bottom w:val="none" w:sz="0" w:space="0" w:color="auto"/>
            <w:right w:val="none" w:sz="0" w:space="0" w:color="auto"/>
          </w:divBdr>
        </w:div>
      </w:divsChild>
    </w:div>
    <w:div w:id="724643803">
      <w:bodyDiv w:val="1"/>
      <w:marLeft w:val="0"/>
      <w:marRight w:val="0"/>
      <w:marTop w:val="0"/>
      <w:marBottom w:val="0"/>
      <w:divBdr>
        <w:top w:val="none" w:sz="0" w:space="0" w:color="auto"/>
        <w:left w:val="none" w:sz="0" w:space="0" w:color="auto"/>
        <w:bottom w:val="none" w:sz="0" w:space="0" w:color="auto"/>
        <w:right w:val="none" w:sz="0" w:space="0" w:color="auto"/>
      </w:divBdr>
      <w:divsChild>
        <w:div w:id="1155757375">
          <w:marLeft w:val="0"/>
          <w:marRight w:val="0"/>
          <w:marTop w:val="0"/>
          <w:marBottom w:val="0"/>
          <w:divBdr>
            <w:top w:val="none" w:sz="0" w:space="0" w:color="auto"/>
            <w:left w:val="none" w:sz="0" w:space="0" w:color="auto"/>
            <w:bottom w:val="none" w:sz="0" w:space="0" w:color="auto"/>
            <w:right w:val="none" w:sz="0" w:space="0" w:color="auto"/>
          </w:divBdr>
        </w:div>
      </w:divsChild>
    </w:div>
    <w:div w:id="726682706">
      <w:bodyDiv w:val="1"/>
      <w:marLeft w:val="0"/>
      <w:marRight w:val="0"/>
      <w:marTop w:val="0"/>
      <w:marBottom w:val="0"/>
      <w:divBdr>
        <w:top w:val="none" w:sz="0" w:space="0" w:color="auto"/>
        <w:left w:val="none" w:sz="0" w:space="0" w:color="auto"/>
        <w:bottom w:val="none" w:sz="0" w:space="0" w:color="auto"/>
        <w:right w:val="none" w:sz="0" w:space="0" w:color="auto"/>
      </w:divBdr>
      <w:divsChild>
        <w:div w:id="331294774">
          <w:marLeft w:val="0"/>
          <w:marRight w:val="0"/>
          <w:marTop w:val="0"/>
          <w:marBottom w:val="0"/>
          <w:divBdr>
            <w:top w:val="none" w:sz="0" w:space="0" w:color="auto"/>
            <w:left w:val="none" w:sz="0" w:space="0" w:color="auto"/>
            <w:bottom w:val="none" w:sz="0" w:space="0" w:color="auto"/>
            <w:right w:val="none" w:sz="0" w:space="0" w:color="auto"/>
          </w:divBdr>
        </w:div>
      </w:divsChild>
    </w:div>
    <w:div w:id="733091334">
      <w:bodyDiv w:val="1"/>
      <w:marLeft w:val="0"/>
      <w:marRight w:val="0"/>
      <w:marTop w:val="0"/>
      <w:marBottom w:val="0"/>
      <w:divBdr>
        <w:top w:val="none" w:sz="0" w:space="0" w:color="auto"/>
        <w:left w:val="none" w:sz="0" w:space="0" w:color="auto"/>
        <w:bottom w:val="none" w:sz="0" w:space="0" w:color="auto"/>
        <w:right w:val="none" w:sz="0" w:space="0" w:color="auto"/>
      </w:divBdr>
    </w:div>
    <w:div w:id="741371545">
      <w:bodyDiv w:val="1"/>
      <w:marLeft w:val="0"/>
      <w:marRight w:val="0"/>
      <w:marTop w:val="0"/>
      <w:marBottom w:val="0"/>
      <w:divBdr>
        <w:top w:val="none" w:sz="0" w:space="0" w:color="auto"/>
        <w:left w:val="none" w:sz="0" w:space="0" w:color="auto"/>
        <w:bottom w:val="none" w:sz="0" w:space="0" w:color="auto"/>
        <w:right w:val="none" w:sz="0" w:space="0" w:color="auto"/>
      </w:divBdr>
    </w:div>
    <w:div w:id="741637348">
      <w:bodyDiv w:val="1"/>
      <w:marLeft w:val="0"/>
      <w:marRight w:val="0"/>
      <w:marTop w:val="0"/>
      <w:marBottom w:val="0"/>
      <w:divBdr>
        <w:top w:val="none" w:sz="0" w:space="0" w:color="auto"/>
        <w:left w:val="none" w:sz="0" w:space="0" w:color="auto"/>
        <w:bottom w:val="none" w:sz="0" w:space="0" w:color="auto"/>
        <w:right w:val="none" w:sz="0" w:space="0" w:color="auto"/>
      </w:divBdr>
      <w:divsChild>
        <w:div w:id="1492990434">
          <w:marLeft w:val="0"/>
          <w:marRight w:val="0"/>
          <w:marTop w:val="0"/>
          <w:marBottom w:val="0"/>
          <w:divBdr>
            <w:top w:val="none" w:sz="0" w:space="0" w:color="auto"/>
            <w:left w:val="none" w:sz="0" w:space="0" w:color="auto"/>
            <w:bottom w:val="none" w:sz="0" w:space="0" w:color="auto"/>
            <w:right w:val="none" w:sz="0" w:space="0" w:color="auto"/>
          </w:divBdr>
        </w:div>
      </w:divsChild>
    </w:div>
    <w:div w:id="753402792">
      <w:bodyDiv w:val="1"/>
      <w:marLeft w:val="0"/>
      <w:marRight w:val="0"/>
      <w:marTop w:val="0"/>
      <w:marBottom w:val="0"/>
      <w:divBdr>
        <w:top w:val="none" w:sz="0" w:space="0" w:color="auto"/>
        <w:left w:val="none" w:sz="0" w:space="0" w:color="auto"/>
        <w:bottom w:val="none" w:sz="0" w:space="0" w:color="auto"/>
        <w:right w:val="none" w:sz="0" w:space="0" w:color="auto"/>
      </w:divBdr>
    </w:div>
    <w:div w:id="759955534">
      <w:bodyDiv w:val="1"/>
      <w:marLeft w:val="0"/>
      <w:marRight w:val="0"/>
      <w:marTop w:val="0"/>
      <w:marBottom w:val="0"/>
      <w:divBdr>
        <w:top w:val="none" w:sz="0" w:space="0" w:color="auto"/>
        <w:left w:val="none" w:sz="0" w:space="0" w:color="auto"/>
        <w:bottom w:val="none" w:sz="0" w:space="0" w:color="auto"/>
        <w:right w:val="none" w:sz="0" w:space="0" w:color="auto"/>
      </w:divBdr>
    </w:div>
    <w:div w:id="778111903">
      <w:bodyDiv w:val="1"/>
      <w:marLeft w:val="0"/>
      <w:marRight w:val="0"/>
      <w:marTop w:val="0"/>
      <w:marBottom w:val="0"/>
      <w:divBdr>
        <w:top w:val="none" w:sz="0" w:space="0" w:color="auto"/>
        <w:left w:val="none" w:sz="0" w:space="0" w:color="auto"/>
        <w:bottom w:val="none" w:sz="0" w:space="0" w:color="auto"/>
        <w:right w:val="none" w:sz="0" w:space="0" w:color="auto"/>
      </w:divBdr>
      <w:divsChild>
        <w:div w:id="1453087678">
          <w:marLeft w:val="0"/>
          <w:marRight w:val="0"/>
          <w:marTop w:val="0"/>
          <w:marBottom w:val="0"/>
          <w:divBdr>
            <w:top w:val="none" w:sz="0" w:space="0" w:color="auto"/>
            <w:left w:val="none" w:sz="0" w:space="0" w:color="auto"/>
            <w:bottom w:val="none" w:sz="0" w:space="0" w:color="auto"/>
            <w:right w:val="none" w:sz="0" w:space="0" w:color="auto"/>
          </w:divBdr>
        </w:div>
      </w:divsChild>
    </w:div>
    <w:div w:id="788670169">
      <w:bodyDiv w:val="1"/>
      <w:marLeft w:val="0"/>
      <w:marRight w:val="0"/>
      <w:marTop w:val="0"/>
      <w:marBottom w:val="0"/>
      <w:divBdr>
        <w:top w:val="none" w:sz="0" w:space="0" w:color="auto"/>
        <w:left w:val="none" w:sz="0" w:space="0" w:color="auto"/>
        <w:bottom w:val="none" w:sz="0" w:space="0" w:color="auto"/>
        <w:right w:val="none" w:sz="0" w:space="0" w:color="auto"/>
      </w:divBdr>
    </w:div>
    <w:div w:id="796412313">
      <w:bodyDiv w:val="1"/>
      <w:marLeft w:val="0"/>
      <w:marRight w:val="0"/>
      <w:marTop w:val="0"/>
      <w:marBottom w:val="0"/>
      <w:divBdr>
        <w:top w:val="none" w:sz="0" w:space="0" w:color="auto"/>
        <w:left w:val="none" w:sz="0" w:space="0" w:color="auto"/>
        <w:bottom w:val="none" w:sz="0" w:space="0" w:color="auto"/>
        <w:right w:val="none" w:sz="0" w:space="0" w:color="auto"/>
      </w:divBdr>
      <w:divsChild>
        <w:div w:id="1291400577">
          <w:marLeft w:val="0"/>
          <w:marRight w:val="0"/>
          <w:marTop w:val="0"/>
          <w:marBottom w:val="0"/>
          <w:divBdr>
            <w:top w:val="none" w:sz="0" w:space="0" w:color="auto"/>
            <w:left w:val="none" w:sz="0" w:space="0" w:color="auto"/>
            <w:bottom w:val="none" w:sz="0" w:space="0" w:color="auto"/>
            <w:right w:val="none" w:sz="0" w:space="0" w:color="auto"/>
          </w:divBdr>
        </w:div>
      </w:divsChild>
    </w:div>
    <w:div w:id="805128591">
      <w:bodyDiv w:val="1"/>
      <w:marLeft w:val="0"/>
      <w:marRight w:val="0"/>
      <w:marTop w:val="0"/>
      <w:marBottom w:val="0"/>
      <w:divBdr>
        <w:top w:val="none" w:sz="0" w:space="0" w:color="auto"/>
        <w:left w:val="none" w:sz="0" w:space="0" w:color="auto"/>
        <w:bottom w:val="none" w:sz="0" w:space="0" w:color="auto"/>
        <w:right w:val="none" w:sz="0" w:space="0" w:color="auto"/>
      </w:divBdr>
      <w:divsChild>
        <w:div w:id="578297412">
          <w:marLeft w:val="0"/>
          <w:marRight w:val="0"/>
          <w:marTop w:val="0"/>
          <w:marBottom w:val="0"/>
          <w:divBdr>
            <w:top w:val="none" w:sz="0" w:space="0" w:color="auto"/>
            <w:left w:val="none" w:sz="0" w:space="0" w:color="auto"/>
            <w:bottom w:val="none" w:sz="0" w:space="0" w:color="auto"/>
            <w:right w:val="none" w:sz="0" w:space="0" w:color="auto"/>
          </w:divBdr>
        </w:div>
      </w:divsChild>
    </w:div>
    <w:div w:id="810441982">
      <w:bodyDiv w:val="1"/>
      <w:marLeft w:val="0"/>
      <w:marRight w:val="0"/>
      <w:marTop w:val="0"/>
      <w:marBottom w:val="0"/>
      <w:divBdr>
        <w:top w:val="none" w:sz="0" w:space="0" w:color="auto"/>
        <w:left w:val="none" w:sz="0" w:space="0" w:color="auto"/>
        <w:bottom w:val="none" w:sz="0" w:space="0" w:color="auto"/>
        <w:right w:val="none" w:sz="0" w:space="0" w:color="auto"/>
      </w:divBdr>
      <w:divsChild>
        <w:div w:id="841703495">
          <w:marLeft w:val="0"/>
          <w:marRight w:val="0"/>
          <w:marTop w:val="0"/>
          <w:marBottom w:val="0"/>
          <w:divBdr>
            <w:top w:val="none" w:sz="0" w:space="0" w:color="auto"/>
            <w:left w:val="none" w:sz="0" w:space="0" w:color="auto"/>
            <w:bottom w:val="none" w:sz="0" w:space="0" w:color="auto"/>
            <w:right w:val="none" w:sz="0" w:space="0" w:color="auto"/>
          </w:divBdr>
        </w:div>
      </w:divsChild>
    </w:div>
    <w:div w:id="811336170">
      <w:bodyDiv w:val="1"/>
      <w:marLeft w:val="0"/>
      <w:marRight w:val="0"/>
      <w:marTop w:val="0"/>
      <w:marBottom w:val="0"/>
      <w:divBdr>
        <w:top w:val="none" w:sz="0" w:space="0" w:color="auto"/>
        <w:left w:val="none" w:sz="0" w:space="0" w:color="auto"/>
        <w:bottom w:val="none" w:sz="0" w:space="0" w:color="auto"/>
        <w:right w:val="none" w:sz="0" w:space="0" w:color="auto"/>
      </w:divBdr>
    </w:div>
    <w:div w:id="824786885">
      <w:bodyDiv w:val="1"/>
      <w:marLeft w:val="0"/>
      <w:marRight w:val="0"/>
      <w:marTop w:val="0"/>
      <w:marBottom w:val="0"/>
      <w:divBdr>
        <w:top w:val="none" w:sz="0" w:space="0" w:color="auto"/>
        <w:left w:val="none" w:sz="0" w:space="0" w:color="auto"/>
        <w:bottom w:val="none" w:sz="0" w:space="0" w:color="auto"/>
        <w:right w:val="none" w:sz="0" w:space="0" w:color="auto"/>
      </w:divBdr>
    </w:div>
    <w:div w:id="845635925">
      <w:bodyDiv w:val="1"/>
      <w:marLeft w:val="0"/>
      <w:marRight w:val="0"/>
      <w:marTop w:val="0"/>
      <w:marBottom w:val="0"/>
      <w:divBdr>
        <w:top w:val="none" w:sz="0" w:space="0" w:color="auto"/>
        <w:left w:val="none" w:sz="0" w:space="0" w:color="auto"/>
        <w:bottom w:val="none" w:sz="0" w:space="0" w:color="auto"/>
        <w:right w:val="none" w:sz="0" w:space="0" w:color="auto"/>
      </w:divBdr>
      <w:divsChild>
        <w:div w:id="548690978">
          <w:marLeft w:val="0"/>
          <w:marRight w:val="0"/>
          <w:marTop w:val="0"/>
          <w:marBottom w:val="0"/>
          <w:divBdr>
            <w:top w:val="none" w:sz="0" w:space="0" w:color="auto"/>
            <w:left w:val="none" w:sz="0" w:space="0" w:color="auto"/>
            <w:bottom w:val="none" w:sz="0" w:space="0" w:color="auto"/>
            <w:right w:val="none" w:sz="0" w:space="0" w:color="auto"/>
          </w:divBdr>
        </w:div>
      </w:divsChild>
    </w:div>
    <w:div w:id="866061771">
      <w:bodyDiv w:val="1"/>
      <w:marLeft w:val="0"/>
      <w:marRight w:val="0"/>
      <w:marTop w:val="0"/>
      <w:marBottom w:val="0"/>
      <w:divBdr>
        <w:top w:val="none" w:sz="0" w:space="0" w:color="auto"/>
        <w:left w:val="none" w:sz="0" w:space="0" w:color="auto"/>
        <w:bottom w:val="none" w:sz="0" w:space="0" w:color="auto"/>
        <w:right w:val="none" w:sz="0" w:space="0" w:color="auto"/>
      </w:divBdr>
    </w:div>
    <w:div w:id="883104296">
      <w:bodyDiv w:val="1"/>
      <w:marLeft w:val="0"/>
      <w:marRight w:val="0"/>
      <w:marTop w:val="0"/>
      <w:marBottom w:val="0"/>
      <w:divBdr>
        <w:top w:val="none" w:sz="0" w:space="0" w:color="auto"/>
        <w:left w:val="none" w:sz="0" w:space="0" w:color="auto"/>
        <w:bottom w:val="none" w:sz="0" w:space="0" w:color="auto"/>
        <w:right w:val="none" w:sz="0" w:space="0" w:color="auto"/>
      </w:divBdr>
      <w:divsChild>
        <w:div w:id="1216046385">
          <w:marLeft w:val="0"/>
          <w:marRight w:val="0"/>
          <w:marTop w:val="0"/>
          <w:marBottom w:val="0"/>
          <w:divBdr>
            <w:top w:val="none" w:sz="0" w:space="0" w:color="auto"/>
            <w:left w:val="none" w:sz="0" w:space="0" w:color="auto"/>
            <w:bottom w:val="none" w:sz="0" w:space="0" w:color="auto"/>
            <w:right w:val="none" w:sz="0" w:space="0" w:color="auto"/>
          </w:divBdr>
        </w:div>
      </w:divsChild>
    </w:div>
    <w:div w:id="884562331">
      <w:bodyDiv w:val="1"/>
      <w:marLeft w:val="0"/>
      <w:marRight w:val="0"/>
      <w:marTop w:val="0"/>
      <w:marBottom w:val="0"/>
      <w:divBdr>
        <w:top w:val="none" w:sz="0" w:space="0" w:color="auto"/>
        <w:left w:val="none" w:sz="0" w:space="0" w:color="auto"/>
        <w:bottom w:val="none" w:sz="0" w:space="0" w:color="auto"/>
        <w:right w:val="none" w:sz="0" w:space="0" w:color="auto"/>
      </w:divBdr>
    </w:div>
    <w:div w:id="899559188">
      <w:bodyDiv w:val="1"/>
      <w:marLeft w:val="0"/>
      <w:marRight w:val="0"/>
      <w:marTop w:val="0"/>
      <w:marBottom w:val="0"/>
      <w:divBdr>
        <w:top w:val="none" w:sz="0" w:space="0" w:color="auto"/>
        <w:left w:val="none" w:sz="0" w:space="0" w:color="auto"/>
        <w:bottom w:val="none" w:sz="0" w:space="0" w:color="auto"/>
        <w:right w:val="none" w:sz="0" w:space="0" w:color="auto"/>
      </w:divBdr>
      <w:divsChild>
        <w:div w:id="296421074">
          <w:marLeft w:val="0"/>
          <w:marRight w:val="0"/>
          <w:marTop w:val="0"/>
          <w:marBottom w:val="0"/>
          <w:divBdr>
            <w:top w:val="none" w:sz="0" w:space="0" w:color="auto"/>
            <w:left w:val="none" w:sz="0" w:space="0" w:color="auto"/>
            <w:bottom w:val="none" w:sz="0" w:space="0" w:color="auto"/>
            <w:right w:val="none" w:sz="0" w:space="0" w:color="auto"/>
          </w:divBdr>
        </w:div>
      </w:divsChild>
    </w:div>
    <w:div w:id="914894315">
      <w:bodyDiv w:val="1"/>
      <w:marLeft w:val="0"/>
      <w:marRight w:val="0"/>
      <w:marTop w:val="0"/>
      <w:marBottom w:val="0"/>
      <w:divBdr>
        <w:top w:val="none" w:sz="0" w:space="0" w:color="auto"/>
        <w:left w:val="none" w:sz="0" w:space="0" w:color="auto"/>
        <w:bottom w:val="none" w:sz="0" w:space="0" w:color="auto"/>
        <w:right w:val="none" w:sz="0" w:space="0" w:color="auto"/>
      </w:divBdr>
      <w:divsChild>
        <w:div w:id="2124035511">
          <w:marLeft w:val="0"/>
          <w:marRight w:val="0"/>
          <w:marTop w:val="0"/>
          <w:marBottom w:val="0"/>
          <w:divBdr>
            <w:top w:val="none" w:sz="0" w:space="0" w:color="auto"/>
            <w:left w:val="none" w:sz="0" w:space="0" w:color="auto"/>
            <w:bottom w:val="none" w:sz="0" w:space="0" w:color="auto"/>
            <w:right w:val="none" w:sz="0" w:space="0" w:color="auto"/>
          </w:divBdr>
        </w:div>
      </w:divsChild>
    </w:div>
    <w:div w:id="937979003">
      <w:bodyDiv w:val="1"/>
      <w:marLeft w:val="0"/>
      <w:marRight w:val="0"/>
      <w:marTop w:val="0"/>
      <w:marBottom w:val="0"/>
      <w:divBdr>
        <w:top w:val="none" w:sz="0" w:space="0" w:color="auto"/>
        <w:left w:val="none" w:sz="0" w:space="0" w:color="auto"/>
        <w:bottom w:val="none" w:sz="0" w:space="0" w:color="auto"/>
        <w:right w:val="none" w:sz="0" w:space="0" w:color="auto"/>
      </w:divBdr>
      <w:divsChild>
        <w:div w:id="1081100751">
          <w:marLeft w:val="0"/>
          <w:marRight w:val="0"/>
          <w:marTop w:val="0"/>
          <w:marBottom w:val="0"/>
          <w:divBdr>
            <w:top w:val="none" w:sz="0" w:space="0" w:color="auto"/>
            <w:left w:val="none" w:sz="0" w:space="0" w:color="auto"/>
            <w:bottom w:val="none" w:sz="0" w:space="0" w:color="auto"/>
            <w:right w:val="none" w:sz="0" w:space="0" w:color="auto"/>
          </w:divBdr>
        </w:div>
      </w:divsChild>
    </w:div>
    <w:div w:id="947733682">
      <w:bodyDiv w:val="1"/>
      <w:marLeft w:val="0"/>
      <w:marRight w:val="0"/>
      <w:marTop w:val="0"/>
      <w:marBottom w:val="0"/>
      <w:divBdr>
        <w:top w:val="none" w:sz="0" w:space="0" w:color="auto"/>
        <w:left w:val="none" w:sz="0" w:space="0" w:color="auto"/>
        <w:bottom w:val="none" w:sz="0" w:space="0" w:color="auto"/>
        <w:right w:val="none" w:sz="0" w:space="0" w:color="auto"/>
      </w:divBdr>
    </w:div>
    <w:div w:id="964503209">
      <w:bodyDiv w:val="1"/>
      <w:marLeft w:val="0"/>
      <w:marRight w:val="0"/>
      <w:marTop w:val="0"/>
      <w:marBottom w:val="0"/>
      <w:divBdr>
        <w:top w:val="none" w:sz="0" w:space="0" w:color="auto"/>
        <w:left w:val="none" w:sz="0" w:space="0" w:color="auto"/>
        <w:bottom w:val="none" w:sz="0" w:space="0" w:color="auto"/>
        <w:right w:val="none" w:sz="0" w:space="0" w:color="auto"/>
      </w:divBdr>
    </w:div>
    <w:div w:id="987053322">
      <w:bodyDiv w:val="1"/>
      <w:marLeft w:val="0"/>
      <w:marRight w:val="0"/>
      <w:marTop w:val="0"/>
      <w:marBottom w:val="0"/>
      <w:divBdr>
        <w:top w:val="none" w:sz="0" w:space="0" w:color="auto"/>
        <w:left w:val="none" w:sz="0" w:space="0" w:color="auto"/>
        <w:bottom w:val="none" w:sz="0" w:space="0" w:color="auto"/>
        <w:right w:val="none" w:sz="0" w:space="0" w:color="auto"/>
      </w:divBdr>
    </w:div>
    <w:div w:id="990213532">
      <w:bodyDiv w:val="1"/>
      <w:marLeft w:val="0"/>
      <w:marRight w:val="0"/>
      <w:marTop w:val="0"/>
      <w:marBottom w:val="0"/>
      <w:divBdr>
        <w:top w:val="none" w:sz="0" w:space="0" w:color="auto"/>
        <w:left w:val="none" w:sz="0" w:space="0" w:color="auto"/>
        <w:bottom w:val="none" w:sz="0" w:space="0" w:color="auto"/>
        <w:right w:val="none" w:sz="0" w:space="0" w:color="auto"/>
      </w:divBdr>
    </w:div>
    <w:div w:id="990599595">
      <w:bodyDiv w:val="1"/>
      <w:marLeft w:val="0"/>
      <w:marRight w:val="0"/>
      <w:marTop w:val="0"/>
      <w:marBottom w:val="0"/>
      <w:divBdr>
        <w:top w:val="none" w:sz="0" w:space="0" w:color="auto"/>
        <w:left w:val="none" w:sz="0" w:space="0" w:color="auto"/>
        <w:bottom w:val="none" w:sz="0" w:space="0" w:color="auto"/>
        <w:right w:val="none" w:sz="0" w:space="0" w:color="auto"/>
      </w:divBdr>
      <w:divsChild>
        <w:div w:id="1230458857">
          <w:marLeft w:val="0"/>
          <w:marRight w:val="0"/>
          <w:marTop w:val="0"/>
          <w:marBottom w:val="0"/>
          <w:divBdr>
            <w:top w:val="none" w:sz="0" w:space="0" w:color="auto"/>
            <w:left w:val="none" w:sz="0" w:space="0" w:color="auto"/>
            <w:bottom w:val="none" w:sz="0" w:space="0" w:color="auto"/>
            <w:right w:val="none" w:sz="0" w:space="0" w:color="auto"/>
          </w:divBdr>
        </w:div>
      </w:divsChild>
    </w:div>
    <w:div w:id="999384617">
      <w:bodyDiv w:val="1"/>
      <w:marLeft w:val="0"/>
      <w:marRight w:val="0"/>
      <w:marTop w:val="0"/>
      <w:marBottom w:val="0"/>
      <w:divBdr>
        <w:top w:val="none" w:sz="0" w:space="0" w:color="auto"/>
        <w:left w:val="none" w:sz="0" w:space="0" w:color="auto"/>
        <w:bottom w:val="none" w:sz="0" w:space="0" w:color="auto"/>
        <w:right w:val="none" w:sz="0" w:space="0" w:color="auto"/>
      </w:divBdr>
    </w:div>
    <w:div w:id="1006786564">
      <w:bodyDiv w:val="1"/>
      <w:marLeft w:val="0"/>
      <w:marRight w:val="0"/>
      <w:marTop w:val="0"/>
      <w:marBottom w:val="0"/>
      <w:divBdr>
        <w:top w:val="none" w:sz="0" w:space="0" w:color="auto"/>
        <w:left w:val="none" w:sz="0" w:space="0" w:color="auto"/>
        <w:bottom w:val="none" w:sz="0" w:space="0" w:color="auto"/>
        <w:right w:val="none" w:sz="0" w:space="0" w:color="auto"/>
      </w:divBdr>
      <w:divsChild>
        <w:div w:id="796029928">
          <w:marLeft w:val="0"/>
          <w:marRight w:val="0"/>
          <w:marTop w:val="0"/>
          <w:marBottom w:val="0"/>
          <w:divBdr>
            <w:top w:val="none" w:sz="0" w:space="0" w:color="auto"/>
            <w:left w:val="none" w:sz="0" w:space="0" w:color="auto"/>
            <w:bottom w:val="none" w:sz="0" w:space="0" w:color="auto"/>
            <w:right w:val="none" w:sz="0" w:space="0" w:color="auto"/>
          </w:divBdr>
        </w:div>
      </w:divsChild>
    </w:div>
    <w:div w:id="1014115385">
      <w:bodyDiv w:val="1"/>
      <w:marLeft w:val="0"/>
      <w:marRight w:val="0"/>
      <w:marTop w:val="0"/>
      <w:marBottom w:val="0"/>
      <w:divBdr>
        <w:top w:val="none" w:sz="0" w:space="0" w:color="auto"/>
        <w:left w:val="none" w:sz="0" w:space="0" w:color="auto"/>
        <w:bottom w:val="none" w:sz="0" w:space="0" w:color="auto"/>
        <w:right w:val="none" w:sz="0" w:space="0" w:color="auto"/>
      </w:divBdr>
    </w:div>
    <w:div w:id="1020401035">
      <w:bodyDiv w:val="1"/>
      <w:marLeft w:val="0"/>
      <w:marRight w:val="0"/>
      <w:marTop w:val="0"/>
      <w:marBottom w:val="0"/>
      <w:divBdr>
        <w:top w:val="none" w:sz="0" w:space="0" w:color="auto"/>
        <w:left w:val="none" w:sz="0" w:space="0" w:color="auto"/>
        <w:bottom w:val="none" w:sz="0" w:space="0" w:color="auto"/>
        <w:right w:val="none" w:sz="0" w:space="0" w:color="auto"/>
      </w:divBdr>
      <w:divsChild>
        <w:div w:id="502866351">
          <w:marLeft w:val="0"/>
          <w:marRight w:val="0"/>
          <w:marTop w:val="0"/>
          <w:marBottom w:val="0"/>
          <w:divBdr>
            <w:top w:val="none" w:sz="0" w:space="0" w:color="auto"/>
            <w:left w:val="none" w:sz="0" w:space="0" w:color="auto"/>
            <w:bottom w:val="none" w:sz="0" w:space="0" w:color="auto"/>
            <w:right w:val="none" w:sz="0" w:space="0" w:color="auto"/>
          </w:divBdr>
        </w:div>
      </w:divsChild>
    </w:div>
    <w:div w:id="1032655991">
      <w:bodyDiv w:val="1"/>
      <w:marLeft w:val="0"/>
      <w:marRight w:val="0"/>
      <w:marTop w:val="0"/>
      <w:marBottom w:val="0"/>
      <w:divBdr>
        <w:top w:val="none" w:sz="0" w:space="0" w:color="auto"/>
        <w:left w:val="none" w:sz="0" w:space="0" w:color="auto"/>
        <w:bottom w:val="none" w:sz="0" w:space="0" w:color="auto"/>
        <w:right w:val="none" w:sz="0" w:space="0" w:color="auto"/>
      </w:divBdr>
      <w:divsChild>
        <w:div w:id="1231228874">
          <w:marLeft w:val="0"/>
          <w:marRight w:val="0"/>
          <w:marTop w:val="0"/>
          <w:marBottom w:val="0"/>
          <w:divBdr>
            <w:top w:val="none" w:sz="0" w:space="0" w:color="auto"/>
            <w:left w:val="none" w:sz="0" w:space="0" w:color="auto"/>
            <w:bottom w:val="none" w:sz="0" w:space="0" w:color="auto"/>
            <w:right w:val="none" w:sz="0" w:space="0" w:color="auto"/>
          </w:divBdr>
        </w:div>
      </w:divsChild>
    </w:div>
    <w:div w:id="1033188292">
      <w:bodyDiv w:val="1"/>
      <w:marLeft w:val="0"/>
      <w:marRight w:val="0"/>
      <w:marTop w:val="0"/>
      <w:marBottom w:val="0"/>
      <w:divBdr>
        <w:top w:val="none" w:sz="0" w:space="0" w:color="auto"/>
        <w:left w:val="none" w:sz="0" w:space="0" w:color="auto"/>
        <w:bottom w:val="none" w:sz="0" w:space="0" w:color="auto"/>
        <w:right w:val="none" w:sz="0" w:space="0" w:color="auto"/>
      </w:divBdr>
    </w:div>
    <w:div w:id="1055008214">
      <w:bodyDiv w:val="1"/>
      <w:marLeft w:val="0"/>
      <w:marRight w:val="0"/>
      <w:marTop w:val="0"/>
      <w:marBottom w:val="0"/>
      <w:divBdr>
        <w:top w:val="none" w:sz="0" w:space="0" w:color="auto"/>
        <w:left w:val="none" w:sz="0" w:space="0" w:color="auto"/>
        <w:bottom w:val="none" w:sz="0" w:space="0" w:color="auto"/>
        <w:right w:val="none" w:sz="0" w:space="0" w:color="auto"/>
      </w:divBdr>
    </w:div>
    <w:div w:id="1063915954">
      <w:bodyDiv w:val="1"/>
      <w:marLeft w:val="0"/>
      <w:marRight w:val="0"/>
      <w:marTop w:val="0"/>
      <w:marBottom w:val="0"/>
      <w:divBdr>
        <w:top w:val="none" w:sz="0" w:space="0" w:color="auto"/>
        <w:left w:val="none" w:sz="0" w:space="0" w:color="auto"/>
        <w:bottom w:val="none" w:sz="0" w:space="0" w:color="auto"/>
        <w:right w:val="none" w:sz="0" w:space="0" w:color="auto"/>
      </w:divBdr>
      <w:divsChild>
        <w:div w:id="1959409773">
          <w:marLeft w:val="0"/>
          <w:marRight w:val="0"/>
          <w:marTop w:val="0"/>
          <w:marBottom w:val="0"/>
          <w:divBdr>
            <w:top w:val="none" w:sz="0" w:space="0" w:color="auto"/>
            <w:left w:val="none" w:sz="0" w:space="0" w:color="auto"/>
            <w:bottom w:val="none" w:sz="0" w:space="0" w:color="auto"/>
            <w:right w:val="none" w:sz="0" w:space="0" w:color="auto"/>
          </w:divBdr>
        </w:div>
      </w:divsChild>
    </w:div>
    <w:div w:id="1071463457">
      <w:bodyDiv w:val="1"/>
      <w:marLeft w:val="0"/>
      <w:marRight w:val="0"/>
      <w:marTop w:val="0"/>
      <w:marBottom w:val="0"/>
      <w:divBdr>
        <w:top w:val="none" w:sz="0" w:space="0" w:color="auto"/>
        <w:left w:val="none" w:sz="0" w:space="0" w:color="auto"/>
        <w:bottom w:val="none" w:sz="0" w:space="0" w:color="auto"/>
        <w:right w:val="none" w:sz="0" w:space="0" w:color="auto"/>
      </w:divBdr>
      <w:divsChild>
        <w:div w:id="1062674306">
          <w:marLeft w:val="0"/>
          <w:marRight w:val="0"/>
          <w:marTop w:val="0"/>
          <w:marBottom w:val="0"/>
          <w:divBdr>
            <w:top w:val="none" w:sz="0" w:space="0" w:color="auto"/>
            <w:left w:val="none" w:sz="0" w:space="0" w:color="auto"/>
            <w:bottom w:val="none" w:sz="0" w:space="0" w:color="auto"/>
            <w:right w:val="none" w:sz="0" w:space="0" w:color="auto"/>
          </w:divBdr>
        </w:div>
      </w:divsChild>
    </w:div>
    <w:div w:id="1078598934">
      <w:bodyDiv w:val="1"/>
      <w:marLeft w:val="0"/>
      <w:marRight w:val="0"/>
      <w:marTop w:val="0"/>
      <w:marBottom w:val="0"/>
      <w:divBdr>
        <w:top w:val="none" w:sz="0" w:space="0" w:color="auto"/>
        <w:left w:val="none" w:sz="0" w:space="0" w:color="auto"/>
        <w:bottom w:val="none" w:sz="0" w:space="0" w:color="auto"/>
        <w:right w:val="none" w:sz="0" w:space="0" w:color="auto"/>
      </w:divBdr>
      <w:divsChild>
        <w:div w:id="1963072395">
          <w:marLeft w:val="0"/>
          <w:marRight w:val="0"/>
          <w:marTop w:val="0"/>
          <w:marBottom w:val="0"/>
          <w:divBdr>
            <w:top w:val="none" w:sz="0" w:space="0" w:color="auto"/>
            <w:left w:val="none" w:sz="0" w:space="0" w:color="auto"/>
            <w:bottom w:val="none" w:sz="0" w:space="0" w:color="auto"/>
            <w:right w:val="none" w:sz="0" w:space="0" w:color="auto"/>
          </w:divBdr>
        </w:div>
      </w:divsChild>
    </w:div>
    <w:div w:id="1082218674">
      <w:bodyDiv w:val="1"/>
      <w:marLeft w:val="0"/>
      <w:marRight w:val="0"/>
      <w:marTop w:val="0"/>
      <w:marBottom w:val="0"/>
      <w:divBdr>
        <w:top w:val="none" w:sz="0" w:space="0" w:color="auto"/>
        <w:left w:val="none" w:sz="0" w:space="0" w:color="auto"/>
        <w:bottom w:val="none" w:sz="0" w:space="0" w:color="auto"/>
        <w:right w:val="none" w:sz="0" w:space="0" w:color="auto"/>
      </w:divBdr>
    </w:div>
    <w:div w:id="1086881052">
      <w:bodyDiv w:val="1"/>
      <w:marLeft w:val="0"/>
      <w:marRight w:val="0"/>
      <w:marTop w:val="0"/>
      <w:marBottom w:val="0"/>
      <w:divBdr>
        <w:top w:val="none" w:sz="0" w:space="0" w:color="auto"/>
        <w:left w:val="none" w:sz="0" w:space="0" w:color="auto"/>
        <w:bottom w:val="none" w:sz="0" w:space="0" w:color="auto"/>
        <w:right w:val="none" w:sz="0" w:space="0" w:color="auto"/>
      </w:divBdr>
    </w:div>
    <w:div w:id="1094084112">
      <w:bodyDiv w:val="1"/>
      <w:marLeft w:val="0"/>
      <w:marRight w:val="0"/>
      <w:marTop w:val="0"/>
      <w:marBottom w:val="0"/>
      <w:divBdr>
        <w:top w:val="none" w:sz="0" w:space="0" w:color="auto"/>
        <w:left w:val="none" w:sz="0" w:space="0" w:color="auto"/>
        <w:bottom w:val="none" w:sz="0" w:space="0" w:color="auto"/>
        <w:right w:val="none" w:sz="0" w:space="0" w:color="auto"/>
      </w:divBdr>
      <w:divsChild>
        <w:div w:id="342712048">
          <w:marLeft w:val="0"/>
          <w:marRight w:val="0"/>
          <w:marTop w:val="0"/>
          <w:marBottom w:val="0"/>
          <w:divBdr>
            <w:top w:val="none" w:sz="0" w:space="0" w:color="auto"/>
            <w:left w:val="none" w:sz="0" w:space="0" w:color="auto"/>
            <w:bottom w:val="none" w:sz="0" w:space="0" w:color="auto"/>
            <w:right w:val="none" w:sz="0" w:space="0" w:color="auto"/>
          </w:divBdr>
        </w:div>
      </w:divsChild>
    </w:div>
    <w:div w:id="1094520213">
      <w:bodyDiv w:val="1"/>
      <w:marLeft w:val="0"/>
      <w:marRight w:val="0"/>
      <w:marTop w:val="0"/>
      <w:marBottom w:val="0"/>
      <w:divBdr>
        <w:top w:val="none" w:sz="0" w:space="0" w:color="auto"/>
        <w:left w:val="none" w:sz="0" w:space="0" w:color="auto"/>
        <w:bottom w:val="none" w:sz="0" w:space="0" w:color="auto"/>
        <w:right w:val="none" w:sz="0" w:space="0" w:color="auto"/>
      </w:divBdr>
      <w:divsChild>
        <w:div w:id="1806582940">
          <w:marLeft w:val="0"/>
          <w:marRight w:val="0"/>
          <w:marTop w:val="0"/>
          <w:marBottom w:val="0"/>
          <w:divBdr>
            <w:top w:val="none" w:sz="0" w:space="0" w:color="auto"/>
            <w:left w:val="none" w:sz="0" w:space="0" w:color="auto"/>
            <w:bottom w:val="none" w:sz="0" w:space="0" w:color="auto"/>
            <w:right w:val="none" w:sz="0" w:space="0" w:color="auto"/>
          </w:divBdr>
        </w:div>
      </w:divsChild>
    </w:div>
    <w:div w:id="1115833808">
      <w:bodyDiv w:val="1"/>
      <w:marLeft w:val="0"/>
      <w:marRight w:val="0"/>
      <w:marTop w:val="0"/>
      <w:marBottom w:val="0"/>
      <w:divBdr>
        <w:top w:val="none" w:sz="0" w:space="0" w:color="auto"/>
        <w:left w:val="none" w:sz="0" w:space="0" w:color="auto"/>
        <w:bottom w:val="none" w:sz="0" w:space="0" w:color="auto"/>
        <w:right w:val="none" w:sz="0" w:space="0" w:color="auto"/>
      </w:divBdr>
    </w:div>
    <w:div w:id="1122842592">
      <w:bodyDiv w:val="1"/>
      <w:marLeft w:val="0"/>
      <w:marRight w:val="0"/>
      <w:marTop w:val="0"/>
      <w:marBottom w:val="0"/>
      <w:divBdr>
        <w:top w:val="none" w:sz="0" w:space="0" w:color="auto"/>
        <w:left w:val="none" w:sz="0" w:space="0" w:color="auto"/>
        <w:bottom w:val="none" w:sz="0" w:space="0" w:color="auto"/>
        <w:right w:val="none" w:sz="0" w:space="0" w:color="auto"/>
      </w:divBdr>
    </w:div>
    <w:div w:id="1133406821">
      <w:bodyDiv w:val="1"/>
      <w:marLeft w:val="0"/>
      <w:marRight w:val="0"/>
      <w:marTop w:val="0"/>
      <w:marBottom w:val="0"/>
      <w:divBdr>
        <w:top w:val="none" w:sz="0" w:space="0" w:color="auto"/>
        <w:left w:val="none" w:sz="0" w:space="0" w:color="auto"/>
        <w:bottom w:val="none" w:sz="0" w:space="0" w:color="auto"/>
        <w:right w:val="none" w:sz="0" w:space="0" w:color="auto"/>
      </w:divBdr>
      <w:divsChild>
        <w:div w:id="1059717635">
          <w:marLeft w:val="0"/>
          <w:marRight w:val="0"/>
          <w:marTop w:val="0"/>
          <w:marBottom w:val="0"/>
          <w:divBdr>
            <w:top w:val="none" w:sz="0" w:space="0" w:color="auto"/>
            <w:left w:val="none" w:sz="0" w:space="0" w:color="auto"/>
            <w:bottom w:val="none" w:sz="0" w:space="0" w:color="auto"/>
            <w:right w:val="none" w:sz="0" w:space="0" w:color="auto"/>
          </w:divBdr>
        </w:div>
      </w:divsChild>
    </w:div>
    <w:div w:id="1149978788">
      <w:bodyDiv w:val="1"/>
      <w:marLeft w:val="0"/>
      <w:marRight w:val="0"/>
      <w:marTop w:val="0"/>
      <w:marBottom w:val="0"/>
      <w:divBdr>
        <w:top w:val="none" w:sz="0" w:space="0" w:color="auto"/>
        <w:left w:val="none" w:sz="0" w:space="0" w:color="auto"/>
        <w:bottom w:val="none" w:sz="0" w:space="0" w:color="auto"/>
        <w:right w:val="none" w:sz="0" w:space="0" w:color="auto"/>
      </w:divBdr>
      <w:divsChild>
        <w:div w:id="1209802315">
          <w:marLeft w:val="0"/>
          <w:marRight w:val="0"/>
          <w:marTop w:val="0"/>
          <w:marBottom w:val="0"/>
          <w:divBdr>
            <w:top w:val="none" w:sz="0" w:space="0" w:color="auto"/>
            <w:left w:val="none" w:sz="0" w:space="0" w:color="auto"/>
            <w:bottom w:val="none" w:sz="0" w:space="0" w:color="auto"/>
            <w:right w:val="none" w:sz="0" w:space="0" w:color="auto"/>
          </w:divBdr>
        </w:div>
      </w:divsChild>
    </w:div>
    <w:div w:id="1154640261">
      <w:bodyDiv w:val="1"/>
      <w:marLeft w:val="0"/>
      <w:marRight w:val="0"/>
      <w:marTop w:val="0"/>
      <w:marBottom w:val="0"/>
      <w:divBdr>
        <w:top w:val="none" w:sz="0" w:space="0" w:color="auto"/>
        <w:left w:val="none" w:sz="0" w:space="0" w:color="auto"/>
        <w:bottom w:val="none" w:sz="0" w:space="0" w:color="auto"/>
        <w:right w:val="none" w:sz="0" w:space="0" w:color="auto"/>
      </w:divBdr>
      <w:divsChild>
        <w:div w:id="1090007459">
          <w:marLeft w:val="0"/>
          <w:marRight w:val="0"/>
          <w:marTop w:val="0"/>
          <w:marBottom w:val="0"/>
          <w:divBdr>
            <w:top w:val="none" w:sz="0" w:space="0" w:color="auto"/>
            <w:left w:val="none" w:sz="0" w:space="0" w:color="auto"/>
            <w:bottom w:val="none" w:sz="0" w:space="0" w:color="auto"/>
            <w:right w:val="none" w:sz="0" w:space="0" w:color="auto"/>
          </w:divBdr>
        </w:div>
      </w:divsChild>
    </w:div>
    <w:div w:id="1179393937">
      <w:bodyDiv w:val="1"/>
      <w:marLeft w:val="0"/>
      <w:marRight w:val="0"/>
      <w:marTop w:val="0"/>
      <w:marBottom w:val="0"/>
      <w:divBdr>
        <w:top w:val="none" w:sz="0" w:space="0" w:color="auto"/>
        <w:left w:val="none" w:sz="0" w:space="0" w:color="auto"/>
        <w:bottom w:val="none" w:sz="0" w:space="0" w:color="auto"/>
        <w:right w:val="none" w:sz="0" w:space="0" w:color="auto"/>
      </w:divBdr>
    </w:div>
    <w:div w:id="1180509146">
      <w:bodyDiv w:val="1"/>
      <w:marLeft w:val="0"/>
      <w:marRight w:val="0"/>
      <w:marTop w:val="0"/>
      <w:marBottom w:val="0"/>
      <w:divBdr>
        <w:top w:val="none" w:sz="0" w:space="0" w:color="auto"/>
        <w:left w:val="none" w:sz="0" w:space="0" w:color="auto"/>
        <w:bottom w:val="none" w:sz="0" w:space="0" w:color="auto"/>
        <w:right w:val="none" w:sz="0" w:space="0" w:color="auto"/>
      </w:divBdr>
      <w:divsChild>
        <w:div w:id="2035376020">
          <w:marLeft w:val="0"/>
          <w:marRight w:val="0"/>
          <w:marTop w:val="0"/>
          <w:marBottom w:val="0"/>
          <w:divBdr>
            <w:top w:val="none" w:sz="0" w:space="0" w:color="auto"/>
            <w:left w:val="none" w:sz="0" w:space="0" w:color="auto"/>
            <w:bottom w:val="none" w:sz="0" w:space="0" w:color="auto"/>
            <w:right w:val="none" w:sz="0" w:space="0" w:color="auto"/>
          </w:divBdr>
        </w:div>
      </w:divsChild>
    </w:div>
    <w:div w:id="1185944150">
      <w:bodyDiv w:val="1"/>
      <w:marLeft w:val="0"/>
      <w:marRight w:val="0"/>
      <w:marTop w:val="0"/>
      <w:marBottom w:val="0"/>
      <w:divBdr>
        <w:top w:val="none" w:sz="0" w:space="0" w:color="auto"/>
        <w:left w:val="none" w:sz="0" w:space="0" w:color="auto"/>
        <w:bottom w:val="none" w:sz="0" w:space="0" w:color="auto"/>
        <w:right w:val="none" w:sz="0" w:space="0" w:color="auto"/>
      </w:divBdr>
    </w:div>
    <w:div w:id="1186561414">
      <w:bodyDiv w:val="1"/>
      <w:marLeft w:val="0"/>
      <w:marRight w:val="0"/>
      <w:marTop w:val="0"/>
      <w:marBottom w:val="0"/>
      <w:divBdr>
        <w:top w:val="none" w:sz="0" w:space="0" w:color="auto"/>
        <w:left w:val="none" w:sz="0" w:space="0" w:color="auto"/>
        <w:bottom w:val="none" w:sz="0" w:space="0" w:color="auto"/>
        <w:right w:val="none" w:sz="0" w:space="0" w:color="auto"/>
      </w:divBdr>
    </w:div>
    <w:div w:id="1200895981">
      <w:bodyDiv w:val="1"/>
      <w:marLeft w:val="0"/>
      <w:marRight w:val="0"/>
      <w:marTop w:val="0"/>
      <w:marBottom w:val="0"/>
      <w:divBdr>
        <w:top w:val="none" w:sz="0" w:space="0" w:color="auto"/>
        <w:left w:val="none" w:sz="0" w:space="0" w:color="auto"/>
        <w:bottom w:val="none" w:sz="0" w:space="0" w:color="auto"/>
        <w:right w:val="none" w:sz="0" w:space="0" w:color="auto"/>
      </w:divBdr>
      <w:divsChild>
        <w:div w:id="1180461886">
          <w:marLeft w:val="0"/>
          <w:marRight w:val="0"/>
          <w:marTop w:val="0"/>
          <w:marBottom w:val="0"/>
          <w:divBdr>
            <w:top w:val="none" w:sz="0" w:space="0" w:color="auto"/>
            <w:left w:val="none" w:sz="0" w:space="0" w:color="auto"/>
            <w:bottom w:val="none" w:sz="0" w:space="0" w:color="auto"/>
            <w:right w:val="none" w:sz="0" w:space="0" w:color="auto"/>
          </w:divBdr>
        </w:div>
      </w:divsChild>
    </w:div>
    <w:div w:id="1207260410">
      <w:bodyDiv w:val="1"/>
      <w:marLeft w:val="0"/>
      <w:marRight w:val="0"/>
      <w:marTop w:val="0"/>
      <w:marBottom w:val="0"/>
      <w:divBdr>
        <w:top w:val="none" w:sz="0" w:space="0" w:color="auto"/>
        <w:left w:val="none" w:sz="0" w:space="0" w:color="auto"/>
        <w:bottom w:val="none" w:sz="0" w:space="0" w:color="auto"/>
        <w:right w:val="none" w:sz="0" w:space="0" w:color="auto"/>
      </w:divBdr>
      <w:divsChild>
        <w:div w:id="1099132624">
          <w:marLeft w:val="0"/>
          <w:marRight w:val="0"/>
          <w:marTop w:val="0"/>
          <w:marBottom w:val="0"/>
          <w:divBdr>
            <w:top w:val="none" w:sz="0" w:space="0" w:color="auto"/>
            <w:left w:val="none" w:sz="0" w:space="0" w:color="auto"/>
            <w:bottom w:val="none" w:sz="0" w:space="0" w:color="auto"/>
            <w:right w:val="none" w:sz="0" w:space="0" w:color="auto"/>
          </w:divBdr>
        </w:div>
      </w:divsChild>
    </w:div>
    <w:div w:id="1209998804">
      <w:bodyDiv w:val="1"/>
      <w:marLeft w:val="0"/>
      <w:marRight w:val="0"/>
      <w:marTop w:val="0"/>
      <w:marBottom w:val="0"/>
      <w:divBdr>
        <w:top w:val="none" w:sz="0" w:space="0" w:color="auto"/>
        <w:left w:val="none" w:sz="0" w:space="0" w:color="auto"/>
        <w:bottom w:val="none" w:sz="0" w:space="0" w:color="auto"/>
        <w:right w:val="none" w:sz="0" w:space="0" w:color="auto"/>
      </w:divBdr>
      <w:divsChild>
        <w:div w:id="604004374">
          <w:marLeft w:val="0"/>
          <w:marRight w:val="0"/>
          <w:marTop w:val="0"/>
          <w:marBottom w:val="0"/>
          <w:divBdr>
            <w:top w:val="none" w:sz="0" w:space="0" w:color="auto"/>
            <w:left w:val="none" w:sz="0" w:space="0" w:color="auto"/>
            <w:bottom w:val="none" w:sz="0" w:space="0" w:color="auto"/>
            <w:right w:val="none" w:sz="0" w:space="0" w:color="auto"/>
          </w:divBdr>
        </w:div>
      </w:divsChild>
    </w:div>
    <w:div w:id="1210922834">
      <w:bodyDiv w:val="1"/>
      <w:marLeft w:val="0"/>
      <w:marRight w:val="0"/>
      <w:marTop w:val="0"/>
      <w:marBottom w:val="0"/>
      <w:divBdr>
        <w:top w:val="none" w:sz="0" w:space="0" w:color="auto"/>
        <w:left w:val="none" w:sz="0" w:space="0" w:color="auto"/>
        <w:bottom w:val="none" w:sz="0" w:space="0" w:color="auto"/>
        <w:right w:val="none" w:sz="0" w:space="0" w:color="auto"/>
      </w:divBdr>
      <w:divsChild>
        <w:div w:id="1404450465">
          <w:marLeft w:val="0"/>
          <w:marRight w:val="0"/>
          <w:marTop w:val="0"/>
          <w:marBottom w:val="0"/>
          <w:divBdr>
            <w:top w:val="none" w:sz="0" w:space="0" w:color="auto"/>
            <w:left w:val="none" w:sz="0" w:space="0" w:color="auto"/>
            <w:bottom w:val="none" w:sz="0" w:space="0" w:color="auto"/>
            <w:right w:val="none" w:sz="0" w:space="0" w:color="auto"/>
          </w:divBdr>
        </w:div>
      </w:divsChild>
    </w:div>
    <w:div w:id="1210923313">
      <w:bodyDiv w:val="1"/>
      <w:marLeft w:val="0"/>
      <w:marRight w:val="0"/>
      <w:marTop w:val="0"/>
      <w:marBottom w:val="0"/>
      <w:divBdr>
        <w:top w:val="none" w:sz="0" w:space="0" w:color="auto"/>
        <w:left w:val="none" w:sz="0" w:space="0" w:color="auto"/>
        <w:bottom w:val="none" w:sz="0" w:space="0" w:color="auto"/>
        <w:right w:val="none" w:sz="0" w:space="0" w:color="auto"/>
      </w:divBdr>
    </w:div>
    <w:div w:id="1228345806">
      <w:bodyDiv w:val="1"/>
      <w:marLeft w:val="0"/>
      <w:marRight w:val="0"/>
      <w:marTop w:val="0"/>
      <w:marBottom w:val="0"/>
      <w:divBdr>
        <w:top w:val="none" w:sz="0" w:space="0" w:color="auto"/>
        <w:left w:val="none" w:sz="0" w:space="0" w:color="auto"/>
        <w:bottom w:val="none" w:sz="0" w:space="0" w:color="auto"/>
        <w:right w:val="none" w:sz="0" w:space="0" w:color="auto"/>
      </w:divBdr>
    </w:div>
    <w:div w:id="1234195844">
      <w:bodyDiv w:val="1"/>
      <w:marLeft w:val="0"/>
      <w:marRight w:val="0"/>
      <w:marTop w:val="0"/>
      <w:marBottom w:val="0"/>
      <w:divBdr>
        <w:top w:val="none" w:sz="0" w:space="0" w:color="auto"/>
        <w:left w:val="none" w:sz="0" w:space="0" w:color="auto"/>
        <w:bottom w:val="none" w:sz="0" w:space="0" w:color="auto"/>
        <w:right w:val="none" w:sz="0" w:space="0" w:color="auto"/>
      </w:divBdr>
    </w:div>
    <w:div w:id="1237086709">
      <w:bodyDiv w:val="1"/>
      <w:marLeft w:val="0"/>
      <w:marRight w:val="0"/>
      <w:marTop w:val="0"/>
      <w:marBottom w:val="0"/>
      <w:divBdr>
        <w:top w:val="none" w:sz="0" w:space="0" w:color="auto"/>
        <w:left w:val="none" w:sz="0" w:space="0" w:color="auto"/>
        <w:bottom w:val="none" w:sz="0" w:space="0" w:color="auto"/>
        <w:right w:val="none" w:sz="0" w:space="0" w:color="auto"/>
      </w:divBdr>
    </w:div>
    <w:div w:id="1241255224">
      <w:bodyDiv w:val="1"/>
      <w:marLeft w:val="0"/>
      <w:marRight w:val="0"/>
      <w:marTop w:val="0"/>
      <w:marBottom w:val="0"/>
      <w:divBdr>
        <w:top w:val="none" w:sz="0" w:space="0" w:color="auto"/>
        <w:left w:val="none" w:sz="0" w:space="0" w:color="auto"/>
        <w:bottom w:val="none" w:sz="0" w:space="0" w:color="auto"/>
        <w:right w:val="none" w:sz="0" w:space="0" w:color="auto"/>
      </w:divBdr>
      <w:divsChild>
        <w:div w:id="1015153613">
          <w:marLeft w:val="0"/>
          <w:marRight w:val="0"/>
          <w:marTop w:val="0"/>
          <w:marBottom w:val="0"/>
          <w:divBdr>
            <w:top w:val="none" w:sz="0" w:space="0" w:color="auto"/>
            <w:left w:val="none" w:sz="0" w:space="0" w:color="auto"/>
            <w:bottom w:val="none" w:sz="0" w:space="0" w:color="auto"/>
            <w:right w:val="none" w:sz="0" w:space="0" w:color="auto"/>
          </w:divBdr>
        </w:div>
      </w:divsChild>
    </w:div>
    <w:div w:id="1245186922">
      <w:bodyDiv w:val="1"/>
      <w:marLeft w:val="0"/>
      <w:marRight w:val="0"/>
      <w:marTop w:val="0"/>
      <w:marBottom w:val="0"/>
      <w:divBdr>
        <w:top w:val="none" w:sz="0" w:space="0" w:color="auto"/>
        <w:left w:val="none" w:sz="0" w:space="0" w:color="auto"/>
        <w:bottom w:val="none" w:sz="0" w:space="0" w:color="auto"/>
        <w:right w:val="none" w:sz="0" w:space="0" w:color="auto"/>
      </w:divBdr>
      <w:divsChild>
        <w:div w:id="1386023331">
          <w:marLeft w:val="0"/>
          <w:marRight w:val="0"/>
          <w:marTop w:val="0"/>
          <w:marBottom w:val="0"/>
          <w:divBdr>
            <w:top w:val="none" w:sz="0" w:space="0" w:color="auto"/>
            <w:left w:val="none" w:sz="0" w:space="0" w:color="auto"/>
            <w:bottom w:val="none" w:sz="0" w:space="0" w:color="auto"/>
            <w:right w:val="none" w:sz="0" w:space="0" w:color="auto"/>
          </w:divBdr>
        </w:div>
      </w:divsChild>
    </w:div>
    <w:div w:id="1260022853">
      <w:bodyDiv w:val="1"/>
      <w:marLeft w:val="0"/>
      <w:marRight w:val="0"/>
      <w:marTop w:val="0"/>
      <w:marBottom w:val="0"/>
      <w:divBdr>
        <w:top w:val="none" w:sz="0" w:space="0" w:color="auto"/>
        <w:left w:val="none" w:sz="0" w:space="0" w:color="auto"/>
        <w:bottom w:val="none" w:sz="0" w:space="0" w:color="auto"/>
        <w:right w:val="none" w:sz="0" w:space="0" w:color="auto"/>
      </w:divBdr>
      <w:divsChild>
        <w:div w:id="1712725810">
          <w:marLeft w:val="0"/>
          <w:marRight w:val="0"/>
          <w:marTop w:val="0"/>
          <w:marBottom w:val="0"/>
          <w:divBdr>
            <w:top w:val="none" w:sz="0" w:space="0" w:color="auto"/>
            <w:left w:val="none" w:sz="0" w:space="0" w:color="auto"/>
            <w:bottom w:val="none" w:sz="0" w:space="0" w:color="auto"/>
            <w:right w:val="none" w:sz="0" w:space="0" w:color="auto"/>
          </w:divBdr>
        </w:div>
      </w:divsChild>
    </w:div>
    <w:div w:id="1260289071">
      <w:bodyDiv w:val="1"/>
      <w:marLeft w:val="0"/>
      <w:marRight w:val="0"/>
      <w:marTop w:val="0"/>
      <w:marBottom w:val="0"/>
      <w:divBdr>
        <w:top w:val="none" w:sz="0" w:space="0" w:color="auto"/>
        <w:left w:val="none" w:sz="0" w:space="0" w:color="auto"/>
        <w:bottom w:val="none" w:sz="0" w:space="0" w:color="auto"/>
        <w:right w:val="none" w:sz="0" w:space="0" w:color="auto"/>
      </w:divBdr>
    </w:div>
    <w:div w:id="1263294329">
      <w:bodyDiv w:val="1"/>
      <w:marLeft w:val="0"/>
      <w:marRight w:val="0"/>
      <w:marTop w:val="0"/>
      <w:marBottom w:val="0"/>
      <w:divBdr>
        <w:top w:val="none" w:sz="0" w:space="0" w:color="auto"/>
        <w:left w:val="none" w:sz="0" w:space="0" w:color="auto"/>
        <w:bottom w:val="none" w:sz="0" w:space="0" w:color="auto"/>
        <w:right w:val="none" w:sz="0" w:space="0" w:color="auto"/>
      </w:divBdr>
    </w:div>
    <w:div w:id="1264025415">
      <w:bodyDiv w:val="1"/>
      <w:marLeft w:val="0"/>
      <w:marRight w:val="0"/>
      <w:marTop w:val="0"/>
      <w:marBottom w:val="0"/>
      <w:divBdr>
        <w:top w:val="none" w:sz="0" w:space="0" w:color="auto"/>
        <w:left w:val="none" w:sz="0" w:space="0" w:color="auto"/>
        <w:bottom w:val="none" w:sz="0" w:space="0" w:color="auto"/>
        <w:right w:val="none" w:sz="0" w:space="0" w:color="auto"/>
      </w:divBdr>
      <w:divsChild>
        <w:div w:id="1893537225">
          <w:marLeft w:val="0"/>
          <w:marRight w:val="0"/>
          <w:marTop w:val="0"/>
          <w:marBottom w:val="0"/>
          <w:divBdr>
            <w:top w:val="none" w:sz="0" w:space="0" w:color="auto"/>
            <w:left w:val="none" w:sz="0" w:space="0" w:color="auto"/>
            <w:bottom w:val="none" w:sz="0" w:space="0" w:color="auto"/>
            <w:right w:val="none" w:sz="0" w:space="0" w:color="auto"/>
          </w:divBdr>
        </w:div>
      </w:divsChild>
    </w:div>
    <w:div w:id="1264916492">
      <w:bodyDiv w:val="1"/>
      <w:marLeft w:val="0"/>
      <w:marRight w:val="0"/>
      <w:marTop w:val="0"/>
      <w:marBottom w:val="0"/>
      <w:divBdr>
        <w:top w:val="none" w:sz="0" w:space="0" w:color="auto"/>
        <w:left w:val="none" w:sz="0" w:space="0" w:color="auto"/>
        <w:bottom w:val="none" w:sz="0" w:space="0" w:color="auto"/>
        <w:right w:val="none" w:sz="0" w:space="0" w:color="auto"/>
      </w:divBdr>
      <w:divsChild>
        <w:div w:id="72316344">
          <w:marLeft w:val="0"/>
          <w:marRight w:val="0"/>
          <w:marTop w:val="0"/>
          <w:marBottom w:val="0"/>
          <w:divBdr>
            <w:top w:val="none" w:sz="0" w:space="0" w:color="auto"/>
            <w:left w:val="none" w:sz="0" w:space="0" w:color="auto"/>
            <w:bottom w:val="none" w:sz="0" w:space="0" w:color="auto"/>
            <w:right w:val="none" w:sz="0" w:space="0" w:color="auto"/>
          </w:divBdr>
        </w:div>
      </w:divsChild>
    </w:div>
    <w:div w:id="1267497013">
      <w:bodyDiv w:val="1"/>
      <w:marLeft w:val="0"/>
      <w:marRight w:val="0"/>
      <w:marTop w:val="0"/>
      <w:marBottom w:val="0"/>
      <w:divBdr>
        <w:top w:val="none" w:sz="0" w:space="0" w:color="auto"/>
        <w:left w:val="none" w:sz="0" w:space="0" w:color="auto"/>
        <w:bottom w:val="none" w:sz="0" w:space="0" w:color="auto"/>
        <w:right w:val="none" w:sz="0" w:space="0" w:color="auto"/>
      </w:divBdr>
      <w:divsChild>
        <w:div w:id="634455376">
          <w:marLeft w:val="0"/>
          <w:marRight w:val="0"/>
          <w:marTop w:val="0"/>
          <w:marBottom w:val="0"/>
          <w:divBdr>
            <w:top w:val="none" w:sz="0" w:space="0" w:color="auto"/>
            <w:left w:val="none" w:sz="0" w:space="0" w:color="auto"/>
            <w:bottom w:val="none" w:sz="0" w:space="0" w:color="auto"/>
            <w:right w:val="none" w:sz="0" w:space="0" w:color="auto"/>
          </w:divBdr>
        </w:div>
      </w:divsChild>
    </w:div>
    <w:div w:id="1285620584">
      <w:bodyDiv w:val="1"/>
      <w:marLeft w:val="0"/>
      <w:marRight w:val="0"/>
      <w:marTop w:val="0"/>
      <w:marBottom w:val="0"/>
      <w:divBdr>
        <w:top w:val="none" w:sz="0" w:space="0" w:color="auto"/>
        <w:left w:val="none" w:sz="0" w:space="0" w:color="auto"/>
        <w:bottom w:val="none" w:sz="0" w:space="0" w:color="auto"/>
        <w:right w:val="none" w:sz="0" w:space="0" w:color="auto"/>
      </w:divBdr>
      <w:divsChild>
        <w:div w:id="1488783172">
          <w:marLeft w:val="0"/>
          <w:marRight w:val="0"/>
          <w:marTop w:val="0"/>
          <w:marBottom w:val="0"/>
          <w:divBdr>
            <w:top w:val="none" w:sz="0" w:space="0" w:color="auto"/>
            <w:left w:val="none" w:sz="0" w:space="0" w:color="auto"/>
            <w:bottom w:val="none" w:sz="0" w:space="0" w:color="auto"/>
            <w:right w:val="none" w:sz="0" w:space="0" w:color="auto"/>
          </w:divBdr>
        </w:div>
      </w:divsChild>
    </w:div>
    <w:div w:id="1292518117">
      <w:bodyDiv w:val="1"/>
      <w:marLeft w:val="0"/>
      <w:marRight w:val="0"/>
      <w:marTop w:val="0"/>
      <w:marBottom w:val="0"/>
      <w:divBdr>
        <w:top w:val="none" w:sz="0" w:space="0" w:color="auto"/>
        <w:left w:val="none" w:sz="0" w:space="0" w:color="auto"/>
        <w:bottom w:val="none" w:sz="0" w:space="0" w:color="auto"/>
        <w:right w:val="none" w:sz="0" w:space="0" w:color="auto"/>
      </w:divBdr>
    </w:div>
    <w:div w:id="1298031067">
      <w:bodyDiv w:val="1"/>
      <w:marLeft w:val="0"/>
      <w:marRight w:val="0"/>
      <w:marTop w:val="0"/>
      <w:marBottom w:val="0"/>
      <w:divBdr>
        <w:top w:val="none" w:sz="0" w:space="0" w:color="auto"/>
        <w:left w:val="none" w:sz="0" w:space="0" w:color="auto"/>
        <w:bottom w:val="none" w:sz="0" w:space="0" w:color="auto"/>
        <w:right w:val="none" w:sz="0" w:space="0" w:color="auto"/>
      </w:divBdr>
    </w:div>
    <w:div w:id="1299610368">
      <w:bodyDiv w:val="1"/>
      <w:marLeft w:val="0"/>
      <w:marRight w:val="0"/>
      <w:marTop w:val="0"/>
      <w:marBottom w:val="0"/>
      <w:divBdr>
        <w:top w:val="none" w:sz="0" w:space="0" w:color="auto"/>
        <w:left w:val="none" w:sz="0" w:space="0" w:color="auto"/>
        <w:bottom w:val="none" w:sz="0" w:space="0" w:color="auto"/>
        <w:right w:val="none" w:sz="0" w:space="0" w:color="auto"/>
      </w:divBdr>
    </w:div>
    <w:div w:id="1304776673">
      <w:bodyDiv w:val="1"/>
      <w:marLeft w:val="0"/>
      <w:marRight w:val="0"/>
      <w:marTop w:val="0"/>
      <w:marBottom w:val="0"/>
      <w:divBdr>
        <w:top w:val="none" w:sz="0" w:space="0" w:color="auto"/>
        <w:left w:val="none" w:sz="0" w:space="0" w:color="auto"/>
        <w:bottom w:val="none" w:sz="0" w:space="0" w:color="auto"/>
        <w:right w:val="none" w:sz="0" w:space="0" w:color="auto"/>
      </w:divBdr>
      <w:divsChild>
        <w:div w:id="503859771">
          <w:marLeft w:val="0"/>
          <w:marRight w:val="0"/>
          <w:marTop w:val="0"/>
          <w:marBottom w:val="0"/>
          <w:divBdr>
            <w:top w:val="none" w:sz="0" w:space="0" w:color="auto"/>
            <w:left w:val="none" w:sz="0" w:space="0" w:color="auto"/>
            <w:bottom w:val="none" w:sz="0" w:space="0" w:color="auto"/>
            <w:right w:val="none" w:sz="0" w:space="0" w:color="auto"/>
          </w:divBdr>
        </w:div>
      </w:divsChild>
    </w:div>
    <w:div w:id="1309700926">
      <w:bodyDiv w:val="1"/>
      <w:marLeft w:val="0"/>
      <w:marRight w:val="0"/>
      <w:marTop w:val="0"/>
      <w:marBottom w:val="0"/>
      <w:divBdr>
        <w:top w:val="none" w:sz="0" w:space="0" w:color="auto"/>
        <w:left w:val="none" w:sz="0" w:space="0" w:color="auto"/>
        <w:bottom w:val="none" w:sz="0" w:space="0" w:color="auto"/>
        <w:right w:val="none" w:sz="0" w:space="0" w:color="auto"/>
      </w:divBdr>
    </w:div>
    <w:div w:id="1323195849">
      <w:bodyDiv w:val="1"/>
      <w:marLeft w:val="0"/>
      <w:marRight w:val="0"/>
      <w:marTop w:val="0"/>
      <w:marBottom w:val="0"/>
      <w:divBdr>
        <w:top w:val="none" w:sz="0" w:space="0" w:color="auto"/>
        <w:left w:val="none" w:sz="0" w:space="0" w:color="auto"/>
        <w:bottom w:val="none" w:sz="0" w:space="0" w:color="auto"/>
        <w:right w:val="none" w:sz="0" w:space="0" w:color="auto"/>
      </w:divBdr>
      <w:divsChild>
        <w:div w:id="1081832812">
          <w:marLeft w:val="0"/>
          <w:marRight w:val="0"/>
          <w:marTop w:val="0"/>
          <w:marBottom w:val="0"/>
          <w:divBdr>
            <w:top w:val="none" w:sz="0" w:space="0" w:color="auto"/>
            <w:left w:val="none" w:sz="0" w:space="0" w:color="auto"/>
            <w:bottom w:val="none" w:sz="0" w:space="0" w:color="auto"/>
            <w:right w:val="none" w:sz="0" w:space="0" w:color="auto"/>
          </w:divBdr>
        </w:div>
      </w:divsChild>
    </w:div>
    <w:div w:id="1327826986">
      <w:bodyDiv w:val="1"/>
      <w:marLeft w:val="0"/>
      <w:marRight w:val="0"/>
      <w:marTop w:val="0"/>
      <w:marBottom w:val="0"/>
      <w:divBdr>
        <w:top w:val="none" w:sz="0" w:space="0" w:color="auto"/>
        <w:left w:val="none" w:sz="0" w:space="0" w:color="auto"/>
        <w:bottom w:val="none" w:sz="0" w:space="0" w:color="auto"/>
        <w:right w:val="none" w:sz="0" w:space="0" w:color="auto"/>
      </w:divBdr>
      <w:divsChild>
        <w:div w:id="993795450">
          <w:marLeft w:val="0"/>
          <w:marRight w:val="0"/>
          <w:marTop w:val="0"/>
          <w:marBottom w:val="0"/>
          <w:divBdr>
            <w:top w:val="none" w:sz="0" w:space="0" w:color="auto"/>
            <w:left w:val="none" w:sz="0" w:space="0" w:color="auto"/>
            <w:bottom w:val="none" w:sz="0" w:space="0" w:color="auto"/>
            <w:right w:val="none" w:sz="0" w:space="0" w:color="auto"/>
          </w:divBdr>
        </w:div>
      </w:divsChild>
    </w:div>
    <w:div w:id="1329794706">
      <w:bodyDiv w:val="1"/>
      <w:marLeft w:val="0"/>
      <w:marRight w:val="0"/>
      <w:marTop w:val="0"/>
      <w:marBottom w:val="0"/>
      <w:divBdr>
        <w:top w:val="none" w:sz="0" w:space="0" w:color="auto"/>
        <w:left w:val="none" w:sz="0" w:space="0" w:color="auto"/>
        <w:bottom w:val="none" w:sz="0" w:space="0" w:color="auto"/>
        <w:right w:val="none" w:sz="0" w:space="0" w:color="auto"/>
      </w:divBdr>
    </w:div>
    <w:div w:id="1336151417">
      <w:bodyDiv w:val="1"/>
      <w:marLeft w:val="0"/>
      <w:marRight w:val="0"/>
      <w:marTop w:val="0"/>
      <w:marBottom w:val="0"/>
      <w:divBdr>
        <w:top w:val="none" w:sz="0" w:space="0" w:color="auto"/>
        <w:left w:val="none" w:sz="0" w:space="0" w:color="auto"/>
        <w:bottom w:val="none" w:sz="0" w:space="0" w:color="auto"/>
        <w:right w:val="none" w:sz="0" w:space="0" w:color="auto"/>
      </w:divBdr>
    </w:div>
    <w:div w:id="1340044002">
      <w:bodyDiv w:val="1"/>
      <w:marLeft w:val="0"/>
      <w:marRight w:val="0"/>
      <w:marTop w:val="0"/>
      <w:marBottom w:val="0"/>
      <w:divBdr>
        <w:top w:val="none" w:sz="0" w:space="0" w:color="auto"/>
        <w:left w:val="none" w:sz="0" w:space="0" w:color="auto"/>
        <w:bottom w:val="none" w:sz="0" w:space="0" w:color="auto"/>
        <w:right w:val="none" w:sz="0" w:space="0" w:color="auto"/>
      </w:divBdr>
    </w:div>
    <w:div w:id="1357467812">
      <w:bodyDiv w:val="1"/>
      <w:marLeft w:val="0"/>
      <w:marRight w:val="0"/>
      <w:marTop w:val="0"/>
      <w:marBottom w:val="0"/>
      <w:divBdr>
        <w:top w:val="none" w:sz="0" w:space="0" w:color="auto"/>
        <w:left w:val="none" w:sz="0" w:space="0" w:color="auto"/>
        <w:bottom w:val="none" w:sz="0" w:space="0" w:color="auto"/>
        <w:right w:val="none" w:sz="0" w:space="0" w:color="auto"/>
      </w:divBdr>
      <w:divsChild>
        <w:div w:id="956137416">
          <w:marLeft w:val="0"/>
          <w:marRight w:val="0"/>
          <w:marTop w:val="0"/>
          <w:marBottom w:val="0"/>
          <w:divBdr>
            <w:top w:val="none" w:sz="0" w:space="0" w:color="auto"/>
            <w:left w:val="none" w:sz="0" w:space="0" w:color="auto"/>
            <w:bottom w:val="none" w:sz="0" w:space="0" w:color="auto"/>
            <w:right w:val="none" w:sz="0" w:space="0" w:color="auto"/>
          </w:divBdr>
        </w:div>
      </w:divsChild>
    </w:div>
    <w:div w:id="1358971467">
      <w:bodyDiv w:val="1"/>
      <w:marLeft w:val="0"/>
      <w:marRight w:val="0"/>
      <w:marTop w:val="0"/>
      <w:marBottom w:val="0"/>
      <w:divBdr>
        <w:top w:val="none" w:sz="0" w:space="0" w:color="auto"/>
        <w:left w:val="none" w:sz="0" w:space="0" w:color="auto"/>
        <w:bottom w:val="none" w:sz="0" w:space="0" w:color="auto"/>
        <w:right w:val="none" w:sz="0" w:space="0" w:color="auto"/>
      </w:divBdr>
      <w:divsChild>
        <w:div w:id="1062876065">
          <w:marLeft w:val="0"/>
          <w:marRight w:val="0"/>
          <w:marTop w:val="0"/>
          <w:marBottom w:val="0"/>
          <w:divBdr>
            <w:top w:val="none" w:sz="0" w:space="0" w:color="auto"/>
            <w:left w:val="none" w:sz="0" w:space="0" w:color="auto"/>
            <w:bottom w:val="none" w:sz="0" w:space="0" w:color="auto"/>
            <w:right w:val="none" w:sz="0" w:space="0" w:color="auto"/>
          </w:divBdr>
        </w:div>
      </w:divsChild>
    </w:div>
    <w:div w:id="1361785705">
      <w:bodyDiv w:val="1"/>
      <w:marLeft w:val="0"/>
      <w:marRight w:val="0"/>
      <w:marTop w:val="0"/>
      <w:marBottom w:val="0"/>
      <w:divBdr>
        <w:top w:val="none" w:sz="0" w:space="0" w:color="auto"/>
        <w:left w:val="none" w:sz="0" w:space="0" w:color="auto"/>
        <w:bottom w:val="none" w:sz="0" w:space="0" w:color="auto"/>
        <w:right w:val="none" w:sz="0" w:space="0" w:color="auto"/>
      </w:divBdr>
      <w:divsChild>
        <w:div w:id="1782526908">
          <w:marLeft w:val="0"/>
          <w:marRight w:val="0"/>
          <w:marTop w:val="0"/>
          <w:marBottom w:val="0"/>
          <w:divBdr>
            <w:top w:val="none" w:sz="0" w:space="0" w:color="auto"/>
            <w:left w:val="none" w:sz="0" w:space="0" w:color="auto"/>
            <w:bottom w:val="none" w:sz="0" w:space="0" w:color="auto"/>
            <w:right w:val="none" w:sz="0" w:space="0" w:color="auto"/>
          </w:divBdr>
        </w:div>
      </w:divsChild>
    </w:div>
    <w:div w:id="1364787614">
      <w:bodyDiv w:val="1"/>
      <w:marLeft w:val="0"/>
      <w:marRight w:val="0"/>
      <w:marTop w:val="0"/>
      <w:marBottom w:val="0"/>
      <w:divBdr>
        <w:top w:val="none" w:sz="0" w:space="0" w:color="auto"/>
        <w:left w:val="none" w:sz="0" w:space="0" w:color="auto"/>
        <w:bottom w:val="none" w:sz="0" w:space="0" w:color="auto"/>
        <w:right w:val="none" w:sz="0" w:space="0" w:color="auto"/>
      </w:divBdr>
    </w:div>
    <w:div w:id="1372412974">
      <w:bodyDiv w:val="1"/>
      <w:marLeft w:val="0"/>
      <w:marRight w:val="0"/>
      <w:marTop w:val="0"/>
      <w:marBottom w:val="0"/>
      <w:divBdr>
        <w:top w:val="none" w:sz="0" w:space="0" w:color="auto"/>
        <w:left w:val="none" w:sz="0" w:space="0" w:color="auto"/>
        <w:bottom w:val="none" w:sz="0" w:space="0" w:color="auto"/>
        <w:right w:val="none" w:sz="0" w:space="0" w:color="auto"/>
      </w:divBdr>
    </w:div>
    <w:div w:id="1374963919">
      <w:bodyDiv w:val="1"/>
      <w:marLeft w:val="0"/>
      <w:marRight w:val="0"/>
      <w:marTop w:val="0"/>
      <w:marBottom w:val="0"/>
      <w:divBdr>
        <w:top w:val="none" w:sz="0" w:space="0" w:color="auto"/>
        <w:left w:val="none" w:sz="0" w:space="0" w:color="auto"/>
        <w:bottom w:val="none" w:sz="0" w:space="0" w:color="auto"/>
        <w:right w:val="none" w:sz="0" w:space="0" w:color="auto"/>
      </w:divBdr>
      <w:divsChild>
        <w:div w:id="1871602717">
          <w:marLeft w:val="0"/>
          <w:marRight w:val="0"/>
          <w:marTop w:val="0"/>
          <w:marBottom w:val="0"/>
          <w:divBdr>
            <w:top w:val="none" w:sz="0" w:space="0" w:color="auto"/>
            <w:left w:val="none" w:sz="0" w:space="0" w:color="auto"/>
            <w:bottom w:val="none" w:sz="0" w:space="0" w:color="auto"/>
            <w:right w:val="none" w:sz="0" w:space="0" w:color="auto"/>
          </w:divBdr>
        </w:div>
      </w:divsChild>
    </w:div>
    <w:div w:id="1377119179">
      <w:bodyDiv w:val="1"/>
      <w:marLeft w:val="0"/>
      <w:marRight w:val="0"/>
      <w:marTop w:val="0"/>
      <w:marBottom w:val="0"/>
      <w:divBdr>
        <w:top w:val="none" w:sz="0" w:space="0" w:color="auto"/>
        <w:left w:val="none" w:sz="0" w:space="0" w:color="auto"/>
        <w:bottom w:val="none" w:sz="0" w:space="0" w:color="auto"/>
        <w:right w:val="none" w:sz="0" w:space="0" w:color="auto"/>
      </w:divBdr>
    </w:div>
    <w:div w:id="1379479222">
      <w:bodyDiv w:val="1"/>
      <w:marLeft w:val="0"/>
      <w:marRight w:val="0"/>
      <w:marTop w:val="0"/>
      <w:marBottom w:val="0"/>
      <w:divBdr>
        <w:top w:val="none" w:sz="0" w:space="0" w:color="auto"/>
        <w:left w:val="none" w:sz="0" w:space="0" w:color="auto"/>
        <w:bottom w:val="none" w:sz="0" w:space="0" w:color="auto"/>
        <w:right w:val="none" w:sz="0" w:space="0" w:color="auto"/>
      </w:divBdr>
    </w:div>
    <w:div w:id="1380006809">
      <w:bodyDiv w:val="1"/>
      <w:marLeft w:val="0"/>
      <w:marRight w:val="0"/>
      <w:marTop w:val="0"/>
      <w:marBottom w:val="0"/>
      <w:divBdr>
        <w:top w:val="none" w:sz="0" w:space="0" w:color="auto"/>
        <w:left w:val="none" w:sz="0" w:space="0" w:color="auto"/>
        <w:bottom w:val="none" w:sz="0" w:space="0" w:color="auto"/>
        <w:right w:val="none" w:sz="0" w:space="0" w:color="auto"/>
      </w:divBdr>
    </w:div>
    <w:div w:id="1380667007">
      <w:bodyDiv w:val="1"/>
      <w:marLeft w:val="0"/>
      <w:marRight w:val="0"/>
      <w:marTop w:val="0"/>
      <w:marBottom w:val="0"/>
      <w:divBdr>
        <w:top w:val="none" w:sz="0" w:space="0" w:color="auto"/>
        <w:left w:val="none" w:sz="0" w:space="0" w:color="auto"/>
        <w:bottom w:val="none" w:sz="0" w:space="0" w:color="auto"/>
        <w:right w:val="none" w:sz="0" w:space="0" w:color="auto"/>
      </w:divBdr>
      <w:divsChild>
        <w:div w:id="2113939961">
          <w:marLeft w:val="0"/>
          <w:marRight w:val="0"/>
          <w:marTop w:val="0"/>
          <w:marBottom w:val="0"/>
          <w:divBdr>
            <w:top w:val="none" w:sz="0" w:space="0" w:color="auto"/>
            <w:left w:val="none" w:sz="0" w:space="0" w:color="auto"/>
            <w:bottom w:val="none" w:sz="0" w:space="0" w:color="auto"/>
            <w:right w:val="none" w:sz="0" w:space="0" w:color="auto"/>
          </w:divBdr>
        </w:div>
      </w:divsChild>
    </w:div>
    <w:div w:id="1415933838">
      <w:bodyDiv w:val="1"/>
      <w:marLeft w:val="0"/>
      <w:marRight w:val="0"/>
      <w:marTop w:val="0"/>
      <w:marBottom w:val="0"/>
      <w:divBdr>
        <w:top w:val="none" w:sz="0" w:space="0" w:color="auto"/>
        <w:left w:val="none" w:sz="0" w:space="0" w:color="auto"/>
        <w:bottom w:val="none" w:sz="0" w:space="0" w:color="auto"/>
        <w:right w:val="none" w:sz="0" w:space="0" w:color="auto"/>
      </w:divBdr>
    </w:div>
    <w:div w:id="1419249823">
      <w:bodyDiv w:val="1"/>
      <w:marLeft w:val="0"/>
      <w:marRight w:val="0"/>
      <w:marTop w:val="0"/>
      <w:marBottom w:val="0"/>
      <w:divBdr>
        <w:top w:val="none" w:sz="0" w:space="0" w:color="auto"/>
        <w:left w:val="none" w:sz="0" w:space="0" w:color="auto"/>
        <w:bottom w:val="none" w:sz="0" w:space="0" w:color="auto"/>
        <w:right w:val="none" w:sz="0" w:space="0" w:color="auto"/>
      </w:divBdr>
      <w:divsChild>
        <w:div w:id="13265506">
          <w:marLeft w:val="0"/>
          <w:marRight w:val="0"/>
          <w:marTop w:val="0"/>
          <w:marBottom w:val="0"/>
          <w:divBdr>
            <w:top w:val="none" w:sz="0" w:space="0" w:color="auto"/>
            <w:left w:val="none" w:sz="0" w:space="0" w:color="auto"/>
            <w:bottom w:val="none" w:sz="0" w:space="0" w:color="auto"/>
            <w:right w:val="none" w:sz="0" w:space="0" w:color="auto"/>
          </w:divBdr>
        </w:div>
      </w:divsChild>
    </w:div>
    <w:div w:id="1429160365">
      <w:bodyDiv w:val="1"/>
      <w:marLeft w:val="0"/>
      <w:marRight w:val="0"/>
      <w:marTop w:val="0"/>
      <w:marBottom w:val="0"/>
      <w:divBdr>
        <w:top w:val="none" w:sz="0" w:space="0" w:color="auto"/>
        <w:left w:val="none" w:sz="0" w:space="0" w:color="auto"/>
        <w:bottom w:val="none" w:sz="0" w:space="0" w:color="auto"/>
        <w:right w:val="none" w:sz="0" w:space="0" w:color="auto"/>
      </w:divBdr>
      <w:divsChild>
        <w:div w:id="449249622">
          <w:marLeft w:val="0"/>
          <w:marRight w:val="0"/>
          <w:marTop w:val="0"/>
          <w:marBottom w:val="0"/>
          <w:divBdr>
            <w:top w:val="none" w:sz="0" w:space="0" w:color="auto"/>
            <w:left w:val="none" w:sz="0" w:space="0" w:color="auto"/>
            <w:bottom w:val="none" w:sz="0" w:space="0" w:color="auto"/>
            <w:right w:val="none" w:sz="0" w:space="0" w:color="auto"/>
          </w:divBdr>
        </w:div>
      </w:divsChild>
    </w:div>
    <w:div w:id="1443109705">
      <w:bodyDiv w:val="1"/>
      <w:marLeft w:val="0"/>
      <w:marRight w:val="0"/>
      <w:marTop w:val="0"/>
      <w:marBottom w:val="0"/>
      <w:divBdr>
        <w:top w:val="none" w:sz="0" w:space="0" w:color="auto"/>
        <w:left w:val="none" w:sz="0" w:space="0" w:color="auto"/>
        <w:bottom w:val="none" w:sz="0" w:space="0" w:color="auto"/>
        <w:right w:val="none" w:sz="0" w:space="0" w:color="auto"/>
      </w:divBdr>
    </w:div>
    <w:div w:id="1450590520">
      <w:bodyDiv w:val="1"/>
      <w:marLeft w:val="0"/>
      <w:marRight w:val="0"/>
      <w:marTop w:val="0"/>
      <w:marBottom w:val="0"/>
      <w:divBdr>
        <w:top w:val="none" w:sz="0" w:space="0" w:color="auto"/>
        <w:left w:val="none" w:sz="0" w:space="0" w:color="auto"/>
        <w:bottom w:val="none" w:sz="0" w:space="0" w:color="auto"/>
        <w:right w:val="none" w:sz="0" w:space="0" w:color="auto"/>
      </w:divBdr>
      <w:divsChild>
        <w:div w:id="1689213767">
          <w:marLeft w:val="0"/>
          <w:marRight w:val="0"/>
          <w:marTop w:val="0"/>
          <w:marBottom w:val="0"/>
          <w:divBdr>
            <w:top w:val="none" w:sz="0" w:space="0" w:color="auto"/>
            <w:left w:val="none" w:sz="0" w:space="0" w:color="auto"/>
            <w:bottom w:val="none" w:sz="0" w:space="0" w:color="auto"/>
            <w:right w:val="none" w:sz="0" w:space="0" w:color="auto"/>
          </w:divBdr>
        </w:div>
      </w:divsChild>
    </w:div>
    <w:div w:id="1457917930">
      <w:bodyDiv w:val="1"/>
      <w:marLeft w:val="0"/>
      <w:marRight w:val="0"/>
      <w:marTop w:val="0"/>
      <w:marBottom w:val="0"/>
      <w:divBdr>
        <w:top w:val="none" w:sz="0" w:space="0" w:color="auto"/>
        <w:left w:val="none" w:sz="0" w:space="0" w:color="auto"/>
        <w:bottom w:val="none" w:sz="0" w:space="0" w:color="auto"/>
        <w:right w:val="none" w:sz="0" w:space="0" w:color="auto"/>
      </w:divBdr>
    </w:div>
    <w:div w:id="1461654895">
      <w:bodyDiv w:val="1"/>
      <w:marLeft w:val="0"/>
      <w:marRight w:val="0"/>
      <w:marTop w:val="0"/>
      <w:marBottom w:val="0"/>
      <w:divBdr>
        <w:top w:val="none" w:sz="0" w:space="0" w:color="auto"/>
        <w:left w:val="none" w:sz="0" w:space="0" w:color="auto"/>
        <w:bottom w:val="none" w:sz="0" w:space="0" w:color="auto"/>
        <w:right w:val="none" w:sz="0" w:space="0" w:color="auto"/>
      </w:divBdr>
    </w:div>
    <w:div w:id="1465653875">
      <w:bodyDiv w:val="1"/>
      <w:marLeft w:val="0"/>
      <w:marRight w:val="0"/>
      <w:marTop w:val="0"/>
      <w:marBottom w:val="0"/>
      <w:divBdr>
        <w:top w:val="none" w:sz="0" w:space="0" w:color="auto"/>
        <w:left w:val="none" w:sz="0" w:space="0" w:color="auto"/>
        <w:bottom w:val="none" w:sz="0" w:space="0" w:color="auto"/>
        <w:right w:val="none" w:sz="0" w:space="0" w:color="auto"/>
      </w:divBdr>
      <w:divsChild>
        <w:div w:id="1928347548">
          <w:marLeft w:val="0"/>
          <w:marRight w:val="0"/>
          <w:marTop w:val="0"/>
          <w:marBottom w:val="0"/>
          <w:divBdr>
            <w:top w:val="none" w:sz="0" w:space="0" w:color="auto"/>
            <w:left w:val="none" w:sz="0" w:space="0" w:color="auto"/>
            <w:bottom w:val="none" w:sz="0" w:space="0" w:color="auto"/>
            <w:right w:val="none" w:sz="0" w:space="0" w:color="auto"/>
          </w:divBdr>
        </w:div>
      </w:divsChild>
    </w:div>
    <w:div w:id="1466855581">
      <w:bodyDiv w:val="1"/>
      <w:marLeft w:val="0"/>
      <w:marRight w:val="0"/>
      <w:marTop w:val="0"/>
      <w:marBottom w:val="0"/>
      <w:divBdr>
        <w:top w:val="none" w:sz="0" w:space="0" w:color="auto"/>
        <w:left w:val="none" w:sz="0" w:space="0" w:color="auto"/>
        <w:bottom w:val="none" w:sz="0" w:space="0" w:color="auto"/>
        <w:right w:val="none" w:sz="0" w:space="0" w:color="auto"/>
      </w:divBdr>
      <w:divsChild>
        <w:div w:id="45498315">
          <w:marLeft w:val="0"/>
          <w:marRight w:val="0"/>
          <w:marTop w:val="0"/>
          <w:marBottom w:val="0"/>
          <w:divBdr>
            <w:top w:val="none" w:sz="0" w:space="0" w:color="auto"/>
            <w:left w:val="none" w:sz="0" w:space="0" w:color="auto"/>
            <w:bottom w:val="none" w:sz="0" w:space="0" w:color="auto"/>
            <w:right w:val="none" w:sz="0" w:space="0" w:color="auto"/>
          </w:divBdr>
        </w:div>
      </w:divsChild>
    </w:div>
    <w:div w:id="1473256262">
      <w:bodyDiv w:val="1"/>
      <w:marLeft w:val="0"/>
      <w:marRight w:val="0"/>
      <w:marTop w:val="0"/>
      <w:marBottom w:val="0"/>
      <w:divBdr>
        <w:top w:val="none" w:sz="0" w:space="0" w:color="auto"/>
        <w:left w:val="none" w:sz="0" w:space="0" w:color="auto"/>
        <w:bottom w:val="none" w:sz="0" w:space="0" w:color="auto"/>
        <w:right w:val="none" w:sz="0" w:space="0" w:color="auto"/>
      </w:divBdr>
      <w:divsChild>
        <w:div w:id="2134980461">
          <w:marLeft w:val="0"/>
          <w:marRight w:val="0"/>
          <w:marTop w:val="0"/>
          <w:marBottom w:val="0"/>
          <w:divBdr>
            <w:top w:val="none" w:sz="0" w:space="0" w:color="auto"/>
            <w:left w:val="none" w:sz="0" w:space="0" w:color="auto"/>
            <w:bottom w:val="none" w:sz="0" w:space="0" w:color="auto"/>
            <w:right w:val="none" w:sz="0" w:space="0" w:color="auto"/>
          </w:divBdr>
        </w:div>
      </w:divsChild>
    </w:div>
    <w:div w:id="1474056024">
      <w:bodyDiv w:val="1"/>
      <w:marLeft w:val="0"/>
      <w:marRight w:val="0"/>
      <w:marTop w:val="0"/>
      <w:marBottom w:val="0"/>
      <w:divBdr>
        <w:top w:val="none" w:sz="0" w:space="0" w:color="auto"/>
        <w:left w:val="none" w:sz="0" w:space="0" w:color="auto"/>
        <w:bottom w:val="none" w:sz="0" w:space="0" w:color="auto"/>
        <w:right w:val="none" w:sz="0" w:space="0" w:color="auto"/>
      </w:divBdr>
    </w:div>
    <w:div w:id="1475563645">
      <w:bodyDiv w:val="1"/>
      <w:marLeft w:val="0"/>
      <w:marRight w:val="0"/>
      <w:marTop w:val="0"/>
      <w:marBottom w:val="0"/>
      <w:divBdr>
        <w:top w:val="none" w:sz="0" w:space="0" w:color="auto"/>
        <w:left w:val="none" w:sz="0" w:space="0" w:color="auto"/>
        <w:bottom w:val="none" w:sz="0" w:space="0" w:color="auto"/>
        <w:right w:val="none" w:sz="0" w:space="0" w:color="auto"/>
      </w:divBdr>
    </w:div>
    <w:div w:id="1478230154">
      <w:bodyDiv w:val="1"/>
      <w:marLeft w:val="0"/>
      <w:marRight w:val="0"/>
      <w:marTop w:val="0"/>
      <w:marBottom w:val="0"/>
      <w:divBdr>
        <w:top w:val="none" w:sz="0" w:space="0" w:color="auto"/>
        <w:left w:val="none" w:sz="0" w:space="0" w:color="auto"/>
        <w:bottom w:val="none" w:sz="0" w:space="0" w:color="auto"/>
        <w:right w:val="none" w:sz="0" w:space="0" w:color="auto"/>
      </w:divBdr>
    </w:div>
    <w:div w:id="1482231523">
      <w:bodyDiv w:val="1"/>
      <w:marLeft w:val="0"/>
      <w:marRight w:val="0"/>
      <w:marTop w:val="0"/>
      <w:marBottom w:val="0"/>
      <w:divBdr>
        <w:top w:val="none" w:sz="0" w:space="0" w:color="auto"/>
        <w:left w:val="none" w:sz="0" w:space="0" w:color="auto"/>
        <w:bottom w:val="none" w:sz="0" w:space="0" w:color="auto"/>
        <w:right w:val="none" w:sz="0" w:space="0" w:color="auto"/>
      </w:divBdr>
      <w:divsChild>
        <w:div w:id="1160735036">
          <w:marLeft w:val="0"/>
          <w:marRight w:val="0"/>
          <w:marTop w:val="0"/>
          <w:marBottom w:val="0"/>
          <w:divBdr>
            <w:top w:val="none" w:sz="0" w:space="0" w:color="auto"/>
            <w:left w:val="none" w:sz="0" w:space="0" w:color="auto"/>
            <w:bottom w:val="none" w:sz="0" w:space="0" w:color="auto"/>
            <w:right w:val="none" w:sz="0" w:space="0" w:color="auto"/>
          </w:divBdr>
        </w:div>
      </w:divsChild>
    </w:div>
    <w:div w:id="1484200173">
      <w:bodyDiv w:val="1"/>
      <w:marLeft w:val="0"/>
      <w:marRight w:val="0"/>
      <w:marTop w:val="0"/>
      <w:marBottom w:val="0"/>
      <w:divBdr>
        <w:top w:val="none" w:sz="0" w:space="0" w:color="auto"/>
        <w:left w:val="none" w:sz="0" w:space="0" w:color="auto"/>
        <w:bottom w:val="none" w:sz="0" w:space="0" w:color="auto"/>
        <w:right w:val="none" w:sz="0" w:space="0" w:color="auto"/>
      </w:divBdr>
    </w:div>
    <w:div w:id="1490513241">
      <w:bodyDiv w:val="1"/>
      <w:marLeft w:val="0"/>
      <w:marRight w:val="0"/>
      <w:marTop w:val="0"/>
      <w:marBottom w:val="0"/>
      <w:divBdr>
        <w:top w:val="none" w:sz="0" w:space="0" w:color="auto"/>
        <w:left w:val="none" w:sz="0" w:space="0" w:color="auto"/>
        <w:bottom w:val="none" w:sz="0" w:space="0" w:color="auto"/>
        <w:right w:val="none" w:sz="0" w:space="0" w:color="auto"/>
      </w:divBdr>
      <w:divsChild>
        <w:div w:id="1873297621">
          <w:marLeft w:val="0"/>
          <w:marRight w:val="0"/>
          <w:marTop w:val="0"/>
          <w:marBottom w:val="0"/>
          <w:divBdr>
            <w:top w:val="none" w:sz="0" w:space="0" w:color="auto"/>
            <w:left w:val="none" w:sz="0" w:space="0" w:color="auto"/>
            <w:bottom w:val="none" w:sz="0" w:space="0" w:color="auto"/>
            <w:right w:val="none" w:sz="0" w:space="0" w:color="auto"/>
          </w:divBdr>
        </w:div>
      </w:divsChild>
    </w:div>
    <w:div w:id="1494880941">
      <w:bodyDiv w:val="1"/>
      <w:marLeft w:val="0"/>
      <w:marRight w:val="0"/>
      <w:marTop w:val="0"/>
      <w:marBottom w:val="0"/>
      <w:divBdr>
        <w:top w:val="none" w:sz="0" w:space="0" w:color="auto"/>
        <w:left w:val="none" w:sz="0" w:space="0" w:color="auto"/>
        <w:bottom w:val="none" w:sz="0" w:space="0" w:color="auto"/>
        <w:right w:val="none" w:sz="0" w:space="0" w:color="auto"/>
      </w:divBdr>
      <w:divsChild>
        <w:div w:id="1299997732">
          <w:marLeft w:val="0"/>
          <w:marRight w:val="0"/>
          <w:marTop w:val="0"/>
          <w:marBottom w:val="0"/>
          <w:divBdr>
            <w:top w:val="none" w:sz="0" w:space="0" w:color="auto"/>
            <w:left w:val="none" w:sz="0" w:space="0" w:color="auto"/>
            <w:bottom w:val="none" w:sz="0" w:space="0" w:color="auto"/>
            <w:right w:val="none" w:sz="0" w:space="0" w:color="auto"/>
          </w:divBdr>
        </w:div>
      </w:divsChild>
    </w:div>
    <w:div w:id="1495487103">
      <w:bodyDiv w:val="1"/>
      <w:marLeft w:val="0"/>
      <w:marRight w:val="0"/>
      <w:marTop w:val="0"/>
      <w:marBottom w:val="0"/>
      <w:divBdr>
        <w:top w:val="none" w:sz="0" w:space="0" w:color="auto"/>
        <w:left w:val="none" w:sz="0" w:space="0" w:color="auto"/>
        <w:bottom w:val="none" w:sz="0" w:space="0" w:color="auto"/>
        <w:right w:val="none" w:sz="0" w:space="0" w:color="auto"/>
      </w:divBdr>
      <w:divsChild>
        <w:div w:id="998508547">
          <w:marLeft w:val="0"/>
          <w:marRight w:val="0"/>
          <w:marTop w:val="0"/>
          <w:marBottom w:val="0"/>
          <w:divBdr>
            <w:top w:val="none" w:sz="0" w:space="0" w:color="auto"/>
            <w:left w:val="none" w:sz="0" w:space="0" w:color="auto"/>
            <w:bottom w:val="none" w:sz="0" w:space="0" w:color="auto"/>
            <w:right w:val="none" w:sz="0" w:space="0" w:color="auto"/>
          </w:divBdr>
        </w:div>
      </w:divsChild>
    </w:div>
    <w:div w:id="1498421155">
      <w:bodyDiv w:val="1"/>
      <w:marLeft w:val="0"/>
      <w:marRight w:val="0"/>
      <w:marTop w:val="0"/>
      <w:marBottom w:val="0"/>
      <w:divBdr>
        <w:top w:val="none" w:sz="0" w:space="0" w:color="auto"/>
        <w:left w:val="none" w:sz="0" w:space="0" w:color="auto"/>
        <w:bottom w:val="none" w:sz="0" w:space="0" w:color="auto"/>
        <w:right w:val="none" w:sz="0" w:space="0" w:color="auto"/>
      </w:divBdr>
    </w:div>
    <w:div w:id="1501433847">
      <w:bodyDiv w:val="1"/>
      <w:marLeft w:val="0"/>
      <w:marRight w:val="0"/>
      <w:marTop w:val="0"/>
      <w:marBottom w:val="0"/>
      <w:divBdr>
        <w:top w:val="none" w:sz="0" w:space="0" w:color="auto"/>
        <w:left w:val="none" w:sz="0" w:space="0" w:color="auto"/>
        <w:bottom w:val="none" w:sz="0" w:space="0" w:color="auto"/>
        <w:right w:val="none" w:sz="0" w:space="0" w:color="auto"/>
      </w:divBdr>
      <w:divsChild>
        <w:div w:id="1825926084">
          <w:marLeft w:val="0"/>
          <w:marRight w:val="0"/>
          <w:marTop w:val="0"/>
          <w:marBottom w:val="0"/>
          <w:divBdr>
            <w:top w:val="none" w:sz="0" w:space="0" w:color="auto"/>
            <w:left w:val="none" w:sz="0" w:space="0" w:color="auto"/>
            <w:bottom w:val="none" w:sz="0" w:space="0" w:color="auto"/>
            <w:right w:val="none" w:sz="0" w:space="0" w:color="auto"/>
          </w:divBdr>
        </w:div>
      </w:divsChild>
    </w:div>
    <w:div w:id="1502352567">
      <w:bodyDiv w:val="1"/>
      <w:marLeft w:val="0"/>
      <w:marRight w:val="0"/>
      <w:marTop w:val="0"/>
      <w:marBottom w:val="0"/>
      <w:divBdr>
        <w:top w:val="none" w:sz="0" w:space="0" w:color="auto"/>
        <w:left w:val="none" w:sz="0" w:space="0" w:color="auto"/>
        <w:bottom w:val="none" w:sz="0" w:space="0" w:color="auto"/>
        <w:right w:val="none" w:sz="0" w:space="0" w:color="auto"/>
      </w:divBdr>
      <w:divsChild>
        <w:div w:id="452528274">
          <w:marLeft w:val="0"/>
          <w:marRight w:val="0"/>
          <w:marTop w:val="0"/>
          <w:marBottom w:val="0"/>
          <w:divBdr>
            <w:top w:val="none" w:sz="0" w:space="0" w:color="auto"/>
            <w:left w:val="none" w:sz="0" w:space="0" w:color="auto"/>
            <w:bottom w:val="none" w:sz="0" w:space="0" w:color="auto"/>
            <w:right w:val="none" w:sz="0" w:space="0" w:color="auto"/>
          </w:divBdr>
        </w:div>
      </w:divsChild>
    </w:div>
    <w:div w:id="1510951998">
      <w:bodyDiv w:val="1"/>
      <w:marLeft w:val="0"/>
      <w:marRight w:val="0"/>
      <w:marTop w:val="0"/>
      <w:marBottom w:val="0"/>
      <w:divBdr>
        <w:top w:val="none" w:sz="0" w:space="0" w:color="auto"/>
        <w:left w:val="none" w:sz="0" w:space="0" w:color="auto"/>
        <w:bottom w:val="none" w:sz="0" w:space="0" w:color="auto"/>
        <w:right w:val="none" w:sz="0" w:space="0" w:color="auto"/>
      </w:divBdr>
      <w:divsChild>
        <w:div w:id="1006908205">
          <w:marLeft w:val="0"/>
          <w:marRight w:val="0"/>
          <w:marTop w:val="0"/>
          <w:marBottom w:val="0"/>
          <w:divBdr>
            <w:top w:val="none" w:sz="0" w:space="0" w:color="auto"/>
            <w:left w:val="none" w:sz="0" w:space="0" w:color="auto"/>
            <w:bottom w:val="none" w:sz="0" w:space="0" w:color="auto"/>
            <w:right w:val="none" w:sz="0" w:space="0" w:color="auto"/>
          </w:divBdr>
        </w:div>
      </w:divsChild>
    </w:div>
    <w:div w:id="1515680322">
      <w:bodyDiv w:val="1"/>
      <w:marLeft w:val="0"/>
      <w:marRight w:val="0"/>
      <w:marTop w:val="0"/>
      <w:marBottom w:val="0"/>
      <w:divBdr>
        <w:top w:val="none" w:sz="0" w:space="0" w:color="auto"/>
        <w:left w:val="none" w:sz="0" w:space="0" w:color="auto"/>
        <w:bottom w:val="none" w:sz="0" w:space="0" w:color="auto"/>
        <w:right w:val="none" w:sz="0" w:space="0" w:color="auto"/>
      </w:divBdr>
    </w:div>
    <w:div w:id="1525634318">
      <w:bodyDiv w:val="1"/>
      <w:marLeft w:val="0"/>
      <w:marRight w:val="0"/>
      <w:marTop w:val="0"/>
      <w:marBottom w:val="0"/>
      <w:divBdr>
        <w:top w:val="none" w:sz="0" w:space="0" w:color="auto"/>
        <w:left w:val="none" w:sz="0" w:space="0" w:color="auto"/>
        <w:bottom w:val="none" w:sz="0" w:space="0" w:color="auto"/>
        <w:right w:val="none" w:sz="0" w:space="0" w:color="auto"/>
      </w:divBdr>
    </w:div>
    <w:div w:id="1525896740">
      <w:bodyDiv w:val="1"/>
      <w:marLeft w:val="0"/>
      <w:marRight w:val="0"/>
      <w:marTop w:val="0"/>
      <w:marBottom w:val="0"/>
      <w:divBdr>
        <w:top w:val="none" w:sz="0" w:space="0" w:color="auto"/>
        <w:left w:val="none" w:sz="0" w:space="0" w:color="auto"/>
        <w:bottom w:val="none" w:sz="0" w:space="0" w:color="auto"/>
        <w:right w:val="none" w:sz="0" w:space="0" w:color="auto"/>
      </w:divBdr>
      <w:divsChild>
        <w:div w:id="1481339274">
          <w:marLeft w:val="0"/>
          <w:marRight w:val="0"/>
          <w:marTop w:val="0"/>
          <w:marBottom w:val="0"/>
          <w:divBdr>
            <w:top w:val="none" w:sz="0" w:space="0" w:color="auto"/>
            <w:left w:val="none" w:sz="0" w:space="0" w:color="auto"/>
            <w:bottom w:val="none" w:sz="0" w:space="0" w:color="auto"/>
            <w:right w:val="none" w:sz="0" w:space="0" w:color="auto"/>
          </w:divBdr>
        </w:div>
      </w:divsChild>
    </w:div>
    <w:div w:id="1531382429">
      <w:bodyDiv w:val="1"/>
      <w:marLeft w:val="0"/>
      <w:marRight w:val="0"/>
      <w:marTop w:val="0"/>
      <w:marBottom w:val="0"/>
      <w:divBdr>
        <w:top w:val="none" w:sz="0" w:space="0" w:color="auto"/>
        <w:left w:val="none" w:sz="0" w:space="0" w:color="auto"/>
        <w:bottom w:val="none" w:sz="0" w:space="0" w:color="auto"/>
        <w:right w:val="none" w:sz="0" w:space="0" w:color="auto"/>
      </w:divBdr>
      <w:divsChild>
        <w:div w:id="603726866">
          <w:marLeft w:val="0"/>
          <w:marRight w:val="0"/>
          <w:marTop w:val="0"/>
          <w:marBottom w:val="0"/>
          <w:divBdr>
            <w:top w:val="none" w:sz="0" w:space="0" w:color="auto"/>
            <w:left w:val="none" w:sz="0" w:space="0" w:color="auto"/>
            <w:bottom w:val="none" w:sz="0" w:space="0" w:color="auto"/>
            <w:right w:val="none" w:sz="0" w:space="0" w:color="auto"/>
          </w:divBdr>
        </w:div>
      </w:divsChild>
    </w:div>
    <w:div w:id="1534459931">
      <w:bodyDiv w:val="1"/>
      <w:marLeft w:val="0"/>
      <w:marRight w:val="0"/>
      <w:marTop w:val="0"/>
      <w:marBottom w:val="0"/>
      <w:divBdr>
        <w:top w:val="none" w:sz="0" w:space="0" w:color="auto"/>
        <w:left w:val="none" w:sz="0" w:space="0" w:color="auto"/>
        <w:bottom w:val="none" w:sz="0" w:space="0" w:color="auto"/>
        <w:right w:val="none" w:sz="0" w:space="0" w:color="auto"/>
      </w:divBdr>
    </w:div>
    <w:div w:id="1539581697">
      <w:bodyDiv w:val="1"/>
      <w:marLeft w:val="0"/>
      <w:marRight w:val="0"/>
      <w:marTop w:val="0"/>
      <w:marBottom w:val="0"/>
      <w:divBdr>
        <w:top w:val="none" w:sz="0" w:space="0" w:color="auto"/>
        <w:left w:val="none" w:sz="0" w:space="0" w:color="auto"/>
        <w:bottom w:val="none" w:sz="0" w:space="0" w:color="auto"/>
        <w:right w:val="none" w:sz="0" w:space="0" w:color="auto"/>
      </w:divBdr>
    </w:div>
    <w:div w:id="1555192702">
      <w:bodyDiv w:val="1"/>
      <w:marLeft w:val="0"/>
      <w:marRight w:val="0"/>
      <w:marTop w:val="0"/>
      <w:marBottom w:val="0"/>
      <w:divBdr>
        <w:top w:val="none" w:sz="0" w:space="0" w:color="auto"/>
        <w:left w:val="none" w:sz="0" w:space="0" w:color="auto"/>
        <w:bottom w:val="none" w:sz="0" w:space="0" w:color="auto"/>
        <w:right w:val="none" w:sz="0" w:space="0" w:color="auto"/>
      </w:divBdr>
    </w:div>
    <w:div w:id="1572109141">
      <w:bodyDiv w:val="1"/>
      <w:marLeft w:val="0"/>
      <w:marRight w:val="0"/>
      <w:marTop w:val="0"/>
      <w:marBottom w:val="0"/>
      <w:divBdr>
        <w:top w:val="none" w:sz="0" w:space="0" w:color="auto"/>
        <w:left w:val="none" w:sz="0" w:space="0" w:color="auto"/>
        <w:bottom w:val="none" w:sz="0" w:space="0" w:color="auto"/>
        <w:right w:val="none" w:sz="0" w:space="0" w:color="auto"/>
      </w:divBdr>
    </w:div>
    <w:div w:id="1573150920">
      <w:bodyDiv w:val="1"/>
      <w:marLeft w:val="0"/>
      <w:marRight w:val="0"/>
      <w:marTop w:val="0"/>
      <w:marBottom w:val="0"/>
      <w:divBdr>
        <w:top w:val="none" w:sz="0" w:space="0" w:color="auto"/>
        <w:left w:val="none" w:sz="0" w:space="0" w:color="auto"/>
        <w:bottom w:val="none" w:sz="0" w:space="0" w:color="auto"/>
        <w:right w:val="none" w:sz="0" w:space="0" w:color="auto"/>
      </w:divBdr>
    </w:div>
    <w:div w:id="1588080111">
      <w:bodyDiv w:val="1"/>
      <w:marLeft w:val="0"/>
      <w:marRight w:val="0"/>
      <w:marTop w:val="0"/>
      <w:marBottom w:val="0"/>
      <w:divBdr>
        <w:top w:val="none" w:sz="0" w:space="0" w:color="auto"/>
        <w:left w:val="none" w:sz="0" w:space="0" w:color="auto"/>
        <w:bottom w:val="none" w:sz="0" w:space="0" w:color="auto"/>
        <w:right w:val="none" w:sz="0" w:space="0" w:color="auto"/>
      </w:divBdr>
    </w:div>
    <w:div w:id="1591037854">
      <w:bodyDiv w:val="1"/>
      <w:marLeft w:val="0"/>
      <w:marRight w:val="0"/>
      <w:marTop w:val="0"/>
      <w:marBottom w:val="0"/>
      <w:divBdr>
        <w:top w:val="none" w:sz="0" w:space="0" w:color="auto"/>
        <w:left w:val="none" w:sz="0" w:space="0" w:color="auto"/>
        <w:bottom w:val="none" w:sz="0" w:space="0" w:color="auto"/>
        <w:right w:val="none" w:sz="0" w:space="0" w:color="auto"/>
      </w:divBdr>
    </w:div>
    <w:div w:id="1601064535">
      <w:bodyDiv w:val="1"/>
      <w:marLeft w:val="0"/>
      <w:marRight w:val="0"/>
      <w:marTop w:val="0"/>
      <w:marBottom w:val="0"/>
      <w:divBdr>
        <w:top w:val="none" w:sz="0" w:space="0" w:color="auto"/>
        <w:left w:val="none" w:sz="0" w:space="0" w:color="auto"/>
        <w:bottom w:val="none" w:sz="0" w:space="0" w:color="auto"/>
        <w:right w:val="none" w:sz="0" w:space="0" w:color="auto"/>
      </w:divBdr>
    </w:div>
    <w:div w:id="1604681271">
      <w:bodyDiv w:val="1"/>
      <w:marLeft w:val="0"/>
      <w:marRight w:val="0"/>
      <w:marTop w:val="0"/>
      <w:marBottom w:val="0"/>
      <w:divBdr>
        <w:top w:val="none" w:sz="0" w:space="0" w:color="auto"/>
        <w:left w:val="none" w:sz="0" w:space="0" w:color="auto"/>
        <w:bottom w:val="none" w:sz="0" w:space="0" w:color="auto"/>
        <w:right w:val="none" w:sz="0" w:space="0" w:color="auto"/>
      </w:divBdr>
    </w:div>
    <w:div w:id="1612281354">
      <w:bodyDiv w:val="1"/>
      <w:marLeft w:val="0"/>
      <w:marRight w:val="0"/>
      <w:marTop w:val="0"/>
      <w:marBottom w:val="0"/>
      <w:divBdr>
        <w:top w:val="none" w:sz="0" w:space="0" w:color="auto"/>
        <w:left w:val="none" w:sz="0" w:space="0" w:color="auto"/>
        <w:bottom w:val="none" w:sz="0" w:space="0" w:color="auto"/>
        <w:right w:val="none" w:sz="0" w:space="0" w:color="auto"/>
      </w:divBdr>
    </w:div>
    <w:div w:id="1613706901">
      <w:bodyDiv w:val="1"/>
      <w:marLeft w:val="0"/>
      <w:marRight w:val="0"/>
      <w:marTop w:val="0"/>
      <w:marBottom w:val="0"/>
      <w:divBdr>
        <w:top w:val="none" w:sz="0" w:space="0" w:color="auto"/>
        <w:left w:val="none" w:sz="0" w:space="0" w:color="auto"/>
        <w:bottom w:val="none" w:sz="0" w:space="0" w:color="auto"/>
        <w:right w:val="none" w:sz="0" w:space="0" w:color="auto"/>
      </w:divBdr>
      <w:divsChild>
        <w:div w:id="269240174">
          <w:marLeft w:val="0"/>
          <w:marRight w:val="0"/>
          <w:marTop w:val="0"/>
          <w:marBottom w:val="0"/>
          <w:divBdr>
            <w:top w:val="none" w:sz="0" w:space="0" w:color="auto"/>
            <w:left w:val="none" w:sz="0" w:space="0" w:color="auto"/>
            <w:bottom w:val="none" w:sz="0" w:space="0" w:color="auto"/>
            <w:right w:val="none" w:sz="0" w:space="0" w:color="auto"/>
          </w:divBdr>
        </w:div>
      </w:divsChild>
    </w:div>
    <w:div w:id="1629504417">
      <w:bodyDiv w:val="1"/>
      <w:marLeft w:val="0"/>
      <w:marRight w:val="0"/>
      <w:marTop w:val="0"/>
      <w:marBottom w:val="0"/>
      <w:divBdr>
        <w:top w:val="none" w:sz="0" w:space="0" w:color="auto"/>
        <w:left w:val="none" w:sz="0" w:space="0" w:color="auto"/>
        <w:bottom w:val="none" w:sz="0" w:space="0" w:color="auto"/>
        <w:right w:val="none" w:sz="0" w:space="0" w:color="auto"/>
      </w:divBdr>
      <w:divsChild>
        <w:div w:id="255334444">
          <w:marLeft w:val="0"/>
          <w:marRight w:val="0"/>
          <w:marTop w:val="0"/>
          <w:marBottom w:val="0"/>
          <w:divBdr>
            <w:top w:val="none" w:sz="0" w:space="0" w:color="auto"/>
            <w:left w:val="none" w:sz="0" w:space="0" w:color="auto"/>
            <w:bottom w:val="none" w:sz="0" w:space="0" w:color="auto"/>
            <w:right w:val="none" w:sz="0" w:space="0" w:color="auto"/>
          </w:divBdr>
        </w:div>
      </w:divsChild>
    </w:div>
    <w:div w:id="1634560237">
      <w:bodyDiv w:val="1"/>
      <w:marLeft w:val="0"/>
      <w:marRight w:val="0"/>
      <w:marTop w:val="0"/>
      <w:marBottom w:val="0"/>
      <w:divBdr>
        <w:top w:val="none" w:sz="0" w:space="0" w:color="auto"/>
        <w:left w:val="none" w:sz="0" w:space="0" w:color="auto"/>
        <w:bottom w:val="none" w:sz="0" w:space="0" w:color="auto"/>
        <w:right w:val="none" w:sz="0" w:space="0" w:color="auto"/>
      </w:divBdr>
      <w:divsChild>
        <w:div w:id="1579440984">
          <w:marLeft w:val="0"/>
          <w:marRight w:val="0"/>
          <w:marTop w:val="0"/>
          <w:marBottom w:val="0"/>
          <w:divBdr>
            <w:top w:val="none" w:sz="0" w:space="0" w:color="auto"/>
            <w:left w:val="none" w:sz="0" w:space="0" w:color="auto"/>
            <w:bottom w:val="none" w:sz="0" w:space="0" w:color="auto"/>
            <w:right w:val="none" w:sz="0" w:space="0" w:color="auto"/>
          </w:divBdr>
        </w:div>
      </w:divsChild>
    </w:div>
    <w:div w:id="1639260153">
      <w:bodyDiv w:val="1"/>
      <w:marLeft w:val="0"/>
      <w:marRight w:val="0"/>
      <w:marTop w:val="0"/>
      <w:marBottom w:val="0"/>
      <w:divBdr>
        <w:top w:val="none" w:sz="0" w:space="0" w:color="auto"/>
        <w:left w:val="none" w:sz="0" w:space="0" w:color="auto"/>
        <w:bottom w:val="none" w:sz="0" w:space="0" w:color="auto"/>
        <w:right w:val="none" w:sz="0" w:space="0" w:color="auto"/>
      </w:divBdr>
      <w:divsChild>
        <w:div w:id="1189637043">
          <w:marLeft w:val="0"/>
          <w:marRight w:val="0"/>
          <w:marTop w:val="0"/>
          <w:marBottom w:val="0"/>
          <w:divBdr>
            <w:top w:val="none" w:sz="0" w:space="0" w:color="auto"/>
            <w:left w:val="none" w:sz="0" w:space="0" w:color="auto"/>
            <w:bottom w:val="none" w:sz="0" w:space="0" w:color="auto"/>
            <w:right w:val="none" w:sz="0" w:space="0" w:color="auto"/>
          </w:divBdr>
        </w:div>
      </w:divsChild>
    </w:div>
    <w:div w:id="1639604228">
      <w:bodyDiv w:val="1"/>
      <w:marLeft w:val="0"/>
      <w:marRight w:val="0"/>
      <w:marTop w:val="0"/>
      <w:marBottom w:val="0"/>
      <w:divBdr>
        <w:top w:val="none" w:sz="0" w:space="0" w:color="auto"/>
        <w:left w:val="none" w:sz="0" w:space="0" w:color="auto"/>
        <w:bottom w:val="none" w:sz="0" w:space="0" w:color="auto"/>
        <w:right w:val="none" w:sz="0" w:space="0" w:color="auto"/>
      </w:divBdr>
    </w:div>
    <w:div w:id="1639722732">
      <w:bodyDiv w:val="1"/>
      <w:marLeft w:val="0"/>
      <w:marRight w:val="0"/>
      <w:marTop w:val="0"/>
      <w:marBottom w:val="0"/>
      <w:divBdr>
        <w:top w:val="none" w:sz="0" w:space="0" w:color="auto"/>
        <w:left w:val="none" w:sz="0" w:space="0" w:color="auto"/>
        <w:bottom w:val="none" w:sz="0" w:space="0" w:color="auto"/>
        <w:right w:val="none" w:sz="0" w:space="0" w:color="auto"/>
      </w:divBdr>
    </w:div>
    <w:div w:id="1656645210">
      <w:bodyDiv w:val="1"/>
      <w:marLeft w:val="0"/>
      <w:marRight w:val="0"/>
      <w:marTop w:val="0"/>
      <w:marBottom w:val="0"/>
      <w:divBdr>
        <w:top w:val="none" w:sz="0" w:space="0" w:color="auto"/>
        <w:left w:val="none" w:sz="0" w:space="0" w:color="auto"/>
        <w:bottom w:val="none" w:sz="0" w:space="0" w:color="auto"/>
        <w:right w:val="none" w:sz="0" w:space="0" w:color="auto"/>
      </w:divBdr>
    </w:div>
    <w:div w:id="1666396990">
      <w:bodyDiv w:val="1"/>
      <w:marLeft w:val="0"/>
      <w:marRight w:val="0"/>
      <w:marTop w:val="0"/>
      <w:marBottom w:val="0"/>
      <w:divBdr>
        <w:top w:val="none" w:sz="0" w:space="0" w:color="auto"/>
        <w:left w:val="none" w:sz="0" w:space="0" w:color="auto"/>
        <w:bottom w:val="none" w:sz="0" w:space="0" w:color="auto"/>
        <w:right w:val="none" w:sz="0" w:space="0" w:color="auto"/>
      </w:divBdr>
      <w:divsChild>
        <w:div w:id="165631331">
          <w:marLeft w:val="0"/>
          <w:marRight w:val="0"/>
          <w:marTop w:val="0"/>
          <w:marBottom w:val="0"/>
          <w:divBdr>
            <w:top w:val="none" w:sz="0" w:space="0" w:color="auto"/>
            <w:left w:val="none" w:sz="0" w:space="0" w:color="auto"/>
            <w:bottom w:val="none" w:sz="0" w:space="0" w:color="auto"/>
            <w:right w:val="none" w:sz="0" w:space="0" w:color="auto"/>
          </w:divBdr>
        </w:div>
      </w:divsChild>
    </w:div>
    <w:div w:id="1667437819">
      <w:bodyDiv w:val="1"/>
      <w:marLeft w:val="0"/>
      <w:marRight w:val="0"/>
      <w:marTop w:val="0"/>
      <w:marBottom w:val="0"/>
      <w:divBdr>
        <w:top w:val="none" w:sz="0" w:space="0" w:color="auto"/>
        <w:left w:val="none" w:sz="0" w:space="0" w:color="auto"/>
        <w:bottom w:val="none" w:sz="0" w:space="0" w:color="auto"/>
        <w:right w:val="none" w:sz="0" w:space="0" w:color="auto"/>
      </w:divBdr>
    </w:div>
    <w:div w:id="1670980211">
      <w:bodyDiv w:val="1"/>
      <w:marLeft w:val="0"/>
      <w:marRight w:val="0"/>
      <w:marTop w:val="0"/>
      <w:marBottom w:val="0"/>
      <w:divBdr>
        <w:top w:val="none" w:sz="0" w:space="0" w:color="auto"/>
        <w:left w:val="none" w:sz="0" w:space="0" w:color="auto"/>
        <w:bottom w:val="none" w:sz="0" w:space="0" w:color="auto"/>
        <w:right w:val="none" w:sz="0" w:space="0" w:color="auto"/>
      </w:divBdr>
      <w:divsChild>
        <w:div w:id="586033754">
          <w:marLeft w:val="0"/>
          <w:marRight w:val="0"/>
          <w:marTop w:val="0"/>
          <w:marBottom w:val="0"/>
          <w:divBdr>
            <w:top w:val="none" w:sz="0" w:space="0" w:color="auto"/>
            <w:left w:val="none" w:sz="0" w:space="0" w:color="auto"/>
            <w:bottom w:val="none" w:sz="0" w:space="0" w:color="auto"/>
            <w:right w:val="none" w:sz="0" w:space="0" w:color="auto"/>
          </w:divBdr>
        </w:div>
      </w:divsChild>
    </w:div>
    <w:div w:id="1676346559">
      <w:bodyDiv w:val="1"/>
      <w:marLeft w:val="0"/>
      <w:marRight w:val="0"/>
      <w:marTop w:val="0"/>
      <w:marBottom w:val="0"/>
      <w:divBdr>
        <w:top w:val="none" w:sz="0" w:space="0" w:color="auto"/>
        <w:left w:val="none" w:sz="0" w:space="0" w:color="auto"/>
        <w:bottom w:val="none" w:sz="0" w:space="0" w:color="auto"/>
        <w:right w:val="none" w:sz="0" w:space="0" w:color="auto"/>
      </w:divBdr>
      <w:divsChild>
        <w:div w:id="221604260">
          <w:marLeft w:val="0"/>
          <w:marRight w:val="0"/>
          <w:marTop w:val="0"/>
          <w:marBottom w:val="0"/>
          <w:divBdr>
            <w:top w:val="none" w:sz="0" w:space="0" w:color="auto"/>
            <w:left w:val="none" w:sz="0" w:space="0" w:color="auto"/>
            <w:bottom w:val="none" w:sz="0" w:space="0" w:color="auto"/>
            <w:right w:val="none" w:sz="0" w:space="0" w:color="auto"/>
          </w:divBdr>
        </w:div>
      </w:divsChild>
    </w:div>
    <w:div w:id="1677733628">
      <w:bodyDiv w:val="1"/>
      <w:marLeft w:val="0"/>
      <w:marRight w:val="0"/>
      <w:marTop w:val="0"/>
      <w:marBottom w:val="0"/>
      <w:divBdr>
        <w:top w:val="none" w:sz="0" w:space="0" w:color="auto"/>
        <w:left w:val="none" w:sz="0" w:space="0" w:color="auto"/>
        <w:bottom w:val="none" w:sz="0" w:space="0" w:color="auto"/>
        <w:right w:val="none" w:sz="0" w:space="0" w:color="auto"/>
      </w:divBdr>
      <w:divsChild>
        <w:div w:id="206257122">
          <w:marLeft w:val="0"/>
          <w:marRight w:val="0"/>
          <w:marTop w:val="0"/>
          <w:marBottom w:val="0"/>
          <w:divBdr>
            <w:top w:val="none" w:sz="0" w:space="0" w:color="auto"/>
            <w:left w:val="none" w:sz="0" w:space="0" w:color="auto"/>
            <w:bottom w:val="none" w:sz="0" w:space="0" w:color="auto"/>
            <w:right w:val="none" w:sz="0" w:space="0" w:color="auto"/>
          </w:divBdr>
        </w:div>
      </w:divsChild>
    </w:div>
    <w:div w:id="1679886667">
      <w:bodyDiv w:val="1"/>
      <w:marLeft w:val="0"/>
      <w:marRight w:val="0"/>
      <w:marTop w:val="0"/>
      <w:marBottom w:val="0"/>
      <w:divBdr>
        <w:top w:val="none" w:sz="0" w:space="0" w:color="auto"/>
        <w:left w:val="none" w:sz="0" w:space="0" w:color="auto"/>
        <w:bottom w:val="none" w:sz="0" w:space="0" w:color="auto"/>
        <w:right w:val="none" w:sz="0" w:space="0" w:color="auto"/>
      </w:divBdr>
    </w:div>
    <w:div w:id="1681464490">
      <w:bodyDiv w:val="1"/>
      <w:marLeft w:val="0"/>
      <w:marRight w:val="0"/>
      <w:marTop w:val="0"/>
      <w:marBottom w:val="0"/>
      <w:divBdr>
        <w:top w:val="none" w:sz="0" w:space="0" w:color="auto"/>
        <w:left w:val="none" w:sz="0" w:space="0" w:color="auto"/>
        <w:bottom w:val="none" w:sz="0" w:space="0" w:color="auto"/>
        <w:right w:val="none" w:sz="0" w:space="0" w:color="auto"/>
      </w:divBdr>
    </w:div>
    <w:div w:id="1693410522">
      <w:bodyDiv w:val="1"/>
      <w:marLeft w:val="0"/>
      <w:marRight w:val="0"/>
      <w:marTop w:val="0"/>
      <w:marBottom w:val="0"/>
      <w:divBdr>
        <w:top w:val="none" w:sz="0" w:space="0" w:color="auto"/>
        <w:left w:val="none" w:sz="0" w:space="0" w:color="auto"/>
        <w:bottom w:val="none" w:sz="0" w:space="0" w:color="auto"/>
        <w:right w:val="none" w:sz="0" w:space="0" w:color="auto"/>
      </w:divBdr>
    </w:div>
    <w:div w:id="1717855811">
      <w:bodyDiv w:val="1"/>
      <w:marLeft w:val="0"/>
      <w:marRight w:val="0"/>
      <w:marTop w:val="0"/>
      <w:marBottom w:val="0"/>
      <w:divBdr>
        <w:top w:val="none" w:sz="0" w:space="0" w:color="auto"/>
        <w:left w:val="none" w:sz="0" w:space="0" w:color="auto"/>
        <w:bottom w:val="none" w:sz="0" w:space="0" w:color="auto"/>
        <w:right w:val="none" w:sz="0" w:space="0" w:color="auto"/>
      </w:divBdr>
      <w:divsChild>
        <w:div w:id="1227952092">
          <w:marLeft w:val="0"/>
          <w:marRight w:val="0"/>
          <w:marTop w:val="0"/>
          <w:marBottom w:val="0"/>
          <w:divBdr>
            <w:top w:val="none" w:sz="0" w:space="0" w:color="auto"/>
            <w:left w:val="none" w:sz="0" w:space="0" w:color="auto"/>
            <w:bottom w:val="none" w:sz="0" w:space="0" w:color="auto"/>
            <w:right w:val="none" w:sz="0" w:space="0" w:color="auto"/>
          </w:divBdr>
        </w:div>
      </w:divsChild>
    </w:div>
    <w:div w:id="1718235470">
      <w:bodyDiv w:val="1"/>
      <w:marLeft w:val="0"/>
      <w:marRight w:val="0"/>
      <w:marTop w:val="0"/>
      <w:marBottom w:val="0"/>
      <w:divBdr>
        <w:top w:val="none" w:sz="0" w:space="0" w:color="auto"/>
        <w:left w:val="none" w:sz="0" w:space="0" w:color="auto"/>
        <w:bottom w:val="none" w:sz="0" w:space="0" w:color="auto"/>
        <w:right w:val="none" w:sz="0" w:space="0" w:color="auto"/>
      </w:divBdr>
    </w:div>
    <w:div w:id="1718386025">
      <w:bodyDiv w:val="1"/>
      <w:marLeft w:val="0"/>
      <w:marRight w:val="0"/>
      <w:marTop w:val="0"/>
      <w:marBottom w:val="0"/>
      <w:divBdr>
        <w:top w:val="none" w:sz="0" w:space="0" w:color="auto"/>
        <w:left w:val="none" w:sz="0" w:space="0" w:color="auto"/>
        <w:bottom w:val="none" w:sz="0" w:space="0" w:color="auto"/>
        <w:right w:val="none" w:sz="0" w:space="0" w:color="auto"/>
      </w:divBdr>
    </w:div>
    <w:div w:id="1729495757">
      <w:bodyDiv w:val="1"/>
      <w:marLeft w:val="0"/>
      <w:marRight w:val="0"/>
      <w:marTop w:val="0"/>
      <w:marBottom w:val="0"/>
      <w:divBdr>
        <w:top w:val="none" w:sz="0" w:space="0" w:color="auto"/>
        <w:left w:val="none" w:sz="0" w:space="0" w:color="auto"/>
        <w:bottom w:val="none" w:sz="0" w:space="0" w:color="auto"/>
        <w:right w:val="none" w:sz="0" w:space="0" w:color="auto"/>
      </w:divBdr>
      <w:divsChild>
        <w:div w:id="1216965402">
          <w:marLeft w:val="0"/>
          <w:marRight w:val="0"/>
          <w:marTop w:val="0"/>
          <w:marBottom w:val="0"/>
          <w:divBdr>
            <w:top w:val="none" w:sz="0" w:space="0" w:color="auto"/>
            <w:left w:val="none" w:sz="0" w:space="0" w:color="auto"/>
            <w:bottom w:val="none" w:sz="0" w:space="0" w:color="auto"/>
            <w:right w:val="none" w:sz="0" w:space="0" w:color="auto"/>
          </w:divBdr>
        </w:div>
      </w:divsChild>
    </w:div>
    <w:div w:id="1737774687">
      <w:bodyDiv w:val="1"/>
      <w:marLeft w:val="0"/>
      <w:marRight w:val="0"/>
      <w:marTop w:val="0"/>
      <w:marBottom w:val="0"/>
      <w:divBdr>
        <w:top w:val="none" w:sz="0" w:space="0" w:color="auto"/>
        <w:left w:val="none" w:sz="0" w:space="0" w:color="auto"/>
        <w:bottom w:val="none" w:sz="0" w:space="0" w:color="auto"/>
        <w:right w:val="none" w:sz="0" w:space="0" w:color="auto"/>
      </w:divBdr>
      <w:divsChild>
        <w:div w:id="24790077">
          <w:marLeft w:val="0"/>
          <w:marRight w:val="0"/>
          <w:marTop w:val="0"/>
          <w:marBottom w:val="0"/>
          <w:divBdr>
            <w:top w:val="none" w:sz="0" w:space="0" w:color="auto"/>
            <w:left w:val="none" w:sz="0" w:space="0" w:color="auto"/>
            <w:bottom w:val="none" w:sz="0" w:space="0" w:color="auto"/>
            <w:right w:val="none" w:sz="0" w:space="0" w:color="auto"/>
          </w:divBdr>
        </w:div>
      </w:divsChild>
    </w:div>
    <w:div w:id="1750230374">
      <w:bodyDiv w:val="1"/>
      <w:marLeft w:val="0"/>
      <w:marRight w:val="0"/>
      <w:marTop w:val="0"/>
      <w:marBottom w:val="0"/>
      <w:divBdr>
        <w:top w:val="none" w:sz="0" w:space="0" w:color="auto"/>
        <w:left w:val="none" w:sz="0" w:space="0" w:color="auto"/>
        <w:bottom w:val="none" w:sz="0" w:space="0" w:color="auto"/>
        <w:right w:val="none" w:sz="0" w:space="0" w:color="auto"/>
      </w:divBdr>
      <w:divsChild>
        <w:div w:id="943224780">
          <w:marLeft w:val="0"/>
          <w:marRight w:val="0"/>
          <w:marTop w:val="0"/>
          <w:marBottom w:val="0"/>
          <w:divBdr>
            <w:top w:val="none" w:sz="0" w:space="0" w:color="auto"/>
            <w:left w:val="none" w:sz="0" w:space="0" w:color="auto"/>
            <w:bottom w:val="none" w:sz="0" w:space="0" w:color="auto"/>
            <w:right w:val="none" w:sz="0" w:space="0" w:color="auto"/>
          </w:divBdr>
        </w:div>
      </w:divsChild>
    </w:div>
    <w:div w:id="1751733571">
      <w:bodyDiv w:val="1"/>
      <w:marLeft w:val="0"/>
      <w:marRight w:val="0"/>
      <w:marTop w:val="0"/>
      <w:marBottom w:val="0"/>
      <w:divBdr>
        <w:top w:val="none" w:sz="0" w:space="0" w:color="auto"/>
        <w:left w:val="none" w:sz="0" w:space="0" w:color="auto"/>
        <w:bottom w:val="none" w:sz="0" w:space="0" w:color="auto"/>
        <w:right w:val="none" w:sz="0" w:space="0" w:color="auto"/>
      </w:divBdr>
    </w:div>
    <w:div w:id="1754430417">
      <w:bodyDiv w:val="1"/>
      <w:marLeft w:val="0"/>
      <w:marRight w:val="0"/>
      <w:marTop w:val="0"/>
      <w:marBottom w:val="0"/>
      <w:divBdr>
        <w:top w:val="none" w:sz="0" w:space="0" w:color="auto"/>
        <w:left w:val="none" w:sz="0" w:space="0" w:color="auto"/>
        <w:bottom w:val="none" w:sz="0" w:space="0" w:color="auto"/>
        <w:right w:val="none" w:sz="0" w:space="0" w:color="auto"/>
      </w:divBdr>
      <w:divsChild>
        <w:div w:id="262230638">
          <w:marLeft w:val="0"/>
          <w:marRight w:val="0"/>
          <w:marTop w:val="0"/>
          <w:marBottom w:val="0"/>
          <w:divBdr>
            <w:top w:val="none" w:sz="0" w:space="0" w:color="auto"/>
            <w:left w:val="none" w:sz="0" w:space="0" w:color="auto"/>
            <w:bottom w:val="none" w:sz="0" w:space="0" w:color="auto"/>
            <w:right w:val="none" w:sz="0" w:space="0" w:color="auto"/>
          </w:divBdr>
        </w:div>
      </w:divsChild>
    </w:div>
    <w:div w:id="1755665808">
      <w:bodyDiv w:val="1"/>
      <w:marLeft w:val="0"/>
      <w:marRight w:val="0"/>
      <w:marTop w:val="0"/>
      <w:marBottom w:val="0"/>
      <w:divBdr>
        <w:top w:val="none" w:sz="0" w:space="0" w:color="auto"/>
        <w:left w:val="none" w:sz="0" w:space="0" w:color="auto"/>
        <w:bottom w:val="none" w:sz="0" w:space="0" w:color="auto"/>
        <w:right w:val="none" w:sz="0" w:space="0" w:color="auto"/>
      </w:divBdr>
      <w:divsChild>
        <w:div w:id="1972897855">
          <w:marLeft w:val="0"/>
          <w:marRight w:val="0"/>
          <w:marTop w:val="0"/>
          <w:marBottom w:val="0"/>
          <w:divBdr>
            <w:top w:val="none" w:sz="0" w:space="0" w:color="auto"/>
            <w:left w:val="none" w:sz="0" w:space="0" w:color="auto"/>
            <w:bottom w:val="none" w:sz="0" w:space="0" w:color="auto"/>
            <w:right w:val="none" w:sz="0" w:space="0" w:color="auto"/>
          </w:divBdr>
        </w:div>
      </w:divsChild>
    </w:div>
    <w:div w:id="1768185640">
      <w:bodyDiv w:val="1"/>
      <w:marLeft w:val="0"/>
      <w:marRight w:val="0"/>
      <w:marTop w:val="0"/>
      <w:marBottom w:val="0"/>
      <w:divBdr>
        <w:top w:val="none" w:sz="0" w:space="0" w:color="auto"/>
        <w:left w:val="none" w:sz="0" w:space="0" w:color="auto"/>
        <w:bottom w:val="none" w:sz="0" w:space="0" w:color="auto"/>
        <w:right w:val="none" w:sz="0" w:space="0" w:color="auto"/>
      </w:divBdr>
      <w:divsChild>
        <w:div w:id="527370984">
          <w:marLeft w:val="0"/>
          <w:marRight w:val="0"/>
          <w:marTop w:val="0"/>
          <w:marBottom w:val="0"/>
          <w:divBdr>
            <w:top w:val="none" w:sz="0" w:space="0" w:color="auto"/>
            <w:left w:val="none" w:sz="0" w:space="0" w:color="auto"/>
            <w:bottom w:val="none" w:sz="0" w:space="0" w:color="auto"/>
            <w:right w:val="none" w:sz="0" w:space="0" w:color="auto"/>
          </w:divBdr>
        </w:div>
      </w:divsChild>
    </w:div>
    <w:div w:id="1773939662">
      <w:bodyDiv w:val="1"/>
      <w:marLeft w:val="0"/>
      <w:marRight w:val="0"/>
      <w:marTop w:val="0"/>
      <w:marBottom w:val="0"/>
      <w:divBdr>
        <w:top w:val="none" w:sz="0" w:space="0" w:color="auto"/>
        <w:left w:val="none" w:sz="0" w:space="0" w:color="auto"/>
        <w:bottom w:val="none" w:sz="0" w:space="0" w:color="auto"/>
        <w:right w:val="none" w:sz="0" w:space="0" w:color="auto"/>
      </w:divBdr>
    </w:div>
    <w:div w:id="1781728238">
      <w:bodyDiv w:val="1"/>
      <w:marLeft w:val="0"/>
      <w:marRight w:val="0"/>
      <w:marTop w:val="0"/>
      <w:marBottom w:val="0"/>
      <w:divBdr>
        <w:top w:val="none" w:sz="0" w:space="0" w:color="auto"/>
        <w:left w:val="none" w:sz="0" w:space="0" w:color="auto"/>
        <w:bottom w:val="none" w:sz="0" w:space="0" w:color="auto"/>
        <w:right w:val="none" w:sz="0" w:space="0" w:color="auto"/>
      </w:divBdr>
    </w:div>
    <w:div w:id="1789813718">
      <w:bodyDiv w:val="1"/>
      <w:marLeft w:val="0"/>
      <w:marRight w:val="0"/>
      <w:marTop w:val="0"/>
      <w:marBottom w:val="0"/>
      <w:divBdr>
        <w:top w:val="none" w:sz="0" w:space="0" w:color="auto"/>
        <w:left w:val="none" w:sz="0" w:space="0" w:color="auto"/>
        <w:bottom w:val="none" w:sz="0" w:space="0" w:color="auto"/>
        <w:right w:val="none" w:sz="0" w:space="0" w:color="auto"/>
      </w:divBdr>
    </w:div>
    <w:div w:id="1791975921">
      <w:bodyDiv w:val="1"/>
      <w:marLeft w:val="0"/>
      <w:marRight w:val="0"/>
      <w:marTop w:val="0"/>
      <w:marBottom w:val="0"/>
      <w:divBdr>
        <w:top w:val="none" w:sz="0" w:space="0" w:color="auto"/>
        <w:left w:val="none" w:sz="0" w:space="0" w:color="auto"/>
        <w:bottom w:val="none" w:sz="0" w:space="0" w:color="auto"/>
        <w:right w:val="none" w:sz="0" w:space="0" w:color="auto"/>
      </w:divBdr>
    </w:div>
    <w:div w:id="1805853673">
      <w:bodyDiv w:val="1"/>
      <w:marLeft w:val="0"/>
      <w:marRight w:val="0"/>
      <w:marTop w:val="0"/>
      <w:marBottom w:val="0"/>
      <w:divBdr>
        <w:top w:val="none" w:sz="0" w:space="0" w:color="auto"/>
        <w:left w:val="none" w:sz="0" w:space="0" w:color="auto"/>
        <w:bottom w:val="none" w:sz="0" w:space="0" w:color="auto"/>
        <w:right w:val="none" w:sz="0" w:space="0" w:color="auto"/>
      </w:divBdr>
    </w:div>
    <w:div w:id="1822191222">
      <w:bodyDiv w:val="1"/>
      <w:marLeft w:val="0"/>
      <w:marRight w:val="0"/>
      <w:marTop w:val="0"/>
      <w:marBottom w:val="0"/>
      <w:divBdr>
        <w:top w:val="none" w:sz="0" w:space="0" w:color="auto"/>
        <w:left w:val="none" w:sz="0" w:space="0" w:color="auto"/>
        <w:bottom w:val="none" w:sz="0" w:space="0" w:color="auto"/>
        <w:right w:val="none" w:sz="0" w:space="0" w:color="auto"/>
      </w:divBdr>
      <w:divsChild>
        <w:div w:id="1182663423">
          <w:marLeft w:val="0"/>
          <w:marRight w:val="0"/>
          <w:marTop w:val="0"/>
          <w:marBottom w:val="0"/>
          <w:divBdr>
            <w:top w:val="none" w:sz="0" w:space="0" w:color="auto"/>
            <w:left w:val="none" w:sz="0" w:space="0" w:color="auto"/>
            <w:bottom w:val="none" w:sz="0" w:space="0" w:color="auto"/>
            <w:right w:val="none" w:sz="0" w:space="0" w:color="auto"/>
          </w:divBdr>
        </w:div>
      </w:divsChild>
    </w:div>
    <w:div w:id="1827286799">
      <w:bodyDiv w:val="1"/>
      <w:marLeft w:val="0"/>
      <w:marRight w:val="0"/>
      <w:marTop w:val="0"/>
      <w:marBottom w:val="0"/>
      <w:divBdr>
        <w:top w:val="none" w:sz="0" w:space="0" w:color="auto"/>
        <w:left w:val="none" w:sz="0" w:space="0" w:color="auto"/>
        <w:bottom w:val="none" w:sz="0" w:space="0" w:color="auto"/>
        <w:right w:val="none" w:sz="0" w:space="0" w:color="auto"/>
      </w:divBdr>
    </w:div>
    <w:div w:id="1836995141">
      <w:bodyDiv w:val="1"/>
      <w:marLeft w:val="0"/>
      <w:marRight w:val="0"/>
      <w:marTop w:val="0"/>
      <w:marBottom w:val="0"/>
      <w:divBdr>
        <w:top w:val="none" w:sz="0" w:space="0" w:color="auto"/>
        <w:left w:val="none" w:sz="0" w:space="0" w:color="auto"/>
        <w:bottom w:val="none" w:sz="0" w:space="0" w:color="auto"/>
        <w:right w:val="none" w:sz="0" w:space="0" w:color="auto"/>
      </w:divBdr>
    </w:div>
    <w:div w:id="1848397780">
      <w:bodyDiv w:val="1"/>
      <w:marLeft w:val="0"/>
      <w:marRight w:val="0"/>
      <w:marTop w:val="0"/>
      <w:marBottom w:val="0"/>
      <w:divBdr>
        <w:top w:val="none" w:sz="0" w:space="0" w:color="auto"/>
        <w:left w:val="none" w:sz="0" w:space="0" w:color="auto"/>
        <w:bottom w:val="none" w:sz="0" w:space="0" w:color="auto"/>
        <w:right w:val="none" w:sz="0" w:space="0" w:color="auto"/>
      </w:divBdr>
    </w:div>
    <w:div w:id="1855224221">
      <w:bodyDiv w:val="1"/>
      <w:marLeft w:val="0"/>
      <w:marRight w:val="0"/>
      <w:marTop w:val="0"/>
      <w:marBottom w:val="0"/>
      <w:divBdr>
        <w:top w:val="none" w:sz="0" w:space="0" w:color="auto"/>
        <w:left w:val="none" w:sz="0" w:space="0" w:color="auto"/>
        <w:bottom w:val="none" w:sz="0" w:space="0" w:color="auto"/>
        <w:right w:val="none" w:sz="0" w:space="0" w:color="auto"/>
      </w:divBdr>
    </w:div>
    <w:div w:id="1859806942">
      <w:bodyDiv w:val="1"/>
      <w:marLeft w:val="0"/>
      <w:marRight w:val="0"/>
      <w:marTop w:val="0"/>
      <w:marBottom w:val="0"/>
      <w:divBdr>
        <w:top w:val="none" w:sz="0" w:space="0" w:color="auto"/>
        <w:left w:val="none" w:sz="0" w:space="0" w:color="auto"/>
        <w:bottom w:val="none" w:sz="0" w:space="0" w:color="auto"/>
        <w:right w:val="none" w:sz="0" w:space="0" w:color="auto"/>
      </w:divBdr>
      <w:divsChild>
        <w:div w:id="315719278">
          <w:marLeft w:val="0"/>
          <w:marRight w:val="0"/>
          <w:marTop w:val="0"/>
          <w:marBottom w:val="0"/>
          <w:divBdr>
            <w:top w:val="none" w:sz="0" w:space="0" w:color="auto"/>
            <w:left w:val="none" w:sz="0" w:space="0" w:color="auto"/>
            <w:bottom w:val="none" w:sz="0" w:space="0" w:color="auto"/>
            <w:right w:val="none" w:sz="0" w:space="0" w:color="auto"/>
          </w:divBdr>
        </w:div>
      </w:divsChild>
    </w:div>
    <w:div w:id="1870139592">
      <w:bodyDiv w:val="1"/>
      <w:marLeft w:val="0"/>
      <w:marRight w:val="0"/>
      <w:marTop w:val="0"/>
      <w:marBottom w:val="0"/>
      <w:divBdr>
        <w:top w:val="none" w:sz="0" w:space="0" w:color="auto"/>
        <w:left w:val="none" w:sz="0" w:space="0" w:color="auto"/>
        <w:bottom w:val="none" w:sz="0" w:space="0" w:color="auto"/>
        <w:right w:val="none" w:sz="0" w:space="0" w:color="auto"/>
      </w:divBdr>
    </w:div>
    <w:div w:id="1870534470">
      <w:bodyDiv w:val="1"/>
      <w:marLeft w:val="0"/>
      <w:marRight w:val="0"/>
      <w:marTop w:val="0"/>
      <w:marBottom w:val="0"/>
      <w:divBdr>
        <w:top w:val="none" w:sz="0" w:space="0" w:color="auto"/>
        <w:left w:val="none" w:sz="0" w:space="0" w:color="auto"/>
        <w:bottom w:val="none" w:sz="0" w:space="0" w:color="auto"/>
        <w:right w:val="none" w:sz="0" w:space="0" w:color="auto"/>
      </w:divBdr>
    </w:div>
    <w:div w:id="1871600954">
      <w:bodyDiv w:val="1"/>
      <w:marLeft w:val="0"/>
      <w:marRight w:val="0"/>
      <w:marTop w:val="0"/>
      <w:marBottom w:val="0"/>
      <w:divBdr>
        <w:top w:val="none" w:sz="0" w:space="0" w:color="auto"/>
        <w:left w:val="none" w:sz="0" w:space="0" w:color="auto"/>
        <w:bottom w:val="none" w:sz="0" w:space="0" w:color="auto"/>
        <w:right w:val="none" w:sz="0" w:space="0" w:color="auto"/>
      </w:divBdr>
      <w:divsChild>
        <w:div w:id="75520883">
          <w:marLeft w:val="0"/>
          <w:marRight w:val="0"/>
          <w:marTop w:val="0"/>
          <w:marBottom w:val="0"/>
          <w:divBdr>
            <w:top w:val="none" w:sz="0" w:space="0" w:color="auto"/>
            <w:left w:val="none" w:sz="0" w:space="0" w:color="auto"/>
            <w:bottom w:val="none" w:sz="0" w:space="0" w:color="auto"/>
            <w:right w:val="none" w:sz="0" w:space="0" w:color="auto"/>
          </w:divBdr>
        </w:div>
      </w:divsChild>
    </w:div>
    <w:div w:id="1887838445">
      <w:bodyDiv w:val="1"/>
      <w:marLeft w:val="0"/>
      <w:marRight w:val="0"/>
      <w:marTop w:val="0"/>
      <w:marBottom w:val="0"/>
      <w:divBdr>
        <w:top w:val="none" w:sz="0" w:space="0" w:color="auto"/>
        <w:left w:val="none" w:sz="0" w:space="0" w:color="auto"/>
        <w:bottom w:val="none" w:sz="0" w:space="0" w:color="auto"/>
        <w:right w:val="none" w:sz="0" w:space="0" w:color="auto"/>
      </w:divBdr>
    </w:div>
    <w:div w:id="1900432046">
      <w:bodyDiv w:val="1"/>
      <w:marLeft w:val="0"/>
      <w:marRight w:val="0"/>
      <w:marTop w:val="0"/>
      <w:marBottom w:val="0"/>
      <w:divBdr>
        <w:top w:val="none" w:sz="0" w:space="0" w:color="auto"/>
        <w:left w:val="none" w:sz="0" w:space="0" w:color="auto"/>
        <w:bottom w:val="none" w:sz="0" w:space="0" w:color="auto"/>
        <w:right w:val="none" w:sz="0" w:space="0" w:color="auto"/>
      </w:divBdr>
      <w:divsChild>
        <w:div w:id="139006310">
          <w:marLeft w:val="0"/>
          <w:marRight w:val="0"/>
          <w:marTop w:val="0"/>
          <w:marBottom w:val="0"/>
          <w:divBdr>
            <w:top w:val="none" w:sz="0" w:space="0" w:color="auto"/>
            <w:left w:val="none" w:sz="0" w:space="0" w:color="auto"/>
            <w:bottom w:val="none" w:sz="0" w:space="0" w:color="auto"/>
            <w:right w:val="none" w:sz="0" w:space="0" w:color="auto"/>
          </w:divBdr>
        </w:div>
      </w:divsChild>
    </w:div>
    <w:div w:id="1922981868">
      <w:bodyDiv w:val="1"/>
      <w:marLeft w:val="0"/>
      <w:marRight w:val="0"/>
      <w:marTop w:val="0"/>
      <w:marBottom w:val="0"/>
      <w:divBdr>
        <w:top w:val="none" w:sz="0" w:space="0" w:color="auto"/>
        <w:left w:val="none" w:sz="0" w:space="0" w:color="auto"/>
        <w:bottom w:val="none" w:sz="0" w:space="0" w:color="auto"/>
        <w:right w:val="none" w:sz="0" w:space="0" w:color="auto"/>
      </w:divBdr>
    </w:div>
    <w:div w:id="1927762990">
      <w:bodyDiv w:val="1"/>
      <w:marLeft w:val="0"/>
      <w:marRight w:val="0"/>
      <w:marTop w:val="0"/>
      <w:marBottom w:val="0"/>
      <w:divBdr>
        <w:top w:val="none" w:sz="0" w:space="0" w:color="auto"/>
        <w:left w:val="none" w:sz="0" w:space="0" w:color="auto"/>
        <w:bottom w:val="none" w:sz="0" w:space="0" w:color="auto"/>
        <w:right w:val="none" w:sz="0" w:space="0" w:color="auto"/>
      </w:divBdr>
      <w:divsChild>
        <w:div w:id="1765762925">
          <w:marLeft w:val="0"/>
          <w:marRight w:val="0"/>
          <w:marTop w:val="0"/>
          <w:marBottom w:val="0"/>
          <w:divBdr>
            <w:top w:val="none" w:sz="0" w:space="0" w:color="auto"/>
            <w:left w:val="none" w:sz="0" w:space="0" w:color="auto"/>
            <w:bottom w:val="none" w:sz="0" w:space="0" w:color="auto"/>
            <w:right w:val="none" w:sz="0" w:space="0" w:color="auto"/>
          </w:divBdr>
        </w:div>
      </w:divsChild>
    </w:div>
    <w:div w:id="1969317493">
      <w:bodyDiv w:val="1"/>
      <w:marLeft w:val="0"/>
      <w:marRight w:val="0"/>
      <w:marTop w:val="0"/>
      <w:marBottom w:val="0"/>
      <w:divBdr>
        <w:top w:val="none" w:sz="0" w:space="0" w:color="auto"/>
        <w:left w:val="none" w:sz="0" w:space="0" w:color="auto"/>
        <w:bottom w:val="none" w:sz="0" w:space="0" w:color="auto"/>
        <w:right w:val="none" w:sz="0" w:space="0" w:color="auto"/>
      </w:divBdr>
    </w:div>
    <w:div w:id="1969775159">
      <w:bodyDiv w:val="1"/>
      <w:marLeft w:val="0"/>
      <w:marRight w:val="0"/>
      <w:marTop w:val="0"/>
      <w:marBottom w:val="0"/>
      <w:divBdr>
        <w:top w:val="none" w:sz="0" w:space="0" w:color="auto"/>
        <w:left w:val="none" w:sz="0" w:space="0" w:color="auto"/>
        <w:bottom w:val="none" w:sz="0" w:space="0" w:color="auto"/>
        <w:right w:val="none" w:sz="0" w:space="0" w:color="auto"/>
      </w:divBdr>
    </w:div>
    <w:div w:id="1974559713">
      <w:bodyDiv w:val="1"/>
      <w:marLeft w:val="0"/>
      <w:marRight w:val="0"/>
      <w:marTop w:val="0"/>
      <w:marBottom w:val="0"/>
      <w:divBdr>
        <w:top w:val="none" w:sz="0" w:space="0" w:color="auto"/>
        <w:left w:val="none" w:sz="0" w:space="0" w:color="auto"/>
        <w:bottom w:val="none" w:sz="0" w:space="0" w:color="auto"/>
        <w:right w:val="none" w:sz="0" w:space="0" w:color="auto"/>
      </w:divBdr>
      <w:divsChild>
        <w:div w:id="73550749">
          <w:marLeft w:val="0"/>
          <w:marRight w:val="0"/>
          <w:marTop w:val="0"/>
          <w:marBottom w:val="0"/>
          <w:divBdr>
            <w:top w:val="none" w:sz="0" w:space="0" w:color="auto"/>
            <w:left w:val="none" w:sz="0" w:space="0" w:color="auto"/>
            <w:bottom w:val="none" w:sz="0" w:space="0" w:color="auto"/>
            <w:right w:val="none" w:sz="0" w:space="0" w:color="auto"/>
          </w:divBdr>
        </w:div>
      </w:divsChild>
    </w:div>
    <w:div w:id="1978336537">
      <w:bodyDiv w:val="1"/>
      <w:marLeft w:val="0"/>
      <w:marRight w:val="0"/>
      <w:marTop w:val="0"/>
      <w:marBottom w:val="0"/>
      <w:divBdr>
        <w:top w:val="none" w:sz="0" w:space="0" w:color="auto"/>
        <w:left w:val="none" w:sz="0" w:space="0" w:color="auto"/>
        <w:bottom w:val="none" w:sz="0" w:space="0" w:color="auto"/>
        <w:right w:val="none" w:sz="0" w:space="0" w:color="auto"/>
      </w:divBdr>
    </w:div>
    <w:div w:id="2017415910">
      <w:bodyDiv w:val="1"/>
      <w:marLeft w:val="0"/>
      <w:marRight w:val="0"/>
      <w:marTop w:val="0"/>
      <w:marBottom w:val="0"/>
      <w:divBdr>
        <w:top w:val="none" w:sz="0" w:space="0" w:color="auto"/>
        <w:left w:val="none" w:sz="0" w:space="0" w:color="auto"/>
        <w:bottom w:val="none" w:sz="0" w:space="0" w:color="auto"/>
        <w:right w:val="none" w:sz="0" w:space="0" w:color="auto"/>
      </w:divBdr>
      <w:divsChild>
        <w:div w:id="1055591488">
          <w:marLeft w:val="0"/>
          <w:marRight w:val="0"/>
          <w:marTop w:val="0"/>
          <w:marBottom w:val="0"/>
          <w:divBdr>
            <w:top w:val="none" w:sz="0" w:space="0" w:color="auto"/>
            <w:left w:val="none" w:sz="0" w:space="0" w:color="auto"/>
            <w:bottom w:val="none" w:sz="0" w:space="0" w:color="auto"/>
            <w:right w:val="none" w:sz="0" w:space="0" w:color="auto"/>
          </w:divBdr>
        </w:div>
      </w:divsChild>
    </w:div>
    <w:div w:id="2026635464">
      <w:bodyDiv w:val="1"/>
      <w:marLeft w:val="0"/>
      <w:marRight w:val="0"/>
      <w:marTop w:val="0"/>
      <w:marBottom w:val="0"/>
      <w:divBdr>
        <w:top w:val="none" w:sz="0" w:space="0" w:color="auto"/>
        <w:left w:val="none" w:sz="0" w:space="0" w:color="auto"/>
        <w:bottom w:val="none" w:sz="0" w:space="0" w:color="auto"/>
        <w:right w:val="none" w:sz="0" w:space="0" w:color="auto"/>
      </w:divBdr>
      <w:divsChild>
        <w:div w:id="1575046993">
          <w:marLeft w:val="0"/>
          <w:marRight w:val="0"/>
          <w:marTop w:val="0"/>
          <w:marBottom w:val="0"/>
          <w:divBdr>
            <w:top w:val="none" w:sz="0" w:space="0" w:color="auto"/>
            <w:left w:val="none" w:sz="0" w:space="0" w:color="auto"/>
            <w:bottom w:val="none" w:sz="0" w:space="0" w:color="auto"/>
            <w:right w:val="none" w:sz="0" w:space="0" w:color="auto"/>
          </w:divBdr>
        </w:div>
      </w:divsChild>
    </w:div>
    <w:div w:id="2032492449">
      <w:bodyDiv w:val="1"/>
      <w:marLeft w:val="0"/>
      <w:marRight w:val="0"/>
      <w:marTop w:val="0"/>
      <w:marBottom w:val="0"/>
      <w:divBdr>
        <w:top w:val="none" w:sz="0" w:space="0" w:color="auto"/>
        <w:left w:val="none" w:sz="0" w:space="0" w:color="auto"/>
        <w:bottom w:val="none" w:sz="0" w:space="0" w:color="auto"/>
        <w:right w:val="none" w:sz="0" w:space="0" w:color="auto"/>
      </w:divBdr>
    </w:div>
    <w:div w:id="2041513896">
      <w:bodyDiv w:val="1"/>
      <w:marLeft w:val="0"/>
      <w:marRight w:val="0"/>
      <w:marTop w:val="0"/>
      <w:marBottom w:val="0"/>
      <w:divBdr>
        <w:top w:val="none" w:sz="0" w:space="0" w:color="auto"/>
        <w:left w:val="none" w:sz="0" w:space="0" w:color="auto"/>
        <w:bottom w:val="none" w:sz="0" w:space="0" w:color="auto"/>
        <w:right w:val="none" w:sz="0" w:space="0" w:color="auto"/>
      </w:divBdr>
    </w:div>
    <w:div w:id="2041859862">
      <w:bodyDiv w:val="1"/>
      <w:marLeft w:val="0"/>
      <w:marRight w:val="0"/>
      <w:marTop w:val="0"/>
      <w:marBottom w:val="0"/>
      <w:divBdr>
        <w:top w:val="none" w:sz="0" w:space="0" w:color="auto"/>
        <w:left w:val="none" w:sz="0" w:space="0" w:color="auto"/>
        <w:bottom w:val="none" w:sz="0" w:space="0" w:color="auto"/>
        <w:right w:val="none" w:sz="0" w:space="0" w:color="auto"/>
      </w:divBdr>
      <w:divsChild>
        <w:div w:id="1114060864">
          <w:marLeft w:val="0"/>
          <w:marRight w:val="0"/>
          <w:marTop w:val="0"/>
          <w:marBottom w:val="0"/>
          <w:divBdr>
            <w:top w:val="none" w:sz="0" w:space="0" w:color="auto"/>
            <w:left w:val="none" w:sz="0" w:space="0" w:color="auto"/>
            <w:bottom w:val="none" w:sz="0" w:space="0" w:color="auto"/>
            <w:right w:val="none" w:sz="0" w:space="0" w:color="auto"/>
          </w:divBdr>
        </w:div>
      </w:divsChild>
    </w:div>
    <w:div w:id="2042238711">
      <w:bodyDiv w:val="1"/>
      <w:marLeft w:val="0"/>
      <w:marRight w:val="0"/>
      <w:marTop w:val="0"/>
      <w:marBottom w:val="0"/>
      <w:divBdr>
        <w:top w:val="none" w:sz="0" w:space="0" w:color="auto"/>
        <w:left w:val="none" w:sz="0" w:space="0" w:color="auto"/>
        <w:bottom w:val="none" w:sz="0" w:space="0" w:color="auto"/>
        <w:right w:val="none" w:sz="0" w:space="0" w:color="auto"/>
      </w:divBdr>
    </w:div>
    <w:div w:id="2050566297">
      <w:bodyDiv w:val="1"/>
      <w:marLeft w:val="0"/>
      <w:marRight w:val="0"/>
      <w:marTop w:val="0"/>
      <w:marBottom w:val="0"/>
      <w:divBdr>
        <w:top w:val="none" w:sz="0" w:space="0" w:color="auto"/>
        <w:left w:val="none" w:sz="0" w:space="0" w:color="auto"/>
        <w:bottom w:val="none" w:sz="0" w:space="0" w:color="auto"/>
        <w:right w:val="none" w:sz="0" w:space="0" w:color="auto"/>
      </w:divBdr>
    </w:div>
    <w:div w:id="2058701894">
      <w:bodyDiv w:val="1"/>
      <w:marLeft w:val="0"/>
      <w:marRight w:val="0"/>
      <w:marTop w:val="0"/>
      <w:marBottom w:val="0"/>
      <w:divBdr>
        <w:top w:val="none" w:sz="0" w:space="0" w:color="auto"/>
        <w:left w:val="none" w:sz="0" w:space="0" w:color="auto"/>
        <w:bottom w:val="none" w:sz="0" w:space="0" w:color="auto"/>
        <w:right w:val="none" w:sz="0" w:space="0" w:color="auto"/>
      </w:divBdr>
      <w:divsChild>
        <w:div w:id="1221095865">
          <w:marLeft w:val="0"/>
          <w:marRight w:val="0"/>
          <w:marTop w:val="0"/>
          <w:marBottom w:val="0"/>
          <w:divBdr>
            <w:top w:val="none" w:sz="0" w:space="0" w:color="auto"/>
            <w:left w:val="none" w:sz="0" w:space="0" w:color="auto"/>
            <w:bottom w:val="none" w:sz="0" w:space="0" w:color="auto"/>
            <w:right w:val="none" w:sz="0" w:space="0" w:color="auto"/>
          </w:divBdr>
        </w:div>
      </w:divsChild>
    </w:div>
    <w:div w:id="2060394186">
      <w:bodyDiv w:val="1"/>
      <w:marLeft w:val="0"/>
      <w:marRight w:val="0"/>
      <w:marTop w:val="0"/>
      <w:marBottom w:val="0"/>
      <w:divBdr>
        <w:top w:val="none" w:sz="0" w:space="0" w:color="auto"/>
        <w:left w:val="none" w:sz="0" w:space="0" w:color="auto"/>
        <w:bottom w:val="none" w:sz="0" w:space="0" w:color="auto"/>
        <w:right w:val="none" w:sz="0" w:space="0" w:color="auto"/>
      </w:divBdr>
      <w:divsChild>
        <w:div w:id="767965688">
          <w:marLeft w:val="0"/>
          <w:marRight w:val="0"/>
          <w:marTop w:val="0"/>
          <w:marBottom w:val="0"/>
          <w:divBdr>
            <w:top w:val="none" w:sz="0" w:space="0" w:color="auto"/>
            <w:left w:val="none" w:sz="0" w:space="0" w:color="auto"/>
            <w:bottom w:val="none" w:sz="0" w:space="0" w:color="auto"/>
            <w:right w:val="none" w:sz="0" w:space="0" w:color="auto"/>
          </w:divBdr>
        </w:div>
      </w:divsChild>
    </w:div>
    <w:div w:id="2070420015">
      <w:bodyDiv w:val="1"/>
      <w:marLeft w:val="0"/>
      <w:marRight w:val="0"/>
      <w:marTop w:val="0"/>
      <w:marBottom w:val="0"/>
      <w:divBdr>
        <w:top w:val="none" w:sz="0" w:space="0" w:color="auto"/>
        <w:left w:val="none" w:sz="0" w:space="0" w:color="auto"/>
        <w:bottom w:val="none" w:sz="0" w:space="0" w:color="auto"/>
        <w:right w:val="none" w:sz="0" w:space="0" w:color="auto"/>
      </w:divBdr>
      <w:divsChild>
        <w:div w:id="587690082">
          <w:marLeft w:val="0"/>
          <w:marRight w:val="0"/>
          <w:marTop w:val="0"/>
          <w:marBottom w:val="0"/>
          <w:divBdr>
            <w:top w:val="none" w:sz="0" w:space="0" w:color="auto"/>
            <w:left w:val="none" w:sz="0" w:space="0" w:color="auto"/>
            <w:bottom w:val="none" w:sz="0" w:space="0" w:color="auto"/>
            <w:right w:val="none" w:sz="0" w:space="0" w:color="auto"/>
          </w:divBdr>
        </w:div>
      </w:divsChild>
    </w:div>
    <w:div w:id="2071265776">
      <w:bodyDiv w:val="1"/>
      <w:marLeft w:val="0"/>
      <w:marRight w:val="0"/>
      <w:marTop w:val="0"/>
      <w:marBottom w:val="0"/>
      <w:divBdr>
        <w:top w:val="none" w:sz="0" w:space="0" w:color="auto"/>
        <w:left w:val="none" w:sz="0" w:space="0" w:color="auto"/>
        <w:bottom w:val="none" w:sz="0" w:space="0" w:color="auto"/>
        <w:right w:val="none" w:sz="0" w:space="0" w:color="auto"/>
      </w:divBdr>
    </w:div>
    <w:div w:id="2079746083">
      <w:bodyDiv w:val="1"/>
      <w:marLeft w:val="0"/>
      <w:marRight w:val="0"/>
      <w:marTop w:val="0"/>
      <w:marBottom w:val="0"/>
      <w:divBdr>
        <w:top w:val="none" w:sz="0" w:space="0" w:color="auto"/>
        <w:left w:val="none" w:sz="0" w:space="0" w:color="auto"/>
        <w:bottom w:val="none" w:sz="0" w:space="0" w:color="auto"/>
        <w:right w:val="none" w:sz="0" w:space="0" w:color="auto"/>
      </w:divBdr>
      <w:divsChild>
        <w:div w:id="1652634777">
          <w:marLeft w:val="0"/>
          <w:marRight w:val="0"/>
          <w:marTop w:val="0"/>
          <w:marBottom w:val="0"/>
          <w:divBdr>
            <w:top w:val="none" w:sz="0" w:space="0" w:color="auto"/>
            <w:left w:val="none" w:sz="0" w:space="0" w:color="auto"/>
            <w:bottom w:val="none" w:sz="0" w:space="0" w:color="auto"/>
            <w:right w:val="none" w:sz="0" w:space="0" w:color="auto"/>
          </w:divBdr>
        </w:div>
      </w:divsChild>
    </w:div>
    <w:div w:id="2089183287">
      <w:bodyDiv w:val="1"/>
      <w:marLeft w:val="0"/>
      <w:marRight w:val="0"/>
      <w:marTop w:val="0"/>
      <w:marBottom w:val="0"/>
      <w:divBdr>
        <w:top w:val="none" w:sz="0" w:space="0" w:color="auto"/>
        <w:left w:val="none" w:sz="0" w:space="0" w:color="auto"/>
        <w:bottom w:val="none" w:sz="0" w:space="0" w:color="auto"/>
        <w:right w:val="none" w:sz="0" w:space="0" w:color="auto"/>
      </w:divBdr>
      <w:divsChild>
        <w:div w:id="1090388278">
          <w:marLeft w:val="0"/>
          <w:marRight w:val="0"/>
          <w:marTop w:val="0"/>
          <w:marBottom w:val="0"/>
          <w:divBdr>
            <w:top w:val="none" w:sz="0" w:space="0" w:color="auto"/>
            <w:left w:val="none" w:sz="0" w:space="0" w:color="auto"/>
            <w:bottom w:val="none" w:sz="0" w:space="0" w:color="auto"/>
            <w:right w:val="none" w:sz="0" w:space="0" w:color="auto"/>
          </w:divBdr>
        </w:div>
      </w:divsChild>
    </w:div>
    <w:div w:id="2093968278">
      <w:bodyDiv w:val="1"/>
      <w:marLeft w:val="0"/>
      <w:marRight w:val="0"/>
      <w:marTop w:val="0"/>
      <w:marBottom w:val="0"/>
      <w:divBdr>
        <w:top w:val="none" w:sz="0" w:space="0" w:color="auto"/>
        <w:left w:val="none" w:sz="0" w:space="0" w:color="auto"/>
        <w:bottom w:val="none" w:sz="0" w:space="0" w:color="auto"/>
        <w:right w:val="none" w:sz="0" w:space="0" w:color="auto"/>
      </w:divBdr>
    </w:div>
    <w:div w:id="2098138855">
      <w:bodyDiv w:val="1"/>
      <w:marLeft w:val="0"/>
      <w:marRight w:val="0"/>
      <w:marTop w:val="0"/>
      <w:marBottom w:val="0"/>
      <w:divBdr>
        <w:top w:val="none" w:sz="0" w:space="0" w:color="auto"/>
        <w:left w:val="none" w:sz="0" w:space="0" w:color="auto"/>
        <w:bottom w:val="none" w:sz="0" w:space="0" w:color="auto"/>
        <w:right w:val="none" w:sz="0" w:space="0" w:color="auto"/>
      </w:divBdr>
      <w:divsChild>
        <w:div w:id="823080854">
          <w:marLeft w:val="0"/>
          <w:marRight w:val="0"/>
          <w:marTop w:val="0"/>
          <w:marBottom w:val="0"/>
          <w:divBdr>
            <w:top w:val="none" w:sz="0" w:space="0" w:color="auto"/>
            <w:left w:val="none" w:sz="0" w:space="0" w:color="auto"/>
            <w:bottom w:val="none" w:sz="0" w:space="0" w:color="auto"/>
            <w:right w:val="none" w:sz="0" w:space="0" w:color="auto"/>
          </w:divBdr>
        </w:div>
      </w:divsChild>
    </w:div>
    <w:div w:id="2107143874">
      <w:bodyDiv w:val="1"/>
      <w:marLeft w:val="0"/>
      <w:marRight w:val="0"/>
      <w:marTop w:val="0"/>
      <w:marBottom w:val="0"/>
      <w:divBdr>
        <w:top w:val="none" w:sz="0" w:space="0" w:color="auto"/>
        <w:left w:val="none" w:sz="0" w:space="0" w:color="auto"/>
        <w:bottom w:val="none" w:sz="0" w:space="0" w:color="auto"/>
        <w:right w:val="none" w:sz="0" w:space="0" w:color="auto"/>
      </w:divBdr>
    </w:div>
    <w:div w:id="2110420526">
      <w:bodyDiv w:val="1"/>
      <w:marLeft w:val="0"/>
      <w:marRight w:val="0"/>
      <w:marTop w:val="0"/>
      <w:marBottom w:val="0"/>
      <w:divBdr>
        <w:top w:val="none" w:sz="0" w:space="0" w:color="auto"/>
        <w:left w:val="none" w:sz="0" w:space="0" w:color="auto"/>
        <w:bottom w:val="none" w:sz="0" w:space="0" w:color="auto"/>
        <w:right w:val="none" w:sz="0" w:space="0" w:color="auto"/>
      </w:divBdr>
    </w:div>
    <w:div w:id="2121340350">
      <w:bodyDiv w:val="1"/>
      <w:marLeft w:val="0"/>
      <w:marRight w:val="0"/>
      <w:marTop w:val="0"/>
      <w:marBottom w:val="0"/>
      <w:divBdr>
        <w:top w:val="none" w:sz="0" w:space="0" w:color="auto"/>
        <w:left w:val="none" w:sz="0" w:space="0" w:color="auto"/>
        <w:bottom w:val="none" w:sz="0" w:space="0" w:color="auto"/>
        <w:right w:val="none" w:sz="0" w:space="0" w:color="auto"/>
      </w:divBdr>
    </w:div>
    <w:div w:id="2127263417">
      <w:bodyDiv w:val="1"/>
      <w:marLeft w:val="0"/>
      <w:marRight w:val="0"/>
      <w:marTop w:val="0"/>
      <w:marBottom w:val="0"/>
      <w:divBdr>
        <w:top w:val="none" w:sz="0" w:space="0" w:color="auto"/>
        <w:left w:val="none" w:sz="0" w:space="0" w:color="auto"/>
        <w:bottom w:val="none" w:sz="0" w:space="0" w:color="auto"/>
        <w:right w:val="none" w:sz="0" w:space="0" w:color="auto"/>
      </w:divBdr>
      <w:divsChild>
        <w:div w:id="631861976">
          <w:marLeft w:val="0"/>
          <w:marRight w:val="0"/>
          <w:marTop w:val="0"/>
          <w:marBottom w:val="0"/>
          <w:divBdr>
            <w:top w:val="none" w:sz="0" w:space="0" w:color="auto"/>
            <w:left w:val="none" w:sz="0" w:space="0" w:color="auto"/>
            <w:bottom w:val="none" w:sz="0" w:space="0" w:color="auto"/>
            <w:right w:val="none" w:sz="0" w:space="0" w:color="auto"/>
          </w:divBdr>
        </w:div>
      </w:divsChild>
    </w:div>
    <w:div w:id="2129204500">
      <w:bodyDiv w:val="1"/>
      <w:marLeft w:val="0"/>
      <w:marRight w:val="0"/>
      <w:marTop w:val="0"/>
      <w:marBottom w:val="0"/>
      <w:divBdr>
        <w:top w:val="none" w:sz="0" w:space="0" w:color="auto"/>
        <w:left w:val="none" w:sz="0" w:space="0" w:color="auto"/>
        <w:bottom w:val="none" w:sz="0" w:space="0" w:color="auto"/>
        <w:right w:val="none" w:sz="0" w:space="0" w:color="auto"/>
      </w:divBdr>
    </w:div>
    <w:div w:id="2133160396">
      <w:bodyDiv w:val="1"/>
      <w:marLeft w:val="0"/>
      <w:marRight w:val="0"/>
      <w:marTop w:val="0"/>
      <w:marBottom w:val="0"/>
      <w:divBdr>
        <w:top w:val="none" w:sz="0" w:space="0" w:color="auto"/>
        <w:left w:val="none" w:sz="0" w:space="0" w:color="auto"/>
        <w:bottom w:val="none" w:sz="0" w:space="0" w:color="auto"/>
        <w:right w:val="none" w:sz="0" w:space="0" w:color="auto"/>
      </w:divBdr>
      <w:divsChild>
        <w:div w:id="1681734033">
          <w:marLeft w:val="0"/>
          <w:marRight w:val="0"/>
          <w:marTop w:val="0"/>
          <w:marBottom w:val="0"/>
          <w:divBdr>
            <w:top w:val="none" w:sz="0" w:space="0" w:color="auto"/>
            <w:left w:val="none" w:sz="0" w:space="0" w:color="auto"/>
            <w:bottom w:val="none" w:sz="0" w:space="0" w:color="auto"/>
            <w:right w:val="none" w:sz="0" w:space="0" w:color="auto"/>
          </w:divBdr>
        </w:div>
      </w:divsChild>
    </w:div>
    <w:div w:id="2143960403">
      <w:bodyDiv w:val="1"/>
      <w:marLeft w:val="0"/>
      <w:marRight w:val="0"/>
      <w:marTop w:val="0"/>
      <w:marBottom w:val="0"/>
      <w:divBdr>
        <w:top w:val="none" w:sz="0" w:space="0" w:color="auto"/>
        <w:left w:val="none" w:sz="0" w:space="0" w:color="auto"/>
        <w:bottom w:val="none" w:sz="0" w:space="0" w:color="auto"/>
        <w:right w:val="none" w:sz="0" w:space="0" w:color="auto"/>
      </w:divBdr>
      <w:divsChild>
        <w:div w:id="554194186">
          <w:marLeft w:val="0"/>
          <w:marRight w:val="0"/>
          <w:marTop w:val="0"/>
          <w:marBottom w:val="0"/>
          <w:divBdr>
            <w:top w:val="none" w:sz="0" w:space="0" w:color="auto"/>
            <w:left w:val="none" w:sz="0" w:space="0" w:color="auto"/>
            <w:bottom w:val="none" w:sz="0" w:space="0" w:color="auto"/>
            <w:right w:val="none" w:sz="0" w:space="0" w:color="auto"/>
          </w:divBdr>
        </w:div>
      </w:divsChild>
    </w:div>
    <w:div w:id="2144426778">
      <w:bodyDiv w:val="1"/>
      <w:marLeft w:val="0"/>
      <w:marRight w:val="0"/>
      <w:marTop w:val="0"/>
      <w:marBottom w:val="0"/>
      <w:divBdr>
        <w:top w:val="none" w:sz="0" w:space="0" w:color="auto"/>
        <w:left w:val="none" w:sz="0" w:space="0" w:color="auto"/>
        <w:bottom w:val="none" w:sz="0" w:space="0" w:color="auto"/>
        <w:right w:val="none" w:sz="0" w:space="0" w:color="auto"/>
      </w:divBdr>
      <w:divsChild>
        <w:div w:id="12273799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Trinity St David’s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608FFF-2F81-4D47-B652-8B0E04BC9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3540</TotalTime>
  <Pages>16</Pages>
  <Words>5983</Words>
  <Characters>34105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DHEP YEAR 2 ACADemic assignment</vt:lpstr>
    </vt:vector>
  </TitlesOfParts>
  <Company>University of wales -</Company>
  <LinksUpToDate>false</LinksUpToDate>
  <CharactersWithSpaces>40008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DHEP YEAR 2 ACADemic assignment</dc:title>
  <dc:subject/>
  <dc:creator>Max Browning - Student No: 2236526</dc:creator>
  <cp:keywords/>
  <dc:description/>
  <cp:lastModifiedBy>Browning,Max swp8545</cp:lastModifiedBy>
  <cp:revision>156</cp:revision>
  <dcterms:created xsi:type="dcterms:W3CDTF">2024-05-28T14:25:00Z</dcterms:created>
  <dcterms:modified xsi:type="dcterms:W3CDTF">2024-10-05T16:36:00Z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2024-05-28T14:29:56Z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ad8df532-5365-42af-8ea4-b89ea3107fb4</vt:lpwstr>
  </property>
  <property fmtid="{D5CDD505-2E9C-101B-9397-08002B2CF9AE}" pid="8" name="MSIP_Label_66cf8fe5-b7b7-4df7-b38d-1c61ac2f6639_ContentBits">
    <vt:lpwstr>0</vt:lpwstr>
  </property>
</Properties>
</file>