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5E476" w14:textId="77777777" w:rsidR="005D57EC" w:rsidRPr="00C00E70" w:rsidRDefault="00034B70">
      <w:pPr>
        <w:rPr>
          <w:rFonts w:asciiTheme="majorHAnsi" w:hAnsiTheme="majorHAnsi" w:cstheme="majorHAnsi"/>
          <w:b/>
          <w:sz w:val="40"/>
          <w:szCs w:val="40"/>
        </w:rPr>
      </w:pPr>
      <w:bookmarkStart w:id="0" w:name="_GoBack"/>
      <w:r w:rsidRPr="00C00E70">
        <w:rPr>
          <w:rFonts w:asciiTheme="majorHAnsi" w:hAnsiTheme="majorHAnsi" w:cstheme="majorHAnsi"/>
          <w:b/>
          <w:sz w:val="40"/>
          <w:szCs w:val="40"/>
        </w:rPr>
        <w:t xml:space="preserve">How </w:t>
      </w:r>
      <w:r w:rsidR="00331CCE">
        <w:rPr>
          <w:rFonts w:asciiTheme="majorHAnsi" w:hAnsiTheme="majorHAnsi" w:cstheme="majorHAnsi"/>
          <w:b/>
          <w:sz w:val="40"/>
          <w:szCs w:val="40"/>
        </w:rPr>
        <w:t xml:space="preserve">a </w:t>
      </w:r>
      <w:r w:rsidRPr="00C00E70">
        <w:rPr>
          <w:rFonts w:asciiTheme="majorHAnsi" w:hAnsiTheme="majorHAnsi" w:cstheme="majorHAnsi"/>
          <w:b/>
          <w:sz w:val="40"/>
          <w:szCs w:val="40"/>
        </w:rPr>
        <w:t xml:space="preserve">Geographical Information System (GIS) </w:t>
      </w:r>
      <w:r w:rsidR="00331CCE">
        <w:rPr>
          <w:rFonts w:asciiTheme="majorHAnsi" w:hAnsiTheme="majorHAnsi" w:cstheme="majorHAnsi"/>
          <w:b/>
          <w:sz w:val="40"/>
          <w:szCs w:val="40"/>
        </w:rPr>
        <w:t>is</w:t>
      </w:r>
      <w:r w:rsidR="00E3648A" w:rsidRPr="00C00E70">
        <w:rPr>
          <w:rFonts w:asciiTheme="majorHAnsi" w:hAnsiTheme="majorHAnsi" w:cstheme="majorHAnsi"/>
          <w:b/>
          <w:sz w:val="40"/>
          <w:szCs w:val="40"/>
        </w:rPr>
        <w:t xml:space="preserve"> </w:t>
      </w:r>
      <w:r w:rsidR="00B74804" w:rsidRPr="00C00E70">
        <w:rPr>
          <w:rFonts w:asciiTheme="majorHAnsi" w:hAnsiTheme="majorHAnsi" w:cstheme="majorHAnsi"/>
          <w:b/>
          <w:sz w:val="40"/>
          <w:szCs w:val="40"/>
        </w:rPr>
        <w:t>U</w:t>
      </w:r>
      <w:r w:rsidR="00E3648A" w:rsidRPr="00C00E70">
        <w:rPr>
          <w:rFonts w:asciiTheme="majorHAnsi" w:hAnsiTheme="majorHAnsi" w:cstheme="majorHAnsi"/>
          <w:b/>
          <w:sz w:val="40"/>
          <w:szCs w:val="40"/>
        </w:rPr>
        <w:t xml:space="preserve">sed to </w:t>
      </w:r>
      <w:r w:rsidR="00B74804" w:rsidRPr="00C00E70">
        <w:rPr>
          <w:rFonts w:asciiTheme="majorHAnsi" w:hAnsiTheme="majorHAnsi" w:cstheme="majorHAnsi"/>
          <w:b/>
          <w:sz w:val="40"/>
          <w:szCs w:val="40"/>
        </w:rPr>
        <w:t>F</w:t>
      </w:r>
      <w:r w:rsidR="00E3648A" w:rsidRPr="00C00E70">
        <w:rPr>
          <w:rFonts w:asciiTheme="majorHAnsi" w:hAnsiTheme="majorHAnsi" w:cstheme="majorHAnsi"/>
          <w:b/>
          <w:sz w:val="40"/>
          <w:szCs w:val="40"/>
        </w:rPr>
        <w:t xml:space="preserve">ind </w:t>
      </w:r>
      <w:r w:rsidR="00B74804" w:rsidRPr="00C00E70">
        <w:rPr>
          <w:rFonts w:asciiTheme="majorHAnsi" w:hAnsiTheme="majorHAnsi" w:cstheme="majorHAnsi"/>
          <w:b/>
          <w:sz w:val="40"/>
          <w:szCs w:val="40"/>
        </w:rPr>
        <w:t>P</w:t>
      </w:r>
      <w:r w:rsidR="00E3648A" w:rsidRPr="00C00E70">
        <w:rPr>
          <w:rFonts w:asciiTheme="majorHAnsi" w:hAnsiTheme="majorHAnsi" w:cstheme="majorHAnsi"/>
          <w:b/>
          <w:sz w:val="40"/>
          <w:szCs w:val="40"/>
        </w:rPr>
        <w:t xml:space="preserve">atterns in the </w:t>
      </w:r>
      <w:r w:rsidR="00B74804" w:rsidRPr="00C00E70">
        <w:rPr>
          <w:rFonts w:asciiTheme="majorHAnsi" w:hAnsiTheme="majorHAnsi" w:cstheme="majorHAnsi"/>
          <w:b/>
          <w:sz w:val="40"/>
          <w:szCs w:val="40"/>
        </w:rPr>
        <w:t>S</w:t>
      </w:r>
      <w:r w:rsidR="00E3648A" w:rsidRPr="00C00E70">
        <w:rPr>
          <w:rFonts w:asciiTheme="majorHAnsi" w:hAnsiTheme="majorHAnsi" w:cstheme="majorHAnsi"/>
          <w:b/>
          <w:sz w:val="40"/>
          <w:szCs w:val="40"/>
        </w:rPr>
        <w:t xml:space="preserve">pread of </w:t>
      </w:r>
      <w:r w:rsidR="00B74804" w:rsidRPr="00C00E70">
        <w:rPr>
          <w:rFonts w:asciiTheme="majorHAnsi" w:hAnsiTheme="majorHAnsi" w:cstheme="majorHAnsi"/>
          <w:b/>
          <w:sz w:val="40"/>
          <w:szCs w:val="40"/>
        </w:rPr>
        <w:t>Phytophthora Ramorum</w:t>
      </w:r>
    </w:p>
    <w:bookmarkEnd w:id="0"/>
    <w:p w14:paraId="21FA4F12" w14:textId="77777777" w:rsidR="005D57EC" w:rsidRDefault="005D57EC">
      <w:pPr>
        <w:rPr>
          <w:b/>
          <w:sz w:val="28"/>
          <w:szCs w:val="28"/>
          <w:u w:val="single"/>
        </w:rPr>
      </w:pPr>
    </w:p>
    <w:p w14:paraId="1AB834F7" w14:textId="77777777" w:rsidR="005D57EC" w:rsidRDefault="00C00E70">
      <w:pPr>
        <w:rPr>
          <w:b/>
          <w:sz w:val="28"/>
          <w:szCs w:val="28"/>
          <w:u w:val="single"/>
        </w:rPr>
      </w:pPr>
      <w:r w:rsidRPr="00B74804">
        <w:rPr>
          <w:noProof/>
          <w:sz w:val="28"/>
          <w:szCs w:val="28"/>
        </w:rPr>
        <w:drawing>
          <wp:inline distT="0" distB="0" distL="0" distR="0" wp14:anchorId="14F6C527" wp14:editId="59F61CF1">
            <wp:extent cx="4876800" cy="4876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s-layers-diagram.png"/>
                    <pic:cNvPicPr/>
                  </pic:nvPicPr>
                  <pic:blipFill>
                    <a:blip r:embed="rId7">
                      <a:extLst>
                        <a:ext uri="{28A0092B-C50C-407E-A947-70E740481C1C}">
                          <a14:useLocalDpi xmlns:a14="http://schemas.microsoft.com/office/drawing/2010/main" val="0"/>
                        </a:ext>
                      </a:extLst>
                    </a:blip>
                    <a:stretch>
                      <a:fillRect/>
                    </a:stretch>
                  </pic:blipFill>
                  <pic:spPr>
                    <a:xfrm>
                      <a:off x="0" y="0"/>
                      <a:ext cx="4876800" cy="4876800"/>
                    </a:xfrm>
                    <a:prstGeom prst="rect">
                      <a:avLst/>
                    </a:prstGeom>
                  </pic:spPr>
                </pic:pic>
              </a:graphicData>
            </a:graphic>
          </wp:inline>
        </w:drawing>
      </w:r>
    </w:p>
    <w:p w14:paraId="27D4AFE3" w14:textId="77777777" w:rsidR="005D57EC" w:rsidRDefault="005D57EC">
      <w:pPr>
        <w:rPr>
          <w:b/>
          <w:sz w:val="28"/>
          <w:szCs w:val="28"/>
          <w:u w:val="single"/>
        </w:rPr>
      </w:pPr>
    </w:p>
    <w:p w14:paraId="256C6E3C" w14:textId="77777777" w:rsidR="00C00E70" w:rsidRDefault="00C00E70">
      <w:pPr>
        <w:rPr>
          <w:b/>
          <w:u w:val="single"/>
        </w:rPr>
      </w:pPr>
      <w:r w:rsidRPr="00C00E70">
        <w:t>(</w:t>
      </w:r>
      <w:r w:rsidR="00B74804" w:rsidRPr="00C00E70">
        <w:t xml:space="preserve">Credit to </w:t>
      </w:r>
      <w:r w:rsidRPr="00C00E70">
        <w:t xml:space="preserve">Mango) </w:t>
      </w:r>
    </w:p>
    <w:p w14:paraId="4BCDB44F" w14:textId="77777777" w:rsidR="00C00E70" w:rsidRDefault="00C00E70">
      <w:pPr>
        <w:rPr>
          <w:b/>
          <w:u w:val="single"/>
        </w:rPr>
      </w:pPr>
    </w:p>
    <w:p w14:paraId="2D8B239A" w14:textId="77777777" w:rsidR="005D57EC" w:rsidRPr="00C00E70" w:rsidRDefault="00C00E70">
      <w:pPr>
        <w:rPr>
          <w:sz w:val="28"/>
          <w:szCs w:val="28"/>
        </w:rPr>
      </w:pPr>
      <w:r w:rsidRPr="00C00E70">
        <w:rPr>
          <w:sz w:val="28"/>
          <w:szCs w:val="28"/>
        </w:rPr>
        <w:t xml:space="preserve">By Marie West (1702919) </w:t>
      </w:r>
      <w:r w:rsidR="00B74804" w:rsidRPr="00C00E70">
        <w:rPr>
          <w:sz w:val="28"/>
          <w:szCs w:val="28"/>
        </w:rPr>
        <w:br/>
      </w:r>
    </w:p>
    <w:p w14:paraId="4DE189CF" w14:textId="77777777" w:rsidR="005D57EC" w:rsidRDefault="005D57EC">
      <w:pPr>
        <w:rPr>
          <w:b/>
          <w:sz w:val="28"/>
          <w:szCs w:val="28"/>
          <w:u w:val="single"/>
        </w:rPr>
      </w:pPr>
    </w:p>
    <w:p w14:paraId="6070B33F" w14:textId="77777777" w:rsidR="005D57EC" w:rsidRDefault="005D57EC">
      <w:pPr>
        <w:rPr>
          <w:b/>
          <w:sz w:val="28"/>
          <w:szCs w:val="28"/>
          <w:u w:val="single"/>
        </w:rPr>
      </w:pPr>
    </w:p>
    <w:p w14:paraId="5E996B0D" w14:textId="77777777" w:rsidR="005D57EC" w:rsidRDefault="005D57EC">
      <w:pPr>
        <w:rPr>
          <w:b/>
          <w:sz w:val="28"/>
          <w:szCs w:val="28"/>
          <w:u w:val="single"/>
        </w:rPr>
      </w:pPr>
    </w:p>
    <w:sdt>
      <w:sdtPr>
        <w:rPr>
          <w:rFonts w:asciiTheme="minorHAnsi" w:eastAsiaTheme="minorHAnsi" w:hAnsiTheme="minorHAnsi" w:cstheme="minorBidi"/>
          <w:color w:val="auto"/>
          <w:sz w:val="22"/>
          <w:szCs w:val="22"/>
          <w:lang w:val="en-GB"/>
        </w:rPr>
        <w:id w:val="-1217349967"/>
        <w:docPartObj>
          <w:docPartGallery w:val="Table of Contents"/>
          <w:docPartUnique/>
        </w:docPartObj>
      </w:sdtPr>
      <w:sdtEndPr/>
      <w:sdtContent>
        <w:p w14:paraId="3EACB288" w14:textId="77777777" w:rsidR="00D90030" w:rsidRDefault="00D90030">
          <w:pPr>
            <w:pStyle w:val="TOCHeading"/>
          </w:pPr>
          <w:r>
            <w:t>Table of Contents</w:t>
          </w:r>
        </w:p>
        <w:p w14:paraId="0249D8F6" w14:textId="77777777" w:rsidR="00D90030" w:rsidRDefault="00D66D2E">
          <w:pPr>
            <w:pStyle w:val="TOC1"/>
          </w:pPr>
          <w:r>
            <w:rPr>
              <w:b/>
              <w:bCs/>
            </w:rPr>
            <w:t>1.0 Introduction</w:t>
          </w:r>
          <w:r w:rsidR="00D90030">
            <w:ptab w:relativeTo="margin" w:alignment="right" w:leader="dot"/>
          </w:r>
          <w:r>
            <w:t>3</w:t>
          </w:r>
        </w:p>
        <w:p w14:paraId="661508C4" w14:textId="77777777" w:rsidR="00D66D2E" w:rsidRPr="00D66D2E" w:rsidRDefault="00D66D2E" w:rsidP="00D66D2E">
          <w:pPr>
            <w:pStyle w:val="TOC2"/>
            <w:ind w:left="216"/>
          </w:pPr>
          <w:r>
            <w:t xml:space="preserve">1.1 Phytophthora Ramorum </w:t>
          </w:r>
          <w:r w:rsidR="00D90030">
            <w:ptab w:relativeTo="margin" w:alignment="right" w:leader="dot"/>
          </w:r>
          <w:r>
            <w:t>3</w:t>
          </w:r>
          <w:r>
            <w:br/>
            <w:t xml:space="preserve">1.2 How Phytophthora Ramorum Infect Plants </w:t>
          </w:r>
          <w:r w:rsidR="00D90030">
            <w:ptab w:relativeTo="margin" w:alignment="right" w:leader="dot"/>
          </w:r>
          <w:r w:rsidR="00D90030">
            <w:t>3</w:t>
          </w:r>
          <w:r>
            <w:br/>
            <w:t>1.3 How to Handle Phytophthora Ramorum ………………………………………………………………………………….4 1.4 Geographic Information System……………………………………………………………………………………………….4</w:t>
          </w:r>
          <w:r>
            <w:br/>
            <w:t xml:space="preserve">1.5 History of Geographic Information System………………………………………………………………………………4   </w:t>
          </w:r>
        </w:p>
        <w:p w14:paraId="4FFE3846" w14:textId="77777777" w:rsidR="00F83A98" w:rsidRDefault="00D66D2E" w:rsidP="00F83A98">
          <w:pPr>
            <w:pStyle w:val="TOC1"/>
            <w:rPr>
              <w:b/>
              <w:bCs/>
            </w:rPr>
          </w:pPr>
          <w:r>
            <w:rPr>
              <w:b/>
              <w:bCs/>
            </w:rPr>
            <w:t xml:space="preserve">2.0 Literature Review </w:t>
          </w:r>
          <w:r w:rsidR="00D90030">
            <w:ptab w:relativeTo="margin" w:alignment="right" w:leader="dot"/>
          </w:r>
          <w:r w:rsidR="00F83A98" w:rsidRPr="00CF3ACA">
            <w:rPr>
              <w:bCs/>
            </w:rPr>
            <w:t>5</w:t>
          </w:r>
        </w:p>
        <w:p w14:paraId="66C1A394" w14:textId="77777777" w:rsidR="00D90030" w:rsidRDefault="00F83A98" w:rsidP="00F83A98">
          <w:pPr>
            <w:pStyle w:val="TOC1"/>
          </w:pPr>
          <w:r>
            <w:rPr>
              <w:b/>
              <w:bCs/>
            </w:rPr>
            <w:t xml:space="preserve">3.0 Methodology </w:t>
          </w:r>
          <w:r w:rsidR="00D90030">
            <w:ptab w:relativeTo="margin" w:alignment="right" w:leader="dot"/>
          </w:r>
          <w:r w:rsidR="00D90030">
            <w:t>5</w:t>
          </w:r>
        </w:p>
        <w:p w14:paraId="2DAD4FEA" w14:textId="77777777" w:rsidR="00F83A98" w:rsidRDefault="00F83A98" w:rsidP="00F83A98">
          <w:r w:rsidRPr="00F83A98">
            <w:rPr>
              <w:b/>
            </w:rPr>
            <w:t>4.0 Data and Analysis</w:t>
          </w:r>
          <w:r>
            <w:t>……………………………………………………………………………………………………………………….</w:t>
          </w:r>
          <w:r w:rsidR="00CF3ACA">
            <w:t xml:space="preserve"> 6</w:t>
          </w:r>
          <w:r>
            <w:br/>
            <w:t xml:space="preserve">    4.1 Infected Sites……………………………………………………………………………………………………………………………</w:t>
          </w:r>
          <w:r w:rsidR="00CF3ACA">
            <w:t>6</w:t>
          </w:r>
          <w:r>
            <w:br/>
            <w:t xml:space="preserve">    4.2 Over the Years of Infection………………………………………………………………………………………………………</w:t>
          </w:r>
          <w:r w:rsidR="00CF3ACA">
            <w:t>.9</w:t>
          </w:r>
          <w:r>
            <w:br/>
            <w:t xml:space="preserve">    4.3 A Roads…………………………………………………………………………………………………………………………………</w:t>
          </w:r>
          <w:r w:rsidR="00CF3ACA">
            <w:t>10</w:t>
          </w:r>
          <w:r>
            <w:br/>
            <w:t xml:space="preserve">    4.4 River Lines……………………………………………………………………………………………………………………………</w:t>
          </w:r>
          <w:r w:rsidR="00CF3ACA">
            <w:t>.11</w:t>
          </w:r>
          <w:r>
            <w:br/>
            <w:t xml:space="preserve">    4.5 National Parks………………………………………………………………………………………………………………………</w:t>
          </w:r>
          <w:r w:rsidR="00CF3ACA">
            <w:t>12</w:t>
          </w:r>
        </w:p>
        <w:p w14:paraId="6CDF941B" w14:textId="77777777" w:rsidR="00F83A98" w:rsidRDefault="00F83A98" w:rsidP="00F83A98">
          <w:r w:rsidRPr="00F83A98">
            <w:rPr>
              <w:b/>
            </w:rPr>
            <w:t>5.0 Conclusion</w:t>
          </w:r>
          <w:r>
            <w:t>………………………………………………………………………………………………………………………………</w:t>
          </w:r>
          <w:r w:rsidR="00CF3ACA">
            <w:t>.13</w:t>
          </w:r>
        </w:p>
        <w:p w14:paraId="5841B051" w14:textId="77777777" w:rsidR="00D90030" w:rsidRDefault="00F83A98" w:rsidP="00F83A98">
          <w:r w:rsidRPr="00F83A98">
            <w:rPr>
              <w:b/>
            </w:rPr>
            <w:t>6.0 Referencing</w:t>
          </w:r>
          <w:r>
            <w:t>………………………………………………………………………………………………………………………………</w:t>
          </w:r>
          <w:r w:rsidR="008F4A3F">
            <w:t>1</w:t>
          </w:r>
          <w:r w:rsidR="00AD7228">
            <w:t>4</w:t>
          </w:r>
        </w:p>
      </w:sdtContent>
    </w:sdt>
    <w:p w14:paraId="6B15EB77" w14:textId="77777777" w:rsidR="005D57EC" w:rsidRDefault="005D57EC">
      <w:pPr>
        <w:rPr>
          <w:b/>
          <w:sz w:val="28"/>
          <w:szCs w:val="28"/>
          <w:u w:val="single"/>
        </w:rPr>
      </w:pPr>
    </w:p>
    <w:p w14:paraId="42F71E7B" w14:textId="77777777" w:rsidR="005D57EC" w:rsidRDefault="005D57EC">
      <w:pPr>
        <w:rPr>
          <w:b/>
          <w:sz w:val="28"/>
          <w:szCs w:val="28"/>
          <w:u w:val="single"/>
        </w:rPr>
      </w:pPr>
    </w:p>
    <w:p w14:paraId="1D591E0A" w14:textId="77777777" w:rsidR="005D57EC" w:rsidRDefault="005D57EC">
      <w:pPr>
        <w:rPr>
          <w:b/>
          <w:sz w:val="28"/>
          <w:szCs w:val="28"/>
          <w:u w:val="single"/>
        </w:rPr>
      </w:pPr>
    </w:p>
    <w:p w14:paraId="7EE238CD" w14:textId="77777777" w:rsidR="005D57EC" w:rsidRDefault="005D57EC">
      <w:pPr>
        <w:rPr>
          <w:b/>
          <w:sz w:val="28"/>
          <w:szCs w:val="28"/>
          <w:u w:val="single"/>
        </w:rPr>
      </w:pPr>
    </w:p>
    <w:p w14:paraId="47AA0224" w14:textId="77777777" w:rsidR="005D57EC" w:rsidRDefault="005D57EC">
      <w:pPr>
        <w:rPr>
          <w:b/>
          <w:sz w:val="28"/>
          <w:szCs w:val="28"/>
          <w:u w:val="single"/>
        </w:rPr>
      </w:pPr>
    </w:p>
    <w:p w14:paraId="6020E7AF" w14:textId="77777777" w:rsidR="005D57EC" w:rsidRDefault="005D57EC">
      <w:pPr>
        <w:rPr>
          <w:b/>
          <w:sz w:val="28"/>
          <w:szCs w:val="28"/>
          <w:u w:val="single"/>
        </w:rPr>
      </w:pPr>
    </w:p>
    <w:p w14:paraId="6964FEC9" w14:textId="77777777" w:rsidR="005D57EC" w:rsidRDefault="005D57EC">
      <w:pPr>
        <w:rPr>
          <w:b/>
          <w:sz w:val="28"/>
          <w:szCs w:val="28"/>
          <w:u w:val="single"/>
        </w:rPr>
      </w:pPr>
    </w:p>
    <w:p w14:paraId="628F5988" w14:textId="77777777" w:rsidR="005D57EC" w:rsidRDefault="005D57EC">
      <w:pPr>
        <w:rPr>
          <w:b/>
          <w:sz w:val="28"/>
          <w:szCs w:val="28"/>
          <w:u w:val="single"/>
        </w:rPr>
      </w:pPr>
    </w:p>
    <w:p w14:paraId="306AA18E" w14:textId="77777777" w:rsidR="005D57EC" w:rsidRDefault="005D57EC">
      <w:pPr>
        <w:rPr>
          <w:b/>
          <w:sz w:val="28"/>
          <w:szCs w:val="28"/>
          <w:u w:val="single"/>
        </w:rPr>
      </w:pPr>
    </w:p>
    <w:p w14:paraId="05C494B0" w14:textId="77777777" w:rsidR="005D57EC" w:rsidRDefault="005D57EC">
      <w:pPr>
        <w:rPr>
          <w:b/>
          <w:sz w:val="28"/>
          <w:szCs w:val="28"/>
          <w:u w:val="single"/>
        </w:rPr>
      </w:pPr>
    </w:p>
    <w:p w14:paraId="6188DE15" w14:textId="77777777" w:rsidR="005D57EC" w:rsidRDefault="005D57EC">
      <w:pPr>
        <w:rPr>
          <w:b/>
          <w:sz w:val="28"/>
          <w:szCs w:val="28"/>
          <w:u w:val="single"/>
        </w:rPr>
      </w:pPr>
    </w:p>
    <w:p w14:paraId="5ABCA3AB" w14:textId="77777777" w:rsidR="005D57EC" w:rsidRDefault="005D57EC">
      <w:pPr>
        <w:rPr>
          <w:b/>
          <w:sz w:val="28"/>
          <w:szCs w:val="28"/>
          <w:u w:val="single"/>
        </w:rPr>
      </w:pPr>
    </w:p>
    <w:p w14:paraId="11DFC15F" w14:textId="77777777" w:rsidR="005D57EC" w:rsidRDefault="005D57EC">
      <w:pPr>
        <w:rPr>
          <w:b/>
          <w:sz w:val="28"/>
          <w:szCs w:val="28"/>
          <w:u w:val="single"/>
        </w:rPr>
      </w:pPr>
    </w:p>
    <w:p w14:paraId="500A22B7" w14:textId="77777777" w:rsidR="005D57EC" w:rsidRDefault="005D57EC">
      <w:pPr>
        <w:rPr>
          <w:b/>
          <w:sz w:val="28"/>
          <w:szCs w:val="28"/>
          <w:u w:val="single"/>
        </w:rPr>
      </w:pPr>
    </w:p>
    <w:p w14:paraId="2FE2B214" w14:textId="77777777" w:rsidR="005D57EC" w:rsidRDefault="005D57EC">
      <w:pPr>
        <w:rPr>
          <w:b/>
          <w:sz w:val="28"/>
          <w:szCs w:val="28"/>
          <w:u w:val="single"/>
        </w:rPr>
      </w:pPr>
    </w:p>
    <w:p w14:paraId="26D67CD0" w14:textId="77777777" w:rsidR="00E243E7" w:rsidRDefault="00C00E70">
      <w:pPr>
        <w:rPr>
          <w:sz w:val="24"/>
          <w:szCs w:val="24"/>
        </w:rPr>
      </w:pPr>
      <w:bookmarkStart w:id="1" w:name="_Toc30764535"/>
      <w:r w:rsidRPr="00D90030">
        <w:rPr>
          <w:rStyle w:val="Heading1Char"/>
          <w:b/>
          <w:color w:val="4472C4" w:themeColor="accent1"/>
          <w:u w:val="single"/>
        </w:rPr>
        <w:lastRenderedPageBreak/>
        <w:t>1.0 I</w:t>
      </w:r>
      <w:r w:rsidR="00E243E7" w:rsidRPr="00D90030">
        <w:rPr>
          <w:rStyle w:val="Heading1Char"/>
          <w:b/>
          <w:color w:val="4472C4" w:themeColor="accent1"/>
          <w:u w:val="single"/>
        </w:rPr>
        <w:t>ntroduction</w:t>
      </w:r>
      <w:bookmarkEnd w:id="1"/>
      <w:r w:rsidR="00E243E7" w:rsidRPr="00D90030">
        <w:rPr>
          <w:b/>
          <w:color w:val="4472C4" w:themeColor="accent1"/>
          <w:sz w:val="28"/>
          <w:szCs w:val="28"/>
          <w:u w:val="single"/>
        </w:rPr>
        <w:t xml:space="preserve"> </w:t>
      </w:r>
      <w:r w:rsidR="00D4113F">
        <w:rPr>
          <w:b/>
          <w:sz w:val="28"/>
          <w:szCs w:val="28"/>
          <w:u w:val="single"/>
        </w:rPr>
        <w:br/>
      </w:r>
      <w:r>
        <w:rPr>
          <w:sz w:val="24"/>
          <w:szCs w:val="24"/>
        </w:rPr>
        <w:br/>
      </w:r>
      <w:r w:rsidRPr="00D90030">
        <w:rPr>
          <w:rStyle w:val="Heading6Char"/>
          <w:sz w:val="28"/>
          <w:szCs w:val="28"/>
          <w:u w:val="single"/>
        </w:rPr>
        <w:t>1.1 Phytophthora Ramorum</w:t>
      </w:r>
      <w:r w:rsidR="00D90030">
        <w:rPr>
          <w:rStyle w:val="Heading6Char"/>
          <w:u w:val="single"/>
        </w:rPr>
        <w:br/>
      </w:r>
    </w:p>
    <w:p w14:paraId="0D7EFF59" w14:textId="77777777" w:rsidR="0097724E" w:rsidRPr="008F4A3F" w:rsidRDefault="00D4113F">
      <w:pPr>
        <w:rPr>
          <w:sz w:val="24"/>
          <w:szCs w:val="24"/>
        </w:rPr>
      </w:pPr>
      <w:r w:rsidRPr="008F4A3F">
        <w:rPr>
          <w:sz w:val="24"/>
          <w:szCs w:val="24"/>
        </w:rPr>
        <w:t xml:space="preserve">There any many different types of diseases that affect trees all around the world but Phytophthora ramorum (P. ramorum) is a fungus disease which is currently affecting Oak and Larch trees around the United Kingdom. </w:t>
      </w:r>
      <w:r w:rsidR="000A3101" w:rsidRPr="008F4A3F">
        <w:rPr>
          <w:sz w:val="24"/>
          <w:szCs w:val="24"/>
        </w:rPr>
        <w:t>This fungal disease is a problem throughout the world</w:t>
      </w:r>
      <w:r w:rsidR="008457B0">
        <w:rPr>
          <w:sz w:val="24"/>
          <w:szCs w:val="24"/>
        </w:rPr>
        <w:t>,</w:t>
      </w:r>
      <w:r w:rsidR="000A3101" w:rsidRPr="008F4A3F">
        <w:rPr>
          <w:sz w:val="24"/>
          <w:szCs w:val="24"/>
        </w:rPr>
        <w:t xml:space="preserve"> c</w:t>
      </w:r>
      <w:r w:rsidR="00A9459C">
        <w:rPr>
          <w:sz w:val="24"/>
          <w:szCs w:val="24"/>
        </w:rPr>
        <w:t>au</w:t>
      </w:r>
      <w:r w:rsidR="000A3101" w:rsidRPr="008F4A3F">
        <w:rPr>
          <w:sz w:val="24"/>
          <w:szCs w:val="24"/>
        </w:rPr>
        <w:t>sing million</w:t>
      </w:r>
      <w:r w:rsidR="008457B0">
        <w:rPr>
          <w:sz w:val="24"/>
          <w:szCs w:val="24"/>
        </w:rPr>
        <w:t>s of</w:t>
      </w:r>
      <w:r w:rsidR="000A3101" w:rsidRPr="008F4A3F">
        <w:rPr>
          <w:sz w:val="24"/>
          <w:szCs w:val="24"/>
        </w:rPr>
        <w:t xml:space="preserve"> </w:t>
      </w:r>
      <w:r w:rsidR="0097724E" w:rsidRPr="008F4A3F">
        <w:rPr>
          <w:sz w:val="24"/>
          <w:szCs w:val="24"/>
        </w:rPr>
        <w:t xml:space="preserve">native oak trees to die. In Europe there have been other plants that have been </w:t>
      </w:r>
      <w:r w:rsidR="008457B0" w:rsidRPr="008F4A3F">
        <w:rPr>
          <w:sz w:val="24"/>
          <w:szCs w:val="24"/>
        </w:rPr>
        <w:t>affected</w:t>
      </w:r>
      <w:r w:rsidR="0097724E" w:rsidRPr="008F4A3F">
        <w:rPr>
          <w:sz w:val="24"/>
          <w:szCs w:val="24"/>
        </w:rPr>
        <w:t xml:space="preserve"> by P. ramorum, some of these are Rhododendron, Viburnum, Pieris and Camellia. </w:t>
      </w:r>
      <w:r w:rsidR="008457B0">
        <w:rPr>
          <w:sz w:val="24"/>
          <w:szCs w:val="24"/>
        </w:rPr>
        <w:t xml:space="preserve">The disease has infected plants which can be found in </w:t>
      </w:r>
      <w:r w:rsidR="0097724E" w:rsidRPr="008F4A3F">
        <w:rPr>
          <w:sz w:val="24"/>
          <w:szCs w:val="24"/>
        </w:rPr>
        <w:t xml:space="preserve">different </w:t>
      </w:r>
      <w:r w:rsidR="008457B0">
        <w:rPr>
          <w:sz w:val="24"/>
          <w:szCs w:val="24"/>
        </w:rPr>
        <w:t>locations,</w:t>
      </w:r>
      <w:r w:rsidR="0097724E" w:rsidRPr="008F4A3F">
        <w:rPr>
          <w:sz w:val="24"/>
          <w:szCs w:val="24"/>
        </w:rPr>
        <w:t xml:space="preserve"> </w:t>
      </w:r>
      <w:r w:rsidR="008457B0">
        <w:rPr>
          <w:sz w:val="24"/>
          <w:szCs w:val="24"/>
        </w:rPr>
        <w:t>for example, private gardens,</w:t>
      </w:r>
      <w:r w:rsidR="0097724E" w:rsidRPr="008F4A3F">
        <w:rPr>
          <w:sz w:val="24"/>
          <w:szCs w:val="24"/>
        </w:rPr>
        <w:t xml:space="preserve"> public parks, historic gardens and unmanaged woodland sites. (Department for Environment, Food and Rural Affairs, 2008) </w:t>
      </w:r>
    </w:p>
    <w:p w14:paraId="5C16AD42" w14:textId="77777777" w:rsidR="00E2737C" w:rsidRDefault="0097724E">
      <w:pPr>
        <w:rPr>
          <w:sz w:val="24"/>
          <w:szCs w:val="24"/>
        </w:rPr>
      </w:pPr>
      <w:r w:rsidRPr="008F4A3F">
        <w:rPr>
          <w:sz w:val="24"/>
          <w:szCs w:val="24"/>
        </w:rPr>
        <w:t>There are reasons to be concerned of the P. ramorum disease</w:t>
      </w:r>
      <w:r w:rsidR="009225D5">
        <w:rPr>
          <w:sz w:val="24"/>
          <w:szCs w:val="24"/>
        </w:rPr>
        <w:t>. I</w:t>
      </w:r>
      <w:r w:rsidRPr="008F4A3F">
        <w:rPr>
          <w:sz w:val="24"/>
          <w:szCs w:val="24"/>
        </w:rPr>
        <w:t>t is killing</w:t>
      </w:r>
      <w:r w:rsidR="00B5376C" w:rsidRPr="008F4A3F">
        <w:rPr>
          <w:sz w:val="24"/>
          <w:szCs w:val="24"/>
        </w:rPr>
        <w:t xml:space="preserve"> native British tree species,</w:t>
      </w:r>
      <w:r w:rsidR="009225D5">
        <w:rPr>
          <w:sz w:val="24"/>
          <w:szCs w:val="24"/>
        </w:rPr>
        <w:t xml:space="preserve"> is a </w:t>
      </w:r>
      <w:r w:rsidR="00B5376C" w:rsidRPr="008F4A3F">
        <w:rPr>
          <w:sz w:val="24"/>
          <w:szCs w:val="24"/>
        </w:rPr>
        <w:t>threat to the environment and many commercial areas. With the native species dying it will</w:t>
      </w:r>
      <w:r w:rsidR="009225D5">
        <w:rPr>
          <w:sz w:val="24"/>
          <w:szCs w:val="24"/>
        </w:rPr>
        <w:t xml:space="preserve"> also</w:t>
      </w:r>
      <w:r w:rsidR="00B5376C" w:rsidRPr="008F4A3F">
        <w:rPr>
          <w:sz w:val="24"/>
          <w:szCs w:val="24"/>
        </w:rPr>
        <w:t xml:space="preserve"> lead to problems within the horticultural industry, the wider landscape and the United Kingdom</w:t>
      </w:r>
      <w:r w:rsidR="00E66663">
        <w:rPr>
          <w:sz w:val="24"/>
          <w:szCs w:val="24"/>
        </w:rPr>
        <w:t>’</w:t>
      </w:r>
      <w:r w:rsidR="00B5376C" w:rsidRPr="008F4A3F">
        <w:rPr>
          <w:sz w:val="24"/>
          <w:szCs w:val="24"/>
        </w:rPr>
        <w:t xml:space="preserve">s biodiversity. If historical areas are losing </w:t>
      </w:r>
      <w:r w:rsidR="00B15007" w:rsidRPr="008F4A3F">
        <w:rPr>
          <w:sz w:val="24"/>
          <w:szCs w:val="24"/>
        </w:rPr>
        <w:t>their</w:t>
      </w:r>
      <w:r w:rsidR="00B5376C" w:rsidRPr="008F4A3F">
        <w:rPr>
          <w:sz w:val="24"/>
          <w:szCs w:val="24"/>
        </w:rPr>
        <w:t xml:space="preserve"> native collection</w:t>
      </w:r>
      <w:r w:rsidR="00E66663">
        <w:rPr>
          <w:sz w:val="24"/>
          <w:szCs w:val="24"/>
        </w:rPr>
        <w:t>s,</w:t>
      </w:r>
      <w:r w:rsidR="00B5376C" w:rsidRPr="008F4A3F">
        <w:rPr>
          <w:sz w:val="24"/>
          <w:szCs w:val="24"/>
        </w:rPr>
        <w:t xml:space="preserve"> this could</w:t>
      </w:r>
      <w:r w:rsidR="009225D5">
        <w:rPr>
          <w:sz w:val="24"/>
          <w:szCs w:val="24"/>
        </w:rPr>
        <w:t xml:space="preserve"> also have </w:t>
      </w:r>
      <w:r w:rsidR="00E66663">
        <w:rPr>
          <w:sz w:val="24"/>
          <w:szCs w:val="24"/>
        </w:rPr>
        <w:t>an</w:t>
      </w:r>
      <w:r w:rsidR="00B5376C" w:rsidRPr="008F4A3F">
        <w:rPr>
          <w:sz w:val="24"/>
          <w:szCs w:val="24"/>
        </w:rPr>
        <w:t xml:space="preserve"> </w:t>
      </w:r>
      <w:proofErr w:type="spellStart"/>
      <w:r w:rsidR="00B5376C" w:rsidRPr="008F4A3F">
        <w:rPr>
          <w:sz w:val="24"/>
          <w:szCs w:val="24"/>
        </w:rPr>
        <w:t>economical</w:t>
      </w:r>
      <w:proofErr w:type="spellEnd"/>
      <w:r w:rsidR="00B5376C" w:rsidRPr="008F4A3F">
        <w:rPr>
          <w:sz w:val="24"/>
          <w:szCs w:val="24"/>
        </w:rPr>
        <w:t xml:space="preserve"> </w:t>
      </w:r>
      <w:r w:rsidR="00E66663">
        <w:rPr>
          <w:sz w:val="24"/>
          <w:szCs w:val="24"/>
        </w:rPr>
        <w:t>impact,</w:t>
      </w:r>
      <w:r w:rsidR="00B5376C" w:rsidRPr="008F4A3F">
        <w:rPr>
          <w:sz w:val="24"/>
          <w:szCs w:val="24"/>
        </w:rPr>
        <w:t xml:space="preserve"> as tourists </w:t>
      </w:r>
      <w:r w:rsidR="00B15007" w:rsidRPr="008F4A3F">
        <w:rPr>
          <w:sz w:val="24"/>
          <w:szCs w:val="24"/>
        </w:rPr>
        <w:t xml:space="preserve">will </w:t>
      </w:r>
      <w:r w:rsidR="00E66663">
        <w:rPr>
          <w:sz w:val="24"/>
          <w:szCs w:val="24"/>
        </w:rPr>
        <w:t>no longer visit the various affected sites.</w:t>
      </w:r>
      <w:r w:rsidR="00B15007" w:rsidRPr="008F4A3F">
        <w:rPr>
          <w:sz w:val="24"/>
          <w:szCs w:val="24"/>
        </w:rPr>
        <w:t xml:space="preserve"> </w:t>
      </w:r>
      <w:bookmarkStart w:id="2" w:name="_Hlk30688823"/>
      <w:r w:rsidR="001250E7" w:rsidRPr="008F4A3F">
        <w:rPr>
          <w:sz w:val="24"/>
          <w:szCs w:val="24"/>
        </w:rPr>
        <w:t xml:space="preserve">(Department for Environment, Food and Rural Affairs, 2008) </w:t>
      </w:r>
      <w:bookmarkEnd w:id="2"/>
      <w:r w:rsidR="00C00E70" w:rsidRPr="008F4A3F">
        <w:rPr>
          <w:sz w:val="24"/>
          <w:szCs w:val="24"/>
        </w:rPr>
        <w:br/>
      </w:r>
      <w:r w:rsidR="00C00E70">
        <w:rPr>
          <w:sz w:val="24"/>
          <w:szCs w:val="24"/>
        </w:rPr>
        <w:br/>
      </w:r>
      <w:r w:rsidR="00C00E70" w:rsidRPr="00D90030">
        <w:rPr>
          <w:rStyle w:val="Heading6Char"/>
          <w:sz w:val="28"/>
          <w:szCs w:val="28"/>
          <w:u w:val="single"/>
        </w:rPr>
        <w:t>1.2 How Phytophthora Ramorum Infects Plants and Symptoms</w:t>
      </w:r>
      <w:r w:rsidR="00D90030">
        <w:rPr>
          <w:rStyle w:val="Heading6Char"/>
          <w:sz w:val="28"/>
          <w:szCs w:val="28"/>
          <w:u w:val="single"/>
        </w:rPr>
        <w:br/>
      </w:r>
      <w:r w:rsidR="00D90030">
        <w:rPr>
          <w:sz w:val="24"/>
          <w:szCs w:val="24"/>
        </w:rPr>
        <w:br/>
      </w:r>
      <w:r w:rsidR="00E2737C">
        <w:rPr>
          <w:sz w:val="24"/>
          <w:szCs w:val="24"/>
        </w:rPr>
        <w:t>P. ramorum can infect health plant tissues directly or can ent</w:t>
      </w:r>
      <w:r w:rsidR="009225D5">
        <w:rPr>
          <w:sz w:val="24"/>
          <w:szCs w:val="24"/>
        </w:rPr>
        <w:t>er</w:t>
      </w:r>
      <w:r w:rsidR="00E2737C">
        <w:rPr>
          <w:sz w:val="24"/>
          <w:szCs w:val="24"/>
        </w:rPr>
        <w:t xml:space="preserve"> through a wound. Plant cells are killed once the infection has entered and spread. The plant tissue is then affected and the symptoms of the disease will be seen. Symptoms could be delayed if the abiotic factors are</w:t>
      </w:r>
      <w:r w:rsidR="009225D5">
        <w:rPr>
          <w:sz w:val="24"/>
          <w:szCs w:val="24"/>
        </w:rPr>
        <w:t xml:space="preserve"> not </w:t>
      </w:r>
      <w:r w:rsidR="00E2737C">
        <w:rPr>
          <w:sz w:val="24"/>
          <w:szCs w:val="24"/>
        </w:rPr>
        <w:t xml:space="preserve">the </w:t>
      </w:r>
      <w:r w:rsidR="001250E7">
        <w:rPr>
          <w:sz w:val="24"/>
          <w:szCs w:val="24"/>
        </w:rPr>
        <w:t xml:space="preserve">optimal </w:t>
      </w:r>
      <w:r w:rsidR="00E2737C">
        <w:rPr>
          <w:sz w:val="24"/>
          <w:szCs w:val="24"/>
        </w:rPr>
        <w:t>condition</w:t>
      </w:r>
      <w:r w:rsidR="009225D5">
        <w:rPr>
          <w:sz w:val="24"/>
          <w:szCs w:val="24"/>
        </w:rPr>
        <w:t>s</w:t>
      </w:r>
      <w:r w:rsidR="00E2737C">
        <w:rPr>
          <w:sz w:val="24"/>
          <w:szCs w:val="24"/>
        </w:rPr>
        <w:t xml:space="preserve">. </w:t>
      </w:r>
      <w:r w:rsidR="001250E7">
        <w:rPr>
          <w:sz w:val="24"/>
          <w:szCs w:val="24"/>
        </w:rPr>
        <w:t xml:space="preserve">Symptoms can be delayed by temperature and humidity, in winter months the infection will be much slower. </w:t>
      </w:r>
      <w:r w:rsidR="001250E7" w:rsidRPr="001250E7">
        <w:rPr>
          <w:sz w:val="24"/>
          <w:szCs w:val="24"/>
        </w:rPr>
        <w:t>(Department for Environment, Food and Rural Affairs, 2008)</w:t>
      </w:r>
    </w:p>
    <w:p w14:paraId="6D019218" w14:textId="77777777" w:rsidR="001250E7" w:rsidRDefault="009225D5">
      <w:pPr>
        <w:rPr>
          <w:sz w:val="24"/>
          <w:szCs w:val="24"/>
        </w:rPr>
      </w:pPr>
      <w:r>
        <w:rPr>
          <w:sz w:val="24"/>
          <w:szCs w:val="24"/>
        </w:rPr>
        <w:t>T</w:t>
      </w:r>
      <w:r w:rsidR="001250E7">
        <w:rPr>
          <w:sz w:val="24"/>
          <w:szCs w:val="24"/>
        </w:rPr>
        <w:t xml:space="preserve">he best conditions for this infection to grow in </w:t>
      </w:r>
      <w:r w:rsidR="005921CC">
        <w:rPr>
          <w:sz w:val="24"/>
          <w:szCs w:val="24"/>
        </w:rPr>
        <w:t>are</w:t>
      </w:r>
      <w:r w:rsidR="003D29A3">
        <w:rPr>
          <w:sz w:val="24"/>
          <w:szCs w:val="24"/>
        </w:rPr>
        <w:t xml:space="preserve"> temperatures of 20 degrees Celsius</w:t>
      </w:r>
      <w:r>
        <w:rPr>
          <w:sz w:val="24"/>
          <w:szCs w:val="24"/>
        </w:rPr>
        <w:t xml:space="preserve">. However, it </w:t>
      </w:r>
      <w:r w:rsidR="003D29A3">
        <w:rPr>
          <w:sz w:val="24"/>
          <w:szCs w:val="24"/>
        </w:rPr>
        <w:t xml:space="preserve">will still grow in temperatures of 2 degrees Celsius to 30 degree Celsius. The pathogen will survive long periods of freezing temperatures, even if the symptoms are delayed.  </w:t>
      </w:r>
      <w:r w:rsidR="005D06DA">
        <w:rPr>
          <w:sz w:val="24"/>
          <w:szCs w:val="24"/>
        </w:rPr>
        <w:t>Due to being a fungus</w:t>
      </w:r>
      <w:r>
        <w:rPr>
          <w:sz w:val="24"/>
          <w:szCs w:val="24"/>
        </w:rPr>
        <w:t>,</w:t>
      </w:r>
      <w:r w:rsidR="005D06DA">
        <w:rPr>
          <w:sz w:val="24"/>
          <w:szCs w:val="24"/>
        </w:rPr>
        <w:t xml:space="preserve"> the infection will thriv</w:t>
      </w:r>
      <w:r>
        <w:rPr>
          <w:sz w:val="24"/>
          <w:szCs w:val="24"/>
        </w:rPr>
        <w:t xml:space="preserve">e </w:t>
      </w:r>
      <w:r w:rsidR="005D06DA">
        <w:rPr>
          <w:sz w:val="24"/>
          <w:szCs w:val="24"/>
        </w:rPr>
        <w:t>in environments that are moist. As long as the environment is damp then the infection will be able to complete its life cycle; spore production, dispersal, germination and then the infection begins. If the area is humid</w:t>
      </w:r>
      <w:r>
        <w:rPr>
          <w:sz w:val="24"/>
          <w:szCs w:val="24"/>
        </w:rPr>
        <w:t>,</w:t>
      </w:r>
      <w:r w:rsidR="005D06DA">
        <w:rPr>
          <w:sz w:val="24"/>
          <w:szCs w:val="24"/>
        </w:rPr>
        <w:t xml:space="preserve"> it will allow the moisture to stick to the plant leaves and stems which will cause the disease to enter the plants system. This could be </w:t>
      </w:r>
      <w:r>
        <w:rPr>
          <w:sz w:val="24"/>
          <w:szCs w:val="24"/>
        </w:rPr>
        <w:t>one of the reasons that</w:t>
      </w:r>
      <w:r w:rsidR="005D06DA">
        <w:rPr>
          <w:sz w:val="24"/>
          <w:szCs w:val="24"/>
        </w:rPr>
        <w:t xml:space="preserve"> P. ramorum prefers the South-West</w:t>
      </w:r>
      <w:r>
        <w:rPr>
          <w:sz w:val="24"/>
          <w:szCs w:val="24"/>
        </w:rPr>
        <w:t>,</w:t>
      </w:r>
      <w:r w:rsidR="005D06DA">
        <w:rPr>
          <w:sz w:val="24"/>
          <w:szCs w:val="24"/>
        </w:rPr>
        <w:t xml:space="preserve"> as the topography</w:t>
      </w:r>
      <w:r w:rsidR="00A56B56">
        <w:rPr>
          <w:sz w:val="24"/>
          <w:szCs w:val="24"/>
        </w:rPr>
        <w:t xml:space="preserve"> is a perfect breeding ground. The South-West has dense woodland with bodies of water, valleys that are sheltered, enclosed garden sites, highly populated with plants that can be hosts- all of this makes the conditions perfect for the disease to grow. </w:t>
      </w:r>
      <w:r w:rsidR="00AB28D4" w:rsidRPr="00AB28D4">
        <w:rPr>
          <w:sz w:val="24"/>
          <w:szCs w:val="24"/>
        </w:rPr>
        <w:t>(Department for Environment, Food and Rural Affairs, 2008)</w:t>
      </w:r>
    </w:p>
    <w:p w14:paraId="704E89BE" w14:textId="77777777" w:rsidR="0042639C" w:rsidRDefault="00AB28D4">
      <w:pPr>
        <w:rPr>
          <w:sz w:val="24"/>
          <w:szCs w:val="24"/>
        </w:rPr>
      </w:pPr>
      <w:r>
        <w:rPr>
          <w:sz w:val="24"/>
          <w:szCs w:val="24"/>
        </w:rPr>
        <w:t xml:space="preserve">The symptoms of the disease will depend on what type of plant it is infecting and what type of environment the plant is in. The main symptoms in nursery stock and established planting </w:t>
      </w:r>
      <w:r>
        <w:rPr>
          <w:sz w:val="24"/>
          <w:szCs w:val="24"/>
        </w:rPr>
        <w:lastRenderedPageBreak/>
        <w:t>is die back of shoots and blight of leaves. Any shoots that are diseased will have brown to black lesions that start from the tip and move back towards the base</w:t>
      </w:r>
      <w:r w:rsidR="005921CC">
        <w:rPr>
          <w:sz w:val="24"/>
          <w:szCs w:val="24"/>
        </w:rPr>
        <w:t>, t</w:t>
      </w:r>
      <w:r>
        <w:rPr>
          <w:sz w:val="24"/>
          <w:szCs w:val="24"/>
        </w:rPr>
        <w:t>he blackening of lea</w:t>
      </w:r>
      <w:r w:rsidR="005921CC">
        <w:rPr>
          <w:sz w:val="24"/>
          <w:szCs w:val="24"/>
        </w:rPr>
        <w:t xml:space="preserve">ves </w:t>
      </w:r>
      <w:r>
        <w:rPr>
          <w:sz w:val="24"/>
          <w:szCs w:val="24"/>
        </w:rPr>
        <w:t>will also be seen. On tree</w:t>
      </w:r>
      <w:r w:rsidR="005921CC">
        <w:rPr>
          <w:sz w:val="24"/>
          <w:szCs w:val="24"/>
        </w:rPr>
        <w:t>s</w:t>
      </w:r>
      <w:r>
        <w:rPr>
          <w:sz w:val="24"/>
          <w:szCs w:val="24"/>
        </w:rPr>
        <w:t xml:space="preserve"> the </w:t>
      </w:r>
      <w:r w:rsidR="001939F4">
        <w:rPr>
          <w:sz w:val="24"/>
          <w:szCs w:val="24"/>
        </w:rPr>
        <w:t xml:space="preserve">symptoms will be similar but slightly different. Just like plants the trees will show different symptoms depending on species, for example if a beech tree gets the disease then only the bark is infected but other tree only their leaves will be affected. </w:t>
      </w:r>
      <w:r w:rsidR="001939F4" w:rsidRPr="001939F4">
        <w:rPr>
          <w:sz w:val="24"/>
          <w:szCs w:val="24"/>
        </w:rPr>
        <w:t>(Department for Environment, Food and Rural Affairs, 200</w:t>
      </w:r>
      <w:r w:rsidR="0042639C">
        <w:rPr>
          <w:sz w:val="24"/>
          <w:szCs w:val="24"/>
        </w:rPr>
        <w:t>8)</w:t>
      </w:r>
    </w:p>
    <w:p w14:paraId="100734F0" w14:textId="77777777" w:rsidR="00C00E70" w:rsidRPr="008F4A3F" w:rsidRDefault="00C00E70" w:rsidP="008F4A3F">
      <w:pPr>
        <w:pStyle w:val="Heading5"/>
        <w:rPr>
          <w:sz w:val="28"/>
          <w:szCs w:val="28"/>
          <w:u w:val="single"/>
        </w:rPr>
      </w:pPr>
      <w:r w:rsidRPr="008F4A3F">
        <w:rPr>
          <w:sz w:val="28"/>
          <w:szCs w:val="28"/>
          <w:u w:val="single"/>
        </w:rPr>
        <w:t xml:space="preserve">1.3 How to Handle Phytophthora Ramorum </w:t>
      </w:r>
      <w:r w:rsidR="00D90030" w:rsidRPr="008F4A3F">
        <w:rPr>
          <w:sz w:val="28"/>
          <w:szCs w:val="28"/>
          <w:u w:val="single"/>
        </w:rPr>
        <w:br/>
      </w:r>
    </w:p>
    <w:p w14:paraId="7F8698DA" w14:textId="77777777" w:rsidR="00D4113F" w:rsidRPr="008F4A3F" w:rsidRDefault="0042639C">
      <w:pPr>
        <w:rPr>
          <w:sz w:val="24"/>
          <w:szCs w:val="24"/>
        </w:rPr>
      </w:pPr>
      <w:r w:rsidRPr="008F4A3F">
        <w:rPr>
          <w:sz w:val="24"/>
          <w:szCs w:val="24"/>
        </w:rPr>
        <w:t xml:space="preserve">This disease needs to be handled with care. The Department for </w:t>
      </w:r>
      <w:r w:rsidR="004A7615" w:rsidRPr="008F4A3F">
        <w:rPr>
          <w:sz w:val="24"/>
          <w:szCs w:val="24"/>
        </w:rPr>
        <w:t>Environment, Food</w:t>
      </w:r>
      <w:r w:rsidRPr="008F4A3F">
        <w:rPr>
          <w:sz w:val="24"/>
          <w:szCs w:val="24"/>
        </w:rPr>
        <w:t xml:space="preserve"> and Rural affairs </w:t>
      </w:r>
      <w:r w:rsidR="004A7615" w:rsidRPr="008F4A3F">
        <w:rPr>
          <w:sz w:val="24"/>
          <w:szCs w:val="24"/>
        </w:rPr>
        <w:t>outlined a few things that could be done, such as, surveillance, quarantine, hygiene, how you water the plants, and good husbandry. They give guidance on plant passports, disease management and control, biosecurity protocol, control measures, how to deal with</w:t>
      </w:r>
      <w:r w:rsidR="005921CC">
        <w:rPr>
          <w:sz w:val="24"/>
          <w:szCs w:val="24"/>
        </w:rPr>
        <w:t xml:space="preserve"> an</w:t>
      </w:r>
      <w:r w:rsidR="004A7615" w:rsidRPr="008F4A3F">
        <w:rPr>
          <w:sz w:val="24"/>
          <w:szCs w:val="24"/>
        </w:rPr>
        <w:t xml:space="preserve"> outbreak in sites and much more. This disease is currently devastating the United Kingdom native tree</w:t>
      </w:r>
      <w:r w:rsidR="005921CC">
        <w:rPr>
          <w:sz w:val="24"/>
          <w:szCs w:val="24"/>
        </w:rPr>
        <w:t xml:space="preserve"> population</w:t>
      </w:r>
      <w:r w:rsidR="004A7615" w:rsidRPr="008F4A3F">
        <w:rPr>
          <w:sz w:val="24"/>
          <w:szCs w:val="24"/>
        </w:rPr>
        <w:t>.</w:t>
      </w:r>
      <w:r w:rsidRPr="008F4A3F">
        <w:rPr>
          <w:sz w:val="24"/>
          <w:szCs w:val="24"/>
        </w:rPr>
        <w:t xml:space="preserve"> </w:t>
      </w:r>
      <w:r w:rsidR="005921CC">
        <w:rPr>
          <w:sz w:val="24"/>
          <w:szCs w:val="24"/>
        </w:rPr>
        <w:t>T</w:t>
      </w:r>
      <w:r w:rsidRPr="008F4A3F">
        <w:rPr>
          <w:sz w:val="24"/>
          <w:szCs w:val="24"/>
        </w:rPr>
        <w:t>he areas that are infected need to</w:t>
      </w:r>
      <w:r w:rsidR="005921CC">
        <w:rPr>
          <w:sz w:val="24"/>
          <w:szCs w:val="24"/>
        </w:rPr>
        <w:t xml:space="preserve"> be handled correctly to </w:t>
      </w:r>
      <w:r w:rsidRPr="008F4A3F">
        <w:rPr>
          <w:sz w:val="24"/>
          <w:szCs w:val="24"/>
        </w:rPr>
        <w:t xml:space="preserve">prevent spreading and there is </w:t>
      </w:r>
      <w:r w:rsidR="005921CC">
        <w:rPr>
          <w:sz w:val="24"/>
          <w:szCs w:val="24"/>
        </w:rPr>
        <w:t>a process</w:t>
      </w:r>
      <w:r w:rsidRPr="008F4A3F">
        <w:rPr>
          <w:sz w:val="24"/>
          <w:szCs w:val="24"/>
        </w:rPr>
        <w:t xml:space="preserve"> that can help with this</w:t>
      </w:r>
      <w:r w:rsidR="005921CC">
        <w:rPr>
          <w:sz w:val="24"/>
          <w:szCs w:val="24"/>
        </w:rPr>
        <w:t>, called Geographic Information System.</w:t>
      </w:r>
    </w:p>
    <w:p w14:paraId="69A2CFD7" w14:textId="77777777" w:rsidR="00C00E70" w:rsidRPr="008F4A3F" w:rsidRDefault="00C00E70" w:rsidP="008F4A3F">
      <w:pPr>
        <w:pStyle w:val="Heading5"/>
        <w:rPr>
          <w:sz w:val="28"/>
          <w:szCs w:val="28"/>
          <w:u w:val="single"/>
        </w:rPr>
      </w:pPr>
      <w:r w:rsidRPr="008F4A3F">
        <w:rPr>
          <w:sz w:val="28"/>
          <w:szCs w:val="28"/>
          <w:u w:val="single"/>
        </w:rPr>
        <w:t xml:space="preserve">1.4 Geographic Information System </w:t>
      </w:r>
      <w:r w:rsidR="00D90030" w:rsidRPr="008F4A3F">
        <w:rPr>
          <w:sz w:val="28"/>
          <w:szCs w:val="28"/>
          <w:u w:val="single"/>
        </w:rPr>
        <w:br/>
      </w:r>
    </w:p>
    <w:p w14:paraId="260C53A2" w14:textId="77777777" w:rsidR="00F11925" w:rsidRPr="008F4A3F" w:rsidRDefault="00F11925" w:rsidP="00F11925">
      <w:pPr>
        <w:rPr>
          <w:sz w:val="24"/>
          <w:szCs w:val="24"/>
        </w:rPr>
      </w:pPr>
      <w:r w:rsidRPr="008F4A3F">
        <w:rPr>
          <w:sz w:val="24"/>
          <w:szCs w:val="24"/>
        </w:rPr>
        <w:t xml:space="preserve">Geographic information system (GIS) is </w:t>
      </w:r>
      <w:r w:rsidR="005921CC">
        <w:rPr>
          <w:sz w:val="24"/>
          <w:szCs w:val="24"/>
        </w:rPr>
        <w:t>a process</w:t>
      </w:r>
      <w:r w:rsidRPr="008F4A3F">
        <w:rPr>
          <w:sz w:val="24"/>
          <w:szCs w:val="24"/>
        </w:rPr>
        <w:t xml:space="preserve"> that gathers, manages and analysis’s data. The science of geography and combining of GIS means that different types of data can be shown. There are many parts to GIS which when used in the correct order can provide </w:t>
      </w:r>
      <w:r w:rsidR="006D0CEF" w:rsidRPr="008F4A3F">
        <w:rPr>
          <w:sz w:val="24"/>
          <w:szCs w:val="24"/>
        </w:rPr>
        <w:t>an</w:t>
      </w:r>
      <w:r w:rsidRPr="008F4A3F">
        <w:rPr>
          <w:sz w:val="24"/>
          <w:szCs w:val="24"/>
        </w:rPr>
        <w:t xml:space="preserve"> image with the relevant data points on. </w:t>
      </w:r>
      <w:r w:rsidR="006D0CEF" w:rsidRPr="008F4A3F">
        <w:rPr>
          <w:sz w:val="24"/>
          <w:szCs w:val="24"/>
        </w:rPr>
        <w:t>GIS helps to show data as patterns, relationships and situations which will help the users to make decisions. (</w:t>
      </w:r>
      <w:proofErr w:type="spellStart"/>
      <w:r w:rsidR="006D0CEF" w:rsidRPr="008F4A3F">
        <w:rPr>
          <w:sz w:val="24"/>
          <w:szCs w:val="24"/>
        </w:rPr>
        <w:t>Esri</w:t>
      </w:r>
      <w:proofErr w:type="spellEnd"/>
      <w:r w:rsidR="006D0CEF" w:rsidRPr="008F4A3F">
        <w:rPr>
          <w:sz w:val="24"/>
          <w:szCs w:val="24"/>
        </w:rPr>
        <w:t xml:space="preserve">, N/D) </w:t>
      </w:r>
      <w:r w:rsidRPr="008F4A3F">
        <w:rPr>
          <w:sz w:val="24"/>
          <w:szCs w:val="24"/>
        </w:rPr>
        <w:br/>
      </w:r>
      <w:r w:rsidRPr="008F4A3F">
        <w:rPr>
          <w:sz w:val="24"/>
          <w:szCs w:val="24"/>
        </w:rPr>
        <w:br/>
        <w:t>Geographical Information System (GIS) is a system that is used by many organisations in different fields. This system helps to make maps that can aid in performing analysis, share information and find solutions to problems that are affecting places all around the world. (</w:t>
      </w:r>
      <w:proofErr w:type="spellStart"/>
      <w:r w:rsidRPr="008F4A3F">
        <w:rPr>
          <w:sz w:val="24"/>
          <w:szCs w:val="24"/>
        </w:rPr>
        <w:t>Esri</w:t>
      </w:r>
      <w:proofErr w:type="spellEnd"/>
      <w:r w:rsidRPr="008F4A3F">
        <w:rPr>
          <w:sz w:val="24"/>
          <w:szCs w:val="24"/>
        </w:rPr>
        <w:t xml:space="preserve">, N/D) </w:t>
      </w:r>
    </w:p>
    <w:p w14:paraId="41F1303D" w14:textId="77777777" w:rsidR="00F11925" w:rsidRPr="008F4A3F" w:rsidRDefault="00F11925" w:rsidP="00F11925">
      <w:pPr>
        <w:rPr>
          <w:sz w:val="24"/>
          <w:szCs w:val="24"/>
        </w:rPr>
      </w:pPr>
      <w:r w:rsidRPr="008F4A3F">
        <w:rPr>
          <w:i/>
          <w:sz w:val="24"/>
          <w:szCs w:val="24"/>
        </w:rPr>
        <w:t xml:space="preserve">“GIS technology applies geographic science with tools for understanding and collaboration. It helps people reach a common goal: to gain actionable intelligence from all types of data.” </w:t>
      </w:r>
      <w:r w:rsidRPr="008F4A3F">
        <w:rPr>
          <w:sz w:val="24"/>
          <w:szCs w:val="24"/>
        </w:rPr>
        <w:t>(</w:t>
      </w:r>
      <w:proofErr w:type="spellStart"/>
      <w:r w:rsidRPr="008F4A3F">
        <w:rPr>
          <w:sz w:val="24"/>
          <w:szCs w:val="24"/>
        </w:rPr>
        <w:t>Esri</w:t>
      </w:r>
      <w:proofErr w:type="spellEnd"/>
      <w:r w:rsidRPr="008F4A3F">
        <w:rPr>
          <w:sz w:val="24"/>
          <w:szCs w:val="24"/>
        </w:rPr>
        <w:t xml:space="preserve">, page 1, N/D) </w:t>
      </w:r>
    </w:p>
    <w:p w14:paraId="5CD46B73" w14:textId="77777777" w:rsidR="00C00E70" w:rsidRPr="00D90030" w:rsidRDefault="00C00E70" w:rsidP="00D90030">
      <w:pPr>
        <w:pStyle w:val="Heading5"/>
        <w:rPr>
          <w:color w:val="1F3864" w:themeColor="accent1" w:themeShade="80"/>
          <w:sz w:val="28"/>
          <w:szCs w:val="28"/>
          <w:u w:val="single"/>
        </w:rPr>
      </w:pPr>
      <w:r w:rsidRPr="00D90030">
        <w:rPr>
          <w:color w:val="1F3864" w:themeColor="accent1" w:themeShade="80"/>
          <w:sz w:val="28"/>
          <w:szCs w:val="28"/>
          <w:u w:val="single"/>
        </w:rPr>
        <w:t xml:space="preserve">1.5 History of Geographic Information System </w:t>
      </w:r>
      <w:r w:rsidR="00D90030">
        <w:rPr>
          <w:color w:val="1F3864" w:themeColor="accent1" w:themeShade="80"/>
          <w:sz w:val="28"/>
          <w:szCs w:val="28"/>
          <w:u w:val="single"/>
        </w:rPr>
        <w:br/>
      </w:r>
    </w:p>
    <w:p w14:paraId="5C2B0C11" w14:textId="77777777" w:rsidR="006D0CEF" w:rsidRDefault="006D0CEF" w:rsidP="00F11925">
      <w:pPr>
        <w:rPr>
          <w:sz w:val="24"/>
          <w:szCs w:val="24"/>
        </w:rPr>
      </w:pPr>
      <w:r>
        <w:rPr>
          <w:sz w:val="24"/>
          <w:szCs w:val="24"/>
        </w:rPr>
        <w:t xml:space="preserve">The history of GIS is a long one, in 1854 it was first used by Doctor John Sow, London England. Doctor Sow used it to map an </w:t>
      </w:r>
      <w:r w:rsidR="005A5030">
        <w:rPr>
          <w:sz w:val="24"/>
          <w:szCs w:val="24"/>
        </w:rPr>
        <w:t>outbreak</w:t>
      </w:r>
      <w:r>
        <w:rPr>
          <w:sz w:val="24"/>
          <w:szCs w:val="24"/>
        </w:rPr>
        <w:t xml:space="preserve"> of Cholera; he did this by adding outbreak location, roads, property boundaries and water lines. </w:t>
      </w:r>
      <w:r w:rsidR="00197934">
        <w:rPr>
          <w:sz w:val="24"/>
          <w:szCs w:val="24"/>
        </w:rPr>
        <w:t xml:space="preserve">Once this information was on the map he was able to see that the </w:t>
      </w:r>
      <w:r w:rsidR="005A5030">
        <w:rPr>
          <w:sz w:val="24"/>
          <w:szCs w:val="24"/>
        </w:rPr>
        <w:t>outbreak</w:t>
      </w:r>
      <w:r w:rsidR="00197934">
        <w:rPr>
          <w:sz w:val="24"/>
          <w:szCs w:val="24"/>
        </w:rPr>
        <w:t xml:space="preserve"> was commonly found near the water line. This was the beginning of spatial analysis. (</w:t>
      </w:r>
      <w:proofErr w:type="spellStart"/>
      <w:r w:rsidR="00197934">
        <w:rPr>
          <w:sz w:val="24"/>
          <w:szCs w:val="24"/>
        </w:rPr>
        <w:t>GISGeography</w:t>
      </w:r>
      <w:proofErr w:type="spellEnd"/>
      <w:r w:rsidR="00197934">
        <w:rPr>
          <w:sz w:val="24"/>
          <w:szCs w:val="24"/>
        </w:rPr>
        <w:t xml:space="preserve">, 2019) </w:t>
      </w:r>
    </w:p>
    <w:p w14:paraId="7A7ADA97" w14:textId="77777777" w:rsidR="00197934" w:rsidRPr="00F11925" w:rsidRDefault="00197934" w:rsidP="00F11925">
      <w:pPr>
        <w:rPr>
          <w:sz w:val="24"/>
          <w:szCs w:val="24"/>
        </w:rPr>
      </w:pPr>
      <w:r>
        <w:rPr>
          <w:sz w:val="24"/>
          <w:szCs w:val="24"/>
        </w:rPr>
        <w:lastRenderedPageBreak/>
        <w:t xml:space="preserve">The use of spatial analysis could be used in the future for climate change and global warming events to maybe see a pattern which would help us to come up with ideas that could help. </w:t>
      </w:r>
    </w:p>
    <w:p w14:paraId="5620BAB4" w14:textId="77777777" w:rsidR="00543A60" w:rsidRDefault="00C00E70">
      <w:pPr>
        <w:rPr>
          <w:sz w:val="24"/>
          <w:szCs w:val="24"/>
        </w:rPr>
      </w:pPr>
      <w:bookmarkStart w:id="3" w:name="_Toc30764536"/>
      <w:r w:rsidRPr="00D90030">
        <w:rPr>
          <w:rStyle w:val="Heading1Char"/>
          <w:b/>
          <w:u w:val="single"/>
        </w:rPr>
        <w:t xml:space="preserve">2.0 </w:t>
      </w:r>
      <w:r w:rsidR="00E243E7" w:rsidRPr="00D90030">
        <w:rPr>
          <w:rStyle w:val="Heading1Char"/>
          <w:b/>
          <w:u w:val="single"/>
        </w:rPr>
        <w:t>Literature review</w:t>
      </w:r>
      <w:bookmarkEnd w:id="3"/>
      <w:r w:rsidR="00E243E7" w:rsidRPr="00E243E7">
        <w:rPr>
          <w:b/>
          <w:sz w:val="28"/>
          <w:szCs w:val="28"/>
          <w:u w:val="single"/>
        </w:rPr>
        <w:t xml:space="preserve"> </w:t>
      </w:r>
      <w:r w:rsidR="00543A60">
        <w:rPr>
          <w:b/>
          <w:sz w:val="28"/>
          <w:szCs w:val="28"/>
          <w:u w:val="single"/>
        </w:rPr>
        <w:br/>
      </w:r>
      <w:r w:rsidR="00543A60">
        <w:rPr>
          <w:b/>
          <w:sz w:val="28"/>
          <w:szCs w:val="28"/>
          <w:u w:val="single"/>
        </w:rPr>
        <w:br/>
      </w:r>
      <w:r w:rsidR="00543A60" w:rsidRPr="00543A60">
        <w:rPr>
          <w:sz w:val="24"/>
          <w:szCs w:val="24"/>
        </w:rPr>
        <w:t xml:space="preserve">The </w:t>
      </w:r>
      <w:r w:rsidR="00543A60">
        <w:rPr>
          <w:sz w:val="24"/>
          <w:szCs w:val="24"/>
        </w:rPr>
        <w:t>GIS</w:t>
      </w:r>
      <w:r w:rsidR="00543A60" w:rsidRPr="00543A60">
        <w:rPr>
          <w:sz w:val="24"/>
          <w:szCs w:val="24"/>
        </w:rPr>
        <w:t xml:space="preserve"> can be used for any type of data collection. The data can just be put into the system and then a map can be crated. Such organisations that use this software are real estate, manufacturing, health, education and many more.</w:t>
      </w:r>
      <w:r w:rsidR="00543A60">
        <w:rPr>
          <w:sz w:val="24"/>
          <w:szCs w:val="24"/>
        </w:rPr>
        <w:t xml:space="preserve"> There have been many </w:t>
      </w:r>
      <w:r w:rsidR="007D0469">
        <w:rPr>
          <w:sz w:val="24"/>
          <w:szCs w:val="24"/>
        </w:rPr>
        <w:t>papers</w:t>
      </w:r>
      <w:r w:rsidR="00543A60">
        <w:rPr>
          <w:sz w:val="24"/>
          <w:szCs w:val="24"/>
        </w:rPr>
        <w:t xml:space="preserve"> written on different subjects b</w:t>
      </w:r>
      <w:r w:rsidR="005921CC">
        <w:rPr>
          <w:sz w:val="24"/>
          <w:szCs w:val="24"/>
        </w:rPr>
        <w:t>y</w:t>
      </w:r>
      <w:r w:rsidR="00543A60">
        <w:rPr>
          <w:sz w:val="24"/>
          <w:szCs w:val="24"/>
        </w:rPr>
        <w:t xml:space="preserve"> using this spatial </w:t>
      </w:r>
      <w:r w:rsidR="0071415B">
        <w:rPr>
          <w:sz w:val="24"/>
          <w:szCs w:val="24"/>
        </w:rPr>
        <w:t>Support System</w:t>
      </w:r>
      <w:r w:rsidR="007D0469">
        <w:rPr>
          <w:sz w:val="24"/>
          <w:szCs w:val="24"/>
        </w:rPr>
        <w:t xml:space="preserve">. </w:t>
      </w:r>
    </w:p>
    <w:p w14:paraId="40A7824D" w14:textId="77777777" w:rsidR="007D0469" w:rsidRDefault="007D0469">
      <w:pPr>
        <w:rPr>
          <w:sz w:val="24"/>
          <w:szCs w:val="24"/>
        </w:rPr>
      </w:pPr>
      <w:r>
        <w:rPr>
          <w:sz w:val="24"/>
          <w:szCs w:val="24"/>
        </w:rPr>
        <w:t xml:space="preserve">An article in Social Science and Medicine looked at the Accessibility patterns and community integration among previously homeless adults: </w:t>
      </w:r>
      <w:r w:rsidR="00415992">
        <w:rPr>
          <w:sz w:val="24"/>
          <w:szCs w:val="24"/>
        </w:rPr>
        <w:t>A</w:t>
      </w:r>
      <w:r>
        <w:rPr>
          <w:sz w:val="24"/>
          <w:szCs w:val="24"/>
        </w:rPr>
        <w:t xml:space="preserve"> Geographic Information System (GIS) approach. This was carried out by using GIS, the study looked at the access and closeness to the community the ex-homeless adults were and the persons own individual space or in other words the presences in the community. </w:t>
      </w:r>
      <w:r w:rsidR="00415992">
        <w:rPr>
          <w:sz w:val="24"/>
          <w:szCs w:val="24"/>
        </w:rPr>
        <w:t xml:space="preserve">(Chan </w:t>
      </w:r>
      <w:r w:rsidR="00415992">
        <w:rPr>
          <w:i/>
          <w:sz w:val="24"/>
          <w:szCs w:val="24"/>
        </w:rPr>
        <w:t xml:space="preserve">et al., </w:t>
      </w:r>
      <w:r w:rsidR="0050379D">
        <w:rPr>
          <w:sz w:val="24"/>
          <w:szCs w:val="24"/>
        </w:rPr>
        <w:t>2014</w:t>
      </w:r>
      <w:r w:rsidR="00415992">
        <w:rPr>
          <w:sz w:val="24"/>
          <w:szCs w:val="24"/>
        </w:rPr>
        <w:t xml:space="preserve">) </w:t>
      </w:r>
      <w:r>
        <w:rPr>
          <w:sz w:val="24"/>
          <w:szCs w:val="24"/>
        </w:rPr>
        <w:t xml:space="preserve"> </w:t>
      </w:r>
    </w:p>
    <w:p w14:paraId="753EA7ED" w14:textId="77777777" w:rsidR="0050379D" w:rsidRDefault="0050379D">
      <w:pPr>
        <w:rPr>
          <w:sz w:val="24"/>
          <w:szCs w:val="24"/>
        </w:rPr>
      </w:pPr>
      <w:r>
        <w:rPr>
          <w:sz w:val="24"/>
          <w:szCs w:val="24"/>
        </w:rPr>
        <w:t xml:space="preserve">An article in Water Science and Technology made use of the GIS software on their paper to be used as a tool that would allow them to look at sustainable drainage systems in large catchment and to also see what </w:t>
      </w:r>
      <w:proofErr w:type="spellStart"/>
      <w:r>
        <w:rPr>
          <w:sz w:val="24"/>
          <w:szCs w:val="24"/>
        </w:rPr>
        <w:t>SuDs</w:t>
      </w:r>
      <w:proofErr w:type="spellEnd"/>
      <w:r>
        <w:rPr>
          <w:sz w:val="24"/>
          <w:szCs w:val="24"/>
        </w:rPr>
        <w:t xml:space="preserve"> techniques would be more feasibly and effective. (Moore </w:t>
      </w:r>
      <w:r>
        <w:rPr>
          <w:i/>
          <w:sz w:val="24"/>
          <w:szCs w:val="24"/>
        </w:rPr>
        <w:t xml:space="preserve">et al., </w:t>
      </w:r>
      <w:r>
        <w:rPr>
          <w:sz w:val="24"/>
          <w:szCs w:val="24"/>
        </w:rPr>
        <w:t xml:space="preserve">2012) </w:t>
      </w:r>
    </w:p>
    <w:p w14:paraId="7FBD14C6" w14:textId="77777777" w:rsidR="00E840BF" w:rsidRPr="00BE08B0" w:rsidRDefault="00BE08B0">
      <w:pPr>
        <w:rPr>
          <w:sz w:val="24"/>
          <w:szCs w:val="24"/>
        </w:rPr>
      </w:pPr>
      <w:r>
        <w:rPr>
          <w:sz w:val="24"/>
          <w:szCs w:val="24"/>
        </w:rPr>
        <w:t>In the American Journal of Epidemiology GIS was used to look at residential levels of traffic related air pollution. They used it to look at the different demographic, anthropomorphic and socioeconomic factors to see what the impact of air pollution</w:t>
      </w:r>
      <w:r w:rsidR="005B36CB">
        <w:rPr>
          <w:sz w:val="24"/>
          <w:szCs w:val="24"/>
        </w:rPr>
        <w:t xml:space="preserve"> was</w:t>
      </w:r>
      <w:r>
        <w:rPr>
          <w:sz w:val="24"/>
          <w:szCs w:val="24"/>
        </w:rPr>
        <w:t xml:space="preserve"> on these areas. By using this software, they found that children that went to schools in areas with high levels of air pollution suffered with more asthma cases then one in areas with less air pollution.  (Svendsen </w:t>
      </w:r>
      <w:r>
        <w:rPr>
          <w:i/>
          <w:sz w:val="24"/>
          <w:szCs w:val="24"/>
        </w:rPr>
        <w:t xml:space="preserve">et al., </w:t>
      </w:r>
      <w:r>
        <w:rPr>
          <w:sz w:val="24"/>
          <w:szCs w:val="24"/>
        </w:rPr>
        <w:t xml:space="preserve">2012) </w:t>
      </w:r>
    </w:p>
    <w:p w14:paraId="13D2DC81" w14:textId="77777777" w:rsidR="0050379D" w:rsidRPr="0050379D" w:rsidRDefault="0050379D" w:rsidP="0050379D">
      <w:pPr>
        <w:rPr>
          <w:sz w:val="24"/>
          <w:szCs w:val="24"/>
        </w:rPr>
      </w:pPr>
    </w:p>
    <w:p w14:paraId="1B61FBFC" w14:textId="77777777" w:rsidR="00804622" w:rsidRDefault="00C00E70">
      <w:pPr>
        <w:rPr>
          <w:sz w:val="24"/>
          <w:szCs w:val="24"/>
        </w:rPr>
      </w:pPr>
      <w:bookmarkStart w:id="4" w:name="_Toc30764537"/>
      <w:r w:rsidRPr="00D90030">
        <w:rPr>
          <w:rStyle w:val="Heading1Char"/>
          <w:b/>
          <w:u w:val="single"/>
        </w:rPr>
        <w:t xml:space="preserve">3.0 </w:t>
      </w:r>
      <w:r w:rsidR="00E243E7" w:rsidRPr="00D90030">
        <w:rPr>
          <w:rStyle w:val="Heading1Char"/>
          <w:b/>
          <w:u w:val="single"/>
        </w:rPr>
        <w:t>Methodology</w:t>
      </w:r>
      <w:bookmarkEnd w:id="4"/>
      <w:r w:rsidR="004A7615">
        <w:rPr>
          <w:b/>
          <w:sz w:val="28"/>
          <w:szCs w:val="28"/>
          <w:u w:val="single"/>
        </w:rPr>
        <w:br/>
      </w:r>
      <w:r w:rsidR="004A7615">
        <w:rPr>
          <w:sz w:val="24"/>
          <w:szCs w:val="24"/>
        </w:rPr>
        <w:br/>
        <w:t xml:space="preserve">To be able to use </w:t>
      </w:r>
      <w:r w:rsidR="0009572B">
        <w:rPr>
          <w:sz w:val="24"/>
          <w:szCs w:val="24"/>
        </w:rPr>
        <w:t xml:space="preserve">the </w:t>
      </w:r>
      <w:r w:rsidR="004A7615">
        <w:rPr>
          <w:sz w:val="24"/>
          <w:szCs w:val="24"/>
        </w:rPr>
        <w:t xml:space="preserve">GIS </w:t>
      </w:r>
      <w:r w:rsidR="0009572B">
        <w:rPr>
          <w:sz w:val="24"/>
          <w:szCs w:val="24"/>
        </w:rPr>
        <w:t>process</w:t>
      </w:r>
      <w:r w:rsidR="004A7615">
        <w:rPr>
          <w:sz w:val="24"/>
          <w:szCs w:val="24"/>
        </w:rPr>
        <w:t xml:space="preserve"> you will first need to set objectives</w:t>
      </w:r>
      <w:r w:rsidR="005B36CB">
        <w:rPr>
          <w:sz w:val="24"/>
          <w:szCs w:val="24"/>
        </w:rPr>
        <w:t>. T</w:t>
      </w:r>
      <w:r w:rsidR="004A7615">
        <w:rPr>
          <w:sz w:val="24"/>
          <w:szCs w:val="24"/>
        </w:rPr>
        <w:t>he</w:t>
      </w:r>
      <w:r w:rsidR="005B36CB">
        <w:rPr>
          <w:sz w:val="24"/>
          <w:szCs w:val="24"/>
        </w:rPr>
        <w:t xml:space="preserve"> aim of the </w:t>
      </w:r>
      <w:r w:rsidR="004A7615">
        <w:rPr>
          <w:sz w:val="24"/>
          <w:szCs w:val="24"/>
        </w:rPr>
        <w:t xml:space="preserve">authors project was </w:t>
      </w:r>
      <w:r w:rsidR="005B36CB">
        <w:rPr>
          <w:sz w:val="24"/>
          <w:szCs w:val="24"/>
        </w:rPr>
        <w:t xml:space="preserve">to </w:t>
      </w:r>
      <w:r w:rsidR="00746B08">
        <w:rPr>
          <w:sz w:val="24"/>
          <w:szCs w:val="24"/>
        </w:rPr>
        <w:t>examine</w:t>
      </w:r>
      <w:r w:rsidR="0009572B">
        <w:rPr>
          <w:sz w:val="24"/>
          <w:szCs w:val="24"/>
        </w:rPr>
        <w:t xml:space="preserve"> and understand the distribution of</w:t>
      </w:r>
      <w:r w:rsidR="004A7615">
        <w:rPr>
          <w:sz w:val="24"/>
          <w:szCs w:val="24"/>
        </w:rPr>
        <w:t xml:space="preserve"> P. ramorum throughout Wales. To be able to carry out this </w:t>
      </w:r>
      <w:r w:rsidR="0009572B">
        <w:rPr>
          <w:sz w:val="24"/>
          <w:szCs w:val="24"/>
        </w:rPr>
        <w:t>aim,</w:t>
      </w:r>
      <w:r w:rsidR="004A7615">
        <w:rPr>
          <w:sz w:val="24"/>
          <w:szCs w:val="24"/>
        </w:rPr>
        <w:t xml:space="preserve"> </w:t>
      </w:r>
      <w:r w:rsidR="004A7615" w:rsidRPr="00746B08">
        <w:rPr>
          <w:sz w:val="24"/>
          <w:szCs w:val="24"/>
        </w:rPr>
        <w:t xml:space="preserve">a dataset </w:t>
      </w:r>
      <w:r w:rsidR="00746B08" w:rsidRPr="00746B08">
        <w:rPr>
          <w:sz w:val="24"/>
          <w:szCs w:val="24"/>
        </w:rPr>
        <w:t>was required</w:t>
      </w:r>
      <w:r w:rsidR="004A7615" w:rsidRPr="00746B08">
        <w:rPr>
          <w:sz w:val="24"/>
          <w:szCs w:val="24"/>
        </w:rPr>
        <w:t>.</w:t>
      </w:r>
      <w:r w:rsidR="004224A4" w:rsidRPr="00746B08">
        <w:rPr>
          <w:sz w:val="24"/>
          <w:szCs w:val="24"/>
        </w:rPr>
        <w:t xml:space="preserve"> </w:t>
      </w:r>
      <w:r w:rsidR="00804622">
        <w:rPr>
          <w:sz w:val="24"/>
          <w:szCs w:val="24"/>
        </w:rPr>
        <w:t xml:space="preserve">Once the datasets are obtained the layers on the map can be built. The layers can be datasets of roads, rivers, woodland areas and other environmental features. </w:t>
      </w:r>
    </w:p>
    <w:p w14:paraId="190CB217" w14:textId="77777777" w:rsidR="004224A4" w:rsidRDefault="004224A4">
      <w:pPr>
        <w:rPr>
          <w:sz w:val="24"/>
          <w:szCs w:val="24"/>
        </w:rPr>
      </w:pPr>
      <w:r>
        <w:rPr>
          <w:sz w:val="24"/>
          <w:szCs w:val="24"/>
        </w:rPr>
        <w:t xml:space="preserve">To use the GIS </w:t>
      </w:r>
      <w:r w:rsidR="003B57BE">
        <w:rPr>
          <w:sz w:val="24"/>
          <w:szCs w:val="24"/>
        </w:rPr>
        <w:t>process</w:t>
      </w:r>
      <w:r>
        <w:rPr>
          <w:sz w:val="24"/>
          <w:szCs w:val="24"/>
        </w:rPr>
        <w:t xml:space="preserve"> other databases and websites will be needed. The main spatial websites </w:t>
      </w:r>
      <w:r w:rsidR="003B57BE">
        <w:rPr>
          <w:sz w:val="24"/>
          <w:szCs w:val="24"/>
        </w:rPr>
        <w:t xml:space="preserve">accessed </w:t>
      </w:r>
      <w:r>
        <w:rPr>
          <w:sz w:val="24"/>
          <w:szCs w:val="24"/>
        </w:rPr>
        <w:t xml:space="preserve">in the United Kingdom </w:t>
      </w:r>
      <w:r w:rsidR="003B57BE">
        <w:rPr>
          <w:sz w:val="24"/>
          <w:szCs w:val="24"/>
        </w:rPr>
        <w:t>is</w:t>
      </w:r>
      <w:r>
        <w:rPr>
          <w:sz w:val="24"/>
          <w:szCs w:val="24"/>
        </w:rPr>
        <w:t xml:space="preserve"> Digimap</w:t>
      </w:r>
      <w:r w:rsidR="003B57BE">
        <w:rPr>
          <w:sz w:val="24"/>
          <w:szCs w:val="24"/>
        </w:rPr>
        <w:t>s</w:t>
      </w:r>
      <w:r>
        <w:rPr>
          <w:sz w:val="24"/>
          <w:szCs w:val="24"/>
        </w:rPr>
        <w:t xml:space="preserve"> and UK Data Services. Both websites provide a large coverage on different data sets</w:t>
      </w:r>
      <w:r w:rsidR="00804622">
        <w:rPr>
          <w:sz w:val="24"/>
          <w:szCs w:val="24"/>
        </w:rPr>
        <w:t>;</w:t>
      </w:r>
      <w:r>
        <w:rPr>
          <w:sz w:val="24"/>
          <w:szCs w:val="24"/>
        </w:rPr>
        <w:t xml:space="preserve"> for example</w:t>
      </w:r>
      <w:r w:rsidR="00804622">
        <w:rPr>
          <w:sz w:val="24"/>
          <w:szCs w:val="24"/>
        </w:rPr>
        <w:t>,</w:t>
      </w:r>
      <w:r>
        <w:rPr>
          <w:sz w:val="24"/>
          <w:szCs w:val="24"/>
        </w:rPr>
        <w:t xml:space="preserve"> datasets of climate change, lakes, vaccinations in areas given to children and social economics</w:t>
      </w:r>
      <w:r w:rsidR="003B57BE">
        <w:rPr>
          <w:sz w:val="24"/>
          <w:szCs w:val="24"/>
        </w:rPr>
        <w:t xml:space="preserve"> can be retrieved. </w:t>
      </w:r>
    </w:p>
    <w:p w14:paraId="1718D108" w14:textId="77777777" w:rsidR="00852E84" w:rsidRDefault="00804622">
      <w:pPr>
        <w:rPr>
          <w:sz w:val="24"/>
          <w:szCs w:val="24"/>
        </w:rPr>
      </w:pPr>
      <w:r>
        <w:rPr>
          <w:sz w:val="24"/>
          <w:szCs w:val="24"/>
        </w:rPr>
        <w:t xml:space="preserve">To enable the author to use this process effectively the gathering of the datasets of P. Ramorum infected trees in Wales was required. This dataset was obtained from the Forestry Commission of Wales. </w:t>
      </w:r>
      <w:r w:rsidRPr="00804622">
        <w:rPr>
          <w:sz w:val="24"/>
          <w:szCs w:val="24"/>
        </w:rPr>
        <w:t xml:space="preserve">Once this </w:t>
      </w:r>
      <w:r>
        <w:rPr>
          <w:sz w:val="24"/>
          <w:szCs w:val="24"/>
        </w:rPr>
        <w:t>data was in place,</w:t>
      </w:r>
      <w:r w:rsidRPr="00804622">
        <w:rPr>
          <w:sz w:val="24"/>
          <w:szCs w:val="24"/>
        </w:rPr>
        <w:t xml:space="preserve"> a licensing key was </w:t>
      </w:r>
      <w:r w:rsidR="00851F4C">
        <w:rPr>
          <w:sz w:val="24"/>
          <w:szCs w:val="24"/>
        </w:rPr>
        <w:t xml:space="preserve">required </w:t>
      </w:r>
      <w:r w:rsidR="00851F4C" w:rsidRPr="00804622">
        <w:rPr>
          <w:sz w:val="24"/>
          <w:szCs w:val="24"/>
        </w:rPr>
        <w:t>to</w:t>
      </w:r>
      <w:r w:rsidRPr="00804622">
        <w:rPr>
          <w:sz w:val="24"/>
          <w:szCs w:val="24"/>
        </w:rPr>
        <w:t xml:space="preserve"> </w:t>
      </w:r>
      <w:r>
        <w:rPr>
          <w:sz w:val="24"/>
          <w:szCs w:val="24"/>
        </w:rPr>
        <w:t>enable</w:t>
      </w:r>
      <w:r w:rsidRPr="00804622">
        <w:rPr>
          <w:sz w:val="24"/>
          <w:szCs w:val="24"/>
        </w:rPr>
        <w:t xml:space="preserve"> </w:t>
      </w:r>
      <w:r w:rsidRPr="00804622">
        <w:rPr>
          <w:sz w:val="24"/>
          <w:szCs w:val="24"/>
        </w:rPr>
        <w:lastRenderedPageBreak/>
        <w:t xml:space="preserve">access </w:t>
      </w:r>
      <w:r w:rsidR="008A1691">
        <w:rPr>
          <w:sz w:val="24"/>
          <w:szCs w:val="24"/>
        </w:rPr>
        <w:t xml:space="preserve">to </w:t>
      </w:r>
      <w:r w:rsidRPr="00804622">
        <w:rPr>
          <w:sz w:val="24"/>
          <w:szCs w:val="24"/>
        </w:rPr>
        <w:t xml:space="preserve">maps and roads that were built into the </w:t>
      </w:r>
      <w:proofErr w:type="spellStart"/>
      <w:r w:rsidR="008A1691">
        <w:rPr>
          <w:sz w:val="24"/>
          <w:szCs w:val="24"/>
        </w:rPr>
        <w:t>Mapinfo</w:t>
      </w:r>
      <w:proofErr w:type="spellEnd"/>
      <w:r w:rsidR="008A1691">
        <w:rPr>
          <w:sz w:val="24"/>
          <w:szCs w:val="24"/>
        </w:rPr>
        <w:t xml:space="preserve"> software.</w:t>
      </w:r>
      <w:r w:rsidR="00851F4C">
        <w:rPr>
          <w:sz w:val="24"/>
          <w:szCs w:val="24"/>
        </w:rPr>
        <w:br/>
      </w:r>
      <w:r w:rsidR="003B57BE">
        <w:rPr>
          <w:sz w:val="24"/>
          <w:szCs w:val="24"/>
        </w:rPr>
        <w:t xml:space="preserve">After </w:t>
      </w:r>
      <w:r w:rsidR="00852E84">
        <w:rPr>
          <w:sz w:val="24"/>
          <w:szCs w:val="24"/>
        </w:rPr>
        <w:t xml:space="preserve">the licensing key was put into the system the author was ready to start building layers onto the maps. </w:t>
      </w:r>
    </w:p>
    <w:p w14:paraId="2E17EDFC" w14:textId="77777777" w:rsidR="00852E84" w:rsidRDefault="00852E84">
      <w:pPr>
        <w:rPr>
          <w:sz w:val="24"/>
          <w:szCs w:val="24"/>
        </w:rPr>
      </w:pPr>
      <w:r>
        <w:rPr>
          <w:sz w:val="24"/>
          <w:szCs w:val="24"/>
        </w:rPr>
        <w:t xml:space="preserve">If we take one of the authors maps for example, </w:t>
      </w:r>
    </w:p>
    <w:p w14:paraId="67119A5C" w14:textId="77777777" w:rsidR="00852E84" w:rsidRDefault="006E702E">
      <w:pPr>
        <w:rPr>
          <w:sz w:val="24"/>
          <w:szCs w:val="24"/>
        </w:rPr>
      </w:pPr>
      <w:r>
        <w:rPr>
          <w:noProof/>
          <w:sz w:val="24"/>
          <w:szCs w:val="24"/>
        </w:rPr>
        <w:drawing>
          <wp:inline distT="0" distB="0" distL="0" distR="0" wp14:anchorId="51C13718" wp14:editId="7C6B82FC">
            <wp:extent cx="5730875" cy="322516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295BB602" w14:textId="77777777" w:rsidR="003E17A2" w:rsidRDefault="002F5EC4" w:rsidP="00954160">
      <w:pPr>
        <w:rPr>
          <w:sz w:val="24"/>
          <w:szCs w:val="24"/>
        </w:rPr>
      </w:pPr>
      <w:r w:rsidRPr="002F5EC4">
        <w:rPr>
          <w:sz w:val="24"/>
          <w:szCs w:val="24"/>
        </w:rPr>
        <w:t xml:space="preserve"> MapInfo </w:t>
      </w:r>
      <w:r>
        <w:rPr>
          <w:sz w:val="24"/>
          <w:szCs w:val="24"/>
        </w:rPr>
        <w:t xml:space="preserve">was </w:t>
      </w:r>
      <w:r w:rsidRPr="002F5EC4">
        <w:rPr>
          <w:sz w:val="24"/>
          <w:szCs w:val="24"/>
        </w:rPr>
        <w:t>used to convert data</w:t>
      </w:r>
      <w:r>
        <w:rPr>
          <w:sz w:val="24"/>
          <w:szCs w:val="24"/>
        </w:rPr>
        <w:t xml:space="preserve"> e.g. Excel,</w:t>
      </w:r>
      <w:r w:rsidRPr="002F5EC4">
        <w:rPr>
          <w:sz w:val="24"/>
          <w:szCs w:val="24"/>
        </w:rPr>
        <w:t xml:space="preserve"> from a database into an image</w:t>
      </w:r>
      <w:r>
        <w:rPr>
          <w:sz w:val="24"/>
          <w:szCs w:val="24"/>
        </w:rPr>
        <w:t xml:space="preserve">. </w:t>
      </w:r>
      <w:r w:rsidR="00851F4C">
        <w:rPr>
          <w:sz w:val="24"/>
          <w:szCs w:val="24"/>
        </w:rPr>
        <w:t>The Bing licensing key allowed the author to lay down the land mass</w:t>
      </w:r>
      <w:r w:rsidR="00912D1E">
        <w:rPr>
          <w:sz w:val="24"/>
          <w:szCs w:val="24"/>
        </w:rPr>
        <w:t xml:space="preserve"> (</w:t>
      </w:r>
      <w:r w:rsidR="00851F4C">
        <w:rPr>
          <w:sz w:val="24"/>
          <w:szCs w:val="24"/>
        </w:rPr>
        <w:t>base map</w:t>
      </w:r>
      <w:r w:rsidR="00912D1E">
        <w:rPr>
          <w:sz w:val="24"/>
          <w:szCs w:val="24"/>
        </w:rPr>
        <w:t>)</w:t>
      </w:r>
      <w:r w:rsidR="00851F4C">
        <w:rPr>
          <w:sz w:val="24"/>
          <w:szCs w:val="24"/>
        </w:rPr>
        <w:t xml:space="preserve">, more layers </w:t>
      </w:r>
      <w:r w:rsidR="00912D1E">
        <w:rPr>
          <w:sz w:val="24"/>
          <w:szCs w:val="24"/>
        </w:rPr>
        <w:t>were</w:t>
      </w:r>
      <w:r w:rsidR="00851F4C">
        <w:rPr>
          <w:sz w:val="24"/>
          <w:szCs w:val="24"/>
        </w:rPr>
        <w:t xml:space="preserve"> then applied. When the base map was laid down the infected tree data table from </w:t>
      </w:r>
      <w:r>
        <w:rPr>
          <w:sz w:val="24"/>
          <w:szCs w:val="24"/>
        </w:rPr>
        <w:t>E</w:t>
      </w:r>
      <w:r w:rsidR="00851F4C">
        <w:rPr>
          <w:sz w:val="24"/>
          <w:szCs w:val="24"/>
        </w:rPr>
        <w:t>xcel was imported into MapInfo</w:t>
      </w:r>
      <w:r w:rsidR="00490214">
        <w:rPr>
          <w:sz w:val="24"/>
          <w:szCs w:val="24"/>
        </w:rPr>
        <w:t xml:space="preserve">. </w:t>
      </w:r>
      <w:r w:rsidR="00851F4C">
        <w:rPr>
          <w:sz w:val="24"/>
          <w:szCs w:val="24"/>
        </w:rPr>
        <w:t>The</w:t>
      </w:r>
      <w:r w:rsidR="00912D1E">
        <w:rPr>
          <w:sz w:val="24"/>
          <w:szCs w:val="24"/>
        </w:rPr>
        <w:t xml:space="preserve"> infected </w:t>
      </w:r>
      <w:r w:rsidR="00851F4C">
        <w:rPr>
          <w:sz w:val="24"/>
          <w:szCs w:val="24"/>
        </w:rPr>
        <w:t xml:space="preserve">sites are marked in green squares on the above photo. Digimaps was then used to download datasets for the </w:t>
      </w:r>
      <w:r w:rsidR="00912D1E">
        <w:rPr>
          <w:sz w:val="24"/>
          <w:szCs w:val="24"/>
        </w:rPr>
        <w:t>United Kingdom roads. The A roads were placed onto the base map and these can be seen as the purple lines</w:t>
      </w:r>
      <w:r>
        <w:rPr>
          <w:sz w:val="24"/>
          <w:szCs w:val="24"/>
        </w:rPr>
        <w:t xml:space="preserve"> on the above photo.</w:t>
      </w:r>
      <w:bookmarkStart w:id="5" w:name="_Hlk31114880"/>
      <w:bookmarkStart w:id="6" w:name="_Toc30764538"/>
      <w:r w:rsidR="00954160">
        <w:br/>
      </w:r>
      <w:bookmarkEnd w:id="5"/>
      <w:r w:rsidR="00954160">
        <w:br/>
      </w:r>
      <w:r w:rsidR="00C00E70" w:rsidRPr="00D90030">
        <w:rPr>
          <w:rStyle w:val="Heading1Char"/>
          <w:b/>
          <w:u w:val="single"/>
        </w:rPr>
        <w:t xml:space="preserve">4.0 </w:t>
      </w:r>
      <w:r w:rsidR="00E243E7" w:rsidRPr="00D90030">
        <w:rPr>
          <w:rStyle w:val="Heading1Char"/>
          <w:b/>
          <w:u w:val="single"/>
        </w:rPr>
        <w:t>Data and Analysis</w:t>
      </w:r>
      <w:bookmarkEnd w:id="6"/>
      <w:r w:rsidR="00954160">
        <w:rPr>
          <w:rStyle w:val="Heading1Char"/>
          <w:b/>
          <w:sz w:val="24"/>
          <w:szCs w:val="24"/>
          <w:u w:val="single"/>
        </w:rPr>
        <w:br/>
      </w:r>
      <w:r w:rsidR="00954160">
        <w:rPr>
          <w:rStyle w:val="Heading1Char"/>
          <w:b/>
          <w:u w:val="single"/>
        </w:rPr>
        <w:br/>
      </w:r>
      <w:r w:rsidR="00954160">
        <w:rPr>
          <w:rStyle w:val="Heading1Char"/>
          <w:rFonts w:asciiTheme="minorHAnsi" w:hAnsiTheme="minorHAnsi"/>
          <w:color w:val="auto"/>
          <w:sz w:val="24"/>
          <w:szCs w:val="24"/>
        </w:rPr>
        <w:t xml:space="preserve">The data was collected by making maps on the software MapInfo. In this section </w:t>
      </w:r>
      <w:r w:rsidR="00CF3ACA">
        <w:rPr>
          <w:rStyle w:val="Heading1Char"/>
          <w:rFonts w:asciiTheme="minorHAnsi" w:hAnsiTheme="minorHAnsi"/>
          <w:color w:val="auto"/>
          <w:sz w:val="24"/>
          <w:szCs w:val="24"/>
        </w:rPr>
        <w:t xml:space="preserve">the data will be presented and an analysis done. </w:t>
      </w:r>
      <w:r w:rsidR="00CF3ACA">
        <w:rPr>
          <w:rStyle w:val="Heading1Char"/>
          <w:rFonts w:asciiTheme="minorHAnsi" w:hAnsiTheme="minorHAnsi"/>
          <w:color w:val="auto"/>
          <w:sz w:val="24"/>
          <w:szCs w:val="24"/>
        </w:rPr>
        <w:br/>
      </w:r>
      <w:r w:rsidR="00C00E70">
        <w:br/>
      </w:r>
      <w:r w:rsidR="00C00E70" w:rsidRPr="003E17A2">
        <w:rPr>
          <w:rStyle w:val="Heading5Char"/>
          <w:sz w:val="28"/>
          <w:szCs w:val="28"/>
          <w:u w:val="single"/>
        </w:rPr>
        <w:t>4.</w:t>
      </w:r>
      <w:r w:rsidR="00691F00" w:rsidRPr="003E17A2">
        <w:rPr>
          <w:rStyle w:val="Heading5Char"/>
          <w:sz w:val="28"/>
          <w:szCs w:val="28"/>
          <w:u w:val="single"/>
        </w:rPr>
        <w:t xml:space="preserve">1 </w:t>
      </w:r>
      <w:r w:rsidR="00C00E70" w:rsidRPr="003E17A2">
        <w:rPr>
          <w:rStyle w:val="Heading5Char"/>
          <w:sz w:val="28"/>
          <w:szCs w:val="28"/>
          <w:u w:val="single"/>
        </w:rPr>
        <w:t>Infected sites</w:t>
      </w:r>
      <w:r w:rsidR="00C00E70" w:rsidRPr="003E17A2">
        <w:rPr>
          <w:color w:val="4472C4" w:themeColor="accent1"/>
          <w:sz w:val="28"/>
          <w:szCs w:val="28"/>
          <w:u w:val="single"/>
        </w:rPr>
        <w:t xml:space="preserve"> </w:t>
      </w:r>
      <w:r w:rsidR="00954160">
        <w:rPr>
          <w:sz w:val="28"/>
          <w:szCs w:val="28"/>
          <w:u w:val="single"/>
        </w:rPr>
        <w:br/>
      </w:r>
      <w:r w:rsidR="003E17A2">
        <w:rPr>
          <w:sz w:val="24"/>
          <w:szCs w:val="24"/>
        </w:rPr>
        <w:br/>
      </w:r>
    </w:p>
    <w:p w14:paraId="3E62247F" w14:textId="77777777" w:rsidR="003E17A2" w:rsidRDefault="003E17A2" w:rsidP="00954160">
      <w:pPr>
        <w:rPr>
          <w:b/>
          <w:sz w:val="24"/>
          <w:szCs w:val="24"/>
        </w:rPr>
      </w:pPr>
      <w:r>
        <w:rPr>
          <w:noProof/>
          <w:sz w:val="24"/>
          <w:szCs w:val="24"/>
        </w:rPr>
        <w:lastRenderedPageBreak/>
        <w:drawing>
          <wp:anchor distT="0" distB="0" distL="114300" distR="114300" simplePos="0" relativeHeight="251658240" behindDoc="0" locked="0" layoutInCell="1" allowOverlap="1" wp14:anchorId="438CF3A2" wp14:editId="116B71E2">
            <wp:simplePos x="0" y="0"/>
            <wp:positionH relativeFrom="column">
              <wp:posOffset>0</wp:posOffset>
            </wp:positionH>
            <wp:positionV relativeFrom="paragraph">
              <wp:posOffset>0</wp:posOffset>
            </wp:positionV>
            <wp:extent cx="5220147" cy="2905124"/>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6221" t="16083" r="5215" b="6224"/>
                    <a:stretch/>
                  </pic:blipFill>
                  <pic:spPr bwMode="auto">
                    <a:xfrm>
                      <a:off x="0" y="0"/>
                      <a:ext cx="5220147" cy="2905124"/>
                    </a:xfrm>
                    <a:prstGeom prst="rect">
                      <a:avLst/>
                    </a:prstGeom>
                    <a:noFill/>
                    <a:ln>
                      <a:noFill/>
                    </a:ln>
                    <a:extLst>
                      <a:ext uri="{53640926-AAD7-44D8-BBD7-CCE9431645EC}">
                        <a14:shadowObscured xmlns:a14="http://schemas.microsoft.com/office/drawing/2010/main"/>
                      </a:ext>
                    </a:extLst>
                  </pic:spPr>
                </pic:pic>
              </a:graphicData>
            </a:graphic>
          </wp:anchor>
        </w:drawing>
      </w:r>
      <w:r w:rsidR="00954160">
        <w:rPr>
          <w:sz w:val="24"/>
          <w:szCs w:val="24"/>
        </w:rPr>
        <w:br/>
      </w:r>
      <w:r w:rsidR="00954160">
        <w:rPr>
          <w:sz w:val="28"/>
          <w:szCs w:val="28"/>
          <w:u w:val="single"/>
        </w:rPr>
        <w:br/>
      </w:r>
      <w:r w:rsidR="00954160">
        <w:rPr>
          <w:sz w:val="28"/>
          <w:szCs w:val="28"/>
          <w:u w:val="single"/>
        </w:rPr>
        <w:br/>
      </w:r>
      <w:r w:rsidR="00954160">
        <w:rPr>
          <w:sz w:val="24"/>
          <w:szCs w:val="24"/>
        </w:rPr>
        <w:br/>
      </w:r>
    </w:p>
    <w:p w14:paraId="561EF7B3" w14:textId="77777777" w:rsidR="003E17A2" w:rsidRPr="003E17A2" w:rsidRDefault="003E17A2" w:rsidP="003E17A2">
      <w:pPr>
        <w:rPr>
          <w:sz w:val="24"/>
          <w:szCs w:val="24"/>
        </w:rPr>
      </w:pPr>
    </w:p>
    <w:p w14:paraId="7D116684" w14:textId="77777777" w:rsidR="003E17A2" w:rsidRPr="003E17A2" w:rsidRDefault="003E17A2" w:rsidP="003E17A2">
      <w:pPr>
        <w:rPr>
          <w:sz w:val="24"/>
          <w:szCs w:val="24"/>
        </w:rPr>
      </w:pPr>
    </w:p>
    <w:p w14:paraId="1F96C3A7" w14:textId="77777777" w:rsidR="003E17A2" w:rsidRDefault="003E17A2" w:rsidP="003E17A2">
      <w:pPr>
        <w:rPr>
          <w:sz w:val="24"/>
          <w:szCs w:val="24"/>
        </w:rPr>
      </w:pPr>
    </w:p>
    <w:p w14:paraId="75DC8E25" w14:textId="77777777" w:rsidR="003E17A2" w:rsidRPr="003E17A2" w:rsidRDefault="003E17A2" w:rsidP="003E17A2">
      <w:pPr>
        <w:rPr>
          <w:sz w:val="24"/>
          <w:szCs w:val="24"/>
        </w:rPr>
      </w:pPr>
    </w:p>
    <w:p w14:paraId="29460F4A" w14:textId="77777777" w:rsidR="003E17A2" w:rsidRPr="003E17A2" w:rsidRDefault="003E17A2" w:rsidP="003E17A2">
      <w:pPr>
        <w:rPr>
          <w:sz w:val="24"/>
          <w:szCs w:val="24"/>
        </w:rPr>
      </w:pPr>
      <w:r w:rsidRPr="003E17A2">
        <w:rPr>
          <w:noProof/>
          <w:sz w:val="24"/>
          <w:szCs w:val="24"/>
        </w:rPr>
        <mc:AlternateContent>
          <mc:Choice Requires="wps">
            <w:drawing>
              <wp:anchor distT="45720" distB="45720" distL="114300" distR="114300" simplePos="0" relativeHeight="251660288" behindDoc="0" locked="0" layoutInCell="1" allowOverlap="1" wp14:anchorId="61FCB162" wp14:editId="362DE4FA">
                <wp:simplePos x="0" y="0"/>
                <wp:positionH relativeFrom="column">
                  <wp:posOffset>2933700</wp:posOffset>
                </wp:positionH>
                <wp:positionV relativeFrom="paragraph">
                  <wp:posOffset>125095</wp:posOffset>
                </wp:positionV>
                <wp:extent cx="2360930" cy="447675"/>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47675"/>
                        </a:xfrm>
                        <a:prstGeom prst="rect">
                          <a:avLst/>
                        </a:prstGeom>
                        <a:solidFill>
                          <a:srgbClr val="FFFFFF"/>
                        </a:solidFill>
                        <a:ln w="9525">
                          <a:solidFill>
                            <a:srgbClr val="000000"/>
                          </a:solidFill>
                          <a:miter lim="800000"/>
                          <a:headEnd/>
                          <a:tailEnd/>
                        </a:ln>
                      </wps:spPr>
                      <wps:txbx>
                        <w:txbxContent>
                          <w:p w14:paraId="3CE4A9C4" w14:textId="77777777" w:rsidR="005E791C" w:rsidRDefault="005E791C">
                            <w:r>
                              <w:t xml:space="preserve">Figure 1: Infected sites in Wales. </w:t>
                            </w:r>
                            <w:r w:rsidR="002C5500">
                              <w:t>2011-2014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1FCB162" id="_x0000_t202" coordsize="21600,21600" o:spt="202" path="m,l,21600r21600,l21600,xe">
                <v:stroke joinstyle="miter"/>
                <v:path gradientshapeok="t" o:connecttype="rect"/>
              </v:shapetype>
              <v:shape id="Text Box 2" o:spid="_x0000_s1026" type="#_x0000_t202" style="position:absolute;margin-left:231pt;margin-top:9.85pt;width:185.9pt;height:35.2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">
                <v:textbox>
                  <w:txbxContent>
                    <w:p w14:paraId="3CE4A9C4" w14:textId="77777777" w:rsidR="005E791C" w:rsidRDefault="005E791C">
                      <w:r>
                        <w:t xml:space="preserve">Figure 1: Infected sites in Wales. </w:t>
                      </w:r>
                      <w:r w:rsidR="002C5500">
                        <w:t>2011-2014</w:t>
                      </w:r>
                    </w:p>
                  </w:txbxContent>
                </v:textbox>
                <w10:wrap type="square"/>
              </v:shape>
            </w:pict>
          </mc:Fallback>
        </mc:AlternateContent>
      </w:r>
    </w:p>
    <w:p w14:paraId="7FC54872" w14:textId="6D87E1C3" w:rsidR="00740C99" w:rsidRDefault="00AA75B3" w:rsidP="003E17A2">
      <w:pPr>
        <w:rPr>
          <w:sz w:val="24"/>
          <w:szCs w:val="24"/>
        </w:rPr>
      </w:pPr>
      <w:r>
        <w:rPr>
          <w:noProof/>
          <w:sz w:val="24"/>
          <w:szCs w:val="24"/>
        </w:rPr>
        <mc:AlternateContent>
          <mc:Choice Requires="wps">
            <w:drawing>
              <wp:anchor distT="0" distB="0" distL="114300" distR="114300" simplePos="0" relativeHeight="251664384" behindDoc="0" locked="0" layoutInCell="1" allowOverlap="1" wp14:anchorId="19B625A3" wp14:editId="68AEE7CE">
                <wp:simplePos x="0" y="0"/>
                <wp:positionH relativeFrom="column">
                  <wp:posOffset>3238500</wp:posOffset>
                </wp:positionH>
                <wp:positionV relativeFrom="paragraph">
                  <wp:posOffset>2898775</wp:posOffset>
                </wp:positionV>
                <wp:extent cx="1933575" cy="6762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1933575" cy="676275"/>
                        </a:xfrm>
                        <a:prstGeom prst="rect">
                          <a:avLst/>
                        </a:prstGeom>
                        <a:solidFill>
                          <a:schemeClr val="lt1"/>
                        </a:solidFill>
                        <a:ln w="6350">
                          <a:solidFill>
                            <a:prstClr val="black"/>
                          </a:solidFill>
                        </a:ln>
                      </wps:spPr>
                      <wps:txbx>
                        <w:txbxContent>
                          <w:p w14:paraId="71EFE2C8" w14:textId="77777777" w:rsidR="005E791C" w:rsidRDefault="005E791C">
                            <w:r w:rsidRPr="003E17A2">
                              <w:t>Figure 2: Forestry Commission Wales Trees that are infected.</w:t>
                            </w:r>
                            <w:r w:rsidR="002C5500">
                              <w:t xml:space="preserve"> 2011-2014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9B625A3" id="_x0000_t202" coordsize="21600,21600" o:spt="202" path="m,l,21600r21600,l21600,xe">
                <v:stroke joinstyle="miter"/>
                <v:path gradientshapeok="t" o:connecttype="rect"/>
              </v:shapetype>
              <v:shape id="Text Box 8" o:spid="_x0000_s1027" type="#_x0000_t202" style="position:absolute;margin-left:255pt;margin-top:228.25pt;width:152.25pt;height:53.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" fillcolor="white [3201]" strokeweight=".5pt">
                <v:textbox>
                  <w:txbxContent>
                    <w:p w14:paraId="71EFE2C8" w14:textId="77777777" w:rsidR="005E791C" w:rsidRDefault="005E791C">
                      <w:r w:rsidRPr="003E17A2">
                        <w:t>Figure 2: Forestry Commission Wales Trees that are infected.</w:t>
                      </w:r>
                      <w:r w:rsidR="002C5500">
                        <w:t xml:space="preserve"> 2011-2014</w:t>
                      </w:r>
                    </w:p>
                  </w:txbxContent>
                </v:textbox>
              </v:shape>
            </w:pict>
          </mc:Fallback>
        </mc:AlternateContent>
      </w:r>
      <w:r>
        <w:rPr>
          <w:noProof/>
        </w:rPr>
        <w:drawing>
          <wp:anchor distT="0" distB="0" distL="114300" distR="114300" simplePos="0" relativeHeight="251663360" behindDoc="0" locked="0" layoutInCell="1" allowOverlap="1" wp14:anchorId="3F927B25" wp14:editId="0086FDC0">
            <wp:simplePos x="0" y="0"/>
            <wp:positionH relativeFrom="margin">
              <wp:align>left</wp:align>
            </wp:positionH>
            <wp:positionV relativeFrom="paragraph">
              <wp:posOffset>852170</wp:posOffset>
            </wp:positionV>
            <wp:extent cx="5191125" cy="2746375"/>
            <wp:effectExtent l="0" t="0" r="952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16454" t="15948" r="5098" b="6084"/>
                    <a:stretch/>
                  </pic:blipFill>
                  <pic:spPr bwMode="auto">
                    <a:xfrm>
                      <a:off x="0" y="0"/>
                      <a:ext cx="5191125" cy="2746375"/>
                    </a:xfrm>
                    <a:prstGeom prst="rect">
                      <a:avLst/>
                    </a:prstGeom>
                    <a:noFill/>
                    <a:ln>
                      <a:noFill/>
                    </a:ln>
                    <a:extLst>
                      <a:ext uri="{53640926-AAD7-44D8-BBD7-CCE9431645EC}">
                        <a14:shadowObscured xmlns:a14="http://schemas.microsoft.com/office/drawing/2010/main"/>
                      </a:ext>
                    </a:extLst>
                  </pic:spPr>
                </pic:pic>
              </a:graphicData>
            </a:graphic>
          </wp:anchor>
        </w:drawing>
      </w:r>
      <w:r w:rsidR="00740C99">
        <w:rPr>
          <w:sz w:val="24"/>
          <w:szCs w:val="24"/>
        </w:rPr>
        <w:br/>
      </w:r>
      <w:r w:rsidR="00740C99">
        <w:rPr>
          <w:sz w:val="24"/>
          <w:szCs w:val="24"/>
        </w:rPr>
        <w:br/>
        <w:t>Figure 1</w:t>
      </w:r>
      <w:r>
        <w:rPr>
          <w:sz w:val="24"/>
          <w:szCs w:val="24"/>
        </w:rPr>
        <w:t>: A</w:t>
      </w:r>
      <w:r w:rsidR="00740C99">
        <w:rPr>
          <w:sz w:val="24"/>
          <w:szCs w:val="24"/>
        </w:rPr>
        <w:t xml:space="preserve">ll of the trees that are infected with Phytophthora ramorum. </w:t>
      </w:r>
    </w:p>
    <w:p w14:paraId="4E7930F4" w14:textId="1F5ABE7C" w:rsidR="00740C99" w:rsidRPr="00740C99" w:rsidRDefault="00740C99" w:rsidP="00740C99">
      <w:pPr>
        <w:rPr>
          <w:sz w:val="24"/>
          <w:szCs w:val="24"/>
        </w:rPr>
      </w:pPr>
      <w:r>
        <w:rPr>
          <w:sz w:val="24"/>
          <w:szCs w:val="24"/>
        </w:rPr>
        <w:br/>
        <w:t xml:space="preserve">Figure </w:t>
      </w:r>
      <w:r w:rsidR="00AD7228">
        <w:rPr>
          <w:sz w:val="24"/>
          <w:szCs w:val="24"/>
        </w:rPr>
        <w:t>2: Forestry</w:t>
      </w:r>
      <w:r>
        <w:rPr>
          <w:sz w:val="24"/>
          <w:szCs w:val="24"/>
        </w:rPr>
        <w:t xml:space="preserve"> Commission Wales trees that are infected</w:t>
      </w:r>
      <w:r w:rsidR="00AD1A5C">
        <w:rPr>
          <w:sz w:val="24"/>
          <w:szCs w:val="24"/>
        </w:rPr>
        <w:t>.</w:t>
      </w:r>
      <w:r w:rsidR="00331CCE">
        <w:rPr>
          <w:sz w:val="24"/>
          <w:szCs w:val="24"/>
        </w:rPr>
        <w:t xml:space="preserve"> </w:t>
      </w:r>
      <w:r w:rsidR="00AD1A5C">
        <w:rPr>
          <w:sz w:val="24"/>
          <w:szCs w:val="24"/>
        </w:rPr>
        <w:t xml:space="preserve">  </w:t>
      </w:r>
    </w:p>
    <w:p w14:paraId="1A57DE14" w14:textId="77777777" w:rsidR="00740C99" w:rsidRPr="00740C99" w:rsidRDefault="00740C99" w:rsidP="00740C99">
      <w:pPr>
        <w:rPr>
          <w:sz w:val="24"/>
          <w:szCs w:val="24"/>
        </w:rPr>
      </w:pPr>
    </w:p>
    <w:p w14:paraId="37EF6C26" w14:textId="77777777" w:rsidR="00740C99" w:rsidRPr="00740C99" w:rsidRDefault="00740C99" w:rsidP="00740C99">
      <w:pPr>
        <w:rPr>
          <w:sz w:val="24"/>
          <w:szCs w:val="24"/>
        </w:rPr>
      </w:pPr>
    </w:p>
    <w:p w14:paraId="7714C132" w14:textId="77777777" w:rsidR="00740C99" w:rsidRPr="00740C99" w:rsidRDefault="00740C99" w:rsidP="00740C99">
      <w:pPr>
        <w:rPr>
          <w:sz w:val="24"/>
          <w:szCs w:val="24"/>
        </w:rPr>
      </w:pPr>
    </w:p>
    <w:p w14:paraId="7244A1BC" w14:textId="77777777" w:rsidR="00740C99" w:rsidRPr="00740C99" w:rsidRDefault="00740C99" w:rsidP="00740C99">
      <w:pPr>
        <w:rPr>
          <w:sz w:val="24"/>
          <w:szCs w:val="24"/>
        </w:rPr>
      </w:pPr>
    </w:p>
    <w:p w14:paraId="4DFD8BD4" w14:textId="77777777" w:rsidR="00740C99" w:rsidRPr="00740C99" w:rsidRDefault="00740C99" w:rsidP="00740C99">
      <w:pPr>
        <w:rPr>
          <w:sz w:val="24"/>
          <w:szCs w:val="24"/>
        </w:rPr>
      </w:pPr>
    </w:p>
    <w:p w14:paraId="12EA1876" w14:textId="3F80D015" w:rsidR="003E17A2" w:rsidRDefault="002C5500" w:rsidP="001E4471">
      <w:pPr>
        <w:rPr>
          <w:sz w:val="28"/>
          <w:szCs w:val="28"/>
          <w:u w:val="single"/>
        </w:rPr>
      </w:pPr>
      <w:r>
        <w:rPr>
          <w:noProof/>
          <w:sz w:val="24"/>
          <w:szCs w:val="24"/>
        </w:rPr>
        <w:lastRenderedPageBreak/>
        <mc:AlternateContent>
          <mc:Choice Requires="wps">
            <w:drawing>
              <wp:anchor distT="0" distB="0" distL="114300" distR="114300" simplePos="0" relativeHeight="251665408" behindDoc="0" locked="0" layoutInCell="1" allowOverlap="1" wp14:anchorId="7E98EB35" wp14:editId="4B843B2D">
                <wp:simplePos x="0" y="0"/>
                <wp:positionH relativeFrom="column">
                  <wp:posOffset>3419475</wp:posOffset>
                </wp:positionH>
                <wp:positionV relativeFrom="paragraph">
                  <wp:posOffset>2221230</wp:posOffset>
                </wp:positionV>
                <wp:extent cx="1847850" cy="66675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1847850" cy="666750"/>
                        </a:xfrm>
                        <a:prstGeom prst="rect">
                          <a:avLst/>
                        </a:prstGeom>
                        <a:solidFill>
                          <a:schemeClr val="lt1"/>
                        </a:solidFill>
                        <a:ln w="6350">
                          <a:solidFill>
                            <a:prstClr val="black"/>
                          </a:solidFill>
                        </a:ln>
                      </wps:spPr>
                      <wps:txbx>
                        <w:txbxContent>
                          <w:p w14:paraId="06C0FFC6" w14:textId="77777777" w:rsidR="005E791C" w:rsidRDefault="005E791C">
                            <w:r>
                              <w:t>Figure 3: Privately owned trees that are infected.</w:t>
                            </w:r>
                            <w:r w:rsidR="002C5500">
                              <w:t xml:space="preserve"> 2011-2014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98EB35" id="Text Box 10" o:spid="_x0000_s1028" type="#_x0000_t202" style="position:absolute;margin-left:269.25pt;margin-top:174.9pt;width:145.5pt;height:5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" fillcolor="white [3201]" strokeweight=".5pt">
                <v:textbox>
                  <w:txbxContent>
                    <w:p w14:paraId="06C0FFC6" w14:textId="77777777" w:rsidR="005E791C" w:rsidRDefault="005E791C">
                      <w:r>
                        <w:t>Figure 3: Privately owned trees that are infected.</w:t>
                      </w:r>
                      <w:r w:rsidR="002C5500">
                        <w:t xml:space="preserve"> 2011-2014</w:t>
                      </w:r>
                    </w:p>
                  </w:txbxContent>
                </v:textbox>
              </v:shape>
            </w:pict>
          </mc:Fallback>
        </mc:AlternateContent>
      </w:r>
      <w:r w:rsidR="001E4471">
        <w:rPr>
          <w:noProof/>
          <w:sz w:val="28"/>
          <w:szCs w:val="28"/>
        </w:rPr>
        <mc:AlternateContent>
          <mc:Choice Requires="wps">
            <w:drawing>
              <wp:anchor distT="0" distB="0" distL="114300" distR="114300" simplePos="0" relativeHeight="251666432" behindDoc="0" locked="0" layoutInCell="1" allowOverlap="1" wp14:anchorId="2ADF0EFB" wp14:editId="4A4E80A9">
                <wp:simplePos x="0" y="0"/>
                <wp:positionH relativeFrom="column">
                  <wp:posOffset>3629025</wp:posOffset>
                </wp:positionH>
                <wp:positionV relativeFrom="paragraph">
                  <wp:posOffset>5585460</wp:posOffset>
                </wp:positionV>
                <wp:extent cx="1771650" cy="8096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1771650" cy="809625"/>
                        </a:xfrm>
                        <a:prstGeom prst="rect">
                          <a:avLst/>
                        </a:prstGeom>
                        <a:solidFill>
                          <a:schemeClr val="lt1"/>
                        </a:solidFill>
                        <a:ln w="6350">
                          <a:solidFill>
                            <a:prstClr val="black"/>
                          </a:solidFill>
                        </a:ln>
                      </wps:spPr>
                      <wps:txbx>
                        <w:txbxContent>
                          <w:p w14:paraId="505D2AD2" w14:textId="77777777" w:rsidR="005E791C" w:rsidRDefault="005E791C">
                            <w:r>
                              <w:t>Figure 4: Privately owned trees and Forestry Commission Wales infected trees.</w:t>
                            </w:r>
                            <w:r w:rsidR="002C5500">
                              <w:t xml:space="preserve"> 2011-2014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F0EFB" id="Text Box 12" o:spid="_x0000_s1029" type="#_x0000_t202" style="position:absolute;margin-left:285.75pt;margin-top:439.8pt;width:139.5pt;height:6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" fillcolor="white [3201]" strokeweight=".5pt">
                <v:textbox>
                  <w:txbxContent>
                    <w:p w14:paraId="505D2AD2" w14:textId="77777777" w:rsidR="005E791C" w:rsidRDefault="005E791C">
                      <w:r>
                        <w:t>Figure 4: Privately owned trees and Forestry Commission Wales infected trees.</w:t>
                      </w:r>
                      <w:r w:rsidR="002C5500">
                        <w:t xml:space="preserve"> 2011-2014</w:t>
                      </w:r>
                    </w:p>
                  </w:txbxContent>
                </v:textbox>
              </v:shape>
            </w:pict>
          </mc:Fallback>
        </mc:AlternateContent>
      </w:r>
      <w:r w:rsidR="00AD1A5C">
        <w:rPr>
          <w:noProof/>
          <w:sz w:val="24"/>
          <w:szCs w:val="24"/>
        </w:rPr>
        <w:drawing>
          <wp:inline distT="0" distB="0" distL="0" distR="0" wp14:anchorId="40AAA631" wp14:editId="6DB6749F">
            <wp:extent cx="5276850" cy="2849056"/>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l="16122" t="17129" r="4765" b="6969"/>
                    <a:stretch/>
                  </pic:blipFill>
                  <pic:spPr bwMode="auto">
                    <a:xfrm>
                      <a:off x="0" y="0"/>
                      <a:ext cx="5296236" cy="2859523"/>
                    </a:xfrm>
                    <a:prstGeom prst="rect">
                      <a:avLst/>
                    </a:prstGeom>
                    <a:noFill/>
                    <a:ln>
                      <a:noFill/>
                    </a:ln>
                    <a:extLst>
                      <a:ext uri="{53640926-AAD7-44D8-BBD7-CCE9431645EC}">
                        <a14:shadowObscured xmlns:a14="http://schemas.microsoft.com/office/drawing/2010/main"/>
                      </a:ext>
                    </a:extLst>
                  </pic:spPr>
                </pic:pic>
              </a:graphicData>
            </a:graphic>
          </wp:inline>
        </w:drawing>
      </w:r>
      <w:r w:rsidR="00AD1A5C">
        <w:rPr>
          <w:sz w:val="24"/>
          <w:szCs w:val="24"/>
        </w:rPr>
        <w:br/>
      </w:r>
      <w:r w:rsidR="00AD1A5C">
        <w:rPr>
          <w:sz w:val="24"/>
          <w:szCs w:val="24"/>
        </w:rPr>
        <w:br/>
        <w:t>Figure 3</w:t>
      </w:r>
      <w:r w:rsidR="00AD7228">
        <w:rPr>
          <w:sz w:val="24"/>
          <w:szCs w:val="24"/>
        </w:rPr>
        <w:t xml:space="preserve">: </w:t>
      </w:r>
      <w:r w:rsidR="00331CCE">
        <w:rPr>
          <w:sz w:val="24"/>
          <w:szCs w:val="24"/>
        </w:rPr>
        <w:t>T</w:t>
      </w:r>
      <w:r w:rsidR="00AD1A5C">
        <w:rPr>
          <w:sz w:val="24"/>
          <w:szCs w:val="24"/>
        </w:rPr>
        <w:t xml:space="preserve">he privately-owned trees that are infected. </w:t>
      </w:r>
      <w:r w:rsidR="00331CCE">
        <w:rPr>
          <w:sz w:val="24"/>
          <w:szCs w:val="24"/>
        </w:rPr>
        <w:br/>
      </w:r>
      <w:r w:rsidR="001E4471">
        <w:rPr>
          <w:sz w:val="24"/>
          <w:szCs w:val="24"/>
        </w:rPr>
        <w:br/>
      </w:r>
      <w:r w:rsidR="00E47879" w:rsidRPr="00E47879">
        <w:rPr>
          <w:noProof/>
          <w:sz w:val="28"/>
          <w:szCs w:val="28"/>
        </w:rPr>
        <w:drawing>
          <wp:inline distT="0" distB="0" distL="0" distR="0" wp14:anchorId="0BA4FB44" wp14:editId="53480AC9">
            <wp:extent cx="5400675" cy="29150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15790" t="17425" r="4764" b="6379"/>
                    <a:stretch/>
                  </pic:blipFill>
                  <pic:spPr bwMode="auto">
                    <a:xfrm>
                      <a:off x="0" y="0"/>
                      <a:ext cx="5408660" cy="2919319"/>
                    </a:xfrm>
                    <a:prstGeom prst="rect">
                      <a:avLst/>
                    </a:prstGeom>
                    <a:noFill/>
                    <a:ln>
                      <a:noFill/>
                    </a:ln>
                    <a:extLst>
                      <a:ext uri="{53640926-AAD7-44D8-BBD7-CCE9431645EC}">
                        <a14:shadowObscured xmlns:a14="http://schemas.microsoft.com/office/drawing/2010/main"/>
                      </a:ext>
                    </a:extLst>
                  </pic:spPr>
                </pic:pic>
              </a:graphicData>
            </a:graphic>
          </wp:inline>
        </w:drawing>
      </w:r>
      <w:r w:rsidR="001E4471">
        <w:rPr>
          <w:sz w:val="24"/>
          <w:szCs w:val="24"/>
        </w:rPr>
        <w:br/>
      </w:r>
      <w:r w:rsidR="001E4471">
        <w:rPr>
          <w:sz w:val="24"/>
          <w:szCs w:val="24"/>
        </w:rPr>
        <w:br/>
        <w:t>Figure 4</w:t>
      </w:r>
      <w:r w:rsidR="00AD7228">
        <w:rPr>
          <w:sz w:val="24"/>
          <w:szCs w:val="24"/>
        </w:rPr>
        <w:t xml:space="preserve">: </w:t>
      </w:r>
      <w:r w:rsidR="00AA75B3">
        <w:rPr>
          <w:sz w:val="24"/>
          <w:szCs w:val="24"/>
        </w:rPr>
        <w:t>I</w:t>
      </w:r>
      <w:r w:rsidR="001E4471">
        <w:rPr>
          <w:sz w:val="24"/>
          <w:szCs w:val="24"/>
        </w:rPr>
        <w:t>nfected sites</w:t>
      </w:r>
      <w:r w:rsidR="00A368BE">
        <w:rPr>
          <w:sz w:val="24"/>
          <w:szCs w:val="24"/>
        </w:rPr>
        <w:t>,</w:t>
      </w:r>
      <w:r w:rsidR="001E4471">
        <w:rPr>
          <w:sz w:val="24"/>
          <w:szCs w:val="24"/>
        </w:rPr>
        <w:t xml:space="preserve"> privately-owned (Blue markers)</w:t>
      </w:r>
      <w:r w:rsidR="00A368BE">
        <w:rPr>
          <w:sz w:val="24"/>
          <w:szCs w:val="24"/>
        </w:rPr>
        <w:t xml:space="preserve">, </w:t>
      </w:r>
      <w:r w:rsidR="001E4471">
        <w:rPr>
          <w:sz w:val="24"/>
          <w:szCs w:val="24"/>
        </w:rPr>
        <w:t>Forestry Commission Wales (Red markers). This clearly shows that the Forestry Commission Wales infected trees numbers are much higher than the privately-owned.</w:t>
      </w:r>
    </w:p>
    <w:p w14:paraId="39B9358B" w14:textId="77777777" w:rsidR="001E4471" w:rsidRDefault="00691F00" w:rsidP="00D90030">
      <w:pPr>
        <w:pStyle w:val="Heading5"/>
        <w:rPr>
          <w:noProof/>
          <w:sz w:val="24"/>
          <w:szCs w:val="24"/>
        </w:rPr>
      </w:pPr>
      <w:r w:rsidRPr="00D66D2E">
        <w:rPr>
          <w:sz w:val="28"/>
          <w:szCs w:val="28"/>
          <w:u w:val="single"/>
        </w:rPr>
        <w:lastRenderedPageBreak/>
        <w:t>4.2 Over the Years of Infection</w:t>
      </w:r>
      <w:r w:rsidR="001E4471">
        <w:rPr>
          <w:sz w:val="24"/>
          <w:szCs w:val="24"/>
        </w:rPr>
        <w:br/>
      </w:r>
      <w:r w:rsidR="001E4471">
        <w:rPr>
          <w:sz w:val="24"/>
          <w:szCs w:val="24"/>
        </w:rPr>
        <w:br/>
      </w:r>
    </w:p>
    <w:p w14:paraId="1147E4B3" w14:textId="77777777" w:rsidR="001E4471" w:rsidRDefault="001E4471" w:rsidP="00D90030">
      <w:pPr>
        <w:pStyle w:val="Heading5"/>
        <w:rPr>
          <w:noProof/>
          <w:sz w:val="24"/>
          <w:szCs w:val="24"/>
        </w:rPr>
      </w:pPr>
      <w:r>
        <w:rPr>
          <w:noProof/>
          <w:sz w:val="24"/>
          <w:szCs w:val="24"/>
        </w:rPr>
        <mc:AlternateContent>
          <mc:Choice Requires="wps">
            <w:drawing>
              <wp:anchor distT="0" distB="0" distL="114300" distR="114300" simplePos="0" relativeHeight="251667456" behindDoc="0" locked="0" layoutInCell="1" allowOverlap="1" wp14:anchorId="0DD2ABDF" wp14:editId="66183E3C">
                <wp:simplePos x="0" y="0"/>
                <wp:positionH relativeFrom="column">
                  <wp:posOffset>3067050</wp:posOffset>
                </wp:positionH>
                <wp:positionV relativeFrom="paragraph">
                  <wp:posOffset>2088515</wp:posOffset>
                </wp:positionV>
                <wp:extent cx="1714500" cy="4476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1714500" cy="447675"/>
                        </a:xfrm>
                        <a:prstGeom prst="rect">
                          <a:avLst/>
                        </a:prstGeom>
                        <a:solidFill>
                          <a:schemeClr val="lt1"/>
                        </a:solidFill>
                        <a:ln w="6350">
                          <a:solidFill>
                            <a:prstClr val="black"/>
                          </a:solidFill>
                        </a:ln>
                      </wps:spPr>
                      <wps:txbx>
                        <w:txbxContent>
                          <w:p w14:paraId="46965B1E" w14:textId="77777777" w:rsidR="005E791C" w:rsidRDefault="005E791C">
                            <w:r>
                              <w:t xml:space="preserve">Figure 5: Infected trees in 2011 to 2012.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D2ABDF" id="Text Box 14" o:spid="_x0000_s1030" type="#_x0000_t202" style="position:absolute;margin-left:241.5pt;margin-top:164.45pt;width:135pt;height:35.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" fillcolor="white [3201]" strokeweight=".5pt">
                <v:textbox>
                  <w:txbxContent>
                    <w:p w14:paraId="46965B1E" w14:textId="77777777" w:rsidR="005E791C" w:rsidRDefault="005E791C">
                      <w:r>
                        <w:t xml:space="preserve">Figure 5: Infected trees in 2011 to 2012. </w:t>
                      </w:r>
                    </w:p>
                  </w:txbxContent>
                </v:textbox>
              </v:shape>
            </w:pict>
          </mc:Fallback>
        </mc:AlternateContent>
      </w:r>
      <w:r>
        <w:rPr>
          <w:noProof/>
          <w:sz w:val="24"/>
          <w:szCs w:val="24"/>
        </w:rPr>
        <w:drawing>
          <wp:inline distT="0" distB="0" distL="0" distR="0" wp14:anchorId="4B1874CA" wp14:editId="04453FEE">
            <wp:extent cx="4806950" cy="2514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6122" t="15653" b="6380"/>
                    <a:stretch/>
                  </pic:blipFill>
                  <pic:spPr bwMode="auto">
                    <a:xfrm>
                      <a:off x="0" y="0"/>
                      <a:ext cx="4806950" cy="2514600"/>
                    </a:xfrm>
                    <a:prstGeom prst="rect">
                      <a:avLst/>
                    </a:prstGeom>
                    <a:noFill/>
                    <a:ln>
                      <a:noFill/>
                    </a:ln>
                    <a:extLst>
                      <a:ext uri="{53640926-AAD7-44D8-BBD7-CCE9431645EC}">
                        <a14:shadowObscured xmlns:a14="http://schemas.microsoft.com/office/drawing/2010/main"/>
                      </a:ext>
                    </a:extLst>
                  </pic:spPr>
                </pic:pic>
              </a:graphicData>
            </a:graphic>
          </wp:inline>
        </w:drawing>
      </w:r>
    </w:p>
    <w:p w14:paraId="0E1D5A48" w14:textId="77777777" w:rsidR="00EB377D" w:rsidRDefault="001E4471" w:rsidP="00D90030">
      <w:pPr>
        <w:pStyle w:val="Heading5"/>
        <w:rPr>
          <w:rFonts w:asciiTheme="minorHAnsi" w:hAnsiTheme="minorHAnsi"/>
          <w:noProof/>
          <w:color w:val="auto"/>
          <w:sz w:val="24"/>
          <w:szCs w:val="24"/>
        </w:rPr>
      </w:pPr>
      <w:r>
        <w:rPr>
          <w:rFonts w:asciiTheme="minorHAnsi" w:hAnsiTheme="minorHAnsi"/>
          <w:color w:val="auto"/>
          <w:sz w:val="24"/>
          <w:szCs w:val="24"/>
        </w:rPr>
        <w:br/>
        <w:t>Figure 5</w:t>
      </w:r>
      <w:r w:rsidR="00491F8F">
        <w:rPr>
          <w:rFonts w:asciiTheme="minorHAnsi" w:hAnsiTheme="minorHAnsi"/>
          <w:color w:val="auto"/>
          <w:sz w:val="24"/>
          <w:szCs w:val="24"/>
        </w:rPr>
        <w:t>:</w:t>
      </w:r>
      <w:r>
        <w:rPr>
          <w:rFonts w:asciiTheme="minorHAnsi" w:hAnsiTheme="minorHAnsi"/>
          <w:color w:val="auto"/>
          <w:sz w:val="24"/>
          <w:szCs w:val="24"/>
        </w:rPr>
        <w:t xml:space="preserve"> </w:t>
      </w:r>
      <w:r w:rsidR="00491F8F">
        <w:rPr>
          <w:rFonts w:asciiTheme="minorHAnsi" w:hAnsiTheme="minorHAnsi"/>
          <w:color w:val="auto"/>
          <w:sz w:val="24"/>
          <w:szCs w:val="24"/>
        </w:rPr>
        <w:t>N</w:t>
      </w:r>
      <w:r w:rsidR="00EB377D">
        <w:rPr>
          <w:rFonts w:asciiTheme="minorHAnsi" w:hAnsiTheme="minorHAnsi"/>
          <w:color w:val="auto"/>
          <w:sz w:val="24"/>
          <w:szCs w:val="24"/>
        </w:rPr>
        <w:t>umber</w:t>
      </w:r>
      <w:r>
        <w:rPr>
          <w:rFonts w:asciiTheme="minorHAnsi" w:hAnsiTheme="minorHAnsi"/>
          <w:color w:val="auto"/>
          <w:sz w:val="24"/>
          <w:szCs w:val="24"/>
        </w:rPr>
        <w:t xml:space="preserve"> of </w:t>
      </w:r>
      <w:r w:rsidR="002C5500">
        <w:rPr>
          <w:rFonts w:asciiTheme="minorHAnsi" w:hAnsiTheme="minorHAnsi"/>
          <w:color w:val="auto"/>
          <w:sz w:val="24"/>
          <w:szCs w:val="24"/>
        </w:rPr>
        <w:t>all infected trees</w:t>
      </w:r>
      <w:r w:rsidR="00EB377D">
        <w:rPr>
          <w:rFonts w:asciiTheme="minorHAnsi" w:hAnsiTheme="minorHAnsi"/>
          <w:color w:val="auto"/>
          <w:sz w:val="24"/>
          <w:szCs w:val="24"/>
        </w:rPr>
        <w:t xml:space="preserve"> (Black markings) in 2011 to 2012.</w:t>
      </w:r>
      <w:r w:rsidR="00ED09B2">
        <w:rPr>
          <w:rFonts w:asciiTheme="minorHAnsi" w:hAnsiTheme="minorHAnsi"/>
          <w:color w:val="auto"/>
          <w:sz w:val="24"/>
          <w:szCs w:val="24"/>
        </w:rPr>
        <w:t xml:space="preserve"> </w:t>
      </w:r>
      <w:r w:rsidR="00EB377D">
        <w:rPr>
          <w:rFonts w:asciiTheme="minorHAnsi" w:hAnsiTheme="minorHAnsi"/>
          <w:color w:val="auto"/>
          <w:sz w:val="24"/>
          <w:szCs w:val="24"/>
        </w:rPr>
        <w:br/>
      </w:r>
    </w:p>
    <w:p w14:paraId="171D38ED" w14:textId="77777777" w:rsidR="00E35EA0" w:rsidRDefault="00EB377D" w:rsidP="00D90030">
      <w:pPr>
        <w:pStyle w:val="Heading5"/>
        <w:rPr>
          <w:rFonts w:asciiTheme="minorHAnsi" w:hAnsiTheme="minorHAnsi"/>
          <w:color w:val="auto"/>
          <w:sz w:val="24"/>
          <w:szCs w:val="24"/>
        </w:rPr>
      </w:pPr>
      <w:r>
        <w:rPr>
          <w:rFonts w:asciiTheme="minorHAnsi" w:hAnsiTheme="minorHAnsi"/>
          <w:noProof/>
          <w:color w:val="auto"/>
          <w:sz w:val="24"/>
          <w:szCs w:val="24"/>
        </w:rPr>
        <mc:AlternateContent>
          <mc:Choice Requires="wps">
            <w:drawing>
              <wp:anchor distT="0" distB="0" distL="114300" distR="114300" simplePos="0" relativeHeight="251668480" behindDoc="0" locked="0" layoutInCell="1" allowOverlap="1" wp14:anchorId="6FB23911" wp14:editId="23443671">
                <wp:simplePos x="0" y="0"/>
                <wp:positionH relativeFrom="column">
                  <wp:posOffset>3197225</wp:posOffset>
                </wp:positionH>
                <wp:positionV relativeFrom="paragraph">
                  <wp:posOffset>2076450</wp:posOffset>
                </wp:positionV>
                <wp:extent cx="1609725" cy="49530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1609725" cy="495300"/>
                        </a:xfrm>
                        <a:prstGeom prst="rect">
                          <a:avLst/>
                        </a:prstGeom>
                        <a:solidFill>
                          <a:schemeClr val="lt1"/>
                        </a:solidFill>
                        <a:ln w="6350">
                          <a:solidFill>
                            <a:prstClr val="black"/>
                          </a:solidFill>
                        </a:ln>
                      </wps:spPr>
                      <wps:txbx>
                        <w:txbxContent>
                          <w:p w14:paraId="53474BEA" w14:textId="77777777" w:rsidR="005E791C" w:rsidRDefault="005E791C">
                            <w:r>
                              <w:t>Figure 6: Infected trees in 2012 to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23911" id="Text Box 16" o:spid="_x0000_s1031" type="#_x0000_t202" style="position:absolute;margin-left:251.75pt;margin-top:163.5pt;width:126.75pt;height: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" fillcolor="white [3201]" strokeweight=".5pt">
                <v:textbox>
                  <w:txbxContent>
                    <w:p w14:paraId="53474BEA" w14:textId="77777777" w:rsidR="005E791C" w:rsidRDefault="005E791C">
                      <w:r>
                        <w:t>Figure 6: Infected trees in 2012 to 2013.</w:t>
                      </w:r>
                    </w:p>
                  </w:txbxContent>
                </v:textbox>
              </v:shape>
            </w:pict>
          </mc:Fallback>
        </mc:AlternateContent>
      </w:r>
      <w:r>
        <w:rPr>
          <w:rFonts w:asciiTheme="minorHAnsi" w:hAnsiTheme="minorHAnsi"/>
          <w:noProof/>
          <w:color w:val="auto"/>
          <w:sz w:val="24"/>
          <w:szCs w:val="24"/>
        </w:rPr>
        <w:drawing>
          <wp:inline distT="0" distB="0" distL="0" distR="0" wp14:anchorId="0AE94ADF" wp14:editId="32E9FADE">
            <wp:extent cx="4826000" cy="25241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a:extLst>
                        <a:ext uri="{28A0092B-C50C-407E-A947-70E740481C1C}">
                          <a14:useLocalDpi xmlns:a14="http://schemas.microsoft.com/office/drawing/2010/main" val="0"/>
                        </a:ext>
                      </a:extLst>
                    </a:blip>
                    <a:srcRect l="15789" t="15948" b="5788"/>
                    <a:stretch/>
                  </pic:blipFill>
                  <pic:spPr bwMode="auto">
                    <a:xfrm>
                      <a:off x="0" y="0"/>
                      <a:ext cx="4826000" cy="2524125"/>
                    </a:xfrm>
                    <a:prstGeom prst="rect">
                      <a:avLst/>
                    </a:prstGeom>
                    <a:noFill/>
                    <a:ln>
                      <a:noFill/>
                    </a:ln>
                    <a:extLst>
                      <a:ext uri="{53640926-AAD7-44D8-BBD7-CCE9431645EC}">
                        <a14:shadowObscured xmlns:a14="http://schemas.microsoft.com/office/drawing/2010/main"/>
                      </a:ext>
                    </a:extLst>
                  </pic:spPr>
                </pic:pic>
              </a:graphicData>
            </a:graphic>
          </wp:inline>
        </w:drawing>
      </w:r>
      <w:r>
        <w:rPr>
          <w:sz w:val="28"/>
          <w:szCs w:val="28"/>
          <w:u w:val="single"/>
        </w:rPr>
        <w:br/>
      </w:r>
      <w:r>
        <w:rPr>
          <w:sz w:val="28"/>
          <w:szCs w:val="28"/>
          <w:u w:val="single"/>
        </w:rPr>
        <w:br/>
      </w:r>
      <w:r>
        <w:rPr>
          <w:rFonts w:asciiTheme="minorHAnsi" w:hAnsiTheme="minorHAnsi"/>
          <w:color w:val="auto"/>
          <w:sz w:val="24"/>
          <w:szCs w:val="24"/>
        </w:rPr>
        <w:t>Figu</w:t>
      </w:r>
      <w:r w:rsidR="002C5500">
        <w:rPr>
          <w:rFonts w:asciiTheme="minorHAnsi" w:hAnsiTheme="minorHAnsi"/>
          <w:color w:val="auto"/>
          <w:sz w:val="24"/>
          <w:szCs w:val="24"/>
        </w:rPr>
        <w:t>re 6: N</w:t>
      </w:r>
      <w:r>
        <w:rPr>
          <w:rFonts w:asciiTheme="minorHAnsi" w:hAnsiTheme="minorHAnsi"/>
          <w:color w:val="auto"/>
          <w:sz w:val="24"/>
          <w:szCs w:val="24"/>
        </w:rPr>
        <w:t xml:space="preserve">umber of </w:t>
      </w:r>
      <w:r w:rsidR="002C5500">
        <w:rPr>
          <w:rFonts w:asciiTheme="minorHAnsi" w:hAnsiTheme="minorHAnsi"/>
          <w:color w:val="auto"/>
          <w:sz w:val="24"/>
          <w:szCs w:val="24"/>
        </w:rPr>
        <w:t xml:space="preserve">all </w:t>
      </w:r>
      <w:r>
        <w:rPr>
          <w:rFonts w:asciiTheme="minorHAnsi" w:hAnsiTheme="minorHAnsi"/>
          <w:color w:val="auto"/>
          <w:sz w:val="24"/>
          <w:szCs w:val="24"/>
        </w:rPr>
        <w:t xml:space="preserve">infected trees (Green markers) in 2012 to 2013. Comparing figure 5 to figure 6 there is a clear increase of cases, the number </w:t>
      </w:r>
      <w:r w:rsidR="002C5500">
        <w:rPr>
          <w:rFonts w:asciiTheme="minorHAnsi" w:hAnsiTheme="minorHAnsi"/>
          <w:color w:val="auto"/>
          <w:sz w:val="24"/>
          <w:szCs w:val="24"/>
        </w:rPr>
        <w:t>appears to have significantly increased</w:t>
      </w:r>
      <w:r>
        <w:rPr>
          <w:rFonts w:asciiTheme="minorHAnsi" w:hAnsiTheme="minorHAnsi"/>
          <w:color w:val="auto"/>
          <w:sz w:val="24"/>
          <w:szCs w:val="24"/>
        </w:rPr>
        <w:t xml:space="preserve">. </w:t>
      </w:r>
    </w:p>
    <w:p w14:paraId="571D9B7C" w14:textId="77777777" w:rsidR="00ED09B2" w:rsidRDefault="00EB377D" w:rsidP="00D90030">
      <w:pPr>
        <w:pStyle w:val="Heading5"/>
        <w:rPr>
          <w:rFonts w:asciiTheme="minorHAnsi" w:hAnsiTheme="minorHAnsi"/>
          <w:noProof/>
          <w:color w:val="auto"/>
          <w:sz w:val="24"/>
          <w:szCs w:val="24"/>
        </w:rPr>
      </w:pPr>
      <w:r>
        <w:rPr>
          <w:rFonts w:asciiTheme="minorHAnsi" w:hAnsiTheme="minorHAnsi"/>
          <w:color w:val="auto"/>
          <w:sz w:val="24"/>
          <w:szCs w:val="24"/>
        </w:rPr>
        <w:t xml:space="preserve"> </w:t>
      </w:r>
    </w:p>
    <w:p w14:paraId="25E2D783" w14:textId="77777777" w:rsidR="0035066E" w:rsidRDefault="0035066E" w:rsidP="00D90030">
      <w:pPr>
        <w:pStyle w:val="Heading5"/>
        <w:rPr>
          <w:rFonts w:asciiTheme="minorHAnsi" w:hAnsiTheme="minorHAnsi"/>
          <w:color w:val="auto"/>
          <w:sz w:val="24"/>
          <w:szCs w:val="24"/>
        </w:rPr>
      </w:pPr>
      <w:r>
        <w:rPr>
          <w:rFonts w:asciiTheme="minorHAnsi" w:hAnsiTheme="minorHAnsi"/>
          <w:noProof/>
          <w:sz w:val="24"/>
          <w:szCs w:val="24"/>
        </w:rPr>
        <w:lastRenderedPageBreak/>
        <w:drawing>
          <wp:anchor distT="0" distB="0" distL="114300" distR="114300" simplePos="0" relativeHeight="251671552" behindDoc="1" locked="0" layoutInCell="1" allowOverlap="1" wp14:anchorId="5549F6C8" wp14:editId="118D3239">
            <wp:simplePos x="0" y="0"/>
            <wp:positionH relativeFrom="margin">
              <wp:align>left</wp:align>
            </wp:positionH>
            <wp:positionV relativeFrom="paragraph">
              <wp:posOffset>4352925</wp:posOffset>
            </wp:positionV>
            <wp:extent cx="5153025" cy="3202940"/>
            <wp:effectExtent l="0" t="0" r="9525" b="0"/>
            <wp:wrapTight wrapText="bothSides">
              <wp:wrapPolygon edited="0">
                <wp:start x="0" y="0"/>
                <wp:lineTo x="0" y="21454"/>
                <wp:lineTo x="21560" y="21454"/>
                <wp:lineTo x="2156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8">
                      <a:extLst>
                        <a:ext uri="{28A0092B-C50C-407E-A947-70E740481C1C}">
                          <a14:useLocalDpi xmlns:a14="http://schemas.microsoft.com/office/drawing/2010/main" val="0"/>
                        </a:ext>
                      </a:extLst>
                    </a:blip>
                    <a:srcRect l="16122" t="17426" r="14903" b="6379"/>
                    <a:stretch/>
                  </pic:blipFill>
                  <pic:spPr bwMode="auto">
                    <a:xfrm>
                      <a:off x="0" y="0"/>
                      <a:ext cx="5153025" cy="3202940"/>
                    </a:xfrm>
                    <a:prstGeom prst="rect">
                      <a:avLst/>
                    </a:prstGeom>
                    <a:noFill/>
                    <a:ln>
                      <a:noFill/>
                    </a:ln>
                    <a:extLst>
                      <a:ext uri="{53640926-AAD7-44D8-BBD7-CCE9431645EC}">
                        <a14:shadowObscured xmlns:a14="http://schemas.microsoft.com/office/drawing/2010/main"/>
                      </a:ext>
                    </a:extLst>
                  </pic:spPr>
                </pic:pic>
              </a:graphicData>
            </a:graphic>
          </wp:anchor>
        </w:drawing>
      </w:r>
      <w:r w:rsidR="00ED09B2">
        <w:rPr>
          <w:rFonts w:asciiTheme="minorHAnsi" w:hAnsiTheme="minorHAnsi"/>
          <w:noProof/>
          <w:color w:val="auto"/>
          <w:sz w:val="24"/>
          <w:szCs w:val="24"/>
        </w:rPr>
        <mc:AlternateContent>
          <mc:Choice Requires="wps">
            <w:drawing>
              <wp:anchor distT="0" distB="0" distL="114300" distR="114300" simplePos="0" relativeHeight="251669504" behindDoc="0" locked="0" layoutInCell="1" allowOverlap="1" wp14:anchorId="70CC66D5" wp14:editId="6C91E712">
                <wp:simplePos x="0" y="0"/>
                <wp:positionH relativeFrom="column">
                  <wp:posOffset>3448050</wp:posOffset>
                </wp:positionH>
                <wp:positionV relativeFrom="paragraph">
                  <wp:posOffset>2514600</wp:posOffset>
                </wp:positionV>
                <wp:extent cx="2057400" cy="4381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2057400" cy="438150"/>
                        </a:xfrm>
                        <a:prstGeom prst="rect">
                          <a:avLst/>
                        </a:prstGeom>
                        <a:solidFill>
                          <a:schemeClr val="lt1"/>
                        </a:solidFill>
                        <a:ln w="6350">
                          <a:solidFill>
                            <a:prstClr val="black"/>
                          </a:solidFill>
                        </a:ln>
                      </wps:spPr>
                      <wps:txbx>
                        <w:txbxContent>
                          <w:p w14:paraId="111AAD7C" w14:textId="77777777" w:rsidR="005E791C" w:rsidRDefault="005E791C">
                            <w:r>
                              <w:t>Figure 7: Infected trees in 2013 to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CC66D5" id="Text Box 18" o:spid="_x0000_s1032" type="#_x0000_t202" style="position:absolute;margin-left:271.5pt;margin-top:198pt;width:162pt;height:34.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" fillcolor="white [3201]" strokeweight=".5pt">
                <v:textbox>
                  <w:txbxContent>
                    <w:p w14:paraId="111AAD7C" w14:textId="77777777" w:rsidR="005E791C" w:rsidRDefault="005E791C">
                      <w:r>
                        <w:t>Figure 7: Infected trees in 2013 to 2014.</w:t>
                      </w:r>
                    </w:p>
                  </w:txbxContent>
                </v:textbox>
              </v:shape>
            </w:pict>
          </mc:Fallback>
        </mc:AlternateContent>
      </w:r>
      <w:r w:rsidR="00ED09B2">
        <w:rPr>
          <w:rFonts w:asciiTheme="minorHAnsi" w:hAnsiTheme="minorHAnsi"/>
          <w:noProof/>
          <w:color w:val="auto"/>
          <w:sz w:val="24"/>
          <w:szCs w:val="24"/>
        </w:rPr>
        <w:drawing>
          <wp:inline distT="0" distB="0" distL="0" distR="0" wp14:anchorId="345A9ABF" wp14:editId="12EF58F2">
            <wp:extent cx="5524500" cy="2911857"/>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l="16122" t="15358" b="6085"/>
                    <a:stretch/>
                  </pic:blipFill>
                  <pic:spPr bwMode="auto">
                    <a:xfrm>
                      <a:off x="0" y="0"/>
                      <a:ext cx="5533955" cy="2916841"/>
                    </a:xfrm>
                    <a:prstGeom prst="rect">
                      <a:avLst/>
                    </a:prstGeom>
                    <a:noFill/>
                    <a:ln>
                      <a:noFill/>
                    </a:ln>
                    <a:extLst>
                      <a:ext uri="{53640926-AAD7-44D8-BBD7-CCE9431645EC}">
                        <a14:shadowObscured xmlns:a14="http://schemas.microsoft.com/office/drawing/2010/main"/>
                      </a:ext>
                    </a:extLst>
                  </pic:spPr>
                </pic:pic>
              </a:graphicData>
            </a:graphic>
          </wp:inline>
        </w:drawing>
      </w:r>
      <w:r w:rsidR="00ED09B2">
        <w:rPr>
          <w:sz w:val="28"/>
          <w:szCs w:val="28"/>
          <w:u w:val="single"/>
        </w:rPr>
        <w:br/>
      </w:r>
      <w:r w:rsidR="00ED09B2">
        <w:rPr>
          <w:sz w:val="28"/>
          <w:szCs w:val="28"/>
          <w:u w:val="single"/>
        </w:rPr>
        <w:br/>
      </w:r>
      <w:r w:rsidR="00ED09B2">
        <w:rPr>
          <w:rFonts w:asciiTheme="minorHAnsi" w:hAnsiTheme="minorHAnsi"/>
          <w:color w:val="auto"/>
          <w:sz w:val="24"/>
          <w:szCs w:val="24"/>
        </w:rPr>
        <w:t>Figure 7</w:t>
      </w:r>
      <w:r w:rsidR="002C5500">
        <w:rPr>
          <w:rFonts w:asciiTheme="minorHAnsi" w:hAnsiTheme="minorHAnsi"/>
          <w:color w:val="auto"/>
          <w:sz w:val="24"/>
          <w:szCs w:val="24"/>
        </w:rPr>
        <w:t>: Number of all infected trees</w:t>
      </w:r>
      <w:r w:rsidR="00ED09B2">
        <w:rPr>
          <w:rFonts w:asciiTheme="minorHAnsi" w:hAnsiTheme="minorHAnsi"/>
          <w:color w:val="auto"/>
          <w:sz w:val="24"/>
          <w:szCs w:val="24"/>
        </w:rPr>
        <w:t xml:space="preserve"> (Blue markers) in 2013 to 2014. The number </w:t>
      </w:r>
      <w:r w:rsidR="002C5500">
        <w:rPr>
          <w:rFonts w:asciiTheme="minorHAnsi" w:hAnsiTheme="minorHAnsi"/>
          <w:color w:val="auto"/>
          <w:sz w:val="24"/>
          <w:szCs w:val="24"/>
        </w:rPr>
        <w:t>appeared to increase</w:t>
      </w:r>
      <w:r w:rsidR="00ED09B2">
        <w:rPr>
          <w:rFonts w:asciiTheme="minorHAnsi" w:hAnsiTheme="minorHAnsi"/>
          <w:color w:val="auto"/>
          <w:sz w:val="24"/>
          <w:szCs w:val="24"/>
        </w:rPr>
        <w:t xml:space="preserve"> </w:t>
      </w:r>
      <w:r w:rsidR="002C5500">
        <w:rPr>
          <w:rFonts w:asciiTheme="minorHAnsi" w:hAnsiTheme="minorHAnsi"/>
          <w:color w:val="auto"/>
          <w:sz w:val="24"/>
          <w:szCs w:val="24"/>
        </w:rPr>
        <w:t>between</w:t>
      </w:r>
      <w:r w:rsidR="00ED09B2">
        <w:rPr>
          <w:rFonts w:asciiTheme="minorHAnsi" w:hAnsiTheme="minorHAnsi"/>
          <w:color w:val="auto"/>
          <w:sz w:val="24"/>
          <w:szCs w:val="24"/>
        </w:rPr>
        <w:t xml:space="preserve"> 2012 to 2013</w:t>
      </w:r>
      <w:r w:rsidR="002C5500">
        <w:rPr>
          <w:rFonts w:asciiTheme="minorHAnsi" w:hAnsiTheme="minorHAnsi"/>
          <w:color w:val="auto"/>
          <w:sz w:val="24"/>
          <w:szCs w:val="24"/>
        </w:rPr>
        <w:t xml:space="preserve">, </w:t>
      </w:r>
      <w:r w:rsidR="00ED09B2">
        <w:rPr>
          <w:rFonts w:asciiTheme="minorHAnsi" w:hAnsiTheme="minorHAnsi"/>
          <w:color w:val="auto"/>
          <w:sz w:val="24"/>
          <w:szCs w:val="24"/>
        </w:rPr>
        <w:t xml:space="preserve">however, </w:t>
      </w:r>
      <w:r w:rsidR="002C5500">
        <w:rPr>
          <w:rFonts w:asciiTheme="minorHAnsi" w:hAnsiTheme="minorHAnsi"/>
          <w:color w:val="auto"/>
          <w:sz w:val="24"/>
          <w:szCs w:val="24"/>
        </w:rPr>
        <w:t xml:space="preserve">from 2013 to 2014 the increase appears to have slowed down. </w:t>
      </w:r>
      <w:r w:rsidR="00ED09B2">
        <w:rPr>
          <w:rFonts w:asciiTheme="minorHAnsi" w:hAnsiTheme="minorHAnsi"/>
          <w:color w:val="auto"/>
          <w:sz w:val="24"/>
          <w:szCs w:val="24"/>
        </w:rPr>
        <w:br/>
      </w:r>
      <w:r>
        <w:rPr>
          <w:rFonts w:asciiTheme="minorHAnsi" w:hAnsiTheme="minorHAnsi"/>
          <w:color w:val="auto"/>
          <w:sz w:val="24"/>
          <w:szCs w:val="24"/>
        </w:rPr>
        <w:br/>
      </w:r>
      <w:r w:rsidRPr="0035066E">
        <w:rPr>
          <w:rStyle w:val="Heading1Char"/>
          <w:u w:val="single"/>
        </w:rPr>
        <w:t>4.3 A Roads</w:t>
      </w:r>
      <w:r>
        <w:rPr>
          <w:rStyle w:val="Heading1Char"/>
          <w:u w:val="single"/>
        </w:rPr>
        <w:br/>
      </w:r>
      <w:r w:rsidR="00F70217">
        <w:rPr>
          <w:rFonts w:asciiTheme="minorHAnsi" w:hAnsiTheme="minorHAnsi"/>
          <w:color w:val="auto"/>
          <w:sz w:val="24"/>
          <w:szCs w:val="24"/>
        </w:rPr>
        <w:br/>
      </w:r>
      <w:r w:rsidR="00F70217">
        <w:rPr>
          <w:rFonts w:asciiTheme="minorHAnsi" w:hAnsiTheme="minorHAnsi"/>
          <w:color w:val="auto"/>
          <w:sz w:val="24"/>
          <w:szCs w:val="24"/>
        </w:rPr>
        <w:br/>
      </w:r>
    </w:p>
    <w:p w14:paraId="0A7292E9" w14:textId="77777777" w:rsidR="0035066E" w:rsidRPr="0035066E" w:rsidRDefault="0035066E" w:rsidP="0035066E"/>
    <w:p w14:paraId="687AB1B5" w14:textId="77777777" w:rsidR="0035066E" w:rsidRPr="0035066E" w:rsidRDefault="0035066E" w:rsidP="0035066E"/>
    <w:p w14:paraId="46006E61" w14:textId="77777777" w:rsidR="0035066E" w:rsidRPr="0035066E" w:rsidRDefault="0035066E" w:rsidP="0035066E"/>
    <w:p w14:paraId="19976239" w14:textId="77777777" w:rsidR="0035066E" w:rsidRPr="0035066E" w:rsidRDefault="0035066E" w:rsidP="0035066E"/>
    <w:p w14:paraId="5F9FD628" w14:textId="77777777" w:rsidR="0035066E" w:rsidRPr="0035066E" w:rsidRDefault="0035066E" w:rsidP="0035066E"/>
    <w:p w14:paraId="11E7B83E" w14:textId="77777777" w:rsidR="0035066E" w:rsidRPr="0035066E" w:rsidRDefault="0035066E" w:rsidP="0035066E"/>
    <w:p w14:paraId="0193D1BB" w14:textId="77777777" w:rsidR="0035066E" w:rsidRPr="0035066E" w:rsidRDefault="0035066E" w:rsidP="0035066E"/>
    <w:p w14:paraId="1EE1B70C" w14:textId="77777777" w:rsidR="0035066E" w:rsidRDefault="0035066E" w:rsidP="0035066E">
      <w:r>
        <w:rPr>
          <w:noProof/>
        </w:rPr>
        <mc:AlternateContent>
          <mc:Choice Requires="wps">
            <w:drawing>
              <wp:anchor distT="0" distB="0" distL="114300" distR="114300" simplePos="0" relativeHeight="251672576" behindDoc="0" locked="0" layoutInCell="1" allowOverlap="1" wp14:anchorId="0334014D" wp14:editId="7D22A216">
                <wp:simplePos x="0" y="0"/>
                <wp:positionH relativeFrom="column">
                  <wp:posOffset>3381375</wp:posOffset>
                </wp:positionH>
                <wp:positionV relativeFrom="paragraph">
                  <wp:posOffset>232410</wp:posOffset>
                </wp:positionV>
                <wp:extent cx="1800225" cy="47625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1800225" cy="476250"/>
                        </a:xfrm>
                        <a:prstGeom prst="rect">
                          <a:avLst/>
                        </a:prstGeom>
                        <a:solidFill>
                          <a:schemeClr val="lt1"/>
                        </a:solidFill>
                        <a:ln w="6350">
                          <a:solidFill>
                            <a:prstClr val="black"/>
                          </a:solidFill>
                        </a:ln>
                      </wps:spPr>
                      <wps:txbx>
                        <w:txbxContent>
                          <w:p w14:paraId="4C65E886" w14:textId="77777777" w:rsidR="005E791C" w:rsidRDefault="005E791C">
                            <w:r w:rsidRPr="0035066E">
                              <w:t>Figure 8: Infected sites with A roads.</w:t>
                            </w:r>
                            <w:r w:rsidR="002C5500">
                              <w:t xml:space="preserve"> 2011-2014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34014D" id="Text Box 22" o:spid="_x0000_s1033" type="#_x0000_t202" style="position:absolute;margin-left:266.25pt;margin-top:18.3pt;width:141.75pt;height:37.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" fillcolor="white [3201]" strokeweight=".5pt">
                <v:textbox>
                  <w:txbxContent>
                    <w:p w14:paraId="4C65E886" w14:textId="77777777" w:rsidR="005E791C" w:rsidRDefault="005E791C">
                      <w:r w:rsidRPr="0035066E">
                        <w:t>Figure 8: Infected sites with A roads.</w:t>
                      </w:r>
                      <w:r w:rsidR="002C5500">
                        <w:t xml:space="preserve"> 2011-2014</w:t>
                      </w:r>
                    </w:p>
                  </w:txbxContent>
                </v:textbox>
              </v:shape>
            </w:pict>
          </mc:Fallback>
        </mc:AlternateContent>
      </w:r>
    </w:p>
    <w:p w14:paraId="5437FF1B" w14:textId="77777777" w:rsidR="00F70217" w:rsidRPr="00F70217" w:rsidRDefault="005E791C" w:rsidP="005E791C">
      <w:pPr>
        <w:pStyle w:val="Heading5"/>
      </w:pPr>
      <w:r>
        <w:rPr>
          <w:rFonts w:asciiTheme="minorHAnsi" w:hAnsiTheme="minorHAnsi"/>
          <w:noProof/>
          <w:color w:val="auto"/>
          <w:sz w:val="24"/>
          <w:szCs w:val="24"/>
        </w:rPr>
        <w:lastRenderedPageBreak/>
        <mc:AlternateContent>
          <mc:Choice Requires="wps">
            <w:drawing>
              <wp:anchor distT="0" distB="0" distL="114300" distR="114300" simplePos="0" relativeHeight="251673600" behindDoc="0" locked="0" layoutInCell="1" allowOverlap="1" wp14:anchorId="34B13243" wp14:editId="0CE20019">
                <wp:simplePos x="0" y="0"/>
                <wp:positionH relativeFrom="margin">
                  <wp:align>right</wp:align>
                </wp:positionH>
                <wp:positionV relativeFrom="paragraph">
                  <wp:posOffset>3543300</wp:posOffset>
                </wp:positionV>
                <wp:extent cx="1714500" cy="647700"/>
                <wp:effectExtent l="0" t="0" r="19050" b="19050"/>
                <wp:wrapNone/>
                <wp:docPr id="23" name="Text Box 23"/>
                <wp:cNvGraphicFramePr/>
                <a:graphic xmlns:a="http://schemas.openxmlformats.org/drawingml/2006/main">
                  <a:graphicData uri="http://schemas.microsoft.com/office/word/2010/wordprocessingShape">
                    <wps:wsp>
                      <wps:cNvSpPr txBox="1"/>
                      <wps:spPr>
                        <a:xfrm>
                          <a:off x="0" y="0"/>
                          <a:ext cx="1714500" cy="647700"/>
                        </a:xfrm>
                        <a:prstGeom prst="rect">
                          <a:avLst/>
                        </a:prstGeom>
                        <a:solidFill>
                          <a:schemeClr val="lt1"/>
                        </a:solidFill>
                        <a:ln w="6350">
                          <a:solidFill>
                            <a:prstClr val="black"/>
                          </a:solidFill>
                        </a:ln>
                      </wps:spPr>
                      <wps:txbx>
                        <w:txbxContent>
                          <w:p w14:paraId="2B5A0B1C" w14:textId="77777777" w:rsidR="005E791C" w:rsidRDefault="005E791C">
                            <w:r>
                              <w:t>Figure 9: A Closure look at the infected sites and the A roads.</w:t>
                            </w:r>
                            <w:r w:rsidR="002C5500">
                              <w:t xml:space="preserve"> 2011-2014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B13243" id="Text Box 23" o:spid="_x0000_s1034" type="#_x0000_t202" style="position:absolute;margin-left:83.8pt;margin-top:279pt;width:135pt;height:51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" fillcolor="white [3201]" strokeweight=".5pt">
                <v:textbox>
                  <w:txbxContent>
                    <w:p w14:paraId="2B5A0B1C" w14:textId="77777777" w:rsidR="005E791C" w:rsidRDefault="005E791C">
                      <w:r>
                        <w:t>Figure 9: A Closure look at the infected sites and the A roads.</w:t>
                      </w:r>
                      <w:r w:rsidR="002C5500">
                        <w:t xml:space="preserve"> 2011-2014</w:t>
                      </w:r>
                    </w:p>
                  </w:txbxContent>
                </v:textbox>
                <w10:wrap anchorx="margin"/>
              </v:shape>
            </w:pict>
          </mc:Fallback>
        </mc:AlternateContent>
      </w:r>
      <w:r w:rsidR="0035066E">
        <w:rPr>
          <w:rFonts w:asciiTheme="minorHAnsi" w:hAnsiTheme="minorHAnsi"/>
          <w:color w:val="auto"/>
          <w:sz w:val="24"/>
          <w:szCs w:val="24"/>
        </w:rPr>
        <w:t>F</w:t>
      </w:r>
      <w:r w:rsidR="00F70217">
        <w:rPr>
          <w:rFonts w:asciiTheme="minorHAnsi" w:hAnsiTheme="minorHAnsi"/>
          <w:color w:val="auto"/>
          <w:sz w:val="24"/>
          <w:szCs w:val="24"/>
        </w:rPr>
        <w:t>igure 8</w:t>
      </w:r>
      <w:r w:rsidR="002C5500">
        <w:rPr>
          <w:rFonts w:asciiTheme="minorHAnsi" w:hAnsiTheme="minorHAnsi"/>
          <w:color w:val="auto"/>
          <w:sz w:val="24"/>
          <w:szCs w:val="24"/>
        </w:rPr>
        <w:t>: I</w:t>
      </w:r>
      <w:r w:rsidR="00F70217">
        <w:rPr>
          <w:rFonts w:asciiTheme="minorHAnsi" w:hAnsiTheme="minorHAnsi"/>
          <w:color w:val="auto"/>
          <w:sz w:val="24"/>
          <w:szCs w:val="24"/>
        </w:rPr>
        <w:t>nfected sites</w:t>
      </w:r>
      <w:r>
        <w:rPr>
          <w:rFonts w:asciiTheme="minorHAnsi" w:hAnsiTheme="minorHAnsi"/>
          <w:color w:val="auto"/>
          <w:sz w:val="24"/>
          <w:szCs w:val="24"/>
        </w:rPr>
        <w:t xml:space="preserve"> (Green markers) </w:t>
      </w:r>
      <w:r w:rsidR="00F70217">
        <w:rPr>
          <w:rFonts w:asciiTheme="minorHAnsi" w:hAnsiTheme="minorHAnsi"/>
          <w:color w:val="auto"/>
          <w:sz w:val="24"/>
          <w:szCs w:val="24"/>
        </w:rPr>
        <w:t>with A road</w:t>
      </w:r>
      <w:r w:rsidR="002C5500">
        <w:rPr>
          <w:rFonts w:asciiTheme="minorHAnsi" w:hAnsiTheme="minorHAnsi"/>
          <w:color w:val="auto"/>
          <w:sz w:val="24"/>
          <w:szCs w:val="24"/>
        </w:rPr>
        <w:t>s</w:t>
      </w:r>
      <w:r w:rsidR="00F70217">
        <w:rPr>
          <w:rFonts w:asciiTheme="minorHAnsi" w:hAnsiTheme="minorHAnsi"/>
          <w:color w:val="auto"/>
          <w:sz w:val="24"/>
          <w:szCs w:val="24"/>
        </w:rPr>
        <w:t xml:space="preserve"> layer</w:t>
      </w:r>
      <w:r>
        <w:rPr>
          <w:rFonts w:asciiTheme="minorHAnsi" w:hAnsiTheme="minorHAnsi"/>
          <w:color w:val="auto"/>
          <w:sz w:val="24"/>
          <w:szCs w:val="24"/>
        </w:rPr>
        <w:t xml:space="preserve"> (Purple lines)</w:t>
      </w:r>
      <w:r w:rsidR="00F70217">
        <w:rPr>
          <w:rFonts w:asciiTheme="minorHAnsi" w:hAnsiTheme="minorHAnsi"/>
          <w:color w:val="auto"/>
          <w:sz w:val="24"/>
          <w:szCs w:val="24"/>
        </w:rPr>
        <w:t xml:space="preserve"> on top to see if there is a pattern with the infected sites and the closeness to A roads</w:t>
      </w:r>
      <w:r w:rsidR="002C5500">
        <w:rPr>
          <w:rFonts w:asciiTheme="minorHAnsi" w:hAnsiTheme="minorHAnsi"/>
          <w:color w:val="auto"/>
          <w:sz w:val="24"/>
          <w:szCs w:val="24"/>
        </w:rPr>
        <w:t>.</w:t>
      </w:r>
      <w:r w:rsidR="0035066E">
        <w:rPr>
          <w:rFonts w:asciiTheme="minorHAnsi" w:hAnsiTheme="minorHAnsi"/>
          <w:color w:val="auto"/>
          <w:sz w:val="24"/>
          <w:szCs w:val="24"/>
        </w:rPr>
        <w:t xml:space="preserve"> </w:t>
      </w:r>
      <w:r w:rsidR="0035066E">
        <w:rPr>
          <w:rFonts w:asciiTheme="minorHAnsi" w:hAnsiTheme="minorHAnsi"/>
          <w:color w:val="auto"/>
          <w:sz w:val="24"/>
          <w:szCs w:val="24"/>
        </w:rPr>
        <w:br/>
      </w:r>
      <w:r w:rsidR="0035066E">
        <w:rPr>
          <w:rFonts w:asciiTheme="minorHAnsi" w:hAnsiTheme="minorHAnsi"/>
          <w:color w:val="auto"/>
          <w:sz w:val="24"/>
          <w:szCs w:val="24"/>
        </w:rPr>
        <w:br/>
      </w:r>
      <w:r>
        <w:rPr>
          <w:rFonts w:asciiTheme="minorHAnsi" w:hAnsiTheme="minorHAnsi"/>
          <w:noProof/>
          <w:color w:val="auto"/>
          <w:sz w:val="24"/>
          <w:szCs w:val="24"/>
        </w:rPr>
        <w:drawing>
          <wp:inline distT="0" distB="0" distL="0" distR="0" wp14:anchorId="552A64B2" wp14:editId="5665E18C">
            <wp:extent cx="5731510" cy="358180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6">
                      <a:extLst>
                        <a:ext uri="{28A0092B-C50C-407E-A947-70E740481C1C}">
                          <a14:useLocalDpi xmlns:a14="http://schemas.microsoft.com/office/drawing/2010/main" val="0"/>
                        </a:ext>
                      </a:extLst>
                    </a:blip>
                    <a:srcRect l="16288" t="16834" r="14571" b="6379"/>
                    <a:stretch/>
                  </pic:blipFill>
                  <pic:spPr bwMode="auto">
                    <a:xfrm>
                      <a:off x="0" y="0"/>
                      <a:ext cx="5731510" cy="358180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heme="minorHAnsi" w:hAnsiTheme="minorHAnsi"/>
          <w:color w:val="auto"/>
          <w:sz w:val="24"/>
          <w:szCs w:val="24"/>
        </w:rPr>
        <w:br/>
      </w:r>
      <w:r>
        <w:rPr>
          <w:rFonts w:asciiTheme="minorHAnsi" w:hAnsiTheme="minorHAnsi"/>
          <w:color w:val="auto"/>
          <w:sz w:val="24"/>
          <w:szCs w:val="24"/>
        </w:rPr>
        <w:br/>
        <w:t>Figure 9</w:t>
      </w:r>
      <w:r w:rsidR="002C5500">
        <w:rPr>
          <w:rFonts w:asciiTheme="minorHAnsi" w:hAnsiTheme="minorHAnsi"/>
          <w:color w:val="auto"/>
          <w:sz w:val="24"/>
          <w:szCs w:val="24"/>
        </w:rPr>
        <w:t xml:space="preserve">: </w:t>
      </w:r>
      <w:r w:rsidR="006A26C1">
        <w:rPr>
          <w:rFonts w:asciiTheme="minorHAnsi" w:hAnsiTheme="minorHAnsi"/>
          <w:color w:val="auto"/>
          <w:sz w:val="24"/>
          <w:szCs w:val="24"/>
        </w:rPr>
        <w:t xml:space="preserve"> Close-up aerial</w:t>
      </w:r>
      <w:r>
        <w:rPr>
          <w:rFonts w:asciiTheme="minorHAnsi" w:hAnsiTheme="minorHAnsi"/>
          <w:color w:val="auto"/>
          <w:sz w:val="24"/>
          <w:szCs w:val="24"/>
        </w:rPr>
        <w:t xml:space="preserve"> view of</w:t>
      </w:r>
      <w:r w:rsidR="006A26C1">
        <w:rPr>
          <w:rFonts w:asciiTheme="minorHAnsi" w:hAnsiTheme="minorHAnsi"/>
          <w:color w:val="auto"/>
          <w:sz w:val="24"/>
          <w:szCs w:val="24"/>
        </w:rPr>
        <w:t xml:space="preserve"> South Wales</w:t>
      </w:r>
      <w:r>
        <w:rPr>
          <w:rFonts w:asciiTheme="minorHAnsi" w:hAnsiTheme="minorHAnsi"/>
          <w:color w:val="auto"/>
          <w:sz w:val="24"/>
          <w:szCs w:val="24"/>
        </w:rPr>
        <w:t xml:space="preserve">. </w:t>
      </w:r>
      <w:r w:rsidR="006A26C1" w:rsidRPr="006A26C1">
        <w:rPr>
          <w:rFonts w:asciiTheme="minorHAnsi" w:hAnsiTheme="minorHAnsi"/>
          <w:color w:val="auto"/>
          <w:sz w:val="24"/>
          <w:szCs w:val="24"/>
        </w:rPr>
        <w:t>Infected sites (Green markers) with A roads layer (Purple lines) on top to</w:t>
      </w:r>
      <w:r w:rsidR="006A26C1">
        <w:rPr>
          <w:rFonts w:asciiTheme="minorHAnsi" w:hAnsiTheme="minorHAnsi"/>
          <w:color w:val="auto"/>
          <w:sz w:val="24"/>
          <w:szCs w:val="24"/>
        </w:rPr>
        <w:t xml:space="preserve"> allow closer examination of correlation between infected sites and A roads. </w:t>
      </w:r>
      <w:r>
        <w:rPr>
          <w:rFonts w:asciiTheme="minorHAnsi" w:hAnsiTheme="minorHAnsi"/>
          <w:color w:val="auto"/>
          <w:sz w:val="24"/>
          <w:szCs w:val="24"/>
        </w:rPr>
        <w:br/>
      </w:r>
    </w:p>
    <w:p w14:paraId="0342998C" w14:textId="77777777" w:rsidR="00BC6E47" w:rsidRDefault="00691F00" w:rsidP="00D90030">
      <w:pPr>
        <w:pStyle w:val="Heading5"/>
        <w:rPr>
          <w:noProof/>
          <w:sz w:val="28"/>
          <w:szCs w:val="28"/>
          <w:u w:val="single"/>
        </w:rPr>
      </w:pPr>
      <w:r w:rsidRPr="00D66D2E">
        <w:rPr>
          <w:sz w:val="28"/>
          <w:szCs w:val="28"/>
          <w:u w:val="single"/>
        </w:rPr>
        <w:t xml:space="preserve">4.4 River Lines </w:t>
      </w:r>
      <w:r w:rsidR="005E791C">
        <w:rPr>
          <w:sz w:val="28"/>
          <w:szCs w:val="28"/>
          <w:u w:val="single"/>
        </w:rPr>
        <w:br/>
      </w:r>
    </w:p>
    <w:p w14:paraId="2D094CDA" w14:textId="77777777" w:rsidR="00691F00" w:rsidRPr="00BC6E47" w:rsidRDefault="00BC6E47" w:rsidP="00D90030">
      <w:pPr>
        <w:pStyle w:val="Heading5"/>
        <w:rPr>
          <w:rFonts w:asciiTheme="minorHAnsi" w:hAnsiTheme="minorHAnsi"/>
          <w:color w:val="auto"/>
          <w:sz w:val="24"/>
          <w:szCs w:val="24"/>
        </w:rPr>
      </w:pPr>
      <w:r>
        <w:rPr>
          <w:noProof/>
          <w:sz w:val="28"/>
          <w:szCs w:val="28"/>
        </w:rPr>
        <w:lastRenderedPageBreak/>
        <mc:AlternateContent>
          <mc:Choice Requires="wps">
            <w:drawing>
              <wp:anchor distT="0" distB="0" distL="114300" distR="114300" simplePos="0" relativeHeight="251674624" behindDoc="0" locked="0" layoutInCell="1" allowOverlap="1" wp14:anchorId="1D8A8C62" wp14:editId="67383AE1">
                <wp:simplePos x="0" y="0"/>
                <wp:positionH relativeFrom="column">
                  <wp:posOffset>3629025</wp:posOffset>
                </wp:positionH>
                <wp:positionV relativeFrom="paragraph">
                  <wp:posOffset>2526030</wp:posOffset>
                </wp:positionV>
                <wp:extent cx="1409700" cy="62865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1409700" cy="628650"/>
                        </a:xfrm>
                        <a:prstGeom prst="rect">
                          <a:avLst/>
                        </a:prstGeom>
                        <a:solidFill>
                          <a:schemeClr val="lt1"/>
                        </a:solidFill>
                        <a:ln w="6350">
                          <a:solidFill>
                            <a:prstClr val="black"/>
                          </a:solidFill>
                        </a:ln>
                      </wps:spPr>
                      <wps:txbx>
                        <w:txbxContent>
                          <w:p w14:paraId="2CD8F1CE" w14:textId="77777777" w:rsidR="00BC6E47" w:rsidRDefault="00BC6E47">
                            <w:r>
                              <w:t>Figure 10: Close up of River Lines.</w:t>
                            </w:r>
                            <w:r w:rsidR="008F2EB2">
                              <w:t xml:space="preserve"> 2011-2014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A8C62" id="Text Box 25" o:spid="_x0000_s1035" type="#_x0000_t202" style="position:absolute;margin-left:285.75pt;margin-top:198.9pt;width:111pt;height: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" fillcolor="white [3201]" strokeweight=".5pt">
                <v:textbox>
                  <w:txbxContent>
                    <w:p w14:paraId="2CD8F1CE" w14:textId="77777777" w:rsidR="00BC6E47" w:rsidRDefault="00BC6E47">
                      <w:r>
                        <w:t>Figure 10: Close up of River Lines.</w:t>
                      </w:r>
                      <w:r w:rsidR="008F2EB2">
                        <w:t xml:space="preserve"> 2011-2014</w:t>
                      </w:r>
                    </w:p>
                  </w:txbxContent>
                </v:textbox>
              </v:shape>
            </w:pict>
          </mc:Fallback>
        </mc:AlternateContent>
      </w:r>
      <w:r w:rsidR="005E791C" w:rsidRPr="00BC6E47">
        <w:rPr>
          <w:noProof/>
          <w:sz w:val="28"/>
          <w:szCs w:val="28"/>
        </w:rPr>
        <w:drawing>
          <wp:inline distT="0" distB="0" distL="0" distR="0" wp14:anchorId="7337BB2D" wp14:editId="3C14ADB3">
            <wp:extent cx="5038725" cy="3137091"/>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7">
                      <a:extLst>
                        <a:ext uri="{28A0092B-C50C-407E-A947-70E740481C1C}">
                          <a14:useLocalDpi xmlns:a14="http://schemas.microsoft.com/office/drawing/2010/main" val="0"/>
                        </a:ext>
                      </a:extLst>
                    </a:blip>
                    <a:srcRect l="16288" t="17129" r="14571" b="6379"/>
                    <a:stretch/>
                  </pic:blipFill>
                  <pic:spPr bwMode="auto">
                    <a:xfrm>
                      <a:off x="0" y="0"/>
                      <a:ext cx="5046975" cy="3142227"/>
                    </a:xfrm>
                    <a:prstGeom prst="rect">
                      <a:avLst/>
                    </a:prstGeom>
                    <a:noFill/>
                    <a:ln>
                      <a:noFill/>
                    </a:ln>
                    <a:extLst>
                      <a:ext uri="{53640926-AAD7-44D8-BBD7-CCE9431645EC}">
                        <a14:shadowObscured xmlns:a14="http://schemas.microsoft.com/office/drawing/2010/main"/>
                      </a:ext>
                    </a:extLst>
                  </pic:spPr>
                </pic:pic>
              </a:graphicData>
            </a:graphic>
          </wp:inline>
        </w:drawing>
      </w:r>
      <w:r>
        <w:rPr>
          <w:sz w:val="28"/>
          <w:szCs w:val="28"/>
          <w:u w:val="single"/>
        </w:rPr>
        <w:br/>
      </w:r>
      <w:r>
        <w:rPr>
          <w:sz w:val="28"/>
          <w:szCs w:val="28"/>
          <w:u w:val="single"/>
        </w:rPr>
        <w:br/>
      </w:r>
      <w:r>
        <w:rPr>
          <w:rFonts w:asciiTheme="minorHAnsi" w:hAnsiTheme="minorHAnsi"/>
          <w:color w:val="auto"/>
          <w:sz w:val="24"/>
          <w:szCs w:val="24"/>
        </w:rPr>
        <w:t>Figure 10</w:t>
      </w:r>
      <w:r w:rsidR="006A26C1">
        <w:rPr>
          <w:rFonts w:asciiTheme="minorHAnsi" w:hAnsiTheme="minorHAnsi"/>
          <w:color w:val="auto"/>
          <w:sz w:val="24"/>
          <w:szCs w:val="24"/>
        </w:rPr>
        <w:t>: C</w:t>
      </w:r>
      <w:r>
        <w:rPr>
          <w:rFonts w:asciiTheme="minorHAnsi" w:hAnsiTheme="minorHAnsi"/>
          <w:color w:val="auto"/>
          <w:sz w:val="24"/>
          <w:szCs w:val="24"/>
        </w:rPr>
        <w:t>lose</w:t>
      </w:r>
      <w:r w:rsidR="006A26C1">
        <w:rPr>
          <w:rFonts w:asciiTheme="minorHAnsi" w:hAnsiTheme="minorHAnsi"/>
          <w:color w:val="auto"/>
          <w:sz w:val="24"/>
          <w:szCs w:val="24"/>
        </w:rPr>
        <w:t>-</w:t>
      </w:r>
      <w:r>
        <w:rPr>
          <w:rFonts w:asciiTheme="minorHAnsi" w:hAnsiTheme="minorHAnsi"/>
          <w:color w:val="auto"/>
          <w:sz w:val="24"/>
          <w:szCs w:val="24"/>
        </w:rPr>
        <w:t>up</w:t>
      </w:r>
      <w:r w:rsidR="008F2EB2">
        <w:rPr>
          <w:rFonts w:asciiTheme="minorHAnsi" w:hAnsiTheme="minorHAnsi"/>
          <w:color w:val="auto"/>
          <w:sz w:val="24"/>
          <w:szCs w:val="24"/>
        </w:rPr>
        <w:t xml:space="preserve"> aerial view </w:t>
      </w:r>
      <w:r>
        <w:rPr>
          <w:rFonts w:asciiTheme="minorHAnsi" w:hAnsiTheme="minorHAnsi"/>
          <w:color w:val="auto"/>
          <w:sz w:val="24"/>
          <w:szCs w:val="24"/>
        </w:rPr>
        <w:t xml:space="preserve">of the infected </w:t>
      </w:r>
      <w:r w:rsidR="008F2EB2">
        <w:rPr>
          <w:rFonts w:asciiTheme="minorHAnsi" w:hAnsiTheme="minorHAnsi"/>
          <w:color w:val="auto"/>
          <w:sz w:val="24"/>
          <w:szCs w:val="24"/>
        </w:rPr>
        <w:t>South Wales site</w:t>
      </w:r>
      <w:r>
        <w:rPr>
          <w:rFonts w:asciiTheme="minorHAnsi" w:hAnsiTheme="minorHAnsi"/>
          <w:color w:val="auto"/>
          <w:sz w:val="24"/>
          <w:szCs w:val="24"/>
        </w:rPr>
        <w:t xml:space="preserve"> (green markers) in correlation to river lines (yellow lines). River lines are w</w:t>
      </w:r>
      <w:r w:rsidR="008F2EB2">
        <w:rPr>
          <w:rFonts w:asciiTheme="minorHAnsi" w:hAnsiTheme="minorHAnsi"/>
          <w:color w:val="auto"/>
          <w:sz w:val="24"/>
          <w:szCs w:val="24"/>
        </w:rPr>
        <w:t>here</w:t>
      </w:r>
      <w:r>
        <w:rPr>
          <w:rFonts w:asciiTheme="minorHAnsi" w:hAnsiTheme="minorHAnsi"/>
          <w:color w:val="auto"/>
          <w:sz w:val="24"/>
          <w:szCs w:val="24"/>
        </w:rPr>
        <w:t xml:space="preserve"> small bodies of water meet with a river. </w:t>
      </w:r>
      <w:r w:rsidR="0055768D">
        <w:rPr>
          <w:rFonts w:asciiTheme="minorHAnsi" w:hAnsiTheme="minorHAnsi"/>
          <w:color w:val="auto"/>
          <w:sz w:val="24"/>
          <w:szCs w:val="24"/>
        </w:rPr>
        <w:br/>
      </w:r>
    </w:p>
    <w:p w14:paraId="58D61B7E" w14:textId="77777777" w:rsidR="00691F00" w:rsidRPr="00D66D2E" w:rsidRDefault="00691F00" w:rsidP="00D90030">
      <w:pPr>
        <w:pStyle w:val="Heading5"/>
        <w:rPr>
          <w:sz w:val="28"/>
          <w:szCs w:val="28"/>
          <w:u w:val="single"/>
        </w:rPr>
      </w:pPr>
      <w:r w:rsidRPr="00D66D2E">
        <w:rPr>
          <w:sz w:val="28"/>
          <w:szCs w:val="28"/>
          <w:u w:val="single"/>
        </w:rPr>
        <w:t xml:space="preserve">4.5 National Parks </w:t>
      </w:r>
    </w:p>
    <w:p w14:paraId="28E98884" w14:textId="77777777" w:rsidR="00D17A86" w:rsidRDefault="00D17A86">
      <w:pPr>
        <w:rPr>
          <w:b/>
          <w:noProof/>
          <w:sz w:val="24"/>
          <w:szCs w:val="24"/>
          <w:u w:val="single"/>
        </w:rPr>
      </w:pPr>
      <w:r>
        <w:rPr>
          <w:noProof/>
          <w:sz w:val="24"/>
          <w:szCs w:val="24"/>
        </w:rPr>
        <mc:AlternateContent>
          <mc:Choice Requires="wps">
            <w:drawing>
              <wp:anchor distT="0" distB="0" distL="114300" distR="114300" simplePos="0" relativeHeight="251675648" behindDoc="0" locked="0" layoutInCell="1" allowOverlap="1" wp14:anchorId="00588BB7" wp14:editId="5FF49D3B">
                <wp:simplePos x="0" y="0"/>
                <wp:positionH relativeFrom="margin">
                  <wp:align>right</wp:align>
                </wp:positionH>
                <wp:positionV relativeFrom="paragraph">
                  <wp:posOffset>3020060</wp:posOffset>
                </wp:positionV>
                <wp:extent cx="1924050" cy="64770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1924050" cy="647700"/>
                        </a:xfrm>
                        <a:prstGeom prst="rect">
                          <a:avLst/>
                        </a:prstGeom>
                        <a:solidFill>
                          <a:schemeClr val="lt1"/>
                        </a:solidFill>
                        <a:ln w="6350">
                          <a:solidFill>
                            <a:prstClr val="black"/>
                          </a:solidFill>
                        </a:ln>
                      </wps:spPr>
                      <wps:txbx>
                        <w:txbxContent>
                          <w:p w14:paraId="222E427A" w14:textId="77777777" w:rsidR="00D17A86" w:rsidRDefault="00D17A86">
                            <w:r>
                              <w:t>Figure 11: Infected site with Brecon Beacons National Park.</w:t>
                            </w:r>
                            <w:r w:rsidR="008F2EB2">
                              <w:t xml:space="preserve"> 2011-2014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588BB7" id="Text Box 27" o:spid="_x0000_s1036" type="#_x0000_t202" style="position:absolute;margin-left:100.3pt;margin-top:237.8pt;width:151.5pt;height:51pt;z-index:25167564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" fillcolor="white [3201]" strokeweight=".5pt">
                <v:textbox>
                  <w:txbxContent>
                    <w:p w14:paraId="222E427A" w14:textId="77777777" w:rsidR="00D17A86" w:rsidRDefault="00D17A86">
                      <w:r>
                        <w:t>Figure 11: Infected site with Brecon Beacons National Park.</w:t>
                      </w:r>
                      <w:r w:rsidR="008F2EB2">
                        <w:t xml:space="preserve"> 2011-2014</w:t>
                      </w:r>
                    </w:p>
                  </w:txbxContent>
                </v:textbox>
                <w10:wrap anchorx="margin"/>
              </v:shape>
            </w:pict>
          </mc:Fallback>
        </mc:AlternateContent>
      </w:r>
      <w:r w:rsidR="0055768D">
        <w:rPr>
          <w:b/>
          <w:sz w:val="24"/>
          <w:szCs w:val="24"/>
          <w:u w:val="single"/>
        </w:rPr>
        <w:br/>
      </w:r>
      <w:r w:rsidRPr="00D17A86">
        <w:rPr>
          <w:noProof/>
          <w:sz w:val="24"/>
          <w:szCs w:val="24"/>
        </w:rPr>
        <w:drawing>
          <wp:inline distT="0" distB="0" distL="0" distR="0" wp14:anchorId="4640D1A7" wp14:editId="3FB7C723">
            <wp:extent cx="5731510" cy="3433203"/>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8">
                      <a:extLst>
                        <a:ext uri="{28A0092B-C50C-407E-A947-70E740481C1C}">
                          <a14:useLocalDpi xmlns:a14="http://schemas.microsoft.com/office/drawing/2010/main" val="0"/>
                        </a:ext>
                      </a:extLst>
                    </a:blip>
                    <a:srcRect l="16122" t="16539" r="11745" b="6675"/>
                    <a:stretch/>
                  </pic:blipFill>
                  <pic:spPr bwMode="auto">
                    <a:xfrm>
                      <a:off x="0" y="0"/>
                      <a:ext cx="5731510" cy="3433203"/>
                    </a:xfrm>
                    <a:prstGeom prst="rect">
                      <a:avLst/>
                    </a:prstGeom>
                    <a:noFill/>
                    <a:ln>
                      <a:noFill/>
                    </a:ln>
                    <a:extLst>
                      <a:ext uri="{53640926-AAD7-44D8-BBD7-CCE9431645EC}">
                        <a14:shadowObscured xmlns:a14="http://schemas.microsoft.com/office/drawing/2010/main"/>
                      </a:ext>
                    </a:extLst>
                  </pic:spPr>
                </pic:pic>
              </a:graphicData>
            </a:graphic>
          </wp:inline>
        </w:drawing>
      </w:r>
    </w:p>
    <w:p w14:paraId="2226FE55" w14:textId="77777777" w:rsidR="00C00E70" w:rsidRPr="0055768D" w:rsidRDefault="00D17A86">
      <w:pPr>
        <w:rPr>
          <w:b/>
          <w:sz w:val="24"/>
          <w:szCs w:val="24"/>
          <w:u w:val="single"/>
        </w:rPr>
      </w:pPr>
      <w:r>
        <w:rPr>
          <w:sz w:val="24"/>
          <w:szCs w:val="24"/>
        </w:rPr>
        <w:t>Figure 11</w:t>
      </w:r>
      <w:r w:rsidR="008F2EB2">
        <w:rPr>
          <w:sz w:val="24"/>
          <w:szCs w:val="24"/>
        </w:rPr>
        <w:t>: I</w:t>
      </w:r>
      <w:r>
        <w:rPr>
          <w:sz w:val="24"/>
          <w:szCs w:val="24"/>
        </w:rPr>
        <w:t xml:space="preserve">nfected sites (green markers) </w:t>
      </w:r>
      <w:r w:rsidR="008F2EB2">
        <w:rPr>
          <w:sz w:val="24"/>
          <w:szCs w:val="24"/>
        </w:rPr>
        <w:t xml:space="preserve">in relation to </w:t>
      </w:r>
      <w:r>
        <w:rPr>
          <w:sz w:val="24"/>
          <w:szCs w:val="24"/>
        </w:rPr>
        <w:t xml:space="preserve">the Brecon Beacons National Park (red checker area). </w:t>
      </w:r>
    </w:p>
    <w:p w14:paraId="4CF7B634" w14:textId="7FD839F2" w:rsidR="00AD7228" w:rsidRPr="00AA75B3" w:rsidRDefault="00691F00" w:rsidP="008F4A3F">
      <w:pPr>
        <w:pStyle w:val="Heading1"/>
        <w:rPr>
          <w:rFonts w:asciiTheme="minorHAnsi" w:hAnsiTheme="minorHAnsi" w:cstheme="minorHAnsi"/>
          <w:color w:val="auto"/>
          <w:sz w:val="24"/>
          <w:szCs w:val="24"/>
        </w:rPr>
      </w:pPr>
      <w:bookmarkStart w:id="7" w:name="_Toc30764539"/>
      <w:r w:rsidRPr="00D66D2E">
        <w:rPr>
          <w:b/>
          <w:u w:val="single"/>
        </w:rPr>
        <w:lastRenderedPageBreak/>
        <w:t xml:space="preserve">5.0 </w:t>
      </w:r>
      <w:r w:rsidR="00E243E7" w:rsidRPr="00D66D2E">
        <w:rPr>
          <w:b/>
          <w:u w:val="single"/>
        </w:rPr>
        <w:t>Conclusion</w:t>
      </w:r>
      <w:bookmarkEnd w:id="7"/>
      <w:r w:rsidR="00E243E7" w:rsidRPr="00D66D2E">
        <w:rPr>
          <w:b/>
          <w:u w:val="single"/>
        </w:rPr>
        <w:t xml:space="preserve">  </w:t>
      </w:r>
      <w:r w:rsidR="00B707A2">
        <w:br/>
      </w:r>
      <w:r w:rsidR="005A5030">
        <w:br/>
      </w:r>
      <w:r w:rsidR="005A5030" w:rsidRPr="00AD7228">
        <w:rPr>
          <w:rFonts w:asciiTheme="minorHAnsi" w:hAnsiTheme="minorHAnsi" w:cstheme="minorHAnsi"/>
          <w:color w:val="auto"/>
          <w:sz w:val="24"/>
          <w:szCs w:val="24"/>
        </w:rPr>
        <w:t xml:space="preserve">Using the GIS process enable the author to make maps of the infected trees sites and additional data to be added, this process has proven to be useful. </w:t>
      </w:r>
      <w:r w:rsidR="00A91E8E" w:rsidRPr="00AD7228">
        <w:rPr>
          <w:rFonts w:asciiTheme="minorHAnsi" w:hAnsiTheme="minorHAnsi" w:cstheme="minorHAnsi"/>
          <w:color w:val="auto"/>
          <w:sz w:val="24"/>
          <w:szCs w:val="24"/>
        </w:rPr>
        <w:t xml:space="preserve">Reviewing the maps showed that the Forestry Commission Wales trees numbers were more impacted then the privately-owned tree. However, the Forestry Commission owns more tree then the local population; </w:t>
      </w:r>
      <w:r w:rsidR="00BB00C8" w:rsidRPr="00AD7228">
        <w:rPr>
          <w:rFonts w:asciiTheme="minorHAnsi" w:hAnsiTheme="minorHAnsi" w:cstheme="minorHAnsi"/>
          <w:color w:val="auto"/>
          <w:sz w:val="24"/>
          <w:szCs w:val="24"/>
        </w:rPr>
        <w:t xml:space="preserve">therefore, their trees were more likely to have a higher number, </w:t>
      </w:r>
      <w:r w:rsidR="00A91E8E" w:rsidRPr="00AD7228">
        <w:rPr>
          <w:rFonts w:asciiTheme="minorHAnsi" w:hAnsiTheme="minorHAnsi" w:cstheme="minorHAnsi"/>
          <w:color w:val="auto"/>
          <w:sz w:val="24"/>
          <w:szCs w:val="24"/>
        </w:rPr>
        <w:t>this is a rational assumption to make</w:t>
      </w:r>
      <w:r w:rsidR="00BB00C8" w:rsidRPr="00AD7228">
        <w:rPr>
          <w:rFonts w:asciiTheme="minorHAnsi" w:hAnsiTheme="minorHAnsi" w:cstheme="minorHAnsi"/>
          <w:color w:val="auto"/>
          <w:sz w:val="24"/>
          <w:szCs w:val="24"/>
        </w:rPr>
        <w:t>. T</w:t>
      </w:r>
      <w:r w:rsidR="00A91E8E" w:rsidRPr="00AD7228">
        <w:rPr>
          <w:rFonts w:asciiTheme="minorHAnsi" w:hAnsiTheme="minorHAnsi" w:cstheme="minorHAnsi"/>
          <w:color w:val="auto"/>
          <w:sz w:val="24"/>
          <w:szCs w:val="24"/>
        </w:rPr>
        <w:t xml:space="preserve">he GIS to further proves this point. </w:t>
      </w:r>
      <w:r w:rsidR="00AA75B3">
        <w:rPr>
          <w:rFonts w:asciiTheme="minorHAnsi" w:hAnsiTheme="minorHAnsi" w:cstheme="minorHAnsi"/>
          <w:color w:val="auto"/>
          <w:sz w:val="24"/>
          <w:szCs w:val="24"/>
        </w:rPr>
        <w:br/>
      </w:r>
      <w:r w:rsidR="00AA75B3">
        <w:rPr>
          <w:rFonts w:asciiTheme="minorHAnsi" w:hAnsiTheme="minorHAnsi" w:cstheme="minorHAnsi"/>
          <w:color w:val="auto"/>
          <w:sz w:val="24"/>
          <w:szCs w:val="24"/>
        </w:rPr>
        <w:br/>
        <w:t xml:space="preserve">In figure 1 there appears to be a large cluster of infected trees between Swansea and Cardiff with a very small cluster near Snowdonia National Park. This could be due to the Port at Port Talbot. </w:t>
      </w:r>
      <w:r w:rsidR="00AA75B3">
        <w:rPr>
          <w:rFonts w:asciiTheme="minorHAnsi" w:hAnsiTheme="minorHAnsi" w:cstheme="minorHAnsi"/>
          <w:color w:val="auto"/>
          <w:sz w:val="24"/>
          <w:szCs w:val="24"/>
        </w:rPr>
        <w:br/>
      </w:r>
      <w:r w:rsidR="00BB00C8" w:rsidRPr="00AD7228">
        <w:rPr>
          <w:rFonts w:asciiTheme="minorHAnsi" w:hAnsiTheme="minorHAnsi" w:cstheme="minorHAnsi"/>
          <w:color w:val="auto"/>
          <w:sz w:val="24"/>
          <w:szCs w:val="24"/>
        </w:rPr>
        <w:br/>
      </w:r>
      <w:r w:rsidR="00AA75B3">
        <w:rPr>
          <w:rFonts w:asciiTheme="minorHAnsi" w:hAnsiTheme="minorHAnsi" w:cstheme="minorHAnsi"/>
          <w:color w:val="auto"/>
          <w:sz w:val="24"/>
          <w:szCs w:val="24"/>
        </w:rPr>
        <w:t>A</w:t>
      </w:r>
      <w:r w:rsidR="00A91E8E" w:rsidRPr="00AD7228">
        <w:rPr>
          <w:rFonts w:asciiTheme="minorHAnsi" w:hAnsiTheme="minorHAnsi" w:cstheme="minorHAnsi"/>
          <w:color w:val="auto"/>
          <w:sz w:val="24"/>
          <w:szCs w:val="24"/>
        </w:rPr>
        <w:t xml:space="preserve"> significant increase in Phytophthora Ramorum infections between 2012 and 2014</w:t>
      </w:r>
      <w:r w:rsidR="00AA75B3">
        <w:rPr>
          <w:rFonts w:asciiTheme="minorHAnsi" w:hAnsiTheme="minorHAnsi" w:cstheme="minorHAnsi"/>
          <w:color w:val="auto"/>
          <w:sz w:val="24"/>
          <w:szCs w:val="24"/>
        </w:rPr>
        <w:t xml:space="preserve"> can be seen</w:t>
      </w:r>
      <w:r w:rsidR="00A91E8E" w:rsidRPr="00AD7228">
        <w:rPr>
          <w:rFonts w:asciiTheme="minorHAnsi" w:hAnsiTheme="minorHAnsi" w:cstheme="minorHAnsi"/>
          <w:color w:val="auto"/>
          <w:sz w:val="24"/>
          <w:szCs w:val="24"/>
        </w:rPr>
        <w:t xml:space="preserve">, this would need to be </w:t>
      </w:r>
      <w:r w:rsidR="00BB00C8" w:rsidRPr="00AD7228">
        <w:rPr>
          <w:rFonts w:asciiTheme="minorHAnsi" w:hAnsiTheme="minorHAnsi" w:cstheme="minorHAnsi"/>
          <w:color w:val="auto"/>
          <w:sz w:val="24"/>
          <w:szCs w:val="24"/>
        </w:rPr>
        <w:t>further</w:t>
      </w:r>
      <w:r w:rsidR="00A91E8E" w:rsidRPr="00AD7228">
        <w:rPr>
          <w:rFonts w:asciiTheme="minorHAnsi" w:hAnsiTheme="minorHAnsi" w:cstheme="minorHAnsi"/>
          <w:color w:val="auto"/>
          <w:sz w:val="24"/>
          <w:szCs w:val="24"/>
        </w:rPr>
        <w:t xml:space="preserve"> investigated to find out what caused the increase; it could be weather patterns, more </w:t>
      </w:r>
      <w:r w:rsidR="00BB00C8" w:rsidRPr="00AD7228">
        <w:rPr>
          <w:rFonts w:asciiTheme="minorHAnsi" w:hAnsiTheme="minorHAnsi" w:cstheme="minorHAnsi"/>
          <w:color w:val="auto"/>
          <w:sz w:val="24"/>
          <w:szCs w:val="24"/>
        </w:rPr>
        <w:t>tourism</w:t>
      </w:r>
      <w:r w:rsidR="00A91E8E" w:rsidRPr="00AD7228">
        <w:rPr>
          <w:rFonts w:asciiTheme="minorHAnsi" w:hAnsiTheme="minorHAnsi" w:cstheme="minorHAnsi"/>
          <w:color w:val="auto"/>
          <w:sz w:val="24"/>
          <w:szCs w:val="24"/>
        </w:rPr>
        <w:t xml:space="preserve">, a number of things, however without more examination this </w:t>
      </w:r>
      <w:r w:rsidR="00BB00C8" w:rsidRPr="00AD7228">
        <w:rPr>
          <w:rFonts w:asciiTheme="minorHAnsi" w:hAnsiTheme="minorHAnsi" w:cstheme="minorHAnsi"/>
          <w:color w:val="auto"/>
          <w:sz w:val="24"/>
          <w:szCs w:val="24"/>
        </w:rPr>
        <w:t xml:space="preserve">will not be determined from figure 5 to 7. </w:t>
      </w:r>
      <w:r w:rsidR="00D6229D" w:rsidRPr="00AD7228">
        <w:rPr>
          <w:rFonts w:asciiTheme="minorHAnsi" w:hAnsiTheme="minorHAnsi" w:cstheme="minorHAnsi"/>
          <w:color w:val="auto"/>
          <w:sz w:val="24"/>
          <w:szCs w:val="24"/>
        </w:rPr>
        <w:br/>
      </w:r>
      <w:r w:rsidR="00D6229D" w:rsidRPr="00AD7228">
        <w:rPr>
          <w:rFonts w:asciiTheme="minorHAnsi" w:hAnsiTheme="minorHAnsi" w:cstheme="minorHAnsi"/>
          <w:color w:val="auto"/>
          <w:sz w:val="24"/>
          <w:szCs w:val="24"/>
        </w:rPr>
        <w:br/>
        <w:t xml:space="preserve">There </w:t>
      </w:r>
      <w:r w:rsidR="00BA2B15" w:rsidRPr="00AD7228">
        <w:rPr>
          <w:rFonts w:asciiTheme="minorHAnsi" w:hAnsiTheme="minorHAnsi" w:cstheme="minorHAnsi"/>
          <w:color w:val="auto"/>
          <w:sz w:val="24"/>
          <w:szCs w:val="24"/>
        </w:rPr>
        <w:t>appears</w:t>
      </w:r>
      <w:r w:rsidR="00D6229D" w:rsidRPr="00AD7228">
        <w:rPr>
          <w:rFonts w:asciiTheme="minorHAnsi" w:hAnsiTheme="minorHAnsi" w:cstheme="minorHAnsi"/>
          <w:color w:val="auto"/>
          <w:sz w:val="24"/>
          <w:szCs w:val="24"/>
        </w:rPr>
        <w:t xml:space="preserve"> to be a coalition </w:t>
      </w:r>
      <w:r w:rsidR="00BA2B15" w:rsidRPr="00AD7228">
        <w:rPr>
          <w:rFonts w:asciiTheme="minorHAnsi" w:hAnsiTheme="minorHAnsi" w:cstheme="minorHAnsi"/>
          <w:color w:val="auto"/>
          <w:sz w:val="24"/>
          <w:szCs w:val="24"/>
        </w:rPr>
        <w:t xml:space="preserve">between the spread of disease and A roads. Figure 8 and 9 show how close the trees are to the A roads, which could suggest that cars are assisting with the spread.  One of these ways could be that the fungus is becoming attached to the cars and as the car is in motion the spores become dislodge and land in an area where it might or might not thrive and then it begins to infect the trees. However, without further investigation the only know information is that there does appear to be a connection between A roads and the spread. </w:t>
      </w:r>
      <w:r w:rsidR="00BB00C8" w:rsidRPr="00AD7228">
        <w:rPr>
          <w:rFonts w:asciiTheme="minorHAnsi" w:hAnsiTheme="minorHAnsi" w:cstheme="minorHAnsi"/>
          <w:color w:val="auto"/>
          <w:sz w:val="24"/>
          <w:szCs w:val="24"/>
        </w:rPr>
        <w:br/>
      </w:r>
      <w:r w:rsidR="00BB00C8" w:rsidRPr="00AD7228">
        <w:rPr>
          <w:rFonts w:asciiTheme="minorHAnsi" w:hAnsiTheme="minorHAnsi" w:cstheme="minorHAnsi"/>
          <w:color w:val="auto"/>
          <w:sz w:val="24"/>
          <w:szCs w:val="24"/>
        </w:rPr>
        <w:br/>
        <w:t xml:space="preserve">The Department for Environment, Food and Rural Affairs stated that the disease was spread via water, there can be evidence see to further enforce their statement by looking at figure 10. The infected sites appear to be next to the river lines, the river lines also provide the best conditions for the P. ramorum to grow in; the rivers will make the area damp, </w:t>
      </w:r>
      <w:r w:rsidR="00D6229D" w:rsidRPr="00AD7228">
        <w:rPr>
          <w:rFonts w:asciiTheme="minorHAnsi" w:hAnsiTheme="minorHAnsi" w:cstheme="minorHAnsi"/>
          <w:color w:val="auto"/>
          <w:sz w:val="24"/>
          <w:szCs w:val="24"/>
        </w:rPr>
        <w:t>moist and humid.</w:t>
      </w:r>
      <w:r w:rsidR="00BA2B15" w:rsidRPr="00AD7228">
        <w:rPr>
          <w:rFonts w:asciiTheme="minorHAnsi" w:hAnsiTheme="minorHAnsi" w:cstheme="minorHAnsi"/>
          <w:color w:val="auto"/>
          <w:sz w:val="24"/>
          <w:szCs w:val="24"/>
        </w:rPr>
        <w:br/>
      </w:r>
      <w:r w:rsidR="00BA2B15" w:rsidRPr="00AD7228">
        <w:rPr>
          <w:rFonts w:asciiTheme="minorHAnsi" w:hAnsiTheme="minorHAnsi" w:cstheme="minorHAnsi"/>
          <w:color w:val="auto"/>
          <w:sz w:val="24"/>
          <w:szCs w:val="24"/>
        </w:rPr>
        <w:br/>
        <w:t>The author thought that the infection would affect the national parks most, however examining figure 11 does not support this theory. The reason that the Park is less affected could be due to lack of correct tree species, the trees are on higher land</w:t>
      </w:r>
      <w:r w:rsidR="00AD7228" w:rsidRPr="00AD7228">
        <w:rPr>
          <w:rFonts w:asciiTheme="minorHAnsi" w:hAnsiTheme="minorHAnsi" w:cstheme="minorHAnsi"/>
          <w:color w:val="auto"/>
          <w:sz w:val="24"/>
          <w:szCs w:val="24"/>
        </w:rPr>
        <w:t xml:space="preserve"> or not the correct conditions. </w:t>
      </w:r>
      <w:r w:rsidR="00AD7228" w:rsidRPr="00AD7228">
        <w:rPr>
          <w:rFonts w:asciiTheme="minorHAnsi" w:hAnsiTheme="minorHAnsi" w:cstheme="minorHAnsi"/>
          <w:color w:val="auto"/>
          <w:sz w:val="24"/>
          <w:szCs w:val="24"/>
        </w:rPr>
        <w:br/>
      </w:r>
      <w:r w:rsidR="00AD7228" w:rsidRPr="00AD7228">
        <w:rPr>
          <w:rFonts w:asciiTheme="minorHAnsi" w:hAnsiTheme="minorHAnsi" w:cstheme="minorHAnsi"/>
          <w:color w:val="auto"/>
          <w:sz w:val="24"/>
          <w:szCs w:val="24"/>
        </w:rPr>
        <w:br/>
        <w:t xml:space="preserve">The Geographic Information System has proven to be a valuable tool in this project. The process used meant a visual aid could be used to see where the infection is and what could be helping the spread of Phytophthora Ramorum; which will allow management plans to be put in place to tackle the issue. </w:t>
      </w:r>
      <w:r w:rsidR="00A91E8E" w:rsidRPr="00AD7228">
        <w:rPr>
          <w:rFonts w:asciiTheme="minorHAnsi" w:hAnsiTheme="minorHAnsi" w:cstheme="minorHAnsi"/>
          <w:color w:val="auto"/>
          <w:sz w:val="24"/>
          <w:szCs w:val="24"/>
        </w:rPr>
        <w:br/>
      </w:r>
      <w:bookmarkStart w:id="8" w:name="_Toc30764540"/>
    </w:p>
    <w:p w14:paraId="5615D2FD" w14:textId="77777777" w:rsidR="00AD7228" w:rsidRDefault="00AD7228" w:rsidP="008F4A3F">
      <w:pPr>
        <w:pStyle w:val="Heading1"/>
        <w:rPr>
          <w:b/>
          <w:u w:val="single"/>
        </w:rPr>
      </w:pPr>
    </w:p>
    <w:p w14:paraId="1E4C158B" w14:textId="77777777" w:rsidR="001537CE" w:rsidRDefault="00691F00" w:rsidP="008F4A3F">
      <w:pPr>
        <w:pStyle w:val="Heading1"/>
        <w:rPr>
          <w:sz w:val="28"/>
          <w:szCs w:val="28"/>
        </w:rPr>
      </w:pPr>
      <w:r w:rsidRPr="00D66D2E">
        <w:rPr>
          <w:b/>
          <w:u w:val="single"/>
        </w:rPr>
        <w:t xml:space="preserve">6.0 </w:t>
      </w:r>
      <w:r w:rsidR="001B4E66" w:rsidRPr="00D66D2E">
        <w:rPr>
          <w:b/>
          <w:u w:val="single"/>
        </w:rPr>
        <w:t>Referencing</w:t>
      </w:r>
      <w:bookmarkEnd w:id="8"/>
      <w:r w:rsidR="008F4A3F">
        <w:rPr>
          <w:b/>
          <w:u w:val="single"/>
        </w:rPr>
        <w:br/>
      </w:r>
    </w:p>
    <w:p w14:paraId="67E342F8" w14:textId="77777777" w:rsidR="00415992" w:rsidRPr="008F4A3F" w:rsidRDefault="00415992">
      <w:pPr>
        <w:rPr>
          <w:sz w:val="20"/>
          <w:szCs w:val="20"/>
        </w:rPr>
      </w:pPr>
      <w:r w:rsidRPr="008F4A3F">
        <w:rPr>
          <w:sz w:val="20"/>
          <w:szCs w:val="20"/>
        </w:rPr>
        <w:t xml:space="preserve">Chan, D.V., Gopal, S. &amp; Helfrich, C.A., 2014. Accessibility patterns and community integration among previously homeless adults: A Geographic Information Systems (GIS) approach. </w:t>
      </w:r>
      <w:r w:rsidRPr="008F4A3F">
        <w:rPr>
          <w:i/>
          <w:sz w:val="20"/>
          <w:szCs w:val="20"/>
        </w:rPr>
        <w:t>Social Science &amp; Medicine</w:t>
      </w:r>
      <w:r w:rsidRPr="008F4A3F">
        <w:rPr>
          <w:sz w:val="20"/>
          <w:szCs w:val="20"/>
        </w:rPr>
        <w:t>, 120, pp.142–152.</w:t>
      </w:r>
      <w:r w:rsidR="008F4A3F" w:rsidRPr="008F4A3F">
        <w:rPr>
          <w:sz w:val="20"/>
          <w:szCs w:val="20"/>
        </w:rPr>
        <w:br/>
      </w:r>
      <w:r w:rsidR="008F4A3F" w:rsidRPr="008F4A3F">
        <w:rPr>
          <w:sz w:val="20"/>
          <w:szCs w:val="20"/>
        </w:rPr>
        <w:br/>
      </w:r>
      <w:proofErr w:type="spellStart"/>
      <w:r w:rsidR="008F4A3F" w:rsidRPr="008F4A3F">
        <w:rPr>
          <w:sz w:val="20"/>
          <w:szCs w:val="20"/>
        </w:rPr>
        <w:t>Esri</w:t>
      </w:r>
      <w:proofErr w:type="spellEnd"/>
      <w:r w:rsidR="008F4A3F" w:rsidRPr="008F4A3F">
        <w:rPr>
          <w:sz w:val="20"/>
          <w:szCs w:val="20"/>
        </w:rPr>
        <w:t xml:space="preserve">. (2020). </w:t>
      </w:r>
      <w:r w:rsidR="008F4A3F" w:rsidRPr="008F4A3F">
        <w:rPr>
          <w:i/>
          <w:sz w:val="20"/>
          <w:szCs w:val="20"/>
        </w:rPr>
        <w:t xml:space="preserve">What is </w:t>
      </w:r>
      <w:proofErr w:type="gramStart"/>
      <w:r w:rsidR="008F4A3F" w:rsidRPr="008F4A3F">
        <w:rPr>
          <w:i/>
          <w:sz w:val="20"/>
          <w:szCs w:val="20"/>
        </w:rPr>
        <w:t>GIS?.</w:t>
      </w:r>
      <w:proofErr w:type="gramEnd"/>
      <w:r w:rsidR="008F4A3F" w:rsidRPr="008F4A3F">
        <w:rPr>
          <w:sz w:val="20"/>
          <w:szCs w:val="20"/>
        </w:rPr>
        <w:t xml:space="preserve"> [online] Available at: https://www.esri.com/en-us/what-is-gis/overview [Accessed 23 Jan. 2020].</w:t>
      </w:r>
      <w:r w:rsidR="008F4A3F" w:rsidRPr="008F4A3F">
        <w:rPr>
          <w:sz w:val="20"/>
          <w:szCs w:val="20"/>
        </w:rPr>
        <w:br/>
      </w:r>
      <w:r w:rsidR="008F4A3F" w:rsidRPr="008F4A3F">
        <w:rPr>
          <w:sz w:val="20"/>
          <w:szCs w:val="20"/>
        </w:rPr>
        <w:br/>
      </w:r>
      <w:proofErr w:type="spellStart"/>
      <w:r w:rsidR="008F4A3F" w:rsidRPr="008F4A3F">
        <w:rPr>
          <w:sz w:val="20"/>
          <w:szCs w:val="20"/>
        </w:rPr>
        <w:t>GISGeography</w:t>
      </w:r>
      <w:proofErr w:type="spellEnd"/>
      <w:r w:rsidR="008F4A3F" w:rsidRPr="008F4A3F">
        <w:rPr>
          <w:sz w:val="20"/>
          <w:szCs w:val="20"/>
        </w:rPr>
        <w:t xml:space="preserve">. (2019). </w:t>
      </w:r>
      <w:r w:rsidR="008F4A3F" w:rsidRPr="008F4A3F">
        <w:rPr>
          <w:i/>
          <w:sz w:val="20"/>
          <w:szCs w:val="20"/>
        </w:rPr>
        <w:t>The Remarkable History of GIS</w:t>
      </w:r>
      <w:r w:rsidR="008F4A3F" w:rsidRPr="008F4A3F">
        <w:rPr>
          <w:sz w:val="20"/>
          <w:szCs w:val="20"/>
        </w:rPr>
        <w:t>. [online] Available at: https://gisgeography.com/history-of-gis/ [Accessed 23 Jan. 2020].</w:t>
      </w:r>
      <w:r w:rsidR="008F4A3F" w:rsidRPr="008F4A3F">
        <w:rPr>
          <w:sz w:val="20"/>
          <w:szCs w:val="20"/>
        </w:rPr>
        <w:br/>
      </w:r>
      <w:r w:rsidR="008F4A3F" w:rsidRPr="008F4A3F">
        <w:rPr>
          <w:sz w:val="20"/>
          <w:szCs w:val="20"/>
        </w:rPr>
        <w:br/>
        <w:t xml:space="preserve">Mango Map (2020). </w:t>
      </w:r>
      <w:r w:rsidR="008F4A3F" w:rsidRPr="008F4A3F">
        <w:rPr>
          <w:i/>
          <w:sz w:val="20"/>
          <w:szCs w:val="20"/>
        </w:rPr>
        <w:t>Stacking Layers</w:t>
      </w:r>
      <w:r w:rsidR="008F4A3F" w:rsidRPr="008F4A3F">
        <w:rPr>
          <w:sz w:val="20"/>
          <w:szCs w:val="20"/>
        </w:rPr>
        <w:t>. [image] Available at: https://mangomap.com/gis-mapping (</w:t>
      </w:r>
      <w:proofErr w:type="gramStart"/>
      <w:r w:rsidR="008F4A3F" w:rsidRPr="008F4A3F">
        <w:rPr>
          <w:sz w:val="20"/>
          <w:szCs w:val="20"/>
        </w:rPr>
        <w:t>Mango )</w:t>
      </w:r>
      <w:proofErr w:type="gramEnd"/>
      <w:r w:rsidR="008F4A3F" w:rsidRPr="008F4A3F">
        <w:rPr>
          <w:sz w:val="20"/>
          <w:szCs w:val="20"/>
        </w:rPr>
        <w:t xml:space="preserve"> [Accessed 24 Jan. 2020].</w:t>
      </w:r>
    </w:p>
    <w:p w14:paraId="148D1D41" w14:textId="77777777" w:rsidR="0050379D" w:rsidRPr="008F4A3F" w:rsidRDefault="0050379D">
      <w:pPr>
        <w:rPr>
          <w:sz w:val="20"/>
          <w:szCs w:val="20"/>
        </w:rPr>
      </w:pPr>
      <w:r w:rsidRPr="008F4A3F">
        <w:rPr>
          <w:sz w:val="20"/>
          <w:szCs w:val="20"/>
        </w:rPr>
        <w:t xml:space="preserve">Moore, S. et al., 2012. A GIS-based methodology for selecting stormwater disconnection opportunities. </w:t>
      </w:r>
      <w:r w:rsidRPr="008F4A3F">
        <w:rPr>
          <w:i/>
          <w:sz w:val="20"/>
          <w:szCs w:val="20"/>
        </w:rPr>
        <w:t>Water Science and Technology</w:t>
      </w:r>
      <w:r w:rsidRPr="008F4A3F">
        <w:rPr>
          <w:sz w:val="20"/>
          <w:szCs w:val="20"/>
        </w:rPr>
        <w:t xml:space="preserve">, 66(2), pp.275–283. </w:t>
      </w:r>
      <w:r w:rsidR="008F4A3F" w:rsidRPr="008F4A3F">
        <w:rPr>
          <w:sz w:val="20"/>
          <w:szCs w:val="20"/>
        </w:rPr>
        <w:br/>
      </w:r>
      <w:r w:rsidR="008F4A3F" w:rsidRPr="008F4A3F">
        <w:rPr>
          <w:sz w:val="20"/>
          <w:szCs w:val="20"/>
        </w:rPr>
        <w:br/>
        <w:t>Phytophthora ramorum: A practical guide for established parks &amp; gardens, amenity landscape and woodland areas. (2020). [</w:t>
      </w:r>
      <w:proofErr w:type="spellStart"/>
      <w:r w:rsidR="008F4A3F" w:rsidRPr="008F4A3F">
        <w:rPr>
          <w:sz w:val="20"/>
          <w:szCs w:val="20"/>
        </w:rPr>
        <w:t>ebook</w:t>
      </w:r>
      <w:proofErr w:type="spellEnd"/>
      <w:r w:rsidR="008F4A3F" w:rsidRPr="008F4A3F">
        <w:rPr>
          <w:sz w:val="20"/>
          <w:szCs w:val="20"/>
        </w:rPr>
        <w:t>] London: Department for Environment, Food and Rural Affairs, pp.3-7. Available at: https://planthealthportal.defra.gov.uk/assets/factsheets/pramparks.pdf [Accessed 23 Jan. 2020].</w:t>
      </w:r>
    </w:p>
    <w:p w14:paraId="04A81571" w14:textId="77777777" w:rsidR="00BE08B0" w:rsidRPr="008F4A3F" w:rsidRDefault="00BE08B0">
      <w:pPr>
        <w:rPr>
          <w:sz w:val="20"/>
          <w:szCs w:val="20"/>
        </w:rPr>
      </w:pPr>
      <w:r w:rsidRPr="008F4A3F">
        <w:rPr>
          <w:sz w:val="20"/>
          <w:szCs w:val="20"/>
        </w:rPr>
        <w:t>Svendsen, E.R. et al., 2012. GIS-</w:t>
      </w:r>
      <w:proofErr w:type="spellStart"/>
      <w:r w:rsidRPr="008F4A3F">
        <w:rPr>
          <w:sz w:val="20"/>
          <w:szCs w:val="20"/>
        </w:rPr>
        <w:t>Modeled</w:t>
      </w:r>
      <w:proofErr w:type="spellEnd"/>
      <w:r w:rsidRPr="008F4A3F">
        <w:rPr>
          <w:sz w:val="20"/>
          <w:szCs w:val="20"/>
        </w:rPr>
        <w:t xml:space="preserve"> Indicators of Traffic-Related Air Pollutants and Adverse Pulmonary Health Among Children in El Paso, Texas</w:t>
      </w:r>
      <w:r w:rsidRPr="008F4A3F">
        <w:rPr>
          <w:i/>
          <w:sz w:val="20"/>
          <w:szCs w:val="20"/>
        </w:rPr>
        <w:t>. American Journal of Epidemiology</w:t>
      </w:r>
      <w:r w:rsidRPr="008F4A3F">
        <w:rPr>
          <w:sz w:val="20"/>
          <w:szCs w:val="20"/>
        </w:rPr>
        <w:t xml:space="preserve">, 176(suppl7), </w:t>
      </w:r>
      <w:proofErr w:type="gramStart"/>
      <w:r w:rsidRPr="008F4A3F">
        <w:rPr>
          <w:sz w:val="20"/>
          <w:szCs w:val="20"/>
        </w:rPr>
        <w:t>pp.S</w:t>
      </w:r>
      <w:proofErr w:type="gramEnd"/>
      <w:r w:rsidRPr="008F4A3F">
        <w:rPr>
          <w:sz w:val="20"/>
          <w:szCs w:val="20"/>
        </w:rPr>
        <w:t>131–S141.</w:t>
      </w:r>
    </w:p>
    <w:p w14:paraId="3F4B46D3" w14:textId="77777777" w:rsidR="001537CE" w:rsidRPr="001537CE" w:rsidRDefault="001537CE" w:rsidP="001537CE">
      <w:pPr>
        <w:rPr>
          <w:sz w:val="24"/>
          <w:szCs w:val="24"/>
        </w:rPr>
      </w:pPr>
    </w:p>
    <w:p w14:paraId="45E8DE06" w14:textId="77777777" w:rsidR="001537CE" w:rsidRPr="001537CE" w:rsidRDefault="001537CE" w:rsidP="001537CE">
      <w:pPr>
        <w:rPr>
          <w:sz w:val="24"/>
          <w:szCs w:val="24"/>
        </w:rPr>
      </w:pPr>
    </w:p>
    <w:p w14:paraId="119A7010" w14:textId="77777777" w:rsidR="001537CE" w:rsidRPr="001537CE" w:rsidRDefault="001537CE" w:rsidP="001537CE">
      <w:pPr>
        <w:rPr>
          <w:sz w:val="24"/>
          <w:szCs w:val="24"/>
        </w:rPr>
      </w:pPr>
    </w:p>
    <w:p w14:paraId="6CC9CE28" w14:textId="77777777" w:rsidR="0097724E" w:rsidRPr="001B4E66" w:rsidRDefault="0097724E">
      <w:pPr>
        <w:rPr>
          <w:sz w:val="24"/>
          <w:szCs w:val="24"/>
        </w:rPr>
      </w:pPr>
    </w:p>
    <w:sectPr w:rsidR="0097724E" w:rsidRPr="001B4E6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7E817" w14:textId="77777777" w:rsidR="00375914" w:rsidRDefault="00375914" w:rsidP="005D57EC">
      <w:pPr>
        <w:spacing w:after="0" w:line="240" w:lineRule="auto"/>
      </w:pPr>
      <w:r>
        <w:separator/>
      </w:r>
    </w:p>
  </w:endnote>
  <w:endnote w:type="continuationSeparator" w:id="0">
    <w:p w14:paraId="768A0654" w14:textId="77777777" w:rsidR="00375914" w:rsidRDefault="00375914" w:rsidP="005D5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EA815" w14:textId="77777777" w:rsidR="005E791C" w:rsidRDefault="00375914" w:rsidP="005D57EC">
    <w:pPr>
      <w:pStyle w:val="Footer"/>
      <w:tabs>
        <w:tab w:val="clear" w:pos="4513"/>
        <w:tab w:val="clear" w:pos="9026"/>
        <w:tab w:val="left" w:pos="6195"/>
        <w:tab w:val="left" w:pos="7470"/>
      </w:tabs>
    </w:pPr>
    <w:sdt>
      <w:sdtPr>
        <w:id w:val="698048764"/>
        <w:docPartObj>
          <w:docPartGallery w:val="Page Numbers (Bottom of Page)"/>
          <w:docPartUnique/>
        </w:docPartObj>
      </w:sdtPr>
      <w:sdtEndPr/>
      <w:sdtContent>
        <w:sdt>
          <w:sdtPr>
            <w:id w:val="-1705238520"/>
            <w:docPartObj>
              <w:docPartGallery w:val="Page Numbers (Top of Page)"/>
              <w:docPartUnique/>
            </w:docPartObj>
          </w:sdtPr>
          <w:sdtEndPr/>
          <w:sdtContent>
            <w:r w:rsidR="005E791C">
              <w:t xml:space="preserve">Page </w:t>
            </w:r>
            <w:r w:rsidR="005E791C">
              <w:rPr>
                <w:b/>
                <w:bCs/>
                <w:sz w:val="24"/>
                <w:szCs w:val="24"/>
              </w:rPr>
              <w:fldChar w:fldCharType="begin"/>
            </w:r>
            <w:r w:rsidR="005E791C">
              <w:rPr>
                <w:b/>
                <w:bCs/>
              </w:rPr>
              <w:instrText xml:space="preserve"> PAGE </w:instrText>
            </w:r>
            <w:r w:rsidR="005E791C">
              <w:rPr>
                <w:b/>
                <w:bCs/>
                <w:sz w:val="24"/>
                <w:szCs w:val="24"/>
              </w:rPr>
              <w:fldChar w:fldCharType="separate"/>
            </w:r>
            <w:r w:rsidR="005E791C">
              <w:rPr>
                <w:b/>
                <w:bCs/>
                <w:noProof/>
              </w:rPr>
              <w:t>2</w:t>
            </w:r>
            <w:r w:rsidR="005E791C">
              <w:rPr>
                <w:b/>
                <w:bCs/>
                <w:sz w:val="24"/>
                <w:szCs w:val="24"/>
              </w:rPr>
              <w:fldChar w:fldCharType="end"/>
            </w:r>
            <w:r w:rsidR="005E791C">
              <w:t xml:space="preserve"> of </w:t>
            </w:r>
            <w:r w:rsidR="005E791C">
              <w:rPr>
                <w:b/>
                <w:bCs/>
                <w:sz w:val="24"/>
                <w:szCs w:val="24"/>
              </w:rPr>
              <w:fldChar w:fldCharType="begin"/>
            </w:r>
            <w:r w:rsidR="005E791C">
              <w:rPr>
                <w:b/>
                <w:bCs/>
              </w:rPr>
              <w:instrText xml:space="preserve"> NUMPAGES  </w:instrText>
            </w:r>
            <w:r w:rsidR="005E791C">
              <w:rPr>
                <w:b/>
                <w:bCs/>
                <w:sz w:val="24"/>
                <w:szCs w:val="24"/>
              </w:rPr>
              <w:fldChar w:fldCharType="separate"/>
            </w:r>
            <w:r w:rsidR="005E791C">
              <w:rPr>
                <w:b/>
                <w:bCs/>
                <w:noProof/>
              </w:rPr>
              <w:t>2</w:t>
            </w:r>
            <w:r w:rsidR="005E791C">
              <w:rPr>
                <w:b/>
                <w:bCs/>
                <w:sz w:val="24"/>
                <w:szCs w:val="24"/>
              </w:rPr>
              <w:fldChar w:fldCharType="end"/>
            </w:r>
          </w:sdtContent>
        </w:sdt>
      </w:sdtContent>
    </w:sdt>
    <w:r w:rsidR="005E791C">
      <w:tab/>
      <w:t>Marie West (1702919)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A45CD" w14:textId="77777777" w:rsidR="00375914" w:rsidRDefault="00375914" w:rsidP="005D57EC">
      <w:pPr>
        <w:spacing w:after="0" w:line="240" w:lineRule="auto"/>
      </w:pPr>
      <w:r>
        <w:separator/>
      </w:r>
    </w:p>
  </w:footnote>
  <w:footnote w:type="continuationSeparator" w:id="0">
    <w:p w14:paraId="0DFD728A" w14:textId="77777777" w:rsidR="00375914" w:rsidRDefault="00375914" w:rsidP="005D57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3E7"/>
    <w:rsid w:val="00034B70"/>
    <w:rsid w:val="00055E25"/>
    <w:rsid w:val="0009572B"/>
    <w:rsid w:val="00097623"/>
    <w:rsid w:val="000A3101"/>
    <w:rsid w:val="001250E7"/>
    <w:rsid w:val="00136451"/>
    <w:rsid w:val="001537CE"/>
    <w:rsid w:val="0018269A"/>
    <w:rsid w:val="001939F4"/>
    <w:rsid w:val="00197934"/>
    <w:rsid w:val="001B4E66"/>
    <w:rsid w:val="001E4471"/>
    <w:rsid w:val="001F4664"/>
    <w:rsid w:val="001F7C4E"/>
    <w:rsid w:val="00202514"/>
    <w:rsid w:val="0024047A"/>
    <w:rsid w:val="002C5500"/>
    <w:rsid w:val="002F5EC4"/>
    <w:rsid w:val="00331CCE"/>
    <w:rsid w:val="0035066E"/>
    <w:rsid w:val="003519A2"/>
    <w:rsid w:val="00375914"/>
    <w:rsid w:val="003B0250"/>
    <w:rsid w:val="003B57BE"/>
    <w:rsid w:val="003C5857"/>
    <w:rsid w:val="003D29A3"/>
    <w:rsid w:val="003E17A2"/>
    <w:rsid w:val="00415992"/>
    <w:rsid w:val="004224A4"/>
    <w:rsid w:val="0042639C"/>
    <w:rsid w:val="00490214"/>
    <w:rsid w:val="00491F8F"/>
    <w:rsid w:val="004A7615"/>
    <w:rsid w:val="0050379D"/>
    <w:rsid w:val="00543A60"/>
    <w:rsid w:val="0055768D"/>
    <w:rsid w:val="0056014F"/>
    <w:rsid w:val="005921CC"/>
    <w:rsid w:val="005A5030"/>
    <w:rsid w:val="005B36CB"/>
    <w:rsid w:val="005D06DA"/>
    <w:rsid w:val="005D57EC"/>
    <w:rsid w:val="005E52E3"/>
    <w:rsid w:val="005E791C"/>
    <w:rsid w:val="00691F00"/>
    <w:rsid w:val="006A26C1"/>
    <w:rsid w:val="006D0CEF"/>
    <w:rsid w:val="006E702E"/>
    <w:rsid w:val="0071415B"/>
    <w:rsid w:val="00740C99"/>
    <w:rsid w:val="00746B08"/>
    <w:rsid w:val="007D0469"/>
    <w:rsid w:val="00804622"/>
    <w:rsid w:val="008457B0"/>
    <w:rsid w:val="00851F4C"/>
    <w:rsid w:val="00852E84"/>
    <w:rsid w:val="00893E22"/>
    <w:rsid w:val="008A1691"/>
    <w:rsid w:val="008F23CB"/>
    <w:rsid w:val="008F2EB2"/>
    <w:rsid w:val="008F4A3F"/>
    <w:rsid w:val="00912D1E"/>
    <w:rsid w:val="009225D5"/>
    <w:rsid w:val="00936E35"/>
    <w:rsid w:val="00940579"/>
    <w:rsid w:val="00954160"/>
    <w:rsid w:val="0097724E"/>
    <w:rsid w:val="00987619"/>
    <w:rsid w:val="00A368BE"/>
    <w:rsid w:val="00A56B56"/>
    <w:rsid w:val="00A6352E"/>
    <w:rsid w:val="00A91E8E"/>
    <w:rsid w:val="00A9459C"/>
    <w:rsid w:val="00AA75B3"/>
    <w:rsid w:val="00AB28D4"/>
    <w:rsid w:val="00AB4B4F"/>
    <w:rsid w:val="00AD1A5C"/>
    <w:rsid w:val="00AD7228"/>
    <w:rsid w:val="00B15007"/>
    <w:rsid w:val="00B5376C"/>
    <w:rsid w:val="00B707A2"/>
    <w:rsid w:val="00B74804"/>
    <w:rsid w:val="00BA2B15"/>
    <w:rsid w:val="00BB00C8"/>
    <w:rsid w:val="00BC6E47"/>
    <w:rsid w:val="00BE08B0"/>
    <w:rsid w:val="00BF0ACC"/>
    <w:rsid w:val="00C00E70"/>
    <w:rsid w:val="00C5396E"/>
    <w:rsid w:val="00CC5452"/>
    <w:rsid w:val="00CF3ACA"/>
    <w:rsid w:val="00D17A86"/>
    <w:rsid w:val="00D4113F"/>
    <w:rsid w:val="00D6229D"/>
    <w:rsid w:val="00D66D2E"/>
    <w:rsid w:val="00D804A2"/>
    <w:rsid w:val="00D90030"/>
    <w:rsid w:val="00DA593B"/>
    <w:rsid w:val="00DB0EA6"/>
    <w:rsid w:val="00E130EC"/>
    <w:rsid w:val="00E243E7"/>
    <w:rsid w:val="00E2737C"/>
    <w:rsid w:val="00E35EA0"/>
    <w:rsid w:val="00E3648A"/>
    <w:rsid w:val="00E47879"/>
    <w:rsid w:val="00E66663"/>
    <w:rsid w:val="00E840BF"/>
    <w:rsid w:val="00EB377D"/>
    <w:rsid w:val="00ED09B2"/>
    <w:rsid w:val="00F11925"/>
    <w:rsid w:val="00F13F5E"/>
    <w:rsid w:val="00F70217"/>
    <w:rsid w:val="00F83A98"/>
    <w:rsid w:val="00FA2E68"/>
    <w:rsid w:val="00FE1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A78906"/>
  <w15:chartTrackingRefBased/>
  <w15:docId w15:val="{DBC3F731-ED82-48A0-9FAB-7EC80EADF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E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1F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1F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91F0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91F0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9003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7934"/>
    <w:rPr>
      <w:color w:val="0563C1" w:themeColor="hyperlink"/>
      <w:u w:val="single"/>
    </w:rPr>
  </w:style>
  <w:style w:type="character" w:styleId="UnresolvedMention">
    <w:name w:val="Unresolved Mention"/>
    <w:basedOn w:val="DefaultParagraphFont"/>
    <w:uiPriority w:val="99"/>
    <w:semiHidden/>
    <w:unhideWhenUsed/>
    <w:rsid w:val="00197934"/>
    <w:rPr>
      <w:color w:val="605E5C"/>
      <w:shd w:val="clear" w:color="auto" w:fill="E1DFDD"/>
    </w:rPr>
  </w:style>
  <w:style w:type="paragraph" w:styleId="Header">
    <w:name w:val="header"/>
    <w:basedOn w:val="Normal"/>
    <w:link w:val="HeaderChar"/>
    <w:uiPriority w:val="99"/>
    <w:unhideWhenUsed/>
    <w:rsid w:val="005D5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7EC"/>
  </w:style>
  <w:style w:type="paragraph" w:styleId="Footer">
    <w:name w:val="footer"/>
    <w:basedOn w:val="Normal"/>
    <w:link w:val="FooterChar"/>
    <w:uiPriority w:val="99"/>
    <w:unhideWhenUsed/>
    <w:rsid w:val="005D5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7EC"/>
  </w:style>
  <w:style w:type="character" w:customStyle="1" w:styleId="Heading1Char">
    <w:name w:val="Heading 1 Char"/>
    <w:basedOn w:val="DefaultParagraphFont"/>
    <w:link w:val="Heading1"/>
    <w:uiPriority w:val="9"/>
    <w:rsid w:val="00C00E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00E70"/>
    <w:pPr>
      <w:outlineLvl w:val="9"/>
    </w:pPr>
    <w:rPr>
      <w:lang w:val="en-US"/>
    </w:rPr>
  </w:style>
  <w:style w:type="paragraph" w:styleId="Subtitle">
    <w:name w:val="Subtitle"/>
    <w:basedOn w:val="Normal"/>
    <w:next w:val="Normal"/>
    <w:link w:val="SubtitleChar"/>
    <w:uiPriority w:val="11"/>
    <w:qFormat/>
    <w:rsid w:val="00C00E7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00E70"/>
    <w:rPr>
      <w:rFonts w:eastAsiaTheme="minorEastAsia"/>
      <w:color w:val="5A5A5A" w:themeColor="text1" w:themeTint="A5"/>
      <w:spacing w:val="15"/>
    </w:rPr>
  </w:style>
  <w:style w:type="paragraph" w:styleId="TOC1">
    <w:name w:val="toc 1"/>
    <w:basedOn w:val="Normal"/>
    <w:next w:val="Normal"/>
    <w:autoRedefine/>
    <w:uiPriority w:val="39"/>
    <w:unhideWhenUsed/>
    <w:rsid w:val="00691F00"/>
    <w:pPr>
      <w:spacing w:after="100"/>
    </w:pPr>
  </w:style>
  <w:style w:type="character" w:customStyle="1" w:styleId="Heading2Char">
    <w:name w:val="Heading 2 Char"/>
    <w:basedOn w:val="DefaultParagraphFont"/>
    <w:link w:val="Heading2"/>
    <w:uiPriority w:val="9"/>
    <w:rsid w:val="00691F0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91F0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91F00"/>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691F00"/>
    <w:pPr>
      <w:spacing w:after="100"/>
      <w:ind w:left="440"/>
    </w:pPr>
    <w:rPr>
      <w:rFonts w:eastAsiaTheme="minorEastAsia" w:cs="Times New Roman"/>
      <w:lang w:val="en-US"/>
    </w:rPr>
  </w:style>
  <w:style w:type="character" w:customStyle="1" w:styleId="Heading4Char">
    <w:name w:val="Heading 4 Char"/>
    <w:basedOn w:val="DefaultParagraphFont"/>
    <w:link w:val="Heading4"/>
    <w:uiPriority w:val="9"/>
    <w:rsid w:val="00691F0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91F0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D90030"/>
    <w:rPr>
      <w:rFonts w:asciiTheme="majorHAnsi" w:eastAsiaTheme="majorEastAsia" w:hAnsiTheme="majorHAnsi" w:cstheme="majorBidi"/>
      <w:color w:val="1F3763" w:themeColor="accent1" w:themeShade="7F"/>
    </w:rPr>
  </w:style>
  <w:style w:type="paragraph" w:styleId="NoSpacing">
    <w:name w:val="No Spacing"/>
    <w:uiPriority w:val="1"/>
    <w:qFormat/>
    <w:rsid w:val="00A91E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715CC-02FC-4BB4-8EFA-EA8A33794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14</Pages>
  <Words>2397</Words>
  <Characters>13667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West (1702919)</dc:creator>
  <cp:keywords/>
  <dc:description/>
  <cp:lastModifiedBy>Marie West (1702919)</cp:lastModifiedBy>
  <cp:revision>70</cp:revision>
  <cp:lastPrinted>2020-01-29T16:09:00Z</cp:lastPrinted>
  <dcterms:created xsi:type="dcterms:W3CDTF">2020-01-23T14:17:00Z</dcterms:created>
  <dcterms:modified xsi:type="dcterms:W3CDTF">2020-01-29T16:09:00Z</dcterms:modified>
</cp:coreProperties>
</file>