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FDFFDE" w14:textId="77777777" w:rsidR="005C0205" w:rsidRDefault="005C0205" w:rsidP="0004442B">
      <w:pPr>
        <w:spacing w:after="0"/>
        <w:jc w:val="center"/>
        <w:rPr>
          <w:rFonts w:cs="Arial"/>
          <w:b/>
          <w:bCs/>
          <w:iCs/>
          <w:color w:val="000000" w:themeColor="text1"/>
          <w:sz w:val="32"/>
          <w:szCs w:val="28"/>
        </w:rPr>
      </w:pPr>
    </w:p>
    <w:p w14:paraId="2D4DCFCD" w14:textId="77777777" w:rsidR="005C0205" w:rsidRDefault="005C0205" w:rsidP="0004442B">
      <w:pPr>
        <w:spacing w:after="0"/>
        <w:jc w:val="center"/>
        <w:rPr>
          <w:rFonts w:cs="Arial"/>
          <w:b/>
          <w:bCs/>
          <w:iCs/>
          <w:color w:val="000000" w:themeColor="text1"/>
          <w:sz w:val="32"/>
          <w:szCs w:val="28"/>
        </w:rPr>
      </w:pPr>
    </w:p>
    <w:p w14:paraId="1D29B188" w14:textId="77777777" w:rsidR="00C26CE7" w:rsidRPr="008167C9" w:rsidRDefault="00E5582E" w:rsidP="0004442B">
      <w:pPr>
        <w:spacing w:after="0"/>
        <w:jc w:val="center"/>
        <w:rPr>
          <w:rFonts w:cs="Arial"/>
          <w:b/>
          <w:bCs/>
          <w:iCs/>
          <w:color w:val="000000" w:themeColor="text1"/>
          <w:sz w:val="32"/>
          <w:szCs w:val="28"/>
        </w:rPr>
      </w:pPr>
      <w:r w:rsidRPr="008167C9">
        <w:rPr>
          <w:rFonts w:cs="Arial"/>
          <w:b/>
          <w:bCs/>
          <w:iCs/>
          <w:color w:val="000000" w:themeColor="text1"/>
          <w:sz w:val="32"/>
          <w:szCs w:val="28"/>
        </w:rPr>
        <w:t>Integrating sustainable business practices: A strategic framework for growth through renewable energy, waste reduction management and responsible sourcing: A case study of DHL Selfridges</w:t>
      </w:r>
    </w:p>
    <w:p w14:paraId="638C81E0" w14:textId="150528F4" w:rsidR="0004442B" w:rsidRPr="008167C9" w:rsidRDefault="0004442B" w:rsidP="00FF7F1B">
      <w:pPr>
        <w:spacing w:after="0"/>
        <w:rPr>
          <w:rFonts w:cs="Arial"/>
          <w:b/>
          <w:bCs/>
          <w:i/>
          <w:iCs/>
          <w:color w:val="000000" w:themeColor="text1"/>
          <w:szCs w:val="28"/>
        </w:rPr>
      </w:pPr>
    </w:p>
    <w:p w14:paraId="4A622448" w14:textId="2ED519B4" w:rsidR="000F1012" w:rsidRPr="008167C9" w:rsidRDefault="000F1012" w:rsidP="00FF7F1B">
      <w:pPr>
        <w:spacing w:after="0"/>
        <w:rPr>
          <w:rFonts w:cs="Arial"/>
          <w:b/>
          <w:bCs/>
          <w:iCs/>
          <w:color w:val="000000" w:themeColor="text1"/>
          <w:szCs w:val="28"/>
        </w:rPr>
      </w:pPr>
    </w:p>
    <w:p w14:paraId="3216B945" w14:textId="77777777" w:rsidR="001B3960" w:rsidRDefault="001B3960" w:rsidP="00800F5E">
      <w:pPr>
        <w:spacing w:after="0"/>
        <w:jc w:val="center"/>
        <w:rPr>
          <w:rFonts w:cs="Arial"/>
          <w:b/>
          <w:bCs/>
          <w:iCs/>
          <w:color w:val="000000" w:themeColor="text1"/>
          <w:szCs w:val="28"/>
        </w:rPr>
      </w:pPr>
    </w:p>
    <w:p w14:paraId="4955A301" w14:textId="77777777" w:rsidR="00FF7F1B" w:rsidRDefault="00FF7F1B" w:rsidP="00800F5E">
      <w:pPr>
        <w:spacing w:after="0"/>
        <w:jc w:val="center"/>
        <w:rPr>
          <w:rFonts w:cs="Arial"/>
          <w:b/>
          <w:bCs/>
          <w:iCs/>
          <w:color w:val="000000" w:themeColor="text1"/>
          <w:szCs w:val="28"/>
        </w:rPr>
      </w:pPr>
    </w:p>
    <w:p w14:paraId="498C5E9A" w14:textId="77777777" w:rsidR="00FF7F1B" w:rsidRPr="008167C9" w:rsidRDefault="00FF7F1B" w:rsidP="00800F5E">
      <w:pPr>
        <w:spacing w:after="0"/>
        <w:jc w:val="center"/>
        <w:rPr>
          <w:rFonts w:cs="Arial"/>
          <w:b/>
          <w:bCs/>
          <w:iCs/>
          <w:color w:val="000000" w:themeColor="text1"/>
          <w:szCs w:val="28"/>
        </w:rPr>
      </w:pPr>
    </w:p>
    <w:p w14:paraId="2CCE611D" w14:textId="77777777" w:rsidR="001B3960" w:rsidRPr="008167C9" w:rsidRDefault="001B3960" w:rsidP="00800F5E">
      <w:pPr>
        <w:spacing w:after="0"/>
        <w:jc w:val="center"/>
        <w:rPr>
          <w:rFonts w:cs="Arial"/>
          <w:b/>
          <w:bCs/>
          <w:iCs/>
          <w:color w:val="000000" w:themeColor="text1"/>
          <w:szCs w:val="28"/>
        </w:rPr>
      </w:pPr>
    </w:p>
    <w:p w14:paraId="04704F3C" w14:textId="77777777" w:rsidR="001B3960" w:rsidRPr="008167C9" w:rsidRDefault="001B3960" w:rsidP="00800F5E">
      <w:pPr>
        <w:spacing w:after="0"/>
        <w:jc w:val="center"/>
        <w:rPr>
          <w:rFonts w:cs="Arial"/>
          <w:b/>
          <w:bCs/>
          <w:iCs/>
          <w:color w:val="000000" w:themeColor="text1"/>
          <w:szCs w:val="28"/>
        </w:rPr>
      </w:pPr>
    </w:p>
    <w:p w14:paraId="639C5F07" w14:textId="77777777" w:rsidR="000F1012" w:rsidRDefault="00E5582E" w:rsidP="006466AC">
      <w:pPr>
        <w:spacing w:before="120" w:after="120"/>
        <w:jc w:val="center"/>
        <w:rPr>
          <w:rFonts w:cs="Arial"/>
          <w:b/>
          <w:szCs w:val="24"/>
        </w:rPr>
      </w:pPr>
      <w:r w:rsidRPr="008167C9">
        <w:rPr>
          <w:rFonts w:cs="Arial"/>
          <w:b/>
          <w:szCs w:val="24"/>
        </w:rPr>
        <w:t>Lecturer: Dr Seyed Nasirpourosgoei</w:t>
      </w:r>
    </w:p>
    <w:p w14:paraId="77216459" w14:textId="26182E54" w:rsidR="00FF7F1B" w:rsidRPr="00FF7F1B" w:rsidRDefault="00FF7F1B" w:rsidP="00FF7F1B">
      <w:pPr>
        <w:spacing w:after="0"/>
        <w:jc w:val="center"/>
        <w:rPr>
          <w:rFonts w:cs="Arial"/>
          <w:b/>
          <w:bCs/>
          <w:iCs/>
          <w:color w:val="000000" w:themeColor="text1"/>
          <w:szCs w:val="28"/>
        </w:rPr>
      </w:pPr>
      <w:r w:rsidRPr="008167C9">
        <w:rPr>
          <w:rFonts w:cs="Arial"/>
          <w:b/>
          <w:bCs/>
          <w:iCs/>
          <w:color w:val="000000" w:themeColor="text1"/>
          <w:szCs w:val="28"/>
        </w:rPr>
        <w:t>Adriana Mihaela Petcu</w:t>
      </w:r>
    </w:p>
    <w:p w14:paraId="00F66C29" w14:textId="77777777" w:rsidR="006466AC" w:rsidRPr="008167C9" w:rsidRDefault="00E5582E" w:rsidP="006466AC">
      <w:pPr>
        <w:spacing w:before="120" w:after="120"/>
        <w:jc w:val="center"/>
        <w:rPr>
          <w:rFonts w:cs="Arial"/>
          <w:b/>
          <w:szCs w:val="24"/>
        </w:rPr>
      </w:pPr>
      <w:r w:rsidRPr="008167C9">
        <w:rPr>
          <w:rFonts w:cs="Arial"/>
          <w:b/>
          <w:szCs w:val="24"/>
        </w:rPr>
        <w:t>LCBB6000</w:t>
      </w:r>
    </w:p>
    <w:p w14:paraId="7D65F2C5" w14:textId="77777777" w:rsidR="000F1012" w:rsidRPr="008167C9" w:rsidRDefault="000F1012" w:rsidP="000F1012">
      <w:pPr>
        <w:spacing w:after="0"/>
        <w:jc w:val="center"/>
        <w:rPr>
          <w:rFonts w:cs="Arial"/>
          <w:szCs w:val="24"/>
        </w:rPr>
      </w:pPr>
    </w:p>
    <w:p w14:paraId="4B1F7D85" w14:textId="77777777" w:rsidR="000F1012" w:rsidRPr="008167C9" w:rsidRDefault="000F1012" w:rsidP="00C26CE7">
      <w:pPr>
        <w:spacing w:after="0"/>
        <w:jc w:val="center"/>
        <w:rPr>
          <w:rFonts w:cs="Arial"/>
          <w:bCs/>
          <w:iCs/>
          <w:color w:val="000000" w:themeColor="text1"/>
          <w:sz w:val="28"/>
          <w:szCs w:val="28"/>
        </w:rPr>
      </w:pPr>
    </w:p>
    <w:p w14:paraId="121F229F" w14:textId="77777777" w:rsidR="00C26CE7" w:rsidRPr="008167C9" w:rsidRDefault="00C26CE7" w:rsidP="00C26CE7"/>
    <w:p w14:paraId="4F7FF64B" w14:textId="77777777" w:rsidR="00442581" w:rsidRPr="008167C9" w:rsidRDefault="00E5582E" w:rsidP="00C26CE7">
      <w:pPr>
        <w:pStyle w:val="Title"/>
        <w:rPr>
          <w:sz w:val="28"/>
          <w:szCs w:val="28"/>
        </w:rPr>
      </w:pPr>
      <w:r w:rsidRPr="008167C9">
        <w:br w:type="page"/>
      </w:r>
    </w:p>
    <w:p w14:paraId="7B186E7D" w14:textId="77777777" w:rsidR="00492456" w:rsidRPr="008167C9" w:rsidRDefault="00E5582E" w:rsidP="00492456">
      <w:pPr>
        <w:spacing w:after="0"/>
        <w:jc w:val="center"/>
        <w:rPr>
          <w:b/>
        </w:rPr>
      </w:pPr>
      <w:r w:rsidRPr="008167C9">
        <w:rPr>
          <w:b/>
        </w:rPr>
        <w:lastRenderedPageBreak/>
        <w:t>Acknowledgements</w:t>
      </w:r>
    </w:p>
    <w:p w14:paraId="7353AA0B" w14:textId="77777777" w:rsidR="00492456" w:rsidRPr="008167C9" w:rsidRDefault="00E5582E" w:rsidP="00BA777C">
      <w:r w:rsidRPr="008167C9">
        <w:t>I would like to thank my supervisor - Dr Seyed Nasirpourosgoei under whose guidance and immense support I have been able to complete this research. Also, I would like to thank my family members for supporting and motivate me at each stage of the dissertation writing process. Without the able guidance and the much needed support from the supervisor my family members, the completion of this dissertation would not have been possible</w:t>
      </w:r>
      <w:r w:rsidR="002A1F53" w:rsidRPr="008167C9">
        <w:t xml:space="preserve">. </w:t>
      </w:r>
      <w:r w:rsidRPr="008167C9">
        <w:br w:type="page"/>
      </w:r>
    </w:p>
    <w:p w14:paraId="6BAF52EB" w14:textId="77777777" w:rsidR="003D78CA" w:rsidRPr="008167C9" w:rsidRDefault="00E5582E" w:rsidP="00492456">
      <w:pPr>
        <w:pStyle w:val="Heading1"/>
      </w:pPr>
      <w:bookmarkStart w:id="0" w:name="_Toc193194736"/>
      <w:r w:rsidRPr="008167C9">
        <w:lastRenderedPageBreak/>
        <w:t>A</w:t>
      </w:r>
      <w:r w:rsidR="00DA15CC" w:rsidRPr="008167C9">
        <w:t>BSTRACT</w:t>
      </w:r>
      <w:bookmarkEnd w:id="0"/>
    </w:p>
    <w:p w14:paraId="400CE301" w14:textId="77777777" w:rsidR="003D78CA" w:rsidRPr="008167C9" w:rsidRDefault="00E5582E" w:rsidP="00370707">
      <w:r w:rsidRPr="008167C9">
        <w:t xml:space="preserve">The dissertation in the below pages aimed at providing a framework for the integration of sustainable practices for business organisations and investigated the impact of these practices on business growth. </w:t>
      </w:r>
      <w:r w:rsidR="001C7108" w:rsidRPr="008167C9">
        <w:t xml:space="preserve">The disseration adopted a case study research strategy in which focus remained on DHL Selfridges. </w:t>
      </w:r>
      <w:r w:rsidR="001B4941" w:rsidRPr="008167C9">
        <w:t xml:space="preserve">The use of secondary qualitative data and information was made to compare the sustainability practices and strategies of the two companies. </w:t>
      </w:r>
      <w:r w:rsidR="001F1A35" w:rsidRPr="008167C9">
        <w:t xml:space="preserve">The analysis of the obtained data and information associated to the research was made </w:t>
      </w:r>
      <w:r w:rsidR="00385F96" w:rsidRPr="008167C9">
        <w:t xml:space="preserve">using the content analysis method. The use of voyant tools was made to analyse and assess the </w:t>
      </w:r>
      <w:r w:rsidR="00BF38AB" w:rsidRPr="008167C9">
        <w:t xml:space="preserve">qualitative </w:t>
      </w:r>
      <w:r w:rsidR="00385F96" w:rsidRPr="008167C9">
        <w:t xml:space="preserve">data and information. </w:t>
      </w:r>
      <w:r w:rsidR="00CB5D38" w:rsidRPr="008167C9">
        <w:t>The findi</w:t>
      </w:r>
      <w:r w:rsidR="000079A4" w:rsidRPr="008167C9">
        <w:t xml:space="preserve">ngs of the study revealed that </w:t>
      </w:r>
      <w:r w:rsidR="00CB5D38" w:rsidRPr="008167C9">
        <w:t>In addition to this, the discussion made with the past authors and researchers revealed that the current results were in conformity with the opinions and views of the past authors.</w:t>
      </w:r>
      <w:r w:rsidR="003D5740" w:rsidRPr="008167C9">
        <w:t xml:space="preserve"> DHL was recommended to focus on energy usage and waste reduction to stimulate growth. Selfridges was recommended to focus more on responsible sourcing using a code of conduct. Use of mono method was assessed to be the main limitation associated to this research</w:t>
      </w:r>
      <w:r w:rsidR="006023CE" w:rsidRPr="008167C9">
        <w:t xml:space="preserve">. </w:t>
      </w:r>
      <w:r w:rsidRPr="008167C9">
        <w:br w:type="page"/>
      </w:r>
    </w:p>
    <w:sdt>
      <w:sdtPr>
        <w:rPr>
          <w:rFonts w:ascii="Arial" w:eastAsiaTheme="minorHAnsi" w:hAnsi="Arial" w:cstheme="minorBidi"/>
          <w:b w:val="0"/>
          <w:bCs w:val="0"/>
          <w:noProof/>
          <w:color w:val="auto"/>
          <w:sz w:val="24"/>
          <w:szCs w:val="22"/>
          <w:lang w:val="en-GB"/>
        </w:rPr>
        <w:id w:val="50602298"/>
        <w:docPartObj>
          <w:docPartGallery w:val="Table of Contents"/>
          <w:docPartUnique/>
        </w:docPartObj>
      </w:sdtPr>
      <w:sdtContent>
        <w:p w14:paraId="496D6AEA" w14:textId="77777777" w:rsidR="003D78CA" w:rsidRPr="008167C9" w:rsidRDefault="00E5582E">
          <w:pPr>
            <w:pStyle w:val="TOCHeading"/>
          </w:pPr>
          <w:r w:rsidRPr="008167C9">
            <w:rPr>
              <w:rFonts w:ascii="Arial" w:hAnsi="Arial" w:cs="Arial"/>
              <w:color w:val="auto"/>
            </w:rPr>
            <w:t>Table of Contents</w:t>
          </w:r>
        </w:p>
        <w:p w14:paraId="05AB6CC7" w14:textId="77777777" w:rsidR="007A2F08" w:rsidRDefault="0075742F">
          <w:pPr>
            <w:pStyle w:val="TOC1"/>
            <w:tabs>
              <w:tab w:val="right" w:leader="dot" w:pos="9016"/>
            </w:tabs>
            <w:rPr>
              <w:rFonts w:asciiTheme="minorHAnsi" w:eastAsiaTheme="minorEastAsia" w:hAnsiTheme="minorHAnsi"/>
              <w:sz w:val="22"/>
              <w:lang w:val="en-US"/>
            </w:rPr>
          </w:pPr>
          <w:r w:rsidRPr="008167C9">
            <w:fldChar w:fldCharType="begin"/>
          </w:r>
          <w:r w:rsidR="00E5582E" w:rsidRPr="008167C9">
            <w:instrText xml:space="preserve"> TOC \o "1-3" \h \z \u </w:instrText>
          </w:r>
          <w:r w:rsidRPr="008167C9">
            <w:fldChar w:fldCharType="separate"/>
          </w:r>
          <w:hyperlink w:anchor="_Toc193194736" w:history="1">
            <w:r w:rsidR="007A2F08" w:rsidRPr="004D2E88">
              <w:rPr>
                <w:rStyle w:val="Hyperlink"/>
              </w:rPr>
              <w:t>ABSTRACT</w:t>
            </w:r>
            <w:r w:rsidR="007A2F08">
              <w:rPr>
                <w:webHidden/>
              </w:rPr>
              <w:tab/>
            </w:r>
            <w:r w:rsidR="007A2F08">
              <w:rPr>
                <w:webHidden/>
              </w:rPr>
              <w:fldChar w:fldCharType="begin"/>
            </w:r>
            <w:r w:rsidR="007A2F08">
              <w:rPr>
                <w:webHidden/>
              </w:rPr>
              <w:instrText xml:space="preserve"> PAGEREF _Toc193194736 \h </w:instrText>
            </w:r>
            <w:r w:rsidR="007A2F08">
              <w:rPr>
                <w:webHidden/>
              </w:rPr>
            </w:r>
            <w:r w:rsidR="007A2F08">
              <w:rPr>
                <w:webHidden/>
              </w:rPr>
              <w:fldChar w:fldCharType="separate"/>
            </w:r>
            <w:r w:rsidR="007A2F08">
              <w:rPr>
                <w:webHidden/>
              </w:rPr>
              <w:t>3</w:t>
            </w:r>
            <w:r w:rsidR="007A2F08">
              <w:rPr>
                <w:webHidden/>
              </w:rPr>
              <w:fldChar w:fldCharType="end"/>
            </w:r>
          </w:hyperlink>
        </w:p>
        <w:p w14:paraId="1C78B2A3" w14:textId="77777777" w:rsidR="007A2F08" w:rsidRDefault="007A2F08">
          <w:pPr>
            <w:pStyle w:val="TOC1"/>
            <w:tabs>
              <w:tab w:val="right" w:leader="dot" w:pos="9016"/>
            </w:tabs>
            <w:rPr>
              <w:rFonts w:asciiTheme="minorHAnsi" w:eastAsiaTheme="minorEastAsia" w:hAnsiTheme="minorHAnsi"/>
              <w:sz w:val="22"/>
              <w:lang w:val="en-US"/>
            </w:rPr>
          </w:pPr>
          <w:hyperlink w:anchor="_Toc193194737" w:history="1">
            <w:r w:rsidRPr="004D2E88">
              <w:rPr>
                <w:rStyle w:val="Hyperlink"/>
              </w:rPr>
              <w:t>CHAPTER 1: INTRODUCTION</w:t>
            </w:r>
            <w:r>
              <w:rPr>
                <w:webHidden/>
              </w:rPr>
              <w:tab/>
            </w:r>
            <w:r>
              <w:rPr>
                <w:webHidden/>
              </w:rPr>
              <w:fldChar w:fldCharType="begin"/>
            </w:r>
            <w:r>
              <w:rPr>
                <w:webHidden/>
              </w:rPr>
              <w:instrText xml:space="preserve"> PAGEREF _Toc193194737 \h </w:instrText>
            </w:r>
            <w:r>
              <w:rPr>
                <w:webHidden/>
              </w:rPr>
            </w:r>
            <w:r>
              <w:rPr>
                <w:webHidden/>
              </w:rPr>
              <w:fldChar w:fldCharType="separate"/>
            </w:r>
            <w:r>
              <w:rPr>
                <w:webHidden/>
              </w:rPr>
              <w:t>7</w:t>
            </w:r>
            <w:r>
              <w:rPr>
                <w:webHidden/>
              </w:rPr>
              <w:fldChar w:fldCharType="end"/>
            </w:r>
          </w:hyperlink>
        </w:p>
        <w:p w14:paraId="5D69CE5C" w14:textId="77777777" w:rsidR="007A2F08" w:rsidRDefault="007A2F08">
          <w:pPr>
            <w:pStyle w:val="TOC2"/>
            <w:tabs>
              <w:tab w:val="left" w:pos="880"/>
              <w:tab w:val="right" w:leader="dot" w:pos="9016"/>
            </w:tabs>
            <w:rPr>
              <w:rFonts w:asciiTheme="minorHAnsi" w:eastAsiaTheme="minorEastAsia" w:hAnsiTheme="minorHAnsi"/>
              <w:sz w:val="22"/>
              <w:lang w:val="en-US"/>
            </w:rPr>
          </w:pPr>
          <w:hyperlink w:anchor="_Toc193194738" w:history="1">
            <w:r w:rsidRPr="004D2E88">
              <w:rPr>
                <w:rStyle w:val="Hyperlink"/>
              </w:rPr>
              <w:t>1.1</w:t>
            </w:r>
            <w:r>
              <w:rPr>
                <w:rFonts w:asciiTheme="minorHAnsi" w:eastAsiaTheme="minorEastAsia" w:hAnsiTheme="minorHAnsi"/>
                <w:sz w:val="22"/>
                <w:lang w:val="en-US"/>
              </w:rPr>
              <w:tab/>
            </w:r>
            <w:r w:rsidRPr="004D2E88">
              <w:rPr>
                <w:rStyle w:val="Hyperlink"/>
              </w:rPr>
              <w:t>Introduction</w:t>
            </w:r>
            <w:r>
              <w:rPr>
                <w:webHidden/>
              </w:rPr>
              <w:tab/>
            </w:r>
            <w:r>
              <w:rPr>
                <w:webHidden/>
              </w:rPr>
              <w:fldChar w:fldCharType="begin"/>
            </w:r>
            <w:r>
              <w:rPr>
                <w:webHidden/>
              </w:rPr>
              <w:instrText xml:space="preserve"> PAGEREF _Toc193194738 \h </w:instrText>
            </w:r>
            <w:r>
              <w:rPr>
                <w:webHidden/>
              </w:rPr>
            </w:r>
            <w:r>
              <w:rPr>
                <w:webHidden/>
              </w:rPr>
              <w:fldChar w:fldCharType="separate"/>
            </w:r>
            <w:r>
              <w:rPr>
                <w:webHidden/>
              </w:rPr>
              <w:t>7</w:t>
            </w:r>
            <w:r>
              <w:rPr>
                <w:webHidden/>
              </w:rPr>
              <w:fldChar w:fldCharType="end"/>
            </w:r>
          </w:hyperlink>
        </w:p>
        <w:p w14:paraId="3F1E93A3" w14:textId="77777777" w:rsidR="007A2F08" w:rsidRDefault="007A2F08">
          <w:pPr>
            <w:pStyle w:val="TOC2"/>
            <w:tabs>
              <w:tab w:val="left" w:pos="880"/>
              <w:tab w:val="right" w:leader="dot" w:pos="9016"/>
            </w:tabs>
            <w:rPr>
              <w:rFonts w:asciiTheme="minorHAnsi" w:eastAsiaTheme="minorEastAsia" w:hAnsiTheme="minorHAnsi"/>
              <w:sz w:val="22"/>
              <w:lang w:val="en-US"/>
            </w:rPr>
          </w:pPr>
          <w:hyperlink w:anchor="_Toc193194739" w:history="1">
            <w:r w:rsidRPr="004D2E88">
              <w:rPr>
                <w:rStyle w:val="Hyperlink"/>
              </w:rPr>
              <w:t>1.2</w:t>
            </w:r>
            <w:r>
              <w:rPr>
                <w:rFonts w:asciiTheme="minorHAnsi" w:eastAsiaTheme="minorEastAsia" w:hAnsiTheme="minorHAnsi"/>
                <w:sz w:val="22"/>
                <w:lang w:val="en-US"/>
              </w:rPr>
              <w:tab/>
            </w:r>
            <w:r w:rsidRPr="004D2E88">
              <w:rPr>
                <w:rStyle w:val="Hyperlink"/>
              </w:rPr>
              <w:t>Background of the Research</w:t>
            </w:r>
            <w:r>
              <w:rPr>
                <w:webHidden/>
              </w:rPr>
              <w:tab/>
            </w:r>
            <w:r>
              <w:rPr>
                <w:webHidden/>
              </w:rPr>
              <w:fldChar w:fldCharType="begin"/>
            </w:r>
            <w:r>
              <w:rPr>
                <w:webHidden/>
              </w:rPr>
              <w:instrText xml:space="preserve"> PAGEREF _Toc193194739 \h </w:instrText>
            </w:r>
            <w:r>
              <w:rPr>
                <w:webHidden/>
              </w:rPr>
            </w:r>
            <w:r>
              <w:rPr>
                <w:webHidden/>
              </w:rPr>
              <w:fldChar w:fldCharType="separate"/>
            </w:r>
            <w:r>
              <w:rPr>
                <w:webHidden/>
              </w:rPr>
              <w:t>7</w:t>
            </w:r>
            <w:r>
              <w:rPr>
                <w:webHidden/>
              </w:rPr>
              <w:fldChar w:fldCharType="end"/>
            </w:r>
          </w:hyperlink>
        </w:p>
        <w:p w14:paraId="1312A37E" w14:textId="77777777" w:rsidR="007A2F08" w:rsidRDefault="007A2F08">
          <w:pPr>
            <w:pStyle w:val="TOC2"/>
            <w:tabs>
              <w:tab w:val="left" w:pos="880"/>
              <w:tab w:val="right" w:leader="dot" w:pos="9016"/>
            </w:tabs>
            <w:rPr>
              <w:rFonts w:asciiTheme="minorHAnsi" w:eastAsiaTheme="minorEastAsia" w:hAnsiTheme="minorHAnsi"/>
              <w:sz w:val="22"/>
              <w:lang w:val="en-US"/>
            </w:rPr>
          </w:pPr>
          <w:hyperlink w:anchor="_Toc193194740" w:history="1">
            <w:r w:rsidRPr="004D2E88">
              <w:rPr>
                <w:rStyle w:val="Hyperlink"/>
              </w:rPr>
              <w:t>1.3</w:t>
            </w:r>
            <w:r>
              <w:rPr>
                <w:rFonts w:asciiTheme="minorHAnsi" w:eastAsiaTheme="minorEastAsia" w:hAnsiTheme="minorHAnsi"/>
                <w:sz w:val="22"/>
                <w:lang w:val="en-US"/>
              </w:rPr>
              <w:tab/>
            </w:r>
            <w:r w:rsidRPr="004D2E88">
              <w:rPr>
                <w:rStyle w:val="Hyperlink"/>
              </w:rPr>
              <w:t>Problem Statement</w:t>
            </w:r>
            <w:r>
              <w:rPr>
                <w:webHidden/>
              </w:rPr>
              <w:tab/>
            </w:r>
            <w:r>
              <w:rPr>
                <w:webHidden/>
              </w:rPr>
              <w:fldChar w:fldCharType="begin"/>
            </w:r>
            <w:r>
              <w:rPr>
                <w:webHidden/>
              </w:rPr>
              <w:instrText xml:space="preserve"> PAGEREF _Toc193194740 \h </w:instrText>
            </w:r>
            <w:r>
              <w:rPr>
                <w:webHidden/>
              </w:rPr>
            </w:r>
            <w:r>
              <w:rPr>
                <w:webHidden/>
              </w:rPr>
              <w:fldChar w:fldCharType="separate"/>
            </w:r>
            <w:r>
              <w:rPr>
                <w:webHidden/>
              </w:rPr>
              <w:t>8</w:t>
            </w:r>
            <w:r>
              <w:rPr>
                <w:webHidden/>
              </w:rPr>
              <w:fldChar w:fldCharType="end"/>
            </w:r>
          </w:hyperlink>
        </w:p>
        <w:p w14:paraId="4D16D2FE" w14:textId="77777777" w:rsidR="007A2F08" w:rsidRDefault="007A2F08">
          <w:pPr>
            <w:pStyle w:val="TOC2"/>
            <w:tabs>
              <w:tab w:val="left" w:pos="880"/>
              <w:tab w:val="right" w:leader="dot" w:pos="9016"/>
            </w:tabs>
            <w:rPr>
              <w:rFonts w:asciiTheme="minorHAnsi" w:eastAsiaTheme="minorEastAsia" w:hAnsiTheme="minorHAnsi"/>
              <w:sz w:val="22"/>
              <w:lang w:val="en-US"/>
            </w:rPr>
          </w:pPr>
          <w:hyperlink w:anchor="_Toc193194741" w:history="1">
            <w:r w:rsidRPr="004D2E88">
              <w:rPr>
                <w:rStyle w:val="Hyperlink"/>
              </w:rPr>
              <w:t>1.4</w:t>
            </w:r>
            <w:r>
              <w:rPr>
                <w:rFonts w:asciiTheme="minorHAnsi" w:eastAsiaTheme="minorEastAsia" w:hAnsiTheme="minorHAnsi"/>
                <w:sz w:val="22"/>
                <w:lang w:val="en-US"/>
              </w:rPr>
              <w:tab/>
            </w:r>
            <w:r w:rsidRPr="004D2E88">
              <w:rPr>
                <w:rStyle w:val="Hyperlink"/>
              </w:rPr>
              <w:t>Research Aim</w:t>
            </w:r>
            <w:r>
              <w:rPr>
                <w:webHidden/>
              </w:rPr>
              <w:tab/>
            </w:r>
            <w:r>
              <w:rPr>
                <w:webHidden/>
              </w:rPr>
              <w:fldChar w:fldCharType="begin"/>
            </w:r>
            <w:r>
              <w:rPr>
                <w:webHidden/>
              </w:rPr>
              <w:instrText xml:space="preserve"> PAGEREF _Toc193194741 \h </w:instrText>
            </w:r>
            <w:r>
              <w:rPr>
                <w:webHidden/>
              </w:rPr>
            </w:r>
            <w:r>
              <w:rPr>
                <w:webHidden/>
              </w:rPr>
              <w:fldChar w:fldCharType="separate"/>
            </w:r>
            <w:r>
              <w:rPr>
                <w:webHidden/>
              </w:rPr>
              <w:t>8</w:t>
            </w:r>
            <w:r>
              <w:rPr>
                <w:webHidden/>
              </w:rPr>
              <w:fldChar w:fldCharType="end"/>
            </w:r>
          </w:hyperlink>
        </w:p>
        <w:p w14:paraId="7FA93947" w14:textId="77777777" w:rsidR="007A2F08" w:rsidRDefault="007A2F08">
          <w:pPr>
            <w:pStyle w:val="TOC2"/>
            <w:tabs>
              <w:tab w:val="left" w:pos="880"/>
              <w:tab w:val="right" w:leader="dot" w:pos="9016"/>
            </w:tabs>
            <w:rPr>
              <w:rFonts w:asciiTheme="minorHAnsi" w:eastAsiaTheme="minorEastAsia" w:hAnsiTheme="minorHAnsi"/>
              <w:sz w:val="22"/>
              <w:lang w:val="en-US"/>
            </w:rPr>
          </w:pPr>
          <w:hyperlink w:anchor="_Toc193194742" w:history="1">
            <w:r w:rsidRPr="004D2E88">
              <w:rPr>
                <w:rStyle w:val="Hyperlink"/>
              </w:rPr>
              <w:t>1.5</w:t>
            </w:r>
            <w:r>
              <w:rPr>
                <w:rFonts w:asciiTheme="minorHAnsi" w:eastAsiaTheme="minorEastAsia" w:hAnsiTheme="minorHAnsi"/>
                <w:sz w:val="22"/>
                <w:lang w:val="en-US"/>
              </w:rPr>
              <w:tab/>
            </w:r>
            <w:r w:rsidRPr="004D2E88">
              <w:rPr>
                <w:rStyle w:val="Hyperlink"/>
              </w:rPr>
              <w:t>Research Objectives</w:t>
            </w:r>
            <w:r>
              <w:rPr>
                <w:webHidden/>
              </w:rPr>
              <w:tab/>
            </w:r>
            <w:r>
              <w:rPr>
                <w:webHidden/>
              </w:rPr>
              <w:fldChar w:fldCharType="begin"/>
            </w:r>
            <w:r>
              <w:rPr>
                <w:webHidden/>
              </w:rPr>
              <w:instrText xml:space="preserve"> PAGEREF _Toc193194742 \h </w:instrText>
            </w:r>
            <w:r>
              <w:rPr>
                <w:webHidden/>
              </w:rPr>
            </w:r>
            <w:r>
              <w:rPr>
                <w:webHidden/>
              </w:rPr>
              <w:fldChar w:fldCharType="separate"/>
            </w:r>
            <w:r>
              <w:rPr>
                <w:webHidden/>
              </w:rPr>
              <w:t>8</w:t>
            </w:r>
            <w:r>
              <w:rPr>
                <w:webHidden/>
              </w:rPr>
              <w:fldChar w:fldCharType="end"/>
            </w:r>
          </w:hyperlink>
        </w:p>
        <w:p w14:paraId="1A076549" w14:textId="77777777" w:rsidR="007A2F08" w:rsidRDefault="007A2F08">
          <w:pPr>
            <w:pStyle w:val="TOC2"/>
            <w:tabs>
              <w:tab w:val="left" w:pos="880"/>
              <w:tab w:val="right" w:leader="dot" w:pos="9016"/>
            </w:tabs>
            <w:rPr>
              <w:rFonts w:asciiTheme="minorHAnsi" w:eastAsiaTheme="minorEastAsia" w:hAnsiTheme="minorHAnsi"/>
              <w:sz w:val="22"/>
              <w:lang w:val="en-US"/>
            </w:rPr>
          </w:pPr>
          <w:hyperlink w:anchor="_Toc193194743" w:history="1">
            <w:r w:rsidRPr="004D2E88">
              <w:rPr>
                <w:rStyle w:val="Hyperlink"/>
              </w:rPr>
              <w:t>1.6</w:t>
            </w:r>
            <w:r>
              <w:rPr>
                <w:rFonts w:asciiTheme="minorHAnsi" w:eastAsiaTheme="minorEastAsia" w:hAnsiTheme="minorHAnsi"/>
                <w:sz w:val="22"/>
                <w:lang w:val="en-US"/>
              </w:rPr>
              <w:tab/>
            </w:r>
            <w:r w:rsidRPr="004D2E88">
              <w:rPr>
                <w:rStyle w:val="Hyperlink"/>
              </w:rPr>
              <w:t>Research Questions</w:t>
            </w:r>
            <w:r>
              <w:rPr>
                <w:webHidden/>
              </w:rPr>
              <w:tab/>
            </w:r>
            <w:r>
              <w:rPr>
                <w:webHidden/>
              </w:rPr>
              <w:fldChar w:fldCharType="begin"/>
            </w:r>
            <w:r>
              <w:rPr>
                <w:webHidden/>
              </w:rPr>
              <w:instrText xml:space="preserve"> PAGEREF _Toc193194743 \h </w:instrText>
            </w:r>
            <w:r>
              <w:rPr>
                <w:webHidden/>
              </w:rPr>
            </w:r>
            <w:r>
              <w:rPr>
                <w:webHidden/>
              </w:rPr>
              <w:fldChar w:fldCharType="separate"/>
            </w:r>
            <w:r>
              <w:rPr>
                <w:webHidden/>
              </w:rPr>
              <w:t>9</w:t>
            </w:r>
            <w:r>
              <w:rPr>
                <w:webHidden/>
              </w:rPr>
              <w:fldChar w:fldCharType="end"/>
            </w:r>
          </w:hyperlink>
        </w:p>
        <w:p w14:paraId="28C56B2D" w14:textId="77777777" w:rsidR="007A2F08" w:rsidRDefault="007A2F08">
          <w:pPr>
            <w:pStyle w:val="TOC2"/>
            <w:tabs>
              <w:tab w:val="left" w:pos="880"/>
              <w:tab w:val="right" w:leader="dot" w:pos="9016"/>
            </w:tabs>
            <w:rPr>
              <w:rFonts w:asciiTheme="minorHAnsi" w:eastAsiaTheme="minorEastAsia" w:hAnsiTheme="minorHAnsi"/>
              <w:sz w:val="22"/>
              <w:lang w:val="en-US"/>
            </w:rPr>
          </w:pPr>
          <w:hyperlink w:anchor="_Toc193194744" w:history="1">
            <w:r w:rsidRPr="004D2E88">
              <w:rPr>
                <w:rStyle w:val="Hyperlink"/>
              </w:rPr>
              <w:t>1.7</w:t>
            </w:r>
            <w:r>
              <w:rPr>
                <w:rFonts w:asciiTheme="minorHAnsi" w:eastAsiaTheme="minorEastAsia" w:hAnsiTheme="minorHAnsi"/>
                <w:sz w:val="22"/>
                <w:lang w:val="en-US"/>
              </w:rPr>
              <w:tab/>
            </w:r>
            <w:r w:rsidRPr="004D2E88">
              <w:rPr>
                <w:rStyle w:val="Hyperlink"/>
              </w:rPr>
              <w:t>Research Significance</w:t>
            </w:r>
            <w:r>
              <w:rPr>
                <w:webHidden/>
              </w:rPr>
              <w:tab/>
            </w:r>
            <w:r>
              <w:rPr>
                <w:webHidden/>
              </w:rPr>
              <w:fldChar w:fldCharType="begin"/>
            </w:r>
            <w:r>
              <w:rPr>
                <w:webHidden/>
              </w:rPr>
              <w:instrText xml:space="preserve"> PAGEREF _Toc193194744 \h </w:instrText>
            </w:r>
            <w:r>
              <w:rPr>
                <w:webHidden/>
              </w:rPr>
            </w:r>
            <w:r>
              <w:rPr>
                <w:webHidden/>
              </w:rPr>
              <w:fldChar w:fldCharType="separate"/>
            </w:r>
            <w:r>
              <w:rPr>
                <w:webHidden/>
              </w:rPr>
              <w:t>9</w:t>
            </w:r>
            <w:r>
              <w:rPr>
                <w:webHidden/>
              </w:rPr>
              <w:fldChar w:fldCharType="end"/>
            </w:r>
          </w:hyperlink>
        </w:p>
        <w:p w14:paraId="38AD6607" w14:textId="77777777" w:rsidR="007A2F08" w:rsidRDefault="007A2F08">
          <w:pPr>
            <w:pStyle w:val="TOC2"/>
            <w:tabs>
              <w:tab w:val="right" w:leader="dot" w:pos="9016"/>
            </w:tabs>
            <w:rPr>
              <w:rFonts w:asciiTheme="minorHAnsi" w:eastAsiaTheme="minorEastAsia" w:hAnsiTheme="minorHAnsi"/>
              <w:sz w:val="22"/>
              <w:lang w:val="en-US"/>
            </w:rPr>
          </w:pPr>
          <w:hyperlink w:anchor="_Toc193194745" w:history="1">
            <w:r w:rsidRPr="004D2E88">
              <w:rPr>
                <w:rStyle w:val="Hyperlink"/>
              </w:rPr>
              <w:t>1.8 Research Rationale</w:t>
            </w:r>
            <w:r>
              <w:rPr>
                <w:webHidden/>
              </w:rPr>
              <w:tab/>
            </w:r>
            <w:r>
              <w:rPr>
                <w:webHidden/>
              </w:rPr>
              <w:fldChar w:fldCharType="begin"/>
            </w:r>
            <w:r>
              <w:rPr>
                <w:webHidden/>
              </w:rPr>
              <w:instrText xml:space="preserve"> PAGEREF _Toc193194745 \h </w:instrText>
            </w:r>
            <w:r>
              <w:rPr>
                <w:webHidden/>
              </w:rPr>
            </w:r>
            <w:r>
              <w:rPr>
                <w:webHidden/>
              </w:rPr>
              <w:fldChar w:fldCharType="separate"/>
            </w:r>
            <w:r>
              <w:rPr>
                <w:webHidden/>
              </w:rPr>
              <w:t>9</w:t>
            </w:r>
            <w:r>
              <w:rPr>
                <w:webHidden/>
              </w:rPr>
              <w:fldChar w:fldCharType="end"/>
            </w:r>
          </w:hyperlink>
        </w:p>
        <w:p w14:paraId="6F2FFBB9" w14:textId="77777777" w:rsidR="007A2F08" w:rsidRDefault="007A2F08">
          <w:pPr>
            <w:pStyle w:val="TOC2"/>
            <w:tabs>
              <w:tab w:val="right" w:leader="dot" w:pos="9016"/>
            </w:tabs>
            <w:rPr>
              <w:rFonts w:asciiTheme="minorHAnsi" w:eastAsiaTheme="minorEastAsia" w:hAnsiTheme="minorHAnsi"/>
              <w:sz w:val="22"/>
              <w:lang w:val="en-US"/>
            </w:rPr>
          </w:pPr>
          <w:hyperlink w:anchor="_Toc193194746" w:history="1">
            <w:r w:rsidRPr="004D2E88">
              <w:rPr>
                <w:rStyle w:val="Hyperlink"/>
              </w:rPr>
              <w:t>1.9 Outline of the Study</w:t>
            </w:r>
            <w:r>
              <w:rPr>
                <w:webHidden/>
              </w:rPr>
              <w:tab/>
            </w:r>
            <w:r>
              <w:rPr>
                <w:webHidden/>
              </w:rPr>
              <w:fldChar w:fldCharType="begin"/>
            </w:r>
            <w:r>
              <w:rPr>
                <w:webHidden/>
              </w:rPr>
              <w:instrText xml:space="preserve"> PAGEREF _Toc193194746 \h </w:instrText>
            </w:r>
            <w:r>
              <w:rPr>
                <w:webHidden/>
              </w:rPr>
            </w:r>
            <w:r>
              <w:rPr>
                <w:webHidden/>
              </w:rPr>
              <w:fldChar w:fldCharType="separate"/>
            </w:r>
            <w:r>
              <w:rPr>
                <w:webHidden/>
              </w:rPr>
              <w:t>9</w:t>
            </w:r>
            <w:r>
              <w:rPr>
                <w:webHidden/>
              </w:rPr>
              <w:fldChar w:fldCharType="end"/>
            </w:r>
          </w:hyperlink>
        </w:p>
        <w:p w14:paraId="1ED8D89A" w14:textId="77777777" w:rsidR="007A2F08" w:rsidRDefault="007A2F08">
          <w:pPr>
            <w:pStyle w:val="TOC2"/>
            <w:tabs>
              <w:tab w:val="right" w:leader="dot" w:pos="9016"/>
            </w:tabs>
            <w:rPr>
              <w:rFonts w:asciiTheme="minorHAnsi" w:eastAsiaTheme="minorEastAsia" w:hAnsiTheme="minorHAnsi"/>
              <w:sz w:val="22"/>
              <w:lang w:val="en-US"/>
            </w:rPr>
          </w:pPr>
          <w:hyperlink w:anchor="_Toc193194747" w:history="1">
            <w:r w:rsidRPr="004D2E88">
              <w:rPr>
                <w:rStyle w:val="Hyperlink"/>
              </w:rPr>
              <w:t>1.10 Conclusion of CHAPTER ONE</w:t>
            </w:r>
            <w:r>
              <w:rPr>
                <w:webHidden/>
              </w:rPr>
              <w:tab/>
            </w:r>
            <w:r>
              <w:rPr>
                <w:webHidden/>
              </w:rPr>
              <w:fldChar w:fldCharType="begin"/>
            </w:r>
            <w:r>
              <w:rPr>
                <w:webHidden/>
              </w:rPr>
              <w:instrText xml:space="preserve"> PAGEREF _Toc193194747 \h </w:instrText>
            </w:r>
            <w:r>
              <w:rPr>
                <w:webHidden/>
              </w:rPr>
            </w:r>
            <w:r>
              <w:rPr>
                <w:webHidden/>
              </w:rPr>
              <w:fldChar w:fldCharType="separate"/>
            </w:r>
            <w:r>
              <w:rPr>
                <w:webHidden/>
              </w:rPr>
              <w:t>11</w:t>
            </w:r>
            <w:r>
              <w:rPr>
                <w:webHidden/>
              </w:rPr>
              <w:fldChar w:fldCharType="end"/>
            </w:r>
          </w:hyperlink>
        </w:p>
        <w:p w14:paraId="7FFA511A" w14:textId="77777777" w:rsidR="007A2F08" w:rsidRDefault="007A2F08">
          <w:pPr>
            <w:pStyle w:val="TOC1"/>
            <w:tabs>
              <w:tab w:val="right" w:leader="dot" w:pos="9016"/>
            </w:tabs>
            <w:rPr>
              <w:rFonts w:asciiTheme="minorHAnsi" w:eastAsiaTheme="minorEastAsia" w:hAnsiTheme="minorHAnsi"/>
              <w:sz w:val="22"/>
              <w:lang w:val="en-US"/>
            </w:rPr>
          </w:pPr>
          <w:hyperlink w:anchor="_Toc193194748" w:history="1">
            <w:r w:rsidRPr="004D2E88">
              <w:rPr>
                <w:rStyle w:val="Hyperlink"/>
              </w:rPr>
              <w:t>CHAPTER 2: LITERATURE REVIEW</w:t>
            </w:r>
            <w:r>
              <w:rPr>
                <w:webHidden/>
              </w:rPr>
              <w:tab/>
            </w:r>
            <w:r>
              <w:rPr>
                <w:webHidden/>
              </w:rPr>
              <w:fldChar w:fldCharType="begin"/>
            </w:r>
            <w:r>
              <w:rPr>
                <w:webHidden/>
              </w:rPr>
              <w:instrText xml:space="preserve"> PAGEREF _Toc193194748 \h </w:instrText>
            </w:r>
            <w:r>
              <w:rPr>
                <w:webHidden/>
              </w:rPr>
            </w:r>
            <w:r>
              <w:rPr>
                <w:webHidden/>
              </w:rPr>
              <w:fldChar w:fldCharType="separate"/>
            </w:r>
            <w:r>
              <w:rPr>
                <w:webHidden/>
              </w:rPr>
              <w:t>12</w:t>
            </w:r>
            <w:r>
              <w:rPr>
                <w:webHidden/>
              </w:rPr>
              <w:fldChar w:fldCharType="end"/>
            </w:r>
          </w:hyperlink>
        </w:p>
        <w:p w14:paraId="41064563" w14:textId="77777777" w:rsidR="007A2F08" w:rsidRDefault="007A2F08">
          <w:pPr>
            <w:pStyle w:val="TOC2"/>
            <w:tabs>
              <w:tab w:val="right" w:leader="dot" w:pos="9016"/>
            </w:tabs>
            <w:rPr>
              <w:rFonts w:asciiTheme="minorHAnsi" w:eastAsiaTheme="minorEastAsia" w:hAnsiTheme="minorHAnsi"/>
              <w:sz w:val="22"/>
              <w:lang w:val="en-US"/>
            </w:rPr>
          </w:pPr>
          <w:hyperlink w:anchor="_Toc193194749" w:history="1">
            <w:r w:rsidRPr="004D2E88">
              <w:rPr>
                <w:rStyle w:val="Hyperlink"/>
              </w:rPr>
              <w:t>2.1 Introduction</w:t>
            </w:r>
            <w:r>
              <w:rPr>
                <w:webHidden/>
              </w:rPr>
              <w:tab/>
            </w:r>
            <w:r>
              <w:rPr>
                <w:webHidden/>
              </w:rPr>
              <w:fldChar w:fldCharType="begin"/>
            </w:r>
            <w:r>
              <w:rPr>
                <w:webHidden/>
              </w:rPr>
              <w:instrText xml:space="preserve"> PAGEREF _Toc193194749 \h </w:instrText>
            </w:r>
            <w:r>
              <w:rPr>
                <w:webHidden/>
              </w:rPr>
            </w:r>
            <w:r>
              <w:rPr>
                <w:webHidden/>
              </w:rPr>
              <w:fldChar w:fldCharType="separate"/>
            </w:r>
            <w:r>
              <w:rPr>
                <w:webHidden/>
              </w:rPr>
              <w:t>12</w:t>
            </w:r>
            <w:r>
              <w:rPr>
                <w:webHidden/>
              </w:rPr>
              <w:fldChar w:fldCharType="end"/>
            </w:r>
          </w:hyperlink>
        </w:p>
        <w:p w14:paraId="28A0B305" w14:textId="77777777" w:rsidR="007A2F08" w:rsidRDefault="007A2F08">
          <w:pPr>
            <w:pStyle w:val="TOC2"/>
            <w:tabs>
              <w:tab w:val="right" w:leader="dot" w:pos="9016"/>
            </w:tabs>
            <w:rPr>
              <w:rFonts w:asciiTheme="minorHAnsi" w:eastAsiaTheme="minorEastAsia" w:hAnsiTheme="minorHAnsi"/>
              <w:sz w:val="22"/>
              <w:lang w:val="en-US"/>
            </w:rPr>
          </w:pPr>
          <w:hyperlink w:anchor="_Toc193194750" w:history="1">
            <w:r w:rsidRPr="004D2E88">
              <w:rPr>
                <w:rStyle w:val="Hyperlink"/>
              </w:rPr>
              <w:t>2.2 Impact of Renewable Energy Sources on operational efficiency and long-term business growth</w:t>
            </w:r>
            <w:r>
              <w:rPr>
                <w:webHidden/>
              </w:rPr>
              <w:tab/>
            </w:r>
            <w:r>
              <w:rPr>
                <w:webHidden/>
              </w:rPr>
              <w:fldChar w:fldCharType="begin"/>
            </w:r>
            <w:r>
              <w:rPr>
                <w:webHidden/>
              </w:rPr>
              <w:instrText xml:space="preserve"> PAGEREF _Toc193194750 \h </w:instrText>
            </w:r>
            <w:r>
              <w:rPr>
                <w:webHidden/>
              </w:rPr>
            </w:r>
            <w:r>
              <w:rPr>
                <w:webHidden/>
              </w:rPr>
              <w:fldChar w:fldCharType="separate"/>
            </w:r>
            <w:r>
              <w:rPr>
                <w:webHidden/>
              </w:rPr>
              <w:t>12</w:t>
            </w:r>
            <w:r>
              <w:rPr>
                <w:webHidden/>
              </w:rPr>
              <w:fldChar w:fldCharType="end"/>
            </w:r>
          </w:hyperlink>
        </w:p>
        <w:p w14:paraId="3800884E" w14:textId="77777777" w:rsidR="007A2F08" w:rsidRDefault="007A2F08">
          <w:pPr>
            <w:pStyle w:val="TOC2"/>
            <w:tabs>
              <w:tab w:val="right" w:leader="dot" w:pos="9016"/>
            </w:tabs>
            <w:rPr>
              <w:rFonts w:asciiTheme="minorHAnsi" w:eastAsiaTheme="minorEastAsia" w:hAnsiTheme="minorHAnsi"/>
              <w:sz w:val="22"/>
              <w:lang w:val="en-US"/>
            </w:rPr>
          </w:pPr>
          <w:hyperlink w:anchor="_Toc193194751" w:history="1">
            <w:r w:rsidRPr="004D2E88">
              <w:rPr>
                <w:rStyle w:val="Hyperlink"/>
              </w:rPr>
              <w:t>2.3 Most effective waste reduction management and responsible sourcing strategies</w:t>
            </w:r>
            <w:r>
              <w:rPr>
                <w:webHidden/>
              </w:rPr>
              <w:tab/>
            </w:r>
            <w:r>
              <w:rPr>
                <w:webHidden/>
              </w:rPr>
              <w:fldChar w:fldCharType="begin"/>
            </w:r>
            <w:r>
              <w:rPr>
                <w:webHidden/>
              </w:rPr>
              <w:instrText xml:space="preserve"> PAGEREF _Toc193194751 \h </w:instrText>
            </w:r>
            <w:r>
              <w:rPr>
                <w:webHidden/>
              </w:rPr>
            </w:r>
            <w:r>
              <w:rPr>
                <w:webHidden/>
              </w:rPr>
              <w:fldChar w:fldCharType="separate"/>
            </w:r>
            <w:r>
              <w:rPr>
                <w:webHidden/>
              </w:rPr>
              <w:t>14</w:t>
            </w:r>
            <w:r>
              <w:rPr>
                <w:webHidden/>
              </w:rPr>
              <w:fldChar w:fldCharType="end"/>
            </w:r>
          </w:hyperlink>
        </w:p>
        <w:p w14:paraId="0779E8BD" w14:textId="77777777" w:rsidR="007A2F08" w:rsidRDefault="007A2F08">
          <w:pPr>
            <w:pStyle w:val="TOC2"/>
            <w:tabs>
              <w:tab w:val="right" w:leader="dot" w:pos="9016"/>
            </w:tabs>
            <w:rPr>
              <w:rFonts w:asciiTheme="minorHAnsi" w:eastAsiaTheme="minorEastAsia" w:hAnsiTheme="minorHAnsi"/>
              <w:sz w:val="22"/>
              <w:lang w:val="en-US"/>
            </w:rPr>
          </w:pPr>
          <w:hyperlink w:anchor="_Toc193194752" w:history="1">
            <w:r w:rsidRPr="004D2E88">
              <w:rPr>
                <w:rStyle w:val="Hyperlink"/>
              </w:rPr>
              <w:t>2.4 Influence of responsible sourcing practices on stakeholder trust and brand reputation.</w:t>
            </w:r>
            <w:r>
              <w:rPr>
                <w:webHidden/>
              </w:rPr>
              <w:tab/>
            </w:r>
            <w:r>
              <w:rPr>
                <w:webHidden/>
              </w:rPr>
              <w:fldChar w:fldCharType="begin"/>
            </w:r>
            <w:r>
              <w:rPr>
                <w:webHidden/>
              </w:rPr>
              <w:instrText xml:space="preserve"> PAGEREF _Toc193194752 \h </w:instrText>
            </w:r>
            <w:r>
              <w:rPr>
                <w:webHidden/>
              </w:rPr>
            </w:r>
            <w:r>
              <w:rPr>
                <w:webHidden/>
              </w:rPr>
              <w:fldChar w:fldCharType="separate"/>
            </w:r>
            <w:r>
              <w:rPr>
                <w:webHidden/>
              </w:rPr>
              <w:t>15</w:t>
            </w:r>
            <w:r>
              <w:rPr>
                <w:webHidden/>
              </w:rPr>
              <w:fldChar w:fldCharType="end"/>
            </w:r>
          </w:hyperlink>
        </w:p>
        <w:p w14:paraId="6AE24A50" w14:textId="77777777" w:rsidR="007A2F08" w:rsidRDefault="007A2F08">
          <w:pPr>
            <w:pStyle w:val="TOC2"/>
            <w:tabs>
              <w:tab w:val="right" w:leader="dot" w:pos="9016"/>
            </w:tabs>
            <w:rPr>
              <w:rFonts w:asciiTheme="minorHAnsi" w:eastAsiaTheme="minorEastAsia" w:hAnsiTheme="minorHAnsi"/>
              <w:sz w:val="22"/>
              <w:lang w:val="en-US"/>
            </w:rPr>
          </w:pPr>
          <w:hyperlink w:anchor="_Toc193194753" w:history="1">
            <w:r w:rsidRPr="004D2E88">
              <w:rPr>
                <w:rStyle w:val="Hyperlink"/>
              </w:rPr>
              <w:t>2.5 Research Gap</w:t>
            </w:r>
            <w:r>
              <w:rPr>
                <w:webHidden/>
              </w:rPr>
              <w:tab/>
            </w:r>
            <w:r>
              <w:rPr>
                <w:webHidden/>
              </w:rPr>
              <w:fldChar w:fldCharType="begin"/>
            </w:r>
            <w:r>
              <w:rPr>
                <w:webHidden/>
              </w:rPr>
              <w:instrText xml:space="preserve"> PAGEREF _Toc193194753 \h </w:instrText>
            </w:r>
            <w:r>
              <w:rPr>
                <w:webHidden/>
              </w:rPr>
            </w:r>
            <w:r>
              <w:rPr>
                <w:webHidden/>
              </w:rPr>
              <w:fldChar w:fldCharType="separate"/>
            </w:r>
            <w:r>
              <w:rPr>
                <w:webHidden/>
              </w:rPr>
              <w:t>16</w:t>
            </w:r>
            <w:r>
              <w:rPr>
                <w:webHidden/>
              </w:rPr>
              <w:fldChar w:fldCharType="end"/>
            </w:r>
          </w:hyperlink>
        </w:p>
        <w:p w14:paraId="0649CCFC" w14:textId="77777777" w:rsidR="007A2F08" w:rsidRDefault="007A2F08">
          <w:pPr>
            <w:pStyle w:val="TOC2"/>
            <w:tabs>
              <w:tab w:val="right" w:leader="dot" w:pos="9016"/>
            </w:tabs>
            <w:rPr>
              <w:rFonts w:asciiTheme="minorHAnsi" w:eastAsiaTheme="minorEastAsia" w:hAnsiTheme="minorHAnsi"/>
              <w:sz w:val="22"/>
              <w:lang w:val="en-US"/>
            </w:rPr>
          </w:pPr>
          <w:hyperlink w:anchor="_Toc193194754" w:history="1">
            <w:r w:rsidRPr="004D2E88">
              <w:rPr>
                <w:rStyle w:val="Hyperlink"/>
              </w:rPr>
              <w:t>2.6 Research Hypothesis</w:t>
            </w:r>
            <w:r>
              <w:rPr>
                <w:webHidden/>
              </w:rPr>
              <w:tab/>
            </w:r>
            <w:r>
              <w:rPr>
                <w:webHidden/>
              </w:rPr>
              <w:fldChar w:fldCharType="begin"/>
            </w:r>
            <w:r>
              <w:rPr>
                <w:webHidden/>
              </w:rPr>
              <w:instrText xml:space="preserve"> PAGEREF _Toc193194754 \h </w:instrText>
            </w:r>
            <w:r>
              <w:rPr>
                <w:webHidden/>
              </w:rPr>
            </w:r>
            <w:r>
              <w:rPr>
                <w:webHidden/>
              </w:rPr>
              <w:fldChar w:fldCharType="separate"/>
            </w:r>
            <w:r>
              <w:rPr>
                <w:webHidden/>
              </w:rPr>
              <w:t>16</w:t>
            </w:r>
            <w:r>
              <w:rPr>
                <w:webHidden/>
              </w:rPr>
              <w:fldChar w:fldCharType="end"/>
            </w:r>
          </w:hyperlink>
        </w:p>
        <w:p w14:paraId="5849A501" w14:textId="77777777" w:rsidR="007A2F08" w:rsidRDefault="007A2F08">
          <w:pPr>
            <w:pStyle w:val="TOC2"/>
            <w:tabs>
              <w:tab w:val="right" w:leader="dot" w:pos="9016"/>
            </w:tabs>
            <w:rPr>
              <w:rFonts w:asciiTheme="minorHAnsi" w:eastAsiaTheme="minorEastAsia" w:hAnsiTheme="minorHAnsi"/>
              <w:sz w:val="22"/>
              <w:lang w:val="en-US"/>
            </w:rPr>
          </w:pPr>
          <w:hyperlink w:anchor="_Toc193194755" w:history="1">
            <w:r w:rsidRPr="004D2E88">
              <w:rPr>
                <w:rStyle w:val="Hyperlink"/>
              </w:rPr>
              <w:t>2.6 Conclusion of CHAPTER TWO</w:t>
            </w:r>
            <w:r>
              <w:rPr>
                <w:webHidden/>
              </w:rPr>
              <w:tab/>
            </w:r>
            <w:r>
              <w:rPr>
                <w:webHidden/>
              </w:rPr>
              <w:fldChar w:fldCharType="begin"/>
            </w:r>
            <w:r>
              <w:rPr>
                <w:webHidden/>
              </w:rPr>
              <w:instrText xml:space="preserve"> PAGEREF _Toc193194755 \h </w:instrText>
            </w:r>
            <w:r>
              <w:rPr>
                <w:webHidden/>
              </w:rPr>
            </w:r>
            <w:r>
              <w:rPr>
                <w:webHidden/>
              </w:rPr>
              <w:fldChar w:fldCharType="separate"/>
            </w:r>
            <w:r>
              <w:rPr>
                <w:webHidden/>
              </w:rPr>
              <w:t>17</w:t>
            </w:r>
            <w:r>
              <w:rPr>
                <w:webHidden/>
              </w:rPr>
              <w:fldChar w:fldCharType="end"/>
            </w:r>
          </w:hyperlink>
        </w:p>
        <w:p w14:paraId="1C4BFFD1" w14:textId="77777777" w:rsidR="007A2F08" w:rsidRDefault="007A2F08">
          <w:pPr>
            <w:pStyle w:val="TOC1"/>
            <w:tabs>
              <w:tab w:val="right" w:leader="dot" w:pos="9016"/>
            </w:tabs>
            <w:rPr>
              <w:rFonts w:asciiTheme="minorHAnsi" w:eastAsiaTheme="minorEastAsia" w:hAnsiTheme="minorHAnsi"/>
              <w:sz w:val="22"/>
              <w:lang w:val="en-US"/>
            </w:rPr>
          </w:pPr>
          <w:hyperlink w:anchor="_Toc193194756" w:history="1">
            <w:r w:rsidRPr="004D2E88">
              <w:rPr>
                <w:rStyle w:val="Hyperlink"/>
              </w:rPr>
              <w:t>CHAPTER 3: RESEARCH METHODS AND METHODOLOGY</w:t>
            </w:r>
            <w:r>
              <w:rPr>
                <w:webHidden/>
              </w:rPr>
              <w:tab/>
            </w:r>
            <w:r>
              <w:rPr>
                <w:webHidden/>
              </w:rPr>
              <w:fldChar w:fldCharType="begin"/>
            </w:r>
            <w:r>
              <w:rPr>
                <w:webHidden/>
              </w:rPr>
              <w:instrText xml:space="preserve"> PAGEREF _Toc193194756 \h </w:instrText>
            </w:r>
            <w:r>
              <w:rPr>
                <w:webHidden/>
              </w:rPr>
            </w:r>
            <w:r>
              <w:rPr>
                <w:webHidden/>
              </w:rPr>
              <w:fldChar w:fldCharType="separate"/>
            </w:r>
            <w:r>
              <w:rPr>
                <w:webHidden/>
              </w:rPr>
              <w:t>18</w:t>
            </w:r>
            <w:r>
              <w:rPr>
                <w:webHidden/>
              </w:rPr>
              <w:fldChar w:fldCharType="end"/>
            </w:r>
          </w:hyperlink>
        </w:p>
        <w:p w14:paraId="2AA1B058" w14:textId="77777777" w:rsidR="007A2F08" w:rsidRDefault="007A2F08">
          <w:pPr>
            <w:pStyle w:val="TOC2"/>
            <w:tabs>
              <w:tab w:val="right" w:leader="dot" w:pos="9016"/>
            </w:tabs>
            <w:rPr>
              <w:rFonts w:asciiTheme="minorHAnsi" w:eastAsiaTheme="minorEastAsia" w:hAnsiTheme="minorHAnsi"/>
              <w:sz w:val="22"/>
              <w:lang w:val="en-US"/>
            </w:rPr>
          </w:pPr>
          <w:hyperlink w:anchor="_Toc193194757" w:history="1">
            <w:r w:rsidRPr="004D2E88">
              <w:rPr>
                <w:rStyle w:val="Hyperlink"/>
                <w:rFonts w:cs="Arial"/>
              </w:rPr>
              <w:t>3.1 Introduction</w:t>
            </w:r>
            <w:r>
              <w:rPr>
                <w:webHidden/>
              </w:rPr>
              <w:tab/>
            </w:r>
            <w:r>
              <w:rPr>
                <w:webHidden/>
              </w:rPr>
              <w:fldChar w:fldCharType="begin"/>
            </w:r>
            <w:r>
              <w:rPr>
                <w:webHidden/>
              </w:rPr>
              <w:instrText xml:space="preserve"> PAGEREF _Toc193194757 \h </w:instrText>
            </w:r>
            <w:r>
              <w:rPr>
                <w:webHidden/>
              </w:rPr>
            </w:r>
            <w:r>
              <w:rPr>
                <w:webHidden/>
              </w:rPr>
              <w:fldChar w:fldCharType="separate"/>
            </w:r>
            <w:r>
              <w:rPr>
                <w:webHidden/>
              </w:rPr>
              <w:t>18</w:t>
            </w:r>
            <w:r>
              <w:rPr>
                <w:webHidden/>
              </w:rPr>
              <w:fldChar w:fldCharType="end"/>
            </w:r>
          </w:hyperlink>
        </w:p>
        <w:p w14:paraId="17F6FB62" w14:textId="77777777" w:rsidR="007A2F08" w:rsidRDefault="007A2F08">
          <w:pPr>
            <w:pStyle w:val="TOC2"/>
            <w:tabs>
              <w:tab w:val="right" w:leader="dot" w:pos="9016"/>
            </w:tabs>
            <w:rPr>
              <w:rFonts w:asciiTheme="minorHAnsi" w:eastAsiaTheme="minorEastAsia" w:hAnsiTheme="minorHAnsi"/>
              <w:sz w:val="22"/>
              <w:lang w:val="en-US"/>
            </w:rPr>
          </w:pPr>
          <w:hyperlink w:anchor="_Toc193194758" w:history="1">
            <w:r w:rsidRPr="004D2E88">
              <w:rPr>
                <w:rStyle w:val="Hyperlink"/>
                <w:rFonts w:cs="Arial"/>
              </w:rPr>
              <w:t>3.2 Research Philosophy</w:t>
            </w:r>
            <w:r>
              <w:rPr>
                <w:webHidden/>
              </w:rPr>
              <w:tab/>
            </w:r>
            <w:r>
              <w:rPr>
                <w:webHidden/>
              </w:rPr>
              <w:fldChar w:fldCharType="begin"/>
            </w:r>
            <w:r>
              <w:rPr>
                <w:webHidden/>
              </w:rPr>
              <w:instrText xml:space="preserve"> PAGEREF _Toc193194758 \h </w:instrText>
            </w:r>
            <w:r>
              <w:rPr>
                <w:webHidden/>
              </w:rPr>
            </w:r>
            <w:r>
              <w:rPr>
                <w:webHidden/>
              </w:rPr>
              <w:fldChar w:fldCharType="separate"/>
            </w:r>
            <w:r>
              <w:rPr>
                <w:webHidden/>
              </w:rPr>
              <w:t>18</w:t>
            </w:r>
            <w:r>
              <w:rPr>
                <w:webHidden/>
              </w:rPr>
              <w:fldChar w:fldCharType="end"/>
            </w:r>
          </w:hyperlink>
        </w:p>
        <w:p w14:paraId="7916A927" w14:textId="77777777" w:rsidR="007A2F08" w:rsidRDefault="007A2F08">
          <w:pPr>
            <w:pStyle w:val="TOC2"/>
            <w:tabs>
              <w:tab w:val="right" w:leader="dot" w:pos="9016"/>
            </w:tabs>
            <w:rPr>
              <w:rFonts w:asciiTheme="minorHAnsi" w:eastAsiaTheme="minorEastAsia" w:hAnsiTheme="minorHAnsi"/>
              <w:sz w:val="22"/>
              <w:lang w:val="en-US"/>
            </w:rPr>
          </w:pPr>
          <w:hyperlink w:anchor="_Toc193194759" w:history="1">
            <w:r w:rsidRPr="004D2E88">
              <w:rPr>
                <w:rStyle w:val="Hyperlink"/>
                <w:rFonts w:cs="Arial"/>
              </w:rPr>
              <w:t>3.3 Research Approach</w:t>
            </w:r>
            <w:r>
              <w:rPr>
                <w:webHidden/>
              </w:rPr>
              <w:tab/>
            </w:r>
            <w:r>
              <w:rPr>
                <w:webHidden/>
              </w:rPr>
              <w:fldChar w:fldCharType="begin"/>
            </w:r>
            <w:r>
              <w:rPr>
                <w:webHidden/>
              </w:rPr>
              <w:instrText xml:space="preserve"> PAGEREF _Toc193194759 \h </w:instrText>
            </w:r>
            <w:r>
              <w:rPr>
                <w:webHidden/>
              </w:rPr>
            </w:r>
            <w:r>
              <w:rPr>
                <w:webHidden/>
              </w:rPr>
              <w:fldChar w:fldCharType="separate"/>
            </w:r>
            <w:r>
              <w:rPr>
                <w:webHidden/>
              </w:rPr>
              <w:t>19</w:t>
            </w:r>
            <w:r>
              <w:rPr>
                <w:webHidden/>
              </w:rPr>
              <w:fldChar w:fldCharType="end"/>
            </w:r>
          </w:hyperlink>
        </w:p>
        <w:p w14:paraId="7564331A" w14:textId="77777777" w:rsidR="007A2F08" w:rsidRDefault="007A2F08">
          <w:pPr>
            <w:pStyle w:val="TOC2"/>
            <w:tabs>
              <w:tab w:val="right" w:leader="dot" w:pos="9016"/>
            </w:tabs>
            <w:rPr>
              <w:rFonts w:asciiTheme="minorHAnsi" w:eastAsiaTheme="minorEastAsia" w:hAnsiTheme="minorHAnsi"/>
              <w:sz w:val="22"/>
              <w:lang w:val="en-US"/>
            </w:rPr>
          </w:pPr>
          <w:hyperlink w:anchor="_Toc193194760" w:history="1">
            <w:r w:rsidRPr="004D2E88">
              <w:rPr>
                <w:rStyle w:val="Hyperlink"/>
                <w:rFonts w:cs="Arial"/>
              </w:rPr>
              <w:t>3.4 Research Methodology</w:t>
            </w:r>
            <w:r>
              <w:rPr>
                <w:webHidden/>
              </w:rPr>
              <w:tab/>
            </w:r>
            <w:r>
              <w:rPr>
                <w:webHidden/>
              </w:rPr>
              <w:fldChar w:fldCharType="begin"/>
            </w:r>
            <w:r>
              <w:rPr>
                <w:webHidden/>
              </w:rPr>
              <w:instrText xml:space="preserve"> PAGEREF _Toc193194760 \h </w:instrText>
            </w:r>
            <w:r>
              <w:rPr>
                <w:webHidden/>
              </w:rPr>
            </w:r>
            <w:r>
              <w:rPr>
                <w:webHidden/>
              </w:rPr>
              <w:fldChar w:fldCharType="separate"/>
            </w:r>
            <w:r>
              <w:rPr>
                <w:webHidden/>
              </w:rPr>
              <w:t>19</w:t>
            </w:r>
            <w:r>
              <w:rPr>
                <w:webHidden/>
              </w:rPr>
              <w:fldChar w:fldCharType="end"/>
            </w:r>
          </w:hyperlink>
        </w:p>
        <w:p w14:paraId="2009690E" w14:textId="77777777" w:rsidR="007A2F08" w:rsidRDefault="007A2F08">
          <w:pPr>
            <w:pStyle w:val="TOC2"/>
            <w:tabs>
              <w:tab w:val="right" w:leader="dot" w:pos="9016"/>
            </w:tabs>
            <w:rPr>
              <w:rFonts w:asciiTheme="minorHAnsi" w:eastAsiaTheme="minorEastAsia" w:hAnsiTheme="minorHAnsi"/>
              <w:sz w:val="22"/>
              <w:lang w:val="en-US"/>
            </w:rPr>
          </w:pPr>
          <w:hyperlink w:anchor="_Toc193194761" w:history="1">
            <w:r w:rsidRPr="004D2E88">
              <w:rPr>
                <w:rStyle w:val="Hyperlink"/>
                <w:rFonts w:cs="Arial"/>
              </w:rPr>
              <w:t>3.5 Research Strategy</w:t>
            </w:r>
            <w:r>
              <w:rPr>
                <w:webHidden/>
              </w:rPr>
              <w:tab/>
            </w:r>
            <w:r>
              <w:rPr>
                <w:webHidden/>
              </w:rPr>
              <w:fldChar w:fldCharType="begin"/>
            </w:r>
            <w:r>
              <w:rPr>
                <w:webHidden/>
              </w:rPr>
              <w:instrText xml:space="preserve"> PAGEREF _Toc193194761 \h </w:instrText>
            </w:r>
            <w:r>
              <w:rPr>
                <w:webHidden/>
              </w:rPr>
            </w:r>
            <w:r>
              <w:rPr>
                <w:webHidden/>
              </w:rPr>
              <w:fldChar w:fldCharType="separate"/>
            </w:r>
            <w:r>
              <w:rPr>
                <w:webHidden/>
              </w:rPr>
              <w:t>19</w:t>
            </w:r>
            <w:r>
              <w:rPr>
                <w:webHidden/>
              </w:rPr>
              <w:fldChar w:fldCharType="end"/>
            </w:r>
          </w:hyperlink>
        </w:p>
        <w:p w14:paraId="240FF443" w14:textId="77777777" w:rsidR="007A2F08" w:rsidRDefault="007A2F08">
          <w:pPr>
            <w:pStyle w:val="TOC2"/>
            <w:tabs>
              <w:tab w:val="right" w:leader="dot" w:pos="9016"/>
            </w:tabs>
            <w:rPr>
              <w:rFonts w:asciiTheme="minorHAnsi" w:eastAsiaTheme="minorEastAsia" w:hAnsiTheme="minorHAnsi"/>
              <w:sz w:val="22"/>
              <w:lang w:val="en-US"/>
            </w:rPr>
          </w:pPr>
          <w:hyperlink w:anchor="_Toc193194762" w:history="1">
            <w:r w:rsidRPr="004D2E88">
              <w:rPr>
                <w:rStyle w:val="Hyperlink"/>
                <w:rFonts w:cs="Arial"/>
              </w:rPr>
              <w:t>3.6 Data Collection Tools</w:t>
            </w:r>
            <w:r>
              <w:rPr>
                <w:webHidden/>
              </w:rPr>
              <w:tab/>
            </w:r>
            <w:r>
              <w:rPr>
                <w:webHidden/>
              </w:rPr>
              <w:fldChar w:fldCharType="begin"/>
            </w:r>
            <w:r>
              <w:rPr>
                <w:webHidden/>
              </w:rPr>
              <w:instrText xml:space="preserve"> PAGEREF _Toc193194762 \h </w:instrText>
            </w:r>
            <w:r>
              <w:rPr>
                <w:webHidden/>
              </w:rPr>
            </w:r>
            <w:r>
              <w:rPr>
                <w:webHidden/>
              </w:rPr>
              <w:fldChar w:fldCharType="separate"/>
            </w:r>
            <w:r>
              <w:rPr>
                <w:webHidden/>
              </w:rPr>
              <w:t>20</w:t>
            </w:r>
            <w:r>
              <w:rPr>
                <w:webHidden/>
              </w:rPr>
              <w:fldChar w:fldCharType="end"/>
            </w:r>
          </w:hyperlink>
        </w:p>
        <w:p w14:paraId="131A6E55" w14:textId="77777777" w:rsidR="007A2F08" w:rsidRDefault="007A2F08">
          <w:pPr>
            <w:pStyle w:val="TOC2"/>
            <w:tabs>
              <w:tab w:val="right" w:leader="dot" w:pos="9016"/>
            </w:tabs>
            <w:rPr>
              <w:rFonts w:asciiTheme="minorHAnsi" w:eastAsiaTheme="minorEastAsia" w:hAnsiTheme="minorHAnsi"/>
              <w:sz w:val="22"/>
              <w:lang w:val="en-US"/>
            </w:rPr>
          </w:pPr>
          <w:hyperlink w:anchor="_Toc193194763" w:history="1">
            <w:r w:rsidRPr="004D2E88">
              <w:rPr>
                <w:rStyle w:val="Hyperlink"/>
                <w:rFonts w:cs="Arial"/>
              </w:rPr>
              <w:t>3.7 Measurement, Data Analysis and Interpretation</w:t>
            </w:r>
            <w:r>
              <w:rPr>
                <w:webHidden/>
              </w:rPr>
              <w:tab/>
            </w:r>
            <w:r>
              <w:rPr>
                <w:webHidden/>
              </w:rPr>
              <w:fldChar w:fldCharType="begin"/>
            </w:r>
            <w:r>
              <w:rPr>
                <w:webHidden/>
              </w:rPr>
              <w:instrText xml:space="preserve"> PAGEREF _Toc193194763 \h </w:instrText>
            </w:r>
            <w:r>
              <w:rPr>
                <w:webHidden/>
              </w:rPr>
            </w:r>
            <w:r>
              <w:rPr>
                <w:webHidden/>
              </w:rPr>
              <w:fldChar w:fldCharType="separate"/>
            </w:r>
            <w:r>
              <w:rPr>
                <w:webHidden/>
              </w:rPr>
              <w:t>20</w:t>
            </w:r>
            <w:r>
              <w:rPr>
                <w:webHidden/>
              </w:rPr>
              <w:fldChar w:fldCharType="end"/>
            </w:r>
          </w:hyperlink>
        </w:p>
        <w:p w14:paraId="78076AFF" w14:textId="77777777" w:rsidR="007A2F08" w:rsidRDefault="007A2F08">
          <w:pPr>
            <w:pStyle w:val="TOC2"/>
            <w:tabs>
              <w:tab w:val="right" w:leader="dot" w:pos="9016"/>
            </w:tabs>
            <w:rPr>
              <w:rFonts w:asciiTheme="minorHAnsi" w:eastAsiaTheme="minorEastAsia" w:hAnsiTheme="minorHAnsi"/>
              <w:sz w:val="22"/>
              <w:lang w:val="en-US"/>
            </w:rPr>
          </w:pPr>
          <w:hyperlink w:anchor="_Toc193194764" w:history="1">
            <w:r w:rsidRPr="004D2E88">
              <w:rPr>
                <w:rStyle w:val="Hyperlink"/>
                <w:rFonts w:cs="Arial"/>
              </w:rPr>
              <w:t>3.8 Ethical Considerations</w:t>
            </w:r>
            <w:r>
              <w:rPr>
                <w:webHidden/>
              </w:rPr>
              <w:tab/>
            </w:r>
            <w:r>
              <w:rPr>
                <w:webHidden/>
              </w:rPr>
              <w:fldChar w:fldCharType="begin"/>
            </w:r>
            <w:r>
              <w:rPr>
                <w:webHidden/>
              </w:rPr>
              <w:instrText xml:space="preserve"> PAGEREF _Toc193194764 \h </w:instrText>
            </w:r>
            <w:r>
              <w:rPr>
                <w:webHidden/>
              </w:rPr>
            </w:r>
            <w:r>
              <w:rPr>
                <w:webHidden/>
              </w:rPr>
              <w:fldChar w:fldCharType="separate"/>
            </w:r>
            <w:r>
              <w:rPr>
                <w:webHidden/>
              </w:rPr>
              <w:t>20</w:t>
            </w:r>
            <w:r>
              <w:rPr>
                <w:webHidden/>
              </w:rPr>
              <w:fldChar w:fldCharType="end"/>
            </w:r>
          </w:hyperlink>
        </w:p>
        <w:p w14:paraId="4FA0BAB6" w14:textId="77777777" w:rsidR="007A2F08" w:rsidRDefault="007A2F08">
          <w:pPr>
            <w:pStyle w:val="TOC2"/>
            <w:tabs>
              <w:tab w:val="right" w:leader="dot" w:pos="9016"/>
            </w:tabs>
            <w:rPr>
              <w:rFonts w:asciiTheme="minorHAnsi" w:eastAsiaTheme="minorEastAsia" w:hAnsiTheme="minorHAnsi"/>
              <w:sz w:val="22"/>
              <w:lang w:val="en-US"/>
            </w:rPr>
          </w:pPr>
          <w:hyperlink w:anchor="_Toc193194765" w:history="1">
            <w:r w:rsidRPr="004D2E88">
              <w:rPr>
                <w:rStyle w:val="Hyperlink"/>
                <w:rFonts w:cs="Arial"/>
              </w:rPr>
              <w:t>3.9 Methodological Limitations</w:t>
            </w:r>
            <w:r>
              <w:rPr>
                <w:webHidden/>
              </w:rPr>
              <w:tab/>
            </w:r>
            <w:r>
              <w:rPr>
                <w:webHidden/>
              </w:rPr>
              <w:fldChar w:fldCharType="begin"/>
            </w:r>
            <w:r>
              <w:rPr>
                <w:webHidden/>
              </w:rPr>
              <w:instrText xml:space="preserve"> PAGEREF _Toc193194765 \h </w:instrText>
            </w:r>
            <w:r>
              <w:rPr>
                <w:webHidden/>
              </w:rPr>
            </w:r>
            <w:r>
              <w:rPr>
                <w:webHidden/>
              </w:rPr>
              <w:fldChar w:fldCharType="separate"/>
            </w:r>
            <w:r>
              <w:rPr>
                <w:webHidden/>
              </w:rPr>
              <w:t>21</w:t>
            </w:r>
            <w:r>
              <w:rPr>
                <w:webHidden/>
              </w:rPr>
              <w:fldChar w:fldCharType="end"/>
            </w:r>
          </w:hyperlink>
        </w:p>
        <w:p w14:paraId="6427BE8B" w14:textId="77777777" w:rsidR="007A2F08" w:rsidRDefault="007A2F08">
          <w:pPr>
            <w:pStyle w:val="TOC2"/>
            <w:tabs>
              <w:tab w:val="right" w:leader="dot" w:pos="9016"/>
            </w:tabs>
            <w:rPr>
              <w:rFonts w:asciiTheme="minorHAnsi" w:eastAsiaTheme="minorEastAsia" w:hAnsiTheme="minorHAnsi"/>
              <w:sz w:val="22"/>
              <w:lang w:val="en-US"/>
            </w:rPr>
          </w:pPr>
          <w:hyperlink w:anchor="_Toc193194766" w:history="1">
            <w:r w:rsidRPr="004D2E88">
              <w:rPr>
                <w:rStyle w:val="Hyperlink"/>
                <w:rFonts w:cs="Arial"/>
              </w:rPr>
              <w:t>3.10 Conclusion of CHAPTER THREE</w:t>
            </w:r>
            <w:r>
              <w:rPr>
                <w:webHidden/>
              </w:rPr>
              <w:tab/>
            </w:r>
            <w:r>
              <w:rPr>
                <w:webHidden/>
              </w:rPr>
              <w:fldChar w:fldCharType="begin"/>
            </w:r>
            <w:r>
              <w:rPr>
                <w:webHidden/>
              </w:rPr>
              <w:instrText xml:space="preserve"> PAGEREF _Toc193194766 \h </w:instrText>
            </w:r>
            <w:r>
              <w:rPr>
                <w:webHidden/>
              </w:rPr>
            </w:r>
            <w:r>
              <w:rPr>
                <w:webHidden/>
              </w:rPr>
              <w:fldChar w:fldCharType="separate"/>
            </w:r>
            <w:r>
              <w:rPr>
                <w:webHidden/>
              </w:rPr>
              <w:t>21</w:t>
            </w:r>
            <w:r>
              <w:rPr>
                <w:webHidden/>
              </w:rPr>
              <w:fldChar w:fldCharType="end"/>
            </w:r>
          </w:hyperlink>
        </w:p>
        <w:p w14:paraId="63C5BFF2" w14:textId="77777777" w:rsidR="007A2F08" w:rsidRDefault="007A2F08">
          <w:pPr>
            <w:pStyle w:val="TOC1"/>
            <w:tabs>
              <w:tab w:val="right" w:leader="dot" w:pos="9016"/>
            </w:tabs>
            <w:rPr>
              <w:rFonts w:asciiTheme="minorHAnsi" w:eastAsiaTheme="minorEastAsia" w:hAnsiTheme="minorHAnsi"/>
              <w:sz w:val="22"/>
              <w:lang w:val="en-US"/>
            </w:rPr>
          </w:pPr>
          <w:hyperlink w:anchor="_Toc193194767" w:history="1">
            <w:r w:rsidRPr="004D2E88">
              <w:rPr>
                <w:rStyle w:val="Hyperlink"/>
              </w:rPr>
              <w:t>CHAPTER 4: DATA ANALYSIS AND DISCUSSIONS</w:t>
            </w:r>
            <w:r>
              <w:rPr>
                <w:webHidden/>
              </w:rPr>
              <w:tab/>
            </w:r>
            <w:r>
              <w:rPr>
                <w:webHidden/>
              </w:rPr>
              <w:fldChar w:fldCharType="begin"/>
            </w:r>
            <w:r>
              <w:rPr>
                <w:webHidden/>
              </w:rPr>
              <w:instrText xml:space="preserve"> PAGEREF _Toc193194767 \h </w:instrText>
            </w:r>
            <w:r>
              <w:rPr>
                <w:webHidden/>
              </w:rPr>
            </w:r>
            <w:r>
              <w:rPr>
                <w:webHidden/>
              </w:rPr>
              <w:fldChar w:fldCharType="separate"/>
            </w:r>
            <w:r>
              <w:rPr>
                <w:webHidden/>
              </w:rPr>
              <w:t>22</w:t>
            </w:r>
            <w:r>
              <w:rPr>
                <w:webHidden/>
              </w:rPr>
              <w:fldChar w:fldCharType="end"/>
            </w:r>
          </w:hyperlink>
        </w:p>
        <w:p w14:paraId="3461A4DF" w14:textId="77777777" w:rsidR="007A2F08" w:rsidRDefault="007A2F08">
          <w:pPr>
            <w:pStyle w:val="TOC2"/>
            <w:tabs>
              <w:tab w:val="right" w:leader="dot" w:pos="9016"/>
            </w:tabs>
            <w:rPr>
              <w:rFonts w:asciiTheme="minorHAnsi" w:eastAsiaTheme="minorEastAsia" w:hAnsiTheme="minorHAnsi"/>
              <w:sz w:val="22"/>
              <w:lang w:val="en-US"/>
            </w:rPr>
          </w:pPr>
          <w:hyperlink w:anchor="_Toc193194768" w:history="1">
            <w:r w:rsidRPr="004D2E88">
              <w:rPr>
                <w:rStyle w:val="Hyperlink"/>
              </w:rPr>
              <w:t>4.1 Introduction</w:t>
            </w:r>
            <w:r>
              <w:rPr>
                <w:webHidden/>
              </w:rPr>
              <w:tab/>
            </w:r>
            <w:r>
              <w:rPr>
                <w:webHidden/>
              </w:rPr>
              <w:fldChar w:fldCharType="begin"/>
            </w:r>
            <w:r>
              <w:rPr>
                <w:webHidden/>
              </w:rPr>
              <w:instrText xml:space="preserve"> PAGEREF _Toc193194768 \h </w:instrText>
            </w:r>
            <w:r>
              <w:rPr>
                <w:webHidden/>
              </w:rPr>
            </w:r>
            <w:r>
              <w:rPr>
                <w:webHidden/>
              </w:rPr>
              <w:fldChar w:fldCharType="separate"/>
            </w:r>
            <w:r>
              <w:rPr>
                <w:webHidden/>
              </w:rPr>
              <w:t>22</w:t>
            </w:r>
            <w:r>
              <w:rPr>
                <w:webHidden/>
              </w:rPr>
              <w:fldChar w:fldCharType="end"/>
            </w:r>
          </w:hyperlink>
        </w:p>
        <w:p w14:paraId="20FEBF74" w14:textId="77777777" w:rsidR="007A2F08" w:rsidRDefault="007A2F08">
          <w:pPr>
            <w:pStyle w:val="TOC2"/>
            <w:tabs>
              <w:tab w:val="right" w:leader="dot" w:pos="9016"/>
            </w:tabs>
            <w:rPr>
              <w:rFonts w:asciiTheme="minorHAnsi" w:eastAsiaTheme="minorEastAsia" w:hAnsiTheme="minorHAnsi"/>
              <w:sz w:val="22"/>
              <w:lang w:val="en-US"/>
            </w:rPr>
          </w:pPr>
          <w:hyperlink w:anchor="_Toc193194769" w:history="1">
            <w:r w:rsidRPr="004D2E88">
              <w:rPr>
                <w:rStyle w:val="Hyperlink"/>
              </w:rPr>
              <w:t>4.2 Content Analysis</w:t>
            </w:r>
            <w:r>
              <w:rPr>
                <w:webHidden/>
              </w:rPr>
              <w:tab/>
            </w:r>
            <w:r>
              <w:rPr>
                <w:webHidden/>
              </w:rPr>
              <w:fldChar w:fldCharType="begin"/>
            </w:r>
            <w:r>
              <w:rPr>
                <w:webHidden/>
              </w:rPr>
              <w:instrText xml:space="preserve"> PAGEREF _Toc193194769 \h </w:instrText>
            </w:r>
            <w:r>
              <w:rPr>
                <w:webHidden/>
              </w:rPr>
            </w:r>
            <w:r>
              <w:rPr>
                <w:webHidden/>
              </w:rPr>
              <w:fldChar w:fldCharType="separate"/>
            </w:r>
            <w:r>
              <w:rPr>
                <w:webHidden/>
              </w:rPr>
              <w:t>22</w:t>
            </w:r>
            <w:r>
              <w:rPr>
                <w:webHidden/>
              </w:rPr>
              <w:fldChar w:fldCharType="end"/>
            </w:r>
          </w:hyperlink>
        </w:p>
        <w:p w14:paraId="680380B5" w14:textId="77777777" w:rsidR="007A2F08" w:rsidRDefault="007A2F08">
          <w:pPr>
            <w:pStyle w:val="TOC2"/>
            <w:tabs>
              <w:tab w:val="right" w:leader="dot" w:pos="9016"/>
            </w:tabs>
            <w:rPr>
              <w:rFonts w:asciiTheme="minorHAnsi" w:eastAsiaTheme="minorEastAsia" w:hAnsiTheme="minorHAnsi"/>
              <w:sz w:val="22"/>
              <w:lang w:val="en-US"/>
            </w:rPr>
          </w:pPr>
          <w:hyperlink w:anchor="_Toc193194770" w:history="1">
            <w:r w:rsidRPr="004D2E88">
              <w:rPr>
                <w:rStyle w:val="Hyperlink"/>
              </w:rPr>
              <w:t>4.3 Discussion</w:t>
            </w:r>
            <w:r>
              <w:rPr>
                <w:webHidden/>
              </w:rPr>
              <w:tab/>
            </w:r>
            <w:r>
              <w:rPr>
                <w:webHidden/>
              </w:rPr>
              <w:fldChar w:fldCharType="begin"/>
            </w:r>
            <w:r>
              <w:rPr>
                <w:webHidden/>
              </w:rPr>
              <w:instrText xml:space="preserve"> PAGEREF _Toc193194770 \h </w:instrText>
            </w:r>
            <w:r>
              <w:rPr>
                <w:webHidden/>
              </w:rPr>
            </w:r>
            <w:r>
              <w:rPr>
                <w:webHidden/>
              </w:rPr>
              <w:fldChar w:fldCharType="separate"/>
            </w:r>
            <w:r>
              <w:rPr>
                <w:webHidden/>
              </w:rPr>
              <w:t>25</w:t>
            </w:r>
            <w:r>
              <w:rPr>
                <w:webHidden/>
              </w:rPr>
              <w:fldChar w:fldCharType="end"/>
            </w:r>
          </w:hyperlink>
        </w:p>
        <w:p w14:paraId="696D891A" w14:textId="77777777" w:rsidR="007A2F08" w:rsidRDefault="007A2F08">
          <w:pPr>
            <w:pStyle w:val="TOC3"/>
            <w:tabs>
              <w:tab w:val="right" w:leader="dot" w:pos="9016"/>
            </w:tabs>
            <w:rPr>
              <w:rFonts w:asciiTheme="minorHAnsi" w:eastAsiaTheme="minorEastAsia" w:hAnsiTheme="minorHAnsi"/>
              <w:sz w:val="22"/>
              <w:lang w:val="en-US"/>
            </w:rPr>
          </w:pPr>
          <w:hyperlink w:anchor="_Toc193194771" w:history="1">
            <w:r w:rsidRPr="004D2E88">
              <w:rPr>
                <w:rStyle w:val="Hyperlink"/>
              </w:rPr>
              <w:t xml:space="preserve">4.3.1 </w:t>
            </w:r>
            <w:r w:rsidRPr="004D2E88">
              <w:rPr>
                <w:rStyle w:val="Hyperlink"/>
                <w:rFonts w:cs="Arial"/>
              </w:rPr>
              <w:t>Effect of renewable energy projects on the carbon footprint and operational efficiency at DHL Selfridges</w:t>
            </w:r>
            <w:r>
              <w:rPr>
                <w:webHidden/>
              </w:rPr>
              <w:tab/>
            </w:r>
            <w:r>
              <w:rPr>
                <w:webHidden/>
              </w:rPr>
              <w:fldChar w:fldCharType="begin"/>
            </w:r>
            <w:r>
              <w:rPr>
                <w:webHidden/>
              </w:rPr>
              <w:instrText xml:space="preserve"> PAGEREF _Toc193194771 \h </w:instrText>
            </w:r>
            <w:r>
              <w:rPr>
                <w:webHidden/>
              </w:rPr>
            </w:r>
            <w:r>
              <w:rPr>
                <w:webHidden/>
              </w:rPr>
              <w:fldChar w:fldCharType="separate"/>
            </w:r>
            <w:r>
              <w:rPr>
                <w:webHidden/>
              </w:rPr>
              <w:t>25</w:t>
            </w:r>
            <w:r>
              <w:rPr>
                <w:webHidden/>
              </w:rPr>
              <w:fldChar w:fldCharType="end"/>
            </w:r>
          </w:hyperlink>
        </w:p>
        <w:p w14:paraId="2A31931F" w14:textId="77777777" w:rsidR="007A2F08" w:rsidRDefault="007A2F08">
          <w:pPr>
            <w:pStyle w:val="TOC3"/>
            <w:tabs>
              <w:tab w:val="right" w:leader="dot" w:pos="9016"/>
            </w:tabs>
            <w:rPr>
              <w:rFonts w:asciiTheme="minorHAnsi" w:eastAsiaTheme="minorEastAsia" w:hAnsiTheme="minorHAnsi"/>
              <w:sz w:val="22"/>
              <w:lang w:val="en-US"/>
            </w:rPr>
          </w:pPr>
          <w:hyperlink w:anchor="_Toc193194772" w:history="1">
            <w:r w:rsidRPr="004D2E88">
              <w:rPr>
                <w:rStyle w:val="Hyperlink"/>
              </w:rPr>
              <w:t>4.3.2 Assessing and managing waste-reduction management practices at DHL Selfridges, which will help optimise resources and save costs</w:t>
            </w:r>
            <w:r>
              <w:rPr>
                <w:webHidden/>
              </w:rPr>
              <w:tab/>
            </w:r>
            <w:r>
              <w:rPr>
                <w:webHidden/>
              </w:rPr>
              <w:fldChar w:fldCharType="begin"/>
            </w:r>
            <w:r>
              <w:rPr>
                <w:webHidden/>
              </w:rPr>
              <w:instrText xml:space="preserve"> PAGEREF _Toc193194772 \h </w:instrText>
            </w:r>
            <w:r>
              <w:rPr>
                <w:webHidden/>
              </w:rPr>
            </w:r>
            <w:r>
              <w:rPr>
                <w:webHidden/>
              </w:rPr>
              <w:fldChar w:fldCharType="separate"/>
            </w:r>
            <w:r>
              <w:rPr>
                <w:webHidden/>
              </w:rPr>
              <w:t>26</w:t>
            </w:r>
            <w:r>
              <w:rPr>
                <w:webHidden/>
              </w:rPr>
              <w:fldChar w:fldCharType="end"/>
            </w:r>
          </w:hyperlink>
        </w:p>
        <w:p w14:paraId="4AE5DC96" w14:textId="77777777" w:rsidR="007A2F08" w:rsidRDefault="007A2F08">
          <w:pPr>
            <w:pStyle w:val="TOC3"/>
            <w:tabs>
              <w:tab w:val="right" w:leader="dot" w:pos="9016"/>
            </w:tabs>
            <w:rPr>
              <w:rFonts w:asciiTheme="minorHAnsi" w:eastAsiaTheme="minorEastAsia" w:hAnsiTheme="minorHAnsi"/>
              <w:sz w:val="22"/>
              <w:lang w:val="en-US"/>
            </w:rPr>
          </w:pPr>
          <w:hyperlink w:anchor="_Toc193194773" w:history="1">
            <w:r w:rsidRPr="004D2E88">
              <w:rPr>
                <w:rStyle w:val="Hyperlink"/>
              </w:rPr>
              <w:t xml:space="preserve">4.3.3 </w:t>
            </w:r>
            <w:r w:rsidRPr="004D2E88">
              <w:rPr>
                <w:rStyle w:val="Hyperlink"/>
                <w:rFonts w:cs="Arial"/>
              </w:rPr>
              <w:t>Examining the effect of responsible sourcing practices on stakeholder trust and brand reputation at DHL Selfridges</w:t>
            </w:r>
            <w:r>
              <w:rPr>
                <w:webHidden/>
              </w:rPr>
              <w:tab/>
            </w:r>
            <w:r>
              <w:rPr>
                <w:webHidden/>
              </w:rPr>
              <w:fldChar w:fldCharType="begin"/>
            </w:r>
            <w:r>
              <w:rPr>
                <w:webHidden/>
              </w:rPr>
              <w:instrText xml:space="preserve"> PAGEREF _Toc193194773 \h </w:instrText>
            </w:r>
            <w:r>
              <w:rPr>
                <w:webHidden/>
              </w:rPr>
            </w:r>
            <w:r>
              <w:rPr>
                <w:webHidden/>
              </w:rPr>
              <w:fldChar w:fldCharType="separate"/>
            </w:r>
            <w:r>
              <w:rPr>
                <w:webHidden/>
              </w:rPr>
              <w:t>27</w:t>
            </w:r>
            <w:r>
              <w:rPr>
                <w:webHidden/>
              </w:rPr>
              <w:fldChar w:fldCharType="end"/>
            </w:r>
          </w:hyperlink>
        </w:p>
        <w:p w14:paraId="6F4C358A" w14:textId="77777777" w:rsidR="007A2F08" w:rsidRDefault="007A2F08">
          <w:pPr>
            <w:pStyle w:val="TOC2"/>
            <w:tabs>
              <w:tab w:val="right" w:leader="dot" w:pos="9016"/>
            </w:tabs>
            <w:rPr>
              <w:rFonts w:asciiTheme="minorHAnsi" w:eastAsiaTheme="minorEastAsia" w:hAnsiTheme="minorHAnsi"/>
              <w:sz w:val="22"/>
              <w:lang w:val="en-US"/>
            </w:rPr>
          </w:pPr>
          <w:hyperlink w:anchor="_Toc193194774" w:history="1">
            <w:r w:rsidRPr="004D2E88">
              <w:rPr>
                <w:rStyle w:val="Hyperlink"/>
              </w:rPr>
              <w:t>4.4 Conclusion of CHAPTER FOUR</w:t>
            </w:r>
            <w:r>
              <w:rPr>
                <w:webHidden/>
              </w:rPr>
              <w:tab/>
            </w:r>
            <w:r>
              <w:rPr>
                <w:webHidden/>
              </w:rPr>
              <w:fldChar w:fldCharType="begin"/>
            </w:r>
            <w:r>
              <w:rPr>
                <w:webHidden/>
              </w:rPr>
              <w:instrText xml:space="preserve"> PAGEREF _Toc193194774 \h </w:instrText>
            </w:r>
            <w:r>
              <w:rPr>
                <w:webHidden/>
              </w:rPr>
            </w:r>
            <w:r>
              <w:rPr>
                <w:webHidden/>
              </w:rPr>
              <w:fldChar w:fldCharType="separate"/>
            </w:r>
            <w:r>
              <w:rPr>
                <w:webHidden/>
              </w:rPr>
              <w:t>27</w:t>
            </w:r>
            <w:r>
              <w:rPr>
                <w:webHidden/>
              </w:rPr>
              <w:fldChar w:fldCharType="end"/>
            </w:r>
          </w:hyperlink>
        </w:p>
        <w:p w14:paraId="59AEE12C" w14:textId="77777777" w:rsidR="007A2F08" w:rsidRDefault="007A2F08">
          <w:pPr>
            <w:pStyle w:val="TOC1"/>
            <w:tabs>
              <w:tab w:val="right" w:leader="dot" w:pos="9016"/>
            </w:tabs>
            <w:rPr>
              <w:rFonts w:asciiTheme="minorHAnsi" w:eastAsiaTheme="minorEastAsia" w:hAnsiTheme="minorHAnsi"/>
              <w:sz w:val="22"/>
              <w:lang w:val="en-US"/>
            </w:rPr>
          </w:pPr>
          <w:hyperlink w:anchor="_Toc193194775" w:history="1">
            <w:r w:rsidRPr="004D2E88">
              <w:rPr>
                <w:rStyle w:val="Hyperlink"/>
              </w:rPr>
              <w:t>CHAPTER 5: CONCLUSION, LIMITATIONS, AND RECOMMENDATIONS</w:t>
            </w:r>
            <w:r>
              <w:rPr>
                <w:webHidden/>
              </w:rPr>
              <w:tab/>
            </w:r>
            <w:r>
              <w:rPr>
                <w:webHidden/>
              </w:rPr>
              <w:fldChar w:fldCharType="begin"/>
            </w:r>
            <w:r>
              <w:rPr>
                <w:webHidden/>
              </w:rPr>
              <w:instrText xml:space="preserve"> PAGEREF _Toc193194775 \h </w:instrText>
            </w:r>
            <w:r>
              <w:rPr>
                <w:webHidden/>
              </w:rPr>
            </w:r>
            <w:r>
              <w:rPr>
                <w:webHidden/>
              </w:rPr>
              <w:fldChar w:fldCharType="separate"/>
            </w:r>
            <w:r>
              <w:rPr>
                <w:webHidden/>
              </w:rPr>
              <w:t>28</w:t>
            </w:r>
            <w:r>
              <w:rPr>
                <w:webHidden/>
              </w:rPr>
              <w:fldChar w:fldCharType="end"/>
            </w:r>
          </w:hyperlink>
        </w:p>
        <w:p w14:paraId="25014082" w14:textId="77777777" w:rsidR="007A2F08" w:rsidRDefault="007A2F08">
          <w:pPr>
            <w:pStyle w:val="TOC2"/>
            <w:tabs>
              <w:tab w:val="right" w:leader="dot" w:pos="9016"/>
            </w:tabs>
            <w:rPr>
              <w:rFonts w:asciiTheme="minorHAnsi" w:eastAsiaTheme="minorEastAsia" w:hAnsiTheme="minorHAnsi"/>
              <w:sz w:val="22"/>
              <w:lang w:val="en-US"/>
            </w:rPr>
          </w:pPr>
          <w:hyperlink w:anchor="_Toc193194776" w:history="1">
            <w:r w:rsidRPr="004D2E88">
              <w:rPr>
                <w:rStyle w:val="Hyperlink"/>
              </w:rPr>
              <w:t>5.1 Recommendations</w:t>
            </w:r>
            <w:r>
              <w:rPr>
                <w:webHidden/>
              </w:rPr>
              <w:tab/>
            </w:r>
            <w:r>
              <w:rPr>
                <w:webHidden/>
              </w:rPr>
              <w:fldChar w:fldCharType="begin"/>
            </w:r>
            <w:r>
              <w:rPr>
                <w:webHidden/>
              </w:rPr>
              <w:instrText xml:space="preserve"> PAGEREF _Toc193194776 \h </w:instrText>
            </w:r>
            <w:r>
              <w:rPr>
                <w:webHidden/>
              </w:rPr>
            </w:r>
            <w:r>
              <w:rPr>
                <w:webHidden/>
              </w:rPr>
              <w:fldChar w:fldCharType="separate"/>
            </w:r>
            <w:r>
              <w:rPr>
                <w:webHidden/>
              </w:rPr>
              <w:t>28</w:t>
            </w:r>
            <w:r>
              <w:rPr>
                <w:webHidden/>
              </w:rPr>
              <w:fldChar w:fldCharType="end"/>
            </w:r>
          </w:hyperlink>
        </w:p>
        <w:p w14:paraId="3C1487CE" w14:textId="77777777" w:rsidR="007A2F08" w:rsidRDefault="007A2F08">
          <w:pPr>
            <w:pStyle w:val="TOC2"/>
            <w:tabs>
              <w:tab w:val="right" w:leader="dot" w:pos="9016"/>
            </w:tabs>
            <w:rPr>
              <w:rFonts w:asciiTheme="minorHAnsi" w:eastAsiaTheme="minorEastAsia" w:hAnsiTheme="minorHAnsi"/>
              <w:sz w:val="22"/>
              <w:lang w:val="en-US"/>
            </w:rPr>
          </w:pPr>
          <w:hyperlink w:anchor="_Toc193194777" w:history="1">
            <w:r w:rsidRPr="004D2E88">
              <w:rPr>
                <w:rStyle w:val="Hyperlink"/>
              </w:rPr>
              <w:t>5.2 Practical Implications</w:t>
            </w:r>
            <w:r>
              <w:rPr>
                <w:webHidden/>
              </w:rPr>
              <w:tab/>
            </w:r>
            <w:r>
              <w:rPr>
                <w:webHidden/>
              </w:rPr>
              <w:fldChar w:fldCharType="begin"/>
            </w:r>
            <w:r>
              <w:rPr>
                <w:webHidden/>
              </w:rPr>
              <w:instrText xml:space="preserve"> PAGEREF _Toc193194777 \h </w:instrText>
            </w:r>
            <w:r>
              <w:rPr>
                <w:webHidden/>
              </w:rPr>
            </w:r>
            <w:r>
              <w:rPr>
                <w:webHidden/>
              </w:rPr>
              <w:fldChar w:fldCharType="separate"/>
            </w:r>
            <w:r>
              <w:rPr>
                <w:webHidden/>
              </w:rPr>
              <w:t>28</w:t>
            </w:r>
            <w:r>
              <w:rPr>
                <w:webHidden/>
              </w:rPr>
              <w:fldChar w:fldCharType="end"/>
            </w:r>
          </w:hyperlink>
        </w:p>
        <w:p w14:paraId="7AAAB5BC" w14:textId="77777777" w:rsidR="007A2F08" w:rsidRDefault="007A2F08">
          <w:pPr>
            <w:pStyle w:val="TOC2"/>
            <w:tabs>
              <w:tab w:val="right" w:leader="dot" w:pos="9016"/>
            </w:tabs>
            <w:rPr>
              <w:rFonts w:asciiTheme="minorHAnsi" w:eastAsiaTheme="minorEastAsia" w:hAnsiTheme="minorHAnsi"/>
              <w:sz w:val="22"/>
              <w:lang w:val="en-US"/>
            </w:rPr>
          </w:pPr>
          <w:hyperlink w:anchor="_Toc193194778" w:history="1">
            <w:r w:rsidRPr="004D2E88">
              <w:rPr>
                <w:rStyle w:val="Hyperlink"/>
              </w:rPr>
              <w:t>5.3 Limitations and Future Research</w:t>
            </w:r>
            <w:r>
              <w:rPr>
                <w:webHidden/>
              </w:rPr>
              <w:tab/>
            </w:r>
            <w:r>
              <w:rPr>
                <w:webHidden/>
              </w:rPr>
              <w:fldChar w:fldCharType="begin"/>
            </w:r>
            <w:r>
              <w:rPr>
                <w:webHidden/>
              </w:rPr>
              <w:instrText xml:space="preserve"> PAGEREF _Toc193194778 \h </w:instrText>
            </w:r>
            <w:r>
              <w:rPr>
                <w:webHidden/>
              </w:rPr>
            </w:r>
            <w:r>
              <w:rPr>
                <w:webHidden/>
              </w:rPr>
              <w:fldChar w:fldCharType="separate"/>
            </w:r>
            <w:r>
              <w:rPr>
                <w:webHidden/>
              </w:rPr>
              <w:t>29</w:t>
            </w:r>
            <w:r>
              <w:rPr>
                <w:webHidden/>
              </w:rPr>
              <w:fldChar w:fldCharType="end"/>
            </w:r>
          </w:hyperlink>
        </w:p>
        <w:p w14:paraId="020AED94" w14:textId="77777777" w:rsidR="007A2F08" w:rsidRDefault="007A2F08">
          <w:pPr>
            <w:pStyle w:val="TOC2"/>
            <w:tabs>
              <w:tab w:val="right" w:leader="dot" w:pos="9016"/>
            </w:tabs>
            <w:rPr>
              <w:rFonts w:asciiTheme="minorHAnsi" w:eastAsiaTheme="minorEastAsia" w:hAnsiTheme="minorHAnsi"/>
              <w:sz w:val="22"/>
              <w:lang w:val="en-US"/>
            </w:rPr>
          </w:pPr>
          <w:hyperlink w:anchor="_Toc193194779" w:history="1">
            <w:r w:rsidRPr="004D2E88">
              <w:rPr>
                <w:rStyle w:val="Hyperlink"/>
              </w:rPr>
              <w:t>5.4. Conclusion of CHAPTER FIVE</w:t>
            </w:r>
            <w:r>
              <w:rPr>
                <w:webHidden/>
              </w:rPr>
              <w:tab/>
            </w:r>
            <w:r>
              <w:rPr>
                <w:webHidden/>
              </w:rPr>
              <w:fldChar w:fldCharType="begin"/>
            </w:r>
            <w:r>
              <w:rPr>
                <w:webHidden/>
              </w:rPr>
              <w:instrText xml:space="preserve"> PAGEREF _Toc193194779 \h </w:instrText>
            </w:r>
            <w:r>
              <w:rPr>
                <w:webHidden/>
              </w:rPr>
            </w:r>
            <w:r>
              <w:rPr>
                <w:webHidden/>
              </w:rPr>
              <w:fldChar w:fldCharType="separate"/>
            </w:r>
            <w:r>
              <w:rPr>
                <w:webHidden/>
              </w:rPr>
              <w:t>29</w:t>
            </w:r>
            <w:r>
              <w:rPr>
                <w:webHidden/>
              </w:rPr>
              <w:fldChar w:fldCharType="end"/>
            </w:r>
          </w:hyperlink>
        </w:p>
        <w:p w14:paraId="7848F90A" w14:textId="77777777" w:rsidR="007A2F08" w:rsidRDefault="007A2F08">
          <w:pPr>
            <w:pStyle w:val="TOC1"/>
            <w:tabs>
              <w:tab w:val="right" w:leader="dot" w:pos="9016"/>
            </w:tabs>
            <w:rPr>
              <w:rFonts w:asciiTheme="minorHAnsi" w:eastAsiaTheme="minorEastAsia" w:hAnsiTheme="minorHAnsi"/>
              <w:sz w:val="22"/>
              <w:lang w:val="en-US"/>
            </w:rPr>
          </w:pPr>
          <w:hyperlink w:anchor="_Toc193194780" w:history="1">
            <w:r w:rsidRPr="004D2E88">
              <w:rPr>
                <w:rStyle w:val="Hyperlink"/>
              </w:rPr>
              <w:t>REFERENCES</w:t>
            </w:r>
            <w:r>
              <w:rPr>
                <w:webHidden/>
              </w:rPr>
              <w:tab/>
            </w:r>
            <w:r>
              <w:rPr>
                <w:webHidden/>
              </w:rPr>
              <w:fldChar w:fldCharType="begin"/>
            </w:r>
            <w:r>
              <w:rPr>
                <w:webHidden/>
              </w:rPr>
              <w:instrText xml:space="preserve"> PAGEREF _Toc193194780 \h </w:instrText>
            </w:r>
            <w:r>
              <w:rPr>
                <w:webHidden/>
              </w:rPr>
            </w:r>
            <w:r>
              <w:rPr>
                <w:webHidden/>
              </w:rPr>
              <w:fldChar w:fldCharType="separate"/>
            </w:r>
            <w:r>
              <w:rPr>
                <w:webHidden/>
              </w:rPr>
              <w:t>30</w:t>
            </w:r>
            <w:r>
              <w:rPr>
                <w:webHidden/>
              </w:rPr>
              <w:fldChar w:fldCharType="end"/>
            </w:r>
          </w:hyperlink>
        </w:p>
        <w:p w14:paraId="2AE4E3BC" w14:textId="77777777" w:rsidR="003D78CA" w:rsidRPr="008167C9" w:rsidRDefault="0075742F">
          <w:r w:rsidRPr="008167C9">
            <w:fldChar w:fldCharType="end"/>
          </w:r>
        </w:p>
      </w:sdtContent>
    </w:sdt>
    <w:p w14:paraId="2A017DBD" w14:textId="77777777" w:rsidR="00296C75" w:rsidRDefault="00296C75">
      <w:pPr>
        <w:spacing w:after="0"/>
      </w:pPr>
      <w:r>
        <w:br w:type="page"/>
      </w:r>
    </w:p>
    <w:p w14:paraId="1641785B" w14:textId="77777777" w:rsidR="00296C75" w:rsidRPr="00FF7F1B" w:rsidRDefault="00296C75" w:rsidP="005161AB">
      <w:pPr>
        <w:jc w:val="center"/>
        <w:rPr>
          <w:b/>
        </w:rPr>
      </w:pPr>
      <w:r w:rsidRPr="00FF7F1B">
        <w:rPr>
          <w:b/>
        </w:rPr>
        <w:lastRenderedPageBreak/>
        <w:t>List of Figures</w:t>
      </w:r>
    </w:p>
    <w:p w14:paraId="68B2F37A" w14:textId="77777777" w:rsidR="001C0CA9" w:rsidRPr="00FF7F1B" w:rsidRDefault="007857BD">
      <w:pPr>
        <w:pStyle w:val="TableofFigures"/>
        <w:tabs>
          <w:tab w:val="right" w:leader="underscore" w:pos="9016"/>
        </w:tabs>
        <w:rPr>
          <w:rFonts w:ascii="Arial" w:eastAsiaTheme="minorEastAsia" w:hAnsi="Arial" w:cs="Arial"/>
          <w:i w:val="0"/>
          <w:iCs w:val="0"/>
          <w:sz w:val="24"/>
          <w:szCs w:val="24"/>
          <w:lang w:val="en-US"/>
        </w:rPr>
      </w:pPr>
      <w:r w:rsidRPr="00FF7F1B">
        <w:fldChar w:fldCharType="begin"/>
      </w:r>
      <w:r w:rsidRPr="00FF7F1B">
        <w:instrText xml:space="preserve"> TOC \h \z \c "Figure" </w:instrText>
      </w:r>
      <w:r w:rsidRPr="00FF7F1B">
        <w:fldChar w:fldCharType="separate"/>
      </w:r>
      <w:hyperlink w:anchor="_Toc193756438" w:history="1">
        <w:r w:rsidR="001C0CA9" w:rsidRPr="00FF7F1B">
          <w:rPr>
            <w:rStyle w:val="Hyperlink"/>
            <w:rFonts w:ascii="Arial" w:hAnsi="Arial" w:cs="Arial"/>
            <w:sz w:val="24"/>
            <w:szCs w:val="24"/>
          </w:rPr>
          <w:t>Figure 1 - Dissertation Structure (Source - Author)</w:t>
        </w:r>
        <w:r w:rsidR="001C0CA9" w:rsidRPr="00FF7F1B">
          <w:rPr>
            <w:rFonts w:ascii="Arial" w:hAnsi="Arial" w:cs="Arial"/>
            <w:webHidden/>
            <w:sz w:val="24"/>
            <w:szCs w:val="24"/>
          </w:rPr>
          <w:tab/>
        </w:r>
        <w:r w:rsidR="001C0CA9" w:rsidRPr="00FF7F1B">
          <w:rPr>
            <w:rFonts w:ascii="Arial" w:hAnsi="Arial" w:cs="Arial"/>
            <w:webHidden/>
            <w:sz w:val="24"/>
            <w:szCs w:val="24"/>
          </w:rPr>
          <w:fldChar w:fldCharType="begin"/>
        </w:r>
        <w:r w:rsidR="001C0CA9" w:rsidRPr="00FF7F1B">
          <w:rPr>
            <w:rFonts w:ascii="Arial" w:hAnsi="Arial" w:cs="Arial"/>
            <w:webHidden/>
            <w:sz w:val="24"/>
            <w:szCs w:val="24"/>
          </w:rPr>
          <w:instrText xml:space="preserve"> PAGEREF _Toc193756438 \h </w:instrText>
        </w:r>
        <w:r w:rsidR="001C0CA9" w:rsidRPr="00FF7F1B">
          <w:rPr>
            <w:rFonts w:ascii="Arial" w:hAnsi="Arial" w:cs="Arial"/>
            <w:webHidden/>
            <w:sz w:val="24"/>
            <w:szCs w:val="24"/>
          </w:rPr>
        </w:r>
        <w:r w:rsidR="001C0CA9" w:rsidRPr="00FF7F1B">
          <w:rPr>
            <w:rFonts w:ascii="Arial" w:hAnsi="Arial" w:cs="Arial"/>
            <w:webHidden/>
            <w:sz w:val="24"/>
            <w:szCs w:val="24"/>
          </w:rPr>
          <w:fldChar w:fldCharType="separate"/>
        </w:r>
        <w:r w:rsidR="001C0CA9" w:rsidRPr="00FF7F1B">
          <w:rPr>
            <w:rFonts w:ascii="Arial" w:hAnsi="Arial" w:cs="Arial"/>
            <w:webHidden/>
            <w:sz w:val="24"/>
            <w:szCs w:val="24"/>
          </w:rPr>
          <w:t>10</w:t>
        </w:r>
        <w:r w:rsidR="001C0CA9" w:rsidRPr="00FF7F1B">
          <w:rPr>
            <w:rFonts w:ascii="Arial" w:hAnsi="Arial" w:cs="Arial"/>
            <w:webHidden/>
            <w:sz w:val="24"/>
            <w:szCs w:val="24"/>
          </w:rPr>
          <w:fldChar w:fldCharType="end"/>
        </w:r>
      </w:hyperlink>
    </w:p>
    <w:p w14:paraId="343386E8" w14:textId="77777777" w:rsidR="001C0CA9" w:rsidRPr="00FF7F1B" w:rsidRDefault="001C0CA9">
      <w:pPr>
        <w:pStyle w:val="TableofFigures"/>
        <w:tabs>
          <w:tab w:val="right" w:leader="underscore" w:pos="9016"/>
        </w:tabs>
        <w:rPr>
          <w:rFonts w:ascii="Arial" w:eastAsiaTheme="minorEastAsia" w:hAnsi="Arial" w:cs="Arial"/>
          <w:i w:val="0"/>
          <w:iCs w:val="0"/>
          <w:sz w:val="24"/>
          <w:szCs w:val="24"/>
          <w:lang w:val="en-US"/>
        </w:rPr>
      </w:pPr>
      <w:hyperlink w:anchor="_Toc193756439" w:history="1">
        <w:r w:rsidRPr="00FF7F1B">
          <w:rPr>
            <w:rStyle w:val="Hyperlink"/>
            <w:rFonts w:ascii="Arial" w:hAnsi="Arial" w:cs="Arial"/>
            <w:sz w:val="24"/>
            <w:szCs w:val="24"/>
          </w:rPr>
          <w:t>Figure 2 - Impact of using renewable energy sources (Source - Inglesi-Lotz 2016)</w:t>
        </w:r>
        <w:r w:rsidRPr="00FF7F1B">
          <w:rPr>
            <w:rFonts w:ascii="Arial" w:hAnsi="Arial" w:cs="Arial"/>
            <w:webHidden/>
            <w:sz w:val="24"/>
            <w:szCs w:val="24"/>
          </w:rPr>
          <w:tab/>
        </w:r>
        <w:r w:rsidRPr="00FF7F1B">
          <w:rPr>
            <w:rFonts w:ascii="Arial" w:hAnsi="Arial" w:cs="Arial"/>
            <w:webHidden/>
            <w:sz w:val="24"/>
            <w:szCs w:val="24"/>
          </w:rPr>
          <w:fldChar w:fldCharType="begin"/>
        </w:r>
        <w:r w:rsidRPr="00FF7F1B">
          <w:rPr>
            <w:rFonts w:ascii="Arial" w:hAnsi="Arial" w:cs="Arial"/>
            <w:webHidden/>
            <w:sz w:val="24"/>
            <w:szCs w:val="24"/>
          </w:rPr>
          <w:instrText xml:space="preserve"> PAGEREF _Toc193756439 \h </w:instrText>
        </w:r>
        <w:r w:rsidRPr="00FF7F1B">
          <w:rPr>
            <w:rFonts w:ascii="Arial" w:hAnsi="Arial" w:cs="Arial"/>
            <w:webHidden/>
            <w:sz w:val="24"/>
            <w:szCs w:val="24"/>
          </w:rPr>
        </w:r>
        <w:r w:rsidRPr="00FF7F1B">
          <w:rPr>
            <w:rFonts w:ascii="Arial" w:hAnsi="Arial" w:cs="Arial"/>
            <w:webHidden/>
            <w:sz w:val="24"/>
            <w:szCs w:val="24"/>
          </w:rPr>
          <w:fldChar w:fldCharType="separate"/>
        </w:r>
        <w:r w:rsidRPr="00FF7F1B">
          <w:rPr>
            <w:rFonts w:ascii="Arial" w:hAnsi="Arial" w:cs="Arial"/>
            <w:webHidden/>
            <w:sz w:val="24"/>
            <w:szCs w:val="24"/>
          </w:rPr>
          <w:t>12</w:t>
        </w:r>
        <w:r w:rsidRPr="00FF7F1B">
          <w:rPr>
            <w:rFonts w:ascii="Arial" w:hAnsi="Arial" w:cs="Arial"/>
            <w:webHidden/>
            <w:sz w:val="24"/>
            <w:szCs w:val="24"/>
          </w:rPr>
          <w:fldChar w:fldCharType="end"/>
        </w:r>
      </w:hyperlink>
    </w:p>
    <w:p w14:paraId="37CB483A" w14:textId="77777777" w:rsidR="001C0CA9" w:rsidRPr="00FF7F1B" w:rsidRDefault="001C0CA9">
      <w:pPr>
        <w:pStyle w:val="TableofFigures"/>
        <w:tabs>
          <w:tab w:val="right" w:leader="underscore" w:pos="9016"/>
        </w:tabs>
        <w:rPr>
          <w:rFonts w:ascii="Arial" w:eastAsiaTheme="minorEastAsia" w:hAnsi="Arial" w:cs="Arial"/>
          <w:i w:val="0"/>
          <w:iCs w:val="0"/>
          <w:sz w:val="24"/>
          <w:szCs w:val="24"/>
          <w:lang w:val="en-US"/>
        </w:rPr>
      </w:pPr>
      <w:hyperlink w:anchor="_Toc193756440" w:history="1">
        <w:r w:rsidRPr="00FF7F1B">
          <w:rPr>
            <w:rStyle w:val="Hyperlink"/>
            <w:rFonts w:ascii="Arial" w:hAnsi="Arial" w:cs="Arial"/>
            <w:sz w:val="24"/>
            <w:szCs w:val="24"/>
          </w:rPr>
          <w:t>Figure 3 - Waste reduction at Selfridges (Source – D’Souza 2024)</w:t>
        </w:r>
        <w:r w:rsidRPr="00FF7F1B">
          <w:rPr>
            <w:rFonts w:ascii="Arial" w:hAnsi="Arial" w:cs="Arial"/>
            <w:webHidden/>
            <w:sz w:val="24"/>
            <w:szCs w:val="24"/>
          </w:rPr>
          <w:tab/>
        </w:r>
        <w:r w:rsidRPr="00FF7F1B">
          <w:rPr>
            <w:rFonts w:ascii="Arial" w:hAnsi="Arial" w:cs="Arial"/>
            <w:webHidden/>
            <w:sz w:val="24"/>
            <w:szCs w:val="24"/>
          </w:rPr>
          <w:fldChar w:fldCharType="begin"/>
        </w:r>
        <w:r w:rsidRPr="00FF7F1B">
          <w:rPr>
            <w:rFonts w:ascii="Arial" w:hAnsi="Arial" w:cs="Arial"/>
            <w:webHidden/>
            <w:sz w:val="24"/>
            <w:szCs w:val="24"/>
          </w:rPr>
          <w:instrText xml:space="preserve"> PAGEREF _Toc193756440 \h </w:instrText>
        </w:r>
        <w:r w:rsidRPr="00FF7F1B">
          <w:rPr>
            <w:rFonts w:ascii="Arial" w:hAnsi="Arial" w:cs="Arial"/>
            <w:webHidden/>
            <w:sz w:val="24"/>
            <w:szCs w:val="24"/>
          </w:rPr>
        </w:r>
        <w:r w:rsidRPr="00FF7F1B">
          <w:rPr>
            <w:rFonts w:ascii="Arial" w:hAnsi="Arial" w:cs="Arial"/>
            <w:webHidden/>
            <w:sz w:val="24"/>
            <w:szCs w:val="24"/>
          </w:rPr>
          <w:fldChar w:fldCharType="separate"/>
        </w:r>
        <w:r w:rsidRPr="00FF7F1B">
          <w:rPr>
            <w:rFonts w:ascii="Arial" w:hAnsi="Arial" w:cs="Arial"/>
            <w:webHidden/>
            <w:sz w:val="24"/>
            <w:szCs w:val="24"/>
          </w:rPr>
          <w:t>15</w:t>
        </w:r>
        <w:r w:rsidRPr="00FF7F1B">
          <w:rPr>
            <w:rFonts w:ascii="Arial" w:hAnsi="Arial" w:cs="Arial"/>
            <w:webHidden/>
            <w:sz w:val="24"/>
            <w:szCs w:val="24"/>
          </w:rPr>
          <w:fldChar w:fldCharType="end"/>
        </w:r>
      </w:hyperlink>
    </w:p>
    <w:p w14:paraId="0C9E99A9" w14:textId="77777777" w:rsidR="001C0CA9" w:rsidRPr="00FF7F1B" w:rsidRDefault="001C0CA9">
      <w:pPr>
        <w:pStyle w:val="TableofFigures"/>
        <w:tabs>
          <w:tab w:val="right" w:leader="underscore" w:pos="9016"/>
        </w:tabs>
        <w:rPr>
          <w:rFonts w:ascii="Arial" w:eastAsiaTheme="minorEastAsia" w:hAnsi="Arial" w:cs="Arial"/>
          <w:i w:val="0"/>
          <w:iCs w:val="0"/>
          <w:sz w:val="24"/>
          <w:szCs w:val="24"/>
          <w:lang w:val="en-US"/>
        </w:rPr>
      </w:pPr>
      <w:hyperlink w:anchor="_Toc193756441" w:history="1">
        <w:r w:rsidRPr="00FF7F1B">
          <w:rPr>
            <w:rStyle w:val="Hyperlink"/>
            <w:rFonts w:ascii="Arial" w:hAnsi="Arial" w:cs="Arial"/>
            <w:sz w:val="24"/>
            <w:szCs w:val="24"/>
          </w:rPr>
          <w:t>Figure 4 – The research onion (Source – Saunders, 2012, p.59)</w:t>
        </w:r>
        <w:r w:rsidRPr="00FF7F1B">
          <w:rPr>
            <w:rFonts w:ascii="Arial" w:hAnsi="Arial" w:cs="Arial"/>
            <w:webHidden/>
            <w:sz w:val="24"/>
            <w:szCs w:val="24"/>
          </w:rPr>
          <w:tab/>
        </w:r>
        <w:r w:rsidRPr="00FF7F1B">
          <w:rPr>
            <w:rFonts w:ascii="Arial" w:hAnsi="Arial" w:cs="Arial"/>
            <w:webHidden/>
            <w:sz w:val="24"/>
            <w:szCs w:val="24"/>
          </w:rPr>
          <w:fldChar w:fldCharType="begin"/>
        </w:r>
        <w:r w:rsidRPr="00FF7F1B">
          <w:rPr>
            <w:rFonts w:ascii="Arial" w:hAnsi="Arial" w:cs="Arial"/>
            <w:webHidden/>
            <w:sz w:val="24"/>
            <w:szCs w:val="24"/>
          </w:rPr>
          <w:instrText xml:space="preserve"> PAGEREF _Toc193756441 \h </w:instrText>
        </w:r>
        <w:r w:rsidRPr="00FF7F1B">
          <w:rPr>
            <w:rFonts w:ascii="Arial" w:hAnsi="Arial" w:cs="Arial"/>
            <w:webHidden/>
            <w:sz w:val="24"/>
            <w:szCs w:val="24"/>
          </w:rPr>
        </w:r>
        <w:r w:rsidRPr="00FF7F1B">
          <w:rPr>
            <w:rFonts w:ascii="Arial" w:hAnsi="Arial" w:cs="Arial"/>
            <w:webHidden/>
            <w:sz w:val="24"/>
            <w:szCs w:val="24"/>
          </w:rPr>
          <w:fldChar w:fldCharType="separate"/>
        </w:r>
        <w:r w:rsidRPr="00FF7F1B">
          <w:rPr>
            <w:rFonts w:ascii="Arial" w:hAnsi="Arial" w:cs="Arial"/>
            <w:webHidden/>
            <w:sz w:val="24"/>
            <w:szCs w:val="24"/>
          </w:rPr>
          <w:t>18</w:t>
        </w:r>
        <w:r w:rsidRPr="00FF7F1B">
          <w:rPr>
            <w:rFonts w:ascii="Arial" w:hAnsi="Arial" w:cs="Arial"/>
            <w:webHidden/>
            <w:sz w:val="24"/>
            <w:szCs w:val="24"/>
          </w:rPr>
          <w:fldChar w:fldCharType="end"/>
        </w:r>
      </w:hyperlink>
    </w:p>
    <w:p w14:paraId="3B79B1E6" w14:textId="77777777" w:rsidR="001C0CA9" w:rsidRPr="00FF7F1B" w:rsidRDefault="001C0CA9">
      <w:pPr>
        <w:pStyle w:val="TableofFigures"/>
        <w:tabs>
          <w:tab w:val="right" w:leader="underscore" w:pos="9016"/>
        </w:tabs>
        <w:rPr>
          <w:rFonts w:ascii="Arial" w:eastAsiaTheme="minorEastAsia" w:hAnsi="Arial" w:cs="Arial"/>
          <w:i w:val="0"/>
          <w:iCs w:val="0"/>
          <w:sz w:val="24"/>
          <w:szCs w:val="24"/>
          <w:lang w:val="en-US"/>
        </w:rPr>
      </w:pPr>
      <w:hyperlink w:anchor="_Toc193756442" w:history="1">
        <w:r w:rsidRPr="00FF7F1B">
          <w:rPr>
            <w:rStyle w:val="Hyperlink"/>
            <w:rFonts w:ascii="Arial" w:hAnsi="Arial" w:cs="Arial"/>
            <w:sz w:val="24"/>
            <w:szCs w:val="24"/>
          </w:rPr>
          <w:t>Figure 5 - Word Cirrus showing effect of renewable energy projects at DHL Selfridges (Source - Voyant Tools)</w:t>
        </w:r>
        <w:r w:rsidRPr="00FF7F1B">
          <w:rPr>
            <w:rFonts w:ascii="Arial" w:hAnsi="Arial" w:cs="Arial"/>
            <w:webHidden/>
            <w:sz w:val="24"/>
            <w:szCs w:val="24"/>
          </w:rPr>
          <w:tab/>
        </w:r>
        <w:r w:rsidRPr="00FF7F1B">
          <w:rPr>
            <w:rFonts w:ascii="Arial" w:hAnsi="Arial" w:cs="Arial"/>
            <w:webHidden/>
            <w:sz w:val="24"/>
            <w:szCs w:val="24"/>
          </w:rPr>
          <w:fldChar w:fldCharType="begin"/>
        </w:r>
        <w:r w:rsidRPr="00FF7F1B">
          <w:rPr>
            <w:rFonts w:ascii="Arial" w:hAnsi="Arial" w:cs="Arial"/>
            <w:webHidden/>
            <w:sz w:val="24"/>
            <w:szCs w:val="24"/>
          </w:rPr>
          <w:instrText xml:space="preserve"> PAGEREF _Toc193756442 \h </w:instrText>
        </w:r>
        <w:r w:rsidRPr="00FF7F1B">
          <w:rPr>
            <w:rFonts w:ascii="Arial" w:hAnsi="Arial" w:cs="Arial"/>
            <w:webHidden/>
            <w:sz w:val="24"/>
            <w:szCs w:val="24"/>
          </w:rPr>
        </w:r>
        <w:r w:rsidRPr="00FF7F1B">
          <w:rPr>
            <w:rFonts w:ascii="Arial" w:hAnsi="Arial" w:cs="Arial"/>
            <w:webHidden/>
            <w:sz w:val="24"/>
            <w:szCs w:val="24"/>
          </w:rPr>
          <w:fldChar w:fldCharType="separate"/>
        </w:r>
        <w:r w:rsidRPr="00FF7F1B">
          <w:rPr>
            <w:rFonts w:ascii="Arial" w:hAnsi="Arial" w:cs="Arial"/>
            <w:webHidden/>
            <w:sz w:val="24"/>
            <w:szCs w:val="24"/>
          </w:rPr>
          <w:t>22</w:t>
        </w:r>
        <w:r w:rsidRPr="00FF7F1B">
          <w:rPr>
            <w:rFonts w:ascii="Arial" w:hAnsi="Arial" w:cs="Arial"/>
            <w:webHidden/>
            <w:sz w:val="24"/>
            <w:szCs w:val="24"/>
          </w:rPr>
          <w:fldChar w:fldCharType="end"/>
        </w:r>
      </w:hyperlink>
    </w:p>
    <w:p w14:paraId="46AAA5A9" w14:textId="77777777" w:rsidR="001C0CA9" w:rsidRPr="00FF7F1B" w:rsidRDefault="001C0CA9">
      <w:pPr>
        <w:pStyle w:val="TableofFigures"/>
        <w:tabs>
          <w:tab w:val="right" w:leader="underscore" w:pos="9016"/>
        </w:tabs>
        <w:rPr>
          <w:rFonts w:ascii="Arial" w:eastAsiaTheme="minorEastAsia" w:hAnsi="Arial" w:cs="Arial"/>
          <w:i w:val="0"/>
          <w:iCs w:val="0"/>
          <w:sz w:val="24"/>
          <w:szCs w:val="24"/>
          <w:lang w:val="en-US"/>
        </w:rPr>
      </w:pPr>
      <w:hyperlink w:anchor="_Toc193756443" w:history="1">
        <w:r w:rsidRPr="00FF7F1B">
          <w:rPr>
            <w:rStyle w:val="Hyperlink"/>
            <w:rFonts w:ascii="Arial" w:hAnsi="Arial" w:cs="Arial"/>
            <w:sz w:val="24"/>
            <w:szCs w:val="24"/>
          </w:rPr>
          <w:t>Figure 6 - Useful strategies for waste reduction (Source – Voyant Tools)</w:t>
        </w:r>
        <w:r w:rsidRPr="00FF7F1B">
          <w:rPr>
            <w:rFonts w:ascii="Arial" w:hAnsi="Arial" w:cs="Arial"/>
            <w:webHidden/>
            <w:sz w:val="24"/>
            <w:szCs w:val="24"/>
          </w:rPr>
          <w:tab/>
        </w:r>
        <w:r w:rsidRPr="00FF7F1B">
          <w:rPr>
            <w:rFonts w:ascii="Arial" w:hAnsi="Arial" w:cs="Arial"/>
            <w:webHidden/>
            <w:sz w:val="24"/>
            <w:szCs w:val="24"/>
          </w:rPr>
          <w:fldChar w:fldCharType="begin"/>
        </w:r>
        <w:r w:rsidRPr="00FF7F1B">
          <w:rPr>
            <w:rFonts w:ascii="Arial" w:hAnsi="Arial" w:cs="Arial"/>
            <w:webHidden/>
            <w:sz w:val="24"/>
            <w:szCs w:val="24"/>
          </w:rPr>
          <w:instrText xml:space="preserve"> PAGEREF _Toc193756443 \h </w:instrText>
        </w:r>
        <w:r w:rsidRPr="00FF7F1B">
          <w:rPr>
            <w:rFonts w:ascii="Arial" w:hAnsi="Arial" w:cs="Arial"/>
            <w:webHidden/>
            <w:sz w:val="24"/>
            <w:szCs w:val="24"/>
          </w:rPr>
        </w:r>
        <w:r w:rsidRPr="00FF7F1B">
          <w:rPr>
            <w:rFonts w:ascii="Arial" w:hAnsi="Arial" w:cs="Arial"/>
            <w:webHidden/>
            <w:sz w:val="24"/>
            <w:szCs w:val="24"/>
          </w:rPr>
          <w:fldChar w:fldCharType="separate"/>
        </w:r>
        <w:r w:rsidRPr="00FF7F1B">
          <w:rPr>
            <w:rFonts w:ascii="Arial" w:hAnsi="Arial" w:cs="Arial"/>
            <w:webHidden/>
            <w:sz w:val="24"/>
            <w:szCs w:val="24"/>
          </w:rPr>
          <w:t>23</w:t>
        </w:r>
        <w:r w:rsidRPr="00FF7F1B">
          <w:rPr>
            <w:rFonts w:ascii="Arial" w:hAnsi="Arial" w:cs="Arial"/>
            <w:webHidden/>
            <w:sz w:val="24"/>
            <w:szCs w:val="24"/>
          </w:rPr>
          <w:fldChar w:fldCharType="end"/>
        </w:r>
      </w:hyperlink>
    </w:p>
    <w:p w14:paraId="1BA22DD2" w14:textId="77777777" w:rsidR="001C0CA9" w:rsidRPr="00FF7F1B" w:rsidRDefault="001C0CA9">
      <w:pPr>
        <w:pStyle w:val="TableofFigures"/>
        <w:tabs>
          <w:tab w:val="right" w:leader="underscore" w:pos="9016"/>
        </w:tabs>
        <w:rPr>
          <w:rFonts w:ascii="Arial" w:eastAsiaTheme="minorEastAsia" w:hAnsi="Arial" w:cs="Arial"/>
          <w:i w:val="0"/>
          <w:iCs w:val="0"/>
          <w:sz w:val="24"/>
          <w:szCs w:val="24"/>
          <w:lang w:val="en-US"/>
        </w:rPr>
      </w:pPr>
      <w:hyperlink w:anchor="_Toc193756444" w:history="1">
        <w:r w:rsidRPr="00FF7F1B">
          <w:rPr>
            <w:rStyle w:val="Hyperlink"/>
            <w:rFonts w:ascii="Arial" w:hAnsi="Arial" w:cs="Arial"/>
            <w:sz w:val="24"/>
            <w:szCs w:val="24"/>
          </w:rPr>
          <w:t>Figure 7 - Responsible sourcing and its impact at DHL Selfridges (Source - Voyant tools)</w:t>
        </w:r>
        <w:r w:rsidRPr="00FF7F1B">
          <w:rPr>
            <w:rFonts w:ascii="Arial" w:hAnsi="Arial" w:cs="Arial"/>
            <w:webHidden/>
            <w:sz w:val="24"/>
            <w:szCs w:val="24"/>
          </w:rPr>
          <w:tab/>
        </w:r>
        <w:r w:rsidRPr="00FF7F1B">
          <w:rPr>
            <w:rFonts w:ascii="Arial" w:hAnsi="Arial" w:cs="Arial"/>
            <w:webHidden/>
            <w:sz w:val="24"/>
            <w:szCs w:val="24"/>
          </w:rPr>
          <w:fldChar w:fldCharType="begin"/>
        </w:r>
        <w:r w:rsidRPr="00FF7F1B">
          <w:rPr>
            <w:rFonts w:ascii="Arial" w:hAnsi="Arial" w:cs="Arial"/>
            <w:webHidden/>
            <w:sz w:val="24"/>
            <w:szCs w:val="24"/>
          </w:rPr>
          <w:instrText xml:space="preserve"> PAGEREF _Toc193756444 \h </w:instrText>
        </w:r>
        <w:r w:rsidRPr="00FF7F1B">
          <w:rPr>
            <w:rFonts w:ascii="Arial" w:hAnsi="Arial" w:cs="Arial"/>
            <w:webHidden/>
            <w:sz w:val="24"/>
            <w:szCs w:val="24"/>
          </w:rPr>
        </w:r>
        <w:r w:rsidRPr="00FF7F1B">
          <w:rPr>
            <w:rFonts w:ascii="Arial" w:hAnsi="Arial" w:cs="Arial"/>
            <w:webHidden/>
            <w:sz w:val="24"/>
            <w:szCs w:val="24"/>
          </w:rPr>
          <w:fldChar w:fldCharType="separate"/>
        </w:r>
        <w:r w:rsidRPr="00FF7F1B">
          <w:rPr>
            <w:rFonts w:ascii="Arial" w:hAnsi="Arial" w:cs="Arial"/>
            <w:webHidden/>
            <w:sz w:val="24"/>
            <w:szCs w:val="24"/>
          </w:rPr>
          <w:t>24</w:t>
        </w:r>
        <w:r w:rsidRPr="00FF7F1B">
          <w:rPr>
            <w:rFonts w:ascii="Arial" w:hAnsi="Arial" w:cs="Arial"/>
            <w:webHidden/>
            <w:sz w:val="24"/>
            <w:szCs w:val="24"/>
          </w:rPr>
          <w:fldChar w:fldCharType="end"/>
        </w:r>
      </w:hyperlink>
    </w:p>
    <w:p w14:paraId="37C49A92" w14:textId="77777777" w:rsidR="001C0CA9" w:rsidRPr="00FF7F1B" w:rsidRDefault="001C0CA9">
      <w:pPr>
        <w:pStyle w:val="TableofFigures"/>
        <w:tabs>
          <w:tab w:val="right" w:leader="underscore" w:pos="9016"/>
        </w:tabs>
        <w:rPr>
          <w:rFonts w:eastAsiaTheme="minorEastAsia" w:cstheme="minorBidi"/>
          <w:i w:val="0"/>
          <w:iCs w:val="0"/>
          <w:sz w:val="22"/>
          <w:szCs w:val="22"/>
          <w:lang w:val="en-US"/>
        </w:rPr>
      </w:pPr>
      <w:hyperlink w:anchor="_Toc193756445" w:history="1">
        <w:r w:rsidRPr="00FF7F1B">
          <w:rPr>
            <w:rStyle w:val="Hyperlink"/>
            <w:rFonts w:ascii="Arial" w:hAnsi="Arial" w:cs="Arial"/>
            <w:sz w:val="24"/>
            <w:szCs w:val="24"/>
          </w:rPr>
          <w:t>Figure 8 – Year wise rise in renewable energy consumption (Source – DHL Group’s ESG report 2023)</w:t>
        </w:r>
        <w:r w:rsidRPr="00FF7F1B">
          <w:rPr>
            <w:rFonts w:ascii="Arial" w:hAnsi="Arial" w:cs="Arial"/>
            <w:webHidden/>
            <w:sz w:val="24"/>
            <w:szCs w:val="24"/>
          </w:rPr>
          <w:tab/>
        </w:r>
        <w:r w:rsidRPr="00FF7F1B">
          <w:rPr>
            <w:rFonts w:ascii="Arial" w:hAnsi="Arial" w:cs="Arial"/>
            <w:webHidden/>
            <w:sz w:val="24"/>
            <w:szCs w:val="24"/>
          </w:rPr>
          <w:fldChar w:fldCharType="begin"/>
        </w:r>
        <w:r w:rsidRPr="00FF7F1B">
          <w:rPr>
            <w:rFonts w:ascii="Arial" w:hAnsi="Arial" w:cs="Arial"/>
            <w:webHidden/>
            <w:sz w:val="24"/>
            <w:szCs w:val="24"/>
          </w:rPr>
          <w:instrText xml:space="preserve"> PAGEREF _Toc193756445 \h </w:instrText>
        </w:r>
        <w:r w:rsidRPr="00FF7F1B">
          <w:rPr>
            <w:rFonts w:ascii="Arial" w:hAnsi="Arial" w:cs="Arial"/>
            <w:webHidden/>
            <w:sz w:val="24"/>
            <w:szCs w:val="24"/>
          </w:rPr>
        </w:r>
        <w:r w:rsidRPr="00FF7F1B">
          <w:rPr>
            <w:rFonts w:ascii="Arial" w:hAnsi="Arial" w:cs="Arial"/>
            <w:webHidden/>
            <w:sz w:val="24"/>
            <w:szCs w:val="24"/>
          </w:rPr>
          <w:fldChar w:fldCharType="separate"/>
        </w:r>
        <w:r w:rsidRPr="00FF7F1B">
          <w:rPr>
            <w:rFonts w:ascii="Arial" w:hAnsi="Arial" w:cs="Arial"/>
            <w:webHidden/>
            <w:sz w:val="24"/>
            <w:szCs w:val="24"/>
          </w:rPr>
          <w:t>25</w:t>
        </w:r>
        <w:r w:rsidRPr="00FF7F1B">
          <w:rPr>
            <w:rFonts w:ascii="Arial" w:hAnsi="Arial" w:cs="Arial"/>
            <w:webHidden/>
            <w:sz w:val="24"/>
            <w:szCs w:val="24"/>
          </w:rPr>
          <w:fldChar w:fldCharType="end"/>
        </w:r>
      </w:hyperlink>
    </w:p>
    <w:p w14:paraId="0C6A9F3F" w14:textId="77777777" w:rsidR="00442581" w:rsidRPr="00296C75" w:rsidRDefault="007857BD" w:rsidP="00296C75">
      <w:r w:rsidRPr="00FF7F1B">
        <w:fldChar w:fldCharType="end"/>
      </w:r>
      <w:r w:rsidR="00E5582E" w:rsidRPr="00296C75">
        <w:br w:type="page"/>
      </w:r>
    </w:p>
    <w:p w14:paraId="716BDCF2" w14:textId="77777777" w:rsidR="00233C81" w:rsidRPr="008167C9" w:rsidRDefault="00E5582E" w:rsidP="00C14789">
      <w:pPr>
        <w:pStyle w:val="Heading1"/>
      </w:pPr>
      <w:bookmarkStart w:id="1" w:name="_Toc189255091"/>
      <w:bookmarkStart w:id="2" w:name="_Toc193194737"/>
      <w:r w:rsidRPr="008167C9">
        <w:lastRenderedPageBreak/>
        <w:t>CHAPTER 1: INTRODUCTION</w:t>
      </w:r>
      <w:bookmarkEnd w:id="1"/>
      <w:bookmarkEnd w:id="2"/>
    </w:p>
    <w:p w14:paraId="52081E6F" w14:textId="77777777" w:rsidR="00C14789" w:rsidRPr="008167C9" w:rsidRDefault="00E5582E" w:rsidP="00C14789">
      <w:pPr>
        <w:pStyle w:val="Heading2"/>
        <w:numPr>
          <w:ilvl w:val="1"/>
          <w:numId w:val="1"/>
        </w:numPr>
      </w:pPr>
      <w:bookmarkStart w:id="3" w:name="_Toc189255092"/>
      <w:bookmarkStart w:id="4" w:name="_Toc193194738"/>
      <w:r w:rsidRPr="008167C9">
        <w:t>Introduction</w:t>
      </w:r>
      <w:bookmarkEnd w:id="3"/>
      <w:bookmarkEnd w:id="4"/>
    </w:p>
    <w:p w14:paraId="1C845F2B" w14:textId="77777777" w:rsidR="00C14789" w:rsidRPr="008167C9" w:rsidRDefault="00E5582E" w:rsidP="00C14789">
      <w:r w:rsidRPr="008167C9">
        <w:t>Business practices that are ‘sustainable’</w:t>
      </w:r>
      <w:r w:rsidR="001A6CEB" w:rsidRPr="008167C9">
        <w:t xml:space="preserve"> are the main goal of </w:t>
      </w:r>
      <w:r w:rsidRPr="008167C9">
        <w:t>business</w:t>
      </w:r>
      <w:r w:rsidR="001A6CEB" w:rsidRPr="008167C9">
        <w:t>es</w:t>
      </w:r>
      <w:r w:rsidRPr="008167C9">
        <w:t>. The main reason behind such aspiration is that sustainable business practices result in enhanced business resilience and profitability and have a positive overall influence on the environment and society</w:t>
      </w:r>
      <w:r w:rsidR="0075196A" w:rsidRPr="008167C9">
        <w:t xml:space="preserve"> (Caldera et al., 2019)</w:t>
      </w:r>
      <w:r w:rsidR="00983EE9">
        <w:t xml:space="preserve">. </w:t>
      </w:r>
    </w:p>
    <w:p w14:paraId="1D43BC1B" w14:textId="77777777" w:rsidR="003928F8" w:rsidRPr="008167C9" w:rsidRDefault="00E5582E" w:rsidP="00C14789">
      <w:r w:rsidRPr="008167C9">
        <w:t xml:space="preserve">The focus of this study is on the formulation of a strategic framework aimed at helping businesses carry out sustainable business practices. The focal point of the research will remain on the integration of renewable resources of energy, waste minimisation, and responsible procurement from the suppliers. </w:t>
      </w:r>
      <w:r w:rsidR="00274BAF" w:rsidRPr="008167C9">
        <w:t>The case study organisation on which the research would be based is DHL Selfridges – an organisation that has exempli</w:t>
      </w:r>
      <w:r w:rsidR="00583288" w:rsidRPr="008167C9">
        <w:t>fi</w:t>
      </w:r>
      <w:r w:rsidR="00274BAF" w:rsidRPr="008167C9">
        <w:t xml:space="preserve">ed successful integration of sustainability into company operations. </w:t>
      </w:r>
      <w:r w:rsidR="007F0489" w:rsidRPr="008167C9">
        <w:t>Focus on the organisation's case will add rich insights about the association between sustainable business practices and business growth where the focus still remains on environmental pr</w:t>
      </w:r>
      <w:r w:rsidR="00575722">
        <w:t>otection</w:t>
      </w:r>
      <w:r w:rsidR="00A87FFB">
        <w:t xml:space="preserve">. </w:t>
      </w:r>
    </w:p>
    <w:p w14:paraId="4A941639" w14:textId="77777777" w:rsidR="00CE3A41" w:rsidRPr="008167C9" w:rsidRDefault="00E5582E" w:rsidP="00CE3A41">
      <w:pPr>
        <w:pStyle w:val="Heading2"/>
        <w:numPr>
          <w:ilvl w:val="1"/>
          <w:numId w:val="1"/>
        </w:numPr>
      </w:pPr>
      <w:bookmarkStart w:id="5" w:name="_Toc189255093"/>
      <w:bookmarkStart w:id="6" w:name="_Toc193194739"/>
      <w:r w:rsidRPr="008167C9">
        <w:t>Background of the Research</w:t>
      </w:r>
      <w:bookmarkEnd w:id="5"/>
      <w:bookmarkEnd w:id="6"/>
    </w:p>
    <w:p w14:paraId="2E256E50" w14:textId="77777777" w:rsidR="00E91849" w:rsidRPr="008167C9" w:rsidRDefault="00E5582E" w:rsidP="00CE3A41">
      <w:r w:rsidRPr="008167C9">
        <w:t xml:space="preserve">DHL group is popularly known as the world leader in the logistics industry. </w:t>
      </w:r>
      <w:r w:rsidR="00426103" w:rsidRPr="008167C9">
        <w:t>The company was founded by Robert Lynn, Adrian Dalsey, and Larry Hillblom on 25</w:t>
      </w:r>
      <w:r w:rsidR="00426103" w:rsidRPr="008167C9">
        <w:rPr>
          <w:vertAlign w:val="superscript"/>
        </w:rPr>
        <w:t>th</w:t>
      </w:r>
      <w:r w:rsidR="00426103" w:rsidRPr="008167C9">
        <w:t xml:space="preserve"> September 1969 in California, USA. The head office of the company is currently located in Bonn, Germany. </w:t>
      </w:r>
      <w:r w:rsidRPr="008167C9">
        <w:t xml:space="preserve">The core mission of the company is to connect people and markets across the globe and to enable international trade. The company is dedicated to becoming the first choice of customers, investors, and workers across the globe. In addition, the focus of the company remains on enabling sustainable growth in the highly profitable logistics business being run by the company (DHL Group, 2025). </w:t>
      </w:r>
    </w:p>
    <w:p w14:paraId="6D05B23A" w14:textId="77777777" w:rsidR="00CE3A41" w:rsidRPr="008167C9" w:rsidRDefault="00E5582E" w:rsidP="00CE3A41">
      <w:r w:rsidRPr="008167C9">
        <w:t>DHL group makes a contribution towards society and the environment through a range of sustainable business practices, environmental activities, etc. The group</w:t>
      </w:r>
      <w:r w:rsidR="00583288" w:rsidRPr="008167C9">
        <w:t xml:space="preserve"> aims to accomplish net zero em</w:t>
      </w:r>
      <w:r w:rsidRPr="008167C9">
        <w:t xml:space="preserve">ission logistics by the end of the year 2050. </w:t>
      </w:r>
      <w:r w:rsidR="004450A9" w:rsidRPr="008167C9">
        <w:t>The company operates in more than 220 countries across the globe and is an employer of a</w:t>
      </w:r>
      <w:r w:rsidR="00906BB6" w:rsidRPr="008167C9">
        <w:t xml:space="preserve">bout 594,000 individuals globally. During 2023, the company generated a total revenue of </w:t>
      </w:r>
      <w:r w:rsidR="00906BB6" w:rsidRPr="008167C9">
        <w:rPr>
          <w:rFonts w:cs="Arial"/>
        </w:rPr>
        <w:t>€</w:t>
      </w:r>
      <w:r w:rsidR="00906BB6" w:rsidRPr="008167C9">
        <w:t xml:space="preserve"> 82 billion</w:t>
      </w:r>
      <w:r w:rsidR="00796153" w:rsidRPr="008167C9">
        <w:t xml:space="preserve"> (DHL Group, 2025</w:t>
      </w:r>
      <w:r w:rsidR="00383592" w:rsidRPr="008167C9">
        <w:t>d</w:t>
      </w:r>
      <w:r w:rsidR="00796153" w:rsidRPr="008167C9">
        <w:t>)</w:t>
      </w:r>
      <w:r w:rsidR="00906BB6" w:rsidRPr="008167C9">
        <w:t xml:space="preserve">. </w:t>
      </w:r>
      <w:r w:rsidR="00B8298F" w:rsidRPr="008167C9">
        <w:t xml:space="preserve">The group maintains two major brands </w:t>
      </w:r>
      <w:r w:rsidR="00B8298F" w:rsidRPr="008167C9">
        <w:lastRenderedPageBreak/>
        <w:t xml:space="preserve">under its name – DHL and Deutsche Post. </w:t>
      </w:r>
      <w:r w:rsidR="00FA4510" w:rsidRPr="008167C9">
        <w:t>The organisation also maintains an international service portfolio that is classified into five different divisions. These are supply chain, Global Forwarding, freight, Express, Post &amp; Parcel Germany, and e-commerce</w:t>
      </w:r>
      <w:r w:rsidR="003A55CC" w:rsidRPr="008167C9">
        <w:t xml:space="preserve">. </w:t>
      </w:r>
    </w:p>
    <w:p w14:paraId="0E9339A2" w14:textId="77777777" w:rsidR="00DB22C3" w:rsidRPr="008167C9" w:rsidRDefault="00E5582E" w:rsidP="00CE3A41">
      <w:r w:rsidRPr="008167C9">
        <w:t xml:space="preserve">On the other hand, the foundation of Selfridges was laid in the year 1909 by one of the then well-known retailers, Harry Gordon Selfridges. </w:t>
      </w:r>
      <w:r w:rsidR="00AF6793" w:rsidRPr="008167C9">
        <w:t xml:space="preserve">The experience of the company in terms of retail spans over a decade. The organisation is committed to the manner in which consumers shop by focusing on its sustainability aspects and by </w:t>
      </w:r>
      <w:r w:rsidR="005603AD" w:rsidRPr="008167C9">
        <w:t xml:space="preserve">reducing the harmful influences on the environment as a whole. </w:t>
      </w:r>
      <w:r w:rsidR="00105EEA" w:rsidRPr="008167C9">
        <w:t>The initiatives taken by the company are focused on bringing circular shopping to the front by focusing on several aspects such as repair, rental, refill, and pre-owned services</w:t>
      </w:r>
      <w:r w:rsidR="00B30219" w:rsidRPr="008167C9">
        <w:t xml:space="preserve"> (Selfridges, 2025)</w:t>
      </w:r>
      <w:r w:rsidR="00105EEA" w:rsidRPr="008167C9">
        <w:t xml:space="preserve">. The company also expects its </w:t>
      </w:r>
      <w:r w:rsidR="0060493E" w:rsidRPr="008167C9">
        <w:t>customers to follow in its footsteps, thereby improving the overall level of</w:t>
      </w:r>
      <w:r w:rsidR="00CD74C9" w:rsidRPr="008167C9">
        <w:t xml:space="preserve"> sustainability in the environment. </w:t>
      </w:r>
    </w:p>
    <w:p w14:paraId="4116B852" w14:textId="77777777" w:rsidR="00C6167E" w:rsidRPr="008167C9" w:rsidRDefault="00E5582E" w:rsidP="00C6167E">
      <w:pPr>
        <w:pStyle w:val="Heading2"/>
        <w:numPr>
          <w:ilvl w:val="1"/>
          <w:numId w:val="1"/>
        </w:numPr>
      </w:pPr>
      <w:bookmarkStart w:id="7" w:name="_Toc189255094"/>
      <w:bookmarkStart w:id="8" w:name="_Toc193194740"/>
      <w:r w:rsidRPr="008167C9">
        <w:t>Problem Statement</w:t>
      </w:r>
      <w:bookmarkEnd w:id="7"/>
      <w:bookmarkEnd w:id="8"/>
    </w:p>
    <w:p w14:paraId="1FA9EBAC" w14:textId="77777777" w:rsidR="00C6167E" w:rsidRPr="008167C9" w:rsidRDefault="00E5582E" w:rsidP="00752AEE">
      <w:r w:rsidRPr="008167C9">
        <w:t>Overlooking sustainability in business operations results in significant environmental costs for the companies. Companies that do not implement sustainable business practices have high carbon emissions. This is the main reason behind climate change and global warming. In addition, unsustainable business activities cause several other issues, such as unjust exploitation of natural resources, pollution, etc</w:t>
      </w:r>
      <w:r w:rsidR="007A7709" w:rsidRPr="008167C9">
        <w:t>. (Institute of Sustainability Studies, 2024)</w:t>
      </w:r>
      <w:r w:rsidRPr="008167C9">
        <w:t xml:space="preserve">. </w:t>
      </w:r>
      <w:r w:rsidR="00DD553F" w:rsidRPr="008167C9">
        <w:t xml:space="preserve">Such practices also halt business growth. </w:t>
      </w:r>
      <w:r w:rsidR="0085417C" w:rsidRPr="008167C9">
        <w:t xml:space="preserve">Thus, it is vital for businesses to integrate practices that are sustainable in their operations. </w:t>
      </w:r>
    </w:p>
    <w:p w14:paraId="54C2DCB5" w14:textId="77777777" w:rsidR="00666FDA" w:rsidRPr="008167C9" w:rsidRDefault="00E5582E" w:rsidP="00C17E1E">
      <w:pPr>
        <w:pStyle w:val="Heading2"/>
        <w:numPr>
          <w:ilvl w:val="1"/>
          <w:numId w:val="1"/>
        </w:numPr>
      </w:pPr>
      <w:bookmarkStart w:id="9" w:name="_Toc189255095"/>
      <w:bookmarkStart w:id="10" w:name="_Toc193194741"/>
      <w:r w:rsidRPr="008167C9">
        <w:t>Research Aim</w:t>
      </w:r>
      <w:bookmarkEnd w:id="9"/>
      <w:bookmarkEnd w:id="10"/>
    </w:p>
    <w:p w14:paraId="5299E092" w14:textId="77777777" w:rsidR="00C17E1E" w:rsidRPr="008167C9" w:rsidRDefault="00E5582E" w:rsidP="00C17E1E">
      <w:pPr>
        <w:rPr>
          <w:rFonts w:cs="Arial"/>
          <w:color w:val="000000"/>
          <w:spacing w:val="2"/>
          <w:szCs w:val="24"/>
          <w:shd w:val="clear" w:color="auto" w:fill="FFFFFF"/>
        </w:rPr>
      </w:pPr>
      <w:r w:rsidRPr="008167C9">
        <w:rPr>
          <w:rFonts w:cs="Arial"/>
          <w:color w:val="000000"/>
          <w:spacing w:val="2"/>
          <w:szCs w:val="24"/>
          <w:shd w:val="clear" w:color="auto" w:fill="FFFFFF"/>
        </w:rPr>
        <w:t>The overall aim of the research is to examine and assess the effectiveness of sustainable business practices as a strategic growth framework within the operations of DHL Selfridges</w:t>
      </w:r>
      <w:r w:rsidR="001351BA" w:rsidRPr="008167C9">
        <w:rPr>
          <w:rFonts w:cs="Arial"/>
          <w:color w:val="000000"/>
          <w:spacing w:val="2"/>
          <w:szCs w:val="24"/>
          <w:shd w:val="clear" w:color="auto" w:fill="FFFFFF"/>
        </w:rPr>
        <w:t xml:space="preserve">. </w:t>
      </w:r>
    </w:p>
    <w:p w14:paraId="7449328D" w14:textId="77777777" w:rsidR="001351BA" w:rsidRPr="008167C9" w:rsidRDefault="00E5582E" w:rsidP="001351BA">
      <w:pPr>
        <w:pStyle w:val="Heading2"/>
        <w:numPr>
          <w:ilvl w:val="1"/>
          <w:numId w:val="1"/>
        </w:numPr>
      </w:pPr>
      <w:bookmarkStart w:id="11" w:name="_Toc189255096"/>
      <w:bookmarkStart w:id="12" w:name="_Toc193194742"/>
      <w:r w:rsidRPr="008167C9">
        <w:t>Research Objectives</w:t>
      </w:r>
      <w:bookmarkEnd w:id="11"/>
      <w:bookmarkEnd w:id="12"/>
    </w:p>
    <w:p w14:paraId="3725528B" w14:textId="77777777" w:rsidR="00A45BFE" w:rsidRPr="008167C9" w:rsidRDefault="00E5582E" w:rsidP="003B0909">
      <w:pPr>
        <w:pStyle w:val="ListParagraph"/>
        <w:numPr>
          <w:ilvl w:val="0"/>
          <w:numId w:val="3"/>
        </w:numPr>
      </w:pPr>
      <w:r w:rsidRPr="008167C9">
        <w:t>To evaluate the effect of renewable energy projects on the carbon footprint and operational efficiency at DHL Selfridges</w:t>
      </w:r>
      <w:r w:rsidRPr="008167C9">
        <w:rPr>
          <w:u w:val="single"/>
        </w:rPr>
        <w:t xml:space="preserve">. </w:t>
      </w:r>
    </w:p>
    <w:p w14:paraId="2DDC7A23" w14:textId="77777777" w:rsidR="003B0909" w:rsidRPr="008167C9" w:rsidRDefault="00E5582E" w:rsidP="003B0909">
      <w:pPr>
        <w:pStyle w:val="ListParagraph"/>
        <w:numPr>
          <w:ilvl w:val="0"/>
          <w:numId w:val="3"/>
        </w:numPr>
        <w:spacing w:after="0"/>
      </w:pPr>
      <w:r w:rsidRPr="008167C9">
        <w:t>To assess and manage waste-reduction management practices at DHL Sel</w:t>
      </w:r>
      <w:r w:rsidR="00E1520B" w:rsidRPr="008167C9">
        <w:t>fridges, which will help optimis</w:t>
      </w:r>
      <w:r w:rsidRPr="008167C9">
        <w:t xml:space="preserve">e resources and save costs. </w:t>
      </w:r>
    </w:p>
    <w:p w14:paraId="7E4649CF" w14:textId="77777777" w:rsidR="003B0909" w:rsidRPr="008167C9" w:rsidRDefault="00E5582E" w:rsidP="003B0909">
      <w:pPr>
        <w:pStyle w:val="ListParagraph"/>
        <w:numPr>
          <w:ilvl w:val="0"/>
          <w:numId w:val="3"/>
        </w:numPr>
        <w:spacing w:after="0"/>
        <w:rPr>
          <w:rFonts w:cs="Arial"/>
          <w:szCs w:val="24"/>
        </w:rPr>
      </w:pPr>
      <w:r w:rsidRPr="008167C9">
        <w:lastRenderedPageBreak/>
        <w:t>To examine the effect of responsible sourcing practices on stakeholder trust and brand reputation at DHL Selfridges.</w:t>
      </w:r>
    </w:p>
    <w:p w14:paraId="698A73C5" w14:textId="77777777" w:rsidR="00464A04" w:rsidRPr="008167C9" w:rsidRDefault="00E5582E" w:rsidP="00464A04">
      <w:pPr>
        <w:pStyle w:val="Heading2"/>
        <w:numPr>
          <w:ilvl w:val="1"/>
          <w:numId w:val="1"/>
        </w:numPr>
      </w:pPr>
      <w:bookmarkStart w:id="13" w:name="_Toc189255097"/>
      <w:bookmarkStart w:id="14" w:name="_Toc193194743"/>
      <w:r w:rsidRPr="008167C9">
        <w:t>Research Questions</w:t>
      </w:r>
      <w:bookmarkEnd w:id="13"/>
      <w:bookmarkEnd w:id="14"/>
    </w:p>
    <w:p w14:paraId="7F884A38" w14:textId="77777777" w:rsidR="00464A04" w:rsidRPr="008167C9" w:rsidRDefault="00E5582E" w:rsidP="00464A04">
      <w:r w:rsidRPr="008167C9">
        <w:t xml:space="preserve">The findings of this research will attempt to answer the questions below – </w:t>
      </w:r>
    </w:p>
    <w:p w14:paraId="2A9437A3" w14:textId="77777777" w:rsidR="008948C0" w:rsidRPr="008167C9" w:rsidRDefault="00E5582E" w:rsidP="00C16F1E">
      <w:pPr>
        <w:pStyle w:val="ListParagraph"/>
        <w:numPr>
          <w:ilvl w:val="0"/>
          <w:numId w:val="5"/>
        </w:numPr>
        <w:spacing w:before="120" w:after="120"/>
        <w:contextualSpacing w:val="0"/>
      </w:pPr>
      <w:r w:rsidRPr="008167C9">
        <w:t>How does the integration of renewable energy sources impact DHL Selfridges’ operational efficiency and long-term business growth?</w:t>
      </w:r>
    </w:p>
    <w:p w14:paraId="13273445" w14:textId="77777777" w:rsidR="008948C0" w:rsidRPr="008167C9" w:rsidRDefault="00E5582E" w:rsidP="00C16F1E">
      <w:pPr>
        <w:pStyle w:val="ListParagraph"/>
        <w:numPr>
          <w:ilvl w:val="0"/>
          <w:numId w:val="5"/>
        </w:numPr>
        <w:spacing w:before="120" w:after="120"/>
        <w:contextualSpacing w:val="0"/>
      </w:pPr>
      <w:r w:rsidRPr="008167C9">
        <w:t>What are the most effective waste reduction management and responsible sourcing strategies that DHL Selfridges can implement to enhance sustainability and competitiveness in the market?</w:t>
      </w:r>
    </w:p>
    <w:p w14:paraId="620CFC8D" w14:textId="77777777" w:rsidR="00D458EA" w:rsidRPr="008167C9" w:rsidRDefault="00D458EA" w:rsidP="00C16F1E">
      <w:pPr>
        <w:pStyle w:val="ListParagraph"/>
        <w:numPr>
          <w:ilvl w:val="0"/>
          <w:numId w:val="5"/>
        </w:numPr>
        <w:spacing w:before="120" w:after="120"/>
        <w:contextualSpacing w:val="0"/>
      </w:pPr>
      <w:r w:rsidRPr="008167C9">
        <w:t xml:space="preserve">How does responsible sourcing practices impact the stakeholder trust and brand reputation at DHL Selfridges? </w:t>
      </w:r>
    </w:p>
    <w:p w14:paraId="2741A3FC" w14:textId="77777777" w:rsidR="000520A2" w:rsidRPr="008167C9" w:rsidRDefault="00E5582E" w:rsidP="00585C34">
      <w:pPr>
        <w:pStyle w:val="Heading2"/>
        <w:numPr>
          <w:ilvl w:val="1"/>
          <w:numId w:val="1"/>
        </w:numPr>
      </w:pPr>
      <w:bookmarkStart w:id="15" w:name="_Toc189255098"/>
      <w:bookmarkStart w:id="16" w:name="_Toc193194744"/>
      <w:r w:rsidRPr="008167C9">
        <w:t>Research Significance</w:t>
      </w:r>
      <w:bookmarkEnd w:id="15"/>
      <w:bookmarkEnd w:id="16"/>
    </w:p>
    <w:p w14:paraId="1C3CD091" w14:textId="77777777" w:rsidR="00585C34" w:rsidRPr="008167C9" w:rsidRDefault="00E5582E" w:rsidP="00585C34">
      <w:r w:rsidRPr="008167C9">
        <w:t xml:space="preserve">The findings and the results of this research would primarily assist decision-makers at business organisations in understanding the overall impact of sustainable business practices on business growth. It would also motivate businesses to implement such practices in business activities as high as possible. Further, </w:t>
      </w:r>
      <w:r w:rsidR="00A02953" w:rsidRPr="008167C9">
        <w:t xml:space="preserve">the results would assist scholars and researchers in adding rich insights related to sustainable business and growth studies. </w:t>
      </w:r>
      <w:r w:rsidR="00B1241F" w:rsidRPr="008167C9">
        <w:t xml:space="preserve">Thus, this research holds both theoretical as well as practical value. </w:t>
      </w:r>
    </w:p>
    <w:p w14:paraId="641A123B" w14:textId="77777777" w:rsidR="000520A2" w:rsidRPr="008167C9" w:rsidRDefault="00E5582E" w:rsidP="001D5BF9">
      <w:pPr>
        <w:pStyle w:val="Heading2"/>
      </w:pPr>
      <w:bookmarkStart w:id="17" w:name="_Toc189255099"/>
      <w:bookmarkStart w:id="18" w:name="_Toc193194745"/>
      <w:r w:rsidRPr="008167C9">
        <w:t>1.8 Research Rationale</w:t>
      </w:r>
      <w:bookmarkEnd w:id="17"/>
      <w:bookmarkEnd w:id="18"/>
    </w:p>
    <w:p w14:paraId="573A4D2E" w14:textId="77777777" w:rsidR="007B640B" w:rsidRPr="008167C9" w:rsidRDefault="00E5582E" w:rsidP="007B640B">
      <w:r w:rsidRPr="008167C9">
        <w:t xml:space="preserve">Integrating sustainable business practices results in long-term business growth, competitive advantage, and ecological responsibility for the companies. Organisations that fail to integrate such practices are at risk of losing their brand image and overall operational efficiency and might have to incur substantial costs (Chen et al., 2017). The development of a framework that facilitates the integration of sustainability in business activities </w:t>
      </w:r>
      <w:r w:rsidR="00550FAB" w:rsidRPr="008167C9">
        <w:t xml:space="preserve">under this research </w:t>
      </w:r>
      <w:r w:rsidRPr="008167C9">
        <w:t xml:space="preserve">would provide rich and actionable insights that assist businesses </w:t>
      </w:r>
      <w:r w:rsidR="00A25F4E" w:rsidRPr="008167C9">
        <w:t xml:space="preserve">in developing a range of actions to carry out business sustainably and accomplish long-term growth. </w:t>
      </w:r>
    </w:p>
    <w:p w14:paraId="72AFBF31" w14:textId="77777777" w:rsidR="001D5BF9" w:rsidRPr="008167C9" w:rsidRDefault="00E5582E" w:rsidP="001D5BF9">
      <w:pPr>
        <w:pStyle w:val="Heading2"/>
      </w:pPr>
      <w:bookmarkStart w:id="19" w:name="_Toc189255100"/>
      <w:bookmarkStart w:id="20" w:name="_Toc193194746"/>
      <w:r w:rsidRPr="008167C9">
        <w:t>1.9 Outline of the Study</w:t>
      </w:r>
      <w:bookmarkEnd w:id="19"/>
      <w:bookmarkEnd w:id="20"/>
    </w:p>
    <w:p w14:paraId="5B46A0B4" w14:textId="77777777" w:rsidR="004C26BE" w:rsidRPr="008167C9" w:rsidRDefault="00E5582E" w:rsidP="004C26BE">
      <w:r w:rsidRPr="008167C9">
        <w:t xml:space="preserve">The upcoming dissertation chapters have been outlined below – </w:t>
      </w:r>
    </w:p>
    <w:p w14:paraId="3F8FF46E" w14:textId="77777777" w:rsidR="007E5CD2" w:rsidRPr="008167C9" w:rsidRDefault="00E5582E" w:rsidP="007E5CD2">
      <w:pPr>
        <w:keepNext/>
      </w:pPr>
      <w:r w:rsidRPr="008167C9">
        <w:rPr>
          <w:lang w:val="en-US"/>
        </w:rPr>
        <w:lastRenderedPageBreak/>
        <w:drawing>
          <wp:inline distT="0" distB="0" distL="0" distR="0" wp14:anchorId="08E8B939" wp14:editId="63166F49">
            <wp:extent cx="5486400" cy="2028825"/>
            <wp:effectExtent l="5715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0A0EE0A" w14:textId="77777777" w:rsidR="00263951" w:rsidRPr="008167C9" w:rsidRDefault="00E5582E" w:rsidP="007E5CD2">
      <w:pPr>
        <w:pStyle w:val="Caption"/>
      </w:pPr>
      <w:r w:rsidRPr="008167C9">
        <w:t xml:space="preserve">                                                    </w:t>
      </w:r>
      <w:bookmarkStart w:id="21" w:name="_Toc193756438"/>
      <w:r w:rsidRPr="008167C9">
        <w:t xml:space="preserve">Figure </w:t>
      </w:r>
      <w:r w:rsidR="0075742F" w:rsidRPr="008167C9">
        <w:fldChar w:fldCharType="begin"/>
      </w:r>
      <w:r w:rsidRPr="008167C9">
        <w:instrText xml:space="preserve"> SEQ Figure \* ARABIC </w:instrText>
      </w:r>
      <w:r w:rsidR="0075742F" w:rsidRPr="008167C9">
        <w:fldChar w:fldCharType="separate"/>
      </w:r>
      <w:r w:rsidR="00BF2FE8">
        <w:t>1</w:t>
      </w:r>
      <w:r w:rsidR="0075742F" w:rsidRPr="008167C9">
        <w:fldChar w:fldCharType="end"/>
      </w:r>
      <w:r w:rsidRPr="008167C9">
        <w:t xml:space="preserve"> - Dissertation Structure (Source - Author)</w:t>
      </w:r>
      <w:bookmarkEnd w:id="21"/>
    </w:p>
    <w:p w14:paraId="08D8B374" w14:textId="77777777" w:rsidR="0016254B" w:rsidRPr="008167C9" w:rsidRDefault="00E5582E" w:rsidP="004C26BE">
      <w:r w:rsidRPr="008167C9">
        <w:t xml:space="preserve">The </w:t>
      </w:r>
      <w:r w:rsidRPr="008167C9">
        <w:rPr>
          <w:b/>
        </w:rPr>
        <w:t>second chapter</w:t>
      </w:r>
      <w:r w:rsidRPr="008167C9">
        <w:t xml:space="preserve"> of the dissertation will feature a critical assessment of the present body associated with the literature. A review of theoretical and empirical findings will be presented, and gaps in the existing body will be identified. </w:t>
      </w:r>
    </w:p>
    <w:p w14:paraId="7C6916FE" w14:textId="77777777" w:rsidR="0016254B" w:rsidRPr="008167C9" w:rsidRDefault="00E5582E" w:rsidP="004C26BE">
      <w:r w:rsidRPr="008167C9">
        <w:rPr>
          <w:b/>
        </w:rPr>
        <w:t>Chapter three</w:t>
      </w:r>
      <w:r w:rsidRPr="008167C9">
        <w:t xml:space="preserve"> of the research will contain details related to philosophy, approach, strategy, data collection, data analysis, and ethical considerations associated with the study. </w:t>
      </w:r>
    </w:p>
    <w:p w14:paraId="66A414C5" w14:textId="77777777" w:rsidR="0016254B" w:rsidRPr="008167C9" w:rsidRDefault="00E5582E" w:rsidP="004C26BE">
      <w:r w:rsidRPr="008167C9">
        <w:t xml:space="preserve">The </w:t>
      </w:r>
      <w:r w:rsidRPr="008167C9">
        <w:rPr>
          <w:b/>
        </w:rPr>
        <w:t>fourth chapter</w:t>
      </w:r>
      <w:r w:rsidRPr="008167C9">
        <w:t xml:space="preserve"> will present the findings from the analysis of collected data. A discussion of the obtained results wi</w:t>
      </w:r>
      <w:r w:rsidR="00583288" w:rsidRPr="008167C9">
        <w:t>ll be done in light of the exis</w:t>
      </w:r>
      <w:r w:rsidRPr="008167C9">
        <w:t xml:space="preserve">ting body of knowledge. </w:t>
      </w:r>
    </w:p>
    <w:p w14:paraId="3FBDA534" w14:textId="77777777" w:rsidR="0016254B" w:rsidRPr="008167C9" w:rsidRDefault="00E5582E" w:rsidP="004C26BE">
      <w:r w:rsidRPr="008167C9">
        <w:t xml:space="preserve">The </w:t>
      </w:r>
      <w:r w:rsidRPr="008167C9">
        <w:rPr>
          <w:b/>
        </w:rPr>
        <w:t>final chapter</w:t>
      </w:r>
      <w:r w:rsidRPr="008167C9">
        <w:t xml:space="preserve"> will outline a summary of findings, limitations and recomm</w:t>
      </w:r>
      <w:r w:rsidR="005E323E" w:rsidRPr="008167C9">
        <w:t xml:space="preserve">endations related to the study. </w:t>
      </w:r>
    </w:p>
    <w:p w14:paraId="69779B59" w14:textId="77777777" w:rsidR="00263951" w:rsidRPr="008167C9" w:rsidRDefault="00E5582E">
      <w:pPr>
        <w:spacing w:after="0"/>
        <w:rPr>
          <w:rFonts w:eastAsiaTheme="majorEastAsia" w:cstheme="majorBidi"/>
          <w:b/>
          <w:bCs/>
          <w:sz w:val="26"/>
          <w:szCs w:val="26"/>
        </w:rPr>
      </w:pPr>
      <w:r w:rsidRPr="008167C9">
        <w:br w:type="page"/>
      </w:r>
    </w:p>
    <w:p w14:paraId="2C8F8EE8" w14:textId="77777777" w:rsidR="001D5BF9" w:rsidRPr="008167C9" w:rsidRDefault="00E5582E" w:rsidP="001D5BF9">
      <w:pPr>
        <w:pStyle w:val="Heading2"/>
      </w:pPr>
      <w:bookmarkStart w:id="22" w:name="_Toc189255101"/>
      <w:bookmarkStart w:id="23" w:name="_Toc193194747"/>
      <w:r w:rsidRPr="008167C9">
        <w:lastRenderedPageBreak/>
        <w:t>1.10 Conclusion</w:t>
      </w:r>
      <w:r w:rsidR="00DB22C3" w:rsidRPr="008167C9">
        <w:t xml:space="preserve"> of CHAPTER ONE</w:t>
      </w:r>
      <w:bookmarkEnd w:id="22"/>
      <w:bookmarkEnd w:id="23"/>
    </w:p>
    <w:p w14:paraId="1A6A3180" w14:textId="77777777" w:rsidR="001D5BF9" w:rsidRPr="008167C9" w:rsidRDefault="00E5582E" w:rsidP="001D5BF9">
      <w:r w:rsidRPr="008167C9">
        <w:t>The integration of sustainable practices in the b</w:t>
      </w:r>
      <w:r w:rsidR="00AB01E6" w:rsidRPr="008167C9">
        <w:t>usiness was found vital with a viewpoint of organisational profitability</w:t>
      </w:r>
      <w:r w:rsidR="001F0B79" w:rsidRPr="008167C9">
        <w:t xml:space="preserve"> and growth. DHL was identified as the largest logistics organisation in the world, with operations in more than 220 countries. The aim of the study was to develop a framework that facilitates the integration of sustainable practices in businesses. The focal point of the study was determined to be DHL Selfridges</w:t>
      </w:r>
      <w:r w:rsidR="00EA78CF" w:rsidRPr="008167C9">
        <w:t xml:space="preserve">. </w:t>
      </w:r>
    </w:p>
    <w:p w14:paraId="76F9BF75" w14:textId="77777777" w:rsidR="0040222D" w:rsidRPr="008167C9" w:rsidRDefault="00E5582E">
      <w:pPr>
        <w:spacing w:after="0"/>
      </w:pPr>
      <w:r w:rsidRPr="008167C9">
        <w:br w:type="page"/>
      </w:r>
    </w:p>
    <w:p w14:paraId="6632E20A" w14:textId="77777777" w:rsidR="00124341" w:rsidRPr="008167C9" w:rsidRDefault="00E5582E" w:rsidP="00124341">
      <w:pPr>
        <w:pStyle w:val="Heading1"/>
      </w:pPr>
      <w:bookmarkStart w:id="24" w:name="_Toc193194748"/>
      <w:r w:rsidRPr="008167C9">
        <w:lastRenderedPageBreak/>
        <w:t>CHAPTER 2: LITERATURE REVIEW</w:t>
      </w:r>
      <w:bookmarkEnd w:id="24"/>
    </w:p>
    <w:p w14:paraId="49168142" w14:textId="77777777" w:rsidR="00124341" w:rsidRPr="008167C9" w:rsidRDefault="00E5582E" w:rsidP="00124341">
      <w:pPr>
        <w:pStyle w:val="Heading2"/>
      </w:pPr>
      <w:bookmarkStart w:id="25" w:name="_Toc193194749"/>
      <w:r w:rsidRPr="008167C9">
        <w:t>2.1 Introduction</w:t>
      </w:r>
      <w:bookmarkEnd w:id="25"/>
    </w:p>
    <w:p w14:paraId="7F69A2D4" w14:textId="77777777" w:rsidR="00124341" w:rsidRPr="008167C9" w:rsidRDefault="00E5582E" w:rsidP="00124341">
      <w:pPr>
        <w:rPr>
          <w:rFonts w:cs="Arial"/>
        </w:rPr>
      </w:pPr>
      <w:r w:rsidRPr="008167C9">
        <w:rPr>
          <w:rFonts w:cs="Arial"/>
        </w:rPr>
        <w:t xml:space="preserve">This chapter of the presented research work will provide a discussion about the main research topic. </w:t>
      </w:r>
      <w:r w:rsidR="000329AC" w:rsidRPr="008167C9">
        <w:rPr>
          <w:rFonts w:cs="Arial"/>
        </w:rPr>
        <w:t xml:space="preserve">A general survey of a range of studies done in the past will be carried out and critically reviewed in this chapter. </w:t>
      </w:r>
      <w:r w:rsidRPr="008167C9">
        <w:rPr>
          <w:rFonts w:cs="Arial"/>
        </w:rPr>
        <w:t>This discussion will also be accompanied by research relating to DHL Selfridges and its practice. This chapter aims to provide a review of previously done research and discuss how DHL Selfridges operation</w:t>
      </w:r>
      <w:r w:rsidR="00720C9D" w:rsidRPr="008167C9">
        <w:rPr>
          <w:rFonts w:cs="Arial"/>
        </w:rPr>
        <w:t>al</w:t>
      </w:r>
      <w:r w:rsidRPr="008167C9">
        <w:rPr>
          <w:rFonts w:cs="Arial"/>
        </w:rPr>
        <w:t xml:space="preserve"> efficiency and business growth are impacted and can be enhanced through integrating renewable sources. It will also cover previous research on how responsible sourcing can influence stakeholder trust and brand reputation and will provide the essential research gap. </w:t>
      </w:r>
    </w:p>
    <w:p w14:paraId="1298A7C3" w14:textId="77777777" w:rsidR="00124341" w:rsidRPr="008167C9" w:rsidRDefault="00E5582E" w:rsidP="00234222">
      <w:pPr>
        <w:pStyle w:val="Heading2"/>
      </w:pPr>
      <w:bookmarkStart w:id="26" w:name="_Toc193194750"/>
      <w:r w:rsidRPr="008167C9">
        <w:t>2.2 Impact of Renewable Energy Sources on operational efficiency and long-term business growth</w:t>
      </w:r>
      <w:bookmarkEnd w:id="26"/>
    </w:p>
    <w:p w14:paraId="0568AA5A" w14:textId="77777777" w:rsidR="004A1A86" w:rsidRPr="008167C9" w:rsidRDefault="004A1A86" w:rsidP="004A1A86">
      <w:pPr>
        <w:keepNext/>
      </w:pPr>
      <w:r w:rsidRPr="008167C9">
        <w:rPr>
          <w:lang w:val="en-US"/>
        </w:rPr>
        <w:drawing>
          <wp:inline distT="0" distB="0" distL="0" distR="0" wp14:anchorId="6EB82A78" wp14:editId="465164A1">
            <wp:extent cx="5629275"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B5BEF40" w14:textId="77777777" w:rsidR="004A1A86" w:rsidRPr="008167C9" w:rsidRDefault="004A1A86" w:rsidP="004A1A86">
      <w:pPr>
        <w:pStyle w:val="Caption"/>
      </w:pPr>
      <w:r w:rsidRPr="008167C9">
        <w:t xml:space="preserve">                   </w:t>
      </w:r>
      <w:bookmarkStart w:id="27" w:name="_Toc193756439"/>
      <w:r w:rsidRPr="008167C9">
        <w:t xml:space="preserve">Figure </w:t>
      </w:r>
      <w:r w:rsidRPr="008167C9">
        <w:fldChar w:fldCharType="begin"/>
      </w:r>
      <w:r w:rsidRPr="008167C9">
        <w:instrText xml:space="preserve"> SEQ Figure \* ARABIC </w:instrText>
      </w:r>
      <w:r w:rsidRPr="008167C9">
        <w:fldChar w:fldCharType="separate"/>
      </w:r>
      <w:r w:rsidR="00BF2FE8">
        <w:t>2</w:t>
      </w:r>
      <w:r w:rsidRPr="008167C9">
        <w:fldChar w:fldCharType="end"/>
      </w:r>
      <w:r w:rsidRPr="008167C9">
        <w:t xml:space="preserve"> - Impact of using renewable energy sources (Source - </w:t>
      </w:r>
      <w:r w:rsidRPr="008167C9">
        <w:rPr>
          <w:rFonts w:cs="Arial"/>
        </w:rPr>
        <w:t>Inglesi-Lotz 2016)</w:t>
      </w:r>
      <w:bookmarkEnd w:id="27"/>
    </w:p>
    <w:p w14:paraId="30F638B3" w14:textId="77777777" w:rsidR="00124341" w:rsidRPr="008167C9" w:rsidRDefault="00E5582E" w:rsidP="00124341">
      <w:pPr>
        <w:rPr>
          <w:rFonts w:cs="Arial"/>
        </w:rPr>
      </w:pPr>
      <w:r w:rsidRPr="008167C9">
        <w:rPr>
          <w:rFonts w:cs="Arial"/>
        </w:rPr>
        <w:t xml:space="preserve">With the beginning of new environmental issues due to neglect of irresponsible sourcing, business practices related to sustainability have started to get more recognition with time. In the current time, there has been a greater push towards improving their profit margin and financial return while maintaining a minimum environmental impact. Companies are adopting these practices not only because of the minimising environmentaleffects but also to reduce and improve their operational efficiency and long-term business growth. According to the discussion presented by </w:t>
      </w:r>
      <w:r w:rsidRPr="008167C9">
        <w:rPr>
          <w:rFonts w:cs="Arial"/>
        </w:rPr>
        <w:lastRenderedPageBreak/>
        <w:t>Inglesi-Lotz (2016), there is a significant relationship between real GDP growth and renewable energy consumption. According to the test results, for every 1% increase in renewable energy consumption, the GDP will increase by 0.022% and GDP per capita by 0.033%</w:t>
      </w:r>
      <w:r w:rsidR="008167C9" w:rsidRPr="008167C9">
        <w:rPr>
          <w:rFonts w:cs="Arial"/>
        </w:rPr>
        <w:t xml:space="preserve"> </w:t>
      </w:r>
      <w:r w:rsidR="008167C9" w:rsidRPr="00FF7F1B">
        <w:rPr>
          <w:rFonts w:cs="Arial"/>
        </w:rPr>
        <w:t>(See Figure 2 above)</w:t>
      </w:r>
      <w:r w:rsidRPr="00FF7F1B">
        <w:rPr>
          <w:rFonts w:cs="Arial"/>
        </w:rPr>
        <w:t>.</w:t>
      </w:r>
      <w:r w:rsidRPr="008167C9">
        <w:rPr>
          <w:rFonts w:cs="Arial"/>
        </w:rPr>
        <w:t xml:space="preserve"> </w:t>
      </w:r>
    </w:p>
    <w:p w14:paraId="70EA0BAF" w14:textId="77777777" w:rsidR="00124341" w:rsidRPr="008167C9" w:rsidRDefault="00E5582E" w:rsidP="00124341">
      <w:pPr>
        <w:rPr>
          <w:rFonts w:cs="Arial"/>
          <w:color w:val="000000"/>
          <w:spacing w:val="2"/>
          <w:shd w:val="clear" w:color="auto" w:fill="FFFFFF"/>
        </w:rPr>
      </w:pPr>
      <w:r w:rsidRPr="008167C9">
        <w:rPr>
          <w:rFonts w:cs="Arial"/>
          <w:color w:val="000000"/>
          <w:spacing w:val="2"/>
          <w:shd w:val="clear" w:color="auto" w:fill="FFFFFF"/>
        </w:rPr>
        <w:t xml:space="preserve">Studies have shown that countries that integrate renewable energy resources into their daily operations are likely to reduce operational costs and contribute more to economic growth with a competitive advantage as compared to other countries. As per the findings from long-run elasticities studies conducted by Bhattacharya et al. (2016), renewable energy consumption has a strong and notable positive impact on economic output. According to Panwar and Dawkhar (2024), incorporating sustainable strategies can lead a company's transition towards sustainable operation with long-term viability and benefits. Companies have started to realise the impact renewable practices have on business operations. As per the discussions by Schwalbach (2016), some positive benefits of renewable energy consumption that companies are considering are the effect on cost reduction, marketing and competitive advantage, as well as efficiency in sustainable business practices. As per Peters and Simaens (2020), sustainability only works if it is integrated into the corporate strategy and the daily tasks of the company's departments. However, no solid research has shown the direct impact of integrating renewable energy sources on economic growth and operational efficiency of businesses. The majority of studies have been conducted regarding countries and their overall improvement. </w:t>
      </w:r>
    </w:p>
    <w:p w14:paraId="5DCF1E8D" w14:textId="77777777" w:rsidR="00124341" w:rsidRPr="008167C9" w:rsidRDefault="00E5582E" w:rsidP="00124341">
      <w:pPr>
        <w:rPr>
          <w:rFonts w:cs="Arial"/>
          <w:color w:val="000000"/>
          <w:spacing w:val="2"/>
          <w:shd w:val="clear" w:color="auto" w:fill="FFFFFF"/>
        </w:rPr>
      </w:pPr>
      <w:r w:rsidRPr="008167C9">
        <w:rPr>
          <w:rFonts w:cs="Arial"/>
          <w:color w:val="000000"/>
          <w:spacing w:val="2"/>
          <w:shd w:val="clear" w:color="auto" w:fill="FFFFFF"/>
        </w:rPr>
        <w:t xml:space="preserve">Just like other companies, DHL has also realised the importance of incorporating renewable energy sources in its operations. As per the information given by DHL (2025), the company has set a goal of achieving net zero GHG emissions by the end of 2050 to integrate clean operations for the protection of climate. The company has taken the science-based initiative or SBTi, aligning its goal with the Paris Agreement. The company has been able to integrate these practices through the use of sustainable aviation fuel and to encourage electric vehicles in first and last-mile delivery fleets while also creating climate-neutral buildings. </w:t>
      </w:r>
    </w:p>
    <w:p w14:paraId="6DD3E94D" w14:textId="77777777" w:rsidR="00124341" w:rsidRPr="008167C9" w:rsidRDefault="00E5582E" w:rsidP="00124341">
      <w:pPr>
        <w:rPr>
          <w:rFonts w:cs="Arial"/>
          <w:color w:val="000000"/>
          <w:spacing w:val="2"/>
          <w:shd w:val="clear" w:color="auto" w:fill="FFFFFF"/>
          <w:lang w:val="en-US"/>
        </w:rPr>
      </w:pPr>
      <w:r w:rsidRPr="008167C9">
        <w:rPr>
          <w:rFonts w:cs="Arial"/>
          <w:color w:val="000000"/>
          <w:spacing w:val="2"/>
          <w:shd w:val="clear" w:color="auto" w:fill="FFFFFF"/>
        </w:rPr>
        <w:t xml:space="preserve">Unlike DHL, Selfridges has taken a different route to integrate renewable energy sources in their everyday operations. As per the information given in their </w:t>
      </w:r>
      <w:r w:rsidRPr="008167C9">
        <w:rPr>
          <w:rFonts w:cs="Arial"/>
          <w:color w:val="000000"/>
          <w:spacing w:val="2"/>
          <w:shd w:val="clear" w:color="auto" w:fill="FFFFFF"/>
        </w:rPr>
        <w:lastRenderedPageBreak/>
        <w:t>sustainability report (Selfridges, 2024), the company has set its goal around reaching net zero carbon emissions and adopting the model of circular products and services,</w:t>
      </w:r>
      <w:r w:rsidRPr="008167C9">
        <w:rPr>
          <w:rFonts w:cs="Arial"/>
          <w:color w:val="000000"/>
          <w:spacing w:val="2"/>
          <w:shd w:val="clear" w:color="auto" w:fill="FFFFFF"/>
          <w:lang w:val="en-US"/>
        </w:rPr>
        <w:t xml:space="preserve"> aiming for this to constitute</w:t>
      </w:r>
      <w:r w:rsidRPr="008167C9">
        <w:rPr>
          <w:rFonts w:cs="Arial"/>
          <w:color w:val="000000"/>
          <w:spacing w:val="2"/>
          <w:shd w:val="clear" w:color="auto" w:fill="FFFFFF"/>
        </w:rPr>
        <w:t xml:space="preserve"> about 45% of all transactions. </w:t>
      </w:r>
    </w:p>
    <w:p w14:paraId="75AA2641" w14:textId="77777777" w:rsidR="00124341" w:rsidRPr="008167C9" w:rsidRDefault="00E5582E" w:rsidP="00234222">
      <w:pPr>
        <w:pStyle w:val="Heading2"/>
      </w:pPr>
      <w:bookmarkStart w:id="28" w:name="_Toc193194751"/>
      <w:r w:rsidRPr="008167C9">
        <w:t>2.3 Most effective waste reduction management and responsible sourcing strategies</w:t>
      </w:r>
      <w:bookmarkEnd w:id="28"/>
    </w:p>
    <w:p w14:paraId="1B8A9269" w14:textId="77777777" w:rsidR="00124341" w:rsidRPr="008167C9" w:rsidRDefault="00E5582E" w:rsidP="00124341">
      <w:pPr>
        <w:rPr>
          <w:rFonts w:cs="Arial"/>
          <w:color w:val="000000"/>
          <w:spacing w:val="2"/>
        </w:rPr>
      </w:pPr>
      <w:r w:rsidRPr="008167C9">
        <w:rPr>
          <w:rFonts w:cs="Arial"/>
          <w:color w:val="000000"/>
          <w:spacing w:val="2"/>
        </w:rPr>
        <w:t xml:space="preserve">While nations and companies around the world have started incorporating renewable and sustainable strategies, there is still room for deciding which practice is best suited to achieve the desired sustainability goal. The two main aims of adopting such practices involve developing and adopting strategies that reduce company operation waste as well as sourcing strategies that are sustainable. As per the discussion presented by Song et al. (2015), one of the most effective ways to solve the waste issues, more specifically the zero-waste issue, is the concept of "Zero Waste". This strategy includes enhancing and encouraging the redesign of the life cycle of research such that it can be used over and over again. With zero waste principles, companies can better analyse their resource efficiency. Adoption of Linear and cyclical resource flow (See Fig 1) along with zero waste index can be used to measure the waste performance of companies. While these strategies are famous, companies have not been able to effectively use and apply them in their operations. According to Veleva et al. (2017), the efforts put in by companies are inadequate and lack effective sustainability indicators. The paper suggested that two important factors need to be considered for improving source reuse and reduction practices. These are the roles of effective measurement and employee engagement. The four areas of employee engagement, namely, Awareness, education, empowerment and recognition, help strengthen the support of reduction strategies. As discussed by Adam (2023), cited in Ekechukwu (2024), an efficient sourcing strategy will lead to cost reduction and gaining competitive advantage. While strategies such as component and supplier management are used by companies, the practice is not random. As per Akhavan et al. (2017), companies adopt individual sourcing and supply management following different logic. One of these logics is the consideration of cost reduction. As discussed by Ghosh (2020), although the mechanism of ERP can be used by any business sector, it is not an optimal policy for implementation. </w:t>
      </w:r>
    </w:p>
    <w:p w14:paraId="2E1F974B" w14:textId="77777777" w:rsidR="00124341" w:rsidRPr="008167C9" w:rsidRDefault="00E5582E" w:rsidP="00124341">
      <w:pPr>
        <w:rPr>
          <w:rFonts w:cs="Arial"/>
          <w:color w:val="000000"/>
          <w:spacing w:val="2"/>
          <w:lang w:val="en-US"/>
        </w:rPr>
      </w:pPr>
      <w:r w:rsidRPr="008167C9">
        <w:rPr>
          <w:rFonts w:cs="Arial"/>
          <w:color w:val="000000"/>
          <w:spacing w:val="2"/>
        </w:rPr>
        <w:lastRenderedPageBreak/>
        <w:t>As per the information provided by DHL (2025a), they have focused on maintaining supply chain wastage. Using smart sensors over the train operator’s network, DHL has helped reduce food waste by up to 90%. The company has adopted green logistics strategies</w:t>
      </w:r>
      <w:r w:rsidRPr="008167C9">
        <w:rPr>
          <w:rFonts w:cs="Arial"/>
          <w:color w:val="000000"/>
          <w:spacing w:val="2"/>
          <w:lang w:val="en-US"/>
        </w:rPr>
        <w:t xml:space="preserve"> to enhance sustainability.</w:t>
      </w:r>
    </w:p>
    <w:p w14:paraId="0CFBE739" w14:textId="77777777" w:rsidR="004A3B8A" w:rsidRPr="008167C9" w:rsidRDefault="004A3B8A" w:rsidP="004A3B8A">
      <w:pPr>
        <w:keepNext/>
      </w:pPr>
      <w:r w:rsidRPr="008167C9">
        <w:rPr>
          <w:lang w:val="en-US"/>
        </w:rPr>
        <w:drawing>
          <wp:inline distT="0" distB="0" distL="0" distR="0" wp14:anchorId="47D6E90D" wp14:editId="65E7AFA5">
            <wp:extent cx="577215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6E23A6B" w14:textId="77777777" w:rsidR="004A3B8A" w:rsidRPr="008167C9" w:rsidRDefault="004A3B8A" w:rsidP="004A3B8A">
      <w:pPr>
        <w:pStyle w:val="Caption"/>
        <w:rPr>
          <w:rFonts w:cs="Arial"/>
          <w:color w:val="000000"/>
          <w:spacing w:val="2"/>
          <w:lang w:val="en-US"/>
        </w:rPr>
      </w:pPr>
      <w:r w:rsidRPr="008167C9">
        <w:t xml:space="preserve">                                       </w:t>
      </w:r>
      <w:bookmarkStart w:id="29" w:name="_Toc193756440"/>
      <w:r w:rsidRPr="008167C9">
        <w:t xml:space="preserve">Figure </w:t>
      </w:r>
      <w:r w:rsidRPr="008167C9">
        <w:fldChar w:fldCharType="begin"/>
      </w:r>
      <w:r w:rsidRPr="008167C9">
        <w:instrText xml:space="preserve"> SEQ Figure \* ARABIC </w:instrText>
      </w:r>
      <w:r w:rsidRPr="008167C9">
        <w:fldChar w:fldCharType="separate"/>
      </w:r>
      <w:r w:rsidR="00BF2FE8">
        <w:t>3</w:t>
      </w:r>
      <w:r w:rsidRPr="008167C9">
        <w:fldChar w:fldCharType="end"/>
      </w:r>
      <w:r w:rsidRPr="008167C9">
        <w:t xml:space="preserve"> - Waste reduction at Selfridges (Source – D’Souza 2024)</w:t>
      </w:r>
      <w:bookmarkEnd w:id="29"/>
    </w:p>
    <w:p w14:paraId="1FE7E401" w14:textId="77777777" w:rsidR="00124341" w:rsidRPr="008167C9" w:rsidRDefault="00E5582E" w:rsidP="00124341">
      <w:pPr>
        <w:rPr>
          <w:rFonts w:cs="Arial"/>
          <w:color w:val="000000"/>
          <w:spacing w:val="2"/>
        </w:rPr>
      </w:pPr>
      <w:r w:rsidRPr="008167C9">
        <w:rPr>
          <w:rFonts w:cs="Arial"/>
          <w:color w:val="000000"/>
          <w:spacing w:val="2"/>
        </w:rPr>
        <w:t>As per the information provided by D'Souza (2024), Selfridges has consistently promoted and adopted reduction, reuse and recycling strategies. Some practices include the removal of single-use beauty wipes from sales, allowing rent and buybacks, as well as providing repair services. In 2015, the brand went plastic-free and replaced plastic bags with their iconic yellow customer bags. The company also launched the Cup Cycling scheme in 2017, under which 20% of the bags were made of recycled coffee cups</w:t>
      </w:r>
      <w:r w:rsidR="008167C9">
        <w:rPr>
          <w:rFonts w:cs="Arial"/>
          <w:color w:val="000000"/>
          <w:spacing w:val="2"/>
        </w:rPr>
        <w:t xml:space="preserve"> </w:t>
      </w:r>
      <w:r w:rsidR="008167C9" w:rsidRPr="008629AE">
        <w:rPr>
          <w:rFonts w:cs="Arial"/>
          <w:color w:val="000000"/>
          <w:spacing w:val="2"/>
        </w:rPr>
        <w:t>(See Figure 3 above)</w:t>
      </w:r>
      <w:r w:rsidRPr="008629AE">
        <w:rPr>
          <w:rFonts w:cs="Arial"/>
          <w:color w:val="000000"/>
          <w:spacing w:val="2"/>
        </w:rPr>
        <w:t>.</w:t>
      </w:r>
      <w:r w:rsidRPr="008167C9">
        <w:rPr>
          <w:rFonts w:cs="Arial"/>
          <w:color w:val="000000"/>
          <w:spacing w:val="2"/>
        </w:rPr>
        <w:t xml:space="preserve"> </w:t>
      </w:r>
    </w:p>
    <w:p w14:paraId="1E22B8A2" w14:textId="77777777" w:rsidR="00124341" w:rsidRPr="008167C9" w:rsidRDefault="00E5582E" w:rsidP="00124341">
      <w:pPr>
        <w:pStyle w:val="Heading2"/>
      </w:pPr>
      <w:bookmarkStart w:id="30" w:name="_Toc193194752"/>
      <w:r w:rsidRPr="008167C9">
        <w:t>2.4 Influence of responsible sourcing practices on stakeholder trust and brand reputation.</w:t>
      </w:r>
      <w:bookmarkEnd w:id="30"/>
    </w:p>
    <w:p w14:paraId="3511D028" w14:textId="77777777" w:rsidR="00124341" w:rsidRPr="008167C9" w:rsidRDefault="00E5582E" w:rsidP="00124341">
      <w:pPr>
        <w:rPr>
          <w:rFonts w:cs="Arial"/>
        </w:rPr>
      </w:pPr>
      <w:r w:rsidRPr="008167C9">
        <w:rPr>
          <w:rFonts w:cs="Arial"/>
        </w:rPr>
        <w:t xml:space="preserve">Stakeholders are the backbone of any running organisation or company. Not only are they attached to the success of the company, but also how they perceive a particular company can affect the overall economic growth of its operations. As discussed by Camilleri (2017), responsible and effective sourcing and supply chain management requires a necessary improvement in supplier and distributor relationships. It is suggested that this improvement in stakeholder engagement will effectively create value for the business and its operations. As discussed by Gold </w:t>
      </w:r>
      <w:r w:rsidRPr="008167C9">
        <w:rPr>
          <w:rFonts w:cs="Arial"/>
        </w:rPr>
        <w:lastRenderedPageBreak/>
        <w:t xml:space="preserve">and Heikkurinen (2013), with time, many stakeholders have become more concerned about the strategies and practices companies are using for responsible sourcing of material. As per the findings of Marshall et al. (2019), market-based socially responsible sourcing practices result in improved performance for first-tier suppliers as well as their trust in the main parent company. Responsible sourcing not only impacts the relationship with stakeholders but also affects the brand image. As per the findings of He and Lai (2014), brand loyalty increases among consumers through a company's ethical responsibilities by creating symbolic images of the company. According to Ko et al (2013), the corporate image of a company consists of three main factors, namely social responsibility, brand image and the company's reputation. </w:t>
      </w:r>
    </w:p>
    <w:p w14:paraId="076B55F1" w14:textId="77777777" w:rsidR="00124341" w:rsidRPr="008167C9" w:rsidRDefault="00E5582E" w:rsidP="00124341">
      <w:pPr>
        <w:rPr>
          <w:rFonts w:cs="Arial"/>
        </w:rPr>
      </w:pPr>
      <w:r w:rsidRPr="008167C9">
        <w:rPr>
          <w:rFonts w:cs="Arial"/>
        </w:rPr>
        <w:t xml:space="preserve">As per the information provided by DHL (2025b), they have adopted sustainable procurement strategies with an aim to connect with their stakeholders and improve lives. Their main goals include environmental protection, social responsibility and good governance. </w:t>
      </w:r>
    </w:p>
    <w:p w14:paraId="3BCCB600" w14:textId="77777777" w:rsidR="00124341" w:rsidRPr="008167C9" w:rsidRDefault="00E5582E" w:rsidP="00124341">
      <w:pPr>
        <w:rPr>
          <w:rFonts w:cs="Arial"/>
        </w:rPr>
      </w:pPr>
      <w:r w:rsidRPr="008167C9">
        <w:rPr>
          <w:rFonts w:cs="Arial"/>
        </w:rPr>
        <w:t xml:space="preserve">As per the material commitment statements of Selfridges (2022), they have initiated sustainability strategies to improve the way they source their materials. Under this, they have adopted strategies to get their resources from globally recognised sustainable sources. </w:t>
      </w:r>
    </w:p>
    <w:p w14:paraId="376EE15D" w14:textId="77777777" w:rsidR="00124341" w:rsidRPr="008167C9" w:rsidRDefault="00E5582E" w:rsidP="00124341">
      <w:pPr>
        <w:pStyle w:val="Heading2"/>
      </w:pPr>
      <w:bookmarkStart w:id="31" w:name="_Toc193194753"/>
      <w:r w:rsidRPr="008167C9">
        <w:t>2.5 Research Gap</w:t>
      </w:r>
      <w:bookmarkEnd w:id="31"/>
    </w:p>
    <w:p w14:paraId="33C86B93" w14:textId="77777777" w:rsidR="00124341" w:rsidRPr="008167C9" w:rsidRDefault="00E5582E" w:rsidP="00124341">
      <w:pPr>
        <w:rPr>
          <w:rFonts w:cs="Arial"/>
        </w:rPr>
      </w:pPr>
      <w:r w:rsidRPr="008167C9">
        <w:rPr>
          <w:rFonts w:cs="Arial"/>
        </w:rPr>
        <w:t xml:space="preserve">While integrating sustainable practices such as the use of renewable sources, reducing waste and sourcing materials responsibly have shown to influence economic growth and operational efficiency, little research has been done on the influence these strategies have on companies. The literature review showed that previous work has been done on a wider context, such as nations and impacts, as well as strategies that have been determined to be generic and lacking specification to companies. Hence, to establish and examine this, the research aims to explore this influence and related topics through case studies of DHL Selfridges. </w:t>
      </w:r>
      <w:r w:rsidRPr="008167C9">
        <w:rPr>
          <w:rFonts w:cs="Arial"/>
        </w:rPr>
        <w:tab/>
      </w:r>
    </w:p>
    <w:p w14:paraId="2AD3C87C" w14:textId="77777777" w:rsidR="0011199A" w:rsidRPr="008167C9" w:rsidRDefault="0011199A" w:rsidP="0011199A">
      <w:pPr>
        <w:pStyle w:val="Heading2"/>
      </w:pPr>
      <w:bookmarkStart w:id="32" w:name="_Toc193194754"/>
      <w:r w:rsidRPr="008167C9">
        <w:t>2.6 Research Hypothesis</w:t>
      </w:r>
      <w:bookmarkEnd w:id="32"/>
    </w:p>
    <w:p w14:paraId="19BF0DF9" w14:textId="77777777" w:rsidR="0011199A" w:rsidRPr="008167C9" w:rsidRDefault="0011199A" w:rsidP="0011199A">
      <w:r w:rsidRPr="008167C9">
        <w:t xml:space="preserve">The following research hypothesis can be laid down </w:t>
      </w:r>
      <w:r w:rsidR="00C015EE" w:rsidRPr="008167C9">
        <w:t>based on review of the scholarly body associated to the topic</w:t>
      </w:r>
      <w:r w:rsidR="001A2493" w:rsidRPr="008167C9">
        <w:t xml:space="preserve"> – </w:t>
      </w:r>
    </w:p>
    <w:p w14:paraId="5187C387" w14:textId="77777777" w:rsidR="001A2493" w:rsidRPr="008167C9" w:rsidRDefault="001A2493" w:rsidP="001A2493">
      <w:r w:rsidRPr="008167C9">
        <w:lastRenderedPageBreak/>
        <w:t>H</w:t>
      </w:r>
      <w:r w:rsidRPr="008167C9">
        <w:rPr>
          <w:vertAlign w:val="subscript"/>
        </w:rPr>
        <w:t>1</w:t>
      </w:r>
      <w:r w:rsidRPr="008167C9">
        <w:t xml:space="preserve"> = Renewable energy sources positively influence operational efficiency and long-term business growth</w:t>
      </w:r>
    </w:p>
    <w:p w14:paraId="6064E31D" w14:textId="77777777" w:rsidR="001A2493" w:rsidRPr="008167C9" w:rsidRDefault="001A2493" w:rsidP="0011199A">
      <w:r w:rsidRPr="008167C9">
        <w:t xml:space="preserve">H2 = Responsible sourcing practices positively influence </w:t>
      </w:r>
      <w:r w:rsidR="00D654CF" w:rsidRPr="008167C9">
        <w:t xml:space="preserve">stakeholder trust and brand reputation. </w:t>
      </w:r>
    </w:p>
    <w:p w14:paraId="1969BDE8" w14:textId="77777777" w:rsidR="00124341" w:rsidRPr="008167C9" w:rsidRDefault="00E5582E" w:rsidP="00124341">
      <w:pPr>
        <w:pStyle w:val="Heading2"/>
      </w:pPr>
      <w:bookmarkStart w:id="33" w:name="_Toc193194755"/>
      <w:r w:rsidRPr="008167C9">
        <w:t>2.6 Conclusion</w:t>
      </w:r>
      <w:r w:rsidR="00C25409" w:rsidRPr="008167C9">
        <w:t xml:space="preserve"> of CHAPTER TWO</w:t>
      </w:r>
      <w:bookmarkEnd w:id="33"/>
    </w:p>
    <w:p w14:paraId="08A7361E" w14:textId="77777777" w:rsidR="00124341" w:rsidRPr="008167C9" w:rsidRDefault="00E5582E" w:rsidP="00124341">
      <w:pPr>
        <w:rPr>
          <w:rFonts w:cs="Arial"/>
        </w:rPr>
      </w:pPr>
      <w:r w:rsidRPr="008167C9">
        <w:rPr>
          <w:rFonts w:cs="Arial"/>
        </w:rPr>
        <w:t>The literature review presented previouslydone research around the topic of interest that is related to the present research. The chapter focused on three themes or topics around the main research area of the present study, that is, integrating sustainable practices, and explored various results and findings, resulting in the determination of the research gap.</w:t>
      </w:r>
    </w:p>
    <w:p w14:paraId="11D3BF4B" w14:textId="77777777" w:rsidR="009F24A7" w:rsidRPr="008167C9" w:rsidRDefault="00E5582E">
      <w:pPr>
        <w:spacing w:after="0"/>
        <w:rPr>
          <w:rFonts w:cs="Arial"/>
        </w:rPr>
      </w:pPr>
      <w:r w:rsidRPr="008167C9">
        <w:rPr>
          <w:rFonts w:cs="Arial"/>
        </w:rPr>
        <w:br w:type="page"/>
      </w:r>
    </w:p>
    <w:p w14:paraId="035E620A" w14:textId="77777777" w:rsidR="009F24A7" w:rsidRPr="008167C9" w:rsidRDefault="00E5582E" w:rsidP="00DB2696">
      <w:pPr>
        <w:pStyle w:val="Heading1"/>
      </w:pPr>
      <w:bookmarkStart w:id="34" w:name="_Toc193194756"/>
      <w:r w:rsidRPr="008167C9">
        <w:lastRenderedPageBreak/>
        <w:t>CHAPTER 3: RESEARCH METHODS AND METHODOLOGY</w:t>
      </w:r>
      <w:bookmarkEnd w:id="34"/>
    </w:p>
    <w:p w14:paraId="56E3B92D" w14:textId="77777777" w:rsidR="008E70D4" w:rsidRPr="008167C9" w:rsidRDefault="00E5582E" w:rsidP="008E70D4">
      <w:pPr>
        <w:pStyle w:val="Heading2"/>
        <w:rPr>
          <w:rFonts w:cs="Arial"/>
        </w:rPr>
      </w:pPr>
      <w:bookmarkStart w:id="35" w:name="_Toc193194757"/>
      <w:r w:rsidRPr="008167C9">
        <w:rPr>
          <w:rFonts w:cs="Arial"/>
        </w:rPr>
        <w:t>3.1 Introduction</w:t>
      </w:r>
      <w:bookmarkEnd w:id="35"/>
    </w:p>
    <w:p w14:paraId="7943DF3E" w14:textId="77777777" w:rsidR="008E70D4" w:rsidRPr="008167C9" w:rsidRDefault="00E5582E" w:rsidP="008E70D4">
      <w:pPr>
        <w:rPr>
          <w:rFonts w:cs="Arial"/>
        </w:rPr>
      </w:pPr>
      <w:r w:rsidRPr="008167C9">
        <w:rPr>
          <w:rFonts w:cs="Arial"/>
        </w:rPr>
        <w:t xml:space="preserve">The following section of the dissertation will present the research methodology. Further, this also demonstrates and describes the adopted research philosophy and approach for obtaining desired outcomes from the given study. Moreover, it also mentions adopted sampling techniques and methods of data evaluation for providing the solutions to the developed research questions. Apart from that, it will also explain several ethical considerations and experiences in the research, and several limitations of the present </w:t>
      </w:r>
      <w:r w:rsidR="00386A8B" w:rsidRPr="008167C9">
        <w:rPr>
          <w:rFonts w:cs="Arial"/>
        </w:rPr>
        <w:t xml:space="preserve">dissertation will be mentioned. </w:t>
      </w:r>
    </w:p>
    <w:p w14:paraId="3BD83CF1" w14:textId="77777777" w:rsidR="00CB7436" w:rsidRPr="008167C9" w:rsidRDefault="008B56CB" w:rsidP="008B56CB">
      <w:pPr>
        <w:keepNext/>
        <w:jc w:val="center"/>
      </w:pPr>
      <w:r>
        <w:rPr>
          <w:lang w:val="en-US"/>
        </w:rPr>
        <w:drawing>
          <wp:inline distT="0" distB="0" distL="0" distR="0" wp14:anchorId="082DEE47" wp14:editId="651AC001">
            <wp:extent cx="4514850" cy="3333750"/>
            <wp:effectExtent l="171450" t="133350" r="190500" b="2095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514850" cy="3333750"/>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1A6C749" w14:textId="77777777" w:rsidR="003C6587" w:rsidRPr="00D3246E" w:rsidRDefault="00CB7436" w:rsidP="00CB7436">
      <w:pPr>
        <w:pStyle w:val="Caption"/>
        <w:rPr>
          <w:rFonts w:cs="Arial"/>
          <w:color w:val="auto"/>
          <w:sz w:val="20"/>
        </w:rPr>
      </w:pPr>
      <w:r w:rsidRPr="00D3246E">
        <w:rPr>
          <w:sz w:val="20"/>
        </w:rPr>
        <w:t xml:space="preserve">                     </w:t>
      </w:r>
      <w:bookmarkStart w:id="36" w:name="_Toc193756441"/>
      <w:r w:rsidRPr="008629AE">
        <w:rPr>
          <w:color w:val="auto"/>
          <w:sz w:val="20"/>
        </w:rPr>
        <w:t xml:space="preserve">Figure </w:t>
      </w:r>
      <w:r w:rsidR="0075742F" w:rsidRPr="008629AE">
        <w:rPr>
          <w:color w:val="auto"/>
          <w:sz w:val="20"/>
        </w:rPr>
        <w:fldChar w:fldCharType="begin"/>
      </w:r>
      <w:r w:rsidRPr="008629AE">
        <w:rPr>
          <w:color w:val="auto"/>
          <w:sz w:val="20"/>
        </w:rPr>
        <w:instrText xml:space="preserve"> SEQ Figure \* ARABIC </w:instrText>
      </w:r>
      <w:r w:rsidR="0075742F" w:rsidRPr="008629AE">
        <w:rPr>
          <w:color w:val="auto"/>
          <w:sz w:val="20"/>
        </w:rPr>
        <w:fldChar w:fldCharType="separate"/>
      </w:r>
      <w:r w:rsidR="00BF2FE8" w:rsidRPr="008629AE">
        <w:rPr>
          <w:color w:val="auto"/>
          <w:sz w:val="20"/>
        </w:rPr>
        <w:t>4</w:t>
      </w:r>
      <w:r w:rsidR="0075742F" w:rsidRPr="008629AE">
        <w:rPr>
          <w:color w:val="auto"/>
          <w:sz w:val="20"/>
        </w:rPr>
        <w:fldChar w:fldCharType="end"/>
      </w:r>
      <w:r w:rsidR="008B56CB" w:rsidRPr="008629AE">
        <w:rPr>
          <w:color w:val="auto"/>
          <w:sz w:val="20"/>
        </w:rPr>
        <w:t xml:space="preserve"> – The </w:t>
      </w:r>
      <w:r w:rsidRPr="008629AE">
        <w:rPr>
          <w:color w:val="auto"/>
          <w:sz w:val="20"/>
        </w:rPr>
        <w:t>res</w:t>
      </w:r>
      <w:r w:rsidR="008B56CB" w:rsidRPr="008629AE">
        <w:rPr>
          <w:color w:val="auto"/>
          <w:sz w:val="20"/>
        </w:rPr>
        <w:t>earch onion (Source – Saunders, 2012, p.59</w:t>
      </w:r>
      <w:r w:rsidRPr="008629AE">
        <w:rPr>
          <w:color w:val="auto"/>
          <w:sz w:val="20"/>
        </w:rPr>
        <w:t>)</w:t>
      </w:r>
      <w:bookmarkEnd w:id="36"/>
    </w:p>
    <w:p w14:paraId="26381E47" w14:textId="77777777" w:rsidR="008E70D4" w:rsidRPr="008167C9" w:rsidRDefault="00E5582E" w:rsidP="008E70D4">
      <w:pPr>
        <w:pStyle w:val="Heading2"/>
        <w:rPr>
          <w:rFonts w:cs="Arial"/>
        </w:rPr>
      </w:pPr>
      <w:bookmarkStart w:id="37" w:name="_Toc193194758"/>
      <w:r w:rsidRPr="008167C9">
        <w:rPr>
          <w:rFonts w:cs="Arial"/>
        </w:rPr>
        <w:t>3.2 Research Philosophy</w:t>
      </w:r>
      <w:bookmarkEnd w:id="37"/>
    </w:p>
    <w:p w14:paraId="51EE4CDA" w14:textId="77777777" w:rsidR="008E70D4" w:rsidRPr="008167C9" w:rsidRDefault="00E5582E" w:rsidP="008E70D4">
      <w:pPr>
        <w:rPr>
          <w:rFonts w:cs="Arial"/>
        </w:rPr>
      </w:pPr>
      <w:r w:rsidRPr="008167C9">
        <w:rPr>
          <w:rFonts w:cs="Arial"/>
        </w:rPr>
        <w:t xml:space="preserve">The research philosophy is the process that assists the researcher in carrying out research and also helps in determining the methods of collecting data and information for answering a research question of the dissertation. Further, three types of research philosophies are extensively used in the research works such as positivism, interpretivism and pragmatism. Moreover, in this dissertation, the interpretivism research philosophy will be adopted as the current research involves </w:t>
      </w:r>
      <w:r w:rsidRPr="008167C9">
        <w:rPr>
          <w:rFonts w:cs="Arial"/>
        </w:rPr>
        <w:lastRenderedPageBreak/>
        <w:t>qualitative information and most of the information is qualitative or secondary (</w:t>
      </w:r>
      <w:r w:rsidRPr="008167C9">
        <w:rPr>
          <w:rFonts w:cs="Arial"/>
          <w:lang w:val="en-IN"/>
        </w:rPr>
        <w:t>Duignan,2016)</w:t>
      </w:r>
      <w:r w:rsidRPr="008167C9">
        <w:rPr>
          <w:rFonts w:cs="Arial"/>
        </w:rPr>
        <w:t xml:space="preserve">. </w:t>
      </w:r>
    </w:p>
    <w:p w14:paraId="3E0736D7" w14:textId="77777777" w:rsidR="008E70D4" w:rsidRPr="008167C9" w:rsidRDefault="00E5582E" w:rsidP="008E70D4">
      <w:pPr>
        <w:pStyle w:val="Heading2"/>
        <w:rPr>
          <w:rFonts w:cs="Arial"/>
        </w:rPr>
      </w:pPr>
      <w:bookmarkStart w:id="38" w:name="_Toc193194759"/>
      <w:r w:rsidRPr="008167C9">
        <w:rPr>
          <w:rFonts w:cs="Arial"/>
        </w:rPr>
        <w:t>3.3 Research Approach</w:t>
      </w:r>
      <w:bookmarkEnd w:id="38"/>
    </w:p>
    <w:p w14:paraId="35CFA24F" w14:textId="77777777" w:rsidR="008E70D4" w:rsidRPr="008167C9" w:rsidRDefault="00E5582E" w:rsidP="008E70D4">
      <w:pPr>
        <w:rPr>
          <w:rFonts w:cs="Arial"/>
        </w:rPr>
      </w:pPr>
      <w:r w:rsidRPr="008167C9">
        <w:rPr>
          <w:rFonts w:cs="Arial"/>
        </w:rPr>
        <w:t>The research approach is the framework of the research which helps the researcher in collecting and interpreting the obtained data for the research. Further, the research approachesare bifurcated into three categories such as inductive, deductive a</w:t>
      </w:r>
      <w:r w:rsidR="0055111F" w:rsidRPr="008167C9">
        <w:rPr>
          <w:rFonts w:cs="Arial"/>
        </w:rPr>
        <w:t>nd abductive. In addition, a de</w:t>
      </w:r>
      <w:r w:rsidRPr="008167C9">
        <w:rPr>
          <w:rFonts w:cs="Arial"/>
        </w:rPr>
        <w:t xml:space="preserve">ductive research approach has been adopted and implemented as the data and information are collected to </w:t>
      </w:r>
      <w:r w:rsidR="0055111F" w:rsidRPr="008167C9">
        <w:rPr>
          <w:rFonts w:cs="Arial"/>
        </w:rPr>
        <w:t xml:space="preserve">test the existing </w:t>
      </w:r>
      <w:r w:rsidRPr="008167C9">
        <w:rPr>
          <w:rFonts w:cs="Arial"/>
        </w:rPr>
        <w:t>theories and hypotheses for providing a solution to the research questions. Apart from that the adopted approach assists the people to explore and understand the sustainability practices and operations at the DHL Selfridges (</w:t>
      </w:r>
      <w:r w:rsidRPr="008167C9">
        <w:rPr>
          <w:rFonts w:cs="Arial"/>
          <w:lang w:val="en-IN"/>
        </w:rPr>
        <w:t>Saunders et al. 2012, p. 38</w:t>
      </w:r>
      <w:r w:rsidRPr="008167C9">
        <w:rPr>
          <w:rFonts w:cs="Arial"/>
        </w:rPr>
        <w:t xml:space="preserve">). It also assists in understanding various methods and techniques implemented by the higher management of the firm for reducing waste and attaining sustainability in its operations over the period. </w:t>
      </w:r>
    </w:p>
    <w:p w14:paraId="7992801F" w14:textId="77777777" w:rsidR="008E70D4" w:rsidRPr="008167C9" w:rsidRDefault="00E5582E" w:rsidP="008E70D4">
      <w:pPr>
        <w:pStyle w:val="Heading2"/>
        <w:rPr>
          <w:rFonts w:cs="Arial"/>
        </w:rPr>
      </w:pPr>
      <w:bookmarkStart w:id="39" w:name="_Toc193194760"/>
      <w:r w:rsidRPr="008167C9">
        <w:rPr>
          <w:rFonts w:cs="Arial"/>
        </w:rPr>
        <w:t>3.4 Research Methodology</w:t>
      </w:r>
      <w:bookmarkEnd w:id="39"/>
    </w:p>
    <w:p w14:paraId="044A13C9" w14:textId="77777777" w:rsidR="008E70D4" w:rsidRPr="008167C9" w:rsidRDefault="00E5582E" w:rsidP="008E70D4">
      <w:pPr>
        <w:rPr>
          <w:rFonts w:cs="Arial"/>
        </w:rPr>
      </w:pPr>
      <w:r w:rsidRPr="008167C9">
        <w:rPr>
          <w:rFonts w:cs="Arial"/>
        </w:rPr>
        <w:t>The research methodology is that process which assists the researcher in designing and directing the research works. Further, it consists of several methods and techniques to accomplish research objectives over the period. Moreover, the methodology is categorised into three categories that are qualitative, quantitative and mixed methods. In addition, based on the objectives of the research the qualitative research methodology has been implemented in this dissertation to attain the research objectives over the period (</w:t>
      </w:r>
      <w:r w:rsidRPr="008167C9">
        <w:rPr>
          <w:rFonts w:cs="Arial"/>
          <w:lang w:val="en-IN"/>
        </w:rPr>
        <w:t>Greetham,</w:t>
      </w:r>
      <w:r w:rsidR="008C6778" w:rsidRPr="008167C9">
        <w:rPr>
          <w:rFonts w:cs="Arial"/>
          <w:lang w:val="en-IN"/>
        </w:rPr>
        <w:t xml:space="preserve"> </w:t>
      </w:r>
      <w:r w:rsidRPr="008167C9">
        <w:rPr>
          <w:rFonts w:cs="Arial"/>
          <w:lang w:val="en-IN"/>
        </w:rPr>
        <w:t>2019, p. 25</w:t>
      </w:r>
      <w:r w:rsidRPr="008167C9">
        <w:rPr>
          <w:rFonts w:cs="Arial"/>
        </w:rPr>
        <w:t xml:space="preserve">). Apart from that, the qualitative research methodology has been used to collect and obtain the data and information as the practices of sustainability and waste management would not be measured numerically, and it is complex to obtain data from primary sources. </w:t>
      </w:r>
    </w:p>
    <w:p w14:paraId="28E5B680" w14:textId="77777777" w:rsidR="008E70D4" w:rsidRPr="008167C9" w:rsidRDefault="00E5582E" w:rsidP="008E70D4">
      <w:pPr>
        <w:pStyle w:val="Heading2"/>
        <w:rPr>
          <w:rFonts w:cs="Arial"/>
        </w:rPr>
      </w:pPr>
      <w:bookmarkStart w:id="40" w:name="_Toc193194761"/>
      <w:r w:rsidRPr="008167C9">
        <w:rPr>
          <w:rFonts w:cs="Arial"/>
        </w:rPr>
        <w:t>3.5 Research Strategy</w:t>
      </w:r>
      <w:bookmarkEnd w:id="40"/>
    </w:p>
    <w:p w14:paraId="0F9713FC" w14:textId="77777777" w:rsidR="008E70D4" w:rsidRPr="008167C9" w:rsidRDefault="00E5582E" w:rsidP="008E70D4">
      <w:pPr>
        <w:rPr>
          <w:rFonts w:cs="Arial"/>
        </w:rPr>
      </w:pPr>
      <w:r w:rsidRPr="008167C9">
        <w:rPr>
          <w:rFonts w:cs="Arial"/>
        </w:rPr>
        <w:t xml:space="preserve">The research strategy is primarily the methods and plans that are used in the dissertation to achieve the outcomes of the research objectives over the period. Further, it also assists the researcher in overcoming the hindrances and barriers that are faced during the research. Moreover, the strategies of the research have been divided into various categories such as case study analysis, survey, interviews and </w:t>
      </w:r>
      <w:r w:rsidRPr="008167C9">
        <w:rPr>
          <w:rFonts w:cs="Arial"/>
        </w:rPr>
        <w:lastRenderedPageBreak/>
        <w:t>questionnaires. In addition, in this dissertation, the case study strategy has been adopted and implemented to obtain the results for attaining the research objectives of the research. Apart from that, the case study analysis is a research approach which assists in-depth examination of any particular institution and organisation, and along with that, several data analysis tools have also been implemented for a more comprehensive examination for obtaining desired results for the given research work (</w:t>
      </w:r>
      <w:r w:rsidRPr="008167C9">
        <w:rPr>
          <w:rFonts w:cs="Arial"/>
          <w:lang w:val="en-IN"/>
        </w:rPr>
        <w:t>Farquhar,2012, p. 80)</w:t>
      </w:r>
      <w:r w:rsidRPr="008167C9">
        <w:rPr>
          <w:rFonts w:cs="Arial"/>
        </w:rPr>
        <w:t xml:space="preserve">. Moreover, in the given research work adoption and influence of sustainable and waste management methods on the operations of DHL Selfridges would be examined by adopting the case study examination research strategy. </w:t>
      </w:r>
    </w:p>
    <w:p w14:paraId="31E668F7" w14:textId="77777777" w:rsidR="008E70D4" w:rsidRPr="008167C9" w:rsidRDefault="00E5582E" w:rsidP="008E70D4">
      <w:pPr>
        <w:pStyle w:val="Heading2"/>
        <w:rPr>
          <w:rFonts w:cs="Arial"/>
        </w:rPr>
      </w:pPr>
      <w:bookmarkStart w:id="41" w:name="_Toc193194762"/>
      <w:r w:rsidRPr="008167C9">
        <w:rPr>
          <w:rFonts w:cs="Arial"/>
        </w:rPr>
        <w:t>3.6</w:t>
      </w:r>
      <w:r w:rsidR="0099335D" w:rsidRPr="008167C9">
        <w:rPr>
          <w:rFonts w:cs="Arial"/>
        </w:rPr>
        <w:t xml:space="preserve"> </w:t>
      </w:r>
      <w:r w:rsidRPr="008167C9">
        <w:rPr>
          <w:rFonts w:cs="Arial"/>
        </w:rPr>
        <w:t>Data Collection Tools</w:t>
      </w:r>
      <w:bookmarkEnd w:id="41"/>
    </w:p>
    <w:p w14:paraId="6F558AF8" w14:textId="77777777" w:rsidR="00AA6BE4" w:rsidRPr="008167C9" w:rsidRDefault="00E5582E" w:rsidP="008E70D4">
      <w:pPr>
        <w:rPr>
          <w:rFonts w:cs="Arial"/>
          <w:i/>
          <w:iCs/>
        </w:rPr>
      </w:pPr>
      <w:r w:rsidRPr="008167C9">
        <w:rPr>
          <w:rFonts w:cs="Arial"/>
        </w:rPr>
        <w:t xml:space="preserve">The data collection tools are methods and techniques that are used to collect the data and information from various sources such as interviews, observations, case studies and the existing research works that are relevant to the given research topic. Further, in the present dissertation, the data and information are primarily obtained from existing and secondary sources. </w:t>
      </w:r>
      <w:r w:rsidR="00AA6BE4" w:rsidRPr="008167C9">
        <w:rPr>
          <w:rFonts w:cs="Arial"/>
        </w:rPr>
        <w:t>In addition, the data regarding sustainability practices were acquired from various sources that are present on the internet such as business journals and corporate publications. Apart from that sustainability reports of the chosen enterprise were also explored. Further, some of the prominent articles that are present on Google Scholar were also explored to obtain additional information regarding sustainability. Additionally, various online case studies associated with th</w:t>
      </w:r>
      <w:r w:rsidR="00986734" w:rsidRPr="008167C9">
        <w:rPr>
          <w:rFonts w:cs="Arial"/>
        </w:rPr>
        <w:t xml:space="preserve">e firm were also explored. </w:t>
      </w:r>
      <w:r w:rsidR="00AA6BE4" w:rsidRPr="008167C9">
        <w:rPr>
          <w:rFonts w:cs="Arial"/>
        </w:rPr>
        <w:t>Apart from that additional information rega</w:t>
      </w:r>
      <w:r w:rsidR="00386A8B" w:rsidRPr="008167C9">
        <w:rPr>
          <w:rFonts w:cs="Arial"/>
        </w:rPr>
        <w:t>rding sustainability were acqui</w:t>
      </w:r>
      <w:r w:rsidR="00AA6BE4" w:rsidRPr="008167C9">
        <w:rPr>
          <w:rFonts w:cs="Arial"/>
        </w:rPr>
        <w:t>r</w:t>
      </w:r>
      <w:r w:rsidR="00386A8B" w:rsidRPr="008167C9">
        <w:rPr>
          <w:rFonts w:cs="Arial"/>
        </w:rPr>
        <w:t>e</w:t>
      </w:r>
      <w:r w:rsidR="00AA6BE4" w:rsidRPr="008167C9">
        <w:rPr>
          <w:rFonts w:cs="Arial"/>
        </w:rPr>
        <w:t>d from t</w:t>
      </w:r>
      <w:r w:rsidR="00857D35" w:rsidRPr="008167C9">
        <w:rPr>
          <w:rFonts w:cs="Arial"/>
        </w:rPr>
        <w:t xml:space="preserve">he official website of the firm. </w:t>
      </w:r>
    </w:p>
    <w:p w14:paraId="3FC1319F" w14:textId="77777777" w:rsidR="008E70D4" w:rsidRPr="008167C9" w:rsidRDefault="00E5582E" w:rsidP="008E70D4">
      <w:pPr>
        <w:pStyle w:val="Heading2"/>
        <w:rPr>
          <w:rFonts w:cs="Arial"/>
        </w:rPr>
      </w:pPr>
      <w:bookmarkStart w:id="42" w:name="_Toc193194763"/>
      <w:r w:rsidRPr="008167C9">
        <w:rPr>
          <w:rFonts w:cs="Arial"/>
        </w:rPr>
        <w:t>3.7 Measurement, Data Analysis and Interpretation</w:t>
      </w:r>
      <w:bookmarkEnd w:id="42"/>
    </w:p>
    <w:p w14:paraId="71997F65" w14:textId="77777777" w:rsidR="008E70D4" w:rsidRPr="008167C9" w:rsidRDefault="00477ECD" w:rsidP="008E70D4">
      <w:pPr>
        <w:rPr>
          <w:rFonts w:cs="Arial"/>
        </w:rPr>
      </w:pPr>
      <w:r w:rsidRPr="008167C9">
        <w:rPr>
          <w:rFonts w:cs="Arial"/>
        </w:rPr>
        <w:t>Voyant Tools</w:t>
      </w:r>
      <w:r w:rsidR="00C858DB" w:rsidRPr="008167C9">
        <w:rPr>
          <w:rFonts w:cs="Arial"/>
        </w:rPr>
        <w:t xml:space="preserve"> was used to carry out qualitative content analysis of the data</w:t>
      </w:r>
      <w:r w:rsidRPr="008167C9">
        <w:rPr>
          <w:rFonts w:cs="Arial"/>
        </w:rPr>
        <w:t xml:space="preserve">. </w:t>
      </w:r>
      <w:r w:rsidR="00C858DB" w:rsidRPr="008167C9">
        <w:rPr>
          <w:rFonts w:cs="Arial"/>
        </w:rPr>
        <w:t xml:space="preserve">This assisted in the identification of the </w:t>
      </w:r>
      <w:r w:rsidRPr="008167C9">
        <w:rPr>
          <w:rFonts w:cs="Arial"/>
        </w:rPr>
        <w:t>pat</w:t>
      </w:r>
      <w:r w:rsidR="00C858DB" w:rsidRPr="008167C9">
        <w:rPr>
          <w:rFonts w:cs="Arial"/>
        </w:rPr>
        <w:t>t</w:t>
      </w:r>
      <w:r w:rsidRPr="008167C9">
        <w:rPr>
          <w:rFonts w:cs="Arial"/>
        </w:rPr>
        <w:t>e</w:t>
      </w:r>
      <w:r w:rsidR="00C858DB" w:rsidRPr="008167C9">
        <w:rPr>
          <w:rFonts w:cs="Arial"/>
        </w:rPr>
        <w:t xml:space="preserve">rns and trends along with relevant themes associated to the obtained qualitative data. </w:t>
      </w:r>
      <w:r w:rsidRPr="008167C9">
        <w:rPr>
          <w:rFonts w:cs="Arial"/>
        </w:rPr>
        <w:t xml:space="preserve">Moreover, it was also used to assess the influence of innovation in the sustainable practices </w:t>
      </w:r>
      <w:r w:rsidR="00A05692" w:rsidRPr="008167C9">
        <w:rPr>
          <w:rFonts w:cs="Arial"/>
        </w:rPr>
        <w:t xml:space="preserve">and waste management techniques. </w:t>
      </w:r>
    </w:p>
    <w:p w14:paraId="28B92F58" w14:textId="77777777" w:rsidR="008E70D4" w:rsidRPr="008167C9" w:rsidRDefault="00E5582E" w:rsidP="008E70D4">
      <w:pPr>
        <w:pStyle w:val="Heading2"/>
        <w:rPr>
          <w:rFonts w:cs="Arial"/>
        </w:rPr>
      </w:pPr>
      <w:bookmarkStart w:id="43" w:name="_Toc193194764"/>
      <w:r w:rsidRPr="008167C9">
        <w:rPr>
          <w:rFonts w:cs="Arial"/>
        </w:rPr>
        <w:t>3.8 Ethical Considerations</w:t>
      </w:r>
      <w:bookmarkEnd w:id="43"/>
    </w:p>
    <w:p w14:paraId="6359FAF0" w14:textId="77777777" w:rsidR="00E5582E" w:rsidRPr="008167C9" w:rsidRDefault="00E5582E" w:rsidP="00E5582E">
      <w:r w:rsidRPr="008167C9">
        <w:t xml:space="preserve">There are a range of ethical considerations that are required to be adhered to during a research process. Similar to any other research, a range of ethical considerations </w:t>
      </w:r>
      <w:r w:rsidRPr="008167C9">
        <w:lastRenderedPageBreak/>
        <w:t>have been taken into account in the cu</w:t>
      </w:r>
      <w:r w:rsidR="004720EF" w:rsidRPr="008167C9">
        <w:t xml:space="preserve">rrent study to maintain the integrity in collection of data and the obtained results based on such data. </w:t>
      </w:r>
      <w:r w:rsidR="009426A5" w:rsidRPr="008167C9">
        <w:t xml:space="preserve">The below points enumerate the various ethical considerations – </w:t>
      </w:r>
    </w:p>
    <w:p w14:paraId="0DFCBD54" w14:textId="77777777" w:rsidR="009426A5" w:rsidRPr="008167C9" w:rsidRDefault="009426A5" w:rsidP="00E5582E">
      <w:r w:rsidRPr="008167C9">
        <w:rPr>
          <w:b/>
        </w:rPr>
        <w:t>Data Management –</w:t>
      </w:r>
      <w:r w:rsidRPr="008167C9">
        <w:t xml:space="preserve"> Proper care has been taken to ensure that the usage and the storage of the data </w:t>
      </w:r>
      <w:r w:rsidR="004B48B7" w:rsidRPr="008167C9">
        <w:t xml:space="preserve">is in line with the requirements of storage data. The collected secondary information has been stored and properly documented in this regard. </w:t>
      </w:r>
    </w:p>
    <w:p w14:paraId="33F807D3" w14:textId="77777777" w:rsidR="004B48B7" w:rsidRPr="008167C9" w:rsidRDefault="004B48B7" w:rsidP="00E5582E">
      <w:r w:rsidRPr="008167C9">
        <w:rPr>
          <w:b/>
        </w:rPr>
        <w:t>Source Acknowledgement</w:t>
      </w:r>
      <w:r w:rsidRPr="008167C9">
        <w:t xml:space="preserve"> – All the sources that have been used in the research have been appropriately sourced and referenced. </w:t>
      </w:r>
    </w:p>
    <w:p w14:paraId="4D50E7FE" w14:textId="77777777" w:rsidR="004D357A" w:rsidRPr="008167C9" w:rsidRDefault="004D357A" w:rsidP="00E5582E">
      <w:r w:rsidRPr="008167C9">
        <w:rPr>
          <w:b/>
        </w:rPr>
        <w:t xml:space="preserve">Accurate reporting – </w:t>
      </w:r>
      <w:r w:rsidRPr="008167C9">
        <w:t xml:space="preserve">All sources that have been used to collect the secondary information have been appropriately reported in the reference list. </w:t>
      </w:r>
    </w:p>
    <w:p w14:paraId="33E0D9E9" w14:textId="77777777" w:rsidR="00021933" w:rsidRPr="008167C9" w:rsidRDefault="00021933" w:rsidP="00E5582E">
      <w:r w:rsidRPr="008167C9">
        <w:rPr>
          <w:b/>
        </w:rPr>
        <w:t xml:space="preserve">Care taken personal bias – </w:t>
      </w:r>
      <w:r w:rsidRPr="008167C9">
        <w:t xml:space="preserve">Care has been taken to eliminate personal bias of the researcher towards any particular source or piece of infomation (Mirza et al., 2023). </w:t>
      </w:r>
    </w:p>
    <w:p w14:paraId="541482EE" w14:textId="77777777" w:rsidR="008E70D4" w:rsidRPr="008167C9" w:rsidRDefault="00E5582E" w:rsidP="008E70D4">
      <w:pPr>
        <w:pStyle w:val="Heading2"/>
        <w:rPr>
          <w:rFonts w:cs="Arial"/>
        </w:rPr>
      </w:pPr>
      <w:bookmarkStart w:id="44" w:name="_Toc193194765"/>
      <w:r w:rsidRPr="008167C9">
        <w:rPr>
          <w:rFonts w:cs="Arial"/>
        </w:rPr>
        <w:t>3.9 Methodological Limitations</w:t>
      </w:r>
      <w:bookmarkEnd w:id="44"/>
    </w:p>
    <w:p w14:paraId="31EFC2A6" w14:textId="77777777" w:rsidR="008E70D4" w:rsidRPr="008167C9" w:rsidRDefault="00730E92" w:rsidP="008E70D4">
      <w:pPr>
        <w:rPr>
          <w:rFonts w:cs="Arial"/>
        </w:rPr>
      </w:pPr>
      <w:r w:rsidRPr="008167C9">
        <w:rPr>
          <w:rFonts w:cs="Arial"/>
        </w:rPr>
        <w:t>The main drawback associated to this research is the scarcity of exisiting research associated to the topic</w:t>
      </w:r>
      <w:r w:rsidR="00E5582E" w:rsidRPr="008167C9">
        <w:rPr>
          <w:rFonts w:cs="Arial"/>
        </w:rPr>
        <w:t xml:space="preserve">. </w:t>
      </w:r>
      <w:r w:rsidR="00A05692" w:rsidRPr="008167C9">
        <w:rPr>
          <w:rFonts w:cs="Arial"/>
        </w:rPr>
        <w:t xml:space="preserve">Also, most of the data was outdated which affected the results significantly. </w:t>
      </w:r>
      <w:r w:rsidR="00E5582E" w:rsidRPr="008167C9">
        <w:rPr>
          <w:rFonts w:cs="Arial"/>
        </w:rPr>
        <w:t xml:space="preserve">In addition, the relevant information associated with the sustainable practices of the chosen enterprise is missing, and shortages were observed during the research. </w:t>
      </w:r>
    </w:p>
    <w:p w14:paraId="560B1A24" w14:textId="77777777" w:rsidR="008E70D4" w:rsidRPr="008167C9" w:rsidRDefault="00E5582E" w:rsidP="008E70D4">
      <w:pPr>
        <w:pStyle w:val="Heading2"/>
        <w:rPr>
          <w:rFonts w:cs="Arial"/>
          <w:lang w:val="en-IN"/>
        </w:rPr>
      </w:pPr>
      <w:bookmarkStart w:id="45" w:name="_Toc193194766"/>
      <w:r w:rsidRPr="008167C9">
        <w:rPr>
          <w:rFonts w:cs="Arial"/>
        </w:rPr>
        <w:t>3.10 Conclusion of CHAPTER THREE</w:t>
      </w:r>
      <w:bookmarkEnd w:id="45"/>
    </w:p>
    <w:p w14:paraId="02F6CDFE" w14:textId="77777777" w:rsidR="008E70D4" w:rsidRPr="008167C9" w:rsidRDefault="00E5582E" w:rsidP="008E70D4">
      <w:pPr>
        <w:rPr>
          <w:rFonts w:cs="Arial"/>
          <w:lang w:val="en-IN"/>
        </w:rPr>
      </w:pPr>
      <w:r w:rsidRPr="008167C9">
        <w:rPr>
          <w:rFonts w:cs="Arial"/>
          <w:lang w:val="en-IN"/>
        </w:rPr>
        <w:t>The given section demonstrated the adopted methodology for obtaining the desired results from the given research works. Further, it helps in examining the influence of sustainability practices on the operations of the DHL Selfridges over the period. Moreover, this chapter of the dissertation was informed about the adopted research philosophy, strategy and methodology that were used in the given research piece to acquire to desired results for answering the developed research questions. In addition, it also presented the observed ethical considerations that were faced by the researcher in carrying out the given research. Apart from that it also described various types of limitations the present</w:t>
      </w:r>
      <w:r w:rsidR="00907BBE" w:rsidRPr="008167C9">
        <w:rPr>
          <w:rFonts w:cs="Arial"/>
          <w:lang w:val="en-IN"/>
        </w:rPr>
        <w:t xml:space="preserve"> research faced over the years. </w:t>
      </w:r>
    </w:p>
    <w:p w14:paraId="514946DD" w14:textId="77777777" w:rsidR="00DB2696" w:rsidRPr="008167C9" w:rsidRDefault="00DB2696" w:rsidP="00DB2696"/>
    <w:p w14:paraId="033071F8" w14:textId="77777777" w:rsidR="00124341" w:rsidRPr="008167C9" w:rsidRDefault="00E5582E" w:rsidP="00124341">
      <w:r w:rsidRPr="008167C9">
        <w:br w:type="page"/>
      </w:r>
    </w:p>
    <w:p w14:paraId="7490EDDD" w14:textId="77777777" w:rsidR="001351BA" w:rsidRPr="008167C9" w:rsidRDefault="00E5582E" w:rsidP="0040222D">
      <w:pPr>
        <w:pStyle w:val="Heading1"/>
      </w:pPr>
      <w:bookmarkStart w:id="46" w:name="_Toc193194767"/>
      <w:r w:rsidRPr="008167C9">
        <w:lastRenderedPageBreak/>
        <w:t>CHAPTER 4: DATA ANALYSIS AND DISCUSSIONS</w:t>
      </w:r>
      <w:bookmarkEnd w:id="46"/>
    </w:p>
    <w:p w14:paraId="77022F05" w14:textId="77777777" w:rsidR="0040222D" w:rsidRPr="008167C9" w:rsidRDefault="00E5582E" w:rsidP="0040222D">
      <w:pPr>
        <w:pStyle w:val="Heading2"/>
      </w:pPr>
      <w:bookmarkStart w:id="47" w:name="_Toc193194768"/>
      <w:r w:rsidRPr="008167C9">
        <w:t>4.1 Introduction</w:t>
      </w:r>
      <w:bookmarkEnd w:id="47"/>
    </w:p>
    <w:p w14:paraId="29D2CDC7" w14:textId="77777777" w:rsidR="0040222D" w:rsidRPr="008167C9" w:rsidRDefault="00E5582E" w:rsidP="0040222D">
      <w:r w:rsidRPr="008167C9">
        <w:t xml:space="preserve">The pages below will contain the fourth chapter of the research. </w:t>
      </w:r>
      <w:r w:rsidR="007C181F" w:rsidRPr="008167C9">
        <w:t>The analysis of qualitative data and information collected with respect to DHL Selfridges</w:t>
      </w:r>
      <w:r w:rsidR="001B359E" w:rsidRPr="008167C9">
        <w:t>, obtained</w:t>
      </w:r>
      <w:r w:rsidR="007C181F" w:rsidRPr="008167C9">
        <w:t xml:space="preserve"> from a range of secondary sources, will be </w:t>
      </w:r>
      <w:r w:rsidR="009D5681" w:rsidRPr="008167C9">
        <w:t xml:space="preserve">analysed and interpreted to draw meaningful answers </w:t>
      </w:r>
      <w:r w:rsidR="001B359E" w:rsidRPr="008167C9">
        <w:t xml:space="preserve">to </w:t>
      </w:r>
      <w:r w:rsidR="009D5681" w:rsidRPr="008167C9">
        <w:t xml:space="preserve">various objectives and questions </w:t>
      </w:r>
      <w:r w:rsidR="00F544FA" w:rsidRPr="008167C9">
        <w:t xml:space="preserve">of the research. Such analysis will be presented by using the content analysis method of evaluating secondary qualitative data and information. </w:t>
      </w:r>
      <w:r w:rsidR="001B359E" w:rsidRPr="008167C9">
        <w:t>It is a method that assists in the identification, analysis, and quantification of themes, concepts</w:t>
      </w:r>
      <w:r w:rsidR="00E26F07" w:rsidRPr="008167C9">
        <w:t xml:space="preserve">, text </w:t>
      </w:r>
      <w:r w:rsidR="001B359E" w:rsidRPr="008167C9">
        <w:t xml:space="preserve">and words in the qualitative data. </w:t>
      </w:r>
      <w:r w:rsidR="004D69D1" w:rsidRPr="008167C9">
        <w:t>The use of voyant tools would be made to analyse data and infor</w:t>
      </w:r>
      <w:r w:rsidR="00044C52" w:rsidRPr="008167C9">
        <w:t>mation associated with the study</w:t>
      </w:r>
      <w:r w:rsidR="0081626E" w:rsidRPr="008167C9">
        <w:t xml:space="preserve">. </w:t>
      </w:r>
    </w:p>
    <w:p w14:paraId="172D019E" w14:textId="77777777" w:rsidR="00BB104A" w:rsidRPr="008167C9" w:rsidRDefault="00E5582E" w:rsidP="00BB104A">
      <w:pPr>
        <w:pStyle w:val="Heading2"/>
      </w:pPr>
      <w:bookmarkStart w:id="48" w:name="_Toc193194769"/>
      <w:r w:rsidRPr="008167C9">
        <w:t>4.2 Content Analysis</w:t>
      </w:r>
      <w:bookmarkEnd w:id="48"/>
    </w:p>
    <w:p w14:paraId="34A3D853" w14:textId="77777777" w:rsidR="00425BD8" w:rsidRPr="008167C9" w:rsidRDefault="00E5582E" w:rsidP="00425BD8">
      <w:pPr>
        <w:keepNext/>
      </w:pPr>
      <w:r w:rsidRPr="008167C9">
        <w:rPr>
          <w:lang w:val="en-US"/>
        </w:rPr>
        <w:drawing>
          <wp:inline distT="0" distB="0" distL="0" distR="0" wp14:anchorId="4E44D8A1" wp14:editId="42377267">
            <wp:extent cx="5591175" cy="3657600"/>
            <wp:effectExtent l="19050" t="19050" r="28575"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6"/>
                    <a:stretch>
                      <a:fillRect/>
                    </a:stretch>
                  </pic:blipFill>
                  <pic:spPr bwMode="auto">
                    <a:xfrm>
                      <a:off x="0" y="0"/>
                      <a:ext cx="5591175" cy="3657600"/>
                    </a:xfrm>
                    <a:prstGeom prst="rect">
                      <a:avLst/>
                    </a:prstGeom>
                    <a:noFill/>
                    <a:ln w="9525">
                      <a:solidFill>
                        <a:schemeClr val="tx1"/>
                      </a:solidFill>
                      <a:miter lim="800000"/>
                      <a:headEnd/>
                      <a:tailEnd/>
                    </a:ln>
                  </pic:spPr>
                </pic:pic>
              </a:graphicData>
            </a:graphic>
          </wp:inline>
        </w:drawing>
      </w:r>
    </w:p>
    <w:p w14:paraId="0CAEBE66" w14:textId="77777777" w:rsidR="003579BB" w:rsidRPr="008167C9" w:rsidRDefault="00E5582E" w:rsidP="00425BD8">
      <w:pPr>
        <w:pStyle w:val="Caption"/>
        <w:jc w:val="center"/>
      </w:pPr>
      <w:bookmarkStart w:id="49" w:name="_Toc193756442"/>
      <w:r w:rsidRPr="008167C9">
        <w:t xml:space="preserve">Figure </w:t>
      </w:r>
      <w:r w:rsidR="0075742F" w:rsidRPr="008167C9">
        <w:fldChar w:fldCharType="begin"/>
      </w:r>
      <w:r w:rsidRPr="008167C9">
        <w:instrText xml:space="preserve"> SEQ Figure \* ARABIC </w:instrText>
      </w:r>
      <w:r w:rsidR="0075742F" w:rsidRPr="008167C9">
        <w:fldChar w:fldCharType="separate"/>
      </w:r>
      <w:r w:rsidR="00BF2FE8">
        <w:t>5</w:t>
      </w:r>
      <w:r w:rsidR="0075742F" w:rsidRPr="008167C9">
        <w:fldChar w:fldCharType="end"/>
      </w:r>
      <w:r w:rsidRPr="008167C9">
        <w:t xml:space="preserve"> - Word Cirrus showing effect of renewable energy projects at DHL Selfridges (Source - Voyant Tools)</w:t>
      </w:r>
      <w:bookmarkEnd w:id="49"/>
    </w:p>
    <w:p w14:paraId="26CB0528" w14:textId="77777777" w:rsidR="00E22165" w:rsidRPr="008167C9" w:rsidRDefault="00E5582E" w:rsidP="00E22165">
      <w:r w:rsidRPr="008167C9">
        <w:t xml:space="preserve">The figure 2 above depicts the most repeated or occuring words with regards to the effect of the renewable energy projects at DHL Selfridges. The two most repeated words in the obtained figure are hence, “renewable” (9 times) and “energy” (8 times). </w:t>
      </w:r>
      <w:r w:rsidR="008F292A" w:rsidRPr="008167C9">
        <w:t xml:space="preserve">The assessment and identification of the impact of such projects on the companies </w:t>
      </w:r>
      <w:r w:rsidR="008F292A" w:rsidRPr="008167C9">
        <w:lastRenderedPageBreak/>
        <w:t xml:space="preserve">under study can be made by identifying or locating words like “operations” (4 times) “consumption” (4 times) </w:t>
      </w:r>
      <w:r w:rsidR="009F398A" w:rsidRPr="008167C9">
        <w:t xml:space="preserve">“growth” (4 times) </w:t>
      </w:r>
      <w:r w:rsidR="008F292A" w:rsidRPr="008167C9">
        <w:t xml:space="preserve">and business “4 times”. </w:t>
      </w:r>
      <w:r w:rsidR="004B241B" w:rsidRPr="008167C9">
        <w:t xml:space="preserve">These numbers can be interpreted to state that the focus on DHL </w:t>
      </w:r>
      <w:r w:rsidR="00C14C74" w:rsidRPr="008167C9">
        <w:t>S</w:t>
      </w:r>
      <w:r w:rsidR="004B241B" w:rsidRPr="008167C9">
        <w:t xml:space="preserve">elfridges towards use of the renewable energy sources </w:t>
      </w:r>
      <w:r w:rsidR="009F398A" w:rsidRPr="008167C9">
        <w:t xml:space="preserve">has </w:t>
      </w:r>
      <w:r w:rsidR="00FB0325" w:rsidRPr="008167C9">
        <w:t xml:space="preserve">contributed positively to the growth of the companies. The operational efficiency of both the companies has improved significantly. In addition to this, the consumption of the resources by the organisations has significantly improved. </w:t>
      </w:r>
      <w:r w:rsidR="00C14C74" w:rsidRPr="008167C9">
        <w:t xml:space="preserve">Further, results like “long” “environmental” “efficiency” and “economic” all are repeated 3 times in the text. This suggests that the impact of the non-renewable energy has been mainly long term. Also, both companies have been able to derive environmental and economic benefits </w:t>
      </w:r>
      <w:r w:rsidR="00817248" w:rsidRPr="008167C9">
        <w:t>by the use of the renewable energy sources and investing in related projects</w:t>
      </w:r>
      <w:r w:rsidR="00E84131" w:rsidRPr="008167C9">
        <w:t xml:space="preserve">. </w:t>
      </w:r>
    </w:p>
    <w:p w14:paraId="5591888D" w14:textId="77777777" w:rsidR="0013256A" w:rsidRPr="008167C9" w:rsidRDefault="00E5582E" w:rsidP="0013256A">
      <w:pPr>
        <w:keepNext/>
      </w:pPr>
      <w:r w:rsidRPr="008167C9">
        <w:rPr>
          <w:lang w:val="en-US"/>
        </w:rPr>
        <w:drawing>
          <wp:inline distT="0" distB="0" distL="0" distR="0" wp14:anchorId="642CB20E" wp14:editId="21B7BEB8">
            <wp:extent cx="5362575" cy="3238500"/>
            <wp:effectExtent l="19050" t="19050" r="28575" b="190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7"/>
                    <a:stretch>
                      <a:fillRect/>
                    </a:stretch>
                  </pic:blipFill>
                  <pic:spPr bwMode="auto">
                    <a:xfrm>
                      <a:off x="0" y="0"/>
                      <a:ext cx="5362575" cy="3238500"/>
                    </a:xfrm>
                    <a:prstGeom prst="rect">
                      <a:avLst/>
                    </a:prstGeom>
                    <a:noFill/>
                    <a:ln w="9525">
                      <a:solidFill>
                        <a:schemeClr val="tx1"/>
                      </a:solidFill>
                      <a:miter lim="800000"/>
                      <a:headEnd/>
                      <a:tailEnd/>
                    </a:ln>
                  </pic:spPr>
                </pic:pic>
              </a:graphicData>
            </a:graphic>
          </wp:inline>
        </w:drawing>
      </w:r>
    </w:p>
    <w:p w14:paraId="4B306BD4" w14:textId="77777777" w:rsidR="0013256A" w:rsidRPr="008167C9" w:rsidRDefault="00E5582E" w:rsidP="003A3C20">
      <w:pPr>
        <w:pStyle w:val="Caption"/>
        <w:jc w:val="center"/>
      </w:pPr>
      <w:bookmarkStart w:id="50" w:name="_Toc193756443"/>
      <w:r w:rsidRPr="008167C9">
        <w:t xml:space="preserve">Figure </w:t>
      </w:r>
      <w:r w:rsidR="0075742F" w:rsidRPr="008167C9">
        <w:fldChar w:fldCharType="begin"/>
      </w:r>
      <w:r w:rsidRPr="008167C9">
        <w:instrText xml:space="preserve"> SEQ Figure \* ARABIC </w:instrText>
      </w:r>
      <w:r w:rsidR="0075742F" w:rsidRPr="008167C9">
        <w:fldChar w:fldCharType="separate"/>
      </w:r>
      <w:r w:rsidR="00BF2FE8">
        <w:t>6</w:t>
      </w:r>
      <w:r w:rsidR="0075742F" w:rsidRPr="008167C9">
        <w:fldChar w:fldCharType="end"/>
      </w:r>
      <w:r w:rsidRPr="008167C9">
        <w:t xml:space="preserve"> - Useful strategies for waste reduction</w:t>
      </w:r>
      <w:r w:rsidR="00C125B4" w:rsidRPr="008167C9">
        <w:t xml:space="preserve"> (Source – Voyant Tools)</w:t>
      </w:r>
      <w:bookmarkEnd w:id="50"/>
    </w:p>
    <w:p w14:paraId="1BA57F5B" w14:textId="77777777" w:rsidR="004C3D4C" w:rsidRPr="008167C9" w:rsidRDefault="00E5582E" w:rsidP="004C3D4C">
      <w:pPr>
        <w:rPr>
          <w:rFonts w:cs="Arial"/>
          <w:color w:val="000000"/>
          <w:spacing w:val="2"/>
        </w:rPr>
      </w:pPr>
      <w:r w:rsidRPr="008167C9">
        <w:t xml:space="preserve">The above figure 3 presents the link among various words in the text for the secondary data and information obtained with regards to the various waste management and reduction strategies </w:t>
      </w:r>
      <w:r w:rsidR="00A44284" w:rsidRPr="008167C9">
        <w:t xml:space="preserve">and the use of such strategies at DHL Selfridges. </w:t>
      </w:r>
      <w:r w:rsidR="00875564" w:rsidRPr="008167C9">
        <w:t xml:space="preserve">The identification of the words like “reuse” “repair” and  “recycle” in the above figure helps identification that majority of the waste reduction and management strategies at DHL Selfridges are built around the idea of reusing and recycling the waste. This is evidenced by the fact that the term “waste” repeats 8 times during the text. </w:t>
      </w:r>
      <w:r w:rsidR="00D21825" w:rsidRPr="008167C9">
        <w:t xml:space="preserve">In addition to this, words like “cup” and “bags” each have found </w:t>
      </w:r>
      <w:r w:rsidR="00D21825" w:rsidRPr="008167C9">
        <w:lastRenderedPageBreak/>
        <w:t xml:space="preserve">place thrice in the text. </w:t>
      </w:r>
      <w:r w:rsidR="000A5589" w:rsidRPr="008167C9">
        <w:t>Th</w:t>
      </w:r>
      <w:r w:rsidR="000262B3" w:rsidRPr="008167C9">
        <w:t xml:space="preserve">ese indicate the best practices adopted by Selfridges towards the management and reduction of the solid waste. These mainly include the replacement of the plastic bags with yellow bags. In addition to this, the company also launched </w:t>
      </w:r>
      <w:r w:rsidR="000262B3" w:rsidRPr="008167C9">
        <w:rPr>
          <w:rFonts w:cs="Arial"/>
          <w:color w:val="000000"/>
          <w:spacing w:val="2"/>
        </w:rPr>
        <w:t xml:space="preserve">CupCycling scheme in 2017 which meant that about 20% of the overall </w:t>
      </w:r>
      <w:r w:rsidR="00D91CDE" w:rsidRPr="008167C9">
        <w:rPr>
          <w:rFonts w:cs="Arial"/>
          <w:color w:val="000000"/>
          <w:spacing w:val="2"/>
        </w:rPr>
        <w:t xml:space="preserve">coffee cups of the company were made from </w:t>
      </w:r>
      <w:r w:rsidR="007379AA" w:rsidRPr="008167C9">
        <w:rPr>
          <w:rFonts w:cs="Arial"/>
          <w:color w:val="000000"/>
          <w:spacing w:val="2"/>
        </w:rPr>
        <w:t xml:space="preserve">recycled cups. </w:t>
      </w:r>
      <w:r w:rsidR="00492059" w:rsidRPr="008167C9">
        <w:rPr>
          <w:rFonts w:cs="Arial"/>
          <w:color w:val="000000"/>
          <w:spacing w:val="2"/>
        </w:rPr>
        <w:t xml:space="preserve">The above analysis goes to suggest that waste recycling is at the heart of the waste management practices by both the companies. </w:t>
      </w:r>
      <w:r w:rsidR="00F63463" w:rsidRPr="008167C9">
        <w:rPr>
          <w:rFonts w:cs="Arial"/>
          <w:color w:val="000000"/>
          <w:spacing w:val="2"/>
        </w:rPr>
        <w:t>Such strategies have assisted the quest of the organisations towards their respective net zero target</w:t>
      </w:r>
      <w:r w:rsidR="00777DBE" w:rsidRPr="008167C9">
        <w:rPr>
          <w:rFonts w:cs="Arial"/>
          <w:color w:val="000000"/>
          <w:spacing w:val="2"/>
        </w:rPr>
        <w:t xml:space="preserve">. </w:t>
      </w:r>
    </w:p>
    <w:p w14:paraId="371389A5" w14:textId="77777777" w:rsidR="000079A4" w:rsidRPr="008167C9" w:rsidRDefault="00E5582E" w:rsidP="000079A4">
      <w:pPr>
        <w:keepNext/>
      </w:pPr>
      <w:r w:rsidRPr="008167C9">
        <w:rPr>
          <w:lang w:val="en-US"/>
        </w:rPr>
        <w:drawing>
          <wp:inline distT="0" distB="0" distL="0" distR="0" wp14:anchorId="211C6772" wp14:editId="59B948A5">
            <wp:extent cx="5191125" cy="3543300"/>
            <wp:effectExtent l="19050" t="19050" r="28575"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18"/>
                    <a:stretch>
                      <a:fillRect/>
                    </a:stretch>
                  </pic:blipFill>
                  <pic:spPr bwMode="auto">
                    <a:xfrm>
                      <a:off x="0" y="0"/>
                      <a:ext cx="5191125" cy="3543300"/>
                    </a:xfrm>
                    <a:prstGeom prst="rect">
                      <a:avLst/>
                    </a:prstGeom>
                    <a:noFill/>
                    <a:ln w="9525">
                      <a:solidFill>
                        <a:schemeClr val="tx1"/>
                      </a:solidFill>
                      <a:miter lim="800000"/>
                      <a:headEnd/>
                      <a:tailEnd/>
                    </a:ln>
                  </pic:spPr>
                </pic:pic>
              </a:graphicData>
            </a:graphic>
          </wp:inline>
        </w:drawing>
      </w:r>
    </w:p>
    <w:p w14:paraId="039452A4" w14:textId="77777777" w:rsidR="000079A4" w:rsidRPr="008167C9" w:rsidRDefault="00E5582E" w:rsidP="000079A4">
      <w:pPr>
        <w:pStyle w:val="Caption"/>
      </w:pPr>
      <w:r w:rsidRPr="008167C9">
        <w:t xml:space="preserve">       </w:t>
      </w:r>
      <w:bookmarkStart w:id="51" w:name="_Toc193756444"/>
      <w:r w:rsidRPr="008167C9">
        <w:t xml:space="preserve">Figure </w:t>
      </w:r>
      <w:r w:rsidR="0075742F" w:rsidRPr="008167C9">
        <w:fldChar w:fldCharType="begin"/>
      </w:r>
      <w:r w:rsidRPr="008167C9">
        <w:instrText xml:space="preserve"> SEQ Figure \* ARABIC </w:instrText>
      </w:r>
      <w:r w:rsidR="0075742F" w:rsidRPr="008167C9">
        <w:fldChar w:fldCharType="separate"/>
      </w:r>
      <w:r w:rsidR="00BF2FE8">
        <w:t>7</w:t>
      </w:r>
      <w:r w:rsidR="0075742F" w:rsidRPr="008167C9">
        <w:fldChar w:fldCharType="end"/>
      </w:r>
      <w:r w:rsidRPr="008167C9">
        <w:t xml:space="preserve"> - Responsible sourcing and its impact at DHL Selfridges (Source - Voyant tools)</w:t>
      </w:r>
      <w:bookmarkEnd w:id="51"/>
    </w:p>
    <w:p w14:paraId="6C330CEE" w14:textId="77777777" w:rsidR="006122E0" w:rsidRPr="008167C9" w:rsidRDefault="00E5582E" w:rsidP="00E22165">
      <w:r w:rsidRPr="008167C9">
        <w:t>The fig. 4 above presents the influences of the responsible sourcing practices at DHL and the overall influence of the practices at the comp</w:t>
      </w:r>
      <w:r w:rsidR="006A6CDE" w:rsidRPr="008167C9">
        <w:t xml:space="preserve">anies in terms of growth and success. </w:t>
      </w:r>
      <w:r w:rsidR="00985A4D" w:rsidRPr="008167C9">
        <w:t xml:space="preserve">The words like “main” “brand” and “image” have been found to have repeated thrice in the whole text. This result can be interpreted to state that </w:t>
      </w:r>
      <w:r w:rsidR="009E3EBE" w:rsidRPr="008167C9">
        <w:t xml:space="preserve">key influence of the reponsible sourcing adopted by both the companies has been on the overall brand image of the organisations. </w:t>
      </w:r>
      <w:r w:rsidR="002178DC" w:rsidRPr="008167C9">
        <w:t xml:space="preserve">In addition, words like “sustainable” “social” “operations” and “material” can be located twice in the text. This </w:t>
      </w:r>
      <w:r w:rsidR="0024741E" w:rsidRPr="008167C9">
        <w:t xml:space="preserve">result can be interpreted to state that </w:t>
      </w:r>
      <w:r w:rsidR="00182FB4" w:rsidRPr="008167C9">
        <w:t>reponsible sourcing has an overall positive influence on the sustainable material negotiations with the suppliers and also impacts the company operations positively</w:t>
      </w:r>
      <w:r w:rsidR="009A3199" w:rsidRPr="008167C9">
        <w:t xml:space="preserve">. </w:t>
      </w:r>
    </w:p>
    <w:p w14:paraId="7D83FEDE" w14:textId="77777777" w:rsidR="00E434AF" w:rsidRPr="008167C9" w:rsidRDefault="00E5582E" w:rsidP="00E434AF">
      <w:pPr>
        <w:pStyle w:val="Heading2"/>
      </w:pPr>
      <w:bookmarkStart w:id="52" w:name="_Toc193194770"/>
      <w:r w:rsidRPr="008167C9">
        <w:lastRenderedPageBreak/>
        <w:t>4.3 Discussion</w:t>
      </w:r>
      <w:bookmarkEnd w:id="52"/>
    </w:p>
    <w:p w14:paraId="4BD586F4" w14:textId="77777777" w:rsidR="00C04FC1" w:rsidRPr="008167C9" w:rsidRDefault="00E5582E" w:rsidP="00C04FC1">
      <w:pPr>
        <w:pStyle w:val="Heading3"/>
        <w:rPr>
          <w:rFonts w:cs="Arial"/>
          <w:szCs w:val="24"/>
        </w:rPr>
      </w:pPr>
      <w:bookmarkStart w:id="53" w:name="_Toc193194771"/>
      <w:r w:rsidRPr="008167C9">
        <w:t xml:space="preserve">4.3.1 </w:t>
      </w:r>
      <w:r w:rsidRPr="008167C9">
        <w:rPr>
          <w:rFonts w:cs="Arial"/>
          <w:szCs w:val="24"/>
        </w:rPr>
        <w:t>Effect of renewable energy projects on the carbon footprint and operational efficiency at DHL Selfridges</w:t>
      </w:r>
      <w:bookmarkEnd w:id="53"/>
    </w:p>
    <w:p w14:paraId="59A725AA" w14:textId="77777777" w:rsidR="00C04FC1" w:rsidRDefault="00E5582E" w:rsidP="00C04FC1">
      <w:r w:rsidRPr="008167C9">
        <w:t xml:space="preserve">Kumar et al. (2020) have examined the various benefits associated with </w:t>
      </w:r>
      <w:r w:rsidR="00D54088" w:rsidRPr="008167C9">
        <w:t>renewable sources of energy. These benefits also mirror or provide an idea about the several benefits that might emerge to business organisations and society as a whole</w:t>
      </w:r>
      <w:r w:rsidR="00FD3FBD" w:rsidRPr="008167C9">
        <w:t xml:space="preserve"> from projects related to renewable energy. </w:t>
      </w:r>
      <w:r w:rsidR="00BE674D" w:rsidRPr="008167C9">
        <w:t xml:space="preserve">These include social, environmental as well as economic benefits. </w:t>
      </w:r>
      <w:r w:rsidR="007E327C" w:rsidRPr="008167C9">
        <w:t xml:space="preserve">It has been stated that the various renewable energy projects lead to several benefits to the society such as technological advancement, improvement in the health of the individuals in the overall community, generation of employment for the individuals </w:t>
      </w:r>
      <w:r w:rsidR="002F26D1" w:rsidRPr="008167C9">
        <w:t>and enhanced choice among the consumers with regards to the sustainable products or services</w:t>
      </w:r>
      <w:r w:rsidR="00982C43" w:rsidRPr="008167C9">
        <w:t xml:space="preserve"> that can be bought or availed. </w:t>
      </w:r>
    </w:p>
    <w:p w14:paraId="7C5CE197" w14:textId="77777777" w:rsidR="00BF2FE8" w:rsidRDefault="00BF2FE8" w:rsidP="00BF2FE8">
      <w:pPr>
        <w:keepNext/>
      </w:pPr>
      <w:r>
        <w:rPr>
          <w:lang w:val="en-US"/>
        </w:rPr>
        <w:drawing>
          <wp:inline distT="0" distB="0" distL="0" distR="0" wp14:anchorId="3424BFAE" wp14:editId="3835C036">
            <wp:extent cx="5705475"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2476135" w14:textId="77777777" w:rsidR="00BF2FE8" w:rsidRPr="008167C9" w:rsidRDefault="00BF2FE8" w:rsidP="00BF2FE8">
      <w:pPr>
        <w:pStyle w:val="Caption"/>
      </w:pPr>
      <w:r>
        <w:t xml:space="preserve">   </w:t>
      </w:r>
      <w:bookmarkStart w:id="54" w:name="_Toc193756445"/>
      <w:r>
        <w:t xml:space="preserve">Figure </w:t>
      </w:r>
      <w:r>
        <w:fldChar w:fldCharType="begin"/>
      </w:r>
      <w:r>
        <w:instrText xml:space="preserve"> SEQ Figure \* ARABIC </w:instrText>
      </w:r>
      <w:r>
        <w:fldChar w:fldCharType="separate"/>
      </w:r>
      <w:r>
        <w:t>8</w:t>
      </w:r>
      <w:r>
        <w:fldChar w:fldCharType="end"/>
      </w:r>
      <w:r>
        <w:t xml:space="preserve"> – Year wise rise in renewable energy consumption (Source – DHL Group’s ESG report 2023)</w:t>
      </w:r>
      <w:bookmarkEnd w:id="54"/>
    </w:p>
    <w:p w14:paraId="5768F1C3" w14:textId="77777777" w:rsidR="00DE42EC" w:rsidRPr="008167C9" w:rsidRDefault="00E5582E" w:rsidP="00C04FC1">
      <w:r w:rsidRPr="008167C9">
        <w:t xml:space="preserve">The results and findings of this dissertation confirmed what has been stated earlier by the author. As per DHL Group’s ESG report (2023) the portion of sustainable or renewable sources of energy in the total energy consumption of the company has significantly increased. </w:t>
      </w:r>
      <w:r w:rsidR="00F800C1" w:rsidRPr="008167C9">
        <w:t>The company adopted its own air fleet during the year which has led to a continous rise in the share of overall energy consumption in the company</w:t>
      </w:r>
      <w:r w:rsidR="002B2500" w:rsidRPr="008167C9">
        <w:t>. During 2022, the energy from such sources enhanced by  35% while in the next year this increase was 28.8%</w:t>
      </w:r>
      <w:r w:rsidR="005D01A3">
        <w:t xml:space="preserve"> </w:t>
      </w:r>
      <w:r w:rsidR="005D01A3" w:rsidRPr="008629AE">
        <w:t>(See Figure 8 above)</w:t>
      </w:r>
      <w:r w:rsidR="002B2500" w:rsidRPr="008629AE">
        <w:t>.</w:t>
      </w:r>
      <w:r w:rsidR="002B2500" w:rsidRPr="008167C9">
        <w:t xml:space="preserve"> This allowed the company to reduce the scope 1, 2 and 3 </w:t>
      </w:r>
      <w:r w:rsidR="008C6B78" w:rsidRPr="008167C9">
        <w:t xml:space="preserve">carbon </w:t>
      </w:r>
      <w:r w:rsidR="002B2500" w:rsidRPr="008167C9">
        <w:t xml:space="preserve">emissions and contributed positively </w:t>
      </w:r>
      <w:r w:rsidR="002B2500" w:rsidRPr="008167C9">
        <w:lastRenderedPageBreak/>
        <w:t xml:space="preserve">towards the overall rise </w:t>
      </w:r>
      <w:r w:rsidR="008B6A40" w:rsidRPr="008167C9">
        <w:t xml:space="preserve">in the operational efficiency of the company. </w:t>
      </w:r>
      <w:r w:rsidR="00AA1DA5" w:rsidRPr="008167C9">
        <w:t xml:space="preserve">Thus, H1 has been confirmed. </w:t>
      </w:r>
    </w:p>
    <w:p w14:paraId="700FB8ED" w14:textId="77777777" w:rsidR="0008790B" w:rsidRPr="008167C9" w:rsidRDefault="00E5582E" w:rsidP="00C04FC1">
      <w:r w:rsidRPr="008167C9">
        <w:t xml:space="preserve">Selfridges, on the other hand, has been one step ahead in terms of usage of the renewable energy sources. According to Selfridges sustainability report (2024) and </w:t>
      </w:r>
      <w:r w:rsidR="003F0185" w:rsidRPr="008167C9">
        <w:t xml:space="preserve">the results presented above, 100% of the energy consumption done by the company comes from </w:t>
      </w:r>
      <w:r w:rsidR="002301AF" w:rsidRPr="008167C9">
        <w:t>renewable gas and electricity. Moreover, such practice dates back since 2020 which is highly commendable. In 2023-24, the use of operational energy was 4.2% lower than 2022 which meant that total operational gas use declined by 14.7% against 2018. These results</w:t>
      </w:r>
      <w:r w:rsidR="003612EA" w:rsidRPr="008167C9">
        <w:t xml:space="preserve"> evidence the fact that </w:t>
      </w:r>
      <w:r w:rsidR="00F358CC" w:rsidRPr="008167C9">
        <w:t xml:space="preserve">operational efficiency of Selfridges has also improved using renewable energy sources. </w:t>
      </w:r>
    </w:p>
    <w:p w14:paraId="26365C4D" w14:textId="77777777" w:rsidR="00C04FC1" w:rsidRPr="008167C9" w:rsidRDefault="00E5582E" w:rsidP="00D4554A">
      <w:pPr>
        <w:pStyle w:val="Heading3"/>
      </w:pPr>
      <w:bookmarkStart w:id="55" w:name="_Toc193194772"/>
      <w:r w:rsidRPr="008167C9">
        <w:t>4.3.2 Assessing and managing waste-reduction management practices at DHL Selfridges, which will help optimise resources and save costs</w:t>
      </w:r>
      <w:bookmarkEnd w:id="55"/>
    </w:p>
    <w:p w14:paraId="0E7FC7B9" w14:textId="77777777" w:rsidR="00270BDD" w:rsidRPr="008167C9" w:rsidRDefault="00E5582E" w:rsidP="00270BDD">
      <w:r w:rsidRPr="008167C9">
        <w:t xml:space="preserve">Das et al. (2019) have investigated the concept of solid waste management in their research. </w:t>
      </w:r>
      <w:r w:rsidR="007B2D39" w:rsidRPr="008167C9">
        <w:t xml:space="preserve">The scope of sustainability and the overall challenges associated to it have been outlined in the paper as well. </w:t>
      </w:r>
      <w:r w:rsidR="00023EAE" w:rsidRPr="008167C9">
        <w:t xml:space="preserve">The management of waste of solid nature has been hailed as one of the most integral part of the overall environmental management system. </w:t>
      </w:r>
      <w:r w:rsidR="00C536AA" w:rsidRPr="008167C9">
        <w:t>However, fast paced industrialisation coupled with quick rise in the global population led to generation of enormous waste across the globe. There are a range of benefits that accrue to the business organisations as a means of solid waste management</w:t>
      </w:r>
      <w:r w:rsidR="00393BBA" w:rsidRPr="008167C9">
        <w:t xml:space="preserve">. </w:t>
      </w:r>
      <w:r w:rsidR="00A35B52" w:rsidRPr="008167C9">
        <w:t xml:space="preserve">Waste managenent allows business to save costs and allows optimum use of the resources at the disposal of the enterprises. </w:t>
      </w:r>
    </w:p>
    <w:p w14:paraId="571DBE33" w14:textId="77777777" w:rsidR="00A35B52" w:rsidRPr="008167C9" w:rsidRDefault="00E5582E" w:rsidP="00270BDD">
      <w:r w:rsidRPr="008167C9">
        <w:t xml:space="preserve">DHL Group’s ESG report (2023) hints about the waste management process at the helm of the business enterprises as a whole. It has been found that waste avoidance is one of the focal points of the company’s digitisation practices. Best practice in this regard includes packaging solutions made for pallated goods. The cover made by the enterprise can also be recycled for more than 500 times. </w:t>
      </w:r>
      <w:r w:rsidR="008542B1" w:rsidRPr="008167C9">
        <w:t xml:space="preserve">However, company stakeholders are not much impacted by waste management and thus, the focus of the company on this area is not significant. </w:t>
      </w:r>
    </w:p>
    <w:p w14:paraId="2B169AFF" w14:textId="77777777" w:rsidR="003D7852" w:rsidRPr="008167C9" w:rsidRDefault="00E5582E" w:rsidP="00270BDD">
      <w:r w:rsidRPr="008167C9">
        <w:t xml:space="preserve">On the other hand, </w:t>
      </w:r>
      <w:r w:rsidR="00FC4FD9" w:rsidRPr="008167C9">
        <w:t xml:space="preserve">Selfridges (2024) sustainability report informs that </w:t>
      </w:r>
      <w:r w:rsidR="008E0099" w:rsidRPr="008167C9">
        <w:t>the company accompl</w:t>
      </w:r>
      <w:r w:rsidR="00122B36" w:rsidRPr="008167C9">
        <w:t>i</w:t>
      </w:r>
      <w:r w:rsidR="008E0099" w:rsidRPr="008167C9">
        <w:t xml:space="preserve">shed a waste recycling rate as high as 78% across its stores. </w:t>
      </w:r>
      <w:r w:rsidR="00122B36" w:rsidRPr="008167C9">
        <w:t xml:space="preserve">During 2023, the company also converted about 11,720 items that were considered as unsaleable from waste to resale through Oxfam. </w:t>
      </w:r>
      <w:r w:rsidR="008542B1" w:rsidRPr="008167C9">
        <w:t xml:space="preserve">Therefore, it can be suggested that </w:t>
      </w:r>
      <w:r w:rsidR="00D91453" w:rsidRPr="008167C9">
        <w:t xml:space="preserve">waste </w:t>
      </w:r>
      <w:r w:rsidR="00D91453" w:rsidRPr="008167C9">
        <w:lastRenderedPageBreak/>
        <w:t xml:space="preserve">reduction and management practices have allowed the company maintain </w:t>
      </w:r>
      <w:r w:rsidR="0054792D" w:rsidRPr="008167C9">
        <w:t>cost levels low and have even led to revenue generation for the enterprise. Thus, the results of the research confirm the opinions and views of the past authors.</w:t>
      </w:r>
    </w:p>
    <w:p w14:paraId="1D44F4C4" w14:textId="77777777" w:rsidR="00C04FC1" w:rsidRPr="008167C9" w:rsidRDefault="00E5582E" w:rsidP="00C04FC1">
      <w:pPr>
        <w:pStyle w:val="Heading3"/>
        <w:rPr>
          <w:rFonts w:cs="Arial"/>
          <w:szCs w:val="24"/>
        </w:rPr>
      </w:pPr>
      <w:bookmarkStart w:id="56" w:name="_Toc193194773"/>
      <w:r w:rsidRPr="008167C9">
        <w:t xml:space="preserve">4.3.3 </w:t>
      </w:r>
      <w:r w:rsidRPr="008167C9">
        <w:rPr>
          <w:rFonts w:cs="Arial"/>
          <w:szCs w:val="24"/>
        </w:rPr>
        <w:t>Examining the effect of responsible sourcing practices on stakeholder trust and brand reputation at DHL Selfridges</w:t>
      </w:r>
      <w:bookmarkEnd w:id="56"/>
    </w:p>
    <w:p w14:paraId="796ECBA8" w14:textId="77777777" w:rsidR="001B7CCF" w:rsidRPr="008167C9" w:rsidRDefault="00E5582E" w:rsidP="001B7CCF">
      <w:r w:rsidRPr="008167C9">
        <w:t>Zorzini et al. (2015) has reviewed several benefits associated with the adoption of a proactive responsible sourcing strategy for the business organisations. The paper posits that responsible sourcing has a positive influence on the overall marketing, innovation, and reputat</w:t>
      </w:r>
      <w:r w:rsidR="00AA1DA5" w:rsidRPr="008167C9">
        <w:t>ion of the business enterprises.</w:t>
      </w:r>
      <w:r w:rsidRPr="008167C9">
        <w:t xml:space="preserve"> However, it must be kept in mind that different strategies are required in different contexts. </w:t>
      </w:r>
      <w:r w:rsidR="003712A1" w:rsidRPr="008167C9">
        <w:t xml:space="preserve">In the ESG report (2023) DHL has admitted that sustainability is an important consideration while selecting suppliers. The company partners with diverse suppliers for purchasing and tendering process. </w:t>
      </w:r>
      <w:r w:rsidR="006048A7" w:rsidRPr="008167C9">
        <w:t xml:space="preserve">Thus, company is well aware of the impact of responsible souring on brand image and stakeholder trust of the enterprise. </w:t>
      </w:r>
      <w:r w:rsidR="006671CF" w:rsidRPr="008167C9">
        <w:t xml:space="preserve">Similarly, Selfridges </w:t>
      </w:r>
      <w:r w:rsidR="00BF2836" w:rsidRPr="008167C9">
        <w:t xml:space="preserve">sustainability report (2024) informs that since the company does not manufacture itself, it becomes extremely crucial to </w:t>
      </w:r>
      <w:r w:rsidR="006771F0" w:rsidRPr="008167C9">
        <w:t xml:space="preserve">engage with the suppliers. The company takes due diligence into account while sourcing material from the suppliers. </w:t>
      </w:r>
      <w:r w:rsidR="00334A0B" w:rsidRPr="008167C9">
        <w:t xml:space="preserve">Therefore, </w:t>
      </w:r>
      <w:r w:rsidR="00741A29" w:rsidRPr="008167C9">
        <w:t xml:space="preserve">both companies are well into responsible sourcing, thereby ensuring positive impact on stakeholder trust and brand reputation. </w:t>
      </w:r>
      <w:r w:rsidR="00AA1DA5" w:rsidRPr="008167C9">
        <w:t xml:space="preserve">Thus, H2 was confirmed as well. </w:t>
      </w:r>
    </w:p>
    <w:p w14:paraId="2A87DEAC" w14:textId="77777777" w:rsidR="00BB104A" w:rsidRPr="008167C9" w:rsidRDefault="00E5582E" w:rsidP="00BB104A">
      <w:pPr>
        <w:pStyle w:val="Heading2"/>
      </w:pPr>
      <w:bookmarkStart w:id="57" w:name="_Toc193194774"/>
      <w:r w:rsidRPr="008167C9">
        <w:t>4.4 Conclusion</w:t>
      </w:r>
      <w:r w:rsidR="00C649BC" w:rsidRPr="008167C9">
        <w:t xml:space="preserve"> of CHAPTER FOUR</w:t>
      </w:r>
      <w:bookmarkEnd w:id="57"/>
    </w:p>
    <w:p w14:paraId="39764307" w14:textId="77777777" w:rsidR="00E434AF" w:rsidRPr="008167C9" w:rsidRDefault="00E5582E" w:rsidP="00E434AF">
      <w:r w:rsidRPr="008167C9">
        <w:t xml:space="preserve">The fourth installment of the research was presented in the above pages. An analysis and discussion of the collected secondary information and data was presented in this section. The results and discussions showed the majority of the research findings are in conformity to the views and opinions of the past authors. Furthermore, it was observed that Selfridges has done comparatively better in comparison to </w:t>
      </w:r>
      <w:r w:rsidR="004A7DC0" w:rsidRPr="008167C9">
        <w:t xml:space="preserve">DHL in terms of integrating sustainability in its operations. </w:t>
      </w:r>
    </w:p>
    <w:p w14:paraId="08F63585" w14:textId="77777777" w:rsidR="00C649BC" w:rsidRPr="008167C9" w:rsidRDefault="00E5582E">
      <w:pPr>
        <w:spacing w:after="0"/>
      </w:pPr>
      <w:r w:rsidRPr="008167C9">
        <w:br w:type="page"/>
      </w:r>
    </w:p>
    <w:p w14:paraId="686FD7DA" w14:textId="77777777" w:rsidR="00C649BC" w:rsidRPr="008167C9" w:rsidRDefault="00E5582E" w:rsidP="003372DD">
      <w:pPr>
        <w:pStyle w:val="Heading1"/>
      </w:pPr>
      <w:bookmarkStart w:id="58" w:name="_Toc193194775"/>
      <w:r w:rsidRPr="008167C9">
        <w:lastRenderedPageBreak/>
        <w:t>CHAPTER 5: CONCLUSION, LIMITATIONS, AND RECOMMENDATIONS</w:t>
      </w:r>
      <w:bookmarkEnd w:id="58"/>
    </w:p>
    <w:p w14:paraId="25B8AA4D" w14:textId="77777777" w:rsidR="001E058C" w:rsidRPr="008167C9" w:rsidRDefault="00E5582E" w:rsidP="001E058C">
      <w:pPr>
        <w:pStyle w:val="Heading2"/>
      </w:pPr>
      <w:bookmarkStart w:id="59" w:name="_Toc193194776"/>
      <w:r w:rsidRPr="008167C9">
        <w:t>5.1 Recommendations</w:t>
      </w:r>
      <w:bookmarkEnd w:id="59"/>
    </w:p>
    <w:p w14:paraId="386A1939" w14:textId="77777777" w:rsidR="00262946" w:rsidRPr="008167C9" w:rsidRDefault="00E5582E" w:rsidP="00FB45F1">
      <w:r w:rsidRPr="008167C9">
        <w:t>The results and the findings and the comparative analysis of the various sustainability practices and strategies at DHL</w:t>
      </w:r>
      <w:r w:rsidR="00C427C7" w:rsidRPr="008167C9">
        <w:t xml:space="preserve"> and Selfridges</w:t>
      </w:r>
      <w:r w:rsidRPr="008167C9">
        <w:t xml:space="preserve"> has assisted in the development of various </w:t>
      </w:r>
      <w:r w:rsidR="00C427C7" w:rsidRPr="008167C9">
        <w:t>conclusions and recommendations for the companies. The examination of the use of the renewable energy sources at the enterprises</w:t>
      </w:r>
      <w:r w:rsidR="00242563" w:rsidRPr="008167C9">
        <w:t xml:space="preserve"> revealed how much of the energy usage at DHL still is from fossils. On the other hand, Selfridges was found using 100% of its energy from renewable sources. </w:t>
      </w:r>
      <w:r w:rsidR="005F3AA8" w:rsidRPr="008167C9">
        <w:t xml:space="preserve">Thus, DHL is recommended to reduce its fossil usage in upcoming years. This will benefit the company substantially in improving its carbon footprints and improving the overall level of the operational efficiency of the enterprise. </w:t>
      </w:r>
    </w:p>
    <w:p w14:paraId="595683F6" w14:textId="77777777" w:rsidR="00FB45F1" w:rsidRPr="008167C9" w:rsidRDefault="00E5582E" w:rsidP="00FB45F1">
      <w:r w:rsidRPr="008167C9">
        <w:t xml:space="preserve">In addition, in terms of waste control and management as well, Selfridges was found to be doing comparatively better than </w:t>
      </w:r>
      <w:r w:rsidR="00E44849" w:rsidRPr="008167C9">
        <w:t xml:space="preserve">DHL. Though waste management is not one of the most well known areas for the company stakeholders, still the company must adopt waste management practices to ensure that overall corporate image improves. Finally, </w:t>
      </w:r>
      <w:r w:rsidR="0087567A" w:rsidRPr="008167C9">
        <w:t xml:space="preserve">both companies were found to be engaged in responsible sourcing to ensure sustainability in their respective supply chains. It was found that DHL has established more serious internal regulations in this regard, for instance, the supplier code of conduct. </w:t>
      </w:r>
      <w:r w:rsidR="00A5556F" w:rsidRPr="008167C9">
        <w:t>Therefore, Selfridges is also recomme</w:t>
      </w:r>
      <w:r w:rsidR="00C04D5B" w:rsidRPr="008167C9">
        <w:t>n</w:t>
      </w:r>
      <w:r w:rsidR="00A5556F" w:rsidRPr="008167C9">
        <w:t xml:space="preserve">ded to establish similar regulations to ensure that suppliers of the enterprise act within the different </w:t>
      </w:r>
      <w:r w:rsidR="001A61BD" w:rsidRPr="008167C9">
        <w:t xml:space="preserve">expected regulations related to sustainability. This might also assist the company improve the overall level of stakeholkder trust. </w:t>
      </w:r>
    </w:p>
    <w:p w14:paraId="67114F8E" w14:textId="77777777" w:rsidR="009066E1" w:rsidRPr="008167C9" w:rsidRDefault="00E5582E" w:rsidP="009066E1">
      <w:pPr>
        <w:pStyle w:val="Heading2"/>
      </w:pPr>
      <w:bookmarkStart w:id="60" w:name="_Toc193194777"/>
      <w:r w:rsidRPr="008167C9">
        <w:t>5.2 Practical Implications</w:t>
      </w:r>
      <w:bookmarkEnd w:id="60"/>
    </w:p>
    <w:p w14:paraId="1E25D69A" w14:textId="77777777" w:rsidR="006F0C72" w:rsidRPr="008167C9" w:rsidRDefault="00E5582E" w:rsidP="006F0C72">
      <w:r w:rsidRPr="008167C9">
        <w:t xml:space="preserve">There are a range of practical implications that have emerged from the results and the findings of this research. </w:t>
      </w:r>
      <w:r w:rsidR="00740F59" w:rsidRPr="008167C9">
        <w:t xml:space="preserve">First of all, the comparison presented with regards to the sustainability practices of both the companies will assist </w:t>
      </w:r>
      <w:r w:rsidR="003372DD" w:rsidRPr="008167C9">
        <w:t>each enterpri</w:t>
      </w:r>
      <w:r w:rsidR="00AE059E" w:rsidRPr="008167C9">
        <w:t xml:space="preserve">se identify the shortcomings in the current level of the sustainability practices of the companies. In addition, the results will assist the decisions makers at the helm of the enterprise to ensure that the </w:t>
      </w:r>
      <w:r w:rsidR="008D4981" w:rsidRPr="008167C9">
        <w:t xml:space="preserve">correct strategies and activities are put into focus by the enterprise. </w:t>
      </w:r>
      <w:r w:rsidR="00C04D5B" w:rsidRPr="008167C9">
        <w:t xml:space="preserve">The findings will also benefit other organisation take a leaf from the </w:t>
      </w:r>
      <w:r w:rsidR="00C04D5B" w:rsidRPr="008167C9">
        <w:lastRenderedPageBreak/>
        <w:t xml:space="preserve">activities of these companies to improve the overall sustainability results for the other enterprises. </w:t>
      </w:r>
    </w:p>
    <w:p w14:paraId="2CA68785" w14:textId="77777777" w:rsidR="009066E1" w:rsidRPr="008167C9" w:rsidRDefault="00E5582E" w:rsidP="009066E1">
      <w:pPr>
        <w:pStyle w:val="Heading2"/>
      </w:pPr>
      <w:bookmarkStart w:id="61" w:name="_Toc193194778"/>
      <w:r w:rsidRPr="008167C9">
        <w:t>5.3 Limitations and Future Research</w:t>
      </w:r>
      <w:bookmarkEnd w:id="61"/>
    </w:p>
    <w:p w14:paraId="0BA9CE4A" w14:textId="77777777" w:rsidR="000F6C33" w:rsidRPr="008167C9" w:rsidRDefault="00E5582E" w:rsidP="000F6C33">
      <w:r w:rsidRPr="008167C9">
        <w:t xml:space="preserve">Despite dedicated efforts made towards providing rich insights and conclusions with regards to the </w:t>
      </w:r>
      <w:r w:rsidR="00116B56" w:rsidRPr="008167C9">
        <w:t xml:space="preserve">several questions and objectives, there exists several limitations associated to this study. First of all, the use of mono (qualitative) method limited the overall scope of research and hampered in-depth examination of the subject matter. The use of mixed design with quantitative responses in the form of surveys from the organisational employees could have improved the overall quality of the results even higher. </w:t>
      </w:r>
      <w:r w:rsidR="0000673E" w:rsidRPr="008167C9">
        <w:t>Also, the adopted design proved to be a time-consuming affair. The sourcing of relevant text about the green practices of both companies and the comparison proved to be a tedious affair.</w:t>
      </w:r>
    </w:p>
    <w:p w14:paraId="0C5B9F9D" w14:textId="77777777" w:rsidR="00077A31" w:rsidRPr="008167C9" w:rsidRDefault="00E5582E" w:rsidP="009066E1">
      <w:pPr>
        <w:pStyle w:val="Heading2"/>
      </w:pPr>
      <w:bookmarkStart w:id="62" w:name="_Toc193194779"/>
      <w:r w:rsidRPr="008167C9">
        <w:t>5.4. Conclusion of CHAPTER FIVE</w:t>
      </w:r>
      <w:bookmarkEnd w:id="62"/>
    </w:p>
    <w:p w14:paraId="3206FC63" w14:textId="77777777" w:rsidR="00FF100F" w:rsidRPr="008167C9" w:rsidRDefault="00E5582E" w:rsidP="00D1255B">
      <w:r w:rsidRPr="008167C9">
        <w:t xml:space="preserve">This research mainly aimed at providing a framework for integrating the sustainable business practices for the companies </w:t>
      </w:r>
      <w:r w:rsidR="00F1292A" w:rsidRPr="008167C9">
        <w:t xml:space="preserve">under the case study in this research. </w:t>
      </w:r>
      <w:r w:rsidR="00E50D79" w:rsidRPr="008167C9">
        <w:t xml:space="preserve">It also attempted to establish and communicate a relation between the various sustainable business practices of the companies and the overall </w:t>
      </w:r>
      <w:r w:rsidR="00DF27C7" w:rsidRPr="008167C9">
        <w:t xml:space="preserve">level of the </w:t>
      </w:r>
      <w:r w:rsidR="000C2419" w:rsidRPr="008167C9">
        <w:t xml:space="preserve">growth and success of the companies. The comparative content analysis revealed that Selfridges performed better in terms of activities such as waste management and usage of renewable energy sources. On the other hand, </w:t>
      </w:r>
      <w:r w:rsidR="002F2A79" w:rsidRPr="008167C9">
        <w:t>DHL was found to be better at the responsible sourcing front</w:t>
      </w:r>
      <w:r w:rsidR="00843510" w:rsidRPr="008167C9">
        <w:t xml:space="preserve">. </w:t>
      </w:r>
      <w:r w:rsidR="002B125A" w:rsidRPr="008167C9">
        <w:t>The usage of mono method was adjudged as the main limitation of this research</w:t>
      </w:r>
      <w:r w:rsidR="005560CF">
        <w:t xml:space="preserve">. </w:t>
      </w:r>
      <w:r w:rsidR="00DB22C3" w:rsidRPr="008167C9">
        <w:br w:type="page"/>
      </w:r>
    </w:p>
    <w:p w14:paraId="510D3E33" w14:textId="77777777" w:rsidR="00FF100F" w:rsidRPr="008167C9" w:rsidRDefault="00E5582E" w:rsidP="00FF100F">
      <w:pPr>
        <w:pStyle w:val="Heading1"/>
      </w:pPr>
      <w:bookmarkStart w:id="63" w:name="_Toc189255102"/>
      <w:bookmarkStart w:id="64" w:name="_Toc193194780"/>
      <w:r w:rsidRPr="008167C9">
        <w:lastRenderedPageBreak/>
        <w:t>REFERENCES</w:t>
      </w:r>
      <w:bookmarkEnd w:id="63"/>
      <w:bookmarkEnd w:id="64"/>
    </w:p>
    <w:p w14:paraId="04181B60" w14:textId="77777777" w:rsidR="00FA1E96" w:rsidRPr="008167C9" w:rsidRDefault="00E5582E" w:rsidP="00CF038B">
      <w:pPr>
        <w:spacing w:before="120" w:after="120"/>
        <w:rPr>
          <w:rFonts w:cs="Arial"/>
        </w:rPr>
      </w:pPr>
      <w:r w:rsidRPr="008167C9">
        <w:rPr>
          <w:rFonts w:cs="Arial"/>
        </w:rPr>
        <w:t>Akhavan, R.M. and Beckmann, M. (2017)‘A configuration of sustainable sourcing and supply management strategies’,</w:t>
      </w:r>
      <w:r w:rsidRPr="008167C9">
        <w:rPr>
          <w:rFonts w:cs="Arial"/>
          <w:i/>
          <w:iCs/>
        </w:rPr>
        <w:t>Journal of Purchasing and Supply Management</w:t>
      </w:r>
      <w:r w:rsidRPr="008167C9">
        <w:rPr>
          <w:rFonts w:cs="Arial"/>
        </w:rPr>
        <w:t xml:space="preserve">, </w:t>
      </w:r>
      <w:r w:rsidRPr="008167C9">
        <w:rPr>
          <w:rFonts w:cs="Arial"/>
          <w:i/>
          <w:iCs/>
        </w:rPr>
        <w:t>23</w:t>
      </w:r>
      <w:r w:rsidRPr="008167C9">
        <w:rPr>
          <w:rFonts w:cs="Arial"/>
        </w:rPr>
        <w:t>(2), pp.137-151.Available at: https://www.academia.edu/download/97740046/88408.pdf</w:t>
      </w:r>
    </w:p>
    <w:p w14:paraId="2BDED41E" w14:textId="77777777" w:rsidR="00FA1E96" w:rsidRPr="008167C9" w:rsidRDefault="00E5582E" w:rsidP="00CF038B">
      <w:pPr>
        <w:spacing w:before="120" w:after="120"/>
        <w:rPr>
          <w:rFonts w:cs="Arial"/>
        </w:rPr>
      </w:pPr>
      <w:r w:rsidRPr="008167C9">
        <w:rPr>
          <w:rFonts w:cs="Arial"/>
        </w:rPr>
        <w:t>Bhattacharya, M., Paramati, S.R., Ozturk, I. and Bhattacharya, S. (2016)‘The effect of renewable energy consumption on economic growth: Evidence from top 38 countries’</w:t>
      </w:r>
      <w:r w:rsidRPr="008167C9">
        <w:rPr>
          <w:rFonts w:cs="Arial"/>
          <w:i/>
          <w:iCs/>
        </w:rPr>
        <w:t>Applied Energy</w:t>
      </w:r>
      <w:r w:rsidRPr="008167C9">
        <w:rPr>
          <w:rFonts w:cs="Arial"/>
        </w:rPr>
        <w:t xml:space="preserve">, </w:t>
      </w:r>
      <w:r w:rsidRPr="008167C9">
        <w:rPr>
          <w:rFonts w:cs="Arial"/>
          <w:i/>
          <w:iCs/>
        </w:rPr>
        <w:t>162</w:t>
      </w:r>
      <w:r w:rsidRPr="008167C9">
        <w:rPr>
          <w:rFonts w:cs="Arial"/>
        </w:rPr>
        <w:t>, pp.733-741.Available at: https://www.academia.edu/download/40975466/aa-main.pdf</w:t>
      </w:r>
    </w:p>
    <w:p w14:paraId="1E7C5D1D" w14:textId="77777777" w:rsidR="00FA1E96" w:rsidRPr="008167C9" w:rsidRDefault="00E5582E" w:rsidP="00CF038B">
      <w:pPr>
        <w:spacing w:before="120" w:after="120"/>
      </w:pPr>
      <w:r w:rsidRPr="008167C9">
        <w:t xml:space="preserve">Caldera, H.T.S., Desha, C. and Dawes, L. (2019) ‘Evaluating the enablers and barriers for successful implementation of sustainable business practice in ‘lean’SMEs’, </w:t>
      </w:r>
      <w:r w:rsidRPr="008167C9">
        <w:rPr>
          <w:i/>
          <w:iCs/>
        </w:rPr>
        <w:t>Journal of cleaner production</w:t>
      </w:r>
      <w:r w:rsidRPr="008167C9">
        <w:t>, </w:t>
      </w:r>
      <w:r w:rsidRPr="008167C9">
        <w:rPr>
          <w:i/>
          <w:iCs/>
        </w:rPr>
        <w:t>218</w:t>
      </w:r>
      <w:r w:rsidRPr="008167C9">
        <w:t xml:space="preserve">, pp.575-590. Available at: </w:t>
      </w:r>
      <w:r w:rsidR="00D1756E" w:rsidRPr="008167C9">
        <w:t>https://doi.org/10.1016/j.jclepro.2019.01.239</w:t>
      </w:r>
    </w:p>
    <w:p w14:paraId="240CEFB0" w14:textId="77777777" w:rsidR="00FA1E96" w:rsidRPr="008167C9" w:rsidRDefault="00E5582E" w:rsidP="00CF038B">
      <w:pPr>
        <w:spacing w:before="120" w:after="120"/>
        <w:rPr>
          <w:rFonts w:cs="Arial"/>
        </w:rPr>
      </w:pPr>
      <w:r w:rsidRPr="008167C9">
        <w:rPr>
          <w:rFonts w:cs="Arial"/>
        </w:rPr>
        <w:t xml:space="preserve">Camilleri, M.A. (2017)‘The rationale for responsible supply chain management and stakeholder engagement’, </w:t>
      </w:r>
      <w:r w:rsidRPr="008167C9">
        <w:rPr>
          <w:rFonts w:cs="Arial"/>
          <w:i/>
          <w:iCs/>
        </w:rPr>
        <w:t>Journal of Global Responsibility</w:t>
      </w:r>
      <w:r w:rsidRPr="008167C9">
        <w:rPr>
          <w:rFonts w:cs="Arial"/>
        </w:rPr>
        <w:t xml:space="preserve">, </w:t>
      </w:r>
      <w:r w:rsidRPr="008167C9">
        <w:rPr>
          <w:rFonts w:cs="Arial"/>
          <w:i/>
          <w:iCs/>
        </w:rPr>
        <w:t>8</w:t>
      </w:r>
      <w:r w:rsidRPr="008167C9">
        <w:rPr>
          <w:rFonts w:cs="Arial"/>
        </w:rPr>
        <w:t>(1), pp.111-126.Available at: https://papers.ssrn.com/sol3/Delivery.cfm?abstractid=2923152</w:t>
      </w:r>
    </w:p>
    <w:p w14:paraId="1F53F7B9" w14:textId="77777777" w:rsidR="00FA1E96" w:rsidRPr="008167C9" w:rsidRDefault="00E5582E" w:rsidP="00CF038B">
      <w:pPr>
        <w:spacing w:before="120" w:after="120"/>
        <w:rPr>
          <w:rFonts w:cs="Arial"/>
        </w:rPr>
      </w:pPr>
      <w:r w:rsidRPr="008167C9">
        <w:rPr>
          <w:rFonts w:cs="Arial"/>
        </w:rPr>
        <w:t xml:space="preserve">Chen, L., Zhao, X., Tang, O., Price, L., Zhang, S., and Zhu, W. (2017) ‘Supply chain collaboration for sustainability: A literature review and future research agenda’, </w:t>
      </w:r>
      <w:r w:rsidRPr="008167C9">
        <w:rPr>
          <w:rFonts w:cs="Arial"/>
          <w:i/>
        </w:rPr>
        <w:t>Int. J. Prod. Econ</w:t>
      </w:r>
      <w:r w:rsidRPr="008167C9">
        <w:rPr>
          <w:rFonts w:cs="Arial"/>
        </w:rPr>
        <w:t xml:space="preserve">. Available at: </w:t>
      </w:r>
      <w:r w:rsidR="00D1756E" w:rsidRPr="008167C9">
        <w:rPr>
          <w:rFonts w:cs="Arial"/>
        </w:rPr>
        <w:t>http://dx.doi.org/10.1016/j.ijpe.2017.04.005</w:t>
      </w:r>
    </w:p>
    <w:p w14:paraId="7353444D" w14:textId="77777777" w:rsidR="00FA1E96" w:rsidRPr="008167C9" w:rsidRDefault="00E5582E" w:rsidP="00CF038B">
      <w:pPr>
        <w:spacing w:before="120" w:after="120"/>
        <w:rPr>
          <w:rFonts w:cs="Arial"/>
        </w:rPr>
      </w:pPr>
      <w:r w:rsidRPr="008167C9">
        <w:rPr>
          <w:rFonts w:cs="Arial"/>
        </w:rPr>
        <w:t xml:space="preserve">D’Souza, J. (2024) </w:t>
      </w:r>
      <w:r w:rsidRPr="008167C9">
        <w:rPr>
          <w:rFonts w:cs="Arial"/>
          <w:i/>
          <w:iCs/>
        </w:rPr>
        <w:t xml:space="preserve">Selfridges Sustainability: Positive Environmental Change. </w:t>
      </w:r>
      <w:r w:rsidRPr="008167C9">
        <w:rPr>
          <w:rFonts w:cs="Arial"/>
        </w:rPr>
        <w:t>Available at:https://happyeconews.com/selfridges-sustainability-environmental/(Accessed: 06 January 2025).</w:t>
      </w:r>
    </w:p>
    <w:p w14:paraId="5C7044D8" w14:textId="77777777" w:rsidR="00FA1E96" w:rsidRPr="008167C9" w:rsidRDefault="00E5582E" w:rsidP="00CF038B">
      <w:pPr>
        <w:spacing w:before="120" w:after="120"/>
        <w:rPr>
          <w:rFonts w:cs="Arial"/>
        </w:rPr>
      </w:pPr>
      <w:r w:rsidRPr="008167C9">
        <w:rPr>
          <w:rFonts w:cs="Arial"/>
        </w:rPr>
        <w:t xml:space="preserve">Das, S., Lee, S.H., Kumar, P., Kim, K.H., Lee, S.S. and Bhattacharya, S.S. (2019) ‘Solid waste management: Scope and the challenge of sustainability’, </w:t>
      </w:r>
      <w:r w:rsidRPr="008167C9">
        <w:rPr>
          <w:rFonts w:cs="Arial"/>
          <w:i/>
          <w:iCs/>
        </w:rPr>
        <w:t>Journal of cleaner production</w:t>
      </w:r>
      <w:r w:rsidRPr="008167C9">
        <w:rPr>
          <w:rFonts w:cs="Arial"/>
        </w:rPr>
        <w:t>, </w:t>
      </w:r>
      <w:r w:rsidRPr="008167C9">
        <w:rPr>
          <w:rFonts w:cs="Arial"/>
          <w:i/>
          <w:iCs/>
        </w:rPr>
        <w:t>228</w:t>
      </w:r>
      <w:r w:rsidRPr="008167C9">
        <w:rPr>
          <w:rFonts w:cs="Arial"/>
        </w:rPr>
        <w:t>, pp.658-678. Available at: https://doi.org/10.1016/j.jclepro.2019.04.323</w:t>
      </w:r>
    </w:p>
    <w:p w14:paraId="5A0DEA82" w14:textId="77777777" w:rsidR="00FA1E96" w:rsidRPr="008167C9" w:rsidRDefault="00E5582E" w:rsidP="00CF038B">
      <w:pPr>
        <w:pStyle w:val="NormalWeb"/>
        <w:spacing w:before="120" w:beforeAutospacing="0" w:after="120" w:afterAutospacing="0" w:line="360" w:lineRule="auto"/>
        <w:jc w:val="both"/>
        <w:rPr>
          <w:rFonts w:ascii="Arial" w:hAnsi="Arial" w:cs="Arial"/>
        </w:rPr>
      </w:pPr>
      <w:proofErr w:type="spellStart"/>
      <w:r w:rsidRPr="008167C9">
        <w:rPr>
          <w:rFonts w:ascii="Arial" w:hAnsi="Arial" w:cs="Arial"/>
        </w:rPr>
        <w:t>Dawkhar</w:t>
      </w:r>
      <w:proofErr w:type="spellEnd"/>
      <w:r w:rsidRPr="008167C9">
        <w:rPr>
          <w:rFonts w:ascii="Arial" w:hAnsi="Arial" w:cs="Arial"/>
        </w:rPr>
        <w:t xml:space="preserve">, S. S. and Pawar, S. R. (2024) ‘Strategies for Integrating Sustainability into business </w:t>
      </w:r>
      <w:proofErr w:type="spellStart"/>
      <w:r w:rsidRPr="008167C9">
        <w:rPr>
          <w:rFonts w:ascii="Arial" w:hAnsi="Arial" w:cs="Arial"/>
        </w:rPr>
        <w:t>operations’,</w:t>
      </w:r>
      <w:r w:rsidRPr="008167C9">
        <w:rPr>
          <w:rFonts w:ascii="Arial" w:hAnsi="Arial" w:cs="Arial"/>
          <w:i/>
        </w:rPr>
        <w:t>International</w:t>
      </w:r>
      <w:proofErr w:type="spellEnd"/>
      <w:r w:rsidRPr="008167C9">
        <w:rPr>
          <w:rFonts w:ascii="Arial" w:hAnsi="Arial" w:cs="Arial"/>
          <w:i/>
        </w:rPr>
        <w:t xml:space="preserve"> Journal for Multidisciplinary Research</w:t>
      </w:r>
      <w:r w:rsidRPr="008167C9">
        <w:rPr>
          <w:rFonts w:ascii="Arial" w:hAnsi="Arial" w:cs="Arial"/>
        </w:rPr>
        <w:t>, 3(1), 120-150. Available at: https://www.researchgate.net/profile/Shriram-Dawkhar/publication/381094404_Strategies_for_Integrating_Sustainability_into_Busi</w:t>
      </w:r>
      <w:r w:rsidRPr="008167C9">
        <w:rPr>
          <w:rFonts w:ascii="Arial" w:hAnsi="Arial" w:cs="Arial"/>
        </w:rPr>
        <w:lastRenderedPageBreak/>
        <w:t>ness_Operations/links/665c0934bc86444c72259e18/Strategies-for-Integrating-Sustainability-into-Business-Operations.pdf</w:t>
      </w:r>
    </w:p>
    <w:p w14:paraId="62EA6779" w14:textId="77777777" w:rsidR="00FA1E96" w:rsidRPr="008167C9" w:rsidRDefault="00E5582E" w:rsidP="00CF038B">
      <w:pPr>
        <w:spacing w:before="120" w:after="120"/>
        <w:rPr>
          <w:rFonts w:cs="Arial"/>
        </w:rPr>
      </w:pPr>
      <w:r w:rsidRPr="008167C9">
        <w:rPr>
          <w:rFonts w:cs="Arial"/>
        </w:rPr>
        <w:t xml:space="preserve">DHL (2025) </w:t>
      </w:r>
      <w:r w:rsidRPr="008167C9">
        <w:rPr>
          <w:rFonts w:cs="Arial"/>
          <w:i/>
          <w:iCs/>
        </w:rPr>
        <w:t>Environment</w:t>
      </w:r>
      <w:r w:rsidRPr="008167C9">
        <w:rPr>
          <w:rFonts w:cs="Arial"/>
        </w:rPr>
        <w:t>. Available at: https://group.dhl.com/en/sustainability/environment.html (Accessed: 06 January 2025).</w:t>
      </w:r>
    </w:p>
    <w:p w14:paraId="55907C86" w14:textId="77777777" w:rsidR="00FA1E96" w:rsidRPr="008167C9" w:rsidRDefault="00E5582E" w:rsidP="00CF038B">
      <w:pPr>
        <w:spacing w:before="120" w:after="120"/>
        <w:rPr>
          <w:rFonts w:cs="Arial"/>
        </w:rPr>
      </w:pPr>
      <w:r w:rsidRPr="008167C9">
        <w:rPr>
          <w:rFonts w:cs="Arial"/>
        </w:rPr>
        <w:t xml:space="preserve">DHL (2025a) </w:t>
      </w:r>
      <w:r w:rsidRPr="008167C9">
        <w:rPr>
          <w:rFonts w:cs="Arial"/>
          <w:i/>
          <w:iCs/>
        </w:rPr>
        <w:t xml:space="preserve">Food waste management: How technology and logistics can reduce food waste. </w:t>
      </w:r>
      <w:r w:rsidRPr="008167C9">
        <w:rPr>
          <w:rFonts w:cs="Arial"/>
        </w:rPr>
        <w:t>Available at: https://www.dhl.com/global-en/delivered/responsibility/food-waste-management.html(Accessed: 06 January 2025).</w:t>
      </w:r>
    </w:p>
    <w:p w14:paraId="23060C47" w14:textId="77777777" w:rsidR="00FA1E96" w:rsidRPr="008167C9" w:rsidRDefault="00E5582E" w:rsidP="00CF038B">
      <w:pPr>
        <w:spacing w:before="120" w:after="120"/>
        <w:rPr>
          <w:rFonts w:cs="Arial"/>
        </w:rPr>
      </w:pPr>
      <w:r w:rsidRPr="008167C9">
        <w:rPr>
          <w:rFonts w:cs="Arial"/>
        </w:rPr>
        <w:t xml:space="preserve">DHL (2025b) </w:t>
      </w:r>
      <w:r w:rsidRPr="008167C9">
        <w:rPr>
          <w:rFonts w:cs="Arial"/>
          <w:i/>
          <w:iCs/>
        </w:rPr>
        <w:t>Sustainable Procurement</w:t>
      </w:r>
      <w:r w:rsidRPr="008167C9">
        <w:rPr>
          <w:rFonts w:cs="Arial"/>
        </w:rPr>
        <w:t>. Available at:  https://group.dhl.com/en/about-us/supplier-portal/sustainable-procurement.html(Accessed: 06 January 2025).</w:t>
      </w:r>
    </w:p>
    <w:p w14:paraId="3A11D357" w14:textId="77777777" w:rsidR="00FA1E96" w:rsidRPr="008167C9" w:rsidRDefault="00E5582E" w:rsidP="00CF038B">
      <w:pPr>
        <w:spacing w:before="120" w:after="120"/>
        <w:rPr>
          <w:rFonts w:cs="Arial"/>
        </w:rPr>
      </w:pPr>
      <w:r w:rsidRPr="008167C9">
        <w:rPr>
          <w:rFonts w:cs="Arial"/>
        </w:rPr>
        <w:t xml:space="preserve">DHL Group. (2025d). </w:t>
      </w:r>
      <w:r w:rsidRPr="008167C9">
        <w:rPr>
          <w:rFonts w:cs="Arial"/>
          <w:i/>
        </w:rPr>
        <w:t>About Us</w:t>
      </w:r>
      <w:r w:rsidRPr="008167C9">
        <w:rPr>
          <w:rFonts w:cs="Arial"/>
        </w:rPr>
        <w:t xml:space="preserve">. Available at: https://group.dhl.com/en/about-us.html#:~:text=ESG%20ReportingDHL%20Group,DHL%20Group%20in%20numbers(Accessed 31Jan 2025). </w:t>
      </w:r>
    </w:p>
    <w:p w14:paraId="58E57863" w14:textId="77777777" w:rsidR="00FA1E96" w:rsidRPr="008167C9" w:rsidRDefault="00E5582E" w:rsidP="00A01B53">
      <w:r w:rsidRPr="008167C9">
        <w:t>DHL. (2023). Sustainability Report. Available at: https://group.dhl.com/content/dam/deutschepostdhl/en/media-center/investors/documents/presentations/2023/DHL-Group-2023-ESG-Presentation.pdf (Accessed: 6 February 2025)</w:t>
      </w:r>
    </w:p>
    <w:p w14:paraId="76484840" w14:textId="77777777" w:rsidR="00FA1E96" w:rsidRPr="008167C9" w:rsidRDefault="00E5582E" w:rsidP="00CF038B">
      <w:pPr>
        <w:spacing w:before="120" w:after="120"/>
        <w:rPr>
          <w:rFonts w:cs="Arial"/>
          <w:lang w:val="en-IN"/>
        </w:rPr>
      </w:pPr>
      <w:r w:rsidRPr="008167C9">
        <w:rPr>
          <w:rFonts w:cs="Arial"/>
          <w:lang w:val="en-IN"/>
        </w:rPr>
        <w:t>Duignan, J. (2016) </w:t>
      </w:r>
      <w:r w:rsidRPr="008167C9">
        <w:rPr>
          <w:rFonts w:cs="Arial"/>
          <w:i/>
          <w:iCs/>
          <w:lang w:val="en-IN"/>
        </w:rPr>
        <w:t>A Dictionary of Business Research Methods</w:t>
      </w:r>
      <w:r w:rsidRPr="008167C9">
        <w:rPr>
          <w:rFonts w:cs="Arial"/>
          <w:lang w:val="en-IN"/>
        </w:rPr>
        <w:t>. United Kingdom: OUP Oxford.</w:t>
      </w:r>
    </w:p>
    <w:p w14:paraId="4E08BABB" w14:textId="77777777" w:rsidR="00FA1E96" w:rsidRPr="008167C9" w:rsidRDefault="00E5582E" w:rsidP="00CF038B">
      <w:pPr>
        <w:spacing w:before="120" w:after="120"/>
        <w:rPr>
          <w:rFonts w:cs="Arial"/>
        </w:rPr>
      </w:pPr>
      <w:r w:rsidRPr="008167C9">
        <w:rPr>
          <w:rFonts w:cs="Arial"/>
        </w:rPr>
        <w:t xml:space="preserve">Ekechukwu, D.E. (2024)‘Overview of sustainable sourcing strategies in global value chains: a pathway to responsible business practices’, </w:t>
      </w:r>
      <w:r w:rsidRPr="008167C9">
        <w:rPr>
          <w:rFonts w:cs="Arial"/>
          <w:i/>
          <w:iCs/>
        </w:rPr>
        <w:t>International Journal of Multidisciplinary Research in Science, Technology and Innovation</w:t>
      </w:r>
      <w:r w:rsidRPr="008167C9">
        <w:rPr>
          <w:rFonts w:cs="Arial"/>
        </w:rPr>
        <w:t xml:space="preserve">, </w:t>
      </w:r>
      <w:r w:rsidRPr="008167C9">
        <w:rPr>
          <w:rFonts w:cs="Arial"/>
          <w:i/>
          <w:iCs/>
        </w:rPr>
        <w:t>3</w:t>
      </w:r>
      <w:r w:rsidRPr="008167C9">
        <w:rPr>
          <w:rFonts w:cs="Arial"/>
        </w:rPr>
        <w:t>(1), pp.1-12.Available at: https://www.researchgate.net/profile/Darlington-Ekechukwu/publication/381649099_Overview_of_Sustainable_Sourcing_Strategies_in_Global_Value_Chains_A_Pathway_to_Responsible_Business_Practices/links/66784fd81846ca33b84ac56b/Overview-of-Sustainable-Sourcing-Strategies-in-Global-Value-Chains-A-Pathway-to-Responsible-Business-Practices.pdf</w:t>
      </w:r>
    </w:p>
    <w:p w14:paraId="3FF07EF6" w14:textId="77777777" w:rsidR="00FA1E96" w:rsidRPr="008167C9" w:rsidRDefault="00E5582E" w:rsidP="00CF038B">
      <w:pPr>
        <w:spacing w:before="120" w:after="120"/>
        <w:rPr>
          <w:rFonts w:cs="Arial"/>
          <w:lang w:val="en-IN"/>
        </w:rPr>
      </w:pPr>
      <w:r w:rsidRPr="008167C9">
        <w:rPr>
          <w:rFonts w:cs="Arial"/>
          <w:lang w:val="en-IN"/>
        </w:rPr>
        <w:t>Farquhar, J. D. (2012) </w:t>
      </w:r>
      <w:r w:rsidRPr="008167C9">
        <w:rPr>
          <w:rFonts w:cs="Arial"/>
          <w:i/>
          <w:iCs/>
          <w:lang w:val="en-IN"/>
        </w:rPr>
        <w:t>Case Study Research for Business</w:t>
      </w:r>
      <w:r w:rsidRPr="008167C9">
        <w:rPr>
          <w:rFonts w:cs="Arial"/>
          <w:lang w:val="en-IN"/>
        </w:rPr>
        <w:t>. India: SAGE Publications.</w:t>
      </w:r>
    </w:p>
    <w:p w14:paraId="084373D8" w14:textId="77777777" w:rsidR="00FA1E96" w:rsidRPr="008167C9" w:rsidRDefault="00E5582E" w:rsidP="00CF038B">
      <w:pPr>
        <w:pStyle w:val="NormalWeb"/>
        <w:spacing w:before="120" w:beforeAutospacing="0" w:after="120" w:afterAutospacing="0" w:line="360" w:lineRule="auto"/>
        <w:jc w:val="both"/>
        <w:rPr>
          <w:rFonts w:ascii="Arial" w:hAnsi="Arial" w:cs="Arial"/>
        </w:rPr>
      </w:pPr>
      <w:r w:rsidRPr="008167C9">
        <w:rPr>
          <w:rFonts w:ascii="Arial" w:hAnsi="Arial" w:cs="Arial"/>
        </w:rPr>
        <w:lastRenderedPageBreak/>
        <w:t xml:space="preserve">Ghosh, S. K. (2020) </w:t>
      </w:r>
      <w:r w:rsidRPr="008167C9">
        <w:rPr>
          <w:rFonts w:ascii="Arial" w:hAnsi="Arial" w:cs="Arial"/>
          <w:i/>
        </w:rPr>
        <w:t>Sustainable Waste Management: Policies and Case Studies</w:t>
      </w:r>
      <w:r w:rsidRPr="008167C9">
        <w:rPr>
          <w:rFonts w:ascii="Arial" w:hAnsi="Arial" w:cs="Arial"/>
        </w:rPr>
        <w:t>. Springer</w:t>
      </w:r>
    </w:p>
    <w:p w14:paraId="1EBFDC18" w14:textId="77777777" w:rsidR="00FA1E96" w:rsidRPr="008167C9" w:rsidRDefault="00E5582E" w:rsidP="00CF038B">
      <w:pPr>
        <w:pStyle w:val="NormalWeb"/>
        <w:spacing w:before="120" w:beforeAutospacing="0" w:after="120" w:afterAutospacing="0" w:line="360" w:lineRule="auto"/>
        <w:jc w:val="both"/>
        <w:rPr>
          <w:rFonts w:ascii="Arial" w:hAnsi="Arial" w:cs="Arial"/>
        </w:rPr>
      </w:pPr>
      <w:r w:rsidRPr="008167C9">
        <w:rPr>
          <w:rFonts w:ascii="Arial" w:hAnsi="Arial" w:cs="Arial"/>
        </w:rPr>
        <w:t xml:space="preserve">Ghosh, S. K. (2020). </w:t>
      </w:r>
      <w:r w:rsidRPr="008167C9">
        <w:rPr>
          <w:rFonts w:ascii="Arial" w:hAnsi="Arial" w:cs="Arial"/>
          <w:i/>
        </w:rPr>
        <w:t>Sustainable Waste Management: Policies and Case Studies</w:t>
      </w:r>
      <w:r w:rsidRPr="008167C9">
        <w:rPr>
          <w:rFonts w:ascii="Arial" w:hAnsi="Arial" w:cs="Arial"/>
        </w:rPr>
        <w:t>. Springer. Available at: https://books.google.com/books?hl=en&amp;lr=&amp;id=e_-eDwAAQBAJ&amp;oi=fnd&amp;pg=PR8&amp;dq=Ghosh,+S.+K.+(2020).+Sustainable+Waste+Management:+Policies+and+Case+Studies.+Springer.&amp;ots=fySaZJ4rr4&amp;sig=DHztNS5lrVbuoVIR8Et-JMddhd8</w:t>
      </w:r>
    </w:p>
    <w:p w14:paraId="416B4828" w14:textId="77777777" w:rsidR="00FA1E96" w:rsidRPr="008167C9" w:rsidRDefault="00E5582E" w:rsidP="00CF038B">
      <w:pPr>
        <w:spacing w:before="120" w:after="120"/>
        <w:rPr>
          <w:rFonts w:cs="Arial"/>
        </w:rPr>
      </w:pPr>
      <w:r w:rsidRPr="008167C9">
        <w:rPr>
          <w:rFonts w:cs="Arial"/>
        </w:rPr>
        <w:t>Gold, S. and Heikkurinen, P. (2013)‘Corporate responsibility, supply chain management and strategy: In search of new perspectives for sustainable food production’,</w:t>
      </w:r>
      <w:r w:rsidRPr="008167C9">
        <w:rPr>
          <w:rFonts w:cs="Arial"/>
          <w:i/>
          <w:iCs/>
        </w:rPr>
        <w:t>Journal of Global Responsibility</w:t>
      </w:r>
      <w:r w:rsidRPr="008167C9">
        <w:rPr>
          <w:rFonts w:cs="Arial"/>
        </w:rPr>
        <w:t xml:space="preserve">, </w:t>
      </w:r>
      <w:r w:rsidRPr="008167C9">
        <w:rPr>
          <w:rFonts w:cs="Arial"/>
          <w:i/>
          <w:iCs/>
        </w:rPr>
        <w:t>4</w:t>
      </w:r>
      <w:r w:rsidRPr="008167C9">
        <w:rPr>
          <w:rFonts w:cs="Arial"/>
        </w:rPr>
        <w:t>(2), pp.276-291.Available at: https://www.academia.edu/download/39028359/Gold_and_Heikkurinen_2013.pdf</w:t>
      </w:r>
    </w:p>
    <w:p w14:paraId="4BBBEC4A" w14:textId="77777777" w:rsidR="00FA1E96" w:rsidRPr="008167C9" w:rsidRDefault="00E5582E" w:rsidP="00CF038B">
      <w:pPr>
        <w:spacing w:before="120" w:after="120"/>
        <w:rPr>
          <w:rFonts w:cs="Arial"/>
          <w:lang w:val="en-IN"/>
        </w:rPr>
      </w:pPr>
      <w:r w:rsidRPr="008167C9">
        <w:rPr>
          <w:rFonts w:cs="Arial"/>
          <w:lang w:val="en-IN"/>
        </w:rPr>
        <w:t>Greetham, B. (2019)</w:t>
      </w:r>
      <w:r w:rsidRPr="008167C9">
        <w:rPr>
          <w:rFonts w:cs="Arial"/>
          <w:i/>
          <w:iCs/>
          <w:lang w:val="en-IN"/>
        </w:rPr>
        <w:t>How to Write Your Undergraduate Dissertation</w:t>
      </w:r>
      <w:r w:rsidRPr="008167C9">
        <w:rPr>
          <w:rFonts w:cs="Arial"/>
          <w:lang w:val="en-IN"/>
        </w:rPr>
        <w:t>. United Kingdom: Bloomsbury Publishing.</w:t>
      </w:r>
    </w:p>
    <w:p w14:paraId="0364B0D9" w14:textId="77777777" w:rsidR="00FA1E96" w:rsidRPr="008167C9" w:rsidRDefault="00E5582E" w:rsidP="00CF038B">
      <w:pPr>
        <w:spacing w:before="120" w:after="120"/>
        <w:rPr>
          <w:rFonts w:cs="Arial"/>
        </w:rPr>
      </w:pPr>
      <w:r w:rsidRPr="008167C9">
        <w:rPr>
          <w:rFonts w:cs="Arial"/>
        </w:rPr>
        <w:t>He, Y. and Lai, K.K. (2014)‘The effect of corporate social responsibility on brand loyalty: the mediating role of brand image’,</w:t>
      </w:r>
      <w:r w:rsidRPr="008167C9">
        <w:rPr>
          <w:rFonts w:cs="Arial"/>
          <w:i/>
          <w:iCs/>
        </w:rPr>
        <w:t>Total Quality Management &amp; Business Excellence</w:t>
      </w:r>
      <w:r w:rsidRPr="008167C9">
        <w:rPr>
          <w:rFonts w:cs="Arial"/>
        </w:rPr>
        <w:t xml:space="preserve">, </w:t>
      </w:r>
      <w:r w:rsidRPr="008167C9">
        <w:rPr>
          <w:rFonts w:cs="Arial"/>
          <w:i/>
          <w:iCs/>
        </w:rPr>
        <w:t>25</w:t>
      </w:r>
      <w:r w:rsidRPr="008167C9">
        <w:rPr>
          <w:rFonts w:cs="Arial"/>
        </w:rPr>
        <w:t>(3-4), pp.249-263.Available at: https://www.academia.edu/download/87060870/14783363.2012.66113820220606-1-1w3p9by.pdf</w:t>
      </w:r>
    </w:p>
    <w:p w14:paraId="48E11FC4" w14:textId="77777777" w:rsidR="00FA1E96" w:rsidRPr="008167C9" w:rsidRDefault="00E5582E" w:rsidP="00CF038B">
      <w:pPr>
        <w:spacing w:before="120" w:after="120"/>
        <w:rPr>
          <w:rFonts w:cs="Arial"/>
        </w:rPr>
      </w:pPr>
      <w:r w:rsidRPr="008167C9">
        <w:rPr>
          <w:rFonts w:cs="Arial"/>
        </w:rPr>
        <w:t>Hetenyi, G., Lengyel, A. and Szilasi, M. (2019)‘Quantitative analysis of qualitative data: Using voyant tools to investigate the sales-marketing interface’, </w:t>
      </w:r>
      <w:r w:rsidRPr="008167C9">
        <w:rPr>
          <w:rFonts w:cs="Arial"/>
          <w:i/>
          <w:iCs/>
        </w:rPr>
        <w:t>Journal of Industrial Engineering and Management (JIEM)</w:t>
      </w:r>
      <w:r w:rsidRPr="008167C9">
        <w:rPr>
          <w:rFonts w:cs="Arial"/>
        </w:rPr>
        <w:t>, </w:t>
      </w:r>
      <w:r w:rsidRPr="008167C9">
        <w:rPr>
          <w:rFonts w:cs="Arial"/>
          <w:i/>
          <w:iCs/>
        </w:rPr>
        <w:t>12</w:t>
      </w:r>
      <w:r w:rsidRPr="008167C9">
        <w:rPr>
          <w:rFonts w:cs="Arial"/>
        </w:rPr>
        <w:t>(3), pp.393-404. Available at: https://doi.org/10.3926/jiem.2929%0A</w:t>
      </w:r>
    </w:p>
    <w:p w14:paraId="7F8C7F1C" w14:textId="77777777" w:rsidR="00FA1E96" w:rsidRPr="008167C9" w:rsidRDefault="00E5582E" w:rsidP="00CF038B">
      <w:pPr>
        <w:spacing w:before="120" w:after="120"/>
        <w:rPr>
          <w:rFonts w:cs="Arial"/>
        </w:rPr>
      </w:pPr>
      <w:r w:rsidRPr="008167C9">
        <w:rPr>
          <w:rFonts w:cs="Arial"/>
        </w:rPr>
        <w:t>Inglesi-Lotz, R. (2016) ‘The impact of renewable energy consumption to economic growth: A panel data application’</w:t>
      </w:r>
      <w:r w:rsidRPr="008167C9">
        <w:rPr>
          <w:rFonts w:cs="Arial"/>
          <w:i/>
          <w:iCs/>
        </w:rPr>
        <w:t>Energy economics</w:t>
      </w:r>
      <w:r w:rsidRPr="008167C9">
        <w:rPr>
          <w:rFonts w:cs="Arial"/>
        </w:rPr>
        <w:t xml:space="preserve">, </w:t>
      </w:r>
      <w:r w:rsidRPr="008167C9">
        <w:rPr>
          <w:rFonts w:cs="Arial"/>
          <w:i/>
          <w:iCs/>
        </w:rPr>
        <w:t>53</w:t>
      </w:r>
      <w:r w:rsidRPr="008167C9">
        <w:rPr>
          <w:rFonts w:cs="Arial"/>
        </w:rPr>
        <w:t>, pp.58-63. Available at: https://www.up.ac.za/media/shared/Legacy/sitefiles/file/40/677/wp_2013_15.pdf</w:t>
      </w:r>
    </w:p>
    <w:p w14:paraId="4BF55E5D" w14:textId="77777777" w:rsidR="00FA1E96" w:rsidRPr="008167C9" w:rsidRDefault="00E5582E" w:rsidP="00CF038B">
      <w:pPr>
        <w:spacing w:before="120" w:after="120"/>
        <w:rPr>
          <w:rFonts w:cs="Arial"/>
        </w:rPr>
      </w:pPr>
      <w:r w:rsidRPr="008167C9">
        <w:rPr>
          <w:rFonts w:cs="Arial"/>
        </w:rPr>
        <w:t xml:space="preserve">Institute of Sustainability Studies. (2024). </w:t>
      </w:r>
      <w:r w:rsidRPr="008167C9">
        <w:rPr>
          <w:rFonts w:cs="Arial"/>
          <w:i/>
        </w:rPr>
        <w:t>The costs of ignoring sustainability in business operations</w:t>
      </w:r>
      <w:r w:rsidRPr="008167C9">
        <w:rPr>
          <w:rFonts w:cs="Arial"/>
        </w:rPr>
        <w:t xml:space="preserve">. Available at: https://instituteofsustainabilitystudies.com/insights/lexicon/the-costs-of-ignoring-sustainability-in-business-operations/#:~:text=Businesses%20that%20do%20not%20implement,%2C%20water%2C%20and%20fossil%20fuels (Accessed 31Jan 2025). </w:t>
      </w:r>
    </w:p>
    <w:p w14:paraId="1F32061B" w14:textId="77777777" w:rsidR="00FA1E96" w:rsidRPr="008167C9" w:rsidRDefault="00E5582E" w:rsidP="00CF038B">
      <w:pPr>
        <w:spacing w:before="120" w:after="120"/>
        <w:rPr>
          <w:rFonts w:cs="Arial"/>
        </w:rPr>
      </w:pPr>
      <w:r w:rsidRPr="008167C9">
        <w:rPr>
          <w:rFonts w:cs="Arial"/>
        </w:rPr>
        <w:lastRenderedPageBreak/>
        <w:t>Ko, E., Hwang, Y.K. and Kim, E.Y. (2013)‘Green marketing functions in building corporate image in the retail setting’,</w:t>
      </w:r>
      <w:r w:rsidRPr="008167C9">
        <w:rPr>
          <w:rFonts w:cs="Arial"/>
          <w:i/>
          <w:iCs/>
        </w:rPr>
        <w:t>Journal of Business Research</w:t>
      </w:r>
      <w:r w:rsidRPr="008167C9">
        <w:rPr>
          <w:rFonts w:cs="Arial"/>
        </w:rPr>
        <w:t xml:space="preserve">, </w:t>
      </w:r>
      <w:r w:rsidRPr="008167C9">
        <w:rPr>
          <w:rFonts w:cs="Arial"/>
          <w:i/>
          <w:iCs/>
        </w:rPr>
        <w:t>66</w:t>
      </w:r>
      <w:r w:rsidRPr="008167C9">
        <w:rPr>
          <w:rFonts w:cs="Arial"/>
        </w:rPr>
        <w:t>(10), pp.1709-1715.Available at: http://modir3-3.ir/article-english/isi343.pdf</w:t>
      </w:r>
    </w:p>
    <w:p w14:paraId="5D20F7FF" w14:textId="77777777" w:rsidR="00FA1E96" w:rsidRPr="008167C9" w:rsidRDefault="00E5582E" w:rsidP="00CF038B">
      <w:pPr>
        <w:spacing w:before="120" w:after="120"/>
        <w:rPr>
          <w:rFonts w:cs="Arial"/>
        </w:rPr>
      </w:pPr>
      <w:r w:rsidRPr="008167C9">
        <w:rPr>
          <w:rFonts w:cs="Arial"/>
        </w:rPr>
        <w:t xml:space="preserve">Kumar, M. (2020) ‘Social, economic, and environmental impacts of renewable energy resources’, </w:t>
      </w:r>
      <w:r w:rsidRPr="008167C9">
        <w:rPr>
          <w:rFonts w:cs="Arial"/>
          <w:i/>
          <w:iCs/>
        </w:rPr>
        <w:t>Wind solar hybrid renewable energy system</w:t>
      </w:r>
      <w:r w:rsidRPr="008167C9">
        <w:rPr>
          <w:rFonts w:cs="Arial"/>
        </w:rPr>
        <w:t>, </w:t>
      </w:r>
      <w:r w:rsidRPr="008167C9">
        <w:rPr>
          <w:rFonts w:cs="Arial"/>
          <w:i/>
          <w:iCs/>
        </w:rPr>
        <w:t>1</w:t>
      </w:r>
      <w:r w:rsidRPr="008167C9">
        <w:rPr>
          <w:rFonts w:cs="Arial"/>
        </w:rPr>
        <w:t xml:space="preserve">. Available at: </w:t>
      </w:r>
      <w:r w:rsidR="00D1756E" w:rsidRPr="008167C9">
        <w:rPr>
          <w:rFonts w:cs="Arial"/>
          <w:color w:val="000000"/>
          <w:shd w:val="clear" w:color="auto" w:fill="FFFDEA"/>
        </w:rPr>
        <w:t>DOI: 10.5772/intechopen.89494</w:t>
      </w:r>
    </w:p>
    <w:p w14:paraId="54D6E8B2" w14:textId="77777777" w:rsidR="00FA1E96" w:rsidRPr="008167C9" w:rsidRDefault="00E5582E" w:rsidP="00CF038B">
      <w:pPr>
        <w:spacing w:before="120" w:after="120"/>
        <w:rPr>
          <w:rFonts w:cs="Arial"/>
        </w:rPr>
      </w:pPr>
      <w:r w:rsidRPr="008167C9">
        <w:rPr>
          <w:rFonts w:cs="Arial"/>
        </w:rPr>
        <w:t>Marshall, D., McCarthy, L., Claudy, M. and McGrath, P. (2019)‘Piggy in the middle: How direct customer power affects first-tier suppliers’ adoption of socially responsible procurement practices and performance’, Journal</w:t>
      </w:r>
      <w:r w:rsidRPr="008167C9">
        <w:rPr>
          <w:rFonts w:cs="Arial"/>
          <w:i/>
          <w:iCs/>
        </w:rPr>
        <w:t xml:space="preserve"> of Business Ethics</w:t>
      </w:r>
      <w:r w:rsidRPr="008167C9">
        <w:rPr>
          <w:rFonts w:cs="Arial"/>
        </w:rPr>
        <w:t xml:space="preserve">, </w:t>
      </w:r>
      <w:r w:rsidRPr="008167C9">
        <w:rPr>
          <w:rFonts w:cs="Arial"/>
          <w:i/>
          <w:iCs/>
        </w:rPr>
        <w:t>154</w:t>
      </w:r>
      <w:r w:rsidRPr="008167C9">
        <w:rPr>
          <w:rFonts w:cs="Arial"/>
        </w:rPr>
        <w:t xml:space="preserve">, pp.1081-1102.Available at: </w:t>
      </w:r>
      <w:r w:rsidR="005444D1" w:rsidRPr="008167C9">
        <w:rPr>
          <w:rFonts w:cs="Arial"/>
        </w:rPr>
        <w:t>https://researchrepository.ucd.ie/bitstreams/7c466a36-b88d-4f9d-b74e-03644d7cb6a5/download</w:t>
      </w:r>
    </w:p>
    <w:p w14:paraId="53A9E68E" w14:textId="77777777" w:rsidR="00FA1E96" w:rsidRPr="008167C9" w:rsidRDefault="00E5582E" w:rsidP="00CF038B">
      <w:pPr>
        <w:spacing w:before="120" w:after="120"/>
        <w:rPr>
          <w:rFonts w:cs="Arial"/>
          <w:lang w:val="en-IN"/>
        </w:rPr>
      </w:pPr>
      <w:r w:rsidRPr="008167C9">
        <w:rPr>
          <w:rFonts w:cs="Arial"/>
        </w:rPr>
        <w:t>Mirza, H., Mirza, C. and Bellalem, F. (2023)‘Ethical considerations in qualitative research: Summary guidelines for novice social science researchers, pp.441-449. Available at: https://asjp.cerist.dz/en/downArticle/475/11/1/220704</w:t>
      </w:r>
    </w:p>
    <w:p w14:paraId="37FEB306" w14:textId="77777777" w:rsidR="00FA1E96" w:rsidRPr="008167C9" w:rsidRDefault="00E5582E" w:rsidP="00CF038B">
      <w:pPr>
        <w:spacing w:before="120" w:after="120"/>
        <w:rPr>
          <w:rFonts w:cs="Arial"/>
        </w:rPr>
      </w:pPr>
      <w:r w:rsidRPr="008167C9">
        <w:rPr>
          <w:rFonts w:cs="Arial"/>
        </w:rPr>
        <w:t xml:space="preserve">Pawar, S.R. and Dawkhar, S.S. (2024)‘Strategies for Integrating Sustainability into Business Operations’, </w:t>
      </w:r>
      <w:r w:rsidRPr="008167C9">
        <w:rPr>
          <w:rFonts w:cs="Arial"/>
          <w:i/>
          <w:iCs/>
        </w:rPr>
        <w:t>International Journal for Multidisciplinary Research</w:t>
      </w:r>
      <w:r w:rsidRPr="008167C9">
        <w:rPr>
          <w:rFonts w:cs="Arial"/>
        </w:rPr>
        <w:t>, 1(5), pp. 1- 7. Available at: https://www.researchgate.net/profile/Shriram-Dawkhar/publication/381094404_Strategies_for_Integrating_Sustainability_into_Business_Operations/links/665c0934bc86444c72259e18/Strategies-for-Integrating-Sustainability-into-Business-Operations.pdf</w:t>
      </w:r>
    </w:p>
    <w:p w14:paraId="4126B410" w14:textId="77777777" w:rsidR="00FA1E96" w:rsidRPr="008167C9" w:rsidRDefault="00E5582E" w:rsidP="00CF038B">
      <w:pPr>
        <w:spacing w:before="120" w:after="120"/>
        <w:rPr>
          <w:rFonts w:cs="Arial"/>
        </w:rPr>
      </w:pPr>
      <w:r w:rsidRPr="008167C9">
        <w:rPr>
          <w:rFonts w:cs="Arial"/>
        </w:rPr>
        <w:t>Peters, J. and Simaens, A. (2020)‘Integrating sustainability into corporate strategy: A case study of the textile and clothing industry’,</w:t>
      </w:r>
      <w:r w:rsidRPr="008167C9">
        <w:rPr>
          <w:rFonts w:cs="Arial"/>
          <w:i/>
          <w:iCs/>
        </w:rPr>
        <w:t>Sustainability</w:t>
      </w:r>
      <w:r w:rsidRPr="008167C9">
        <w:rPr>
          <w:rFonts w:cs="Arial"/>
        </w:rPr>
        <w:t xml:space="preserve">, </w:t>
      </w:r>
      <w:r w:rsidRPr="008167C9">
        <w:rPr>
          <w:rFonts w:cs="Arial"/>
          <w:i/>
          <w:iCs/>
        </w:rPr>
        <w:t>12</w:t>
      </w:r>
      <w:r w:rsidRPr="008167C9">
        <w:rPr>
          <w:rFonts w:cs="Arial"/>
        </w:rPr>
        <w:t>(15), p.6125.Available at: https://www.mdpi.com/2071-1050/12/15/6125/pdf</w:t>
      </w:r>
    </w:p>
    <w:p w14:paraId="04D69D36" w14:textId="77777777" w:rsidR="00FA1E96" w:rsidRPr="008167C9" w:rsidRDefault="00E5582E" w:rsidP="00CF038B">
      <w:pPr>
        <w:pStyle w:val="NormalWeb"/>
        <w:spacing w:before="120" w:beforeAutospacing="0" w:after="120" w:afterAutospacing="0" w:line="360" w:lineRule="auto"/>
        <w:jc w:val="both"/>
        <w:rPr>
          <w:rFonts w:ascii="Arial" w:hAnsi="Arial" w:cs="Arial"/>
        </w:rPr>
      </w:pPr>
      <w:r w:rsidRPr="008167C9">
        <w:rPr>
          <w:rFonts w:ascii="Arial" w:hAnsi="Arial" w:cs="Arial"/>
        </w:rPr>
        <w:t>Peters, J. and Simmons, A. (2020)‘Integrating sustainability into corporate strategy: A case study of the textile and clothing industry’, </w:t>
      </w:r>
      <w:r w:rsidRPr="008167C9">
        <w:rPr>
          <w:rFonts w:ascii="Arial" w:hAnsi="Arial" w:cs="Arial"/>
          <w:i/>
          <w:iCs/>
        </w:rPr>
        <w:t>Sustainability</w:t>
      </w:r>
      <w:r w:rsidRPr="008167C9">
        <w:rPr>
          <w:rFonts w:ascii="Arial" w:hAnsi="Arial" w:cs="Arial"/>
        </w:rPr>
        <w:t>, </w:t>
      </w:r>
      <w:r w:rsidRPr="008167C9">
        <w:rPr>
          <w:rFonts w:ascii="Arial" w:hAnsi="Arial" w:cs="Arial"/>
          <w:i/>
          <w:iCs/>
        </w:rPr>
        <w:t>12</w:t>
      </w:r>
      <w:r w:rsidRPr="008167C9">
        <w:rPr>
          <w:rFonts w:ascii="Arial" w:hAnsi="Arial" w:cs="Arial"/>
        </w:rPr>
        <w:t>(15), p.6125. Available at: http://dx.doi.org/10.3390/su12156125</w:t>
      </w:r>
    </w:p>
    <w:p w14:paraId="3859DA76" w14:textId="77777777" w:rsidR="00FA1E96" w:rsidRDefault="00E5582E" w:rsidP="00CF038B">
      <w:pPr>
        <w:spacing w:before="120" w:after="120"/>
        <w:rPr>
          <w:rFonts w:cs="Arial"/>
          <w:lang w:val="en-IN"/>
        </w:rPr>
      </w:pPr>
      <w:r w:rsidRPr="008167C9">
        <w:rPr>
          <w:rFonts w:cs="Arial"/>
          <w:lang w:val="en-IN"/>
        </w:rPr>
        <w:t>Saunders, M., Lewis, P., Thornhill, A. (2012). </w:t>
      </w:r>
      <w:r w:rsidRPr="008167C9">
        <w:rPr>
          <w:rFonts w:cs="Arial"/>
          <w:i/>
          <w:iCs/>
          <w:lang w:val="en-IN"/>
        </w:rPr>
        <w:t>Research Methods for Business Students</w:t>
      </w:r>
      <w:r w:rsidRPr="008167C9">
        <w:rPr>
          <w:rFonts w:cs="Arial"/>
          <w:lang w:val="en-IN"/>
        </w:rPr>
        <w:t>. Italy: Pearson.</w:t>
      </w:r>
    </w:p>
    <w:p w14:paraId="6A1EC365" w14:textId="77777777" w:rsidR="00A93DDE" w:rsidRPr="008167C9" w:rsidRDefault="00A93DDE" w:rsidP="00CF038B">
      <w:pPr>
        <w:spacing w:before="120" w:after="120"/>
        <w:rPr>
          <w:rFonts w:cs="Arial"/>
          <w:lang w:val="en-IN"/>
        </w:rPr>
      </w:pPr>
      <w:r w:rsidRPr="009C28EF">
        <w:rPr>
          <w:rFonts w:cs="Arial"/>
          <w:lang w:val="en-IN"/>
        </w:rPr>
        <w:t>Saunders, M. and Tosey, P. (2012)</w:t>
      </w:r>
      <w:r w:rsidRPr="009C28EF">
        <w:rPr>
          <w:rFonts w:cs="Arial"/>
          <w:i/>
          <w:lang w:val="en-IN"/>
        </w:rPr>
        <w:t>. Research Design</w:t>
      </w:r>
      <w:r w:rsidRPr="009C28EF">
        <w:rPr>
          <w:rFonts w:cs="Arial"/>
          <w:lang w:val="en-IN"/>
        </w:rPr>
        <w:t>. Academia.</w:t>
      </w:r>
    </w:p>
    <w:p w14:paraId="393AF46D" w14:textId="77777777" w:rsidR="00FA1E96" w:rsidRPr="008167C9" w:rsidRDefault="00E5582E" w:rsidP="00CF038B">
      <w:pPr>
        <w:spacing w:before="120" w:after="120"/>
        <w:rPr>
          <w:rFonts w:cs="Arial"/>
        </w:rPr>
      </w:pPr>
      <w:r w:rsidRPr="008167C9">
        <w:rPr>
          <w:rFonts w:cs="Arial"/>
        </w:rPr>
        <w:lastRenderedPageBreak/>
        <w:t xml:space="preserve">Schwalbach, C. (2016)‘How renewable energy benefits businesses and the environment’, </w:t>
      </w:r>
      <w:r w:rsidRPr="008167C9">
        <w:rPr>
          <w:rFonts w:cs="Arial"/>
          <w:i/>
          <w:iCs/>
        </w:rPr>
        <w:t>University of Nebraska-Lincoln</w:t>
      </w:r>
      <w:r w:rsidRPr="008167C9">
        <w:rPr>
          <w:rFonts w:cs="Arial"/>
        </w:rPr>
        <w:t>, pp. 1-25. Available at: https://digitalcommons.unl.edu/cgi/viewcontent.cgi?article=1194&amp;context=envstudtheses</w:t>
      </w:r>
    </w:p>
    <w:p w14:paraId="25BFC14E" w14:textId="77777777" w:rsidR="00FA1E96" w:rsidRPr="008167C9" w:rsidRDefault="00E5582E" w:rsidP="00CF038B">
      <w:pPr>
        <w:spacing w:before="120" w:after="120"/>
        <w:rPr>
          <w:rFonts w:cs="Arial"/>
        </w:rPr>
      </w:pPr>
      <w:r w:rsidRPr="008167C9">
        <w:rPr>
          <w:rFonts w:cs="Arial"/>
        </w:rPr>
        <w:t xml:space="preserve">Selfridges (2022) </w:t>
      </w:r>
      <w:r w:rsidRPr="008167C9">
        <w:rPr>
          <w:rFonts w:cs="Arial"/>
          <w:i/>
          <w:iCs/>
        </w:rPr>
        <w:t>Material Commitment Statements. Available at:</w:t>
      </w:r>
      <w:r w:rsidRPr="008167C9">
        <w:rPr>
          <w:rFonts w:cs="Arial"/>
        </w:rPr>
        <w:t>https://images.selfridges.com/is/content/selfridges/content/site/pdf/Material_Commitment_Statements_2022_v8.pdf(Accessed: 06 January 2025).</w:t>
      </w:r>
    </w:p>
    <w:p w14:paraId="4867A0A8" w14:textId="77777777" w:rsidR="00FA1E96" w:rsidRPr="008167C9" w:rsidRDefault="00E5582E" w:rsidP="00CF038B">
      <w:pPr>
        <w:spacing w:before="120" w:after="120"/>
        <w:rPr>
          <w:rFonts w:cs="Arial"/>
        </w:rPr>
      </w:pPr>
      <w:r w:rsidRPr="008167C9">
        <w:rPr>
          <w:rFonts w:cs="Arial"/>
        </w:rPr>
        <w:t xml:space="preserve">Selfridges (2024) </w:t>
      </w:r>
      <w:r w:rsidRPr="008167C9">
        <w:rPr>
          <w:rFonts w:cs="Arial"/>
          <w:i/>
          <w:iCs/>
        </w:rPr>
        <w:t xml:space="preserve">Sustainability report. Available at: </w:t>
      </w:r>
      <w:r w:rsidRPr="008167C9">
        <w:rPr>
          <w:rFonts w:cs="Arial"/>
        </w:rPr>
        <w:t>https://images.selfridges.com/is/content/selfridges/content/site/pdf/Reselfridges%2DSustainability%2DReport%2D2023%2D2024.pdf?cm_sp=feature-_-AboutSelfridgesaboutSelfridges-_-CT-ReadOur2024SustainabilityReport-gb(Accessed: 06 January 2025).</w:t>
      </w:r>
    </w:p>
    <w:p w14:paraId="4A8B2645" w14:textId="77777777" w:rsidR="00FA1E96" w:rsidRPr="008167C9" w:rsidRDefault="00E5582E" w:rsidP="00A01B53">
      <w:r w:rsidRPr="008167C9">
        <w:t>Selfridges. (2024). Sustainability report 2023-24. Available at: https://images.selfridges.com/is/content/selfridges/content/site/pdf/Reselfridges-Sustainability-Report-2023-2024.pdf?cm_sp=feature-_-AboutSelfridgesaboutSelfridges-_-CT-ReadOur2024SustainabilityReport-GB (Accessed: 6 February 2025)</w:t>
      </w:r>
    </w:p>
    <w:p w14:paraId="57480BB8" w14:textId="77777777" w:rsidR="00FA1E96" w:rsidRPr="008167C9" w:rsidRDefault="00E5582E" w:rsidP="00CF038B">
      <w:pPr>
        <w:spacing w:before="120" w:after="120"/>
        <w:rPr>
          <w:rFonts w:cs="Arial"/>
        </w:rPr>
      </w:pPr>
      <w:r w:rsidRPr="008167C9">
        <w:rPr>
          <w:rFonts w:cs="Arial"/>
        </w:rPr>
        <w:t xml:space="preserve">Selfridges. (2025). </w:t>
      </w:r>
      <w:r w:rsidRPr="008167C9">
        <w:rPr>
          <w:rFonts w:cs="Arial"/>
          <w:i/>
        </w:rPr>
        <w:t>About Selfridges</w:t>
      </w:r>
      <w:r w:rsidRPr="008167C9">
        <w:rPr>
          <w:rFonts w:cs="Arial"/>
        </w:rPr>
        <w:t xml:space="preserve">. Available at: https://www.selfridges.com/GB/en/features/about-us/(Accessed 6 Feb 2025). </w:t>
      </w:r>
    </w:p>
    <w:p w14:paraId="01F665D8" w14:textId="77777777" w:rsidR="00FA1E96" w:rsidRPr="008167C9" w:rsidRDefault="00E5582E" w:rsidP="00CF038B">
      <w:pPr>
        <w:spacing w:before="120" w:after="120"/>
        <w:rPr>
          <w:rFonts w:cs="Arial"/>
        </w:rPr>
      </w:pPr>
      <w:r w:rsidRPr="008167C9">
        <w:rPr>
          <w:rFonts w:cs="Arial"/>
        </w:rPr>
        <w:t xml:space="preserve">Song, Q., Li, J. and Zeng, X. (2015)‘Minimising the increasing solid waste through a zero-waste strategy’, </w:t>
      </w:r>
      <w:r w:rsidRPr="008167C9">
        <w:rPr>
          <w:rFonts w:cs="Arial"/>
          <w:i/>
          <w:iCs/>
        </w:rPr>
        <w:t>Journal of Cleaner Production</w:t>
      </w:r>
      <w:r w:rsidRPr="008167C9">
        <w:rPr>
          <w:rFonts w:cs="Arial"/>
        </w:rPr>
        <w:t xml:space="preserve">, </w:t>
      </w:r>
      <w:r w:rsidRPr="008167C9">
        <w:rPr>
          <w:rFonts w:cs="Arial"/>
          <w:i/>
          <w:iCs/>
        </w:rPr>
        <w:t>104</w:t>
      </w:r>
      <w:r w:rsidRPr="008167C9">
        <w:rPr>
          <w:rFonts w:cs="Arial"/>
        </w:rPr>
        <w:t>, pp.199-210.Available at: https://www.academia.edu/download/94047153/j.jclepro.2014.08.02720221111-1-8w4390.pdf</w:t>
      </w:r>
    </w:p>
    <w:p w14:paraId="64ADB455" w14:textId="77777777" w:rsidR="00FA1E96" w:rsidRPr="008167C9" w:rsidRDefault="00E5582E" w:rsidP="00CF038B">
      <w:pPr>
        <w:spacing w:before="120" w:after="120"/>
        <w:rPr>
          <w:rFonts w:cs="Arial"/>
        </w:rPr>
      </w:pPr>
      <w:r w:rsidRPr="008167C9">
        <w:rPr>
          <w:rFonts w:cs="Arial"/>
        </w:rPr>
        <w:t>Veleva, V., Bodkin, G. and Todorova, S. (2017)‘The need for better measurement and employee engagement to advance a circular economy: Lessons from Biogen’s “zero waste” journey’,</w:t>
      </w:r>
      <w:r w:rsidRPr="008167C9">
        <w:rPr>
          <w:rFonts w:cs="Arial"/>
          <w:i/>
          <w:iCs/>
        </w:rPr>
        <w:t>Journal of cleaner production</w:t>
      </w:r>
      <w:r w:rsidRPr="008167C9">
        <w:rPr>
          <w:rFonts w:cs="Arial"/>
        </w:rPr>
        <w:t xml:space="preserve">, </w:t>
      </w:r>
      <w:r w:rsidRPr="008167C9">
        <w:rPr>
          <w:rFonts w:cs="Arial"/>
          <w:i/>
          <w:iCs/>
        </w:rPr>
        <w:t>154</w:t>
      </w:r>
      <w:r w:rsidRPr="008167C9">
        <w:rPr>
          <w:rFonts w:cs="Arial"/>
        </w:rPr>
        <w:t>, pp.517-529.Available at: https://www.academia.edu/download/85072889/1-s2.0-s0959652617306315-main_0.pdf</w:t>
      </w:r>
    </w:p>
    <w:p w14:paraId="76EC08CE" w14:textId="77777777" w:rsidR="00FA1E96" w:rsidRPr="008167C9" w:rsidRDefault="00E5582E">
      <w:pPr>
        <w:spacing w:after="0"/>
        <w:rPr>
          <w:rFonts w:cs="Arial"/>
        </w:rPr>
      </w:pPr>
      <w:r w:rsidRPr="008167C9">
        <w:rPr>
          <w:rFonts w:cs="Arial"/>
        </w:rPr>
        <w:t xml:space="preserve">Zorzini, M., Hendry, L.C., Huq, F.A. and Stevenson, M. (2015) ‘Socially responsible sourcing: reviewing the literature and its use of theory’, </w:t>
      </w:r>
      <w:r w:rsidRPr="008167C9">
        <w:rPr>
          <w:rFonts w:cs="Arial"/>
          <w:i/>
          <w:iCs/>
        </w:rPr>
        <w:t xml:space="preserve">International Journal of </w:t>
      </w:r>
      <w:r w:rsidRPr="008167C9">
        <w:rPr>
          <w:rFonts w:cs="Arial"/>
          <w:i/>
          <w:iCs/>
        </w:rPr>
        <w:lastRenderedPageBreak/>
        <w:t>Operations &amp; Production Management</w:t>
      </w:r>
      <w:r w:rsidRPr="008167C9">
        <w:rPr>
          <w:rFonts w:cs="Arial"/>
        </w:rPr>
        <w:t>, </w:t>
      </w:r>
      <w:r w:rsidRPr="008167C9">
        <w:rPr>
          <w:rFonts w:cs="Arial"/>
          <w:i/>
          <w:iCs/>
        </w:rPr>
        <w:t>35</w:t>
      </w:r>
      <w:r w:rsidRPr="008167C9">
        <w:rPr>
          <w:rFonts w:cs="Arial"/>
        </w:rPr>
        <w:t xml:space="preserve">(1), pp.60-109. Available at: https://clok.uclan.ac.uk/28022/2/28022%20Zorzini_et_al_IJOPM_2014.pdf </w:t>
      </w:r>
    </w:p>
    <w:p w14:paraId="029F4220" w14:textId="4B479D73" w:rsidR="00B6211B" w:rsidRPr="00FF100F" w:rsidRDefault="00B6211B" w:rsidP="00FF100F"/>
    <w:sectPr w:rsidR="00B6211B" w:rsidRPr="00FF100F" w:rsidSect="00233C81">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7E39AB" w14:textId="77777777" w:rsidR="00F668D0" w:rsidRDefault="00F668D0">
      <w:pPr>
        <w:spacing w:after="0" w:line="240" w:lineRule="auto"/>
      </w:pPr>
      <w:r>
        <w:separator/>
      </w:r>
    </w:p>
  </w:endnote>
  <w:endnote w:type="continuationSeparator" w:id="0">
    <w:p w14:paraId="29487C0C" w14:textId="77777777" w:rsidR="00F668D0" w:rsidRDefault="00F66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073468"/>
      <w:docPartObj>
        <w:docPartGallery w:val="Page Numbers (Bottom of Page)"/>
        <w:docPartUnique/>
      </w:docPartObj>
    </w:sdtPr>
    <w:sdtContent>
      <w:p w14:paraId="0CBD1C74" w14:textId="77777777" w:rsidR="00E5582E" w:rsidRDefault="00553E35">
        <w:pPr>
          <w:pStyle w:val="Footer"/>
          <w:jc w:val="right"/>
        </w:pPr>
        <w:r>
          <w:fldChar w:fldCharType="begin"/>
        </w:r>
        <w:r>
          <w:instrText xml:space="preserve"> PAGE   \* MERGEFORMAT </w:instrText>
        </w:r>
        <w:r>
          <w:fldChar w:fldCharType="separate"/>
        </w:r>
        <w:r w:rsidR="00983EE9">
          <w:t>7</w:t>
        </w:r>
        <w:r>
          <w:fldChar w:fldCharType="end"/>
        </w:r>
      </w:p>
    </w:sdtContent>
  </w:sdt>
  <w:p w14:paraId="4DF93EFE" w14:textId="77777777" w:rsidR="00E5582E" w:rsidRDefault="00E55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FCC68F" w14:textId="77777777" w:rsidR="00F668D0" w:rsidRDefault="00F668D0">
      <w:pPr>
        <w:spacing w:after="0" w:line="240" w:lineRule="auto"/>
      </w:pPr>
      <w:r>
        <w:separator/>
      </w:r>
    </w:p>
  </w:footnote>
  <w:footnote w:type="continuationSeparator" w:id="0">
    <w:p w14:paraId="0E702A5E" w14:textId="77777777" w:rsidR="00F668D0" w:rsidRDefault="00F668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074BC"/>
    <w:multiLevelType w:val="multilevel"/>
    <w:tmpl w:val="5830B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8041D"/>
    <w:multiLevelType w:val="multilevel"/>
    <w:tmpl w:val="DFE84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4036E9"/>
    <w:multiLevelType w:val="multilevel"/>
    <w:tmpl w:val="862CCA3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CF208F"/>
    <w:multiLevelType w:val="multilevel"/>
    <w:tmpl w:val="784C7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B1050E"/>
    <w:multiLevelType w:val="multilevel"/>
    <w:tmpl w:val="52C2662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550778"/>
    <w:multiLevelType w:val="hybridMultilevel"/>
    <w:tmpl w:val="6C1CCD1C"/>
    <w:lvl w:ilvl="0" w:tplc="4F1EC8D2">
      <w:start w:val="1"/>
      <w:numFmt w:val="decimal"/>
      <w:lvlText w:val="%1."/>
      <w:lvlJc w:val="left"/>
      <w:pPr>
        <w:ind w:left="720" w:hanging="360"/>
      </w:pPr>
    </w:lvl>
    <w:lvl w:ilvl="1" w:tplc="D416DE54" w:tentative="1">
      <w:start w:val="1"/>
      <w:numFmt w:val="lowerLetter"/>
      <w:lvlText w:val="%2."/>
      <w:lvlJc w:val="left"/>
      <w:pPr>
        <w:ind w:left="1440" w:hanging="360"/>
      </w:pPr>
    </w:lvl>
    <w:lvl w:ilvl="2" w:tplc="FFB68C5C" w:tentative="1">
      <w:start w:val="1"/>
      <w:numFmt w:val="lowerRoman"/>
      <w:lvlText w:val="%3."/>
      <w:lvlJc w:val="right"/>
      <w:pPr>
        <w:ind w:left="2160" w:hanging="180"/>
      </w:pPr>
    </w:lvl>
    <w:lvl w:ilvl="3" w:tplc="363E3EAC" w:tentative="1">
      <w:start w:val="1"/>
      <w:numFmt w:val="decimal"/>
      <w:lvlText w:val="%4."/>
      <w:lvlJc w:val="left"/>
      <w:pPr>
        <w:ind w:left="2880" w:hanging="360"/>
      </w:pPr>
    </w:lvl>
    <w:lvl w:ilvl="4" w:tplc="D9985866" w:tentative="1">
      <w:start w:val="1"/>
      <w:numFmt w:val="lowerLetter"/>
      <w:lvlText w:val="%5."/>
      <w:lvlJc w:val="left"/>
      <w:pPr>
        <w:ind w:left="3600" w:hanging="360"/>
      </w:pPr>
    </w:lvl>
    <w:lvl w:ilvl="5" w:tplc="98AA441A" w:tentative="1">
      <w:start w:val="1"/>
      <w:numFmt w:val="lowerRoman"/>
      <w:lvlText w:val="%6."/>
      <w:lvlJc w:val="right"/>
      <w:pPr>
        <w:ind w:left="4320" w:hanging="180"/>
      </w:pPr>
    </w:lvl>
    <w:lvl w:ilvl="6" w:tplc="089ED542" w:tentative="1">
      <w:start w:val="1"/>
      <w:numFmt w:val="decimal"/>
      <w:lvlText w:val="%7."/>
      <w:lvlJc w:val="left"/>
      <w:pPr>
        <w:ind w:left="5040" w:hanging="360"/>
      </w:pPr>
    </w:lvl>
    <w:lvl w:ilvl="7" w:tplc="012407D2" w:tentative="1">
      <w:start w:val="1"/>
      <w:numFmt w:val="lowerLetter"/>
      <w:lvlText w:val="%8."/>
      <w:lvlJc w:val="left"/>
      <w:pPr>
        <w:ind w:left="5760" w:hanging="360"/>
      </w:pPr>
    </w:lvl>
    <w:lvl w:ilvl="8" w:tplc="6DA85202" w:tentative="1">
      <w:start w:val="1"/>
      <w:numFmt w:val="lowerRoman"/>
      <w:lvlText w:val="%9."/>
      <w:lvlJc w:val="right"/>
      <w:pPr>
        <w:ind w:left="6480" w:hanging="180"/>
      </w:pPr>
    </w:lvl>
  </w:abstractNum>
  <w:abstractNum w:abstractNumId="6" w15:restartNumberingAfterBreak="0">
    <w:nsid w:val="1B511FCD"/>
    <w:multiLevelType w:val="multilevel"/>
    <w:tmpl w:val="7534C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1B535C"/>
    <w:multiLevelType w:val="multilevel"/>
    <w:tmpl w:val="6B82B5EC"/>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E74B58"/>
    <w:multiLevelType w:val="multilevel"/>
    <w:tmpl w:val="62DCF27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B1C79B0"/>
    <w:multiLevelType w:val="multilevel"/>
    <w:tmpl w:val="58A4D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1659EE"/>
    <w:multiLevelType w:val="hybridMultilevel"/>
    <w:tmpl w:val="C5FE3980"/>
    <w:lvl w:ilvl="0" w:tplc="E89C605C">
      <w:start w:val="1"/>
      <w:numFmt w:val="decimal"/>
      <w:lvlText w:val="%1."/>
      <w:lvlJc w:val="left"/>
      <w:pPr>
        <w:ind w:left="720" w:hanging="360"/>
      </w:pPr>
      <w:rPr>
        <w:rFonts w:ascii="Arial" w:eastAsiaTheme="minorEastAsia" w:hAnsi="Arial" w:cs="Arial" w:hint="default"/>
      </w:rPr>
    </w:lvl>
    <w:lvl w:ilvl="1" w:tplc="45DA0A94" w:tentative="1">
      <w:start w:val="1"/>
      <w:numFmt w:val="lowerLetter"/>
      <w:lvlText w:val="%2."/>
      <w:lvlJc w:val="left"/>
      <w:pPr>
        <w:ind w:left="1440" w:hanging="360"/>
      </w:pPr>
    </w:lvl>
    <w:lvl w:ilvl="2" w:tplc="178241D6" w:tentative="1">
      <w:start w:val="1"/>
      <w:numFmt w:val="lowerRoman"/>
      <w:lvlText w:val="%3."/>
      <w:lvlJc w:val="right"/>
      <w:pPr>
        <w:ind w:left="2160" w:hanging="180"/>
      </w:pPr>
    </w:lvl>
    <w:lvl w:ilvl="3" w:tplc="3A205EB6" w:tentative="1">
      <w:start w:val="1"/>
      <w:numFmt w:val="decimal"/>
      <w:lvlText w:val="%4."/>
      <w:lvlJc w:val="left"/>
      <w:pPr>
        <w:ind w:left="2880" w:hanging="360"/>
      </w:pPr>
    </w:lvl>
    <w:lvl w:ilvl="4" w:tplc="D8C48C78" w:tentative="1">
      <w:start w:val="1"/>
      <w:numFmt w:val="lowerLetter"/>
      <w:lvlText w:val="%5."/>
      <w:lvlJc w:val="left"/>
      <w:pPr>
        <w:ind w:left="3600" w:hanging="360"/>
      </w:pPr>
    </w:lvl>
    <w:lvl w:ilvl="5" w:tplc="757A6922" w:tentative="1">
      <w:start w:val="1"/>
      <w:numFmt w:val="lowerRoman"/>
      <w:lvlText w:val="%6."/>
      <w:lvlJc w:val="right"/>
      <w:pPr>
        <w:ind w:left="4320" w:hanging="180"/>
      </w:pPr>
    </w:lvl>
    <w:lvl w:ilvl="6" w:tplc="C8D632EE" w:tentative="1">
      <w:start w:val="1"/>
      <w:numFmt w:val="decimal"/>
      <w:lvlText w:val="%7."/>
      <w:lvlJc w:val="left"/>
      <w:pPr>
        <w:ind w:left="5040" w:hanging="360"/>
      </w:pPr>
    </w:lvl>
    <w:lvl w:ilvl="7" w:tplc="2D26945E" w:tentative="1">
      <w:start w:val="1"/>
      <w:numFmt w:val="lowerLetter"/>
      <w:lvlText w:val="%8."/>
      <w:lvlJc w:val="left"/>
      <w:pPr>
        <w:ind w:left="5760" w:hanging="360"/>
      </w:pPr>
    </w:lvl>
    <w:lvl w:ilvl="8" w:tplc="707482FC" w:tentative="1">
      <w:start w:val="1"/>
      <w:numFmt w:val="lowerRoman"/>
      <w:lvlText w:val="%9."/>
      <w:lvlJc w:val="right"/>
      <w:pPr>
        <w:ind w:left="6480" w:hanging="180"/>
      </w:pPr>
    </w:lvl>
  </w:abstractNum>
  <w:abstractNum w:abstractNumId="11" w15:restartNumberingAfterBreak="0">
    <w:nsid w:val="2FB31A8E"/>
    <w:multiLevelType w:val="multilevel"/>
    <w:tmpl w:val="E8A47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327BD8"/>
    <w:multiLevelType w:val="multilevel"/>
    <w:tmpl w:val="C77A4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C53547"/>
    <w:multiLevelType w:val="multilevel"/>
    <w:tmpl w:val="3454C05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F52A79"/>
    <w:multiLevelType w:val="multilevel"/>
    <w:tmpl w:val="302C5C3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3A6454"/>
    <w:multiLevelType w:val="hybridMultilevel"/>
    <w:tmpl w:val="91EA4BC6"/>
    <w:lvl w:ilvl="0" w:tplc="E28CB9F2">
      <w:start w:val="1"/>
      <w:numFmt w:val="decimal"/>
      <w:lvlText w:val="%1."/>
      <w:lvlJc w:val="left"/>
      <w:pPr>
        <w:ind w:left="720" w:hanging="360"/>
      </w:pPr>
      <w:rPr>
        <w:rFonts w:ascii="Times New Roman" w:hAnsi="Symbol" w:cs="Times New Roman" w:hint="default"/>
        <w:sz w:val="24"/>
      </w:rPr>
    </w:lvl>
    <w:lvl w:ilvl="1" w:tplc="FD2E7D08" w:tentative="1">
      <w:start w:val="1"/>
      <w:numFmt w:val="lowerLetter"/>
      <w:lvlText w:val="%2."/>
      <w:lvlJc w:val="left"/>
      <w:pPr>
        <w:ind w:left="1440" w:hanging="360"/>
      </w:pPr>
    </w:lvl>
    <w:lvl w:ilvl="2" w:tplc="22C66C2E" w:tentative="1">
      <w:start w:val="1"/>
      <w:numFmt w:val="lowerRoman"/>
      <w:lvlText w:val="%3."/>
      <w:lvlJc w:val="right"/>
      <w:pPr>
        <w:ind w:left="2160" w:hanging="180"/>
      </w:pPr>
    </w:lvl>
    <w:lvl w:ilvl="3" w:tplc="8BC0D9CE" w:tentative="1">
      <w:start w:val="1"/>
      <w:numFmt w:val="decimal"/>
      <w:lvlText w:val="%4."/>
      <w:lvlJc w:val="left"/>
      <w:pPr>
        <w:ind w:left="2880" w:hanging="360"/>
      </w:pPr>
    </w:lvl>
    <w:lvl w:ilvl="4" w:tplc="5400D552" w:tentative="1">
      <w:start w:val="1"/>
      <w:numFmt w:val="lowerLetter"/>
      <w:lvlText w:val="%5."/>
      <w:lvlJc w:val="left"/>
      <w:pPr>
        <w:ind w:left="3600" w:hanging="360"/>
      </w:pPr>
    </w:lvl>
    <w:lvl w:ilvl="5" w:tplc="250C83B8" w:tentative="1">
      <w:start w:val="1"/>
      <w:numFmt w:val="lowerRoman"/>
      <w:lvlText w:val="%6."/>
      <w:lvlJc w:val="right"/>
      <w:pPr>
        <w:ind w:left="4320" w:hanging="180"/>
      </w:pPr>
    </w:lvl>
    <w:lvl w:ilvl="6" w:tplc="9C7813C8" w:tentative="1">
      <w:start w:val="1"/>
      <w:numFmt w:val="decimal"/>
      <w:lvlText w:val="%7."/>
      <w:lvlJc w:val="left"/>
      <w:pPr>
        <w:ind w:left="5040" w:hanging="360"/>
      </w:pPr>
    </w:lvl>
    <w:lvl w:ilvl="7" w:tplc="615A30C0" w:tentative="1">
      <w:start w:val="1"/>
      <w:numFmt w:val="lowerLetter"/>
      <w:lvlText w:val="%8."/>
      <w:lvlJc w:val="left"/>
      <w:pPr>
        <w:ind w:left="5760" w:hanging="360"/>
      </w:pPr>
    </w:lvl>
    <w:lvl w:ilvl="8" w:tplc="BC164B5A" w:tentative="1">
      <w:start w:val="1"/>
      <w:numFmt w:val="lowerRoman"/>
      <w:lvlText w:val="%9."/>
      <w:lvlJc w:val="right"/>
      <w:pPr>
        <w:ind w:left="6480" w:hanging="180"/>
      </w:pPr>
    </w:lvl>
  </w:abstractNum>
  <w:abstractNum w:abstractNumId="16" w15:restartNumberingAfterBreak="0">
    <w:nsid w:val="37DF1C2D"/>
    <w:multiLevelType w:val="multilevel"/>
    <w:tmpl w:val="2DFA1DE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DAA5741"/>
    <w:multiLevelType w:val="multilevel"/>
    <w:tmpl w:val="58D8B6D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525BA4"/>
    <w:multiLevelType w:val="multilevel"/>
    <w:tmpl w:val="CE148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D12CDB"/>
    <w:multiLevelType w:val="hybridMultilevel"/>
    <w:tmpl w:val="1DA23E76"/>
    <w:lvl w:ilvl="0" w:tplc="EE02445A">
      <w:start w:val="1"/>
      <w:numFmt w:val="decimal"/>
      <w:lvlText w:val="%1."/>
      <w:lvlJc w:val="left"/>
      <w:pPr>
        <w:ind w:left="720" w:hanging="360"/>
      </w:pPr>
    </w:lvl>
    <w:lvl w:ilvl="1" w:tplc="B7C69444" w:tentative="1">
      <w:start w:val="1"/>
      <w:numFmt w:val="lowerLetter"/>
      <w:lvlText w:val="%2."/>
      <w:lvlJc w:val="left"/>
      <w:pPr>
        <w:ind w:left="1440" w:hanging="360"/>
      </w:pPr>
    </w:lvl>
    <w:lvl w:ilvl="2" w:tplc="986A9C30" w:tentative="1">
      <w:start w:val="1"/>
      <w:numFmt w:val="lowerRoman"/>
      <w:lvlText w:val="%3."/>
      <w:lvlJc w:val="right"/>
      <w:pPr>
        <w:ind w:left="2160" w:hanging="180"/>
      </w:pPr>
    </w:lvl>
    <w:lvl w:ilvl="3" w:tplc="5C4A0B44" w:tentative="1">
      <w:start w:val="1"/>
      <w:numFmt w:val="decimal"/>
      <w:lvlText w:val="%4."/>
      <w:lvlJc w:val="left"/>
      <w:pPr>
        <w:ind w:left="2880" w:hanging="360"/>
      </w:pPr>
    </w:lvl>
    <w:lvl w:ilvl="4" w:tplc="A2AC3190" w:tentative="1">
      <w:start w:val="1"/>
      <w:numFmt w:val="lowerLetter"/>
      <w:lvlText w:val="%5."/>
      <w:lvlJc w:val="left"/>
      <w:pPr>
        <w:ind w:left="3600" w:hanging="360"/>
      </w:pPr>
    </w:lvl>
    <w:lvl w:ilvl="5" w:tplc="C46CF9FC" w:tentative="1">
      <w:start w:val="1"/>
      <w:numFmt w:val="lowerRoman"/>
      <w:lvlText w:val="%6."/>
      <w:lvlJc w:val="right"/>
      <w:pPr>
        <w:ind w:left="4320" w:hanging="180"/>
      </w:pPr>
    </w:lvl>
    <w:lvl w:ilvl="6" w:tplc="B9CC5DD0" w:tentative="1">
      <w:start w:val="1"/>
      <w:numFmt w:val="decimal"/>
      <w:lvlText w:val="%7."/>
      <w:lvlJc w:val="left"/>
      <w:pPr>
        <w:ind w:left="5040" w:hanging="360"/>
      </w:pPr>
    </w:lvl>
    <w:lvl w:ilvl="7" w:tplc="6B306B4E" w:tentative="1">
      <w:start w:val="1"/>
      <w:numFmt w:val="lowerLetter"/>
      <w:lvlText w:val="%8."/>
      <w:lvlJc w:val="left"/>
      <w:pPr>
        <w:ind w:left="5760" w:hanging="360"/>
      </w:pPr>
    </w:lvl>
    <w:lvl w:ilvl="8" w:tplc="F87A2A88" w:tentative="1">
      <w:start w:val="1"/>
      <w:numFmt w:val="lowerRoman"/>
      <w:lvlText w:val="%9."/>
      <w:lvlJc w:val="right"/>
      <w:pPr>
        <w:ind w:left="6480" w:hanging="180"/>
      </w:pPr>
    </w:lvl>
  </w:abstractNum>
  <w:abstractNum w:abstractNumId="20" w15:restartNumberingAfterBreak="0">
    <w:nsid w:val="59CC3482"/>
    <w:multiLevelType w:val="multilevel"/>
    <w:tmpl w:val="4D007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F66EA7"/>
    <w:multiLevelType w:val="multilevel"/>
    <w:tmpl w:val="A7D63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465DE1"/>
    <w:multiLevelType w:val="multilevel"/>
    <w:tmpl w:val="AC220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1B4AB7"/>
    <w:multiLevelType w:val="multilevel"/>
    <w:tmpl w:val="2452A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D78279A"/>
    <w:multiLevelType w:val="multilevel"/>
    <w:tmpl w:val="F856873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EAD7BDF"/>
    <w:multiLevelType w:val="hybridMultilevel"/>
    <w:tmpl w:val="C9FC826E"/>
    <w:lvl w:ilvl="0" w:tplc="BDDE8C8A">
      <w:start w:val="1"/>
      <w:numFmt w:val="decimal"/>
      <w:lvlText w:val="%1."/>
      <w:lvlJc w:val="left"/>
      <w:pPr>
        <w:ind w:left="720" w:hanging="360"/>
      </w:pPr>
    </w:lvl>
    <w:lvl w:ilvl="1" w:tplc="295AEC06" w:tentative="1">
      <w:start w:val="1"/>
      <w:numFmt w:val="lowerLetter"/>
      <w:lvlText w:val="%2."/>
      <w:lvlJc w:val="left"/>
      <w:pPr>
        <w:ind w:left="1440" w:hanging="360"/>
      </w:pPr>
    </w:lvl>
    <w:lvl w:ilvl="2" w:tplc="346C92F2" w:tentative="1">
      <w:start w:val="1"/>
      <w:numFmt w:val="lowerRoman"/>
      <w:lvlText w:val="%3."/>
      <w:lvlJc w:val="right"/>
      <w:pPr>
        <w:ind w:left="2160" w:hanging="180"/>
      </w:pPr>
    </w:lvl>
    <w:lvl w:ilvl="3" w:tplc="D5FA7C7A" w:tentative="1">
      <w:start w:val="1"/>
      <w:numFmt w:val="decimal"/>
      <w:lvlText w:val="%4."/>
      <w:lvlJc w:val="left"/>
      <w:pPr>
        <w:ind w:left="2880" w:hanging="360"/>
      </w:pPr>
    </w:lvl>
    <w:lvl w:ilvl="4" w:tplc="F0C09F08" w:tentative="1">
      <w:start w:val="1"/>
      <w:numFmt w:val="lowerLetter"/>
      <w:lvlText w:val="%5."/>
      <w:lvlJc w:val="left"/>
      <w:pPr>
        <w:ind w:left="3600" w:hanging="360"/>
      </w:pPr>
    </w:lvl>
    <w:lvl w:ilvl="5" w:tplc="86EC95BC" w:tentative="1">
      <w:start w:val="1"/>
      <w:numFmt w:val="lowerRoman"/>
      <w:lvlText w:val="%6."/>
      <w:lvlJc w:val="right"/>
      <w:pPr>
        <w:ind w:left="4320" w:hanging="180"/>
      </w:pPr>
    </w:lvl>
    <w:lvl w:ilvl="6" w:tplc="E8801FA8" w:tentative="1">
      <w:start w:val="1"/>
      <w:numFmt w:val="decimal"/>
      <w:lvlText w:val="%7."/>
      <w:lvlJc w:val="left"/>
      <w:pPr>
        <w:ind w:left="5040" w:hanging="360"/>
      </w:pPr>
    </w:lvl>
    <w:lvl w:ilvl="7" w:tplc="D9785B14" w:tentative="1">
      <w:start w:val="1"/>
      <w:numFmt w:val="lowerLetter"/>
      <w:lvlText w:val="%8."/>
      <w:lvlJc w:val="left"/>
      <w:pPr>
        <w:ind w:left="5760" w:hanging="360"/>
      </w:pPr>
    </w:lvl>
    <w:lvl w:ilvl="8" w:tplc="7A047292" w:tentative="1">
      <w:start w:val="1"/>
      <w:numFmt w:val="lowerRoman"/>
      <w:lvlText w:val="%9."/>
      <w:lvlJc w:val="right"/>
      <w:pPr>
        <w:ind w:left="6480" w:hanging="180"/>
      </w:pPr>
    </w:lvl>
  </w:abstractNum>
  <w:num w:numId="1" w16cid:durableId="1929728539">
    <w:abstractNumId w:val="8"/>
  </w:num>
  <w:num w:numId="2" w16cid:durableId="2005081821">
    <w:abstractNumId w:val="25"/>
  </w:num>
  <w:num w:numId="3" w16cid:durableId="1629703404">
    <w:abstractNumId w:val="19"/>
  </w:num>
  <w:num w:numId="4" w16cid:durableId="2035690370">
    <w:abstractNumId w:val="15"/>
  </w:num>
  <w:num w:numId="5" w16cid:durableId="2076850511">
    <w:abstractNumId w:val="5"/>
  </w:num>
  <w:num w:numId="6" w16cid:durableId="1447193080">
    <w:abstractNumId w:val="10"/>
  </w:num>
  <w:num w:numId="7" w16cid:durableId="1705977392">
    <w:abstractNumId w:val="6"/>
  </w:num>
  <w:num w:numId="8" w16cid:durableId="220529580">
    <w:abstractNumId w:val="22"/>
  </w:num>
  <w:num w:numId="9" w16cid:durableId="693306107">
    <w:abstractNumId w:val="23"/>
  </w:num>
  <w:num w:numId="10" w16cid:durableId="1982420786">
    <w:abstractNumId w:val="12"/>
  </w:num>
  <w:num w:numId="11" w16cid:durableId="1931308944">
    <w:abstractNumId w:val="2"/>
  </w:num>
  <w:num w:numId="12" w16cid:durableId="1542784887">
    <w:abstractNumId w:val="1"/>
  </w:num>
  <w:num w:numId="13" w16cid:durableId="622688711">
    <w:abstractNumId w:val="17"/>
  </w:num>
  <w:num w:numId="14" w16cid:durableId="2041397445">
    <w:abstractNumId w:val="0"/>
  </w:num>
  <w:num w:numId="15" w16cid:durableId="2071537649">
    <w:abstractNumId w:val="14"/>
  </w:num>
  <w:num w:numId="16" w16cid:durableId="1389963247">
    <w:abstractNumId w:val="20"/>
  </w:num>
  <w:num w:numId="17" w16cid:durableId="11542074">
    <w:abstractNumId w:val="24"/>
  </w:num>
  <w:num w:numId="18" w16cid:durableId="1300570980">
    <w:abstractNumId w:val="11"/>
  </w:num>
  <w:num w:numId="19" w16cid:durableId="1654870680">
    <w:abstractNumId w:val="4"/>
  </w:num>
  <w:num w:numId="20" w16cid:durableId="1679312504">
    <w:abstractNumId w:val="3"/>
  </w:num>
  <w:num w:numId="21" w16cid:durableId="972097666">
    <w:abstractNumId w:val="16"/>
  </w:num>
  <w:num w:numId="22" w16cid:durableId="1002783407">
    <w:abstractNumId w:val="18"/>
  </w:num>
  <w:num w:numId="23" w16cid:durableId="2097825258">
    <w:abstractNumId w:val="7"/>
  </w:num>
  <w:num w:numId="24" w16cid:durableId="570390747">
    <w:abstractNumId w:val="21"/>
  </w:num>
  <w:num w:numId="25" w16cid:durableId="402684759">
    <w:abstractNumId w:val="13"/>
  </w:num>
  <w:num w:numId="26" w16cid:durableId="1339113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67C2E"/>
    <w:rsid w:val="00003271"/>
    <w:rsid w:val="000066B2"/>
    <w:rsid w:val="0000673E"/>
    <w:rsid w:val="000079A4"/>
    <w:rsid w:val="0001177C"/>
    <w:rsid w:val="00021933"/>
    <w:rsid w:val="00023EAE"/>
    <w:rsid w:val="000262B3"/>
    <w:rsid w:val="00026460"/>
    <w:rsid w:val="000329AC"/>
    <w:rsid w:val="000345C8"/>
    <w:rsid w:val="0004442B"/>
    <w:rsid w:val="00044C52"/>
    <w:rsid w:val="00047110"/>
    <w:rsid w:val="000520A2"/>
    <w:rsid w:val="00054D2F"/>
    <w:rsid w:val="00077A31"/>
    <w:rsid w:val="00081660"/>
    <w:rsid w:val="0008790B"/>
    <w:rsid w:val="000A5589"/>
    <w:rsid w:val="000B7CED"/>
    <w:rsid w:val="000B7F47"/>
    <w:rsid w:val="000C16DD"/>
    <w:rsid w:val="000C2419"/>
    <w:rsid w:val="000D049D"/>
    <w:rsid w:val="000D34CD"/>
    <w:rsid w:val="000D6BFA"/>
    <w:rsid w:val="000F1012"/>
    <w:rsid w:val="000F6C33"/>
    <w:rsid w:val="001012F3"/>
    <w:rsid w:val="00105EEA"/>
    <w:rsid w:val="0011199A"/>
    <w:rsid w:val="00116B56"/>
    <w:rsid w:val="00122B36"/>
    <w:rsid w:val="00124341"/>
    <w:rsid w:val="0013256A"/>
    <w:rsid w:val="001351BA"/>
    <w:rsid w:val="0016254B"/>
    <w:rsid w:val="0016328D"/>
    <w:rsid w:val="001679C0"/>
    <w:rsid w:val="00171E0A"/>
    <w:rsid w:val="00182FB4"/>
    <w:rsid w:val="001934F4"/>
    <w:rsid w:val="001A2493"/>
    <w:rsid w:val="001A61BD"/>
    <w:rsid w:val="001A6CEB"/>
    <w:rsid w:val="001B359E"/>
    <w:rsid w:val="001B3960"/>
    <w:rsid w:val="001B4941"/>
    <w:rsid w:val="001B7CCF"/>
    <w:rsid w:val="001C0CA9"/>
    <w:rsid w:val="001C400F"/>
    <w:rsid w:val="001C7108"/>
    <w:rsid w:val="001D5BF9"/>
    <w:rsid w:val="001E058C"/>
    <w:rsid w:val="001F0B79"/>
    <w:rsid w:val="001F1A35"/>
    <w:rsid w:val="001F37AE"/>
    <w:rsid w:val="002178DC"/>
    <w:rsid w:val="00223018"/>
    <w:rsid w:val="002301AF"/>
    <w:rsid w:val="00233C81"/>
    <w:rsid w:val="00234222"/>
    <w:rsid w:val="00242563"/>
    <w:rsid w:val="0024741E"/>
    <w:rsid w:val="00262946"/>
    <w:rsid w:val="00263951"/>
    <w:rsid w:val="00270BDD"/>
    <w:rsid w:val="00274BAF"/>
    <w:rsid w:val="0029362C"/>
    <w:rsid w:val="00296C75"/>
    <w:rsid w:val="002A1F53"/>
    <w:rsid w:val="002B125A"/>
    <w:rsid w:val="002B2500"/>
    <w:rsid w:val="002C101E"/>
    <w:rsid w:val="002C6966"/>
    <w:rsid w:val="002E37A2"/>
    <w:rsid w:val="002F13F5"/>
    <w:rsid w:val="002F26D1"/>
    <w:rsid w:val="002F2A79"/>
    <w:rsid w:val="00315511"/>
    <w:rsid w:val="00322AD2"/>
    <w:rsid w:val="00325896"/>
    <w:rsid w:val="00334A0B"/>
    <w:rsid w:val="003372DD"/>
    <w:rsid w:val="003518D8"/>
    <w:rsid w:val="003579BB"/>
    <w:rsid w:val="003612EA"/>
    <w:rsid w:val="00370707"/>
    <w:rsid w:val="003712A1"/>
    <w:rsid w:val="00383592"/>
    <w:rsid w:val="00385F96"/>
    <w:rsid w:val="00386A8B"/>
    <w:rsid w:val="00391214"/>
    <w:rsid w:val="003928F8"/>
    <w:rsid w:val="00393BBA"/>
    <w:rsid w:val="003A2C75"/>
    <w:rsid w:val="003A3C20"/>
    <w:rsid w:val="003A55CC"/>
    <w:rsid w:val="003B0909"/>
    <w:rsid w:val="003C6587"/>
    <w:rsid w:val="003D5740"/>
    <w:rsid w:val="003D7852"/>
    <w:rsid w:val="003D78CA"/>
    <w:rsid w:val="003F0185"/>
    <w:rsid w:val="0040222D"/>
    <w:rsid w:val="0042392F"/>
    <w:rsid w:val="00425BD8"/>
    <w:rsid w:val="00426103"/>
    <w:rsid w:val="00431649"/>
    <w:rsid w:val="00440EA3"/>
    <w:rsid w:val="00442581"/>
    <w:rsid w:val="004450A9"/>
    <w:rsid w:val="00464A04"/>
    <w:rsid w:val="004720EF"/>
    <w:rsid w:val="0047254C"/>
    <w:rsid w:val="00477ECD"/>
    <w:rsid w:val="0048180E"/>
    <w:rsid w:val="00492059"/>
    <w:rsid w:val="00492456"/>
    <w:rsid w:val="004A1A86"/>
    <w:rsid w:val="004A3B8A"/>
    <w:rsid w:val="004A7DC0"/>
    <w:rsid w:val="004B241B"/>
    <w:rsid w:val="004B48B7"/>
    <w:rsid w:val="004C26BE"/>
    <w:rsid w:val="004C3D4C"/>
    <w:rsid w:val="004D357A"/>
    <w:rsid w:val="004D47A4"/>
    <w:rsid w:val="004D69D1"/>
    <w:rsid w:val="004D7F84"/>
    <w:rsid w:val="004E3148"/>
    <w:rsid w:val="004F16D4"/>
    <w:rsid w:val="00512A0B"/>
    <w:rsid w:val="005161AB"/>
    <w:rsid w:val="00543531"/>
    <w:rsid w:val="005444D1"/>
    <w:rsid w:val="00544A5F"/>
    <w:rsid w:val="0054792D"/>
    <w:rsid w:val="00550FAB"/>
    <w:rsid w:val="0055111F"/>
    <w:rsid w:val="00553E35"/>
    <w:rsid w:val="005560CF"/>
    <w:rsid w:val="005603AD"/>
    <w:rsid w:val="005638BB"/>
    <w:rsid w:val="00567D66"/>
    <w:rsid w:val="0057094F"/>
    <w:rsid w:val="00575722"/>
    <w:rsid w:val="00583288"/>
    <w:rsid w:val="00585C34"/>
    <w:rsid w:val="00592E9A"/>
    <w:rsid w:val="005B5CD5"/>
    <w:rsid w:val="005C0205"/>
    <w:rsid w:val="005C5734"/>
    <w:rsid w:val="005D01A3"/>
    <w:rsid w:val="005E323E"/>
    <w:rsid w:val="005E3E5F"/>
    <w:rsid w:val="005E4CF9"/>
    <w:rsid w:val="005F2FE6"/>
    <w:rsid w:val="005F3AA8"/>
    <w:rsid w:val="006023CE"/>
    <w:rsid w:val="006048A7"/>
    <w:rsid w:val="0060493E"/>
    <w:rsid w:val="006122E0"/>
    <w:rsid w:val="006216EC"/>
    <w:rsid w:val="006466AC"/>
    <w:rsid w:val="00652198"/>
    <w:rsid w:val="00653A58"/>
    <w:rsid w:val="006544BC"/>
    <w:rsid w:val="0066365D"/>
    <w:rsid w:val="0066592F"/>
    <w:rsid w:val="00665AC2"/>
    <w:rsid w:val="00666FDA"/>
    <w:rsid w:val="006671CF"/>
    <w:rsid w:val="006771F0"/>
    <w:rsid w:val="006801DF"/>
    <w:rsid w:val="006A6CDE"/>
    <w:rsid w:val="006B12B6"/>
    <w:rsid w:val="006B39D4"/>
    <w:rsid w:val="006F0C72"/>
    <w:rsid w:val="00720874"/>
    <w:rsid w:val="00720C9D"/>
    <w:rsid w:val="00730B9C"/>
    <w:rsid w:val="00730E92"/>
    <w:rsid w:val="007379AA"/>
    <w:rsid w:val="00740F59"/>
    <w:rsid w:val="00741A29"/>
    <w:rsid w:val="0075196A"/>
    <w:rsid w:val="00752AEE"/>
    <w:rsid w:val="0075742F"/>
    <w:rsid w:val="007638F1"/>
    <w:rsid w:val="00764125"/>
    <w:rsid w:val="00772E69"/>
    <w:rsid w:val="00777DBE"/>
    <w:rsid w:val="007857BD"/>
    <w:rsid w:val="00796153"/>
    <w:rsid w:val="007A2F08"/>
    <w:rsid w:val="007A4A33"/>
    <w:rsid w:val="007A7709"/>
    <w:rsid w:val="007B2D39"/>
    <w:rsid w:val="007B640B"/>
    <w:rsid w:val="007C181F"/>
    <w:rsid w:val="007C34EA"/>
    <w:rsid w:val="007E18AC"/>
    <w:rsid w:val="007E327C"/>
    <w:rsid w:val="007E5B87"/>
    <w:rsid w:val="007E5CD2"/>
    <w:rsid w:val="007F0489"/>
    <w:rsid w:val="00800F5E"/>
    <w:rsid w:val="00806597"/>
    <w:rsid w:val="0081626E"/>
    <w:rsid w:val="008167C9"/>
    <w:rsid w:val="00817248"/>
    <w:rsid w:val="00820786"/>
    <w:rsid w:val="008272B4"/>
    <w:rsid w:val="00843510"/>
    <w:rsid w:val="0085417C"/>
    <w:rsid w:val="008542B1"/>
    <w:rsid w:val="00857D35"/>
    <w:rsid w:val="008629AE"/>
    <w:rsid w:val="00875564"/>
    <w:rsid w:val="0087567A"/>
    <w:rsid w:val="008948C0"/>
    <w:rsid w:val="008A7F87"/>
    <w:rsid w:val="008B56CB"/>
    <w:rsid w:val="008B6A40"/>
    <w:rsid w:val="008C6778"/>
    <w:rsid w:val="008C6B78"/>
    <w:rsid w:val="008D4981"/>
    <w:rsid w:val="008E0099"/>
    <w:rsid w:val="008E09E5"/>
    <w:rsid w:val="008E70D4"/>
    <w:rsid w:val="008F100E"/>
    <w:rsid w:val="008F292A"/>
    <w:rsid w:val="009066E1"/>
    <w:rsid w:val="00906BB6"/>
    <w:rsid w:val="00907BBE"/>
    <w:rsid w:val="00913EC9"/>
    <w:rsid w:val="009426A5"/>
    <w:rsid w:val="009434E4"/>
    <w:rsid w:val="00973490"/>
    <w:rsid w:val="009803D3"/>
    <w:rsid w:val="00982C43"/>
    <w:rsid w:val="00983EE9"/>
    <w:rsid w:val="00985A4D"/>
    <w:rsid w:val="00986734"/>
    <w:rsid w:val="009869DD"/>
    <w:rsid w:val="00993212"/>
    <w:rsid w:val="0099335D"/>
    <w:rsid w:val="009A3199"/>
    <w:rsid w:val="009C28EF"/>
    <w:rsid w:val="009D5681"/>
    <w:rsid w:val="009E3EBE"/>
    <w:rsid w:val="009F24A7"/>
    <w:rsid w:val="009F398A"/>
    <w:rsid w:val="00A01B53"/>
    <w:rsid w:val="00A02953"/>
    <w:rsid w:val="00A05692"/>
    <w:rsid w:val="00A25F4E"/>
    <w:rsid w:val="00A35B52"/>
    <w:rsid w:val="00A41260"/>
    <w:rsid w:val="00A44284"/>
    <w:rsid w:val="00A44DF9"/>
    <w:rsid w:val="00A45BFE"/>
    <w:rsid w:val="00A5556F"/>
    <w:rsid w:val="00A60300"/>
    <w:rsid w:val="00A87FFB"/>
    <w:rsid w:val="00A93DDE"/>
    <w:rsid w:val="00A96125"/>
    <w:rsid w:val="00AA1DA5"/>
    <w:rsid w:val="00AA6BE4"/>
    <w:rsid w:val="00AB01E6"/>
    <w:rsid w:val="00AE059E"/>
    <w:rsid w:val="00AE0E36"/>
    <w:rsid w:val="00AF2F94"/>
    <w:rsid w:val="00AF6793"/>
    <w:rsid w:val="00B1241F"/>
    <w:rsid w:val="00B245D3"/>
    <w:rsid w:val="00B30219"/>
    <w:rsid w:val="00B36C6C"/>
    <w:rsid w:val="00B6211B"/>
    <w:rsid w:val="00B6447F"/>
    <w:rsid w:val="00B675F1"/>
    <w:rsid w:val="00B71B49"/>
    <w:rsid w:val="00B75E99"/>
    <w:rsid w:val="00B8298F"/>
    <w:rsid w:val="00B96330"/>
    <w:rsid w:val="00BA02D1"/>
    <w:rsid w:val="00BA777C"/>
    <w:rsid w:val="00BB104A"/>
    <w:rsid w:val="00BC0BD1"/>
    <w:rsid w:val="00BE4478"/>
    <w:rsid w:val="00BE674D"/>
    <w:rsid w:val="00BF2836"/>
    <w:rsid w:val="00BF2FE8"/>
    <w:rsid w:val="00BF38AB"/>
    <w:rsid w:val="00C015EE"/>
    <w:rsid w:val="00C04D5B"/>
    <w:rsid w:val="00C04FC1"/>
    <w:rsid w:val="00C063A3"/>
    <w:rsid w:val="00C07CBA"/>
    <w:rsid w:val="00C125B4"/>
    <w:rsid w:val="00C14789"/>
    <w:rsid w:val="00C14C74"/>
    <w:rsid w:val="00C16F1E"/>
    <w:rsid w:val="00C17E1E"/>
    <w:rsid w:val="00C25409"/>
    <w:rsid w:val="00C25E51"/>
    <w:rsid w:val="00C26CE7"/>
    <w:rsid w:val="00C36E9F"/>
    <w:rsid w:val="00C37CED"/>
    <w:rsid w:val="00C427C7"/>
    <w:rsid w:val="00C536AA"/>
    <w:rsid w:val="00C6167E"/>
    <w:rsid w:val="00C62D79"/>
    <w:rsid w:val="00C63EFE"/>
    <w:rsid w:val="00C649BC"/>
    <w:rsid w:val="00C858DB"/>
    <w:rsid w:val="00C95377"/>
    <w:rsid w:val="00C96382"/>
    <w:rsid w:val="00CB22AC"/>
    <w:rsid w:val="00CB3F3D"/>
    <w:rsid w:val="00CB5D38"/>
    <w:rsid w:val="00CB5F3E"/>
    <w:rsid w:val="00CB7436"/>
    <w:rsid w:val="00CC7BA0"/>
    <w:rsid w:val="00CD74C9"/>
    <w:rsid w:val="00CE3A41"/>
    <w:rsid w:val="00CF038B"/>
    <w:rsid w:val="00D024CE"/>
    <w:rsid w:val="00D1255B"/>
    <w:rsid w:val="00D1756E"/>
    <w:rsid w:val="00D217E6"/>
    <w:rsid w:val="00D21825"/>
    <w:rsid w:val="00D3246E"/>
    <w:rsid w:val="00D33D64"/>
    <w:rsid w:val="00D45041"/>
    <w:rsid w:val="00D4554A"/>
    <w:rsid w:val="00D458EA"/>
    <w:rsid w:val="00D54088"/>
    <w:rsid w:val="00D654CF"/>
    <w:rsid w:val="00D66CF5"/>
    <w:rsid w:val="00D700BF"/>
    <w:rsid w:val="00D77931"/>
    <w:rsid w:val="00D82CE9"/>
    <w:rsid w:val="00D91453"/>
    <w:rsid w:val="00D91CDE"/>
    <w:rsid w:val="00DA15CC"/>
    <w:rsid w:val="00DA483A"/>
    <w:rsid w:val="00DB22C3"/>
    <w:rsid w:val="00DB2696"/>
    <w:rsid w:val="00DD3534"/>
    <w:rsid w:val="00DD553F"/>
    <w:rsid w:val="00DD604B"/>
    <w:rsid w:val="00DE42EC"/>
    <w:rsid w:val="00DE7DD6"/>
    <w:rsid w:val="00DF27C7"/>
    <w:rsid w:val="00E1520B"/>
    <w:rsid w:val="00E22165"/>
    <w:rsid w:val="00E26F07"/>
    <w:rsid w:val="00E36A6A"/>
    <w:rsid w:val="00E3788A"/>
    <w:rsid w:val="00E434AF"/>
    <w:rsid w:val="00E4404E"/>
    <w:rsid w:val="00E44849"/>
    <w:rsid w:val="00E50D79"/>
    <w:rsid w:val="00E5582E"/>
    <w:rsid w:val="00E67C2E"/>
    <w:rsid w:val="00E84131"/>
    <w:rsid w:val="00E91849"/>
    <w:rsid w:val="00EA1C08"/>
    <w:rsid w:val="00EA276F"/>
    <w:rsid w:val="00EA78CF"/>
    <w:rsid w:val="00F10A86"/>
    <w:rsid w:val="00F1292A"/>
    <w:rsid w:val="00F16124"/>
    <w:rsid w:val="00F358CC"/>
    <w:rsid w:val="00F40A58"/>
    <w:rsid w:val="00F424AB"/>
    <w:rsid w:val="00F5064E"/>
    <w:rsid w:val="00F544FA"/>
    <w:rsid w:val="00F63463"/>
    <w:rsid w:val="00F668D0"/>
    <w:rsid w:val="00F75C79"/>
    <w:rsid w:val="00F800C1"/>
    <w:rsid w:val="00F82FCF"/>
    <w:rsid w:val="00FA1E96"/>
    <w:rsid w:val="00FA4510"/>
    <w:rsid w:val="00FB0325"/>
    <w:rsid w:val="00FB45F1"/>
    <w:rsid w:val="00FB700F"/>
    <w:rsid w:val="00FC4FD9"/>
    <w:rsid w:val="00FC65EF"/>
    <w:rsid w:val="00FD3F7C"/>
    <w:rsid w:val="00FD3FBD"/>
    <w:rsid w:val="00FD68BE"/>
    <w:rsid w:val="00FE2B9D"/>
    <w:rsid w:val="00FF100F"/>
    <w:rsid w:val="00FF1B32"/>
    <w:rsid w:val="00FF7A5D"/>
    <w:rsid w:val="00FF7F1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9A0E03"/>
  <w15:docId w15:val="{47B7E385-2F5E-4465-863C-0AA9CBA86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789"/>
    <w:pPr>
      <w:spacing w:after="160"/>
    </w:pPr>
    <w:rPr>
      <w:rFonts w:ascii="Arial" w:hAnsi="Arial"/>
      <w:noProof/>
      <w:sz w:val="24"/>
    </w:rPr>
  </w:style>
  <w:style w:type="paragraph" w:styleId="Heading1">
    <w:name w:val="heading 1"/>
    <w:basedOn w:val="Normal"/>
    <w:next w:val="Normal"/>
    <w:link w:val="Heading1Char"/>
    <w:uiPriority w:val="9"/>
    <w:qFormat/>
    <w:rsid w:val="00C14789"/>
    <w:pPr>
      <w:keepNext/>
      <w:keepLines/>
      <w:spacing w:before="480"/>
      <w:jc w:val="center"/>
      <w:outlineLvl w:val="0"/>
    </w:pPr>
    <w:rPr>
      <w:rFonts w:eastAsiaTheme="majorEastAsia" w:cstheme="majorBidi"/>
      <w:b/>
      <w:bCs/>
      <w:sz w:val="28"/>
      <w:szCs w:val="28"/>
      <w:u w:val="single"/>
    </w:rPr>
  </w:style>
  <w:style w:type="paragraph" w:styleId="Heading2">
    <w:name w:val="heading 2"/>
    <w:basedOn w:val="Normal"/>
    <w:next w:val="Normal"/>
    <w:link w:val="Heading2Char"/>
    <w:uiPriority w:val="9"/>
    <w:unhideWhenUsed/>
    <w:qFormat/>
    <w:rsid w:val="00C14789"/>
    <w:pPr>
      <w:keepNext/>
      <w:keepLines/>
      <w:spacing w:before="120" w:after="12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FF1B32"/>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789"/>
    <w:rPr>
      <w:rFonts w:ascii="Arial" w:eastAsiaTheme="majorEastAsia" w:hAnsi="Arial" w:cstheme="majorBidi"/>
      <w:b/>
      <w:bCs/>
      <w:noProof/>
      <w:sz w:val="28"/>
      <w:szCs w:val="28"/>
      <w:u w:val="single"/>
    </w:rPr>
  </w:style>
  <w:style w:type="character" w:customStyle="1" w:styleId="Heading2Char">
    <w:name w:val="Heading 2 Char"/>
    <w:basedOn w:val="DefaultParagraphFont"/>
    <w:link w:val="Heading2"/>
    <w:uiPriority w:val="9"/>
    <w:rsid w:val="00C14789"/>
    <w:rPr>
      <w:rFonts w:ascii="Arial" w:eastAsiaTheme="majorEastAsia" w:hAnsi="Arial" w:cstheme="majorBidi"/>
      <w:b/>
      <w:bCs/>
      <w:noProof/>
      <w:sz w:val="26"/>
      <w:szCs w:val="26"/>
    </w:rPr>
  </w:style>
  <w:style w:type="paragraph" w:styleId="Title">
    <w:name w:val="Title"/>
    <w:basedOn w:val="Normal"/>
    <w:next w:val="Normal"/>
    <w:link w:val="TitleChar"/>
    <w:uiPriority w:val="10"/>
    <w:qFormat/>
    <w:rsid w:val="00FF1B32"/>
    <w:pPr>
      <w:pBdr>
        <w:bottom w:val="single" w:sz="8" w:space="4" w:color="4F81BD" w:themeColor="accent1"/>
      </w:pBdr>
      <w:spacing w:after="300" w:line="240" w:lineRule="auto"/>
      <w:contextualSpacing/>
      <w:jc w:val="center"/>
    </w:pPr>
    <w:rPr>
      <w:rFonts w:eastAsiaTheme="majorEastAsia" w:cstheme="majorBidi"/>
      <w:b/>
      <w:spacing w:val="5"/>
      <w:kern w:val="28"/>
      <w:sz w:val="56"/>
      <w:szCs w:val="52"/>
      <w:u w:val="single"/>
    </w:rPr>
  </w:style>
  <w:style w:type="character" w:customStyle="1" w:styleId="TitleChar">
    <w:name w:val="Title Char"/>
    <w:basedOn w:val="DefaultParagraphFont"/>
    <w:link w:val="Title"/>
    <w:uiPriority w:val="10"/>
    <w:rsid w:val="00FF1B32"/>
    <w:rPr>
      <w:rFonts w:ascii="Times New Roman" w:eastAsiaTheme="majorEastAsia" w:hAnsi="Times New Roman" w:cstheme="majorBidi"/>
      <w:b/>
      <w:spacing w:val="5"/>
      <w:kern w:val="28"/>
      <w:sz w:val="56"/>
      <w:szCs w:val="52"/>
      <w:u w:val="single"/>
    </w:rPr>
  </w:style>
  <w:style w:type="character" w:customStyle="1" w:styleId="Heading3Char">
    <w:name w:val="Heading 3 Char"/>
    <w:basedOn w:val="DefaultParagraphFont"/>
    <w:link w:val="Heading3"/>
    <w:uiPriority w:val="9"/>
    <w:rsid w:val="00FF1B32"/>
    <w:rPr>
      <w:rFonts w:ascii="Times New Roman" w:eastAsiaTheme="majorEastAsia" w:hAnsi="Times New Roman" w:cstheme="majorBidi"/>
      <w:b/>
      <w:bCs/>
      <w:sz w:val="24"/>
    </w:rPr>
  </w:style>
  <w:style w:type="paragraph" w:styleId="ListParagraph">
    <w:name w:val="List Paragraph"/>
    <w:basedOn w:val="Normal"/>
    <w:uiPriority w:val="34"/>
    <w:qFormat/>
    <w:rsid w:val="00CE3A41"/>
    <w:pPr>
      <w:ind w:left="720"/>
      <w:contextualSpacing/>
    </w:pPr>
  </w:style>
  <w:style w:type="paragraph" w:styleId="BalloonText">
    <w:name w:val="Balloon Text"/>
    <w:basedOn w:val="Normal"/>
    <w:link w:val="BalloonTextChar"/>
    <w:uiPriority w:val="99"/>
    <w:semiHidden/>
    <w:unhideWhenUsed/>
    <w:rsid w:val="002639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3951"/>
    <w:rPr>
      <w:rFonts w:ascii="Tahoma" w:hAnsi="Tahoma" w:cs="Tahoma"/>
      <w:noProof/>
      <w:sz w:val="16"/>
      <w:szCs w:val="16"/>
    </w:rPr>
  </w:style>
  <w:style w:type="paragraph" w:styleId="TOCHeading">
    <w:name w:val="TOC Heading"/>
    <w:basedOn w:val="Heading1"/>
    <w:next w:val="Normal"/>
    <w:uiPriority w:val="39"/>
    <w:semiHidden/>
    <w:unhideWhenUsed/>
    <w:qFormat/>
    <w:rsid w:val="00442581"/>
    <w:pPr>
      <w:spacing w:after="0" w:line="276" w:lineRule="auto"/>
      <w:jc w:val="left"/>
      <w:outlineLvl w:val="9"/>
    </w:pPr>
    <w:rPr>
      <w:rFonts w:asciiTheme="majorHAnsi" w:hAnsiTheme="majorHAnsi"/>
      <w:noProof w:val="0"/>
      <w:color w:val="365F91" w:themeColor="accent1" w:themeShade="BF"/>
      <w:u w:val="none"/>
      <w:lang w:val="en-US"/>
    </w:rPr>
  </w:style>
  <w:style w:type="paragraph" w:styleId="TOC1">
    <w:name w:val="toc 1"/>
    <w:basedOn w:val="Normal"/>
    <w:next w:val="Normal"/>
    <w:autoRedefine/>
    <w:uiPriority w:val="39"/>
    <w:unhideWhenUsed/>
    <w:rsid w:val="00442581"/>
    <w:pPr>
      <w:spacing w:after="100"/>
    </w:pPr>
  </w:style>
  <w:style w:type="paragraph" w:styleId="TOC2">
    <w:name w:val="toc 2"/>
    <w:basedOn w:val="Normal"/>
    <w:next w:val="Normal"/>
    <w:autoRedefine/>
    <w:uiPriority w:val="39"/>
    <w:unhideWhenUsed/>
    <w:rsid w:val="00442581"/>
    <w:pPr>
      <w:spacing w:after="100"/>
      <w:ind w:left="240"/>
    </w:pPr>
  </w:style>
  <w:style w:type="character" w:styleId="Hyperlink">
    <w:name w:val="Hyperlink"/>
    <w:basedOn w:val="DefaultParagraphFont"/>
    <w:uiPriority w:val="99"/>
    <w:unhideWhenUsed/>
    <w:rsid w:val="00442581"/>
    <w:rPr>
      <w:color w:val="0000FF" w:themeColor="hyperlink"/>
      <w:u w:val="single"/>
    </w:rPr>
  </w:style>
  <w:style w:type="paragraph" w:styleId="Header">
    <w:name w:val="header"/>
    <w:basedOn w:val="Normal"/>
    <w:link w:val="HeaderChar"/>
    <w:uiPriority w:val="99"/>
    <w:semiHidden/>
    <w:unhideWhenUsed/>
    <w:rsid w:val="00C9638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96382"/>
    <w:rPr>
      <w:rFonts w:ascii="Arial" w:hAnsi="Arial"/>
      <w:noProof/>
      <w:sz w:val="24"/>
    </w:rPr>
  </w:style>
  <w:style w:type="paragraph" w:styleId="Footer">
    <w:name w:val="footer"/>
    <w:basedOn w:val="Normal"/>
    <w:link w:val="FooterChar"/>
    <w:uiPriority w:val="99"/>
    <w:unhideWhenUsed/>
    <w:rsid w:val="00C96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382"/>
    <w:rPr>
      <w:rFonts w:ascii="Arial" w:hAnsi="Arial"/>
      <w:noProof/>
      <w:sz w:val="24"/>
    </w:rPr>
  </w:style>
  <w:style w:type="paragraph" w:styleId="NormalWeb">
    <w:name w:val="Normal (Web)"/>
    <w:basedOn w:val="Normal"/>
    <w:uiPriority w:val="99"/>
    <w:unhideWhenUsed/>
    <w:rsid w:val="00B6211B"/>
    <w:pPr>
      <w:spacing w:before="100" w:beforeAutospacing="1" w:after="100" w:afterAutospacing="1" w:line="240" w:lineRule="auto"/>
      <w:jc w:val="left"/>
    </w:pPr>
    <w:rPr>
      <w:rFonts w:ascii="Times New Roman" w:eastAsia="Times New Roman" w:hAnsi="Times New Roman" w:cs="Times New Roman"/>
      <w:noProof w:val="0"/>
      <w:szCs w:val="24"/>
    </w:rPr>
  </w:style>
  <w:style w:type="paragraph" w:styleId="Caption">
    <w:name w:val="caption"/>
    <w:basedOn w:val="Normal"/>
    <w:next w:val="Normal"/>
    <w:uiPriority w:val="35"/>
    <w:unhideWhenUsed/>
    <w:qFormat/>
    <w:rsid w:val="007E5CD2"/>
    <w:pPr>
      <w:spacing w:after="200" w:line="240" w:lineRule="auto"/>
    </w:pPr>
    <w:rPr>
      <w:b/>
      <w:bCs/>
      <w:color w:val="4F81BD" w:themeColor="accent1"/>
      <w:sz w:val="18"/>
      <w:szCs w:val="18"/>
    </w:rPr>
  </w:style>
  <w:style w:type="paragraph" w:styleId="TOC3">
    <w:name w:val="toc 3"/>
    <w:basedOn w:val="Normal"/>
    <w:next w:val="Normal"/>
    <w:autoRedefine/>
    <w:uiPriority w:val="39"/>
    <w:unhideWhenUsed/>
    <w:rsid w:val="003D78CA"/>
    <w:pPr>
      <w:spacing w:after="100"/>
      <w:ind w:left="480"/>
    </w:pPr>
  </w:style>
  <w:style w:type="character" w:styleId="Strong">
    <w:name w:val="Strong"/>
    <w:basedOn w:val="DefaultParagraphFont"/>
    <w:uiPriority w:val="22"/>
    <w:qFormat/>
    <w:rsid w:val="00857D35"/>
    <w:rPr>
      <w:b/>
      <w:bCs/>
    </w:rPr>
  </w:style>
  <w:style w:type="paragraph" w:styleId="TableofFigures">
    <w:name w:val="table of figures"/>
    <w:basedOn w:val="Normal"/>
    <w:next w:val="Normal"/>
    <w:uiPriority w:val="99"/>
    <w:unhideWhenUsed/>
    <w:rsid w:val="007857BD"/>
    <w:pPr>
      <w:spacing w:after="0"/>
      <w:jc w:val="left"/>
    </w:pPr>
    <w:rPr>
      <w:rFonts w:asciiTheme="minorHAnsi" w:hAnsiTheme="minorHAnsi" w:cstheme="minorHAns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7100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diagramQuickStyle" Target="diagrams/quickStyle1.xml"/><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2.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plotArea>
      <c:layout/>
      <c:barChart>
        <c:barDir val="col"/>
        <c:grouping val="clustered"/>
        <c:varyColors val="0"/>
        <c:ser>
          <c:idx val="0"/>
          <c:order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Base"/>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Sheet1!$D$3:$D$4</c:f>
              <c:strCache>
                <c:ptCount val="2"/>
                <c:pt idx="0">
                  <c:v>GDP</c:v>
                </c:pt>
                <c:pt idx="1">
                  <c:v>GDP Per capita</c:v>
                </c:pt>
              </c:strCache>
            </c:strRef>
          </c:cat>
          <c:val>
            <c:numRef>
              <c:f>Sheet1!$E$3:$E$4</c:f>
              <c:numCache>
                <c:formatCode>0.000%</c:formatCode>
                <c:ptCount val="2"/>
                <c:pt idx="0">
                  <c:v>2.2000000000000001E-4</c:v>
                </c:pt>
                <c:pt idx="1">
                  <c:v>3.3E-4</c:v>
                </c:pt>
              </c:numCache>
            </c:numRef>
          </c:val>
          <c:extLst>
            <c:ext xmlns:c16="http://schemas.microsoft.com/office/drawing/2014/chart" uri="{C3380CC4-5D6E-409C-BE32-E72D297353CC}">
              <c16:uniqueId val="{00000000-AEF3-49F3-9861-E6D13F49D684}"/>
            </c:ext>
          </c:extLst>
        </c:ser>
        <c:dLbls>
          <c:dLblPos val="inBase"/>
          <c:showLegendKey val="0"/>
          <c:showVal val="1"/>
          <c:showCatName val="0"/>
          <c:showSerName val="0"/>
          <c:showPercent val="0"/>
          <c:showBubbleSize val="0"/>
        </c:dLbls>
        <c:gapWidth val="100"/>
        <c:overlap val="-24"/>
        <c:axId val="102951936"/>
        <c:axId val="116046080"/>
      </c:barChart>
      <c:catAx>
        <c:axId val="102951936"/>
        <c:scaling>
          <c:orientation val="minMax"/>
        </c:scaling>
        <c:delete val="0"/>
        <c:axPos val="b"/>
        <c:title>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046080"/>
        <c:crosses val="autoZero"/>
        <c:auto val="1"/>
        <c:lblAlgn val="ctr"/>
        <c:lblOffset val="100"/>
        <c:noMultiLvlLbl val="0"/>
      </c:catAx>
      <c:valAx>
        <c:axId val="116046080"/>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951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Evidence of waste reduction practices at Selfridges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c:spPr>
            <c:extLst>
              <c:ext xmlns:c16="http://schemas.microsoft.com/office/drawing/2014/chart" uri="{C3380CC4-5D6E-409C-BE32-E72D297353CC}">
                <c16:uniqueId val="{00000001-1EC2-4B4F-8977-BEDE2E6288C1}"/>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c:spPr>
            <c:extLst>
              <c:ext xmlns:c16="http://schemas.microsoft.com/office/drawing/2014/chart" uri="{C3380CC4-5D6E-409C-BE32-E72D297353CC}">
                <c16:uniqueId val="{00000003-1EC2-4B4F-8977-BEDE2E6288C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Sheet1!$D$17:$D$18</c:f>
              <c:strCache>
                <c:ptCount val="2"/>
                <c:pt idx="0">
                  <c:v>Recycled coffee cup bags</c:v>
                </c:pt>
                <c:pt idx="1">
                  <c:v>Others</c:v>
                </c:pt>
              </c:strCache>
            </c:strRef>
          </c:cat>
          <c:val>
            <c:numRef>
              <c:f>Sheet1!$E$17:$E$18</c:f>
              <c:numCache>
                <c:formatCode>General</c:formatCode>
                <c:ptCount val="2"/>
                <c:pt idx="0">
                  <c:v>20</c:v>
                </c:pt>
                <c:pt idx="1">
                  <c:v>80</c:v>
                </c:pt>
              </c:numCache>
            </c:numRef>
          </c:val>
          <c:extLst>
            <c:ext xmlns:c16="http://schemas.microsoft.com/office/drawing/2014/chart" uri="{C3380CC4-5D6E-409C-BE32-E72D297353CC}">
              <c16:uniqueId val="{00000000-E5FD-4CF1-ACED-C1AA1B2AF916}"/>
            </c:ext>
          </c:extLst>
        </c:ser>
        <c:dLbls>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Increase in renewable energy consumption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Sheet1!$D$36:$D$37</c:f>
              <c:numCache>
                <c:formatCode>General</c:formatCode>
                <c:ptCount val="2"/>
                <c:pt idx="0">
                  <c:v>2022</c:v>
                </c:pt>
                <c:pt idx="1">
                  <c:v>2023</c:v>
                </c:pt>
              </c:numCache>
            </c:numRef>
          </c:cat>
          <c:val>
            <c:numRef>
              <c:f>Sheet1!$E$36:$E$37</c:f>
              <c:numCache>
                <c:formatCode>0.00%</c:formatCode>
                <c:ptCount val="2"/>
                <c:pt idx="0">
                  <c:v>0.35</c:v>
                </c:pt>
                <c:pt idx="1">
                  <c:v>0.28799999999999998</c:v>
                </c:pt>
              </c:numCache>
            </c:numRef>
          </c:val>
          <c:extLst>
            <c:ext xmlns:c16="http://schemas.microsoft.com/office/drawing/2014/chart" uri="{C3380CC4-5D6E-409C-BE32-E72D297353CC}">
              <c16:uniqueId val="{00000000-B74F-4EFB-BD3E-722B7C9D466B}"/>
            </c:ext>
          </c:extLst>
        </c:ser>
        <c:dLbls>
          <c:dLblPos val="inEnd"/>
          <c:showLegendKey val="0"/>
          <c:showVal val="1"/>
          <c:showCatName val="0"/>
          <c:showSerName val="0"/>
          <c:showPercent val="0"/>
          <c:showBubbleSize val="0"/>
        </c:dLbls>
        <c:gapWidth val="100"/>
        <c:axId val="78942208"/>
        <c:axId val="78943744"/>
      </c:barChart>
      <c:catAx>
        <c:axId val="78942208"/>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8943744"/>
        <c:crosses val="autoZero"/>
        <c:auto val="1"/>
        <c:lblAlgn val="ctr"/>
        <c:lblOffset val="100"/>
        <c:noMultiLvlLbl val="0"/>
      </c:catAx>
      <c:valAx>
        <c:axId val="78943744"/>
        <c:scaling>
          <c:orientation val="minMax"/>
        </c:scaling>
        <c:delete val="0"/>
        <c:axPos val="b"/>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8942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9">
  <a:schemeClr val="accent6"/>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4E4372C-925A-4FE9-876B-D2E62A552598}" type="doc">
      <dgm:prSet loTypeId="urn:microsoft.com/office/officeart/2005/8/layout/process1" loCatId="process" qsTypeId="urn:microsoft.com/office/officeart/2005/8/quickstyle/simple4" qsCatId="simple" csTypeId="urn:microsoft.com/office/officeart/2005/8/colors/colorful5" csCatId="colorful" phldr="1"/>
      <dgm:spPr/>
    </dgm:pt>
    <dgm:pt modelId="{0176D5AC-52FE-446C-A0C3-029E324E2B7D}">
      <dgm:prSet phldrT="[Text]"/>
      <dgm:spPr/>
      <dgm:t>
        <a:bodyPr/>
        <a:lstStyle/>
        <a:p>
          <a:r>
            <a:rPr lang="en-GB" b="1"/>
            <a:t>Introduction</a:t>
          </a:r>
        </a:p>
      </dgm:t>
    </dgm:pt>
    <dgm:pt modelId="{4CC656FC-52C7-4F16-BD7B-8EC8E2397F95}" type="parTrans" cxnId="{CC596102-7C29-4440-BE72-5AF5A5FB379E}">
      <dgm:prSet/>
      <dgm:spPr/>
      <dgm:t>
        <a:bodyPr/>
        <a:lstStyle/>
        <a:p>
          <a:endParaRPr lang="en-GB"/>
        </a:p>
      </dgm:t>
    </dgm:pt>
    <dgm:pt modelId="{6CF030E3-894F-4DBE-B2A0-C646314C0486}" type="sibTrans" cxnId="{CC596102-7C29-4440-BE72-5AF5A5FB379E}">
      <dgm:prSet/>
      <dgm:spPr/>
      <dgm:t>
        <a:bodyPr/>
        <a:lstStyle/>
        <a:p>
          <a:endParaRPr lang="en-GB"/>
        </a:p>
      </dgm:t>
    </dgm:pt>
    <dgm:pt modelId="{9952B268-46E7-4F8A-BF00-56B65631A05D}">
      <dgm:prSet phldrT="[Text]"/>
      <dgm:spPr/>
      <dgm:t>
        <a:bodyPr/>
        <a:lstStyle/>
        <a:p>
          <a:r>
            <a:rPr lang="en-GB" b="1"/>
            <a:t>Literature Review</a:t>
          </a:r>
          <a:endParaRPr lang="en-GB"/>
        </a:p>
      </dgm:t>
    </dgm:pt>
    <dgm:pt modelId="{5F2C6C09-3BF4-48FA-AA56-E2B99D443367}" type="parTrans" cxnId="{1DA7D2EB-BF5C-4CCE-93CC-271658874A0D}">
      <dgm:prSet/>
      <dgm:spPr/>
      <dgm:t>
        <a:bodyPr/>
        <a:lstStyle/>
        <a:p>
          <a:endParaRPr lang="en-GB"/>
        </a:p>
      </dgm:t>
    </dgm:pt>
    <dgm:pt modelId="{0C0ADEB2-3979-44DF-9454-F8F33329BF8B}" type="sibTrans" cxnId="{1DA7D2EB-BF5C-4CCE-93CC-271658874A0D}">
      <dgm:prSet/>
      <dgm:spPr/>
      <dgm:t>
        <a:bodyPr/>
        <a:lstStyle/>
        <a:p>
          <a:endParaRPr lang="en-GB"/>
        </a:p>
      </dgm:t>
    </dgm:pt>
    <dgm:pt modelId="{5023913C-9310-4554-80CF-A90D555607CE}">
      <dgm:prSet phldrT="[Text]"/>
      <dgm:spPr/>
      <dgm:t>
        <a:bodyPr/>
        <a:lstStyle/>
        <a:p>
          <a:r>
            <a:rPr lang="en-GB" b="1"/>
            <a:t>Research Methods and Methodology</a:t>
          </a:r>
          <a:endParaRPr lang="en-GB"/>
        </a:p>
      </dgm:t>
    </dgm:pt>
    <dgm:pt modelId="{0527ABF1-2FC4-44C7-8E4C-39246B74508E}" type="parTrans" cxnId="{AFC0E8D0-8E1D-4B5B-BFB9-5F5E36A83435}">
      <dgm:prSet/>
      <dgm:spPr/>
      <dgm:t>
        <a:bodyPr/>
        <a:lstStyle/>
        <a:p>
          <a:endParaRPr lang="en-GB"/>
        </a:p>
      </dgm:t>
    </dgm:pt>
    <dgm:pt modelId="{A1AC2FCB-B550-40DA-92ED-22E757FE4EF6}" type="sibTrans" cxnId="{AFC0E8D0-8E1D-4B5B-BFB9-5F5E36A83435}">
      <dgm:prSet/>
      <dgm:spPr/>
      <dgm:t>
        <a:bodyPr/>
        <a:lstStyle/>
        <a:p>
          <a:endParaRPr lang="en-GB"/>
        </a:p>
      </dgm:t>
    </dgm:pt>
    <dgm:pt modelId="{C41ECAD1-A344-470D-B457-D134AEC2A6FB}">
      <dgm:prSet/>
      <dgm:spPr/>
      <dgm:t>
        <a:bodyPr/>
        <a:lstStyle/>
        <a:p>
          <a:r>
            <a:rPr lang="en-GB" b="1"/>
            <a:t>Data Analysis and Discussions </a:t>
          </a:r>
          <a:endParaRPr lang="en-GB"/>
        </a:p>
      </dgm:t>
    </dgm:pt>
    <dgm:pt modelId="{613575FC-40DB-4A08-97BA-66D6189B6963}" type="parTrans" cxnId="{84DD21B3-044C-4EEC-A225-EBEA2D33B0D5}">
      <dgm:prSet/>
      <dgm:spPr/>
      <dgm:t>
        <a:bodyPr/>
        <a:lstStyle/>
        <a:p>
          <a:endParaRPr lang="en-GB"/>
        </a:p>
      </dgm:t>
    </dgm:pt>
    <dgm:pt modelId="{01639111-6E5B-4967-8D04-7879443C4A79}" type="sibTrans" cxnId="{84DD21B3-044C-4EEC-A225-EBEA2D33B0D5}">
      <dgm:prSet/>
      <dgm:spPr/>
      <dgm:t>
        <a:bodyPr/>
        <a:lstStyle/>
        <a:p>
          <a:endParaRPr lang="en-GB"/>
        </a:p>
      </dgm:t>
    </dgm:pt>
    <dgm:pt modelId="{5E3A406B-3AE7-4E12-AA25-C5F2D2B91E53}">
      <dgm:prSet/>
      <dgm:spPr/>
      <dgm:t>
        <a:bodyPr/>
        <a:lstStyle/>
        <a:p>
          <a:r>
            <a:rPr lang="en-GB" b="1"/>
            <a:t>Conclusion, Limitation, &amp; Recommendations</a:t>
          </a:r>
          <a:endParaRPr lang="en-GB"/>
        </a:p>
      </dgm:t>
    </dgm:pt>
    <dgm:pt modelId="{B3542F04-8DF1-4F92-83C6-3D4C5D3F9CB9}" type="parTrans" cxnId="{CFF20CEA-44B1-43AB-994E-871256368384}">
      <dgm:prSet/>
      <dgm:spPr/>
      <dgm:t>
        <a:bodyPr/>
        <a:lstStyle/>
        <a:p>
          <a:endParaRPr lang="en-GB"/>
        </a:p>
      </dgm:t>
    </dgm:pt>
    <dgm:pt modelId="{FC598355-7E60-4CB0-8CA7-A91077676262}" type="sibTrans" cxnId="{CFF20CEA-44B1-43AB-994E-871256368384}">
      <dgm:prSet/>
      <dgm:spPr/>
      <dgm:t>
        <a:bodyPr/>
        <a:lstStyle/>
        <a:p>
          <a:endParaRPr lang="en-GB"/>
        </a:p>
      </dgm:t>
    </dgm:pt>
    <dgm:pt modelId="{2670176A-950D-4A85-B64F-44C6B98F6238}" type="pres">
      <dgm:prSet presAssocID="{E4E4372C-925A-4FE9-876B-D2E62A552598}" presName="Name0" presStyleCnt="0">
        <dgm:presLayoutVars>
          <dgm:dir/>
          <dgm:resizeHandles val="exact"/>
        </dgm:presLayoutVars>
      </dgm:prSet>
      <dgm:spPr/>
    </dgm:pt>
    <dgm:pt modelId="{BFD884C5-1B3A-4785-831F-7D3FDE3A5584}" type="pres">
      <dgm:prSet presAssocID="{0176D5AC-52FE-446C-A0C3-029E324E2B7D}" presName="node" presStyleLbl="node1" presStyleIdx="0" presStyleCnt="5">
        <dgm:presLayoutVars>
          <dgm:bulletEnabled val="1"/>
        </dgm:presLayoutVars>
      </dgm:prSet>
      <dgm:spPr/>
    </dgm:pt>
    <dgm:pt modelId="{10484823-FE47-458A-8865-B33A66C8C6C7}" type="pres">
      <dgm:prSet presAssocID="{6CF030E3-894F-4DBE-B2A0-C646314C0486}" presName="sibTrans" presStyleLbl="sibTrans2D1" presStyleIdx="0" presStyleCnt="4"/>
      <dgm:spPr/>
    </dgm:pt>
    <dgm:pt modelId="{A3219284-37E0-4F96-B209-9BC233A9B4D5}" type="pres">
      <dgm:prSet presAssocID="{6CF030E3-894F-4DBE-B2A0-C646314C0486}" presName="connectorText" presStyleLbl="sibTrans2D1" presStyleIdx="0" presStyleCnt="4"/>
      <dgm:spPr/>
    </dgm:pt>
    <dgm:pt modelId="{4ABE109F-9BD4-454D-A1E0-AAF538F9EAD0}" type="pres">
      <dgm:prSet presAssocID="{9952B268-46E7-4F8A-BF00-56B65631A05D}" presName="node" presStyleLbl="node1" presStyleIdx="1" presStyleCnt="5">
        <dgm:presLayoutVars>
          <dgm:bulletEnabled val="1"/>
        </dgm:presLayoutVars>
      </dgm:prSet>
      <dgm:spPr/>
    </dgm:pt>
    <dgm:pt modelId="{A241DDFD-1A91-4367-95FB-4A7BCBA20890}" type="pres">
      <dgm:prSet presAssocID="{0C0ADEB2-3979-44DF-9454-F8F33329BF8B}" presName="sibTrans" presStyleLbl="sibTrans2D1" presStyleIdx="1" presStyleCnt="4"/>
      <dgm:spPr/>
    </dgm:pt>
    <dgm:pt modelId="{80D2589D-1F3A-4FAB-88E1-5D300589B280}" type="pres">
      <dgm:prSet presAssocID="{0C0ADEB2-3979-44DF-9454-F8F33329BF8B}" presName="connectorText" presStyleLbl="sibTrans2D1" presStyleIdx="1" presStyleCnt="4"/>
      <dgm:spPr/>
    </dgm:pt>
    <dgm:pt modelId="{6F6528E2-7061-4902-81A3-328184FDD694}" type="pres">
      <dgm:prSet presAssocID="{5023913C-9310-4554-80CF-A90D555607CE}" presName="node" presStyleLbl="node1" presStyleIdx="2" presStyleCnt="5">
        <dgm:presLayoutVars>
          <dgm:bulletEnabled val="1"/>
        </dgm:presLayoutVars>
      </dgm:prSet>
      <dgm:spPr/>
    </dgm:pt>
    <dgm:pt modelId="{5B3D5AEA-C500-43F2-B810-531979397438}" type="pres">
      <dgm:prSet presAssocID="{A1AC2FCB-B550-40DA-92ED-22E757FE4EF6}" presName="sibTrans" presStyleLbl="sibTrans2D1" presStyleIdx="2" presStyleCnt="4"/>
      <dgm:spPr/>
    </dgm:pt>
    <dgm:pt modelId="{E8DE77E4-D778-469C-A18C-4313ED27A2F9}" type="pres">
      <dgm:prSet presAssocID="{A1AC2FCB-B550-40DA-92ED-22E757FE4EF6}" presName="connectorText" presStyleLbl="sibTrans2D1" presStyleIdx="2" presStyleCnt="4"/>
      <dgm:spPr/>
    </dgm:pt>
    <dgm:pt modelId="{9FF28E81-A644-4071-A701-EDCD7746EE5B}" type="pres">
      <dgm:prSet presAssocID="{C41ECAD1-A344-470D-B457-D134AEC2A6FB}" presName="node" presStyleLbl="node1" presStyleIdx="3" presStyleCnt="5">
        <dgm:presLayoutVars>
          <dgm:bulletEnabled val="1"/>
        </dgm:presLayoutVars>
      </dgm:prSet>
      <dgm:spPr/>
    </dgm:pt>
    <dgm:pt modelId="{5014DD8A-4BCC-4182-A641-05BCDF149A6D}" type="pres">
      <dgm:prSet presAssocID="{01639111-6E5B-4967-8D04-7879443C4A79}" presName="sibTrans" presStyleLbl="sibTrans2D1" presStyleIdx="3" presStyleCnt="4"/>
      <dgm:spPr/>
    </dgm:pt>
    <dgm:pt modelId="{5892CDAD-090E-4115-BF0D-F020A5D7FB1A}" type="pres">
      <dgm:prSet presAssocID="{01639111-6E5B-4967-8D04-7879443C4A79}" presName="connectorText" presStyleLbl="sibTrans2D1" presStyleIdx="3" presStyleCnt="4"/>
      <dgm:spPr/>
    </dgm:pt>
    <dgm:pt modelId="{DEC026B9-9064-41F4-98D6-4DE5AC54C927}" type="pres">
      <dgm:prSet presAssocID="{5E3A406B-3AE7-4E12-AA25-C5F2D2B91E53}" presName="node" presStyleLbl="node1" presStyleIdx="4" presStyleCnt="5">
        <dgm:presLayoutVars>
          <dgm:bulletEnabled val="1"/>
        </dgm:presLayoutVars>
      </dgm:prSet>
      <dgm:spPr/>
    </dgm:pt>
  </dgm:ptLst>
  <dgm:cxnLst>
    <dgm:cxn modelId="{CC596102-7C29-4440-BE72-5AF5A5FB379E}" srcId="{E4E4372C-925A-4FE9-876B-D2E62A552598}" destId="{0176D5AC-52FE-446C-A0C3-029E324E2B7D}" srcOrd="0" destOrd="0" parTransId="{4CC656FC-52C7-4F16-BD7B-8EC8E2397F95}" sibTransId="{6CF030E3-894F-4DBE-B2A0-C646314C0486}"/>
    <dgm:cxn modelId="{F2C3D106-4758-4381-9240-4B3CDE323475}" type="presOf" srcId="{5E3A406B-3AE7-4E12-AA25-C5F2D2B91E53}" destId="{DEC026B9-9064-41F4-98D6-4DE5AC54C927}" srcOrd="0" destOrd="0" presId="urn:microsoft.com/office/officeart/2005/8/layout/process1"/>
    <dgm:cxn modelId="{B5FB1108-3155-45A9-8CC5-D593718CC3D4}" type="presOf" srcId="{E4E4372C-925A-4FE9-876B-D2E62A552598}" destId="{2670176A-950D-4A85-B64F-44C6B98F6238}" srcOrd="0" destOrd="0" presId="urn:microsoft.com/office/officeart/2005/8/layout/process1"/>
    <dgm:cxn modelId="{0849BF2F-7A74-4648-B0F8-67EB05B35394}" type="presOf" srcId="{01639111-6E5B-4967-8D04-7879443C4A79}" destId="{5892CDAD-090E-4115-BF0D-F020A5D7FB1A}" srcOrd="1" destOrd="0" presId="urn:microsoft.com/office/officeart/2005/8/layout/process1"/>
    <dgm:cxn modelId="{1BEC6A3D-D037-4ACD-BBB0-5E30ADCEBD16}" type="presOf" srcId="{A1AC2FCB-B550-40DA-92ED-22E757FE4EF6}" destId="{5B3D5AEA-C500-43F2-B810-531979397438}" srcOrd="0" destOrd="0" presId="urn:microsoft.com/office/officeart/2005/8/layout/process1"/>
    <dgm:cxn modelId="{B193F23D-AB19-4F41-B4C9-FB6403A13F46}" type="presOf" srcId="{5023913C-9310-4554-80CF-A90D555607CE}" destId="{6F6528E2-7061-4902-81A3-328184FDD694}" srcOrd="0" destOrd="0" presId="urn:microsoft.com/office/officeart/2005/8/layout/process1"/>
    <dgm:cxn modelId="{19ABF942-A8E0-4B7D-90BE-4F0EDC90DF61}" type="presOf" srcId="{C41ECAD1-A344-470D-B457-D134AEC2A6FB}" destId="{9FF28E81-A644-4071-A701-EDCD7746EE5B}" srcOrd="0" destOrd="0" presId="urn:microsoft.com/office/officeart/2005/8/layout/process1"/>
    <dgm:cxn modelId="{8AF3D669-12D5-48A8-9CE0-5CAC69E7CD45}" type="presOf" srcId="{6CF030E3-894F-4DBE-B2A0-C646314C0486}" destId="{10484823-FE47-458A-8865-B33A66C8C6C7}" srcOrd="0" destOrd="0" presId="urn:microsoft.com/office/officeart/2005/8/layout/process1"/>
    <dgm:cxn modelId="{ECFE904B-0A4F-41FF-8784-C03E67119D4A}" type="presOf" srcId="{A1AC2FCB-B550-40DA-92ED-22E757FE4EF6}" destId="{E8DE77E4-D778-469C-A18C-4313ED27A2F9}" srcOrd="1" destOrd="0" presId="urn:microsoft.com/office/officeart/2005/8/layout/process1"/>
    <dgm:cxn modelId="{7313FF9E-9700-47A0-ADFB-D93BCA9981F7}" type="presOf" srcId="{01639111-6E5B-4967-8D04-7879443C4A79}" destId="{5014DD8A-4BCC-4182-A641-05BCDF149A6D}" srcOrd="0" destOrd="0" presId="urn:microsoft.com/office/officeart/2005/8/layout/process1"/>
    <dgm:cxn modelId="{40C9FEAA-81FF-4E10-9E00-F3B61CE55018}" type="presOf" srcId="{0176D5AC-52FE-446C-A0C3-029E324E2B7D}" destId="{BFD884C5-1B3A-4785-831F-7D3FDE3A5584}" srcOrd="0" destOrd="0" presId="urn:microsoft.com/office/officeart/2005/8/layout/process1"/>
    <dgm:cxn modelId="{84DD21B3-044C-4EEC-A225-EBEA2D33B0D5}" srcId="{E4E4372C-925A-4FE9-876B-D2E62A552598}" destId="{C41ECAD1-A344-470D-B457-D134AEC2A6FB}" srcOrd="3" destOrd="0" parTransId="{613575FC-40DB-4A08-97BA-66D6189B6963}" sibTransId="{01639111-6E5B-4967-8D04-7879443C4A79}"/>
    <dgm:cxn modelId="{AFC0E8D0-8E1D-4B5B-BFB9-5F5E36A83435}" srcId="{E4E4372C-925A-4FE9-876B-D2E62A552598}" destId="{5023913C-9310-4554-80CF-A90D555607CE}" srcOrd="2" destOrd="0" parTransId="{0527ABF1-2FC4-44C7-8E4C-39246B74508E}" sibTransId="{A1AC2FCB-B550-40DA-92ED-22E757FE4EF6}"/>
    <dgm:cxn modelId="{ACA684E4-15CC-4D8D-9601-EF8156B43A30}" type="presOf" srcId="{0C0ADEB2-3979-44DF-9454-F8F33329BF8B}" destId="{A241DDFD-1A91-4367-95FB-4A7BCBA20890}" srcOrd="0" destOrd="0" presId="urn:microsoft.com/office/officeart/2005/8/layout/process1"/>
    <dgm:cxn modelId="{7A86E1E5-EE77-4913-BA1E-4411D67D28A8}" type="presOf" srcId="{9952B268-46E7-4F8A-BF00-56B65631A05D}" destId="{4ABE109F-9BD4-454D-A1E0-AAF538F9EAD0}" srcOrd="0" destOrd="0" presId="urn:microsoft.com/office/officeart/2005/8/layout/process1"/>
    <dgm:cxn modelId="{26E853E8-9D5E-44C3-958C-2F0C7B32FB48}" type="presOf" srcId="{6CF030E3-894F-4DBE-B2A0-C646314C0486}" destId="{A3219284-37E0-4F96-B209-9BC233A9B4D5}" srcOrd="1" destOrd="0" presId="urn:microsoft.com/office/officeart/2005/8/layout/process1"/>
    <dgm:cxn modelId="{CFF20CEA-44B1-43AB-994E-871256368384}" srcId="{E4E4372C-925A-4FE9-876B-D2E62A552598}" destId="{5E3A406B-3AE7-4E12-AA25-C5F2D2B91E53}" srcOrd="4" destOrd="0" parTransId="{B3542F04-8DF1-4F92-83C6-3D4C5D3F9CB9}" sibTransId="{FC598355-7E60-4CB0-8CA7-A91077676262}"/>
    <dgm:cxn modelId="{1DA7D2EB-BF5C-4CCE-93CC-271658874A0D}" srcId="{E4E4372C-925A-4FE9-876B-D2E62A552598}" destId="{9952B268-46E7-4F8A-BF00-56B65631A05D}" srcOrd="1" destOrd="0" parTransId="{5F2C6C09-3BF4-48FA-AA56-E2B99D443367}" sibTransId="{0C0ADEB2-3979-44DF-9454-F8F33329BF8B}"/>
    <dgm:cxn modelId="{4BBBABF9-2A0B-42FD-96D3-33C4D3C36A41}" type="presOf" srcId="{0C0ADEB2-3979-44DF-9454-F8F33329BF8B}" destId="{80D2589D-1F3A-4FAB-88E1-5D300589B280}" srcOrd="1" destOrd="0" presId="urn:microsoft.com/office/officeart/2005/8/layout/process1"/>
    <dgm:cxn modelId="{4802C061-5478-41C5-96A4-45C6EE65C962}" type="presParOf" srcId="{2670176A-950D-4A85-B64F-44C6B98F6238}" destId="{BFD884C5-1B3A-4785-831F-7D3FDE3A5584}" srcOrd="0" destOrd="0" presId="urn:microsoft.com/office/officeart/2005/8/layout/process1"/>
    <dgm:cxn modelId="{E61BDFCF-1BC7-4739-AA88-F95B22BA85DD}" type="presParOf" srcId="{2670176A-950D-4A85-B64F-44C6B98F6238}" destId="{10484823-FE47-458A-8865-B33A66C8C6C7}" srcOrd="1" destOrd="0" presId="urn:microsoft.com/office/officeart/2005/8/layout/process1"/>
    <dgm:cxn modelId="{A103EBFA-BE64-47C6-9A36-237245C028D5}" type="presParOf" srcId="{10484823-FE47-458A-8865-B33A66C8C6C7}" destId="{A3219284-37E0-4F96-B209-9BC233A9B4D5}" srcOrd="0" destOrd="0" presId="urn:microsoft.com/office/officeart/2005/8/layout/process1"/>
    <dgm:cxn modelId="{0D82607D-DF29-42AF-85B2-F8252DD193E0}" type="presParOf" srcId="{2670176A-950D-4A85-B64F-44C6B98F6238}" destId="{4ABE109F-9BD4-454D-A1E0-AAF538F9EAD0}" srcOrd="2" destOrd="0" presId="urn:microsoft.com/office/officeart/2005/8/layout/process1"/>
    <dgm:cxn modelId="{E793DA96-A8B1-4C68-BD66-54B298535209}" type="presParOf" srcId="{2670176A-950D-4A85-B64F-44C6B98F6238}" destId="{A241DDFD-1A91-4367-95FB-4A7BCBA20890}" srcOrd="3" destOrd="0" presId="urn:microsoft.com/office/officeart/2005/8/layout/process1"/>
    <dgm:cxn modelId="{A05D6759-BB95-417C-84EF-2DEEC5349814}" type="presParOf" srcId="{A241DDFD-1A91-4367-95FB-4A7BCBA20890}" destId="{80D2589D-1F3A-4FAB-88E1-5D300589B280}" srcOrd="0" destOrd="0" presId="urn:microsoft.com/office/officeart/2005/8/layout/process1"/>
    <dgm:cxn modelId="{0485CB46-C0C7-417C-B898-5F1C83437D09}" type="presParOf" srcId="{2670176A-950D-4A85-B64F-44C6B98F6238}" destId="{6F6528E2-7061-4902-81A3-328184FDD694}" srcOrd="4" destOrd="0" presId="urn:microsoft.com/office/officeart/2005/8/layout/process1"/>
    <dgm:cxn modelId="{4754514B-F879-4304-BB06-A08ABACBA4B5}" type="presParOf" srcId="{2670176A-950D-4A85-B64F-44C6B98F6238}" destId="{5B3D5AEA-C500-43F2-B810-531979397438}" srcOrd="5" destOrd="0" presId="urn:microsoft.com/office/officeart/2005/8/layout/process1"/>
    <dgm:cxn modelId="{336D2644-DA31-43F9-856D-528C30F4402A}" type="presParOf" srcId="{5B3D5AEA-C500-43F2-B810-531979397438}" destId="{E8DE77E4-D778-469C-A18C-4313ED27A2F9}" srcOrd="0" destOrd="0" presId="urn:microsoft.com/office/officeart/2005/8/layout/process1"/>
    <dgm:cxn modelId="{5A787AF8-B043-4CC1-A75C-5993A847CAF1}" type="presParOf" srcId="{2670176A-950D-4A85-B64F-44C6B98F6238}" destId="{9FF28E81-A644-4071-A701-EDCD7746EE5B}" srcOrd="6" destOrd="0" presId="urn:microsoft.com/office/officeart/2005/8/layout/process1"/>
    <dgm:cxn modelId="{68E7C2B7-50D6-4F90-B1B5-E6719CC0AB44}" type="presParOf" srcId="{2670176A-950D-4A85-B64F-44C6B98F6238}" destId="{5014DD8A-4BCC-4182-A641-05BCDF149A6D}" srcOrd="7" destOrd="0" presId="urn:microsoft.com/office/officeart/2005/8/layout/process1"/>
    <dgm:cxn modelId="{7B18F5B6-26C9-4FD5-BC92-5B58A1DB3307}" type="presParOf" srcId="{5014DD8A-4BCC-4182-A641-05BCDF149A6D}" destId="{5892CDAD-090E-4115-BF0D-F020A5D7FB1A}" srcOrd="0" destOrd="0" presId="urn:microsoft.com/office/officeart/2005/8/layout/process1"/>
    <dgm:cxn modelId="{90D05A06-9A8A-4D66-9368-B1938C23BECA}" type="presParOf" srcId="{2670176A-950D-4A85-B64F-44C6B98F6238}" destId="{DEC026B9-9064-41F4-98D6-4DE5AC54C927}" srcOrd="8"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D884C5-1B3A-4785-831F-7D3FDE3A5584}">
      <dsp:nvSpPr>
        <dsp:cNvPr id="0" name=""/>
        <dsp:cNvSpPr/>
      </dsp:nvSpPr>
      <dsp:spPr>
        <a:xfrm>
          <a:off x="2678" y="765274"/>
          <a:ext cx="830460" cy="498276"/>
        </a:xfrm>
        <a:prstGeom prst="roundRect">
          <a:avLst>
            <a:gd name="adj" fmla="val 1000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Introduction</a:t>
          </a:r>
        </a:p>
      </dsp:txBody>
      <dsp:txXfrm>
        <a:off x="17272" y="779868"/>
        <a:ext cx="801272" cy="469088"/>
      </dsp:txXfrm>
    </dsp:sp>
    <dsp:sp modelId="{10484823-FE47-458A-8865-B33A66C8C6C7}">
      <dsp:nvSpPr>
        <dsp:cNvPr id="0" name=""/>
        <dsp:cNvSpPr/>
      </dsp:nvSpPr>
      <dsp:spPr>
        <a:xfrm>
          <a:off x="916185" y="911435"/>
          <a:ext cx="176057" cy="205954"/>
        </a:xfrm>
        <a:prstGeom prst="rightArrow">
          <a:avLst>
            <a:gd name="adj1" fmla="val 60000"/>
            <a:gd name="adj2" fmla="val 5000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916185" y="952626"/>
        <a:ext cx="123240" cy="123572"/>
      </dsp:txXfrm>
    </dsp:sp>
    <dsp:sp modelId="{4ABE109F-9BD4-454D-A1E0-AAF538F9EAD0}">
      <dsp:nvSpPr>
        <dsp:cNvPr id="0" name=""/>
        <dsp:cNvSpPr/>
      </dsp:nvSpPr>
      <dsp:spPr>
        <a:xfrm>
          <a:off x="1165324" y="765274"/>
          <a:ext cx="830460" cy="498276"/>
        </a:xfrm>
        <a:prstGeom prst="roundRect">
          <a:avLst>
            <a:gd name="adj" fmla="val 10000"/>
          </a:avLst>
        </a:prstGeom>
        <a:gradFill rotWithShape="0">
          <a:gsLst>
            <a:gs pos="0">
              <a:schemeClr val="accent5">
                <a:hueOff val="-2483469"/>
                <a:satOff val="9953"/>
                <a:lumOff val="2157"/>
                <a:alphaOff val="0"/>
                <a:shade val="51000"/>
                <a:satMod val="130000"/>
              </a:schemeClr>
            </a:gs>
            <a:gs pos="80000">
              <a:schemeClr val="accent5">
                <a:hueOff val="-2483469"/>
                <a:satOff val="9953"/>
                <a:lumOff val="2157"/>
                <a:alphaOff val="0"/>
                <a:shade val="93000"/>
                <a:satMod val="130000"/>
              </a:schemeClr>
            </a:gs>
            <a:gs pos="100000">
              <a:schemeClr val="accent5">
                <a:hueOff val="-2483469"/>
                <a:satOff val="9953"/>
                <a:lumOff val="2157"/>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Literature Review</a:t>
          </a:r>
          <a:endParaRPr lang="en-GB" sz="700" kern="1200"/>
        </a:p>
      </dsp:txBody>
      <dsp:txXfrm>
        <a:off x="1179918" y="779868"/>
        <a:ext cx="801272" cy="469088"/>
      </dsp:txXfrm>
    </dsp:sp>
    <dsp:sp modelId="{A241DDFD-1A91-4367-95FB-4A7BCBA20890}">
      <dsp:nvSpPr>
        <dsp:cNvPr id="0" name=""/>
        <dsp:cNvSpPr/>
      </dsp:nvSpPr>
      <dsp:spPr>
        <a:xfrm>
          <a:off x="2078831" y="911435"/>
          <a:ext cx="176057" cy="205954"/>
        </a:xfrm>
        <a:prstGeom prst="rightArrow">
          <a:avLst>
            <a:gd name="adj1" fmla="val 60000"/>
            <a:gd name="adj2" fmla="val 50000"/>
          </a:avLst>
        </a:prstGeom>
        <a:gradFill rotWithShape="0">
          <a:gsLst>
            <a:gs pos="0">
              <a:schemeClr val="accent5">
                <a:hueOff val="-3311292"/>
                <a:satOff val="13270"/>
                <a:lumOff val="2876"/>
                <a:alphaOff val="0"/>
                <a:shade val="51000"/>
                <a:satMod val="130000"/>
              </a:schemeClr>
            </a:gs>
            <a:gs pos="80000">
              <a:schemeClr val="accent5">
                <a:hueOff val="-3311292"/>
                <a:satOff val="13270"/>
                <a:lumOff val="2876"/>
                <a:alphaOff val="0"/>
                <a:shade val="93000"/>
                <a:satMod val="130000"/>
              </a:schemeClr>
            </a:gs>
            <a:gs pos="100000">
              <a:schemeClr val="accent5">
                <a:hueOff val="-3311292"/>
                <a:satOff val="13270"/>
                <a:lumOff val="287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78831" y="952626"/>
        <a:ext cx="123240" cy="123572"/>
      </dsp:txXfrm>
    </dsp:sp>
    <dsp:sp modelId="{6F6528E2-7061-4902-81A3-328184FDD694}">
      <dsp:nvSpPr>
        <dsp:cNvPr id="0" name=""/>
        <dsp:cNvSpPr/>
      </dsp:nvSpPr>
      <dsp:spPr>
        <a:xfrm>
          <a:off x="2327969" y="765274"/>
          <a:ext cx="830460" cy="498276"/>
        </a:xfrm>
        <a:prstGeom prst="roundRect">
          <a:avLst>
            <a:gd name="adj" fmla="val 10000"/>
          </a:avLst>
        </a:prstGeom>
        <a:gradFill rotWithShape="0">
          <a:gsLst>
            <a:gs pos="0">
              <a:schemeClr val="accent5">
                <a:hueOff val="-4966938"/>
                <a:satOff val="19906"/>
                <a:lumOff val="4314"/>
                <a:alphaOff val="0"/>
                <a:shade val="51000"/>
                <a:satMod val="130000"/>
              </a:schemeClr>
            </a:gs>
            <a:gs pos="80000">
              <a:schemeClr val="accent5">
                <a:hueOff val="-4966938"/>
                <a:satOff val="19906"/>
                <a:lumOff val="4314"/>
                <a:alphaOff val="0"/>
                <a:shade val="93000"/>
                <a:satMod val="130000"/>
              </a:schemeClr>
            </a:gs>
            <a:gs pos="100000">
              <a:schemeClr val="accent5">
                <a:hueOff val="-4966938"/>
                <a:satOff val="19906"/>
                <a:lumOff val="4314"/>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Research Methods and Methodology</a:t>
          </a:r>
          <a:endParaRPr lang="en-GB" sz="700" kern="1200"/>
        </a:p>
      </dsp:txBody>
      <dsp:txXfrm>
        <a:off x="2342563" y="779868"/>
        <a:ext cx="801272" cy="469088"/>
      </dsp:txXfrm>
    </dsp:sp>
    <dsp:sp modelId="{5B3D5AEA-C500-43F2-B810-531979397438}">
      <dsp:nvSpPr>
        <dsp:cNvPr id="0" name=""/>
        <dsp:cNvSpPr/>
      </dsp:nvSpPr>
      <dsp:spPr>
        <a:xfrm>
          <a:off x="3241476" y="911435"/>
          <a:ext cx="176057" cy="205954"/>
        </a:xfrm>
        <a:prstGeom prst="rightArrow">
          <a:avLst>
            <a:gd name="adj1" fmla="val 60000"/>
            <a:gd name="adj2" fmla="val 50000"/>
          </a:avLst>
        </a:prstGeom>
        <a:gradFill rotWithShape="0">
          <a:gsLst>
            <a:gs pos="0">
              <a:schemeClr val="accent5">
                <a:hueOff val="-6622584"/>
                <a:satOff val="26541"/>
                <a:lumOff val="5752"/>
                <a:alphaOff val="0"/>
                <a:shade val="51000"/>
                <a:satMod val="130000"/>
              </a:schemeClr>
            </a:gs>
            <a:gs pos="80000">
              <a:schemeClr val="accent5">
                <a:hueOff val="-6622584"/>
                <a:satOff val="26541"/>
                <a:lumOff val="5752"/>
                <a:alphaOff val="0"/>
                <a:shade val="93000"/>
                <a:satMod val="130000"/>
              </a:schemeClr>
            </a:gs>
            <a:gs pos="100000">
              <a:schemeClr val="accent5">
                <a:hueOff val="-6622584"/>
                <a:satOff val="26541"/>
                <a:lumOff val="5752"/>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241476" y="952626"/>
        <a:ext cx="123240" cy="123572"/>
      </dsp:txXfrm>
    </dsp:sp>
    <dsp:sp modelId="{9FF28E81-A644-4071-A701-EDCD7746EE5B}">
      <dsp:nvSpPr>
        <dsp:cNvPr id="0" name=""/>
        <dsp:cNvSpPr/>
      </dsp:nvSpPr>
      <dsp:spPr>
        <a:xfrm>
          <a:off x="3490614" y="765274"/>
          <a:ext cx="830460" cy="498276"/>
        </a:xfrm>
        <a:prstGeom prst="roundRect">
          <a:avLst>
            <a:gd name="adj" fmla="val 10000"/>
          </a:avLst>
        </a:prstGeom>
        <a:gradFill rotWithShape="0">
          <a:gsLst>
            <a:gs pos="0">
              <a:schemeClr val="accent5">
                <a:hueOff val="-7450407"/>
                <a:satOff val="29858"/>
                <a:lumOff val="6471"/>
                <a:alphaOff val="0"/>
                <a:shade val="51000"/>
                <a:satMod val="130000"/>
              </a:schemeClr>
            </a:gs>
            <a:gs pos="80000">
              <a:schemeClr val="accent5">
                <a:hueOff val="-7450407"/>
                <a:satOff val="29858"/>
                <a:lumOff val="6471"/>
                <a:alphaOff val="0"/>
                <a:shade val="93000"/>
                <a:satMod val="130000"/>
              </a:schemeClr>
            </a:gs>
            <a:gs pos="100000">
              <a:schemeClr val="accent5">
                <a:hueOff val="-7450407"/>
                <a:satOff val="29858"/>
                <a:lumOff val="6471"/>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Data Analysis and Discussions </a:t>
          </a:r>
          <a:endParaRPr lang="en-GB" sz="700" kern="1200"/>
        </a:p>
      </dsp:txBody>
      <dsp:txXfrm>
        <a:off x="3505208" y="779868"/>
        <a:ext cx="801272" cy="469088"/>
      </dsp:txXfrm>
    </dsp:sp>
    <dsp:sp modelId="{5014DD8A-4BCC-4182-A641-05BCDF149A6D}">
      <dsp:nvSpPr>
        <dsp:cNvPr id="0" name=""/>
        <dsp:cNvSpPr/>
      </dsp:nvSpPr>
      <dsp:spPr>
        <a:xfrm>
          <a:off x="4404121" y="911435"/>
          <a:ext cx="176057" cy="205954"/>
        </a:xfrm>
        <a:prstGeom prst="rightArrow">
          <a:avLst>
            <a:gd name="adj1" fmla="val 60000"/>
            <a:gd name="adj2" fmla="val 50000"/>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404121" y="952626"/>
        <a:ext cx="123240" cy="123572"/>
      </dsp:txXfrm>
    </dsp:sp>
    <dsp:sp modelId="{DEC026B9-9064-41F4-98D6-4DE5AC54C927}">
      <dsp:nvSpPr>
        <dsp:cNvPr id="0" name=""/>
        <dsp:cNvSpPr/>
      </dsp:nvSpPr>
      <dsp:spPr>
        <a:xfrm>
          <a:off x="4653260" y="765274"/>
          <a:ext cx="830460" cy="498276"/>
        </a:xfrm>
        <a:prstGeom prst="roundRect">
          <a:avLst>
            <a:gd name="adj" fmla="val 10000"/>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Conclusion, Limitation, &amp; Recommendations</a:t>
          </a:r>
          <a:endParaRPr lang="en-GB" sz="700" kern="1200"/>
        </a:p>
      </dsp:txBody>
      <dsp:txXfrm>
        <a:off x="4667854" y="779868"/>
        <a:ext cx="801272" cy="46908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EC07BA-EBE1-4F62-BBA1-BCE9CCDFB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8640</Words>
  <Characters>49249</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Costache (2126833)</cp:lastModifiedBy>
  <cp:revision>376</cp:revision>
  <dcterms:created xsi:type="dcterms:W3CDTF">2025-01-31T14:50:00Z</dcterms:created>
  <dcterms:modified xsi:type="dcterms:W3CDTF">2025-03-30T17:01:00Z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342b02f39f7079ff21efb8aedf0acea44cd2212ba07e179a1dec3a8bde0ee386</vt:lpwstr>
  </property>
</Properties>
</file>