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14:ligatures w14:val="standardContextual"/>
        </w:rPr>
        <w:id w:val="-1405983795"/>
        <w:docPartObj>
          <w:docPartGallery w:val="Cover Pages"/>
          <w:docPartUnique/>
        </w:docPartObj>
      </w:sdtPr>
      <w:sdtEndPr>
        <w:rPr>
          <w:color w:val="auto"/>
        </w:rPr>
      </w:sdtEndPr>
      <w:sdtContent>
        <w:p w14:paraId="2B0B1D1D" w14:textId="753713E2" w:rsidR="008332BE" w:rsidRPr="008332BE" w:rsidRDefault="008332BE" w:rsidP="008332BE">
          <w:pPr>
            <w:pStyle w:val="NoSpacing"/>
            <w:spacing w:before="1540" w:after="240"/>
            <w:jc w:val="center"/>
            <w:rPr>
              <w:color w:val="4472C4" w:themeColor="accent1"/>
            </w:rPr>
          </w:pPr>
          <w:r w:rsidRPr="008332BE">
            <w:rPr>
              <w:noProof/>
              <w:color w:val="4472C4" w:themeColor="accent1"/>
              <w:sz w:val="28"/>
              <w:szCs w:val="28"/>
              <w:lang w:val="fr-FR"/>
            </w:rPr>
            <mc:AlternateContent>
              <mc:Choice Requires="wps">
                <w:drawing>
                  <wp:anchor distT="91440" distB="91440" distL="114300" distR="114300" simplePos="0" relativeHeight="251661312" behindDoc="0" locked="0" layoutInCell="1" allowOverlap="1" wp14:anchorId="5A349AD0" wp14:editId="5238DACC">
                    <wp:simplePos x="0" y="0"/>
                    <wp:positionH relativeFrom="page">
                      <wp:posOffset>1232176</wp:posOffset>
                    </wp:positionH>
                    <wp:positionV relativeFrom="paragraph">
                      <wp:posOffset>2011404</wp:posOffset>
                    </wp:positionV>
                    <wp:extent cx="522351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3510" cy="1403985"/>
                            </a:xfrm>
                            <a:prstGeom prst="rect">
                              <a:avLst/>
                            </a:prstGeom>
                            <a:noFill/>
                            <a:ln w="9525">
                              <a:noFill/>
                              <a:miter lim="800000"/>
                              <a:headEnd/>
                              <a:tailEnd/>
                            </a:ln>
                          </wps:spPr>
                          <wps:txbx>
                            <w:txbxContent>
                              <w:p w14:paraId="7E7215F6" w14:textId="77777777" w:rsidR="008332BE" w:rsidRDefault="008332BE" w:rsidP="008332BE">
                                <w:pPr>
                                  <w:pBdr>
                                    <w:top w:val="single" w:sz="24" w:space="8" w:color="4472C4" w:themeColor="accent1"/>
                                    <w:bottom w:val="single" w:sz="24" w:space="8" w:color="4472C4" w:themeColor="accent1"/>
                                  </w:pBdr>
                                  <w:spacing w:after="0"/>
                                  <w:jc w:val="center"/>
                                  <w:rPr>
                                    <w:rFonts w:ascii="Times New Roman" w:hAnsi="Times New Roman" w:cs="Times New Roman"/>
                                    <w:b/>
                                    <w:bCs/>
                                    <w:i/>
                                    <w:iCs/>
                                    <w:color w:val="4472C4" w:themeColor="accent1"/>
                                    <w:sz w:val="48"/>
                                    <w:szCs w:val="48"/>
                                  </w:rPr>
                                </w:pPr>
                                <w:r w:rsidRPr="008332BE">
                                  <w:rPr>
                                    <w:rFonts w:ascii="Times New Roman" w:hAnsi="Times New Roman" w:cs="Times New Roman"/>
                                    <w:b/>
                                    <w:bCs/>
                                    <w:i/>
                                    <w:iCs/>
                                    <w:color w:val="4472C4" w:themeColor="accent1"/>
                                    <w:sz w:val="48"/>
                                    <w:szCs w:val="48"/>
                                  </w:rPr>
                                  <w:t>Hotel Placement                                     Managing Food and Beverage Operations</w:t>
                                </w:r>
                              </w:p>
                              <w:p w14:paraId="6B5AA1EA" w14:textId="79C16D08" w:rsidR="008332BE" w:rsidRPr="008332BE" w:rsidRDefault="008332BE" w:rsidP="008332BE">
                                <w:pPr>
                                  <w:pBdr>
                                    <w:top w:val="single" w:sz="24" w:space="8" w:color="4472C4" w:themeColor="accent1"/>
                                    <w:bottom w:val="single" w:sz="24" w:space="8" w:color="4472C4" w:themeColor="accent1"/>
                                  </w:pBdr>
                                  <w:spacing w:after="0"/>
                                  <w:jc w:val="center"/>
                                  <w:rPr>
                                    <w:rFonts w:ascii="Times New Roman" w:hAnsi="Times New Roman" w:cs="Times New Roman"/>
                                    <w:i/>
                                    <w:iCs/>
                                    <w:color w:val="4472C4" w:themeColor="accent1"/>
                                    <w:sz w:val="48"/>
                                    <w:szCs w:val="48"/>
                                  </w:rPr>
                                </w:pPr>
                                <w:r w:rsidRPr="008332BE">
                                  <w:rPr>
                                    <w:rFonts w:ascii="Times New Roman" w:hAnsi="Times New Roman" w:cs="Times New Roman"/>
                                    <w:i/>
                                    <w:iCs/>
                                    <w:color w:val="4472C4" w:themeColor="accent1"/>
                                    <w:sz w:val="48"/>
                                    <w:szCs w:val="48"/>
                                  </w:rPr>
                                  <w:t>STUDENT LEARNING LOG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A349AD0" id="_x0000_t202" coordsize="21600,21600" o:spt="202" path="m,l,21600r21600,l21600,xe">
                    <v:stroke joinstyle="miter"/>
                    <v:path gradientshapeok="t" o:connecttype="rect"/>
                  </v:shapetype>
                  <v:shape id="Text Box 2" o:spid="_x0000_s1026" type="#_x0000_t202" style="position:absolute;left:0;text-align:left;margin-left:97pt;margin-top:158.4pt;width:411.3pt;height:110.55pt;z-index:2516613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" filled="f" stroked="f">
                    <v:textbox style="mso-fit-shape-to-text:t">
                      <w:txbxContent>
                        <w:p w14:paraId="7E7215F6" w14:textId="77777777" w:rsidR="008332BE" w:rsidRDefault="008332BE" w:rsidP="008332BE">
                          <w:pPr>
                            <w:pBdr>
                              <w:top w:val="single" w:sz="24" w:space="8" w:color="4472C4" w:themeColor="accent1"/>
                              <w:bottom w:val="single" w:sz="24" w:space="8" w:color="4472C4" w:themeColor="accent1"/>
                            </w:pBdr>
                            <w:spacing w:after="0"/>
                            <w:jc w:val="center"/>
                            <w:rPr>
                              <w:rFonts w:ascii="Times New Roman" w:hAnsi="Times New Roman" w:cs="Times New Roman"/>
                              <w:b/>
                              <w:bCs/>
                              <w:i/>
                              <w:iCs/>
                              <w:color w:val="4472C4" w:themeColor="accent1"/>
                              <w:sz w:val="48"/>
                              <w:szCs w:val="48"/>
                            </w:rPr>
                          </w:pPr>
                          <w:r w:rsidRPr="008332BE">
                            <w:rPr>
                              <w:rFonts w:ascii="Times New Roman" w:hAnsi="Times New Roman" w:cs="Times New Roman"/>
                              <w:b/>
                              <w:bCs/>
                              <w:i/>
                              <w:iCs/>
                              <w:color w:val="4472C4" w:themeColor="accent1"/>
                              <w:sz w:val="48"/>
                              <w:szCs w:val="48"/>
                            </w:rPr>
                            <w:t>Hotel Placement                                     Managing Food and Beverage Operations</w:t>
                          </w:r>
                        </w:p>
                        <w:p w14:paraId="6B5AA1EA" w14:textId="79C16D08" w:rsidR="008332BE" w:rsidRPr="008332BE" w:rsidRDefault="008332BE" w:rsidP="008332BE">
                          <w:pPr>
                            <w:pBdr>
                              <w:top w:val="single" w:sz="24" w:space="8" w:color="4472C4" w:themeColor="accent1"/>
                              <w:bottom w:val="single" w:sz="24" w:space="8" w:color="4472C4" w:themeColor="accent1"/>
                            </w:pBdr>
                            <w:spacing w:after="0"/>
                            <w:jc w:val="center"/>
                            <w:rPr>
                              <w:rFonts w:ascii="Times New Roman" w:hAnsi="Times New Roman" w:cs="Times New Roman"/>
                              <w:i/>
                              <w:iCs/>
                              <w:color w:val="4472C4" w:themeColor="accent1"/>
                              <w:sz w:val="48"/>
                              <w:szCs w:val="48"/>
                            </w:rPr>
                          </w:pPr>
                          <w:r w:rsidRPr="008332BE">
                            <w:rPr>
                              <w:rFonts w:ascii="Times New Roman" w:hAnsi="Times New Roman" w:cs="Times New Roman"/>
                              <w:i/>
                              <w:iCs/>
                              <w:color w:val="4472C4" w:themeColor="accent1"/>
                              <w:sz w:val="48"/>
                              <w:szCs w:val="48"/>
                            </w:rPr>
                            <w:t>STUDENT LEARNING LOG</w:t>
                          </w:r>
                        </w:p>
                      </w:txbxContent>
                    </v:textbox>
                    <w10:wrap type="topAndBottom" anchorx="page"/>
                  </v:shape>
                </w:pict>
              </mc:Fallback>
            </mc:AlternateContent>
          </w:r>
          <w:r w:rsidR="006F1A3D">
            <w:rPr>
              <w:noProof/>
              <w:color w:val="4472C4" w:themeColor="accent1"/>
            </w:rPr>
            <w:drawing>
              <wp:inline distT="0" distB="0" distL="0" distR="0" wp14:anchorId="238EA01F" wp14:editId="31A180D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E0664C9" w14:textId="441D8CE7" w:rsidR="008332BE" w:rsidRDefault="008332BE">
          <w:pPr>
            <w:pStyle w:val="NoSpacing"/>
            <w:jc w:val="center"/>
            <w:rPr>
              <w:rFonts w:eastAsiaTheme="minorHAnsi"/>
              <w:color w:val="4472C4" w:themeColor="accent1"/>
              <w:kern w:val="2"/>
              <w:sz w:val="48"/>
              <w:szCs w:val="48"/>
              <w:lang w:val="en-GB"/>
              <w14:ligatures w14:val="standardContextual"/>
            </w:rPr>
          </w:pPr>
        </w:p>
        <w:p w14:paraId="4A7B79D9" w14:textId="077D37E4" w:rsidR="006F1A3D" w:rsidRPr="00591624" w:rsidRDefault="00000000">
          <w:pPr>
            <w:pStyle w:val="NoSpacing"/>
            <w:jc w:val="center"/>
            <w:rPr>
              <w:color w:val="4472C4" w:themeColor="accent1"/>
              <w:sz w:val="28"/>
              <w:szCs w:val="28"/>
              <w:lang w:val="fr-FR"/>
            </w:rPr>
          </w:pPr>
          <w:sdt>
            <w:sdtPr>
              <w:rPr>
                <w:color w:val="4472C4" w:themeColor="accent1"/>
                <w:sz w:val="28"/>
                <w:szCs w:val="28"/>
                <w:lang w:val="fr-FR"/>
              </w:rPr>
              <w:alias w:val="Subtitle"/>
              <w:tag w:val=""/>
              <w:id w:val="328029620"/>
              <w:placeholder>
                <w:docPart w:val="27AA7A8AAC3D4190BFB77FCA44648A3A"/>
              </w:placeholder>
              <w:dataBinding w:prefixMappings="xmlns:ns0='http://purl.org/dc/elements/1.1/' xmlns:ns1='http://schemas.openxmlformats.org/package/2006/metadata/core-properties' " w:xpath="/ns1:coreProperties[1]/ns0:subject[1]" w:storeItemID="{6C3C8BC8-F283-45AE-878A-BAB7291924A1}"/>
              <w:text/>
            </w:sdtPr>
            <w:sdtContent>
              <w:r w:rsidR="000C50C5" w:rsidRPr="00591624">
                <w:rPr>
                  <w:color w:val="4472C4" w:themeColor="accent1"/>
                  <w:sz w:val="28"/>
                  <w:szCs w:val="28"/>
                  <w:lang w:val="fr-FR"/>
                </w:rPr>
                <w:t>Module code:</w:t>
              </w:r>
            </w:sdtContent>
          </w:sdt>
          <w:r w:rsidR="00E74054" w:rsidRPr="00591624">
            <w:rPr>
              <w:color w:val="4472C4" w:themeColor="accent1"/>
              <w:sz w:val="28"/>
              <w:szCs w:val="28"/>
              <w:lang w:val="fr-FR"/>
            </w:rPr>
            <w:t xml:space="preserve"> BMIH6002</w:t>
          </w:r>
        </w:p>
        <w:p w14:paraId="2CE68E55" w14:textId="5318D46E" w:rsidR="000C50C5" w:rsidRPr="00591624" w:rsidRDefault="006625C0">
          <w:pPr>
            <w:pStyle w:val="NoSpacing"/>
            <w:jc w:val="center"/>
            <w:rPr>
              <w:color w:val="4472C4" w:themeColor="accent1"/>
              <w:sz w:val="28"/>
              <w:szCs w:val="28"/>
              <w:lang w:val="fr-FR"/>
            </w:rPr>
          </w:pPr>
          <w:proofErr w:type="spellStart"/>
          <w:r w:rsidRPr="00591624">
            <w:rPr>
              <w:color w:val="4472C4" w:themeColor="accent1"/>
              <w:sz w:val="28"/>
              <w:szCs w:val="28"/>
              <w:lang w:val="fr-FR"/>
            </w:rPr>
            <w:t>Lecturer</w:t>
          </w:r>
          <w:proofErr w:type="spellEnd"/>
          <w:r w:rsidRPr="00591624">
            <w:rPr>
              <w:color w:val="4472C4" w:themeColor="accent1"/>
              <w:sz w:val="28"/>
              <w:szCs w:val="28"/>
              <w:lang w:val="fr-FR"/>
            </w:rPr>
            <w:t>: Kathryn Roberts</w:t>
          </w:r>
        </w:p>
        <w:p w14:paraId="0D79CA66" w14:textId="6021D97D" w:rsidR="006625C0" w:rsidRDefault="007F38B2">
          <w:pPr>
            <w:pStyle w:val="NoSpacing"/>
            <w:jc w:val="center"/>
            <w:rPr>
              <w:color w:val="4472C4" w:themeColor="accent1"/>
              <w:sz w:val="28"/>
              <w:szCs w:val="28"/>
            </w:rPr>
          </w:pPr>
          <w:r>
            <w:rPr>
              <w:color w:val="4472C4" w:themeColor="accent1"/>
              <w:sz w:val="28"/>
              <w:szCs w:val="28"/>
            </w:rPr>
            <w:t>Student: Beatrice-Elia Gherasim</w:t>
          </w:r>
        </w:p>
        <w:p w14:paraId="041FAECE" w14:textId="5B057159" w:rsidR="007F38B2" w:rsidRDefault="007F38B2">
          <w:pPr>
            <w:pStyle w:val="NoSpacing"/>
            <w:jc w:val="center"/>
            <w:rPr>
              <w:color w:val="4472C4" w:themeColor="accent1"/>
              <w:sz w:val="28"/>
              <w:szCs w:val="28"/>
            </w:rPr>
          </w:pPr>
          <w:r>
            <w:rPr>
              <w:color w:val="4472C4" w:themeColor="accent1"/>
              <w:sz w:val="28"/>
              <w:szCs w:val="28"/>
            </w:rPr>
            <w:t xml:space="preserve">Student ID: </w:t>
          </w:r>
          <w:r w:rsidR="00882642" w:rsidRPr="00882642">
            <w:rPr>
              <w:color w:val="4472C4" w:themeColor="accent1"/>
              <w:sz w:val="28"/>
              <w:szCs w:val="28"/>
            </w:rPr>
            <w:t>2241871</w:t>
          </w:r>
        </w:p>
        <w:p w14:paraId="162273C6" w14:textId="0A10DC3B" w:rsidR="005006A9" w:rsidRDefault="005006A9">
          <w:pPr>
            <w:pStyle w:val="NoSpacing"/>
            <w:jc w:val="center"/>
            <w:rPr>
              <w:color w:val="4472C4" w:themeColor="accent1"/>
              <w:sz w:val="28"/>
              <w:szCs w:val="28"/>
            </w:rPr>
          </w:pPr>
          <w:r>
            <w:rPr>
              <w:color w:val="4472C4" w:themeColor="accent1"/>
              <w:sz w:val="28"/>
              <w:szCs w:val="28"/>
            </w:rPr>
            <w:t xml:space="preserve">Wordcount: </w:t>
          </w:r>
          <w:r w:rsidR="00984C0F">
            <w:rPr>
              <w:color w:val="4472C4" w:themeColor="accent1"/>
              <w:sz w:val="28"/>
              <w:szCs w:val="28"/>
            </w:rPr>
            <w:t>13</w:t>
          </w:r>
          <w:r w:rsidR="00032B47">
            <w:rPr>
              <w:color w:val="4472C4" w:themeColor="accent1"/>
              <w:sz w:val="28"/>
              <w:szCs w:val="28"/>
            </w:rPr>
            <w:t>3</w:t>
          </w:r>
          <w:r w:rsidR="00FF1512">
            <w:rPr>
              <w:color w:val="4472C4" w:themeColor="accent1"/>
              <w:sz w:val="28"/>
              <w:szCs w:val="28"/>
            </w:rPr>
            <w:t>8</w:t>
          </w:r>
        </w:p>
        <w:p w14:paraId="7DFE65A6" w14:textId="77777777" w:rsidR="006F1A3D" w:rsidRDefault="006F1A3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BD82E5E" wp14:editId="4F778E7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0"/>
                                    <w:szCs w:val="2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EEF892B" w14:textId="3338F8AB" w:rsidR="006F1A3D" w:rsidRPr="00AF2BCE" w:rsidRDefault="00AF2BCE" w:rsidP="00607E62">
                                    <w:pPr>
                                      <w:pStyle w:val="NoSpacing"/>
                                      <w:spacing w:after="40"/>
                                      <w:jc w:val="both"/>
                                      <w:rPr>
                                        <w:caps/>
                                        <w:color w:val="4472C4" w:themeColor="accent1"/>
                                        <w:sz w:val="20"/>
                                        <w:szCs w:val="20"/>
                                        <w:lang w:val="en-GB"/>
                                      </w:rPr>
                                    </w:pPr>
                                    <w:r>
                                      <w:rPr>
                                        <w:caps/>
                                        <w:color w:val="4472C4" w:themeColor="accent1"/>
                                        <w:sz w:val="20"/>
                                        <w:szCs w:val="20"/>
                                      </w:rPr>
                                      <w:t xml:space="preserve">I confirm that I used </w:t>
                                    </w:r>
                                    <w:r w:rsidR="00824D72">
                                      <w:rPr>
                                        <w:caps/>
                                        <w:color w:val="4472C4" w:themeColor="accent1"/>
                                        <w:sz w:val="20"/>
                                        <w:szCs w:val="20"/>
                                      </w:rPr>
                                      <w:t>Grammarly</w:t>
                                    </w:r>
                                    <w:r>
                                      <w:rPr>
                                        <w:caps/>
                                        <w:color w:val="4472C4" w:themeColor="accent1"/>
                                        <w:sz w:val="20"/>
                                        <w:szCs w:val="20"/>
                                      </w:rPr>
                                      <w:t xml:space="preserve"> for grammar checking and proofreading, in accordance with UWTSD AI policy. All ideas, reflections and placement evidence are my own, and I can provide supporting notes if requested.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1BD82E5E" id="Text Box 146"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4472C4" w:themeColor="accent1"/>
                              <w:sz w:val="20"/>
                              <w:szCs w:val="2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EEF892B" w14:textId="3338F8AB" w:rsidR="006F1A3D" w:rsidRPr="00AF2BCE" w:rsidRDefault="00AF2BCE" w:rsidP="00607E62">
                              <w:pPr>
                                <w:pStyle w:val="NoSpacing"/>
                                <w:spacing w:after="40"/>
                                <w:jc w:val="both"/>
                                <w:rPr>
                                  <w:caps/>
                                  <w:color w:val="4472C4" w:themeColor="accent1"/>
                                  <w:sz w:val="20"/>
                                  <w:szCs w:val="20"/>
                                  <w:lang w:val="en-GB"/>
                                </w:rPr>
                              </w:pPr>
                              <w:r>
                                <w:rPr>
                                  <w:caps/>
                                  <w:color w:val="4472C4" w:themeColor="accent1"/>
                                  <w:sz w:val="20"/>
                                  <w:szCs w:val="20"/>
                                </w:rPr>
                                <w:t xml:space="preserve">I confirm that I used </w:t>
                              </w:r>
                              <w:r w:rsidR="00824D72">
                                <w:rPr>
                                  <w:caps/>
                                  <w:color w:val="4472C4" w:themeColor="accent1"/>
                                  <w:sz w:val="20"/>
                                  <w:szCs w:val="20"/>
                                </w:rPr>
                                <w:t>Grammarly</w:t>
                              </w:r>
                              <w:r>
                                <w:rPr>
                                  <w:caps/>
                                  <w:color w:val="4472C4" w:themeColor="accent1"/>
                                  <w:sz w:val="20"/>
                                  <w:szCs w:val="20"/>
                                </w:rPr>
                                <w:t xml:space="preserve"> for grammar checking and proofreading, in accordance with UWTSD AI policy. All ideas, reflections and placement evidence are my own, and I can provide supporting notes if requested. </w:t>
                              </w:r>
                            </w:p>
                          </w:sdtContent>
                        </w:sdt>
                      </w:txbxContent>
                    </v:textbox>
                    <w10:wrap anchorx="margin" anchory="page"/>
                  </v:shape>
                </w:pict>
              </mc:Fallback>
            </mc:AlternateContent>
          </w:r>
          <w:r>
            <w:rPr>
              <w:noProof/>
              <w:color w:val="4472C4" w:themeColor="accent1"/>
            </w:rPr>
            <w:drawing>
              <wp:inline distT="0" distB="0" distL="0" distR="0" wp14:anchorId="38A11531" wp14:editId="16B6C7D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7E81D0" w14:textId="0C5E5C80" w:rsidR="006F1A3D" w:rsidRDefault="006F1A3D">
          <w:r>
            <w:br w:type="page"/>
          </w:r>
        </w:p>
      </w:sdtContent>
    </w:sdt>
    <w:sdt>
      <w:sdtPr>
        <w:rPr>
          <w:rFonts w:asciiTheme="minorHAnsi" w:eastAsiaTheme="minorHAnsi" w:hAnsiTheme="minorHAnsi" w:cstheme="minorBidi"/>
          <w:color w:val="auto"/>
          <w:kern w:val="2"/>
          <w:sz w:val="22"/>
          <w:szCs w:val="22"/>
          <w:lang w:val="en-GB"/>
          <w14:ligatures w14:val="standardContextual"/>
        </w:rPr>
        <w:id w:val="-1157532498"/>
        <w:docPartObj>
          <w:docPartGallery w:val="Table of Contents"/>
          <w:docPartUnique/>
        </w:docPartObj>
      </w:sdtPr>
      <w:sdtEndPr>
        <w:rPr>
          <w:b/>
          <w:bCs/>
          <w:noProof/>
        </w:rPr>
      </w:sdtEndPr>
      <w:sdtContent>
        <w:p w14:paraId="4C953FC7" w14:textId="43924580" w:rsidR="005006A9" w:rsidRDefault="005006A9">
          <w:pPr>
            <w:pStyle w:val="TOCHeading"/>
          </w:pPr>
          <w:r>
            <w:t>Table of Contents</w:t>
          </w:r>
        </w:p>
        <w:p w14:paraId="1E744525" w14:textId="030CFB1A" w:rsidR="00236A5C" w:rsidRDefault="005006A9">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999627" w:history="1">
            <w:r w:rsidR="00236A5C" w:rsidRPr="0066030D">
              <w:rPr>
                <w:rStyle w:val="Hyperlink"/>
                <w:noProof/>
              </w:rPr>
              <w:t>1.</w:t>
            </w:r>
            <w:r w:rsidR="00236A5C">
              <w:rPr>
                <w:rFonts w:eastAsiaTheme="minorEastAsia"/>
                <w:noProof/>
                <w:sz w:val="24"/>
                <w:szCs w:val="24"/>
                <w:lang w:eastAsia="en-GB"/>
              </w:rPr>
              <w:tab/>
            </w:r>
            <w:r w:rsidR="00236A5C" w:rsidRPr="0066030D">
              <w:rPr>
                <w:rStyle w:val="Hyperlink"/>
                <w:noProof/>
              </w:rPr>
              <w:t>Introduction</w:t>
            </w:r>
            <w:r w:rsidR="00236A5C">
              <w:rPr>
                <w:noProof/>
                <w:webHidden/>
              </w:rPr>
              <w:tab/>
            </w:r>
            <w:r w:rsidR="00236A5C">
              <w:rPr>
                <w:noProof/>
                <w:webHidden/>
              </w:rPr>
              <w:fldChar w:fldCharType="begin"/>
            </w:r>
            <w:r w:rsidR="00236A5C">
              <w:rPr>
                <w:noProof/>
                <w:webHidden/>
              </w:rPr>
              <w:instrText xml:space="preserve"> PAGEREF _Toc212999627 \h </w:instrText>
            </w:r>
            <w:r w:rsidR="00236A5C">
              <w:rPr>
                <w:noProof/>
                <w:webHidden/>
              </w:rPr>
            </w:r>
            <w:r w:rsidR="00236A5C">
              <w:rPr>
                <w:noProof/>
                <w:webHidden/>
              </w:rPr>
              <w:fldChar w:fldCharType="separate"/>
            </w:r>
            <w:r w:rsidR="00236A5C">
              <w:rPr>
                <w:noProof/>
                <w:webHidden/>
              </w:rPr>
              <w:t>2</w:t>
            </w:r>
            <w:r w:rsidR="00236A5C">
              <w:rPr>
                <w:noProof/>
                <w:webHidden/>
              </w:rPr>
              <w:fldChar w:fldCharType="end"/>
            </w:r>
          </w:hyperlink>
        </w:p>
        <w:p w14:paraId="6D8D6AF7" w14:textId="26A0A1E6" w:rsidR="00236A5C" w:rsidRDefault="00236A5C">
          <w:pPr>
            <w:pStyle w:val="TOC1"/>
            <w:tabs>
              <w:tab w:val="left" w:pos="440"/>
              <w:tab w:val="right" w:leader="dot" w:pos="9016"/>
            </w:tabs>
            <w:rPr>
              <w:rFonts w:eastAsiaTheme="minorEastAsia"/>
              <w:noProof/>
              <w:sz w:val="24"/>
              <w:szCs w:val="24"/>
              <w:lang w:eastAsia="en-GB"/>
            </w:rPr>
          </w:pPr>
          <w:hyperlink w:anchor="_Toc212999628" w:history="1">
            <w:r w:rsidRPr="0066030D">
              <w:rPr>
                <w:rStyle w:val="Hyperlink"/>
                <w:noProof/>
              </w:rPr>
              <w:t>2.</w:t>
            </w:r>
            <w:r>
              <w:rPr>
                <w:rFonts w:eastAsiaTheme="minorEastAsia"/>
                <w:noProof/>
                <w:sz w:val="24"/>
                <w:szCs w:val="24"/>
                <w:lang w:eastAsia="en-GB"/>
              </w:rPr>
              <w:tab/>
            </w:r>
            <w:r w:rsidRPr="0066030D">
              <w:rPr>
                <w:rStyle w:val="Hyperlink"/>
                <w:noProof/>
              </w:rPr>
              <w:t>Main Body</w:t>
            </w:r>
            <w:r>
              <w:rPr>
                <w:noProof/>
                <w:webHidden/>
              </w:rPr>
              <w:tab/>
            </w:r>
            <w:r>
              <w:rPr>
                <w:noProof/>
                <w:webHidden/>
              </w:rPr>
              <w:fldChar w:fldCharType="begin"/>
            </w:r>
            <w:r>
              <w:rPr>
                <w:noProof/>
                <w:webHidden/>
              </w:rPr>
              <w:instrText xml:space="preserve"> PAGEREF _Toc212999628 \h </w:instrText>
            </w:r>
            <w:r>
              <w:rPr>
                <w:noProof/>
                <w:webHidden/>
              </w:rPr>
            </w:r>
            <w:r>
              <w:rPr>
                <w:noProof/>
                <w:webHidden/>
              </w:rPr>
              <w:fldChar w:fldCharType="separate"/>
            </w:r>
            <w:r>
              <w:rPr>
                <w:noProof/>
                <w:webHidden/>
              </w:rPr>
              <w:t>2</w:t>
            </w:r>
            <w:r>
              <w:rPr>
                <w:noProof/>
                <w:webHidden/>
              </w:rPr>
              <w:fldChar w:fldCharType="end"/>
            </w:r>
          </w:hyperlink>
        </w:p>
        <w:p w14:paraId="654D6D5B" w14:textId="08163F6B" w:rsidR="00236A5C" w:rsidRDefault="00236A5C">
          <w:pPr>
            <w:pStyle w:val="TOC2"/>
            <w:tabs>
              <w:tab w:val="right" w:leader="dot" w:pos="9016"/>
            </w:tabs>
            <w:rPr>
              <w:rFonts w:eastAsiaTheme="minorEastAsia"/>
              <w:noProof/>
              <w:sz w:val="24"/>
              <w:szCs w:val="24"/>
              <w:lang w:eastAsia="en-GB"/>
            </w:rPr>
          </w:pPr>
          <w:hyperlink w:anchor="_Toc212999629" w:history="1">
            <w:r w:rsidRPr="0066030D">
              <w:rPr>
                <w:rStyle w:val="Hyperlink"/>
                <w:noProof/>
              </w:rPr>
              <w:t>2.1 Linking Theory and Practice in Breakfast Operations</w:t>
            </w:r>
            <w:r>
              <w:rPr>
                <w:noProof/>
                <w:webHidden/>
              </w:rPr>
              <w:tab/>
            </w:r>
            <w:r>
              <w:rPr>
                <w:noProof/>
                <w:webHidden/>
              </w:rPr>
              <w:fldChar w:fldCharType="begin"/>
            </w:r>
            <w:r>
              <w:rPr>
                <w:noProof/>
                <w:webHidden/>
              </w:rPr>
              <w:instrText xml:space="preserve"> PAGEREF _Toc212999629 \h </w:instrText>
            </w:r>
            <w:r>
              <w:rPr>
                <w:noProof/>
                <w:webHidden/>
              </w:rPr>
            </w:r>
            <w:r>
              <w:rPr>
                <w:noProof/>
                <w:webHidden/>
              </w:rPr>
              <w:fldChar w:fldCharType="separate"/>
            </w:r>
            <w:r>
              <w:rPr>
                <w:noProof/>
                <w:webHidden/>
              </w:rPr>
              <w:t>2</w:t>
            </w:r>
            <w:r>
              <w:rPr>
                <w:noProof/>
                <w:webHidden/>
              </w:rPr>
              <w:fldChar w:fldCharType="end"/>
            </w:r>
          </w:hyperlink>
        </w:p>
        <w:p w14:paraId="66691DFD" w14:textId="00F3D96B" w:rsidR="00236A5C" w:rsidRDefault="00236A5C">
          <w:pPr>
            <w:pStyle w:val="TOC2"/>
            <w:tabs>
              <w:tab w:val="right" w:leader="dot" w:pos="9016"/>
            </w:tabs>
            <w:rPr>
              <w:rFonts w:eastAsiaTheme="minorEastAsia"/>
              <w:noProof/>
              <w:sz w:val="24"/>
              <w:szCs w:val="24"/>
              <w:lang w:eastAsia="en-GB"/>
            </w:rPr>
          </w:pPr>
          <w:hyperlink w:anchor="_Toc212999630" w:history="1">
            <w:r w:rsidRPr="0066030D">
              <w:rPr>
                <w:rStyle w:val="Hyperlink"/>
                <w:noProof/>
              </w:rPr>
              <w:t>2.2 Sustainability Practices in Food Service</w:t>
            </w:r>
            <w:r>
              <w:rPr>
                <w:noProof/>
                <w:webHidden/>
              </w:rPr>
              <w:tab/>
            </w:r>
            <w:r>
              <w:rPr>
                <w:noProof/>
                <w:webHidden/>
              </w:rPr>
              <w:fldChar w:fldCharType="begin"/>
            </w:r>
            <w:r>
              <w:rPr>
                <w:noProof/>
                <w:webHidden/>
              </w:rPr>
              <w:instrText xml:space="preserve"> PAGEREF _Toc212999630 \h </w:instrText>
            </w:r>
            <w:r>
              <w:rPr>
                <w:noProof/>
                <w:webHidden/>
              </w:rPr>
            </w:r>
            <w:r>
              <w:rPr>
                <w:noProof/>
                <w:webHidden/>
              </w:rPr>
              <w:fldChar w:fldCharType="separate"/>
            </w:r>
            <w:r>
              <w:rPr>
                <w:noProof/>
                <w:webHidden/>
              </w:rPr>
              <w:t>3</w:t>
            </w:r>
            <w:r>
              <w:rPr>
                <w:noProof/>
                <w:webHidden/>
              </w:rPr>
              <w:fldChar w:fldCharType="end"/>
            </w:r>
          </w:hyperlink>
        </w:p>
        <w:p w14:paraId="69B05C42" w14:textId="684A7BEA" w:rsidR="00236A5C" w:rsidRDefault="00236A5C">
          <w:pPr>
            <w:pStyle w:val="TOC2"/>
            <w:tabs>
              <w:tab w:val="right" w:leader="dot" w:pos="9016"/>
            </w:tabs>
            <w:rPr>
              <w:rFonts w:eastAsiaTheme="minorEastAsia"/>
              <w:noProof/>
              <w:sz w:val="24"/>
              <w:szCs w:val="24"/>
              <w:lang w:eastAsia="en-GB"/>
            </w:rPr>
          </w:pPr>
          <w:hyperlink w:anchor="_Toc212999631" w:history="1">
            <w:r w:rsidRPr="0066030D">
              <w:rPr>
                <w:rStyle w:val="Hyperlink"/>
                <w:noProof/>
              </w:rPr>
              <w:t>2.3 Leadership and Teamwork in Practice</w:t>
            </w:r>
            <w:r>
              <w:rPr>
                <w:noProof/>
                <w:webHidden/>
              </w:rPr>
              <w:tab/>
            </w:r>
            <w:r>
              <w:rPr>
                <w:noProof/>
                <w:webHidden/>
              </w:rPr>
              <w:fldChar w:fldCharType="begin"/>
            </w:r>
            <w:r>
              <w:rPr>
                <w:noProof/>
                <w:webHidden/>
              </w:rPr>
              <w:instrText xml:space="preserve"> PAGEREF _Toc212999631 \h </w:instrText>
            </w:r>
            <w:r>
              <w:rPr>
                <w:noProof/>
                <w:webHidden/>
              </w:rPr>
            </w:r>
            <w:r>
              <w:rPr>
                <w:noProof/>
                <w:webHidden/>
              </w:rPr>
              <w:fldChar w:fldCharType="separate"/>
            </w:r>
            <w:r>
              <w:rPr>
                <w:noProof/>
                <w:webHidden/>
              </w:rPr>
              <w:t>3</w:t>
            </w:r>
            <w:r>
              <w:rPr>
                <w:noProof/>
                <w:webHidden/>
              </w:rPr>
              <w:fldChar w:fldCharType="end"/>
            </w:r>
          </w:hyperlink>
        </w:p>
        <w:p w14:paraId="2DD038A7" w14:textId="3F2E9DDD" w:rsidR="00236A5C" w:rsidRDefault="00236A5C">
          <w:pPr>
            <w:pStyle w:val="TOC2"/>
            <w:tabs>
              <w:tab w:val="right" w:leader="dot" w:pos="9016"/>
            </w:tabs>
            <w:rPr>
              <w:rFonts w:eastAsiaTheme="minorEastAsia"/>
              <w:noProof/>
              <w:sz w:val="24"/>
              <w:szCs w:val="24"/>
              <w:lang w:eastAsia="en-GB"/>
            </w:rPr>
          </w:pPr>
          <w:hyperlink w:anchor="_Toc212999632" w:history="1">
            <w:r w:rsidRPr="0066030D">
              <w:rPr>
                <w:rStyle w:val="Hyperlink"/>
                <w:noProof/>
              </w:rPr>
              <w:t>2.4 Service Standards and Guest Experience</w:t>
            </w:r>
            <w:r>
              <w:rPr>
                <w:noProof/>
                <w:webHidden/>
              </w:rPr>
              <w:tab/>
            </w:r>
            <w:r>
              <w:rPr>
                <w:noProof/>
                <w:webHidden/>
              </w:rPr>
              <w:fldChar w:fldCharType="begin"/>
            </w:r>
            <w:r>
              <w:rPr>
                <w:noProof/>
                <w:webHidden/>
              </w:rPr>
              <w:instrText xml:space="preserve"> PAGEREF _Toc212999632 \h </w:instrText>
            </w:r>
            <w:r>
              <w:rPr>
                <w:noProof/>
                <w:webHidden/>
              </w:rPr>
            </w:r>
            <w:r>
              <w:rPr>
                <w:noProof/>
                <w:webHidden/>
              </w:rPr>
              <w:fldChar w:fldCharType="separate"/>
            </w:r>
            <w:r>
              <w:rPr>
                <w:noProof/>
                <w:webHidden/>
              </w:rPr>
              <w:t>4</w:t>
            </w:r>
            <w:r>
              <w:rPr>
                <w:noProof/>
                <w:webHidden/>
              </w:rPr>
              <w:fldChar w:fldCharType="end"/>
            </w:r>
          </w:hyperlink>
        </w:p>
        <w:p w14:paraId="281A2EFE" w14:textId="72C9E051" w:rsidR="00236A5C" w:rsidRDefault="00236A5C">
          <w:pPr>
            <w:pStyle w:val="TOC2"/>
            <w:tabs>
              <w:tab w:val="right" w:leader="dot" w:pos="9016"/>
            </w:tabs>
            <w:rPr>
              <w:rFonts w:eastAsiaTheme="minorEastAsia"/>
              <w:noProof/>
              <w:sz w:val="24"/>
              <w:szCs w:val="24"/>
              <w:lang w:eastAsia="en-GB"/>
            </w:rPr>
          </w:pPr>
          <w:hyperlink w:anchor="_Toc212999633" w:history="1">
            <w:r w:rsidRPr="0066030D">
              <w:rPr>
                <w:rStyle w:val="Hyperlink"/>
                <w:noProof/>
              </w:rPr>
              <w:t>2.5 Health, Safety and Allergen Management</w:t>
            </w:r>
            <w:r>
              <w:rPr>
                <w:noProof/>
                <w:webHidden/>
              </w:rPr>
              <w:tab/>
            </w:r>
            <w:r>
              <w:rPr>
                <w:noProof/>
                <w:webHidden/>
              </w:rPr>
              <w:fldChar w:fldCharType="begin"/>
            </w:r>
            <w:r>
              <w:rPr>
                <w:noProof/>
                <w:webHidden/>
              </w:rPr>
              <w:instrText xml:space="preserve"> PAGEREF _Toc212999633 \h </w:instrText>
            </w:r>
            <w:r>
              <w:rPr>
                <w:noProof/>
                <w:webHidden/>
              </w:rPr>
            </w:r>
            <w:r>
              <w:rPr>
                <w:noProof/>
                <w:webHidden/>
              </w:rPr>
              <w:fldChar w:fldCharType="separate"/>
            </w:r>
            <w:r>
              <w:rPr>
                <w:noProof/>
                <w:webHidden/>
              </w:rPr>
              <w:t>5</w:t>
            </w:r>
            <w:r>
              <w:rPr>
                <w:noProof/>
                <w:webHidden/>
              </w:rPr>
              <w:fldChar w:fldCharType="end"/>
            </w:r>
          </w:hyperlink>
        </w:p>
        <w:p w14:paraId="0F899553" w14:textId="76E125AF" w:rsidR="00236A5C" w:rsidRDefault="00236A5C">
          <w:pPr>
            <w:pStyle w:val="TOC2"/>
            <w:tabs>
              <w:tab w:val="right" w:leader="dot" w:pos="9016"/>
            </w:tabs>
            <w:rPr>
              <w:rFonts w:eastAsiaTheme="minorEastAsia"/>
              <w:noProof/>
              <w:sz w:val="24"/>
              <w:szCs w:val="24"/>
              <w:lang w:eastAsia="en-GB"/>
            </w:rPr>
          </w:pPr>
          <w:hyperlink w:anchor="_Toc212999634" w:history="1">
            <w:r w:rsidRPr="0066030D">
              <w:rPr>
                <w:rStyle w:val="Hyperlink"/>
                <w:noProof/>
              </w:rPr>
              <w:t>2.6 Personal Reflection and Learning</w:t>
            </w:r>
            <w:r>
              <w:rPr>
                <w:noProof/>
                <w:webHidden/>
              </w:rPr>
              <w:tab/>
            </w:r>
            <w:r>
              <w:rPr>
                <w:noProof/>
                <w:webHidden/>
              </w:rPr>
              <w:fldChar w:fldCharType="begin"/>
            </w:r>
            <w:r>
              <w:rPr>
                <w:noProof/>
                <w:webHidden/>
              </w:rPr>
              <w:instrText xml:space="preserve"> PAGEREF _Toc212999634 \h </w:instrText>
            </w:r>
            <w:r>
              <w:rPr>
                <w:noProof/>
                <w:webHidden/>
              </w:rPr>
            </w:r>
            <w:r>
              <w:rPr>
                <w:noProof/>
                <w:webHidden/>
              </w:rPr>
              <w:fldChar w:fldCharType="separate"/>
            </w:r>
            <w:r>
              <w:rPr>
                <w:noProof/>
                <w:webHidden/>
              </w:rPr>
              <w:t>5</w:t>
            </w:r>
            <w:r>
              <w:rPr>
                <w:noProof/>
                <w:webHidden/>
              </w:rPr>
              <w:fldChar w:fldCharType="end"/>
            </w:r>
          </w:hyperlink>
        </w:p>
        <w:p w14:paraId="2C325CD5" w14:textId="73D5132C" w:rsidR="00236A5C" w:rsidRDefault="00236A5C">
          <w:pPr>
            <w:pStyle w:val="TOC1"/>
            <w:tabs>
              <w:tab w:val="left" w:pos="440"/>
              <w:tab w:val="right" w:leader="dot" w:pos="9016"/>
            </w:tabs>
            <w:rPr>
              <w:rFonts w:eastAsiaTheme="minorEastAsia"/>
              <w:noProof/>
              <w:sz w:val="24"/>
              <w:szCs w:val="24"/>
              <w:lang w:eastAsia="en-GB"/>
            </w:rPr>
          </w:pPr>
          <w:hyperlink w:anchor="_Toc212999635" w:history="1">
            <w:r w:rsidRPr="0066030D">
              <w:rPr>
                <w:rStyle w:val="Hyperlink"/>
                <w:noProof/>
              </w:rPr>
              <w:t>3.</w:t>
            </w:r>
            <w:r>
              <w:rPr>
                <w:rFonts w:eastAsiaTheme="minorEastAsia"/>
                <w:noProof/>
                <w:sz w:val="24"/>
                <w:szCs w:val="24"/>
                <w:lang w:eastAsia="en-GB"/>
              </w:rPr>
              <w:tab/>
            </w:r>
            <w:r w:rsidRPr="0066030D">
              <w:rPr>
                <w:rStyle w:val="Hyperlink"/>
                <w:noProof/>
              </w:rPr>
              <w:t>Conclusion</w:t>
            </w:r>
            <w:r>
              <w:rPr>
                <w:noProof/>
                <w:webHidden/>
              </w:rPr>
              <w:tab/>
            </w:r>
            <w:r>
              <w:rPr>
                <w:noProof/>
                <w:webHidden/>
              </w:rPr>
              <w:fldChar w:fldCharType="begin"/>
            </w:r>
            <w:r>
              <w:rPr>
                <w:noProof/>
                <w:webHidden/>
              </w:rPr>
              <w:instrText xml:space="preserve"> PAGEREF _Toc212999635 \h </w:instrText>
            </w:r>
            <w:r>
              <w:rPr>
                <w:noProof/>
                <w:webHidden/>
              </w:rPr>
            </w:r>
            <w:r>
              <w:rPr>
                <w:noProof/>
                <w:webHidden/>
              </w:rPr>
              <w:fldChar w:fldCharType="separate"/>
            </w:r>
            <w:r>
              <w:rPr>
                <w:noProof/>
                <w:webHidden/>
              </w:rPr>
              <w:t>6</w:t>
            </w:r>
            <w:r>
              <w:rPr>
                <w:noProof/>
                <w:webHidden/>
              </w:rPr>
              <w:fldChar w:fldCharType="end"/>
            </w:r>
          </w:hyperlink>
        </w:p>
        <w:p w14:paraId="23201C64" w14:textId="493D38F0" w:rsidR="00236A5C" w:rsidRDefault="00236A5C">
          <w:pPr>
            <w:pStyle w:val="TOC1"/>
            <w:tabs>
              <w:tab w:val="left" w:pos="440"/>
              <w:tab w:val="right" w:leader="dot" w:pos="9016"/>
            </w:tabs>
            <w:rPr>
              <w:rFonts w:eastAsiaTheme="minorEastAsia"/>
              <w:noProof/>
              <w:sz w:val="24"/>
              <w:szCs w:val="24"/>
              <w:lang w:eastAsia="en-GB"/>
            </w:rPr>
          </w:pPr>
          <w:hyperlink w:anchor="_Toc212999636" w:history="1">
            <w:r w:rsidRPr="0066030D">
              <w:rPr>
                <w:rStyle w:val="Hyperlink"/>
                <w:noProof/>
              </w:rPr>
              <w:t>4.</w:t>
            </w:r>
            <w:r>
              <w:rPr>
                <w:rFonts w:eastAsiaTheme="minorEastAsia"/>
                <w:noProof/>
                <w:sz w:val="24"/>
                <w:szCs w:val="24"/>
                <w:lang w:eastAsia="en-GB"/>
              </w:rPr>
              <w:tab/>
            </w:r>
            <w:r w:rsidRPr="0066030D">
              <w:rPr>
                <w:rStyle w:val="Hyperlink"/>
                <w:noProof/>
              </w:rPr>
              <w:t>References</w:t>
            </w:r>
            <w:r>
              <w:rPr>
                <w:noProof/>
                <w:webHidden/>
              </w:rPr>
              <w:tab/>
            </w:r>
            <w:r>
              <w:rPr>
                <w:noProof/>
                <w:webHidden/>
              </w:rPr>
              <w:fldChar w:fldCharType="begin"/>
            </w:r>
            <w:r>
              <w:rPr>
                <w:noProof/>
                <w:webHidden/>
              </w:rPr>
              <w:instrText xml:space="preserve"> PAGEREF _Toc212999636 \h </w:instrText>
            </w:r>
            <w:r>
              <w:rPr>
                <w:noProof/>
                <w:webHidden/>
              </w:rPr>
            </w:r>
            <w:r>
              <w:rPr>
                <w:noProof/>
                <w:webHidden/>
              </w:rPr>
              <w:fldChar w:fldCharType="separate"/>
            </w:r>
            <w:r>
              <w:rPr>
                <w:noProof/>
                <w:webHidden/>
              </w:rPr>
              <w:t>7</w:t>
            </w:r>
            <w:r>
              <w:rPr>
                <w:noProof/>
                <w:webHidden/>
              </w:rPr>
              <w:fldChar w:fldCharType="end"/>
            </w:r>
          </w:hyperlink>
        </w:p>
        <w:p w14:paraId="21EDE6F8" w14:textId="37DF5034" w:rsidR="00236A5C" w:rsidRDefault="00236A5C">
          <w:pPr>
            <w:pStyle w:val="TOC1"/>
            <w:tabs>
              <w:tab w:val="left" w:pos="440"/>
              <w:tab w:val="right" w:leader="dot" w:pos="9016"/>
            </w:tabs>
            <w:rPr>
              <w:rFonts w:eastAsiaTheme="minorEastAsia"/>
              <w:noProof/>
              <w:sz w:val="24"/>
              <w:szCs w:val="24"/>
              <w:lang w:eastAsia="en-GB"/>
            </w:rPr>
          </w:pPr>
          <w:hyperlink w:anchor="_Toc212999637" w:history="1">
            <w:r w:rsidRPr="0066030D">
              <w:rPr>
                <w:rStyle w:val="Hyperlink"/>
                <w:noProof/>
              </w:rPr>
              <w:t>5.</w:t>
            </w:r>
            <w:r>
              <w:rPr>
                <w:rFonts w:eastAsiaTheme="minorEastAsia"/>
                <w:noProof/>
                <w:sz w:val="24"/>
                <w:szCs w:val="24"/>
                <w:lang w:eastAsia="en-GB"/>
              </w:rPr>
              <w:tab/>
            </w:r>
            <w:r w:rsidRPr="0066030D">
              <w:rPr>
                <w:rStyle w:val="Hyperlink"/>
                <w:noProof/>
              </w:rPr>
              <w:t>Appendix</w:t>
            </w:r>
            <w:r>
              <w:rPr>
                <w:noProof/>
                <w:webHidden/>
              </w:rPr>
              <w:tab/>
            </w:r>
            <w:r>
              <w:rPr>
                <w:noProof/>
                <w:webHidden/>
              </w:rPr>
              <w:fldChar w:fldCharType="begin"/>
            </w:r>
            <w:r>
              <w:rPr>
                <w:noProof/>
                <w:webHidden/>
              </w:rPr>
              <w:instrText xml:space="preserve"> PAGEREF _Toc212999637 \h </w:instrText>
            </w:r>
            <w:r>
              <w:rPr>
                <w:noProof/>
                <w:webHidden/>
              </w:rPr>
            </w:r>
            <w:r>
              <w:rPr>
                <w:noProof/>
                <w:webHidden/>
              </w:rPr>
              <w:fldChar w:fldCharType="separate"/>
            </w:r>
            <w:r>
              <w:rPr>
                <w:noProof/>
                <w:webHidden/>
              </w:rPr>
              <w:t>8</w:t>
            </w:r>
            <w:r>
              <w:rPr>
                <w:noProof/>
                <w:webHidden/>
              </w:rPr>
              <w:fldChar w:fldCharType="end"/>
            </w:r>
          </w:hyperlink>
        </w:p>
        <w:p w14:paraId="3EC28C3D" w14:textId="6F888E8A" w:rsidR="00236A5C" w:rsidRDefault="00236A5C">
          <w:pPr>
            <w:pStyle w:val="TOC2"/>
            <w:tabs>
              <w:tab w:val="right" w:leader="dot" w:pos="9016"/>
            </w:tabs>
            <w:rPr>
              <w:rFonts w:eastAsiaTheme="minorEastAsia"/>
              <w:noProof/>
              <w:sz w:val="24"/>
              <w:szCs w:val="24"/>
              <w:lang w:eastAsia="en-GB"/>
            </w:rPr>
          </w:pPr>
          <w:hyperlink w:anchor="_Toc212999638" w:history="1">
            <w:r w:rsidRPr="0066030D">
              <w:rPr>
                <w:rStyle w:val="Hyperlink"/>
                <w:noProof/>
              </w:rPr>
              <w:t>Appendix A: Learning Objectives and Reflection</w:t>
            </w:r>
            <w:r>
              <w:rPr>
                <w:noProof/>
                <w:webHidden/>
              </w:rPr>
              <w:tab/>
            </w:r>
            <w:r>
              <w:rPr>
                <w:noProof/>
                <w:webHidden/>
              </w:rPr>
              <w:fldChar w:fldCharType="begin"/>
            </w:r>
            <w:r>
              <w:rPr>
                <w:noProof/>
                <w:webHidden/>
              </w:rPr>
              <w:instrText xml:space="preserve"> PAGEREF _Toc212999638 \h </w:instrText>
            </w:r>
            <w:r>
              <w:rPr>
                <w:noProof/>
                <w:webHidden/>
              </w:rPr>
            </w:r>
            <w:r>
              <w:rPr>
                <w:noProof/>
                <w:webHidden/>
              </w:rPr>
              <w:fldChar w:fldCharType="separate"/>
            </w:r>
            <w:r>
              <w:rPr>
                <w:noProof/>
                <w:webHidden/>
              </w:rPr>
              <w:t>8</w:t>
            </w:r>
            <w:r>
              <w:rPr>
                <w:noProof/>
                <w:webHidden/>
              </w:rPr>
              <w:fldChar w:fldCharType="end"/>
            </w:r>
          </w:hyperlink>
        </w:p>
        <w:p w14:paraId="488AD953" w14:textId="4C037FE2" w:rsidR="00236A5C" w:rsidRDefault="00236A5C">
          <w:pPr>
            <w:pStyle w:val="TOC3"/>
            <w:tabs>
              <w:tab w:val="right" w:leader="dot" w:pos="9016"/>
            </w:tabs>
            <w:rPr>
              <w:rFonts w:eastAsiaTheme="minorEastAsia"/>
              <w:noProof/>
              <w:sz w:val="24"/>
              <w:szCs w:val="24"/>
              <w:lang w:eastAsia="en-GB"/>
            </w:rPr>
          </w:pPr>
          <w:hyperlink w:anchor="_Toc212999639" w:history="1">
            <w:r w:rsidRPr="0066030D">
              <w:rPr>
                <w:rStyle w:val="Hyperlink"/>
                <w:noProof/>
              </w:rPr>
              <w:t>Learning Objective 1</w:t>
            </w:r>
            <w:r>
              <w:rPr>
                <w:noProof/>
                <w:webHidden/>
              </w:rPr>
              <w:tab/>
            </w:r>
            <w:r>
              <w:rPr>
                <w:noProof/>
                <w:webHidden/>
              </w:rPr>
              <w:fldChar w:fldCharType="begin"/>
            </w:r>
            <w:r>
              <w:rPr>
                <w:noProof/>
                <w:webHidden/>
              </w:rPr>
              <w:instrText xml:space="preserve"> PAGEREF _Toc212999639 \h </w:instrText>
            </w:r>
            <w:r>
              <w:rPr>
                <w:noProof/>
                <w:webHidden/>
              </w:rPr>
            </w:r>
            <w:r>
              <w:rPr>
                <w:noProof/>
                <w:webHidden/>
              </w:rPr>
              <w:fldChar w:fldCharType="separate"/>
            </w:r>
            <w:r>
              <w:rPr>
                <w:noProof/>
                <w:webHidden/>
              </w:rPr>
              <w:t>8</w:t>
            </w:r>
            <w:r>
              <w:rPr>
                <w:noProof/>
                <w:webHidden/>
              </w:rPr>
              <w:fldChar w:fldCharType="end"/>
            </w:r>
          </w:hyperlink>
        </w:p>
        <w:p w14:paraId="11C024D7" w14:textId="6D3FD375" w:rsidR="00236A5C" w:rsidRDefault="00236A5C">
          <w:pPr>
            <w:pStyle w:val="TOC3"/>
            <w:tabs>
              <w:tab w:val="right" w:leader="dot" w:pos="9016"/>
            </w:tabs>
            <w:rPr>
              <w:rFonts w:eastAsiaTheme="minorEastAsia"/>
              <w:noProof/>
              <w:sz w:val="24"/>
              <w:szCs w:val="24"/>
              <w:lang w:eastAsia="en-GB"/>
            </w:rPr>
          </w:pPr>
          <w:hyperlink w:anchor="_Toc212999640" w:history="1">
            <w:r w:rsidRPr="0066030D">
              <w:rPr>
                <w:rStyle w:val="Hyperlink"/>
                <w:noProof/>
              </w:rPr>
              <w:t>Learning Objective 2</w:t>
            </w:r>
            <w:r>
              <w:rPr>
                <w:noProof/>
                <w:webHidden/>
              </w:rPr>
              <w:tab/>
            </w:r>
            <w:r>
              <w:rPr>
                <w:noProof/>
                <w:webHidden/>
              </w:rPr>
              <w:fldChar w:fldCharType="begin"/>
            </w:r>
            <w:r>
              <w:rPr>
                <w:noProof/>
                <w:webHidden/>
              </w:rPr>
              <w:instrText xml:space="preserve"> PAGEREF _Toc212999640 \h </w:instrText>
            </w:r>
            <w:r>
              <w:rPr>
                <w:noProof/>
                <w:webHidden/>
              </w:rPr>
            </w:r>
            <w:r>
              <w:rPr>
                <w:noProof/>
                <w:webHidden/>
              </w:rPr>
              <w:fldChar w:fldCharType="separate"/>
            </w:r>
            <w:r>
              <w:rPr>
                <w:noProof/>
                <w:webHidden/>
              </w:rPr>
              <w:t>8</w:t>
            </w:r>
            <w:r>
              <w:rPr>
                <w:noProof/>
                <w:webHidden/>
              </w:rPr>
              <w:fldChar w:fldCharType="end"/>
            </w:r>
          </w:hyperlink>
        </w:p>
        <w:p w14:paraId="1351FDDC" w14:textId="4B599DB7" w:rsidR="00236A5C" w:rsidRDefault="00236A5C">
          <w:pPr>
            <w:pStyle w:val="TOC3"/>
            <w:tabs>
              <w:tab w:val="right" w:leader="dot" w:pos="9016"/>
            </w:tabs>
            <w:rPr>
              <w:rFonts w:eastAsiaTheme="minorEastAsia"/>
              <w:noProof/>
              <w:sz w:val="24"/>
              <w:szCs w:val="24"/>
              <w:lang w:eastAsia="en-GB"/>
            </w:rPr>
          </w:pPr>
          <w:hyperlink w:anchor="_Toc212999641" w:history="1">
            <w:r w:rsidRPr="0066030D">
              <w:rPr>
                <w:rStyle w:val="Hyperlink"/>
                <w:noProof/>
              </w:rPr>
              <w:t>Learning Objective 3</w:t>
            </w:r>
            <w:r>
              <w:rPr>
                <w:noProof/>
                <w:webHidden/>
              </w:rPr>
              <w:tab/>
            </w:r>
            <w:r>
              <w:rPr>
                <w:noProof/>
                <w:webHidden/>
              </w:rPr>
              <w:fldChar w:fldCharType="begin"/>
            </w:r>
            <w:r>
              <w:rPr>
                <w:noProof/>
                <w:webHidden/>
              </w:rPr>
              <w:instrText xml:space="preserve"> PAGEREF _Toc212999641 \h </w:instrText>
            </w:r>
            <w:r>
              <w:rPr>
                <w:noProof/>
                <w:webHidden/>
              </w:rPr>
            </w:r>
            <w:r>
              <w:rPr>
                <w:noProof/>
                <w:webHidden/>
              </w:rPr>
              <w:fldChar w:fldCharType="separate"/>
            </w:r>
            <w:r>
              <w:rPr>
                <w:noProof/>
                <w:webHidden/>
              </w:rPr>
              <w:t>8</w:t>
            </w:r>
            <w:r>
              <w:rPr>
                <w:noProof/>
                <w:webHidden/>
              </w:rPr>
              <w:fldChar w:fldCharType="end"/>
            </w:r>
          </w:hyperlink>
        </w:p>
        <w:p w14:paraId="14BC99C6" w14:textId="4B84ABC6" w:rsidR="005006A9" w:rsidRDefault="005006A9">
          <w:r>
            <w:rPr>
              <w:b/>
              <w:bCs/>
              <w:noProof/>
            </w:rPr>
            <w:fldChar w:fldCharType="end"/>
          </w:r>
        </w:p>
      </w:sdtContent>
    </w:sdt>
    <w:p w14:paraId="7FC7480A" w14:textId="77777777" w:rsidR="001E1E97" w:rsidRDefault="001E1E97"/>
    <w:p w14:paraId="444D9784" w14:textId="77777777" w:rsidR="005006A9" w:rsidRDefault="005006A9"/>
    <w:p w14:paraId="60552949" w14:textId="77777777" w:rsidR="005006A9" w:rsidRDefault="005006A9"/>
    <w:p w14:paraId="18F073A4" w14:textId="77777777" w:rsidR="005006A9" w:rsidRDefault="005006A9"/>
    <w:p w14:paraId="76BF6C54" w14:textId="77777777" w:rsidR="00984C0F" w:rsidRDefault="00984C0F"/>
    <w:p w14:paraId="2CBB29BA" w14:textId="77777777" w:rsidR="00984C0F" w:rsidRDefault="00984C0F"/>
    <w:p w14:paraId="6770957F" w14:textId="77777777" w:rsidR="00984C0F" w:rsidRDefault="00984C0F"/>
    <w:p w14:paraId="33C94904" w14:textId="77777777" w:rsidR="00984C0F" w:rsidRDefault="00984C0F"/>
    <w:p w14:paraId="27FC526E" w14:textId="77777777" w:rsidR="00984C0F" w:rsidRDefault="00984C0F"/>
    <w:p w14:paraId="287FCB05" w14:textId="77777777" w:rsidR="00984C0F" w:rsidRDefault="00984C0F"/>
    <w:p w14:paraId="0CDFA3C5" w14:textId="77777777" w:rsidR="00984C0F" w:rsidRDefault="00984C0F"/>
    <w:p w14:paraId="10DA9268" w14:textId="77777777" w:rsidR="00984C0F" w:rsidRDefault="00984C0F"/>
    <w:p w14:paraId="2E0FE2DC" w14:textId="77777777" w:rsidR="00984C0F" w:rsidRDefault="00984C0F"/>
    <w:p w14:paraId="453C6228" w14:textId="77777777" w:rsidR="00984C0F" w:rsidRDefault="00984C0F"/>
    <w:p w14:paraId="36A462A9" w14:textId="77777777" w:rsidR="00984C0F" w:rsidRDefault="00984C0F"/>
    <w:p w14:paraId="6953240C" w14:textId="77777777" w:rsidR="005006A9" w:rsidRDefault="005006A9"/>
    <w:p w14:paraId="0CB4FEE4" w14:textId="4BFA086D" w:rsidR="005006A9" w:rsidRPr="00E70D09" w:rsidRDefault="00666DF0" w:rsidP="00E70D09">
      <w:pPr>
        <w:pStyle w:val="Heading1"/>
        <w:numPr>
          <w:ilvl w:val="0"/>
          <w:numId w:val="1"/>
        </w:numPr>
        <w:spacing w:line="360" w:lineRule="auto"/>
        <w:jc w:val="both"/>
        <w:rPr>
          <w:rFonts w:ascii="Arial" w:hAnsi="Arial" w:cs="Arial"/>
          <w:sz w:val="24"/>
          <w:szCs w:val="24"/>
        </w:rPr>
      </w:pPr>
      <w:bookmarkStart w:id="0" w:name="_Toc212999627"/>
      <w:r w:rsidRPr="00E70D09">
        <w:rPr>
          <w:rFonts w:ascii="Arial" w:hAnsi="Arial" w:cs="Arial"/>
          <w:sz w:val="24"/>
          <w:szCs w:val="24"/>
        </w:rPr>
        <w:lastRenderedPageBreak/>
        <w:t>In</w:t>
      </w:r>
      <w:r w:rsidR="008F3B03" w:rsidRPr="00E70D09">
        <w:rPr>
          <w:rFonts w:ascii="Arial" w:hAnsi="Arial" w:cs="Arial"/>
          <w:sz w:val="24"/>
          <w:szCs w:val="24"/>
        </w:rPr>
        <w:t>troduction</w:t>
      </w:r>
      <w:bookmarkEnd w:id="0"/>
    </w:p>
    <w:p w14:paraId="266D0F3C" w14:textId="77777777" w:rsidR="008F210C" w:rsidRPr="00E70D09" w:rsidRDefault="008F210C" w:rsidP="00E70D09">
      <w:pPr>
        <w:spacing w:line="360" w:lineRule="auto"/>
        <w:jc w:val="both"/>
        <w:rPr>
          <w:rFonts w:ascii="Arial" w:hAnsi="Arial" w:cs="Arial"/>
          <w:sz w:val="24"/>
          <w:szCs w:val="24"/>
        </w:rPr>
      </w:pPr>
    </w:p>
    <w:p w14:paraId="68A3E2BB" w14:textId="21914DEC" w:rsidR="00AF09AF" w:rsidRPr="00E70D09" w:rsidRDefault="000C7191" w:rsidP="00E70D09">
      <w:pPr>
        <w:spacing w:line="360" w:lineRule="auto"/>
        <w:jc w:val="both"/>
        <w:rPr>
          <w:rFonts w:ascii="Arial" w:hAnsi="Arial" w:cs="Arial"/>
          <w:sz w:val="24"/>
          <w:szCs w:val="24"/>
        </w:rPr>
      </w:pPr>
      <w:r w:rsidRPr="00E70D09">
        <w:rPr>
          <w:rFonts w:ascii="Arial" w:hAnsi="Arial" w:cs="Arial"/>
          <w:sz w:val="24"/>
          <w:szCs w:val="24"/>
        </w:rPr>
        <w:t xml:space="preserve">My Level 6 placement at The Rib Smokehouse &amp; Grill, located within </w:t>
      </w:r>
      <w:proofErr w:type="spellStart"/>
      <w:r w:rsidRPr="00E70D09">
        <w:rPr>
          <w:rFonts w:ascii="Arial" w:hAnsi="Arial" w:cs="Arial"/>
          <w:sz w:val="24"/>
          <w:szCs w:val="24"/>
        </w:rPr>
        <w:t>Coldra</w:t>
      </w:r>
      <w:proofErr w:type="spellEnd"/>
      <w:r w:rsidRPr="00E70D09">
        <w:rPr>
          <w:rFonts w:ascii="Arial" w:hAnsi="Arial" w:cs="Arial"/>
          <w:sz w:val="24"/>
          <w:szCs w:val="24"/>
        </w:rPr>
        <w:t xml:space="preserve"> Court Hotel (part of The Celtic Collection)</w:t>
      </w:r>
      <w:r w:rsidR="00100C43" w:rsidRPr="00E70D09">
        <w:rPr>
          <w:rFonts w:ascii="Arial" w:hAnsi="Arial" w:cs="Arial"/>
          <w:sz w:val="24"/>
          <w:szCs w:val="24"/>
        </w:rPr>
        <w:t>,</w:t>
      </w:r>
      <w:r w:rsidRPr="00E70D09">
        <w:rPr>
          <w:rFonts w:ascii="Arial" w:hAnsi="Arial" w:cs="Arial"/>
          <w:sz w:val="24"/>
          <w:szCs w:val="24"/>
        </w:rPr>
        <w:t xml:space="preserve"> provided a comprehensive immersion in daily food and beverage operations. I served in the role of F</w:t>
      </w:r>
      <w:r w:rsidR="00071115" w:rsidRPr="00E70D09">
        <w:rPr>
          <w:rFonts w:ascii="Arial" w:hAnsi="Arial" w:cs="Arial"/>
          <w:sz w:val="24"/>
          <w:szCs w:val="24"/>
        </w:rPr>
        <w:t>&amp;</w:t>
      </w:r>
      <w:r w:rsidRPr="00E70D09">
        <w:rPr>
          <w:rFonts w:ascii="Arial" w:hAnsi="Arial" w:cs="Arial"/>
          <w:sz w:val="24"/>
          <w:szCs w:val="24"/>
        </w:rPr>
        <w:t>B Assistant and focused primarily on the restaurant’s breakfast and main-meal service, observing how service and operational standards are maintained for both hotel guests and local diners. The Rib offers buffet breakfast (06:30–10:30) and an à la carte evening menu, and accommodates group and event bookings</w:t>
      </w:r>
      <w:r w:rsidR="00296ABA">
        <w:rPr>
          <w:rFonts w:ascii="Arial" w:hAnsi="Arial" w:cs="Arial"/>
          <w:sz w:val="24"/>
          <w:szCs w:val="24"/>
        </w:rPr>
        <w:t xml:space="preserve"> </w:t>
      </w:r>
      <w:r w:rsidR="00296ABA" w:rsidRPr="00296ABA">
        <w:rPr>
          <w:rFonts w:ascii="Arial" w:hAnsi="Arial" w:cs="Arial"/>
          <w:sz w:val="24"/>
          <w:szCs w:val="24"/>
        </w:rPr>
        <w:t>(</w:t>
      </w:r>
      <w:proofErr w:type="spellStart"/>
      <w:r w:rsidR="00296ABA" w:rsidRPr="00296ABA">
        <w:rPr>
          <w:rFonts w:ascii="Arial" w:hAnsi="Arial" w:cs="Arial"/>
          <w:sz w:val="24"/>
          <w:szCs w:val="24"/>
        </w:rPr>
        <w:t>Coldra</w:t>
      </w:r>
      <w:proofErr w:type="spellEnd"/>
      <w:r w:rsidR="00296ABA" w:rsidRPr="00296ABA">
        <w:rPr>
          <w:rFonts w:ascii="Arial" w:hAnsi="Arial" w:cs="Arial"/>
          <w:sz w:val="24"/>
          <w:szCs w:val="24"/>
        </w:rPr>
        <w:t xml:space="preserve"> Court Hotel, 2022)</w:t>
      </w:r>
      <w:r w:rsidRPr="00E70D09">
        <w:rPr>
          <w:rFonts w:ascii="Arial" w:hAnsi="Arial" w:cs="Arial"/>
          <w:sz w:val="24"/>
          <w:szCs w:val="24"/>
        </w:rPr>
        <w:t>.</w:t>
      </w:r>
    </w:p>
    <w:p w14:paraId="0DD980FA" w14:textId="01A98336" w:rsidR="00375F4A" w:rsidRPr="00E70D09" w:rsidRDefault="00375F4A" w:rsidP="00E70D09">
      <w:pPr>
        <w:spacing w:line="360" w:lineRule="auto"/>
        <w:jc w:val="both"/>
        <w:rPr>
          <w:rFonts w:ascii="Arial" w:hAnsi="Arial" w:cs="Arial"/>
          <w:sz w:val="24"/>
          <w:szCs w:val="24"/>
        </w:rPr>
      </w:pPr>
      <w:r w:rsidRPr="00E70D09">
        <w:rPr>
          <w:rFonts w:ascii="Arial" w:hAnsi="Arial" w:cs="Arial"/>
          <w:sz w:val="24"/>
          <w:szCs w:val="24"/>
        </w:rPr>
        <w:t>This experience enabled me to engage directly with operational processes, teamwork, service quality and sustainability practices within a fast-paced hospitality environment. Under the supervision of the F&amp;B Supervisor (Monica)</w:t>
      </w:r>
      <w:r w:rsidR="004B2950" w:rsidRPr="00E70D09">
        <w:rPr>
          <w:rFonts w:ascii="Arial" w:hAnsi="Arial" w:cs="Arial"/>
          <w:sz w:val="24"/>
          <w:szCs w:val="24"/>
        </w:rPr>
        <w:t xml:space="preserve">, the front-of-house team </w:t>
      </w:r>
      <w:r w:rsidR="00B73472" w:rsidRPr="00E70D09">
        <w:rPr>
          <w:rFonts w:ascii="Arial" w:hAnsi="Arial" w:cs="Arial"/>
          <w:sz w:val="24"/>
          <w:szCs w:val="24"/>
        </w:rPr>
        <w:t>(Sam, Ashley, and Maria</w:t>
      </w:r>
      <w:r w:rsidR="004B2950" w:rsidRPr="00E70D09">
        <w:rPr>
          <w:rFonts w:ascii="Arial" w:hAnsi="Arial" w:cs="Arial"/>
          <w:sz w:val="24"/>
          <w:szCs w:val="24"/>
        </w:rPr>
        <w:t>), and the Breakfast Chef, I observed how theoretical frameworks from the Food &amp; Beverage Operations module</w:t>
      </w:r>
      <w:r w:rsidR="004163DA" w:rsidRPr="00E70D09">
        <w:rPr>
          <w:rFonts w:ascii="Arial" w:hAnsi="Arial" w:cs="Arial"/>
          <w:sz w:val="24"/>
          <w:szCs w:val="24"/>
        </w:rPr>
        <w:t xml:space="preserve">, </w:t>
      </w:r>
      <w:r w:rsidR="004B2950" w:rsidRPr="00E70D09">
        <w:rPr>
          <w:rFonts w:ascii="Arial" w:hAnsi="Arial" w:cs="Arial"/>
          <w:sz w:val="24"/>
          <w:szCs w:val="24"/>
        </w:rPr>
        <w:t>specifically service quality models, leadership in hospitality,</w:t>
      </w:r>
      <w:r w:rsidRPr="00E70D09">
        <w:rPr>
          <w:rFonts w:ascii="Arial" w:hAnsi="Arial" w:cs="Arial"/>
          <w:sz w:val="24"/>
          <w:szCs w:val="24"/>
        </w:rPr>
        <w:t xml:space="preserve"> and sustainable food operations</w:t>
      </w:r>
      <w:r w:rsidR="00701567" w:rsidRPr="00E70D09">
        <w:rPr>
          <w:rFonts w:ascii="Arial" w:hAnsi="Arial" w:cs="Arial"/>
          <w:sz w:val="24"/>
          <w:szCs w:val="24"/>
        </w:rPr>
        <w:t>,</w:t>
      </w:r>
      <w:r w:rsidRPr="00E70D09">
        <w:rPr>
          <w:rFonts w:ascii="Arial" w:hAnsi="Arial" w:cs="Arial"/>
          <w:sz w:val="24"/>
          <w:szCs w:val="24"/>
        </w:rPr>
        <w:t xml:space="preserve"> manifest in practice. My reflective report will examine my observations and challenges, evaluate the application of theory to practice, and consider lessons learned for my professional development.</w:t>
      </w:r>
    </w:p>
    <w:p w14:paraId="04DF7130" w14:textId="77777777" w:rsidR="00FE48B2" w:rsidRPr="00E70D09" w:rsidRDefault="00FE48B2" w:rsidP="00E70D09">
      <w:pPr>
        <w:spacing w:line="360" w:lineRule="auto"/>
        <w:jc w:val="both"/>
        <w:rPr>
          <w:rFonts w:ascii="Arial" w:hAnsi="Arial" w:cs="Arial"/>
          <w:sz w:val="24"/>
          <w:szCs w:val="24"/>
        </w:rPr>
      </w:pPr>
    </w:p>
    <w:p w14:paraId="7B3E90C9" w14:textId="62645F97" w:rsidR="00FE48B2" w:rsidRPr="00E70D09" w:rsidRDefault="00455D9A" w:rsidP="00E70D09">
      <w:pPr>
        <w:pStyle w:val="Heading1"/>
        <w:numPr>
          <w:ilvl w:val="0"/>
          <w:numId w:val="1"/>
        </w:numPr>
        <w:spacing w:line="360" w:lineRule="auto"/>
        <w:jc w:val="both"/>
        <w:rPr>
          <w:rFonts w:ascii="Arial" w:hAnsi="Arial" w:cs="Arial"/>
          <w:sz w:val="24"/>
          <w:szCs w:val="24"/>
        </w:rPr>
      </w:pPr>
      <w:bookmarkStart w:id="1" w:name="_Toc212999628"/>
      <w:r w:rsidRPr="00E70D09">
        <w:rPr>
          <w:rFonts w:ascii="Arial" w:hAnsi="Arial" w:cs="Arial"/>
          <w:sz w:val="24"/>
          <w:szCs w:val="24"/>
        </w:rPr>
        <w:t>Main Body</w:t>
      </w:r>
      <w:bookmarkEnd w:id="1"/>
    </w:p>
    <w:p w14:paraId="1067E49A" w14:textId="77777777" w:rsidR="00BF0327" w:rsidRPr="00E70D09" w:rsidRDefault="00BF0327" w:rsidP="00E70D09">
      <w:pPr>
        <w:spacing w:line="360" w:lineRule="auto"/>
        <w:jc w:val="both"/>
        <w:rPr>
          <w:rFonts w:ascii="Arial" w:hAnsi="Arial" w:cs="Arial"/>
          <w:sz w:val="24"/>
          <w:szCs w:val="24"/>
        </w:rPr>
      </w:pPr>
    </w:p>
    <w:p w14:paraId="626538DF" w14:textId="23E974FB" w:rsidR="0064764C" w:rsidRPr="00E70D09" w:rsidRDefault="0064764C" w:rsidP="00E70D09">
      <w:pPr>
        <w:pStyle w:val="Heading2"/>
        <w:spacing w:line="360" w:lineRule="auto"/>
        <w:jc w:val="both"/>
        <w:rPr>
          <w:rFonts w:ascii="Arial" w:hAnsi="Arial" w:cs="Arial"/>
          <w:sz w:val="24"/>
          <w:szCs w:val="24"/>
        </w:rPr>
      </w:pPr>
      <w:bookmarkStart w:id="2" w:name="_Toc212999629"/>
      <w:r w:rsidRPr="00E70D09">
        <w:rPr>
          <w:rFonts w:ascii="Arial" w:hAnsi="Arial" w:cs="Arial"/>
          <w:sz w:val="24"/>
          <w:szCs w:val="24"/>
        </w:rPr>
        <w:t xml:space="preserve">2.1 </w:t>
      </w:r>
      <w:r w:rsidR="002C1F89" w:rsidRPr="00E70D09">
        <w:rPr>
          <w:rFonts w:ascii="Arial" w:hAnsi="Arial" w:cs="Arial"/>
          <w:sz w:val="24"/>
          <w:szCs w:val="24"/>
        </w:rPr>
        <w:t>Linking Theory and Practice in Breakfast Operations</w:t>
      </w:r>
      <w:bookmarkEnd w:id="2"/>
    </w:p>
    <w:p w14:paraId="5ADAF68C" w14:textId="77777777" w:rsidR="004B05F6" w:rsidRPr="00E70D09" w:rsidRDefault="004B05F6" w:rsidP="00E70D09">
      <w:pPr>
        <w:spacing w:line="360" w:lineRule="auto"/>
        <w:jc w:val="both"/>
        <w:rPr>
          <w:rFonts w:ascii="Arial" w:hAnsi="Arial" w:cs="Arial"/>
          <w:sz w:val="24"/>
          <w:szCs w:val="24"/>
        </w:rPr>
      </w:pPr>
      <w:r w:rsidRPr="00E70D09">
        <w:rPr>
          <w:rFonts w:ascii="Arial" w:hAnsi="Arial" w:cs="Arial"/>
          <w:sz w:val="24"/>
          <w:szCs w:val="24"/>
        </w:rPr>
        <w:t>During my placement, breakfast operations at The Rib Smokehouse began with a pre-service briefing at approximately 06:30. The Food &amp; Beverage Supervisor (Monica) allocated duties (greeting guests, coffee/tea service, buffet replenishment and table clearing), confirmed expected covers including coach groups, reviewed allergen procedures and ensured temperature checks were completed before opening. These briefings coordinated kitchen and front-of-house teams and ensured readiness for peak demand.</w:t>
      </w:r>
    </w:p>
    <w:p w14:paraId="1D3146C8" w14:textId="77777777" w:rsidR="004B05F6" w:rsidRPr="00E70D09" w:rsidRDefault="004B05F6" w:rsidP="00E70D09">
      <w:pPr>
        <w:spacing w:line="360" w:lineRule="auto"/>
        <w:jc w:val="both"/>
        <w:rPr>
          <w:rFonts w:ascii="Arial" w:hAnsi="Arial" w:cs="Arial"/>
          <w:sz w:val="24"/>
          <w:szCs w:val="24"/>
        </w:rPr>
      </w:pPr>
    </w:p>
    <w:p w14:paraId="2037D189" w14:textId="4B728206" w:rsidR="00BF0327" w:rsidRPr="00E70D09" w:rsidRDefault="004B05F6" w:rsidP="00E70D09">
      <w:pPr>
        <w:spacing w:line="360" w:lineRule="auto"/>
        <w:jc w:val="both"/>
        <w:rPr>
          <w:rFonts w:ascii="Arial" w:hAnsi="Arial" w:cs="Arial"/>
          <w:sz w:val="24"/>
          <w:szCs w:val="24"/>
        </w:rPr>
      </w:pPr>
      <w:r w:rsidRPr="00E70D09">
        <w:rPr>
          <w:rFonts w:ascii="Arial" w:hAnsi="Arial" w:cs="Arial"/>
          <w:sz w:val="24"/>
          <w:szCs w:val="24"/>
        </w:rPr>
        <w:lastRenderedPageBreak/>
        <w:t>This reflects service-operations principles emphasising structured planning, task allocation and capacity management to support service flow and guest satisfaction (Johnston et al, 2012). Standard operating procedures for buffet set-up, hot-holding and hygiene reinforced consistency, aligning with Rutherford and O’Fallon’s (2007) view that structured roles, communication at the pass and cross-training support smooth service. High-volume periods, particularly coach arrivals, created bottlenecks around beverage stations; I supported reallocating staff and using smaller batches to reduce queues and improve flow. This strengthened my understanding of how operational planning and flexible staffing underpin efficiency, and deepened my appreciation—beyond Level 4 learning—of how time pressure and capacity planning shape guest experience.</w:t>
      </w:r>
    </w:p>
    <w:p w14:paraId="40E00E8F" w14:textId="13B7B012" w:rsidR="005C2A6A" w:rsidRPr="00E70D09" w:rsidRDefault="005C2A6A" w:rsidP="00E70D09">
      <w:pPr>
        <w:pStyle w:val="Heading2"/>
        <w:spacing w:line="360" w:lineRule="auto"/>
        <w:jc w:val="both"/>
        <w:rPr>
          <w:rFonts w:ascii="Arial" w:hAnsi="Arial" w:cs="Arial"/>
          <w:sz w:val="24"/>
          <w:szCs w:val="24"/>
        </w:rPr>
      </w:pPr>
      <w:bookmarkStart w:id="3" w:name="_Toc212999630"/>
      <w:r w:rsidRPr="00E70D09">
        <w:rPr>
          <w:rFonts w:ascii="Arial" w:hAnsi="Arial" w:cs="Arial"/>
          <w:sz w:val="24"/>
          <w:szCs w:val="24"/>
        </w:rPr>
        <w:t>2.2 Sustainability Practices in Food Service</w:t>
      </w:r>
      <w:bookmarkEnd w:id="3"/>
    </w:p>
    <w:p w14:paraId="20078FED" w14:textId="2E0A26C3" w:rsidR="003B0794" w:rsidRPr="00E70D09" w:rsidRDefault="0098225B" w:rsidP="00E70D09">
      <w:pPr>
        <w:spacing w:line="360" w:lineRule="auto"/>
        <w:jc w:val="both"/>
        <w:rPr>
          <w:rFonts w:ascii="Arial" w:hAnsi="Arial" w:cs="Arial"/>
          <w:sz w:val="24"/>
          <w:szCs w:val="24"/>
        </w:rPr>
      </w:pPr>
      <w:r w:rsidRPr="00E70D09">
        <w:rPr>
          <w:rFonts w:ascii="Arial" w:hAnsi="Arial" w:cs="Arial"/>
          <w:sz w:val="24"/>
          <w:szCs w:val="24"/>
        </w:rPr>
        <w:t>Sustainability was a consistent theme during breakfast operations. Environmentally responsible practices observed included correct segregation of food waste, repurposing surplus bakery items for staff meals, adoption of refillable condiment jars and the use of LED lighting throughout the restaurant. These actions demonstrate alignment with the Triple Bottom Line model, which emphasises environmental, social, and economic sustainability principles in hospitality settings (Dias, 2024).</w:t>
      </w:r>
      <w:r w:rsidR="00F9773D" w:rsidRPr="00E70D09">
        <w:rPr>
          <w:rFonts w:ascii="Arial" w:hAnsi="Arial" w:cs="Arial"/>
          <w:sz w:val="24"/>
          <w:szCs w:val="24"/>
        </w:rPr>
        <w:t xml:space="preserve"> </w:t>
      </w:r>
    </w:p>
    <w:p w14:paraId="3D2B3DCB" w14:textId="2E1C8C1A" w:rsidR="00192077" w:rsidRPr="00E70D09" w:rsidRDefault="008835E0" w:rsidP="00E70D09">
      <w:pPr>
        <w:spacing w:line="360" w:lineRule="auto"/>
        <w:jc w:val="both"/>
        <w:rPr>
          <w:rFonts w:ascii="Arial" w:hAnsi="Arial" w:cs="Arial"/>
          <w:sz w:val="24"/>
          <w:szCs w:val="24"/>
        </w:rPr>
      </w:pPr>
      <w:r w:rsidRPr="00E70D09">
        <w:rPr>
          <w:rFonts w:ascii="Arial" w:hAnsi="Arial" w:cs="Arial"/>
          <w:sz w:val="24"/>
          <w:szCs w:val="24"/>
        </w:rPr>
        <w:t>However, sustainability ambitions were balanced against Food Standards Agency regulations, particularly in relation to hot holding (≥63°C) and the disposal of food held beyond safe time limits. Safety-driven disposal of hot buffet items occasionally conflicted with waste-reduction goals. To mitigate this, I recommended smaller batch production and improved forecasting based on guest volume patterns, which aligns with data-informed waste-management strategies in hospitality operations (Johnston</w:t>
      </w:r>
      <w:r w:rsidR="00175629" w:rsidRPr="00E70D09">
        <w:rPr>
          <w:rFonts w:ascii="Arial" w:hAnsi="Arial" w:cs="Arial"/>
          <w:sz w:val="24"/>
          <w:szCs w:val="24"/>
        </w:rPr>
        <w:t xml:space="preserve"> et al</w:t>
      </w:r>
      <w:r w:rsidRPr="00E70D09">
        <w:rPr>
          <w:rFonts w:ascii="Arial" w:hAnsi="Arial" w:cs="Arial"/>
          <w:sz w:val="24"/>
          <w:szCs w:val="24"/>
        </w:rPr>
        <w:t>, 2012). This experience highlighted the tension between sustainability and compliance and reinforced the importance of operational design to reduce avoidable waste while maintaining safety standards.</w:t>
      </w:r>
    </w:p>
    <w:p w14:paraId="20AB2C13" w14:textId="77777777" w:rsidR="00BF0327" w:rsidRPr="00E70D09" w:rsidRDefault="00BF0327" w:rsidP="00E70D09">
      <w:pPr>
        <w:spacing w:line="360" w:lineRule="auto"/>
        <w:jc w:val="both"/>
        <w:rPr>
          <w:rFonts w:ascii="Arial" w:hAnsi="Arial" w:cs="Arial"/>
          <w:sz w:val="24"/>
          <w:szCs w:val="24"/>
        </w:rPr>
      </w:pPr>
    </w:p>
    <w:p w14:paraId="00A420B0" w14:textId="3E8DEF89" w:rsidR="0064558C" w:rsidRPr="00E70D09" w:rsidRDefault="00192077" w:rsidP="00E70D09">
      <w:pPr>
        <w:pStyle w:val="Heading2"/>
        <w:spacing w:line="360" w:lineRule="auto"/>
        <w:jc w:val="both"/>
        <w:rPr>
          <w:rFonts w:ascii="Arial" w:hAnsi="Arial" w:cs="Arial"/>
          <w:sz w:val="24"/>
          <w:szCs w:val="24"/>
        </w:rPr>
      </w:pPr>
      <w:bookmarkStart w:id="4" w:name="_Toc212999631"/>
      <w:r w:rsidRPr="00E70D09">
        <w:rPr>
          <w:rFonts w:ascii="Arial" w:hAnsi="Arial" w:cs="Arial"/>
          <w:sz w:val="24"/>
          <w:szCs w:val="24"/>
        </w:rPr>
        <w:t>2.3 Leadership and Teamwork in Practice</w:t>
      </w:r>
      <w:bookmarkEnd w:id="4"/>
    </w:p>
    <w:p w14:paraId="521395E1" w14:textId="7336AA9C" w:rsidR="0064558C" w:rsidRPr="00E70D09" w:rsidRDefault="0064558C" w:rsidP="00E70D09">
      <w:pPr>
        <w:spacing w:line="360" w:lineRule="auto"/>
        <w:jc w:val="both"/>
        <w:rPr>
          <w:rFonts w:ascii="Arial" w:hAnsi="Arial" w:cs="Arial"/>
          <w:sz w:val="24"/>
          <w:szCs w:val="24"/>
        </w:rPr>
      </w:pPr>
      <w:r w:rsidRPr="00E70D09">
        <w:rPr>
          <w:rFonts w:ascii="Arial" w:hAnsi="Arial" w:cs="Arial"/>
          <w:sz w:val="24"/>
          <w:szCs w:val="24"/>
        </w:rPr>
        <w:t>Working closely with the F&amp;B Supervisor (Monica) illustrated practical transformational leadership behaviours</w:t>
      </w:r>
      <w:r w:rsidR="00D043EF" w:rsidRPr="00E70D09">
        <w:rPr>
          <w:rFonts w:ascii="Arial" w:hAnsi="Arial" w:cs="Arial"/>
          <w:sz w:val="24"/>
          <w:szCs w:val="24"/>
        </w:rPr>
        <w:t>,</w:t>
      </w:r>
      <w:r w:rsidRPr="00E70D09">
        <w:rPr>
          <w:rFonts w:ascii="Arial" w:hAnsi="Arial" w:cs="Arial"/>
          <w:sz w:val="24"/>
          <w:szCs w:val="24"/>
        </w:rPr>
        <w:t xml:space="preserve"> including clear communication of expectations, supportive coaching, visible presence during high-pressure periods, and recognition of staff </w:t>
      </w:r>
      <w:r w:rsidRPr="00E70D09">
        <w:rPr>
          <w:rFonts w:ascii="Arial" w:hAnsi="Arial" w:cs="Arial"/>
          <w:sz w:val="24"/>
          <w:szCs w:val="24"/>
        </w:rPr>
        <w:lastRenderedPageBreak/>
        <w:t>efforts. These behaviours fostered confidence and motivation within the team, enabling calm and effective service recovery during busy breakfast peaks. This reflects hospitality research which highlights that leadership practices centred on staff empowerment, recognition, and emotional support enhance employee engagement and team performance (Liu et al, 2022).</w:t>
      </w:r>
    </w:p>
    <w:p w14:paraId="391B5252" w14:textId="47075A99" w:rsidR="006E5E7E" w:rsidRPr="00E70D09" w:rsidRDefault="0064558C" w:rsidP="00E70D09">
      <w:pPr>
        <w:spacing w:line="360" w:lineRule="auto"/>
        <w:jc w:val="both"/>
        <w:rPr>
          <w:rFonts w:ascii="Arial" w:hAnsi="Arial" w:cs="Arial"/>
          <w:sz w:val="24"/>
          <w:szCs w:val="24"/>
        </w:rPr>
      </w:pPr>
      <w:r w:rsidRPr="00E70D09">
        <w:rPr>
          <w:rFonts w:ascii="Arial" w:hAnsi="Arial" w:cs="Arial"/>
          <w:sz w:val="24"/>
          <w:szCs w:val="24"/>
        </w:rPr>
        <w:t>Cross-functional communication between front and back-of-house teams was facilitated through concise verbal cues at the pass and flexible task reallocation in response to fluctuating guest volume. For example, staff regularly rotated between clearing tables</w:t>
      </w:r>
      <w:r w:rsidR="00545FBA" w:rsidRPr="00E70D09">
        <w:rPr>
          <w:rFonts w:ascii="Arial" w:hAnsi="Arial" w:cs="Arial"/>
          <w:sz w:val="24"/>
          <w:szCs w:val="24"/>
        </w:rPr>
        <w:t xml:space="preserve"> </w:t>
      </w:r>
      <w:r w:rsidRPr="00E70D09">
        <w:rPr>
          <w:rFonts w:ascii="Arial" w:hAnsi="Arial" w:cs="Arial"/>
          <w:sz w:val="24"/>
          <w:szCs w:val="24"/>
        </w:rPr>
        <w:t>and replenishing buffet items during peak times. Such behaviours support findings that internal support, collaborative communication and adaptive teamwork positively influence service responsiveness and overall guest experience in hospitality settings (Liu et al, 2022). Experiencing these dynamics reinforced the importance of positive leadership behaviours and effective communication structures in maintaining operational efficiency and guest satisfaction.</w:t>
      </w:r>
    </w:p>
    <w:p w14:paraId="64E2AF80" w14:textId="0B8E8331" w:rsidR="00BA4883" w:rsidRPr="00E70D09" w:rsidRDefault="00BA4883" w:rsidP="00E70D09">
      <w:pPr>
        <w:pStyle w:val="Heading2"/>
        <w:spacing w:line="360" w:lineRule="auto"/>
        <w:jc w:val="both"/>
        <w:rPr>
          <w:rFonts w:ascii="Arial" w:hAnsi="Arial" w:cs="Arial"/>
          <w:sz w:val="24"/>
          <w:szCs w:val="24"/>
        </w:rPr>
      </w:pPr>
      <w:bookmarkStart w:id="5" w:name="_Toc212999632"/>
      <w:r w:rsidRPr="00E70D09">
        <w:rPr>
          <w:rFonts w:ascii="Arial" w:hAnsi="Arial" w:cs="Arial"/>
          <w:sz w:val="24"/>
          <w:szCs w:val="24"/>
        </w:rPr>
        <w:t>2.4 Service Standards and Guest Experience</w:t>
      </w:r>
      <w:bookmarkEnd w:id="5"/>
    </w:p>
    <w:p w14:paraId="34016A8D" w14:textId="27E34053" w:rsidR="00BA4883" w:rsidRPr="00E70D09" w:rsidRDefault="00BA4883" w:rsidP="00E70D09">
      <w:pPr>
        <w:spacing w:line="360" w:lineRule="auto"/>
        <w:jc w:val="both"/>
        <w:rPr>
          <w:rFonts w:ascii="Arial" w:hAnsi="Arial" w:cs="Arial"/>
          <w:sz w:val="24"/>
          <w:szCs w:val="24"/>
        </w:rPr>
      </w:pPr>
      <w:r w:rsidRPr="00E70D09">
        <w:rPr>
          <w:rFonts w:ascii="Arial" w:hAnsi="Arial" w:cs="Arial"/>
          <w:sz w:val="24"/>
          <w:szCs w:val="24"/>
        </w:rPr>
        <w:t>Guest satisfaction was consistently prioritised. Feedback was gathered through comment cards, guest conversations and online review monitoring. To evaluate quality, I applied the SERVQUAL model, which assesses dimensions including reliability, responsiveness, tangibles and empathy. However, drawing on Buttle’s (1996) critique, I recognised the importance of interpreting SERVQUAL with caution due to contextual differences in hospitality service settings.</w:t>
      </w:r>
    </w:p>
    <w:p w14:paraId="3E40D99F" w14:textId="53C06574" w:rsidR="00D404C7" w:rsidRPr="00E70D09" w:rsidRDefault="00BA4883" w:rsidP="00E70D09">
      <w:pPr>
        <w:spacing w:line="360" w:lineRule="auto"/>
        <w:jc w:val="both"/>
        <w:rPr>
          <w:rFonts w:ascii="Arial" w:hAnsi="Arial" w:cs="Arial"/>
          <w:sz w:val="24"/>
          <w:szCs w:val="24"/>
        </w:rPr>
      </w:pPr>
      <w:r w:rsidRPr="00E70D09">
        <w:rPr>
          <w:rFonts w:ascii="Arial" w:hAnsi="Arial" w:cs="Arial"/>
          <w:sz w:val="24"/>
          <w:szCs w:val="24"/>
        </w:rPr>
        <w:t xml:space="preserve">In practice, reliability and responsiveness were strong; staff proactively supported guests and replenished buffet items efficiently. Positive guest comments frequently referenced </w:t>
      </w:r>
      <w:r w:rsidR="0074342E" w:rsidRPr="00E70D09">
        <w:rPr>
          <w:rFonts w:ascii="Arial" w:hAnsi="Arial" w:cs="Arial"/>
          <w:sz w:val="24"/>
          <w:szCs w:val="24"/>
        </w:rPr>
        <w:t xml:space="preserve">the </w:t>
      </w:r>
      <w:r w:rsidRPr="00E70D09">
        <w:rPr>
          <w:rFonts w:ascii="Arial" w:hAnsi="Arial" w:cs="Arial"/>
          <w:sz w:val="24"/>
          <w:szCs w:val="24"/>
        </w:rPr>
        <w:t>warmth of service and fresh presentation. The main service challenge related to tangibles, specifically congestion around beverage stations during peak times. To address this, I suggested a minor reconfiguration of the buffet layout and assigning a temporary beverage runner during coach arrivals. These recommendations aimed to enhance guest movement, reduce queues and protect the positive service reputation.</w:t>
      </w:r>
    </w:p>
    <w:p w14:paraId="27914406" w14:textId="77777777" w:rsidR="00BF0327" w:rsidRPr="00E70D09" w:rsidRDefault="00BF0327" w:rsidP="00E70D09">
      <w:pPr>
        <w:spacing w:line="360" w:lineRule="auto"/>
        <w:jc w:val="both"/>
        <w:rPr>
          <w:rFonts w:ascii="Arial" w:hAnsi="Arial" w:cs="Arial"/>
          <w:sz w:val="24"/>
          <w:szCs w:val="24"/>
        </w:rPr>
      </w:pPr>
    </w:p>
    <w:p w14:paraId="6B546BFE" w14:textId="6BF42D4C" w:rsidR="00960DD8" w:rsidRPr="00E70D09" w:rsidRDefault="003D1205" w:rsidP="00E70D09">
      <w:pPr>
        <w:pStyle w:val="Heading2"/>
        <w:spacing w:line="360" w:lineRule="auto"/>
        <w:jc w:val="both"/>
        <w:rPr>
          <w:rFonts w:ascii="Arial" w:hAnsi="Arial" w:cs="Arial"/>
          <w:sz w:val="24"/>
          <w:szCs w:val="24"/>
        </w:rPr>
      </w:pPr>
      <w:bookmarkStart w:id="6" w:name="_Toc212999633"/>
      <w:r w:rsidRPr="00E70D09">
        <w:rPr>
          <w:rFonts w:ascii="Arial" w:hAnsi="Arial" w:cs="Arial"/>
          <w:sz w:val="24"/>
          <w:szCs w:val="24"/>
        </w:rPr>
        <w:lastRenderedPageBreak/>
        <w:t>2.5 Health, Safety and Allergen Management</w:t>
      </w:r>
      <w:bookmarkEnd w:id="6"/>
    </w:p>
    <w:p w14:paraId="238DCEB4" w14:textId="117615D9" w:rsidR="003D1205" w:rsidRPr="00E70D09" w:rsidRDefault="003D1205" w:rsidP="00E70D09">
      <w:pPr>
        <w:spacing w:line="360" w:lineRule="auto"/>
        <w:jc w:val="both"/>
        <w:rPr>
          <w:rFonts w:ascii="Arial" w:hAnsi="Arial" w:cs="Arial"/>
          <w:sz w:val="24"/>
          <w:szCs w:val="24"/>
        </w:rPr>
      </w:pPr>
      <w:r w:rsidRPr="00E70D09">
        <w:rPr>
          <w:rFonts w:ascii="Arial" w:hAnsi="Arial" w:cs="Arial"/>
          <w:sz w:val="24"/>
          <w:szCs w:val="24"/>
        </w:rPr>
        <w:t>Health, safety and food hygiene compliance were central to breakfast operations at The Rib Smokehouse. Daily temperature logs, food-probe checks and hot-holding procedures were followed in line with HACCP requirements and UK Food Standards Agency guidance. All staff were briefed on allergen procedures, and clear signage informed guests of the 14 legally regulated allergens. The supervisor also verbally highlighted allergens to guests when requested, demonstrating both legal compliance and duty of care.</w:t>
      </w:r>
    </w:p>
    <w:p w14:paraId="72D3BBB5" w14:textId="123FA171" w:rsidR="003D1205" w:rsidRPr="00E70D09" w:rsidRDefault="003D1205" w:rsidP="00E70D09">
      <w:pPr>
        <w:spacing w:line="360" w:lineRule="auto"/>
        <w:jc w:val="both"/>
        <w:rPr>
          <w:rFonts w:ascii="Arial" w:hAnsi="Arial" w:cs="Arial"/>
          <w:sz w:val="24"/>
          <w:szCs w:val="24"/>
        </w:rPr>
      </w:pPr>
      <w:r w:rsidRPr="00E70D09">
        <w:rPr>
          <w:rFonts w:ascii="Arial" w:hAnsi="Arial" w:cs="Arial"/>
          <w:sz w:val="24"/>
          <w:szCs w:val="24"/>
        </w:rPr>
        <w:t>During service, I observed strict time-control monitoring of hot buffet dishes. Although this sometimes resulted in disposal of food past safety time limits, it ensured compliance with food legislation and protected guest health. This reinforced how food-service decisions balance sustainability ambitions with regulatory requirements. Participating in these processes strengthened my understanding of food safety protocol and the operational importance of legal standards in hospitality environments.</w:t>
      </w:r>
    </w:p>
    <w:p w14:paraId="18D37D6E" w14:textId="77DE6434" w:rsidR="00836643" w:rsidRPr="00E70D09" w:rsidRDefault="00BF0327" w:rsidP="00E70D09">
      <w:pPr>
        <w:pStyle w:val="Heading2"/>
        <w:spacing w:line="360" w:lineRule="auto"/>
        <w:jc w:val="both"/>
        <w:rPr>
          <w:rFonts w:ascii="Arial" w:hAnsi="Arial" w:cs="Arial"/>
          <w:sz w:val="24"/>
          <w:szCs w:val="24"/>
        </w:rPr>
      </w:pPr>
      <w:bookmarkStart w:id="7" w:name="_Toc212999634"/>
      <w:r w:rsidRPr="00E70D09">
        <w:rPr>
          <w:rFonts w:ascii="Arial" w:hAnsi="Arial" w:cs="Arial"/>
          <w:sz w:val="24"/>
          <w:szCs w:val="24"/>
        </w:rPr>
        <w:t>2.6 Personal Reflection and Learning</w:t>
      </w:r>
      <w:bookmarkEnd w:id="7"/>
    </w:p>
    <w:p w14:paraId="35496AC4" w14:textId="18744B4D" w:rsidR="001A521F" w:rsidRPr="00E70D09" w:rsidRDefault="001A521F" w:rsidP="00E70D09">
      <w:pPr>
        <w:spacing w:line="360" w:lineRule="auto"/>
        <w:jc w:val="both"/>
        <w:rPr>
          <w:rFonts w:ascii="Arial" w:hAnsi="Arial" w:cs="Arial"/>
          <w:sz w:val="24"/>
          <w:szCs w:val="24"/>
        </w:rPr>
      </w:pPr>
      <w:r w:rsidRPr="00E70D09">
        <w:rPr>
          <w:rFonts w:ascii="Arial" w:hAnsi="Arial" w:cs="Arial"/>
          <w:sz w:val="24"/>
          <w:szCs w:val="24"/>
        </w:rPr>
        <w:t>Applying Kolb’s Experiential Learning Cycle supported the development of my operational and interpersonal skills during the placement. I gained concrete experience by participating in breakfast service and pre-service briefings, observing real-time decision-making and performance under pressure. Through reflective observation, I identified strengths such as clear task allocation and collaborative support, alongside challenges including congestion during peak periods and the need for flexible staff deployment.</w:t>
      </w:r>
    </w:p>
    <w:p w14:paraId="5CBBD26F" w14:textId="3E4998A2" w:rsidR="001A521F" w:rsidRPr="00E70D09" w:rsidRDefault="001A521F" w:rsidP="00E70D09">
      <w:pPr>
        <w:spacing w:line="360" w:lineRule="auto"/>
        <w:jc w:val="both"/>
        <w:rPr>
          <w:rFonts w:ascii="Arial" w:hAnsi="Arial" w:cs="Arial"/>
          <w:sz w:val="24"/>
          <w:szCs w:val="24"/>
        </w:rPr>
      </w:pPr>
      <w:r w:rsidRPr="00E70D09">
        <w:rPr>
          <w:rFonts w:ascii="Arial" w:hAnsi="Arial" w:cs="Arial"/>
          <w:sz w:val="24"/>
          <w:szCs w:val="24"/>
        </w:rPr>
        <w:t>During abstract conceptualisation, I linked these observations to theories including capacity management, transformational leadership and sustainability, reinforcing the importance of structured planning and staff engagement. Through active experimentation, I contributed to improvements such as smaller batch replenishment and short-term station rotation, helping reduce bottlenecks and improve guest flow. This reflects Kolb’s (1984) iterative cycle, further expanded by Kolb and Kolb (2009), where theory informs action and reflection enhances learning.</w:t>
      </w:r>
    </w:p>
    <w:p w14:paraId="2FB80473" w14:textId="2C84E376" w:rsidR="009655B2" w:rsidRPr="00E70D09" w:rsidRDefault="001A521F" w:rsidP="00E70D09">
      <w:pPr>
        <w:spacing w:line="360" w:lineRule="auto"/>
        <w:jc w:val="both"/>
        <w:rPr>
          <w:rFonts w:ascii="Arial" w:hAnsi="Arial" w:cs="Arial"/>
          <w:sz w:val="24"/>
          <w:szCs w:val="24"/>
        </w:rPr>
      </w:pPr>
      <w:r w:rsidRPr="00E70D09">
        <w:rPr>
          <w:rFonts w:ascii="Arial" w:hAnsi="Arial" w:cs="Arial"/>
          <w:sz w:val="24"/>
          <w:szCs w:val="24"/>
        </w:rPr>
        <w:t xml:space="preserve">Overall, the placement strengthened my adaptability in fast-paced environments, communication under pressure and ability to apply theory in practice. I developed greater awareness of the connection between leadership behaviours, staff motivation </w:t>
      </w:r>
      <w:r w:rsidRPr="00E70D09">
        <w:rPr>
          <w:rFonts w:ascii="Arial" w:hAnsi="Arial" w:cs="Arial"/>
          <w:sz w:val="24"/>
          <w:szCs w:val="24"/>
        </w:rPr>
        <w:lastRenderedPageBreak/>
        <w:t>and guest experience, and improved my decision-making and teamwork skills. Moving forward, I will continue applying experiential learning by seeking feedback, reflecting on performance and testing new approaches to enhance service and employee engagement.</w:t>
      </w:r>
    </w:p>
    <w:p w14:paraId="6C145F3A" w14:textId="77777777" w:rsidR="00984C0F" w:rsidRPr="00E70D09" w:rsidRDefault="00984C0F" w:rsidP="00E70D09">
      <w:pPr>
        <w:spacing w:line="360" w:lineRule="auto"/>
        <w:jc w:val="both"/>
        <w:rPr>
          <w:rFonts w:ascii="Arial" w:hAnsi="Arial" w:cs="Arial"/>
          <w:sz w:val="24"/>
          <w:szCs w:val="24"/>
        </w:rPr>
      </w:pPr>
    </w:p>
    <w:p w14:paraId="45F14A57" w14:textId="2326F47F" w:rsidR="009655B2" w:rsidRPr="00E70D09" w:rsidRDefault="009655B2" w:rsidP="00E70D09">
      <w:pPr>
        <w:pStyle w:val="Heading1"/>
        <w:numPr>
          <w:ilvl w:val="0"/>
          <w:numId w:val="1"/>
        </w:numPr>
        <w:spacing w:line="360" w:lineRule="auto"/>
        <w:jc w:val="both"/>
        <w:rPr>
          <w:rFonts w:ascii="Arial" w:hAnsi="Arial" w:cs="Arial"/>
          <w:sz w:val="24"/>
          <w:szCs w:val="24"/>
        </w:rPr>
      </w:pPr>
      <w:r w:rsidRPr="00E70D09">
        <w:rPr>
          <w:rFonts w:ascii="Arial" w:hAnsi="Arial" w:cs="Arial"/>
          <w:sz w:val="24"/>
          <w:szCs w:val="24"/>
        </w:rPr>
        <w:t xml:space="preserve"> </w:t>
      </w:r>
      <w:bookmarkStart w:id="8" w:name="_Toc212999635"/>
      <w:r w:rsidRPr="00E70D09">
        <w:rPr>
          <w:rFonts w:ascii="Arial" w:hAnsi="Arial" w:cs="Arial"/>
          <w:sz w:val="24"/>
          <w:szCs w:val="24"/>
        </w:rPr>
        <w:t>Conclusion</w:t>
      </w:r>
      <w:bookmarkEnd w:id="8"/>
    </w:p>
    <w:p w14:paraId="54BDC991" w14:textId="77777777" w:rsidR="009655B2" w:rsidRPr="00E70D09" w:rsidRDefault="009655B2" w:rsidP="00E70D09">
      <w:pPr>
        <w:spacing w:line="360" w:lineRule="auto"/>
        <w:jc w:val="both"/>
        <w:rPr>
          <w:rFonts w:ascii="Arial" w:hAnsi="Arial" w:cs="Arial"/>
          <w:sz w:val="24"/>
          <w:szCs w:val="24"/>
        </w:rPr>
      </w:pPr>
    </w:p>
    <w:p w14:paraId="737597E5" w14:textId="360F373C" w:rsidR="000630B8" w:rsidRPr="00E70D09" w:rsidRDefault="000630B8" w:rsidP="00E70D09">
      <w:pPr>
        <w:spacing w:line="360" w:lineRule="auto"/>
        <w:jc w:val="both"/>
        <w:rPr>
          <w:rFonts w:ascii="Arial" w:hAnsi="Arial" w:cs="Arial"/>
          <w:sz w:val="24"/>
          <w:szCs w:val="24"/>
        </w:rPr>
      </w:pPr>
      <w:r w:rsidRPr="00E70D09">
        <w:rPr>
          <w:rFonts w:ascii="Arial" w:hAnsi="Arial" w:cs="Arial"/>
          <w:sz w:val="24"/>
          <w:szCs w:val="24"/>
        </w:rPr>
        <w:t>This placement offered a valuable opportunity to translate academic knowledge from the Food and Beverage Operations module into real workplace practice. Supporting breakfast service allowed me to observe how structured preparation, proactive task assignment and effective flow management support consistent service delivery, especially during busy periods. Leadership behaviours such as clear direction, visible support and recognition created a positive working atmosphere, reinforcing the importance of staff motivation and engagement in achieving high-quality service.</w:t>
      </w:r>
    </w:p>
    <w:p w14:paraId="2337C3D2" w14:textId="0AA0F154" w:rsidR="000630B8" w:rsidRPr="00E70D09" w:rsidRDefault="000630B8" w:rsidP="00E70D09">
      <w:pPr>
        <w:spacing w:line="360" w:lineRule="auto"/>
        <w:jc w:val="both"/>
        <w:rPr>
          <w:rFonts w:ascii="Arial" w:hAnsi="Arial" w:cs="Arial"/>
          <w:sz w:val="24"/>
          <w:szCs w:val="24"/>
        </w:rPr>
      </w:pPr>
      <w:r w:rsidRPr="00E70D09">
        <w:rPr>
          <w:rFonts w:ascii="Arial" w:hAnsi="Arial" w:cs="Arial"/>
          <w:sz w:val="24"/>
          <w:szCs w:val="24"/>
        </w:rPr>
        <w:t>Sustainability initiatives, including food-waste separation and efficient resource use, were applied alongside strict food-safety requirements, showing how operational decisions must balance environmental responsibility with regulatory compliance.</w:t>
      </w:r>
    </w:p>
    <w:p w14:paraId="7E6265EC" w14:textId="2D601892" w:rsidR="002C6828" w:rsidRPr="00E70D09" w:rsidRDefault="000630B8" w:rsidP="00E70D09">
      <w:pPr>
        <w:spacing w:line="360" w:lineRule="auto"/>
        <w:jc w:val="both"/>
        <w:rPr>
          <w:rFonts w:ascii="Arial" w:hAnsi="Arial" w:cs="Arial"/>
          <w:sz w:val="24"/>
          <w:szCs w:val="24"/>
        </w:rPr>
      </w:pPr>
      <w:r w:rsidRPr="00E70D09">
        <w:rPr>
          <w:rFonts w:ascii="Arial" w:hAnsi="Arial" w:cs="Arial"/>
          <w:sz w:val="24"/>
          <w:szCs w:val="24"/>
        </w:rPr>
        <w:t>Overall, this experience strengthened my understanding of how teamwork, communication and service standards shape guest satisfaction and operational efficiency. It also enhanced my confidence in responding to pressure, applying theoretical models in practice and contributing to service improvements. These insights will guide my future professional approach by supporting effective teamwork, responsible decision-making and continuous learning in hospitality environments.</w:t>
      </w:r>
    </w:p>
    <w:p w14:paraId="44E65BDE" w14:textId="77777777" w:rsidR="00032B47" w:rsidRPr="00E70D09" w:rsidRDefault="00032B47" w:rsidP="00E70D09">
      <w:pPr>
        <w:spacing w:line="360" w:lineRule="auto"/>
        <w:jc w:val="both"/>
        <w:rPr>
          <w:rFonts w:ascii="Arial" w:hAnsi="Arial" w:cs="Arial"/>
          <w:sz w:val="24"/>
          <w:szCs w:val="24"/>
        </w:rPr>
      </w:pPr>
    </w:p>
    <w:p w14:paraId="2E9C5346" w14:textId="77777777" w:rsidR="000630B8" w:rsidRPr="00E70D09" w:rsidRDefault="000630B8" w:rsidP="00E70D09">
      <w:pPr>
        <w:spacing w:line="360" w:lineRule="auto"/>
        <w:jc w:val="both"/>
        <w:rPr>
          <w:rFonts w:ascii="Arial" w:hAnsi="Arial" w:cs="Arial"/>
          <w:sz w:val="24"/>
          <w:szCs w:val="24"/>
        </w:rPr>
      </w:pPr>
    </w:p>
    <w:p w14:paraId="5566926E" w14:textId="77777777" w:rsidR="000630B8" w:rsidRPr="00E70D09" w:rsidRDefault="000630B8" w:rsidP="00E70D09">
      <w:pPr>
        <w:spacing w:line="360" w:lineRule="auto"/>
        <w:jc w:val="both"/>
        <w:rPr>
          <w:rFonts w:ascii="Arial" w:hAnsi="Arial" w:cs="Arial"/>
          <w:sz w:val="24"/>
          <w:szCs w:val="24"/>
        </w:rPr>
      </w:pPr>
    </w:p>
    <w:p w14:paraId="5D061BB6" w14:textId="5CB68F85" w:rsidR="006E5E7E" w:rsidRPr="00E70D09" w:rsidRDefault="006E5E7E" w:rsidP="00E70D09">
      <w:pPr>
        <w:pStyle w:val="Heading1"/>
        <w:numPr>
          <w:ilvl w:val="0"/>
          <w:numId w:val="1"/>
        </w:numPr>
        <w:spacing w:line="360" w:lineRule="auto"/>
        <w:jc w:val="both"/>
        <w:rPr>
          <w:rFonts w:ascii="Arial" w:hAnsi="Arial" w:cs="Arial"/>
          <w:sz w:val="24"/>
          <w:szCs w:val="24"/>
        </w:rPr>
      </w:pPr>
      <w:bookmarkStart w:id="9" w:name="_Toc212999636"/>
      <w:r w:rsidRPr="00E70D09">
        <w:rPr>
          <w:rFonts w:ascii="Arial" w:hAnsi="Arial" w:cs="Arial"/>
          <w:sz w:val="24"/>
          <w:szCs w:val="24"/>
        </w:rPr>
        <w:lastRenderedPageBreak/>
        <w:t>References</w:t>
      </w:r>
      <w:bookmarkEnd w:id="9"/>
    </w:p>
    <w:p w14:paraId="440BC6C5" w14:textId="2E6D3812" w:rsidR="00573C51" w:rsidRPr="00E70D09" w:rsidRDefault="00573C51" w:rsidP="00E70D09">
      <w:pPr>
        <w:spacing w:line="360" w:lineRule="auto"/>
        <w:jc w:val="both"/>
        <w:rPr>
          <w:rFonts w:ascii="Arial" w:hAnsi="Arial" w:cs="Arial"/>
          <w:sz w:val="24"/>
          <w:szCs w:val="24"/>
        </w:rPr>
      </w:pPr>
      <w:r w:rsidRPr="00E70D09">
        <w:rPr>
          <w:rFonts w:ascii="Arial" w:hAnsi="Arial" w:cs="Arial"/>
          <w:sz w:val="24"/>
          <w:szCs w:val="24"/>
        </w:rPr>
        <w:t>Buttle, F. (1996). SERVQUAL: review, critique, research agenda</w:t>
      </w:r>
      <w:r w:rsidR="00AE3850" w:rsidRPr="00E70D09">
        <w:rPr>
          <w:rFonts w:ascii="Arial" w:hAnsi="Arial" w:cs="Arial"/>
          <w:sz w:val="24"/>
          <w:szCs w:val="24"/>
        </w:rPr>
        <w:t>.</w:t>
      </w:r>
      <w:r w:rsidRPr="00E70D09">
        <w:rPr>
          <w:rFonts w:ascii="Arial" w:hAnsi="Arial" w:cs="Arial"/>
          <w:sz w:val="24"/>
          <w:szCs w:val="24"/>
        </w:rPr>
        <w:t xml:space="preserve"> </w:t>
      </w:r>
      <w:r w:rsidRPr="00E70D09">
        <w:rPr>
          <w:rFonts w:ascii="Arial" w:hAnsi="Arial" w:cs="Arial"/>
          <w:i/>
          <w:iCs/>
          <w:sz w:val="24"/>
          <w:szCs w:val="24"/>
        </w:rPr>
        <w:t xml:space="preserve">European </w:t>
      </w:r>
      <w:r w:rsidR="005A60F2" w:rsidRPr="00E70D09">
        <w:rPr>
          <w:rFonts w:ascii="Arial" w:hAnsi="Arial" w:cs="Arial"/>
          <w:i/>
          <w:iCs/>
          <w:sz w:val="24"/>
          <w:szCs w:val="24"/>
        </w:rPr>
        <w:t>Journal</w:t>
      </w:r>
      <w:r w:rsidRPr="00E70D09">
        <w:rPr>
          <w:rFonts w:ascii="Arial" w:hAnsi="Arial" w:cs="Arial"/>
          <w:i/>
          <w:iCs/>
          <w:sz w:val="24"/>
          <w:szCs w:val="24"/>
        </w:rPr>
        <w:t xml:space="preserve"> of </w:t>
      </w:r>
      <w:r w:rsidR="005A60F2" w:rsidRPr="00E70D09">
        <w:rPr>
          <w:rFonts w:ascii="Arial" w:hAnsi="Arial" w:cs="Arial"/>
          <w:i/>
          <w:iCs/>
          <w:sz w:val="24"/>
          <w:szCs w:val="24"/>
        </w:rPr>
        <w:t>Marketing</w:t>
      </w:r>
      <w:r w:rsidRPr="00E70D09">
        <w:rPr>
          <w:rFonts w:ascii="Arial" w:hAnsi="Arial" w:cs="Arial"/>
          <w:sz w:val="24"/>
          <w:szCs w:val="24"/>
        </w:rPr>
        <w:t xml:space="preserve">, 30(1), pp. 8–32. Available at: </w:t>
      </w:r>
      <w:hyperlink r:id="rId9" w:history="1">
        <w:r w:rsidR="005A60F2" w:rsidRPr="00E70D09">
          <w:rPr>
            <w:rStyle w:val="Hyperlink"/>
            <w:rFonts w:ascii="Arial" w:hAnsi="Arial" w:cs="Arial"/>
            <w:sz w:val="24"/>
            <w:szCs w:val="24"/>
          </w:rPr>
          <w:t>https://doi.org/10.1108/03090569610105762</w:t>
        </w:r>
      </w:hyperlink>
      <w:r w:rsidR="005A60F2" w:rsidRPr="00E70D09">
        <w:rPr>
          <w:rFonts w:ascii="Arial" w:hAnsi="Arial" w:cs="Arial"/>
          <w:sz w:val="24"/>
          <w:szCs w:val="24"/>
        </w:rPr>
        <w:t xml:space="preserve"> (Accessed </w:t>
      </w:r>
      <w:r w:rsidR="003465EB" w:rsidRPr="00E70D09">
        <w:rPr>
          <w:rFonts w:ascii="Arial" w:hAnsi="Arial" w:cs="Arial"/>
          <w:sz w:val="24"/>
          <w:szCs w:val="24"/>
        </w:rPr>
        <w:t>1</w:t>
      </w:r>
      <w:r w:rsidR="006403E4" w:rsidRPr="00E70D09">
        <w:rPr>
          <w:rFonts w:ascii="Arial" w:hAnsi="Arial" w:cs="Arial"/>
          <w:sz w:val="24"/>
          <w:szCs w:val="24"/>
        </w:rPr>
        <w:t>6</w:t>
      </w:r>
      <w:r w:rsidR="003465EB" w:rsidRPr="00E70D09">
        <w:rPr>
          <w:rFonts w:ascii="Arial" w:hAnsi="Arial" w:cs="Arial"/>
          <w:sz w:val="24"/>
          <w:szCs w:val="24"/>
        </w:rPr>
        <w:t xml:space="preserve"> October 2025)</w:t>
      </w:r>
      <w:r w:rsidRPr="00E70D09">
        <w:rPr>
          <w:rFonts w:ascii="Arial" w:hAnsi="Arial" w:cs="Arial"/>
          <w:sz w:val="24"/>
          <w:szCs w:val="24"/>
        </w:rPr>
        <w:t>.</w:t>
      </w:r>
    </w:p>
    <w:p w14:paraId="5CF1CDB0" w14:textId="01DE0BBA" w:rsidR="006E5E7E" w:rsidRPr="00E70D09" w:rsidRDefault="006E5E7E" w:rsidP="00E70D09">
      <w:pPr>
        <w:spacing w:line="360" w:lineRule="auto"/>
        <w:jc w:val="both"/>
        <w:rPr>
          <w:rFonts w:ascii="Arial" w:hAnsi="Arial" w:cs="Arial"/>
          <w:sz w:val="24"/>
          <w:szCs w:val="24"/>
        </w:rPr>
      </w:pPr>
      <w:proofErr w:type="spellStart"/>
      <w:r w:rsidRPr="00E70D09">
        <w:rPr>
          <w:rFonts w:ascii="Arial" w:hAnsi="Arial" w:cs="Arial"/>
          <w:sz w:val="24"/>
          <w:szCs w:val="24"/>
        </w:rPr>
        <w:t>Coldra</w:t>
      </w:r>
      <w:proofErr w:type="spellEnd"/>
      <w:r w:rsidRPr="00E70D09">
        <w:rPr>
          <w:rFonts w:ascii="Arial" w:hAnsi="Arial" w:cs="Arial"/>
          <w:sz w:val="24"/>
          <w:szCs w:val="24"/>
        </w:rPr>
        <w:t xml:space="preserve"> Court Hotel</w:t>
      </w:r>
      <w:r w:rsidR="000F5A56" w:rsidRPr="00E70D09">
        <w:rPr>
          <w:rFonts w:ascii="Arial" w:hAnsi="Arial" w:cs="Arial"/>
          <w:sz w:val="24"/>
          <w:szCs w:val="24"/>
        </w:rPr>
        <w:t xml:space="preserve"> </w:t>
      </w:r>
      <w:r w:rsidRPr="00E70D09">
        <w:rPr>
          <w:rFonts w:ascii="Arial" w:hAnsi="Arial" w:cs="Arial"/>
          <w:sz w:val="24"/>
          <w:szCs w:val="24"/>
        </w:rPr>
        <w:t xml:space="preserve">(2022). </w:t>
      </w:r>
      <w:r w:rsidRPr="00E70D09">
        <w:rPr>
          <w:rFonts w:ascii="Arial" w:hAnsi="Arial" w:cs="Arial"/>
          <w:i/>
          <w:iCs/>
          <w:sz w:val="24"/>
          <w:szCs w:val="24"/>
        </w:rPr>
        <w:t xml:space="preserve">Your Stay - </w:t>
      </w:r>
      <w:proofErr w:type="spellStart"/>
      <w:r w:rsidRPr="00E70D09">
        <w:rPr>
          <w:rFonts w:ascii="Arial" w:hAnsi="Arial" w:cs="Arial"/>
          <w:i/>
          <w:iCs/>
          <w:sz w:val="24"/>
          <w:szCs w:val="24"/>
        </w:rPr>
        <w:t>Coldra</w:t>
      </w:r>
      <w:proofErr w:type="spellEnd"/>
      <w:r w:rsidRPr="00E70D09">
        <w:rPr>
          <w:rFonts w:ascii="Arial" w:hAnsi="Arial" w:cs="Arial"/>
          <w:i/>
          <w:iCs/>
          <w:sz w:val="24"/>
          <w:szCs w:val="24"/>
        </w:rPr>
        <w:t xml:space="preserve"> Court Hotel</w:t>
      </w:r>
      <w:r w:rsidRPr="00E70D09">
        <w:rPr>
          <w:rFonts w:ascii="Arial" w:hAnsi="Arial" w:cs="Arial"/>
          <w:sz w:val="24"/>
          <w:szCs w:val="24"/>
        </w:rPr>
        <w:t xml:space="preserve">. Available at: </w:t>
      </w:r>
      <w:hyperlink r:id="rId10" w:history="1">
        <w:r w:rsidR="000F5A56" w:rsidRPr="00E70D09">
          <w:rPr>
            <w:rStyle w:val="Hyperlink"/>
            <w:rFonts w:ascii="Arial" w:hAnsi="Arial" w:cs="Arial"/>
            <w:sz w:val="24"/>
            <w:szCs w:val="24"/>
          </w:rPr>
          <w:t>https://www.coldra-court.com/home/</w:t>
        </w:r>
        <w:r w:rsidR="000F5A56" w:rsidRPr="00E70D09">
          <w:rPr>
            <w:rStyle w:val="Hyperlink"/>
            <w:rFonts w:ascii="Arial" w:hAnsi="Arial" w:cs="Arial"/>
            <w:sz w:val="24"/>
            <w:szCs w:val="24"/>
          </w:rPr>
          <w:t>y</w:t>
        </w:r>
        <w:r w:rsidR="000F5A56" w:rsidRPr="00E70D09">
          <w:rPr>
            <w:rStyle w:val="Hyperlink"/>
            <w:rFonts w:ascii="Arial" w:hAnsi="Arial" w:cs="Arial"/>
            <w:sz w:val="24"/>
            <w:szCs w:val="24"/>
          </w:rPr>
          <w:t>our-stay</w:t>
        </w:r>
      </w:hyperlink>
      <w:r w:rsidR="000F5A56" w:rsidRPr="00E70D09">
        <w:rPr>
          <w:rFonts w:ascii="Arial" w:hAnsi="Arial" w:cs="Arial"/>
          <w:sz w:val="24"/>
          <w:szCs w:val="24"/>
        </w:rPr>
        <w:t xml:space="preserve"> </w:t>
      </w:r>
      <w:r w:rsidRPr="00E70D09">
        <w:rPr>
          <w:rFonts w:ascii="Arial" w:hAnsi="Arial" w:cs="Arial"/>
          <w:sz w:val="24"/>
          <w:szCs w:val="24"/>
        </w:rPr>
        <w:t xml:space="preserve"> </w:t>
      </w:r>
      <w:r w:rsidR="000F5A56" w:rsidRPr="00E70D09">
        <w:rPr>
          <w:rFonts w:ascii="Arial" w:hAnsi="Arial" w:cs="Arial"/>
          <w:sz w:val="24"/>
          <w:szCs w:val="24"/>
        </w:rPr>
        <w:t>(</w:t>
      </w:r>
      <w:r w:rsidRPr="00E70D09">
        <w:rPr>
          <w:rFonts w:ascii="Arial" w:hAnsi="Arial" w:cs="Arial"/>
          <w:sz w:val="24"/>
          <w:szCs w:val="24"/>
        </w:rPr>
        <w:t xml:space="preserve">Accessed </w:t>
      </w:r>
      <w:r w:rsidR="003B566D" w:rsidRPr="00E70D09">
        <w:rPr>
          <w:rFonts w:ascii="Arial" w:hAnsi="Arial" w:cs="Arial"/>
          <w:sz w:val="24"/>
          <w:szCs w:val="24"/>
        </w:rPr>
        <w:t>1</w:t>
      </w:r>
      <w:r w:rsidR="002947F6" w:rsidRPr="00E70D09">
        <w:rPr>
          <w:rFonts w:ascii="Arial" w:hAnsi="Arial" w:cs="Arial"/>
          <w:sz w:val="24"/>
          <w:szCs w:val="24"/>
        </w:rPr>
        <w:t>0</w:t>
      </w:r>
      <w:r w:rsidR="003B566D" w:rsidRPr="00E70D09">
        <w:rPr>
          <w:rFonts w:ascii="Arial" w:hAnsi="Arial" w:cs="Arial"/>
          <w:sz w:val="24"/>
          <w:szCs w:val="24"/>
        </w:rPr>
        <w:t xml:space="preserve"> Oct</w:t>
      </w:r>
      <w:r w:rsidR="003866A7" w:rsidRPr="00E70D09">
        <w:rPr>
          <w:rFonts w:ascii="Arial" w:hAnsi="Arial" w:cs="Arial"/>
          <w:sz w:val="24"/>
          <w:szCs w:val="24"/>
        </w:rPr>
        <w:t>ober</w:t>
      </w:r>
      <w:r w:rsidRPr="00E70D09">
        <w:rPr>
          <w:rFonts w:ascii="Arial" w:hAnsi="Arial" w:cs="Arial"/>
          <w:sz w:val="24"/>
          <w:szCs w:val="24"/>
        </w:rPr>
        <w:t xml:space="preserve"> 2025</w:t>
      </w:r>
      <w:r w:rsidR="003B566D" w:rsidRPr="00E70D09">
        <w:rPr>
          <w:rFonts w:ascii="Arial" w:hAnsi="Arial" w:cs="Arial"/>
          <w:sz w:val="24"/>
          <w:szCs w:val="24"/>
        </w:rPr>
        <w:t>)</w:t>
      </w:r>
      <w:r w:rsidRPr="00E70D09">
        <w:rPr>
          <w:rFonts w:ascii="Arial" w:hAnsi="Arial" w:cs="Arial"/>
          <w:sz w:val="24"/>
          <w:szCs w:val="24"/>
        </w:rPr>
        <w:t>.</w:t>
      </w:r>
    </w:p>
    <w:p w14:paraId="0D46BF66" w14:textId="096E40C3" w:rsidR="00687DA9" w:rsidRPr="00E70D09" w:rsidRDefault="00687DA9" w:rsidP="00E70D09">
      <w:pPr>
        <w:spacing w:line="360" w:lineRule="auto"/>
        <w:jc w:val="both"/>
        <w:rPr>
          <w:rFonts w:ascii="Arial" w:hAnsi="Arial" w:cs="Arial"/>
          <w:sz w:val="24"/>
          <w:szCs w:val="24"/>
        </w:rPr>
      </w:pPr>
      <w:r w:rsidRPr="00E70D09">
        <w:rPr>
          <w:rFonts w:ascii="Arial" w:hAnsi="Arial" w:cs="Arial"/>
          <w:sz w:val="24"/>
          <w:szCs w:val="24"/>
        </w:rPr>
        <w:t xml:space="preserve">Dias, A.L. (2024). </w:t>
      </w:r>
      <w:r w:rsidRPr="00E70D09">
        <w:rPr>
          <w:rFonts w:ascii="Arial" w:hAnsi="Arial" w:cs="Arial"/>
          <w:i/>
          <w:iCs/>
          <w:sz w:val="24"/>
          <w:szCs w:val="24"/>
        </w:rPr>
        <w:t>Cases on Innovation and Sustainability in Tourism</w:t>
      </w:r>
      <w:r w:rsidRPr="00E70D09">
        <w:rPr>
          <w:rFonts w:ascii="Arial" w:hAnsi="Arial" w:cs="Arial"/>
          <w:sz w:val="24"/>
          <w:szCs w:val="24"/>
        </w:rPr>
        <w:t xml:space="preserve">. 1st </w:t>
      </w:r>
      <w:proofErr w:type="spellStart"/>
      <w:r w:rsidRPr="00E70D09">
        <w:rPr>
          <w:rFonts w:ascii="Arial" w:hAnsi="Arial" w:cs="Arial"/>
          <w:sz w:val="24"/>
          <w:szCs w:val="24"/>
        </w:rPr>
        <w:t>edn</w:t>
      </w:r>
      <w:proofErr w:type="spellEnd"/>
      <w:r w:rsidRPr="00E70D09">
        <w:rPr>
          <w:rFonts w:ascii="Arial" w:hAnsi="Arial" w:cs="Arial"/>
          <w:sz w:val="24"/>
          <w:szCs w:val="24"/>
        </w:rPr>
        <w:t xml:space="preserve">. Hershey: IGI Global. Available at: </w:t>
      </w:r>
      <w:hyperlink r:id="rId11" w:history="1">
        <w:r w:rsidRPr="00E70D09">
          <w:rPr>
            <w:rStyle w:val="Hyperlink"/>
            <w:rFonts w:ascii="Arial" w:hAnsi="Arial" w:cs="Arial"/>
            <w:sz w:val="24"/>
            <w:szCs w:val="24"/>
          </w:rPr>
          <w:t>https://doi.org/10.4018/979-8-3693-4151-3</w:t>
        </w:r>
      </w:hyperlink>
      <w:r w:rsidRPr="00E70D09">
        <w:rPr>
          <w:rFonts w:ascii="Arial" w:hAnsi="Arial" w:cs="Arial"/>
          <w:sz w:val="24"/>
          <w:szCs w:val="24"/>
        </w:rPr>
        <w:t xml:space="preserve"> </w:t>
      </w:r>
      <w:r w:rsidR="00E76B07" w:rsidRPr="00E70D09">
        <w:rPr>
          <w:rFonts w:ascii="Arial" w:hAnsi="Arial" w:cs="Arial"/>
          <w:sz w:val="24"/>
          <w:szCs w:val="24"/>
        </w:rPr>
        <w:t>(Accessed 1</w:t>
      </w:r>
      <w:r w:rsidR="006403E4" w:rsidRPr="00E70D09">
        <w:rPr>
          <w:rFonts w:ascii="Arial" w:hAnsi="Arial" w:cs="Arial"/>
          <w:sz w:val="24"/>
          <w:szCs w:val="24"/>
        </w:rPr>
        <w:t>5</w:t>
      </w:r>
      <w:r w:rsidR="00E76B07" w:rsidRPr="00E70D09">
        <w:rPr>
          <w:rFonts w:ascii="Arial" w:hAnsi="Arial" w:cs="Arial"/>
          <w:sz w:val="24"/>
          <w:szCs w:val="24"/>
        </w:rPr>
        <w:t xml:space="preserve"> October 2025)</w:t>
      </w:r>
      <w:r w:rsidRPr="00E70D09">
        <w:rPr>
          <w:rFonts w:ascii="Arial" w:hAnsi="Arial" w:cs="Arial"/>
          <w:sz w:val="24"/>
          <w:szCs w:val="24"/>
        </w:rPr>
        <w:t>.</w:t>
      </w:r>
    </w:p>
    <w:p w14:paraId="17B020E0" w14:textId="18A66CF3" w:rsidR="00B6166E" w:rsidRPr="00E70D09" w:rsidRDefault="00B6166E" w:rsidP="00E70D09">
      <w:pPr>
        <w:spacing w:line="360" w:lineRule="auto"/>
        <w:jc w:val="both"/>
        <w:rPr>
          <w:rFonts w:ascii="Arial" w:hAnsi="Arial" w:cs="Arial"/>
          <w:sz w:val="24"/>
          <w:szCs w:val="24"/>
        </w:rPr>
      </w:pPr>
      <w:r w:rsidRPr="00E70D09">
        <w:rPr>
          <w:rFonts w:ascii="Arial" w:hAnsi="Arial" w:cs="Arial"/>
          <w:sz w:val="24"/>
          <w:szCs w:val="24"/>
        </w:rPr>
        <w:t xml:space="preserve">Kolb, A.Y. and Kolb, D.A. (2009). The Learning Way: Meta-cognitive Aspects of Experiential Learning. </w:t>
      </w:r>
      <w:r w:rsidRPr="00E70D09">
        <w:rPr>
          <w:rFonts w:ascii="Arial" w:hAnsi="Arial" w:cs="Arial"/>
          <w:i/>
          <w:iCs/>
          <w:sz w:val="24"/>
          <w:szCs w:val="24"/>
        </w:rPr>
        <w:t>Simulation &amp; Gaming</w:t>
      </w:r>
      <w:r w:rsidRPr="00E70D09">
        <w:rPr>
          <w:rFonts w:ascii="Arial" w:hAnsi="Arial" w:cs="Arial"/>
          <w:sz w:val="24"/>
          <w:szCs w:val="24"/>
        </w:rPr>
        <w:t xml:space="preserve">, 40(3), pp.297–327. </w:t>
      </w:r>
      <w:r w:rsidR="004B0851" w:rsidRPr="00E70D09">
        <w:rPr>
          <w:rFonts w:ascii="Arial" w:hAnsi="Arial" w:cs="Arial"/>
          <w:sz w:val="24"/>
          <w:szCs w:val="24"/>
        </w:rPr>
        <w:t xml:space="preserve">Available at: </w:t>
      </w:r>
      <w:hyperlink r:id="rId12" w:history="1">
        <w:r w:rsidR="004B0851" w:rsidRPr="00E70D09">
          <w:rPr>
            <w:rStyle w:val="Hyperlink"/>
            <w:rFonts w:ascii="Arial" w:hAnsi="Arial" w:cs="Arial"/>
            <w:sz w:val="24"/>
            <w:szCs w:val="24"/>
          </w:rPr>
          <w:t>https://doi.org/10.1177/1046878108325713</w:t>
        </w:r>
      </w:hyperlink>
      <w:r w:rsidR="004B0851" w:rsidRPr="00E70D09">
        <w:rPr>
          <w:rFonts w:ascii="Arial" w:hAnsi="Arial" w:cs="Arial"/>
          <w:sz w:val="24"/>
          <w:szCs w:val="24"/>
        </w:rPr>
        <w:t xml:space="preserve"> (Accessed </w:t>
      </w:r>
      <w:r w:rsidR="006403E4" w:rsidRPr="00E70D09">
        <w:rPr>
          <w:rFonts w:ascii="Arial" w:hAnsi="Arial" w:cs="Arial"/>
          <w:sz w:val="24"/>
          <w:szCs w:val="24"/>
        </w:rPr>
        <w:t>2</w:t>
      </w:r>
      <w:r w:rsidR="002947F6" w:rsidRPr="00E70D09">
        <w:rPr>
          <w:rFonts w:ascii="Arial" w:hAnsi="Arial" w:cs="Arial"/>
          <w:sz w:val="24"/>
          <w:szCs w:val="24"/>
        </w:rPr>
        <w:t>2</w:t>
      </w:r>
      <w:r w:rsidR="004B0851" w:rsidRPr="00E70D09">
        <w:rPr>
          <w:rFonts w:ascii="Arial" w:hAnsi="Arial" w:cs="Arial"/>
          <w:sz w:val="24"/>
          <w:szCs w:val="24"/>
        </w:rPr>
        <w:t xml:space="preserve"> October 2025)</w:t>
      </w:r>
      <w:r w:rsidRPr="00E70D09">
        <w:rPr>
          <w:rFonts w:ascii="Arial" w:hAnsi="Arial" w:cs="Arial"/>
          <w:sz w:val="24"/>
          <w:szCs w:val="24"/>
        </w:rPr>
        <w:t>.</w:t>
      </w:r>
    </w:p>
    <w:p w14:paraId="495C8A57" w14:textId="4CF76F3A" w:rsidR="00956D6A" w:rsidRPr="00E70D09" w:rsidRDefault="00956D6A" w:rsidP="00E70D09">
      <w:pPr>
        <w:spacing w:line="360" w:lineRule="auto"/>
        <w:jc w:val="both"/>
        <w:rPr>
          <w:rFonts w:ascii="Arial" w:hAnsi="Arial" w:cs="Arial"/>
          <w:sz w:val="24"/>
          <w:szCs w:val="24"/>
        </w:rPr>
      </w:pPr>
      <w:r w:rsidRPr="00E70D09">
        <w:rPr>
          <w:rFonts w:ascii="Arial" w:hAnsi="Arial" w:cs="Arial"/>
          <w:sz w:val="24"/>
          <w:szCs w:val="24"/>
        </w:rPr>
        <w:t xml:space="preserve">Kolb, D.A. (1984). </w:t>
      </w:r>
      <w:r w:rsidRPr="00E70D09">
        <w:rPr>
          <w:rFonts w:ascii="Arial" w:hAnsi="Arial" w:cs="Arial"/>
          <w:i/>
          <w:iCs/>
          <w:sz w:val="24"/>
          <w:szCs w:val="24"/>
        </w:rPr>
        <w:t>Experiential Learning: Experience as the Source of Learning and Development</w:t>
      </w:r>
      <w:r w:rsidRPr="00E70D09">
        <w:rPr>
          <w:rFonts w:ascii="Arial" w:hAnsi="Arial" w:cs="Arial"/>
          <w:sz w:val="24"/>
          <w:szCs w:val="24"/>
        </w:rPr>
        <w:t>. Upper Saddle River, New Jersey: Pearson Education Inc.</w:t>
      </w:r>
    </w:p>
    <w:p w14:paraId="1E5BB21D" w14:textId="1690066E" w:rsidR="003405B3" w:rsidRPr="00E70D09" w:rsidRDefault="003405B3" w:rsidP="00E70D09">
      <w:pPr>
        <w:spacing w:line="360" w:lineRule="auto"/>
        <w:jc w:val="both"/>
        <w:rPr>
          <w:rFonts w:ascii="Arial" w:hAnsi="Arial" w:cs="Arial"/>
          <w:sz w:val="24"/>
          <w:szCs w:val="24"/>
        </w:rPr>
      </w:pPr>
      <w:r w:rsidRPr="00E70D09">
        <w:rPr>
          <w:rFonts w:ascii="Arial" w:hAnsi="Arial" w:cs="Arial"/>
          <w:sz w:val="24"/>
          <w:szCs w:val="24"/>
        </w:rPr>
        <w:t xml:space="preserve">Liu, X., Yu, J., Guo, Q. and Li, J. (2022). Employee engagement, its antecedents and effects on business performance in hospitality industry: a multilevel analysis. </w:t>
      </w:r>
      <w:r w:rsidRPr="00E70D09">
        <w:rPr>
          <w:rFonts w:ascii="Arial" w:hAnsi="Arial" w:cs="Arial"/>
          <w:i/>
          <w:iCs/>
          <w:sz w:val="24"/>
          <w:szCs w:val="24"/>
        </w:rPr>
        <w:t>International Journal of Contemporary Hospitality Management</w:t>
      </w:r>
      <w:r w:rsidRPr="00E70D09">
        <w:rPr>
          <w:rFonts w:ascii="Arial" w:hAnsi="Arial" w:cs="Arial"/>
          <w:sz w:val="24"/>
          <w:szCs w:val="24"/>
        </w:rPr>
        <w:t>,</w:t>
      </w:r>
      <w:r w:rsidR="001B4DF6" w:rsidRPr="00E70D09">
        <w:rPr>
          <w:rFonts w:ascii="Arial" w:hAnsi="Arial" w:cs="Arial"/>
          <w:sz w:val="24"/>
          <w:szCs w:val="24"/>
        </w:rPr>
        <w:t xml:space="preserve"> 34(12),</w:t>
      </w:r>
      <w:r w:rsidR="00AA4A51" w:rsidRPr="00E70D09">
        <w:rPr>
          <w:rFonts w:ascii="Arial" w:hAnsi="Arial" w:cs="Arial"/>
          <w:sz w:val="24"/>
          <w:szCs w:val="24"/>
        </w:rPr>
        <w:t xml:space="preserve"> pp. 4631–4652. Available at: </w:t>
      </w:r>
      <w:hyperlink r:id="rId13" w:history="1">
        <w:r w:rsidR="00E44174" w:rsidRPr="00E70D09">
          <w:rPr>
            <w:rStyle w:val="Hyperlink"/>
            <w:rFonts w:ascii="Arial" w:hAnsi="Arial" w:cs="Arial"/>
            <w:sz w:val="24"/>
            <w:szCs w:val="24"/>
          </w:rPr>
          <w:t>https://doi.org/10.1108/IJCHM-12-2021-1512</w:t>
        </w:r>
      </w:hyperlink>
      <w:r w:rsidR="00E44174" w:rsidRPr="00E70D09">
        <w:rPr>
          <w:rFonts w:ascii="Arial" w:hAnsi="Arial" w:cs="Arial"/>
          <w:sz w:val="24"/>
          <w:szCs w:val="24"/>
        </w:rPr>
        <w:t xml:space="preserve"> (Accessed 1</w:t>
      </w:r>
      <w:r w:rsidR="002947F6" w:rsidRPr="00E70D09">
        <w:rPr>
          <w:rFonts w:ascii="Arial" w:hAnsi="Arial" w:cs="Arial"/>
          <w:sz w:val="24"/>
          <w:szCs w:val="24"/>
        </w:rPr>
        <w:t>7</w:t>
      </w:r>
      <w:r w:rsidR="00E44174" w:rsidRPr="00E70D09">
        <w:rPr>
          <w:rFonts w:ascii="Arial" w:hAnsi="Arial" w:cs="Arial"/>
          <w:sz w:val="24"/>
          <w:szCs w:val="24"/>
        </w:rPr>
        <w:t xml:space="preserve"> October 2025)</w:t>
      </w:r>
      <w:r w:rsidR="00AA4A51" w:rsidRPr="00E70D09">
        <w:rPr>
          <w:rFonts w:ascii="Arial" w:hAnsi="Arial" w:cs="Arial"/>
          <w:sz w:val="24"/>
          <w:szCs w:val="24"/>
        </w:rPr>
        <w:t>.</w:t>
      </w:r>
    </w:p>
    <w:p w14:paraId="0C99D1A4" w14:textId="7579DFEB" w:rsidR="00132803" w:rsidRPr="00E70D09" w:rsidRDefault="00132803" w:rsidP="00E70D09">
      <w:pPr>
        <w:spacing w:line="360" w:lineRule="auto"/>
        <w:jc w:val="both"/>
        <w:rPr>
          <w:rFonts w:ascii="Arial" w:hAnsi="Arial" w:cs="Arial"/>
          <w:sz w:val="24"/>
          <w:szCs w:val="24"/>
        </w:rPr>
      </w:pPr>
      <w:r w:rsidRPr="00E70D09">
        <w:rPr>
          <w:rFonts w:ascii="Arial" w:hAnsi="Arial" w:cs="Arial"/>
          <w:sz w:val="24"/>
          <w:szCs w:val="24"/>
        </w:rPr>
        <w:t xml:space="preserve">Johnston, R., Clark, G. and </w:t>
      </w:r>
      <w:proofErr w:type="spellStart"/>
      <w:r w:rsidRPr="00E70D09">
        <w:rPr>
          <w:rFonts w:ascii="Arial" w:hAnsi="Arial" w:cs="Arial"/>
          <w:sz w:val="24"/>
          <w:szCs w:val="24"/>
        </w:rPr>
        <w:t>Shulver</w:t>
      </w:r>
      <w:proofErr w:type="spellEnd"/>
      <w:r w:rsidRPr="00E70D09">
        <w:rPr>
          <w:rFonts w:ascii="Arial" w:hAnsi="Arial" w:cs="Arial"/>
          <w:sz w:val="24"/>
          <w:szCs w:val="24"/>
        </w:rPr>
        <w:t xml:space="preserve">, M. (2012). </w:t>
      </w:r>
      <w:r w:rsidRPr="00E70D09">
        <w:rPr>
          <w:rFonts w:ascii="Arial" w:hAnsi="Arial" w:cs="Arial"/>
          <w:i/>
          <w:iCs/>
          <w:sz w:val="24"/>
          <w:szCs w:val="24"/>
        </w:rPr>
        <w:t>Service operations management : improving service delivery.</w:t>
      </w:r>
      <w:r w:rsidRPr="00E70D09">
        <w:rPr>
          <w:rFonts w:ascii="Arial" w:hAnsi="Arial" w:cs="Arial"/>
          <w:sz w:val="24"/>
          <w:szCs w:val="24"/>
        </w:rPr>
        <w:t xml:space="preserve"> Fourth edition. Harlow, Essex, England ; Pearson.</w:t>
      </w:r>
    </w:p>
    <w:p w14:paraId="0637EFA0" w14:textId="7AA48D43" w:rsidR="00AB3E56" w:rsidRPr="00E70D09" w:rsidRDefault="00AB3E56" w:rsidP="00E70D09">
      <w:pPr>
        <w:spacing w:line="360" w:lineRule="auto"/>
        <w:jc w:val="both"/>
        <w:rPr>
          <w:rFonts w:ascii="Arial" w:hAnsi="Arial" w:cs="Arial"/>
          <w:sz w:val="24"/>
          <w:szCs w:val="24"/>
        </w:rPr>
      </w:pPr>
      <w:r w:rsidRPr="00E70D09">
        <w:rPr>
          <w:rFonts w:ascii="Arial" w:hAnsi="Arial" w:cs="Arial"/>
          <w:sz w:val="24"/>
          <w:szCs w:val="24"/>
        </w:rPr>
        <w:t xml:space="preserve">Rutherford, D.G. and O’Fallon, M.J. (eds.) (2007). </w:t>
      </w:r>
      <w:r w:rsidRPr="00E70D09">
        <w:rPr>
          <w:rFonts w:ascii="Arial" w:hAnsi="Arial" w:cs="Arial"/>
          <w:i/>
          <w:iCs/>
          <w:sz w:val="24"/>
          <w:szCs w:val="24"/>
        </w:rPr>
        <w:t>Hotel Management and Operations</w:t>
      </w:r>
      <w:r w:rsidRPr="00E70D09">
        <w:rPr>
          <w:rFonts w:ascii="Arial" w:hAnsi="Arial" w:cs="Arial"/>
          <w:sz w:val="24"/>
          <w:szCs w:val="24"/>
        </w:rPr>
        <w:t xml:space="preserve">. </w:t>
      </w:r>
      <w:r w:rsidR="00A31062" w:rsidRPr="00E70D09">
        <w:rPr>
          <w:rFonts w:ascii="Arial" w:hAnsi="Arial" w:cs="Arial"/>
          <w:sz w:val="24"/>
          <w:szCs w:val="24"/>
        </w:rPr>
        <w:t>Fourth edition</w:t>
      </w:r>
      <w:r w:rsidRPr="00E70D09">
        <w:rPr>
          <w:rFonts w:ascii="Arial" w:hAnsi="Arial" w:cs="Arial"/>
          <w:sz w:val="24"/>
          <w:szCs w:val="24"/>
        </w:rPr>
        <w:t>. Hoboken, NJ: John Wiley &amp; Sons</w:t>
      </w:r>
      <w:r w:rsidR="006F42E9" w:rsidRPr="00E70D09">
        <w:rPr>
          <w:rFonts w:ascii="Arial" w:hAnsi="Arial" w:cs="Arial"/>
          <w:sz w:val="24"/>
          <w:szCs w:val="24"/>
        </w:rPr>
        <w:t>, pp. 242–243; 258</w:t>
      </w:r>
      <w:r w:rsidRPr="00E70D09">
        <w:rPr>
          <w:rFonts w:ascii="Arial" w:hAnsi="Arial" w:cs="Arial"/>
          <w:sz w:val="24"/>
          <w:szCs w:val="24"/>
        </w:rPr>
        <w:t xml:space="preserve">. Available at: </w:t>
      </w:r>
      <w:hyperlink r:id="rId14" w:history="1">
        <w:r w:rsidR="003866A7" w:rsidRPr="00E70D09">
          <w:rPr>
            <w:rStyle w:val="Hyperlink"/>
            <w:rFonts w:ascii="Arial" w:hAnsi="Arial" w:cs="Arial"/>
            <w:sz w:val="24"/>
            <w:szCs w:val="24"/>
          </w:rPr>
          <w:t>https://mlsu.ac.in/econtents/1186_e-book%20of%20Hotel_management_and_operations.pdf</w:t>
        </w:r>
      </w:hyperlink>
      <w:r w:rsidRPr="00E70D09">
        <w:rPr>
          <w:rFonts w:ascii="Arial" w:hAnsi="Arial" w:cs="Arial"/>
          <w:sz w:val="24"/>
          <w:szCs w:val="24"/>
        </w:rPr>
        <w:t xml:space="preserve"> (Accessed </w:t>
      </w:r>
      <w:r w:rsidR="003866A7" w:rsidRPr="00E70D09">
        <w:rPr>
          <w:rFonts w:ascii="Arial" w:hAnsi="Arial" w:cs="Arial"/>
          <w:sz w:val="24"/>
          <w:szCs w:val="24"/>
        </w:rPr>
        <w:t>1</w:t>
      </w:r>
      <w:r w:rsidR="00CE1890" w:rsidRPr="00E70D09">
        <w:rPr>
          <w:rFonts w:ascii="Arial" w:hAnsi="Arial" w:cs="Arial"/>
          <w:sz w:val="24"/>
          <w:szCs w:val="24"/>
        </w:rPr>
        <w:t>4</w:t>
      </w:r>
      <w:r w:rsidRPr="00E70D09">
        <w:rPr>
          <w:rFonts w:ascii="Arial" w:hAnsi="Arial" w:cs="Arial"/>
          <w:sz w:val="24"/>
          <w:szCs w:val="24"/>
        </w:rPr>
        <w:t xml:space="preserve"> </w:t>
      </w:r>
      <w:r w:rsidR="003866A7" w:rsidRPr="00E70D09">
        <w:rPr>
          <w:rFonts w:ascii="Arial" w:hAnsi="Arial" w:cs="Arial"/>
          <w:sz w:val="24"/>
          <w:szCs w:val="24"/>
        </w:rPr>
        <w:t>October</w:t>
      </w:r>
      <w:r w:rsidRPr="00E70D09">
        <w:rPr>
          <w:rFonts w:ascii="Arial" w:hAnsi="Arial" w:cs="Arial"/>
          <w:sz w:val="24"/>
          <w:szCs w:val="24"/>
        </w:rPr>
        <w:t xml:space="preserve"> 2025).</w:t>
      </w:r>
    </w:p>
    <w:p w14:paraId="07D62D5F" w14:textId="77777777" w:rsidR="004A7C92" w:rsidRPr="00E70D09" w:rsidRDefault="004A7C92" w:rsidP="00E70D09">
      <w:pPr>
        <w:spacing w:line="360" w:lineRule="auto"/>
        <w:jc w:val="both"/>
        <w:rPr>
          <w:rFonts w:ascii="Arial" w:hAnsi="Arial" w:cs="Arial"/>
          <w:sz w:val="24"/>
          <w:szCs w:val="24"/>
        </w:rPr>
      </w:pPr>
    </w:p>
    <w:p w14:paraId="486EC262" w14:textId="77777777" w:rsidR="00A11716" w:rsidRPr="00E70D09" w:rsidRDefault="00A11716" w:rsidP="00E70D09">
      <w:pPr>
        <w:spacing w:line="360" w:lineRule="auto"/>
        <w:jc w:val="both"/>
        <w:rPr>
          <w:rFonts w:ascii="Arial" w:hAnsi="Arial" w:cs="Arial"/>
          <w:sz w:val="24"/>
          <w:szCs w:val="24"/>
        </w:rPr>
      </w:pPr>
    </w:p>
    <w:p w14:paraId="4D7CC209" w14:textId="2F6A2C17" w:rsidR="00BD2DAC" w:rsidRPr="00E70D09" w:rsidRDefault="00A11716" w:rsidP="00E70D09">
      <w:pPr>
        <w:pStyle w:val="Heading1"/>
        <w:numPr>
          <w:ilvl w:val="0"/>
          <w:numId w:val="1"/>
        </w:numPr>
        <w:spacing w:line="360" w:lineRule="auto"/>
        <w:jc w:val="both"/>
        <w:rPr>
          <w:rFonts w:ascii="Arial" w:hAnsi="Arial" w:cs="Arial"/>
          <w:sz w:val="24"/>
          <w:szCs w:val="24"/>
        </w:rPr>
      </w:pPr>
      <w:bookmarkStart w:id="10" w:name="_Toc212999637"/>
      <w:r w:rsidRPr="00E70D09">
        <w:rPr>
          <w:rFonts w:ascii="Arial" w:hAnsi="Arial" w:cs="Arial"/>
          <w:sz w:val="24"/>
          <w:szCs w:val="24"/>
        </w:rPr>
        <w:lastRenderedPageBreak/>
        <w:t>Appendix</w:t>
      </w:r>
      <w:bookmarkEnd w:id="10"/>
    </w:p>
    <w:p w14:paraId="68B50E4C" w14:textId="77777777" w:rsidR="003B566D" w:rsidRPr="00E70D09" w:rsidRDefault="003B566D" w:rsidP="00E70D09">
      <w:pPr>
        <w:spacing w:line="360" w:lineRule="auto"/>
        <w:jc w:val="both"/>
        <w:rPr>
          <w:rFonts w:ascii="Arial" w:hAnsi="Arial" w:cs="Arial"/>
          <w:sz w:val="24"/>
          <w:szCs w:val="24"/>
        </w:rPr>
      </w:pPr>
    </w:p>
    <w:p w14:paraId="32F5B2FB" w14:textId="4961F6F7" w:rsidR="00036BF9" w:rsidRPr="00E70D09" w:rsidRDefault="00036BF9" w:rsidP="00E70D09">
      <w:pPr>
        <w:pStyle w:val="Heading2"/>
        <w:spacing w:line="360" w:lineRule="auto"/>
        <w:jc w:val="both"/>
        <w:rPr>
          <w:rFonts w:ascii="Arial" w:hAnsi="Arial" w:cs="Arial"/>
          <w:sz w:val="24"/>
          <w:szCs w:val="24"/>
        </w:rPr>
      </w:pPr>
      <w:bookmarkStart w:id="11" w:name="_Toc212999638"/>
      <w:r w:rsidRPr="00E70D09">
        <w:rPr>
          <w:rFonts w:ascii="Arial" w:hAnsi="Arial" w:cs="Arial"/>
          <w:sz w:val="24"/>
          <w:szCs w:val="24"/>
        </w:rPr>
        <w:t>Appendix A: Learning Objectives and Reflection</w:t>
      </w:r>
      <w:bookmarkEnd w:id="11"/>
    </w:p>
    <w:p w14:paraId="3A24A24A" w14:textId="140994E8" w:rsidR="00A212B3" w:rsidRPr="00E70D09" w:rsidRDefault="00A212B3" w:rsidP="00E70D09">
      <w:pPr>
        <w:pStyle w:val="Heading3"/>
        <w:spacing w:line="360" w:lineRule="auto"/>
        <w:jc w:val="both"/>
        <w:rPr>
          <w:rFonts w:ascii="Arial" w:hAnsi="Arial" w:cs="Arial"/>
          <w:sz w:val="24"/>
          <w:szCs w:val="24"/>
        </w:rPr>
      </w:pPr>
      <w:bookmarkStart w:id="12" w:name="_Toc212999639"/>
      <w:r w:rsidRPr="00E70D09">
        <w:rPr>
          <w:rFonts w:ascii="Arial" w:hAnsi="Arial" w:cs="Arial"/>
          <w:sz w:val="24"/>
          <w:szCs w:val="24"/>
        </w:rPr>
        <w:t>Learning Objective 1</w:t>
      </w:r>
      <w:bookmarkEnd w:id="12"/>
    </w:p>
    <w:p w14:paraId="0D03B8FC" w14:textId="79A7CCE7" w:rsidR="00A212B3" w:rsidRPr="00E70D09" w:rsidRDefault="00A212B3" w:rsidP="00E70D09">
      <w:pPr>
        <w:spacing w:line="360" w:lineRule="auto"/>
        <w:jc w:val="both"/>
        <w:rPr>
          <w:rFonts w:ascii="Arial" w:hAnsi="Arial" w:cs="Arial"/>
          <w:b/>
          <w:bCs/>
          <w:sz w:val="24"/>
          <w:szCs w:val="24"/>
        </w:rPr>
      </w:pPr>
      <w:r w:rsidRPr="00E70D09">
        <w:rPr>
          <w:rFonts w:ascii="Arial" w:hAnsi="Arial" w:cs="Arial"/>
          <w:b/>
          <w:bCs/>
          <w:sz w:val="24"/>
          <w:szCs w:val="24"/>
        </w:rPr>
        <w:t>Develop practical operational skills in breakfast service, including table service, buffet management and guest interaction.</w:t>
      </w:r>
    </w:p>
    <w:p w14:paraId="62DC4069" w14:textId="77777777" w:rsidR="00A212B3" w:rsidRPr="00E70D09" w:rsidRDefault="00A212B3" w:rsidP="00E70D09">
      <w:pPr>
        <w:spacing w:line="360" w:lineRule="auto"/>
        <w:jc w:val="both"/>
        <w:rPr>
          <w:rFonts w:ascii="Arial" w:hAnsi="Arial" w:cs="Arial"/>
          <w:sz w:val="24"/>
          <w:szCs w:val="24"/>
        </w:rPr>
      </w:pPr>
      <w:r w:rsidRPr="00E70D09">
        <w:rPr>
          <w:rFonts w:ascii="Arial" w:hAnsi="Arial" w:cs="Arial"/>
          <w:b/>
          <w:bCs/>
          <w:sz w:val="24"/>
          <w:szCs w:val="24"/>
        </w:rPr>
        <w:t>Evaluation:</w:t>
      </w:r>
    </w:p>
    <w:p w14:paraId="15171480" w14:textId="369FE412" w:rsidR="00ED2C41" w:rsidRPr="00E70D09" w:rsidRDefault="00A212B3" w:rsidP="00E70D09">
      <w:pPr>
        <w:spacing w:line="360" w:lineRule="auto"/>
        <w:jc w:val="both"/>
        <w:rPr>
          <w:rFonts w:ascii="Arial" w:hAnsi="Arial" w:cs="Arial"/>
          <w:sz w:val="24"/>
          <w:szCs w:val="24"/>
        </w:rPr>
      </w:pPr>
      <w:r w:rsidRPr="00E70D09">
        <w:rPr>
          <w:rFonts w:ascii="Arial" w:hAnsi="Arial" w:cs="Arial"/>
          <w:sz w:val="24"/>
          <w:szCs w:val="24"/>
        </w:rPr>
        <w:t>This objective was achieved. During breakfast service, I applied SOPs for table set-up, guest greeting, coffee/tea service and buffet maintenance. I became more confident managing multiple tasks during busy periods, particularly when coach groups arrived. I also learned how to anticipate guest needs and respond promptly, which strengthened my confidence in service delivery and communication.</w:t>
      </w:r>
    </w:p>
    <w:p w14:paraId="0D52DA35" w14:textId="24708521" w:rsidR="00A7454A" w:rsidRPr="00E70D09" w:rsidRDefault="00A7454A" w:rsidP="00E70D09">
      <w:pPr>
        <w:pStyle w:val="Heading3"/>
        <w:spacing w:line="360" w:lineRule="auto"/>
        <w:jc w:val="both"/>
        <w:rPr>
          <w:rFonts w:ascii="Arial" w:hAnsi="Arial" w:cs="Arial"/>
          <w:sz w:val="24"/>
          <w:szCs w:val="24"/>
        </w:rPr>
      </w:pPr>
      <w:bookmarkStart w:id="13" w:name="_Toc212999640"/>
      <w:r w:rsidRPr="00E70D09">
        <w:rPr>
          <w:rFonts w:ascii="Arial" w:hAnsi="Arial" w:cs="Arial"/>
          <w:sz w:val="24"/>
          <w:szCs w:val="24"/>
        </w:rPr>
        <w:t>Learning Objective 2</w:t>
      </w:r>
      <w:bookmarkEnd w:id="13"/>
    </w:p>
    <w:p w14:paraId="48787BAF" w14:textId="118BE1F2" w:rsidR="00A7454A" w:rsidRPr="00E70D09" w:rsidRDefault="00A7454A" w:rsidP="00E70D09">
      <w:pPr>
        <w:spacing w:line="360" w:lineRule="auto"/>
        <w:jc w:val="both"/>
        <w:rPr>
          <w:rFonts w:ascii="Arial" w:hAnsi="Arial" w:cs="Arial"/>
          <w:b/>
          <w:bCs/>
          <w:sz w:val="24"/>
          <w:szCs w:val="24"/>
        </w:rPr>
      </w:pPr>
      <w:r w:rsidRPr="00E70D09">
        <w:rPr>
          <w:rFonts w:ascii="Arial" w:hAnsi="Arial" w:cs="Arial"/>
          <w:b/>
          <w:bCs/>
          <w:sz w:val="24"/>
          <w:szCs w:val="24"/>
        </w:rPr>
        <w:t>Understand how leadership and teamwork contribute to service efficiency in a hospitality environment.</w:t>
      </w:r>
    </w:p>
    <w:p w14:paraId="512DC3D6" w14:textId="77777777" w:rsidR="00A7454A" w:rsidRPr="00E70D09" w:rsidRDefault="00A7454A" w:rsidP="00E70D09">
      <w:pPr>
        <w:spacing w:line="360" w:lineRule="auto"/>
        <w:jc w:val="both"/>
        <w:rPr>
          <w:rFonts w:ascii="Arial" w:hAnsi="Arial" w:cs="Arial"/>
          <w:b/>
          <w:bCs/>
          <w:sz w:val="24"/>
          <w:szCs w:val="24"/>
        </w:rPr>
      </w:pPr>
      <w:r w:rsidRPr="00E70D09">
        <w:rPr>
          <w:rFonts w:ascii="Arial" w:hAnsi="Arial" w:cs="Arial"/>
          <w:b/>
          <w:bCs/>
          <w:sz w:val="24"/>
          <w:szCs w:val="24"/>
        </w:rPr>
        <w:t>Evaluation:</w:t>
      </w:r>
    </w:p>
    <w:p w14:paraId="25E557C1" w14:textId="63BECBB8" w:rsidR="00A212B3" w:rsidRPr="00E70D09" w:rsidRDefault="00A7454A" w:rsidP="00E70D09">
      <w:pPr>
        <w:spacing w:line="360" w:lineRule="auto"/>
        <w:jc w:val="both"/>
        <w:rPr>
          <w:rFonts w:ascii="Arial" w:hAnsi="Arial" w:cs="Arial"/>
          <w:sz w:val="24"/>
          <w:szCs w:val="24"/>
        </w:rPr>
      </w:pPr>
      <w:r w:rsidRPr="00E70D09">
        <w:rPr>
          <w:rFonts w:ascii="Arial" w:hAnsi="Arial" w:cs="Arial"/>
          <w:sz w:val="24"/>
          <w:szCs w:val="24"/>
        </w:rPr>
        <w:t>Achieved. Observing the F&amp;B Supervisor demonstrated how clear instructions, ongoing support and positive recognition help maintain team motivation. I experienced first-hand how flexible task allocation, teamwork at the pass and effective communication help maintain service flow during peak periods. This improved my understanding of operational leadership and its impact on performance.</w:t>
      </w:r>
    </w:p>
    <w:p w14:paraId="6F16CCBA" w14:textId="0BB4FB29" w:rsidR="004605F3" w:rsidRPr="00E70D09" w:rsidRDefault="004605F3" w:rsidP="00E70D09">
      <w:pPr>
        <w:pStyle w:val="Heading3"/>
        <w:spacing w:line="360" w:lineRule="auto"/>
        <w:jc w:val="both"/>
        <w:rPr>
          <w:rFonts w:ascii="Arial" w:hAnsi="Arial" w:cs="Arial"/>
          <w:sz w:val="24"/>
          <w:szCs w:val="24"/>
        </w:rPr>
      </w:pPr>
      <w:bookmarkStart w:id="14" w:name="_Toc212999641"/>
      <w:r w:rsidRPr="00E70D09">
        <w:rPr>
          <w:rFonts w:ascii="Arial" w:hAnsi="Arial" w:cs="Arial"/>
          <w:sz w:val="24"/>
          <w:szCs w:val="24"/>
        </w:rPr>
        <w:t>Learning Objective 3</w:t>
      </w:r>
      <w:bookmarkEnd w:id="14"/>
    </w:p>
    <w:p w14:paraId="47895BC0" w14:textId="3F38E6DE" w:rsidR="004605F3" w:rsidRPr="00E70D09" w:rsidRDefault="004605F3" w:rsidP="00E70D09">
      <w:pPr>
        <w:spacing w:line="360" w:lineRule="auto"/>
        <w:jc w:val="both"/>
        <w:rPr>
          <w:rFonts w:ascii="Arial" w:hAnsi="Arial" w:cs="Arial"/>
          <w:b/>
          <w:bCs/>
          <w:sz w:val="24"/>
          <w:szCs w:val="24"/>
        </w:rPr>
      </w:pPr>
      <w:r w:rsidRPr="00E70D09">
        <w:rPr>
          <w:rFonts w:ascii="Arial" w:hAnsi="Arial" w:cs="Arial"/>
          <w:b/>
          <w:bCs/>
          <w:sz w:val="24"/>
          <w:szCs w:val="24"/>
        </w:rPr>
        <w:t>Apply food safety, allergen and sustainability practices in a real service environment.</w:t>
      </w:r>
    </w:p>
    <w:p w14:paraId="7B91B900" w14:textId="77777777" w:rsidR="004605F3" w:rsidRPr="00E70D09" w:rsidRDefault="004605F3" w:rsidP="00E70D09">
      <w:pPr>
        <w:spacing w:line="360" w:lineRule="auto"/>
        <w:jc w:val="both"/>
        <w:rPr>
          <w:rFonts w:ascii="Arial" w:hAnsi="Arial" w:cs="Arial"/>
          <w:sz w:val="24"/>
          <w:szCs w:val="24"/>
        </w:rPr>
      </w:pPr>
      <w:r w:rsidRPr="00E70D09">
        <w:rPr>
          <w:rFonts w:ascii="Arial" w:hAnsi="Arial" w:cs="Arial"/>
          <w:b/>
          <w:bCs/>
          <w:sz w:val="24"/>
          <w:szCs w:val="24"/>
        </w:rPr>
        <w:t>Evaluation:</w:t>
      </w:r>
    </w:p>
    <w:p w14:paraId="6739B102" w14:textId="2073368E" w:rsidR="004605F3" w:rsidRPr="00E70D09" w:rsidRDefault="004605F3" w:rsidP="00E70D09">
      <w:pPr>
        <w:spacing w:line="360" w:lineRule="auto"/>
        <w:jc w:val="both"/>
        <w:rPr>
          <w:rFonts w:ascii="Arial" w:hAnsi="Arial" w:cs="Arial"/>
          <w:sz w:val="24"/>
          <w:szCs w:val="24"/>
        </w:rPr>
      </w:pPr>
      <w:r w:rsidRPr="00E70D09">
        <w:rPr>
          <w:rFonts w:ascii="Arial" w:hAnsi="Arial" w:cs="Arial"/>
          <w:sz w:val="24"/>
          <w:szCs w:val="24"/>
        </w:rPr>
        <w:t xml:space="preserve">Achieved. I contributed to daily temperature checks, allergen communication and waste-management processes. I also observed how sustainability decisions must align with food-safety legislation. For example, although unused hot food had to be discarded for safety reasons, adopting small batch production helped reduce waste. </w:t>
      </w:r>
      <w:r w:rsidRPr="00E70D09">
        <w:rPr>
          <w:rFonts w:ascii="Arial" w:hAnsi="Arial" w:cs="Arial"/>
          <w:sz w:val="24"/>
          <w:szCs w:val="24"/>
        </w:rPr>
        <w:lastRenderedPageBreak/>
        <w:t>This improved my awareness of regulatory and sustainability responsibilities within F&amp;B operations.</w:t>
      </w:r>
    </w:p>
    <w:sectPr w:rsidR="004605F3" w:rsidRPr="00E70D09" w:rsidSect="006F1A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217EC6"/>
    <w:multiLevelType w:val="multilevel"/>
    <w:tmpl w:val="50DA3F3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540672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D69"/>
    <w:rsid w:val="00012D69"/>
    <w:rsid w:val="00032B47"/>
    <w:rsid w:val="00036BF9"/>
    <w:rsid w:val="00057056"/>
    <w:rsid w:val="000630B8"/>
    <w:rsid w:val="00071115"/>
    <w:rsid w:val="00071230"/>
    <w:rsid w:val="00080E23"/>
    <w:rsid w:val="000B6478"/>
    <w:rsid w:val="000C50C5"/>
    <w:rsid w:val="000C5A89"/>
    <w:rsid w:val="000C7191"/>
    <w:rsid w:val="000D2540"/>
    <w:rsid w:val="000F5A56"/>
    <w:rsid w:val="00100C43"/>
    <w:rsid w:val="001027B6"/>
    <w:rsid w:val="001176C3"/>
    <w:rsid w:val="0012305A"/>
    <w:rsid w:val="00132803"/>
    <w:rsid w:val="0016563D"/>
    <w:rsid w:val="00175629"/>
    <w:rsid w:val="00180878"/>
    <w:rsid w:val="00192077"/>
    <w:rsid w:val="001A1218"/>
    <w:rsid w:val="001A521F"/>
    <w:rsid w:val="001B4DF6"/>
    <w:rsid w:val="001C284B"/>
    <w:rsid w:val="001E1E97"/>
    <w:rsid w:val="002278A4"/>
    <w:rsid w:val="00236A5C"/>
    <w:rsid w:val="00272DAC"/>
    <w:rsid w:val="002756D5"/>
    <w:rsid w:val="00294606"/>
    <w:rsid w:val="002947F6"/>
    <w:rsid w:val="00296ABA"/>
    <w:rsid w:val="002C1F89"/>
    <w:rsid w:val="002C6828"/>
    <w:rsid w:val="0030250B"/>
    <w:rsid w:val="003231B3"/>
    <w:rsid w:val="003405B3"/>
    <w:rsid w:val="003465EB"/>
    <w:rsid w:val="00375F4A"/>
    <w:rsid w:val="003866A7"/>
    <w:rsid w:val="003B0794"/>
    <w:rsid w:val="003B566D"/>
    <w:rsid w:val="003D0F8E"/>
    <w:rsid w:val="003D1205"/>
    <w:rsid w:val="003F3B2C"/>
    <w:rsid w:val="00401944"/>
    <w:rsid w:val="004163DA"/>
    <w:rsid w:val="00455D9A"/>
    <w:rsid w:val="004605F3"/>
    <w:rsid w:val="004A7C92"/>
    <w:rsid w:val="004B05F6"/>
    <w:rsid w:val="004B0851"/>
    <w:rsid w:val="004B2950"/>
    <w:rsid w:val="004F3ADC"/>
    <w:rsid w:val="005006A9"/>
    <w:rsid w:val="00545E5D"/>
    <w:rsid w:val="00545FBA"/>
    <w:rsid w:val="00565F16"/>
    <w:rsid w:val="00573C51"/>
    <w:rsid w:val="005853C0"/>
    <w:rsid w:val="00591624"/>
    <w:rsid w:val="005A60F2"/>
    <w:rsid w:val="005C2A6A"/>
    <w:rsid w:val="00607E62"/>
    <w:rsid w:val="00626B68"/>
    <w:rsid w:val="006403E4"/>
    <w:rsid w:val="0064558C"/>
    <w:rsid w:val="0064764C"/>
    <w:rsid w:val="006625C0"/>
    <w:rsid w:val="00666DF0"/>
    <w:rsid w:val="006774EF"/>
    <w:rsid w:val="00687DA9"/>
    <w:rsid w:val="006E5E7E"/>
    <w:rsid w:val="006E7609"/>
    <w:rsid w:val="006F1A3D"/>
    <w:rsid w:val="006F42E9"/>
    <w:rsid w:val="00701567"/>
    <w:rsid w:val="00725714"/>
    <w:rsid w:val="00741F27"/>
    <w:rsid w:val="0074342E"/>
    <w:rsid w:val="00791994"/>
    <w:rsid w:val="007F38B2"/>
    <w:rsid w:val="00800567"/>
    <w:rsid w:val="00824D72"/>
    <w:rsid w:val="00827933"/>
    <w:rsid w:val="008332BE"/>
    <w:rsid w:val="008338AD"/>
    <w:rsid w:val="00836643"/>
    <w:rsid w:val="00842AA2"/>
    <w:rsid w:val="00855309"/>
    <w:rsid w:val="008667DD"/>
    <w:rsid w:val="00872732"/>
    <w:rsid w:val="00882642"/>
    <w:rsid w:val="008835E0"/>
    <w:rsid w:val="008839DC"/>
    <w:rsid w:val="00892FDE"/>
    <w:rsid w:val="008B0603"/>
    <w:rsid w:val="008F210C"/>
    <w:rsid w:val="008F3B03"/>
    <w:rsid w:val="00902F2A"/>
    <w:rsid w:val="009040E7"/>
    <w:rsid w:val="00906353"/>
    <w:rsid w:val="00932A2E"/>
    <w:rsid w:val="00956D6A"/>
    <w:rsid w:val="00960DD8"/>
    <w:rsid w:val="009655B2"/>
    <w:rsid w:val="009772F0"/>
    <w:rsid w:val="0098225B"/>
    <w:rsid w:val="00984C0F"/>
    <w:rsid w:val="009C2DEE"/>
    <w:rsid w:val="009E6A0F"/>
    <w:rsid w:val="009F16D6"/>
    <w:rsid w:val="00A11716"/>
    <w:rsid w:val="00A176BE"/>
    <w:rsid w:val="00A212B3"/>
    <w:rsid w:val="00A31062"/>
    <w:rsid w:val="00A32ACB"/>
    <w:rsid w:val="00A50975"/>
    <w:rsid w:val="00A67848"/>
    <w:rsid w:val="00A7454A"/>
    <w:rsid w:val="00A82706"/>
    <w:rsid w:val="00AA4A51"/>
    <w:rsid w:val="00AB3E56"/>
    <w:rsid w:val="00AC0F85"/>
    <w:rsid w:val="00AE3850"/>
    <w:rsid w:val="00AF09AF"/>
    <w:rsid w:val="00AF2BCE"/>
    <w:rsid w:val="00B12C4D"/>
    <w:rsid w:val="00B40871"/>
    <w:rsid w:val="00B6166E"/>
    <w:rsid w:val="00B73472"/>
    <w:rsid w:val="00BA4883"/>
    <w:rsid w:val="00BD2BEC"/>
    <w:rsid w:val="00BD2DAC"/>
    <w:rsid w:val="00BF0327"/>
    <w:rsid w:val="00C54D33"/>
    <w:rsid w:val="00CE1890"/>
    <w:rsid w:val="00D043EF"/>
    <w:rsid w:val="00D05E55"/>
    <w:rsid w:val="00D31AB3"/>
    <w:rsid w:val="00D404C7"/>
    <w:rsid w:val="00DF6173"/>
    <w:rsid w:val="00E343A9"/>
    <w:rsid w:val="00E44174"/>
    <w:rsid w:val="00E70D09"/>
    <w:rsid w:val="00E74054"/>
    <w:rsid w:val="00E76B07"/>
    <w:rsid w:val="00ED2C41"/>
    <w:rsid w:val="00EF07FF"/>
    <w:rsid w:val="00EF6435"/>
    <w:rsid w:val="00EF7E2E"/>
    <w:rsid w:val="00F0457B"/>
    <w:rsid w:val="00F9773D"/>
    <w:rsid w:val="00FE48B2"/>
    <w:rsid w:val="00FE48E6"/>
    <w:rsid w:val="00FF1512"/>
    <w:rsid w:val="00FF4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E84D09"/>
  <w15:chartTrackingRefBased/>
  <w15:docId w15:val="{386DD0BE-9B03-491B-A2A1-6B68DA039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D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12D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12D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2D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2D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2D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D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D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D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D6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12D6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12D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2D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2D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2D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D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D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D69"/>
    <w:rPr>
      <w:rFonts w:eastAsiaTheme="majorEastAsia" w:cstheme="majorBidi"/>
      <w:color w:val="272727" w:themeColor="text1" w:themeTint="D8"/>
    </w:rPr>
  </w:style>
  <w:style w:type="paragraph" w:styleId="Title">
    <w:name w:val="Title"/>
    <w:basedOn w:val="Normal"/>
    <w:next w:val="Normal"/>
    <w:link w:val="TitleChar"/>
    <w:uiPriority w:val="10"/>
    <w:qFormat/>
    <w:rsid w:val="00012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D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D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D69"/>
    <w:pPr>
      <w:spacing w:before="160"/>
      <w:jc w:val="center"/>
    </w:pPr>
    <w:rPr>
      <w:i/>
      <w:iCs/>
      <w:color w:val="404040" w:themeColor="text1" w:themeTint="BF"/>
    </w:rPr>
  </w:style>
  <w:style w:type="character" w:customStyle="1" w:styleId="QuoteChar">
    <w:name w:val="Quote Char"/>
    <w:basedOn w:val="DefaultParagraphFont"/>
    <w:link w:val="Quote"/>
    <w:uiPriority w:val="29"/>
    <w:rsid w:val="00012D69"/>
    <w:rPr>
      <w:i/>
      <w:iCs/>
      <w:color w:val="404040" w:themeColor="text1" w:themeTint="BF"/>
    </w:rPr>
  </w:style>
  <w:style w:type="paragraph" w:styleId="ListParagraph">
    <w:name w:val="List Paragraph"/>
    <w:basedOn w:val="Normal"/>
    <w:uiPriority w:val="34"/>
    <w:qFormat/>
    <w:rsid w:val="00012D69"/>
    <w:pPr>
      <w:ind w:left="720"/>
      <w:contextualSpacing/>
    </w:pPr>
  </w:style>
  <w:style w:type="character" w:styleId="IntenseEmphasis">
    <w:name w:val="Intense Emphasis"/>
    <w:basedOn w:val="DefaultParagraphFont"/>
    <w:uiPriority w:val="21"/>
    <w:qFormat/>
    <w:rsid w:val="00012D69"/>
    <w:rPr>
      <w:i/>
      <w:iCs/>
      <w:color w:val="2F5496" w:themeColor="accent1" w:themeShade="BF"/>
    </w:rPr>
  </w:style>
  <w:style w:type="paragraph" w:styleId="IntenseQuote">
    <w:name w:val="Intense Quote"/>
    <w:basedOn w:val="Normal"/>
    <w:next w:val="Normal"/>
    <w:link w:val="IntenseQuoteChar"/>
    <w:uiPriority w:val="30"/>
    <w:qFormat/>
    <w:rsid w:val="00012D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2D69"/>
    <w:rPr>
      <w:i/>
      <w:iCs/>
      <w:color w:val="2F5496" w:themeColor="accent1" w:themeShade="BF"/>
    </w:rPr>
  </w:style>
  <w:style w:type="character" w:styleId="IntenseReference">
    <w:name w:val="Intense Reference"/>
    <w:basedOn w:val="DefaultParagraphFont"/>
    <w:uiPriority w:val="32"/>
    <w:qFormat/>
    <w:rsid w:val="00012D69"/>
    <w:rPr>
      <w:b/>
      <w:bCs/>
      <w:smallCaps/>
      <w:color w:val="2F5496" w:themeColor="accent1" w:themeShade="BF"/>
      <w:spacing w:val="5"/>
    </w:rPr>
  </w:style>
  <w:style w:type="paragraph" w:styleId="NoSpacing">
    <w:name w:val="No Spacing"/>
    <w:link w:val="NoSpacingChar"/>
    <w:uiPriority w:val="1"/>
    <w:qFormat/>
    <w:rsid w:val="006F1A3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F1A3D"/>
    <w:rPr>
      <w:rFonts w:eastAsiaTheme="minorEastAsia"/>
      <w:kern w:val="0"/>
      <w:lang w:val="en-US"/>
      <w14:ligatures w14:val="none"/>
    </w:rPr>
  </w:style>
  <w:style w:type="paragraph" w:styleId="TOCHeading">
    <w:name w:val="TOC Heading"/>
    <w:basedOn w:val="Heading1"/>
    <w:next w:val="Normal"/>
    <w:uiPriority w:val="39"/>
    <w:unhideWhenUsed/>
    <w:qFormat/>
    <w:rsid w:val="005006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48B2"/>
    <w:pPr>
      <w:spacing w:after="100"/>
    </w:pPr>
  </w:style>
  <w:style w:type="character" w:styleId="Hyperlink">
    <w:name w:val="Hyperlink"/>
    <w:basedOn w:val="DefaultParagraphFont"/>
    <w:uiPriority w:val="99"/>
    <w:unhideWhenUsed/>
    <w:rsid w:val="00FE48B2"/>
    <w:rPr>
      <w:color w:val="0563C1" w:themeColor="hyperlink"/>
      <w:u w:val="single"/>
    </w:rPr>
  </w:style>
  <w:style w:type="character" w:styleId="UnresolvedMention">
    <w:name w:val="Unresolved Mention"/>
    <w:basedOn w:val="DefaultParagraphFont"/>
    <w:uiPriority w:val="99"/>
    <w:semiHidden/>
    <w:unhideWhenUsed/>
    <w:rsid w:val="000F5A56"/>
    <w:rPr>
      <w:color w:val="605E5C"/>
      <w:shd w:val="clear" w:color="auto" w:fill="E1DFDD"/>
    </w:rPr>
  </w:style>
  <w:style w:type="character" w:styleId="FollowedHyperlink">
    <w:name w:val="FollowedHyperlink"/>
    <w:basedOn w:val="DefaultParagraphFont"/>
    <w:uiPriority w:val="99"/>
    <w:semiHidden/>
    <w:unhideWhenUsed/>
    <w:rsid w:val="006F42E9"/>
    <w:rPr>
      <w:color w:val="954F72" w:themeColor="followedHyperlink"/>
      <w:u w:val="single"/>
    </w:rPr>
  </w:style>
  <w:style w:type="paragraph" w:styleId="TOC2">
    <w:name w:val="toc 2"/>
    <w:basedOn w:val="Normal"/>
    <w:next w:val="Normal"/>
    <w:autoRedefine/>
    <w:uiPriority w:val="39"/>
    <w:unhideWhenUsed/>
    <w:rsid w:val="005C2A6A"/>
    <w:pPr>
      <w:spacing w:after="100"/>
      <w:ind w:left="220"/>
    </w:pPr>
  </w:style>
  <w:style w:type="paragraph" w:styleId="TOC3">
    <w:name w:val="toc 3"/>
    <w:basedOn w:val="Normal"/>
    <w:next w:val="Normal"/>
    <w:autoRedefine/>
    <w:uiPriority w:val="39"/>
    <w:unhideWhenUsed/>
    <w:rsid w:val="009C2DE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IJCHM-12-2021-1512"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doi.org/10.1177/1046878108325713"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018/979-8-3693-4151-3"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oldra-court.com/home/your-stay" TargetMode="External"/><Relationship Id="rId4" Type="http://schemas.openxmlformats.org/officeDocument/2006/relationships/styles" Target="styles.xml"/><Relationship Id="rId9" Type="http://schemas.openxmlformats.org/officeDocument/2006/relationships/hyperlink" Target="https://doi.org/10.1108/03090569610105762" TargetMode="External"/><Relationship Id="rId14" Type="http://schemas.openxmlformats.org/officeDocument/2006/relationships/hyperlink" Target="https://mlsu.ac.in/econtents/1186_e-book%20of%20Hotel_management_and_operation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7AA7A8AAC3D4190BFB77FCA44648A3A"/>
        <w:category>
          <w:name w:val="General"/>
          <w:gallery w:val="placeholder"/>
        </w:category>
        <w:types>
          <w:type w:val="bbPlcHdr"/>
        </w:types>
        <w:behaviors>
          <w:behavior w:val="content"/>
        </w:behaviors>
        <w:guid w:val="{F7185670-A583-4DE9-9561-B3CAA4F45DA3}"/>
      </w:docPartPr>
      <w:docPartBody>
        <w:p w:rsidR="004502C5" w:rsidRDefault="00227FAC" w:rsidP="00227FAC">
          <w:pPr>
            <w:pStyle w:val="27AA7A8AAC3D4190BFB77FCA44648A3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FAC"/>
    <w:rsid w:val="00016A42"/>
    <w:rsid w:val="0016563D"/>
    <w:rsid w:val="00227FAC"/>
    <w:rsid w:val="002756D5"/>
    <w:rsid w:val="003F43CC"/>
    <w:rsid w:val="004502C5"/>
    <w:rsid w:val="006774EF"/>
    <w:rsid w:val="006E1A35"/>
    <w:rsid w:val="00725714"/>
    <w:rsid w:val="007A3C95"/>
    <w:rsid w:val="00800567"/>
    <w:rsid w:val="00932A2E"/>
    <w:rsid w:val="00963F11"/>
    <w:rsid w:val="00A176BE"/>
    <w:rsid w:val="00AC0F85"/>
    <w:rsid w:val="00BA262E"/>
    <w:rsid w:val="00CD3093"/>
    <w:rsid w:val="00DF6173"/>
    <w:rsid w:val="00E337F0"/>
    <w:rsid w:val="00FE1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AA7A8AAC3D4190BFB77FCA44648A3A">
    <w:name w:val="27AA7A8AAC3D4190BFB77FCA44648A3A"/>
    <w:rsid w:val="00227F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 confirm that I used Grammarly for grammar checking and proofreading, in accordance with UWTSD AI policy. All ideas, reflections and placement evidence are my own, and I can provide supporting notes if requested.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BA12DC-1AD2-451A-AC71-AE9B3A3D8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1858</Words>
  <Characters>12464</Characters>
  <Application>Microsoft Office Word</Application>
  <DocSecurity>0</DocSecurity>
  <Lines>250</Lines>
  <Paragraphs>71</Paragraphs>
  <ScaleCrop>false</ScaleCrop>
  <Company/>
  <LinksUpToDate>false</LinksUpToDate>
  <CharactersWithSpaces>14247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Managing Food and Beverage Operations</dc:title>
  <dc:subject>Module code:</dc:subject>
  <dc:creator>Beatrice Gherasim</dc:creator>
  <cp:keywords/>
  <dc:description/>
  <cp:lastModifiedBy>Beatrice Gherasim</cp:lastModifiedBy>
  <cp:revision>146</cp:revision>
  <dcterms:created xsi:type="dcterms:W3CDTF">2025-11-02T11:29:00Z</dcterms:created>
  <dcterms:modified xsi:type="dcterms:W3CDTF">2025-11-12T13:44:00Z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5785b665-6e0b-4fd6-bce7-4c9f722b3d6c</vt:lpwstr>
  </property>
</Properties>
</file>