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olor w:val="2F5496" w:themeColor="accent1" w:themeShade="BF"/>
          <w:sz w:val="32"/>
          <w:szCs w:val="32"/>
          <w:lang w:val="en-US"/>
        </w:rPr>
        <w:id w:val="-106812251"/>
        <w:docPartObj>
          <w:docPartGallery w:val="Cover Pages"/>
          <w:docPartUnique/>
        </w:docPartObj>
      </w:sdtPr>
      <w:sdtEndPr>
        <w:rPr>
          <w:rFonts w:ascii="Arial" w:hAnsi="Arial" w:cs="Arial"/>
        </w:rPr>
      </w:sdtEndPr>
      <w:sdtContent>
        <w:p w14:paraId="76379B9D" w14:textId="49B9ED4F" w:rsidR="007A2A78" w:rsidRDefault="007A2A78">
          <w:r>
            <w:rPr>
              <w:noProof/>
            </w:rPr>
            <mc:AlternateContent>
              <mc:Choice Requires="wpg">
                <w:drawing>
                  <wp:anchor distT="0" distB="0" distL="114300" distR="114300" simplePos="0" relativeHeight="251662336" behindDoc="0" locked="0" layoutInCell="1" allowOverlap="1" wp14:anchorId="4E59DC88" wp14:editId="686E349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64CD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6E41689" wp14:editId="574180E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4F3B65" w14:textId="3E83A9FF" w:rsidR="007A2A78" w:rsidRPr="00E244DB" w:rsidRDefault="00E244DB" w:rsidP="00E244DB">
                                    <w:pPr>
                                      <w:jc w:val="right"/>
                                      <w:rPr>
                                        <w:rFonts w:ascii="Arial" w:hAnsi="Arial" w:cs="Arial"/>
                                        <w:sz w:val="24"/>
                                        <w:szCs w:val="24"/>
                                      </w:rPr>
                                    </w:pPr>
                                    <w:r w:rsidRPr="00E244DB">
                                      <w:rPr>
                                        <w:rFonts w:ascii="Arial" w:hAnsi="Arial" w:cs="Arial"/>
                                        <w:sz w:val="24"/>
                                        <w:szCs w:val="24"/>
                                      </w:rPr>
                                      <w:t xml:space="preserve">Student: </w:t>
                                    </w:r>
                                    <w:r w:rsidR="007A2A78" w:rsidRPr="00E244DB">
                                      <w:rPr>
                                        <w:rFonts w:ascii="Arial" w:hAnsi="Arial" w:cs="Arial"/>
                                        <w:sz w:val="24"/>
                                        <w:szCs w:val="24"/>
                                      </w:rPr>
                                      <w:t>Saniatul Choudhury (1809552)</w:t>
                                    </w:r>
                                  </w:p>
                                </w:sdtContent>
                              </w:sdt>
                              <w:p w14:paraId="51FA92F7" w14:textId="14E4E39A" w:rsidR="00E244DB" w:rsidRPr="00E244DB" w:rsidRDefault="00E244DB" w:rsidP="00E244DB">
                                <w:pPr>
                                  <w:jc w:val="right"/>
                                  <w:rPr>
                                    <w:rFonts w:ascii="Arial" w:hAnsi="Arial" w:cs="Arial"/>
                                    <w:sz w:val="24"/>
                                    <w:szCs w:val="24"/>
                                  </w:rPr>
                                </w:pPr>
                                <w:r w:rsidRPr="00E244DB">
                                  <w:rPr>
                                    <w:rFonts w:ascii="Arial" w:hAnsi="Arial" w:cs="Arial"/>
                                    <w:sz w:val="24"/>
                                    <w:szCs w:val="24"/>
                                  </w:rPr>
                                  <w:t>Lecturer: Dr Mark Gallagher-Read</w:t>
                                </w:r>
                              </w:p>
                              <w:p w14:paraId="0FA6585A" w14:textId="4965B521" w:rsidR="007A2A78" w:rsidRDefault="007A2A78">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E4168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94F3B65" w14:textId="3E83A9FF" w:rsidR="007A2A78" w:rsidRPr="00E244DB" w:rsidRDefault="00E244DB" w:rsidP="00E244DB">
                              <w:pPr>
                                <w:jc w:val="right"/>
                                <w:rPr>
                                  <w:rFonts w:ascii="Arial" w:hAnsi="Arial" w:cs="Arial"/>
                                  <w:sz w:val="24"/>
                                  <w:szCs w:val="24"/>
                                </w:rPr>
                              </w:pPr>
                              <w:r w:rsidRPr="00E244DB">
                                <w:rPr>
                                  <w:rFonts w:ascii="Arial" w:hAnsi="Arial" w:cs="Arial"/>
                                  <w:sz w:val="24"/>
                                  <w:szCs w:val="24"/>
                                </w:rPr>
                                <w:t xml:space="preserve">Student: </w:t>
                              </w:r>
                              <w:r w:rsidR="007A2A78" w:rsidRPr="00E244DB">
                                <w:rPr>
                                  <w:rFonts w:ascii="Arial" w:hAnsi="Arial" w:cs="Arial"/>
                                  <w:sz w:val="24"/>
                                  <w:szCs w:val="24"/>
                                </w:rPr>
                                <w:t>Saniatul Choudhury (1809552)</w:t>
                              </w:r>
                            </w:p>
                          </w:sdtContent>
                        </w:sdt>
                        <w:p w14:paraId="51FA92F7" w14:textId="14E4E39A" w:rsidR="00E244DB" w:rsidRPr="00E244DB" w:rsidRDefault="00E244DB" w:rsidP="00E244DB">
                          <w:pPr>
                            <w:jc w:val="right"/>
                            <w:rPr>
                              <w:rFonts w:ascii="Arial" w:hAnsi="Arial" w:cs="Arial"/>
                              <w:sz w:val="24"/>
                              <w:szCs w:val="24"/>
                            </w:rPr>
                          </w:pPr>
                          <w:r w:rsidRPr="00E244DB">
                            <w:rPr>
                              <w:rFonts w:ascii="Arial" w:hAnsi="Arial" w:cs="Arial"/>
                              <w:sz w:val="24"/>
                              <w:szCs w:val="24"/>
                            </w:rPr>
                            <w:t xml:space="preserve">Lecturer: </w:t>
                          </w:r>
                          <w:r w:rsidRPr="00E244DB">
                            <w:rPr>
                              <w:rFonts w:ascii="Arial" w:hAnsi="Arial" w:cs="Arial"/>
                              <w:sz w:val="24"/>
                              <w:szCs w:val="24"/>
                            </w:rPr>
                            <w:t>Dr Mark Gallagher-Read</w:t>
                          </w:r>
                        </w:p>
                        <w:p w14:paraId="0FA6585A" w14:textId="4965B521" w:rsidR="007A2A78" w:rsidRDefault="007A2A78">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6F9FBED" wp14:editId="3F4271D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37616C" w14:textId="03094AE0" w:rsidR="007A2A78" w:rsidRPr="00E244DB" w:rsidRDefault="00E244DB">
                                <w:pPr>
                                  <w:pStyle w:val="NoSpacing"/>
                                  <w:jc w:val="right"/>
                                  <w:rPr>
                                    <w:color w:val="3B3838" w:themeColor="background2" w:themeShade="40"/>
                                    <w:sz w:val="32"/>
                                    <w:szCs w:val="32"/>
                                  </w:rPr>
                                </w:pPr>
                                <w:r w:rsidRPr="00E244DB">
                                  <w:rPr>
                                    <w:rFonts w:ascii="Arial" w:hAnsi="Arial" w:cs="Arial"/>
                                    <w:b/>
                                    <w:color w:val="3B3838" w:themeColor="background2" w:themeShade="40"/>
                                    <w:sz w:val="32"/>
                                    <w:szCs w:val="32"/>
                                  </w:rPr>
                                  <w:t>Assignment 2</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6F9FBE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D37616C" w14:textId="03094AE0" w:rsidR="007A2A78" w:rsidRPr="00E244DB" w:rsidRDefault="00E244DB">
                          <w:pPr>
                            <w:pStyle w:val="NoSpacing"/>
                            <w:jc w:val="right"/>
                            <w:rPr>
                              <w:color w:val="3B3838" w:themeColor="background2" w:themeShade="40"/>
                              <w:sz w:val="32"/>
                              <w:szCs w:val="32"/>
                            </w:rPr>
                          </w:pPr>
                          <w:r w:rsidRPr="00E244DB">
                            <w:rPr>
                              <w:rFonts w:ascii="Arial" w:hAnsi="Arial" w:cs="Arial"/>
                              <w:b/>
                              <w:color w:val="3B3838" w:themeColor="background2" w:themeShade="40"/>
                              <w:sz w:val="32"/>
                              <w:szCs w:val="32"/>
                            </w:rPr>
                            <w:t>Assignment</w:t>
                          </w:r>
                          <w:r w:rsidRPr="00E244DB">
                            <w:rPr>
                              <w:rFonts w:ascii="Arial" w:hAnsi="Arial" w:cs="Arial"/>
                              <w:b/>
                              <w:color w:val="3B3838" w:themeColor="background2" w:themeShade="40"/>
                              <w:sz w:val="32"/>
                              <w:szCs w:val="32"/>
                            </w:rPr>
                            <w:t xml:space="preserve"> 2</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31513AC" wp14:editId="0AA0A8E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D8E3C1" w14:textId="145CBF03" w:rsidR="007A2A78" w:rsidRPr="00E244DB" w:rsidRDefault="002E4EA6">
                                <w:pPr>
                                  <w:jc w:val="right"/>
                                  <w:rPr>
                                    <w:color w:val="2E74B5" w:themeColor="accent5" w:themeShade="BF"/>
                                    <w:sz w:val="52"/>
                                    <w:szCs w:val="52"/>
                                  </w:rPr>
                                </w:pPr>
                                <w:sdt>
                                  <w:sdtPr>
                                    <w:rPr>
                                      <w:rFonts w:ascii="Arial" w:hAnsi="Arial" w:cs="Arial"/>
                                      <w:b/>
                                      <w:color w:val="2E74B5" w:themeColor="accent5" w:themeShade="BF"/>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7A2A78" w:rsidRPr="00E244DB">
                                      <w:rPr>
                                        <w:rFonts w:ascii="Arial" w:hAnsi="Arial" w:cs="Arial"/>
                                        <w:b/>
                                        <w:color w:val="2E74B5" w:themeColor="accent5" w:themeShade="BF"/>
                                        <w:sz w:val="52"/>
                                        <w:szCs w:val="52"/>
                                      </w:rPr>
                                      <w:t>Complementary Therapies</w:t>
                                    </w:r>
                                  </w:sdtContent>
                                </w:sdt>
                              </w:p>
                              <w:sdt>
                                <w:sdtPr>
                                  <w:rPr>
                                    <w:rFonts w:ascii="Arial" w:hAnsi="Arial" w:cs="Arial"/>
                                    <w:color w:val="002060"/>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6A63131" w14:textId="7790CB7C" w:rsidR="007A2A78" w:rsidRPr="00E244DB" w:rsidRDefault="00E244DB">
                                    <w:pPr>
                                      <w:jc w:val="right"/>
                                      <w:rPr>
                                        <w:smallCaps/>
                                        <w:color w:val="002060"/>
                                        <w:sz w:val="32"/>
                                        <w:szCs w:val="32"/>
                                      </w:rPr>
                                    </w:pPr>
                                    <w:r w:rsidRPr="00E244DB">
                                      <w:rPr>
                                        <w:rFonts w:ascii="Arial" w:hAnsi="Arial" w:cs="Arial"/>
                                        <w:color w:val="002060"/>
                                        <w:sz w:val="32"/>
                                        <w:szCs w:val="32"/>
                                      </w:rPr>
                                      <w:t>BMHP5001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1513A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7D8E3C1" w14:textId="145CBF03" w:rsidR="007A2A78" w:rsidRPr="00E244DB" w:rsidRDefault="007A2A78">
                          <w:pPr>
                            <w:jc w:val="right"/>
                            <w:rPr>
                              <w:color w:val="2E74B5" w:themeColor="accent5" w:themeShade="BF"/>
                              <w:sz w:val="52"/>
                              <w:szCs w:val="52"/>
                            </w:rPr>
                          </w:pPr>
                          <w:sdt>
                            <w:sdtPr>
                              <w:rPr>
                                <w:rFonts w:ascii="Arial" w:hAnsi="Arial" w:cs="Arial"/>
                                <w:b/>
                                <w:color w:val="2E74B5" w:themeColor="accent5" w:themeShade="BF"/>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244DB">
                                <w:rPr>
                                  <w:rFonts w:ascii="Arial" w:hAnsi="Arial" w:cs="Arial"/>
                                  <w:b/>
                                  <w:color w:val="2E74B5" w:themeColor="accent5" w:themeShade="BF"/>
                                  <w:sz w:val="52"/>
                                  <w:szCs w:val="52"/>
                                </w:rPr>
                                <w:t>Complementary Therapies</w:t>
                              </w:r>
                            </w:sdtContent>
                          </w:sdt>
                        </w:p>
                        <w:sdt>
                          <w:sdtPr>
                            <w:rPr>
                              <w:rFonts w:ascii="Arial" w:hAnsi="Arial" w:cs="Arial"/>
                              <w:color w:val="002060"/>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6A63131" w14:textId="7790CB7C" w:rsidR="007A2A78" w:rsidRPr="00E244DB" w:rsidRDefault="00E244DB">
                              <w:pPr>
                                <w:jc w:val="right"/>
                                <w:rPr>
                                  <w:smallCaps/>
                                  <w:color w:val="002060"/>
                                  <w:sz w:val="32"/>
                                  <w:szCs w:val="32"/>
                                </w:rPr>
                              </w:pPr>
                              <w:r w:rsidRPr="00E244DB">
                                <w:rPr>
                                  <w:rFonts w:ascii="Arial" w:hAnsi="Arial" w:cs="Arial"/>
                                  <w:color w:val="002060"/>
                                  <w:sz w:val="32"/>
                                  <w:szCs w:val="32"/>
                                </w:rPr>
                                <w:t>BMHP5001</w:t>
                              </w:r>
                            </w:p>
                          </w:sdtContent>
                        </w:sdt>
                      </w:txbxContent>
                    </v:textbox>
                    <w10:wrap type="square" anchorx="page" anchory="page"/>
                  </v:shape>
                </w:pict>
              </mc:Fallback>
            </mc:AlternateContent>
          </w:r>
        </w:p>
        <w:p w14:paraId="13C7D81D" w14:textId="77777777" w:rsidR="00E244DB" w:rsidRDefault="00E244DB" w:rsidP="008E2505">
          <w:pPr>
            <w:rPr>
              <w:rFonts w:ascii="Arial" w:hAnsi="Arial" w:cs="Arial"/>
            </w:rPr>
          </w:pPr>
        </w:p>
        <w:p w14:paraId="3227FB9C" w14:textId="77777777" w:rsidR="00E244DB" w:rsidRDefault="00E244DB" w:rsidP="008E2505">
          <w:pPr>
            <w:rPr>
              <w:rFonts w:ascii="Arial" w:hAnsi="Arial" w:cs="Arial"/>
            </w:rPr>
          </w:pPr>
        </w:p>
        <w:p w14:paraId="7EDE4332" w14:textId="77777777" w:rsidR="00E244DB" w:rsidRDefault="00E244DB" w:rsidP="008E2505">
          <w:pPr>
            <w:rPr>
              <w:rFonts w:ascii="Arial" w:hAnsi="Arial" w:cs="Arial"/>
            </w:rPr>
          </w:pPr>
        </w:p>
        <w:p w14:paraId="2B3A9FEB" w14:textId="77777777" w:rsidR="00E244DB" w:rsidRDefault="00E244DB" w:rsidP="008E2505">
          <w:pPr>
            <w:rPr>
              <w:rFonts w:ascii="Arial" w:hAnsi="Arial" w:cs="Arial"/>
            </w:rPr>
          </w:pPr>
        </w:p>
        <w:p w14:paraId="73677C3B" w14:textId="77777777" w:rsidR="00E244DB" w:rsidRDefault="00E244DB" w:rsidP="008E2505">
          <w:pPr>
            <w:rPr>
              <w:rFonts w:ascii="Arial" w:hAnsi="Arial" w:cs="Arial"/>
            </w:rPr>
          </w:pPr>
        </w:p>
        <w:p w14:paraId="36B0EE21" w14:textId="77777777" w:rsidR="00E244DB" w:rsidRDefault="00E244DB" w:rsidP="008E2505">
          <w:pPr>
            <w:rPr>
              <w:rFonts w:ascii="Arial" w:hAnsi="Arial" w:cs="Arial"/>
            </w:rPr>
          </w:pPr>
        </w:p>
        <w:p w14:paraId="36D39A49" w14:textId="77777777" w:rsidR="00E244DB" w:rsidRDefault="00E244DB" w:rsidP="008E2505">
          <w:pPr>
            <w:rPr>
              <w:rFonts w:ascii="Arial" w:hAnsi="Arial" w:cs="Arial"/>
            </w:rPr>
          </w:pPr>
        </w:p>
        <w:p w14:paraId="22802A67" w14:textId="77777777" w:rsidR="00E244DB" w:rsidRDefault="00E244DB" w:rsidP="008E2505">
          <w:pPr>
            <w:rPr>
              <w:rFonts w:ascii="Arial" w:hAnsi="Arial" w:cs="Arial"/>
            </w:rPr>
          </w:pPr>
        </w:p>
        <w:p w14:paraId="2EE821EA" w14:textId="77777777" w:rsidR="00E244DB" w:rsidRDefault="00E244DB" w:rsidP="008E2505">
          <w:pPr>
            <w:rPr>
              <w:rFonts w:ascii="Arial" w:hAnsi="Arial" w:cs="Arial"/>
            </w:rPr>
          </w:pPr>
        </w:p>
        <w:p w14:paraId="390A0996" w14:textId="333624E5" w:rsidR="00E244DB" w:rsidRPr="00E51F18" w:rsidRDefault="002E4EA6" w:rsidP="00E51F18">
          <w:pPr>
            <w:pStyle w:val="TOCHeading"/>
          </w:pPr>
        </w:p>
      </w:sdtContent>
    </w:sdt>
    <w:p w14:paraId="1B5DC10A" w14:textId="77777777" w:rsidR="00E244DB" w:rsidRDefault="00E244DB" w:rsidP="008E2505">
      <w:pPr>
        <w:rPr>
          <w:rFonts w:ascii="Arial" w:hAnsi="Arial" w:cs="Arial"/>
          <w:b/>
          <w:bCs/>
          <w:sz w:val="32"/>
          <w:szCs w:val="32"/>
        </w:rPr>
      </w:pPr>
    </w:p>
    <w:p w14:paraId="00F554E5" w14:textId="0FE0DFF7" w:rsidR="008E2505" w:rsidRPr="007A2A78" w:rsidRDefault="008E2505" w:rsidP="00AD794A">
      <w:pPr>
        <w:spacing w:line="360" w:lineRule="auto"/>
        <w:rPr>
          <w:rFonts w:ascii="Arial" w:hAnsi="Arial" w:cs="Arial"/>
          <w:b/>
          <w:bCs/>
          <w:sz w:val="32"/>
          <w:szCs w:val="32"/>
        </w:rPr>
      </w:pPr>
      <w:r w:rsidRPr="007A2A78">
        <w:rPr>
          <w:rFonts w:ascii="Arial" w:hAnsi="Arial" w:cs="Arial"/>
          <w:b/>
          <w:bCs/>
          <w:sz w:val="32"/>
          <w:szCs w:val="32"/>
        </w:rPr>
        <w:lastRenderedPageBreak/>
        <w:t>Introduction</w:t>
      </w:r>
      <w:r w:rsidR="007A2A78">
        <w:rPr>
          <w:rFonts w:ascii="Arial" w:hAnsi="Arial" w:cs="Arial"/>
          <w:b/>
          <w:bCs/>
          <w:sz w:val="32"/>
          <w:szCs w:val="32"/>
        </w:rPr>
        <w:t xml:space="preserve"> </w:t>
      </w:r>
      <w:r w:rsidRPr="007A2A78">
        <w:rPr>
          <w:rFonts w:ascii="Arial" w:hAnsi="Arial" w:cs="Arial"/>
          <w:b/>
          <w:bCs/>
          <w:sz w:val="32"/>
          <w:szCs w:val="32"/>
        </w:rPr>
        <w:t xml:space="preserve">- </w:t>
      </w:r>
    </w:p>
    <w:p w14:paraId="5EC68AD7" w14:textId="77777777" w:rsidR="008E2505" w:rsidRPr="007A2A78" w:rsidRDefault="008E2505" w:rsidP="00AD794A">
      <w:pPr>
        <w:spacing w:line="360" w:lineRule="auto"/>
        <w:rPr>
          <w:rFonts w:ascii="Arial" w:hAnsi="Arial" w:cs="Arial"/>
        </w:rPr>
      </w:pPr>
    </w:p>
    <w:p w14:paraId="054A0BDA" w14:textId="74B0F9C1" w:rsidR="00E51F18" w:rsidRDefault="008E2505" w:rsidP="00AD794A">
      <w:pPr>
        <w:spacing w:line="360" w:lineRule="auto"/>
        <w:rPr>
          <w:rFonts w:ascii="Arial" w:hAnsi="Arial" w:cs="Arial"/>
        </w:rPr>
      </w:pPr>
      <w:r w:rsidRPr="007A2A78">
        <w:rPr>
          <w:rFonts w:ascii="Arial" w:hAnsi="Arial" w:cs="Arial"/>
        </w:rPr>
        <w:t>Th</w:t>
      </w:r>
      <w:r w:rsidR="00D773BC">
        <w:rPr>
          <w:rFonts w:ascii="Arial" w:hAnsi="Arial" w:cs="Arial"/>
        </w:rPr>
        <w:t>is</w:t>
      </w:r>
      <w:r w:rsidRPr="007A2A78">
        <w:rPr>
          <w:rFonts w:ascii="Arial" w:hAnsi="Arial" w:cs="Arial"/>
        </w:rPr>
        <w:t xml:space="preserve"> assignment </w:t>
      </w:r>
      <w:r w:rsidR="00D773BC">
        <w:rPr>
          <w:rFonts w:ascii="Arial" w:hAnsi="Arial" w:cs="Arial"/>
        </w:rPr>
        <w:t>was written</w:t>
      </w:r>
      <w:r w:rsidRPr="007A2A78">
        <w:rPr>
          <w:rFonts w:ascii="Arial" w:hAnsi="Arial" w:cs="Arial"/>
        </w:rPr>
        <w:t xml:space="preserve"> to discuss the rules and regulations for the complementary therapies and recommendations will be provided for further improvement. Complementary and alternative medicine (CAMs) are practices that are not mainstream health services (NHS, 2019).</w:t>
      </w:r>
      <w:r w:rsidR="00AD794A">
        <w:rPr>
          <w:rFonts w:ascii="Arial" w:hAnsi="Arial" w:cs="Arial"/>
        </w:rPr>
        <w:t xml:space="preserve"> </w:t>
      </w:r>
      <w:r w:rsidRPr="007A2A78">
        <w:rPr>
          <w:rFonts w:ascii="Arial" w:hAnsi="Arial" w:cs="Arial"/>
        </w:rPr>
        <w:t xml:space="preserve"> The definition of complementary and alternative medicine has not been clarified and there are arguments regarding this specific treatment. </w:t>
      </w:r>
      <w:r w:rsidR="00D773BC">
        <w:rPr>
          <w:rFonts w:ascii="Arial" w:hAnsi="Arial" w:cs="Arial"/>
        </w:rPr>
        <w:t xml:space="preserve">In recent year </w:t>
      </w:r>
      <w:r w:rsidRPr="007A2A78">
        <w:rPr>
          <w:rFonts w:ascii="Arial" w:hAnsi="Arial" w:cs="Arial"/>
        </w:rPr>
        <w:t xml:space="preserve">Complementary therapies </w:t>
      </w:r>
      <w:r w:rsidR="00D773BC">
        <w:rPr>
          <w:rFonts w:ascii="Arial" w:hAnsi="Arial" w:cs="Arial"/>
        </w:rPr>
        <w:t>has seen</w:t>
      </w:r>
      <w:r w:rsidRPr="007A2A78">
        <w:rPr>
          <w:rFonts w:ascii="Arial" w:hAnsi="Arial" w:cs="Arial"/>
        </w:rPr>
        <w:t xml:space="preserve"> rapid increas</w:t>
      </w:r>
      <w:r w:rsidR="00D773BC">
        <w:rPr>
          <w:rFonts w:ascii="Arial" w:hAnsi="Arial" w:cs="Arial"/>
        </w:rPr>
        <w:t>e</w:t>
      </w:r>
      <w:r w:rsidRPr="007A2A78">
        <w:rPr>
          <w:rFonts w:ascii="Arial" w:hAnsi="Arial" w:cs="Arial"/>
        </w:rPr>
        <w:t xml:space="preserve"> all over the world</w:t>
      </w:r>
      <w:r w:rsidR="00247568" w:rsidRPr="007A2A78">
        <w:rPr>
          <w:rFonts w:ascii="Arial" w:hAnsi="Arial" w:cs="Arial"/>
        </w:rPr>
        <w:t>.</w:t>
      </w:r>
      <w:r w:rsidR="00D71461" w:rsidRPr="007A2A78">
        <w:rPr>
          <w:rFonts w:ascii="Arial" w:hAnsi="Arial" w:cs="Arial"/>
        </w:rPr>
        <w:t xml:space="preserve"> </w:t>
      </w:r>
      <w:r w:rsidR="00AD794A">
        <w:rPr>
          <w:rFonts w:ascii="Arial" w:hAnsi="Arial" w:cs="Arial"/>
        </w:rPr>
        <w:t xml:space="preserve"> </w:t>
      </w:r>
      <w:r w:rsidR="00247568" w:rsidRPr="007A2A78">
        <w:rPr>
          <w:rFonts w:ascii="Arial" w:hAnsi="Arial" w:cs="Arial"/>
        </w:rPr>
        <w:t>CAM research</w:t>
      </w:r>
      <w:r w:rsidRPr="007A2A78">
        <w:rPr>
          <w:rFonts w:ascii="Arial" w:hAnsi="Arial" w:cs="Arial"/>
        </w:rPr>
        <w:t xml:space="preserve"> methodology suggested agreeing to a specific definition of the sector of complementary and alternative medicine (O'Connor,</w:t>
      </w:r>
      <w:r w:rsidR="00D71461" w:rsidRPr="007A2A78">
        <w:rPr>
          <w:rFonts w:ascii="Arial" w:hAnsi="Arial" w:cs="Arial"/>
        </w:rPr>
        <w:t xml:space="preserve"> </w:t>
      </w:r>
      <w:r w:rsidRPr="007A2A78">
        <w:rPr>
          <w:rFonts w:ascii="Arial" w:hAnsi="Arial" w:cs="Arial"/>
        </w:rPr>
        <w:t xml:space="preserve">1997). </w:t>
      </w:r>
      <w:r w:rsidR="00AD794A">
        <w:rPr>
          <w:rFonts w:ascii="Arial" w:hAnsi="Arial" w:cs="Arial"/>
        </w:rPr>
        <w:t xml:space="preserve"> </w:t>
      </w:r>
      <w:r w:rsidRPr="007A2A78">
        <w:rPr>
          <w:rFonts w:ascii="Arial" w:hAnsi="Arial" w:cs="Arial"/>
        </w:rPr>
        <w:t xml:space="preserve">Defining complementary and alternative medicine (CAM) is links to different numbers of factors such as this practice includes a method, process, and therapies. </w:t>
      </w:r>
      <w:r w:rsidR="00AD794A">
        <w:rPr>
          <w:rFonts w:ascii="Arial" w:hAnsi="Arial" w:cs="Arial"/>
        </w:rPr>
        <w:t xml:space="preserve"> </w:t>
      </w:r>
      <w:r w:rsidRPr="007A2A78">
        <w:rPr>
          <w:rFonts w:ascii="Arial" w:hAnsi="Arial" w:cs="Arial"/>
        </w:rPr>
        <w:t>This alternative medicine is available in the Europe wide (</w:t>
      </w:r>
      <w:proofErr w:type="spellStart"/>
      <w:r w:rsidRPr="007A2A78">
        <w:rPr>
          <w:rFonts w:ascii="Arial" w:hAnsi="Arial" w:cs="Arial"/>
        </w:rPr>
        <w:t>Falkenbeng</w:t>
      </w:r>
      <w:proofErr w:type="spellEnd"/>
      <w:r w:rsidRPr="007A2A78">
        <w:rPr>
          <w:rFonts w:ascii="Arial" w:hAnsi="Arial" w:cs="Arial"/>
        </w:rPr>
        <w:t xml:space="preserve"> et al., 2012)</w:t>
      </w:r>
    </w:p>
    <w:p w14:paraId="7C947546" w14:textId="3F323C8F" w:rsidR="008E2505" w:rsidRPr="007A2A78" w:rsidRDefault="008E2505" w:rsidP="00AD794A">
      <w:pPr>
        <w:spacing w:line="360" w:lineRule="auto"/>
        <w:rPr>
          <w:rFonts w:ascii="Arial" w:hAnsi="Arial" w:cs="Arial"/>
        </w:rPr>
      </w:pPr>
      <w:r w:rsidRPr="007A2A78">
        <w:rPr>
          <w:rFonts w:ascii="Arial" w:hAnsi="Arial" w:cs="Arial"/>
        </w:rPr>
        <w:t>However, according to the National Cancer Institute, complementary and alternative medicine (CAM) is the practice that can be used instead of usual care for example acupuncture.</w:t>
      </w:r>
      <w:r w:rsidR="00AD794A">
        <w:rPr>
          <w:rFonts w:ascii="Arial" w:hAnsi="Arial" w:cs="Arial"/>
        </w:rPr>
        <w:t xml:space="preserve"> </w:t>
      </w:r>
      <w:r w:rsidRPr="007A2A78">
        <w:rPr>
          <w:rFonts w:ascii="Arial" w:hAnsi="Arial" w:cs="Arial"/>
        </w:rPr>
        <w:t xml:space="preserve"> It can be also used along with usual care (National Cancer Institute, 1980).</w:t>
      </w:r>
      <w:r w:rsidR="00AD794A">
        <w:rPr>
          <w:rFonts w:ascii="Arial" w:hAnsi="Arial" w:cs="Arial"/>
        </w:rPr>
        <w:t xml:space="preserve"> </w:t>
      </w:r>
      <w:r w:rsidRPr="007A2A78">
        <w:rPr>
          <w:rFonts w:ascii="Arial" w:hAnsi="Arial" w:cs="Arial"/>
        </w:rPr>
        <w:t xml:space="preserve"> According to BBC surveys of complementary medicine used in the UK, 20% of the participants are using CAM due to the beneficial effects and calming effects. </w:t>
      </w:r>
      <w:r w:rsidR="00AD794A">
        <w:rPr>
          <w:rFonts w:ascii="Arial" w:hAnsi="Arial" w:cs="Arial"/>
        </w:rPr>
        <w:t xml:space="preserve"> </w:t>
      </w:r>
      <w:r w:rsidRPr="007A2A78">
        <w:rPr>
          <w:rFonts w:ascii="Arial" w:hAnsi="Arial" w:cs="Arial"/>
        </w:rPr>
        <w:t>The most popular treatments among the patients are Herbalism, homeopathy, aromatherapy, acupuncture, reflexology, and massage (Ernst and White, 2000).  Complementary and alternative medicine is known as identification, care, or aversion which is a traditional method. Traditional medicine depends on opinion.</w:t>
      </w:r>
      <w:r w:rsidR="00AD794A">
        <w:rPr>
          <w:rFonts w:ascii="Arial" w:hAnsi="Arial" w:cs="Arial"/>
        </w:rPr>
        <w:t xml:space="preserve"> </w:t>
      </w:r>
      <w:r w:rsidRPr="007A2A78">
        <w:rPr>
          <w:rFonts w:ascii="Arial" w:hAnsi="Arial" w:cs="Arial"/>
        </w:rPr>
        <w:t xml:space="preserve"> The original cause of the popularity of alternative care is complicated. </w:t>
      </w:r>
      <w:r w:rsidR="00AD794A">
        <w:rPr>
          <w:rFonts w:ascii="Arial" w:hAnsi="Arial" w:cs="Arial"/>
        </w:rPr>
        <w:t xml:space="preserve"> </w:t>
      </w:r>
      <w:r w:rsidRPr="007A2A78">
        <w:rPr>
          <w:rFonts w:ascii="Arial" w:hAnsi="Arial" w:cs="Arial"/>
        </w:rPr>
        <w:t xml:space="preserve">The popularity could be changed from time to time depending on its use and benefit (Ernst, 2000b). </w:t>
      </w:r>
    </w:p>
    <w:p w14:paraId="1B2CDD06" w14:textId="77777777" w:rsidR="00B856C3" w:rsidRDefault="00B856C3" w:rsidP="00AD794A">
      <w:pPr>
        <w:spacing w:line="360" w:lineRule="auto"/>
        <w:rPr>
          <w:rFonts w:ascii="Arial" w:hAnsi="Arial" w:cs="Arial"/>
        </w:rPr>
      </w:pPr>
    </w:p>
    <w:p w14:paraId="4DE4050C" w14:textId="77777777" w:rsidR="00B856C3" w:rsidRDefault="00B856C3" w:rsidP="00AD794A">
      <w:pPr>
        <w:spacing w:line="360" w:lineRule="auto"/>
        <w:rPr>
          <w:rFonts w:ascii="Arial" w:hAnsi="Arial" w:cs="Arial"/>
        </w:rPr>
      </w:pPr>
    </w:p>
    <w:p w14:paraId="54CF87B3" w14:textId="77777777" w:rsidR="00B856C3" w:rsidRDefault="00B856C3" w:rsidP="00AD794A">
      <w:pPr>
        <w:spacing w:line="360" w:lineRule="auto"/>
        <w:rPr>
          <w:rFonts w:ascii="Arial" w:hAnsi="Arial" w:cs="Arial"/>
        </w:rPr>
      </w:pPr>
    </w:p>
    <w:p w14:paraId="66A3E450" w14:textId="77777777" w:rsidR="00B856C3" w:rsidRDefault="00B856C3" w:rsidP="00AD794A">
      <w:pPr>
        <w:spacing w:line="360" w:lineRule="auto"/>
        <w:rPr>
          <w:rFonts w:ascii="Arial" w:hAnsi="Arial" w:cs="Arial"/>
        </w:rPr>
      </w:pPr>
    </w:p>
    <w:p w14:paraId="5876497F" w14:textId="77777777" w:rsidR="00B856C3" w:rsidRDefault="00B856C3" w:rsidP="00AD794A">
      <w:pPr>
        <w:spacing w:line="360" w:lineRule="auto"/>
        <w:rPr>
          <w:rFonts w:ascii="Arial" w:hAnsi="Arial" w:cs="Arial"/>
        </w:rPr>
      </w:pPr>
    </w:p>
    <w:p w14:paraId="74E528F7" w14:textId="77777777" w:rsidR="00B856C3" w:rsidRDefault="00B856C3" w:rsidP="00AD794A">
      <w:pPr>
        <w:spacing w:line="360" w:lineRule="auto"/>
        <w:rPr>
          <w:rFonts w:ascii="Arial" w:hAnsi="Arial" w:cs="Arial"/>
        </w:rPr>
      </w:pPr>
    </w:p>
    <w:p w14:paraId="3844D5EF" w14:textId="77777777" w:rsidR="00B856C3" w:rsidRDefault="00B856C3" w:rsidP="00AD794A">
      <w:pPr>
        <w:spacing w:line="360" w:lineRule="auto"/>
        <w:rPr>
          <w:rFonts w:ascii="Arial" w:hAnsi="Arial" w:cs="Arial"/>
        </w:rPr>
      </w:pPr>
    </w:p>
    <w:p w14:paraId="7E746236" w14:textId="007CF6E6" w:rsidR="00B856C3" w:rsidRPr="007D0ED4" w:rsidRDefault="007D0ED4" w:rsidP="00AD794A">
      <w:pPr>
        <w:spacing w:line="360" w:lineRule="auto"/>
        <w:rPr>
          <w:rFonts w:ascii="Arial" w:hAnsi="Arial" w:cs="Arial"/>
          <w:b/>
          <w:bCs/>
          <w:sz w:val="32"/>
          <w:szCs w:val="32"/>
        </w:rPr>
      </w:pPr>
      <w:r w:rsidRPr="007D0ED4">
        <w:rPr>
          <w:rFonts w:ascii="Arial" w:hAnsi="Arial" w:cs="Arial"/>
          <w:b/>
          <w:bCs/>
          <w:sz w:val="32"/>
          <w:szCs w:val="32"/>
        </w:rPr>
        <w:lastRenderedPageBreak/>
        <w:t>Main body</w:t>
      </w:r>
      <w:r>
        <w:rPr>
          <w:rFonts w:ascii="Arial" w:hAnsi="Arial" w:cs="Arial"/>
          <w:b/>
          <w:bCs/>
          <w:sz w:val="32"/>
          <w:szCs w:val="32"/>
        </w:rPr>
        <w:t xml:space="preserve"> -</w:t>
      </w:r>
    </w:p>
    <w:p w14:paraId="6736F43E" w14:textId="77777777" w:rsidR="00B856C3" w:rsidRDefault="00B856C3" w:rsidP="00AD794A">
      <w:pPr>
        <w:spacing w:line="360" w:lineRule="auto"/>
        <w:rPr>
          <w:rFonts w:ascii="Arial" w:hAnsi="Arial" w:cs="Arial"/>
        </w:rPr>
      </w:pPr>
    </w:p>
    <w:p w14:paraId="0AC642F9" w14:textId="5A7CBD3B" w:rsidR="00196C54" w:rsidRDefault="008E2505" w:rsidP="00AD794A">
      <w:pPr>
        <w:spacing w:line="360" w:lineRule="auto"/>
        <w:rPr>
          <w:rFonts w:ascii="Arial" w:hAnsi="Arial" w:cs="Arial"/>
        </w:rPr>
      </w:pPr>
      <w:r w:rsidRPr="007A2A78">
        <w:rPr>
          <w:rFonts w:ascii="Arial" w:hAnsi="Arial" w:cs="Arial"/>
        </w:rPr>
        <w:t xml:space="preserve">People use traditional treatment worldwide and visit complementary therapy practitioners. </w:t>
      </w:r>
      <w:r w:rsidR="00AD794A">
        <w:rPr>
          <w:rFonts w:ascii="Arial" w:hAnsi="Arial" w:cs="Arial"/>
        </w:rPr>
        <w:t xml:space="preserve"> </w:t>
      </w:r>
      <w:r w:rsidRPr="007A2A78">
        <w:rPr>
          <w:rFonts w:ascii="Arial" w:hAnsi="Arial" w:cs="Arial"/>
        </w:rPr>
        <w:t xml:space="preserve">Traditional uses of </w:t>
      </w:r>
      <w:proofErr w:type="spellStart"/>
      <w:r w:rsidR="00F701E8" w:rsidRPr="007A2A78">
        <w:rPr>
          <w:rFonts w:ascii="Arial" w:hAnsi="Arial" w:cs="Arial"/>
        </w:rPr>
        <w:t>complimentary</w:t>
      </w:r>
      <w:proofErr w:type="spellEnd"/>
      <w:r w:rsidR="00F701E8" w:rsidRPr="007A2A78">
        <w:rPr>
          <w:rFonts w:ascii="Arial" w:hAnsi="Arial" w:cs="Arial"/>
        </w:rPr>
        <w:t xml:space="preserve"> medicine</w:t>
      </w:r>
      <w:r w:rsidRPr="007A2A78">
        <w:rPr>
          <w:rFonts w:ascii="Arial" w:hAnsi="Arial" w:cs="Arial"/>
        </w:rPr>
        <w:t xml:space="preserve"> are different from country to country.</w:t>
      </w:r>
      <w:r w:rsidR="00AD794A">
        <w:rPr>
          <w:rFonts w:ascii="Arial" w:hAnsi="Arial" w:cs="Arial"/>
        </w:rPr>
        <w:t xml:space="preserve"> </w:t>
      </w:r>
    </w:p>
    <w:p w14:paraId="2961A296" w14:textId="4F6B8F7F" w:rsidR="00196C54" w:rsidRPr="00E51F18" w:rsidRDefault="00196C54" w:rsidP="00AD794A">
      <w:pPr>
        <w:spacing w:line="360" w:lineRule="auto"/>
        <w:rPr>
          <w:rFonts w:ascii="Arial" w:hAnsi="Arial" w:cs="Arial"/>
        </w:rPr>
      </w:pPr>
      <w:r>
        <w:rPr>
          <w:rFonts w:ascii="Arial" w:hAnsi="Arial" w:cs="Arial"/>
        </w:rPr>
        <w:t>Table below shows what percentage of complementary therapies are used in different countries</w:t>
      </w:r>
      <w:r w:rsidR="00EB6D42">
        <w:rPr>
          <w:rFonts w:ascii="Arial" w:hAnsi="Arial" w:cs="Arial"/>
        </w:rPr>
        <w:t xml:space="preserve"> </w:t>
      </w:r>
      <w:r w:rsidR="00EB6D42" w:rsidRPr="007A2A78">
        <w:rPr>
          <w:rFonts w:ascii="Arial" w:hAnsi="Arial" w:cs="Arial"/>
        </w:rPr>
        <w:t>(Dixon, 2008)</w:t>
      </w:r>
      <w:r>
        <w:rPr>
          <w:rFonts w:ascii="Arial" w:hAnsi="Arial" w:cs="Arial"/>
        </w:rPr>
        <w:t>:</w:t>
      </w:r>
    </w:p>
    <w:tbl>
      <w:tblPr>
        <w:tblStyle w:val="TableGrid"/>
        <w:tblW w:w="0" w:type="auto"/>
        <w:tblLook w:val="04A0" w:firstRow="1" w:lastRow="0" w:firstColumn="1" w:lastColumn="0" w:noHBand="0" w:noVBand="1"/>
      </w:tblPr>
      <w:tblGrid>
        <w:gridCol w:w="3389"/>
        <w:gridCol w:w="3389"/>
      </w:tblGrid>
      <w:tr w:rsidR="007D00C9" w:rsidRPr="007D00C9" w14:paraId="1C3802F0" w14:textId="77777777" w:rsidTr="007D00C9">
        <w:trPr>
          <w:trHeight w:val="348"/>
        </w:trPr>
        <w:tc>
          <w:tcPr>
            <w:tcW w:w="3389" w:type="dxa"/>
          </w:tcPr>
          <w:p w14:paraId="1E3346C8" w14:textId="1590DFE9" w:rsidR="007D00C9" w:rsidRPr="007D00C9" w:rsidRDefault="007D00C9" w:rsidP="00AD794A">
            <w:pPr>
              <w:spacing w:line="360" w:lineRule="auto"/>
              <w:rPr>
                <w:rFonts w:ascii="Arial" w:hAnsi="Arial" w:cs="Arial"/>
                <w:b/>
                <w:bCs/>
                <w:sz w:val="24"/>
                <w:szCs w:val="24"/>
              </w:rPr>
            </w:pPr>
            <w:r w:rsidRPr="007D00C9">
              <w:rPr>
                <w:rFonts w:ascii="Arial" w:hAnsi="Arial" w:cs="Arial"/>
                <w:b/>
                <w:bCs/>
                <w:sz w:val="24"/>
                <w:szCs w:val="24"/>
              </w:rPr>
              <w:t>Country</w:t>
            </w:r>
          </w:p>
        </w:tc>
        <w:tc>
          <w:tcPr>
            <w:tcW w:w="3389" w:type="dxa"/>
          </w:tcPr>
          <w:p w14:paraId="302F28AB" w14:textId="3F2F5EDB" w:rsidR="007D00C9" w:rsidRPr="007D00C9" w:rsidRDefault="007D00C9" w:rsidP="00AD794A">
            <w:pPr>
              <w:spacing w:line="360" w:lineRule="auto"/>
              <w:rPr>
                <w:rFonts w:ascii="Arial" w:hAnsi="Arial" w:cs="Arial"/>
                <w:b/>
                <w:bCs/>
                <w:sz w:val="24"/>
                <w:szCs w:val="24"/>
              </w:rPr>
            </w:pPr>
            <w:r w:rsidRPr="007D00C9">
              <w:rPr>
                <w:rFonts w:ascii="Arial" w:hAnsi="Arial" w:cs="Arial"/>
                <w:b/>
                <w:bCs/>
                <w:sz w:val="24"/>
                <w:szCs w:val="24"/>
              </w:rPr>
              <w:t>Percentage</w:t>
            </w:r>
          </w:p>
        </w:tc>
      </w:tr>
      <w:tr w:rsidR="007D00C9" w14:paraId="756F880A" w14:textId="77777777" w:rsidTr="007D00C9">
        <w:trPr>
          <w:trHeight w:val="330"/>
        </w:trPr>
        <w:tc>
          <w:tcPr>
            <w:tcW w:w="3389" w:type="dxa"/>
          </w:tcPr>
          <w:p w14:paraId="2BD56A5C" w14:textId="3095D4E3" w:rsidR="007D00C9" w:rsidRDefault="007D00C9" w:rsidP="00AD794A">
            <w:pPr>
              <w:spacing w:line="360" w:lineRule="auto"/>
              <w:rPr>
                <w:rFonts w:ascii="Arial" w:hAnsi="Arial" w:cs="Arial"/>
              </w:rPr>
            </w:pPr>
            <w:r>
              <w:rPr>
                <w:rFonts w:ascii="Arial" w:hAnsi="Arial" w:cs="Arial"/>
              </w:rPr>
              <w:t>UK</w:t>
            </w:r>
          </w:p>
        </w:tc>
        <w:tc>
          <w:tcPr>
            <w:tcW w:w="3389" w:type="dxa"/>
          </w:tcPr>
          <w:p w14:paraId="355E159A" w14:textId="357E2F63" w:rsidR="007D00C9" w:rsidRDefault="007D00C9" w:rsidP="00AD794A">
            <w:pPr>
              <w:spacing w:line="360" w:lineRule="auto"/>
              <w:rPr>
                <w:rFonts w:ascii="Arial" w:hAnsi="Arial" w:cs="Arial"/>
              </w:rPr>
            </w:pPr>
            <w:r>
              <w:rPr>
                <w:rFonts w:ascii="Arial" w:hAnsi="Arial" w:cs="Arial"/>
              </w:rPr>
              <w:t>10%</w:t>
            </w:r>
          </w:p>
        </w:tc>
      </w:tr>
      <w:tr w:rsidR="007D00C9" w14:paraId="3BBEDB47" w14:textId="77777777" w:rsidTr="007D00C9">
        <w:trPr>
          <w:trHeight w:val="348"/>
        </w:trPr>
        <w:tc>
          <w:tcPr>
            <w:tcW w:w="3389" w:type="dxa"/>
          </w:tcPr>
          <w:p w14:paraId="52C2D254" w14:textId="22DAB00D" w:rsidR="007D00C9" w:rsidRDefault="007D00C9" w:rsidP="00AD794A">
            <w:pPr>
              <w:spacing w:line="360" w:lineRule="auto"/>
              <w:rPr>
                <w:rFonts w:ascii="Arial" w:hAnsi="Arial" w:cs="Arial"/>
              </w:rPr>
            </w:pPr>
            <w:r>
              <w:rPr>
                <w:rFonts w:ascii="Arial" w:hAnsi="Arial" w:cs="Arial"/>
              </w:rPr>
              <w:t>Canada</w:t>
            </w:r>
          </w:p>
        </w:tc>
        <w:tc>
          <w:tcPr>
            <w:tcW w:w="3389" w:type="dxa"/>
          </w:tcPr>
          <w:p w14:paraId="170BD389" w14:textId="4A3DED81" w:rsidR="007D00C9" w:rsidRDefault="007D00C9" w:rsidP="00AD794A">
            <w:pPr>
              <w:spacing w:line="360" w:lineRule="auto"/>
              <w:rPr>
                <w:rFonts w:ascii="Arial" w:hAnsi="Arial" w:cs="Arial"/>
              </w:rPr>
            </w:pPr>
            <w:r>
              <w:rPr>
                <w:rFonts w:ascii="Arial" w:hAnsi="Arial" w:cs="Arial"/>
              </w:rPr>
              <w:t>20%</w:t>
            </w:r>
          </w:p>
        </w:tc>
      </w:tr>
      <w:tr w:rsidR="007D00C9" w14:paraId="5CDCBBF9" w14:textId="77777777" w:rsidTr="007D00C9">
        <w:trPr>
          <w:trHeight w:val="348"/>
        </w:trPr>
        <w:tc>
          <w:tcPr>
            <w:tcW w:w="3389" w:type="dxa"/>
          </w:tcPr>
          <w:p w14:paraId="23EF0897" w14:textId="79567FC2" w:rsidR="007D00C9" w:rsidRDefault="007D00C9" w:rsidP="00AD794A">
            <w:pPr>
              <w:spacing w:line="360" w:lineRule="auto"/>
              <w:rPr>
                <w:rFonts w:ascii="Arial" w:hAnsi="Arial" w:cs="Arial"/>
              </w:rPr>
            </w:pPr>
            <w:r>
              <w:rPr>
                <w:rFonts w:ascii="Arial" w:hAnsi="Arial" w:cs="Arial"/>
              </w:rPr>
              <w:t>Hong Kong</w:t>
            </w:r>
          </w:p>
        </w:tc>
        <w:tc>
          <w:tcPr>
            <w:tcW w:w="3389" w:type="dxa"/>
          </w:tcPr>
          <w:p w14:paraId="24293B82" w14:textId="578667A0" w:rsidR="007D00C9" w:rsidRDefault="007D00C9" w:rsidP="00AD794A">
            <w:pPr>
              <w:spacing w:line="360" w:lineRule="auto"/>
              <w:rPr>
                <w:rFonts w:ascii="Arial" w:hAnsi="Arial" w:cs="Arial"/>
              </w:rPr>
            </w:pPr>
            <w:r>
              <w:rPr>
                <w:rFonts w:ascii="Arial" w:hAnsi="Arial" w:cs="Arial"/>
              </w:rPr>
              <w:t>60%</w:t>
            </w:r>
          </w:p>
        </w:tc>
      </w:tr>
      <w:tr w:rsidR="007D00C9" w14:paraId="217B8209" w14:textId="77777777" w:rsidTr="007D00C9">
        <w:trPr>
          <w:trHeight w:val="330"/>
        </w:trPr>
        <w:tc>
          <w:tcPr>
            <w:tcW w:w="3389" w:type="dxa"/>
          </w:tcPr>
          <w:p w14:paraId="1B241FD1" w14:textId="54E7B611" w:rsidR="007D00C9" w:rsidRDefault="007D00C9" w:rsidP="00AD794A">
            <w:pPr>
              <w:spacing w:line="360" w:lineRule="auto"/>
              <w:rPr>
                <w:rFonts w:ascii="Arial" w:hAnsi="Arial" w:cs="Arial"/>
              </w:rPr>
            </w:pPr>
            <w:r>
              <w:rPr>
                <w:rFonts w:ascii="Arial" w:hAnsi="Arial" w:cs="Arial"/>
              </w:rPr>
              <w:t>Singapore</w:t>
            </w:r>
          </w:p>
        </w:tc>
        <w:tc>
          <w:tcPr>
            <w:tcW w:w="3389" w:type="dxa"/>
          </w:tcPr>
          <w:p w14:paraId="53E55F07" w14:textId="30FF875F" w:rsidR="007D00C9" w:rsidRDefault="007D00C9" w:rsidP="00AD794A">
            <w:pPr>
              <w:spacing w:line="360" w:lineRule="auto"/>
              <w:rPr>
                <w:rFonts w:ascii="Arial" w:hAnsi="Arial" w:cs="Arial"/>
              </w:rPr>
            </w:pPr>
            <w:r>
              <w:rPr>
                <w:rFonts w:ascii="Arial" w:hAnsi="Arial" w:cs="Arial"/>
              </w:rPr>
              <w:t>76%</w:t>
            </w:r>
          </w:p>
        </w:tc>
      </w:tr>
    </w:tbl>
    <w:p w14:paraId="116379E1" w14:textId="6BF82E2C" w:rsidR="00196C54" w:rsidRPr="007A2A78" w:rsidRDefault="00196C54" w:rsidP="00AD794A">
      <w:pPr>
        <w:spacing w:line="360" w:lineRule="auto"/>
        <w:rPr>
          <w:rFonts w:ascii="Arial" w:hAnsi="Arial" w:cs="Arial"/>
        </w:rPr>
      </w:pPr>
      <w:r w:rsidRPr="007A2A78">
        <w:rPr>
          <w:rFonts w:ascii="Arial" w:hAnsi="Arial" w:cs="Arial"/>
        </w:rPr>
        <w:t xml:space="preserve">Some countries, for example, Vietnam and China, are places where traditional treatments are very common and are a trend of their health care service. </w:t>
      </w:r>
      <w:r w:rsidR="00AD794A">
        <w:rPr>
          <w:rFonts w:ascii="Arial" w:hAnsi="Arial" w:cs="Arial"/>
        </w:rPr>
        <w:t xml:space="preserve"> </w:t>
      </w:r>
      <w:r w:rsidRPr="007A2A78">
        <w:rPr>
          <w:rFonts w:ascii="Arial" w:hAnsi="Arial" w:cs="Arial"/>
        </w:rPr>
        <w:t xml:space="preserve">Also, one third of their population are believers of complementary medicine. </w:t>
      </w:r>
      <w:r w:rsidR="00AD794A">
        <w:rPr>
          <w:rFonts w:ascii="Arial" w:hAnsi="Arial" w:cs="Arial"/>
        </w:rPr>
        <w:t xml:space="preserve"> </w:t>
      </w:r>
      <w:r w:rsidRPr="007A2A78">
        <w:rPr>
          <w:rFonts w:ascii="Arial" w:hAnsi="Arial" w:cs="Arial"/>
        </w:rPr>
        <w:t xml:space="preserve">In Asia, large numbers of people use this traditional care, such as India where 70% of the people receive traditional medicine. </w:t>
      </w:r>
    </w:p>
    <w:p w14:paraId="77BF8FE8" w14:textId="757F5D20" w:rsidR="008E2505" w:rsidRPr="007A2A78" w:rsidRDefault="008E2505" w:rsidP="00AD794A">
      <w:pPr>
        <w:spacing w:line="360" w:lineRule="auto"/>
        <w:rPr>
          <w:rFonts w:ascii="Arial" w:hAnsi="Arial" w:cs="Arial"/>
        </w:rPr>
      </w:pPr>
      <w:r w:rsidRPr="007A2A78">
        <w:rPr>
          <w:rFonts w:ascii="Arial" w:hAnsi="Arial" w:cs="Arial"/>
        </w:rPr>
        <w:t xml:space="preserve">There are two types of CAM applications occupations, they are self-regulation and statutory regulation. </w:t>
      </w:r>
      <w:r w:rsidR="00AD794A">
        <w:rPr>
          <w:rFonts w:ascii="Arial" w:hAnsi="Arial" w:cs="Arial"/>
        </w:rPr>
        <w:t xml:space="preserve"> </w:t>
      </w:r>
      <w:r w:rsidRPr="007A2A78">
        <w:rPr>
          <w:rFonts w:ascii="Arial" w:hAnsi="Arial" w:cs="Arial"/>
        </w:rPr>
        <w:t xml:space="preserve">Statutory regulation is when CAM is performed because there is higher harm to the community as an effect of these therapies. </w:t>
      </w:r>
      <w:r w:rsidR="00AD794A">
        <w:rPr>
          <w:rFonts w:ascii="Arial" w:hAnsi="Arial" w:cs="Arial"/>
        </w:rPr>
        <w:t xml:space="preserve"> </w:t>
      </w:r>
      <w:r w:rsidRPr="007A2A78">
        <w:rPr>
          <w:rFonts w:ascii="Arial" w:hAnsi="Arial" w:cs="Arial"/>
        </w:rPr>
        <w:t xml:space="preserve">However, most clients prefer to use voluntary self-regulatory treatments for their remedies. </w:t>
      </w:r>
      <w:r w:rsidR="00AD794A">
        <w:rPr>
          <w:rFonts w:ascii="Arial" w:hAnsi="Arial" w:cs="Arial"/>
        </w:rPr>
        <w:t xml:space="preserve"> </w:t>
      </w:r>
      <w:r w:rsidRPr="007A2A78">
        <w:rPr>
          <w:rFonts w:ascii="Arial" w:hAnsi="Arial" w:cs="Arial"/>
        </w:rPr>
        <w:t xml:space="preserve">It is essential to have a good voluntary regulatory structure before a statutory therapy for effective results (publications.parliament.uk, no year found). </w:t>
      </w:r>
    </w:p>
    <w:p w14:paraId="7535B809" w14:textId="460E47C2" w:rsidR="00C10211" w:rsidRPr="007A2A78" w:rsidRDefault="008E2505" w:rsidP="00AD794A">
      <w:pPr>
        <w:spacing w:line="360" w:lineRule="auto"/>
        <w:rPr>
          <w:rFonts w:ascii="Arial" w:hAnsi="Arial" w:cs="Arial"/>
        </w:rPr>
      </w:pPr>
      <w:r w:rsidRPr="007A2A78">
        <w:rPr>
          <w:rFonts w:ascii="Arial" w:hAnsi="Arial" w:cs="Arial"/>
        </w:rPr>
        <w:t>Large numbers of practitioners of traditional treatment do practice unqualifiedly or without proper training.</w:t>
      </w:r>
      <w:r w:rsidR="00AD794A">
        <w:rPr>
          <w:rFonts w:ascii="Arial" w:hAnsi="Arial" w:cs="Arial"/>
        </w:rPr>
        <w:t xml:space="preserve"> </w:t>
      </w:r>
      <w:r w:rsidRPr="007A2A78">
        <w:rPr>
          <w:rFonts w:ascii="Arial" w:hAnsi="Arial" w:cs="Arial"/>
        </w:rPr>
        <w:t xml:space="preserve"> Due to this condition, the world health organi</w:t>
      </w:r>
      <w:r w:rsidR="00CB3511">
        <w:rPr>
          <w:rFonts w:ascii="Arial" w:hAnsi="Arial" w:cs="Arial"/>
        </w:rPr>
        <w:t>z</w:t>
      </w:r>
      <w:r w:rsidRPr="007A2A78">
        <w:rPr>
          <w:rFonts w:ascii="Arial" w:hAnsi="Arial" w:cs="Arial"/>
        </w:rPr>
        <w:t>ation (WHO) has suggested that the national</w:t>
      </w:r>
      <w:r w:rsidR="00583F5F" w:rsidRPr="007A2A78">
        <w:rPr>
          <w:rFonts w:ascii="Arial" w:hAnsi="Arial" w:cs="Arial"/>
        </w:rPr>
        <w:t xml:space="preserve"> </w:t>
      </w:r>
      <w:r w:rsidRPr="007A2A78">
        <w:rPr>
          <w:rFonts w:ascii="Arial" w:hAnsi="Arial" w:cs="Arial"/>
        </w:rPr>
        <w:t>strategy by the government for practitioners and also education and licensing (World Health Organization, 2002).</w:t>
      </w:r>
      <w:r w:rsidR="00AD794A">
        <w:rPr>
          <w:rFonts w:ascii="Arial" w:hAnsi="Arial" w:cs="Arial"/>
        </w:rPr>
        <w:t xml:space="preserve"> </w:t>
      </w:r>
      <w:r w:rsidRPr="007A2A78">
        <w:rPr>
          <w:rFonts w:ascii="Arial" w:hAnsi="Arial" w:cs="Arial"/>
        </w:rPr>
        <w:t xml:space="preserve"> Currently, some countries have started to use legislation for complementary medicine. </w:t>
      </w:r>
      <w:r w:rsidR="00AD794A">
        <w:rPr>
          <w:rFonts w:ascii="Arial" w:hAnsi="Arial" w:cs="Arial"/>
        </w:rPr>
        <w:t xml:space="preserve"> </w:t>
      </w:r>
      <w:r w:rsidRPr="007A2A78">
        <w:rPr>
          <w:rFonts w:ascii="Arial" w:hAnsi="Arial" w:cs="Arial"/>
        </w:rPr>
        <w:t>In 2002 the World health organi</w:t>
      </w:r>
      <w:r w:rsidR="00CB3511">
        <w:rPr>
          <w:rFonts w:ascii="Arial" w:hAnsi="Arial" w:cs="Arial"/>
        </w:rPr>
        <w:t>z</w:t>
      </w:r>
      <w:r w:rsidRPr="007A2A78">
        <w:rPr>
          <w:rFonts w:ascii="Arial" w:hAnsi="Arial" w:cs="Arial"/>
        </w:rPr>
        <w:t xml:space="preserve">ation set its policies for traditional medicine which includes different numbers of objectives. </w:t>
      </w:r>
      <w:r w:rsidR="00AD794A">
        <w:rPr>
          <w:rFonts w:ascii="Arial" w:hAnsi="Arial" w:cs="Arial"/>
        </w:rPr>
        <w:t xml:space="preserve"> </w:t>
      </w:r>
      <w:r w:rsidRPr="007A2A78">
        <w:rPr>
          <w:rFonts w:ascii="Arial" w:hAnsi="Arial" w:cs="Arial"/>
        </w:rPr>
        <w:t>The World Health assembly in 2003 also suggested that using the efforts of member states who are interested and also formulate the national strategy or policy on traditional medicine, sharing information and collaboration on national roles and regulation of complementary medicine between member states (World health assembly, 2003).</w:t>
      </w:r>
      <w:r w:rsidR="00AD794A">
        <w:rPr>
          <w:rFonts w:ascii="Arial" w:hAnsi="Arial" w:cs="Arial"/>
        </w:rPr>
        <w:t xml:space="preserve"> </w:t>
      </w:r>
      <w:r w:rsidRPr="007A2A78">
        <w:rPr>
          <w:rFonts w:ascii="Arial" w:hAnsi="Arial" w:cs="Arial"/>
        </w:rPr>
        <w:t xml:space="preserve"> General osteopathic council (GOSC) works to regulate osteopaths in the </w:t>
      </w:r>
      <w:r w:rsidR="00F701E8" w:rsidRPr="007A2A78">
        <w:rPr>
          <w:rFonts w:ascii="Arial" w:hAnsi="Arial" w:cs="Arial"/>
        </w:rPr>
        <w:t>UK</w:t>
      </w:r>
      <w:r w:rsidRPr="007A2A78">
        <w:rPr>
          <w:rFonts w:ascii="Arial" w:hAnsi="Arial" w:cs="Arial"/>
        </w:rPr>
        <w:t xml:space="preserve"> which includes minimum standard, proper education, and registration. </w:t>
      </w:r>
      <w:r w:rsidR="00AD794A">
        <w:rPr>
          <w:rFonts w:ascii="Arial" w:hAnsi="Arial" w:cs="Arial"/>
        </w:rPr>
        <w:t xml:space="preserve"> </w:t>
      </w:r>
      <w:r w:rsidRPr="007A2A78">
        <w:rPr>
          <w:rFonts w:ascii="Arial" w:hAnsi="Arial" w:cs="Arial"/>
        </w:rPr>
        <w:t xml:space="preserve">They also investigate issues regarding health care professionals </w:t>
      </w:r>
      <w:r w:rsidRPr="007A2A78">
        <w:rPr>
          <w:rFonts w:ascii="Arial" w:hAnsi="Arial" w:cs="Arial"/>
        </w:rPr>
        <w:lastRenderedPageBreak/>
        <w:t xml:space="preserve">as well as decisions made by regulators' fitness and practice (professional standards authority for health and social care, 2018). </w:t>
      </w:r>
      <w:r w:rsidR="00AD794A">
        <w:rPr>
          <w:rFonts w:ascii="Arial" w:hAnsi="Arial" w:cs="Arial"/>
        </w:rPr>
        <w:t xml:space="preserve"> </w:t>
      </w:r>
      <w:r w:rsidRPr="007A2A78">
        <w:rPr>
          <w:rFonts w:ascii="Arial" w:hAnsi="Arial" w:cs="Arial"/>
        </w:rPr>
        <w:t>Similarly, the general chiropractic council sets regulations for chiropractors in the United Kingdom to ensure clients' safety.</w:t>
      </w:r>
      <w:r w:rsidR="00AD794A">
        <w:rPr>
          <w:rFonts w:ascii="Arial" w:hAnsi="Arial" w:cs="Arial"/>
        </w:rPr>
        <w:t xml:space="preserve"> </w:t>
      </w:r>
      <w:r w:rsidRPr="007A2A78">
        <w:rPr>
          <w:rFonts w:ascii="Arial" w:hAnsi="Arial" w:cs="Arial"/>
        </w:rPr>
        <w:t xml:space="preserve"> Chiropractic council is an independent statutory body which maintains standards by checking qualification and fitness to practice as a chiropractor in the </w:t>
      </w:r>
      <w:r w:rsidR="00F701E8" w:rsidRPr="007A2A78">
        <w:rPr>
          <w:rFonts w:ascii="Arial" w:hAnsi="Arial" w:cs="Arial"/>
        </w:rPr>
        <w:t>UK</w:t>
      </w:r>
      <w:r w:rsidRPr="007A2A78">
        <w:rPr>
          <w:rFonts w:ascii="Arial" w:hAnsi="Arial" w:cs="Arial"/>
        </w:rPr>
        <w:t>.</w:t>
      </w:r>
      <w:r w:rsidR="00D71461" w:rsidRPr="007A2A78">
        <w:rPr>
          <w:rFonts w:ascii="Arial" w:hAnsi="Arial" w:cs="Arial"/>
        </w:rPr>
        <w:t xml:space="preserve"> </w:t>
      </w:r>
      <w:r w:rsidR="000373EB">
        <w:rPr>
          <w:rFonts w:ascii="Arial" w:hAnsi="Arial" w:cs="Arial"/>
        </w:rPr>
        <w:t xml:space="preserve"> </w:t>
      </w:r>
      <w:r w:rsidRPr="007A2A78">
        <w:rPr>
          <w:rFonts w:ascii="Arial" w:hAnsi="Arial" w:cs="Arial"/>
        </w:rPr>
        <w:t>They also monitor the education and training by education providers as well as take actions when any professional fails to meet the standards (General chiropractic council, 2020).</w:t>
      </w:r>
    </w:p>
    <w:p w14:paraId="04944E8B" w14:textId="26A34AE6" w:rsidR="00C10211" w:rsidRPr="007A2A78" w:rsidRDefault="00C10211" w:rsidP="00AD794A">
      <w:pPr>
        <w:spacing w:line="360" w:lineRule="auto"/>
        <w:rPr>
          <w:rFonts w:ascii="Arial" w:hAnsi="Arial" w:cs="Arial"/>
        </w:rPr>
      </w:pPr>
      <w:r w:rsidRPr="007A2A78">
        <w:rPr>
          <w:rFonts w:ascii="Arial" w:hAnsi="Arial" w:cs="Arial"/>
          <w:color w:val="222222"/>
          <w:shd w:val="clear" w:color="auto" w:fill="FFFFFF"/>
        </w:rPr>
        <w:t>There are many CAM methods using the different senses.</w:t>
      </w:r>
      <w:r w:rsidR="00AD794A">
        <w:rPr>
          <w:rFonts w:ascii="Arial" w:hAnsi="Arial" w:cs="Arial"/>
          <w:color w:val="222222"/>
          <w:shd w:val="clear" w:color="auto" w:fill="FFFFFF"/>
        </w:rPr>
        <w:t xml:space="preserve"> </w:t>
      </w:r>
      <w:r w:rsidRPr="007A2A78">
        <w:rPr>
          <w:rFonts w:ascii="Arial" w:hAnsi="Arial" w:cs="Arial"/>
          <w:color w:val="222222"/>
          <w:shd w:val="clear" w:color="auto" w:fill="FFFFFF"/>
        </w:rPr>
        <w:t xml:space="preserve"> Some CAM methods use techniques related to the mind and body, where others use the consumption of medicine as another technique. </w:t>
      </w:r>
      <w:r w:rsidR="00AD794A">
        <w:rPr>
          <w:rFonts w:ascii="Arial" w:hAnsi="Arial" w:cs="Arial"/>
          <w:color w:val="222222"/>
          <w:shd w:val="clear" w:color="auto" w:fill="FFFFFF"/>
        </w:rPr>
        <w:t xml:space="preserve"> </w:t>
      </w:r>
      <w:r w:rsidRPr="007A2A78">
        <w:rPr>
          <w:rFonts w:ascii="Arial" w:hAnsi="Arial" w:cs="Arial"/>
          <w:color w:val="222222"/>
          <w:shd w:val="clear" w:color="auto" w:fill="FFFFFF"/>
        </w:rPr>
        <w:t xml:space="preserve">The four main groups of </w:t>
      </w:r>
      <w:proofErr w:type="gramStart"/>
      <w:r w:rsidRPr="007A2A78">
        <w:rPr>
          <w:rFonts w:ascii="Arial" w:hAnsi="Arial" w:cs="Arial"/>
          <w:color w:val="222222"/>
          <w:shd w:val="clear" w:color="auto" w:fill="FFFFFF"/>
        </w:rPr>
        <w:t>CAM</w:t>
      </w:r>
      <w:proofErr w:type="gramEnd"/>
      <w:r w:rsidRPr="007A2A78">
        <w:rPr>
          <w:rFonts w:ascii="Arial" w:hAnsi="Arial" w:cs="Arial"/>
          <w:color w:val="222222"/>
          <w:shd w:val="clear" w:color="auto" w:fill="FFFFFF"/>
        </w:rPr>
        <w:t xml:space="preserve"> are mind and body therapies, biologically based therapies, energy therapies and manipulative and body based therapies.</w:t>
      </w:r>
    </w:p>
    <w:p w14:paraId="2EE0161B" w14:textId="17EDA09D" w:rsidR="009B69AD" w:rsidRPr="007A2A78" w:rsidRDefault="00C74FAD" w:rsidP="00AD794A">
      <w:pPr>
        <w:spacing w:line="360" w:lineRule="auto"/>
        <w:rPr>
          <w:rFonts w:ascii="Arial" w:hAnsi="Arial" w:cs="Arial"/>
        </w:rPr>
      </w:pPr>
      <w:r w:rsidRPr="007A2A78">
        <w:rPr>
          <w:rFonts w:ascii="Arial" w:hAnsi="Arial" w:cs="Arial"/>
        </w:rPr>
        <w:t>General data protection regulation sets for protect the misuse of data gathering by data globally in 2018</w:t>
      </w:r>
      <w:r w:rsidR="00DD1848" w:rsidRPr="007A2A78">
        <w:rPr>
          <w:rFonts w:ascii="Arial" w:hAnsi="Arial" w:cs="Arial"/>
        </w:rPr>
        <w:t xml:space="preserve"> which is a replace of data protection act </w:t>
      </w:r>
      <w:r w:rsidR="007F46DF" w:rsidRPr="007A2A78">
        <w:rPr>
          <w:rFonts w:ascii="Arial" w:hAnsi="Arial" w:cs="Arial"/>
        </w:rPr>
        <w:t>1998.</w:t>
      </w:r>
      <w:r w:rsidR="00DD1848" w:rsidRPr="007A2A78">
        <w:rPr>
          <w:rFonts w:ascii="Arial" w:hAnsi="Arial" w:cs="Arial"/>
        </w:rPr>
        <w:t xml:space="preserve"> </w:t>
      </w:r>
      <w:r w:rsidRPr="007A2A78">
        <w:rPr>
          <w:rFonts w:ascii="Arial" w:hAnsi="Arial" w:cs="Arial"/>
        </w:rPr>
        <w:t xml:space="preserve"> It is essential to follow the data policy </w:t>
      </w:r>
      <w:r w:rsidR="009B69AD" w:rsidRPr="007A2A78">
        <w:rPr>
          <w:rFonts w:ascii="Arial" w:hAnsi="Arial" w:cs="Arial"/>
        </w:rPr>
        <w:t xml:space="preserve">such as personal information can be used directly or indirectly to identify and communicate to others. </w:t>
      </w:r>
      <w:r w:rsidR="00AD794A">
        <w:rPr>
          <w:rFonts w:ascii="Arial" w:hAnsi="Arial" w:cs="Arial"/>
        </w:rPr>
        <w:t xml:space="preserve"> </w:t>
      </w:r>
      <w:r w:rsidR="009B69AD" w:rsidRPr="007A2A78">
        <w:rPr>
          <w:rFonts w:ascii="Arial" w:hAnsi="Arial" w:cs="Arial"/>
        </w:rPr>
        <w:t xml:space="preserve">It is also important to understand which data or medical records are used for sharing and for storage. </w:t>
      </w:r>
      <w:r w:rsidR="00AD794A">
        <w:rPr>
          <w:rFonts w:ascii="Arial" w:hAnsi="Arial" w:cs="Arial"/>
        </w:rPr>
        <w:t xml:space="preserve"> </w:t>
      </w:r>
      <w:r w:rsidR="009B69AD" w:rsidRPr="007A2A78">
        <w:rPr>
          <w:rFonts w:ascii="Arial" w:hAnsi="Arial" w:cs="Arial"/>
        </w:rPr>
        <w:t xml:space="preserve">Private policies are also important for any businesses </w:t>
      </w:r>
      <w:r w:rsidR="00DD1848" w:rsidRPr="007A2A78">
        <w:rPr>
          <w:rFonts w:ascii="Arial" w:hAnsi="Arial" w:cs="Arial"/>
        </w:rPr>
        <w:t xml:space="preserve">that helps to protect from breaking GDPR regulations </w:t>
      </w:r>
      <w:r w:rsidR="00DD1848" w:rsidRPr="007A2A78">
        <w:rPr>
          <w:rFonts w:ascii="Arial" w:hAnsi="Arial" w:cs="Arial"/>
          <w:color w:val="000000"/>
          <w:shd w:val="clear" w:color="auto" w:fill="FFFFFF"/>
        </w:rPr>
        <w:t xml:space="preserve">(Brighton </w:t>
      </w:r>
      <w:proofErr w:type="spellStart"/>
      <w:r w:rsidR="00DD1848" w:rsidRPr="007A2A78">
        <w:rPr>
          <w:rFonts w:ascii="Arial" w:hAnsi="Arial" w:cs="Arial"/>
          <w:color w:val="000000"/>
          <w:shd w:val="clear" w:color="auto" w:fill="FFFFFF"/>
        </w:rPr>
        <w:t>Holistics</w:t>
      </w:r>
      <w:proofErr w:type="spellEnd"/>
      <w:r w:rsidR="00DD1848" w:rsidRPr="007A2A78">
        <w:rPr>
          <w:rFonts w:ascii="Arial" w:hAnsi="Arial" w:cs="Arial"/>
          <w:color w:val="000000"/>
          <w:shd w:val="clear" w:color="auto" w:fill="FFFFFF"/>
        </w:rPr>
        <w:t>, 2018)</w:t>
      </w:r>
      <w:r w:rsidR="00DD1848" w:rsidRPr="007A2A78">
        <w:rPr>
          <w:rFonts w:ascii="Arial" w:hAnsi="Arial" w:cs="Arial"/>
        </w:rPr>
        <w:t xml:space="preserve">. </w:t>
      </w:r>
      <w:r w:rsidR="009B69AD" w:rsidRPr="007A2A78">
        <w:rPr>
          <w:rFonts w:ascii="Arial" w:hAnsi="Arial" w:cs="Arial"/>
        </w:rPr>
        <w:t xml:space="preserve"> </w:t>
      </w:r>
    </w:p>
    <w:p w14:paraId="3CAB7C26" w14:textId="4E73A859" w:rsidR="008E2505" w:rsidRPr="007A2A78" w:rsidRDefault="008E2505" w:rsidP="00AD794A">
      <w:pPr>
        <w:spacing w:line="360" w:lineRule="auto"/>
        <w:rPr>
          <w:rFonts w:ascii="Arial" w:hAnsi="Arial" w:cs="Arial"/>
        </w:rPr>
      </w:pPr>
      <w:r w:rsidRPr="007A2A78">
        <w:rPr>
          <w:rFonts w:ascii="Arial" w:hAnsi="Arial" w:cs="Arial"/>
        </w:rPr>
        <w:t xml:space="preserve">Mind and body interventions are connected to a person's mind, body, and spiritual to support the maximum </w:t>
      </w:r>
      <w:r w:rsidR="00D71461" w:rsidRPr="007A2A78">
        <w:rPr>
          <w:rFonts w:ascii="Arial" w:hAnsi="Arial" w:cs="Arial"/>
        </w:rPr>
        <w:t>well-being</w:t>
      </w:r>
      <w:r w:rsidRPr="007A2A78">
        <w:rPr>
          <w:rFonts w:ascii="Arial" w:hAnsi="Arial" w:cs="Arial"/>
        </w:rPr>
        <w:t xml:space="preserve"> of a person. </w:t>
      </w:r>
      <w:r w:rsidR="00AD794A">
        <w:rPr>
          <w:rFonts w:ascii="Arial" w:hAnsi="Arial" w:cs="Arial"/>
        </w:rPr>
        <w:t xml:space="preserve"> </w:t>
      </w:r>
      <w:r w:rsidRPr="007A2A78">
        <w:rPr>
          <w:rFonts w:ascii="Arial" w:hAnsi="Arial" w:cs="Arial"/>
        </w:rPr>
        <w:t xml:space="preserve">Mind and body practices include different types of practices or techniques such as meditation, yoga, breathing, etc. </w:t>
      </w:r>
      <w:r w:rsidR="000373EB">
        <w:rPr>
          <w:rFonts w:ascii="Arial" w:hAnsi="Arial" w:cs="Arial"/>
        </w:rPr>
        <w:t xml:space="preserve"> </w:t>
      </w:r>
      <w:r w:rsidRPr="007A2A78">
        <w:rPr>
          <w:rFonts w:ascii="Arial" w:hAnsi="Arial" w:cs="Arial"/>
        </w:rPr>
        <w:t>Approximately, around 50% of adults in the USA use CAM (</w:t>
      </w:r>
      <w:proofErr w:type="spellStart"/>
      <w:r w:rsidRPr="007A2A78">
        <w:rPr>
          <w:rFonts w:ascii="Arial" w:hAnsi="Arial" w:cs="Arial"/>
        </w:rPr>
        <w:t>Wahbeh</w:t>
      </w:r>
      <w:proofErr w:type="spellEnd"/>
      <w:r w:rsidRPr="007A2A78">
        <w:rPr>
          <w:rFonts w:ascii="Arial" w:hAnsi="Arial" w:cs="Arial"/>
        </w:rPr>
        <w:t xml:space="preserve">, </w:t>
      </w:r>
      <w:proofErr w:type="spellStart"/>
      <w:r w:rsidRPr="007A2A78">
        <w:rPr>
          <w:rFonts w:ascii="Arial" w:hAnsi="Arial" w:cs="Arial"/>
        </w:rPr>
        <w:t>Elsas</w:t>
      </w:r>
      <w:proofErr w:type="spellEnd"/>
      <w:r w:rsidRPr="007A2A78">
        <w:rPr>
          <w:rFonts w:ascii="Arial" w:hAnsi="Arial" w:cs="Arial"/>
        </w:rPr>
        <w:t xml:space="preserve">, and </w:t>
      </w:r>
      <w:proofErr w:type="spellStart"/>
      <w:r w:rsidRPr="007A2A78">
        <w:rPr>
          <w:rFonts w:ascii="Arial" w:hAnsi="Arial" w:cs="Arial"/>
        </w:rPr>
        <w:t>Oken</w:t>
      </w:r>
      <w:proofErr w:type="spellEnd"/>
      <w:r w:rsidRPr="007A2A78">
        <w:rPr>
          <w:rFonts w:ascii="Arial" w:hAnsi="Arial" w:cs="Arial"/>
        </w:rPr>
        <w:t xml:space="preserve">, 2008). Also, mind and body treatments are found to be the most common use of CAM in the USA.  </w:t>
      </w:r>
      <w:r w:rsidR="00AC55B2" w:rsidRPr="007A2A78">
        <w:rPr>
          <w:rFonts w:ascii="Arial" w:hAnsi="Arial" w:cs="Arial"/>
        </w:rPr>
        <w:t>M</w:t>
      </w:r>
      <w:r w:rsidRPr="007A2A78">
        <w:rPr>
          <w:rFonts w:ascii="Arial" w:hAnsi="Arial" w:cs="Arial"/>
        </w:rPr>
        <w:t>ind and body</w:t>
      </w:r>
      <w:r w:rsidR="00AC55B2" w:rsidRPr="007A2A78">
        <w:rPr>
          <w:rFonts w:ascii="Arial" w:hAnsi="Arial" w:cs="Arial"/>
        </w:rPr>
        <w:t xml:space="preserve"> therapies</w:t>
      </w:r>
      <w:r w:rsidRPr="007A2A78">
        <w:rPr>
          <w:rFonts w:ascii="Arial" w:hAnsi="Arial" w:cs="Arial"/>
        </w:rPr>
        <w:t xml:space="preserve"> helps to heal medical issues such as migraines. </w:t>
      </w:r>
      <w:r w:rsidR="00AD794A">
        <w:rPr>
          <w:rFonts w:ascii="Arial" w:hAnsi="Arial" w:cs="Arial"/>
        </w:rPr>
        <w:t xml:space="preserve"> </w:t>
      </w:r>
      <w:r w:rsidRPr="007A2A78">
        <w:rPr>
          <w:rFonts w:ascii="Arial" w:hAnsi="Arial" w:cs="Arial"/>
        </w:rPr>
        <w:t xml:space="preserve">However, there are restricted amounts of evidence to show the effects of mind and body </w:t>
      </w:r>
      <w:r w:rsidR="00AC55B2" w:rsidRPr="007A2A78">
        <w:rPr>
          <w:rFonts w:ascii="Arial" w:hAnsi="Arial" w:cs="Arial"/>
        </w:rPr>
        <w:t>therapy</w:t>
      </w:r>
      <w:r w:rsidRPr="007A2A78">
        <w:rPr>
          <w:rFonts w:ascii="Arial" w:hAnsi="Arial" w:cs="Arial"/>
        </w:rPr>
        <w:t xml:space="preserve"> for other illnesses.</w:t>
      </w:r>
    </w:p>
    <w:p w14:paraId="19C69D7E" w14:textId="0C363372" w:rsidR="008E2505" w:rsidRPr="007A2A78" w:rsidRDefault="008E2505" w:rsidP="00AD794A">
      <w:pPr>
        <w:spacing w:line="360" w:lineRule="auto"/>
        <w:rPr>
          <w:rFonts w:ascii="Arial" w:hAnsi="Arial" w:cs="Arial"/>
        </w:rPr>
      </w:pPr>
      <w:r w:rsidRPr="007A2A78">
        <w:rPr>
          <w:rFonts w:ascii="Arial" w:hAnsi="Arial" w:cs="Arial"/>
        </w:rPr>
        <w:t>The use of complementary medicine including biological-based therapy is increasing rapidly due to the number of patients suffering from various illnesses (</w:t>
      </w:r>
      <w:proofErr w:type="spellStart"/>
      <w:r w:rsidRPr="007A2A78">
        <w:rPr>
          <w:rFonts w:ascii="Arial" w:hAnsi="Arial" w:cs="Arial"/>
        </w:rPr>
        <w:t>Chagan</w:t>
      </w:r>
      <w:proofErr w:type="spellEnd"/>
      <w:r w:rsidRPr="007A2A78">
        <w:rPr>
          <w:rFonts w:ascii="Arial" w:hAnsi="Arial" w:cs="Arial"/>
        </w:rPr>
        <w:t xml:space="preserve"> et al., 2005). </w:t>
      </w:r>
      <w:r w:rsidR="00AD794A">
        <w:rPr>
          <w:rFonts w:ascii="Arial" w:hAnsi="Arial" w:cs="Arial"/>
        </w:rPr>
        <w:t xml:space="preserve"> </w:t>
      </w:r>
      <w:r w:rsidRPr="007A2A78">
        <w:rPr>
          <w:rFonts w:ascii="Arial" w:hAnsi="Arial" w:cs="Arial"/>
        </w:rPr>
        <w:t xml:space="preserve">Biological based therapy is one of the main CAM. This type of therapy is the use of substances that are found from nature for example vitamins, herbs, etc (Sciencedirect.com, 2010). </w:t>
      </w:r>
      <w:r w:rsidR="00AD794A">
        <w:rPr>
          <w:rFonts w:ascii="Arial" w:hAnsi="Arial" w:cs="Arial"/>
        </w:rPr>
        <w:t xml:space="preserve"> </w:t>
      </w:r>
      <w:r w:rsidRPr="007A2A78">
        <w:rPr>
          <w:rFonts w:ascii="Arial" w:hAnsi="Arial" w:cs="Arial"/>
        </w:rPr>
        <w:t xml:space="preserve">It is a common traditional form of medicine and as a result, is the second most commonly used CAM. </w:t>
      </w:r>
      <w:r w:rsidR="00AD794A">
        <w:rPr>
          <w:rFonts w:ascii="Arial" w:hAnsi="Arial" w:cs="Arial"/>
        </w:rPr>
        <w:t xml:space="preserve"> </w:t>
      </w:r>
      <w:r w:rsidRPr="007A2A78">
        <w:rPr>
          <w:rFonts w:ascii="Arial" w:hAnsi="Arial" w:cs="Arial"/>
        </w:rPr>
        <w:t xml:space="preserve">These substances are known as dietary supplements. </w:t>
      </w:r>
      <w:r w:rsidR="00AD794A">
        <w:rPr>
          <w:rFonts w:ascii="Arial" w:hAnsi="Arial" w:cs="Arial"/>
        </w:rPr>
        <w:t xml:space="preserve"> </w:t>
      </w:r>
      <w:r w:rsidRPr="007A2A78">
        <w:rPr>
          <w:rFonts w:ascii="Arial" w:hAnsi="Arial" w:cs="Arial"/>
        </w:rPr>
        <w:t>According to the Dietary Supplement Health and Education Act (DSHEA), the products consumed from the mouth, not tobacco, helps with dieting by several nutritional supplement products.</w:t>
      </w:r>
      <w:r w:rsidR="00AD794A">
        <w:rPr>
          <w:rFonts w:ascii="Arial" w:hAnsi="Arial" w:cs="Arial"/>
        </w:rPr>
        <w:t xml:space="preserve"> </w:t>
      </w:r>
      <w:r w:rsidRPr="007A2A78">
        <w:rPr>
          <w:rFonts w:ascii="Arial" w:hAnsi="Arial" w:cs="Arial"/>
        </w:rPr>
        <w:t xml:space="preserve"> Vitamins and herbs are found in many different forms for example capsules, gels, powder, etc. Biological</w:t>
      </w:r>
      <w:r w:rsidR="00F91C69" w:rsidRPr="007A2A78">
        <w:rPr>
          <w:rFonts w:ascii="Arial" w:hAnsi="Arial" w:cs="Arial"/>
        </w:rPr>
        <w:t>ly</w:t>
      </w:r>
      <w:r w:rsidRPr="007A2A78">
        <w:rPr>
          <w:rFonts w:ascii="Arial" w:hAnsi="Arial" w:cs="Arial"/>
        </w:rPr>
        <w:t xml:space="preserve"> based </w:t>
      </w:r>
      <w:r w:rsidR="00F91C69" w:rsidRPr="007A2A78">
        <w:rPr>
          <w:rFonts w:ascii="Arial" w:hAnsi="Arial" w:cs="Arial"/>
        </w:rPr>
        <w:t xml:space="preserve">practices </w:t>
      </w:r>
      <w:r w:rsidRPr="007A2A78">
        <w:rPr>
          <w:rFonts w:ascii="Arial" w:hAnsi="Arial" w:cs="Arial"/>
        </w:rPr>
        <w:t xml:space="preserve">might have positive effects in MS (Multiple Sclerosis) using biologically based </w:t>
      </w:r>
      <w:r w:rsidR="00AC55B2" w:rsidRPr="007A2A78">
        <w:rPr>
          <w:rFonts w:ascii="Arial" w:hAnsi="Arial" w:cs="Arial"/>
        </w:rPr>
        <w:t>therapies</w:t>
      </w:r>
      <w:r w:rsidRPr="007A2A78">
        <w:rPr>
          <w:rFonts w:ascii="Arial" w:hAnsi="Arial" w:cs="Arial"/>
        </w:rPr>
        <w:t xml:space="preserve"> for disease-modifying may not work better (Bowling, 2010).</w:t>
      </w:r>
      <w:r w:rsidR="00AD794A">
        <w:rPr>
          <w:rFonts w:ascii="Arial" w:hAnsi="Arial" w:cs="Arial"/>
        </w:rPr>
        <w:t xml:space="preserve"> </w:t>
      </w:r>
      <w:r w:rsidRPr="007A2A78">
        <w:rPr>
          <w:rFonts w:ascii="Arial" w:hAnsi="Arial" w:cs="Arial"/>
        </w:rPr>
        <w:t xml:space="preserve"> The </w:t>
      </w:r>
      <w:r w:rsidRPr="007A2A78">
        <w:rPr>
          <w:rFonts w:ascii="Arial" w:hAnsi="Arial" w:cs="Arial"/>
        </w:rPr>
        <w:lastRenderedPageBreak/>
        <w:t xml:space="preserve">European Medicine Agencies (EMA) provides guidelines on biological medicines which are for how to interpret and maintain the requirements and quality, safety, and effectiveness. The EMA highly recommended that to follow these guidelines to ensure that applicants confirm deviation during the application (European Medicine Agency, 2018).  </w:t>
      </w:r>
    </w:p>
    <w:p w14:paraId="73949C86" w14:textId="0A38B4BC" w:rsidR="008E2505" w:rsidRPr="007A2A78" w:rsidRDefault="008E2505" w:rsidP="00AD794A">
      <w:pPr>
        <w:spacing w:line="360" w:lineRule="auto"/>
        <w:rPr>
          <w:rFonts w:ascii="Arial" w:hAnsi="Arial" w:cs="Arial"/>
        </w:rPr>
      </w:pPr>
      <w:r w:rsidRPr="007A2A78">
        <w:rPr>
          <w:rFonts w:ascii="Arial" w:hAnsi="Arial" w:cs="Arial"/>
        </w:rPr>
        <w:t xml:space="preserve">Manipulative and body-based techniques include therapies related to movements or manipulations of the body, for example, massages, reflexology, etc. </w:t>
      </w:r>
      <w:r w:rsidR="00AD794A">
        <w:rPr>
          <w:rFonts w:ascii="Arial" w:hAnsi="Arial" w:cs="Arial"/>
        </w:rPr>
        <w:t xml:space="preserve"> </w:t>
      </w:r>
      <w:r w:rsidRPr="007A2A78">
        <w:rPr>
          <w:rFonts w:ascii="Arial" w:hAnsi="Arial" w:cs="Arial"/>
        </w:rPr>
        <w:t xml:space="preserve">Chiropractic is a well-known therapy and </w:t>
      </w:r>
      <w:r w:rsidR="00D71461" w:rsidRPr="007A2A78">
        <w:rPr>
          <w:rFonts w:ascii="Arial" w:hAnsi="Arial" w:cs="Arial"/>
        </w:rPr>
        <w:t>chiropractor’s</w:t>
      </w:r>
      <w:r w:rsidRPr="007A2A78">
        <w:rPr>
          <w:rFonts w:ascii="Arial" w:hAnsi="Arial" w:cs="Arial"/>
        </w:rPr>
        <w:t xml:space="preserve"> practices in the USA as licensed practitioners. </w:t>
      </w:r>
      <w:r w:rsidR="00AD794A">
        <w:rPr>
          <w:rFonts w:ascii="Arial" w:hAnsi="Arial" w:cs="Arial"/>
        </w:rPr>
        <w:t xml:space="preserve"> </w:t>
      </w:r>
      <w:r w:rsidRPr="007A2A78">
        <w:rPr>
          <w:rFonts w:ascii="Arial" w:hAnsi="Arial" w:cs="Arial"/>
        </w:rPr>
        <w:t xml:space="preserve">Chiropractic is also known as a spinal adjustment to solve the spinal joint problem (Meeker and Haldeman, 2002). </w:t>
      </w:r>
    </w:p>
    <w:p w14:paraId="2745B1E6" w14:textId="368A1B0B" w:rsidR="008E2505" w:rsidRPr="007A2A78" w:rsidRDefault="008E2505" w:rsidP="00AD794A">
      <w:pPr>
        <w:spacing w:line="360" w:lineRule="auto"/>
        <w:rPr>
          <w:rFonts w:ascii="Arial" w:hAnsi="Arial" w:cs="Arial"/>
        </w:rPr>
      </w:pPr>
      <w:r w:rsidRPr="007A2A78">
        <w:rPr>
          <w:rFonts w:ascii="Arial" w:hAnsi="Arial" w:cs="Arial"/>
        </w:rPr>
        <w:t xml:space="preserve">In the USA every state has legal rights to practice energy therapy. </w:t>
      </w:r>
      <w:r w:rsidR="00AD794A">
        <w:rPr>
          <w:rFonts w:ascii="Arial" w:hAnsi="Arial" w:cs="Arial"/>
        </w:rPr>
        <w:t xml:space="preserve"> </w:t>
      </w:r>
      <w:r w:rsidRPr="007A2A78">
        <w:rPr>
          <w:rFonts w:ascii="Arial" w:hAnsi="Arial" w:cs="Arial"/>
        </w:rPr>
        <w:t xml:space="preserve">There are legislation and licensing laws to protect the safety and </w:t>
      </w:r>
      <w:r w:rsidR="00D71461" w:rsidRPr="007A2A78">
        <w:rPr>
          <w:rFonts w:ascii="Arial" w:hAnsi="Arial" w:cs="Arial"/>
        </w:rPr>
        <w:t>well-being</w:t>
      </w:r>
      <w:r w:rsidRPr="007A2A78">
        <w:rPr>
          <w:rFonts w:ascii="Arial" w:hAnsi="Arial" w:cs="Arial"/>
        </w:rPr>
        <w:t xml:space="preserve"> of the citizens. </w:t>
      </w:r>
      <w:r w:rsidR="00AD794A">
        <w:rPr>
          <w:rFonts w:ascii="Arial" w:hAnsi="Arial" w:cs="Arial"/>
        </w:rPr>
        <w:t xml:space="preserve"> </w:t>
      </w:r>
      <w:r w:rsidRPr="007A2A78">
        <w:rPr>
          <w:rFonts w:ascii="Arial" w:hAnsi="Arial" w:cs="Arial"/>
        </w:rPr>
        <w:t xml:space="preserve">Practitioners need to follow the necessary roles and regulations when using techniques with patients. </w:t>
      </w:r>
      <w:r w:rsidR="00AD794A">
        <w:rPr>
          <w:rFonts w:ascii="Arial" w:hAnsi="Arial" w:cs="Arial"/>
        </w:rPr>
        <w:t xml:space="preserve"> </w:t>
      </w:r>
      <w:r w:rsidRPr="007A2A78">
        <w:rPr>
          <w:rFonts w:ascii="Arial" w:hAnsi="Arial" w:cs="Arial"/>
        </w:rPr>
        <w:t xml:space="preserve">Energy-based therapies are multidisciplinary and are performed by various practitioners, license holders, and non-licensed practitioners. </w:t>
      </w:r>
      <w:r w:rsidR="00AD794A">
        <w:rPr>
          <w:rFonts w:ascii="Arial" w:hAnsi="Arial" w:cs="Arial"/>
        </w:rPr>
        <w:t xml:space="preserve"> </w:t>
      </w:r>
      <w:r w:rsidRPr="007A2A78">
        <w:rPr>
          <w:rFonts w:ascii="Arial" w:hAnsi="Arial" w:cs="Arial"/>
        </w:rPr>
        <w:t>Every practitioner needs to reali</w:t>
      </w:r>
      <w:r w:rsidR="0087221E">
        <w:rPr>
          <w:rFonts w:ascii="Arial" w:hAnsi="Arial" w:cs="Arial"/>
        </w:rPr>
        <w:t>s</w:t>
      </w:r>
      <w:r w:rsidRPr="007A2A78">
        <w:rPr>
          <w:rFonts w:ascii="Arial" w:hAnsi="Arial" w:cs="Arial"/>
        </w:rPr>
        <w:t xml:space="preserve">e the ethics and legal principles before attempting these techniques on clients (Murphy, 2018). </w:t>
      </w:r>
    </w:p>
    <w:p w14:paraId="37C689B7" w14:textId="0369FC43" w:rsidR="008E2505" w:rsidRPr="007A2A78" w:rsidRDefault="008E2505" w:rsidP="00AD794A">
      <w:pPr>
        <w:spacing w:line="360" w:lineRule="auto"/>
        <w:rPr>
          <w:rFonts w:ascii="Arial" w:hAnsi="Arial" w:cs="Arial"/>
        </w:rPr>
      </w:pPr>
      <w:r w:rsidRPr="007A2A78">
        <w:rPr>
          <w:rFonts w:ascii="Arial" w:hAnsi="Arial" w:cs="Arial"/>
        </w:rPr>
        <w:t xml:space="preserve">Regulation is used to set a structure for legal practice with required standards for accountable, secure, and effective practice on CAM. </w:t>
      </w:r>
      <w:r w:rsidR="00AD794A">
        <w:rPr>
          <w:rFonts w:ascii="Arial" w:hAnsi="Arial" w:cs="Arial"/>
        </w:rPr>
        <w:t xml:space="preserve"> </w:t>
      </w:r>
      <w:r w:rsidRPr="007A2A78">
        <w:rPr>
          <w:rFonts w:ascii="Arial" w:hAnsi="Arial" w:cs="Arial"/>
        </w:rPr>
        <w:t xml:space="preserve">Regulation is necessary to establish the lows and also provide minimum required standards for practice, training, or education as well as dealing with difficulties by a legal process (National UK Therapists Register, no year found). </w:t>
      </w:r>
      <w:r w:rsidR="00AD794A">
        <w:rPr>
          <w:rFonts w:ascii="Arial" w:hAnsi="Arial" w:cs="Arial"/>
        </w:rPr>
        <w:t xml:space="preserve"> </w:t>
      </w:r>
      <w:r w:rsidRPr="007A2A78">
        <w:rPr>
          <w:rFonts w:ascii="Arial" w:hAnsi="Arial" w:cs="Arial"/>
        </w:rPr>
        <w:t xml:space="preserve">Complementary medicine is regulated by a framework to ensure public health and safety and maintain the standard which is known as statutory professional regulation. </w:t>
      </w:r>
      <w:r w:rsidR="00AD794A">
        <w:rPr>
          <w:rFonts w:ascii="Arial" w:hAnsi="Arial" w:cs="Arial"/>
        </w:rPr>
        <w:t xml:space="preserve"> </w:t>
      </w:r>
      <w:r w:rsidRPr="007A2A78">
        <w:rPr>
          <w:rFonts w:ascii="Arial" w:hAnsi="Arial" w:cs="Arial"/>
        </w:rPr>
        <w:t xml:space="preserve">In the U.K there are no strong regulations for any complementary therapies except for osteopath and chiropractic (IBD Relief, 2020). </w:t>
      </w:r>
      <w:r w:rsidR="00AD794A">
        <w:rPr>
          <w:rFonts w:ascii="Arial" w:hAnsi="Arial" w:cs="Arial"/>
        </w:rPr>
        <w:t xml:space="preserve"> </w:t>
      </w:r>
      <w:r w:rsidRPr="007A2A78">
        <w:rPr>
          <w:rFonts w:ascii="Arial" w:hAnsi="Arial" w:cs="Arial"/>
        </w:rPr>
        <w:t xml:space="preserve">This is when anyone can practice CAM even without proper knowledge, currently, there is no law for the client’s right as well, which means it depends on the client choosing to use CAM. </w:t>
      </w:r>
      <w:r w:rsidR="00AD794A">
        <w:rPr>
          <w:rFonts w:ascii="Arial" w:hAnsi="Arial" w:cs="Arial"/>
        </w:rPr>
        <w:t xml:space="preserve"> </w:t>
      </w:r>
      <w:r w:rsidRPr="007A2A78">
        <w:rPr>
          <w:rFonts w:ascii="Arial" w:hAnsi="Arial" w:cs="Arial"/>
        </w:rPr>
        <w:t xml:space="preserve">If any unqualified practitioners perform CAM therapies on clients, it will have negative health effects on the patients. </w:t>
      </w:r>
      <w:r w:rsidR="00AD794A">
        <w:rPr>
          <w:rFonts w:ascii="Arial" w:hAnsi="Arial" w:cs="Arial"/>
        </w:rPr>
        <w:t xml:space="preserve"> </w:t>
      </w:r>
      <w:r w:rsidRPr="007A2A78">
        <w:rPr>
          <w:rFonts w:ascii="Arial" w:hAnsi="Arial" w:cs="Arial"/>
        </w:rPr>
        <w:t>The House of Lords investigated the six aspects of CAM which include policy and risk, research, education, information, evidence, and NHS provision, (Ernst, 2000a).</w:t>
      </w:r>
      <w:r w:rsidR="00AD794A">
        <w:rPr>
          <w:rFonts w:ascii="Arial" w:hAnsi="Arial" w:cs="Arial"/>
        </w:rPr>
        <w:t xml:space="preserve"> </w:t>
      </w:r>
      <w:r w:rsidRPr="007A2A78">
        <w:rPr>
          <w:rFonts w:ascii="Arial" w:hAnsi="Arial" w:cs="Arial"/>
        </w:rPr>
        <w:t xml:space="preserve"> Recently some policy guidelines were set up for complementary therapies by the Northamptonshire Healthcare NHS trust. the policy includes information sharing for the CAM needs to be recorded on a secure system of activities and shared with legal practitioners.</w:t>
      </w:r>
      <w:r w:rsidR="00AD794A">
        <w:rPr>
          <w:rFonts w:ascii="Arial" w:hAnsi="Arial" w:cs="Arial"/>
        </w:rPr>
        <w:t xml:space="preserve"> </w:t>
      </w:r>
      <w:r w:rsidRPr="007A2A78">
        <w:rPr>
          <w:rFonts w:ascii="Arial" w:hAnsi="Arial" w:cs="Arial"/>
        </w:rPr>
        <w:t xml:space="preserve"> The policy also indicated that it is important for the client to reali</w:t>
      </w:r>
      <w:r w:rsidR="0087221E">
        <w:rPr>
          <w:rFonts w:ascii="Arial" w:hAnsi="Arial" w:cs="Arial"/>
        </w:rPr>
        <w:t>s</w:t>
      </w:r>
      <w:r w:rsidRPr="007A2A78">
        <w:rPr>
          <w:rFonts w:ascii="Arial" w:hAnsi="Arial" w:cs="Arial"/>
        </w:rPr>
        <w:t>e the treatment before use as well as practitioners' responsibility to give the right information about the therapy to the patient.</w:t>
      </w:r>
      <w:r w:rsidR="00AD794A">
        <w:rPr>
          <w:rFonts w:ascii="Arial" w:hAnsi="Arial" w:cs="Arial"/>
        </w:rPr>
        <w:t xml:space="preserve"> </w:t>
      </w:r>
      <w:r w:rsidRPr="007A2A78">
        <w:rPr>
          <w:rFonts w:ascii="Arial" w:hAnsi="Arial" w:cs="Arial"/>
        </w:rPr>
        <w:t xml:space="preserve"> It also includes if volunteers want to provide the </w:t>
      </w:r>
      <w:proofErr w:type="gramStart"/>
      <w:r w:rsidRPr="007A2A78">
        <w:rPr>
          <w:rFonts w:ascii="Arial" w:hAnsi="Arial" w:cs="Arial"/>
        </w:rPr>
        <w:t>care</w:t>
      </w:r>
      <w:proofErr w:type="gramEnd"/>
      <w:r w:rsidRPr="007A2A78">
        <w:rPr>
          <w:rFonts w:ascii="Arial" w:hAnsi="Arial" w:cs="Arial"/>
        </w:rPr>
        <w:t xml:space="preserve"> they must need to provide a written agreement that they would adhere to </w:t>
      </w:r>
      <w:r w:rsidRPr="007A2A78">
        <w:rPr>
          <w:rFonts w:ascii="Arial" w:hAnsi="Arial" w:cs="Arial"/>
        </w:rPr>
        <w:lastRenderedPageBreak/>
        <w:t xml:space="preserve">the trust policies. </w:t>
      </w:r>
      <w:r w:rsidR="00AD794A">
        <w:rPr>
          <w:rFonts w:ascii="Arial" w:hAnsi="Arial" w:cs="Arial"/>
        </w:rPr>
        <w:t xml:space="preserve"> </w:t>
      </w:r>
      <w:r w:rsidRPr="007A2A78">
        <w:rPr>
          <w:rFonts w:ascii="Arial" w:hAnsi="Arial" w:cs="Arial"/>
        </w:rPr>
        <w:t xml:space="preserve">Therapists also must need to follow the code of conduct as well as protect public safety (NHS, no year found). </w:t>
      </w:r>
    </w:p>
    <w:p w14:paraId="53C5C39C" w14:textId="55187A0B" w:rsidR="008E2505" w:rsidRPr="007A2A78" w:rsidRDefault="008E2505" w:rsidP="00AD794A">
      <w:pPr>
        <w:spacing w:line="360" w:lineRule="auto"/>
        <w:rPr>
          <w:rFonts w:ascii="Arial" w:hAnsi="Arial" w:cs="Arial"/>
        </w:rPr>
      </w:pPr>
      <w:r w:rsidRPr="007A2A78">
        <w:rPr>
          <w:rFonts w:ascii="Arial" w:hAnsi="Arial" w:cs="Arial"/>
        </w:rPr>
        <w:t>Throughout the past couple of decades, the popularity of the utili</w:t>
      </w:r>
      <w:r w:rsidR="0087221E">
        <w:rPr>
          <w:rFonts w:ascii="Arial" w:hAnsi="Arial" w:cs="Arial"/>
        </w:rPr>
        <w:t>s</w:t>
      </w:r>
      <w:r w:rsidRPr="007A2A78">
        <w:rPr>
          <w:rFonts w:ascii="Arial" w:hAnsi="Arial" w:cs="Arial"/>
        </w:rPr>
        <w:t xml:space="preserve">ation of CAM has rapidly increased even though some therapists can potentially be unregulated. </w:t>
      </w:r>
      <w:r w:rsidR="00AD794A">
        <w:rPr>
          <w:rFonts w:ascii="Arial" w:hAnsi="Arial" w:cs="Arial"/>
        </w:rPr>
        <w:t xml:space="preserve"> </w:t>
      </w:r>
      <w:r w:rsidRPr="007A2A78">
        <w:rPr>
          <w:rFonts w:ascii="Arial" w:hAnsi="Arial" w:cs="Arial"/>
        </w:rPr>
        <w:t xml:space="preserve">Report by the House of Lords select committee on science and technology declares that due to the citizens' safety, practitioners who work with different regulatory bodies need to bring them together and improve professional strategies. (Mills, 2001). </w:t>
      </w:r>
      <w:r w:rsidR="00AD794A">
        <w:rPr>
          <w:rFonts w:ascii="Arial" w:hAnsi="Arial" w:cs="Arial"/>
        </w:rPr>
        <w:t xml:space="preserve"> </w:t>
      </w:r>
      <w:r w:rsidRPr="007A2A78">
        <w:rPr>
          <w:rFonts w:ascii="Arial" w:hAnsi="Arial" w:cs="Arial"/>
        </w:rPr>
        <w:t xml:space="preserve">Many therapists working without education as well as without policy in the UK which is becoming a concern and things need to be changed. Patients have the right to choose their own medicine for health issues in the UK which is strained by the law (Stone, 1996). </w:t>
      </w:r>
      <w:r w:rsidR="00E236D1">
        <w:rPr>
          <w:rFonts w:ascii="Arial" w:hAnsi="Arial" w:cs="Arial"/>
        </w:rPr>
        <w:t xml:space="preserve"> </w:t>
      </w:r>
      <w:r w:rsidRPr="007A2A78">
        <w:rPr>
          <w:rFonts w:ascii="Arial" w:hAnsi="Arial" w:cs="Arial"/>
        </w:rPr>
        <w:t xml:space="preserve">That is how practitioners get more scope to involve themselves in various health care professions.  </w:t>
      </w:r>
    </w:p>
    <w:p w14:paraId="1BF4A255" w14:textId="00098B7B" w:rsidR="008E2505" w:rsidRPr="007A2A78" w:rsidRDefault="008E2505" w:rsidP="00AD794A">
      <w:pPr>
        <w:spacing w:line="360" w:lineRule="auto"/>
        <w:rPr>
          <w:rFonts w:ascii="Arial" w:hAnsi="Arial" w:cs="Arial"/>
        </w:rPr>
      </w:pPr>
      <w:r w:rsidRPr="007A2A78">
        <w:rPr>
          <w:rFonts w:ascii="Arial" w:hAnsi="Arial" w:cs="Arial"/>
        </w:rPr>
        <w:t>Some of the European countries and the USA accept certain health care or practices without state authori</w:t>
      </w:r>
      <w:r w:rsidR="0087221E">
        <w:rPr>
          <w:rFonts w:ascii="Arial" w:hAnsi="Arial" w:cs="Arial"/>
        </w:rPr>
        <w:t>s</w:t>
      </w:r>
      <w:r w:rsidRPr="007A2A78">
        <w:rPr>
          <w:rFonts w:ascii="Arial" w:hAnsi="Arial" w:cs="Arial"/>
        </w:rPr>
        <w:t xml:space="preserve">ation (Silenzio,2002). </w:t>
      </w:r>
      <w:r w:rsidR="00E236D1">
        <w:rPr>
          <w:rFonts w:ascii="Arial" w:hAnsi="Arial" w:cs="Arial"/>
        </w:rPr>
        <w:t xml:space="preserve"> </w:t>
      </w:r>
      <w:r w:rsidRPr="007A2A78">
        <w:rPr>
          <w:rFonts w:ascii="Arial" w:hAnsi="Arial" w:cs="Arial"/>
        </w:rPr>
        <w:t xml:space="preserve">For </w:t>
      </w:r>
      <w:r w:rsidR="00D71461" w:rsidRPr="007A2A78">
        <w:rPr>
          <w:rFonts w:ascii="Arial" w:hAnsi="Arial" w:cs="Arial"/>
        </w:rPr>
        <w:t>example,</w:t>
      </w:r>
      <w:r w:rsidRPr="007A2A78">
        <w:rPr>
          <w:rFonts w:ascii="Arial" w:hAnsi="Arial" w:cs="Arial"/>
        </w:rPr>
        <w:t xml:space="preserve"> acupuncturists and osteopaths who do health care activities without qualifications and perform these therapies informally.</w:t>
      </w:r>
      <w:r w:rsidR="00E236D1">
        <w:rPr>
          <w:rFonts w:ascii="Arial" w:hAnsi="Arial" w:cs="Arial"/>
        </w:rPr>
        <w:t xml:space="preserve"> </w:t>
      </w:r>
      <w:r w:rsidRPr="007A2A78">
        <w:rPr>
          <w:rFonts w:ascii="Arial" w:hAnsi="Arial" w:cs="Arial"/>
        </w:rPr>
        <w:t xml:space="preserve"> This is due to the lack of change for the institute to improve. </w:t>
      </w:r>
      <w:r w:rsidR="00E236D1">
        <w:rPr>
          <w:rFonts w:ascii="Arial" w:hAnsi="Arial" w:cs="Arial"/>
        </w:rPr>
        <w:t xml:space="preserve"> </w:t>
      </w:r>
      <w:r w:rsidRPr="007A2A78">
        <w:rPr>
          <w:rFonts w:ascii="Arial" w:hAnsi="Arial" w:cs="Arial"/>
        </w:rPr>
        <w:t>This is one of the main disadvantages of complementary medicine as the rising demand for CAM.  The National Institute of Health (NIH) in the USA confirmed that an office of alternative medicine (OAM) was given the role to observe CAM therapies, assisting CAM practice and training and providing CAM information for the public (Saint Luke’s Hospital, 2014)</w:t>
      </w:r>
      <w:r w:rsidR="00A94C60">
        <w:rPr>
          <w:rFonts w:ascii="Arial" w:hAnsi="Arial" w:cs="Arial"/>
        </w:rPr>
        <w:t xml:space="preserve"> w</w:t>
      </w:r>
      <w:r w:rsidRPr="007A2A78">
        <w:rPr>
          <w:rFonts w:ascii="Arial" w:hAnsi="Arial" w:cs="Arial"/>
        </w:rPr>
        <w:t>hich has a positive impact on improving CAM policies</w:t>
      </w:r>
      <w:r w:rsidR="00A94C60">
        <w:rPr>
          <w:rFonts w:ascii="Arial" w:hAnsi="Arial" w:cs="Arial"/>
        </w:rPr>
        <w:t xml:space="preserve">.  </w:t>
      </w:r>
      <w:r w:rsidRPr="007A2A78">
        <w:rPr>
          <w:rFonts w:ascii="Arial" w:hAnsi="Arial" w:cs="Arial"/>
        </w:rPr>
        <w:t xml:space="preserve">Every health care provider has an individual responsibility not only to make sure that they perform therapies safely and avoid any kind of harm to patients but also to accept the responsibility to do the best for the client's positive benefits and results (Eisenberg, 2002). </w:t>
      </w:r>
      <w:r w:rsidR="00E236D1">
        <w:rPr>
          <w:rFonts w:ascii="Arial" w:hAnsi="Arial" w:cs="Arial"/>
        </w:rPr>
        <w:t xml:space="preserve"> </w:t>
      </w:r>
      <w:r w:rsidRPr="007A2A78">
        <w:rPr>
          <w:rFonts w:ascii="Arial" w:hAnsi="Arial" w:cs="Arial"/>
        </w:rPr>
        <w:t xml:space="preserve">State medical boards are responsible to guarantee that license holders and also to observe the citizens’ safety and assist the development of the standards of quality health care services in the USA.  In 2000, a model guideline was established to improve the complementary medicine practice which is for educating and </w:t>
      </w:r>
      <w:proofErr w:type="gramStart"/>
      <w:r w:rsidRPr="007A2A78">
        <w:rPr>
          <w:rFonts w:ascii="Arial" w:hAnsi="Arial" w:cs="Arial"/>
        </w:rPr>
        <w:t>policy-making</w:t>
      </w:r>
      <w:proofErr w:type="gramEnd"/>
      <w:r w:rsidRPr="007A2A78">
        <w:rPr>
          <w:rFonts w:ascii="Arial" w:hAnsi="Arial" w:cs="Arial"/>
        </w:rPr>
        <w:t xml:space="preserve"> especially for those practicing with complementary medicine by the right use of CAM (NCBI, 2005). </w:t>
      </w:r>
      <w:r w:rsidR="00E236D1">
        <w:rPr>
          <w:rFonts w:ascii="Arial" w:hAnsi="Arial" w:cs="Arial"/>
        </w:rPr>
        <w:t xml:space="preserve"> </w:t>
      </w:r>
      <w:r w:rsidRPr="007A2A78">
        <w:rPr>
          <w:rFonts w:ascii="Arial" w:hAnsi="Arial" w:cs="Arial"/>
        </w:rPr>
        <w:t xml:space="preserve">Compare to the uses of traditional medicine about 80% of British patients were pleased with their therapy choice when around 47.3% of Americans used complementary therapies (Furnham, 2002). </w:t>
      </w:r>
      <w:r w:rsidR="00E236D1">
        <w:rPr>
          <w:rFonts w:ascii="Arial" w:hAnsi="Arial" w:cs="Arial"/>
        </w:rPr>
        <w:t xml:space="preserve"> </w:t>
      </w:r>
      <w:r w:rsidRPr="007A2A78">
        <w:rPr>
          <w:rFonts w:ascii="Arial" w:hAnsi="Arial" w:cs="Arial"/>
        </w:rPr>
        <w:t xml:space="preserve">Approximately 93% of </w:t>
      </w:r>
      <w:r w:rsidR="00D71461" w:rsidRPr="007A2A78">
        <w:rPr>
          <w:rFonts w:ascii="Arial" w:hAnsi="Arial" w:cs="Arial"/>
        </w:rPr>
        <w:t>GPs</w:t>
      </w:r>
      <w:r w:rsidRPr="007A2A78">
        <w:rPr>
          <w:rFonts w:ascii="Arial" w:hAnsi="Arial" w:cs="Arial"/>
        </w:rPr>
        <w:t xml:space="preserve"> have recommended a guideline to CAM in the U.K (Ernst and </w:t>
      </w:r>
      <w:proofErr w:type="spellStart"/>
      <w:r w:rsidRPr="007A2A78">
        <w:rPr>
          <w:rFonts w:ascii="Arial" w:hAnsi="Arial" w:cs="Arial"/>
        </w:rPr>
        <w:t>Kaptchuk</w:t>
      </w:r>
      <w:proofErr w:type="spellEnd"/>
      <w:r w:rsidRPr="007A2A78">
        <w:rPr>
          <w:rFonts w:ascii="Arial" w:hAnsi="Arial" w:cs="Arial"/>
        </w:rPr>
        <w:t xml:space="preserve">, 1996). </w:t>
      </w:r>
      <w:r w:rsidR="00E236D1">
        <w:rPr>
          <w:rFonts w:ascii="Arial" w:hAnsi="Arial" w:cs="Arial"/>
        </w:rPr>
        <w:t xml:space="preserve"> </w:t>
      </w:r>
      <w:r w:rsidRPr="007A2A78">
        <w:rPr>
          <w:rFonts w:ascii="Arial" w:hAnsi="Arial" w:cs="Arial"/>
        </w:rPr>
        <w:t xml:space="preserve">There is less evidence proving the efficacy, safety, and drug association with CAM treatments. </w:t>
      </w:r>
      <w:r w:rsidR="00E236D1">
        <w:rPr>
          <w:rFonts w:ascii="Arial" w:hAnsi="Arial" w:cs="Arial"/>
        </w:rPr>
        <w:t xml:space="preserve"> </w:t>
      </w:r>
      <w:r w:rsidRPr="007A2A78">
        <w:rPr>
          <w:rFonts w:ascii="Arial" w:hAnsi="Arial" w:cs="Arial"/>
        </w:rPr>
        <w:t>Also, the absence of training and knowledge is one of the main issues to utili</w:t>
      </w:r>
      <w:r w:rsidR="0087221E">
        <w:rPr>
          <w:rFonts w:ascii="Arial" w:hAnsi="Arial" w:cs="Arial"/>
        </w:rPr>
        <w:t>s</w:t>
      </w:r>
      <w:r w:rsidRPr="007A2A78">
        <w:rPr>
          <w:rFonts w:ascii="Arial" w:hAnsi="Arial" w:cs="Arial"/>
        </w:rPr>
        <w:t>e the CAM (</w:t>
      </w:r>
      <w:proofErr w:type="spellStart"/>
      <w:r w:rsidRPr="007A2A78">
        <w:rPr>
          <w:rFonts w:ascii="Arial" w:hAnsi="Arial" w:cs="Arial"/>
        </w:rPr>
        <w:t>Ventola</w:t>
      </w:r>
      <w:proofErr w:type="spellEnd"/>
      <w:r w:rsidRPr="007A2A78">
        <w:rPr>
          <w:rFonts w:ascii="Arial" w:hAnsi="Arial" w:cs="Arial"/>
        </w:rPr>
        <w:t xml:space="preserve">, 2010). </w:t>
      </w:r>
      <w:r w:rsidR="00E236D1">
        <w:rPr>
          <w:rFonts w:ascii="Arial" w:hAnsi="Arial" w:cs="Arial"/>
        </w:rPr>
        <w:t xml:space="preserve"> </w:t>
      </w:r>
      <w:r w:rsidRPr="007A2A78">
        <w:rPr>
          <w:rFonts w:ascii="Arial" w:hAnsi="Arial" w:cs="Arial"/>
        </w:rPr>
        <w:t xml:space="preserve">Lack of scientific workforce and gap between practitioners and patients are also other issues (Steel, Adams and </w:t>
      </w:r>
      <w:proofErr w:type="spellStart"/>
      <w:r w:rsidRPr="007A2A78">
        <w:rPr>
          <w:rFonts w:ascii="Arial" w:hAnsi="Arial" w:cs="Arial"/>
        </w:rPr>
        <w:t>Sibbritt</w:t>
      </w:r>
      <w:proofErr w:type="spellEnd"/>
      <w:r w:rsidRPr="007A2A78">
        <w:rPr>
          <w:rFonts w:ascii="Arial" w:hAnsi="Arial" w:cs="Arial"/>
        </w:rPr>
        <w:t xml:space="preserve">, 2014).  </w:t>
      </w:r>
    </w:p>
    <w:p w14:paraId="2AB5E7EB" w14:textId="72C1D05C" w:rsidR="008E2505" w:rsidRPr="00E51F18" w:rsidRDefault="008E2505" w:rsidP="00AD794A">
      <w:pPr>
        <w:spacing w:line="360" w:lineRule="auto"/>
        <w:rPr>
          <w:rFonts w:ascii="Arial" w:hAnsi="Arial" w:cs="Arial"/>
        </w:rPr>
      </w:pPr>
      <w:r w:rsidRPr="007A2A78">
        <w:rPr>
          <w:rFonts w:ascii="Arial" w:hAnsi="Arial" w:cs="Arial"/>
        </w:rPr>
        <w:lastRenderedPageBreak/>
        <w:t>According to the General Regulatory Council for Complementary Therapies (GRCCT), a registered practitioner can practice complementary therapies as they maintain required standards and are accountable for personal practices and provide advice to the clients.</w:t>
      </w:r>
      <w:r w:rsidR="00E236D1">
        <w:rPr>
          <w:rFonts w:ascii="Arial" w:hAnsi="Arial" w:cs="Arial"/>
        </w:rPr>
        <w:t xml:space="preserve"> </w:t>
      </w:r>
      <w:r w:rsidRPr="007A2A78">
        <w:rPr>
          <w:rFonts w:ascii="Arial" w:hAnsi="Arial" w:cs="Arial"/>
        </w:rPr>
        <w:t xml:space="preserve"> Practitioners need to be registered for the safety of patients as well as maintaining their code of conduct and showing respect to patients no matter their integrity, customs, race, or statues (GRCCT, 2019b).</w:t>
      </w:r>
      <w:r w:rsidR="00E236D1">
        <w:rPr>
          <w:rFonts w:ascii="Arial" w:hAnsi="Arial" w:cs="Arial"/>
        </w:rPr>
        <w:t xml:space="preserve"> </w:t>
      </w:r>
      <w:r w:rsidRPr="007A2A78">
        <w:rPr>
          <w:rFonts w:ascii="Arial" w:hAnsi="Arial" w:cs="Arial"/>
        </w:rPr>
        <w:t xml:space="preserve"> The General regulatory council for complementary therapies registration for practitioners is proof to the citizens that practitioners meet the national standards of qualification for the practice. </w:t>
      </w:r>
      <w:r w:rsidR="00E236D1">
        <w:rPr>
          <w:rFonts w:ascii="Arial" w:hAnsi="Arial" w:cs="Arial"/>
        </w:rPr>
        <w:t xml:space="preserve"> </w:t>
      </w:r>
      <w:r w:rsidRPr="007A2A78">
        <w:rPr>
          <w:rFonts w:ascii="Arial" w:hAnsi="Arial" w:cs="Arial"/>
        </w:rPr>
        <w:t xml:space="preserve">GRCCT is one of the largest framework providers of complementary medicine in the UK. </w:t>
      </w:r>
      <w:r w:rsidR="00E236D1">
        <w:rPr>
          <w:rFonts w:ascii="Arial" w:hAnsi="Arial" w:cs="Arial"/>
        </w:rPr>
        <w:t xml:space="preserve"> </w:t>
      </w:r>
      <w:r w:rsidRPr="007A2A78">
        <w:rPr>
          <w:rFonts w:ascii="Arial" w:hAnsi="Arial" w:cs="Arial"/>
        </w:rPr>
        <w:t>It also is connected to professional standard authorities and healthcare services.</w:t>
      </w:r>
      <w:r w:rsidR="00E236D1">
        <w:rPr>
          <w:rFonts w:ascii="Arial" w:hAnsi="Arial" w:cs="Arial"/>
        </w:rPr>
        <w:t xml:space="preserve"> </w:t>
      </w:r>
      <w:r w:rsidRPr="007A2A78">
        <w:rPr>
          <w:rFonts w:ascii="Arial" w:hAnsi="Arial" w:cs="Arial"/>
        </w:rPr>
        <w:t xml:space="preserve"> The registration holder practitioners are allowed for their safe and harmless practices with discipline and also require NHS national criteria standards which are closely related to clients' safety. </w:t>
      </w:r>
      <w:r w:rsidR="00E236D1">
        <w:rPr>
          <w:rFonts w:ascii="Arial" w:hAnsi="Arial" w:cs="Arial"/>
        </w:rPr>
        <w:t xml:space="preserve"> </w:t>
      </w:r>
      <w:r w:rsidRPr="007A2A78">
        <w:rPr>
          <w:rFonts w:ascii="Arial" w:hAnsi="Arial" w:cs="Arial"/>
        </w:rPr>
        <w:t xml:space="preserve">GRCCT registrations were acknowledged and were found to be legal for patient’s use by large numbers of healthcare providers (GRCCT, 2019a). </w:t>
      </w:r>
      <w:r w:rsidR="00E236D1">
        <w:rPr>
          <w:rFonts w:ascii="Arial" w:hAnsi="Arial" w:cs="Arial"/>
        </w:rPr>
        <w:t xml:space="preserve"> </w:t>
      </w:r>
      <w:r w:rsidRPr="007A2A78">
        <w:rPr>
          <w:rFonts w:ascii="Arial" w:hAnsi="Arial" w:cs="Arial"/>
        </w:rPr>
        <w:t xml:space="preserve">The legislation provides guidelines and agrees to the required standards which is beneficial for members of the public to choose the practitioners. </w:t>
      </w:r>
      <w:r w:rsidR="00E236D1">
        <w:rPr>
          <w:rFonts w:ascii="Arial" w:hAnsi="Arial" w:cs="Arial"/>
        </w:rPr>
        <w:t xml:space="preserve"> </w:t>
      </w:r>
      <w:r w:rsidRPr="007A2A78">
        <w:rPr>
          <w:rFonts w:ascii="Arial" w:hAnsi="Arial" w:cs="Arial"/>
        </w:rPr>
        <w:t xml:space="preserve">This is also a policy for practitioners by providing support for their health activities and finding proper training providers for necessary training and continuing professionals development (therapyregister.net, no year found). </w:t>
      </w:r>
    </w:p>
    <w:p w14:paraId="24643B62" w14:textId="251F6CE9" w:rsidR="008E2505" w:rsidRPr="007A2A78" w:rsidRDefault="008E2505" w:rsidP="00AD794A">
      <w:pPr>
        <w:spacing w:line="360" w:lineRule="auto"/>
        <w:rPr>
          <w:rFonts w:ascii="Arial" w:hAnsi="Arial" w:cs="Arial"/>
        </w:rPr>
      </w:pPr>
      <w:r w:rsidRPr="0019217B">
        <w:rPr>
          <w:rFonts w:ascii="Arial" w:hAnsi="Arial" w:cs="Arial"/>
        </w:rPr>
        <w:t xml:space="preserve">It is common to use voluntary self-regulation among CAM therapies. </w:t>
      </w:r>
      <w:r w:rsidR="00E236D1">
        <w:rPr>
          <w:rFonts w:ascii="Arial" w:hAnsi="Arial" w:cs="Arial"/>
        </w:rPr>
        <w:t xml:space="preserve"> </w:t>
      </w:r>
      <w:r w:rsidRPr="0019217B">
        <w:rPr>
          <w:rFonts w:ascii="Arial" w:hAnsi="Arial" w:cs="Arial"/>
        </w:rPr>
        <w:t xml:space="preserve">This means that a practitioner performs treatments without statutory status or as a non-registered practitioner. However, associations are unable to </w:t>
      </w:r>
      <w:r w:rsidR="00A94C60">
        <w:rPr>
          <w:rFonts w:ascii="Arial" w:hAnsi="Arial" w:cs="Arial"/>
        </w:rPr>
        <w:t>force practitioner to join or become a member of association.</w:t>
      </w:r>
      <w:r w:rsidRPr="0019217B">
        <w:rPr>
          <w:rFonts w:ascii="Arial" w:hAnsi="Arial" w:cs="Arial"/>
        </w:rPr>
        <w:t xml:space="preserve"> </w:t>
      </w:r>
      <w:r w:rsidR="00E236D1">
        <w:rPr>
          <w:rFonts w:ascii="Arial" w:hAnsi="Arial" w:cs="Arial"/>
        </w:rPr>
        <w:t xml:space="preserve"> </w:t>
      </w:r>
      <w:r w:rsidRPr="0019217B">
        <w:rPr>
          <w:rFonts w:ascii="Arial" w:hAnsi="Arial" w:cs="Arial"/>
        </w:rPr>
        <w:t xml:space="preserve">It also depends on the therapist if they want to join for practice. </w:t>
      </w:r>
      <w:r w:rsidR="00E236D1">
        <w:rPr>
          <w:rFonts w:ascii="Arial" w:hAnsi="Arial" w:cs="Arial"/>
        </w:rPr>
        <w:t xml:space="preserve"> </w:t>
      </w:r>
      <w:r w:rsidRPr="0019217B">
        <w:rPr>
          <w:rFonts w:ascii="Arial" w:hAnsi="Arial" w:cs="Arial"/>
        </w:rPr>
        <w:t>Even though professional associations or registers require qualified practitioners (FHT, 2013).</w:t>
      </w:r>
      <w:r w:rsidR="00E236D1">
        <w:rPr>
          <w:rFonts w:ascii="Arial" w:hAnsi="Arial" w:cs="Arial"/>
        </w:rPr>
        <w:t xml:space="preserve"> </w:t>
      </w:r>
      <w:r w:rsidR="00D71461" w:rsidRPr="0019217B">
        <w:rPr>
          <w:rFonts w:ascii="Arial" w:hAnsi="Arial" w:cs="Arial"/>
          <w:color w:val="222222"/>
          <w:shd w:val="clear" w:color="auto" w:fill="FFFFFF"/>
        </w:rPr>
        <w:t xml:space="preserve"> A qualified CAM therapist must have both education and experience with certification which indicates the level of achievement. </w:t>
      </w:r>
      <w:r w:rsidR="00E236D1">
        <w:rPr>
          <w:rFonts w:ascii="Arial" w:hAnsi="Arial" w:cs="Arial"/>
          <w:color w:val="222222"/>
          <w:shd w:val="clear" w:color="auto" w:fill="FFFFFF"/>
        </w:rPr>
        <w:t xml:space="preserve"> </w:t>
      </w:r>
      <w:r w:rsidR="00D71461" w:rsidRPr="0019217B">
        <w:rPr>
          <w:rFonts w:ascii="Arial" w:hAnsi="Arial" w:cs="Arial"/>
          <w:color w:val="222222"/>
          <w:shd w:val="clear" w:color="auto" w:fill="FFFFFF"/>
        </w:rPr>
        <w:t xml:space="preserve">Therapist should be trained with proper knowledge and fully insured to provide care. </w:t>
      </w:r>
      <w:r w:rsidR="00E236D1">
        <w:rPr>
          <w:rFonts w:ascii="Arial" w:hAnsi="Arial" w:cs="Arial"/>
          <w:color w:val="222222"/>
          <w:shd w:val="clear" w:color="auto" w:fill="FFFFFF"/>
        </w:rPr>
        <w:t xml:space="preserve"> </w:t>
      </w:r>
      <w:r w:rsidR="00D71461" w:rsidRPr="0019217B">
        <w:rPr>
          <w:rFonts w:ascii="Arial" w:hAnsi="Arial" w:cs="Arial"/>
          <w:color w:val="222222"/>
          <w:shd w:val="clear" w:color="auto" w:fill="FFFFFF"/>
        </w:rPr>
        <w:t xml:space="preserve">They also need to become a member of a professional association and should follow their ethics and code of practise. </w:t>
      </w:r>
      <w:r w:rsidR="00E236D1">
        <w:rPr>
          <w:rFonts w:ascii="Arial" w:hAnsi="Arial" w:cs="Arial"/>
          <w:color w:val="222222"/>
          <w:shd w:val="clear" w:color="auto" w:fill="FFFFFF"/>
        </w:rPr>
        <w:t xml:space="preserve"> </w:t>
      </w:r>
      <w:r w:rsidR="00D71461" w:rsidRPr="0019217B">
        <w:rPr>
          <w:rFonts w:ascii="Arial" w:hAnsi="Arial" w:cs="Arial"/>
          <w:color w:val="222222"/>
          <w:shd w:val="clear" w:color="auto" w:fill="FFFFFF"/>
        </w:rPr>
        <w:t>Communicating with colleagues and patients and the ability to observe situations accordingly are other legal requirement for a qualified practitioner (University of Birmingham, no year found). </w:t>
      </w:r>
    </w:p>
    <w:p w14:paraId="76724B7D" w14:textId="2EA37D25" w:rsidR="000D5870" w:rsidRPr="007A2A78" w:rsidRDefault="008E2505" w:rsidP="00AD794A">
      <w:pPr>
        <w:spacing w:line="360" w:lineRule="auto"/>
        <w:rPr>
          <w:rFonts w:ascii="Arial" w:hAnsi="Arial" w:cs="Arial"/>
        </w:rPr>
      </w:pPr>
      <w:r w:rsidRPr="007A2A78">
        <w:rPr>
          <w:rFonts w:ascii="Arial" w:hAnsi="Arial" w:cs="Arial"/>
        </w:rPr>
        <w:t xml:space="preserve">More practice-based research </w:t>
      </w:r>
      <w:r w:rsidR="000D5870" w:rsidRPr="007A2A78">
        <w:rPr>
          <w:rFonts w:ascii="Arial" w:hAnsi="Arial" w:cs="Arial"/>
        </w:rPr>
        <w:t xml:space="preserve">is </w:t>
      </w:r>
      <w:r w:rsidRPr="007A2A78">
        <w:rPr>
          <w:rFonts w:ascii="Arial" w:hAnsi="Arial" w:cs="Arial"/>
        </w:rPr>
        <w:t>needed to find evidence of the effectiveness of CAM.</w:t>
      </w:r>
      <w:r w:rsidR="00E236D1">
        <w:rPr>
          <w:rFonts w:ascii="Arial" w:hAnsi="Arial" w:cs="Arial"/>
        </w:rPr>
        <w:t xml:space="preserve"> </w:t>
      </w:r>
      <w:r w:rsidRPr="007A2A78">
        <w:rPr>
          <w:rFonts w:ascii="Arial" w:hAnsi="Arial" w:cs="Arial"/>
        </w:rPr>
        <w:t xml:space="preserve"> Provide more opportunities for practitioners to find key research questions and facilities for research and proper training.</w:t>
      </w:r>
      <w:r w:rsidR="00E236D1">
        <w:rPr>
          <w:rFonts w:ascii="Arial" w:hAnsi="Arial" w:cs="Arial"/>
        </w:rPr>
        <w:t xml:space="preserve"> </w:t>
      </w:r>
      <w:r w:rsidRPr="007A2A78">
        <w:rPr>
          <w:rFonts w:ascii="Arial" w:hAnsi="Arial" w:cs="Arial"/>
        </w:rPr>
        <w:t xml:space="preserve"> Establish a wide range of strategies and disciplines for the good practice of complementary medicine and protect public rights and safety. </w:t>
      </w:r>
      <w:r w:rsidR="00E236D1">
        <w:rPr>
          <w:rFonts w:ascii="Arial" w:hAnsi="Arial" w:cs="Arial"/>
        </w:rPr>
        <w:t xml:space="preserve"> </w:t>
      </w:r>
      <w:r w:rsidRPr="007A2A78">
        <w:rPr>
          <w:rFonts w:ascii="Arial" w:hAnsi="Arial" w:cs="Arial"/>
        </w:rPr>
        <w:t>These professions need more scientific workforce facilities for further improvement as well as new approaches should be taken to improve the therapist-client relationship.</w:t>
      </w:r>
    </w:p>
    <w:p w14:paraId="426A9103" w14:textId="00C4C71F" w:rsidR="00312700" w:rsidRPr="00E244DB" w:rsidRDefault="00312700" w:rsidP="00AD794A">
      <w:pPr>
        <w:spacing w:line="360" w:lineRule="auto"/>
        <w:rPr>
          <w:rFonts w:ascii="Arial" w:hAnsi="Arial" w:cs="Arial"/>
          <w:b/>
          <w:bCs/>
          <w:sz w:val="32"/>
          <w:szCs w:val="32"/>
        </w:rPr>
      </w:pPr>
      <w:r w:rsidRPr="00E244DB">
        <w:rPr>
          <w:rFonts w:ascii="Arial" w:hAnsi="Arial" w:cs="Arial"/>
          <w:b/>
          <w:bCs/>
          <w:sz w:val="32"/>
          <w:szCs w:val="32"/>
        </w:rPr>
        <w:lastRenderedPageBreak/>
        <w:t>Conclusion</w:t>
      </w:r>
      <w:r w:rsidR="00E244DB">
        <w:rPr>
          <w:rFonts w:ascii="Arial" w:hAnsi="Arial" w:cs="Arial"/>
          <w:b/>
          <w:bCs/>
          <w:sz w:val="32"/>
          <w:szCs w:val="32"/>
        </w:rPr>
        <w:t xml:space="preserve"> -</w:t>
      </w:r>
    </w:p>
    <w:p w14:paraId="1703E64A" w14:textId="77777777" w:rsidR="00473768" w:rsidRDefault="00473768" w:rsidP="00AD794A">
      <w:pPr>
        <w:spacing w:line="360" w:lineRule="auto"/>
        <w:rPr>
          <w:rFonts w:ascii="Arial" w:hAnsi="Arial" w:cs="Arial"/>
        </w:rPr>
      </w:pPr>
    </w:p>
    <w:p w14:paraId="770C68E8" w14:textId="1100B8D3" w:rsidR="00312700" w:rsidRPr="007A2A78" w:rsidRDefault="00312700" w:rsidP="00AD794A">
      <w:pPr>
        <w:spacing w:line="360" w:lineRule="auto"/>
        <w:rPr>
          <w:rFonts w:ascii="Arial" w:hAnsi="Arial" w:cs="Arial"/>
        </w:rPr>
      </w:pPr>
      <w:r w:rsidRPr="007A2A78">
        <w:rPr>
          <w:rFonts w:ascii="Arial" w:hAnsi="Arial" w:cs="Arial"/>
        </w:rPr>
        <w:t>Currently,</w:t>
      </w:r>
      <w:r w:rsidR="00E82C6D" w:rsidRPr="007A2A78">
        <w:rPr>
          <w:rFonts w:ascii="Arial" w:hAnsi="Arial" w:cs="Arial"/>
        </w:rPr>
        <w:t xml:space="preserve"> </w:t>
      </w:r>
      <w:r w:rsidRPr="007A2A78">
        <w:rPr>
          <w:rFonts w:ascii="Arial" w:hAnsi="Arial" w:cs="Arial"/>
        </w:rPr>
        <w:t>practitioners, policymakers, and researchers a</w:t>
      </w:r>
      <w:r w:rsidR="00E82C6D" w:rsidRPr="007A2A78">
        <w:rPr>
          <w:rFonts w:ascii="Arial" w:hAnsi="Arial" w:cs="Arial"/>
        </w:rPr>
        <w:t>re all</w:t>
      </w:r>
      <w:r w:rsidRPr="007A2A78">
        <w:rPr>
          <w:rFonts w:ascii="Arial" w:hAnsi="Arial" w:cs="Arial"/>
        </w:rPr>
        <w:t xml:space="preserve"> considering becoming interested in complementary medicine.</w:t>
      </w:r>
      <w:r w:rsidR="006E59C0" w:rsidRPr="007A2A78">
        <w:rPr>
          <w:rFonts w:ascii="Arial" w:hAnsi="Arial" w:cs="Arial"/>
        </w:rPr>
        <w:t xml:space="preserve"> </w:t>
      </w:r>
      <w:r w:rsidR="00E236D1">
        <w:rPr>
          <w:rFonts w:ascii="Arial" w:hAnsi="Arial" w:cs="Arial"/>
        </w:rPr>
        <w:t xml:space="preserve"> </w:t>
      </w:r>
      <w:r w:rsidRPr="007A2A78">
        <w:rPr>
          <w:rFonts w:ascii="Arial" w:hAnsi="Arial" w:cs="Arial"/>
        </w:rPr>
        <w:t xml:space="preserve">CAM is now a large business. </w:t>
      </w:r>
      <w:r w:rsidR="00E236D1">
        <w:rPr>
          <w:rFonts w:ascii="Arial" w:hAnsi="Arial" w:cs="Arial"/>
        </w:rPr>
        <w:t xml:space="preserve"> </w:t>
      </w:r>
      <w:r w:rsidRPr="007A2A78">
        <w:rPr>
          <w:rFonts w:ascii="Arial" w:hAnsi="Arial" w:cs="Arial"/>
        </w:rPr>
        <w:t xml:space="preserve">Regulation needed for set guidelines for good practice within a complementary medicine industry. </w:t>
      </w:r>
      <w:r w:rsidR="00E236D1">
        <w:rPr>
          <w:rFonts w:ascii="Arial" w:hAnsi="Arial" w:cs="Arial"/>
        </w:rPr>
        <w:t xml:space="preserve"> </w:t>
      </w:r>
      <w:r w:rsidRPr="007A2A78">
        <w:rPr>
          <w:rFonts w:ascii="Arial" w:hAnsi="Arial" w:cs="Arial"/>
        </w:rPr>
        <w:t xml:space="preserve">The regulation includes setting up the rules and standards for knowledge, practice as well as registration. </w:t>
      </w:r>
      <w:r w:rsidR="00E236D1">
        <w:rPr>
          <w:rFonts w:ascii="Arial" w:hAnsi="Arial" w:cs="Arial"/>
        </w:rPr>
        <w:t xml:space="preserve"> </w:t>
      </w:r>
      <w:r w:rsidRPr="007A2A78">
        <w:rPr>
          <w:rFonts w:ascii="Arial" w:hAnsi="Arial" w:cs="Arial"/>
        </w:rPr>
        <w:t xml:space="preserve">The legislation also needs to deal with issues in a disciplined way. </w:t>
      </w:r>
      <w:r w:rsidR="00E236D1">
        <w:rPr>
          <w:rFonts w:ascii="Arial" w:hAnsi="Arial" w:cs="Arial"/>
        </w:rPr>
        <w:t xml:space="preserve"> </w:t>
      </w:r>
      <w:r w:rsidRPr="007A2A78">
        <w:rPr>
          <w:rFonts w:ascii="Arial" w:hAnsi="Arial" w:cs="Arial"/>
        </w:rPr>
        <w:t xml:space="preserve">Most of the complementary therapies are not regulated in the UK. </w:t>
      </w:r>
      <w:r w:rsidR="00E236D1">
        <w:rPr>
          <w:rFonts w:ascii="Arial" w:hAnsi="Arial" w:cs="Arial"/>
        </w:rPr>
        <w:t xml:space="preserve"> </w:t>
      </w:r>
      <w:r w:rsidRPr="007A2A78">
        <w:rPr>
          <w:rFonts w:ascii="Arial" w:hAnsi="Arial" w:cs="Arial"/>
        </w:rPr>
        <w:t>However, osteopath and chiropractic therapy are the only recognised statutory regulated therapies.</w:t>
      </w:r>
      <w:r w:rsidR="00E236D1">
        <w:rPr>
          <w:rFonts w:ascii="Arial" w:hAnsi="Arial" w:cs="Arial"/>
        </w:rPr>
        <w:t xml:space="preserve"> </w:t>
      </w:r>
      <w:r w:rsidRPr="007A2A78">
        <w:rPr>
          <w:rFonts w:ascii="Arial" w:hAnsi="Arial" w:cs="Arial"/>
        </w:rPr>
        <w:t xml:space="preserve"> Practitioners are free to practice and are not regulated by government acts and many have chosen their voluntary self-regulated therapies. </w:t>
      </w:r>
      <w:r w:rsidR="00E236D1">
        <w:rPr>
          <w:rFonts w:ascii="Arial" w:hAnsi="Arial" w:cs="Arial"/>
        </w:rPr>
        <w:t xml:space="preserve"> </w:t>
      </w:r>
      <w:r w:rsidRPr="007A2A78">
        <w:rPr>
          <w:rFonts w:ascii="Arial" w:hAnsi="Arial" w:cs="Arial"/>
        </w:rPr>
        <w:t>Due to these circumstances, actions must be taken for the safety of the public as well as only qualified and registered practitioners providing healthcare.</w:t>
      </w:r>
      <w:r w:rsidR="00E236D1">
        <w:rPr>
          <w:rFonts w:ascii="Arial" w:hAnsi="Arial" w:cs="Arial"/>
        </w:rPr>
        <w:t xml:space="preserve"> </w:t>
      </w:r>
      <w:r w:rsidRPr="007A2A78">
        <w:rPr>
          <w:rFonts w:ascii="Arial" w:hAnsi="Arial" w:cs="Arial"/>
        </w:rPr>
        <w:t xml:space="preserve"> This way the CAM industry can</w:t>
      </w:r>
      <w:r w:rsidR="002E4EA6">
        <w:rPr>
          <w:rFonts w:ascii="Arial" w:hAnsi="Arial" w:cs="Arial"/>
        </w:rPr>
        <w:t xml:space="preserve"> </w:t>
      </w:r>
      <w:proofErr w:type="gramStart"/>
      <w:r w:rsidR="002E4EA6">
        <w:rPr>
          <w:rFonts w:ascii="Arial" w:hAnsi="Arial" w:cs="Arial"/>
        </w:rPr>
        <w:t>develop</w:t>
      </w:r>
      <w:proofErr w:type="gramEnd"/>
      <w:r w:rsidRPr="007A2A78">
        <w:rPr>
          <w:rFonts w:ascii="Arial" w:hAnsi="Arial" w:cs="Arial"/>
        </w:rPr>
        <w:t xml:space="preserve"> and the public can utili</w:t>
      </w:r>
      <w:r w:rsidR="0087221E">
        <w:rPr>
          <w:rFonts w:ascii="Arial" w:hAnsi="Arial" w:cs="Arial"/>
        </w:rPr>
        <w:t>s</w:t>
      </w:r>
      <w:r w:rsidRPr="007A2A78">
        <w:rPr>
          <w:rFonts w:ascii="Arial" w:hAnsi="Arial" w:cs="Arial"/>
        </w:rPr>
        <w:t>e the use of complementary medicine.</w:t>
      </w:r>
    </w:p>
    <w:p w14:paraId="0F426D87" w14:textId="02709E4D" w:rsidR="00992AAF" w:rsidRPr="007A2A78" w:rsidRDefault="00992AAF" w:rsidP="00AD794A">
      <w:pPr>
        <w:spacing w:line="360" w:lineRule="auto"/>
        <w:rPr>
          <w:rFonts w:ascii="Arial" w:hAnsi="Arial" w:cs="Arial"/>
        </w:rPr>
      </w:pPr>
    </w:p>
    <w:p w14:paraId="3575A3AD" w14:textId="7D14E40F" w:rsidR="00992AAF" w:rsidRPr="007A2A78" w:rsidRDefault="00992AAF" w:rsidP="00AD794A">
      <w:pPr>
        <w:spacing w:line="360" w:lineRule="auto"/>
        <w:rPr>
          <w:rFonts w:ascii="Arial" w:hAnsi="Arial" w:cs="Arial"/>
        </w:rPr>
      </w:pPr>
    </w:p>
    <w:p w14:paraId="257E1DD8" w14:textId="724BADD3" w:rsidR="00992AAF" w:rsidRPr="007A2A78" w:rsidRDefault="00992AAF" w:rsidP="00AD794A">
      <w:pPr>
        <w:spacing w:line="360" w:lineRule="auto"/>
        <w:rPr>
          <w:rFonts w:ascii="Arial" w:hAnsi="Arial" w:cs="Arial"/>
        </w:rPr>
      </w:pPr>
    </w:p>
    <w:p w14:paraId="5C5866FF" w14:textId="46741B7B" w:rsidR="00992AAF" w:rsidRPr="007A2A78" w:rsidRDefault="00992AAF" w:rsidP="00AD794A">
      <w:pPr>
        <w:spacing w:line="360" w:lineRule="auto"/>
        <w:rPr>
          <w:rFonts w:ascii="Arial" w:hAnsi="Arial" w:cs="Arial"/>
        </w:rPr>
      </w:pPr>
    </w:p>
    <w:p w14:paraId="6F4F052A" w14:textId="45860109" w:rsidR="00992AAF" w:rsidRPr="007A2A78" w:rsidRDefault="00992AAF" w:rsidP="00AD794A">
      <w:pPr>
        <w:spacing w:line="360" w:lineRule="auto"/>
        <w:rPr>
          <w:rFonts w:ascii="Arial" w:hAnsi="Arial" w:cs="Arial"/>
        </w:rPr>
      </w:pPr>
    </w:p>
    <w:p w14:paraId="40E29BF3" w14:textId="50857F69" w:rsidR="00992AAF" w:rsidRPr="007A2A78" w:rsidRDefault="00992AAF" w:rsidP="00AD794A">
      <w:pPr>
        <w:spacing w:line="360" w:lineRule="auto"/>
        <w:rPr>
          <w:rFonts w:ascii="Arial" w:hAnsi="Arial" w:cs="Arial"/>
        </w:rPr>
      </w:pPr>
    </w:p>
    <w:p w14:paraId="2C75B996" w14:textId="3B5D6C2F" w:rsidR="00992AAF" w:rsidRPr="007A2A78" w:rsidRDefault="00992AAF" w:rsidP="00AD794A">
      <w:pPr>
        <w:spacing w:line="360" w:lineRule="auto"/>
        <w:rPr>
          <w:rFonts w:ascii="Arial" w:hAnsi="Arial" w:cs="Arial"/>
        </w:rPr>
      </w:pPr>
    </w:p>
    <w:p w14:paraId="0A0C25DD" w14:textId="0F153A26" w:rsidR="00992AAF" w:rsidRPr="007A2A78" w:rsidRDefault="00992AAF" w:rsidP="00AD794A">
      <w:pPr>
        <w:spacing w:line="360" w:lineRule="auto"/>
        <w:rPr>
          <w:rFonts w:ascii="Arial" w:hAnsi="Arial" w:cs="Arial"/>
        </w:rPr>
      </w:pPr>
    </w:p>
    <w:p w14:paraId="3C647362" w14:textId="74AB5D8D" w:rsidR="00992AAF" w:rsidRPr="007A2A78" w:rsidRDefault="00992AAF" w:rsidP="00AD794A">
      <w:pPr>
        <w:spacing w:line="360" w:lineRule="auto"/>
        <w:rPr>
          <w:rFonts w:ascii="Arial" w:hAnsi="Arial" w:cs="Arial"/>
        </w:rPr>
      </w:pPr>
    </w:p>
    <w:p w14:paraId="6D30DA17" w14:textId="062B858B" w:rsidR="00992AAF" w:rsidRPr="007A2A78" w:rsidRDefault="00992AAF" w:rsidP="00AD794A">
      <w:pPr>
        <w:spacing w:line="360" w:lineRule="auto"/>
        <w:rPr>
          <w:rFonts w:ascii="Arial" w:hAnsi="Arial" w:cs="Arial"/>
        </w:rPr>
      </w:pPr>
    </w:p>
    <w:p w14:paraId="4EAEC93C" w14:textId="226AF54A" w:rsidR="00992AAF" w:rsidRPr="007A2A78" w:rsidRDefault="00992AAF" w:rsidP="00AD794A">
      <w:pPr>
        <w:spacing w:line="360" w:lineRule="auto"/>
        <w:rPr>
          <w:rFonts w:ascii="Arial" w:hAnsi="Arial" w:cs="Arial"/>
        </w:rPr>
      </w:pPr>
    </w:p>
    <w:p w14:paraId="7C50E056" w14:textId="45BB35E2" w:rsidR="00992AAF" w:rsidRPr="00915F7B" w:rsidRDefault="00992AAF" w:rsidP="00AD794A">
      <w:pPr>
        <w:spacing w:line="360" w:lineRule="auto"/>
        <w:rPr>
          <w:rFonts w:ascii="Arial" w:hAnsi="Arial" w:cs="Arial"/>
        </w:rPr>
      </w:pPr>
    </w:p>
    <w:p w14:paraId="331A344F" w14:textId="77777777" w:rsidR="00E51F18" w:rsidRDefault="00E51F18" w:rsidP="0088635E">
      <w:pPr>
        <w:rPr>
          <w:rFonts w:ascii="Arial" w:hAnsi="Arial" w:cs="Arial"/>
          <w:b/>
          <w:bCs/>
          <w:sz w:val="32"/>
          <w:szCs w:val="32"/>
          <w:shd w:val="clear" w:color="auto" w:fill="FFFFFF"/>
          <w:lang w:eastAsia="en-GB"/>
        </w:rPr>
      </w:pPr>
    </w:p>
    <w:p w14:paraId="62135996" w14:textId="77777777" w:rsidR="00E51F18" w:rsidRDefault="00E51F18" w:rsidP="0088635E">
      <w:pPr>
        <w:rPr>
          <w:rFonts w:ascii="Arial" w:hAnsi="Arial" w:cs="Arial"/>
          <w:b/>
          <w:bCs/>
          <w:sz w:val="32"/>
          <w:szCs w:val="32"/>
          <w:shd w:val="clear" w:color="auto" w:fill="FFFFFF"/>
          <w:lang w:eastAsia="en-GB"/>
        </w:rPr>
      </w:pPr>
    </w:p>
    <w:p w14:paraId="692FB250" w14:textId="77777777" w:rsidR="00E51F18" w:rsidRDefault="00E51F18" w:rsidP="0088635E">
      <w:pPr>
        <w:rPr>
          <w:rFonts w:ascii="Arial" w:hAnsi="Arial" w:cs="Arial"/>
          <w:b/>
          <w:bCs/>
          <w:sz w:val="32"/>
          <w:szCs w:val="32"/>
          <w:shd w:val="clear" w:color="auto" w:fill="FFFFFF"/>
          <w:lang w:eastAsia="en-GB"/>
        </w:rPr>
      </w:pPr>
    </w:p>
    <w:p w14:paraId="5DABF633" w14:textId="65D88F83" w:rsidR="00992AAF" w:rsidRPr="0088635E" w:rsidRDefault="00992AAF" w:rsidP="0088635E">
      <w:pPr>
        <w:rPr>
          <w:rFonts w:ascii="Arial" w:hAnsi="Arial" w:cs="Arial"/>
          <w:b/>
          <w:bCs/>
          <w:sz w:val="32"/>
          <w:szCs w:val="32"/>
          <w:shd w:val="clear" w:color="auto" w:fill="FFFFFF"/>
          <w:lang w:eastAsia="en-GB"/>
        </w:rPr>
      </w:pPr>
      <w:r w:rsidRPr="0088635E">
        <w:rPr>
          <w:rFonts w:ascii="Arial" w:hAnsi="Arial" w:cs="Arial"/>
          <w:b/>
          <w:bCs/>
          <w:sz w:val="32"/>
          <w:szCs w:val="32"/>
          <w:shd w:val="clear" w:color="auto" w:fill="FFFFFF"/>
          <w:lang w:eastAsia="en-GB"/>
        </w:rPr>
        <w:lastRenderedPageBreak/>
        <w:t>References</w:t>
      </w:r>
      <w:r w:rsidR="00222837" w:rsidRPr="0088635E">
        <w:rPr>
          <w:rFonts w:ascii="Arial" w:hAnsi="Arial" w:cs="Arial"/>
          <w:b/>
          <w:bCs/>
          <w:sz w:val="32"/>
          <w:szCs w:val="32"/>
          <w:shd w:val="clear" w:color="auto" w:fill="FFFFFF"/>
          <w:lang w:eastAsia="en-GB"/>
        </w:rPr>
        <w:t xml:space="preserve"> -</w:t>
      </w:r>
      <w:r w:rsidRPr="0088635E">
        <w:rPr>
          <w:rFonts w:ascii="Arial" w:hAnsi="Arial" w:cs="Arial"/>
          <w:b/>
          <w:bCs/>
          <w:sz w:val="32"/>
          <w:szCs w:val="32"/>
          <w:shd w:val="clear" w:color="auto" w:fill="FFFFFF"/>
          <w:lang w:eastAsia="en-GB"/>
        </w:rPr>
        <w:t> </w:t>
      </w:r>
    </w:p>
    <w:p w14:paraId="141F04CD" w14:textId="77777777" w:rsidR="00222837" w:rsidRPr="0088635E" w:rsidRDefault="00222837" w:rsidP="0088635E">
      <w:pPr>
        <w:rPr>
          <w:rFonts w:ascii="Arial" w:hAnsi="Arial" w:cs="Arial"/>
          <w:sz w:val="24"/>
          <w:szCs w:val="24"/>
          <w:lang w:eastAsia="en-GB"/>
        </w:rPr>
      </w:pPr>
    </w:p>
    <w:p w14:paraId="2910D8B2" w14:textId="5654BA17" w:rsidR="00992AAF" w:rsidRPr="0088635E" w:rsidRDefault="00992AA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t xml:space="preserve">Bowling, A.C. (2010). </w:t>
      </w:r>
      <w:r w:rsidRPr="0088635E">
        <w:rPr>
          <w:rFonts w:ascii="Arial" w:hAnsi="Arial" w:cs="Arial"/>
          <w:i/>
          <w:iCs/>
          <w:sz w:val="24"/>
          <w:szCs w:val="24"/>
          <w:shd w:val="clear" w:color="auto" w:fill="FFFFFF"/>
          <w:lang w:eastAsia="en-GB"/>
        </w:rPr>
        <w:t>Chapter 18 - Unconventional Medicine and Multiple Sclerosis: The Role of Conventional Health Providers</w:t>
      </w:r>
      <w:r w:rsidRPr="0088635E">
        <w:rPr>
          <w:rFonts w:ascii="Arial" w:hAnsi="Arial" w:cs="Arial"/>
          <w:sz w:val="24"/>
          <w:szCs w:val="24"/>
          <w:shd w:val="clear" w:color="auto" w:fill="FFFFFF"/>
          <w:lang w:eastAsia="en-GB"/>
        </w:rPr>
        <w:t>. [online] ScienceDirect. Available</w:t>
      </w:r>
      <w:r w:rsidR="00915F7B" w:rsidRPr="0088635E">
        <w:rPr>
          <w:rFonts w:ascii="Arial" w:hAnsi="Arial" w:cs="Arial"/>
          <w:sz w:val="24"/>
          <w:szCs w:val="24"/>
          <w:shd w:val="clear" w:color="auto" w:fill="FFFFFF"/>
          <w:lang w:eastAsia="en-GB"/>
        </w:rPr>
        <w:t xml:space="preserve"> </w:t>
      </w:r>
      <w:r w:rsidRPr="0088635E">
        <w:rPr>
          <w:rFonts w:ascii="Arial" w:hAnsi="Arial" w:cs="Arial"/>
          <w:sz w:val="24"/>
          <w:szCs w:val="24"/>
          <w:shd w:val="clear" w:color="auto" w:fill="FFFFFF"/>
          <w:lang w:eastAsia="en-GB"/>
        </w:rPr>
        <w:t>at:</w:t>
      </w:r>
      <w:r w:rsidR="00915F7B" w:rsidRPr="0088635E">
        <w:rPr>
          <w:rFonts w:ascii="Arial" w:hAnsi="Arial" w:cs="Arial"/>
          <w:sz w:val="24"/>
          <w:szCs w:val="24"/>
          <w:shd w:val="clear" w:color="auto" w:fill="FFFFFF"/>
          <w:lang w:eastAsia="en-GB"/>
        </w:rPr>
        <w:t xml:space="preserve"> </w:t>
      </w:r>
      <w:hyperlink r:id="rId11" w:history="1">
        <w:r w:rsidRPr="00313E8D">
          <w:rPr>
            <w:rStyle w:val="Hyperlink"/>
            <w:rFonts w:ascii="Arial" w:hAnsi="Arial" w:cs="Arial"/>
            <w:sz w:val="24"/>
            <w:szCs w:val="24"/>
            <w:shd w:val="clear" w:color="auto" w:fill="FFFFFF"/>
            <w:lang w:eastAsia="en-GB"/>
          </w:rPr>
          <w:t>https://www.sciencedirect.com/science/article/pii/B9781416060680000188</w:t>
        </w:r>
      </w:hyperlink>
      <w:r w:rsidRPr="0088635E">
        <w:rPr>
          <w:rFonts w:ascii="Arial" w:hAnsi="Arial" w:cs="Arial"/>
          <w:sz w:val="24"/>
          <w:szCs w:val="24"/>
          <w:shd w:val="clear" w:color="auto" w:fill="FFFFFF"/>
          <w:lang w:eastAsia="en-GB"/>
        </w:rPr>
        <w:t xml:space="preserve"> [Accessed 13 Jul. 2020].</w:t>
      </w:r>
    </w:p>
    <w:p w14:paraId="7CA0F46F" w14:textId="77777777" w:rsidR="00915F7B" w:rsidRPr="0088635E" w:rsidRDefault="00915F7B" w:rsidP="0088635E">
      <w:pPr>
        <w:rPr>
          <w:rFonts w:ascii="Arial" w:hAnsi="Arial" w:cs="Arial"/>
          <w:sz w:val="24"/>
          <w:szCs w:val="24"/>
          <w:lang w:eastAsia="en-GB"/>
        </w:rPr>
      </w:pPr>
    </w:p>
    <w:p w14:paraId="76B851D1" w14:textId="6A7E622D" w:rsidR="00DD1848" w:rsidRPr="00313E8D" w:rsidRDefault="00DD1848" w:rsidP="0088635E">
      <w:pPr>
        <w:pStyle w:val="ListParagraph"/>
        <w:numPr>
          <w:ilvl w:val="0"/>
          <w:numId w:val="35"/>
        </w:numPr>
        <w:rPr>
          <w:rFonts w:ascii="Arial" w:hAnsi="Arial" w:cs="Arial"/>
          <w:color w:val="000000"/>
          <w:sz w:val="24"/>
          <w:szCs w:val="24"/>
          <w:lang w:eastAsia="en-GB"/>
        </w:rPr>
      </w:pPr>
      <w:r w:rsidRPr="0088635E">
        <w:rPr>
          <w:rFonts w:ascii="Arial" w:hAnsi="Arial" w:cs="Arial"/>
          <w:color w:val="000000"/>
          <w:sz w:val="24"/>
          <w:szCs w:val="24"/>
          <w:lang w:eastAsia="en-GB"/>
        </w:rPr>
        <w:t xml:space="preserve">Brighton </w:t>
      </w:r>
      <w:proofErr w:type="spellStart"/>
      <w:r w:rsidRPr="0088635E">
        <w:rPr>
          <w:rFonts w:ascii="Arial" w:hAnsi="Arial" w:cs="Arial"/>
          <w:color w:val="000000"/>
          <w:sz w:val="24"/>
          <w:szCs w:val="24"/>
          <w:lang w:eastAsia="en-GB"/>
        </w:rPr>
        <w:t>Holistics</w:t>
      </w:r>
      <w:proofErr w:type="spellEnd"/>
      <w:r w:rsidRPr="0088635E">
        <w:rPr>
          <w:rFonts w:ascii="Arial" w:hAnsi="Arial" w:cs="Arial"/>
          <w:color w:val="000000"/>
          <w:sz w:val="24"/>
          <w:szCs w:val="24"/>
          <w:lang w:eastAsia="en-GB"/>
        </w:rPr>
        <w:t xml:space="preserve"> (2018). </w:t>
      </w:r>
      <w:r w:rsidRPr="0088635E">
        <w:rPr>
          <w:rFonts w:ascii="Arial" w:hAnsi="Arial" w:cs="Arial"/>
          <w:i/>
          <w:iCs/>
          <w:color w:val="000000"/>
          <w:sz w:val="24"/>
          <w:szCs w:val="24"/>
          <w:lang w:eastAsia="en-GB"/>
        </w:rPr>
        <w:t xml:space="preserve">GDPR &amp; What This Means </w:t>
      </w:r>
      <w:proofErr w:type="gramStart"/>
      <w:r w:rsidRPr="0088635E">
        <w:rPr>
          <w:rFonts w:ascii="Arial" w:hAnsi="Arial" w:cs="Arial"/>
          <w:i/>
          <w:iCs/>
          <w:color w:val="000000"/>
          <w:sz w:val="24"/>
          <w:szCs w:val="24"/>
          <w:lang w:eastAsia="en-GB"/>
        </w:rPr>
        <w:t>For</w:t>
      </w:r>
      <w:proofErr w:type="gramEnd"/>
      <w:r w:rsidRPr="0088635E">
        <w:rPr>
          <w:rFonts w:ascii="Arial" w:hAnsi="Arial" w:cs="Arial"/>
          <w:i/>
          <w:iCs/>
          <w:color w:val="000000"/>
          <w:sz w:val="24"/>
          <w:szCs w:val="24"/>
          <w:lang w:eastAsia="en-GB"/>
        </w:rPr>
        <w:t xml:space="preserve"> Complementary Therapists</w:t>
      </w:r>
      <w:r w:rsidRPr="0088635E">
        <w:rPr>
          <w:rFonts w:ascii="Arial" w:hAnsi="Arial" w:cs="Arial"/>
          <w:color w:val="000000"/>
          <w:sz w:val="24"/>
          <w:szCs w:val="24"/>
          <w:lang w:eastAsia="en-GB"/>
        </w:rPr>
        <w:t xml:space="preserve">. [online] Brighton </w:t>
      </w:r>
      <w:proofErr w:type="spellStart"/>
      <w:r w:rsidRPr="0088635E">
        <w:rPr>
          <w:rFonts w:ascii="Arial" w:hAnsi="Arial" w:cs="Arial"/>
          <w:color w:val="000000"/>
          <w:sz w:val="24"/>
          <w:szCs w:val="24"/>
          <w:lang w:eastAsia="en-GB"/>
        </w:rPr>
        <w:t>Holistics</w:t>
      </w:r>
      <w:proofErr w:type="spellEnd"/>
      <w:r w:rsidRPr="0088635E">
        <w:rPr>
          <w:rFonts w:ascii="Arial" w:hAnsi="Arial" w:cs="Arial"/>
          <w:color w:val="000000"/>
          <w:sz w:val="24"/>
          <w:szCs w:val="24"/>
          <w:lang w:eastAsia="en-GB"/>
        </w:rPr>
        <w:t xml:space="preserve">. Available at: </w:t>
      </w:r>
      <w:hyperlink r:id="rId12" w:history="1">
        <w:r w:rsidRPr="0088635E">
          <w:rPr>
            <w:rStyle w:val="Hyperlink"/>
            <w:rFonts w:ascii="Arial" w:eastAsia="Times New Roman" w:hAnsi="Arial" w:cs="Arial"/>
            <w:sz w:val="24"/>
            <w:szCs w:val="24"/>
            <w:lang w:eastAsia="en-GB"/>
          </w:rPr>
          <w:t>https://www.brightonholistics.co.uk/gdpr-what-this-means-for-complementary-therapists-brighton-holistics/</w:t>
        </w:r>
      </w:hyperlink>
      <w:r w:rsidR="00313E8D">
        <w:rPr>
          <w:rStyle w:val="Hyperlink"/>
          <w:rFonts w:ascii="Arial" w:eastAsia="Times New Roman" w:hAnsi="Arial" w:cs="Arial"/>
          <w:sz w:val="24"/>
          <w:szCs w:val="24"/>
          <w:u w:val="none"/>
          <w:lang w:eastAsia="en-GB"/>
        </w:rPr>
        <w:t xml:space="preserve">  </w:t>
      </w:r>
      <w:r w:rsidRPr="00313E8D">
        <w:rPr>
          <w:rFonts w:ascii="Arial" w:hAnsi="Arial" w:cs="Arial"/>
          <w:color w:val="000000"/>
          <w:sz w:val="24"/>
          <w:szCs w:val="24"/>
          <w:lang w:eastAsia="en-GB"/>
        </w:rPr>
        <w:t>[Accessed 21 Jul. 2020].</w:t>
      </w:r>
    </w:p>
    <w:p w14:paraId="7636C9DE" w14:textId="77777777" w:rsidR="0005490F" w:rsidRPr="0088635E" w:rsidRDefault="0005490F" w:rsidP="0088635E">
      <w:pPr>
        <w:rPr>
          <w:rFonts w:ascii="Arial" w:hAnsi="Arial" w:cs="Arial"/>
          <w:color w:val="000000"/>
          <w:sz w:val="24"/>
          <w:szCs w:val="24"/>
          <w:lang w:eastAsia="en-GB"/>
        </w:rPr>
      </w:pPr>
    </w:p>
    <w:p w14:paraId="0655FA29" w14:textId="356710F2" w:rsidR="00992AAF" w:rsidRPr="0088635E" w:rsidRDefault="00992AAF" w:rsidP="0088635E">
      <w:pPr>
        <w:pStyle w:val="ListParagraph"/>
        <w:numPr>
          <w:ilvl w:val="0"/>
          <w:numId w:val="35"/>
        </w:numPr>
        <w:rPr>
          <w:rFonts w:ascii="Arial" w:hAnsi="Arial" w:cs="Arial"/>
          <w:sz w:val="24"/>
          <w:szCs w:val="24"/>
          <w:lang w:eastAsia="en-GB"/>
        </w:rPr>
      </w:pPr>
      <w:proofErr w:type="spellStart"/>
      <w:r w:rsidRPr="0088635E">
        <w:rPr>
          <w:rFonts w:ascii="Arial" w:hAnsi="Arial" w:cs="Arial"/>
          <w:sz w:val="24"/>
          <w:szCs w:val="24"/>
          <w:shd w:val="clear" w:color="auto" w:fill="FFFFFF"/>
          <w:lang w:eastAsia="en-GB"/>
        </w:rPr>
        <w:t>Chagan</w:t>
      </w:r>
      <w:proofErr w:type="spellEnd"/>
      <w:r w:rsidRPr="0088635E">
        <w:rPr>
          <w:rFonts w:ascii="Arial" w:hAnsi="Arial" w:cs="Arial"/>
          <w:sz w:val="24"/>
          <w:szCs w:val="24"/>
          <w:shd w:val="clear" w:color="auto" w:fill="FFFFFF"/>
          <w:lang w:eastAsia="en-GB"/>
        </w:rPr>
        <w:t xml:space="preserve">, L., Bernstein, D., Cheng, J.W.M., Kirschenbaum, H.L., </w:t>
      </w:r>
      <w:proofErr w:type="spellStart"/>
      <w:r w:rsidRPr="0088635E">
        <w:rPr>
          <w:rFonts w:ascii="Arial" w:hAnsi="Arial" w:cs="Arial"/>
          <w:sz w:val="24"/>
          <w:szCs w:val="24"/>
          <w:shd w:val="clear" w:color="auto" w:fill="FFFFFF"/>
          <w:lang w:eastAsia="en-GB"/>
        </w:rPr>
        <w:t>Rozenfeld</w:t>
      </w:r>
      <w:proofErr w:type="spellEnd"/>
      <w:r w:rsidRPr="0088635E">
        <w:rPr>
          <w:rFonts w:ascii="Arial" w:hAnsi="Arial" w:cs="Arial"/>
          <w:sz w:val="24"/>
          <w:szCs w:val="24"/>
          <w:shd w:val="clear" w:color="auto" w:fill="FFFFFF"/>
          <w:lang w:eastAsia="en-GB"/>
        </w:rPr>
        <w:t xml:space="preserve">, V., Caliendo, G.C., Meyer, J. and </w:t>
      </w:r>
      <w:proofErr w:type="spellStart"/>
      <w:r w:rsidRPr="0088635E">
        <w:rPr>
          <w:rFonts w:ascii="Arial" w:hAnsi="Arial" w:cs="Arial"/>
          <w:sz w:val="24"/>
          <w:szCs w:val="24"/>
          <w:shd w:val="clear" w:color="auto" w:fill="FFFFFF"/>
          <w:lang w:eastAsia="en-GB"/>
        </w:rPr>
        <w:t>Mehl</w:t>
      </w:r>
      <w:proofErr w:type="spellEnd"/>
      <w:r w:rsidRPr="0088635E">
        <w:rPr>
          <w:rFonts w:ascii="Arial" w:hAnsi="Arial" w:cs="Arial"/>
          <w:sz w:val="24"/>
          <w:szCs w:val="24"/>
          <w:shd w:val="clear" w:color="auto" w:fill="FFFFFF"/>
          <w:lang w:eastAsia="en-GB"/>
        </w:rPr>
        <w:t xml:space="preserve">, B. (2005). Use of biological based therapy in patients with cardiovascular diseases in a university-hospital in New York City. </w:t>
      </w:r>
      <w:r w:rsidRPr="0088635E">
        <w:rPr>
          <w:rFonts w:ascii="Arial" w:hAnsi="Arial" w:cs="Arial"/>
          <w:i/>
          <w:iCs/>
          <w:sz w:val="24"/>
          <w:szCs w:val="24"/>
          <w:shd w:val="clear" w:color="auto" w:fill="FFFFFF"/>
          <w:lang w:eastAsia="en-GB"/>
        </w:rPr>
        <w:t>BMC complementary and alternative medicine</w:t>
      </w:r>
      <w:r w:rsidRPr="0088635E">
        <w:rPr>
          <w:rFonts w:ascii="Arial" w:hAnsi="Arial" w:cs="Arial"/>
          <w:sz w:val="24"/>
          <w:szCs w:val="24"/>
          <w:shd w:val="clear" w:color="auto" w:fill="FFFFFF"/>
          <w:lang w:eastAsia="en-GB"/>
        </w:rPr>
        <w:t xml:space="preserve">, [online] 5, p.4. Available at: </w:t>
      </w:r>
      <w:hyperlink r:id="rId13" w:history="1">
        <w:r w:rsidRPr="0088635E">
          <w:rPr>
            <w:rFonts w:ascii="Arial" w:hAnsi="Arial" w:cs="Arial"/>
            <w:color w:val="1155CC"/>
            <w:sz w:val="24"/>
            <w:szCs w:val="24"/>
            <w:u w:val="single"/>
            <w:shd w:val="clear" w:color="auto" w:fill="FFFFFF"/>
            <w:lang w:eastAsia="en-GB"/>
          </w:rPr>
          <w:t>https://pubmed.ncbi.nlm.nih.gov/15745441/</w:t>
        </w:r>
      </w:hyperlink>
      <w:r w:rsidRPr="0088635E">
        <w:rPr>
          <w:rFonts w:ascii="Arial" w:hAnsi="Arial" w:cs="Arial"/>
          <w:sz w:val="24"/>
          <w:szCs w:val="24"/>
          <w:shd w:val="clear" w:color="auto" w:fill="FFFFFF"/>
          <w:lang w:eastAsia="en-GB"/>
        </w:rPr>
        <w:t>  [Accessed 13 Jul. 2020]</w:t>
      </w:r>
    </w:p>
    <w:p w14:paraId="15F0154E" w14:textId="77777777" w:rsidR="00915F7B" w:rsidRPr="0088635E" w:rsidRDefault="00915F7B" w:rsidP="0088635E">
      <w:pPr>
        <w:rPr>
          <w:rFonts w:ascii="Arial" w:hAnsi="Arial" w:cs="Arial"/>
          <w:sz w:val="24"/>
          <w:szCs w:val="24"/>
          <w:lang w:eastAsia="en-GB"/>
        </w:rPr>
      </w:pPr>
    </w:p>
    <w:p w14:paraId="2B6AB40A" w14:textId="194109EF" w:rsidR="00992AAF" w:rsidRPr="0088635E" w:rsidRDefault="00992AA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t xml:space="preserve">Dixon, A. (2008). </w:t>
      </w:r>
      <w:r w:rsidRPr="0088635E">
        <w:rPr>
          <w:rFonts w:ascii="Arial" w:hAnsi="Arial" w:cs="Arial"/>
          <w:i/>
          <w:iCs/>
          <w:sz w:val="24"/>
          <w:szCs w:val="24"/>
          <w:shd w:val="clear" w:color="auto" w:fill="FFFFFF"/>
          <w:lang w:eastAsia="en-GB"/>
        </w:rPr>
        <w:t xml:space="preserve">REGULATING COMPLEMENTARY MEDICAL PRACTITIONERS © KING’S FUND 2008 1 REGULATING COMPLEMENTARY MEDICAL PRACTITIONERS An </w:t>
      </w:r>
      <w:proofErr w:type="gramStart"/>
      <w:r w:rsidRPr="0088635E">
        <w:rPr>
          <w:rFonts w:ascii="Arial" w:hAnsi="Arial" w:cs="Arial"/>
          <w:i/>
          <w:iCs/>
          <w:sz w:val="24"/>
          <w:szCs w:val="24"/>
          <w:shd w:val="clear" w:color="auto" w:fill="FFFFFF"/>
          <w:lang w:eastAsia="en-GB"/>
        </w:rPr>
        <w:t>international review Executive summary Research findings Key topics</w:t>
      </w:r>
      <w:proofErr w:type="gramEnd"/>
      <w:r w:rsidRPr="0088635E">
        <w:rPr>
          <w:rFonts w:ascii="Arial" w:hAnsi="Arial" w:cs="Arial"/>
          <w:sz w:val="24"/>
          <w:szCs w:val="24"/>
          <w:shd w:val="clear" w:color="auto" w:fill="FFFFFF"/>
          <w:lang w:eastAsia="en-GB"/>
        </w:rPr>
        <w:t xml:space="preserve">. [online] Available at: </w:t>
      </w:r>
      <w:hyperlink r:id="rId14" w:history="1">
        <w:r w:rsidRPr="0088635E">
          <w:rPr>
            <w:rFonts w:ascii="Arial" w:hAnsi="Arial" w:cs="Arial"/>
            <w:color w:val="1155CC"/>
            <w:sz w:val="24"/>
            <w:szCs w:val="24"/>
            <w:u w:val="single"/>
            <w:shd w:val="clear" w:color="auto" w:fill="FFFFFF"/>
            <w:lang w:eastAsia="en-GB"/>
          </w:rPr>
          <w:t>https://www.kingsfund.org.uk/sites/default/files/Research%20summary1.pdf</w:t>
        </w:r>
      </w:hyperlink>
      <w:r w:rsidRPr="0088635E">
        <w:rPr>
          <w:rFonts w:ascii="Arial" w:hAnsi="Arial" w:cs="Arial"/>
          <w:sz w:val="24"/>
          <w:szCs w:val="24"/>
          <w:shd w:val="clear" w:color="auto" w:fill="FFFFFF"/>
          <w:lang w:eastAsia="en-GB"/>
        </w:rPr>
        <w:t xml:space="preserve"> </w:t>
      </w:r>
    </w:p>
    <w:p w14:paraId="39F160BD" w14:textId="77777777" w:rsidR="00915F7B" w:rsidRPr="0088635E" w:rsidRDefault="00915F7B" w:rsidP="0088635E">
      <w:pPr>
        <w:rPr>
          <w:rFonts w:ascii="Arial" w:hAnsi="Arial" w:cs="Arial"/>
          <w:sz w:val="24"/>
          <w:szCs w:val="24"/>
          <w:lang w:eastAsia="en-GB"/>
        </w:rPr>
      </w:pPr>
    </w:p>
    <w:p w14:paraId="37899F80" w14:textId="41C6E997" w:rsidR="00992AAF" w:rsidRPr="0088635E" w:rsidRDefault="00992AA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t xml:space="preserve">Eisenberg, D.M. (2002). Credentialing Complementary and Alternative Medical Providers. </w:t>
      </w:r>
      <w:r w:rsidRPr="0088635E">
        <w:rPr>
          <w:rFonts w:ascii="Arial" w:hAnsi="Arial" w:cs="Arial"/>
          <w:i/>
          <w:iCs/>
          <w:sz w:val="24"/>
          <w:szCs w:val="24"/>
          <w:shd w:val="clear" w:color="auto" w:fill="FFFFFF"/>
          <w:lang w:eastAsia="en-GB"/>
        </w:rPr>
        <w:t>Annals of Internal Medicine</w:t>
      </w:r>
      <w:r w:rsidRPr="0088635E">
        <w:rPr>
          <w:rFonts w:ascii="Arial" w:hAnsi="Arial" w:cs="Arial"/>
          <w:sz w:val="24"/>
          <w:szCs w:val="24"/>
          <w:shd w:val="clear" w:color="auto" w:fill="FFFFFF"/>
          <w:lang w:eastAsia="en-GB"/>
        </w:rPr>
        <w:t>, 137(12), p.965.</w:t>
      </w:r>
    </w:p>
    <w:p w14:paraId="17744365" w14:textId="77777777" w:rsidR="0005490F" w:rsidRPr="0088635E" w:rsidRDefault="0005490F" w:rsidP="0088635E">
      <w:pPr>
        <w:rPr>
          <w:rFonts w:ascii="Arial" w:hAnsi="Arial" w:cs="Arial"/>
          <w:sz w:val="24"/>
          <w:szCs w:val="24"/>
          <w:lang w:eastAsia="en-GB"/>
        </w:rPr>
      </w:pPr>
    </w:p>
    <w:p w14:paraId="35B8D05C" w14:textId="0D893F61" w:rsidR="00992AAF" w:rsidRPr="00313E8D" w:rsidRDefault="00992AA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t xml:space="preserve">Ernst, E. (2000). The role of complementary and alternative medicine. </w:t>
      </w:r>
      <w:r w:rsidRPr="0088635E">
        <w:rPr>
          <w:rFonts w:ascii="Arial" w:hAnsi="Arial" w:cs="Arial"/>
          <w:i/>
          <w:iCs/>
          <w:sz w:val="24"/>
          <w:szCs w:val="24"/>
          <w:shd w:val="clear" w:color="auto" w:fill="FFFFFF"/>
          <w:lang w:eastAsia="en-GB"/>
        </w:rPr>
        <w:t>BMJ</w:t>
      </w:r>
      <w:r w:rsidRPr="0088635E">
        <w:rPr>
          <w:rFonts w:ascii="Arial" w:hAnsi="Arial" w:cs="Arial"/>
          <w:sz w:val="24"/>
          <w:szCs w:val="24"/>
          <w:shd w:val="clear" w:color="auto" w:fill="FFFFFF"/>
          <w:lang w:eastAsia="en-GB"/>
        </w:rPr>
        <w:t xml:space="preserve">, [online] 321(7269), pp.1133–1135. Available at: </w:t>
      </w:r>
      <w:hyperlink r:id="rId15" w:history="1">
        <w:r w:rsidRPr="0088635E">
          <w:rPr>
            <w:rFonts w:ascii="Arial" w:hAnsi="Arial" w:cs="Arial"/>
            <w:color w:val="1155CC"/>
            <w:sz w:val="24"/>
            <w:szCs w:val="24"/>
            <w:u w:val="single"/>
            <w:shd w:val="clear" w:color="auto" w:fill="FFFFFF"/>
            <w:lang w:eastAsia="en-GB"/>
          </w:rPr>
          <w:t>https://www.ncbi.nlm.nih.gov/pmc/articles/PMC1118903/</w:t>
        </w:r>
      </w:hyperlink>
      <w:r w:rsidRPr="0088635E">
        <w:rPr>
          <w:rFonts w:ascii="Arial" w:hAnsi="Arial" w:cs="Arial"/>
          <w:sz w:val="24"/>
          <w:szCs w:val="24"/>
          <w:shd w:val="clear" w:color="auto" w:fill="FFFFFF"/>
          <w:lang w:eastAsia="en-GB"/>
        </w:rPr>
        <w:t>. [Accessed on 30th June 2020]</w:t>
      </w:r>
    </w:p>
    <w:p w14:paraId="72D33151" w14:textId="77777777" w:rsidR="00313E8D" w:rsidRPr="00313E8D" w:rsidRDefault="00313E8D" w:rsidP="00313E8D">
      <w:pPr>
        <w:pStyle w:val="ListParagraph"/>
        <w:rPr>
          <w:rFonts w:ascii="Arial" w:hAnsi="Arial" w:cs="Arial"/>
          <w:sz w:val="24"/>
          <w:szCs w:val="24"/>
          <w:lang w:eastAsia="en-GB"/>
        </w:rPr>
      </w:pPr>
    </w:p>
    <w:p w14:paraId="65511659" w14:textId="6314E9C9" w:rsidR="00313E8D" w:rsidRPr="0088635E" w:rsidRDefault="00313E8D" w:rsidP="00313E8D">
      <w:pPr>
        <w:pStyle w:val="ListParagraph"/>
        <w:rPr>
          <w:rFonts w:ascii="Arial" w:hAnsi="Arial" w:cs="Arial"/>
          <w:sz w:val="24"/>
          <w:szCs w:val="24"/>
          <w:lang w:eastAsia="en-GB"/>
        </w:rPr>
      </w:pPr>
    </w:p>
    <w:p w14:paraId="0E1E319E" w14:textId="7981CA65" w:rsidR="00992AAF" w:rsidRPr="0088635E" w:rsidRDefault="00992AA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t>Ernst, E. (2000).</w:t>
      </w:r>
      <w:r w:rsidR="00313E8D">
        <w:rPr>
          <w:rFonts w:ascii="Arial" w:hAnsi="Arial" w:cs="Arial"/>
          <w:sz w:val="24"/>
          <w:szCs w:val="24"/>
          <w:shd w:val="clear" w:color="auto" w:fill="FFFFFF"/>
          <w:lang w:eastAsia="en-GB"/>
        </w:rPr>
        <w:t xml:space="preserve">  </w:t>
      </w:r>
      <w:r w:rsidRPr="0088635E">
        <w:rPr>
          <w:rFonts w:ascii="Arial" w:hAnsi="Arial" w:cs="Arial"/>
          <w:sz w:val="24"/>
          <w:szCs w:val="24"/>
          <w:shd w:val="clear" w:color="auto" w:fill="FFFFFF"/>
          <w:lang w:eastAsia="en-GB"/>
        </w:rPr>
        <w:t xml:space="preserve">The British House of Lords enquiry into complementary and alternative medicine. </w:t>
      </w:r>
      <w:r w:rsidR="00313E8D">
        <w:rPr>
          <w:rFonts w:ascii="Arial" w:hAnsi="Arial" w:cs="Arial"/>
          <w:sz w:val="24"/>
          <w:szCs w:val="24"/>
          <w:shd w:val="clear" w:color="auto" w:fill="FFFFFF"/>
          <w:lang w:eastAsia="en-GB"/>
        </w:rPr>
        <w:t xml:space="preserve"> </w:t>
      </w:r>
      <w:r w:rsidRPr="00313E8D">
        <w:rPr>
          <w:rFonts w:ascii="Arial" w:hAnsi="Arial" w:cs="Arial"/>
          <w:i/>
          <w:iCs/>
          <w:sz w:val="24"/>
          <w:szCs w:val="24"/>
          <w:shd w:val="clear" w:color="auto" w:fill="FFFFFF"/>
          <w:lang w:eastAsia="en-GB"/>
        </w:rPr>
        <w:t>Focus on Alternative and Complementary Medicine</w:t>
      </w:r>
      <w:r w:rsidRPr="0088635E">
        <w:rPr>
          <w:rFonts w:ascii="Arial" w:hAnsi="Arial" w:cs="Arial"/>
          <w:sz w:val="24"/>
          <w:szCs w:val="24"/>
          <w:shd w:val="clear" w:color="auto" w:fill="FFFFFF"/>
          <w:lang w:eastAsia="en-GB"/>
        </w:rPr>
        <w:t>, 5, 3–5. </w:t>
      </w:r>
    </w:p>
    <w:p w14:paraId="117F3828" w14:textId="77777777" w:rsidR="0005490F" w:rsidRPr="0088635E" w:rsidRDefault="0005490F" w:rsidP="0088635E">
      <w:pPr>
        <w:rPr>
          <w:rFonts w:ascii="Arial" w:hAnsi="Arial" w:cs="Arial"/>
          <w:sz w:val="24"/>
          <w:szCs w:val="24"/>
          <w:shd w:val="clear" w:color="auto" w:fill="FFFFFF"/>
          <w:lang w:eastAsia="en-GB"/>
        </w:rPr>
      </w:pPr>
    </w:p>
    <w:p w14:paraId="4B5329E2" w14:textId="36D42A27" w:rsidR="00992AAF" w:rsidRPr="0088635E" w:rsidRDefault="00992AA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lastRenderedPageBreak/>
        <w:t xml:space="preserve">Ernst, E. and White, A. (2000). The BBC survey of complementary medicine use in the UK. </w:t>
      </w:r>
      <w:r w:rsidRPr="0088635E">
        <w:rPr>
          <w:rFonts w:ascii="Arial" w:hAnsi="Arial" w:cs="Arial"/>
          <w:i/>
          <w:iCs/>
          <w:sz w:val="24"/>
          <w:szCs w:val="24"/>
          <w:shd w:val="clear" w:color="auto" w:fill="FFFFFF"/>
          <w:lang w:eastAsia="en-GB"/>
        </w:rPr>
        <w:t>Complementary Therapies in Medicine</w:t>
      </w:r>
      <w:r w:rsidRPr="0088635E">
        <w:rPr>
          <w:rFonts w:ascii="Arial" w:hAnsi="Arial" w:cs="Arial"/>
          <w:sz w:val="24"/>
          <w:szCs w:val="24"/>
          <w:shd w:val="clear" w:color="auto" w:fill="FFFFFF"/>
          <w:lang w:eastAsia="en-GB"/>
        </w:rPr>
        <w:t>, [online] 8(1), pp.32–36. Available at:</w:t>
      </w:r>
      <w:r w:rsidR="0005490F" w:rsidRPr="0088635E">
        <w:rPr>
          <w:rFonts w:ascii="Arial" w:hAnsi="Arial" w:cs="Arial"/>
          <w:sz w:val="24"/>
          <w:szCs w:val="24"/>
          <w:shd w:val="clear" w:color="auto" w:fill="FFFFFF"/>
          <w:lang w:eastAsia="en-GB"/>
        </w:rPr>
        <w:t xml:space="preserve"> </w:t>
      </w:r>
      <w:hyperlink r:id="rId16" w:history="1">
        <w:r w:rsidR="0005490F" w:rsidRPr="0088635E">
          <w:rPr>
            <w:rStyle w:val="Hyperlink"/>
            <w:rFonts w:ascii="Arial" w:hAnsi="Arial" w:cs="Arial"/>
            <w:sz w:val="24"/>
            <w:szCs w:val="24"/>
            <w:shd w:val="clear" w:color="auto" w:fill="FFFFFF"/>
            <w:lang w:eastAsia="en-GB"/>
          </w:rPr>
          <w:t>https://www.sciencedirect.com/science/article/abs/pii/S0965229900908331</w:t>
        </w:r>
      </w:hyperlink>
      <w:r w:rsidRPr="0088635E">
        <w:rPr>
          <w:rFonts w:ascii="Arial" w:hAnsi="Arial" w:cs="Arial"/>
          <w:sz w:val="24"/>
          <w:szCs w:val="24"/>
          <w:shd w:val="clear" w:color="auto" w:fill="FFFFFF"/>
          <w:lang w:eastAsia="en-GB"/>
        </w:rPr>
        <w:t>. </w:t>
      </w:r>
    </w:p>
    <w:p w14:paraId="29C67384" w14:textId="77777777" w:rsidR="0005490F" w:rsidRPr="0088635E" w:rsidRDefault="0005490F" w:rsidP="0088635E">
      <w:pPr>
        <w:rPr>
          <w:rFonts w:ascii="Arial" w:hAnsi="Arial" w:cs="Arial"/>
          <w:sz w:val="24"/>
          <w:szCs w:val="24"/>
          <w:shd w:val="clear" w:color="auto" w:fill="FFFFFF"/>
          <w:lang w:eastAsia="en-GB"/>
        </w:rPr>
      </w:pPr>
    </w:p>
    <w:p w14:paraId="507AAF72" w14:textId="492E3BB2" w:rsidR="00992AAF" w:rsidRPr="0088635E" w:rsidRDefault="00992AA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t xml:space="preserve">Ernst, E. &amp; </w:t>
      </w:r>
      <w:proofErr w:type="spellStart"/>
      <w:proofErr w:type="gramStart"/>
      <w:r w:rsidRPr="0088635E">
        <w:rPr>
          <w:rFonts w:ascii="Arial" w:hAnsi="Arial" w:cs="Arial"/>
          <w:sz w:val="24"/>
          <w:szCs w:val="24"/>
          <w:shd w:val="clear" w:color="auto" w:fill="FFFFFF"/>
          <w:lang w:eastAsia="en-GB"/>
        </w:rPr>
        <w:t>Kaptchuk,T</w:t>
      </w:r>
      <w:proofErr w:type="spellEnd"/>
      <w:r w:rsidRPr="0088635E">
        <w:rPr>
          <w:rFonts w:ascii="Arial" w:hAnsi="Arial" w:cs="Arial"/>
          <w:sz w:val="24"/>
          <w:szCs w:val="24"/>
          <w:shd w:val="clear" w:color="auto" w:fill="FFFFFF"/>
          <w:lang w:eastAsia="en-GB"/>
        </w:rPr>
        <w:t>.</w:t>
      </w:r>
      <w:proofErr w:type="gramEnd"/>
      <w:r w:rsidRPr="0088635E">
        <w:rPr>
          <w:rFonts w:ascii="Arial" w:hAnsi="Arial" w:cs="Arial"/>
          <w:sz w:val="24"/>
          <w:szCs w:val="24"/>
          <w:shd w:val="clear" w:color="auto" w:fill="FFFFFF"/>
          <w:lang w:eastAsia="en-GB"/>
        </w:rPr>
        <w:t xml:space="preserve"> (1996). Complementary medicine – The case for dialogue. </w:t>
      </w:r>
      <w:r w:rsidRPr="00313E8D">
        <w:rPr>
          <w:rFonts w:ascii="Arial" w:hAnsi="Arial" w:cs="Arial"/>
          <w:i/>
          <w:iCs/>
          <w:sz w:val="24"/>
          <w:szCs w:val="24"/>
          <w:shd w:val="clear" w:color="auto" w:fill="FFFFFF"/>
          <w:lang w:eastAsia="en-GB"/>
        </w:rPr>
        <w:t>Journal of the Royal College of London</w:t>
      </w:r>
      <w:r w:rsidRPr="0088635E">
        <w:rPr>
          <w:rFonts w:ascii="Arial" w:hAnsi="Arial" w:cs="Arial"/>
          <w:sz w:val="24"/>
          <w:szCs w:val="24"/>
          <w:shd w:val="clear" w:color="auto" w:fill="FFFFFF"/>
          <w:lang w:eastAsia="en-GB"/>
        </w:rPr>
        <w:t>, 30</w:t>
      </w:r>
    </w:p>
    <w:p w14:paraId="0D6DB1B4" w14:textId="77777777" w:rsidR="0005490F" w:rsidRPr="0088635E" w:rsidRDefault="00992AAF" w:rsidP="0088635E">
      <w:pPr>
        <w:rPr>
          <w:rFonts w:ascii="Arial" w:hAnsi="Arial" w:cs="Arial"/>
          <w:sz w:val="24"/>
          <w:szCs w:val="24"/>
          <w:shd w:val="clear" w:color="auto" w:fill="FFFFFF"/>
          <w:lang w:eastAsia="en-GB"/>
        </w:rPr>
      </w:pPr>
      <w:r w:rsidRPr="0088635E">
        <w:rPr>
          <w:rFonts w:ascii="Arial" w:hAnsi="Arial" w:cs="Arial"/>
          <w:sz w:val="24"/>
          <w:szCs w:val="24"/>
          <w:shd w:val="clear" w:color="auto" w:fill="FFFFFF"/>
          <w:lang w:eastAsia="en-GB"/>
        </w:rPr>
        <w:t>‌</w:t>
      </w:r>
    </w:p>
    <w:p w14:paraId="0DA99B48" w14:textId="6FB6C556"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Falkenberg, T., </w:t>
      </w:r>
      <w:proofErr w:type="spellStart"/>
      <w:r w:rsidR="00992AAF" w:rsidRPr="0088635E">
        <w:rPr>
          <w:rFonts w:ascii="Arial" w:hAnsi="Arial" w:cs="Arial"/>
          <w:sz w:val="24"/>
          <w:szCs w:val="24"/>
          <w:shd w:val="clear" w:color="auto" w:fill="FFFFFF"/>
          <w:lang w:eastAsia="en-GB"/>
        </w:rPr>
        <w:t>Lewith</w:t>
      </w:r>
      <w:proofErr w:type="spellEnd"/>
      <w:r w:rsidR="00992AAF" w:rsidRPr="0088635E">
        <w:rPr>
          <w:rFonts w:ascii="Arial" w:hAnsi="Arial" w:cs="Arial"/>
          <w:sz w:val="24"/>
          <w:szCs w:val="24"/>
          <w:shd w:val="clear" w:color="auto" w:fill="FFFFFF"/>
          <w:lang w:eastAsia="en-GB"/>
        </w:rPr>
        <w:t xml:space="preserve">, G., </w:t>
      </w:r>
      <w:proofErr w:type="spellStart"/>
      <w:r w:rsidR="00992AAF" w:rsidRPr="0088635E">
        <w:rPr>
          <w:rFonts w:ascii="Arial" w:hAnsi="Arial" w:cs="Arial"/>
          <w:sz w:val="24"/>
          <w:szCs w:val="24"/>
          <w:shd w:val="clear" w:color="auto" w:fill="FFFFFF"/>
          <w:lang w:eastAsia="en-GB"/>
        </w:rPr>
        <w:t>Sarsina</w:t>
      </w:r>
      <w:proofErr w:type="spellEnd"/>
      <w:r w:rsidR="00992AAF" w:rsidRPr="0088635E">
        <w:rPr>
          <w:rFonts w:ascii="Arial" w:hAnsi="Arial" w:cs="Arial"/>
          <w:sz w:val="24"/>
          <w:szCs w:val="24"/>
          <w:shd w:val="clear" w:color="auto" w:fill="FFFFFF"/>
          <w:lang w:eastAsia="en-GB"/>
        </w:rPr>
        <w:t xml:space="preserve">, P.R. di, Ammon, K. von, Santos-Rey, K., </w:t>
      </w:r>
      <w:proofErr w:type="spellStart"/>
      <w:r w:rsidR="00992AAF" w:rsidRPr="0088635E">
        <w:rPr>
          <w:rFonts w:ascii="Arial" w:hAnsi="Arial" w:cs="Arial"/>
          <w:sz w:val="24"/>
          <w:szCs w:val="24"/>
          <w:shd w:val="clear" w:color="auto" w:fill="FFFFFF"/>
          <w:lang w:eastAsia="en-GB"/>
        </w:rPr>
        <w:t>Hök</w:t>
      </w:r>
      <w:proofErr w:type="spellEnd"/>
      <w:r w:rsidR="00992AAF" w:rsidRPr="0088635E">
        <w:rPr>
          <w:rFonts w:ascii="Arial" w:hAnsi="Arial" w:cs="Arial"/>
          <w:sz w:val="24"/>
          <w:szCs w:val="24"/>
          <w:shd w:val="clear" w:color="auto" w:fill="FFFFFF"/>
          <w:lang w:eastAsia="en-GB"/>
        </w:rPr>
        <w:t>, J., Frei-</w:t>
      </w:r>
      <w:proofErr w:type="spellStart"/>
      <w:r w:rsidR="00992AAF" w:rsidRPr="0088635E">
        <w:rPr>
          <w:rFonts w:ascii="Arial" w:hAnsi="Arial" w:cs="Arial"/>
          <w:sz w:val="24"/>
          <w:szCs w:val="24"/>
          <w:shd w:val="clear" w:color="auto" w:fill="FFFFFF"/>
          <w:lang w:eastAsia="en-GB"/>
        </w:rPr>
        <w:t>Erb</w:t>
      </w:r>
      <w:proofErr w:type="spellEnd"/>
      <w:r w:rsidR="00992AAF" w:rsidRPr="0088635E">
        <w:rPr>
          <w:rFonts w:ascii="Arial" w:hAnsi="Arial" w:cs="Arial"/>
          <w:sz w:val="24"/>
          <w:szCs w:val="24"/>
          <w:shd w:val="clear" w:color="auto" w:fill="FFFFFF"/>
          <w:lang w:eastAsia="en-GB"/>
        </w:rPr>
        <w:t xml:space="preserve">, M., Vas, J., </w:t>
      </w:r>
      <w:proofErr w:type="spellStart"/>
      <w:r w:rsidR="00992AAF" w:rsidRPr="0088635E">
        <w:rPr>
          <w:rFonts w:ascii="Arial" w:hAnsi="Arial" w:cs="Arial"/>
          <w:sz w:val="24"/>
          <w:szCs w:val="24"/>
          <w:shd w:val="clear" w:color="auto" w:fill="FFFFFF"/>
          <w:lang w:eastAsia="en-GB"/>
        </w:rPr>
        <w:t>Saller</w:t>
      </w:r>
      <w:proofErr w:type="spellEnd"/>
      <w:r w:rsidR="00992AAF" w:rsidRPr="0088635E">
        <w:rPr>
          <w:rFonts w:ascii="Arial" w:hAnsi="Arial" w:cs="Arial"/>
          <w:sz w:val="24"/>
          <w:szCs w:val="24"/>
          <w:shd w:val="clear" w:color="auto" w:fill="FFFFFF"/>
          <w:lang w:eastAsia="en-GB"/>
        </w:rPr>
        <w:t xml:space="preserve">, R. and </w:t>
      </w:r>
      <w:proofErr w:type="spellStart"/>
      <w:r w:rsidR="00992AAF" w:rsidRPr="0088635E">
        <w:rPr>
          <w:rFonts w:ascii="Arial" w:hAnsi="Arial" w:cs="Arial"/>
          <w:sz w:val="24"/>
          <w:szCs w:val="24"/>
          <w:shd w:val="clear" w:color="auto" w:fill="FFFFFF"/>
          <w:lang w:eastAsia="en-GB"/>
        </w:rPr>
        <w:t>Uehleke</w:t>
      </w:r>
      <w:proofErr w:type="spellEnd"/>
      <w:r w:rsidR="00992AAF" w:rsidRPr="0088635E">
        <w:rPr>
          <w:rFonts w:ascii="Arial" w:hAnsi="Arial" w:cs="Arial"/>
          <w:sz w:val="24"/>
          <w:szCs w:val="24"/>
          <w:shd w:val="clear" w:color="auto" w:fill="FFFFFF"/>
          <w:lang w:eastAsia="en-GB"/>
        </w:rPr>
        <w:t xml:space="preserve">, B. (2012). Towards a Pan-European Definition of Complementary and Alternative Medicine – a Realistic Ambition? </w:t>
      </w:r>
      <w:r w:rsidR="00992AAF" w:rsidRPr="0088635E">
        <w:rPr>
          <w:rFonts w:ascii="Arial" w:hAnsi="Arial" w:cs="Arial"/>
          <w:i/>
          <w:iCs/>
          <w:sz w:val="24"/>
          <w:szCs w:val="24"/>
          <w:shd w:val="clear" w:color="auto" w:fill="FFFFFF"/>
          <w:lang w:eastAsia="en-GB"/>
        </w:rPr>
        <w:t>Complementary Medicine Research</w:t>
      </w:r>
      <w:r w:rsidR="00992AAF" w:rsidRPr="0088635E">
        <w:rPr>
          <w:rFonts w:ascii="Arial" w:hAnsi="Arial" w:cs="Arial"/>
          <w:sz w:val="24"/>
          <w:szCs w:val="24"/>
          <w:shd w:val="clear" w:color="auto" w:fill="FFFFFF"/>
          <w:lang w:eastAsia="en-GB"/>
        </w:rPr>
        <w:t xml:space="preserve">, [online] 19(Suppl. 2), pp.6–8. Available at: </w:t>
      </w:r>
      <w:hyperlink r:id="rId17" w:history="1">
        <w:r w:rsidR="00992AAF" w:rsidRPr="0088635E">
          <w:rPr>
            <w:rFonts w:ascii="Arial" w:hAnsi="Arial" w:cs="Arial"/>
            <w:color w:val="1155CC"/>
            <w:sz w:val="24"/>
            <w:szCs w:val="24"/>
            <w:u w:val="single"/>
            <w:shd w:val="clear" w:color="auto" w:fill="FFFFFF"/>
            <w:lang w:eastAsia="en-GB"/>
          </w:rPr>
          <w:t>https://www.karger.com/Article/PDF/343812</w:t>
        </w:r>
      </w:hyperlink>
      <w:r w:rsidR="00992AAF" w:rsidRPr="0088635E">
        <w:rPr>
          <w:rFonts w:ascii="Arial" w:hAnsi="Arial" w:cs="Arial"/>
          <w:sz w:val="24"/>
          <w:szCs w:val="24"/>
          <w:shd w:val="clear" w:color="auto" w:fill="FFFFFF"/>
          <w:lang w:eastAsia="en-GB"/>
        </w:rPr>
        <w:t>  [Accessed 29 Jun. 2020].</w:t>
      </w:r>
    </w:p>
    <w:p w14:paraId="70C94424" w14:textId="77777777" w:rsidR="0005490F" w:rsidRPr="0088635E" w:rsidRDefault="0005490F" w:rsidP="0088635E">
      <w:pPr>
        <w:rPr>
          <w:rFonts w:ascii="Arial" w:hAnsi="Arial" w:cs="Arial"/>
          <w:sz w:val="24"/>
          <w:szCs w:val="24"/>
          <w:shd w:val="clear" w:color="auto" w:fill="FFFFFF"/>
          <w:lang w:eastAsia="en-GB"/>
        </w:rPr>
      </w:pPr>
    </w:p>
    <w:p w14:paraId="0872F665" w14:textId="4AF40630"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Federation of Holistic Therapists Directory Service. (2013). </w:t>
      </w:r>
      <w:r w:rsidR="00992AAF" w:rsidRPr="0088635E">
        <w:rPr>
          <w:rFonts w:ascii="Arial" w:hAnsi="Arial" w:cs="Arial"/>
          <w:i/>
          <w:iCs/>
          <w:sz w:val="24"/>
          <w:szCs w:val="24"/>
          <w:shd w:val="clear" w:color="auto" w:fill="FFFFFF"/>
          <w:lang w:eastAsia="en-GB"/>
        </w:rPr>
        <w:t>Therapist information</w:t>
      </w:r>
      <w:r w:rsidR="00992AAF" w:rsidRPr="0088635E">
        <w:rPr>
          <w:rFonts w:ascii="Arial" w:hAnsi="Arial" w:cs="Arial"/>
          <w:sz w:val="24"/>
          <w:szCs w:val="24"/>
          <w:shd w:val="clear" w:color="auto" w:fill="FFFFFF"/>
          <w:lang w:eastAsia="en-GB"/>
        </w:rPr>
        <w:t xml:space="preserve">. [online] Available at: </w:t>
      </w:r>
      <w:hyperlink r:id="rId18" w:history="1">
        <w:r w:rsidR="00992AAF" w:rsidRPr="0088635E">
          <w:rPr>
            <w:rFonts w:ascii="Arial" w:hAnsi="Arial" w:cs="Arial"/>
            <w:color w:val="1155CC"/>
            <w:sz w:val="24"/>
            <w:szCs w:val="24"/>
            <w:u w:val="single"/>
            <w:shd w:val="clear" w:color="auto" w:fill="FFFFFF"/>
            <w:lang w:eastAsia="en-GB"/>
          </w:rPr>
          <w:t>https://www.fht.org.uk/therapist-information</w:t>
        </w:r>
      </w:hyperlink>
      <w:r w:rsidR="00992AAF" w:rsidRPr="0088635E">
        <w:rPr>
          <w:rFonts w:ascii="Arial" w:hAnsi="Arial" w:cs="Arial"/>
          <w:sz w:val="24"/>
          <w:szCs w:val="24"/>
          <w:shd w:val="clear" w:color="auto" w:fill="FFFFFF"/>
          <w:lang w:eastAsia="en-GB"/>
        </w:rPr>
        <w:t> </w:t>
      </w:r>
      <w:r w:rsidR="0005490F" w:rsidRPr="0088635E">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[Accessed 19 Jul. 2020].</w:t>
      </w:r>
    </w:p>
    <w:p w14:paraId="3AE9332A" w14:textId="77777777" w:rsidR="0005490F" w:rsidRPr="0088635E" w:rsidRDefault="0005490F" w:rsidP="0088635E">
      <w:pPr>
        <w:rPr>
          <w:rFonts w:ascii="Arial" w:hAnsi="Arial" w:cs="Arial"/>
          <w:sz w:val="24"/>
          <w:szCs w:val="24"/>
          <w:shd w:val="clear" w:color="auto" w:fill="FFFFFF"/>
          <w:lang w:eastAsia="en-GB"/>
        </w:rPr>
      </w:pPr>
    </w:p>
    <w:p w14:paraId="3D633298" w14:textId="5A492C3E"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Furnham, A., (2002). Complementary and alternative medicine. </w:t>
      </w:r>
      <w:r w:rsidR="00992AAF" w:rsidRPr="0088635E">
        <w:rPr>
          <w:rFonts w:ascii="Arial" w:hAnsi="Arial" w:cs="Arial"/>
          <w:i/>
          <w:iCs/>
          <w:sz w:val="24"/>
          <w:szCs w:val="24"/>
          <w:shd w:val="clear" w:color="auto" w:fill="FFFFFF"/>
          <w:lang w:eastAsia="en-GB"/>
        </w:rPr>
        <w:t>PSYCHOLOGIST-LEICESTER-</w:t>
      </w:r>
      <w:r w:rsidR="00992AAF" w:rsidRPr="0088635E">
        <w:rPr>
          <w:rFonts w:ascii="Arial" w:hAnsi="Arial" w:cs="Arial"/>
          <w:sz w:val="24"/>
          <w:szCs w:val="24"/>
          <w:shd w:val="clear" w:color="auto" w:fill="FFFFFF"/>
          <w:lang w:eastAsia="en-GB"/>
        </w:rPr>
        <w:t xml:space="preserve">, </w:t>
      </w:r>
      <w:r w:rsidR="00992AAF" w:rsidRPr="0088635E">
        <w:rPr>
          <w:rFonts w:ascii="Arial" w:hAnsi="Arial" w:cs="Arial"/>
          <w:i/>
          <w:iCs/>
          <w:sz w:val="24"/>
          <w:szCs w:val="24"/>
          <w:shd w:val="clear" w:color="auto" w:fill="FFFFFF"/>
          <w:lang w:eastAsia="en-GB"/>
        </w:rPr>
        <w:t>15</w:t>
      </w:r>
      <w:r w:rsidR="00992AAF" w:rsidRPr="0088635E">
        <w:rPr>
          <w:rFonts w:ascii="Arial" w:hAnsi="Arial" w:cs="Arial"/>
          <w:sz w:val="24"/>
          <w:szCs w:val="24"/>
          <w:shd w:val="clear" w:color="auto" w:fill="FFFFFF"/>
          <w:lang w:eastAsia="en-GB"/>
        </w:rPr>
        <w:t>(5), pp.228-231.</w:t>
      </w:r>
    </w:p>
    <w:p w14:paraId="41D51D83" w14:textId="77777777" w:rsidR="0005490F" w:rsidRPr="0088635E" w:rsidRDefault="0005490F" w:rsidP="0088635E">
      <w:pPr>
        <w:rPr>
          <w:rFonts w:ascii="Arial" w:hAnsi="Arial" w:cs="Arial"/>
          <w:sz w:val="24"/>
          <w:szCs w:val="24"/>
          <w:shd w:val="clear" w:color="auto" w:fill="FFFFFF"/>
          <w:lang w:eastAsia="en-GB"/>
        </w:rPr>
      </w:pPr>
    </w:p>
    <w:p w14:paraId="2198CA03" w14:textId="2AC1F397"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GCC (2020). </w:t>
      </w:r>
      <w:r w:rsidR="00992AAF" w:rsidRPr="0088635E">
        <w:rPr>
          <w:rFonts w:ascii="Arial" w:hAnsi="Arial" w:cs="Arial"/>
          <w:i/>
          <w:iCs/>
          <w:sz w:val="24"/>
          <w:szCs w:val="24"/>
          <w:shd w:val="clear" w:color="auto" w:fill="FFFFFF"/>
          <w:lang w:eastAsia="en-GB"/>
        </w:rPr>
        <w:t>What We Do | GCC</w:t>
      </w:r>
      <w:r w:rsidR="00992AAF" w:rsidRPr="0088635E">
        <w:rPr>
          <w:rFonts w:ascii="Arial" w:hAnsi="Arial" w:cs="Arial"/>
          <w:sz w:val="24"/>
          <w:szCs w:val="24"/>
          <w:shd w:val="clear" w:color="auto" w:fill="FFFFFF"/>
          <w:lang w:eastAsia="en-GB"/>
        </w:rPr>
        <w:t xml:space="preserve">. [online] Gcc-uk.org. Available at: </w:t>
      </w:r>
      <w:hyperlink r:id="rId19" w:history="1">
        <w:r w:rsidR="00992AAF" w:rsidRPr="0088635E">
          <w:rPr>
            <w:rFonts w:ascii="Arial" w:hAnsi="Arial" w:cs="Arial"/>
            <w:color w:val="1155CC"/>
            <w:sz w:val="24"/>
            <w:szCs w:val="24"/>
            <w:u w:val="single"/>
            <w:shd w:val="clear" w:color="auto" w:fill="FFFFFF"/>
            <w:lang w:eastAsia="en-GB"/>
          </w:rPr>
          <w:t>https://www.gcc-uk.org/about-us/what-we-do</w:t>
        </w:r>
      </w:hyperlink>
      <w:r w:rsidR="00992AAF" w:rsidRPr="0088635E">
        <w:rPr>
          <w:rFonts w:ascii="Arial" w:hAnsi="Arial" w:cs="Arial"/>
          <w:sz w:val="24"/>
          <w:szCs w:val="24"/>
          <w:shd w:val="clear" w:color="auto" w:fill="FFFFFF"/>
          <w:lang w:eastAsia="en-GB"/>
        </w:rPr>
        <w:t>. </w:t>
      </w:r>
    </w:p>
    <w:p w14:paraId="53AA8305" w14:textId="77777777" w:rsidR="0005490F" w:rsidRPr="0088635E" w:rsidRDefault="0005490F" w:rsidP="0088635E">
      <w:pPr>
        <w:rPr>
          <w:rFonts w:ascii="Arial" w:hAnsi="Arial" w:cs="Arial"/>
          <w:sz w:val="24"/>
          <w:szCs w:val="24"/>
          <w:shd w:val="clear" w:color="auto" w:fill="FFFFFF"/>
          <w:lang w:eastAsia="en-GB"/>
        </w:rPr>
      </w:pPr>
    </w:p>
    <w:p w14:paraId="3FFD8821" w14:textId="14CA121E"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GRCCT (2019a). </w:t>
      </w:r>
      <w:r w:rsidR="00992AAF" w:rsidRPr="0088635E">
        <w:rPr>
          <w:rFonts w:ascii="Arial" w:hAnsi="Arial" w:cs="Arial"/>
          <w:i/>
          <w:iCs/>
          <w:sz w:val="24"/>
          <w:szCs w:val="24"/>
          <w:shd w:val="clear" w:color="auto" w:fill="FFFFFF"/>
          <w:lang w:eastAsia="en-GB"/>
        </w:rPr>
        <w:t>Advantages of GRCCT Registration | GRCCT</w:t>
      </w:r>
      <w:r w:rsidR="00992AAF" w:rsidRPr="0088635E">
        <w:rPr>
          <w:rFonts w:ascii="Arial" w:hAnsi="Arial" w:cs="Arial"/>
          <w:sz w:val="24"/>
          <w:szCs w:val="24"/>
          <w:shd w:val="clear" w:color="auto" w:fill="FFFFFF"/>
          <w:lang w:eastAsia="en-GB"/>
        </w:rPr>
        <w:t xml:space="preserve">. [online] </w:t>
      </w: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Available at: </w:t>
      </w:r>
      <w:hyperlink r:id="rId20" w:history="1">
        <w:r w:rsidR="00992AAF" w:rsidRPr="0088635E">
          <w:rPr>
            <w:rFonts w:ascii="Arial" w:hAnsi="Arial" w:cs="Arial"/>
            <w:color w:val="1155CC"/>
            <w:sz w:val="24"/>
            <w:szCs w:val="24"/>
            <w:u w:val="single"/>
            <w:shd w:val="clear" w:color="auto" w:fill="FFFFFF"/>
            <w:lang w:eastAsia="en-GB"/>
          </w:rPr>
          <w:t>http://www.grcct.org/registration/advantages-of-grcct-registration/</w:t>
        </w:r>
      </w:hyperlink>
      <w:r w:rsidR="00992AAF" w:rsidRPr="0088635E">
        <w:rPr>
          <w:rFonts w:ascii="Arial" w:hAnsi="Arial" w:cs="Arial"/>
          <w:sz w:val="24"/>
          <w:szCs w:val="24"/>
          <w:shd w:val="clear" w:color="auto" w:fill="FFFFFF"/>
          <w:lang w:eastAsia="en-GB"/>
        </w:rPr>
        <w:t> </w:t>
      </w:r>
      <w:r w:rsidR="0005490F" w:rsidRPr="0088635E">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[Accessed 29 Nov. 2020]</w:t>
      </w:r>
    </w:p>
    <w:p w14:paraId="367B56AE" w14:textId="77777777" w:rsidR="0005490F" w:rsidRPr="0088635E" w:rsidRDefault="0005490F" w:rsidP="0088635E">
      <w:pPr>
        <w:rPr>
          <w:rFonts w:ascii="Arial" w:hAnsi="Arial" w:cs="Arial"/>
          <w:sz w:val="24"/>
          <w:szCs w:val="24"/>
          <w:shd w:val="clear" w:color="auto" w:fill="FFFFFF"/>
          <w:lang w:eastAsia="en-GB"/>
        </w:rPr>
      </w:pPr>
    </w:p>
    <w:p w14:paraId="7C5C37A5" w14:textId="3E232C5C"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GRCCT (2019b). </w:t>
      </w:r>
      <w:r w:rsidR="00992AAF" w:rsidRPr="0088635E">
        <w:rPr>
          <w:rFonts w:ascii="Arial" w:hAnsi="Arial" w:cs="Arial"/>
          <w:i/>
          <w:iCs/>
          <w:sz w:val="24"/>
          <w:szCs w:val="24"/>
          <w:shd w:val="clear" w:color="auto" w:fill="FFFFFF"/>
          <w:lang w:eastAsia="en-GB"/>
        </w:rPr>
        <w:t>Code of Conduct. | GRCCT</w:t>
      </w:r>
      <w:r w:rsidR="00992AAF" w:rsidRPr="0088635E">
        <w:rPr>
          <w:rFonts w:ascii="Arial" w:hAnsi="Arial" w:cs="Arial"/>
          <w:sz w:val="24"/>
          <w:szCs w:val="24"/>
          <w:shd w:val="clear" w:color="auto" w:fill="FFFFFF"/>
          <w:lang w:eastAsia="en-GB"/>
        </w:rPr>
        <w:t xml:space="preserve">. [online] Grcct.org. Available at: </w:t>
      </w:r>
      <w:hyperlink r:id="rId21" w:history="1">
        <w:r w:rsidR="00992AAF" w:rsidRPr="0088635E">
          <w:rPr>
            <w:rFonts w:ascii="Arial" w:hAnsi="Arial" w:cs="Arial"/>
            <w:color w:val="1155CC"/>
            <w:sz w:val="24"/>
            <w:szCs w:val="24"/>
            <w:u w:val="single"/>
            <w:shd w:val="clear" w:color="auto" w:fill="FFFFFF"/>
            <w:lang w:eastAsia="en-GB"/>
          </w:rPr>
          <w:t>http://www.grcct.org/about-us/code-of-conduct/</w:t>
        </w:r>
      </w:hyperlink>
    </w:p>
    <w:p w14:paraId="79145E30" w14:textId="77777777" w:rsidR="0005490F" w:rsidRPr="0088635E" w:rsidRDefault="0005490F" w:rsidP="0088635E">
      <w:pPr>
        <w:rPr>
          <w:rFonts w:ascii="Arial" w:hAnsi="Arial" w:cs="Arial"/>
          <w:sz w:val="24"/>
          <w:szCs w:val="24"/>
          <w:shd w:val="clear" w:color="auto" w:fill="FFFFFF"/>
          <w:lang w:eastAsia="en-GB"/>
        </w:rPr>
      </w:pPr>
    </w:p>
    <w:p w14:paraId="78CFB717" w14:textId="6E68CE04" w:rsidR="00992AAF" w:rsidRPr="0088635E" w:rsidRDefault="0005490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Hien TV, Truong CQ (2005). ‘Socialist Republic of Viet Nam’ in </w:t>
      </w:r>
      <w:proofErr w:type="spellStart"/>
      <w:r w:rsidR="00992AAF" w:rsidRPr="0088635E">
        <w:rPr>
          <w:rFonts w:ascii="Arial" w:hAnsi="Arial" w:cs="Arial"/>
          <w:sz w:val="24"/>
          <w:szCs w:val="24"/>
          <w:shd w:val="clear" w:color="auto" w:fill="FFFFFF"/>
          <w:lang w:eastAsia="en-GB"/>
        </w:rPr>
        <w:t>Bodeker</w:t>
      </w:r>
      <w:proofErr w:type="spellEnd"/>
      <w:r w:rsidR="00992AAF" w:rsidRPr="0088635E">
        <w:rPr>
          <w:rFonts w:ascii="Arial" w:hAnsi="Arial" w:cs="Arial"/>
          <w:sz w:val="24"/>
          <w:szCs w:val="24"/>
          <w:shd w:val="clear" w:color="auto" w:fill="FFFFFF"/>
          <w:lang w:eastAsia="en-GB"/>
        </w:rPr>
        <w:t xml:space="preserve"> GC, Ong C, Grundy C, Burford G, </w:t>
      </w:r>
      <w:proofErr w:type="spellStart"/>
      <w:r w:rsidR="00992AAF" w:rsidRPr="0088635E">
        <w:rPr>
          <w:rFonts w:ascii="Arial" w:hAnsi="Arial" w:cs="Arial"/>
          <w:sz w:val="24"/>
          <w:szCs w:val="24"/>
          <w:shd w:val="clear" w:color="auto" w:fill="FFFFFF"/>
          <w:lang w:eastAsia="en-GB"/>
        </w:rPr>
        <w:t>Shein</w:t>
      </w:r>
      <w:proofErr w:type="spellEnd"/>
      <w:r w:rsidR="00992AAF" w:rsidRPr="0088635E">
        <w:rPr>
          <w:rFonts w:ascii="Arial" w:hAnsi="Arial" w:cs="Arial"/>
          <w:sz w:val="24"/>
          <w:szCs w:val="24"/>
          <w:shd w:val="clear" w:color="auto" w:fill="FFFFFF"/>
          <w:lang w:eastAsia="en-GB"/>
        </w:rPr>
        <w:t xml:space="preserve"> K (eds) </w:t>
      </w:r>
      <w:r w:rsidR="00992AAF" w:rsidRPr="00313E8D">
        <w:rPr>
          <w:rFonts w:ascii="Arial" w:hAnsi="Arial" w:cs="Arial"/>
          <w:i/>
          <w:iCs/>
          <w:sz w:val="24"/>
          <w:szCs w:val="24"/>
          <w:shd w:val="clear" w:color="auto" w:fill="FFFFFF"/>
          <w:lang w:eastAsia="en-GB"/>
        </w:rPr>
        <w:t>WHO global atlas of traditional</w:t>
      </w:r>
      <w:r w:rsidR="00992AAF" w:rsidRPr="0088635E">
        <w:rPr>
          <w:rFonts w:ascii="Arial" w:hAnsi="Arial" w:cs="Arial"/>
          <w:sz w:val="24"/>
          <w:szCs w:val="24"/>
          <w:shd w:val="clear" w:color="auto" w:fill="FFFFFF"/>
          <w:lang w:eastAsia="en-GB"/>
        </w:rPr>
        <w:t>, complementary and alternative medicine (text volume) pp 205–10. Kobe: WHO Centre for Health Development.</w:t>
      </w:r>
    </w:p>
    <w:p w14:paraId="0752791F" w14:textId="77777777" w:rsidR="0005490F" w:rsidRPr="0088635E" w:rsidRDefault="0005490F" w:rsidP="0088635E">
      <w:pPr>
        <w:rPr>
          <w:rFonts w:ascii="Arial" w:hAnsi="Arial" w:cs="Arial"/>
          <w:sz w:val="24"/>
          <w:szCs w:val="24"/>
          <w:shd w:val="clear" w:color="auto" w:fill="FFFFFF"/>
          <w:lang w:eastAsia="en-GB"/>
        </w:rPr>
      </w:pPr>
    </w:p>
    <w:p w14:paraId="1C6AB908" w14:textId="3924402D"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lastRenderedPageBreak/>
        <w:t xml:space="preserve"> </w:t>
      </w:r>
      <w:r w:rsidR="00992AAF" w:rsidRPr="0088635E">
        <w:rPr>
          <w:rFonts w:ascii="Arial" w:hAnsi="Arial" w:cs="Arial"/>
          <w:sz w:val="24"/>
          <w:szCs w:val="24"/>
          <w:shd w:val="clear" w:color="auto" w:fill="FFFFFF"/>
          <w:lang w:eastAsia="en-GB"/>
        </w:rPr>
        <w:t xml:space="preserve">IBD Relief (2020). </w:t>
      </w:r>
      <w:r w:rsidR="00992AAF" w:rsidRPr="0088635E">
        <w:rPr>
          <w:rFonts w:ascii="Arial" w:hAnsi="Arial" w:cs="Arial"/>
          <w:i/>
          <w:iCs/>
          <w:sz w:val="24"/>
          <w:szCs w:val="24"/>
          <w:shd w:val="clear" w:color="auto" w:fill="FFFFFF"/>
          <w:lang w:eastAsia="en-GB"/>
        </w:rPr>
        <w:t>How CAM is regulated</w:t>
      </w:r>
      <w:r w:rsidR="00992AAF" w:rsidRPr="0088635E">
        <w:rPr>
          <w:rFonts w:ascii="Arial" w:hAnsi="Arial" w:cs="Arial"/>
          <w:sz w:val="24"/>
          <w:szCs w:val="24"/>
          <w:shd w:val="clear" w:color="auto" w:fill="FFFFFF"/>
          <w:lang w:eastAsia="en-GB"/>
        </w:rPr>
        <w:t xml:space="preserve">. [online] </w:t>
      </w:r>
      <w:proofErr w:type="spellStart"/>
      <w:r w:rsidR="00992AAF" w:rsidRPr="0088635E">
        <w:rPr>
          <w:rFonts w:ascii="Arial" w:hAnsi="Arial" w:cs="Arial"/>
          <w:sz w:val="24"/>
          <w:szCs w:val="24"/>
          <w:shd w:val="clear" w:color="auto" w:fill="FFFFFF"/>
          <w:lang w:eastAsia="en-GB"/>
        </w:rPr>
        <w:t>IBDrelief</w:t>
      </w:r>
      <w:proofErr w:type="spellEnd"/>
      <w:r w:rsidR="00992AAF" w:rsidRPr="0088635E">
        <w:rPr>
          <w:rFonts w:ascii="Arial" w:hAnsi="Arial" w:cs="Arial"/>
          <w:sz w:val="24"/>
          <w:szCs w:val="24"/>
          <w:shd w:val="clear" w:color="auto" w:fill="FFFFFF"/>
          <w:lang w:eastAsia="en-GB"/>
        </w:rPr>
        <w:t xml:space="preserve">. Available at: </w:t>
      </w:r>
      <w:hyperlink r:id="rId22" w:history="1">
        <w:r w:rsidR="00992AAF" w:rsidRPr="0088635E">
          <w:rPr>
            <w:rFonts w:ascii="Arial" w:hAnsi="Arial" w:cs="Arial"/>
            <w:color w:val="1155CC"/>
            <w:sz w:val="24"/>
            <w:szCs w:val="24"/>
            <w:u w:val="single"/>
            <w:shd w:val="clear" w:color="auto" w:fill="FFFFFF"/>
            <w:lang w:eastAsia="en-GB"/>
          </w:rPr>
          <w:t>https://www.ibdrelief.com/learn/treatment/complementary-therapies/how-cam-is-regulated</w:t>
        </w:r>
      </w:hyperlink>
      <w:r w:rsidR="00992AAF" w:rsidRPr="0088635E">
        <w:rPr>
          <w:rFonts w:ascii="Arial" w:hAnsi="Arial" w:cs="Arial"/>
          <w:sz w:val="24"/>
          <w:szCs w:val="24"/>
          <w:shd w:val="clear" w:color="auto" w:fill="FFFFFF"/>
          <w:lang w:eastAsia="en-GB"/>
        </w:rPr>
        <w:t> </w:t>
      </w:r>
      <w:r w:rsidR="0005490F" w:rsidRPr="0088635E">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[Accessed 16 Jul. 2020]</w:t>
      </w:r>
    </w:p>
    <w:p w14:paraId="05F4081C" w14:textId="77777777" w:rsidR="0005490F" w:rsidRPr="0088635E" w:rsidRDefault="0005490F" w:rsidP="0088635E">
      <w:pPr>
        <w:rPr>
          <w:rFonts w:ascii="Arial" w:hAnsi="Arial" w:cs="Arial"/>
          <w:sz w:val="24"/>
          <w:szCs w:val="24"/>
          <w:shd w:val="clear" w:color="auto" w:fill="FFFFFF"/>
          <w:lang w:eastAsia="en-GB"/>
        </w:rPr>
      </w:pPr>
    </w:p>
    <w:p w14:paraId="45491C5B" w14:textId="0EE508B6" w:rsidR="00992AAF" w:rsidRPr="0088635E" w:rsidRDefault="0005490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Meeker, W.C. and Haldeman, S. (2002). Chiropractic: A Profession at the Crossroads of Mainstream and Alternative Medicine. </w:t>
      </w:r>
      <w:r w:rsidR="00992AAF" w:rsidRPr="0088635E">
        <w:rPr>
          <w:rFonts w:ascii="Arial" w:hAnsi="Arial" w:cs="Arial"/>
          <w:i/>
          <w:iCs/>
          <w:sz w:val="24"/>
          <w:szCs w:val="24"/>
          <w:shd w:val="clear" w:color="auto" w:fill="FFFFFF"/>
          <w:lang w:eastAsia="en-GB"/>
        </w:rPr>
        <w:t>Annals of Internal Medicine</w:t>
      </w:r>
      <w:r w:rsidR="00992AAF" w:rsidRPr="0088635E">
        <w:rPr>
          <w:rFonts w:ascii="Arial" w:hAnsi="Arial" w:cs="Arial"/>
          <w:sz w:val="24"/>
          <w:szCs w:val="24"/>
          <w:shd w:val="clear" w:color="auto" w:fill="FFFFFF"/>
          <w:lang w:eastAsia="en-GB"/>
        </w:rPr>
        <w:t>, 136(3), p.216.</w:t>
      </w:r>
    </w:p>
    <w:p w14:paraId="16CD9E5E" w14:textId="77777777" w:rsidR="0005490F" w:rsidRPr="0088635E" w:rsidRDefault="0005490F" w:rsidP="0088635E">
      <w:pPr>
        <w:rPr>
          <w:rFonts w:ascii="Arial" w:hAnsi="Arial" w:cs="Arial"/>
          <w:sz w:val="24"/>
          <w:szCs w:val="24"/>
          <w:shd w:val="clear" w:color="auto" w:fill="FFFFFF"/>
          <w:lang w:eastAsia="en-GB"/>
        </w:rPr>
      </w:pPr>
    </w:p>
    <w:p w14:paraId="20D1AE98" w14:textId="074CC35F"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Mills, S.Y. (2001). Regulation in complementary and alternative medicine. </w:t>
      </w:r>
      <w:r w:rsidR="00992AAF" w:rsidRPr="0088635E">
        <w:rPr>
          <w:rFonts w:ascii="Arial" w:hAnsi="Arial" w:cs="Arial"/>
          <w:i/>
          <w:iCs/>
          <w:sz w:val="24"/>
          <w:szCs w:val="24"/>
          <w:shd w:val="clear" w:color="auto" w:fill="FFFFFF"/>
          <w:lang w:eastAsia="en-GB"/>
        </w:rPr>
        <w:t>BMJ</w:t>
      </w:r>
      <w:r w:rsidR="00992AAF" w:rsidRPr="0088635E">
        <w:rPr>
          <w:rFonts w:ascii="Arial" w:hAnsi="Arial" w:cs="Arial"/>
          <w:sz w:val="24"/>
          <w:szCs w:val="24"/>
          <w:shd w:val="clear" w:color="auto" w:fill="FFFFFF"/>
          <w:lang w:eastAsia="en-GB"/>
        </w:rPr>
        <w:t>, 322(7279), pp.158–160</w:t>
      </w:r>
    </w:p>
    <w:p w14:paraId="2708761E" w14:textId="77777777" w:rsidR="0005490F" w:rsidRPr="0088635E" w:rsidRDefault="0005490F" w:rsidP="0088635E">
      <w:pPr>
        <w:rPr>
          <w:rFonts w:ascii="Arial" w:hAnsi="Arial" w:cs="Arial"/>
          <w:sz w:val="24"/>
          <w:szCs w:val="24"/>
          <w:lang w:eastAsia="en-GB"/>
        </w:rPr>
      </w:pPr>
    </w:p>
    <w:p w14:paraId="22A56727" w14:textId="66142A79" w:rsidR="00992AAF" w:rsidRPr="0088635E" w:rsidRDefault="0005490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Murphy, M. (2018). </w:t>
      </w:r>
      <w:r w:rsidR="00992AAF" w:rsidRPr="00313E8D">
        <w:rPr>
          <w:rFonts w:ascii="Arial" w:hAnsi="Arial" w:cs="Arial"/>
          <w:sz w:val="24"/>
          <w:szCs w:val="24"/>
          <w:shd w:val="clear" w:color="auto" w:fill="FFFFFF"/>
          <w:lang w:eastAsia="en-GB"/>
        </w:rPr>
        <w:t>Scope of Practice Issues for Energy Healing Practitioners</w:t>
      </w:r>
      <w:r w:rsidR="00313E8D">
        <w:rPr>
          <w:rFonts w:ascii="Arial" w:hAnsi="Arial" w:cs="Arial"/>
          <w:sz w:val="24"/>
          <w:szCs w:val="24"/>
          <w:shd w:val="clear" w:color="auto" w:fill="FFFFFF"/>
          <w:lang w:eastAsia="en-GB"/>
        </w:rPr>
        <w:t xml:space="preserve">. </w:t>
      </w:r>
      <w:r w:rsidR="00313E8D" w:rsidRPr="0088635E">
        <w:rPr>
          <w:rFonts w:ascii="Arial" w:hAnsi="Arial" w:cs="Arial"/>
          <w:i/>
          <w:iCs/>
          <w:sz w:val="24"/>
          <w:szCs w:val="24"/>
          <w:shd w:val="clear" w:color="auto" w:fill="FFFFFF"/>
          <w:lang w:eastAsia="en-GB"/>
        </w:rPr>
        <w:t>PRACTICE IN INTEGRITY</w:t>
      </w:r>
      <w:r w:rsidR="00992AAF" w:rsidRPr="0088635E">
        <w:rPr>
          <w:rFonts w:ascii="Arial" w:hAnsi="Arial" w:cs="Arial"/>
          <w:sz w:val="24"/>
          <w:szCs w:val="24"/>
          <w:shd w:val="clear" w:color="auto" w:fill="FFFFFF"/>
          <w:lang w:eastAsia="en-GB"/>
        </w:rPr>
        <w:t xml:space="preserve">. [online] Available at: </w:t>
      </w:r>
      <w:r w:rsidRPr="0088635E">
        <w:rPr>
          <w:rFonts w:ascii="Arial" w:hAnsi="Arial" w:cs="Arial"/>
          <w:sz w:val="24"/>
          <w:szCs w:val="24"/>
          <w:shd w:val="clear" w:color="auto" w:fill="FFFFFF"/>
          <w:lang w:eastAsia="en-GB"/>
        </w:rPr>
        <w:t xml:space="preserve"> </w:t>
      </w:r>
      <w:hyperlink r:id="rId23" w:history="1">
        <w:r w:rsidRPr="0088635E">
          <w:rPr>
            <w:rStyle w:val="Hyperlink"/>
            <w:rFonts w:ascii="Arial" w:hAnsi="Arial" w:cs="Arial"/>
            <w:sz w:val="24"/>
            <w:szCs w:val="24"/>
            <w:shd w:val="clear" w:color="auto" w:fill="FFFFFF"/>
            <w:lang w:eastAsia="en-GB"/>
          </w:rPr>
          <w:t>https://cdn.ymaws.com/www.energypsych.org/resource/resmgr/2018_conference/handouts/C9_Murphy.pdf</w:t>
        </w:r>
      </w:hyperlink>
      <w:r w:rsidR="00992AAF" w:rsidRPr="0088635E">
        <w:rPr>
          <w:rFonts w:ascii="Arial" w:hAnsi="Arial" w:cs="Arial"/>
          <w:sz w:val="24"/>
          <w:szCs w:val="24"/>
          <w:shd w:val="clear" w:color="auto" w:fill="FFFFFF"/>
          <w:lang w:eastAsia="en-GB"/>
        </w:rPr>
        <w:t> </w:t>
      </w:r>
      <w:r w:rsidRPr="0088635E">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[Accessed 14 Jul. 2020] </w:t>
      </w:r>
    </w:p>
    <w:p w14:paraId="3E730781" w14:textId="77777777" w:rsidR="00992AAF" w:rsidRPr="0088635E" w:rsidRDefault="00992AAF" w:rsidP="0088635E">
      <w:pPr>
        <w:rPr>
          <w:rFonts w:ascii="Arial" w:hAnsi="Arial" w:cs="Arial"/>
          <w:sz w:val="24"/>
          <w:szCs w:val="24"/>
          <w:lang w:eastAsia="en-GB"/>
        </w:rPr>
      </w:pPr>
    </w:p>
    <w:p w14:paraId="5DF3AC83" w14:textId="1BFA7667" w:rsidR="00992AAF" w:rsidRPr="0088635E" w:rsidRDefault="0005490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NCBI (2005). </w:t>
      </w:r>
      <w:r w:rsidR="00992AAF" w:rsidRPr="0088635E">
        <w:rPr>
          <w:rFonts w:ascii="Arial" w:hAnsi="Arial" w:cs="Arial"/>
          <w:i/>
          <w:iCs/>
          <w:sz w:val="24"/>
          <w:szCs w:val="24"/>
          <w:shd w:val="clear" w:color="auto" w:fill="FFFFFF"/>
          <w:lang w:eastAsia="en-GB"/>
        </w:rPr>
        <w:t>Model Guidelines for the Use of Complementary and Alternative Therapies in Medical Practice</w:t>
      </w:r>
      <w:r w:rsidR="00992AAF" w:rsidRPr="0088635E">
        <w:rPr>
          <w:rFonts w:ascii="Arial" w:hAnsi="Arial" w:cs="Arial"/>
          <w:sz w:val="24"/>
          <w:szCs w:val="24"/>
          <w:shd w:val="clear" w:color="auto" w:fill="FFFFFF"/>
          <w:lang w:eastAsia="en-GB"/>
        </w:rPr>
        <w:t xml:space="preserve">. [online] Nih.gov. Available at: </w:t>
      </w:r>
      <w:hyperlink r:id="rId24" w:history="1">
        <w:r w:rsidR="00992AAF" w:rsidRPr="0088635E">
          <w:rPr>
            <w:rFonts w:ascii="Arial" w:hAnsi="Arial" w:cs="Arial"/>
            <w:color w:val="1155CC"/>
            <w:sz w:val="24"/>
            <w:szCs w:val="24"/>
            <w:u w:val="single"/>
            <w:shd w:val="clear" w:color="auto" w:fill="FFFFFF"/>
            <w:lang w:eastAsia="en-GB"/>
          </w:rPr>
          <w:t>https://www.ncbi.nlm.nih.gov/books/NBK83798/</w:t>
        </w:r>
      </w:hyperlink>
      <w:r w:rsidR="00992AAF" w:rsidRPr="0088635E">
        <w:rPr>
          <w:rFonts w:ascii="Arial" w:hAnsi="Arial" w:cs="Arial"/>
          <w:sz w:val="24"/>
          <w:szCs w:val="24"/>
          <w:shd w:val="clear" w:color="auto" w:fill="FFFFFF"/>
          <w:lang w:eastAsia="en-GB"/>
        </w:rPr>
        <w:t>. </w:t>
      </w:r>
    </w:p>
    <w:p w14:paraId="19A1A778" w14:textId="77777777" w:rsidR="0005490F" w:rsidRPr="0088635E" w:rsidRDefault="0005490F" w:rsidP="0088635E">
      <w:pPr>
        <w:rPr>
          <w:rFonts w:ascii="Arial" w:hAnsi="Arial" w:cs="Arial"/>
          <w:sz w:val="24"/>
          <w:szCs w:val="24"/>
          <w:shd w:val="clear" w:color="auto" w:fill="FFFFFF"/>
          <w:lang w:eastAsia="en-GB"/>
        </w:rPr>
      </w:pPr>
    </w:p>
    <w:p w14:paraId="4B2E7272" w14:textId="45EC64EC"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NHS (2019). </w:t>
      </w:r>
      <w:r w:rsidR="00992AAF" w:rsidRPr="0088635E">
        <w:rPr>
          <w:rFonts w:ascii="Arial" w:hAnsi="Arial" w:cs="Arial"/>
          <w:i/>
          <w:iCs/>
          <w:sz w:val="24"/>
          <w:szCs w:val="24"/>
          <w:shd w:val="clear" w:color="auto" w:fill="FFFFFF"/>
          <w:lang w:eastAsia="en-GB"/>
        </w:rPr>
        <w:t>Complementary and alternative medicine</w:t>
      </w:r>
      <w:r w:rsidR="00992AAF" w:rsidRPr="0088635E">
        <w:rPr>
          <w:rFonts w:ascii="Arial" w:hAnsi="Arial" w:cs="Arial"/>
          <w:sz w:val="24"/>
          <w:szCs w:val="24"/>
          <w:shd w:val="clear" w:color="auto" w:fill="FFFFFF"/>
          <w:lang w:eastAsia="en-GB"/>
        </w:rPr>
        <w:t xml:space="preserve">. [online] NHS. Available at: </w:t>
      </w:r>
      <w:hyperlink r:id="rId25" w:history="1">
        <w:r w:rsidR="00992AAF" w:rsidRPr="0088635E">
          <w:rPr>
            <w:rFonts w:ascii="Arial" w:hAnsi="Arial" w:cs="Arial"/>
            <w:color w:val="1155CC"/>
            <w:sz w:val="24"/>
            <w:szCs w:val="24"/>
            <w:u w:val="single"/>
            <w:shd w:val="clear" w:color="auto" w:fill="FFFFFF"/>
            <w:lang w:eastAsia="en-GB"/>
          </w:rPr>
          <w:t>https://www.nhs.uk/conditions/complementary-and-alternative-medicine/</w:t>
        </w:r>
      </w:hyperlink>
      <w:r w:rsidR="00992AAF" w:rsidRPr="0088635E">
        <w:rPr>
          <w:rFonts w:ascii="Arial" w:hAnsi="Arial" w:cs="Arial"/>
          <w:sz w:val="24"/>
          <w:szCs w:val="24"/>
          <w:shd w:val="clear" w:color="auto" w:fill="FFFFFF"/>
          <w:lang w:eastAsia="en-GB"/>
        </w:rPr>
        <w:t> [Accessed on 29th June 2020]</w:t>
      </w:r>
    </w:p>
    <w:p w14:paraId="2E17B8F1" w14:textId="77777777" w:rsidR="0005490F" w:rsidRPr="0088635E" w:rsidRDefault="0005490F" w:rsidP="0088635E">
      <w:pPr>
        <w:rPr>
          <w:rFonts w:ascii="Arial" w:hAnsi="Arial" w:cs="Arial"/>
          <w:sz w:val="24"/>
          <w:szCs w:val="24"/>
          <w:shd w:val="clear" w:color="auto" w:fill="FFFFFF"/>
          <w:lang w:eastAsia="en-GB"/>
        </w:rPr>
      </w:pPr>
    </w:p>
    <w:p w14:paraId="4FE9586E" w14:textId="221E7BB5" w:rsidR="00992AAF" w:rsidRPr="00313E8D" w:rsidRDefault="0005490F" w:rsidP="0088635E">
      <w:pPr>
        <w:pStyle w:val="ListParagraph"/>
        <w:numPr>
          <w:ilvl w:val="0"/>
          <w:numId w:val="35"/>
        </w:numPr>
        <w:rPr>
          <w:rFonts w:ascii="Arial" w:hAnsi="Arial" w:cs="Arial"/>
          <w:sz w:val="24"/>
          <w:szCs w:val="24"/>
          <w:lang w:eastAsia="en-GB"/>
        </w:rPr>
      </w:pPr>
      <w:r w:rsidRPr="0088635E">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National Cancer Institute. (1980). </w:t>
      </w:r>
      <w:r w:rsidR="00992AAF" w:rsidRPr="0088635E">
        <w:rPr>
          <w:rFonts w:ascii="Arial" w:hAnsi="Arial" w:cs="Arial"/>
          <w:i/>
          <w:iCs/>
          <w:sz w:val="24"/>
          <w:szCs w:val="24"/>
          <w:shd w:val="clear" w:color="auto" w:fill="FFFFFF"/>
          <w:lang w:eastAsia="en-GB"/>
        </w:rPr>
        <w:t xml:space="preserve">Complementary and Alternative Medicine (CAM) - </w:t>
      </w:r>
      <w:r w:rsidR="00992AAF" w:rsidRPr="00313E8D">
        <w:rPr>
          <w:rFonts w:ascii="Arial" w:hAnsi="Arial" w:cs="Arial"/>
          <w:sz w:val="24"/>
          <w:szCs w:val="24"/>
          <w:shd w:val="clear" w:color="auto" w:fill="FFFFFF"/>
          <w:lang w:eastAsia="en-GB"/>
        </w:rPr>
        <w:t>National Cancer Institute</w:t>
      </w:r>
      <w:r w:rsidR="00992AAF" w:rsidRPr="0088635E">
        <w:rPr>
          <w:rFonts w:ascii="Arial" w:hAnsi="Arial" w:cs="Arial"/>
          <w:sz w:val="24"/>
          <w:szCs w:val="24"/>
          <w:shd w:val="clear" w:color="auto" w:fill="FFFFFF"/>
          <w:lang w:eastAsia="en-GB"/>
        </w:rPr>
        <w:t xml:space="preserve">. [online] Available at: </w:t>
      </w:r>
      <w:hyperlink r:id="rId26" w:anchor=":~:text=Complementary%20medicine%20is%20treatments%20that" w:history="1">
        <w:r w:rsidR="00313E8D" w:rsidRPr="001E7142">
          <w:rPr>
            <w:rStyle w:val="Hyperlink"/>
            <w:rFonts w:ascii="Arial" w:hAnsi="Arial" w:cs="Arial"/>
            <w:sz w:val="24"/>
            <w:szCs w:val="24"/>
            <w:shd w:val="clear" w:color="auto" w:fill="FFFFFF"/>
            <w:lang w:eastAsia="en-GB"/>
          </w:rPr>
          <w:t>https://www.cancer.gov/about-cancer/treatment/cam#:~:text=Complementary%20medicine%20is%20treatments%20that</w:t>
        </w:r>
      </w:hyperlink>
      <w:r w:rsidR="00992AAF" w:rsidRPr="0088635E">
        <w:rPr>
          <w:rFonts w:ascii="Arial" w:hAnsi="Arial" w:cs="Arial"/>
          <w:sz w:val="24"/>
          <w:szCs w:val="24"/>
          <w:shd w:val="clear" w:color="auto" w:fill="FFFFFF"/>
          <w:lang w:eastAsia="en-GB"/>
        </w:rPr>
        <w:t>.</w:t>
      </w:r>
    </w:p>
    <w:p w14:paraId="067C96D7" w14:textId="77777777" w:rsidR="00313E8D" w:rsidRPr="00313E8D" w:rsidRDefault="00313E8D" w:rsidP="00313E8D">
      <w:pPr>
        <w:pStyle w:val="ListParagraph"/>
        <w:rPr>
          <w:rFonts w:ascii="Arial" w:hAnsi="Arial" w:cs="Arial"/>
          <w:sz w:val="24"/>
          <w:szCs w:val="24"/>
          <w:lang w:eastAsia="en-GB"/>
        </w:rPr>
      </w:pPr>
    </w:p>
    <w:p w14:paraId="6F151ACD" w14:textId="77777777" w:rsidR="00313E8D" w:rsidRPr="0088635E" w:rsidRDefault="00313E8D" w:rsidP="00313E8D">
      <w:pPr>
        <w:pStyle w:val="ListParagraph"/>
        <w:rPr>
          <w:rFonts w:ascii="Arial" w:hAnsi="Arial" w:cs="Arial"/>
          <w:sz w:val="24"/>
          <w:szCs w:val="24"/>
          <w:lang w:eastAsia="en-GB"/>
        </w:rPr>
      </w:pPr>
    </w:p>
    <w:p w14:paraId="2BC24FA4" w14:textId="79B42EE9"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National UK Therapists Register (n.d.). </w:t>
      </w:r>
      <w:r w:rsidR="00992AAF" w:rsidRPr="0088635E">
        <w:rPr>
          <w:rFonts w:ascii="Arial" w:hAnsi="Arial" w:cs="Arial"/>
          <w:i/>
          <w:iCs/>
          <w:sz w:val="24"/>
          <w:szCs w:val="24"/>
          <w:shd w:val="clear" w:color="auto" w:fill="FFFFFF"/>
          <w:lang w:eastAsia="en-GB"/>
        </w:rPr>
        <w:t>Regulations for Therapists</w:t>
      </w:r>
      <w:r w:rsidR="00992AAF" w:rsidRPr="0088635E">
        <w:rPr>
          <w:rFonts w:ascii="Arial" w:hAnsi="Arial" w:cs="Arial"/>
          <w:sz w:val="24"/>
          <w:szCs w:val="24"/>
          <w:shd w:val="clear" w:color="auto" w:fill="FFFFFF"/>
          <w:lang w:eastAsia="en-GB"/>
        </w:rPr>
        <w:t>. [online] therapyregister.net.</w:t>
      </w:r>
      <w:r w:rsidR="0005490F" w:rsidRPr="0088635E">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Available</w:t>
      </w:r>
      <w:r w:rsidR="0005490F" w:rsidRPr="0088635E">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at:</w:t>
      </w:r>
      <w:r w:rsidR="0005490F" w:rsidRPr="0088635E">
        <w:rPr>
          <w:rFonts w:ascii="Arial" w:hAnsi="Arial" w:cs="Arial"/>
          <w:sz w:val="24"/>
          <w:szCs w:val="24"/>
          <w:shd w:val="clear" w:color="auto" w:fill="FFFFFF"/>
          <w:lang w:eastAsia="en-GB"/>
        </w:rPr>
        <w:t xml:space="preserve"> </w:t>
      </w:r>
      <w:hyperlink r:id="rId27" w:anchor=":~:text=Statutory%20Regulation%20and%20Voluntary%20Self%2Dregulation&amp;text=Statutory%20regulation%20is%20recommended%20in" w:history="1">
        <w:r w:rsidRPr="00060D16">
          <w:rPr>
            <w:rStyle w:val="Hyperlink"/>
            <w:rFonts w:ascii="Arial" w:hAnsi="Arial" w:cs="Arial"/>
            <w:sz w:val="24"/>
            <w:szCs w:val="24"/>
            <w:shd w:val="clear" w:color="auto" w:fill="FFFFFF"/>
            <w:lang w:eastAsia="en-GB"/>
          </w:rPr>
          <w:t>https://therapyregister.net/regulations/#:~:text=Statutory%20Regulation%20and%20Voluntary%20Self%2Dregulation&amp;text=Statutory%20regulation%20is%20recommended%20in</w:t>
        </w:r>
      </w:hyperlink>
      <w:r w:rsidR="0005490F" w:rsidRPr="0088635E">
        <w:rPr>
          <w:rFonts w:ascii="Arial" w:hAnsi="Arial" w:cs="Arial"/>
          <w:color w:val="1155CC"/>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[Accessed 14 Jul. 2020b]</w:t>
      </w:r>
    </w:p>
    <w:p w14:paraId="4C15BCCD" w14:textId="4B594ECE" w:rsidR="0005490F" w:rsidRDefault="0005490F" w:rsidP="0088635E">
      <w:pPr>
        <w:rPr>
          <w:rFonts w:ascii="Arial" w:hAnsi="Arial" w:cs="Arial"/>
          <w:sz w:val="24"/>
          <w:szCs w:val="24"/>
          <w:shd w:val="clear" w:color="auto" w:fill="FFFFFF"/>
          <w:lang w:eastAsia="en-GB"/>
        </w:rPr>
      </w:pPr>
    </w:p>
    <w:p w14:paraId="3C311066" w14:textId="77777777" w:rsidR="00EB3DDB" w:rsidRPr="0088635E" w:rsidRDefault="00EB3DDB" w:rsidP="0088635E">
      <w:pPr>
        <w:rPr>
          <w:rFonts w:ascii="Arial" w:hAnsi="Arial" w:cs="Arial"/>
          <w:sz w:val="24"/>
          <w:szCs w:val="24"/>
          <w:shd w:val="clear" w:color="auto" w:fill="FFFFFF"/>
          <w:lang w:eastAsia="en-GB"/>
        </w:rPr>
      </w:pPr>
    </w:p>
    <w:p w14:paraId="587612C7" w14:textId="5F933B65"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lastRenderedPageBreak/>
        <w:t xml:space="preserve"> </w:t>
      </w:r>
      <w:r w:rsidR="00992AAF" w:rsidRPr="0088635E">
        <w:rPr>
          <w:rFonts w:ascii="Arial" w:hAnsi="Arial" w:cs="Arial"/>
          <w:sz w:val="24"/>
          <w:szCs w:val="24"/>
          <w:shd w:val="clear" w:color="auto" w:fill="FFFFFF"/>
          <w:lang w:eastAsia="en-GB"/>
        </w:rPr>
        <w:t xml:space="preserve">NHS (n.d.). </w:t>
      </w:r>
      <w:r w:rsidR="00992AAF" w:rsidRPr="0088635E">
        <w:rPr>
          <w:rFonts w:ascii="Arial" w:hAnsi="Arial" w:cs="Arial"/>
          <w:i/>
          <w:iCs/>
          <w:sz w:val="24"/>
          <w:szCs w:val="24"/>
          <w:shd w:val="clear" w:color="auto" w:fill="FFFFFF"/>
          <w:lang w:eastAsia="en-GB"/>
        </w:rPr>
        <w:t>Complementary Therapy Policy -CLP011</w:t>
      </w:r>
      <w:r w:rsidR="00992AAF" w:rsidRPr="0088635E">
        <w:rPr>
          <w:rFonts w:ascii="Arial" w:hAnsi="Arial" w:cs="Arial"/>
          <w:sz w:val="24"/>
          <w:szCs w:val="24"/>
          <w:shd w:val="clear" w:color="auto" w:fill="FFFFFF"/>
          <w:lang w:eastAsia="en-GB"/>
        </w:rPr>
        <w:t xml:space="preserve">. [online] </w:t>
      </w:r>
      <w:r w:rsidR="00992AAF" w:rsidRPr="00313E8D">
        <w:rPr>
          <w:rFonts w:ascii="Arial" w:hAnsi="Arial" w:cs="Arial"/>
          <w:sz w:val="24"/>
          <w:szCs w:val="24"/>
          <w:shd w:val="clear" w:color="auto" w:fill="FFFFFF"/>
          <w:lang w:eastAsia="en-GB"/>
        </w:rPr>
        <w:t>NHS</w:t>
      </w:r>
      <w:r w:rsidR="00992AAF" w:rsidRPr="0088635E">
        <w:rPr>
          <w:rFonts w:ascii="Arial" w:hAnsi="Arial" w:cs="Arial"/>
          <w:sz w:val="24"/>
          <w:szCs w:val="24"/>
          <w:shd w:val="clear" w:color="auto" w:fill="FFFFFF"/>
          <w:lang w:eastAsia="en-GB"/>
        </w:rPr>
        <w:t>. Available at:</w:t>
      </w:r>
      <w:r>
        <w:rPr>
          <w:rFonts w:ascii="Arial" w:hAnsi="Arial" w:cs="Arial"/>
          <w:sz w:val="24"/>
          <w:szCs w:val="24"/>
          <w:shd w:val="clear" w:color="auto" w:fill="FFFFFF"/>
          <w:lang w:eastAsia="en-GB"/>
        </w:rPr>
        <w:t xml:space="preserve"> </w:t>
      </w:r>
      <w:hyperlink r:id="rId28" w:history="1">
        <w:r w:rsidRPr="00060D16">
          <w:rPr>
            <w:rStyle w:val="Hyperlink"/>
            <w:rFonts w:ascii="Arial" w:hAnsi="Arial" w:cs="Arial"/>
            <w:sz w:val="24"/>
            <w:szCs w:val="24"/>
            <w:shd w:val="clear" w:color="auto" w:fill="FFFFFF"/>
            <w:lang w:eastAsia="en-GB"/>
          </w:rPr>
          <w:t>https://www.nhft.nhs.uk/download.cfm?doc=docm93jijm4n8507.pdf&amp;ver=20477</w:t>
        </w:r>
      </w:hyperlink>
      <w:r w:rsidR="00992AAF" w:rsidRPr="0088635E">
        <w:rPr>
          <w:rFonts w:ascii="Arial" w:hAnsi="Arial" w:cs="Arial"/>
          <w:sz w:val="24"/>
          <w:szCs w:val="24"/>
          <w:shd w:val="clear" w:color="auto" w:fill="FFFFFF"/>
          <w:lang w:eastAsia="en-GB"/>
        </w:rPr>
        <w:t>  [Accessed 19 Jul. 2020]</w:t>
      </w:r>
    </w:p>
    <w:p w14:paraId="1EB6663E" w14:textId="77777777" w:rsidR="0005490F" w:rsidRPr="0088635E" w:rsidRDefault="0005490F" w:rsidP="0088635E">
      <w:pPr>
        <w:rPr>
          <w:rFonts w:ascii="Arial" w:hAnsi="Arial" w:cs="Arial"/>
          <w:sz w:val="24"/>
          <w:szCs w:val="24"/>
          <w:lang w:eastAsia="en-GB"/>
        </w:rPr>
      </w:pPr>
    </w:p>
    <w:p w14:paraId="6148B7C8" w14:textId="45F0E1CF"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O'Connor, B.B., Calabrese, C., </w:t>
      </w:r>
      <w:proofErr w:type="spellStart"/>
      <w:r w:rsidR="00992AAF" w:rsidRPr="0088635E">
        <w:rPr>
          <w:rFonts w:ascii="Arial" w:hAnsi="Arial" w:cs="Arial"/>
          <w:sz w:val="24"/>
          <w:szCs w:val="24"/>
          <w:shd w:val="clear" w:color="auto" w:fill="FFFFFF"/>
          <w:lang w:eastAsia="en-GB"/>
        </w:rPr>
        <w:t>Cardeña</w:t>
      </w:r>
      <w:proofErr w:type="spellEnd"/>
      <w:r w:rsidR="00992AAF" w:rsidRPr="0088635E">
        <w:rPr>
          <w:rFonts w:ascii="Arial" w:hAnsi="Arial" w:cs="Arial"/>
          <w:sz w:val="24"/>
          <w:szCs w:val="24"/>
          <w:shd w:val="clear" w:color="auto" w:fill="FFFFFF"/>
          <w:lang w:eastAsia="en-GB"/>
        </w:rPr>
        <w:t xml:space="preserve">, E., Eisenberg, D.M., Fincher, J., Hufford, D.J., Jonas, W.B., </w:t>
      </w:r>
      <w:proofErr w:type="spellStart"/>
      <w:r w:rsidR="00992AAF" w:rsidRPr="0088635E">
        <w:rPr>
          <w:rFonts w:ascii="Arial" w:hAnsi="Arial" w:cs="Arial"/>
          <w:sz w:val="24"/>
          <w:szCs w:val="24"/>
          <w:shd w:val="clear" w:color="auto" w:fill="FFFFFF"/>
          <w:lang w:eastAsia="en-GB"/>
        </w:rPr>
        <w:t>Kaptchuk</w:t>
      </w:r>
      <w:proofErr w:type="spellEnd"/>
      <w:r w:rsidR="00992AAF" w:rsidRPr="0088635E">
        <w:rPr>
          <w:rFonts w:ascii="Arial" w:hAnsi="Arial" w:cs="Arial"/>
          <w:sz w:val="24"/>
          <w:szCs w:val="24"/>
          <w:shd w:val="clear" w:color="auto" w:fill="FFFFFF"/>
          <w:lang w:eastAsia="en-GB"/>
        </w:rPr>
        <w:t>, T., Martin, S.C., Scott, A.W. and Zhang, X., (1997).</w:t>
      </w: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 Defining and describing complementary and alternative medicine. </w:t>
      </w:r>
      <w:r w:rsidR="00992AAF" w:rsidRPr="0088635E">
        <w:rPr>
          <w:rFonts w:ascii="Arial" w:hAnsi="Arial" w:cs="Arial"/>
          <w:i/>
          <w:iCs/>
          <w:sz w:val="24"/>
          <w:szCs w:val="24"/>
          <w:shd w:val="clear" w:color="auto" w:fill="FFFFFF"/>
          <w:lang w:eastAsia="en-GB"/>
        </w:rPr>
        <w:t>Alternative Therapies in Health and Medicine</w:t>
      </w:r>
      <w:r w:rsidR="00992AAF" w:rsidRPr="0088635E">
        <w:rPr>
          <w:rFonts w:ascii="Arial" w:hAnsi="Arial" w:cs="Arial"/>
          <w:sz w:val="24"/>
          <w:szCs w:val="24"/>
          <w:shd w:val="clear" w:color="auto" w:fill="FFFFFF"/>
          <w:lang w:eastAsia="en-GB"/>
        </w:rPr>
        <w:t xml:space="preserve">, </w:t>
      </w:r>
      <w:r w:rsidR="00992AAF" w:rsidRPr="0088635E">
        <w:rPr>
          <w:rFonts w:ascii="Arial" w:hAnsi="Arial" w:cs="Arial"/>
          <w:i/>
          <w:iCs/>
          <w:sz w:val="24"/>
          <w:szCs w:val="24"/>
          <w:shd w:val="clear" w:color="auto" w:fill="FFFFFF"/>
          <w:lang w:eastAsia="en-GB"/>
        </w:rPr>
        <w:t>3</w:t>
      </w:r>
      <w:r w:rsidR="00992AAF" w:rsidRPr="0088635E">
        <w:rPr>
          <w:rFonts w:ascii="Arial" w:hAnsi="Arial" w:cs="Arial"/>
          <w:sz w:val="24"/>
          <w:szCs w:val="24"/>
          <w:shd w:val="clear" w:color="auto" w:fill="FFFFFF"/>
          <w:lang w:eastAsia="en-GB"/>
        </w:rPr>
        <w:t>(2), pp.49-57.</w:t>
      </w: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Available at: </w:t>
      </w:r>
      <w:hyperlink r:id="rId29" w:anchor=":~:text=Complementary%20medicine%20is%20treatments%20that,instead%20of%20standard%20medical%20treatments." w:history="1">
        <w:r w:rsidR="00992AAF" w:rsidRPr="0088635E">
          <w:rPr>
            <w:rFonts w:ascii="Arial" w:hAnsi="Arial" w:cs="Arial"/>
            <w:color w:val="1155CC"/>
            <w:sz w:val="24"/>
            <w:szCs w:val="24"/>
            <w:u w:val="single"/>
            <w:shd w:val="clear" w:color="auto" w:fill="FFFFFF"/>
            <w:lang w:eastAsia="en-GB"/>
          </w:rPr>
          <w:t>https://www.cancer.gov/about-cancer/treatment/cam#:~:text=Complementary%20medicine%20is%20treatments%20that,instead%20of%20standard%20medical%20treatments.</w:t>
        </w:r>
      </w:hyperlink>
    </w:p>
    <w:p w14:paraId="3DBF70C9" w14:textId="77777777" w:rsidR="00992AAF" w:rsidRPr="0088635E" w:rsidRDefault="00992AAF" w:rsidP="0088635E">
      <w:pPr>
        <w:rPr>
          <w:rFonts w:ascii="Arial" w:hAnsi="Arial" w:cs="Arial"/>
          <w:sz w:val="24"/>
          <w:szCs w:val="24"/>
          <w:lang w:eastAsia="en-GB"/>
        </w:rPr>
      </w:pPr>
    </w:p>
    <w:p w14:paraId="7456B5E5" w14:textId="3CA44A56" w:rsidR="00992AAF" w:rsidRPr="0088635E" w:rsidRDefault="0088635E" w:rsidP="0088635E">
      <w:pPr>
        <w:pStyle w:val="ListParagraph"/>
        <w:numPr>
          <w:ilvl w:val="0"/>
          <w:numId w:val="35"/>
        </w:numPr>
        <w:rPr>
          <w:rFonts w:ascii="Arial" w:hAnsi="Arial" w:cs="Arial"/>
          <w:color w:val="000000"/>
          <w:sz w:val="24"/>
          <w:szCs w:val="24"/>
          <w:lang w:eastAsia="en-GB"/>
        </w:rPr>
      </w:pPr>
      <w:r>
        <w:rPr>
          <w:rFonts w:ascii="Arial" w:hAnsi="Arial" w:cs="Arial"/>
          <w:sz w:val="24"/>
          <w:szCs w:val="24"/>
          <w:shd w:val="clear" w:color="auto" w:fill="FFFFFF"/>
          <w:lang w:eastAsia="en-GB"/>
        </w:rPr>
        <w:t xml:space="preserve"> P</w:t>
      </w:r>
      <w:r w:rsidR="00992AAF" w:rsidRPr="0088635E">
        <w:rPr>
          <w:rFonts w:ascii="Arial" w:hAnsi="Arial" w:cs="Arial"/>
          <w:sz w:val="24"/>
          <w:szCs w:val="24"/>
          <w:shd w:val="clear" w:color="auto" w:fill="FFFFFF"/>
          <w:lang w:eastAsia="en-GB"/>
        </w:rPr>
        <w:t xml:space="preserve">rofessional standards authority for health and social care (2018). </w:t>
      </w:r>
      <w:r>
        <w:rPr>
          <w:rFonts w:ascii="Arial" w:hAnsi="Arial" w:cs="Arial"/>
          <w:sz w:val="24"/>
          <w:szCs w:val="24"/>
          <w:shd w:val="clear" w:color="auto" w:fill="FFFFFF"/>
          <w:lang w:eastAsia="en-GB"/>
        </w:rPr>
        <w:t xml:space="preserve"> </w:t>
      </w:r>
      <w:r w:rsidR="00992AAF" w:rsidRPr="0088635E">
        <w:rPr>
          <w:rFonts w:ascii="Arial" w:hAnsi="Arial" w:cs="Arial"/>
          <w:i/>
          <w:iCs/>
          <w:sz w:val="24"/>
          <w:szCs w:val="24"/>
          <w:shd w:val="clear" w:color="auto" w:fill="FFFFFF"/>
          <w:lang w:eastAsia="en-GB"/>
        </w:rPr>
        <w:t>The General Osteopathic Council is one of the regulators we oversee</w:t>
      </w:r>
      <w:r w:rsidR="00992AAF" w:rsidRPr="0088635E">
        <w:rPr>
          <w:rFonts w:ascii="Arial" w:hAnsi="Arial" w:cs="Arial"/>
          <w:sz w:val="24"/>
          <w:szCs w:val="24"/>
          <w:shd w:val="clear" w:color="auto" w:fill="FFFFFF"/>
          <w:lang w:eastAsia="en-GB"/>
        </w:rPr>
        <w:t xml:space="preserve">. [online] @prof_standards. Available at: </w:t>
      </w:r>
      <w:hyperlink r:id="rId30" w:history="1">
        <w:r w:rsidR="00992AAF" w:rsidRPr="0088635E">
          <w:rPr>
            <w:rFonts w:ascii="Arial" w:hAnsi="Arial" w:cs="Arial"/>
            <w:color w:val="1155CC"/>
            <w:sz w:val="24"/>
            <w:szCs w:val="24"/>
            <w:u w:val="single"/>
            <w:shd w:val="clear" w:color="auto" w:fill="FFFFFF"/>
            <w:lang w:eastAsia="en-GB"/>
          </w:rPr>
          <w:t>https://www.professionalstandards.org.uk/what-we-do/our-work-with-regulators/find-a-regulator/general-osteopathic-council</w:t>
        </w:r>
      </w:hyperlink>
      <w:r w:rsidR="00992AAF" w:rsidRPr="0088635E">
        <w:rPr>
          <w:rFonts w:ascii="Arial" w:hAnsi="Arial" w:cs="Arial"/>
          <w:sz w:val="24"/>
          <w:szCs w:val="24"/>
          <w:shd w:val="clear" w:color="auto" w:fill="FFFFFF"/>
          <w:lang w:eastAsia="en-GB"/>
        </w:rPr>
        <w:t> </w:t>
      </w:r>
    </w:p>
    <w:p w14:paraId="619C4B5F" w14:textId="77777777" w:rsidR="0088635E" w:rsidRDefault="0088635E" w:rsidP="0088635E">
      <w:pPr>
        <w:rPr>
          <w:rFonts w:ascii="Arial" w:hAnsi="Arial" w:cs="Arial"/>
          <w:sz w:val="24"/>
          <w:szCs w:val="24"/>
          <w:shd w:val="clear" w:color="auto" w:fill="FFFFFF"/>
          <w:lang w:eastAsia="en-GB"/>
        </w:rPr>
      </w:pPr>
    </w:p>
    <w:p w14:paraId="3D8CFB17" w14:textId="0DA37967"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P</w:t>
      </w:r>
      <w:r w:rsidR="00992AAF" w:rsidRPr="0088635E">
        <w:rPr>
          <w:rFonts w:ascii="Arial" w:hAnsi="Arial" w:cs="Arial"/>
          <w:sz w:val="24"/>
          <w:szCs w:val="24"/>
          <w:shd w:val="clear" w:color="auto" w:fill="FFFFFF"/>
          <w:lang w:eastAsia="en-GB"/>
        </w:rPr>
        <w:t xml:space="preserve">ublications.parliament.uk. (no year found.). </w:t>
      </w:r>
      <w:r w:rsidR="00992AAF" w:rsidRPr="0088635E">
        <w:rPr>
          <w:rFonts w:ascii="Arial" w:hAnsi="Arial" w:cs="Arial"/>
          <w:i/>
          <w:iCs/>
          <w:sz w:val="24"/>
          <w:szCs w:val="24"/>
          <w:shd w:val="clear" w:color="auto" w:fill="FFFFFF"/>
          <w:lang w:eastAsia="en-GB"/>
        </w:rPr>
        <w:t xml:space="preserve">House of Lords - Science and Technology - </w:t>
      </w:r>
      <w:r w:rsidR="00992AAF" w:rsidRPr="00313E8D">
        <w:rPr>
          <w:rFonts w:ascii="Arial" w:hAnsi="Arial" w:cs="Arial"/>
          <w:sz w:val="24"/>
          <w:szCs w:val="24"/>
          <w:shd w:val="clear" w:color="auto" w:fill="FFFFFF"/>
          <w:lang w:eastAsia="en-GB"/>
        </w:rPr>
        <w:t>Sixth Report</w:t>
      </w:r>
      <w:r w:rsidR="00992AAF" w:rsidRPr="0088635E">
        <w:rPr>
          <w:rFonts w:ascii="Arial" w:hAnsi="Arial" w:cs="Arial"/>
          <w:sz w:val="24"/>
          <w:szCs w:val="24"/>
          <w:shd w:val="clear" w:color="auto" w:fill="FFFFFF"/>
          <w:lang w:eastAsia="en-GB"/>
        </w:rPr>
        <w:t xml:space="preserve">. [online] Available at: </w:t>
      </w:r>
      <w:hyperlink r:id="rId31" w:history="1">
        <w:r w:rsidR="00992AAF" w:rsidRPr="0088635E">
          <w:rPr>
            <w:rFonts w:ascii="Arial" w:hAnsi="Arial" w:cs="Arial"/>
            <w:color w:val="1155CC"/>
            <w:sz w:val="24"/>
            <w:szCs w:val="24"/>
            <w:u w:val="single"/>
            <w:shd w:val="clear" w:color="auto" w:fill="FFFFFF"/>
            <w:lang w:eastAsia="en-GB"/>
          </w:rPr>
          <w:t>https://publications.parliament.uk/pa/ld199900/ldselect/ldsctech/123/12308.htm</w:t>
        </w:r>
      </w:hyperlink>
      <w:r w:rsidR="00992AAF" w:rsidRPr="0088635E">
        <w:rPr>
          <w:rFonts w:ascii="Arial" w:hAnsi="Arial" w:cs="Arial"/>
          <w:sz w:val="24"/>
          <w:szCs w:val="24"/>
          <w:shd w:val="clear" w:color="auto" w:fill="FFFFFF"/>
          <w:lang w:eastAsia="en-GB"/>
        </w:rPr>
        <w:t xml:space="preserve"> </w:t>
      </w: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[Accessed 17 Jul. 2020]</w:t>
      </w:r>
    </w:p>
    <w:p w14:paraId="51BD3459" w14:textId="77777777" w:rsidR="0088635E" w:rsidRDefault="0088635E" w:rsidP="0088635E">
      <w:pPr>
        <w:rPr>
          <w:rFonts w:ascii="Arial" w:hAnsi="Arial" w:cs="Arial"/>
          <w:sz w:val="24"/>
          <w:szCs w:val="24"/>
          <w:shd w:val="clear" w:color="auto" w:fill="FFFFFF"/>
          <w:lang w:eastAsia="en-GB"/>
        </w:rPr>
      </w:pPr>
    </w:p>
    <w:p w14:paraId="64898695" w14:textId="127513F6"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Saint Luke’s Hospital (2014). </w:t>
      </w:r>
      <w:r w:rsidR="00992AAF" w:rsidRPr="0088635E">
        <w:rPr>
          <w:rFonts w:ascii="Arial" w:hAnsi="Arial" w:cs="Arial"/>
          <w:i/>
          <w:iCs/>
          <w:sz w:val="24"/>
          <w:szCs w:val="24"/>
          <w:shd w:val="clear" w:color="auto" w:fill="FFFFFF"/>
          <w:lang w:eastAsia="en-GB"/>
        </w:rPr>
        <w:t xml:space="preserve">An introduction to CAM | Complementary and Alternative Medicine | </w:t>
      </w:r>
      <w:r w:rsidR="00992AAF" w:rsidRPr="00313E8D">
        <w:rPr>
          <w:rFonts w:ascii="Arial" w:hAnsi="Arial" w:cs="Arial"/>
          <w:sz w:val="24"/>
          <w:szCs w:val="24"/>
          <w:shd w:val="clear" w:color="auto" w:fill="FFFFFF"/>
          <w:lang w:eastAsia="en-GB"/>
        </w:rPr>
        <w:t>St. Luke’s Hospital</w:t>
      </w:r>
      <w:r w:rsidR="00992AAF" w:rsidRPr="0088635E">
        <w:rPr>
          <w:rFonts w:ascii="Arial" w:hAnsi="Arial" w:cs="Arial"/>
          <w:sz w:val="24"/>
          <w:szCs w:val="24"/>
          <w:shd w:val="clear" w:color="auto" w:fill="FFFFFF"/>
          <w:lang w:eastAsia="en-GB"/>
        </w:rPr>
        <w:t>. [online]</w:t>
      </w: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 Available at: </w:t>
      </w:r>
      <w:hyperlink r:id="rId32" w:history="1">
        <w:r w:rsidR="00992AAF" w:rsidRPr="0088635E">
          <w:rPr>
            <w:rFonts w:ascii="Arial" w:hAnsi="Arial" w:cs="Arial"/>
            <w:color w:val="1155CC"/>
            <w:sz w:val="24"/>
            <w:szCs w:val="24"/>
            <w:u w:val="single"/>
            <w:shd w:val="clear" w:color="auto" w:fill="FFFFFF"/>
            <w:lang w:eastAsia="en-GB"/>
          </w:rPr>
          <w:t>https://www.stlukes-stl.com/health-content/medicine/33/000346.htm</w:t>
        </w:r>
      </w:hyperlink>
      <w:r w:rsidR="00992AAF" w:rsidRPr="0088635E">
        <w:rPr>
          <w:rFonts w:ascii="Arial" w:hAnsi="Arial" w:cs="Arial"/>
          <w:sz w:val="24"/>
          <w:szCs w:val="24"/>
          <w:shd w:val="clear" w:color="auto" w:fill="FFFFFF"/>
          <w:lang w:eastAsia="en-GB"/>
        </w:rPr>
        <w:t> </w:t>
      </w:r>
    </w:p>
    <w:p w14:paraId="713F4E1D" w14:textId="77777777" w:rsidR="0088635E" w:rsidRPr="0088635E" w:rsidRDefault="0088635E" w:rsidP="0088635E">
      <w:pPr>
        <w:pStyle w:val="ListParagraph"/>
        <w:rPr>
          <w:rFonts w:ascii="Arial" w:hAnsi="Arial" w:cs="Arial"/>
          <w:sz w:val="24"/>
          <w:szCs w:val="24"/>
          <w:lang w:eastAsia="en-GB"/>
        </w:rPr>
      </w:pPr>
    </w:p>
    <w:p w14:paraId="308B761F" w14:textId="77777777" w:rsidR="0088635E" w:rsidRPr="0088635E" w:rsidRDefault="0088635E" w:rsidP="0088635E">
      <w:pPr>
        <w:pStyle w:val="ListParagraph"/>
        <w:rPr>
          <w:rFonts w:ascii="Arial" w:hAnsi="Arial" w:cs="Arial"/>
          <w:sz w:val="24"/>
          <w:szCs w:val="24"/>
          <w:lang w:eastAsia="en-GB"/>
        </w:rPr>
      </w:pPr>
    </w:p>
    <w:p w14:paraId="0AFCEB2F" w14:textId="5F06314B"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Sciencedirect.com. (2010). </w:t>
      </w:r>
      <w:r w:rsidR="00992AAF" w:rsidRPr="0088635E">
        <w:rPr>
          <w:rFonts w:ascii="Arial" w:hAnsi="Arial" w:cs="Arial"/>
          <w:i/>
          <w:iCs/>
          <w:sz w:val="24"/>
          <w:szCs w:val="24"/>
          <w:shd w:val="clear" w:color="auto" w:fill="FFFFFF"/>
          <w:lang w:eastAsia="en-GB"/>
        </w:rPr>
        <w:t xml:space="preserve">Biologically Based Therapies - an overview | </w:t>
      </w:r>
      <w:r w:rsidR="00992AAF" w:rsidRPr="00313E8D">
        <w:rPr>
          <w:rFonts w:ascii="Arial" w:hAnsi="Arial" w:cs="Arial"/>
          <w:sz w:val="24"/>
          <w:szCs w:val="24"/>
          <w:shd w:val="clear" w:color="auto" w:fill="FFFFFF"/>
          <w:lang w:eastAsia="en-GB"/>
        </w:rPr>
        <w:t>ScienceDirect Topics</w:t>
      </w:r>
      <w:r w:rsidR="00992AAF" w:rsidRPr="0088635E">
        <w:rPr>
          <w:rFonts w:ascii="Arial" w:hAnsi="Arial" w:cs="Arial"/>
          <w:sz w:val="24"/>
          <w:szCs w:val="24"/>
          <w:shd w:val="clear" w:color="auto" w:fill="FFFFFF"/>
          <w:lang w:eastAsia="en-GB"/>
        </w:rPr>
        <w:t xml:space="preserve">. [online] Available at: </w:t>
      </w:r>
      <w:hyperlink r:id="rId33" w:history="1">
        <w:r w:rsidR="00992AAF" w:rsidRPr="0088635E">
          <w:rPr>
            <w:rStyle w:val="Hyperlink"/>
            <w:rFonts w:ascii="Arial" w:hAnsi="Arial" w:cs="Arial"/>
            <w:sz w:val="24"/>
            <w:szCs w:val="24"/>
            <w:shd w:val="clear" w:color="auto" w:fill="FFFFFF"/>
            <w:lang w:eastAsia="en-GB"/>
          </w:rPr>
          <w:t>https://www.sciencedirect.com/topics/neuroscience/biologically-based-therapies</w:t>
        </w:r>
      </w:hyperlink>
    </w:p>
    <w:p w14:paraId="0B9DEF2E" w14:textId="77777777" w:rsidR="0088635E" w:rsidRPr="0088635E" w:rsidRDefault="0088635E" w:rsidP="0088635E">
      <w:pPr>
        <w:pStyle w:val="ListParagraph"/>
        <w:rPr>
          <w:rFonts w:ascii="Arial" w:hAnsi="Arial" w:cs="Arial"/>
          <w:sz w:val="24"/>
          <w:szCs w:val="24"/>
          <w:lang w:eastAsia="en-GB"/>
        </w:rPr>
      </w:pPr>
    </w:p>
    <w:p w14:paraId="23E2E09C" w14:textId="1C9B7218" w:rsidR="00992AAF" w:rsidRPr="0088635E" w:rsidRDefault="0088635E" w:rsidP="0088635E">
      <w:pPr>
        <w:pStyle w:val="ListParagraph"/>
        <w:numPr>
          <w:ilvl w:val="0"/>
          <w:numId w:val="35"/>
        </w:numPr>
        <w:rPr>
          <w:rFonts w:ascii="Arial" w:hAnsi="Arial" w:cs="Arial"/>
          <w:lang w:eastAsia="en-GB"/>
        </w:rPr>
      </w:pPr>
      <w:r>
        <w:rPr>
          <w:rFonts w:ascii="Arial" w:hAnsi="Arial" w:cs="Arial"/>
          <w:sz w:val="24"/>
          <w:szCs w:val="24"/>
          <w:shd w:val="clear" w:color="auto" w:fill="FFFFFF"/>
          <w:lang w:eastAsia="en-GB"/>
        </w:rPr>
        <w:t xml:space="preserve"> </w:t>
      </w:r>
      <w:proofErr w:type="spellStart"/>
      <w:r w:rsidR="00992AAF" w:rsidRPr="0088635E">
        <w:rPr>
          <w:rFonts w:ascii="Arial" w:hAnsi="Arial" w:cs="Arial"/>
          <w:sz w:val="24"/>
          <w:szCs w:val="24"/>
          <w:shd w:val="clear" w:color="auto" w:fill="FFFFFF"/>
          <w:lang w:eastAsia="en-GB"/>
        </w:rPr>
        <w:t>Silenzio</w:t>
      </w:r>
      <w:proofErr w:type="spellEnd"/>
      <w:r w:rsidR="00992AAF" w:rsidRPr="0088635E">
        <w:rPr>
          <w:rFonts w:ascii="Arial" w:hAnsi="Arial" w:cs="Arial"/>
          <w:sz w:val="24"/>
          <w:szCs w:val="24"/>
          <w:shd w:val="clear" w:color="auto" w:fill="FFFFFF"/>
          <w:lang w:eastAsia="en-GB"/>
        </w:rPr>
        <w:t>, V.M.B. (2002). What Is the Role of Complementary and Alternative /</w:t>
      </w: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Medicine in Public Health? </w:t>
      </w:r>
      <w:r w:rsidR="00992AAF" w:rsidRPr="0088635E">
        <w:rPr>
          <w:rFonts w:ascii="Arial" w:hAnsi="Arial" w:cs="Arial"/>
          <w:i/>
          <w:iCs/>
          <w:sz w:val="24"/>
          <w:szCs w:val="24"/>
          <w:shd w:val="clear" w:color="auto" w:fill="FFFFFF"/>
          <w:lang w:eastAsia="en-GB"/>
        </w:rPr>
        <w:t>American Journal of Public Health</w:t>
      </w:r>
      <w:r w:rsidR="00992AAF" w:rsidRPr="0088635E">
        <w:rPr>
          <w:rFonts w:ascii="Arial" w:hAnsi="Arial" w:cs="Arial"/>
          <w:sz w:val="24"/>
          <w:szCs w:val="24"/>
          <w:shd w:val="clear" w:color="auto" w:fill="FFFFFF"/>
          <w:lang w:eastAsia="en-GB"/>
        </w:rPr>
        <w:t>, [online] 92(10), pp.1562–1564.</w:t>
      </w:r>
      <w:r>
        <w:rPr>
          <w:rFonts w:ascii="Arial" w:hAnsi="Arial" w:cs="Arial"/>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 xml:space="preserve">Available at: </w:t>
      </w:r>
      <w:hyperlink r:id="rId34" w:history="1">
        <w:r w:rsidR="00992AAF" w:rsidRPr="0088635E">
          <w:rPr>
            <w:rFonts w:ascii="Arial" w:hAnsi="Arial" w:cs="Arial"/>
            <w:color w:val="1155CC"/>
            <w:sz w:val="24"/>
            <w:szCs w:val="24"/>
            <w:u w:val="single"/>
            <w:shd w:val="clear" w:color="auto" w:fill="FFFFFF"/>
            <w:lang w:eastAsia="en-GB"/>
          </w:rPr>
          <w:t>https://www.ncbi.nlm.nih.gov/pmc/articles/PMC1447277/</w:t>
        </w:r>
      </w:hyperlink>
      <w:r>
        <w:rPr>
          <w:rFonts w:ascii="Arial" w:hAnsi="Arial" w:cs="Arial"/>
          <w:color w:val="1155CC"/>
          <w:sz w:val="24"/>
          <w:szCs w:val="24"/>
          <w:shd w:val="clear" w:color="auto" w:fill="FFFFFF"/>
          <w:lang w:eastAsia="en-GB"/>
        </w:rPr>
        <w:t xml:space="preserve">  </w:t>
      </w:r>
      <w:r w:rsidR="00992AAF" w:rsidRPr="0088635E">
        <w:rPr>
          <w:rFonts w:ascii="Arial" w:hAnsi="Arial" w:cs="Arial"/>
          <w:sz w:val="24"/>
          <w:szCs w:val="24"/>
          <w:shd w:val="clear" w:color="auto" w:fill="FFFFFF"/>
          <w:lang w:eastAsia="en-GB"/>
        </w:rPr>
        <w:t>[Accessed 16 Jul. 2020]</w:t>
      </w:r>
    </w:p>
    <w:p w14:paraId="27442260" w14:textId="77777777" w:rsidR="0088635E" w:rsidRPr="0088635E" w:rsidRDefault="0088635E" w:rsidP="0088635E">
      <w:pPr>
        <w:pStyle w:val="ListParagraph"/>
        <w:rPr>
          <w:rFonts w:ascii="Arial" w:hAnsi="Arial" w:cs="Arial"/>
          <w:lang w:eastAsia="en-GB"/>
        </w:rPr>
      </w:pPr>
    </w:p>
    <w:p w14:paraId="1274D60B" w14:textId="77777777" w:rsidR="0088635E" w:rsidRPr="0088635E" w:rsidRDefault="0088635E" w:rsidP="0088635E">
      <w:pPr>
        <w:pStyle w:val="ListParagraph"/>
        <w:rPr>
          <w:rFonts w:ascii="Arial" w:hAnsi="Arial" w:cs="Arial"/>
          <w:lang w:eastAsia="en-GB"/>
        </w:rPr>
      </w:pPr>
    </w:p>
    <w:p w14:paraId="51CF7412" w14:textId="53F63BAB" w:rsidR="00992AAF" w:rsidRPr="0088635E" w:rsidRDefault="0088635E"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lastRenderedPageBreak/>
        <w:t xml:space="preserve"> </w:t>
      </w:r>
      <w:r w:rsidR="00992AAF" w:rsidRPr="0088635E">
        <w:rPr>
          <w:rFonts w:ascii="Arial" w:hAnsi="Arial" w:cs="Arial"/>
          <w:sz w:val="24"/>
          <w:szCs w:val="24"/>
          <w:shd w:val="clear" w:color="auto" w:fill="FFFFFF"/>
          <w:lang w:eastAsia="en-GB"/>
        </w:rPr>
        <w:t xml:space="preserve">Steel, A., Adams, J. and </w:t>
      </w:r>
      <w:proofErr w:type="spellStart"/>
      <w:r w:rsidR="00992AAF" w:rsidRPr="0088635E">
        <w:rPr>
          <w:rFonts w:ascii="Arial" w:hAnsi="Arial" w:cs="Arial"/>
          <w:sz w:val="24"/>
          <w:szCs w:val="24"/>
          <w:shd w:val="clear" w:color="auto" w:fill="FFFFFF"/>
          <w:lang w:eastAsia="en-GB"/>
        </w:rPr>
        <w:t>Sibbritt</w:t>
      </w:r>
      <w:proofErr w:type="spellEnd"/>
      <w:r w:rsidR="00992AAF" w:rsidRPr="0088635E">
        <w:rPr>
          <w:rFonts w:ascii="Arial" w:hAnsi="Arial" w:cs="Arial"/>
          <w:sz w:val="24"/>
          <w:szCs w:val="24"/>
          <w:shd w:val="clear" w:color="auto" w:fill="FFFFFF"/>
          <w:lang w:eastAsia="en-GB"/>
        </w:rPr>
        <w:t xml:space="preserve">, D. (2014). Developing a multi-modality complementary medicine practice-based research network: The PRACI project. </w:t>
      </w:r>
      <w:r w:rsidR="00992AAF" w:rsidRPr="0088635E">
        <w:rPr>
          <w:rFonts w:ascii="Arial" w:hAnsi="Arial" w:cs="Arial"/>
          <w:i/>
          <w:iCs/>
          <w:sz w:val="24"/>
          <w:szCs w:val="24"/>
          <w:shd w:val="clear" w:color="auto" w:fill="FFFFFF"/>
          <w:lang w:eastAsia="en-GB"/>
        </w:rPr>
        <w:t>Advances in Integrative Medicine</w:t>
      </w:r>
      <w:r w:rsidR="00992AAF" w:rsidRPr="0088635E">
        <w:rPr>
          <w:rFonts w:ascii="Arial" w:hAnsi="Arial" w:cs="Arial"/>
          <w:sz w:val="24"/>
          <w:szCs w:val="24"/>
          <w:shd w:val="clear" w:color="auto" w:fill="FFFFFF"/>
          <w:lang w:eastAsia="en-GB"/>
        </w:rPr>
        <w:t xml:space="preserve">, [online] 1(3), pp.113–118. Available at: </w:t>
      </w:r>
      <w:hyperlink r:id="rId35" w:history="1">
        <w:r w:rsidR="00992AAF" w:rsidRPr="0088635E">
          <w:rPr>
            <w:rFonts w:ascii="Arial" w:hAnsi="Arial" w:cs="Arial"/>
            <w:color w:val="1155CC"/>
            <w:sz w:val="24"/>
            <w:szCs w:val="24"/>
            <w:u w:val="single"/>
            <w:shd w:val="clear" w:color="auto" w:fill="FFFFFF"/>
            <w:lang w:eastAsia="en-GB"/>
          </w:rPr>
          <w:t>https://www.sciencedirect.com/science/article/pii/S2212962614000741</w:t>
        </w:r>
      </w:hyperlink>
      <w:r w:rsidR="00992AAF" w:rsidRPr="0088635E">
        <w:rPr>
          <w:rFonts w:ascii="Arial" w:hAnsi="Arial" w:cs="Arial"/>
          <w:sz w:val="24"/>
          <w:szCs w:val="24"/>
          <w:shd w:val="clear" w:color="auto" w:fill="FFFFFF"/>
          <w:lang w:eastAsia="en-GB"/>
        </w:rPr>
        <w:t>  [Accessed 20 Jul. 2020]</w:t>
      </w:r>
    </w:p>
    <w:p w14:paraId="68B19ACA" w14:textId="77777777" w:rsidR="0057253D" w:rsidRDefault="0057253D" w:rsidP="0088635E">
      <w:pPr>
        <w:rPr>
          <w:rFonts w:ascii="Arial" w:hAnsi="Arial" w:cs="Arial"/>
          <w:sz w:val="24"/>
          <w:szCs w:val="24"/>
          <w:shd w:val="clear" w:color="auto" w:fill="FFFFFF"/>
          <w:lang w:eastAsia="en-GB"/>
        </w:rPr>
      </w:pPr>
    </w:p>
    <w:p w14:paraId="328A62D2" w14:textId="0CF15ACF" w:rsidR="00992AAF" w:rsidRPr="0057253D" w:rsidRDefault="0057253D"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57253D">
        <w:rPr>
          <w:rFonts w:ascii="Arial" w:hAnsi="Arial" w:cs="Arial"/>
          <w:sz w:val="24"/>
          <w:szCs w:val="24"/>
          <w:shd w:val="clear" w:color="auto" w:fill="FFFFFF"/>
          <w:lang w:eastAsia="en-GB"/>
        </w:rPr>
        <w:t>Stone, J. and Matthews, J., (1996). Complementary medicine and the law. </w:t>
      </w:r>
      <w:r>
        <w:rPr>
          <w:rFonts w:ascii="Arial" w:hAnsi="Arial" w:cs="Arial"/>
          <w:sz w:val="24"/>
          <w:szCs w:val="24"/>
          <w:shd w:val="clear" w:color="auto" w:fill="FFFFFF"/>
          <w:lang w:eastAsia="en-GB"/>
        </w:rPr>
        <w:t xml:space="preserve"> Available at: </w:t>
      </w:r>
      <w:hyperlink r:id="rId36" w:history="1">
        <w:r w:rsidRPr="00060D16">
          <w:rPr>
            <w:rStyle w:val="Hyperlink"/>
            <w:rFonts w:ascii="Arial" w:hAnsi="Arial" w:cs="Arial"/>
            <w:sz w:val="24"/>
            <w:szCs w:val="24"/>
            <w:shd w:val="clear" w:color="auto" w:fill="FFFFFF"/>
            <w:lang w:eastAsia="en-GB"/>
          </w:rPr>
          <w:t>https://repository.library.georgetown.edu/handle/10822/889396</w:t>
        </w:r>
      </w:hyperlink>
      <w:r w:rsidR="00992AAF" w:rsidRPr="0057253D">
        <w:rPr>
          <w:rFonts w:ascii="Arial" w:hAnsi="Arial" w:cs="Arial"/>
          <w:sz w:val="24"/>
          <w:szCs w:val="24"/>
          <w:shd w:val="clear" w:color="auto" w:fill="FFFFFF"/>
          <w:lang w:eastAsia="en-GB"/>
        </w:rPr>
        <w:t> </w:t>
      </w:r>
    </w:p>
    <w:p w14:paraId="260CD887" w14:textId="77777777" w:rsidR="0057253D" w:rsidRDefault="0057253D" w:rsidP="0088635E">
      <w:pPr>
        <w:rPr>
          <w:rFonts w:ascii="Arial" w:hAnsi="Arial" w:cs="Arial"/>
          <w:sz w:val="24"/>
          <w:szCs w:val="24"/>
          <w:shd w:val="clear" w:color="auto" w:fill="FFFFFF"/>
          <w:lang w:eastAsia="en-GB"/>
        </w:rPr>
      </w:pPr>
    </w:p>
    <w:p w14:paraId="01FDE025" w14:textId="43A15063" w:rsidR="00992AAF" w:rsidRPr="0057253D" w:rsidRDefault="0057253D" w:rsidP="0057253D">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57253D">
        <w:rPr>
          <w:rFonts w:ascii="Arial" w:hAnsi="Arial" w:cs="Arial"/>
          <w:sz w:val="24"/>
          <w:szCs w:val="24"/>
          <w:shd w:val="clear" w:color="auto" w:fill="FFFFFF"/>
          <w:lang w:eastAsia="en-GB"/>
        </w:rPr>
        <w:t xml:space="preserve">therapyregister.net. (n.d.). </w:t>
      </w:r>
      <w:r w:rsidR="00992AAF" w:rsidRPr="0057253D">
        <w:rPr>
          <w:rFonts w:ascii="Arial" w:hAnsi="Arial" w:cs="Arial"/>
          <w:i/>
          <w:iCs/>
          <w:sz w:val="24"/>
          <w:szCs w:val="24"/>
          <w:shd w:val="clear" w:color="auto" w:fill="FFFFFF"/>
          <w:lang w:eastAsia="en-GB"/>
        </w:rPr>
        <w:t>Regulations for Therapists</w:t>
      </w:r>
      <w:r w:rsidR="00992AAF" w:rsidRPr="0057253D">
        <w:rPr>
          <w:rFonts w:ascii="Arial" w:hAnsi="Arial" w:cs="Arial"/>
          <w:sz w:val="24"/>
          <w:szCs w:val="24"/>
          <w:shd w:val="clear" w:color="auto" w:fill="FFFFFF"/>
          <w:lang w:eastAsia="en-GB"/>
        </w:rPr>
        <w:t xml:space="preserve">. [online] Available at: </w:t>
      </w:r>
      <w:hyperlink r:id="rId37" w:history="1">
        <w:r w:rsidR="00992AAF" w:rsidRPr="0057253D">
          <w:rPr>
            <w:rFonts w:ascii="Arial" w:hAnsi="Arial" w:cs="Arial"/>
            <w:color w:val="1155CC"/>
            <w:sz w:val="24"/>
            <w:szCs w:val="24"/>
            <w:u w:val="single"/>
            <w:shd w:val="clear" w:color="auto" w:fill="FFFFFF"/>
            <w:lang w:eastAsia="en-GB"/>
          </w:rPr>
          <w:t>https://therapyregister.net/regulations/</w:t>
        </w:r>
      </w:hyperlink>
    </w:p>
    <w:p w14:paraId="742819C5" w14:textId="77777777" w:rsidR="0057253D" w:rsidRPr="0057253D" w:rsidRDefault="0057253D" w:rsidP="0057253D">
      <w:pPr>
        <w:pStyle w:val="ListParagraph"/>
        <w:rPr>
          <w:rFonts w:ascii="Arial" w:hAnsi="Arial" w:cs="Arial"/>
          <w:sz w:val="24"/>
          <w:szCs w:val="24"/>
          <w:lang w:eastAsia="en-GB"/>
        </w:rPr>
      </w:pPr>
    </w:p>
    <w:p w14:paraId="1E95CEB8" w14:textId="77777777" w:rsidR="0057253D" w:rsidRPr="0057253D" w:rsidRDefault="0057253D" w:rsidP="0057253D">
      <w:pPr>
        <w:pStyle w:val="ListParagraph"/>
        <w:rPr>
          <w:rFonts w:ascii="Arial" w:hAnsi="Arial" w:cs="Arial"/>
          <w:sz w:val="24"/>
          <w:szCs w:val="24"/>
          <w:lang w:eastAsia="en-GB"/>
        </w:rPr>
      </w:pPr>
    </w:p>
    <w:p w14:paraId="1A13D3AF" w14:textId="1922BAC0" w:rsidR="0057253D" w:rsidRPr="0057253D" w:rsidRDefault="0057253D" w:rsidP="0088635E">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57253D">
        <w:rPr>
          <w:rFonts w:ascii="Arial" w:hAnsi="Arial" w:cs="Arial"/>
          <w:sz w:val="24"/>
          <w:szCs w:val="24"/>
          <w:shd w:val="clear" w:color="auto" w:fill="FFFFFF"/>
          <w:lang w:eastAsia="en-GB"/>
        </w:rPr>
        <w:t xml:space="preserve">University of Birmingham (n.d.). </w:t>
      </w:r>
      <w:r w:rsidR="00992AAF" w:rsidRPr="0057253D">
        <w:rPr>
          <w:rFonts w:ascii="Arial" w:hAnsi="Arial" w:cs="Arial"/>
          <w:i/>
          <w:iCs/>
          <w:sz w:val="24"/>
          <w:szCs w:val="24"/>
          <w:shd w:val="clear" w:color="auto" w:fill="FFFFFF"/>
          <w:lang w:eastAsia="en-GB"/>
        </w:rPr>
        <w:t>Putting embodied knowledge into practice: a follow-up study of graduates from complementary and alternative medicine training courses Contents</w:t>
      </w:r>
      <w:r w:rsidR="00992AAF" w:rsidRPr="0057253D">
        <w:rPr>
          <w:rFonts w:ascii="Arial" w:hAnsi="Arial" w:cs="Arial"/>
          <w:sz w:val="24"/>
          <w:szCs w:val="24"/>
          <w:shd w:val="clear" w:color="auto" w:fill="FFFFFF"/>
          <w:lang w:eastAsia="en-GB"/>
        </w:rPr>
        <w:t xml:space="preserve">. [online] </w:t>
      </w:r>
      <w:r w:rsidR="00992AAF" w:rsidRPr="00313E8D">
        <w:rPr>
          <w:rFonts w:ascii="Arial" w:hAnsi="Arial" w:cs="Arial"/>
          <w:sz w:val="24"/>
          <w:szCs w:val="24"/>
          <w:shd w:val="clear" w:color="auto" w:fill="FFFFFF"/>
          <w:lang w:eastAsia="en-GB"/>
        </w:rPr>
        <w:t>University of Birmingham</w:t>
      </w:r>
      <w:r w:rsidR="00992AAF" w:rsidRPr="0057253D">
        <w:rPr>
          <w:rFonts w:ascii="Arial" w:hAnsi="Arial" w:cs="Arial"/>
          <w:sz w:val="24"/>
          <w:szCs w:val="24"/>
          <w:shd w:val="clear" w:color="auto" w:fill="FFFFFF"/>
          <w:lang w:eastAsia="en-GB"/>
        </w:rPr>
        <w:t>.</w:t>
      </w:r>
      <w:r>
        <w:rPr>
          <w:rFonts w:ascii="Arial" w:hAnsi="Arial" w:cs="Arial"/>
          <w:sz w:val="24"/>
          <w:szCs w:val="24"/>
          <w:shd w:val="clear" w:color="auto" w:fill="FFFFFF"/>
          <w:lang w:eastAsia="en-GB"/>
        </w:rPr>
        <w:t xml:space="preserve">  </w:t>
      </w:r>
      <w:r w:rsidR="00992AAF" w:rsidRPr="0057253D">
        <w:rPr>
          <w:rFonts w:ascii="Arial" w:hAnsi="Arial" w:cs="Arial"/>
          <w:sz w:val="24"/>
          <w:szCs w:val="24"/>
          <w:shd w:val="clear" w:color="auto" w:fill="FFFFFF"/>
          <w:lang w:eastAsia="en-GB"/>
        </w:rPr>
        <w:t xml:space="preserve">Available at: </w:t>
      </w:r>
      <w:hyperlink r:id="rId38" w:history="1">
        <w:r w:rsidR="00992AAF" w:rsidRPr="0057253D">
          <w:rPr>
            <w:rFonts w:ascii="Arial" w:hAnsi="Arial" w:cs="Arial"/>
            <w:color w:val="1155CC"/>
            <w:sz w:val="24"/>
            <w:szCs w:val="24"/>
            <w:u w:val="single"/>
            <w:shd w:val="clear" w:color="auto" w:fill="FFFFFF"/>
            <w:lang w:eastAsia="en-GB"/>
          </w:rPr>
          <w:t>https://www.birmingham.ac.uk/Documents/college-social-sciences/social-policy/HSMC/publications/2014/how-can-you-make-a-career-as-a-complementary-therapist.pdf</w:t>
        </w:r>
      </w:hyperlink>
      <w:r w:rsidR="00992AAF" w:rsidRPr="0057253D">
        <w:rPr>
          <w:rFonts w:ascii="Arial" w:hAnsi="Arial" w:cs="Arial"/>
          <w:sz w:val="24"/>
          <w:szCs w:val="24"/>
          <w:shd w:val="clear" w:color="auto" w:fill="FFFFFF"/>
          <w:lang w:eastAsia="en-GB"/>
        </w:rPr>
        <w:t>  [Accessed 20 Jul. 2020]</w:t>
      </w:r>
    </w:p>
    <w:p w14:paraId="477BB8B0" w14:textId="77777777" w:rsidR="0057253D" w:rsidRDefault="0057253D" w:rsidP="0088635E">
      <w:pPr>
        <w:rPr>
          <w:rFonts w:ascii="Arial" w:hAnsi="Arial" w:cs="Arial"/>
          <w:sz w:val="24"/>
          <w:szCs w:val="24"/>
          <w:shd w:val="clear" w:color="auto" w:fill="FFFFFF"/>
          <w:lang w:eastAsia="en-GB"/>
        </w:rPr>
      </w:pPr>
    </w:p>
    <w:p w14:paraId="762EDDE2" w14:textId="537E661E" w:rsidR="00992AAF" w:rsidRPr="0057253D" w:rsidRDefault="0057253D" w:rsidP="0057253D">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proofErr w:type="spellStart"/>
      <w:r w:rsidR="00992AAF" w:rsidRPr="0057253D">
        <w:rPr>
          <w:rFonts w:ascii="Arial" w:hAnsi="Arial" w:cs="Arial"/>
          <w:sz w:val="24"/>
          <w:szCs w:val="24"/>
          <w:shd w:val="clear" w:color="auto" w:fill="FFFFFF"/>
          <w:lang w:eastAsia="en-GB"/>
        </w:rPr>
        <w:t>Ventola</w:t>
      </w:r>
      <w:proofErr w:type="spellEnd"/>
      <w:r w:rsidR="00992AAF" w:rsidRPr="0057253D">
        <w:rPr>
          <w:rFonts w:ascii="Arial" w:hAnsi="Arial" w:cs="Arial"/>
          <w:sz w:val="24"/>
          <w:szCs w:val="24"/>
          <w:shd w:val="clear" w:color="auto" w:fill="FFFFFF"/>
          <w:lang w:eastAsia="en-GB"/>
        </w:rPr>
        <w:t>, C.L. (2010). Current Issues Regarding Complementary and Alternative Medicine (CAM) in the United States: Part 1: The Widespread Use of CAM and the Need for Better-Informed Health Care Professionals to Provide Patient Counse</w:t>
      </w:r>
      <w:r>
        <w:rPr>
          <w:rFonts w:ascii="Arial" w:hAnsi="Arial" w:cs="Arial"/>
          <w:sz w:val="24"/>
          <w:szCs w:val="24"/>
          <w:shd w:val="clear" w:color="auto" w:fill="FFFFFF"/>
          <w:lang w:eastAsia="en-GB"/>
        </w:rPr>
        <w:t>l</w:t>
      </w:r>
      <w:r w:rsidR="00992AAF" w:rsidRPr="0057253D">
        <w:rPr>
          <w:rFonts w:ascii="Arial" w:hAnsi="Arial" w:cs="Arial"/>
          <w:sz w:val="24"/>
          <w:szCs w:val="24"/>
          <w:shd w:val="clear" w:color="auto" w:fill="FFFFFF"/>
          <w:lang w:eastAsia="en-GB"/>
        </w:rPr>
        <w:t xml:space="preserve">ling. </w:t>
      </w:r>
      <w:r w:rsidR="00992AAF" w:rsidRPr="0057253D">
        <w:rPr>
          <w:rFonts w:ascii="Arial" w:hAnsi="Arial" w:cs="Arial"/>
          <w:i/>
          <w:iCs/>
          <w:sz w:val="24"/>
          <w:szCs w:val="24"/>
          <w:shd w:val="clear" w:color="auto" w:fill="FFFFFF"/>
          <w:lang w:eastAsia="en-GB"/>
        </w:rPr>
        <w:t>P &amp; T: a peer-reviewed journal for formulary management</w:t>
      </w:r>
      <w:r w:rsidR="00992AAF" w:rsidRPr="0057253D">
        <w:rPr>
          <w:rFonts w:ascii="Arial" w:hAnsi="Arial" w:cs="Arial"/>
          <w:sz w:val="24"/>
          <w:szCs w:val="24"/>
          <w:shd w:val="clear" w:color="auto" w:fill="FFFFFF"/>
          <w:lang w:eastAsia="en-GB"/>
        </w:rPr>
        <w:t xml:space="preserve">, [online] 35(8), pp.461–8. Available at: </w:t>
      </w:r>
      <w:hyperlink r:id="rId39" w:history="1">
        <w:r w:rsidR="00992AAF" w:rsidRPr="0057253D">
          <w:rPr>
            <w:rFonts w:ascii="Arial" w:hAnsi="Arial" w:cs="Arial"/>
            <w:color w:val="1155CC"/>
            <w:sz w:val="24"/>
            <w:szCs w:val="24"/>
            <w:u w:val="single"/>
            <w:shd w:val="clear" w:color="auto" w:fill="FFFFFF"/>
            <w:lang w:eastAsia="en-GB"/>
          </w:rPr>
          <w:t>https://www.ncbi.nlm.nih.gov/pmc/articles/PMC2935644/</w:t>
        </w:r>
      </w:hyperlink>
      <w:r w:rsidR="00992AAF" w:rsidRPr="0057253D">
        <w:rPr>
          <w:rFonts w:ascii="Arial" w:hAnsi="Arial" w:cs="Arial"/>
          <w:sz w:val="24"/>
          <w:szCs w:val="24"/>
          <w:shd w:val="clear" w:color="auto" w:fill="FFFFFF"/>
          <w:lang w:eastAsia="en-GB"/>
        </w:rPr>
        <w:t> </w:t>
      </w:r>
    </w:p>
    <w:p w14:paraId="00622C2F" w14:textId="77777777" w:rsidR="0057253D" w:rsidRDefault="0057253D" w:rsidP="0088635E">
      <w:pPr>
        <w:rPr>
          <w:rFonts w:ascii="Arial" w:hAnsi="Arial" w:cs="Arial"/>
          <w:sz w:val="24"/>
          <w:szCs w:val="24"/>
          <w:shd w:val="clear" w:color="auto" w:fill="FFFFFF"/>
          <w:lang w:eastAsia="en-GB"/>
        </w:rPr>
      </w:pPr>
    </w:p>
    <w:p w14:paraId="7F0315C4" w14:textId="35994ACB" w:rsidR="00992AAF" w:rsidRPr="0057253D" w:rsidRDefault="0057253D" w:rsidP="0057253D">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proofErr w:type="spellStart"/>
      <w:r w:rsidR="00992AAF" w:rsidRPr="0057253D">
        <w:rPr>
          <w:rFonts w:ascii="Arial" w:hAnsi="Arial" w:cs="Arial"/>
          <w:sz w:val="24"/>
          <w:szCs w:val="24"/>
          <w:shd w:val="clear" w:color="auto" w:fill="FFFFFF"/>
          <w:lang w:eastAsia="en-GB"/>
        </w:rPr>
        <w:t>Wahbeh</w:t>
      </w:r>
      <w:proofErr w:type="spellEnd"/>
      <w:r w:rsidR="00992AAF" w:rsidRPr="0057253D">
        <w:rPr>
          <w:rFonts w:ascii="Arial" w:hAnsi="Arial" w:cs="Arial"/>
          <w:sz w:val="24"/>
          <w:szCs w:val="24"/>
          <w:shd w:val="clear" w:color="auto" w:fill="FFFFFF"/>
          <w:lang w:eastAsia="en-GB"/>
        </w:rPr>
        <w:t xml:space="preserve">, H., </w:t>
      </w:r>
      <w:proofErr w:type="spellStart"/>
      <w:r w:rsidR="00992AAF" w:rsidRPr="0057253D">
        <w:rPr>
          <w:rFonts w:ascii="Arial" w:hAnsi="Arial" w:cs="Arial"/>
          <w:sz w:val="24"/>
          <w:szCs w:val="24"/>
          <w:shd w:val="clear" w:color="auto" w:fill="FFFFFF"/>
          <w:lang w:eastAsia="en-GB"/>
        </w:rPr>
        <w:t>Elsas</w:t>
      </w:r>
      <w:proofErr w:type="spellEnd"/>
      <w:r w:rsidR="00992AAF" w:rsidRPr="0057253D">
        <w:rPr>
          <w:rFonts w:ascii="Arial" w:hAnsi="Arial" w:cs="Arial"/>
          <w:sz w:val="24"/>
          <w:szCs w:val="24"/>
          <w:shd w:val="clear" w:color="auto" w:fill="FFFFFF"/>
          <w:lang w:eastAsia="en-GB"/>
        </w:rPr>
        <w:t xml:space="preserve">, S.-M. and </w:t>
      </w:r>
      <w:proofErr w:type="spellStart"/>
      <w:r w:rsidR="00992AAF" w:rsidRPr="0057253D">
        <w:rPr>
          <w:rFonts w:ascii="Arial" w:hAnsi="Arial" w:cs="Arial"/>
          <w:sz w:val="24"/>
          <w:szCs w:val="24"/>
          <w:shd w:val="clear" w:color="auto" w:fill="FFFFFF"/>
          <w:lang w:eastAsia="en-GB"/>
        </w:rPr>
        <w:t>Oken</w:t>
      </w:r>
      <w:proofErr w:type="spellEnd"/>
      <w:r w:rsidR="00992AAF" w:rsidRPr="0057253D">
        <w:rPr>
          <w:rFonts w:ascii="Arial" w:hAnsi="Arial" w:cs="Arial"/>
          <w:sz w:val="24"/>
          <w:szCs w:val="24"/>
          <w:shd w:val="clear" w:color="auto" w:fill="FFFFFF"/>
          <w:lang w:eastAsia="en-GB"/>
        </w:rPr>
        <w:t xml:space="preserve">, B.S. (2008). Mind-body interventions: Applications in neurology. </w:t>
      </w:r>
      <w:r w:rsidR="00992AAF" w:rsidRPr="0057253D">
        <w:rPr>
          <w:rFonts w:ascii="Arial" w:hAnsi="Arial" w:cs="Arial"/>
          <w:i/>
          <w:iCs/>
          <w:sz w:val="24"/>
          <w:szCs w:val="24"/>
          <w:shd w:val="clear" w:color="auto" w:fill="FFFFFF"/>
          <w:lang w:eastAsia="en-GB"/>
        </w:rPr>
        <w:t>Neurology</w:t>
      </w:r>
      <w:r w:rsidR="00992AAF" w:rsidRPr="0057253D">
        <w:rPr>
          <w:rFonts w:ascii="Arial" w:hAnsi="Arial" w:cs="Arial"/>
          <w:sz w:val="24"/>
          <w:szCs w:val="24"/>
          <w:shd w:val="clear" w:color="auto" w:fill="FFFFFF"/>
          <w:lang w:eastAsia="en-GB"/>
        </w:rPr>
        <w:t>, 70(24), pp.2321–2328.</w:t>
      </w:r>
    </w:p>
    <w:p w14:paraId="5BA96796" w14:textId="77777777" w:rsidR="0057253D" w:rsidRDefault="0057253D" w:rsidP="0088635E">
      <w:pPr>
        <w:rPr>
          <w:rFonts w:ascii="Arial" w:hAnsi="Arial" w:cs="Arial"/>
          <w:sz w:val="24"/>
          <w:szCs w:val="24"/>
          <w:shd w:val="clear" w:color="auto" w:fill="FFFFFF"/>
          <w:lang w:eastAsia="en-GB"/>
        </w:rPr>
      </w:pPr>
    </w:p>
    <w:p w14:paraId="34670B59" w14:textId="00ADD31A" w:rsidR="00992AAF" w:rsidRPr="00313E8D" w:rsidRDefault="0057253D" w:rsidP="0057253D">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57253D">
        <w:rPr>
          <w:rFonts w:ascii="Arial" w:hAnsi="Arial" w:cs="Arial"/>
          <w:sz w:val="24"/>
          <w:szCs w:val="24"/>
          <w:shd w:val="clear" w:color="auto" w:fill="FFFFFF"/>
          <w:lang w:eastAsia="en-GB"/>
        </w:rPr>
        <w:t xml:space="preserve">World Health Assembly (2003). Traditional Medicine. Geneva: </w:t>
      </w:r>
      <w:r w:rsidR="00992AAF" w:rsidRPr="004947CE">
        <w:rPr>
          <w:rFonts w:ascii="Arial" w:hAnsi="Arial" w:cs="Arial"/>
          <w:i/>
          <w:iCs/>
          <w:sz w:val="24"/>
          <w:szCs w:val="24"/>
          <w:shd w:val="clear" w:color="auto" w:fill="FFFFFF"/>
          <w:lang w:eastAsia="en-GB"/>
        </w:rPr>
        <w:t>World Health Organization</w:t>
      </w:r>
      <w:r w:rsidR="00992AAF" w:rsidRPr="0057253D">
        <w:rPr>
          <w:rFonts w:ascii="Arial" w:hAnsi="Arial" w:cs="Arial"/>
          <w:sz w:val="24"/>
          <w:szCs w:val="24"/>
          <w:shd w:val="clear" w:color="auto" w:fill="FFFFFF"/>
          <w:lang w:eastAsia="en-GB"/>
        </w:rPr>
        <w:t>. </w:t>
      </w:r>
    </w:p>
    <w:p w14:paraId="33229A39" w14:textId="77777777" w:rsidR="00313E8D" w:rsidRPr="00313E8D" w:rsidRDefault="00313E8D" w:rsidP="00313E8D">
      <w:pPr>
        <w:pStyle w:val="ListParagraph"/>
        <w:rPr>
          <w:rFonts w:ascii="Arial" w:hAnsi="Arial" w:cs="Arial"/>
          <w:sz w:val="24"/>
          <w:szCs w:val="24"/>
          <w:lang w:eastAsia="en-GB"/>
        </w:rPr>
      </w:pPr>
    </w:p>
    <w:p w14:paraId="27884DEF" w14:textId="77777777" w:rsidR="00313E8D" w:rsidRPr="0057253D" w:rsidRDefault="00313E8D" w:rsidP="00313E8D">
      <w:pPr>
        <w:pStyle w:val="ListParagraph"/>
        <w:rPr>
          <w:rFonts w:ascii="Arial" w:hAnsi="Arial" w:cs="Arial"/>
          <w:sz w:val="24"/>
          <w:szCs w:val="24"/>
          <w:lang w:eastAsia="en-GB"/>
        </w:rPr>
      </w:pPr>
    </w:p>
    <w:p w14:paraId="702B14A5" w14:textId="30D365F1" w:rsidR="00992AAF" w:rsidRPr="0057253D" w:rsidRDefault="0057253D" w:rsidP="0057253D">
      <w:pPr>
        <w:pStyle w:val="ListParagraph"/>
        <w:numPr>
          <w:ilvl w:val="0"/>
          <w:numId w:val="35"/>
        </w:numPr>
        <w:rPr>
          <w:rFonts w:ascii="Arial" w:hAnsi="Arial" w:cs="Arial"/>
          <w:sz w:val="24"/>
          <w:szCs w:val="24"/>
          <w:lang w:eastAsia="en-GB"/>
        </w:rPr>
      </w:pPr>
      <w:r>
        <w:rPr>
          <w:rFonts w:ascii="Arial" w:hAnsi="Arial" w:cs="Arial"/>
          <w:sz w:val="24"/>
          <w:szCs w:val="24"/>
          <w:shd w:val="clear" w:color="auto" w:fill="FFFFFF"/>
          <w:lang w:eastAsia="en-GB"/>
        </w:rPr>
        <w:t xml:space="preserve"> </w:t>
      </w:r>
      <w:r w:rsidR="00992AAF" w:rsidRPr="0057253D">
        <w:rPr>
          <w:rFonts w:ascii="Arial" w:hAnsi="Arial" w:cs="Arial"/>
          <w:sz w:val="24"/>
          <w:szCs w:val="24"/>
          <w:shd w:val="clear" w:color="auto" w:fill="FFFFFF"/>
          <w:lang w:eastAsia="en-GB"/>
        </w:rPr>
        <w:t xml:space="preserve">World Health Organization (2002). Traditional Medicine Strategy 2002–2005. Geneva: </w:t>
      </w:r>
      <w:r w:rsidR="00992AAF" w:rsidRPr="004947CE">
        <w:rPr>
          <w:rFonts w:ascii="Arial" w:hAnsi="Arial" w:cs="Arial"/>
          <w:i/>
          <w:iCs/>
          <w:sz w:val="24"/>
          <w:szCs w:val="24"/>
          <w:shd w:val="clear" w:color="auto" w:fill="FFFFFF"/>
          <w:lang w:eastAsia="en-GB"/>
        </w:rPr>
        <w:t>World Health Organization</w:t>
      </w:r>
      <w:r w:rsidR="00992AAF" w:rsidRPr="0057253D">
        <w:rPr>
          <w:rFonts w:ascii="Arial" w:hAnsi="Arial" w:cs="Arial"/>
          <w:sz w:val="24"/>
          <w:szCs w:val="24"/>
          <w:shd w:val="clear" w:color="auto" w:fill="FFFFFF"/>
          <w:lang w:eastAsia="en-GB"/>
        </w:rPr>
        <w:t>. </w:t>
      </w:r>
    </w:p>
    <w:p w14:paraId="4F27D591" w14:textId="77777777" w:rsidR="00992AAF" w:rsidRPr="00915F7B" w:rsidRDefault="00992AAF" w:rsidP="0088635E"/>
    <w:sectPr w:rsidR="00992AAF" w:rsidRPr="00915F7B" w:rsidSect="007A2A7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16C7B"/>
    <w:multiLevelType w:val="multilevel"/>
    <w:tmpl w:val="EABE3704"/>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B8331C"/>
    <w:multiLevelType w:val="multilevel"/>
    <w:tmpl w:val="D26AACA2"/>
    <w:lvl w:ilvl="0">
      <w:start w:val="3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1E15C3"/>
    <w:multiLevelType w:val="multilevel"/>
    <w:tmpl w:val="2CE46DF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5F5032"/>
    <w:multiLevelType w:val="multilevel"/>
    <w:tmpl w:val="A4027EEE"/>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912D92"/>
    <w:multiLevelType w:val="hybridMultilevel"/>
    <w:tmpl w:val="4DBA3B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9B303A"/>
    <w:multiLevelType w:val="multilevel"/>
    <w:tmpl w:val="D46CBE88"/>
    <w:lvl w:ilvl="0">
      <w:start w:val="3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285288"/>
    <w:multiLevelType w:val="multilevel"/>
    <w:tmpl w:val="FEDCFB3E"/>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6049CA"/>
    <w:multiLevelType w:val="multilevel"/>
    <w:tmpl w:val="35568F3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D22A49"/>
    <w:multiLevelType w:val="hybridMultilevel"/>
    <w:tmpl w:val="08FE3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015CA5"/>
    <w:multiLevelType w:val="multilevel"/>
    <w:tmpl w:val="DF52FDE8"/>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6266C4"/>
    <w:multiLevelType w:val="multilevel"/>
    <w:tmpl w:val="7668E47E"/>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355317"/>
    <w:multiLevelType w:val="multilevel"/>
    <w:tmpl w:val="C14AE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483513"/>
    <w:multiLevelType w:val="multilevel"/>
    <w:tmpl w:val="B070542C"/>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0E3DB9"/>
    <w:multiLevelType w:val="multilevel"/>
    <w:tmpl w:val="212C1DF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13"/>
    <w:lvlOverride w:ilvl="0">
      <w:lvl w:ilvl="0">
        <w:numFmt w:val="decimal"/>
        <w:lvlText w:val="%1."/>
        <w:lvlJc w:val="left"/>
      </w:lvl>
    </w:lvlOverride>
  </w:num>
  <w:num w:numId="3">
    <w:abstractNumId w:val="13"/>
    <w:lvlOverride w:ilvl="0">
      <w:lvl w:ilvl="0">
        <w:numFmt w:val="decimal"/>
        <w:lvlText w:val="%1."/>
        <w:lvlJc w:val="left"/>
      </w:lvl>
    </w:lvlOverride>
  </w:num>
  <w:num w:numId="4">
    <w:abstractNumId w:val="13"/>
    <w:lvlOverride w:ilvl="0">
      <w:lvl w:ilvl="0">
        <w:numFmt w:val="decimal"/>
        <w:lvlText w:val="%1."/>
        <w:lvlJc w:val="left"/>
      </w:lvl>
    </w:lvlOverride>
  </w:num>
  <w:num w:numId="5">
    <w:abstractNumId w:val="7"/>
    <w:lvlOverride w:ilvl="0">
      <w:lvl w:ilvl="0">
        <w:numFmt w:val="decimal"/>
        <w:lvlText w:val="%1."/>
        <w:lvlJc w:val="left"/>
      </w:lvl>
    </w:lvlOverride>
  </w:num>
  <w:num w:numId="6">
    <w:abstractNumId w:val="7"/>
    <w:lvlOverride w:ilvl="0">
      <w:lvl w:ilvl="0">
        <w:numFmt w:val="decimal"/>
        <w:lvlText w:val="%1."/>
        <w:lvlJc w:val="left"/>
      </w:lvl>
    </w:lvlOverride>
  </w:num>
  <w:num w:numId="7">
    <w:abstractNumId w:val="7"/>
    <w:lvlOverride w:ilvl="0">
      <w:lvl w:ilvl="0">
        <w:numFmt w:val="decimal"/>
        <w:lvlText w:val="%1."/>
        <w:lvlJc w:val="left"/>
      </w:lvl>
    </w:lvlOverride>
  </w:num>
  <w:num w:numId="8">
    <w:abstractNumId w:val="2"/>
    <w:lvlOverride w:ilvl="0">
      <w:lvl w:ilvl="0">
        <w:numFmt w:val="decimal"/>
        <w:lvlText w:val="%1."/>
        <w:lvlJc w:val="left"/>
      </w:lvl>
    </w:lvlOverride>
  </w:num>
  <w:num w:numId="9">
    <w:abstractNumId w:val="2"/>
    <w:lvlOverride w:ilvl="0">
      <w:lvl w:ilvl="0">
        <w:numFmt w:val="decimal"/>
        <w:lvlText w:val="%1."/>
        <w:lvlJc w:val="left"/>
      </w:lvl>
    </w:lvlOverride>
  </w:num>
  <w:num w:numId="10">
    <w:abstractNumId w:val="2"/>
    <w:lvlOverride w:ilvl="0">
      <w:lvl w:ilvl="0">
        <w:numFmt w:val="decimal"/>
        <w:lvlText w:val="%1."/>
        <w:lvlJc w:val="left"/>
      </w:lvl>
    </w:lvlOverride>
  </w:num>
  <w:num w:numId="11">
    <w:abstractNumId w:val="10"/>
    <w:lvlOverride w:ilvl="0">
      <w:lvl w:ilvl="0">
        <w:numFmt w:val="decimal"/>
        <w:lvlText w:val="%1."/>
        <w:lvlJc w:val="left"/>
      </w:lvl>
    </w:lvlOverride>
  </w:num>
  <w:num w:numId="12">
    <w:abstractNumId w:val="10"/>
    <w:lvlOverride w:ilvl="0">
      <w:lvl w:ilvl="0">
        <w:numFmt w:val="decimal"/>
        <w:lvlText w:val="%1."/>
        <w:lvlJc w:val="left"/>
      </w:lvl>
    </w:lvlOverride>
  </w:num>
  <w:num w:numId="13">
    <w:abstractNumId w:val="10"/>
    <w:lvlOverride w:ilvl="0">
      <w:lvl w:ilvl="0">
        <w:numFmt w:val="decimal"/>
        <w:lvlText w:val="%1."/>
        <w:lvlJc w:val="left"/>
      </w:lvl>
    </w:lvlOverride>
  </w:num>
  <w:num w:numId="14">
    <w:abstractNumId w:val="6"/>
    <w:lvlOverride w:ilvl="0">
      <w:lvl w:ilvl="0">
        <w:numFmt w:val="decimal"/>
        <w:lvlText w:val="%1."/>
        <w:lvlJc w:val="left"/>
      </w:lvl>
    </w:lvlOverride>
  </w:num>
  <w:num w:numId="15">
    <w:abstractNumId w:val="6"/>
    <w:lvlOverride w:ilvl="0">
      <w:lvl w:ilvl="0">
        <w:numFmt w:val="decimal"/>
        <w:lvlText w:val="%1."/>
        <w:lvlJc w:val="left"/>
      </w:lvl>
    </w:lvlOverride>
  </w:num>
  <w:num w:numId="16">
    <w:abstractNumId w:val="6"/>
    <w:lvlOverride w:ilvl="0">
      <w:lvl w:ilvl="0">
        <w:numFmt w:val="decimal"/>
        <w:lvlText w:val="%1."/>
        <w:lvlJc w:val="left"/>
      </w:lvl>
    </w:lvlOverride>
  </w:num>
  <w:num w:numId="17">
    <w:abstractNumId w:val="0"/>
    <w:lvlOverride w:ilvl="0">
      <w:lvl w:ilvl="0">
        <w:numFmt w:val="decimal"/>
        <w:lvlText w:val="%1."/>
        <w:lvlJc w:val="left"/>
      </w:lvl>
    </w:lvlOverride>
  </w:num>
  <w:num w:numId="18">
    <w:abstractNumId w:val="0"/>
    <w:lvlOverride w:ilvl="0">
      <w:lvl w:ilvl="0">
        <w:numFmt w:val="decimal"/>
        <w:lvlText w:val="%1."/>
        <w:lvlJc w:val="left"/>
      </w:lvl>
    </w:lvlOverride>
  </w:num>
  <w:num w:numId="19">
    <w:abstractNumId w:val="3"/>
    <w:lvlOverride w:ilvl="0">
      <w:lvl w:ilvl="0">
        <w:numFmt w:val="decimal"/>
        <w:lvlText w:val="%1."/>
        <w:lvlJc w:val="left"/>
      </w:lvl>
    </w:lvlOverride>
  </w:num>
  <w:num w:numId="20">
    <w:abstractNumId w:val="3"/>
    <w:lvlOverride w:ilvl="0">
      <w:lvl w:ilvl="0">
        <w:numFmt w:val="decimal"/>
        <w:lvlText w:val="%1."/>
        <w:lvlJc w:val="left"/>
      </w:lvl>
    </w:lvlOverride>
  </w:num>
  <w:num w:numId="21">
    <w:abstractNumId w:val="12"/>
    <w:lvlOverride w:ilvl="0">
      <w:lvl w:ilvl="0">
        <w:numFmt w:val="decimal"/>
        <w:lvlText w:val="%1."/>
        <w:lvlJc w:val="left"/>
      </w:lvl>
    </w:lvlOverride>
  </w:num>
  <w:num w:numId="22">
    <w:abstractNumId w:val="12"/>
    <w:lvlOverride w:ilvl="0">
      <w:lvl w:ilvl="0">
        <w:numFmt w:val="decimal"/>
        <w:lvlText w:val="%1."/>
        <w:lvlJc w:val="left"/>
      </w:lvl>
    </w:lvlOverride>
  </w:num>
  <w:num w:numId="23">
    <w:abstractNumId w:val="12"/>
    <w:lvlOverride w:ilvl="0">
      <w:lvl w:ilvl="0">
        <w:numFmt w:val="decimal"/>
        <w:lvlText w:val="%1."/>
        <w:lvlJc w:val="left"/>
      </w:lvl>
    </w:lvlOverride>
  </w:num>
  <w:num w:numId="24">
    <w:abstractNumId w:val="12"/>
    <w:lvlOverride w:ilvl="0">
      <w:lvl w:ilvl="0">
        <w:numFmt w:val="decimal"/>
        <w:lvlText w:val="%1."/>
        <w:lvlJc w:val="left"/>
      </w:lvl>
    </w:lvlOverride>
  </w:num>
  <w:num w:numId="25">
    <w:abstractNumId w:val="12"/>
    <w:lvlOverride w:ilvl="0">
      <w:lvl w:ilvl="0">
        <w:numFmt w:val="decimal"/>
        <w:lvlText w:val="%1."/>
        <w:lvlJc w:val="left"/>
      </w:lvl>
    </w:lvlOverride>
  </w:num>
  <w:num w:numId="26">
    <w:abstractNumId w:val="9"/>
    <w:lvlOverride w:ilvl="0">
      <w:lvl w:ilvl="0">
        <w:numFmt w:val="decimal"/>
        <w:lvlText w:val="%1."/>
        <w:lvlJc w:val="left"/>
      </w:lvl>
    </w:lvlOverride>
  </w:num>
  <w:num w:numId="27">
    <w:abstractNumId w:val="9"/>
    <w:lvlOverride w:ilvl="0">
      <w:lvl w:ilvl="0">
        <w:numFmt w:val="decimal"/>
        <w:lvlText w:val="%1."/>
        <w:lvlJc w:val="left"/>
      </w:lvl>
    </w:lvlOverride>
  </w:num>
  <w:num w:numId="28">
    <w:abstractNumId w:val="5"/>
    <w:lvlOverride w:ilvl="0">
      <w:lvl w:ilvl="0">
        <w:numFmt w:val="decimal"/>
        <w:lvlText w:val="%1."/>
        <w:lvlJc w:val="left"/>
      </w:lvl>
    </w:lvlOverride>
  </w:num>
  <w:num w:numId="29">
    <w:abstractNumId w:val="5"/>
    <w:lvlOverride w:ilvl="0">
      <w:lvl w:ilvl="0">
        <w:numFmt w:val="decimal"/>
        <w:lvlText w:val="%1."/>
        <w:lvlJc w:val="left"/>
      </w:lvl>
    </w:lvlOverride>
  </w:num>
  <w:num w:numId="30">
    <w:abstractNumId w:val="1"/>
    <w:lvlOverride w:ilvl="0">
      <w:lvl w:ilvl="0">
        <w:numFmt w:val="decimal"/>
        <w:lvlText w:val="%1."/>
        <w:lvlJc w:val="left"/>
      </w:lvl>
    </w:lvlOverride>
  </w:num>
  <w:num w:numId="31">
    <w:abstractNumId w:val="1"/>
    <w:lvlOverride w:ilvl="0">
      <w:lvl w:ilvl="0">
        <w:numFmt w:val="decimal"/>
        <w:lvlText w:val="%1."/>
        <w:lvlJc w:val="left"/>
      </w:lvl>
    </w:lvlOverride>
  </w:num>
  <w:num w:numId="32">
    <w:abstractNumId w:val="1"/>
    <w:lvlOverride w:ilvl="0">
      <w:lvl w:ilvl="0">
        <w:numFmt w:val="decimal"/>
        <w:lvlText w:val="%1."/>
        <w:lvlJc w:val="left"/>
      </w:lvl>
    </w:lvlOverride>
  </w:num>
  <w:num w:numId="33">
    <w:abstractNumId w:val="1"/>
    <w:lvlOverride w:ilvl="0">
      <w:lvl w:ilvl="0">
        <w:numFmt w:val="decimal"/>
        <w:lvlText w:val="%1."/>
        <w:lvlJc w:val="left"/>
      </w:lvl>
    </w:lvlOverride>
  </w:num>
  <w:num w:numId="34">
    <w:abstractNumId w:val="8"/>
  </w:num>
  <w:num w:numId="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505"/>
    <w:rsid w:val="000373EB"/>
    <w:rsid w:val="0005490F"/>
    <w:rsid w:val="000D5870"/>
    <w:rsid w:val="0019217B"/>
    <w:rsid w:val="00196C54"/>
    <w:rsid w:val="00222837"/>
    <w:rsid w:val="00242FCF"/>
    <w:rsid w:val="00247568"/>
    <w:rsid w:val="002E4EA6"/>
    <w:rsid w:val="00312700"/>
    <w:rsid w:val="00313E8D"/>
    <w:rsid w:val="00457AE5"/>
    <w:rsid w:val="00473768"/>
    <w:rsid w:val="004947CE"/>
    <w:rsid w:val="0057253D"/>
    <w:rsid w:val="00583F5F"/>
    <w:rsid w:val="006E59C0"/>
    <w:rsid w:val="007A2A78"/>
    <w:rsid w:val="007D00C9"/>
    <w:rsid w:val="007D0ED4"/>
    <w:rsid w:val="007F46DF"/>
    <w:rsid w:val="0087221E"/>
    <w:rsid w:val="00882C1F"/>
    <w:rsid w:val="0088635E"/>
    <w:rsid w:val="008E2505"/>
    <w:rsid w:val="00915F7B"/>
    <w:rsid w:val="00992AAF"/>
    <w:rsid w:val="009B69AD"/>
    <w:rsid w:val="00A94C60"/>
    <w:rsid w:val="00AC55B2"/>
    <w:rsid w:val="00AD794A"/>
    <w:rsid w:val="00B856C3"/>
    <w:rsid w:val="00C10211"/>
    <w:rsid w:val="00C74FAD"/>
    <w:rsid w:val="00CB3511"/>
    <w:rsid w:val="00D71461"/>
    <w:rsid w:val="00D773BC"/>
    <w:rsid w:val="00DB0553"/>
    <w:rsid w:val="00DC7BE6"/>
    <w:rsid w:val="00DD1848"/>
    <w:rsid w:val="00E236D1"/>
    <w:rsid w:val="00E244DB"/>
    <w:rsid w:val="00E51F18"/>
    <w:rsid w:val="00E82C6D"/>
    <w:rsid w:val="00E876C1"/>
    <w:rsid w:val="00EA0008"/>
    <w:rsid w:val="00EB3DDB"/>
    <w:rsid w:val="00EB6D42"/>
    <w:rsid w:val="00F51FA6"/>
    <w:rsid w:val="00F701E8"/>
    <w:rsid w:val="00F91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C46B6"/>
  <w15:chartTrackingRefBased/>
  <w15:docId w15:val="{52A543F8-2E51-4A2E-A469-7C65E286B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4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92A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92AAF"/>
    <w:rPr>
      <w:color w:val="0000FF"/>
      <w:u w:val="single"/>
    </w:rPr>
  </w:style>
  <w:style w:type="paragraph" w:styleId="ListParagraph">
    <w:name w:val="List Paragraph"/>
    <w:basedOn w:val="Normal"/>
    <w:uiPriority w:val="34"/>
    <w:qFormat/>
    <w:rsid w:val="00DD1848"/>
    <w:pPr>
      <w:ind w:left="720"/>
      <w:contextualSpacing/>
    </w:pPr>
  </w:style>
  <w:style w:type="character" w:styleId="UnresolvedMention">
    <w:name w:val="Unresolved Mention"/>
    <w:basedOn w:val="DefaultParagraphFont"/>
    <w:uiPriority w:val="99"/>
    <w:semiHidden/>
    <w:unhideWhenUsed/>
    <w:rsid w:val="00DD1848"/>
    <w:rPr>
      <w:color w:val="605E5C"/>
      <w:shd w:val="clear" w:color="auto" w:fill="E1DFDD"/>
    </w:rPr>
  </w:style>
  <w:style w:type="paragraph" w:styleId="NoSpacing">
    <w:name w:val="No Spacing"/>
    <w:link w:val="NoSpacingChar"/>
    <w:uiPriority w:val="1"/>
    <w:qFormat/>
    <w:rsid w:val="007A2A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2A78"/>
    <w:rPr>
      <w:rFonts w:eastAsiaTheme="minorEastAsia"/>
      <w:lang w:val="en-US"/>
    </w:rPr>
  </w:style>
  <w:style w:type="character" w:customStyle="1" w:styleId="Heading1Char">
    <w:name w:val="Heading 1 Char"/>
    <w:basedOn w:val="DefaultParagraphFont"/>
    <w:link w:val="Heading1"/>
    <w:uiPriority w:val="9"/>
    <w:rsid w:val="00E244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44DB"/>
    <w:pPr>
      <w:outlineLvl w:val="9"/>
    </w:pPr>
    <w:rPr>
      <w:lang w:val="en-US"/>
    </w:rPr>
  </w:style>
  <w:style w:type="paragraph" w:styleId="TOC2">
    <w:name w:val="toc 2"/>
    <w:basedOn w:val="Normal"/>
    <w:next w:val="Normal"/>
    <w:autoRedefine/>
    <w:uiPriority w:val="39"/>
    <w:unhideWhenUsed/>
    <w:rsid w:val="00E244D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244DB"/>
    <w:pPr>
      <w:spacing w:after="100"/>
    </w:pPr>
    <w:rPr>
      <w:rFonts w:eastAsiaTheme="minorEastAsia" w:cs="Times New Roman"/>
      <w:lang w:val="en-US"/>
    </w:rPr>
  </w:style>
  <w:style w:type="paragraph" w:styleId="TOC3">
    <w:name w:val="toc 3"/>
    <w:basedOn w:val="Normal"/>
    <w:next w:val="Normal"/>
    <w:autoRedefine/>
    <w:uiPriority w:val="39"/>
    <w:unhideWhenUsed/>
    <w:rsid w:val="00E244DB"/>
    <w:pPr>
      <w:spacing w:after="100"/>
      <w:ind w:left="440"/>
    </w:pPr>
    <w:rPr>
      <w:rFonts w:eastAsiaTheme="minorEastAsia" w:cs="Times New Roman"/>
      <w:lang w:val="en-US"/>
    </w:rPr>
  </w:style>
  <w:style w:type="table" w:styleId="TableGrid">
    <w:name w:val="Table Grid"/>
    <w:basedOn w:val="TableNormal"/>
    <w:uiPriority w:val="39"/>
    <w:rsid w:val="00196C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13E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9997567">
      <w:bodyDiv w:val="1"/>
      <w:marLeft w:val="0"/>
      <w:marRight w:val="0"/>
      <w:marTop w:val="0"/>
      <w:marBottom w:val="0"/>
      <w:divBdr>
        <w:top w:val="none" w:sz="0" w:space="0" w:color="auto"/>
        <w:left w:val="none" w:sz="0" w:space="0" w:color="auto"/>
        <w:bottom w:val="none" w:sz="0" w:space="0" w:color="auto"/>
        <w:right w:val="none" w:sz="0" w:space="0" w:color="auto"/>
      </w:divBdr>
    </w:div>
    <w:div w:id="629938928">
      <w:bodyDiv w:val="1"/>
      <w:marLeft w:val="0"/>
      <w:marRight w:val="0"/>
      <w:marTop w:val="0"/>
      <w:marBottom w:val="0"/>
      <w:divBdr>
        <w:top w:val="none" w:sz="0" w:space="0" w:color="auto"/>
        <w:left w:val="none" w:sz="0" w:space="0" w:color="auto"/>
        <w:bottom w:val="none" w:sz="0" w:space="0" w:color="auto"/>
        <w:right w:val="none" w:sz="0" w:space="0" w:color="auto"/>
      </w:divBdr>
    </w:div>
    <w:div w:id="1372683538">
      <w:bodyDiv w:val="1"/>
      <w:marLeft w:val="0"/>
      <w:marRight w:val="0"/>
      <w:marTop w:val="0"/>
      <w:marBottom w:val="0"/>
      <w:divBdr>
        <w:top w:val="none" w:sz="0" w:space="0" w:color="auto"/>
        <w:left w:val="none" w:sz="0" w:space="0" w:color="auto"/>
        <w:bottom w:val="none" w:sz="0" w:space="0" w:color="auto"/>
        <w:right w:val="none" w:sz="0" w:space="0" w:color="auto"/>
      </w:divBdr>
    </w:div>
    <w:div w:id="1671370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15745441/" TargetMode="External"/><Relationship Id="rId18" Type="http://schemas.openxmlformats.org/officeDocument/2006/relationships/hyperlink" Target="https://www.fht.org.uk/therapist-information" TargetMode="External"/><Relationship Id="rId26" Type="http://schemas.openxmlformats.org/officeDocument/2006/relationships/hyperlink" Target="https://www.cancer.gov/about-cancer/treatment/cam" TargetMode="External"/><Relationship Id="rId39" Type="http://schemas.openxmlformats.org/officeDocument/2006/relationships/hyperlink" Target="https://www.ncbi.nlm.nih.gov/pmc/articles/PMC2935644/" TargetMode="External"/><Relationship Id="rId21" Type="http://schemas.openxmlformats.org/officeDocument/2006/relationships/hyperlink" Target="http://www.grcct.org/about-us/code-of-conduct/" TargetMode="External"/><Relationship Id="rId34" Type="http://schemas.openxmlformats.org/officeDocument/2006/relationships/hyperlink" Target="https://www.ncbi.nlm.nih.gov/pmc/articles/PMC1447277/"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ciencedirect.com/science/article/abs/pii/S0965229900908331" TargetMode="External"/><Relationship Id="rId20" Type="http://schemas.openxmlformats.org/officeDocument/2006/relationships/hyperlink" Target="http://www.grcct.org/registration/advantages-of-grcct-registration/" TargetMode="External"/><Relationship Id="rId29" Type="http://schemas.openxmlformats.org/officeDocument/2006/relationships/hyperlink" Target="https://www.cancer.gov/about-cancer/treatment/ca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ciencedirect.com/science/article/pii/B9781416060680000188" TargetMode="External"/><Relationship Id="rId24" Type="http://schemas.openxmlformats.org/officeDocument/2006/relationships/hyperlink" Target="https://www.ncbi.nlm.nih.gov/books/NBK83798/" TargetMode="External"/><Relationship Id="rId32" Type="http://schemas.openxmlformats.org/officeDocument/2006/relationships/hyperlink" Target="https://www.stlukes-stl.com/health-content/medicine/33/000346.htm" TargetMode="External"/><Relationship Id="rId37" Type="http://schemas.openxmlformats.org/officeDocument/2006/relationships/hyperlink" Target="https://therapyregister.net/regulations/"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ncbi.nlm.nih.gov/pmc/articles/PMC1118903/" TargetMode="External"/><Relationship Id="rId23" Type="http://schemas.openxmlformats.org/officeDocument/2006/relationships/hyperlink" Target="https://cdn.ymaws.com/www.energypsych.org/resource/resmgr/2018_conference/handouts/C9_Murphy.pdf" TargetMode="External"/><Relationship Id="rId28" Type="http://schemas.openxmlformats.org/officeDocument/2006/relationships/hyperlink" Target="https://www.nhft.nhs.uk/download.cfm?doc=docm93jijm4n8507.pdf&amp;ver=20477" TargetMode="External"/><Relationship Id="rId36" Type="http://schemas.openxmlformats.org/officeDocument/2006/relationships/hyperlink" Target="https://repository.library.georgetown.edu/handle/10822/889396" TargetMode="External"/><Relationship Id="rId10" Type="http://schemas.openxmlformats.org/officeDocument/2006/relationships/image" Target="media/image2.png"/><Relationship Id="rId19" Type="http://schemas.openxmlformats.org/officeDocument/2006/relationships/hyperlink" Target="https://www.gcc-uk.org/about-us/what-we-do" TargetMode="External"/><Relationship Id="rId31" Type="http://schemas.openxmlformats.org/officeDocument/2006/relationships/hyperlink" Target="https://publications.parliament.uk/pa/ld199900/ldselect/ldsctech/123/12308.htm"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kingsfund.org.uk/sites/default/files/Research%20summary1.pdf" TargetMode="External"/><Relationship Id="rId22" Type="http://schemas.openxmlformats.org/officeDocument/2006/relationships/hyperlink" Target="https://www.ibdrelief.com/learn/treatment/complementary-therapies/how-cam-is-regulated" TargetMode="External"/><Relationship Id="rId27" Type="http://schemas.openxmlformats.org/officeDocument/2006/relationships/hyperlink" Target="https://therapyregister.net/regulations/" TargetMode="External"/><Relationship Id="rId30" Type="http://schemas.openxmlformats.org/officeDocument/2006/relationships/hyperlink" Target="https://www.professionalstandards.org.uk/what-we-do/our-work-with-regulators/find-a-regulator/general-osteopathic-council" TargetMode="External"/><Relationship Id="rId35" Type="http://schemas.openxmlformats.org/officeDocument/2006/relationships/hyperlink" Target="https://www.sciencedirect.com/science/article/pii/S2212962614000741"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brightonholistics.co.uk/gdpr-what-this-means-for-complementary-therapists-brighton-holistics/" TargetMode="External"/><Relationship Id="rId17" Type="http://schemas.openxmlformats.org/officeDocument/2006/relationships/hyperlink" Target="https://www.karger.com/Article/PDF/343812" TargetMode="External"/><Relationship Id="rId25" Type="http://schemas.openxmlformats.org/officeDocument/2006/relationships/hyperlink" Target="https://www.nhs.uk/conditions/complementary-and-alternative-medicine/" TargetMode="External"/><Relationship Id="rId33" Type="http://schemas.openxmlformats.org/officeDocument/2006/relationships/hyperlink" Target="https://www.sciencedirect.com/topics/neuroscience/biologically-based-therapies" TargetMode="External"/><Relationship Id="rId38" Type="http://schemas.openxmlformats.org/officeDocument/2006/relationships/hyperlink" Target="https://www.birmingham.ac.uk/Documents/college-social-sciences/social-policy/HSMC/publications/2014/how-can-you-make-a-career-as-a-complementary-therapis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E740042-DFC8-4806-AAF7-F48E9AA6138E}">
  <ds:schemaRefs>
    <ds:schemaRef ds:uri="http://schemas.openxmlformats.org/officeDocument/2006/bibliography"/>
  </ds:schemaRefs>
</ds:datastoreItem>
</file>

<file path=customXml/itemProps2.xml><?xml version="1.0" encoding="utf-8"?>
<ds:datastoreItem xmlns:ds="http://schemas.openxmlformats.org/officeDocument/2006/customXml" ds:itemID="{57878E66-505B-4CDA-B288-A243FBDAC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C7F1A93-D50C-42CC-897E-F54942EC8A54}">
  <ds:schemaRefs>
    <ds:schemaRef ds:uri="http://schemas.microsoft.com/sharepoint/v3/contenttype/forms"/>
  </ds:schemaRefs>
</ds:datastoreItem>
</file>

<file path=customXml/itemProps4.xml><?xml version="1.0" encoding="utf-8"?>
<ds:datastoreItem xmlns:ds="http://schemas.openxmlformats.org/officeDocument/2006/customXml" ds:itemID="{AE5ABD94-A9CA-4FDA-9AF5-54AB57C6D19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13</Pages>
  <Words>3858</Words>
  <Characters>24735</Characters>
  <Application>Microsoft Office Word</Application>
  <DocSecurity>0</DocSecurity>
  <Lines>494</Lines>
  <Paragraphs>93</Paragraphs>
  <ScaleCrop>false</ScaleCrop>
  <HeadingPairs>
    <vt:vector size="2" baseType="variant">
      <vt:variant>
        <vt:lpstr>Title</vt:lpstr>
      </vt:variant>
      <vt:variant>
        <vt:i4>1</vt:i4>
      </vt:variant>
    </vt:vector>
  </HeadingPairs>
  <TitlesOfParts>
    <vt:vector size="1" baseType="lpstr">
      <vt:lpstr>Complementary Therapies</vt:lpstr>
    </vt:vector>
  </TitlesOfParts>
  <Company/>
  <LinksUpToDate>false</LinksUpToDate>
  <CharactersWithSpaces>28500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subject>BMHP5001</dc:subject>
  <dc:creator>Student: Saniatul Choudhury (1809552)</dc:creator>
  <cp:keywords/>
  <dc:description/>
  <cp:lastModifiedBy>316</cp:lastModifiedBy>
  <cp:revision>20</cp:revision>
  <dcterms:created xsi:type="dcterms:W3CDTF">2020-07-24T10:33:00Z</dcterms:created>
  <dcterms:modified xsi:type="dcterms:W3CDTF">2020-07-24T13:04:00Z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