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E1774" w14:textId="23FD9EF4" w:rsidR="007B49F2" w:rsidRPr="00756673" w:rsidRDefault="007B49F2" w:rsidP="007B49F2">
      <w:pPr>
        <w:rPr>
          <w:rFonts w:ascii="Arial" w:hAnsi="Arial" w:cs="Arial"/>
          <w:b/>
          <w:bCs/>
          <w:u w:val="single"/>
        </w:rPr>
      </w:pPr>
      <w:r w:rsidRPr="00756673">
        <w:rPr>
          <w:rFonts w:ascii="Arial" w:hAnsi="Arial" w:cs="Arial"/>
          <w:b/>
          <w:bCs/>
          <w:u w:val="single"/>
        </w:rPr>
        <w:t xml:space="preserve">The Holy Well of St </w:t>
      </w:r>
      <w:proofErr w:type="spellStart"/>
      <w:r w:rsidRPr="00756673">
        <w:rPr>
          <w:rFonts w:ascii="Arial" w:hAnsi="Arial" w:cs="Arial"/>
          <w:b/>
          <w:bCs/>
          <w:u w:val="single"/>
        </w:rPr>
        <w:t>Winefride</w:t>
      </w:r>
      <w:proofErr w:type="spellEnd"/>
      <w:r w:rsidRPr="00756673">
        <w:rPr>
          <w:rFonts w:ascii="Arial" w:hAnsi="Arial" w:cs="Arial"/>
          <w:b/>
          <w:bCs/>
          <w:u w:val="single"/>
        </w:rPr>
        <w:t xml:space="preserve"> </w:t>
      </w:r>
    </w:p>
    <w:p w14:paraId="5ED3E079" w14:textId="77777777" w:rsidR="003C7AEC" w:rsidRPr="00756673" w:rsidRDefault="003C7AEC" w:rsidP="00DD1555">
      <w:pPr>
        <w:rPr>
          <w:rFonts w:ascii="Arial" w:hAnsi="Arial" w:cs="Arial"/>
          <w:b/>
          <w:bCs/>
          <w:u w:val="single"/>
        </w:rPr>
      </w:pPr>
      <w:r w:rsidRPr="00756673">
        <w:rPr>
          <w:rFonts w:ascii="Arial" w:hAnsi="Arial" w:cs="Arial"/>
          <w:b/>
          <w:bCs/>
          <w:u w:val="single"/>
        </w:rPr>
        <w:t>Welsh History in the Era</w:t>
      </w:r>
    </w:p>
    <w:p w14:paraId="5BD7DAAA" w14:textId="1DAA0DB1" w:rsidR="005351B9" w:rsidRPr="00756673" w:rsidRDefault="007B49F2" w:rsidP="00DD1555">
      <w:pPr>
        <w:rPr>
          <w:rFonts w:ascii="Arial" w:hAnsi="Arial" w:cs="Arial"/>
        </w:rPr>
      </w:pPr>
      <w:r w:rsidRPr="00756673">
        <w:rPr>
          <w:rFonts w:ascii="Arial" w:hAnsi="Arial" w:cs="Arial"/>
        </w:rPr>
        <w:t xml:space="preserve">The English name of Welsh </w:t>
      </w:r>
      <w:r w:rsidR="00BD4281" w:rsidRPr="00756673">
        <w:rPr>
          <w:rFonts w:ascii="Arial" w:hAnsi="Arial" w:cs="Arial"/>
        </w:rPr>
        <w:t>born</w:t>
      </w:r>
      <w:r w:rsidRPr="00756673">
        <w:rPr>
          <w:rFonts w:ascii="Arial" w:hAnsi="Arial" w:cs="Arial"/>
        </w:rPr>
        <w:t xml:space="preserve"> </w:t>
      </w:r>
      <w:proofErr w:type="spellStart"/>
      <w:r w:rsidRPr="00756673">
        <w:rPr>
          <w:rFonts w:ascii="Arial" w:hAnsi="Arial" w:cs="Arial"/>
        </w:rPr>
        <w:t>Gwenfrewi</w:t>
      </w:r>
      <w:proofErr w:type="spellEnd"/>
      <w:r w:rsidR="000507F5" w:rsidRPr="00756673">
        <w:rPr>
          <w:rFonts w:ascii="Arial" w:hAnsi="Arial" w:cs="Arial"/>
        </w:rPr>
        <w:t xml:space="preserve"> (</w:t>
      </w:r>
      <w:proofErr w:type="spellStart"/>
      <w:r w:rsidR="000507F5" w:rsidRPr="00756673">
        <w:rPr>
          <w:rFonts w:ascii="Arial" w:hAnsi="Arial" w:cs="Arial"/>
        </w:rPr>
        <w:t>gwen</w:t>
      </w:r>
      <w:proofErr w:type="spellEnd"/>
      <w:r w:rsidR="000507F5" w:rsidRPr="00756673">
        <w:rPr>
          <w:rFonts w:ascii="Arial" w:hAnsi="Arial" w:cs="Arial"/>
        </w:rPr>
        <w:t xml:space="preserve"> meaning white)</w:t>
      </w:r>
      <w:r w:rsidRPr="00756673">
        <w:rPr>
          <w:rFonts w:ascii="Arial" w:hAnsi="Arial" w:cs="Arial"/>
        </w:rPr>
        <w:t xml:space="preserve">, St </w:t>
      </w:r>
      <w:proofErr w:type="spellStart"/>
      <w:r w:rsidRPr="00756673">
        <w:rPr>
          <w:rFonts w:ascii="Arial" w:hAnsi="Arial" w:cs="Arial"/>
        </w:rPr>
        <w:t>Winefride</w:t>
      </w:r>
      <w:proofErr w:type="spellEnd"/>
      <w:r w:rsidRPr="00756673">
        <w:rPr>
          <w:rFonts w:ascii="Arial" w:hAnsi="Arial" w:cs="Arial"/>
        </w:rPr>
        <w:t xml:space="preserve"> lived in seventh century </w:t>
      </w:r>
      <w:r w:rsidR="00BD4281" w:rsidRPr="00756673">
        <w:rPr>
          <w:rFonts w:ascii="Arial" w:hAnsi="Arial" w:cs="Arial"/>
        </w:rPr>
        <w:t>AD</w:t>
      </w:r>
      <w:r w:rsidR="00DC5F18" w:rsidRPr="00756673">
        <w:rPr>
          <w:rFonts w:ascii="Arial" w:hAnsi="Arial" w:cs="Arial"/>
        </w:rPr>
        <w:t>. This era sa</w:t>
      </w:r>
      <w:r w:rsidR="002E5AD0" w:rsidRPr="00756673">
        <w:rPr>
          <w:rFonts w:ascii="Arial" w:hAnsi="Arial" w:cs="Arial"/>
        </w:rPr>
        <w:t>w a fair amount to turbulence throughout Britain. Battles between the Saxon</w:t>
      </w:r>
      <w:r w:rsidR="005351B9" w:rsidRPr="00756673">
        <w:rPr>
          <w:rFonts w:ascii="Arial" w:hAnsi="Arial" w:cs="Arial"/>
        </w:rPr>
        <w:t xml:space="preserve"> English</w:t>
      </w:r>
      <w:r w:rsidR="002E5AD0" w:rsidRPr="00756673">
        <w:rPr>
          <w:rFonts w:ascii="Arial" w:hAnsi="Arial" w:cs="Arial"/>
        </w:rPr>
        <w:t xml:space="preserve">, the </w:t>
      </w:r>
      <w:r w:rsidR="005351B9" w:rsidRPr="00756673">
        <w:rPr>
          <w:rFonts w:ascii="Arial" w:hAnsi="Arial" w:cs="Arial"/>
        </w:rPr>
        <w:t xml:space="preserve">Scottish and the Welsh were all to common, with Welsh kings joining forces with the Scots to fight the English in places as far as </w:t>
      </w:r>
      <w:r w:rsidR="005351B9" w:rsidRPr="00756673">
        <w:rPr>
          <w:rFonts w:ascii="Arial" w:hAnsi="Arial" w:cs="Arial"/>
        </w:rPr>
        <w:t>Lindisfarne in Northumbria</w:t>
      </w:r>
      <w:r w:rsidR="005351B9" w:rsidRPr="00756673">
        <w:rPr>
          <w:rFonts w:ascii="Arial" w:hAnsi="Arial" w:cs="Arial"/>
        </w:rPr>
        <w:t xml:space="preserve"> (an island in the east of the English-Scottish border)</w:t>
      </w:r>
      <w:r w:rsidR="005351B9" w:rsidRPr="00756673">
        <w:rPr>
          <w:rStyle w:val="FootnoteReference"/>
          <w:rFonts w:ascii="Arial" w:hAnsi="Arial" w:cs="Arial"/>
        </w:rPr>
        <w:footnoteReference w:id="1"/>
      </w:r>
      <w:r w:rsidR="00DC5F18" w:rsidRPr="00756673">
        <w:rPr>
          <w:rFonts w:ascii="Arial" w:hAnsi="Arial" w:cs="Arial"/>
        </w:rPr>
        <w:t>.</w:t>
      </w:r>
      <w:r w:rsidR="005351B9" w:rsidRPr="00756673">
        <w:rPr>
          <w:rFonts w:ascii="Arial" w:hAnsi="Arial" w:cs="Arial"/>
        </w:rPr>
        <w:t xml:space="preserve"> The Welsh achieved victories by themselves too,</w:t>
      </w:r>
      <w:r w:rsidR="003C7AEC" w:rsidRPr="00756673">
        <w:rPr>
          <w:rFonts w:ascii="Arial" w:hAnsi="Arial" w:cs="Arial"/>
        </w:rPr>
        <w:t xml:space="preserve"> which assisted in </w:t>
      </w:r>
      <w:r w:rsidR="005351B9" w:rsidRPr="00756673">
        <w:rPr>
          <w:rFonts w:ascii="Arial" w:hAnsi="Arial" w:cs="Arial"/>
        </w:rPr>
        <w:t xml:space="preserve">fuelling </w:t>
      </w:r>
      <w:r w:rsidR="003C7AEC" w:rsidRPr="00756673">
        <w:rPr>
          <w:rFonts w:ascii="Arial" w:hAnsi="Arial" w:cs="Arial"/>
        </w:rPr>
        <w:t>the spirit of Welsh independence, such as the unpredicted victory of</w:t>
      </w:r>
      <w:r w:rsidR="003C7AEC" w:rsidRPr="00756673">
        <w:rPr>
          <w:rFonts w:ascii="Arial" w:hAnsi="Arial" w:cs="Arial"/>
        </w:rPr>
        <w:t xml:space="preserve"> the Welsh of Gwent</w:t>
      </w:r>
      <w:r w:rsidR="003C7AEC" w:rsidRPr="00756673">
        <w:rPr>
          <w:rFonts w:ascii="Arial" w:hAnsi="Arial" w:cs="Arial"/>
        </w:rPr>
        <w:t xml:space="preserve"> against the Saxons in the Wye Valley in 630, when the Saxons were repelled back behind the River Wye.</w:t>
      </w:r>
      <w:r w:rsidR="003C7AEC" w:rsidRPr="00756673">
        <w:rPr>
          <w:rStyle w:val="FootnoteReference"/>
          <w:rFonts w:ascii="Arial" w:hAnsi="Arial" w:cs="Arial"/>
        </w:rPr>
        <w:footnoteReference w:id="2"/>
      </w:r>
    </w:p>
    <w:p w14:paraId="0F1BD647" w14:textId="7090C343" w:rsidR="003C7AEC" w:rsidRPr="00756673" w:rsidRDefault="00DC5F18" w:rsidP="00DD1555">
      <w:pPr>
        <w:rPr>
          <w:rFonts w:ascii="Arial" w:hAnsi="Arial" w:cs="Arial"/>
          <w:b/>
          <w:bCs/>
          <w:u w:val="single"/>
        </w:rPr>
      </w:pPr>
      <w:r w:rsidRPr="00756673">
        <w:rPr>
          <w:rFonts w:ascii="Arial" w:hAnsi="Arial" w:cs="Arial"/>
        </w:rPr>
        <w:t xml:space="preserve"> </w:t>
      </w:r>
      <w:r w:rsidR="003C7AEC" w:rsidRPr="00756673">
        <w:rPr>
          <w:rFonts w:ascii="Arial" w:hAnsi="Arial" w:cs="Arial"/>
          <w:b/>
          <w:bCs/>
          <w:u w:val="single"/>
        </w:rPr>
        <w:t>Family</w:t>
      </w:r>
    </w:p>
    <w:p w14:paraId="469DAAF9" w14:textId="7C9FCC8F" w:rsidR="00DD1555" w:rsidRPr="00756673" w:rsidRDefault="00DC5F18" w:rsidP="00DD1555">
      <w:pPr>
        <w:rPr>
          <w:rFonts w:ascii="Arial" w:hAnsi="Arial" w:cs="Arial"/>
        </w:rPr>
      </w:pPr>
      <w:r w:rsidRPr="00756673">
        <w:rPr>
          <w:rFonts w:ascii="Arial" w:hAnsi="Arial" w:cs="Arial"/>
        </w:rPr>
        <w:t>D</w:t>
      </w:r>
      <w:r w:rsidR="00DE33AD" w:rsidRPr="00756673">
        <w:rPr>
          <w:rFonts w:ascii="Arial" w:hAnsi="Arial" w:cs="Arial"/>
        </w:rPr>
        <w:t xml:space="preserve">ue to the lack of mention of her name </w:t>
      </w:r>
      <w:r w:rsidR="00BD4281" w:rsidRPr="00756673">
        <w:rPr>
          <w:rFonts w:ascii="Arial" w:hAnsi="Arial" w:cs="Arial"/>
        </w:rPr>
        <w:t xml:space="preserve">in any lists of Welsh noble genealogy, </w:t>
      </w:r>
      <w:r w:rsidR="00DE33AD" w:rsidRPr="00756673">
        <w:rPr>
          <w:rFonts w:ascii="Arial" w:hAnsi="Arial" w:cs="Arial"/>
        </w:rPr>
        <w:t>it is assumed that she wasn’t of Welsh pedigree birth.</w:t>
      </w:r>
      <w:r w:rsidR="0090189A" w:rsidRPr="00756673">
        <w:rPr>
          <w:rStyle w:val="FootnoteReference"/>
          <w:rFonts w:ascii="Arial" w:hAnsi="Arial" w:cs="Arial"/>
        </w:rPr>
        <w:footnoteReference w:id="3"/>
      </w:r>
      <w:r w:rsidR="00DE33AD" w:rsidRPr="00756673">
        <w:rPr>
          <w:rFonts w:ascii="Arial" w:hAnsi="Arial" w:cs="Arial"/>
        </w:rPr>
        <w:t xml:space="preserve"> </w:t>
      </w:r>
      <w:r w:rsidR="00B06FD2" w:rsidRPr="00756673">
        <w:rPr>
          <w:rFonts w:ascii="Arial" w:hAnsi="Arial" w:cs="Arial"/>
        </w:rPr>
        <w:t xml:space="preserve">She was the only child of </w:t>
      </w:r>
      <w:proofErr w:type="spellStart"/>
      <w:r w:rsidR="00B06FD2" w:rsidRPr="00756673">
        <w:rPr>
          <w:rFonts w:ascii="Arial" w:hAnsi="Arial" w:cs="Arial"/>
        </w:rPr>
        <w:t>Tefydd</w:t>
      </w:r>
      <w:proofErr w:type="spellEnd"/>
      <w:r w:rsidR="00810D86" w:rsidRPr="00756673">
        <w:rPr>
          <w:rFonts w:ascii="Arial" w:hAnsi="Arial" w:cs="Arial"/>
        </w:rPr>
        <w:t xml:space="preserve"> or </w:t>
      </w:r>
      <w:proofErr w:type="spellStart"/>
      <w:r w:rsidR="00810D86" w:rsidRPr="00756673">
        <w:rPr>
          <w:rFonts w:ascii="Arial" w:hAnsi="Arial" w:cs="Arial"/>
        </w:rPr>
        <w:t>Teuyth</w:t>
      </w:r>
      <w:proofErr w:type="spellEnd"/>
      <w:r w:rsidR="00B06FD2" w:rsidRPr="00756673">
        <w:rPr>
          <w:rFonts w:ascii="Arial" w:hAnsi="Arial" w:cs="Arial"/>
        </w:rPr>
        <w:t>, who owned land in</w:t>
      </w:r>
      <w:r w:rsidR="001A51A0" w:rsidRPr="00756673">
        <w:rPr>
          <w:rFonts w:ascii="Arial" w:hAnsi="Arial" w:cs="Arial"/>
        </w:rPr>
        <w:t xml:space="preserve"> the </w:t>
      </w:r>
      <w:r w:rsidR="00B06FD2" w:rsidRPr="00756673">
        <w:rPr>
          <w:rFonts w:ascii="Arial" w:hAnsi="Arial" w:cs="Arial"/>
        </w:rPr>
        <w:t xml:space="preserve">modern region of Flintshire, and </w:t>
      </w:r>
      <w:proofErr w:type="spellStart"/>
      <w:r w:rsidR="00B06FD2" w:rsidRPr="00756673">
        <w:rPr>
          <w:rFonts w:ascii="Arial" w:hAnsi="Arial" w:cs="Arial"/>
        </w:rPr>
        <w:t>Gwenlo</w:t>
      </w:r>
      <w:proofErr w:type="spellEnd"/>
      <w:r w:rsidR="00B06FD2" w:rsidRPr="00756673">
        <w:rPr>
          <w:rFonts w:ascii="Arial" w:hAnsi="Arial" w:cs="Arial"/>
        </w:rPr>
        <w:t xml:space="preserve">, sister of St Beuno, a Welsh abbot, confessor, and performer of many miracles, </w:t>
      </w:r>
      <w:r w:rsidR="007351E0" w:rsidRPr="00756673">
        <w:rPr>
          <w:rFonts w:ascii="Arial" w:hAnsi="Arial" w:cs="Arial"/>
        </w:rPr>
        <w:t>including that relating to his niece</w:t>
      </w:r>
      <w:r w:rsidR="009313F9" w:rsidRPr="00756673">
        <w:rPr>
          <w:rFonts w:ascii="Arial" w:hAnsi="Arial" w:cs="Arial"/>
        </w:rPr>
        <w:t>.</w:t>
      </w:r>
      <w:r w:rsidR="00DA69C0" w:rsidRPr="00756673">
        <w:rPr>
          <w:rFonts w:ascii="Arial" w:hAnsi="Arial" w:cs="Arial"/>
        </w:rPr>
        <w:t xml:space="preserve"> </w:t>
      </w:r>
      <w:r w:rsidR="000F5DD9" w:rsidRPr="00756673">
        <w:rPr>
          <w:rFonts w:ascii="Arial" w:hAnsi="Arial" w:cs="Arial"/>
        </w:rPr>
        <w:t xml:space="preserve">While most of his miracles (other than that concerning St </w:t>
      </w:r>
      <w:proofErr w:type="spellStart"/>
      <w:r w:rsidR="000F5DD9" w:rsidRPr="00756673">
        <w:rPr>
          <w:rFonts w:ascii="Arial" w:hAnsi="Arial" w:cs="Arial"/>
        </w:rPr>
        <w:t>Winefride</w:t>
      </w:r>
      <w:proofErr w:type="spellEnd"/>
      <w:r w:rsidR="000F5DD9" w:rsidRPr="00756673">
        <w:rPr>
          <w:rFonts w:ascii="Arial" w:hAnsi="Arial" w:cs="Arial"/>
        </w:rPr>
        <w:t xml:space="preserve">) don’t </w:t>
      </w:r>
      <w:r w:rsidR="002333AB" w:rsidRPr="00756673">
        <w:rPr>
          <w:rFonts w:ascii="Arial" w:hAnsi="Arial" w:cs="Arial"/>
        </w:rPr>
        <w:t>appear</w:t>
      </w:r>
      <w:r w:rsidR="000F5DD9" w:rsidRPr="00756673">
        <w:rPr>
          <w:rFonts w:ascii="Arial" w:hAnsi="Arial" w:cs="Arial"/>
        </w:rPr>
        <w:t xml:space="preserve"> to have been recorded, it is noted that he was</w:t>
      </w:r>
      <w:r w:rsidR="009940B8" w:rsidRPr="00756673">
        <w:rPr>
          <w:rFonts w:ascii="Arial" w:hAnsi="Arial" w:cs="Arial"/>
        </w:rPr>
        <w:t xml:space="preserve"> extremely successful in his work as a missionary</w:t>
      </w:r>
      <w:r w:rsidR="00A95DED" w:rsidRPr="00756673">
        <w:rPr>
          <w:rFonts w:ascii="Arial" w:hAnsi="Arial" w:cs="Arial"/>
        </w:rPr>
        <w:t xml:space="preserve">, </w:t>
      </w:r>
      <w:r w:rsidR="00E01E0C" w:rsidRPr="00756673">
        <w:rPr>
          <w:rFonts w:ascii="Arial" w:hAnsi="Arial" w:cs="Arial"/>
        </w:rPr>
        <w:t xml:space="preserve">successfully establishing churches and monasteries </w:t>
      </w:r>
      <w:r w:rsidR="009940B8" w:rsidRPr="00756673">
        <w:rPr>
          <w:rFonts w:ascii="Arial" w:hAnsi="Arial" w:cs="Arial"/>
        </w:rPr>
        <w:t xml:space="preserve">in both Wales and </w:t>
      </w:r>
      <w:r w:rsidR="00A95DED" w:rsidRPr="00756673">
        <w:rPr>
          <w:rFonts w:ascii="Arial" w:hAnsi="Arial" w:cs="Arial"/>
        </w:rPr>
        <w:t>South West England</w:t>
      </w:r>
      <w:r w:rsidR="00E01E0C" w:rsidRPr="00756673">
        <w:rPr>
          <w:rFonts w:ascii="Arial" w:hAnsi="Arial" w:cs="Arial"/>
        </w:rPr>
        <w:t>, some of which still bear his name to this day</w:t>
      </w:r>
      <w:r w:rsidR="00F865E9" w:rsidRPr="00756673">
        <w:rPr>
          <w:rFonts w:ascii="Arial" w:hAnsi="Arial" w:cs="Arial"/>
        </w:rPr>
        <w:t xml:space="preserve">, such as St. Beuno's Church in </w:t>
      </w:r>
      <w:proofErr w:type="spellStart"/>
      <w:r w:rsidR="00F865E9" w:rsidRPr="00756673">
        <w:rPr>
          <w:rFonts w:ascii="Arial" w:hAnsi="Arial" w:cs="Arial"/>
        </w:rPr>
        <w:t>Clynnog</w:t>
      </w:r>
      <w:proofErr w:type="spellEnd"/>
      <w:r w:rsidR="00F865E9" w:rsidRPr="00756673">
        <w:rPr>
          <w:rFonts w:ascii="Arial" w:hAnsi="Arial" w:cs="Arial"/>
        </w:rPr>
        <w:t xml:space="preserve"> </w:t>
      </w:r>
      <w:proofErr w:type="spellStart"/>
      <w:r w:rsidR="00F865E9" w:rsidRPr="00756673">
        <w:rPr>
          <w:rFonts w:ascii="Arial" w:hAnsi="Arial" w:cs="Arial"/>
        </w:rPr>
        <w:t>Fawr</w:t>
      </w:r>
      <w:proofErr w:type="spellEnd"/>
      <w:r w:rsidR="00F865E9" w:rsidRPr="00756673">
        <w:rPr>
          <w:rFonts w:ascii="Arial" w:hAnsi="Arial" w:cs="Arial"/>
        </w:rPr>
        <w:t>, Gwynedd.</w:t>
      </w:r>
      <w:r w:rsidR="00F865E9" w:rsidRPr="00756673">
        <w:rPr>
          <w:rStyle w:val="FootnoteReference"/>
          <w:rFonts w:ascii="Arial" w:hAnsi="Arial" w:cs="Arial"/>
        </w:rPr>
        <w:footnoteReference w:id="4"/>
      </w:r>
      <w:r w:rsidR="00F865E9" w:rsidRPr="00756673">
        <w:rPr>
          <w:rFonts w:ascii="Arial" w:hAnsi="Arial" w:cs="Arial"/>
        </w:rPr>
        <w:t xml:space="preserve"> </w:t>
      </w:r>
      <w:r w:rsidRPr="00756673">
        <w:rPr>
          <w:rFonts w:ascii="Arial" w:hAnsi="Arial" w:cs="Arial"/>
        </w:rPr>
        <w:t xml:space="preserve">During Henry VIII’s Reformation of the Church, </w:t>
      </w:r>
      <w:r w:rsidR="0025568F" w:rsidRPr="00756673">
        <w:rPr>
          <w:rFonts w:ascii="Arial" w:hAnsi="Arial" w:cs="Arial"/>
        </w:rPr>
        <w:t>St Beuno was</w:t>
      </w:r>
      <w:r w:rsidRPr="00756673">
        <w:rPr>
          <w:rFonts w:ascii="Arial" w:hAnsi="Arial" w:cs="Arial"/>
        </w:rPr>
        <w:t xml:space="preserve"> considered so </w:t>
      </w:r>
      <w:r w:rsidR="0025568F" w:rsidRPr="00756673">
        <w:rPr>
          <w:rFonts w:ascii="Arial" w:hAnsi="Arial" w:cs="Arial"/>
        </w:rPr>
        <w:t>important to North Wales,</w:t>
      </w:r>
      <w:r w:rsidRPr="00756673">
        <w:rPr>
          <w:rFonts w:ascii="Arial" w:hAnsi="Arial" w:cs="Arial"/>
        </w:rPr>
        <w:t xml:space="preserve"> that</w:t>
      </w:r>
      <w:r w:rsidR="0025568F" w:rsidRPr="00756673">
        <w:rPr>
          <w:rFonts w:ascii="Arial" w:hAnsi="Arial" w:cs="Arial"/>
        </w:rPr>
        <w:t xml:space="preserve"> devotion</w:t>
      </w:r>
      <w:r w:rsidRPr="00756673">
        <w:rPr>
          <w:rFonts w:ascii="Arial" w:hAnsi="Arial" w:cs="Arial"/>
        </w:rPr>
        <w:t xml:space="preserve"> and prayers</w:t>
      </w:r>
      <w:r w:rsidR="0025568F" w:rsidRPr="00756673">
        <w:rPr>
          <w:rFonts w:ascii="Arial" w:hAnsi="Arial" w:cs="Arial"/>
        </w:rPr>
        <w:t xml:space="preserve"> to </w:t>
      </w:r>
      <w:r w:rsidRPr="00756673">
        <w:rPr>
          <w:rFonts w:ascii="Arial" w:hAnsi="Arial" w:cs="Arial"/>
        </w:rPr>
        <w:t>the saint</w:t>
      </w:r>
      <w:r w:rsidR="0025568F" w:rsidRPr="00756673">
        <w:rPr>
          <w:rFonts w:ascii="Arial" w:hAnsi="Arial" w:cs="Arial"/>
        </w:rPr>
        <w:t xml:space="preserve"> still prevailed</w:t>
      </w:r>
      <w:r w:rsidR="008A0B8F" w:rsidRPr="00756673">
        <w:rPr>
          <w:rFonts w:ascii="Arial" w:hAnsi="Arial" w:cs="Arial"/>
        </w:rPr>
        <w:t>.</w:t>
      </w:r>
      <w:r w:rsidR="00BD56F1" w:rsidRPr="00756673">
        <w:rPr>
          <w:rStyle w:val="FootnoteReference"/>
          <w:rFonts w:ascii="Arial" w:hAnsi="Arial" w:cs="Arial"/>
        </w:rPr>
        <w:footnoteReference w:id="5"/>
      </w:r>
      <w:r w:rsidR="005D4601" w:rsidRPr="00756673">
        <w:rPr>
          <w:rFonts w:ascii="Arial" w:hAnsi="Arial" w:cs="Arial"/>
        </w:rPr>
        <w:t xml:space="preserve"> </w:t>
      </w:r>
      <w:r w:rsidR="000C1DD4" w:rsidRPr="00756673">
        <w:rPr>
          <w:rFonts w:ascii="Arial" w:hAnsi="Arial" w:cs="Arial"/>
        </w:rPr>
        <w:t xml:space="preserve">Even in her early childhood, </w:t>
      </w:r>
      <w:proofErr w:type="spellStart"/>
      <w:r w:rsidR="000C1DD4" w:rsidRPr="00756673">
        <w:rPr>
          <w:rFonts w:ascii="Arial" w:hAnsi="Arial" w:cs="Arial"/>
        </w:rPr>
        <w:t>Winefride</w:t>
      </w:r>
      <w:proofErr w:type="spellEnd"/>
      <w:r w:rsidR="004C604E" w:rsidRPr="00756673">
        <w:rPr>
          <w:rFonts w:ascii="Arial" w:hAnsi="Arial" w:cs="Arial"/>
        </w:rPr>
        <w:t xml:space="preserve"> </w:t>
      </w:r>
      <w:r w:rsidR="000C1DD4" w:rsidRPr="00756673">
        <w:rPr>
          <w:rFonts w:ascii="Arial" w:hAnsi="Arial" w:cs="Arial"/>
        </w:rPr>
        <w:t>express</w:t>
      </w:r>
      <w:r w:rsidR="004C604E" w:rsidRPr="00756673">
        <w:rPr>
          <w:rFonts w:ascii="Arial" w:hAnsi="Arial" w:cs="Arial"/>
        </w:rPr>
        <w:t>ed</w:t>
      </w:r>
      <w:r w:rsidR="000C1DD4" w:rsidRPr="00756673">
        <w:rPr>
          <w:rFonts w:ascii="Arial" w:hAnsi="Arial" w:cs="Arial"/>
        </w:rPr>
        <w:t xml:space="preserve"> wishes never to marry, and instead to become a nun. Her father was, on one hand disappointed that his family line would end with his daughter, but also overjoyed by her dedication to God. As such, when St Beuno came to visit the family, </w:t>
      </w:r>
      <w:proofErr w:type="spellStart"/>
      <w:r w:rsidR="000C1DD4" w:rsidRPr="00756673">
        <w:rPr>
          <w:rFonts w:ascii="Arial" w:hAnsi="Arial" w:cs="Arial"/>
        </w:rPr>
        <w:t>Tefydd</w:t>
      </w:r>
      <w:proofErr w:type="spellEnd"/>
      <w:r w:rsidR="000C1DD4" w:rsidRPr="00756673">
        <w:rPr>
          <w:rFonts w:ascii="Arial" w:hAnsi="Arial" w:cs="Arial"/>
        </w:rPr>
        <w:t xml:space="preserve"> asked him to instruct </w:t>
      </w:r>
      <w:proofErr w:type="spellStart"/>
      <w:r w:rsidR="000C1DD4" w:rsidRPr="00756673">
        <w:rPr>
          <w:rFonts w:ascii="Arial" w:hAnsi="Arial" w:cs="Arial"/>
        </w:rPr>
        <w:t>Winefride</w:t>
      </w:r>
      <w:proofErr w:type="spellEnd"/>
      <w:r w:rsidR="000C1DD4" w:rsidRPr="00756673">
        <w:rPr>
          <w:rFonts w:ascii="Arial" w:hAnsi="Arial" w:cs="Arial"/>
        </w:rPr>
        <w:t xml:space="preserve"> in “the Law of God”. Beuno agreed, and was given a plot of land in a valley in which to build a church. It was common practice to donate land to the Church</w:t>
      </w:r>
      <w:r w:rsidR="00E55F20" w:rsidRPr="00756673">
        <w:rPr>
          <w:rFonts w:ascii="Arial" w:hAnsi="Arial" w:cs="Arial"/>
        </w:rPr>
        <w:t xml:space="preserve"> (for example, the Knights Hospitaller, a religious-military group who </w:t>
      </w:r>
      <w:r w:rsidR="00DD1555" w:rsidRPr="00756673">
        <w:rPr>
          <w:rFonts w:ascii="Arial" w:hAnsi="Arial" w:cs="Arial"/>
        </w:rPr>
        <w:t xml:space="preserve">maintained hospitals in Jerusalem for ill pilgrims and were given funds to protect those heading to the Holy Land during the </w:t>
      </w:r>
      <w:r w:rsidR="00DD1555" w:rsidRPr="00756673">
        <w:rPr>
          <w:rFonts w:ascii="Arial" w:hAnsi="Arial" w:cs="Arial"/>
        </w:rPr>
        <w:t>First Crusade (1096–99) and later</w:t>
      </w:r>
      <w:r w:rsidR="00DD1555" w:rsidRPr="00756673">
        <w:rPr>
          <w:rFonts w:ascii="Arial" w:hAnsi="Arial" w:cs="Arial"/>
        </w:rPr>
        <w:t>, also controlled many of the churches in Gower</w:t>
      </w:r>
      <w:r w:rsidR="00AE69BE" w:rsidRPr="00756673">
        <w:rPr>
          <w:rFonts w:ascii="Arial" w:hAnsi="Arial" w:cs="Arial"/>
        </w:rPr>
        <w:t>.</w:t>
      </w:r>
      <w:r w:rsidR="00DD1555" w:rsidRPr="00756673">
        <w:rPr>
          <w:rFonts w:ascii="Arial" w:hAnsi="Arial" w:cs="Arial"/>
        </w:rPr>
        <w:t xml:space="preserve"> The lands were donated by many Norman lords, but the Welsh nobility also didn’t shy away from this responsibility, as charitable donations would be met with influence and admiration in the medieval society. One such donation came from</w:t>
      </w:r>
      <w:r w:rsidR="00DD1555" w:rsidRPr="00756673">
        <w:rPr>
          <w:rFonts w:ascii="Arial" w:hAnsi="Arial" w:cs="Arial"/>
          <w:sz w:val="20"/>
          <w:szCs w:val="20"/>
        </w:rPr>
        <w:t xml:space="preserve"> </w:t>
      </w:r>
      <w:r w:rsidR="00DD1555" w:rsidRPr="00756673">
        <w:rPr>
          <w:rFonts w:ascii="Arial" w:hAnsi="Arial" w:cs="Arial"/>
        </w:rPr>
        <w:t>Einion and his brother Goronwy ap Llywarch</w:t>
      </w:r>
      <w:r w:rsidR="00DD1555" w:rsidRPr="00756673">
        <w:rPr>
          <w:rFonts w:ascii="Arial" w:hAnsi="Arial" w:cs="Arial"/>
        </w:rPr>
        <w:t xml:space="preserve">, who </w:t>
      </w:r>
      <w:r w:rsidR="002E5AD0" w:rsidRPr="00756673">
        <w:rPr>
          <w:rFonts w:ascii="Arial" w:hAnsi="Arial" w:cs="Arial"/>
        </w:rPr>
        <w:t>bestowed</w:t>
      </w:r>
      <w:r w:rsidR="00DD1555" w:rsidRPr="00756673">
        <w:rPr>
          <w:rFonts w:ascii="Arial" w:hAnsi="Arial" w:cs="Arial"/>
        </w:rPr>
        <w:t xml:space="preserve"> to the Knights Hospitaller </w:t>
      </w:r>
      <w:r w:rsidR="002E5AD0" w:rsidRPr="00756673">
        <w:rPr>
          <w:rFonts w:ascii="Arial" w:hAnsi="Arial" w:cs="Arial"/>
        </w:rPr>
        <w:t xml:space="preserve">a rather generous </w:t>
      </w:r>
      <w:r w:rsidR="002E5AD0" w:rsidRPr="00756673">
        <w:rPr>
          <w:rFonts w:ascii="Arial" w:hAnsi="Arial" w:cs="Arial"/>
        </w:rPr>
        <w:t>12 acres of land in Swansea</w:t>
      </w:r>
      <w:r w:rsidR="002E5AD0" w:rsidRPr="00756673">
        <w:rPr>
          <w:rFonts w:ascii="Arial" w:hAnsi="Arial" w:cs="Arial"/>
        </w:rPr>
        <w:t>.)</w:t>
      </w:r>
      <w:r w:rsidR="002E5AD0" w:rsidRPr="00756673">
        <w:rPr>
          <w:rStyle w:val="FootnoteReference"/>
          <w:rFonts w:ascii="Arial" w:hAnsi="Arial" w:cs="Arial"/>
        </w:rPr>
        <w:footnoteReference w:id="6"/>
      </w:r>
    </w:p>
    <w:p w14:paraId="53C7C77D" w14:textId="32858074" w:rsidR="007B49F2" w:rsidRPr="00756673" w:rsidRDefault="007351E0" w:rsidP="00DD1555">
      <w:pPr>
        <w:rPr>
          <w:rFonts w:ascii="Arial" w:hAnsi="Arial" w:cs="Arial"/>
          <w:b/>
          <w:bCs/>
          <w:u w:val="single"/>
        </w:rPr>
      </w:pPr>
      <w:r w:rsidRPr="00756673">
        <w:rPr>
          <w:rFonts w:ascii="Arial" w:hAnsi="Arial" w:cs="Arial"/>
          <w:b/>
          <w:bCs/>
          <w:u w:val="single"/>
        </w:rPr>
        <w:t xml:space="preserve">The Legend of Saint </w:t>
      </w:r>
      <w:proofErr w:type="spellStart"/>
      <w:r w:rsidRPr="00756673">
        <w:rPr>
          <w:rFonts w:ascii="Arial" w:hAnsi="Arial" w:cs="Arial"/>
          <w:b/>
          <w:bCs/>
          <w:u w:val="single"/>
        </w:rPr>
        <w:t>Winefride</w:t>
      </w:r>
      <w:proofErr w:type="spellEnd"/>
    </w:p>
    <w:p w14:paraId="3EAD91F6" w14:textId="3F8C5C0F" w:rsidR="00852F80" w:rsidRPr="00756673" w:rsidRDefault="000C1DD4">
      <w:pPr>
        <w:rPr>
          <w:rFonts w:ascii="Arial" w:hAnsi="Arial" w:cs="Arial"/>
        </w:rPr>
      </w:pPr>
      <w:r w:rsidRPr="00756673">
        <w:rPr>
          <w:rFonts w:ascii="Arial" w:hAnsi="Arial" w:cs="Arial"/>
        </w:rPr>
        <w:lastRenderedPageBreak/>
        <w:t xml:space="preserve">Many years into her ecclesiastical education, by the time she was a young woman, </w:t>
      </w:r>
      <w:r w:rsidR="00AE69BE" w:rsidRPr="00756673">
        <w:rPr>
          <w:rFonts w:ascii="Arial" w:hAnsi="Arial" w:cs="Arial"/>
        </w:rPr>
        <w:t xml:space="preserve">one fateful Sunday, her parents had left for church early, while she stayed behind to prepare to bring the various items required for the Holy </w:t>
      </w:r>
      <w:r w:rsidR="004C604E" w:rsidRPr="00756673">
        <w:rPr>
          <w:rFonts w:ascii="Arial" w:hAnsi="Arial" w:cs="Arial"/>
        </w:rPr>
        <w:t>Sacrifice</w:t>
      </w:r>
      <w:r w:rsidR="00AE69BE" w:rsidRPr="00756673">
        <w:rPr>
          <w:rFonts w:ascii="Arial" w:hAnsi="Arial" w:cs="Arial"/>
        </w:rPr>
        <w:t xml:space="preserve"> at mass (these included water, fire, and salt, among others). </w:t>
      </w:r>
      <w:r w:rsidR="00DD3B84" w:rsidRPr="00756673">
        <w:rPr>
          <w:rFonts w:ascii="Arial" w:hAnsi="Arial" w:cs="Arial"/>
        </w:rPr>
        <w:t>In the midst of her preparations,</w:t>
      </w:r>
      <w:r w:rsidR="000216A3" w:rsidRPr="00756673">
        <w:rPr>
          <w:rFonts w:ascii="Arial" w:hAnsi="Arial" w:cs="Arial"/>
        </w:rPr>
        <w:t xml:space="preserve"> </w:t>
      </w:r>
      <w:r w:rsidR="002F5247" w:rsidRPr="00756673">
        <w:rPr>
          <w:rFonts w:ascii="Arial" w:hAnsi="Arial" w:cs="Arial"/>
        </w:rPr>
        <w:t xml:space="preserve">young </w:t>
      </w:r>
      <w:r w:rsidR="000216A3" w:rsidRPr="00756673">
        <w:rPr>
          <w:rFonts w:ascii="Arial" w:hAnsi="Arial" w:cs="Arial"/>
        </w:rPr>
        <w:t>Prince Caradoc, who had been out hunting, arrived at her house</w:t>
      </w:r>
      <w:r w:rsidR="004C604E" w:rsidRPr="00756673">
        <w:rPr>
          <w:rFonts w:ascii="Arial" w:hAnsi="Arial" w:cs="Arial"/>
        </w:rPr>
        <w:t xml:space="preserve">, weary, and thirsty. </w:t>
      </w:r>
      <w:r w:rsidR="00DF6655" w:rsidRPr="00756673">
        <w:rPr>
          <w:rFonts w:ascii="Arial" w:hAnsi="Arial" w:cs="Arial"/>
        </w:rPr>
        <w:t>However, o</w:t>
      </w:r>
      <w:r w:rsidR="007E4F21" w:rsidRPr="00756673">
        <w:rPr>
          <w:rFonts w:ascii="Arial" w:hAnsi="Arial" w:cs="Arial"/>
        </w:rPr>
        <w:t xml:space="preserve">nce he saw the young </w:t>
      </w:r>
      <w:proofErr w:type="spellStart"/>
      <w:r w:rsidR="00DF6655" w:rsidRPr="00756673">
        <w:rPr>
          <w:rFonts w:ascii="Arial" w:hAnsi="Arial" w:cs="Arial"/>
        </w:rPr>
        <w:t>Winefride</w:t>
      </w:r>
      <w:proofErr w:type="spellEnd"/>
      <w:r w:rsidR="00DF6655" w:rsidRPr="00756673">
        <w:rPr>
          <w:rFonts w:ascii="Arial" w:hAnsi="Arial" w:cs="Arial"/>
        </w:rPr>
        <w:t xml:space="preserve">, he soon forgot his thirst for water, and </w:t>
      </w:r>
      <w:r w:rsidR="0089606B" w:rsidRPr="00756673">
        <w:rPr>
          <w:rFonts w:ascii="Arial" w:hAnsi="Arial" w:cs="Arial"/>
        </w:rPr>
        <w:t>was overcome instead with lust for her.</w:t>
      </w:r>
      <w:r w:rsidR="00763EFF" w:rsidRPr="00756673">
        <w:rPr>
          <w:rFonts w:ascii="Arial" w:hAnsi="Arial" w:cs="Arial"/>
        </w:rPr>
        <w:t xml:space="preserve"> Bringing he back into the house, he proceeded to declare his passions and his intention to marry her. </w:t>
      </w:r>
      <w:proofErr w:type="spellStart"/>
      <w:r w:rsidR="00763EFF" w:rsidRPr="00756673">
        <w:rPr>
          <w:rFonts w:ascii="Arial" w:hAnsi="Arial" w:cs="Arial"/>
        </w:rPr>
        <w:t>Winefride</w:t>
      </w:r>
      <w:proofErr w:type="spellEnd"/>
      <w:r w:rsidR="00763EFF" w:rsidRPr="00756673">
        <w:rPr>
          <w:rFonts w:ascii="Arial" w:hAnsi="Arial" w:cs="Arial"/>
        </w:rPr>
        <w:t xml:space="preserve"> calmly rejected him, on the grounds of being </w:t>
      </w:r>
      <w:r w:rsidR="006901DD" w:rsidRPr="00756673">
        <w:rPr>
          <w:rFonts w:ascii="Arial" w:hAnsi="Arial" w:cs="Arial"/>
        </w:rPr>
        <w:t xml:space="preserve">of a lower status, adding that she was already betrothed to another, who she was soon going to marry (by this she meant Christ, as she was nearing the end of her ecclesiastical education). Caradoc </w:t>
      </w:r>
      <w:r w:rsidR="00D45202" w:rsidRPr="00756673">
        <w:rPr>
          <w:rFonts w:ascii="Arial" w:hAnsi="Arial" w:cs="Arial"/>
        </w:rPr>
        <w:t xml:space="preserve">was angered by this answer and insisted that she accept him. Fully aware of the danger she was in, especially with the absence of her parents, </w:t>
      </w:r>
      <w:proofErr w:type="spellStart"/>
      <w:r w:rsidR="00D45202" w:rsidRPr="00756673">
        <w:rPr>
          <w:rFonts w:ascii="Arial" w:hAnsi="Arial" w:cs="Arial"/>
        </w:rPr>
        <w:t>Winefride</w:t>
      </w:r>
      <w:proofErr w:type="spellEnd"/>
      <w:r w:rsidR="00D45202" w:rsidRPr="00756673">
        <w:rPr>
          <w:rFonts w:ascii="Arial" w:hAnsi="Arial" w:cs="Arial"/>
        </w:rPr>
        <w:t xml:space="preserve"> called upon her wits and decided to buy herself some time. She </w:t>
      </w:r>
      <w:r w:rsidR="002F11AC" w:rsidRPr="00756673">
        <w:rPr>
          <w:rFonts w:ascii="Arial" w:hAnsi="Arial" w:cs="Arial"/>
        </w:rPr>
        <w:t>asked</w:t>
      </w:r>
      <w:r w:rsidR="00D45202" w:rsidRPr="00756673">
        <w:rPr>
          <w:rFonts w:ascii="Arial" w:hAnsi="Arial" w:cs="Arial"/>
        </w:rPr>
        <w:t xml:space="preserve"> the prince </w:t>
      </w:r>
      <w:r w:rsidR="002F11AC" w:rsidRPr="00756673">
        <w:rPr>
          <w:rFonts w:ascii="Arial" w:hAnsi="Arial" w:cs="Arial"/>
        </w:rPr>
        <w:t>to give her some time to change into a dress more suited to his level of society, which</w:t>
      </w:r>
      <w:r w:rsidR="00852F80" w:rsidRPr="00756673">
        <w:rPr>
          <w:rFonts w:ascii="Arial" w:hAnsi="Arial" w:cs="Arial"/>
        </w:rPr>
        <w:t xml:space="preserve"> calmed</w:t>
      </w:r>
      <w:r w:rsidR="002F11AC" w:rsidRPr="00756673">
        <w:rPr>
          <w:rFonts w:ascii="Arial" w:hAnsi="Arial" w:cs="Arial"/>
        </w:rPr>
        <w:t xml:space="preserve"> </w:t>
      </w:r>
      <w:r w:rsidR="00852F80" w:rsidRPr="00756673">
        <w:rPr>
          <w:rFonts w:ascii="Arial" w:hAnsi="Arial" w:cs="Arial"/>
        </w:rPr>
        <w:t xml:space="preserve">his temper, and </w:t>
      </w:r>
      <w:r w:rsidR="002F11AC" w:rsidRPr="00756673">
        <w:rPr>
          <w:rFonts w:ascii="Arial" w:hAnsi="Arial" w:cs="Arial"/>
        </w:rPr>
        <w:t>he agreed. She wasted no time in escaping through the back door, speeding through the valley towards the church, anxious for the protection of God and St Beuno. Her efforts however, were in vain. For as soon as Caradoc caught on to her trick, he</w:t>
      </w:r>
      <w:r w:rsidR="00852F80" w:rsidRPr="00756673">
        <w:rPr>
          <w:rFonts w:ascii="Arial" w:hAnsi="Arial" w:cs="Arial"/>
        </w:rPr>
        <w:t xml:space="preserve"> was angered once more and he immediately</w:t>
      </w:r>
      <w:r w:rsidR="002F11AC" w:rsidRPr="00756673">
        <w:rPr>
          <w:rFonts w:ascii="Arial" w:hAnsi="Arial" w:cs="Arial"/>
        </w:rPr>
        <w:t xml:space="preserve"> set off down the valley after her – on his horse. It did not take him long to ca</w:t>
      </w:r>
      <w:r w:rsidR="00852F80" w:rsidRPr="00756673">
        <w:rPr>
          <w:rFonts w:ascii="Arial" w:hAnsi="Arial" w:cs="Arial"/>
        </w:rPr>
        <w:t xml:space="preserve">tch up to her. She was about to reach over the threshold of the church when the lust and rage driven prince overtook her, and in his anger proceeded to draw his sword and cut the poor maiden’s head off. </w:t>
      </w:r>
    </w:p>
    <w:p w14:paraId="7F53F096" w14:textId="1B3014C3" w:rsidR="003F63DB" w:rsidRPr="00756673" w:rsidRDefault="00765976">
      <w:pPr>
        <w:rPr>
          <w:rFonts w:ascii="Arial" w:hAnsi="Arial" w:cs="Arial"/>
        </w:rPr>
      </w:pPr>
      <w:r w:rsidRPr="00756673">
        <w:rPr>
          <w:rFonts w:ascii="Arial" w:hAnsi="Arial" w:cs="Arial"/>
        </w:rPr>
        <w:t xml:space="preserve">But justice was swiftly delivered. For </w:t>
      </w:r>
      <w:proofErr w:type="spellStart"/>
      <w:r w:rsidRPr="00756673">
        <w:rPr>
          <w:rFonts w:ascii="Arial" w:hAnsi="Arial" w:cs="Arial"/>
        </w:rPr>
        <w:t>Winefride’s</w:t>
      </w:r>
      <w:proofErr w:type="spellEnd"/>
      <w:r w:rsidRPr="00756673">
        <w:rPr>
          <w:rFonts w:ascii="Arial" w:hAnsi="Arial" w:cs="Arial"/>
        </w:rPr>
        <w:t xml:space="preserve"> parents and uncle had come out of the church to see what the commotion was. While her parents were overcome with shock and grief, St Beuno noticed Caradoc and his bloodied sword and understood him to be the murderer. For the evil deed, the saint cursed Caradoc where he stood, and withi</w:t>
      </w:r>
      <w:r w:rsidR="003F63DB" w:rsidRPr="00756673">
        <w:rPr>
          <w:rFonts w:ascii="Arial" w:hAnsi="Arial" w:cs="Arial"/>
        </w:rPr>
        <w:t xml:space="preserve">n seconds the prince melted into the ground, as if he were a wax candle thrown into a fire. St Beuno then took </w:t>
      </w:r>
      <w:proofErr w:type="spellStart"/>
      <w:r w:rsidR="003F63DB" w:rsidRPr="00756673">
        <w:rPr>
          <w:rFonts w:ascii="Arial" w:hAnsi="Arial" w:cs="Arial"/>
        </w:rPr>
        <w:t>Winefride’s</w:t>
      </w:r>
      <w:proofErr w:type="spellEnd"/>
      <w:r w:rsidR="003F63DB" w:rsidRPr="00756673">
        <w:rPr>
          <w:rFonts w:ascii="Arial" w:hAnsi="Arial" w:cs="Arial"/>
        </w:rPr>
        <w:t xml:space="preserve"> body and head, and carried her into the church. Placing her on the altar (her head laid as close as possible to the rest of her body), the uncle and mentor of the young woman began to pray to God to “restore her to life, lest his enemy should triumph over him”</w:t>
      </w:r>
      <w:r w:rsidR="003F63DB" w:rsidRPr="00756673">
        <w:rPr>
          <w:rStyle w:val="FootnoteReference"/>
          <w:rFonts w:ascii="Arial" w:hAnsi="Arial" w:cs="Arial"/>
        </w:rPr>
        <w:footnoteReference w:id="7"/>
      </w:r>
      <w:r w:rsidR="00C109E3" w:rsidRPr="00756673">
        <w:rPr>
          <w:rFonts w:ascii="Arial" w:hAnsi="Arial" w:cs="Arial"/>
        </w:rPr>
        <w:t xml:space="preserve">. The saint’s prayers were heard, and </w:t>
      </w:r>
      <w:proofErr w:type="spellStart"/>
      <w:r w:rsidR="00C109E3" w:rsidRPr="00756673">
        <w:rPr>
          <w:rFonts w:ascii="Arial" w:hAnsi="Arial" w:cs="Arial"/>
        </w:rPr>
        <w:t>Winefride</w:t>
      </w:r>
      <w:proofErr w:type="spellEnd"/>
      <w:r w:rsidR="00C109E3" w:rsidRPr="00756673">
        <w:rPr>
          <w:rFonts w:ascii="Arial" w:hAnsi="Arial" w:cs="Arial"/>
        </w:rPr>
        <w:t xml:space="preserve"> was instantly revived, the only inclinations of the incident being a thin line across her neck, and</w:t>
      </w:r>
      <w:r w:rsidR="003F63DB" w:rsidRPr="00756673">
        <w:rPr>
          <w:rFonts w:ascii="Arial" w:hAnsi="Arial" w:cs="Arial"/>
        </w:rPr>
        <w:t xml:space="preserve"> a fountain</w:t>
      </w:r>
      <w:r w:rsidR="00C109E3" w:rsidRPr="00756673">
        <w:rPr>
          <w:rFonts w:ascii="Arial" w:hAnsi="Arial" w:cs="Arial"/>
        </w:rPr>
        <w:t xml:space="preserve"> outside the church, which had burst</w:t>
      </w:r>
      <w:r w:rsidR="003F63DB" w:rsidRPr="00756673">
        <w:rPr>
          <w:rFonts w:ascii="Arial" w:hAnsi="Arial" w:cs="Arial"/>
        </w:rPr>
        <w:t xml:space="preserve"> from the ground</w:t>
      </w:r>
      <w:r w:rsidR="00C109E3" w:rsidRPr="00756673">
        <w:rPr>
          <w:rFonts w:ascii="Arial" w:hAnsi="Arial" w:cs="Arial"/>
        </w:rPr>
        <w:t xml:space="preserve"> when the blood from her wound had touched the earth: t</w:t>
      </w:r>
      <w:r w:rsidR="003F63DB" w:rsidRPr="00756673">
        <w:rPr>
          <w:rFonts w:ascii="Arial" w:hAnsi="Arial" w:cs="Arial"/>
        </w:rPr>
        <w:t>h</w:t>
      </w:r>
      <w:r w:rsidR="00C109E3" w:rsidRPr="00756673">
        <w:rPr>
          <w:rFonts w:ascii="Arial" w:hAnsi="Arial" w:cs="Arial"/>
        </w:rPr>
        <w:t>is ever-flowing stream</w:t>
      </w:r>
      <w:r w:rsidR="003F63DB" w:rsidRPr="00756673">
        <w:rPr>
          <w:rFonts w:ascii="Arial" w:hAnsi="Arial" w:cs="Arial"/>
        </w:rPr>
        <w:t xml:space="preserve"> would be known later as the Well of St </w:t>
      </w:r>
      <w:proofErr w:type="spellStart"/>
      <w:r w:rsidR="003F63DB" w:rsidRPr="00756673">
        <w:rPr>
          <w:rFonts w:ascii="Arial" w:hAnsi="Arial" w:cs="Arial"/>
        </w:rPr>
        <w:t>Winefride</w:t>
      </w:r>
      <w:proofErr w:type="spellEnd"/>
      <w:r w:rsidR="003F63DB" w:rsidRPr="00756673">
        <w:rPr>
          <w:rFonts w:ascii="Arial" w:hAnsi="Arial" w:cs="Arial"/>
        </w:rPr>
        <w:t>.</w:t>
      </w:r>
      <w:r w:rsidR="00C109E3" w:rsidRPr="00756673">
        <w:rPr>
          <w:rFonts w:ascii="Arial" w:hAnsi="Arial" w:cs="Arial"/>
        </w:rPr>
        <w:t xml:space="preserve"> And it was believed that both the water and even the red moss (thought in the medieval period to be remnants of her blood) would cure a myriad of diseases.</w:t>
      </w:r>
      <w:r w:rsidR="00085CF2" w:rsidRPr="00756673">
        <w:rPr>
          <w:rFonts w:ascii="Arial" w:hAnsi="Arial" w:cs="Arial"/>
        </w:rPr>
        <w:t xml:space="preserve">  </w:t>
      </w:r>
    </w:p>
    <w:p w14:paraId="74F3AFB3" w14:textId="6EFBF86C" w:rsidR="004B18DE" w:rsidRPr="00756673" w:rsidRDefault="004B18DE">
      <w:pPr>
        <w:rPr>
          <w:rFonts w:ascii="Arial" w:hAnsi="Arial" w:cs="Arial"/>
        </w:rPr>
      </w:pPr>
      <w:r w:rsidRPr="00756673">
        <w:rPr>
          <w:rFonts w:ascii="Arial" w:hAnsi="Arial" w:cs="Arial"/>
        </w:rPr>
        <w:t xml:space="preserve">As for the newly restored </w:t>
      </w:r>
      <w:proofErr w:type="spellStart"/>
      <w:r w:rsidRPr="00756673">
        <w:rPr>
          <w:rFonts w:ascii="Arial" w:hAnsi="Arial" w:cs="Arial"/>
        </w:rPr>
        <w:t>Winefride</w:t>
      </w:r>
      <w:proofErr w:type="spellEnd"/>
      <w:r w:rsidRPr="00756673">
        <w:rPr>
          <w:rFonts w:ascii="Arial" w:hAnsi="Arial" w:cs="Arial"/>
        </w:rPr>
        <w:t xml:space="preserve">, Beuno, knowing that God must have planned for the incident to occur for her sake, declared that that church was </w:t>
      </w:r>
      <w:proofErr w:type="spellStart"/>
      <w:r w:rsidRPr="00756673">
        <w:rPr>
          <w:rFonts w:ascii="Arial" w:hAnsi="Arial" w:cs="Arial"/>
        </w:rPr>
        <w:t>intented</w:t>
      </w:r>
      <w:proofErr w:type="spellEnd"/>
      <w:r w:rsidRPr="00756673">
        <w:rPr>
          <w:rFonts w:ascii="Arial" w:hAnsi="Arial" w:cs="Arial"/>
        </w:rPr>
        <w:t xml:space="preserve"> to be hers. As such, Beuno informed </w:t>
      </w:r>
      <w:proofErr w:type="spellStart"/>
      <w:r w:rsidRPr="00756673">
        <w:rPr>
          <w:rFonts w:ascii="Arial" w:hAnsi="Arial" w:cs="Arial"/>
        </w:rPr>
        <w:t>Winefride</w:t>
      </w:r>
      <w:proofErr w:type="spellEnd"/>
      <w:r w:rsidRPr="00756673">
        <w:rPr>
          <w:rFonts w:ascii="Arial" w:hAnsi="Arial" w:cs="Arial"/>
        </w:rPr>
        <w:t xml:space="preserve"> and her parents that he would be leaving, and would search out another, with the help of God, the next place for him to live and preach. But he asked the young maiden to send him a handmade cloak every year. When informed that she would do so gladly, if she had but any idea of where to send it to, Beuno told to put it on </w:t>
      </w:r>
      <w:r w:rsidR="008A0B8F" w:rsidRPr="00756673">
        <w:rPr>
          <w:rFonts w:ascii="Arial" w:hAnsi="Arial" w:cs="Arial"/>
        </w:rPr>
        <w:t xml:space="preserve">a stone in the middle of the river where he was accustomed to praying at, and that God would deliver it to him.  And for many years, she did exactly that. Every year, on the day dedicated to St. John the Baptist, she would place a cloak of her own making onto the stone, and the river would carry it to St. Beuno’s location. The cloaks always arrived dry, and when he wore them it was </w:t>
      </w:r>
      <w:r w:rsidR="008A0B8F" w:rsidRPr="00756673">
        <w:rPr>
          <w:rFonts w:ascii="Arial" w:hAnsi="Arial" w:cs="Arial"/>
        </w:rPr>
        <w:lastRenderedPageBreak/>
        <w:t>said that “the rain never wetted him, nor the wind moved his hair. Hence he went by the name of Beuno of the Dry Cloak”</w:t>
      </w:r>
      <w:r w:rsidR="00E55F20" w:rsidRPr="00756673">
        <w:rPr>
          <w:rFonts w:ascii="Arial" w:hAnsi="Arial" w:cs="Arial"/>
        </w:rPr>
        <w:t>.</w:t>
      </w:r>
      <w:r w:rsidR="008A0B8F" w:rsidRPr="00756673">
        <w:rPr>
          <w:rStyle w:val="FootnoteReference"/>
          <w:rFonts w:ascii="Arial" w:hAnsi="Arial" w:cs="Arial"/>
        </w:rPr>
        <w:footnoteReference w:id="8"/>
      </w:r>
    </w:p>
    <w:p w14:paraId="7DA6524A" w14:textId="6BAC620C" w:rsidR="00081875" w:rsidRPr="00756673" w:rsidRDefault="00081875">
      <w:pPr>
        <w:rPr>
          <w:rFonts w:ascii="Arial" w:hAnsi="Arial" w:cs="Arial"/>
        </w:rPr>
      </w:pPr>
      <w:r w:rsidRPr="00756673">
        <w:rPr>
          <w:rFonts w:ascii="Arial" w:hAnsi="Arial" w:cs="Arial"/>
        </w:rPr>
        <w:t xml:space="preserve">After some years, </w:t>
      </w:r>
      <w:proofErr w:type="spellStart"/>
      <w:r w:rsidRPr="00756673">
        <w:rPr>
          <w:rFonts w:ascii="Arial" w:hAnsi="Arial" w:cs="Arial"/>
        </w:rPr>
        <w:t>Winefride</w:t>
      </w:r>
      <w:proofErr w:type="spellEnd"/>
      <w:r w:rsidRPr="00756673">
        <w:rPr>
          <w:rFonts w:ascii="Arial" w:hAnsi="Arial" w:cs="Arial"/>
        </w:rPr>
        <w:t xml:space="preserve"> travelled to Rome, to the “resting-places of the Apostles”, so she could pray to God in the company of their relics. </w:t>
      </w:r>
      <w:r w:rsidR="00393E6F" w:rsidRPr="00756673">
        <w:rPr>
          <w:rFonts w:ascii="Arial" w:hAnsi="Arial" w:cs="Arial"/>
        </w:rPr>
        <w:t xml:space="preserve">Having done </w:t>
      </w:r>
      <w:r w:rsidRPr="00756673">
        <w:rPr>
          <w:rFonts w:ascii="Arial" w:hAnsi="Arial" w:cs="Arial"/>
        </w:rPr>
        <w:t xml:space="preserve">this, </w:t>
      </w:r>
      <w:r w:rsidR="00393E6F" w:rsidRPr="00756673">
        <w:rPr>
          <w:rFonts w:ascii="Arial" w:hAnsi="Arial" w:cs="Arial"/>
        </w:rPr>
        <w:t xml:space="preserve">she returned to </w:t>
      </w:r>
      <w:r w:rsidR="00356D55" w:rsidRPr="00756673">
        <w:rPr>
          <w:rFonts w:ascii="Arial" w:hAnsi="Arial" w:cs="Arial"/>
        </w:rPr>
        <w:t xml:space="preserve">her church </w:t>
      </w:r>
      <w:r w:rsidR="00EF4F22" w:rsidRPr="00756673">
        <w:rPr>
          <w:rFonts w:ascii="Arial" w:hAnsi="Arial" w:cs="Arial"/>
        </w:rPr>
        <w:t xml:space="preserve">in what is now the small village of </w:t>
      </w:r>
      <w:proofErr w:type="spellStart"/>
      <w:r w:rsidR="00356D55" w:rsidRPr="00756673">
        <w:rPr>
          <w:rFonts w:ascii="Arial" w:hAnsi="Arial" w:cs="Arial"/>
        </w:rPr>
        <w:t>Gwytherin</w:t>
      </w:r>
      <w:proofErr w:type="spellEnd"/>
      <w:r w:rsidR="00356D55" w:rsidRPr="00756673">
        <w:rPr>
          <w:rFonts w:ascii="Arial" w:hAnsi="Arial" w:cs="Arial"/>
        </w:rPr>
        <w:t>, Wales and soon received precedence over eleven young maidens, whom she instructed in “holy conversation”.</w:t>
      </w:r>
      <w:r w:rsidR="00356D55" w:rsidRPr="00756673">
        <w:rPr>
          <w:rStyle w:val="FootnoteReference"/>
          <w:rFonts w:ascii="Arial" w:hAnsi="Arial" w:cs="Arial"/>
        </w:rPr>
        <w:footnoteReference w:id="9"/>
      </w:r>
      <w:r w:rsidR="00356D55" w:rsidRPr="00756673">
        <w:rPr>
          <w:rFonts w:ascii="Arial" w:hAnsi="Arial" w:cs="Arial"/>
        </w:rPr>
        <w:t xml:space="preserve"> She was nicknamed White </w:t>
      </w:r>
      <w:proofErr w:type="spellStart"/>
      <w:r w:rsidR="00356D55" w:rsidRPr="00756673">
        <w:rPr>
          <w:rFonts w:ascii="Arial" w:hAnsi="Arial" w:cs="Arial"/>
        </w:rPr>
        <w:t>Winefride</w:t>
      </w:r>
      <w:proofErr w:type="spellEnd"/>
      <w:r w:rsidR="00356D55" w:rsidRPr="00756673">
        <w:rPr>
          <w:rFonts w:ascii="Arial" w:hAnsi="Arial" w:cs="Arial"/>
        </w:rPr>
        <w:t xml:space="preserve"> </w:t>
      </w:r>
      <w:r w:rsidR="00EF4F22" w:rsidRPr="00756673">
        <w:rPr>
          <w:rFonts w:ascii="Arial" w:hAnsi="Arial" w:cs="Arial"/>
        </w:rPr>
        <w:t>“</w:t>
      </w:r>
      <w:r w:rsidR="00356D55" w:rsidRPr="00756673">
        <w:rPr>
          <w:rFonts w:ascii="Arial" w:hAnsi="Arial" w:cs="Arial"/>
        </w:rPr>
        <w:t xml:space="preserve">for </w:t>
      </w:r>
      <w:r w:rsidR="00EF4F22" w:rsidRPr="00756673">
        <w:rPr>
          <w:rFonts w:ascii="Arial" w:hAnsi="Arial" w:cs="Arial"/>
        </w:rPr>
        <w:t>she spoke with the whiteness of wisdom”.</w:t>
      </w:r>
      <w:r w:rsidR="00EF4F22" w:rsidRPr="00756673">
        <w:rPr>
          <w:rStyle w:val="FootnoteReference"/>
          <w:rFonts w:ascii="Arial" w:hAnsi="Arial" w:cs="Arial"/>
        </w:rPr>
        <w:footnoteReference w:id="10"/>
      </w:r>
      <w:r w:rsidR="00EF4F22" w:rsidRPr="00756673">
        <w:rPr>
          <w:rFonts w:ascii="Arial" w:hAnsi="Arial" w:cs="Arial"/>
        </w:rPr>
        <w:t xml:space="preserve"> It is recorded that she </w:t>
      </w:r>
      <w:r w:rsidR="000507F5" w:rsidRPr="00756673">
        <w:rPr>
          <w:rFonts w:ascii="Arial" w:hAnsi="Arial" w:cs="Arial"/>
        </w:rPr>
        <w:t>became ill on the 1</w:t>
      </w:r>
      <w:r w:rsidR="000507F5" w:rsidRPr="00756673">
        <w:rPr>
          <w:rFonts w:ascii="Arial" w:hAnsi="Arial" w:cs="Arial"/>
          <w:vertAlign w:val="superscript"/>
        </w:rPr>
        <w:t>st</w:t>
      </w:r>
      <w:r w:rsidR="000507F5" w:rsidRPr="00756673">
        <w:rPr>
          <w:rFonts w:ascii="Arial" w:hAnsi="Arial" w:cs="Arial"/>
        </w:rPr>
        <w:t xml:space="preserve"> of November and passed on the 2</w:t>
      </w:r>
      <w:r w:rsidR="000507F5" w:rsidRPr="00756673">
        <w:rPr>
          <w:rFonts w:ascii="Arial" w:hAnsi="Arial" w:cs="Arial"/>
          <w:vertAlign w:val="superscript"/>
        </w:rPr>
        <w:t>nd</w:t>
      </w:r>
      <w:r w:rsidR="000507F5" w:rsidRPr="00756673">
        <w:rPr>
          <w:rFonts w:ascii="Arial" w:hAnsi="Arial" w:cs="Arial"/>
        </w:rPr>
        <w:t>, but other sources say that she</w:t>
      </w:r>
      <w:r w:rsidR="00EF4F22" w:rsidRPr="00756673">
        <w:rPr>
          <w:rFonts w:ascii="Arial" w:hAnsi="Arial" w:cs="Arial"/>
        </w:rPr>
        <w:t xml:space="preserve"> was buried in the same church on the 8</w:t>
      </w:r>
      <w:r w:rsidR="00EF4F22" w:rsidRPr="00756673">
        <w:rPr>
          <w:rFonts w:ascii="Arial" w:hAnsi="Arial" w:cs="Arial"/>
          <w:vertAlign w:val="superscript"/>
        </w:rPr>
        <w:t>th</w:t>
      </w:r>
      <w:r w:rsidR="00EF4F22" w:rsidRPr="00756673">
        <w:rPr>
          <w:rFonts w:ascii="Arial" w:hAnsi="Arial" w:cs="Arial"/>
        </w:rPr>
        <w:t xml:space="preserve"> of July, year unknown. </w:t>
      </w:r>
    </w:p>
    <w:p w14:paraId="7A99D120" w14:textId="5F504817" w:rsidR="00E55F20" w:rsidRPr="00756673" w:rsidRDefault="003164CF">
      <w:pPr>
        <w:rPr>
          <w:rFonts w:ascii="Arial" w:hAnsi="Arial" w:cs="Arial"/>
          <w:b/>
          <w:bCs/>
          <w:u w:val="single"/>
        </w:rPr>
      </w:pPr>
      <w:r w:rsidRPr="00756673">
        <w:rPr>
          <w:rFonts w:ascii="Arial" w:hAnsi="Arial" w:cs="Arial"/>
          <w:b/>
          <w:bCs/>
          <w:u w:val="single"/>
        </w:rPr>
        <w:t xml:space="preserve">St. </w:t>
      </w:r>
      <w:proofErr w:type="spellStart"/>
      <w:r w:rsidRPr="00756673">
        <w:rPr>
          <w:rFonts w:ascii="Arial" w:hAnsi="Arial" w:cs="Arial"/>
          <w:b/>
          <w:bCs/>
          <w:u w:val="single"/>
        </w:rPr>
        <w:t>Winefride’s</w:t>
      </w:r>
      <w:proofErr w:type="spellEnd"/>
      <w:r w:rsidRPr="00756673">
        <w:rPr>
          <w:rFonts w:ascii="Arial" w:hAnsi="Arial" w:cs="Arial"/>
          <w:b/>
          <w:bCs/>
          <w:u w:val="single"/>
        </w:rPr>
        <w:t xml:space="preserve"> Well in the 21</w:t>
      </w:r>
      <w:r w:rsidRPr="00756673">
        <w:rPr>
          <w:rFonts w:ascii="Arial" w:hAnsi="Arial" w:cs="Arial"/>
          <w:b/>
          <w:bCs/>
          <w:u w:val="single"/>
          <w:vertAlign w:val="superscript"/>
        </w:rPr>
        <w:t>st</w:t>
      </w:r>
      <w:r w:rsidRPr="00756673">
        <w:rPr>
          <w:rFonts w:ascii="Arial" w:hAnsi="Arial" w:cs="Arial"/>
          <w:b/>
          <w:bCs/>
          <w:u w:val="single"/>
        </w:rPr>
        <w:t xml:space="preserve"> Century </w:t>
      </w:r>
    </w:p>
    <w:p w14:paraId="336C1ACE" w14:textId="21F02E67" w:rsidR="000507F5" w:rsidRPr="00756673" w:rsidRDefault="003164CF">
      <w:pPr>
        <w:rPr>
          <w:rFonts w:ascii="Arial" w:hAnsi="Arial" w:cs="Arial"/>
        </w:rPr>
      </w:pPr>
      <w:r w:rsidRPr="00756673">
        <w:rPr>
          <w:rFonts w:ascii="Arial" w:hAnsi="Arial" w:cs="Arial"/>
        </w:rPr>
        <w:t xml:space="preserve">The chapel that sits in Holywell today was built in the </w:t>
      </w:r>
      <w:r w:rsidRPr="00756673">
        <w:rPr>
          <w:rFonts w:ascii="Arial" w:hAnsi="Arial" w:cs="Arial"/>
        </w:rPr>
        <w:t>15</w:t>
      </w:r>
      <w:r w:rsidRPr="00756673">
        <w:rPr>
          <w:rFonts w:ascii="Arial" w:hAnsi="Arial" w:cs="Arial"/>
          <w:vertAlign w:val="superscript"/>
        </w:rPr>
        <w:t>th</w:t>
      </w:r>
      <w:r w:rsidRPr="00756673">
        <w:rPr>
          <w:rFonts w:ascii="Arial" w:hAnsi="Arial" w:cs="Arial"/>
        </w:rPr>
        <w:t xml:space="preserve"> </w:t>
      </w:r>
      <w:r w:rsidRPr="00756673">
        <w:rPr>
          <w:rFonts w:ascii="Arial" w:hAnsi="Arial" w:cs="Arial"/>
        </w:rPr>
        <w:t>century</w:t>
      </w:r>
      <w:r w:rsidRPr="00756673">
        <w:rPr>
          <w:rFonts w:ascii="Arial" w:hAnsi="Arial" w:cs="Arial"/>
        </w:rPr>
        <w:t xml:space="preserve">, </w:t>
      </w:r>
      <w:r w:rsidR="00CA6AA6" w:rsidRPr="00756673">
        <w:rPr>
          <w:rFonts w:ascii="Arial" w:hAnsi="Arial" w:cs="Arial"/>
        </w:rPr>
        <w:t xml:space="preserve">and is known as St </w:t>
      </w:r>
      <w:proofErr w:type="spellStart"/>
      <w:r w:rsidR="00CA6AA6" w:rsidRPr="00756673">
        <w:rPr>
          <w:rFonts w:ascii="Arial" w:hAnsi="Arial" w:cs="Arial"/>
        </w:rPr>
        <w:t>Winefride’s</w:t>
      </w:r>
      <w:proofErr w:type="spellEnd"/>
      <w:r w:rsidR="00CA6AA6" w:rsidRPr="00756673">
        <w:rPr>
          <w:rFonts w:ascii="Arial" w:hAnsi="Arial" w:cs="Arial"/>
        </w:rPr>
        <w:t xml:space="preserve"> Roman Catholic Church. It is now under the ownership of </w:t>
      </w:r>
      <w:proofErr w:type="spellStart"/>
      <w:r w:rsidR="00CA6AA6" w:rsidRPr="00756673">
        <w:rPr>
          <w:rFonts w:ascii="Arial" w:hAnsi="Arial" w:cs="Arial"/>
        </w:rPr>
        <w:t>Cadw</w:t>
      </w:r>
      <w:proofErr w:type="spellEnd"/>
      <w:r w:rsidR="00CA6AA6" w:rsidRPr="00756673">
        <w:rPr>
          <w:rFonts w:ascii="Arial" w:hAnsi="Arial" w:cs="Arial"/>
        </w:rPr>
        <w:t xml:space="preserve">, though the key is kept in the chapel’s reception. Bathing in the well </w:t>
      </w:r>
      <w:r w:rsidR="00EF4F22" w:rsidRPr="00756673">
        <w:rPr>
          <w:rFonts w:ascii="Arial" w:hAnsi="Arial" w:cs="Arial"/>
        </w:rPr>
        <w:t xml:space="preserve">has persisted all the way from the fountain’s appearance, to this day and </w:t>
      </w:r>
      <w:r w:rsidR="00CA6AA6" w:rsidRPr="00756673">
        <w:rPr>
          <w:rFonts w:ascii="Arial" w:hAnsi="Arial" w:cs="Arial"/>
        </w:rPr>
        <w:t>is still permitted at certain times, though it is advised that visitors check in advance.</w:t>
      </w:r>
      <w:r w:rsidR="00CA6AA6" w:rsidRPr="00756673">
        <w:rPr>
          <w:rStyle w:val="FootnoteReference"/>
          <w:rFonts w:ascii="Arial" w:hAnsi="Arial" w:cs="Arial"/>
        </w:rPr>
        <w:footnoteReference w:id="11"/>
      </w:r>
      <w:r w:rsidR="00081875" w:rsidRPr="00756673">
        <w:rPr>
          <w:rFonts w:ascii="Arial" w:hAnsi="Arial" w:cs="Arial"/>
        </w:rPr>
        <w:t xml:space="preserve"> </w:t>
      </w:r>
    </w:p>
    <w:p w14:paraId="1630F7D8" w14:textId="77777777" w:rsidR="000507F5" w:rsidRPr="00756673" w:rsidRDefault="000507F5">
      <w:pPr>
        <w:rPr>
          <w:rFonts w:ascii="Arial" w:hAnsi="Arial" w:cs="Arial"/>
        </w:rPr>
      </w:pPr>
      <w:r w:rsidRPr="00756673">
        <w:rPr>
          <w:rFonts w:ascii="Arial" w:hAnsi="Arial" w:cs="Arial"/>
        </w:rPr>
        <w:br w:type="page"/>
      </w:r>
    </w:p>
    <w:p w14:paraId="6B7792F1" w14:textId="77777777" w:rsidR="000507F5" w:rsidRPr="00756673" w:rsidRDefault="000507F5" w:rsidP="000507F5">
      <w:pPr>
        <w:tabs>
          <w:tab w:val="left" w:pos="1176"/>
        </w:tabs>
        <w:rPr>
          <w:rFonts w:ascii="Arial" w:hAnsi="Arial" w:cs="Arial"/>
          <w:b/>
          <w:bCs/>
          <w:sz w:val="24"/>
          <w:szCs w:val="24"/>
          <w:u w:val="single"/>
        </w:rPr>
      </w:pPr>
      <w:r w:rsidRPr="00756673">
        <w:rPr>
          <w:rFonts w:ascii="Arial" w:hAnsi="Arial" w:cs="Arial"/>
          <w:b/>
          <w:bCs/>
          <w:sz w:val="24"/>
          <w:szCs w:val="24"/>
          <w:u w:val="single"/>
        </w:rPr>
        <w:lastRenderedPageBreak/>
        <w:t>Bibliography</w:t>
      </w:r>
    </w:p>
    <w:p w14:paraId="39C3A726" w14:textId="56327D11" w:rsidR="003164CF" w:rsidRDefault="000507F5" w:rsidP="000507F5">
      <w:pPr>
        <w:tabs>
          <w:tab w:val="left" w:pos="1176"/>
        </w:tabs>
        <w:rPr>
          <w:rFonts w:ascii="Arial" w:hAnsi="Arial" w:cs="Arial"/>
        </w:rPr>
      </w:pPr>
      <w:r w:rsidRPr="000507F5">
        <w:rPr>
          <w:rFonts w:ascii="Arial" w:hAnsi="Arial" w:cs="Arial"/>
        </w:rPr>
        <w:t xml:space="preserve"> </w:t>
      </w:r>
      <w:r w:rsidRPr="000507F5">
        <w:rPr>
          <w:rFonts w:ascii="Arial" w:hAnsi="Arial" w:cs="Arial"/>
        </w:rPr>
        <w:t xml:space="preserve">‘St </w:t>
      </w:r>
      <w:proofErr w:type="spellStart"/>
      <w:r w:rsidRPr="000507F5">
        <w:rPr>
          <w:rFonts w:ascii="Arial" w:hAnsi="Arial" w:cs="Arial"/>
        </w:rPr>
        <w:t>Winefride’s</w:t>
      </w:r>
      <w:proofErr w:type="spellEnd"/>
      <w:r w:rsidRPr="000507F5">
        <w:rPr>
          <w:rFonts w:ascii="Arial" w:hAnsi="Arial" w:cs="Arial"/>
        </w:rPr>
        <w:t xml:space="preserve"> Chapel and Holy Well | </w:t>
      </w:r>
      <w:proofErr w:type="spellStart"/>
      <w:r w:rsidRPr="000507F5">
        <w:rPr>
          <w:rFonts w:ascii="Arial" w:hAnsi="Arial" w:cs="Arial"/>
        </w:rPr>
        <w:t>Cadw</w:t>
      </w:r>
      <w:proofErr w:type="spellEnd"/>
      <w:r w:rsidRPr="000507F5">
        <w:rPr>
          <w:rFonts w:ascii="Arial" w:hAnsi="Arial" w:cs="Arial"/>
        </w:rPr>
        <w:t xml:space="preserve">’. [n.d.]. </w:t>
      </w:r>
      <w:proofErr w:type="spellStart"/>
      <w:r w:rsidRPr="000507F5">
        <w:rPr>
          <w:rFonts w:ascii="Arial" w:hAnsi="Arial" w:cs="Arial"/>
        </w:rPr>
        <w:t>Cadw.gov.wales</w:t>
      </w:r>
      <w:proofErr w:type="spellEnd"/>
      <w:r w:rsidRPr="000507F5">
        <w:rPr>
          <w:rFonts w:ascii="Arial" w:hAnsi="Arial" w:cs="Arial"/>
        </w:rPr>
        <w:t xml:space="preserve"> &lt;https://cadw.gov.wales/visit/places-to-visit/st-winefrides-chapel-and-holy-well#opening-times&gt; [</w:t>
      </w:r>
      <w:r>
        <w:rPr>
          <w:rFonts w:ascii="Arial" w:hAnsi="Arial" w:cs="Arial"/>
        </w:rPr>
        <w:t xml:space="preserve">last </w:t>
      </w:r>
      <w:r w:rsidRPr="000507F5">
        <w:rPr>
          <w:rFonts w:ascii="Arial" w:hAnsi="Arial" w:cs="Arial"/>
        </w:rPr>
        <w:t>accessed 26 April 2023]</w:t>
      </w:r>
    </w:p>
    <w:p w14:paraId="00FCE125" w14:textId="122066FD" w:rsidR="000507F5" w:rsidRDefault="000507F5" w:rsidP="000507F5">
      <w:pPr>
        <w:tabs>
          <w:tab w:val="left" w:pos="1176"/>
        </w:tabs>
        <w:rPr>
          <w:rFonts w:ascii="Arial" w:hAnsi="Arial" w:cs="Arial"/>
        </w:rPr>
      </w:pPr>
      <w:r w:rsidRPr="000507F5">
        <w:rPr>
          <w:rFonts w:ascii="Arial" w:hAnsi="Arial" w:cs="Arial"/>
        </w:rPr>
        <w:t>Express, Britain. [n.d.]. ‘Wales 550-800 AD | History of Wales’, Britain Express, ed. by David Ross &lt;https://www.britainexpress.com/wales/history/mercia-northumbria.htm&gt; [</w:t>
      </w:r>
      <w:r>
        <w:rPr>
          <w:rFonts w:ascii="Arial" w:hAnsi="Arial" w:cs="Arial"/>
        </w:rPr>
        <w:t xml:space="preserve">last </w:t>
      </w:r>
      <w:r w:rsidRPr="000507F5">
        <w:rPr>
          <w:rFonts w:ascii="Arial" w:hAnsi="Arial" w:cs="Arial"/>
        </w:rPr>
        <w:t>accessed 26 April 2023]</w:t>
      </w:r>
    </w:p>
    <w:p w14:paraId="4350C6B1" w14:textId="7D25CF6B" w:rsidR="00756673" w:rsidRDefault="00756673" w:rsidP="000507F5">
      <w:pPr>
        <w:tabs>
          <w:tab w:val="left" w:pos="1176"/>
        </w:tabs>
        <w:rPr>
          <w:rFonts w:ascii="Arial" w:hAnsi="Arial" w:cs="Arial"/>
        </w:rPr>
      </w:pPr>
      <w:r w:rsidRPr="00756673">
        <w:rPr>
          <w:rFonts w:ascii="Arial" w:hAnsi="Arial" w:cs="Arial"/>
        </w:rPr>
        <w:t>Evans.</w:t>
      </w:r>
      <w:r>
        <w:rPr>
          <w:rFonts w:ascii="Arial" w:hAnsi="Arial" w:cs="Arial"/>
        </w:rPr>
        <w:t xml:space="preserve"> K. M.</w:t>
      </w:r>
      <w:r w:rsidRPr="00756673">
        <w:rPr>
          <w:rFonts w:ascii="Arial" w:hAnsi="Arial" w:cs="Arial"/>
        </w:rPr>
        <w:t xml:space="preserve"> 1959. A Book of Welsh Saints (Llandaff House, Penarth, Glamorgan: The Church in Wales Provincial Council for Education ), pp. 70–71</w:t>
      </w:r>
    </w:p>
    <w:p w14:paraId="52C65035" w14:textId="2E934225" w:rsidR="00756673" w:rsidRDefault="00756673" w:rsidP="000507F5">
      <w:pPr>
        <w:tabs>
          <w:tab w:val="left" w:pos="1176"/>
        </w:tabs>
        <w:rPr>
          <w:rFonts w:ascii="Arial" w:hAnsi="Arial" w:cs="Arial"/>
        </w:rPr>
      </w:pPr>
      <w:r w:rsidRPr="00756673">
        <w:rPr>
          <w:rFonts w:ascii="Arial" w:hAnsi="Arial" w:cs="Arial"/>
        </w:rPr>
        <w:t xml:space="preserve">Lapa, Dmitry. 2015. ‘Dmitry Lapa. Venerable Beuno, Abbot of </w:t>
      </w:r>
      <w:proofErr w:type="spellStart"/>
      <w:r w:rsidRPr="00756673">
        <w:rPr>
          <w:rFonts w:ascii="Arial" w:hAnsi="Arial" w:cs="Arial"/>
        </w:rPr>
        <w:t>Clynnog</w:t>
      </w:r>
      <w:proofErr w:type="spellEnd"/>
      <w:r w:rsidRPr="00756673">
        <w:rPr>
          <w:rFonts w:ascii="Arial" w:hAnsi="Arial" w:cs="Arial"/>
        </w:rPr>
        <w:t xml:space="preserve"> </w:t>
      </w:r>
      <w:proofErr w:type="spellStart"/>
      <w:r w:rsidRPr="00756673">
        <w:rPr>
          <w:rFonts w:ascii="Arial" w:hAnsi="Arial" w:cs="Arial"/>
        </w:rPr>
        <w:t>Fawr</w:t>
      </w:r>
      <w:proofErr w:type="spellEnd"/>
      <w:r w:rsidRPr="00756673">
        <w:rPr>
          <w:rFonts w:ascii="Arial" w:hAnsi="Arial" w:cs="Arial"/>
        </w:rPr>
        <w:t xml:space="preserve"> in Wales’, OrthoChristian.com &lt;https://orthochristian.com/79097.html&gt; [</w:t>
      </w:r>
      <w:r>
        <w:rPr>
          <w:rFonts w:ascii="Arial" w:hAnsi="Arial" w:cs="Arial"/>
        </w:rPr>
        <w:t xml:space="preserve">last </w:t>
      </w:r>
      <w:r w:rsidRPr="00756673">
        <w:rPr>
          <w:rFonts w:ascii="Arial" w:hAnsi="Arial" w:cs="Arial"/>
        </w:rPr>
        <w:t>accessed 12 April 2023]</w:t>
      </w:r>
    </w:p>
    <w:p w14:paraId="303D3FF0" w14:textId="2DC7B5CC" w:rsidR="00756673" w:rsidRDefault="00756673" w:rsidP="000507F5">
      <w:pPr>
        <w:tabs>
          <w:tab w:val="left" w:pos="1176"/>
        </w:tabs>
        <w:rPr>
          <w:rFonts w:ascii="Arial" w:hAnsi="Arial" w:cs="Arial"/>
        </w:rPr>
      </w:pPr>
      <w:r w:rsidRPr="00756673">
        <w:rPr>
          <w:rFonts w:ascii="Arial" w:hAnsi="Arial" w:cs="Arial"/>
        </w:rPr>
        <w:t xml:space="preserve">Swift, Thomas. 1910. The Life of Saint </w:t>
      </w:r>
      <w:proofErr w:type="spellStart"/>
      <w:r w:rsidRPr="00756673">
        <w:rPr>
          <w:rFonts w:ascii="Arial" w:hAnsi="Arial" w:cs="Arial"/>
        </w:rPr>
        <w:t>Winefride</w:t>
      </w:r>
      <w:proofErr w:type="spellEnd"/>
      <w:r w:rsidRPr="00756673">
        <w:rPr>
          <w:rFonts w:ascii="Arial" w:hAnsi="Arial" w:cs="Arial"/>
        </w:rPr>
        <w:t>, pp. 6–11</w:t>
      </w:r>
      <w:r>
        <w:rPr>
          <w:rFonts w:ascii="Arial" w:hAnsi="Arial" w:cs="Arial"/>
        </w:rPr>
        <w:t xml:space="preserve"> </w:t>
      </w:r>
    </w:p>
    <w:p w14:paraId="5744AF19" w14:textId="07351FD1" w:rsidR="00756673" w:rsidRDefault="00756673" w:rsidP="000507F5">
      <w:pPr>
        <w:tabs>
          <w:tab w:val="left" w:pos="1176"/>
        </w:tabs>
        <w:rPr>
          <w:rFonts w:ascii="Arial" w:hAnsi="Arial" w:cs="Arial"/>
        </w:rPr>
      </w:pPr>
      <w:proofErr w:type="spellStart"/>
      <w:r w:rsidRPr="00756673">
        <w:rPr>
          <w:rFonts w:ascii="Arial" w:hAnsi="Arial" w:cs="Arial"/>
        </w:rPr>
        <w:t>WalesOnline</w:t>
      </w:r>
      <w:proofErr w:type="spellEnd"/>
      <w:r w:rsidRPr="00756673">
        <w:rPr>
          <w:rFonts w:ascii="Arial" w:hAnsi="Arial" w:cs="Arial"/>
        </w:rPr>
        <w:t xml:space="preserve">. 2012. ‘Welsh History Month: The Churches of Gower’, </w:t>
      </w:r>
      <w:proofErr w:type="spellStart"/>
      <w:r w:rsidRPr="00756673">
        <w:rPr>
          <w:rFonts w:ascii="Arial" w:hAnsi="Arial" w:cs="Arial"/>
        </w:rPr>
        <w:t>WalesOnline</w:t>
      </w:r>
      <w:proofErr w:type="spellEnd"/>
      <w:r w:rsidRPr="00756673">
        <w:rPr>
          <w:rFonts w:ascii="Arial" w:hAnsi="Arial" w:cs="Arial"/>
        </w:rPr>
        <w:t xml:space="preserve"> &lt;https://www.walesonline.co.uk/news/wales-news/welsh-history-month-churches-gower-2046279&gt; [</w:t>
      </w:r>
      <w:r>
        <w:rPr>
          <w:rFonts w:ascii="Arial" w:hAnsi="Arial" w:cs="Arial"/>
        </w:rPr>
        <w:t xml:space="preserve">last </w:t>
      </w:r>
      <w:r w:rsidRPr="00756673">
        <w:rPr>
          <w:rFonts w:ascii="Arial" w:hAnsi="Arial" w:cs="Arial"/>
        </w:rPr>
        <w:t>accessed 2</w:t>
      </w:r>
      <w:r>
        <w:rPr>
          <w:rFonts w:ascii="Arial" w:hAnsi="Arial" w:cs="Arial"/>
        </w:rPr>
        <w:t>5</w:t>
      </w:r>
      <w:r w:rsidRPr="00756673">
        <w:rPr>
          <w:rFonts w:ascii="Arial" w:hAnsi="Arial" w:cs="Arial"/>
        </w:rPr>
        <w:t xml:space="preserve"> April 2023]</w:t>
      </w:r>
    </w:p>
    <w:p w14:paraId="3A4A2BC0" w14:textId="77777777" w:rsidR="00756673" w:rsidRPr="000507F5" w:rsidRDefault="00756673" w:rsidP="000507F5">
      <w:pPr>
        <w:tabs>
          <w:tab w:val="left" w:pos="1176"/>
        </w:tabs>
        <w:rPr>
          <w:rFonts w:ascii="Arial" w:hAnsi="Arial" w:cs="Arial"/>
        </w:rPr>
      </w:pPr>
    </w:p>
    <w:sectPr w:rsidR="00756673" w:rsidRPr="000507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A1C7A" w14:textId="77777777" w:rsidR="00151AD9" w:rsidRDefault="00151AD9" w:rsidP="00C23C1A">
      <w:pPr>
        <w:spacing w:after="0" w:line="240" w:lineRule="auto"/>
      </w:pPr>
      <w:r>
        <w:separator/>
      </w:r>
    </w:p>
  </w:endnote>
  <w:endnote w:type="continuationSeparator" w:id="0">
    <w:p w14:paraId="7BB4591B" w14:textId="77777777" w:rsidR="00151AD9" w:rsidRDefault="00151AD9" w:rsidP="00C2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95E47" w14:textId="77777777" w:rsidR="00151AD9" w:rsidRDefault="00151AD9" w:rsidP="00C23C1A">
      <w:pPr>
        <w:spacing w:after="0" w:line="240" w:lineRule="auto"/>
      </w:pPr>
      <w:r>
        <w:separator/>
      </w:r>
    </w:p>
  </w:footnote>
  <w:footnote w:type="continuationSeparator" w:id="0">
    <w:p w14:paraId="0AEEB92B" w14:textId="77777777" w:rsidR="00151AD9" w:rsidRDefault="00151AD9" w:rsidP="00C23C1A">
      <w:pPr>
        <w:spacing w:after="0" w:line="240" w:lineRule="auto"/>
      </w:pPr>
      <w:r>
        <w:continuationSeparator/>
      </w:r>
    </w:p>
  </w:footnote>
  <w:footnote w:id="1">
    <w:p w14:paraId="0ABB5498" w14:textId="6E2C74B9" w:rsidR="005351B9" w:rsidRDefault="005351B9">
      <w:pPr>
        <w:pStyle w:val="FootnoteText"/>
      </w:pPr>
      <w:r>
        <w:rPr>
          <w:rStyle w:val="FootnoteReference"/>
        </w:rPr>
        <w:footnoteRef/>
      </w:r>
      <w:r>
        <w:t xml:space="preserve"> </w:t>
      </w:r>
      <w:r w:rsidRPr="005351B9">
        <w:t>Britain</w:t>
      </w:r>
      <w:r w:rsidR="003C7AEC">
        <w:t xml:space="preserve"> Express</w:t>
      </w:r>
      <w:r w:rsidRPr="005351B9">
        <w:t xml:space="preserve">. ‘Wales 550-800 AD | History of Wales’, Britain Express, ed. by David Ross </w:t>
      </w:r>
      <w:hyperlink r:id="rId1" w:history="1">
        <w:r w:rsidR="003C7AEC" w:rsidRPr="00302779">
          <w:rPr>
            <w:rStyle w:val="Hyperlink"/>
          </w:rPr>
          <w:t>https://www.britainexpress.com/wales/history/mercia-northumbria.htm</w:t>
        </w:r>
      </w:hyperlink>
      <w:r w:rsidR="003C7AEC">
        <w:t xml:space="preserve"> n.d.</w:t>
      </w:r>
      <w:r w:rsidRPr="005351B9">
        <w:t xml:space="preserve"> [</w:t>
      </w:r>
      <w:r>
        <w:t xml:space="preserve">last </w:t>
      </w:r>
      <w:r w:rsidRPr="005351B9">
        <w:t>accessed 26 April 2023]</w:t>
      </w:r>
    </w:p>
  </w:footnote>
  <w:footnote w:id="2">
    <w:p w14:paraId="69E3CC4D" w14:textId="6BDBF234" w:rsidR="003C7AEC" w:rsidRDefault="003C7AEC">
      <w:pPr>
        <w:pStyle w:val="FootnoteText"/>
      </w:pPr>
      <w:r>
        <w:rPr>
          <w:rStyle w:val="FootnoteReference"/>
        </w:rPr>
        <w:footnoteRef/>
      </w:r>
      <w:r>
        <w:t xml:space="preserve"> Britain Express </w:t>
      </w:r>
      <w:r w:rsidRPr="003C7AEC">
        <w:t>‘Wales 550-800 AD | History of Wales’</w:t>
      </w:r>
    </w:p>
  </w:footnote>
  <w:footnote w:id="3">
    <w:p w14:paraId="5BE81983" w14:textId="45E5518C" w:rsidR="0090189A" w:rsidRDefault="0090189A">
      <w:pPr>
        <w:pStyle w:val="FootnoteText"/>
      </w:pPr>
      <w:r>
        <w:rPr>
          <w:rStyle w:val="FootnoteReference"/>
        </w:rPr>
        <w:footnoteRef/>
      </w:r>
      <w:r>
        <w:t xml:space="preserve"> </w:t>
      </w:r>
      <w:r w:rsidRPr="0090189A">
        <w:t>K. M. Evans. A Book of Welsh Saints (Llandaff House, Penarth, Glamorgan: The Church in Wales Provincial Council for Education</w:t>
      </w:r>
      <w:r>
        <w:t>, 1959</w:t>
      </w:r>
      <w:r w:rsidRPr="0090189A">
        <w:t>), pp. 70–71</w:t>
      </w:r>
      <w:r>
        <w:t xml:space="preserve"> </w:t>
      </w:r>
    </w:p>
  </w:footnote>
  <w:footnote w:id="4">
    <w:p w14:paraId="18EE99AB" w14:textId="1D8E0086" w:rsidR="00F865E9" w:rsidRDefault="00F865E9">
      <w:pPr>
        <w:pStyle w:val="FootnoteText"/>
      </w:pPr>
      <w:r>
        <w:rPr>
          <w:rStyle w:val="FootnoteReference"/>
        </w:rPr>
        <w:footnoteRef/>
      </w:r>
      <w:r>
        <w:t xml:space="preserve"> </w:t>
      </w:r>
      <w:r w:rsidRPr="00F865E9">
        <w:t xml:space="preserve">Dmitry Lapa.  ‘Venerable Beuno, Abbot of </w:t>
      </w:r>
      <w:proofErr w:type="spellStart"/>
      <w:r w:rsidRPr="00F865E9">
        <w:t>Clynnog</w:t>
      </w:r>
      <w:proofErr w:type="spellEnd"/>
      <w:r w:rsidRPr="00F865E9">
        <w:t xml:space="preserve"> </w:t>
      </w:r>
      <w:proofErr w:type="spellStart"/>
      <w:r w:rsidRPr="00F865E9">
        <w:t>Fawr</w:t>
      </w:r>
      <w:proofErr w:type="spellEnd"/>
      <w:r w:rsidRPr="00F865E9">
        <w:t xml:space="preserve"> in Wales’ 2015, OrthoChristian.com &lt;https://orthochristian.com/79097.html&gt; [last accessed 12 April 2023]</w:t>
      </w:r>
    </w:p>
  </w:footnote>
  <w:footnote w:id="5">
    <w:p w14:paraId="67CB2BCC" w14:textId="6BB6E54D" w:rsidR="00BD56F1" w:rsidRDefault="00BD56F1">
      <w:pPr>
        <w:pStyle w:val="FootnoteText"/>
      </w:pPr>
      <w:r>
        <w:rPr>
          <w:rStyle w:val="FootnoteReference"/>
        </w:rPr>
        <w:footnoteRef/>
      </w:r>
      <w:r>
        <w:t xml:space="preserve"> </w:t>
      </w:r>
      <w:r w:rsidR="00ED2A2C" w:rsidRPr="00ED2A2C">
        <w:t>Dmitry</w:t>
      </w:r>
      <w:r w:rsidR="00ED2A2C">
        <w:t xml:space="preserve"> Lapa</w:t>
      </w:r>
      <w:r w:rsidR="00ED2A2C" w:rsidRPr="00ED2A2C">
        <w:t xml:space="preserve">.  ‘Venerable Beuno, Abbot of </w:t>
      </w:r>
      <w:proofErr w:type="spellStart"/>
      <w:r w:rsidR="00ED2A2C" w:rsidRPr="00ED2A2C">
        <w:t>Clynnog</w:t>
      </w:r>
      <w:proofErr w:type="spellEnd"/>
      <w:r w:rsidR="00ED2A2C" w:rsidRPr="00ED2A2C">
        <w:t xml:space="preserve"> </w:t>
      </w:r>
      <w:proofErr w:type="spellStart"/>
      <w:r w:rsidR="00ED2A2C" w:rsidRPr="00ED2A2C">
        <w:t>Fawr</w:t>
      </w:r>
      <w:proofErr w:type="spellEnd"/>
      <w:r w:rsidR="00ED2A2C" w:rsidRPr="00ED2A2C">
        <w:t xml:space="preserve"> in Wales’</w:t>
      </w:r>
      <w:r w:rsidR="00ED2A2C">
        <w:t xml:space="preserve"> </w:t>
      </w:r>
    </w:p>
  </w:footnote>
  <w:footnote w:id="6">
    <w:p w14:paraId="62101068" w14:textId="0BD22543" w:rsidR="002E5AD0" w:rsidRDefault="002E5AD0">
      <w:pPr>
        <w:pStyle w:val="FootnoteText"/>
      </w:pPr>
      <w:r>
        <w:rPr>
          <w:rStyle w:val="FootnoteReference"/>
        </w:rPr>
        <w:footnoteRef/>
      </w:r>
      <w:r>
        <w:t xml:space="preserve"> </w:t>
      </w:r>
      <w:proofErr w:type="spellStart"/>
      <w:r w:rsidRPr="002E5AD0">
        <w:t>WalesOnline</w:t>
      </w:r>
      <w:proofErr w:type="spellEnd"/>
      <w:r w:rsidRPr="002E5AD0">
        <w:t xml:space="preserve">.  ‘Welsh History Month: The Churches of Gower’, </w:t>
      </w:r>
      <w:proofErr w:type="spellStart"/>
      <w:r w:rsidRPr="002E5AD0">
        <w:t>WalesOnline</w:t>
      </w:r>
      <w:proofErr w:type="spellEnd"/>
      <w:r w:rsidRPr="002E5AD0">
        <w:t xml:space="preserve"> </w:t>
      </w:r>
      <w:hyperlink r:id="rId2" w:history="1">
        <w:r w:rsidRPr="00302779">
          <w:rPr>
            <w:rStyle w:val="Hyperlink"/>
          </w:rPr>
          <w:t>https://www.walesonline.co.uk/news/wales-news/welsh-history-month-churches-gower-2046279</w:t>
        </w:r>
      </w:hyperlink>
      <w:r>
        <w:t xml:space="preserve"> 2012.</w:t>
      </w:r>
      <w:r w:rsidRPr="002E5AD0">
        <w:t xml:space="preserve"> [</w:t>
      </w:r>
      <w:r>
        <w:t xml:space="preserve">Last </w:t>
      </w:r>
      <w:r w:rsidRPr="002E5AD0">
        <w:t>accessed 2</w:t>
      </w:r>
      <w:r>
        <w:t>5</w:t>
      </w:r>
      <w:r w:rsidRPr="002E5AD0">
        <w:t xml:space="preserve"> April 2023]</w:t>
      </w:r>
    </w:p>
  </w:footnote>
  <w:footnote w:id="7">
    <w:p w14:paraId="015251C5" w14:textId="305AD65E" w:rsidR="003F63DB" w:rsidRDefault="003F63DB">
      <w:pPr>
        <w:pStyle w:val="FootnoteText"/>
      </w:pPr>
      <w:r>
        <w:rPr>
          <w:rStyle w:val="FootnoteReference"/>
        </w:rPr>
        <w:footnoteRef/>
      </w:r>
      <w:r>
        <w:t xml:space="preserve"> </w:t>
      </w:r>
      <w:r w:rsidR="008A0B8F" w:rsidRPr="008A0B8F">
        <w:t>Thomas</w:t>
      </w:r>
      <w:r w:rsidR="008A0B8F">
        <w:t xml:space="preserve"> Swift</w:t>
      </w:r>
      <w:r w:rsidR="008A0B8F" w:rsidRPr="008A0B8F">
        <w:t xml:space="preserve">. The Life of Saint </w:t>
      </w:r>
      <w:proofErr w:type="spellStart"/>
      <w:r w:rsidR="008A0B8F" w:rsidRPr="008A0B8F">
        <w:t>Winefride</w:t>
      </w:r>
      <w:proofErr w:type="spellEnd"/>
      <w:r w:rsidR="008A0B8F" w:rsidRPr="008A0B8F">
        <w:t>,</w:t>
      </w:r>
      <w:r w:rsidR="00E55F20">
        <w:t xml:space="preserve"> (1910)</w:t>
      </w:r>
      <w:r w:rsidR="008A0B8F" w:rsidRPr="008A0B8F">
        <w:t xml:space="preserve"> </w:t>
      </w:r>
      <w:r w:rsidR="00E55F20">
        <w:t>pg. 10</w:t>
      </w:r>
    </w:p>
  </w:footnote>
  <w:footnote w:id="8">
    <w:p w14:paraId="3C078117" w14:textId="56CB0A2D" w:rsidR="008A0B8F" w:rsidRDefault="008A0B8F">
      <w:pPr>
        <w:pStyle w:val="FootnoteText"/>
      </w:pPr>
      <w:r>
        <w:rPr>
          <w:rStyle w:val="FootnoteReference"/>
        </w:rPr>
        <w:footnoteRef/>
      </w:r>
      <w:r>
        <w:t xml:space="preserve"> </w:t>
      </w:r>
      <w:r w:rsidR="00E55F20" w:rsidRPr="00E55F20">
        <w:t xml:space="preserve">Thomas Swift. The Life of Saint </w:t>
      </w:r>
      <w:proofErr w:type="spellStart"/>
      <w:r w:rsidR="00E55F20" w:rsidRPr="00E55F20">
        <w:t>Winefride</w:t>
      </w:r>
      <w:proofErr w:type="spellEnd"/>
      <w:r w:rsidR="00E55F20" w:rsidRPr="00E55F20">
        <w:t>,  pg. 1</w:t>
      </w:r>
      <w:r w:rsidR="00E55F20">
        <w:t>1</w:t>
      </w:r>
    </w:p>
  </w:footnote>
  <w:footnote w:id="9">
    <w:p w14:paraId="0A43D0AA" w14:textId="46524FC4" w:rsidR="00356D55" w:rsidRDefault="00356D55">
      <w:pPr>
        <w:pStyle w:val="FootnoteText"/>
      </w:pPr>
      <w:r>
        <w:rPr>
          <w:rStyle w:val="FootnoteReference"/>
        </w:rPr>
        <w:footnoteRef/>
      </w:r>
      <w:r>
        <w:t xml:space="preserve"> Swift. The life of Saint </w:t>
      </w:r>
      <w:proofErr w:type="spellStart"/>
      <w:r>
        <w:t>Winefride</w:t>
      </w:r>
      <w:proofErr w:type="spellEnd"/>
      <w:r>
        <w:t xml:space="preserve"> pg.11</w:t>
      </w:r>
    </w:p>
  </w:footnote>
  <w:footnote w:id="10">
    <w:p w14:paraId="646240B0" w14:textId="7E59FA62" w:rsidR="00EF4F22" w:rsidRDefault="00EF4F22">
      <w:pPr>
        <w:pStyle w:val="FootnoteText"/>
      </w:pPr>
      <w:r>
        <w:rPr>
          <w:rStyle w:val="FootnoteReference"/>
        </w:rPr>
        <w:footnoteRef/>
      </w:r>
      <w:r>
        <w:t xml:space="preserve"> </w:t>
      </w:r>
      <w:r w:rsidRPr="00EF4F22">
        <w:t xml:space="preserve">Swift. The life of Saint </w:t>
      </w:r>
      <w:proofErr w:type="spellStart"/>
      <w:r w:rsidRPr="00EF4F22">
        <w:t>Winefride</w:t>
      </w:r>
      <w:proofErr w:type="spellEnd"/>
      <w:r w:rsidRPr="00EF4F22">
        <w:t xml:space="preserve"> pg.11</w:t>
      </w:r>
    </w:p>
  </w:footnote>
  <w:footnote w:id="11">
    <w:p w14:paraId="7D3F125B" w14:textId="62109E21" w:rsidR="00CA6AA6" w:rsidRDefault="00CA6AA6">
      <w:pPr>
        <w:pStyle w:val="FootnoteText"/>
      </w:pPr>
      <w:r>
        <w:rPr>
          <w:rStyle w:val="FootnoteReference"/>
        </w:rPr>
        <w:footnoteRef/>
      </w:r>
      <w:r>
        <w:t xml:space="preserve"> </w:t>
      </w:r>
      <w:r w:rsidR="00CD6DDA" w:rsidRPr="00CD6DDA">
        <w:t xml:space="preserve">‘St </w:t>
      </w:r>
      <w:proofErr w:type="spellStart"/>
      <w:r w:rsidR="00CD6DDA" w:rsidRPr="00CD6DDA">
        <w:t>Winefride’s</w:t>
      </w:r>
      <w:proofErr w:type="spellEnd"/>
      <w:r w:rsidR="00CD6DDA" w:rsidRPr="00CD6DDA">
        <w:t xml:space="preserve"> Chapel and Holy Well | </w:t>
      </w:r>
      <w:proofErr w:type="spellStart"/>
      <w:r w:rsidR="00CD6DDA" w:rsidRPr="00CD6DDA">
        <w:t>Cadw</w:t>
      </w:r>
      <w:proofErr w:type="spellEnd"/>
      <w:r w:rsidR="00CD6DDA" w:rsidRPr="00CD6DDA">
        <w:t xml:space="preserve">’.  </w:t>
      </w:r>
      <w:proofErr w:type="spellStart"/>
      <w:r w:rsidR="00CD6DDA" w:rsidRPr="00CD6DDA">
        <w:t>Cadw.gov.wales</w:t>
      </w:r>
      <w:proofErr w:type="spellEnd"/>
      <w:r w:rsidR="00CD6DDA" w:rsidRPr="00CD6DDA">
        <w:t xml:space="preserve"> </w:t>
      </w:r>
      <w:hyperlink r:id="rId3" w:history="1">
        <w:r w:rsidR="00CD6DDA" w:rsidRPr="00302779">
          <w:rPr>
            <w:rStyle w:val="Hyperlink"/>
          </w:rPr>
          <w:t>https://cadw.gov.wales/visit/places-to-visit/st-winefrides-chapel-and-holy-well#opening-times</w:t>
        </w:r>
      </w:hyperlink>
      <w:r w:rsidR="00CD6DDA">
        <w:t xml:space="preserve"> n.d.</w:t>
      </w:r>
      <w:r w:rsidR="00CD6DDA" w:rsidRPr="00CD6DDA">
        <w:t xml:space="preserve"> [</w:t>
      </w:r>
      <w:r w:rsidR="00CD6DDA">
        <w:t xml:space="preserve">last </w:t>
      </w:r>
      <w:r w:rsidR="00CD6DDA" w:rsidRPr="00CD6DDA">
        <w:t>accessed 26 April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235FC"/>
    <w:multiLevelType w:val="hybridMultilevel"/>
    <w:tmpl w:val="6D5259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BCB3FEF"/>
    <w:multiLevelType w:val="hybridMultilevel"/>
    <w:tmpl w:val="F716CA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70D7D96"/>
    <w:multiLevelType w:val="hybridMultilevel"/>
    <w:tmpl w:val="732CE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22158"/>
    <w:multiLevelType w:val="hybridMultilevel"/>
    <w:tmpl w:val="C242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8E1A11"/>
    <w:multiLevelType w:val="hybridMultilevel"/>
    <w:tmpl w:val="4660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336E1"/>
    <w:multiLevelType w:val="hybridMultilevel"/>
    <w:tmpl w:val="14D203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07965717">
    <w:abstractNumId w:val="2"/>
  </w:num>
  <w:num w:numId="2" w16cid:durableId="1224102676">
    <w:abstractNumId w:val="5"/>
  </w:num>
  <w:num w:numId="3" w16cid:durableId="711732523">
    <w:abstractNumId w:val="0"/>
  </w:num>
  <w:num w:numId="4" w16cid:durableId="1837765571">
    <w:abstractNumId w:val="4"/>
  </w:num>
  <w:num w:numId="5" w16cid:durableId="1316182824">
    <w:abstractNumId w:val="3"/>
  </w:num>
  <w:num w:numId="6" w16cid:durableId="1361201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4811"/>
    <w:rsid w:val="000216A3"/>
    <w:rsid w:val="000507F5"/>
    <w:rsid w:val="00081875"/>
    <w:rsid w:val="00085CF2"/>
    <w:rsid w:val="000C1DD4"/>
    <w:rsid w:val="000F2BF6"/>
    <w:rsid w:val="000F4811"/>
    <w:rsid w:val="000F5DD9"/>
    <w:rsid w:val="00151AD9"/>
    <w:rsid w:val="001A51A0"/>
    <w:rsid w:val="002333AB"/>
    <w:rsid w:val="0025568F"/>
    <w:rsid w:val="002E5AD0"/>
    <w:rsid w:val="002F11AC"/>
    <w:rsid w:val="002F5247"/>
    <w:rsid w:val="003070EB"/>
    <w:rsid w:val="00314B7C"/>
    <w:rsid w:val="003164CF"/>
    <w:rsid w:val="00356D55"/>
    <w:rsid w:val="00371B12"/>
    <w:rsid w:val="00393E6F"/>
    <w:rsid w:val="003C7AEC"/>
    <w:rsid w:val="003F63DB"/>
    <w:rsid w:val="004A1599"/>
    <w:rsid w:val="004B18DE"/>
    <w:rsid w:val="004C604E"/>
    <w:rsid w:val="005351B9"/>
    <w:rsid w:val="005451A9"/>
    <w:rsid w:val="00554238"/>
    <w:rsid w:val="00592A2F"/>
    <w:rsid w:val="005D4601"/>
    <w:rsid w:val="00606AA8"/>
    <w:rsid w:val="00674056"/>
    <w:rsid w:val="006901DD"/>
    <w:rsid w:val="006A4BA7"/>
    <w:rsid w:val="007351E0"/>
    <w:rsid w:val="00756673"/>
    <w:rsid w:val="00763EFF"/>
    <w:rsid w:val="00765976"/>
    <w:rsid w:val="00797FAE"/>
    <w:rsid w:val="007B2ED4"/>
    <w:rsid w:val="007B49F2"/>
    <w:rsid w:val="007B790D"/>
    <w:rsid w:val="007C0718"/>
    <w:rsid w:val="007C3117"/>
    <w:rsid w:val="007E4F21"/>
    <w:rsid w:val="00810D86"/>
    <w:rsid w:val="00852F80"/>
    <w:rsid w:val="00865864"/>
    <w:rsid w:val="0089606B"/>
    <w:rsid w:val="008A0B8F"/>
    <w:rsid w:val="0090189A"/>
    <w:rsid w:val="009313F9"/>
    <w:rsid w:val="009622A0"/>
    <w:rsid w:val="009940B8"/>
    <w:rsid w:val="009F03D7"/>
    <w:rsid w:val="00A108D4"/>
    <w:rsid w:val="00A16F10"/>
    <w:rsid w:val="00A30886"/>
    <w:rsid w:val="00A41D7A"/>
    <w:rsid w:val="00A95DED"/>
    <w:rsid w:val="00AE69BE"/>
    <w:rsid w:val="00B06FD2"/>
    <w:rsid w:val="00B072BF"/>
    <w:rsid w:val="00BA0B0A"/>
    <w:rsid w:val="00BD4281"/>
    <w:rsid w:val="00BD56F1"/>
    <w:rsid w:val="00C109E3"/>
    <w:rsid w:val="00C23C1A"/>
    <w:rsid w:val="00CA6AA6"/>
    <w:rsid w:val="00CD6DDA"/>
    <w:rsid w:val="00D45202"/>
    <w:rsid w:val="00DA69C0"/>
    <w:rsid w:val="00DC5F18"/>
    <w:rsid w:val="00DD1555"/>
    <w:rsid w:val="00DD3B84"/>
    <w:rsid w:val="00DE33AD"/>
    <w:rsid w:val="00DF6655"/>
    <w:rsid w:val="00E01E0C"/>
    <w:rsid w:val="00E55F20"/>
    <w:rsid w:val="00E74DD9"/>
    <w:rsid w:val="00ED2A2C"/>
    <w:rsid w:val="00EF4F22"/>
    <w:rsid w:val="00F86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782EB"/>
  <w15:chartTrackingRefBased/>
  <w15:docId w15:val="{7C125224-C268-4851-B722-493425431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E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811"/>
    <w:pPr>
      <w:ind w:left="720"/>
      <w:contextualSpacing/>
    </w:pPr>
  </w:style>
  <w:style w:type="paragraph" w:styleId="EndnoteText">
    <w:name w:val="endnote text"/>
    <w:basedOn w:val="Normal"/>
    <w:link w:val="EndnoteTextChar"/>
    <w:uiPriority w:val="99"/>
    <w:semiHidden/>
    <w:unhideWhenUsed/>
    <w:rsid w:val="00C23C1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3C1A"/>
    <w:rPr>
      <w:sz w:val="20"/>
      <w:szCs w:val="20"/>
    </w:rPr>
  </w:style>
  <w:style w:type="character" w:styleId="EndnoteReference">
    <w:name w:val="endnote reference"/>
    <w:basedOn w:val="DefaultParagraphFont"/>
    <w:uiPriority w:val="99"/>
    <w:semiHidden/>
    <w:unhideWhenUsed/>
    <w:rsid w:val="00C23C1A"/>
    <w:rPr>
      <w:vertAlign w:val="superscript"/>
    </w:rPr>
  </w:style>
  <w:style w:type="paragraph" w:styleId="FootnoteText">
    <w:name w:val="footnote text"/>
    <w:basedOn w:val="Normal"/>
    <w:link w:val="FootnoteTextChar"/>
    <w:uiPriority w:val="99"/>
    <w:semiHidden/>
    <w:unhideWhenUsed/>
    <w:rsid w:val="009018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189A"/>
    <w:rPr>
      <w:sz w:val="20"/>
      <w:szCs w:val="20"/>
    </w:rPr>
  </w:style>
  <w:style w:type="character" w:styleId="FootnoteReference">
    <w:name w:val="footnote reference"/>
    <w:basedOn w:val="DefaultParagraphFont"/>
    <w:uiPriority w:val="99"/>
    <w:semiHidden/>
    <w:unhideWhenUsed/>
    <w:rsid w:val="0090189A"/>
    <w:rPr>
      <w:vertAlign w:val="superscript"/>
    </w:rPr>
  </w:style>
  <w:style w:type="character" w:styleId="Hyperlink">
    <w:name w:val="Hyperlink"/>
    <w:basedOn w:val="DefaultParagraphFont"/>
    <w:uiPriority w:val="99"/>
    <w:unhideWhenUsed/>
    <w:rsid w:val="002E5AD0"/>
    <w:rPr>
      <w:color w:val="0563C1" w:themeColor="hyperlink"/>
      <w:u w:val="single"/>
    </w:rPr>
  </w:style>
  <w:style w:type="character" w:styleId="UnresolvedMention">
    <w:name w:val="Unresolved Mention"/>
    <w:basedOn w:val="DefaultParagraphFont"/>
    <w:uiPriority w:val="99"/>
    <w:semiHidden/>
    <w:unhideWhenUsed/>
    <w:rsid w:val="002E5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cadw.gov.wales/visit/places-to-visit/st-winefrides-chapel-and-holy-well#opening-times" TargetMode="External"/><Relationship Id="rId2" Type="http://schemas.openxmlformats.org/officeDocument/2006/relationships/hyperlink" Target="https://www.walesonline.co.uk/news/wales-news/welsh-history-month-churches-gower-2046279" TargetMode="External"/><Relationship Id="rId1" Type="http://schemas.openxmlformats.org/officeDocument/2006/relationships/hyperlink" Target="https://www.britainexpress.com/wales/history/mercia-northumbri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28DED-756C-4C56-9997-49994D8B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 G</dc:creator>
  <cp:keywords/>
  <dc:description/>
  <cp:lastModifiedBy>Agne G</cp:lastModifiedBy>
  <cp:revision>11</cp:revision>
  <dcterms:created xsi:type="dcterms:W3CDTF">2023-03-28T09:17:00Z</dcterms:created>
  <dcterms:modified xsi:type="dcterms:W3CDTF">2023-04-26T22:54:00Z</dcterms:modified>
</cp:coreProperties>
</file>