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color w:val="5B9BD5" w:themeColor="accent1"/>
        </w:rPr>
        <w:id w:val="-1755975013"/>
        <w:docPartObj>
          <w:docPartGallery w:val="Cover Pages"/>
          <w:docPartUnique/>
        </w:docPartObj>
      </w:sdtPr>
      <w:sdtEndPr>
        <w:rPr>
          <w:rFonts w:ascii="Times New Roman" w:eastAsiaTheme="minorHAnsi" w:hAnsi="Times New Roman" w:cs="Times New Roman"/>
          <w:b/>
          <w:color w:val="FF0000"/>
          <w:sz w:val="24"/>
          <w:szCs w:val="24"/>
          <w:lang w:val="en-GB"/>
        </w:rPr>
      </w:sdtEndPr>
      <w:sdtContent>
        <w:p w:rsidR="004D1E47" w:rsidRDefault="004D1E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84D7E4355BC74482BC851D6374581AA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4D1E47" w:rsidRDefault="004D1E4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MBA (Strategic management)</w:t>
              </w:r>
            </w:p>
          </w:sdtContent>
        </w:sdt>
        <w:sdt>
          <w:sdtPr>
            <w:rPr>
              <w:color w:val="5B9BD5" w:themeColor="accent1"/>
              <w:sz w:val="28"/>
              <w:szCs w:val="28"/>
            </w:rPr>
            <w:alias w:val="Subtitle"/>
            <w:tag w:val=""/>
            <w:id w:val="328029620"/>
            <w:placeholder>
              <w:docPart w:val="DD08EFD8CC1D40B6A7C7EE076361546A"/>
            </w:placeholder>
            <w:dataBinding w:prefixMappings="xmlns:ns0='http://purl.org/dc/elements/1.1/' xmlns:ns1='http://schemas.openxmlformats.org/package/2006/metadata/core-properties' " w:xpath="/ns1:coreProperties[1]/ns0:subject[1]" w:storeItemID="{6C3C8BC8-F283-45AE-878A-BAB7291924A1}"/>
            <w:text/>
          </w:sdtPr>
          <w:sdtContent>
            <w:p w:rsidR="004D1E47" w:rsidRDefault="004D1E47">
              <w:pPr>
                <w:pStyle w:val="NoSpacing"/>
                <w:jc w:val="center"/>
                <w:rPr>
                  <w:color w:val="5B9BD5" w:themeColor="accent1"/>
                  <w:sz w:val="28"/>
                  <w:szCs w:val="28"/>
                </w:rPr>
              </w:pPr>
              <w:r w:rsidRPr="004D1E47">
                <w:rPr>
                  <w:color w:val="5B9BD5" w:themeColor="accent1"/>
                  <w:sz w:val="28"/>
                  <w:szCs w:val="28"/>
                </w:rPr>
                <w:t>BMMB7013D</w:t>
              </w:r>
            </w:p>
          </w:sdtContent>
        </w:sdt>
        <w:p w:rsidR="004D1E47" w:rsidRDefault="004D1E47">
          <w:pPr>
            <w:pStyle w:val="NoSpacing"/>
            <w:spacing w:before="480"/>
            <w:jc w:val="center"/>
            <w:rPr>
              <w:color w:val="5B9BD5" w:themeColor="accent1"/>
            </w:rPr>
          </w:pP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4D1E47" w:rsidRDefault="004D1E47">
          <w:pPr>
            <w:rPr>
              <w:rFonts w:ascii="Times New Roman" w:hAnsi="Times New Roman" w:cs="Times New Roman"/>
              <w:b/>
              <w:color w:val="FF0000"/>
              <w:sz w:val="24"/>
              <w:szCs w:val="24"/>
            </w:rPr>
          </w:pP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ge">
                      <wp:posOffset>5576708</wp:posOffset>
                    </wp:positionV>
                    <wp:extent cx="6553200" cy="934118"/>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93411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D1E47" w:rsidRDefault="004D1E47">
                                <w:pPr>
                                  <w:pStyle w:val="NoSpacing"/>
                                  <w:jc w:val="center"/>
                                  <w:rPr>
                                    <w:color w:val="5B9BD5" w:themeColor="accent1"/>
                                    <w:sz w:val="48"/>
                                    <w:szCs w:val="48"/>
                                  </w:rPr>
                                </w:pPr>
                                <w:r w:rsidRPr="004D1E47">
                                  <w:rPr>
                                    <w:color w:val="5B9BD5" w:themeColor="accent1"/>
                                    <w:sz w:val="48"/>
                                    <w:szCs w:val="48"/>
                                  </w:rPr>
                                  <w:t>Student ID: 1905468</w:t>
                                </w:r>
                              </w:p>
                              <w:p w:rsidR="004D1E47" w:rsidRPr="004D1E47" w:rsidRDefault="004D1E47">
                                <w:pPr>
                                  <w:pStyle w:val="NoSpacing"/>
                                  <w:jc w:val="center"/>
                                  <w:rPr>
                                    <w:color w:val="5B9BD5" w:themeColor="accent1"/>
                                    <w:sz w:val="48"/>
                                    <w:szCs w:val="48"/>
                                  </w:rPr>
                                </w:pPr>
                                <w:r>
                                  <w:rPr>
                                    <w:color w:val="5B9BD5" w:themeColor="accent1"/>
                                    <w:sz w:val="48"/>
                                    <w:szCs w:val="48"/>
                                  </w:rPr>
                                  <w:t xml:space="preserve">Assignment Title:  Strategic Report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464.8pt;margin-top:439.1pt;width:516pt;height:73.5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" filled="f" stroked="f" strokeweight=".5pt">
                    <v:textbox inset="0,0,0,0">
                      <w:txbxContent>
                        <w:p w:rsidR="004D1E47" w:rsidRDefault="004D1E47">
                          <w:pPr>
                            <w:pStyle w:val="NoSpacing"/>
                            <w:jc w:val="center"/>
                            <w:rPr>
                              <w:color w:val="5B9BD5" w:themeColor="accent1"/>
                              <w:sz w:val="48"/>
                              <w:szCs w:val="48"/>
                            </w:rPr>
                          </w:pPr>
                          <w:r w:rsidRPr="004D1E47">
                            <w:rPr>
                              <w:color w:val="5B9BD5" w:themeColor="accent1"/>
                              <w:sz w:val="48"/>
                              <w:szCs w:val="48"/>
                            </w:rPr>
                            <w:t>Student ID: 1905468</w:t>
                          </w:r>
                        </w:p>
                        <w:p w:rsidR="004D1E47" w:rsidRPr="004D1E47" w:rsidRDefault="004D1E47">
                          <w:pPr>
                            <w:pStyle w:val="NoSpacing"/>
                            <w:jc w:val="center"/>
                            <w:rPr>
                              <w:color w:val="5B9BD5" w:themeColor="accent1"/>
                              <w:sz w:val="48"/>
                              <w:szCs w:val="48"/>
                            </w:rPr>
                          </w:pPr>
                          <w:r>
                            <w:rPr>
                              <w:color w:val="5B9BD5" w:themeColor="accent1"/>
                              <w:sz w:val="48"/>
                              <w:szCs w:val="48"/>
                            </w:rPr>
                            <w:t xml:space="preserve">Assignment Title:  Strategic Report </w:t>
                          </w:r>
                        </w:p>
                      </w:txbxContent>
                    </v:textbox>
                    <w10:wrap anchorx="margin" anchory="page"/>
                  </v:shape>
                </w:pict>
              </mc:Fallback>
            </mc:AlternateContent>
          </w:r>
          <w:r>
            <w:rPr>
              <w:rFonts w:ascii="Times New Roman" w:hAnsi="Times New Roman" w:cs="Times New Roman"/>
              <w:b/>
              <w:color w:val="FF0000"/>
              <w:sz w:val="24"/>
              <w:szCs w:val="24"/>
            </w:rPr>
            <w:br w:type="page"/>
          </w:r>
        </w:p>
      </w:sdtContent>
    </w:sdt>
    <w:sdt>
      <w:sdtPr>
        <w:id w:val="113129581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7059EA" w:rsidRDefault="007059EA">
          <w:pPr>
            <w:pStyle w:val="TOCHeading"/>
          </w:pPr>
          <w:r>
            <w:t>Conte</w:t>
          </w:r>
          <w:bookmarkStart w:id="0" w:name="_GoBack"/>
          <w:bookmarkEnd w:id="0"/>
          <w:r>
            <w:t>nts</w:t>
          </w:r>
        </w:p>
        <w:p w:rsidR="004D1E47" w:rsidRDefault="007059E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8701104" w:history="1">
            <w:r w:rsidR="004D1E47" w:rsidRPr="002C2A9A">
              <w:rPr>
                <w:rStyle w:val="Hyperlink"/>
                <w:rFonts w:ascii="Times New Roman" w:hAnsi="Times New Roman" w:cs="Times New Roman"/>
                <w:b/>
                <w:noProof/>
              </w:rPr>
              <w:t>Executive Summary</w:t>
            </w:r>
            <w:r w:rsidR="004D1E47">
              <w:rPr>
                <w:noProof/>
                <w:webHidden/>
              </w:rPr>
              <w:tab/>
            </w:r>
            <w:r w:rsidR="004D1E47">
              <w:rPr>
                <w:noProof/>
                <w:webHidden/>
              </w:rPr>
              <w:fldChar w:fldCharType="begin"/>
            </w:r>
            <w:r w:rsidR="004D1E47">
              <w:rPr>
                <w:noProof/>
                <w:webHidden/>
              </w:rPr>
              <w:instrText xml:space="preserve"> PAGEREF _Toc58701104 \h </w:instrText>
            </w:r>
            <w:r w:rsidR="004D1E47">
              <w:rPr>
                <w:noProof/>
                <w:webHidden/>
              </w:rPr>
            </w:r>
            <w:r w:rsidR="004D1E47">
              <w:rPr>
                <w:noProof/>
                <w:webHidden/>
              </w:rPr>
              <w:fldChar w:fldCharType="separate"/>
            </w:r>
            <w:r w:rsidR="004D1E47">
              <w:rPr>
                <w:noProof/>
                <w:webHidden/>
              </w:rPr>
              <w:t>1</w:t>
            </w:r>
            <w:r w:rsidR="004D1E47">
              <w:rPr>
                <w:noProof/>
                <w:webHidden/>
              </w:rPr>
              <w:fldChar w:fldCharType="end"/>
            </w:r>
          </w:hyperlink>
        </w:p>
        <w:p w:rsidR="004D1E47" w:rsidRDefault="004D1E47">
          <w:pPr>
            <w:pStyle w:val="TOC1"/>
            <w:tabs>
              <w:tab w:val="right" w:leader="dot" w:pos="9016"/>
            </w:tabs>
            <w:rPr>
              <w:rFonts w:eastAsiaTheme="minorEastAsia"/>
              <w:noProof/>
              <w:lang w:eastAsia="en-GB"/>
            </w:rPr>
          </w:pPr>
          <w:hyperlink w:anchor="_Toc58701105" w:history="1">
            <w:r w:rsidRPr="002C2A9A">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_Toc58701105 \h </w:instrText>
            </w:r>
            <w:r>
              <w:rPr>
                <w:noProof/>
                <w:webHidden/>
              </w:rPr>
            </w:r>
            <w:r>
              <w:rPr>
                <w:noProof/>
                <w:webHidden/>
              </w:rPr>
              <w:fldChar w:fldCharType="separate"/>
            </w:r>
            <w:r>
              <w:rPr>
                <w:noProof/>
                <w:webHidden/>
              </w:rPr>
              <w:t>3</w:t>
            </w:r>
            <w:r>
              <w:rPr>
                <w:noProof/>
                <w:webHidden/>
              </w:rPr>
              <w:fldChar w:fldCharType="end"/>
            </w:r>
          </w:hyperlink>
        </w:p>
        <w:p w:rsidR="004D1E47" w:rsidRDefault="004D1E47">
          <w:pPr>
            <w:pStyle w:val="TOC1"/>
            <w:tabs>
              <w:tab w:val="right" w:leader="dot" w:pos="9016"/>
            </w:tabs>
            <w:rPr>
              <w:rFonts w:eastAsiaTheme="minorEastAsia"/>
              <w:noProof/>
              <w:lang w:eastAsia="en-GB"/>
            </w:rPr>
          </w:pPr>
          <w:hyperlink w:anchor="_Toc58701106" w:history="1">
            <w:r w:rsidRPr="002C2A9A">
              <w:rPr>
                <w:rStyle w:val="Hyperlink"/>
                <w:rFonts w:ascii="Times New Roman" w:hAnsi="Times New Roman" w:cs="Times New Roman"/>
                <w:b/>
                <w:noProof/>
              </w:rPr>
              <w:t>PESTLE</w:t>
            </w:r>
            <w:r>
              <w:rPr>
                <w:noProof/>
                <w:webHidden/>
              </w:rPr>
              <w:tab/>
            </w:r>
            <w:r>
              <w:rPr>
                <w:noProof/>
                <w:webHidden/>
              </w:rPr>
              <w:fldChar w:fldCharType="begin"/>
            </w:r>
            <w:r>
              <w:rPr>
                <w:noProof/>
                <w:webHidden/>
              </w:rPr>
              <w:instrText xml:space="preserve"> PAGEREF _Toc58701106 \h </w:instrText>
            </w:r>
            <w:r>
              <w:rPr>
                <w:noProof/>
                <w:webHidden/>
              </w:rPr>
            </w:r>
            <w:r>
              <w:rPr>
                <w:noProof/>
                <w:webHidden/>
              </w:rPr>
              <w:fldChar w:fldCharType="separate"/>
            </w:r>
            <w:r>
              <w:rPr>
                <w:noProof/>
                <w:webHidden/>
              </w:rPr>
              <w:t>7</w:t>
            </w:r>
            <w:r>
              <w:rPr>
                <w:noProof/>
                <w:webHidden/>
              </w:rPr>
              <w:fldChar w:fldCharType="end"/>
            </w:r>
          </w:hyperlink>
        </w:p>
        <w:p w:rsidR="004D1E47" w:rsidRDefault="004D1E47">
          <w:pPr>
            <w:pStyle w:val="TOC2"/>
            <w:tabs>
              <w:tab w:val="right" w:leader="dot" w:pos="9016"/>
            </w:tabs>
            <w:rPr>
              <w:rFonts w:eastAsiaTheme="minorEastAsia"/>
              <w:noProof/>
              <w:lang w:eastAsia="en-GB"/>
            </w:rPr>
          </w:pPr>
          <w:hyperlink w:anchor="_Toc58701107" w:history="1">
            <w:r w:rsidRPr="002C2A9A">
              <w:rPr>
                <w:rStyle w:val="Hyperlink"/>
                <w:rFonts w:ascii="Times New Roman" w:hAnsi="Times New Roman" w:cs="Times New Roman"/>
                <w:noProof/>
              </w:rPr>
              <w:t>Political</w:t>
            </w:r>
            <w:r>
              <w:rPr>
                <w:noProof/>
                <w:webHidden/>
              </w:rPr>
              <w:tab/>
            </w:r>
            <w:r>
              <w:rPr>
                <w:noProof/>
                <w:webHidden/>
              </w:rPr>
              <w:fldChar w:fldCharType="begin"/>
            </w:r>
            <w:r>
              <w:rPr>
                <w:noProof/>
                <w:webHidden/>
              </w:rPr>
              <w:instrText xml:space="preserve"> PAGEREF _Toc58701107 \h </w:instrText>
            </w:r>
            <w:r>
              <w:rPr>
                <w:noProof/>
                <w:webHidden/>
              </w:rPr>
            </w:r>
            <w:r>
              <w:rPr>
                <w:noProof/>
                <w:webHidden/>
              </w:rPr>
              <w:fldChar w:fldCharType="separate"/>
            </w:r>
            <w:r>
              <w:rPr>
                <w:noProof/>
                <w:webHidden/>
              </w:rPr>
              <w:t>7</w:t>
            </w:r>
            <w:r>
              <w:rPr>
                <w:noProof/>
                <w:webHidden/>
              </w:rPr>
              <w:fldChar w:fldCharType="end"/>
            </w:r>
          </w:hyperlink>
        </w:p>
        <w:p w:rsidR="004D1E47" w:rsidRDefault="004D1E47">
          <w:pPr>
            <w:pStyle w:val="TOC2"/>
            <w:tabs>
              <w:tab w:val="right" w:leader="dot" w:pos="9016"/>
            </w:tabs>
            <w:rPr>
              <w:rFonts w:eastAsiaTheme="minorEastAsia"/>
              <w:noProof/>
              <w:lang w:eastAsia="en-GB"/>
            </w:rPr>
          </w:pPr>
          <w:hyperlink w:anchor="_Toc58701108" w:history="1">
            <w:r w:rsidRPr="002C2A9A">
              <w:rPr>
                <w:rStyle w:val="Hyperlink"/>
                <w:rFonts w:ascii="Times New Roman" w:hAnsi="Times New Roman" w:cs="Times New Roman"/>
                <w:noProof/>
              </w:rPr>
              <w:t>Economical</w:t>
            </w:r>
            <w:r>
              <w:rPr>
                <w:noProof/>
                <w:webHidden/>
              </w:rPr>
              <w:tab/>
            </w:r>
            <w:r>
              <w:rPr>
                <w:noProof/>
                <w:webHidden/>
              </w:rPr>
              <w:fldChar w:fldCharType="begin"/>
            </w:r>
            <w:r>
              <w:rPr>
                <w:noProof/>
                <w:webHidden/>
              </w:rPr>
              <w:instrText xml:space="preserve"> PAGEREF _Toc58701108 \h </w:instrText>
            </w:r>
            <w:r>
              <w:rPr>
                <w:noProof/>
                <w:webHidden/>
              </w:rPr>
            </w:r>
            <w:r>
              <w:rPr>
                <w:noProof/>
                <w:webHidden/>
              </w:rPr>
              <w:fldChar w:fldCharType="separate"/>
            </w:r>
            <w:r>
              <w:rPr>
                <w:noProof/>
                <w:webHidden/>
              </w:rPr>
              <w:t>9</w:t>
            </w:r>
            <w:r>
              <w:rPr>
                <w:noProof/>
                <w:webHidden/>
              </w:rPr>
              <w:fldChar w:fldCharType="end"/>
            </w:r>
          </w:hyperlink>
        </w:p>
        <w:p w:rsidR="004D1E47" w:rsidRDefault="004D1E47">
          <w:pPr>
            <w:pStyle w:val="TOC2"/>
            <w:tabs>
              <w:tab w:val="right" w:leader="dot" w:pos="9016"/>
            </w:tabs>
            <w:rPr>
              <w:rFonts w:eastAsiaTheme="minorEastAsia"/>
              <w:noProof/>
              <w:lang w:eastAsia="en-GB"/>
            </w:rPr>
          </w:pPr>
          <w:hyperlink w:anchor="_Toc58701109" w:history="1">
            <w:r w:rsidRPr="002C2A9A">
              <w:rPr>
                <w:rStyle w:val="Hyperlink"/>
                <w:rFonts w:ascii="Times New Roman" w:hAnsi="Times New Roman" w:cs="Times New Roman"/>
                <w:noProof/>
              </w:rPr>
              <w:t>Social</w:t>
            </w:r>
            <w:r>
              <w:rPr>
                <w:noProof/>
                <w:webHidden/>
              </w:rPr>
              <w:tab/>
            </w:r>
            <w:r>
              <w:rPr>
                <w:noProof/>
                <w:webHidden/>
              </w:rPr>
              <w:fldChar w:fldCharType="begin"/>
            </w:r>
            <w:r>
              <w:rPr>
                <w:noProof/>
                <w:webHidden/>
              </w:rPr>
              <w:instrText xml:space="preserve"> PAGEREF _Toc58701109 \h </w:instrText>
            </w:r>
            <w:r>
              <w:rPr>
                <w:noProof/>
                <w:webHidden/>
              </w:rPr>
            </w:r>
            <w:r>
              <w:rPr>
                <w:noProof/>
                <w:webHidden/>
              </w:rPr>
              <w:fldChar w:fldCharType="separate"/>
            </w:r>
            <w:r>
              <w:rPr>
                <w:noProof/>
                <w:webHidden/>
              </w:rPr>
              <w:t>11</w:t>
            </w:r>
            <w:r>
              <w:rPr>
                <w:noProof/>
                <w:webHidden/>
              </w:rPr>
              <w:fldChar w:fldCharType="end"/>
            </w:r>
          </w:hyperlink>
        </w:p>
        <w:p w:rsidR="004D1E47" w:rsidRDefault="004D1E47">
          <w:pPr>
            <w:pStyle w:val="TOC2"/>
            <w:tabs>
              <w:tab w:val="right" w:leader="dot" w:pos="9016"/>
            </w:tabs>
            <w:rPr>
              <w:rFonts w:eastAsiaTheme="minorEastAsia"/>
              <w:noProof/>
              <w:lang w:eastAsia="en-GB"/>
            </w:rPr>
          </w:pPr>
          <w:hyperlink w:anchor="_Toc58701110" w:history="1">
            <w:r w:rsidRPr="002C2A9A">
              <w:rPr>
                <w:rStyle w:val="Hyperlink"/>
                <w:rFonts w:ascii="Times New Roman" w:hAnsi="Times New Roman" w:cs="Times New Roman"/>
                <w:noProof/>
              </w:rPr>
              <w:t>Technological</w:t>
            </w:r>
            <w:r>
              <w:rPr>
                <w:noProof/>
                <w:webHidden/>
              </w:rPr>
              <w:tab/>
            </w:r>
            <w:r>
              <w:rPr>
                <w:noProof/>
                <w:webHidden/>
              </w:rPr>
              <w:fldChar w:fldCharType="begin"/>
            </w:r>
            <w:r>
              <w:rPr>
                <w:noProof/>
                <w:webHidden/>
              </w:rPr>
              <w:instrText xml:space="preserve"> PAGEREF _Toc58701110 \h </w:instrText>
            </w:r>
            <w:r>
              <w:rPr>
                <w:noProof/>
                <w:webHidden/>
              </w:rPr>
            </w:r>
            <w:r>
              <w:rPr>
                <w:noProof/>
                <w:webHidden/>
              </w:rPr>
              <w:fldChar w:fldCharType="separate"/>
            </w:r>
            <w:r>
              <w:rPr>
                <w:noProof/>
                <w:webHidden/>
              </w:rPr>
              <w:t>11</w:t>
            </w:r>
            <w:r>
              <w:rPr>
                <w:noProof/>
                <w:webHidden/>
              </w:rPr>
              <w:fldChar w:fldCharType="end"/>
            </w:r>
          </w:hyperlink>
        </w:p>
        <w:p w:rsidR="004D1E47" w:rsidRDefault="004D1E47">
          <w:pPr>
            <w:pStyle w:val="TOC2"/>
            <w:tabs>
              <w:tab w:val="right" w:leader="dot" w:pos="9016"/>
            </w:tabs>
            <w:rPr>
              <w:rFonts w:eastAsiaTheme="minorEastAsia"/>
              <w:noProof/>
              <w:lang w:eastAsia="en-GB"/>
            </w:rPr>
          </w:pPr>
          <w:hyperlink w:anchor="_Toc58701111" w:history="1">
            <w:r w:rsidRPr="002C2A9A">
              <w:rPr>
                <w:rStyle w:val="Hyperlink"/>
                <w:rFonts w:ascii="Times New Roman" w:hAnsi="Times New Roman" w:cs="Times New Roman"/>
                <w:noProof/>
              </w:rPr>
              <w:t>Legal</w:t>
            </w:r>
            <w:r>
              <w:rPr>
                <w:noProof/>
                <w:webHidden/>
              </w:rPr>
              <w:tab/>
            </w:r>
            <w:r>
              <w:rPr>
                <w:noProof/>
                <w:webHidden/>
              </w:rPr>
              <w:fldChar w:fldCharType="begin"/>
            </w:r>
            <w:r>
              <w:rPr>
                <w:noProof/>
                <w:webHidden/>
              </w:rPr>
              <w:instrText xml:space="preserve"> PAGEREF _Toc58701111 \h </w:instrText>
            </w:r>
            <w:r>
              <w:rPr>
                <w:noProof/>
                <w:webHidden/>
              </w:rPr>
            </w:r>
            <w:r>
              <w:rPr>
                <w:noProof/>
                <w:webHidden/>
              </w:rPr>
              <w:fldChar w:fldCharType="separate"/>
            </w:r>
            <w:r>
              <w:rPr>
                <w:noProof/>
                <w:webHidden/>
              </w:rPr>
              <w:t>12</w:t>
            </w:r>
            <w:r>
              <w:rPr>
                <w:noProof/>
                <w:webHidden/>
              </w:rPr>
              <w:fldChar w:fldCharType="end"/>
            </w:r>
          </w:hyperlink>
        </w:p>
        <w:p w:rsidR="004D1E47" w:rsidRDefault="004D1E47">
          <w:pPr>
            <w:pStyle w:val="TOC2"/>
            <w:tabs>
              <w:tab w:val="right" w:leader="dot" w:pos="9016"/>
            </w:tabs>
            <w:rPr>
              <w:rFonts w:eastAsiaTheme="minorEastAsia"/>
              <w:noProof/>
              <w:lang w:eastAsia="en-GB"/>
            </w:rPr>
          </w:pPr>
          <w:hyperlink w:anchor="_Toc58701112" w:history="1">
            <w:r w:rsidRPr="002C2A9A">
              <w:rPr>
                <w:rStyle w:val="Hyperlink"/>
                <w:rFonts w:ascii="Times New Roman" w:hAnsi="Times New Roman" w:cs="Times New Roman"/>
                <w:noProof/>
              </w:rPr>
              <w:t>Environmental</w:t>
            </w:r>
            <w:r>
              <w:rPr>
                <w:noProof/>
                <w:webHidden/>
              </w:rPr>
              <w:tab/>
            </w:r>
            <w:r>
              <w:rPr>
                <w:noProof/>
                <w:webHidden/>
              </w:rPr>
              <w:fldChar w:fldCharType="begin"/>
            </w:r>
            <w:r>
              <w:rPr>
                <w:noProof/>
                <w:webHidden/>
              </w:rPr>
              <w:instrText xml:space="preserve"> PAGEREF _Toc58701112 \h </w:instrText>
            </w:r>
            <w:r>
              <w:rPr>
                <w:noProof/>
                <w:webHidden/>
              </w:rPr>
            </w:r>
            <w:r>
              <w:rPr>
                <w:noProof/>
                <w:webHidden/>
              </w:rPr>
              <w:fldChar w:fldCharType="separate"/>
            </w:r>
            <w:r>
              <w:rPr>
                <w:noProof/>
                <w:webHidden/>
              </w:rPr>
              <w:t>13</w:t>
            </w:r>
            <w:r>
              <w:rPr>
                <w:noProof/>
                <w:webHidden/>
              </w:rPr>
              <w:fldChar w:fldCharType="end"/>
            </w:r>
          </w:hyperlink>
        </w:p>
        <w:p w:rsidR="004D1E47" w:rsidRDefault="004D1E47">
          <w:pPr>
            <w:pStyle w:val="TOC1"/>
            <w:tabs>
              <w:tab w:val="right" w:leader="dot" w:pos="9016"/>
            </w:tabs>
            <w:rPr>
              <w:rFonts w:eastAsiaTheme="minorEastAsia"/>
              <w:noProof/>
              <w:lang w:eastAsia="en-GB"/>
            </w:rPr>
          </w:pPr>
          <w:hyperlink w:anchor="_Toc58701113" w:history="1">
            <w:r w:rsidRPr="002C2A9A">
              <w:rPr>
                <w:rStyle w:val="Hyperlink"/>
                <w:rFonts w:ascii="Times New Roman" w:hAnsi="Times New Roman" w:cs="Times New Roman"/>
                <w:b/>
                <w:noProof/>
              </w:rPr>
              <w:t>Porter’s 5 forces – Industry analysis</w:t>
            </w:r>
            <w:r>
              <w:rPr>
                <w:noProof/>
                <w:webHidden/>
              </w:rPr>
              <w:tab/>
            </w:r>
            <w:r>
              <w:rPr>
                <w:noProof/>
                <w:webHidden/>
              </w:rPr>
              <w:fldChar w:fldCharType="begin"/>
            </w:r>
            <w:r>
              <w:rPr>
                <w:noProof/>
                <w:webHidden/>
              </w:rPr>
              <w:instrText xml:space="preserve"> PAGEREF _Toc58701113 \h </w:instrText>
            </w:r>
            <w:r>
              <w:rPr>
                <w:noProof/>
                <w:webHidden/>
              </w:rPr>
            </w:r>
            <w:r>
              <w:rPr>
                <w:noProof/>
                <w:webHidden/>
              </w:rPr>
              <w:fldChar w:fldCharType="separate"/>
            </w:r>
            <w:r>
              <w:rPr>
                <w:noProof/>
                <w:webHidden/>
              </w:rPr>
              <w:t>13</w:t>
            </w:r>
            <w:r>
              <w:rPr>
                <w:noProof/>
                <w:webHidden/>
              </w:rPr>
              <w:fldChar w:fldCharType="end"/>
            </w:r>
          </w:hyperlink>
        </w:p>
        <w:p w:rsidR="004D1E47" w:rsidRDefault="004D1E47">
          <w:pPr>
            <w:pStyle w:val="TOC2"/>
            <w:tabs>
              <w:tab w:val="right" w:leader="dot" w:pos="9016"/>
            </w:tabs>
            <w:rPr>
              <w:rFonts w:eastAsiaTheme="minorEastAsia"/>
              <w:noProof/>
              <w:lang w:eastAsia="en-GB"/>
            </w:rPr>
          </w:pPr>
          <w:hyperlink w:anchor="_Toc58701114" w:history="1">
            <w:r w:rsidRPr="002C2A9A">
              <w:rPr>
                <w:rStyle w:val="Hyperlink"/>
                <w:rFonts w:ascii="Times New Roman" w:hAnsi="Times New Roman" w:cs="Times New Roman"/>
                <w:noProof/>
              </w:rPr>
              <w:t>Bargaining Power of Suppliers</w:t>
            </w:r>
            <w:r>
              <w:rPr>
                <w:noProof/>
                <w:webHidden/>
              </w:rPr>
              <w:tab/>
            </w:r>
            <w:r>
              <w:rPr>
                <w:noProof/>
                <w:webHidden/>
              </w:rPr>
              <w:fldChar w:fldCharType="begin"/>
            </w:r>
            <w:r>
              <w:rPr>
                <w:noProof/>
                <w:webHidden/>
              </w:rPr>
              <w:instrText xml:space="preserve"> PAGEREF _Toc58701114 \h </w:instrText>
            </w:r>
            <w:r>
              <w:rPr>
                <w:noProof/>
                <w:webHidden/>
              </w:rPr>
            </w:r>
            <w:r>
              <w:rPr>
                <w:noProof/>
                <w:webHidden/>
              </w:rPr>
              <w:fldChar w:fldCharType="separate"/>
            </w:r>
            <w:r>
              <w:rPr>
                <w:noProof/>
                <w:webHidden/>
              </w:rPr>
              <w:t>14</w:t>
            </w:r>
            <w:r>
              <w:rPr>
                <w:noProof/>
                <w:webHidden/>
              </w:rPr>
              <w:fldChar w:fldCharType="end"/>
            </w:r>
          </w:hyperlink>
        </w:p>
        <w:p w:rsidR="004D1E47" w:rsidRDefault="004D1E47">
          <w:pPr>
            <w:pStyle w:val="TOC2"/>
            <w:tabs>
              <w:tab w:val="right" w:leader="dot" w:pos="9016"/>
            </w:tabs>
            <w:rPr>
              <w:rFonts w:eastAsiaTheme="minorEastAsia"/>
              <w:noProof/>
              <w:lang w:eastAsia="en-GB"/>
            </w:rPr>
          </w:pPr>
          <w:hyperlink w:anchor="_Toc58701115" w:history="1">
            <w:r w:rsidRPr="002C2A9A">
              <w:rPr>
                <w:rStyle w:val="Hyperlink"/>
                <w:rFonts w:ascii="Times New Roman" w:hAnsi="Times New Roman" w:cs="Times New Roman"/>
                <w:noProof/>
              </w:rPr>
              <w:t>Bargaining Power of Buyers</w:t>
            </w:r>
            <w:r>
              <w:rPr>
                <w:noProof/>
                <w:webHidden/>
              </w:rPr>
              <w:tab/>
            </w:r>
            <w:r>
              <w:rPr>
                <w:noProof/>
                <w:webHidden/>
              </w:rPr>
              <w:fldChar w:fldCharType="begin"/>
            </w:r>
            <w:r>
              <w:rPr>
                <w:noProof/>
                <w:webHidden/>
              </w:rPr>
              <w:instrText xml:space="preserve"> PAGEREF _Toc58701115 \h </w:instrText>
            </w:r>
            <w:r>
              <w:rPr>
                <w:noProof/>
                <w:webHidden/>
              </w:rPr>
            </w:r>
            <w:r>
              <w:rPr>
                <w:noProof/>
                <w:webHidden/>
              </w:rPr>
              <w:fldChar w:fldCharType="separate"/>
            </w:r>
            <w:r>
              <w:rPr>
                <w:noProof/>
                <w:webHidden/>
              </w:rPr>
              <w:t>14</w:t>
            </w:r>
            <w:r>
              <w:rPr>
                <w:noProof/>
                <w:webHidden/>
              </w:rPr>
              <w:fldChar w:fldCharType="end"/>
            </w:r>
          </w:hyperlink>
        </w:p>
        <w:p w:rsidR="004D1E47" w:rsidRDefault="004D1E47">
          <w:pPr>
            <w:pStyle w:val="TOC2"/>
            <w:tabs>
              <w:tab w:val="right" w:leader="dot" w:pos="9016"/>
            </w:tabs>
            <w:rPr>
              <w:rFonts w:eastAsiaTheme="minorEastAsia"/>
              <w:noProof/>
              <w:lang w:eastAsia="en-GB"/>
            </w:rPr>
          </w:pPr>
          <w:hyperlink w:anchor="_Toc58701116" w:history="1">
            <w:r w:rsidRPr="002C2A9A">
              <w:rPr>
                <w:rStyle w:val="Hyperlink"/>
                <w:rFonts w:ascii="Times New Roman" w:hAnsi="Times New Roman" w:cs="Times New Roman"/>
                <w:noProof/>
              </w:rPr>
              <w:t>Threat of New Entrants</w:t>
            </w:r>
            <w:r>
              <w:rPr>
                <w:noProof/>
                <w:webHidden/>
              </w:rPr>
              <w:tab/>
            </w:r>
            <w:r>
              <w:rPr>
                <w:noProof/>
                <w:webHidden/>
              </w:rPr>
              <w:fldChar w:fldCharType="begin"/>
            </w:r>
            <w:r>
              <w:rPr>
                <w:noProof/>
                <w:webHidden/>
              </w:rPr>
              <w:instrText xml:space="preserve"> PAGEREF _Toc58701116 \h </w:instrText>
            </w:r>
            <w:r>
              <w:rPr>
                <w:noProof/>
                <w:webHidden/>
              </w:rPr>
            </w:r>
            <w:r>
              <w:rPr>
                <w:noProof/>
                <w:webHidden/>
              </w:rPr>
              <w:fldChar w:fldCharType="separate"/>
            </w:r>
            <w:r>
              <w:rPr>
                <w:noProof/>
                <w:webHidden/>
              </w:rPr>
              <w:t>15</w:t>
            </w:r>
            <w:r>
              <w:rPr>
                <w:noProof/>
                <w:webHidden/>
              </w:rPr>
              <w:fldChar w:fldCharType="end"/>
            </w:r>
          </w:hyperlink>
        </w:p>
        <w:p w:rsidR="004D1E47" w:rsidRDefault="004D1E47">
          <w:pPr>
            <w:pStyle w:val="TOC2"/>
            <w:tabs>
              <w:tab w:val="right" w:leader="dot" w:pos="9016"/>
            </w:tabs>
            <w:rPr>
              <w:rFonts w:eastAsiaTheme="minorEastAsia"/>
              <w:noProof/>
              <w:lang w:eastAsia="en-GB"/>
            </w:rPr>
          </w:pPr>
          <w:hyperlink w:anchor="_Toc58701117" w:history="1">
            <w:r w:rsidRPr="002C2A9A">
              <w:rPr>
                <w:rStyle w:val="Hyperlink"/>
                <w:rFonts w:ascii="Times New Roman" w:hAnsi="Times New Roman" w:cs="Times New Roman"/>
                <w:noProof/>
              </w:rPr>
              <w:t>Threat of substitutes</w:t>
            </w:r>
            <w:r>
              <w:rPr>
                <w:noProof/>
                <w:webHidden/>
              </w:rPr>
              <w:tab/>
            </w:r>
            <w:r>
              <w:rPr>
                <w:noProof/>
                <w:webHidden/>
              </w:rPr>
              <w:fldChar w:fldCharType="begin"/>
            </w:r>
            <w:r>
              <w:rPr>
                <w:noProof/>
                <w:webHidden/>
              </w:rPr>
              <w:instrText xml:space="preserve"> PAGEREF _Toc58701117 \h </w:instrText>
            </w:r>
            <w:r>
              <w:rPr>
                <w:noProof/>
                <w:webHidden/>
              </w:rPr>
            </w:r>
            <w:r>
              <w:rPr>
                <w:noProof/>
                <w:webHidden/>
              </w:rPr>
              <w:fldChar w:fldCharType="separate"/>
            </w:r>
            <w:r>
              <w:rPr>
                <w:noProof/>
                <w:webHidden/>
              </w:rPr>
              <w:t>16</w:t>
            </w:r>
            <w:r>
              <w:rPr>
                <w:noProof/>
                <w:webHidden/>
              </w:rPr>
              <w:fldChar w:fldCharType="end"/>
            </w:r>
          </w:hyperlink>
        </w:p>
        <w:p w:rsidR="004D1E47" w:rsidRDefault="004D1E47">
          <w:pPr>
            <w:pStyle w:val="TOC2"/>
            <w:tabs>
              <w:tab w:val="right" w:leader="dot" w:pos="9016"/>
            </w:tabs>
            <w:rPr>
              <w:rFonts w:eastAsiaTheme="minorEastAsia"/>
              <w:noProof/>
              <w:lang w:eastAsia="en-GB"/>
            </w:rPr>
          </w:pPr>
          <w:hyperlink w:anchor="_Toc58701118" w:history="1">
            <w:r w:rsidRPr="002C2A9A">
              <w:rPr>
                <w:rStyle w:val="Hyperlink"/>
                <w:rFonts w:ascii="Times New Roman" w:hAnsi="Times New Roman" w:cs="Times New Roman"/>
                <w:noProof/>
              </w:rPr>
              <w:t>Industry Rivalry</w:t>
            </w:r>
            <w:r>
              <w:rPr>
                <w:noProof/>
                <w:webHidden/>
              </w:rPr>
              <w:tab/>
            </w:r>
            <w:r>
              <w:rPr>
                <w:noProof/>
                <w:webHidden/>
              </w:rPr>
              <w:fldChar w:fldCharType="begin"/>
            </w:r>
            <w:r>
              <w:rPr>
                <w:noProof/>
                <w:webHidden/>
              </w:rPr>
              <w:instrText xml:space="preserve"> PAGEREF _Toc58701118 \h </w:instrText>
            </w:r>
            <w:r>
              <w:rPr>
                <w:noProof/>
                <w:webHidden/>
              </w:rPr>
            </w:r>
            <w:r>
              <w:rPr>
                <w:noProof/>
                <w:webHidden/>
              </w:rPr>
              <w:fldChar w:fldCharType="separate"/>
            </w:r>
            <w:r>
              <w:rPr>
                <w:noProof/>
                <w:webHidden/>
              </w:rPr>
              <w:t>16</w:t>
            </w:r>
            <w:r>
              <w:rPr>
                <w:noProof/>
                <w:webHidden/>
              </w:rPr>
              <w:fldChar w:fldCharType="end"/>
            </w:r>
          </w:hyperlink>
        </w:p>
        <w:p w:rsidR="004D1E47" w:rsidRDefault="004D1E47">
          <w:pPr>
            <w:pStyle w:val="TOC1"/>
            <w:tabs>
              <w:tab w:val="right" w:leader="dot" w:pos="9016"/>
            </w:tabs>
            <w:rPr>
              <w:rFonts w:eastAsiaTheme="minorEastAsia"/>
              <w:noProof/>
              <w:lang w:eastAsia="en-GB"/>
            </w:rPr>
          </w:pPr>
          <w:hyperlink w:anchor="_Toc58701119" w:history="1">
            <w:r w:rsidRPr="002C2A9A">
              <w:rPr>
                <w:rStyle w:val="Hyperlink"/>
                <w:rFonts w:ascii="Times New Roman" w:hAnsi="Times New Roman" w:cs="Times New Roman"/>
                <w:b/>
                <w:noProof/>
              </w:rPr>
              <w:t>SWOT/TOWS Analysis</w:t>
            </w:r>
            <w:r>
              <w:rPr>
                <w:noProof/>
                <w:webHidden/>
              </w:rPr>
              <w:tab/>
            </w:r>
            <w:r>
              <w:rPr>
                <w:noProof/>
                <w:webHidden/>
              </w:rPr>
              <w:fldChar w:fldCharType="begin"/>
            </w:r>
            <w:r>
              <w:rPr>
                <w:noProof/>
                <w:webHidden/>
              </w:rPr>
              <w:instrText xml:space="preserve"> PAGEREF _Toc58701119 \h </w:instrText>
            </w:r>
            <w:r>
              <w:rPr>
                <w:noProof/>
                <w:webHidden/>
              </w:rPr>
            </w:r>
            <w:r>
              <w:rPr>
                <w:noProof/>
                <w:webHidden/>
              </w:rPr>
              <w:fldChar w:fldCharType="separate"/>
            </w:r>
            <w:r>
              <w:rPr>
                <w:noProof/>
                <w:webHidden/>
              </w:rPr>
              <w:t>17</w:t>
            </w:r>
            <w:r>
              <w:rPr>
                <w:noProof/>
                <w:webHidden/>
              </w:rPr>
              <w:fldChar w:fldCharType="end"/>
            </w:r>
          </w:hyperlink>
        </w:p>
        <w:p w:rsidR="004D1E47" w:rsidRDefault="004D1E47">
          <w:pPr>
            <w:pStyle w:val="TOC1"/>
            <w:tabs>
              <w:tab w:val="right" w:leader="dot" w:pos="9016"/>
            </w:tabs>
            <w:rPr>
              <w:rFonts w:eastAsiaTheme="minorEastAsia"/>
              <w:noProof/>
              <w:lang w:eastAsia="en-GB"/>
            </w:rPr>
          </w:pPr>
          <w:hyperlink w:anchor="_Toc58701120" w:history="1">
            <w:r w:rsidRPr="002C2A9A">
              <w:rPr>
                <w:rStyle w:val="Hyperlink"/>
                <w:rFonts w:ascii="Times New Roman" w:hAnsi="Times New Roman" w:cs="Times New Roman"/>
                <w:b/>
                <w:noProof/>
              </w:rPr>
              <w:t>Ansoff Matrix</w:t>
            </w:r>
            <w:r>
              <w:rPr>
                <w:noProof/>
                <w:webHidden/>
              </w:rPr>
              <w:tab/>
            </w:r>
            <w:r>
              <w:rPr>
                <w:noProof/>
                <w:webHidden/>
              </w:rPr>
              <w:fldChar w:fldCharType="begin"/>
            </w:r>
            <w:r>
              <w:rPr>
                <w:noProof/>
                <w:webHidden/>
              </w:rPr>
              <w:instrText xml:space="preserve"> PAGEREF _Toc58701120 \h </w:instrText>
            </w:r>
            <w:r>
              <w:rPr>
                <w:noProof/>
                <w:webHidden/>
              </w:rPr>
            </w:r>
            <w:r>
              <w:rPr>
                <w:noProof/>
                <w:webHidden/>
              </w:rPr>
              <w:fldChar w:fldCharType="separate"/>
            </w:r>
            <w:r>
              <w:rPr>
                <w:noProof/>
                <w:webHidden/>
              </w:rPr>
              <w:t>21</w:t>
            </w:r>
            <w:r>
              <w:rPr>
                <w:noProof/>
                <w:webHidden/>
              </w:rPr>
              <w:fldChar w:fldCharType="end"/>
            </w:r>
          </w:hyperlink>
        </w:p>
        <w:p w:rsidR="004D1E47" w:rsidRDefault="004D1E47">
          <w:pPr>
            <w:pStyle w:val="TOC1"/>
            <w:tabs>
              <w:tab w:val="right" w:leader="dot" w:pos="9016"/>
            </w:tabs>
            <w:rPr>
              <w:rFonts w:eastAsiaTheme="minorEastAsia"/>
              <w:noProof/>
              <w:lang w:eastAsia="en-GB"/>
            </w:rPr>
          </w:pPr>
          <w:hyperlink w:anchor="_Toc58701121" w:history="1">
            <w:r w:rsidRPr="002C2A9A">
              <w:rPr>
                <w:rStyle w:val="Hyperlink"/>
                <w:rFonts w:ascii="Times New Roman" w:hAnsi="Times New Roman" w:cs="Times New Roman"/>
                <w:b/>
                <w:noProof/>
              </w:rPr>
              <w:t>Overall Conclusion</w:t>
            </w:r>
            <w:r>
              <w:rPr>
                <w:noProof/>
                <w:webHidden/>
              </w:rPr>
              <w:tab/>
            </w:r>
            <w:r>
              <w:rPr>
                <w:noProof/>
                <w:webHidden/>
              </w:rPr>
              <w:fldChar w:fldCharType="begin"/>
            </w:r>
            <w:r>
              <w:rPr>
                <w:noProof/>
                <w:webHidden/>
              </w:rPr>
              <w:instrText xml:space="preserve"> PAGEREF _Toc58701121 \h </w:instrText>
            </w:r>
            <w:r>
              <w:rPr>
                <w:noProof/>
                <w:webHidden/>
              </w:rPr>
            </w:r>
            <w:r>
              <w:rPr>
                <w:noProof/>
                <w:webHidden/>
              </w:rPr>
              <w:fldChar w:fldCharType="separate"/>
            </w:r>
            <w:r>
              <w:rPr>
                <w:noProof/>
                <w:webHidden/>
              </w:rPr>
              <w:t>22</w:t>
            </w:r>
            <w:r>
              <w:rPr>
                <w:noProof/>
                <w:webHidden/>
              </w:rPr>
              <w:fldChar w:fldCharType="end"/>
            </w:r>
          </w:hyperlink>
        </w:p>
        <w:p w:rsidR="004D1E47" w:rsidRDefault="004D1E47">
          <w:pPr>
            <w:pStyle w:val="TOC1"/>
            <w:tabs>
              <w:tab w:val="right" w:leader="dot" w:pos="9016"/>
            </w:tabs>
            <w:rPr>
              <w:rFonts w:eastAsiaTheme="minorEastAsia"/>
              <w:noProof/>
              <w:lang w:eastAsia="en-GB"/>
            </w:rPr>
          </w:pPr>
          <w:hyperlink w:anchor="_Toc58701122" w:history="1">
            <w:r w:rsidRPr="002C2A9A">
              <w:rPr>
                <w:rStyle w:val="Hyperlink"/>
                <w:rFonts w:ascii="Times New Roman" w:hAnsi="Times New Roman" w:cs="Times New Roman"/>
                <w:b/>
                <w:noProof/>
              </w:rPr>
              <w:t>Recommendations</w:t>
            </w:r>
            <w:r>
              <w:rPr>
                <w:noProof/>
                <w:webHidden/>
              </w:rPr>
              <w:tab/>
            </w:r>
            <w:r>
              <w:rPr>
                <w:noProof/>
                <w:webHidden/>
              </w:rPr>
              <w:fldChar w:fldCharType="begin"/>
            </w:r>
            <w:r>
              <w:rPr>
                <w:noProof/>
                <w:webHidden/>
              </w:rPr>
              <w:instrText xml:space="preserve"> PAGEREF _Toc58701122 \h </w:instrText>
            </w:r>
            <w:r>
              <w:rPr>
                <w:noProof/>
                <w:webHidden/>
              </w:rPr>
            </w:r>
            <w:r>
              <w:rPr>
                <w:noProof/>
                <w:webHidden/>
              </w:rPr>
              <w:fldChar w:fldCharType="separate"/>
            </w:r>
            <w:r>
              <w:rPr>
                <w:noProof/>
                <w:webHidden/>
              </w:rPr>
              <w:t>22</w:t>
            </w:r>
            <w:r>
              <w:rPr>
                <w:noProof/>
                <w:webHidden/>
              </w:rPr>
              <w:fldChar w:fldCharType="end"/>
            </w:r>
          </w:hyperlink>
        </w:p>
        <w:p w:rsidR="004D1E47" w:rsidRDefault="004D1E47">
          <w:pPr>
            <w:pStyle w:val="TOC1"/>
            <w:tabs>
              <w:tab w:val="right" w:leader="dot" w:pos="9016"/>
            </w:tabs>
            <w:rPr>
              <w:rFonts w:eastAsiaTheme="minorEastAsia"/>
              <w:noProof/>
              <w:lang w:eastAsia="en-GB"/>
            </w:rPr>
          </w:pPr>
          <w:hyperlink w:anchor="_Toc58701123" w:history="1">
            <w:r w:rsidRPr="002C2A9A">
              <w:rPr>
                <w:rStyle w:val="Hyperlink"/>
                <w:rFonts w:ascii="Times New Roman" w:hAnsi="Times New Roman" w:cs="Times New Roman"/>
                <w:b/>
                <w:noProof/>
              </w:rPr>
              <w:t>Appendix A</w:t>
            </w:r>
            <w:r>
              <w:rPr>
                <w:noProof/>
                <w:webHidden/>
              </w:rPr>
              <w:tab/>
            </w:r>
            <w:r>
              <w:rPr>
                <w:noProof/>
                <w:webHidden/>
              </w:rPr>
              <w:fldChar w:fldCharType="begin"/>
            </w:r>
            <w:r>
              <w:rPr>
                <w:noProof/>
                <w:webHidden/>
              </w:rPr>
              <w:instrText xml:space="preserve"> PAGEREF _Toc58701123 \h </w:instrText>
            </w:r>
            <w:r>
              <w:rPr>
                <w:noProof/>
                <w:webHidden/>
              </w:rPr>
            </w:r>
            <w:r>
              <w:rPr>
                <w:noProof/>
                <w:webHidden/>
              </w:rPr>
              <w:fldChar w:fldCharType="separate"/>
            </w:r>
            <w:r>
              <w:rPr>
                <w:noProof/>
                <w:webHidden/>
              </w:rPr>
              <w:t>24</w:t>
            </w:r>
            <w:r>
              <w:rPr>
                <w:noProof/>
                <w:webHidden/>
              </w:rPr>
              <w:fldChar w:fldCharType="end"/>
            </w:r>
          </w:hyperlink>
        </w:p>
        <w:p w:rsidR="004D1E47" w:rsidRDefault="004D1E47">
          <w:pPr>
            <w:pStyle w:val="TOC1"/>
            <w:tabs>
              <w:tab w:val="right" w:leader="dot" w:pos="9016"/>
            </w:tabs>
            <w:rPr>
              <w:rFonts w:eastAsiaTheme="minorEastAsia"/>
              <w:noProof/>
              <w:lang w:eastAsia="en-GB"/>
            </w:rPr>
          </w:pPr>
          <w:hyperlink w:anchor="_Toc58701124" w:history="1">
            <w:r w:rsidRPr="002C2A9A">
              <w:rPr>
                <w:rStyle w:val="Hyperlink"/>
                <w:rFonts w:ascii="Times New Roman" w:hAnsi="Times New Roman" w:cs="Times New Roman"/>
                <w:b/>
                <w:noProof/>
              </w:rPr>
              <w:t>References</w:t>
            </w:r>
            <w:r>
              <w:rPr>
                <w:noProof/>
                <w:webHidden/>
              </w:rPr>
              <w:tab/>
            </w:r>
            <w:r>
              <w:rPr>
                <w:noProof/>
                <w:webHidden/>
              </w:rPr>
              <w:fldChar w:fldCharType="begin"/>
            </w:r>
            <w:r>
              <w:rPr>
                <w:noProof/>
                <w:webHidden/>
              </w:rPr>
              <w:instrText xml:space="preserve"> PAGEREF _Toc58701124 \h </w:instrText>
            </w:r>
            <w:r>
              <w:rPr>
                <w:noProof/>
                <w:webHidden/>
              </w:rPr>
            </w:r>
            <w:r>
              <w:rPr>
                <w:noProof/>
                <w:webHidden/>
              </w:rPr>
              <w:fldChar w:fldCharType="separate"/>
            </w:r>
            <w:r>
              <w:rPr>
                <w:noProof/>
                <w:webHidden/>
              </w:rPr>
              <w:t>25</w:t>
            </w:r>
            <w:r>
              <w:rPr>
                <w:noProof/>
                <w:webHidden/>
              </w:rPr>
              <w:fldChar w:fldCharType="end"/>
            </w:r>
          </w:hyperlink>
        </w:p>
        <w:p w:rsidR="007059EA" w:rsidRDefault="007059EA">
          <w:r>
            <w:rPr>
              <w:b/>
              <w:bCs/>
              <w:noProof/>
            </w:rPr>
            <w:fldChar w:fldCharType="end"/>
          </w:r>
        </w:p>
      </w:sdtContent>
    </w:sdt>
    <w:p w:rsidR="007059EA" w:rsidRDefault="007059EA" w:rsidP="00834F3D">
      <w:pPr>
        <w:pStyle w:val="Heading1"/>
        <w:spacing w:line="480" w:lineRule="auto"/>
        <w:jc w:val="center"/>
        <w:rPr>
          <w:rFonts w:ascii="Times New Roman" w:hAnsi="Times New Roman" w:cs="Times New Roman"/>
          <w:b/>
          <w:color w:val="FF0000"/>
          <w:sz w:val="24"/>
          <w:szCs w:val="24"/>
          <w:u w:val="single"/>
        </w:rPr>
      </w:pPr>
    </w:p>
    <w:p w:rsidR="007059EA" w:rsidRDefault="007059EA" w:rsidP="00834F3D">
      <w:pPr>
        <w:pStyle w:val="Heading1"/>
        <w:spacing w:line="480" w:lineRule="auto"/>
        <w:jc w:val="center"/>
        <w:rPr>
          <w:rFonts w:ascii="Times New Roman" w:hAnsi="Times New Roman" w:cs="Times New Roman"/>
          <w:b/>
          <w:color w:val="FF0000"/>
          <w:sz w:val="24"/>
          <w:szCs w:val="24"/>
          <w:u w:val="single"/>
        </w:rPr>
      </w:pPr>
    </w:p>
    <w:p w:rsidR="007059EA" w:rsidRDefault="007059EA" w:rsidP="00834F3D">
      <w:pPr>
        <w:pStyle w:val="Heading1"/>
        <w:spacing w:line="480" w:lineRule="auto"/>
        <w:jc w:val="center"/>
        <w:rPr>
          <w:rFonts w:ascii="Times New Roman" w:hAnsi="Times New Roman" w:cs="Times New Roman"/>
          <w:b/>
          <w:color w:val="FF0000"/>
          <w:sz w:val="24"/>
          <w:szCs w:val="24"/>
          <w:u w:val="single"/>
        </w:rPr>
      </w:pPr>
    </w:p>
    <w:p w:rsidR="007059EA" w:rsidRDefault="007059EA" w:rsidP="00834F3D">
      <w:pPr>
        <w:pStyle w:val="Heading1"/>
        <w:spacing w:line="480" w:lineRule="auto"/>
        <w:jc w:val="center"/>
        <w:rPr>
          <w:rFonts w:ascii="Times New Roman" w:hAnsi="Times New Roman" w:cs="Times New Roman"/>
          <w:b/>
          <w:color w:val="FF0000"/>
          <w:sz w:val="24"/>
          <w:szCs w:val="24"/>
          <w:u w:val="single"/>
        </w:rPr>
      </w:pPr>
    </w:p>
    <w:p w:rsidR="00834F3D" w:rsidRPr="00834F3D" w:rsidRDefault="00834F3D" w:rsidP="00834F3D">
      <w:pPr>
        <w:spacing w:line="480" w:lineRule="auto"/>
        <w:jc w:val="both"/>
        <w:rPr>
          <w:rFonts w:ascii="Times New Roman" w:hAnsi="Times New Roman" w:cs="Times New Roman"/>
          <w:sz w:val="24"/>
          <w:szCs w:val="24"/>
        </w:rPr>
      </w:pPr>
    </w:p>
    <w:p w:rsidR="007059EA" w:rsidRDefault="007059EA" w:rsidP="00834F3D">
      <w:pPr>
        <w:spacing w:line="480" w:lineRule="auto"/>
        <w:jc w:val="both"/>
        <w:rPr>
          <w:rFonts w:ascii="Times New Roman" w:hAnsi="Times New Roman" w:cs="Times New Roman"/>
          <w:color w:val="000000" w:themeColor="text1"/>
          <w:sz w:val="24"/>
          <w:szCs w:val="24"/>
        </w:rPr>
      </w:pPr>
    </w:p>
    <w:p w:rsidR="007059EA" w:rsidRPr="007059EA" w:rsidRDefault="007059EA" w:rsidP="007059EA">
      <w:pPr>
        <w:pStyle w:val="Heading1"/>
        <w:tabs>
          <w:tab w:val="left" w:pos="2422"/>
        </w:tabs>
        <w:rPr>
          <w:rFonts w:ascii="Times New Roman" w:hAnsi="Times New Roman" w:cs="Times New Roman"/>
          <w:b/>
          <w:color w:val="FF0000"/>
          <w:sz w:val="24"/>
          <w:szCs w:val="24"/>
          <w:u w:val="single"/>
        </w:rPr>
      </w:pPr>
      <w:bookmarkStart w:id="1" w:name="_Toc58701104"/>
      <w:r w:rsidRPr="007059EA">
        <w:rPr>
          <w:rFonts w:ascii="Times New Roman" w:hAnsi="Times New Roman" w:cs="Times New Roman"/>
          <w:b/>
          <w:color w:val="FF0000"/>
          <w:sz w:val="24"/>
          <w:szCs w:val="24"/>
          <w:u w:val="single"/>
        </w:rPr>
        <w:lastRenderedPageBreak/>
        <w:t>Executive Summary</w:t>
      </w:r>
      <w:bookmarkEnd w:id="1"/>
      <w:r w:rsidRPr="007059EA">
        <w:rPr>
          <w:rFonts w:ascii="Times New Roman" w:hAnsi="Times New Roman" w:cs="Times New Roman"/>
          <w:b/>
          <w:color w:val="FF0000"/>
          <w:sz w:val="24"/>
          <w:szCs w:val="24"/>
          <w:u w:val="single"/>
        </w:rPr>
        <w:t xml:space="preserve"> </w:t>
      </w:r>
      <w:r w:rsidRPr="007059EA">
        <w:rPr>
          <w:rFonts w:ascii="Times New Roman" w:hAnsi="Times New Roman" w:cs="Times New Roman"/>
          <w:b/>
          <w:color w:val="FF0000"/>
          <w:sz w:val="24"/>
          <w:szCs w:val="24"/>
          <w:u w:val="single"/>
        </w:rPr>
        <w:tab/>
      </w:r>
    </w:p>
    <w:p w:rsidR="007059EA" w:rsidRPr="007059EA" w:rsidRDefault="007059EA" w:rsidP="007059EA"/>
    <w:p w:rsidR="00B66A5E" w:rsidRPr="00834F3D" w:rsidRDefault="00E27C4F" w:rsidP="00834F3D">
      <w:pPr>
        <w:spacing w:line="480" w:lineRule="auto"/>
        <w:jc w:val="both"/>
        <w:rPr>
          <w:rFonts w:ascii="Times New Roman" w:hAnsi="Times New Roman" w:cs="Times New Roman"/>
          <w:color w:val="000000" w:themeColor="text1"/>
          <w:sz w:val="24"/>
          <w:szCs w:val="24"/>
        </w:rPr>
      </w:pPr>
      <w:r w:rsidRPr="00834F3D">
        <w:rPr>
          <w:rFonts w:ascii="Times New Roman" w:hAnsi="Times New Roman" w:cs="Times New Roman"/>
          <w:color w:val="000000" w:themeColor="text1"/>
          <w:sz w:val="24"/>
          <w:szCs w:val="24"/>
        </w:rPr>
        <w:t xml:space="preserve">This report has been produced for the Partnership Board at Lea Vale Medical Group (LVMG) to provide a strategic plan to enhance its personalised patient care services in the context of the Covid 19 pandemic.  </w:t>
      </w:r>
      <w:r w:rsidR="00B66A5E" w:rsidRPr="00834F3D">
        <w:rPr>
          <w:rFonts w:ascii="Times New Roman" w:hAnsi="Times New Roman" w:cs="Times New Roman"/>
          <w:color w:val="000000" w:themeColor="text1"/>
          <w:sz w:val="24"/>
          <w:szCs w:val="24"/>
        </w:rPr>
        <w:t>LVMG is a NHS contacted GP Surgery in Luton, England.  LVMG consists of 12 partners, employs approximately 1</w:t>
      </w:r>
      <w:r w:rsidR="00794BF7" w:rsidRPr="00834F3D">
        <w:rPr>
          <w:rFonts w:ascii="Times New Roman" w:hAnsi="Times New Roman" w:cs="Times New Roman"/>
          <w:color w:val="000000" w:themeColor="text1"/>
          <w:sz w:val="24"/>
          <w:szCs w:val="24"/>
        </w:rPr>
        <w:t>25 members of staff and serves</w:t>
      </w:r>
      <w:r w:rsidR="00B66A5E" w:rsidRPr="00834F3D">
        <w:rPr>
          <w:rFonts w:ascii="Times New Roman" w:hAnsi="Times New Roman" w:cs="Times New Roman"/>
          <w:color w:val="000000" w:themeColor="text1"/>
          <w:sz w:val="24"/>
          <w:szCs w:val="24"/>
        </w:rPr>
        <w:t xml:space="preserve"> approximately 26,000 patients.  The report utilises PESTLE, Porter’s 5 forces, SWOT/TOWS and Ansoff’s matrix tools to outline the desired strategy. </w:t>
      </w:r>
    </w:p>
    <w:p w:rsidR="00B66A5E" w:rsidRPr="004D1E47" w:rsidRDefault="00B66A5E" w:rsidP="00834F3D">
      <w:pPr>
        <w:spacing w:line="480" w:lineRule="auto"/>
        <w:jc w:val="both"/>
        <w:rPr>
          <w:rFonts w:ascii="Times New Roman" w:hAnsi="Times New Roman" w:cs="Times New Roman"/>
          <w:color w:val="000000" w:themeColor="text1"/>
          <w:sz w:val="24"/>
          <w:szCs w:val="24"/>
        </w:rPr>
      </w:pPr>
    </w:p>
    <w:p w:rsidR="00354AE3" w:rsidRPr="004D1E47" w:rsidRDefault="00794BF7" w:rsidP="00834F3D">
      <w:pPr>
        <w:spacing w:line="480" w:lineRule="auto"/>
        <w:jc w:val="both"/>
        <w:rPr>
          <w:rFonts w:ascii="Times New Roman" w:hAnsi="Times New Roman" w:cs="Times New Roman"/>
          <w:b/>
          <w:color w:val="FF0000"/>
          <w:sz w:val="24"/>
          <w:szCs w:val="24"/>
        </w:rPr>
      </w:pPr>
      <w:r w:rsidRPr="004D1E47">
        <w:rPr>
          <w:rFonts w:ascii="Times New Roman" w:hAnsi="Times New Roman" w:cs="Times New Roman"/>
          <w:b/>
          <w:color w:val="FF0000"/>
          <w:sz w:val="24"/>
          <w:szCs w:val="24"/>
        </w:rPr>
        <w:t xml:space="preserve">Findings and Conclusions: </w:t>
      </w:r>
    </w:p>
    <w:p w:rsidR="00794BF7" w:rsidRPr="00834F3D" w:rsidRDefault="00794BF7" w:rsidP="00834F3D">
      <w:pPr>
        <w:pStyle w:val="ListParagraph"/>
        <w:numPr>
          <w:ilvl w:val="0"/>
          <w:numId w:val="5"/>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PESTLE analysis reveals an external environment consisting of allocation of financial resources at the PCN level with focus provided on cardiovascular disease prevention/end of life care/inequalities/personalised care, introduction of the personalised model of care, enablement of remote consultations, ongoing Covid 19 pandemic and the introduction of mass Covid 19 vaccination.</w:t>
      </w:r>
    </w:p>
    <w:p w:rsidR="00794BF7" w:rsidRPr="00834F3D" w:rsidRDefault="00794BF7" w:rsidP="00834F3D">
      <w:pPr>
        <w:pStyle w:val="ListParagraph"/>
        <w:numPr>
          <w:ilvl w:val="0"/>
          <w:numId w:val="5"/>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Porter’s 5 forces tool highlights continued confidence in General Practice albeit with a desire to enhance access whilst maintaining continuity of personalised care provider working in collaboration as a PCN.</w:t>
      </w:r>
    </w:p>
    <w:p w:rsidR="00354AE3" w:rsidRPr="00834F3D" w:rsidRDefault="00D34D86" w:rsidP="00834F3D">
      <w:pPr>
        <w:pStyle w:val="ListParagraph"/>
        <w:numPr>
          <w:ilvl w:val="0"/>
          <w:numId w:val="5"/>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SWOT/TOWS/Ansoff’s matrix elucidate an implementation strategy concentrating on</w:t>
      </w:r>
      <w:r w:rsidR="00794BF7" w:rsidRPr="00834F3D">
        <w:rPr>
          <w:rFonts w:ascii="Times New Roman" w:hAnsi="Times New Roman" w:cs="Times New Roman"/>
          <w:sz w:val="24"/>
          <w:szCs w:val="24"/>
        </w:rPr>
        <w:t xml:space="preserve"> service development and market penetration in the short term, market development in the short to medium term and an aspirational diversification strategy in the </w:t>
      </w:r>
      <w:r w:rsidRPr="00834F3D">
        <w:rPr>
          <w:rFonts w:ascii="Times New Roman" w:hAnsi="Times New Roman" w:cs="Times New Roman"/>
          <w:sz w:val="24"/>
          <w:szCs w:val="24"/>
        </w:rPr>
        <w:t>long term subject to resources.</w:t>
      </w:r>
    </w:p>
    <w:p w:rsidR="00354AE3" w:rsidRPr="00834F3D" w:rsidRDefault="00354AE3" w:rsidP="00834F3D">
      <w:pPr>
        <w:spacing w:line="480" w:lineRule="auto"/>
        <w:jc w:val="both"/>
        <w:rPr>
          <w:rFonts w:ascii="Times New Roman" w:hAnsi="Times New Roman" w:cs="Times New Roman"/>
          <w:sz w:val="24"/>
          <w:szCs w:val="24"/>
          <w:u w:val="single"/>
        </w:rPr>
      </w:pPr>
    </w:p>
    <w:p w:rsidR="007059EA" w:rsidRDefault="007059EA" w:rsidP="00834F3D">
      <w:pPr>
        <w:spacing w:line="480" w:lineRule="auto"/>
        <w:jc w:val="both"/>
        <w:rPr>
          <w:rFonts w:ascii="Times New Roman" w:hAnsi="Times New Roman" w:cs="Times New Roman"/>
          <w:b/>
          <w:color w:val="FF0000"/>
          <w:sz w:val="24"/>
          <w:szCs w:val="24"/>
          <w:u w:val="single"/>
        </w:rPr>
      </w:pPr>
    </w:p>
    <w:p w:rsidR="00354AE3" w:rsidRPr="004D1E47" w:rsidRDefault="00794BF7" w:rsidP="00834F3D">
      <w:pPr>
        <w:spacing w:line="480" w:lineRule="auto"/>
        <w:jc w:val="both"/>
        <w:rPr>
          <w:rFonts w:ascii="Times New Roman" w:hAnsi="Times New Roman" w:cs="Times New Roman"/>
          <w:b/>
          <w:color w:val="FF0000"/>
          <w:sz w:val="24"/>
          <w:szCs w:val="24"/>
        </w:rPr>
      </w:pPr>
      <w:r w:rsidRPr="004D1E47">
        <w:rPr>
          <w:rFonts w:ascii="Times New Roman" w:hAnsi="Times New Roman" w:cs="Times New Roman"/>
          <w:b/>
          <w:color w:val="FF0000"/>
          <w:sz w:val="24"/>
          <w:szCs w:val="24"/>
        </w:rPr>
        <w:lastRenderedPageBreak/>
        <w:t xml:space="preserve">Recommendations: </w:t>
      </w:r>
    </w:p>
    <w:p w:rsidR="00794BF7" w:rsidRPr="00834F3D" w:rsidRDefault="00794BF7"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Introduction of a Personalised Care Clinic using a multidisciplinary approach that seeks to address patients’ physical, mental and social health and preventative needs for those wit</w:t>
      </w:r>
      <w:r w:rsidR="00D34D86" w:rsidRPr="00834F3D">
        <w:rPr>
          <w:rFonts w:ascii="Times New Roman" w:hAnsi="Times New Roman" w:cs="Times New Roman"/>
          <w:sz w:val="24"/>
          <w:szCs w:val="24"/>
        </w:rPr>
        <w:t xml:space="preserve">h long term conditions and identified vulnerable groups.  </w:t>
      </w:r>
    </w:p>
    <w:p w:rsidR="00794BF7" w:rsidRPr="00834F3D" w:rsidRDefault="00794BF7"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Utilise patients’ registered GPs to remotely provide information to and gain informed consent from at risk patient groups identified as requiring the approved Covid 19 vaccination.  </w:t>
      </w:r>
    </w:p>
    <w:p w:rsidR="00794BF7" w:rsidRPr="00834F3D" w:rsidRDefault="00794BF7"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Conduct advance care plans proactively outlining patient wishes with regards to end of life care for those patients in care homes, severely frail and on the palliative care register. </w:t>
      </w:r>
    </w:p>
    <w:p w:rsidR="00794BF7" w:rsidRPr="00834F3D" w:rsidRDefault="00794BF7"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Utilise patients’ registered GPs to liaise with parents of children who have not received their planned childhood vaccinations.  </w:t>
      </w:r>
    </w:p>
    <w:p w:rsidR="00794BF7" w:rsidRPr="00834F3D" w:rsidRDefault="00794BF7"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Utilise patients’ registered GPs to liaise with patients who have not had their scheduled cervical smear.  </w:t>
      </w:r>
    </w:p>
    <w:p w:rsidR="00794BF7" w:rsidRPr="00834F3D" w:rsidRDefault="00794BF7"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Enhance appointment availability before 08:00 and after 18:30 on weekdays aimed at targeting the working age population. </w:t>
      </w:r>
    </w:p>
    <w:p w:rsidR="00794BF7" w:rsidRPr="00834F3D" w:rsidRDefault="00794BF7"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Subject to assessment of resources and in-house capability provide Outreach clinics based on the principle of Personalised Care Clinics for vulnerable groups not accessing General Practice services e.g. at the homeless shelter. </w:t>
      </w:r>
    </w:p>
    <w:p w:rsidR="00794BF7" w:rsidRPr="00834F3D" w:rsidRDefault="00794BF7" w:rsidP="00834F3D">
      <w:pPr>
        <w:pStyle w:val="ListParagraph"/>
        <w:spacing w:line="480" w:lineRule="auto"/>
        <w:jc w:val="both"/>
        <w:rPr>
          <w:rFonts w:ascii="Times New Roman" w:hAnsi="Times New Roman" w:cs="Times New Roman"/>
          <w:sz w:val="24"/>
          <w:szCs w:val="24"/>
        </w:rPr>
      </w:pPr>
    </w:p>
    <w:p w:rsidR="00D34D86" w:rsidRPr="00834F3D" w:rsidRDefault="00D34D86" w:rsidP="00834F3D">
      <w:pPr>
        <w:spacing w:line="480" w:lineRule="auto"/>
        <w:jc w:val="both"/>
        <w:rPr>
          <w:rFonts w:ascii="Times New Roman" w:hAnsi="Times New Roman" w:cs="Times New Roman"/>
          <w:sz w:val="24"/>
          <w:szCs w:val="24"/>
        </w:rPr>
      </w:pPr>
    </w:p>
    <w:p w:rsidR="007059EA" w:rsidRDefault="007059EA" w:rsidP="00834F3D">
      <w:pPr>
        <w:pStyle w:val="Heading1"/>
        <w:spacing w:line="480" w:lineRule="auto"/>
        <w:jc w:val="both"/>
        <w:rPr>
          <w:rFonts w:ascii="Times New Roman" w:hAnsi="Times New Roman" w:cs="Times New Roman"/>
          <w:sz w:val="24"/>
          <w:szCs w:val="24"/>
        </w:rPr>
      </w:pPr>
    </w:p>
    <w:p w:rsidR="007059EA" w:rsidRPr="007059EA" w:rsidRDefault="007059EA" w:rsidP="007059EA"/>
    <w:p w:rsidR="00354AE3" w:rsidRPr="00834F3D" w:rsidRDefault="00547B0B" w:rsidP="00834F3D">
      <w:pPr>
        <w:pStyle w:val="Heading1"/>
        <w:spacing w:line="480" w:lineRule="auto"/>
        <w:jc w:val="both"/>
        <w:rPr>
          <w:rFonts w:ascii="Times New Roman" w:hAnsi="Times New Roman" w:cs="Times New Roman"/>
          <w:b/>
          <w:color w:val="FF0000"/>
          <w:sz w:val="24"/>
          <w:szCs w:val="24"/>
          <w:u w:val="single"/>
        </w:rPr>
      </w:pPr>
      <w:bookmarkStart w:id="2" w:name="_Toc58701105"/>
      <w:r w:rsidRPr="00834F3D">
        <w:rPr>
          <w:rFonts w:ascii="Times New Roman" w:hAnsi="Times New Roman" w:cs="Times New Roman"/>
          <w:b/>
          <w:color w:val="FF0000"/>
          <w:sz w:val="24"/>
          <w:szCs w:val="24"/>
          <w:u w:val="single"/>
        </w:rPr>
        <w:lastRenderedPageBreak/>
        <w:t>Introduction</w:t>
      </w:r>
      <w:bookmarkEnd w:id="2"/>
      <w:r w:rsidRPr="00834F3D">
        <w:rPr>
          <w:rFonts w:ascii="Times New Roman" w:hAnsi="Times New Roman" w:cs="Times New Roman"/>
          <w:b/>
          <w:color w:val="FF0000"/>
          <w:sz w:val="24"/>
          <w:szCs w:val="24"/>
          <w:u w:val="single"/>
        </w:rPr>
        <w:t xml:space="preserve">  </w:t>
      </w:r>
    </w:p>
    <w:p w:rsidR="00354AE3" w:rsidRPr="00834F3D" w:rsidRDefault="00354AE3" w:rsidP="00834F3D">
      <w:pPr>
        <w:spacing w:line="480" w:lineRule="auto"/>
        <w:jc w:val="both"/>
        <w:rPr>
          <w:rFonts w:ascii="Times New Roman" w:hAnsi="Times New Roman" w:cs="Times New Roman"/>
          <w:b/>
          <w:sz w:val="24"/>
          <w:szCs w:val="24"/>
        </w:rPr>
      </w:pPr>
    </w:p>
    <w:p w:rsidR="004D1C44" w:rsidRPr="00834F3D" w:rsidRDefault="006A2699"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This report seeks to provide a strategic plan in regards to reshaping the direction of Lea Vale Medical Group </w:t>
      </w:r>
      <w:r w:rsidR="002552DD" w:rsidRPr="00834F3D">
        <w:rPr>
          <w:rFonts w:ascii="Times New Roman" w:hAnsi="Times New Roman" w:cs="Times New Roman"/>
          <w:sz w:val="24"/>
          <w:szCs w:val="24"/>
        </w:rPr>
        <w:t xml:space="preserve">(LVMG) </w:t>
      </w:r>
      <w:r w:rsidRPr="00834F3D">
        <w:rPr>
          <w:rFonts w:ascii="Times New Roman" w:hAnsi="Times New Roman" w:cs="Times New Roman"/>
          <w:sz w:val="24"/>
          <w:szCs w:val="24"/>
        </w:rPr>
        <w:t>in delivering innovative personalised patient care in the context of a pandemic</w:t>
      </w:r>
      <w:r w:rsidR="001E2292" w:rsidRPr="00834F3D">
        <w:rPr>
          <w:rFonts w:ascii="Times New Roman" w:hAnsi="Times New Roman" w:cs="Times New Roman"/>
          <w:sz w:val="24"/>
          <w:szCs w:val="24"/>
        </w:rPr>
        <w:t xml:space="preserve"> (the </w:t>
      </w:r>
      <w:r w:rsidR="003968B2" w:rsidRPr="00834F3D">
        <w:rPr>
          <w:rFonts w:ascii="Times New Roman" w:hAnsi="Times New Roman" w:cs="Times New Roman"/>
          <w:sz w:val="24"/>
          <w:szCs w:val="24"/>
        </w:rPr>
        <w:t xml:space="preserve">ongoing Covid 19 pandemic will be the </w:t>
      </w:r>
      <w:r w:rsidR="001E2292" w:rsidRPr="00834F3D">
        <w:rPr>
          <w:rFonts w:ascii="Times New Roman" w:hAnsi="Times New Roman" w:cs="Times New Roman"/>
          <w:sz w:val="24"/>
          <w:szCs w:val="24"/>
        </w:rPr>
        <w:t>focus of this report)</w:t>
      </w:r>
      <w:r w:rsidR="002552DD" w:rsidRPr="00834F3D">
        <w:rPr>
          <w:rFonts w:ascii="Times New Roman" w:hAnsi="Times New Roman" w:cs="Times New Roman"/>
          <w:sz w:val="24"/>
          <w:szCs w:val="24"/>
        </w:rPr>
        <w:t>.  LVMG</w:t>
      </w:r>
      <w:r w:rsidR="009E0105" w:rsidRPr="00834F3D">
        <w:rPr>
          <w:rFonts w:ascii="Times New Roman" w:hAnsi="Times New Roman" w:cs="Times New Roman"/>
          <w:sz w:val="24"/>
          <w:szCs w:val="24"/>
        </w:rPr>
        <w:t xml:space="preserve">, is a NHS contracted GP surgery </w:t>
      </w:r>
      <w:r w:rsidR="00A51DD8" w:rsidRPr="00834F3D">
        <w:rPr>
          <w:rFonts w:ascii="Times New Roman" w:hAnsi="Times New Roman" w:cs="Times New Roman"/>
          <w:sz w:val="24"/>
          <w:szCs w:val="24"/>
        </w:rPr>
        <w:t xml:space="preserve">operating </w:t>
      </w:r>
      <w:r w:rsidR="003968B2" w:rsidRPr="00834F3D">
        <w:rPr>
          <w:rFonts w:ascii="Times New Roman" w:hAnsi="Times New Roman" w:cs="Times New Roman"/>
          <w:sz w:val="24"/>
          <w:szCs w:val="24"/>
        </w:rPr>
        <w:t xml:space="preserve">under a partnership model </w:t>
      </w:r>
      <w:r w:rsidR="00A51DD8" w:rsidRPr="00834F3D">
        <w:rPr>
          <w:rFonts w:ascii="Times New Roman" w:hAnsi="Times New Roman" w:cs="Times New Roman"/>
          <w:sz w:val="24"/>
          <w:szCs w:val="24"/>
        </w:rPr>
        <w:t xml:space="preserve">within the public sector </w:t>
      </w:r>
      <w:r w:rsidR="009E0105" w:rsidRPr="00834F3D">
        <w:rPr>
          <w:rFonts w:ascii="Times New Roman" w:hAnsi="Times New Roman" w:cs="Times New Roman"/>
          <w:sz w:val="24"/>
          <w:szCs w:val="24"/>
        </w:rPr>
        <w:t>that provides primary care services to approximately 26,000 patients in Luton, England (CQC, 2020)</w:t>
      </w:r>
      <w:r w:rsidR="00C07C95" w:rsidRPr="00834F3D">
        <w:rPr>
          <w:rFonts w:ascii="Times New Roman" w:hAnsi="Times New Roman" w:cs="Times New Roman"/>
          <w:sz w:val="24"/>
          <w:szCs w:val="24"/>
        </w:rPr>
        <w:t>.</w:t>
      </w:r>
      <w:r w:rsidR="00291F38" w:rsidRPr="00834F3D">
        <w:rPr>
          <w:rFonts w:ascii="Times New Roman" w:hAnsi="Times New Roman" w:cs="Times New Roman"/>
          <w:sz w:val="24"/>
          <w:szCs w:val="24"/>
        </w:rPr>
        <w:t xml:space="preserve">  </w:t>
      </w:r>
      <w:r w:rsidR="002552DD" w:rsidRPr="00834F3D">
        <w:rPr>
          <w:rFonts w:ascii="Times New Roman" w:hAnsi="Times New Roman" w:cs="Times New Roman"/>
          <w:sz w:val="24"/>
          <w:szCs w:val="24"/>
        </w:rPr>
        <w:t>LVMG consists of 12</w:t>
      </w:r>
      <w:r w:rsidR="00806E11" w:rsidRPr="00834F3D">
        <w:rPr>
          <w:rFonts w:ascii="Times New Roman" w:hAnsi="Times New Roman" w:cs="Times New Roman"/>
          <w:sz w:val="24"/>
          <w:szCs w:val="24"/>
        </w:rPr>
        <w:t xml:space="preserve"> partners and employs appro</w:t>
      </w:r>
      <w:r w:rsidR="00354AE3" w:rsidRPr="00834F3D">
        <w:rPr>
          <w:rFonts w:ascii="Times New Roman" w:hAnsi="Times New Roman" w:cs="Times New Roman"/>
          <w:sz w:val="24"/>
          <w:szCs w:val="24"/>
        </w:rPr>
        <w:t>ximat</w:t>
      </w:r>
      <w:r w:rsidR="00E27C4F" w:rsidRPr="00834F3D">
        <w:rPr>
          <w:rFonts w:ascii="Times New Roman" w:hAnsi="Times New Roman" w:cs="Times New Roman"/>
          <w:sz w:val="24"/>
          <w:szCs w:val="24"/>
        </w:rPr>
        <w:t xml:space="preserve">ely 125 members of staff (see appendix A for mission statement, visions and values).  </w:t>
      </w:r>
      <w:r w:rsidR="004D1C44" w:rsidRPr="00834F3D">
        <w:rPr>
          <w:rFonts w:ascii="Times New Roman" w:hAnsi="Times New Roman" w:cs="Times New Roman"/>
          <w:sz w:val="24"/>
          <w:szCs w:val="24"/>
        </w:rPr>
        <w:t>The overwhelming majority of NHS GP surgeries operate under a partnership model committed to providing primary care services free at the point of delivery albeit whilst operating under an unlimited liability status (</w:t>
      </w:r>
      <w:r w:rsidR="003D4252" w:rsidRPr="00834F3D">
        <w:rPr>
          <w:rFonts w:ascii="Times New Roman" w:hAnsi="Times New Roman" w:cs="Times New Roman"/>
          <w:sz w:val="24"/>
          <w:szCs w:val="24"/>
        </w:rPr>
        <w:t>Watson, 2019)</w:t>
      </w:r>
      <w:r w:rsidR="00064DE3" w:rsidRPr="00834F3D">
        <w:rPr>
          <w:rFonts w:ascii="Times New Roman" w:hAnsi="Times New Roman" w:cs="Times New Roman"/>
          <w:sz w:val="24"/>
          <w:szCs w:val="24"/>
        </w:rPr>
        <w:t xml:space="preserve">.  </w:t>
      </w:r>
      <w:r w:rsidR="004E37D1" w:rsidRPr="00834F3D">
        <w:rPr>
          <w:rFonts w:ascii="Times New Roman" w:hAnsi="Times New Roman" w:cs="Times New Roman"/>
          <w:sz w:val="24"/>
          <w:szCs w:val="24"/>
        </w:rPr>
        <w:t xml:space="preserve">GP surgeries are </w:t>
      </w:r>
      <w:r w:rsidR="001B5E45" w:rsidRPr="00834F3D">
        <w:rPr>
          <w:rFonts w:ascii="Times New Roman" w:hAnsi="Times New Roman" w:cs="Times New Roman"/>
          <w:sz w:val="24"/>
          <w:szCs w:val="24"/>
        </w:rPr>
        <w:t xml:space="preserve">independently </w:t>
      </w:r>
      <w:r w:rsidR="004E37D1" w:rsidRPr="00834F3D">
        <w:rPr>
          <w:rFonts w:ascii="Times New Roman" w:hAnsi="Times New Roman" w:cs="Times New Roman"/>
          <w:sz w:val="24"/>
          <w:szCs w:val="24"/>
        </w:rPr>
        <w:t xml:space="preserve">responsible </w:t>
      </w:r>
      <w:r w:rsidR="001B5E45" w:rsidRPr="00834F3D">
        <w:rPr>
          <w:rFonts w:ascii="Times New Roman" w:hAnsi="Times New Roman" w:cs="Times New Roman"/>
          <w:sz w:val="24"/>
          <w:szCs w:val="24"/>
        </w:rPr>
        <w:t xml:space="preserve">amongst other aspects </w:t>
      </w:r>
      <w:r w:rsidR="004E37D1" w:rsidRPr="00834F3D">
        <w:rPr>
          <w:rFonts w:ascii="Times New Roman" w:hAnsi="Times New Roman" w:cs="Times New Roman"/>
          <w:sz w:val="24"/>
          <w:szCs w:val="24"/>
        </w:rPr>
        <w:t xml:space="preserve">for </w:t>
      </w:r>
      <w:r w:rsidR="001B5E45" w:rsidRPr="00834F3D">
        <w:rPr>
          <w:rFonts w:ascii="Times New Roman" w:hAnsi="Times New Roman" w:cs="Times New Roman"/>
          <w:sz w:val="24"/>
          <w:szCs w:val="24"/>
        </w:rPr>
        <w:t>the strategic development and marketing of services, staff recruitment and training, research and development, dealing with patient queries and developing collaborative relationships with other health</w:t>
      </w:r>
      <w:r w:rsidR="00006FDE" w:rsidRPr="00834F3D">
        <w:rPr>
          <w:rFonts w:ascii="Times New Roman" w:hAnsi="Times New Roman" w:cs="Times New Roman"/>
          <w:sz w:val="24"/>
          <w:szCs w:val="24"/>
        </w:rPr>
        <w:t xml:space="preserve">care organisations within an allocated budget determined by central government.  </w:t>
      </w:r>
      <w:r w:rsidR="00257C14" w:rsidRPr="00834F3D">
        <w:rPr>
          <w:rFonts w:ascii="Times New Roman" w:hAnsi="Times New Roman" w:cs="Times New Roman"/>
          <w:sz w:val="24"/>
          <w:szCs w:val="24"/>
        </w:rPr>
        <w:t>Addi</w:t>
      </w:r>
      <w:r w:rsidR="002552DD" w:rsidRPr="00834F3D">
        <w:rPr>
          <w:rFonts w:ascii="Times New Roman" w:hAnsi="Times New Roman" w:cs="Times New Roman"/>
          <w:sz w:val="24"/>
          <w:szCs w:val="24"/>
        </w:rPr>
        <w:t>tionally, LVMG</w:t>
      </w:r>
      <w:r w:rsidR="00257C14" w:rsidRPr="00834F3D">
        <w:rPr>
          <w:rFonts w:ascii="Times New Roman" w:hAnsi="Times New Roman" w:cs="Times New Roman"/>
          <w:sz w:val="24"/>
          <w:szCs w:val="24"/>
        </w:rPr>
        <w:t xml:space="preserve"> can be des</w:t>
      </w:r>
      <w:r w:rsidR="00E43E05" w:rsidRPr="00834F3D">
        <w:rPr>
          <w:rFonts w:ascii="Times New Roman" w:hAnsi="Times New Roman" w:cs="Times New Roman"/>
          <w:sz w:val="24"/>
          <w:szCs w:val="24"/>
        </w:rPr>
        <w:t xml:space="preserve">cribed </w:t>
      </w:r>
      <w:r w:rsidR="00B668F0" w:rsidRPr="00834F3D">
        <w:rPr>
          <w:rFonts w:ascii="Times New Roman" w:hAnsi="Times New Roman" w:cs="Times New Roman"/>
          <w:sz w:val="24"/>
          <w:szCs w:val="24"/>
        </w:rPr>
        <w:t xml:space="preserve">as </w:t>
      </w:r>
      <w:r w:rsidR="00E43E05" w:rsidRPr="00834F3D">
        <w:rPr>
          <w:rFonts w:ascii="Times New Roman" w:hAnsi="Times New Roman" w:cs="Times New Roman"/>
          <w:sz w:val="24"/>
          <w:szCs w:val="24"/>
        </w:rPr>
        <w:t>a small and</w:t>
      </w:r>
      <w:r w:rsidR="00257C14" w:rsidRPr="00834F3D">
        <w:rPr>
          <w:rFonts w:ascii="Times New Roman" w:hAnsi="Times New Roman" w:cs="Times New Roman"/>
          <w:sz w:val="24"/>
          <w:szCs w:val="24"/>
        </w:rPr>
        <w:t xml:space="preserve"> medium-sized enterprise (SME) given the number of employed personnel (</w:t>
      </w:r>
      <w:r w:rsidR="003D4252" w:rsidRPr="00834F3D">
        <w:rPr>
          <w:rFonts w:ascii="Times New Roman" w:hAnsi="Times New Roman" w:cs="Times New Roman"/>
          <w:sz w:val="24"/>
          <w:szCs w:val="24"/>
        </w:rPr>
        <w:t>OECD, 2005)</w:t>
      </w:r>
      <w:r w:rsidR="00257C14" w:rsidRPr="00834F3D">
        <w:rPr>
          <w:rFonts w:ascii="Times New Roman" w:hAnsi="Times New Roman" w:cs="Times New Roman"/>
          <w:sz w:val="24"/>
          <w:szCs w:val="24"/>
        </w:rPr>
        <w:t xml:space="preserve">.  </w:t>
      </w:r>
      <w:r w:rsidR="00291F38" w:rsidRPr="00834F3D">
        <w:rPr>
          <w:rFonts w:ascii="Times New Roman" w:hAnsi="Times New Roman" w:cs="Times New Roman"/>
          <w:sz w:val="24"/>
          <w:szCs w:val="24"/>
        </w:rPr>
        <w:t xml:space="preserve">The World Health Organisation (1978) within the historic Alma Ata Declaration proclaimed the vital essence of primary care </w:t>
      </w:r>
      <w:r w:rsidR="00734729" w:rsidRPr="00834F3D">
        <w:rPr>
          <w:rFonts w:ascii="Times New Roman" w:hAnsi="Times New Roman" w:cs="Times New Roman"/>
          <w:sz w:val="24"/>
          <w:szCs w:val="24"/>
        </w:rPr>
        <w:t xml:space="preserve">strategically operationalised </w:t>
      </w:r>
      <w:r w:rsidR="00291F38" w:rsidRPr="00834F3D">
        <w:rPr>
          <w:rFonts w:ascii="Times New Roman" w:hAnsi="Times New Roman" w:cs="Times New Roman"/>
          <w:sz w:val="24"/>
          <w:szCs w:val="24"/>
        </w:rPr>
        <w:t xml:space="preserve">patient educational, preventative, curative and rehabilitative services within the specific local socio-economic apparatus </w:t>
      </w:r>
      <w:r w:rsidR="00006FDE" w:rsidRPr="00834F3D">
        <w:rPr>
          <w:rFonts w:ascii="Times New Roman" w:hAnsi="Times New Roman" w:cs="Times New Roman"/>
          <w:sz w:val="24"/>
          <w:szCs w:val="24"/>
        </w:rPr>
        <w:t>in ensuring</w:t>
      </w:r>
      <w:r w:rsidR="00734729" w:rsidRPr="00834F3D">
        <w:rPr>
          <w:rFonts w:ascii="Times New Roman" w:hAnsi="Times New Roman" w:cs="Times New Roman"/>
          <w:sz w:val="24"/>
          <w:szCs w:val="24"/>
        </w:rPr>
        <w:t xml:space="preserve"> optimisation of individual healthcare and the elimination of health inequalities.  Furthermore acces</w:t>
      </w:r>
      <w:r w:rsidR="00032A5C" w:rsidRPr="00834F3D">
        <w:rPr>
          <w:rFonts w:ascii="Times New Roman" w:hAnsi="Times New Roman" w:cs="Times New Roman"/>
          <w:sz w:val="24"/>
          <w:szCs w:val="24"/>
        </w:rPr>
        <w:t xml:space="preserve">s to </w:t>
      </w:r>
      <w:r w:rsidR="00734729" w:rsidRPr="00834F3D">
        <w:rPr>
          <w:rFonts w:ascii="Times New Roman" w:hAnsi="Times New Roman" w:cs="Times New Roman"/>
          <w:sz w:val="24"/>
          <w:szCs w:val="24"/>
        </w:rPr>
        <w:t>essential primary care services</w:t>
      </w:r>
      <w:r w:rsidR="00032A5C" w:rsidRPr="00834F3D">
        <w:rPr>
          <w:rFonts w:ascii="Times New Roman" w:hAnsi="Times New Roman" w:cs="Times New Roman"/>
          <w:sz w:val="24"/>
          <w:szCs w:val="24"/>
        </w:rPr>
        <w:t xml:space="preserve"> </w:t>
      </w:r>
      <w:r w:rsidR="00734729" w:rsidRPr="00834F3D">
        <w:rPr>
          <w:rFonts w:ascii="Times New Roman" w:hAnsi="Times New Roman" w:cs="Times New Roman"/>
          <w:sz w:val="24"/>
          <w:szCs w:val="24"/>
        </w:rPr>
        <w:t xml:space="preserve">as the gateway to more </w:t>
      </w:r>
      <w:r w:rsidR="00032A5C" w:rsidRPr="00834F3D">
        <w:rPr>
          <w:rFonts w:ascii="Times New Roman" w:hAnsi="Times New Roman" w:cs="Times New Roman"/>
          <w:sz w:val="24"/>
          <w:szCs w:val="24"/>
        </w:rPr>
        <w:t>specialised care was</w:t>
      </w:r>
      <w:r w:rsidR="00734729" w:rsidRPr="00834F3D">
        <w:rPr>
          <w:rFonts w:ascii="Times New Roman" w:hAnsi="Times New Roman" w:cs="Times New Roman"/>
          <w:sz w:val="24"/>
          <w:szCs w:val="24"/>
        </w:rPr>
        <w:t xml:space="preserve"> considered inherent to </w:t>
      </w:r>
      <w:r w:rsidR="00032A5C" w:rsidRPr="00834F3D">
        <w:rPr>
          <w:rFonts w:ascii="Times New Roman" w:hAnsi="Times New Roman" w:cs="Times New Roman"/>
          <w:sz w:val="24"/>
          <w:szCs w:val="24"/>
        </w:rPr>
        <w:t xml:space="preserve">a </w:t>
      </w:r>
      <w:r w:rsidR="00734729" w:rsidRPr="00834F3D">
        <w:rPr>
          <w:rFonts w:ascii="Times New Roman" w:hAnsi="Times New Roman" w:cs="Times New Roman"/>
          <w:sz w:val="24"/>
          <w:szCs w:val="24"/>
        </w:rPr>
        <w:t>citizen’s fundamental human rights rather than a commodity available based on income</w:t>
      </w:r>
      <w:r w:rsidR="00806E11" w:rsidRPr="00834F3D">
        <w:rPr>
          <w:rFonts w:ascii="Times New Roman" w:hAnsi="Times New Roman" w:cs="Times New Roman"/>
          <w:sz w:val="24"/>
          <w:szCs w:val="24"/>
        </w:rPr>
        <w:t xml:space="preserve">.  </w:t>
      </w:r>
    </w:p>
    <w:p w:rsidR="000037B4" w:rsidRPr="00834F3D" w:rsidRDefault="000037B4" w:rsidP="00834F3D">
      <w:pPr>
        <w:spacing w:line="480" w:lineRule="auto"/>
        <w:jc w:val="both"/>
        <w:rPr>
          <w:rFonts w:ascii="Times New Roman" w:hAnsi="Times New Roman" w:cs="Times New Roman"/>
          <w:sz w:val="24"/>
          <w:szCs w:val="24"/>
        </w:rPr>
      </w:pPr>
    </w:p>
    <w:p w:rsidR="00006FDE" w:rsidRPr="00834F3D" w:rsidRDefault="006D38B3"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lastRenderedPageBreak/>
        <w:t xml:space="preserve">Coronavirus disease </w:t>
      </w:r>
      <w:r w:rsidR="009A17B3" w:rsidRPr="00834F3D">
        <w:rPr>
          <w:rFonts w:ascii="Times New Roman" w:hAnsi="Times New Roman" w:cs="Times New Roman"/>
          <w:sz w:val="24"/>
          <w:szCs w:val="24"/>
        </w:rPr>
        <w:t>19 (Covid 19), classified as Severe Acute Respiratory Syndrome C</w:t>
      </w:r>
      <w:r w:rsidRPr="00834F3D">
        <w:rPr>
          <w:rFonts w:ascii="Times New Roman" w:hAnsi="Times New Roman" w:cs="Times New Roman"/>
          <w:sz w:val="24"/>
          <w:szCs w:val="24"/>
        </w:rPr>
        <w:t>oronavirus 2 (SARS</w:t>
      </w:r>
      <w:r w:rsidR="009A17B3" w:rsidRPr="00834F3D">
        <w:rPr>
          <w:rFonts w:ascii="Times New Roman" w:hAnsi="Times New Roman" w:cs="Times New Roman"/>
          <w:sz w:val="24"/>
          <w:szCs w:val="24"/>
        </w:rPr>
        <w:t xml:space="preserve">-CoV-2) is a viral pandemic disease caused by a novel </w:t>
      </w:r>
      <w:r w:rsidRPr="00834F3D">
        <w:rPr>
          <w:rFonts w:ascii="Times New Roman" w:hAnsi="Times New Roman" w:cs="Times New Roman"/>
          <w:sz w:val="24"/>
          <w:szCs w:val="24"/>
        </w:rPr>
        <w:t>betacoronavirus</w:t>
      </w:r>
      <w:r w:rsidR="009A17B3" w:rsidRPr="00834F3D">
        <w:rPr>
          <w:rFonts w:ascii="Times New Roman" w:hAnsi="Times New Roman" w:cs="Times New Roman"/>
          <w:sz w:val="24"/>
          <w:szCs w:val="24"/>
        </w:rPr>
        <w:t xml:space="preserve"> leading to pneumonia (</w:t>
      </w:r>
      <w:r w:rsidR="00257C14" w:rsidRPr="00834F3D">
        <w:rPr>
          <w:rFonts w:ascii="Times New Roman" w:hAnsi="Times New Roman" w:cs="Times New Roman"/>
          <w:sz w:val="24"/>
          <w:szCs w:val="24"/>
        </w:rPr>
        <w:t xml:space="preserve">Ren </w:t>
      </w:r>
      <w:r w:rsidR="009A17B3" w:rsidRPr="00834F3D">
        <w:rPr>
          <w:rFonts w:ascii="Times New Roman" w:hAnsi="Times New Roman" w:cs="Times New Roman"/>
          <w:sz w:val="24"/>
          <w:szCs w:val="24"/>
        </w:rPr>
        <w:t xml:space="preserve">et al, </w:t>
      </w:r>
      <w:r w:rsidRPr="00834F3D">
        <w:rPr>
          <w:rFonts w:ascii="Times New Roman" w:hAnsi="Times New Roman" w:cs="Times New Roman"/>
          <w:sz w:val="24"/>
          <w:szCs w:val="24"/>
        </w:rPr>
        <w:t>2020)</w:t>
      </w:r>
      <w:r w:rsidR="009A17B3" w:rsidRPr="00834F3D">
        <w:rPr>
          <w:rFonts w:ascii="Times New Roman" w:hAnsi="Times New Roman" w:cs="Times New Roman"/>
          <w:sz w:val="24"/>
          <w:szCs w:val="24"/>
        </w:rPr>
        <w:t xml:space="preserve">.  </w:t>
      </w:r>
      <w:r w:rsidR="00D162B6" w:rsidRPr="00834F3D">
        <w:rPr>
          <w:rFonts w:ascii="Times New Roman" w:hAnsi="Times New Roman" w:cs="Times New Roman"/>
          <w:sz w:val="24"/>
          <w:szCs w:val="24"/>
        </w:rPr>
        <w:t>Morens, Folkers and Fauci (2009) define a pandemic as a new viral disease with a widespread geographical distribution</w:t>
      </w:r>
      <w:r w:rsidR="00A56D54" w:rsidRPr="00834F3D">
        <w:rPr>
          <w:rFonts w:ascii="Times New Roman" w:hAnsi="Times New Roman" w:cs="Times New Roman"/>
          <w:sz w:val="24"/>
          <w:szCs w:val="24"/>
        </w:rPr>
        <w:t xml:space="preserve">, transmitted human to human in an exponential </w:t>
      </w:r>
      <w:r w:rsidR="009A17B3" w:rsidRPr="00834F3D">
        <w:rPr>
          <w:rFonts w:ascii="Times New Roman" w:hAnsi="Times New Roman" w:cs="Times New Roman"/>
          <w:sz w:val="24"/>
          <w:szCs w:val="24"/>
        </w:rPr>
        <w:t>manner and consisting</w:t>
      </w:r>
      <w:r w:rsidR="00A56D54" w:rsidRPr="00834F3D">
        <w:rPr>
          <w:rFonts w:ascii="Times New Roman" w:hAnsi="Times New Roman" w:cs="Times New Roman"/>
          <w:sz w:val="24"/>
          <w:szCs w:val="24"/>
        </w:rPr>
        <w:t xml:space="preserve"> of a relatively high case fatality </w:t>
      </w:r>
      <w:r w:rsidR="009A17B3" w:rsidRPr="00834F3D">
        <w:rPr>
          <w:rFonts w:ascii="Times New Roman" w:hAnsi="Times New Roman" w:cs="Times New Roman"/>
          <w:sz w:val="24"/>
          <w:szCs w:val="24"/>
        </w:rPr>
        <w:t xml:space="preserve">rate.  </w:t>
      </w:r>
      <w:r w:rsidR="00F04E44" w:rsidRPr="00834F3D">
        <w:rPr>
          <w:rFonts w:ascii="Times New Roman" w:hAnsi="Times New Roman" w:cs="Times New Roman"/>
          <w:sz w:val="24"/>
          <w:szCs w:val="24"/>
        </w:rPr>
        <w:t>Covid 19 was declared a pandemic</w:t>
      </w:r>
      <w:r w:rsidR="00684F57" w:rsidRPr="00834F3D">
        <w:rPr>
          <w:rFonts w:ascii="Times New Roman" w:hAnsi="Times New Roman" w:cs="Times New Roman"/>
          <w:sz w:val="24"/>
          <w:szCs w:val="24"/>
        </w:rPr>
        <w:t xml:space="preserve"> on 11</w:t>
      </w:r>
      <w:r w:rsidR="00684F57" w:rsidRPr="00834F3D">
        <w:rPr>
          <w:rFonts w:ascii="Times New Roman" w:hAnsi="Times New Roman" w:cs="Times New Roman"/>
          <w:sz w:val="24"/>
          <w:szCs w:val="24"/>
          <w:vertAlign w:val="superscript"/>
        </w:rPr>
        <w:t>th</w:t>
      </w:r>
      <w:r w:rsidR="00684F57" w:rsidRPr="00834F3D">
        <w:rPr>
          <w:rFonts w:ascii="Times New Roman" w:hAnsi="Times New Roman" w:cs="Times New Roman"/>
          <w:sz w:val="24"/>
          <w:szCs w:val="24"/>
        </w:rPr>
        <w:t xml:space="preserve"> March 2020</w:t>
      </w:r>
      <w:r w:rsidR="00F04E44" w:rsidRPr="00834F3D">
        <w:rPr>
          <w:rFonts w:ascii="Times New Roman" w:hAnsi="Times New Roman" w:cs="Times New Roman"/>
          <w:sz w:val="24"/>
          <w:szCs w:val="24"/>
        </w:rPr>
        <w:t xml:space="preserve"> (WHO, 2020</w:t>
      </w:r>
      <w:r w:rsidR="00A91804" w:rsidRPr="00834F3D">
        <w:rPr>
          <w:rFonts w:ascii="Times New Roman" w:hAnsi="Times New Roman" w:cs="Times New Roman"/>
          <w:sz w:val="24"/>
          <w:szCs w:val="24"/>
        </w:rPr>
        <w:t>a</w:t>
      </w:r>
      <w:r w:rsidR="00F04E44" w:rsidRPr="00834F3D">
        <w:rPr>
          <w:rFonts w:ascii="Times New Roman" w:hAnsi="Times New Roman" w:cs="Times New Roman"/>
          <w:sz w:val="24"/>
          <w:szCs w:val="24"/>
        </w:rPr>
        <w:t>).</w:t>
      </w:r>
      <w:r w:rsidR="009A17B3" w:rsidRPr="00834F3D">
        <w:rPr>
          <w:rFonts w:ascii="Times New Roman" w:hAnsi="Times New Roman" w:cs="Times New Roman"/>
          <w:sz w:val="24"/>
          <w:szCs w:val="24"/>
        </w:rPr>
        <w:t xml:space="preserve">  Currently, 61,036,793 confirmed cases and 1,433,316 deaths</w:t>
      </w:r>
      <w:r w:rsidR="00A91804" w:rsidRPr="00834F3D">
        <w:rPr>
          <w:rFonts w:ascii="Times New Roman" w:hAnsi="Times New Roman" w:cs="Times New Roman"/>
          <w:sz w:val="24"/>
          <w:szCs w:val="24"/>
        </w:rPr>
        <w:t xml:space="preserve"> have occurred due to Covid 19 (WHO, 2020b).   Clearly the human and societal impact of the Covid 19 pandemic continues to be unsurmountable.</w:t>
      </w:r>
      <w:r w:rsidR="007A1E57" w:rsidRPr="00834F3D">
        <w:rPr>
          <w:rFonts w:ascii="Times New Roman" w:hAnsi="Times New Roman" w:cs="Times New Roman"/>
          <w:sz w:val="24"/>
          <w:szCs w:val="24"/>
        </w:rPr>
        <w:t xml:space="preserve">  It is in this global emergency context that this report seeks to provide a strategic direction with respect to enhancing the provision of personalised patien</w:t>
      </w:r>
      <w:r w:rsidR="002552DD" w:rsidRPr="00834F3D">
        <w:rPr>
          <w:rFonts w:ascii="Times New Roman" w:hAnsi="Times New Roman" w:cs="Times New Roman"/>
          <w:sz w:val="24"/>
          <w:szCs w:val="24"/>
        </w:rPr>
        <w:t>t care at LVMG</w:t>
      </w:r>
      <w:r w:rsidR="007A1E57" w:rsidRPr="00834F3D">
        <w:rPr>
          <w:rFonts w:ascii="Times New Roman" w:hAnsi="Times New Roman" w:cs="Times New Roman"/>
          <w:sz w:val="24"/>
          <w:szCs w:val="24"/>
        </w:rPr>
        <w:t>.</w:t>
      </w:r>
      <w:r w:rsidR="009064ED" w:rsidRPr="00834F3D">
        <w:rPr>
          <w:rFonts w:ascii="Times New Roman" w:hAnsi="Times New Roman" w:cs="Times New Roman"/>
          <w:sz w:val="24"/>
          <w:szCs w:val="24"/>
        </w:rPr>
        <w:t xml:space="preserve">  NHS England (2019) outlines a ‘Universal Personalised Care’ 10 year plan focussing on the implementation of personalised plans for patients with a range of long term conditions.  These plans are to be coproduced between patients and their GP surgeries whereby patients decide on their health plan priorities addressing their physical, mental, social and spiritual health </w:t>
      </w:r>
      <w:r w:rsidR="00D369DA" w:rsidRPr="00834F3D">
        <w:rPr>
          <w:rFonts w:ascii="Times New Roman" w:hAnsi="Times New Roman" w:cs="Times New Roman"/>
          <w:sz w:val="24"/>
          <w:szCs w:val="24"/>
        </w:rPr>
        <w:t xml:space="preserve">needs </w:t>
      </w:r>
      <w:r w:rsidR="009064ED" w:rsidRPr="00834F3D">
        <w:rPr>
          <w:rFonts w:ascii="Times New Roman" w:hAnsi="Times New Roman" w:cs="Times New Roman"/>
          <w:sz w:val="24"/>
          <w:szCs w:val="24"/>
        </w:rPr>
        <w:t xml:space="preserve">with assigned personal health budgets.  </w:t>
      </w:r>
      <w:r w:rsidR="00B804F4" w:rsidRPr="00834F3D">
        <w:rPr>
          <w:rFonts w:ascii="Times New Roman" w:hAnsi="Times New Roman" w:cs="Times New Roman"/>
          <w:sz w:val="24"/>
          <w:szCs w:val="24"/>
        </w:rPr>
        <w:t xml:space="preserve">Walraven et al (2010) highlight the positive correlation between continuity of care offered by a named GP and patient satisfaction rates with a more efficient use of health resources.  This systematic review outlined the lack of robust </w:t>
      </w:r>
      <w:r w:rsidR="002552DD" w:rsidRPr="00834F3D">
        <w:rPr>
          <w:rFonts w:ascii="Times New Roman" w:hAnsi="Times New Roman" w:cs="Times New Roman"/>
          <w:sz w:val="24"/>
          <w:szCs w:val="24"/>
        </w:rPr>
        <w:t xml:space="preserve">study </w:t>
      </w:r>
      <w:r w:rsidR="00B804F4" w:rsidRPr="00834F3D">
        <w:rPr>
          <w:rFonts w:ascii="Times New Roman" w:hAnsi="Times New Roman" w:cs="Times New Roman"/>
          <w:sz w:val="24"/>
          <w:szCs w:val="24"/>
        </w:rPr>
        <w:t>methodical a</w:t>
      </w:r>
      <w:r w:rsidR="002552DD" w:rsidRPr="00834F3D">
        <w:rPr>
          <w:rFonts w:ascii="Times New Roman" w:hAnsi="Times New Roman" w:cs="Times New Roman"/>
          <w:sz w:val="24"/>
          <w:szCs w:val="24"/>
        </w:rPr>
        <w:t xml:space="preserve">pproaches </w:t>
      </w:r>
      <w:r w:rsidR="00B804F4" w:rsidRPr="00834F3D">
        <w:rPr>
          <w:rFonts w:ascii="Times New Roman" w:hAnsi="Times New Roman" w:cs="Times New Roman"/>
          <w:sz w:val="24"/>
          <w:szCs w:val="24"/>
        </w:rPr>
        <w:t xml:space="preserve">with lack of data measuring defined health outcomes.  </w:t>
      </w:r>
    </w:p>
    <w:p w:rsidR="00006FDE" w:rsidRPr="00834F3D" w:rsidRDefault="00006FDE" w:rsidP="00834F3D">
      <w:pPr>
        <w:spacing w:line="480" w:lineRule="auto"/>
        <w:jc w:val="both"/>
        <w:rPr>
          <w:rFonts w:ascii="Times New Roman" w:hAnsi="Times New Roman" w:cs="Times New Roman"/>
          <w:sz w:val="24"/>
          <w:szCs w:val="24"/>
        </w:rPr>
      </w:pPr>
    </w:p>
    <w:p w:rsidR="00DF194F" w:rsidRPr="00834F3D" w:rsidRDefault="00C55D76"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Strategic management involves devising and implementing objectives informed by analyses of the external and internal environment of an organisation within resource limits (</w:t>
      </w:r>
      <w:r w:rsidR="009C69AD" w:rsidRPr="00834F3D">
        <w:rPr>
          <w:rFonts w:ascii="Times New Roman" w:hAnsi="Times New Roman" w:cs="Times New Roman"/>
          <w:sz w:val="24"/>
          <w:szCs w:val="24"/>
        </w:rPr>
        <w:t xml:space="preserve">Nag, Hambrick and Chen, 2007).  </w:t>
      </w:r>
      <w:r w:rsidR="00A16060" w:rsidRPr="00834F3D">
        <w:rPr>
          <w:rFonts w:ascii="Times New Roman" w:hAnsi="Times New Roman" w:cs="Times New Roman"/>
          <w:sz w:val="24"/>
          <w:szCs w:val="24"/>
        </w:rPr>
        <w:t xml:space="preserve">Rumelt (2011) postulates </w:t>
      </w:r>
      <w:r w:rsidR="003C63FB" w:rsidRPr="00834F3D">
        <w:rPr>
          <w:rFonts w:ascii="Times New Roman" w:hAnsi="Times New Roman" w:cs="Times New Roman"/>
          <w:sz w:val="24"/>
          <w:szCs w:val="24"/>
        </w:rPr>
        <w:t>that an effective strategy involves the existence of an underlying structure called a “kernel” consisting of three elements: a diagnosis of the actual challenge, a guiding policy which seeks to provide a general framework aiding the selection of relevant</w:t>
      </w:r>
      <w:r w:rsidR="00BA367E" w:rsidRPr="00834F3D">
        <w:rPr>
          <w:rFonts w:ascii="Times New Roman" w:hAnsi="Times New Roman" w:cs="Times New Roman"/>
          <w:sz w:val="24"/>
          <w:szCs w:val="24"/>
        </w:rPr>
        <w:t xml:space="preserve"> steps</w:t>
      </w:r>
      <w:r w:rsidR="003C63FB" w:rsidRPr="00834F3D">
        <w:rPr>
          <w:rFonts w:ascii="Times New Roman" w:hAnsi="Times New Roman" w:cs="Times New Roman"/>
          <w:sz w:val="24"/>
          <w:szCs w:val="24"/>
        </w:rPr>
        <w:t xml:space="preserve"> to overcome the challenge and finally a set of </w:t>
      </w:r>
      <w:r w:rsidR="00BA367E" w:rsidRPr="00834F3D">
        <w:rPr>
          <w:rFonts w:ascii="Times New Roman" w:hAnsi="Times New Roman" w:cs="Times New Roman"/>
          <w:sz w:val="24"/>
          <w:szCs w:val="24"/>
        </w:rPr>
        <w:t xml:space="preserve">coordinated actions supported by </w:t>
      </w:r>
      <w:r w:rsidR="00BA367E" w:rsidRPr="00834F3D">
        <w:rPr>
          <w:rFonts w:ascii="Times New Roman" w:hAnsi="Times New Roman" w:cs="Times New Roman"/>
          <w:sz w:val="24"/>
          <w:szCs w:val="24"/>
        </w:rPr>
        <w:lastRenderedPageBreak/>
        <w:t>appropriate resource allocation t</w:t>
      </w:r>
      <w:r w:rsidR="003C4C6C" w:rsidRPr="00834F3D">
        <w:rPr>
          <w:rFonts w:ascii="Times New Roman" w:hAnsi="Times New Roman" w:cs="Times New Roman"/>
          <w:sz w:val="24"/>
          <w:szCs w:val="24"/>
        </w:rPr>
        <w:t>o remedy the initial diagnosis.</w:t>
      </w:r>
      <w:r w:rsidR="00A16060" w:rsidRPr="00834F3D">
        <w:rPr>
          <w:rFonts w:ascii="Times New Roman" w:hAnsi="Times New Roman" w:cs="Times New Roman"/>
          <w:sz w:val="24"/>
          <w:szCs w:val="24"/>
        </w:rPr>
        <w:t xml:space="preserve">  This definition appeals to the strategy theory entailing the implementation of a deliberate preconceived plan.  Mintzberg (1978) introduced the emergent nature of strategy formulation </w:t>
      </w:r>
      <w:r w:rsidR="007261D3" w:rsidRPr="00834F3D">
        <w:rPr>
          <w:rFonts w:ascii="Times New Roman" w:hAnsi="Times New Roman" w:cs="Times New Roman"/>
          <w:sz w:val="24"/>
          <w:szCs w:val="24"/>
        </w:rPr>
        <w:t xml:space="preserve">as a pattern </w:t>
      </w:r>
      <w:r w:rsidR="00A16060" w:rsidRPr="00834F3D">
        <w:rPr>
          <w:rFonts w:ascii="Times New Roman" w:hAnsi="Times New Roman" w:cs="Times New Roman"/>
          <w:sz w:val="24"/>
          <w:szCs w:val="24"/>
        </w:rPr>
        <w:t xml:space="preserve">whereby a series of incremental decisions are </w:t>
      </w:r>
      <w:r w:rsidR="007261D3" w:rsidRPr="00834F3D">
        <w:rPr>
          <w:rFonts w:ascii="Times New Roman" w:hAnsi="Times New Roman" w:cs="Times New Roman"/>
          <w:sz w:val="24"/>
          <w:szCs w:val="24"/>
        </w:rPr>
        <w:t xml:space="preserve">enacted over time with due regard to the evolving impact of the dynamic external environment on internal operational functions.  </w:t>
      </w:r>
      <w:r w:rsidR="003C1DF1" w:rsidRPr="00834F3D">
        <w:rPr>
          <w:rFonts w:ascii="Times New Roman" w:hAnsi="Times New Roman" w:cs="Times New Roman"/>
          <w:sz w:val="24"/>
          <w:szCs w:val="24"/>
        </w:rPr>
        <w:t>Utilising these two contrasting</w:t>
      </w:r>
      <w:r w:rsidR="00D369DA" w:rsidRPr="00834F3D">
        <w:rPr>
          <w:rFonts w:ascii="Times New Roman" w:hAnsi="Times New Roman" w:cs="Times New Roman"/>
          <w:sz w:val="24"/>
          <w:szCs w:val="24"/>
        </w:rPr>
        <w:t xml:space="preserve"> approaches to strategy provides </w:t>
      </w:r>
      <w:r w:rsidR="003C1DF1" w:rsidRPr="00834F3D">
        <w:rPr>
          <w:rFonts w:ascii="Times New Roman" w:hAnsi="Times New Roman" w:cs="Times New Roman"/>
          <w:sz w:val="24"/>
          <w:szCs w:val="24"/>
        </w:rPr>
        <w:t xml:space="preserve">a pragmatic lens for organisational implementation, namely the adoption of a deliberate plan </w:t>
      </w:r>
      <w:r w:rsidR="005B7214" w:rsidRPr="00834F3D">
        <w:rPr>
          <w:rFonts w:ascii="Times New Roman" w:hAnsi="Times New Roman" w:cs="Times New Roman"/>
          <w:sz w:val="24"/>
          <w:szCs w:val="24"/>
        </w:rPr>
        <w:t>requiring</w:t>
      </w:r>
      <w:r w:rsidR="003C1DF1" w:rsidRPr="00834F3D">
        <w:rPr>
          <w:rFonts w:ascii="Times New Roman" w:hAnsi="Times New Roman" w:cs="Times New Roman"/>
          <w:sz w:val="24"/>
          <w:szCs w:val="24"/>
        </w:rPr>
        <w:t xml:space="preserve"> constant evaluation of its </w:t>
      </w:r>
      <w:r w:rsidR="005B7214" w:rsidRPr="00834F3D">
        <w:rPr>
          <w:rFonts w:ascii="Times New Roman" w:hAnsi="Times New Roman" w:cs="Times New Roman"/>
          <w:sz w:val="24"/>
          <w:szCs w:val="24"/>
        </w:rPr>
        <w:t>execution with any emerging themes redirecting the origin</w:t>
      </w:r>
      <w:r w:rsidR="00006FDE" w:rsidRPr="00834F3D">
        <w:rPr>
          <w:rFonts w:ascii="Times New Roman" w:hAnsi="Times New Roman" w:cs="Times New Roman"/>
          <w:sz w:val="24"/>
          <w:szCs w:val="24"/>
        </w:rPr>
        <w:t xml:space="preserve">al plan in an inductive manner.  </w:t>
      </w:r>
    </w:p>
    <w:p w:rsidR="00DF194F" w:rsidRPr="00834F3D" w:rsidRDefault="00DF194F" w:rsidP="00834F3D">
      <w:pPr>
        <w:spacing w:line="480" w:lineRule="auto"/>
        <w:jc w:val="both"/>
        <w:rPr>
          <w:rFonts w:ascii="Times New Roman" w:hAnsi="Times New Roman" w:cs="Times New Roman"/>
          <w:sz w:val="24"/>
          <w:szCs w:val="24"/>
        </w:rPr>
      </w:pPr>
    </w:p>
    <w:p w:rsidR="001C2430" w:rsidRPr="00834F3D" w:rsidRDefault="00006FDE"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Simon (1962) outlined the requirement to dichotomise the strategic direction of an organisation into separate domains (namely corporate, business and functional) in order to provide conceptual simplicity to the inherent complexity prevalent when adopting multiple distinct strategies at multiple levels at a given time.  Porter (1980) provided a scheme categorising these different overlapping strategies requiring a bespoke individual plan for each.  There is no magic bullet strategic plan that caters for all aspects but rather a separate plan is required for each unique challenge.  </w:t>
      </w:r>
      <w:r w:rsidR="005B7214" w:rsidRPr="00834F3D">
        <w:rPr>
          <w:rFonts w:ascii="Times New Roman" w:hAnsi="Times New Roman" w:cs="Times New Roman"/>
          <w:sz w:val="24"/>
          <w:szCs w:val="24"/>
        </w:rPr>
        <w:t xml:space="preserve">Additionally research highlights </w:t>
      </w:r>
      <w:r w:rsidR="00E43E05" w:rsidRPr="00834F3D">
        <w:rPr>
          <w:rFonts w:ascii="Times New Roman" w:hAnsi="Times New Roman" w:cs="Times New Roman"/>
          <w:sz w:val="24"/>
          <w:szCs w:val="24"/>
        </w:rPr>
        <w:t>the lack of unifying definitions of strategy and strategic management limiting evaluation of specific theoretical concepts such as strategic planning, goal setting and financial rat</w:t>
      </w:r>
      <w:r w:rsidR="005B7214" w:rsidRPr="00834F3D">
        <w:rPr>
          <w:rFonts w:ascii="Times New Roman" w:hAnsi="Times New Roman" w:cs="Times New Roman"/>
          <w:sz w:val="24"/>
          <w:szCs w:val="24"/>
        </w:rPr>
        <w:t>io analyses in relation to SMEs (Williams et al, 2018).</w:t>
      </w:r>
      <w:r w:rsidR="002552DD" w:rsidRPr="00834F3D">
        <w:rPr>
          <w:rFonts w:ascii="Times New Roman" w:hAnsi="Times New Roman" w:cs="Times New Roman"/>
          <w:sz w:val="24"/>
          <w:szCs w:val="24"/>
        </w:rPr>
        <w:t xml:space="preserve">  LVMG</w:t>
      </w:r>
      <w:r w:rsidR="00DF194F" w:rsidRPr="00834F3D">
        <w:rPr>
          <w:rFonts w:ascii="Times New Roman" w:hAnsi="Times New Roman" w:cs="Times New Roman"/>
          <w:sz w:val="24"/>
          <w:szCs w:val="24"/>
        </w:rPr>
        <w:t xml:space="preserve">’s partnership consists of clinicians and management who operate at the functional exchange of service level via their daily one to one interactions with patients </w:t>
      </w:r>
      <w:r w:rsidR="00613957" w:rsidRPr="00834F3D">
        <w:rPr>
          <w:rFonts w:ascii="Times New Roman" w:hAnsi="Times New Roman" w:cs="Times New Roman"/>
          <w:sz w:val="24"/>
          <w:szCs w:val="24"/>
        </w:rPr>
        <w:t>as well as at the corporate and business levels.  Thus no clear distinction be</w:t>
      </w:r>
      <w:r w:rsidR="00407062" w:rsidRPr="00834F3D">
        <w:rPr>
          <w:rFonts w:ascii="Times New Roman" w:hAnsi="Times New Roman" w:cs="Times New Roman"/>
          <w:sz w:val="24"/>
          <w:szCs w:val="24"/>
        </w:rPr>
        <w:t xml:space="preserve">tween the loci of strategy </w:t>
      </w:r>
      <w:r w:rsidR="00613957" w:rsidRPr="00834F3D">
        <w:rPr>
          <w:rFonts w:ascii="Times New Roman" w:hAnsi="Times New Roman" w:cs="Times New Roman"/>
          <w:sz w:val="24"/>
          <w:szCs w:val="24"/>
        </w:rPr>
        <w:t>development and implementation at the separate domains appears to perva</w:t>
      </w:r>
      <w:r w:rsidR="002552DD" w:rsidRPr="00834F3D">
        <w:rPr>
          <w:rFonts w:ascii="Times New Roman" w:hAnsi="Times New Roman" w:cs="Times New Roman"/>
          <w:sz w:val="24"/>
          <w:szCs w:val="24"/>
        </w:rPr>
        <w:t>de within LVMG</w:t>
      </w:r>
      <w:r w:rsidR="00613957" w:rsidRPr="00834F3D">
        <w:rPr>
          <w:rFonts w:ascii="Times New Roman" w:hAnsi="Times New Roman" w:cs="Times New Roman"/>
          <w:sz w:val="24"/>
          <w:szCs w:val="24"/>
        </w:rPr>
        <w:t>.  Within this strategic underpinning for the purpose of developing a strategic dire</w:t>
      </w:r>
      <w:r w:rsidR="002552DD" w:rsidRPr="00834F3D">
        <w:rPr>
          <w:rFonts w:ascii="Times New Roman" w:hAnsi="Times New Roman" w:cs="Times New Roman"/>
          <w:sz w:val="24"/>
          <w:szCs w:val="24"/>
        </w:rPr>
        <w:t>ction for LVMG</w:t>
      </w:r>
      <w:r w:rsidR="00613957" w:rsidRPr="00834F3D">
        <w:rPr>
          <w:rFonts w:ascii="Times New Roman" w:hAnsi="Times New Roman" w:cs="Times New Roman"/>
          <w:sz w:val="24"/>
          <w:szCs w:val="24"/>
        </w:rPr>
        <w:t xml:space="preserve"> in providing innovative personalised patient care in the context of a</w:t>
      </w:r>
      <w:r w:rsidR="001C2430" w:rsidRPr="00834F3D">
        <w:rPr>
          <w:rFonts w:ascii="Times New Roman" w:hAnsi="Times New Roman" w:cs="Times New Roman"/>
          <w:sz w:val="24"/>
          <w:szCs w:val="24"/>
        </w:rPr>
        <w:t xml:space="preserve"> pandemic, this report will utilise the following tools:  </w:t>
      </w:r>
    </w:p>
    <w:p w:rsidR="001C2430" w:rsidRPr="00834F3D" w:rsidRDefault="007D284F" w:rsidP="00834F3D">
      <w:pPr>
        <w:pStyle w:val="ListParagraph"/>
        <w:numPr>
          <w:ilvl w:val="0"/>
          <w:numId w:val="1"/>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lastRenderedPageBreak/>
        <w:t>PEST</w:t>
      </w:r>
      <w:r w:rsidR="001C2430" w:rsidRPr="00834F3D">
        <w:rPr>
          <w:rFonts w:ascii="Times New Roman" w:hAnsi="Times New Roman" w:cs="Times New Roman"/>
          <w:sz w:val="24"/>
          <w:szCs w:val="24"/>
        </w:rPr>
        <w:t>L</w:t>
      </w:r>
      <w:r w:rsidRPr="00834F3D">
        <w:rPr>
          <w:rFonts w:ascii="Times New Roman" w:hAnsi="Times New Roman" w:cs="Times New Roman"/>
          <w:sz w:val="24"/>
          <w:szCs w:val="24"/>
        </w:rPr>
        <w:t>E</w:t>
      </w:r>
      <w:r w:rsidR="001C2430" w:rsidRPr="00834F3D">
        <w:rPr>
          <w:rFonts w:ascii="Times New Roman" w:hAnsi="Times New Roman" w:cs="Times New Roman"/>
          <w:sz w:val="24"/>
          <w:szCs w:val="24"/>
        </w:rPr>
        <w:t xml:space="preserve"> to analyse the external environment</w:t>
      </w:r>
    </w:p>
    <w:p w:rsidR="00613957" w:rsidRPr="00834F3D" w:rsidRDefault="001C2430" w:rsidP="00834F3D">
      <w:pPr>
        <w:pStyle w:val="ListParagraph"/>
        <w:numPr>
          <w:ilvl w:val="0"/>
          <w:numId w:val="1"/>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Porter’s 5 forces to analyse the health industry in relation to GP surgeries </w:t>
      </w:r>
    </w:p>
    <w:p w:rsidR="001C2430" w:rsidRPr="00834F3D" w:rsidRDefault="001C2430" w:rsidP="00834F3D">
      <w:pPr>
        <w:pStyle w:val="ListParagraph"/>
        <w:numPr>
          <w:ilvl w:val="0"/>
          <w:numId w:val="1"/>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SWOT to analyse the internal environment </w:t>
      </w:r>
    </w:p>
    <w:p w:rsidR="001C2430" w:rsidRPr="00834F3D" w:rsidRDefault="001C2430" w:rsidP="00834F3D">
      <w:pPr>
        <w:pStyle w:val="ListParagraph"/>
        <w:numPr>
          <w:ilvl w:val="0"/>
          <w:numId w:val="1"/>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TOWS and Ansoff’s Matrix to </w:t>
      </w:r>
      <w:r w:rsidR="001A26FF" w:rsidRPr="00834F3D">
        <w:rPr>
          <w:rFonts w:ascii="Times New Roman" w:hAnsi="Times New Roman" w:cs="Times New Roman"/>
          <w:sz w:val="24"/>
          <w:szCs w:val="24"/>
        </w:rPr>
        <w:t xml:space="preserve">outline strategy implementation options </w:t>
      </w:r>
      <w:r w:rsidRPr="00834F3D">
        <w:rPr>
          <w:rFonts w:ascii="Times New Roman" w:hAnsi="Times New Roman" w:cs="Times New Roman"/>
          <w:sz w:val="24"/>
          <w:szCs w:val="24"/>
        </w:rPr>
        <w:t xml:space="preserve"> </w:t>
      </w:r>
    </w:p>
    <w:p w:rsidR="001C2430" w:rsidRPr="00834F3D" w:rsidRDefault="001C2430"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Finally an overall conclusion and recommendations will be </w:t>
      </w:r>
      <w:r w:rsidR="00B710E2" w:rsidRPr="00834F3D">
        <w:rPr>
          <w:rFonts w:ascii="Times New Roman" w:hAnsi="Times New Roman" w:cs="Times New Roman"/>
          <w:sz w:val="24"/>
          <w:szCs w:val="24"/>
        </w:rPr>
        <w:t xml:space="preserve">provided. </w:t>
      </w:r>
    </w:p>
    <w:p w:rsidR="00B710E2" w:rsidRPr="00834F3D" w:rsidRDefault="00B710E2" w:rsidP="00834F3D">
      <w:pPr>
        <w:spacing w:line="480" w:lineRule="auto"/>
        <w:jc w:val="both"/>
        <w:rPr>
          <w:rFonts w:ascii="Times New Roman" w:hAnsi="Times New Roman" w:cs="Times New Roman"/>
          <w:sz w:val="24"/>
          <w:szCs w:val="24"/>
        </w:rPr>
      </w:pPr>
    </w:p>
    <w:p w:rsidR="002552DD" w:rsidRPr="00834F3D" w:rsidRDefault="007D284F" w:rsidP="00834F3D">
      <w:pPr>
        <w:pStyle w:val="Heading1"/>
        <w:spacing w:line="480" w:lineRule="auto"/>
        <w:jc w:val="both"/>
        <w:rPr>
          <w:rFonts w:ascii="Times New Roman" w:hAnsi="Times New Roman" w:cs="Times New Roman"/>
          <w:b/>
          <w:sz w:val="24"/>
          <w:szCs w:val="24"/>
          <w:u w:val="single"/>
        </w:rPr>
      </w:pPr>
      <w:bookmarkStart w:id="3" w:name="_Toc58701106"/>
      <w:r w:rsidRPr="00834F3D">
        <w:rPr>
          <w:rFonts w:ascii="Times New Roman" w:hAnsi="Times New Roman" w:cs="Times New Roman"/>
          <w:b/>
          <w:color w:val="FF0000"/>
          <w:sz w:val="24"/>
          <w:szCs w:val="24"/>
          <w:u w:val="single"/>
        </w:rPr>
        <w:t>PEST</w:t>
      </w:r>
      <w:r w:rsidR="00B710E2" w:rsidRPr="00834F3D">
        <w:rPr>
          <w:rFonts w:ascii="Times New Roman" w:hAnsi="Times New Roman" w:cs="Times New Roman"/>
          <w:b/>
          <w:color w:val="FF0000"/>
          <w:sz w:val="24"/>
          <w:szCs w:val="24"/>
          <w:u w:val="single"/>
        </w:rPr>
        <w:t>L</w:t>
      </w:r>
      <w:r w:rsidRPr="00834F3D">
        <w:rPr>
          <w:rFonts w:ascii="Times New Roman" w:hAnsi="Times New Roman" w:cs="Times New Roman"/>
          <w:b/>
          <w:color w:val="FF0000"/>
          <w:sz w:val="24"/>
          <w:szCs w:val="24"/>
          <w:u w:val="single"/>
        </w:rPr>
        <w:t>E</w:t>
      </w:r>
      <w:bookmarkEnd w:id="3"/>
      <w:r w:rsidR="002552DD" w:rsidRPr="00834F3D">
        <w:rPr>
          <w:rFonts w:ascii="Times New Roman" w:hAnsi="Times New Roman" w:cs="Times New Roman"/>
          <w:b/>
          <w:sz w:val="24"/>
          <w:szCs w:val="24"/>
          <w:u w:val="single"/>
        </w:rPr>
        <w:t xml:space="preserve"> </w:t>
      </w:r>
    </w:p>
    <w:p w:rsidR="002552DD" w:rsidRPr="00834F3D" w:rsidRDefault="002552DD" w:rsidP="00834F3D">
      <w:pPr>
        <w:spacing w:line="480" w:lineRule="auto"/>
        <w:jc w:val="both"/>
        <w:rPr>
          <w:rFonts w:ascii="Times New Roman" w:hAnsi="Times New Roman" w:cs="Times New Roman"/>
          <w:sz w:val="24"/>
          <w:szCs w:val="24"/>
        </w:rPr>
      </w:pPr>
    </w:p>
    <w:p w:rsidR="004D1C44" w:rsidRPr="00834F3D" w:rsidRDefault="00302FB4"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Richardson (2006) elucidated the notion of analysing the external environment of an organisation by reviewing the political, economic, social, technological, environmental and legal context in which it operates.  </w:t>
      </w:r>
      <w:r w:rsidR="00787220" w:rsidRPr="00834F3D">
        <w:rPr>
          <w:rFonts w:ascii="Times New Roman" w:hAnsi="Times New Roman" w:cs="Times New Roman"/>
          <w:sz w:val="24"/>
          <w:szCs w:val="24"/>
        </w:rPr>
        <w:t>Potential l</w:t>
      </w:r>
      <w:r w:rsidR="007D284F" w:rsidRPr="00834F3D">
        <w:rPr>
          <w:rFonts w:ascii="Times New Roman" w:hAnsi="Times New Roman" w:cs="Times New Roman"/>
          <w:sz w:val="24"/>
          <w:szCs w:val="24"/>
        </w:rPr>
        <w:t>imitations of conducting a PEST</w:t>
      </w:r>
      <w:r w:rsidR="00787220" w:rsidRPr="00834F3D">
        <w:rPr>
          <w:rFonts w:ascii="Times New Roman" w:hAnsi="Times New Roman" w:cs="Times New Roman"/>
          <w:sz w:val="24"/>
          <w:szCs w:val="24"/>
        </w:rPr>
        <w:t>L</w:t>
      </w:r>
      <w:r w:rsidR="007D284F" w:rsidRPr="00834F3D">
        <w:rPr>
          <w:rFonts w:ascii="Times New Roman" w:hAnsi="Times New Roman" w:cs="Times New Roman"/>
          <w:sz w:val="24"/>
          <w:szCs w:val="24"/>
        </w:rPr>
        <w:t>E</w:t>
      </w:r>
      <w:r w:rsidR="00787220" w:rsidRPr="00834F3D">
        <w:rPr>
          <w:rFonts w:ascii="Times New Roman" w:hAnsi="Times New Roman" w:cs="Times New Roman"/>
          <w:sz w:val="24"/>
          <w:szCs w:val="24"/>
        </w:rPr>
        <w:t xml:space="preserve"> analysis include potential paralysis by analysis if data collected lacks specificity, the use of data based on assumptions and the requirement for analyses to be regularly repeated to remain valid proportional to the pace of change (CIPD, 2020</w:t>
      </w:r>
      <w:r w:rsidR="001B3DEE" w:rsidRPr="00834F3D">
        <w:rPr>
          <w:rFonts w:ascii="Times New Roman" w:hAnsi="Times New Roman" w:cs="Times New Roman"/>
          <w:sz w:val="24"/>
          <w:szCs w:val="24"/>
        </w:rPr>
        <w:t>a</w:t>
      </w:r>
      <w:r w:rsidR="00787220" w:rsidRPr="00834F3D">
        <w:rPr>
          <w:rFonts w:ascii="Times New Roman" w:hAnsi="Times New Roman" w:cs="Times New Roman"/>
          <w:sz w:val="24"/>
          <w:szCs w:val="24"/>
        </w:rPr>
        <w:t xml:space="preserve">).  </w:t>
      </w:r>
      <w:r w:rsidR="007D284F" w:rsidRPr="00834F3D">
        <w:rPr>
          <w:rFonts w:ascii="Times New Roman" w:hAnsi="Times New Roman" w:cs="Times New Roman"/>
          <w:sz w:val="24"/>
          <w:szCs w:val="24"/>
        </w:rPr>
        <w:t>The following is the PESTLE ana</w:t>
      </w:r>
      <w:r w:rsidR="002552DD" w:rsidRPr="00834F3D">
        <w:rPr>
          <w:rFonts w:ascii="Times New Roman" w:hAnsi="Times New Roman" w:cs="Times New Roman"/>
          <w:sz w:val="24"/>
          <w:szCs w:val="24"/>
        </w:rPr>
        <w:t>lysis for LVMG</w:t>
      </w:r>
      <w:r w:rsidR="007D284F" w:rsidRPr="00834F3D">
        <w:rPr>
          <w:rFonts w:ascii="Times New Roman" w:hAnsi="Times New Roman" w:cs="Times New Roman"/>
          <w:sz w:val="24"/>
          <w:szCs w:val="24"/>
        </w:rPr>
        <w:t xml:space="preserve"> in the specific context of formulating a strategy to enhance personalised patient care. </w:t>
      </w:r>
    </w:p>
    <w:p w:rsidR="007D284F" w:rsidRPr="00834F3D" w:rsidRDefault="007D284F" w:rsidP="00834F3D">
      <w:pPr>
        <w:spacing w:line="480" w:lineRule="auto"/>
        <w:jc w:val="both"/>
        <w:rPr>
          <w:rFonts w:ascii="Times New Roman" w:hAnsi="Times New Roman" w:cs="Times New Roman"/>
          <w:sz w:val="24"/>
          <w:szCs w:val="24"/>
        </w:rPr>
      </w:pPr>
    </w:p>
    <w:p w:rsidR="007D284F" w:rsidRPr="00834F3D" w:rsidRDefault="007D284F" w:rsidP="00834F3D">
      <w:pPr>
        <w:pStyle w:val="Heading2"/>
        <w:spacing w:line="480" w:lineRule="auto"/>
        <w:jc w:val="both"/>
        <w:rPr>
          <w:rFonts w:ascii="Times New Roman" w:hAnsi="Times New Roman" w:cs="Times New Roman"/>
          <w:sz w:val="24"/>
          <w:szCs w:val="24"/>
        </w:rPr>
      </w:pPr>
      <w:bookmarkStart w:id="4" w:name="_Toc58701107"/>
      <w:r w:rsidRPr="00834F3D">
        <w:rPr>
          <w:rFonts w:ascii="Times New Roman" w:hAnsi="Times New Roman" w:cs="Times New Roman"/>
          <w:sz w:val="24"/>
          <w:szCs w:val="24"/>
        </w:rPr>
        <w:t>Political</w:t>
      </w:r>
      <w:bookmarkEnd w:id="4"/>
      <w:r w:rsidRPr="00834F3D">
        <w:rPr>
          <w:rFonts w:ascii="Times New Roman" w:hAnsi="Times New Roman" w:cs="Times New Roman"/>
          <w:sz w:val="24"/>
          <w:szCs w:val="24"/>
        </w:rPr>
        <w:t xml:space="preserve"> </w:t>
      </w:r>
    </w:p>
    <w:p w:rsidR="00D6652B" w:rsidRPr="00834F3D" w:rsidRDefault="007D284F"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The Conservative Party </w:t>
      </w:r>
      <w:r w:rsidR="00A9304E" w:rsidRPr="00834F3D">
        <w:rPr>
          <w:rFonts w:ascii="Times New Roman" w:hAnsi="Times New Roman" w:cs="Times New Roman"/>
          <w:sz w:val="24"/>
          <w:szCs w:val="24"/>
        </w:rPr>
        <w:t xml:space="preserve">(2019) manifesto commits to 6,000 more doctors </w:t>
      </w:r>
      <w:r w:rsidR="00B724A1" w:rsidRPr="00834F3D">
        <w:rPr>
          <w:rFonts w:ascii="Times New Roman" w:hAnsi="Times New Roman" w:cs="Times New Roman"/>
          <w:sz w:val="24"/>
          <w:szCs w:val="24"/>
        </w:rPr>
        <w:t>in general practice and 6,000 more primary care professionals by 2024.  Additionally 50 million more GP surgery appointments per year are envisaged.</w:t>
      </w:r>
      <w:r w:rsidR="00AD06CE" w:rsidRPr="00834F3D">
        <w:rPr>
          <w:rFonts w:ascii="Times New Roman" w:hAnsi="Times New Roman" w:cs="Times New Roman"/>
          <w:sz w:val="24"/>
          <w:szCs w:val="24"/>
        </w:rPr>
        <w:t xml:space="preserve">  The NHS long term plan focusses on optimising preventative services such as smoking cessation and weight management, reducing health inequalities, improving the quality of life of those with long term health conditions</w:t>
      </w:r>
      <w:r w:rsidR="00D6652B" w:rsidRPr="00834F3D">
        <w:rPr>
          <w:rFonts w:ascii="Times New Roman" w:hAnsi="Times New Roman" w:cs="Times New Roman"/>
          <w:sz w:val="24"/>
          <w:szCs w:val="24"/>
        </w:rPr>
        <w:t xml:space="preserve"> including mental health</w:t>
      </w:r>
      <w:r w:rsidR="00AD06CE" w:rsidRPr="00834F3D">
        <w:rPr>
          <w:rFonts w:ascii="Times New Roman" w:hAnsi="Times New Roman" w:cs="Times New Roman"/>
          <w:sz w:val="24"/>
          <w:szCs w:val="24"/>
        </w:rPr>
        <w:t xml:space="preserve">, enhancing cancer mortality rates through earlier detection and management, </w:t>
      </w:r>
      <w:r w:rsidR="00AD06CE" w:rsidRPr="00834F3D">
        <w:rPr>
          <w:rFonts w:ascii="Times New Roman" w:hAnsi="Times New Roman" w:cs="Times New Roman"/>
          <w:sz w:val="24"/>
          <w:szCs w:val="24"/>
        </w:rPr>
        <w:lastRenderedPageBreak/>
        <w:t>su</w:t>
      </w:r>
      <w:r w:rsidR="00D6652B" w:rsidRPr="00834F3D">
        <w:rPr>
          <w:rFonts w:ascii="Times New Roman" w:hAnsi="Times New Roman" w:cs="Times New Roman"/>
          <w:sz w:val="24"/>
          <w:szCs w:val="24"/>
        </w:rPr>
        <w:t>pporting care homes and providing bespoke services for those most vulnerable in society such as the homeless (NHS, 2019).</w:t>
      </w:r>
      <w:r w:rsidR="00B661A2" w:rsidRPr="00834F3D">
        <w:rPr>
          <w:rFonts w:ascii="Times New Roman" w:hAnsi="Times New Roman" w:cs="Times New Roman"/>
          <w:sz w:val="24"/>
          <w:szCs w:val="24"/>
        </w:rPr>
        <w:t xml:space="preserve">  NHS England (2019) defines personalised care as “people have choice and control over the way their care is planned and delivered, based on what matters to them and their individual str</w:t>
      </w:r>
      <w:r w:rsidR="004571B7" w:rsidRPr="00834F3D">
        <w:rPr>
          <w:rFonts w:ascii="Times New Roman" w:hAnsi="Times New Roman" w:cs="Times New Roman"/>
          <w:sz w:val="24"/>
          <w:szCs w:val="24"/>
        </w:rPr>
        <w:t xml:space="preserve">engths, needs and preferences”.  </w:t>
      </w:r>
      <w:r w:rsidR="00BB589F" w:rsidRPr="00834F3D">
        <w:rPr>
          <w:rFonts w:ascii="Times New Roman" w:hAnsi="Times New Roman" w:cs="Times New Roman"/>
          <w:sz w:val="24"/>
          <w:szCs w:val="24"/>
        </w:rPr>
        <w:t>Within this guidance, the comprehensive model of personalised care highlights the need for shared decision making, facilitated self-management, personalised care and support planning, legal rights to choice, social prescribing and other community services and utilisation of personal health budgets and integrated health/social care personal budgets (see diagram below).</w:t>
      </w:r>
      <w:r w:rsidR="00891BCE" w:rsidRPr="00834F3D">
        <w:rPr>
          <w:rFonts w:ascii="Times New Roman" w:hAnsi="Times New Roman" w:cs="Times New Roman"/>
          <w:sz w:val="24"/>
          <w:szCs w:val="24"/>
        </w:rPr>
        <w:t xml:space="preserve">  Each of the aspects enshrined within the comprehensive model for personalised care have been </w:t>
      </w:r>
      <w:r w:rsidR="00891F54" w:rsidRPr="00834F3D">
        <w:rPr>
          <w:rFonts w:ascii="Times New Roman" w:hAnsi="Times New Roman" w:cs="Times New Roman"/>
          <w:sz w:val="24"/>
          <w:szCs w:val="24"/>
        </w:rPr>
        <w:t xml:space="preserve">supported by evidence demonstrating enhanced patient and </w:t>
      </w:r>
      <w:r w:rsidR="00891BCE" w:rsidRPr="00834F3D">
        <w:rPr>
          <w:rFonts w:ascii="Times New Roman" w:hAnsi="Times New Roman" w:cs="Times New Roman"/>
          <w:sz w:val="24"/>
          <w:szCs w:val="24"/>
        </w:rPr>
        <w:t xml:space="preserve">carer satisfaction rates.  </w:t>
      </w:r>
    </w:p>
    <w:p w:rsidR="00D6652B" w:rsidRPr="00834F3D" w:rsidRDefault="00D6652B" w:rsidP="00834F3D">
      <w:pPr>
        <w:spacing w:line="480" w:lineRule="auto"/>
        <w:jc w:val="both"/>
        <w:rPr>
          <w:rFonts w:ascii="Times New Roman" w:hAnsi="Times New Roman" w:cs="Times New Roman"/>
          <w:sz w:val="24"/>
          <w:szCs w:val="24"/>
        </w:rPr>
      </w:pPr>
    </w:p>
    <w:p w:rsidR="00D6652B" w:rsidRPr="00834F3D" w:rsidRDefault="00D6652B" w:rsidP="00834F3D">
      <w:pPr>
        <w:spacing w:line="480" w:lineRule="auto"/>
        <w:jc w:val="both"/>
        <w:rPr>
          <w:rFonts w:ascii="Times New Roman" w:hAnsi="Times New Roman" w:cs="Times New Roman"/>
          <w:sz w:val="24"/>
          <w:szCs w:val="24"/>
        </w:rPr>
      </w:pPr>
      <w:r w:rsidRPr="00834F3D">
        <w:rPr>
          <w:rFonts w:ascii="Times New Roman" w:hAnsi="Times New Roman" w:cs="Times New Roman"/>
          <w:noProof/>
          <w:sz w:val="24"/>
          <w:szCs w:val="24"/>
          <w:lang w:eastAsia="en-GB"/>
        </w:rPr>
        <w:drawing>
          <wp:inline distT="0" distB="0" distL="0" distR="0" wp14:anchorId="2ABF3219" wp14:editId="3D6FD5F4">
            <wp:extent cx="5731510" cy="24638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463800"/>
                    </a:xfrm>
                    <a:prstGeom prst="rect">
                      <a:avLst/>
                    </a:prstGeom>
                  </pic:spPr>
                </pic:pic>
              </a:graphicData>
            </a:graphic>
          </wp:inline>
        </w:drawing>
      </w:r>
    </w:p>
    <w:p w:rsidR="00787220" w:rsidRPr="00834F3D" w:rsidRDefault="00787220" w:rsidP="00834F3D">
      <w:pPr>
        <w:spacing w:line="480" w:lineRule="auto"/>
        <w:jc w:val="both"/>
        <w:rPr>
          <w:rFonts w:ascii="Times New Roman" w:hAnsi="Times New Roman" w:cs="Times New Roman"/>
          <w:sz w:val="24"/>
          <w:szCs w:val="24"/>
        </w:rPr>
      </w:pPr>
    </w:p>
    <w:p w:rsidR="00891BCE" w:rsidRPr="00834F3D" w:rsidRDefault="003B0999"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GP surgeries have formed collaborations with neighbouring surgeries in the form of Primary Care Networks (PCNs) to provide personalised services to 30,000 – 50,000 patients (BMA, 2020</w:t>
      </w:r>
      <w:r w:rsidR="001B3DEE" w:rsidRPr="00834F3D">
        <w:rPr>
          <w:rFonts w:ascii="Times New Roman" w:hAnsi="Times New Roman" w:cs="Times New Roman"/>
          <w:sz w:val="24"/>
          <w:szCs w:val="24"/>
        </w:rPr>
        <w:t>a</w:t>
      </w:r>
      <w:r w:rsidRPr="00834F3D">
        <w:rPr>
          <w:rFonts w:ascii="Times New Roman" w:hAnsi="Times New Roman" w:cs="Times New Roman"/>
          <w:sz w:val="24"/>
          <w:szCs w:val="24"/>
        </w:rPr>
        <w:t>).  PCNs all</w:t>
      </w:r>
      <w:r w:rsidR="0045204E" w:rsidRPr="00834F3D">
        <w:rPr>
          <w:rFonts w:ascii="Times New Roman" w:hAnsi="Times New Roman" w:cs="Times New Roman"/>
          <w:sz w:val="24"/>
          <w:szCs w:val="24"/>
        </w:rPr>
        <w:t xml:space="preserve">ow resources to be pooled </w:t>
      </w:r>
      <w:r w:rsidRPr="00834F3D">
        <w:rPr>
          <w:rFonts w:ascii="Times New Roman" w:hAnsi="Times New Roman" w:cs="Times New Roman"/>
          <w:sz w:val="24"/>
          <w:szCs w:val="24"/>
        </w:rPr>
        <w:t>allow</w:t>
      </w:r>
      <w:r w:rsidR="0045204E" w:rsidRPr="00834F3D">
        <w:rPr>
          <w:rFonts w:ascii="Times New Roman" w:hAnsi="Times New Roman" w:cs="Times New Roman"/>
          <w:sz w:val="24"/>
          <w:szCs w:val="24"/>
        </w:rPr>
        <w:t xml:space="preserve">ing operational efficiencies and </w:t>
      </w:r>
      <w:r w:rsidRPr="00834F3D">
        <w:rPr>
          <w:rFonts w:ascii="Times New Roman" w:hAnsi="Times New Roman" w:cs="Times New Roman"/>
          <w:sz w:val="24"/>
          <w:szCs w:val="24"/>
        </w:rPr>
        <w:t xml:space="preserve">enhanced </w:t>
      </w:r>
      <w:r w:rsidR="0045204E" w:rsidRPr="00834F3D">
        <w:rPr>
          <w:rFonts w:ascii="Times New Roman" w:hAnsi="Times New Roman" w:cs="Times New Roman"/>
          <w:sz w:val="24"/>
          <w:szCs w:val="24"/>
        </w:rPr>
        <w:t xml:space="preserve">access to a </w:t>
      </w:r>
      <w:r w:rsidRPr="00834F3D">
        <w:rPr>
          <w:rFonts w:ascii="Times New Roman" w:hAnsi="Times New Roman" w:cs="Times New Roman"/>
          <w:sz w:val="24"/>
          <w:szCs w:val="24"/>
        </w:rPr>
        <w:t>range of services t</w:t>
      </w:r>
      <w:r w:rsidR="008A050F" w:rsidRPr="00834F3D">
        <w:rPr>
          <w:rFonts w:ascii="Times New Roman" w:hAnsi="Times New Roman" w:cs="Times New Roman"/>
          <w:sz w:val="24"/>
          <w:szCs w:val="24"/>
        </w:rPr>
        <w:t>o be provided closer to patient</w:t>
      </w:r>
      <w:r w:rsidRPr="00834F3D">
        <w:rPr>
          <w:rFonts w:ascii="Times New Roman" w:hAnsi="Times New Roman" w:cs="Times New Roman"/>
          <w:sz w:val="24"/>
          <w:szCs w:val="24"/>
        </w:rPr>
        <w:t>s</w:t>
      </w:r>
      <w:r w:rsidR="008A050F" w:rsidRPr="00834F3D">
        <w:rPr>
          <w:rFonts w:ascii="Times New Roman" w:hAnsi="Times New Roman" w:cs="Times New Roman"/>
          <w:sz w:val="24"/>
          <w:szCs w:val="24"/>
        </w:rPr>
        <w:t>’</w:t>
      </w:r>
      <w:r w:rsidRPr="00834F3D">
        <w:rPr>
          <w:rFonts w:ascii="Times New Roman" w:hAnsi="Times New Roman" w:cs="Times New Roman"/>
          <w:sz w:val="24"/>
          <w:szCs w:val="24"/>
        </w:rPr>
        <w:t xml:space="preserve"> homes with the opportunity to create relationships with other NHS and non NHS community services and the volun</w:t>
      </w:r>
      <w:r w:rsidR="00AF2C76" w:rsidRPr="00834F3D">
        <w:rPr>
          <w:rFonts w:ascii="Times New Roman" w:hAnsi="Times New Roman" w:cs="Times New Roman"/>
          <w:sz w:val="24"/>
          <w:szCs w:val="24"/>
        </w:rPr>
        <w:t>tary sector</w:t>
      </w:r>
      <w:r w:rsidR="0045204E" w:rsidRPr="00834F3D">
        <w:rPr>
          <w:rFonts w:ascii="Times New Roman" w:hAnsi="Times New Roman" w:cs="Times New Roman"/>
          <w:sz w:val="24"/>
          <w:szCs w:val="24"/>
        </w:rPr>
        <w:t xml:space="preserve"> </w:t>
      </w:r>
      <w:r w:rsidR="0045204E" w:rsidRPr="00834F3D">
        <w:rPr>
          <w:rFonts w:ascii="Times New Roman" w:hAnsi="Times New Roman" w:cs="Times New Roman"/>
          <w:sz w:val="24"/>
          <w:szCs w:val="24"/>
        </w:rPr>
        <w:lastRenderedPageBreak/>
        <w:t>(The King’s Fund, 2020)</w:t>
      </w:r>
      <w:r w:rsidR="00AF2C76" w:rsidRPr="00834F3D">
        <w:rPr>
          <w:rFonts w:ascii="Times New Roman" w:hAnsi="Times New Roman" w:cs="Times New Roman"/>
          <w:sz w:val="24"/>
          <w:szCs w:val="24"/>
        </w:rPr>
        <w:t xml:space="preserve">.  For the 2020-21 financial year, PCNs are contracted to concentrate specifically on providing extended services (opening outside 08:00 – 18:30 Mon-Fri), </w:t>
      </w:r>
      <w:r w:rsidR="00AF5490" w:rsidRPr="00834F3D">
        <w:rPr>
          <w:rFonts w:ascii="Times New Roman" w:hAnsi="Times New Roman" w:cs="Times New Roman"/>
          <w:sz w:val="24"/>
          <w:szCs w:val="24"/>
        </w:rPr>
        <w:t xml:space="preserve">structured medication reviews, </w:t>
      </w:r>
      <w:r w:rsidR="00AF2C76" w:rsidRPr="00834F3D">
        <w:rPr>
          <w:rFonts w:ascii="Times New Roman" w:hAnsi="Times New Roman" w:cs="Times New Roman"/>
          <w:sz w:val="24"/>
          <w:szCs w:val="24"/>
        </w:rPr>
        <w:t>enhanced ca</w:t>
      </w:r>
      <w:r w:rsidR="00AF5490" w:rsidRPr="00834F3D">
        <w:rPr>
          <w:rFonts w:ascii="Times New Roman" w:hAnsi="Times New Roman" w:cs="Times New Roman"/>
          <w:sz w:val="24"/>
          <w:szCs w:val="24"/>
        </w:rPr>
        <w:t>re within care homes, e</w:t>
      </w:r>
      <w:r w:rsidR="00AF2C76" w:rsidRPr="00834F3D">
        <w:rPr>
          <w:rFonts w:ascii="Times New Roman" w:hAnsi="Times New Roman" w:cs="Times New Roman"/>
          <w:sz w:val="24"/>
          <w:szCs w:val="24"/>
        </w:rPr>
        <w:t xml:space="preserve">arly cancer </w:t>
      </w:r>
      <w:r w:rsidR="00AF5490" w:rsidRPr="00834F3D">
        <w:rPr>
          <w:rFonts w:ascii="Times New Roman" w:hAnsi="Times New Roman" w:cs="Times New Roman"/>
          <w:sz w:val="24"/>
          <w:szCs w:val="24"/>
        </w:rPr>
        <w:t>detection by seeking to improve cancer referral practice and screening uptake and the existence of a social</w:t>
      </w:r>
      <w:r w:rsidR="0045204E" w:rsidRPr="00834F3D">
        <w:rPr>
          <w:rFonts w:ascii="Times New Roman" w:hAnsi="Times New Roman" w:cs="Times New Roman"/>
          <w:sz w:val="24"/>
          <w:szCs w:val="24"/>
        </w:rPr>
        <w:t xml:space="preserve"> prescribing service.  Previous attempts at large scale collaborations between GP surgeries have received mixed reviews from patients as although improved access was viewed positively</w:t>
      </w:r>
      <w:r w:rsidR="00ED64BF" w:rsidRPr="00834F3D">
        <w:rPr>
          <w:rFonts w:ascii="Times New Roman" w:hAnsi="Times New Roman" w:cs="Times New Roman"/>
          <w:sz w:val="24"/>
          <w:szCs w:val="24"/>
        </w:rPr>
        <w:t>, the associated lack of personal contact from their trusted GP was viewed negatively (Nuffield Trust, 2016).</w:t>
      </w:r>
      <w:r w:rsidR="00891F54" w:rsidRPr="00834F3D">
        <w:rPr>
          <w:rFonts w:ascii="Times New Roman" w:hAnsi="Times New Roman" w:cs="Times New Roman"/>
          <w:sz w:val="24"/>
          <w:szCs w:val="24"/>
        </w:rPr>
        <w:t xml:space="preserve">  </w:t>
      </w:r>
      <w:r w:rsidR="00C82143" w:rsidRPr="00834F3D">
        <w:rPr>
          <w:rFonts w:ascii="Times New Roman" w:hAnsi="Times New Roman" w:cs="Times New Roman"/>
          <w:sz w:val="24"/>
          <w:szCs w:val="24"/>
        </w:rPr>
        <w:t xml:space="preserve">Walraven et al (2010) state that continuity of care provider is associated with increased patient satisfaction and more efficient health </w:t>
      </w:r>
      <w:r w:rsidR="00891F54" w:rsidRPr="00834F3D">
        <w:rPr>
          <w:rFonts w:ascii="Times New Roman" w:hAnsi="Times New Roman" w:cs="Times New Roman"/>
          <w:sz w:val="24"/>
          <w:szCs w:val="24"/>
        </w:rPr>
        <w:t>service</w:t>
      </w:r>
      <w:r w:rsidR="00C82143" w:rsidRPr="00834F3D">
        <w:rPr>
          <w:rFonts w:ascii="Times New Roman" w:hAnsi="Times New Roman" w:cs="Times New Roman"/>
          <w:sz w:val="24"/>
          <w:szCs w:val="24"/>
        </w:rPr>
        <w:t xml:space="preserve"> utilisation.  This systematic review found a lack of robust data supported by </w:t>
      </w:r>
      <w:r w:rsidR="00A75F7C" w:rsidRPr="00834F3D">
        <w:rPr>
          <w:rFonts w:ascii="Times New Roman" w:hAnsi="Times New Roman" w:cs="Times New Roman"/>
          <w:sz w:val="24"/>
          <w:szCs w:val="24"/>
        </w:rPr>
        <w:t>in</w:t>
      </w:r>
      <w:r w:rsidR="00C82143" w:rsidRPr="00834F3D">
        <w:rPr>
          <w:rFonts w:ascii="Times New Roman" w:hAnsi="Times New Roman" w:cs="Times New Roman"/>
          <w:sz w:val="24"/>
          <w:szCs w:val="24"/>
        </w:rPr>
        <w:t>adequate trial methodological design to establish an association between continuity of care and specific h</w:t>
      </w:r>
      <w:r w:rsidR="00891F54" w:rsidRPr="00834F3D">
        <w:rPr>
          <w:rFonts w:ascii="Times New Roman" w:hAnsi="Times New Roman" w:cs="Times New Roman"/>
          <w:sz w:val="24"/>
          <w:szCs w:val="24"/>
        </w:rPr>
        <w:t xml:space="preserve">ealth outcomes.  A lack of studies investigating a link between information or management </w:t>
      </w:r>
      <w:r w:rsidR="00C82143" w:rsidRPr="00834F3D">
        <w:rPr>
          <w:rFonts w:ascii="Times New Roman" w:hAnsi="Times New Roman" w:cs="Times New Roman"/>
          <w:sz w:val="24"/>
          <w:szCs w:val="24"/>
        </w:rPr>
        <w:t xml:space="preserve">continuity (different clinicians managing the patient but having access to the </w:t>
      </w:r>
      <w:r w:rsidR="00891F54" w:rsidRPr="00834F3D">
        <w:rPr>
          <w:rFonts w:ascii="Times New Roman" w:hAnsi="Times New Roman" w:cs="Times New Roman"/>
          <w:sz w:val="24"/>
          <w:szCs w:val="24"/>
        </w:rPr>
        <w:t xml:space="preserve">same set of patient </w:t>
      </w:r>
      <w:r w:rsidR="00C82143" w:rsidRPr="00834F3D">
        <w:rPr>
          <w:rFonts w:ascii="Times New Roman" w:hAnsi="Times New Roman" w:cs="Times New Roman"/>
          <w:sz w:val="24"/>
          <w:szCs w:val="24"/>
        </w:rPr>
        <w:t>notes</w:t>
      </w:r>
      <w:r w:rsidR="00891F54" w:rsidRPr="00834F3D">
        <w:rPr>
          <w:rFonts w:ascii="Times New Roman" w:hAnsi="Times New Roman" w:cs="Times New Roman"/>
          <w:sz w:val="24"/>
          <w:szCs w:val="24"/>
        </w:rPr>
        <w:t>) and patient outcomes</w:t>
      </w:r>
      <w:r w:rsidR="00C82143" w:rsidRPr="00834F3D">
        <w:rPr>
          <w:rFonts w:ascii="Times New Roman" w:hAnsi="Times New Roman" w:cs="Times New Roman"/>
          <w:sz w:val="24"/>
          <w:szCs w:val="24"/>
        </w:rPr>
        <w:t xml:space="preserve"> </w:t>
      </w:r>
      <w:r w:rsidR="00891F54" w:rsidRPr="00834F3D">
        <w:rPr>
          <w:rFonts w:ascii="Times New Roman" w:hAnsi="Times New Roman" w:cs="Times New Roman"/>
          <w:sz w:val="24"/>
          <w:szCs w:val="24"/>
        </w:rPr>
        <w:t xml:space="preserve">exists.  </w:t>
      </w:r>
    </w:p>
    <w:p w:rsidR="00891BCE" w:rsidRPr="00834F3D" w:rsidRDefault="00891BCE" w:rsidP="00834F3D">
      <w:pPr>
        <w:spacing w:line="480" w:lineRule="auto"/>
        <w:jc w:val="both"/>
        <w:rPr>
          <w:rFonts w:ascii="Times New Roman" w:hAnsi="Times New Roman" w:cs="Times New Roman"/>
          <w:sz w:val="24"/>
          <w:szCs w:val="24"/>
        </w:rPr>
      </w:pPr>
    </w:p>
    <w:p w:rsidR="00371D83" w:rsidRPr="00834F3D" w:rsidRDefault="00371D83" w:rsidP="00834F3D">
      <w:pPr>
        <w:pStyle w:val="Heading2"/>
        <w:spacing w:line="480" w:lineRule="auto"/>
        <w:jc w:val="both"/>
        <w:rPr>
          <w:rFonts w:ascii="Times New Roman" w:hAnsi="Times New Roman" w:cs="Times New Roman"/>
          <w:sz w:val="24"/>
          <w:szCs w:val="24"/>
        </w:rPr>
      </w:pPr>
      <w:bookmarkStart w:id="5" w:name="_Toc58701108"/>
      <w:r w:rsidRPr="00834F3D">
        <w:rPr>
          <w:rFonts w:ascii="Times New Roman" w:hAnsi="Times New Roman" w:cs="Times New Roman"/>
          <w:sz w:val="24"/>
          <w:szCs w:val="24"/>
        </w:rPr>
        <w:t>Economical</w:t>
      </w:r>
      <w:bookmarkEnd w:id="5"/>
      <w:r w:rsidRPr="00834F3D">
        <w:rPr>
          <w:rFonts w:ascii="Times New Roman" w:hAnsi="Times New Roman" w:cs="Times New Roman"/>
          <w:sz w:val="24"/>
          <w:szCs w:val="24"/>
        </w:rPr>
        <w:t xml:space="preserve"> </w:t>
      </w:r>
    </w:p>
    <w:p w:rsidR="00C272BA" w:rsidRPr="00834F3D" w:rsidRDefault="00180E0F"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The UK government pledged an extra £34 billion per year in additional funding for the NHS by the end of </w:t>
      </w:r>
      <w:r w:rsidR="00B551E7" w:rsidRPr="00834F3D">
        <w:rPr>
          <w:rFonts w:ascii="Times New Roman" w:hAnsi="Times New Roman" w:cs="Times New Roman"/>
          <w:sz w:val="24"/>
          <w:szCs w:val="24"/>
        </w:rPr>
        <w:t xml:space="preserve">the </w:t>
      </w:r>
      <w:r w:rsidRPr="00834F3D">
        <w:rPr>
          <w:rFonts w:ascii="Times New Roman" w:hAnsi="Times New Roman" w:cs="Times New Roman"/>
          <w:sz w:val="24"/>
          <w:szCs w:val="24"/>
        </w:rPr>
        <w:t xml:space="preserve">2023/24 financial year (The </w:t>
      </w:r>
      <w:r w:rsidR="00AD3532" w:rsidRPr="00834F3D">
        <w:rPr>
          <w:rFonts w:ascii="Times New Roman" w:hAnsi="Times New Roman" w:cs="Times New Roman"/>
          <w:sz w:val="24"/>
          <w:szCs w:val="24"/>
        </w:rPr>
        <w:t>Conservative Part</w:t>
      </w:r>
      <w:r w:rsidR="00B551E7" w:rsidRPr="00834F3D">
        <w:rPr>
          <w:rFonts w:ascii="Times New Roman" w:hAnsi="Times New Roman" w:cs="Times New Roman"/>
          <w:sz w:val="24"/>
          <w:szCs w:val="24"/>
        </w:rPr>
        <w:t>y</w:t>
      </w:r>
      <w:r w:rsidR="00AD3532" w:rsidRPr="00834F3D">
        <w:rPr>
          <w:rFonts w:ascii="Times New Roman" w:hAnsi="Times New Roman" w:cs="Times New Roman"/>
          <w:sz w:val="24"/>
          <w:szCs w:val="24"/>
        </w:rPr>
        <w:t xml:space="preserve">, 2019).  </w:t>
      </w:r>
      <w:r w:rsidR="00B551E7" w:rsidRPr="00834F3D">
        <w:rPr>
          <w:rFonts w:ascii="Times New Roman" w:hAnsi="Times New Roman" w:cs="Times New Roman"/>
          <w:sz w:val="24"/>
          <w:szCs w:val="24"/>
        </w:rPr>
        <w:t>The majority of the e</w:t>
      </w:r>
      <w:r w:rsidR="00AD3532" w:rsidRPr="00834F3D">
        <w:rPr>
          <w:rFonts w:ascii="Times New Roman" w:hAnsi="Times New Roman" w:cs="Times New Roman"/>
          <w:sz w:val="24"/>
          <w:szCs w:val="24"/>
        </w:rPr>
        <w:t xml:space="preserve">xtra funding for GP surgeries </w:t>
      </w:r>
      <w:r w:rsidR="00B551E7" w:rsidRPr="00834F3D">
        <w:rPr>
          <w:rFonts w:ascii="Times New Roman" w:hAnsi="Times New Roman" w:cs="Times New Roman"/>
          <w:sz w:val="24"/>
          <w:szCs w:val="24"/>
        </w:rPr>
        <w:t xml:space="preserve">is scheduled to be allocated to PCNs linked to specific deliverables consisting of recruitment of allied professionals (care-coordinators, dietitians, podiatrists, pharmacy technicians, health coaches and occupational therapists) and doctors, improving access to appointments, vaccination coverage, medication reviews, </w:t>
      </w:r>
      <w:r w:rsidR="003872B6" w:rsidRPr="00834F3D">
        <w:rPr>
          <w:rFonts w:ascii="Times New Roman" w:hAnsi="Times New Roman" w:cs="Times New Roman"/>
          <w:sz w:val="24"/>
          <w:szCs w:val="24"/>
        </w:rPr>
        <w:t>enhanced support within care homes and supporting early cancer diagnoses (BMA, 2020</w:t>
      </w:r>
      <w:r w:rsidR="001B3DEE" w:rsidRPr="00834F3D">
        <w:rPr>
          <w:rFonts w:ascii="Times New Roman" w:hAnsi="Times New Roman" w:cs="Times New Roman"/>
          <w:sz w:val="24"/>
          <w:szCs w:val="24"/>
        </w:rPr>
        <w:t>b</w:t>
      </w:r>
      <w:r w:rsidR="003872B6" w:rsidRPr="00834F3D">
        <w:rPr>
          <w:rFonts w:ascii="Times New Roman" w:hAnsi="Times New Roman" w:cs="Times New Roman"/>
          <w:sz w:val="24"/>
          <w:szCs w:val="24"/>
        </w:rPr>
        <w:t xml:space="preserve">).  For the 2021/22 financial year the focus will be on developing service specifications for cardiovascular disease prevention, tackling inequalities, end of life care and personalised care.  The contractual </w:t>
      </w:r>
      <w:r w:rsidR="003872B6" w:rsidRPr="00834F3D">
        <w:rPr>
          <w:rFonts w:ascii="Times New Roman" w:hAnsi="Times New Roman" w:cs="Times New Roman"/>
          <w:sz w:val="24"/>
          <w:szCs w:val="24"/>
        </w:rPr>
        <w:lastRenderedPageBreak/>
        <w:t>details for personalised care have yet to be released but guidance as per the comprehensive model for personalised care described earlier will be applicable.</w:t>
      </w:r>
      <w:r w:rsidR="002E7F21" w:rsidRPr="00834F3D">
        <w:rPr>
          <w:rFonts w:ascii="Times New Roman" w:hAnsi="Times New Roman" w:cs="Times New Roman"/>
          <w:sz w:val="24"/>
          <w:szCs w:val="24"/>
        </w:rPr>
        <w:t xml:space="preserve">  Since this pledge of long term extra funding for the NHS</w:t>
      </w:r>
      <w:r w:rsidR="003872B6" w:rsidRPr="00834F3D">
        <w:rPr>
          <w:rFonts w:ascii="Times New Roman" w:hAnsi="Times New Roman" w:cs="Times New Roman"/>
          <w:sz w:val="24"/>
          <w:szCs w:val="24"/>
        </w:rPr>
        <w:t xml:space="preserve"> </w:t>
      </w:r>
      <w:r w:rsidR="002E7F21" w:rsidRPr="00834F3D">
        <w:rPr>
          <w:rFonts w:ascii="Times New Roman" w:hAnsi="Times New Roman" w:cs="Times New Roman"/>
          <w:sz w:val="24"/>
          <w:szCs w:val="24"/>
        </w:rPr>
        <w:t xml:space="preserve">over the course of the current parliament, the Covid 19 pandemic </w:t>
      </w:r>
      <w:r w:rsidR="00A71D5C" w:rsidRPr="00834F3D">
        <w:rPr>
          <w:rFonts w:ascii="Times New Roman" w:hAnsi="Times New Roman" w:cs="Times New Roman"/>
          <w:sz w:val="24"/>
          <w:szCs w:val="24"/>
        </w:rPr>
        <w:t xml:space="preserve">has arisen.  The UK government has introduced national and local lockdowns to control the spread of the Covid 19 virus, protect the NHS and save lives.  </w:t>
      </w:r>
    </w:p>
    <w:p w:rsidR="00C272BA" w:rsidRPr="00834F3D" w:rsidRDefault="00C272BA" w:rsidP="00834F3D">
      <w:pPr>
        <w:spacing w:line="480" w:lineRule="auto"/>
        <w:jc w:val="both"/>
        <w:rPr>
          <w:rFonts w:ascii="Times New Roman" w:hAnsi="Times New Roman" w:cs="Times New Roman"/>
          <w:sz w:val="24"/>
          <w:szCs w:val="24"/>
        </w:rPr>
      </w:pPr>
    </w:p>
    <w:p w:rsidR="008B6844" w:rsidRPr="00834F3D" w:rsidRDefault="00A71D5C"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Gross domestic product (GDP) is set to contract by 11.3% by the end of this financial year, the largest fall since the Great Frost in 1709 (OBR, 2020).  Furthermore </w:t>
      </w:r>
      <w:r w:rsidR="004466ED" w:rsidRPr="00834F3D">
        <w:rPr>
          <w:rFonts w:ascii="Times New Roman" w:hAnsi="Times New Roman" w:cs="Times New Roman"/>
          <w:sz w:val="24"/>
          <w:szCs w:val="24"/>
        </w:rPr>
        <w:t xml:space="preserve">debt as a proportion of GDP is forecasted to rise to 105% and the unemployment rate to </w:t>
      </w:r>
      <w:r w:rsidR="00C42678" w:rsidRPr="00834F3D">
        <w:rPr>
          <w:rFonts w:ascii="Times New Roman" w:hAnsi="Times New Roman" w:cs="Times New Roman"/>
          <w:sz w:val="24"/>
          <w:szCs w:val="24"/>
        </w:rPr>
        <w:t>rise to 7.2% by the end of the 4</w:t>
      </w:r>
      <w:r w:rsidR="00C42678" w:rsidRPr="00834F3D">
        <w:rPr>
          <w:rFonts w:ascii="Times New Roman" w:hAnsi="Times New Roman" w:cs="Times New Roman"/>
          <w:sz w:val="24"/>
          <w:szCs w:val="24"/>
          <w:vertAlign w:val="superscript"/>
        </w:rPr>
        <w:t>th</w:t>
      </w:r>
      <w:r w:rsidR="00C42678" w:rsidRPr="00834F3D">
        <w:rPr>
          <w:rFonts w:ascii="Times New Roman" w:hAnsi="Times New Roman" w:cs="Times New Roman"/>
          <w:sz w:val="24"/>
          <w:szCs w:val="24"/>
        </w:rPr>
        <w:t xml:space="preserve"> quarter </w:t>
      </w:r>
      <w:r w:rsidR="00F57E87" w:rsidRPr="00834F3D">
        <w:rPr>
          <w:rFonts w:ascii="Times New Roman" w:hAnsi="Times New Roman" w:cs="Times New Roman"/>
          <w:sz w:val="24"/>
          <w:szCs w:val="24"/>
        </w:rPr>
        <w:t>of 2021.  These</w:t>
      </w:r>
      <w:r w:rsidR="00C42678" w:rsidRPr="00834F3D">
        <w:rPr>
          <w:rFonts w:ascii="Times New Roman" w:hAnsi="Times New Roman" w:cs="Times New Roman"/>
          <w:sz w:val="24"/>
          <w:szCs w:val="24"/>
        </w:rPr>
        <w:t xml:space="preserve"> projections assume a free trade agreement is negotiated between th</w:t>
      </w:r>
      <w:r w:rsidR="00F57E87" w:rsidRPr="00834F3D">
        <w:rPr>
          <w:rFonts w:ascii="Times New Roman" w:hAnsi="Times New Roman" w:cs="Times New Roman"/>
          <w:sz w:val="24"/>
          <w:szCs w:val="24"/>
        </w:rPr>
        <w:t>e UK and EU post B</w:t>
      </w:r>
      <w:r w:rsidR="00C42678" w:rsidRPr="00834F3D">
        <w:rPr>
          <w:rFonts w:ascii="Times New Roman" w:hAnsi="Times New Roman" w:cs="Times New Roman"/>
          <w:sz w:val="24"/>
          <w:szCs w:val="24"/>
        </w:rPr>
        <w:t xml:space="preserve">rexit.  </w:t>
      </w:r>
      <w:r w:rsidR="00195167" w:rsidRPr="00834F3D">
        <w:rPr>
          <w:rFonts w:ascii="Times New Roman" w:hAnsi="Times New Roman" w:cs="Times New Roman"/>
          <w:sz w:val="24"/>
          <w:szCs w:val="24"/>
        </w:rPr>
        <w:t>Sampson (2020) states the impact of a no deal Brexit would have a 2-3 times greater impact on UK’s GDP than Covid 19 in the long term as output is likely to regain momentum in the short term post Covid 19 but not in the event of a no deal Brexit.  A reduction in the value of GDP in the long term is forecasted as 2.1% as a result of Covid,</w:t>
      </w:r>
      <w:r w:rsidR="002F4525" w:rsidRPr="00834F3D">
        <w:rPr>
          <w:rFonts w:ascii="Times New Roman" w:hAnsi="Times New Roman" w:cs="Times New Roman"/>
          <w:sz w:val="24"/>
          <w:szCs w:val="24"/>
        </w:rPr>
        <w:t xml:space="preserve"> 3.7 % in a free trade Brexit agreement and 5.7% in a no deal Brexit scenario.</w:t>
      </w:r>
      <w:r w:rsidR="001C436B" w:rsidRPr="00834F3D">
        <w:rPr>
          <w:rFonts w:ascii="Times New Roman" w:hAnsi="Times New Roman" w:cs="Times New Roman"/>
          <w:sz w:val="24"/>
          <w:szCs w:val="24"/>
        </w:rPr>
        <w:t xml:space="preserve">  The UK government has highlighted it intends to tackle the debt by reviewing public finances once the economic recovery is secured from the impact of Covid 19 (HM Treasury, 2020).</w:t>
      </w:r>
      <w:r w:rsidR="00F57E87" w:rsidRPr="00834F3D">
        <w:rPr>
          <w:rFonts w:ascii="Times New Roman" w:hAnsi="Times New Roman" w:cs="Times New Roman"/>
          <w:sz w:val="24"/>
          <w:szCs w:val="24"/>
        </w:rPr>
        <w:t xml:space="preserve">  Overall planned funding for GP surgeries as members of PCNs to employ further staff and deliver updated services including a focus on personalised care is set to rise albeit with the expectation of a review of this funding pledge partway through this parliament as the UK government is likely to </w:t>
      </w:r>
      <w:r w:rsidR="00C272BA" w:rsidRPr="00834F3D">
        <w:rPr>
          <w:rFonts w:ascii="Times New Roman" w:hAnsi="Times New Roman" w:cs="Times New Roman"/>
          <w:sz w:val="24"/>
          <w:szCs w:val="24"/>
        </w:rPr>
        <w:t xml:space="preserve">re-impose more stringent austerity measures to deal with the national debt.  Whether the NHS and primary care is shielded from the inevitable cull in public sector investment remains subject to close scrutiny and professional trade unions/public advocacy.  </w:t>
      </w:r>
    </w:p>
    <w:p w:rsidR="00371D83" w:rsidRPr="00834F3D" w:rsidRDefault="00371D83" w:rsidP="00834F3D">
      <w:pPr>
        <w:spacing w:line="480" w:lineRule="auto"/>
        <w:jc w:val="both"/>
        <w:rPr>
          <w:rFonts w:ascii="Times New Roman" w:hAnsi="Times New Roman" w:cs="Times New Roman"/>
          <w:sz w:val="24"/>
          <w:szCs w:val="24"/>
        </w:rPr>
      </w:pPr>
    </w:p>
    <w:p w:rsidR="00891BCE" w:rsidRPr="00834F3D" w:rsidRDefault="00C272BA" w:rsidP="00834F3D">
      <w:pPr>
        <w:pStyle w:val="Heading2"/>
        <w:spacing w:line="480" w:lineRule="auto"/>
        <w:jc w:val="both"/>
        <w:rPr>
          <w:rFonts w:ascii="Times New Roman" w:hAnsi="Times New Roman" w:cs="Times New Roman"/>
          <w:color w:val="FF0000"/>
          <w:sz w:val="24"/>
          <w:szCs w:val="24"/>
        </w:rPr>
      </w:pPr>
      <w:bookmarkStart w:id="6" w:name="_Toc58701109"/>
      <w:r w:rsidRPr="00834F3D">
        <w:rPr>
          <w:rFonts w:ascii="Times New Roman" w:hAnsi="Times New Roman" w:cs="Times New Roman"/>
          <w:sz w:val="24"/>
          <w:szCs w:val="24"/>
        </w:rPr>
        <w:lastRenderedPageBreak/>
        <w:t>Social</w:t>
      </w:r>
      <w:bookmarkEnd w:id="6"/>
      <w:r w:rsidRPr="00834F3D">
        <w:rPr>
          <w:rFonts w:ascii="Times New Roman" w:hAnsi="Times New Roman" w:cs="Times New Roman"/>
          <w:color w:val="FF0000"/>
          <w:sz w:val="24"/>
          <w:szCs w:val="24"/>
        </w:rPr>
        <w:t xml:space="preserve"> </w:t>
      </w:r>
    </w:p>
    <w:p w:rsidR="008514C2" w:rsidRPr="00834F3D" w:rsidRDefault="00C62654"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Cleary staff involved in the management and delivery of patient care are the most important asset of the NHS.  </w:t>
      </w:r>
      <w:r w:rsidR="008514C2" w:rsidRPr="00834F3D">
        <w:rPr>
          <w:rFonts w:ascii="Times New Roman" w:hAnsi="Times New Roman" w:cs="Times New Roman"/>
          <w:sz w:val="24"/>
          <w:szCs w:val="24"/>
        </w:rPr>
        <w:t>It has been reported hundreds of NHS and social care staff have died after contracting Covid 19</w:t>
      </w:r>
      <w:r w:rsidR="007B7CDE" w:rsidRPr="00834F3D">
        <w:rPr>
          <w:rFonts w:ascii="Times New Roman" w:hAnsi="Times New Roman" w:cs="Times New Roman"/>
          <w:sz w:val="24"/>
          <w:szCs w:val="24"/>
        </w:rPr>
        <w:t xml:space="preserve"> during the course of their work activities (BBC, 2020</w:t>
      </w:r>
      <w:r w:rsidR="001B3DEE" w:rsidRPr="00834F3D">
        <w:rPr>
          <w:rFonts w:ascii="Times New Roman" w:hAnsi="Times New Roman" w:cs="Times New Roman"/>
          <w:sz w:val="24"/>
          <w:szCs w:val="24"/>
        </w:rPr>
        <w:t>a</w:t>
      </w:r>
      <w:r w:rsidR="007B7CDE" w:rsidRPr="00834F3D">
        <w:rPr>
          <w:rFonts w:ascii="Times New Roman" w:hAnsi="Times New Roman" w:cs="Times New Roman"/>
          <w:sz w:val="24"/>
          <w:szCs w:val="24"/>
        </w:rPr>
        <w:t>).  This includes a number of staff working in the community and GPs.  Ferretti et al (2020) states that the majority of Covid 19 transmission and thus infe</w:t>
      </w:r>
      <w:r w:rsidR="00EE4808" w:rsidRPr="00834F3D">
        <w:rPr>
          <w:rFonts w:ascii="Times New Roman" w:hAnsi="Times New Roman" w:cs="Times New Roman"/>
          <w:sz w:val="24"/>
          <w:szCs w:val="24"/>
        </w:rPr>
        <w:t>ct</w:t>
      </w:r>
      <w:r w:rsidR="009802F9" w:rsidRPr="00834F3D">
        <w:rPr>
          <w:rFonts w:ascii="Times New Roman" w:hAnsi="Times New Roman" w:cs="Times New Roman"/>
          <w:sz w:val="24"/>
          <w:szCs w:val="24"/>
        </w:rPr>
        <w:t>ivity occurs during contact with</w:t>
      </w:r>
      <w:r w:rsidR="00EE4808" w:rsidRPr="00834F3D">
        <w:rPr>
          <w:rFonts w:ascii="Times New Roman" w:hAnsi="Times New Roman" w:cs="Times New Roman"/>
          <w:sz w:val="24"/>
          <w:szCs w:val="24"/>
        </w:rPr>
        <w:t xml:space="preserve"> individuals </w:t>
      </w:r>
      <w:r w:rsidR="009802F9" w:rsidRPr="00834F3D">
        <w:rPr>
          <w:rFonts w:ascii="Times New Roman" w:hAnsi="Times New Roman" w:cs="Times New Roman"/>
          <w:sz w:val="24"/>
          <w:szCs w:val="24"/>
        </w:rPr>
        <w:t xml:space="preserve">who </w:t>
      </w:r>
      <w:r w:rsidR="00EE4808" w:rsidRPr="00834F3D">
        <w:rPr>
          <w:rFonts w:ascii="Times New Roman" w:hAnsi="Times New Roman" w:cs="Times New Roman"/>
          <w:sz w:val="24"/>
          <w:szCs w:val="24"/>
        </w:rPr>
        <w:t xml:space="preserve">do not present with actual symptoms.  Additionally a fundamental component of healthcare delivery involves physical contact as part of conducting physical examinations.  The dual aspects of asymptomatic viral transmission coupled with a determination that a patient requires a physical examination means it is impossible for </w:t>
      </w:r>
      <w:r w:rsidR="009802F9" w:rsidRPr="00834F3D">
        <w:rPr>
          <w:rFonts w:ascii="Times New Roman" w:hAnsi="Times New Roman" w:cs="Times New Roman"/>
          <w:sz w:val="24"/>
          <w:szCs w:val="24"/>
        </w:rPr>
        <w:t xml:space="preserve">healthcare </w:t>
      </w:r>
      <w:r w:rsidR="00EE4808" w:rsidRPr="00834F3D">
        <w:rPr>
          <w:rFonts w:ascii="Times New Roman" w:hAnsi="Times New Roman" w:cs="Times New Roman"/>
          <w:sz w:val="24"/>
          <w:szCs w:val="24"/>
        </w:rPr>
        <w:t>staff to function entirely remotely and risk free</w:t>
      </w:r>
      <w:r w:rsidR="00D15F18" w:rsidRPr="00834F3D">
        <w:rPr>
          <w:rFonts w:ascii="Times New Roman" w:hAnsi="Times New Roman" w:cs="Times New Roman"/>
          <w:sz w:val="24"/>
          <w:szCs w:val="24"/>
        </w:rPr>
        <w:t xml:space="preserve"> from Covid 19</w:t>
      </w:r>
      <w:r w:rsidR="00EE4808" w:rsidRPr="00834F3D">
        <w:rPr>
          <w:rFonts w:ascii="Times New Roman" w:hAnsi="Times New Roman" w:cs="Times New Roman"/>
          <w:sz w:val="24"/>
          <w:szCs w:val="24"/>
        </w:rPr>
        <w:t xml:space="preserve">.  Every face to face contact </w:t>
      </w:r>
      <w:r w:rsidR="00D15F18" w:rsidRPr="00834F3D">
        <w:rPr>
          <w:rFonts w:ascii="Times New Roman" w:hAnsi="Times New Roman" w:cs="Times New Roman"/>
          <w:sz w:val="24"/>
          <w:szCs w:val="24"/>
        </w:rPr>
        <w:t>whereby a patient is physically examined leads to a possible risk of transmission of Covid 19.  No personal protective equipment (PPE) provides 100% protection from Covid 19, especially in circumstances whereb</w:t>
      </w:r>
      <w:r w:rsidR="00A75F7C" w:rsidRPr="00834F3D">
        <w:rPr>
          <w:rFonts w:ascii="Times New Roman" w:hAnsi="Times New Roman" w:cs="Times New Roman"/>
          <w:sz w:val="24"/>
          <w:szCs w:val="24"/>
        </w:rPr>
        <w:t xml:space="preserve">y the nature of the disease is </w:t>
      </w:r>
      <w:r w:rsidR="00D15F18" w:rsidRPr="00834F3D">
        <w:rPr>
          <w:rFonts w:ascii="Times New Roman" w:hAnsi="Times New Roman" w:cs="Times New Roman"/>
          <w:sz w:val="24"/>
          <w:szCs w:val="24"/>
        </w:rPr>
        <w:t>unknown</w:t>
      </w:r>
      <w:r w:rsidR="00E942FD" w:rsidRPr="00834F3D">
        <w:rPr>
          <w:rFonts w:ascii="Times New Roman" w:hAnsi="Times New Roman" w:cs="Times New Roman"/>
          <w:sz w:val="24"/>
          <w:szCs w:val="24"/>
        </w:rPr>
        <w:t xml:space="preserve"> in its entirety</w:t>
      </w:r>
      <w:r w:rsidR="00D15F18" w:rsidRPr="00834F3D">
        <w:rPr>
          <w:rFonts w:ascii="Times New Roman" w:hAnsi="Times New Roman" w:cs="Times New Roman"/>
          <w:sz w:val="24"/>
          <w:szCs w:val="24"/>
        </w:rPr>
        <w:t xml:space="preserve"> particularly at the onset of the pandemic</w:t>
      </w:r>
      <w:r w:rsidR="00A60A6C" w:rsidRPr="00834F3D">
        <w:rPr>
          <w:rFonts w:ascii="Times New Roman" w:hAnsi="Times New Roman" w:cs="Times New Roman"/>
          <w:sz w:val="24"/>
          <w:szCs w:val="24"/>
        </w:rPr>
        <w:t xml:space="preserve"> (Greenhal</w:t>
      </w:r>
      <w:r w:rsidRPr="00834F3D">
        <w:rPr>
          <w:rFonts w:ascii="Times New Roman" w:hAnsi="Times New Roman" w:cs="Times New Roman"/>
          <w:sz w:val="24"/>
          <w:szCs w:val="24"/>
        </w:rPr>
        <w:t xml:space="preserve">gh et al, 2020).  Henceforth, a balance between providing access to face to face care </w:t>
      </w:r>
      <w:r w:rsidR="00995C29" w:rsidRPr="00834F3D">
        <w:rPr>
          <w:rFonts w:ascii="Times New Roman" w:hAnsi="Times New Roman" w:cs="Times New Roman"/>
          <w:sz w:val="24"/>
          <w:szCs w:val="24"/>
        </w:rPr>
        <w:t>with optimising safe working arrangements remains critical.   Crucially, data reveals excess patient mortality consists of both Covid 19 and non-Covid 19 related deaths (Iacobucci</w:t>
      </w:r>
      <w:r w:rsidR="009802F9" w:rsidRPr="00834F3D">
        <w:rPr>
          <w:rFonts w:ascii="Times New Roman" w:hAnsi="Times New Roman" w:cs="Times New Roman"/>
          <w:sz w:val="24"/>
          <w:szCs w:val="24"/>
        </w:rPr>
        <w:t>, 2020).  LVMG’s</w:t>
      </w:r>
      <w:r w:rsidR="00995C29" w:rsidRPr="00834F3D">
        <w:rPr>
          <w:rFonts w:ascii="Times New Roman" w:hAnsi="Times New Roman" w:cs="Times New Roman"/>
          <w:sz w:val="24"/>
          <w:szCs w:val="24"/>
        </w:rPr>
        <w:t xml:space="preserve"> operations involved remote consultations prior to face t</w:t>
      </w:r>
      <w:r w:rsidR="009802F9" w:rsidRPr="00834F3D">
        <w:rPr>
          <w:rFonts w:ascii="Times New Roman" w:hAnsi="Times New Roman" w:cs="Times New Roman"/>
          <w:sz w:val="24"/>
          <w:szCs w:val="24"/>
        </w:rPr>
        <w:t>o face contact for 5 years before Covid 19.  This practice has</w:t>
      </w:r>
      <w:r w:rsidR="00995C29" w:rsidRPr="00834F3D">
        <w:rPr>
          <w:rFonts w:ascii="Times New Roman" w:hAnsi="Times New Roman" w:cs="Times New Roman"/>
          <w:sz w:val="24"/>
          <w:szCs w:val="24"/>
        </w:rPr>
        <w:t xml:space="preserve"> continued but open access allowing patients to walk into the practice whilst ensuring a Covid 19 secure environment was maintained</w:t>
      </w:r>
      <w:r w:rsidR="00E00490" w:rsidRPr="00834F3D">
        <w:rPr>
          <w:rFonts w:ascii="Times New Roman" w:hAnsi="Times New Roman" w:cs="Times New Roman"/>
          <w:sz w:val="24"/>
          <w:szCs w:val="24"/>
        </w:rPr>
        <w:t xml:space="preserve"> given the demographics/vulnerability of the patient population</w:t>
      </w:r>
      <w:r w:rsidR="00995C29" w:rsidRPr="00834F3D">
        <w:rPr>
          <w:rFonts w:ascii="Times New Roman" w:hAnsi="Times New Roman" w:cs="Times New Roman"/>
          <w:sz w:val="24"/>
          <w:szCs w:val="24"/>
        </w:rPr>
        <w:t xml:space="preserve">.  No change </w:t>
      </w:r>
      <w:r w:rsidR="00E00490" w:rsidRPr="00834F3D">
        <w:rPr>
          <w:rFonts w:ascii="Times New Roman" w:hAnsi="Times New Roman" w:cs="Times New Roman"/>
          <w:sz w:val="24"/>
          <w:szCs w:val="24"/>
        </w:rPr>
        <w:t xml:space="preserve">in this policy is envisaged. </w:t>
      </w:r>
    </w:p>
    <w:p w:rsidR="008514C2" w:rsidRPr="00834F3D" w:rsidRDefault="008514C2" w:rsidP="00834F3D">
      <w:pPr>
        <w:spacing w:line="480" w:lineRule="auto"/>
        <w:jc w:val="both"/>
        <w:rPr>
          <w:rFonts w:ascii="Times New Roman" w:hAnsi="Times New Roman" w:cs="Times New Roman"/>
          <w:sz w:val="24"/>
          <w:szCs w:val="24"/>
        </w:rPr>
      </w:pPr>
    </w:p>
    <w:p w:rsidR="008514C2" w:rsidRPr="00834F3D" w:rsidRDefault="005F397B" w:rsidP="00834F3D">
      <w:pPr>
        <w:pStyle w:val="Heading2"/>
        <w:spacing w:line="480" w:lineRule="auto"/>
        <w:jc w:val="both"/>
        <w:rPr>
          <w:rFonts w:ascii="Times New Roman" w:hAnsi="Times New Roman" w:cs="Times New Roman"/>
          <w:sz w:val="24"/>
          <w:szCs w:val="24"/>
        </w:rPr>
      </w:pPr>
      <w:bookmarkStart w:id="7" w:name="_Toc58701110"/>
      <w:r w:rsidRPr="00834F3D">
        <w:rPr>
          <w:rFonts w:ascii="Times New Roman" w:hAnsi="Times New Roman" w:cs="Times New Roman"/>
          <w:sz w:val="24"/>
          <w:szCs w:val="24"/>
        </w:rPr>
        <w:t>Technological</w:t>
      </w:r>
      <w:bookmarkEnd w:id="7"/>
      <w:r w:rsidRPr="00834F3D">
        <w:rPr>
          <w:rFonts w:ascii="Times New Roman" w:hAnsi="Times New Roman" w:cs="Times New Roman"/>
          <w:sz w:val="24"/>
          <w:szCs w:val="24"/>
        </w:rPr>
        <w:t xml:space="preserve">  </w:t>
      </w:r>
    </w:p>
    <w:p w:rsidR="005F397B" w:rsidRPr="00834F3D" w:rsidRDefault="005F397B"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Remote consultations enabled by video and other remote conferencing tools continue to be the default initial mechanism for patient access to General Practice during the ongoing Covid 19 </w:t>
      </w:r>
      <w:r w:rsidRPr="00834F3D">
        <w:rPr>
          <w:rFonts w:ascii="Times New Roman" w:hAnsi="Times New Roman" w:cs="Times New Roman"/>
          <w:sz w:val="24"/>
          <w:szCs w:val="24"/>
        </w:rPr>
        <w:lastRenderedPageBreak/>
        <w:t>pandemic (NHSX, 2020).  Investment to enable this to become operationalised was immediate at the onset of the pandemic.  The availability of s</w:t>
      </w:r>
      <w:r w:rsidR="00B6146E" w:rsidRPr="00834F3D">
        <w:rPr>
          <w:rFonts w:ascii="Times New Roman" w:hAnsi="Times New Roman" w:cs="Times New Roman"/>
          <w:sz w:val="24"/>
          <w:szCs w:val="24"/>
        </w:rPr>
        <w:t xml:space="preserve">ecure video consultation tools and text messaging services for patient and colleague interaction has been transformational in nature and scope.  This has the potential for patients and staff to interact whilst self-isolating or travelling away from home.  </w:t>
      </w:r>
      <w:r w:rsidR="00EE2A77" w:rsidRPr="00834F3D">
        <w:rPr>
          <w:rFonts w:ascii="Times New Roman" w:hAnsi="Times New Roman" w:cs="Times New Roman"/>
          <w:sz w:val="24"/>
          <w:szCs w:val="24"/>
        </w:rPr>
        <w:t>Currently patients at the GP surgery are able to order their prescriptions, book appointments and view their medical record</w:t>
      </w:r>
      <w:r w:rsidR="0086792F" w:rsidRPr="00834F3D">
        <w:rPr>
          <w:rFonts w:ascii="Times New Roman" w:hAnsi="Times New Roman" w:cs="Times New Roman"/>
          <w:sz w:val="24"/>
          <w:szCs w:val="24"/>
        </w:rPr>
        <w:t>s</w:t>
      </w:r>
      <w:r w:rsidR="00EE2A77" w:rsidRPr="00834F3D">
        <w:rPr>
          <w:rFonts w:ascii="Times New Roman" w:hAnsi="Times New Roman" w:cs="Times New Roman"/>
          <w:sz w:val="24"/>
          <w:szCs w:val="24"/>
        </w:rPr>
        <w:t xml:space="preserve"> online.  The Digital transformation within the NHS seeks to enable a vision whereby a single pati</w:t>
      </w:r>
      <w:r w:rsidR="00737BFC" w:rsidRPr="00834F3D">
        <w:rPr>
          <w:rFonts w:ascii="Times New Roman" w:hAnsi="Times New Roman" w:cs="Times New Roman"/>
          <w:sz w:val="24"/>
          <w:szCs w:val="24"/>
        </w:rPr>
        <w:t>ent electronic record is accessible and used by any NHS member that the patient has contact with in their healthcare journey (NHS 2020</w:t>
      </w:r>
      <w:r w:rsidR="00354AE3" w:rsidRPr="00834F3D">
        <w:rPr>
          <w:rFonts w:ascii="Times New Roman" w:hAnsi="Times New Roman" w:cs="Times New Roman"/>
          <w:sz w:val="24"/>
          <w:szCs w:val="24"/>
        </w:rPr>
        <w:t>a</w:t>
      </w:r>
      <w:r w:rsidR="00737BFC" w:rsidRPr="00834F3D">
        <w:rPr>
          <w:rFonts w:ascii="Times New Roman" w:hAnsi="Times New Roman" w:cs="Times New Roman"/>
          <w:sz w:val="24"/>
          <w:szCs w:val="24"/>
        </w:rPr>
        <w:t>).</w:t>
      </w:r>
      <w:r w:rsidR="00ED154A" w:rsidRPr="00834F3D">
        <w:rPr>
          <w:rFonts w:ascii="Times New Roman" w:hAnsi="Times New Roman" w:cs="Times New Roman"/>
          <w:sz w:val="24"/>
          <w:szCs w:val="24"/>
        </w:rPr>
        <w:t xml:space="preserve">   HEE (2019) propose the use of genomic medicine, digital medicine and artificial intelligence (AI) to improve personalised care.  It is envisaged that genomic medicine will lead to individual predictions about future disease and response to certain treatments based on a patient’s DNA, digital medicine will allow sharing of data between health and social care, and AI could predict diagnoses based on an algorithm of symptoms lin</w:t>
      </w:r>
      <w:r w:rsidR="006F5358" w:rsidRPr="00834F3D">
        <w:rPr>
          <w:rFonts w:ascii="Times New Roman" w:hAnsi="Times New Roman" w:cs="Times New Roman"/>
          <w:sz w:val="24"/>
          <w:szCs w:val="24"/>
        </w:rPr>
        <w:t xml:space="preserve">ked with efficient analyses of the healthcare records with huge amounts of data.  A drawback of this report is the lack of discussion about resources required and possible implementation within primary care.  Additionally a number of ethical issues arise namely the lack of discussion about responsibility and accountability for errors arising from the use of AI.   </w:t>
      </w:r>
    </w:p>
    <w:p w:rsidR="005F397B" w:rsidRPr="00834F3D" w:rsidRDefault="00EE2A77"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 </w:t>
      </w:r>
    </w:p>
    <w:p w:rsidR="005F397B" w:rsidRPr="00834F3D" w:rsidRDefault="007F46C9" w:rsidP="00834F3D">
      <w:pPr>
        <w:pStyle w:val="Heading2"/>
        <w:spacing w:line="480" w:lineRule="auto"/>
        <w:jc w:val="both"/>
        <w:rPr>
          <w:rFonts w:ascii="Times New Roman" w:hAnsi="Times New Roman" w:cs="Times New Roman"/>
          <w:sz w:val="24"/>
          <w:szCs w:val="24"/>
        </w:rPr>
      </w:pPr>
      <w:bookmarkStart w:id="8" w:name="_Toc58701111"/>
      <w:r w:rsidRPr="00834F3D">
        <w:rPr>
          <w:rFonts w:ascii="Times New Roman" w:hAnsi="Times New Roman" w:cs="Times New Roman"/>
          <w:sz w:val="24"/>
          <w:szCs w:val="24"/>
        </w:rPr>
        <w:t>Legal</w:t>
      </w:r>
      <w:bookmarkEnd w:id="8"/>
    </w:p>
    <w:p w:rsidR="00077467" w:rsidRPr="00834F3D" w:rsidRDefault="003A73D6"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NHS funding commitments as outlined by the UK government at the time of the 2019 general election have been enshrined in law (Great Britain.  NHS Funding Act 2020).</w:t>
      </w:r>
      <w:r w:rsidR="00C371A3" w:rsidRPr="00834F3D">
        <w:rPr>
          <w:rFonts w:ascii="Times New Roman" w:hAnsi="Times New Roman" w:cs="Times New Roman"/>
          <w:sz w:val="24"/>
          <w:szCs w:val="24"/>
        </w:rPr>
        <w:t xml:space="preserve">  As stated earlier, whether this legislation is repealed given the change in the economic outlook remains to be seen.  </w:t>
      </w:r>
      <w:r w:rsidR="00211B48" w:rsidRPr="00834F3D">
        <w:rPr>
          <w:rFonts w:ascii="Times New Roman" w:hAnsi="Times New Roman" w:cs="Times New Roman"/>
          <w:sz w:val="24"/>
          <w:szCs w:val="24"/>
        </w:rPr>
        <w:t xml:space="preserve">Currently local restriction rules adopted on a tier system based on local Covid 19 transmission rates and NHS service capability are in place (UK Government, 2020).  Although these rules do not directly alter the operations of the GP Surgery, they are linked to </w:t>
      </w:r>
      <w:r w:rsidR="00B1281D" w:rsidRPr="00834F3D">
        <w:rPr>
          <w:rFonts w:ascii="Times New Roman" w:hAnsi="Times New Roman" w:cs="Times New Roman"/>
          <w:sz w:val="24"/>
          <w:szCs w:val="24"/>
        </w:rPr>
        <w:t xml:space="preserve">the </w:t>
      </w:r>
      <w:r w:rsidR="00B1281D" w:rsidRPr="00834F3D">
        <w:rPr>
          <w:rFonts w:ascii="Times New Roman" w:hAnsi="Times New Roman" w:cs="Times New Roman"/>
          <w:sz w:val="24"/>
          <w:szCs w:val="24"/>
        </w:rPr>
        <w:lastRenderedPageBreak/>
        <w:t xml:space="preserve">deterioration of the local economy and support structure thus influencing individuals’ physical and mental health potentially affecting medium to long term health outcomes and contribute to worsening health inequalities.  The comprehensive model of personalised care highlights the requirement for patients’ choice of healthcare to be legally enshrined (NHS England, 2019).  The exact service specification for this service is yet to be published.  </w:t>
      </w:r>
    </w:p>
    <w:p w:rsidR="00B1281D" w:rsidRPr="00834F3D" w:rsidRDefault="00B1281D" w:rsidP="00834F3D">
      <w:pPr>
        <w:spacing w:line="480" w:lineRule="auto"/>
        <w:jc w:val="both"/>
        <w:rPr>
          <w:rFonts w:ascii="Times New Roman" w:hAnsi="Times New Roman" w:cs="Times New Roman"/>
          <w:sz w:val="24"/>
          <w:szCs w:val="24"/>
        </w:rPr>
      </w:pPr>
    </w:p>
    <w:p w:rsidR="00B1281D" w:rsidRPr="00834F3D" w:rsidRDefault="00B1281D" w:rsidP="00834F3D">
      <w:pPr>
        <w:pStyle w:val="Heading2"/>
        <w:spacing w:line="480" w:lineRule="auto"/>
        <w:jc w:val="both"/>
        <w:rPr>
          <w:rFonts w:ascii="Times New Roman" w:hAnsi="Times New Roman" w:cs="Times New Roman"/>
          <w:sz w:val="24"/>
          <w:szCs w:val="24"/>
        </w:rPr>
      </w:pPr>
      <w:bookmarkStart w:id="9" w:name="_Toc58701112"/>
      <w:r w:rsidRPr="00834F3D">
        <w:rPr>
          <w:rFonts w:ascii="Times New Roman" w:hAnsi="Times New Roman" w:cs="Times New Roman"/>
          <w:sz w:val="24"/>
          <w:szCs w:val="24"/>
        </w:rPr>
        <w:t>Environmental</w:t>
      </w:r>
      <w:bookmarkEnd w:id="9"/>
      <w:r w:rsidRPr="00834F3D">
        <w:rPr>
          <w:rFonts w:ascii="Times New Roman" w:hAnsi="Times New Roman" w:cs="Times New Roman"/>
          <w:sz w:val="24"/>
          <w:szCs w:val="24"/>
        </w:rPr>
        <w:t xml:space="preserve"> </w:t>
      </w:r>
    </w:p>
    <w:p w:rsidR="00B1281D" w:rsidRPr="00834F3D" w:rsidRDefault="00B1281D"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The </w:t>
      </w:r>
      <w:r w:rsidR="000F2ED6" w:rsidRPr="00834F3D">
        <w:rPr>
          <w:rFonts w:ascii="Times New Roman" w:hAnsi="Times New Roman" w:cs="Times New Roman"/>
          <w:sz w:val="24"/>
          <w:szCs w:val="24"/>
        </w:rPr>
        <w:t>Medicines and Healthcare products regulatory agency (MHRA) has approved the use of the Pfizer/BioNTech vaccine for vaccination against Covid 19 i</w:t>
      </w:r>
      <w:r w:rsidR="00E942FD" w:rsidRPr="00834F3D">
        <w:rPr>
          <w:rFonts w:ascii="Times New Roman" w:hAnsi="Times New Roman" w:cs="Times New Roman"/>
          <w:sz w:val="24"/>
          <w:szCs w:val="24"/>
        </w:rPr>
        <w:t>n the UK (BBC, 2020</w:t>
      </w:r>
      <w:r w:rsidR="001B3DEE" w:rsidRPr="00834F3D">
        <w:rPr>
          <w:rFonts w:ascii="Times New Roman" w:hAnsi="Times New Roman" w:cs="Times New Roman"/>
          <w:sz w:val="24"/>
          <w:szCs w:val="24"/>
        </w:rPr>
        <w:t>b</w:t>
      </w:r>
      <w:r w:rsidR="00E942FD" w:rsidRPr="00834F3D">
        <w:rPr>
          <w:rFonts w:ascii="Times New Roman" w:hAnsi="Times New Roman" w:cs="Times New Roman"/>
          <w:sz w:val="24"/>
          <w:szCs w:val="24"/>
        </w:rPr>
        <w:t xml:space="preserve">).  </w:t>
      </w:r>
      <w:r w:rsidR="0029565B" w:rsidRPr="00834F3D">
        <w:rPr>
          <w:rFonts w:ascii="Times New Roman" w:hAnsi="Times New Roman" w:cs="Times New Roman"/>
          <w:sz w:val="24"/>
          <w:szCs w:val="24"/>
        </w:rPr>
        <w:t>GP surgeries remain on standby to administer the vaccination, the properties of the Pfizer/BioNTech vaccine</w:t>
      </w:r>
      <w:r w:rsidR="000F2ED6" w:rsidRPr="00834F3D">
        <w:rPr>
          <w:rFonts w:ascii="Times New Roman" w:hAnsi="Times New Roman" w:cs="Times New Roman"/>
          <w:sz w:val="24"/>
          <w:szCs w:val="24"/>
        </w:rPr>
        <w:t xml:space="preserve"> </w:t>
      </w:r>
      <w:r w:rsidR="0029565B" w:rsidRPr="00834F3D">
        <w:rPr>
          <w:rFonts w:ascii="Times New Roman" w:hAnsi="Times New Roman" w:cs="Times New Roman"/>
          <w:sz w:val="24"/>
          <w:szCs w:val="24"/>
        </w:rPr>
        <w:t>mean that it will be delivered directly to hospitals to initiate the vaccinations initially (Guardian, 2020).  The MHRA is currently reviewing the safety profile of other vaccines such as the one developed by AstraZeneca/Oxford with the aim that if approved, the mass vaccination programme will be conducted in the community.  In normal times, GP surgeries/community principally operationalise community vaccination such as the yearly influenza immunisa</w:t>
      </w:r>
      <w:r w:rsidR="00E942FD" w:rsidRPr="00834F3D">
        <w:rPr>
          <w:rFonts w:ascii="Times New Roman" w:hAnsi="Times New Roman" w:cs="Times New Roman"/>
          <w:sz w:val="24"/>
          <w:szCs w:val="24"/>
        </w:rPr>
        <w:t>tion.  W</w:t>
      </w:r>
      <w:r w:rsidR="0029565B" w:rsidRPr="00834F3D">
        <w:rPr>
          <w:rFonts w:ascii="Times New Roman" w:hAnsi="Times New Roman" w:cs="Times New Roman"/>
          <w:sz w:val="24"/>
          <w:szCs w:val="24"/>
        </w:rPr>
        <w:t xml:space="preserve">orkforce redeployment to ensure mass vaccination will become the priority affecting availability of other services.  </w:t>
      </w:r>
    </w:p>
    <w:p w:rsidR="00CF7BAB" w:rsidRPr="00834F3D" w:rsidRDefault="00CF7BAB" w:rsidP="00834F3D">
      <w:pPr>
        <w:spacing w:line="480" w:lineRule="auto"/>
        <w:jc w:val="both"/>
        <w:rPr>
          <w:rFonts w:ascii="Times New Roman" w:hAnsi="Times New Roman" w:cs="Times New Roman"/>
          <w:sz w:val="24"/>
          <w:szCs w:val="24"/>
        </w:rPr>
      </w:pPr>
    </w:p>
    <w:p w:rsidR="00CF7BAB" w:rsidRPr="00834F3D" w:rsidRDefault="00CF7BAB" w:rsidP="00834F3D">
      <w:pPr>
        <w:pStyle w:val="Heading1"/>
        <w:spacing w:line="480" w:lineRule="auto"/>
        <w:jc w:val="both"/>
        <w:rPr>
          <w:rFonts w:ascii="Times New Roman" w:hAnsi="Times New Roman" w:cs="Times New Roman"/>
          <w:b/>
          <w:color w:val="FF0000"/>
          <w:sz w:val="24"/>
          <w:szCs w:val="24"/>
          <w:u w:val="single"/>
        </w:rPr>
      </w:pPr>
      <w:bookmarkStart w:id="10" w:name="_Toc58701113"/>
      <w:r w:rsidRPr="00834F3D">
        <w:rPr>
          <w:rFonts w:ascii="Times New Roman" w:hAnsi="Times New Roman" w:cs="Times New Roman"/>
          <w:b/>
          <w:color w:val="FF0000"/>
          <w:sz w:val="24"/>
          <w:szCs w:val="24"/>
          <w:u w:val="single"/>
        </w:rPr>
        <w:t>Porter’s 5 forces – Industry analysis</w:t>
      </w:r>
      <w:bookmarkEnd w:id="10"/>
      <w:r w:rsidRPr="00834F3D">
        <w:rPr>
          <w:rFonts w:ascii="Times New Roman" w:hAnsi="Times New Roman" w:cs="Times New Roman"/>
          <w:b/>
          <w:color w:val="FF0000"/>
          <w:sz w:val="24"/>
          <w:szCs w:val="24"/>
          <w:u w:val="single"/>
        </w:rPr>
        <w:t xml:space="preserve"> </w:t>
      </w:r>
    </w:p>
    <w:p w:rsidR="00CF7BAB" w:rsidRPr="00834F3D" w:rsidRDefault="00CF7BAB" w:rsidP="00834F3D">
      <w:pPr>
        <w:spacing w:line="480" w:lineRule="auto"/>
        <w:jc w:val="both"/>
        <w:rPr>
          <w:rFonts w:ascii="Times New Roman" w:hAnsi="Times New Roman" w:cs="Times New Roman"/>
          <w:sz w:val="24"/>
          <w:szCs w:val="24"/>
        </w:rPr>
      </w:pPr>
    </w:p>
    <w:p w:rsidR="007858E1" w:rsidRPr="00834F3D" w:rsidRDefault="007858E1"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Porter’s five forces analysis tool allows an organisation to review its strategic position at a business level as compared to its competitors (Porter, 1979).  The tool allows a macroeconomic analysis at the industry level</w:t>
      </w:r>
      <w:r w:rsidR="00D6081F" w:rsidRPr="00834F3D">
        <w:rPr>
          <w:rFonts w:ascii="Times New Roman" w:hAnsi="Times New Roman" w:cs="Times New Roman"/>
          <w:sz w:val="24"/>
          <w:szCs w:val="24"/>
        </w:rPr>
        <w:t xml:space="preserve">.  Cited limitations of the tool include an assumption that value is primarily gleaned from structural advantage, that it is less suited for environments subject to </w:t>
      </w:r>
      <w:r w:rsidR="00D6081F" w:rsidRPr="00834F3D">
        <w:rPr>
          <w:rFonts w:ascii="Times New Roman" w:hAnsi="Times New Roman" w:cs="Times New Roman"/>
          <w:sz w:val="24"/>
          <w:szCs w:val="24"/>
        </w:rPr>
        <w:lastRenderedPageBreak/>
        <w:t xml:space="preserve">constant change and not as relevant to the public sector (Coyne and Subramaniam, 1996).  Despite these criticisms, the tool provides a systematic </w:t>
      </w:r>
      <w:r w:rsidR="00705818" w:rsidRPr="00834F3D">
        <w:rPr>
          <w:rFonts w:ascii="Times New Roman" w:hAnsi="Times New Roman" w:cs="Times New Roman"/>
          <w:sz w:val="24"/>
          <w:szCs w:val="24"/>
        </w:rPr>
        <w:t>structure to view an organisation in relation to its peers so that lessons can be learned in order to deliver efficient services.  Additionally, in order for NHS GP surgeries to maintain public confidence and thus government support a constant appraisal against any challenge from the private sector is required.  Porter’s 5 forces analysis in the context of optimising personalised patien</w:t>
      </w:r>
      <w:r w:rsidR="0086792F" w:rsidRPr="00834F3D">
        <w:rPr>
          <w:rFonts w:ascii="Times New Roman" w:hAnsi="Times New Roman" w:cs="Times New Roman"/>
          <w:sz w:val="24"/>
          <w:szCs w:val="24"/>
        </w:rPr>
        <w:t>t care at LVMG</w:t>
      </w:r>
      <w:r w:rsidR="00705818" w:rsidRPr="00834F3D">
        <w:rPr>
          <w:rFonts w:ascii="Times New Roman" w:hAnsi="Times New Roman" w:cs="Times New Roman"/>
          <w:sz w:val="24"/>
          <w:szCs w:val="24"/>
        </w:rPr>
        <w:t xml:space="preserve"> reveals the following: </w:t>
      </w:r>
    </w:p>
    <w:p w:rsidR="00705818" w:rsidRPr="00834F3D" w:rsidRDefault="00705818" w:rsidP="00834F3D">
      <w:pPr>
        <w:spacing w:line="480" w:lineRule="auto"/>
        <w:jc w:val="both"/>
        <w:rPr>
          <w:rFonts w:ascii="Times New Roman" w:hAnsi="Times New Roman" w:cs="Times New Roman"/>
          <w:sz w:val="24"/>
          <w:szCs w:val="24"/>
        </w:rPr>
      </w:pPr>
    </w:p>
    <w:p w:rsidR="00705818" w:rsidRPr="00834F3D" w:rsidRDefault="00CC17AB" w:rsidP="00834F3D">
      <w:pPr>
        <w:pStyle w:val="Heading2"/>
        <w:spacing w:line="480" w:lineRule="auto"/>
        <w:jc w:val="both"/>
        <w:rPr>
          <w:rFonts w:ascii="Times New Roman" w:hAnsi="Times New Roman" w:cs="Times New Roman"/>
          <w:sz w:val="24"/>
          <w:szCs w:val="24"/>
        </w:rPr>
      </w:pPr>
      <w:bookmarkStart w:id="11" w:name="_Toc58701114"/>
      <w:r w:rsidRPr="00834F3D">
        <w:rPr>
          <w:rFonts w:ascii="Times New Roman" w:hAnsi="Times New Roman" w:cs="Times New Roman"/>
          <w:sz w:val="24"/>
          <w:szCs w:val="24"/>
        </w:rPr>
        <w:t>Bargaining Power of Suppliers</w:t>
      </w:r>
      <w:bookmarkEnd w:id="11"/>
    </w:p>
    <w:p w:rsidR="00CC17AB" w:rsidRPr="00834F3D" w:rsidRDefault="00CC17AB"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This will be interpreted as the bargaining power of the UK government who provide the financial resources for the operations of NHS GP surgeries.  As stated earlier, the UK government has committed </w:t>
      </w:r>
      <w:r w:rsidR="00872C78" w:rsidRPr="00834F3D">
        <w:rPr>
          <w:rFonts w:ascii="Times New Roman" w:hAnsi="Times New Roman" w:cs="Times New Roman"/>
          <w:sz w:val="24"/>
          <w:szCs w:val="24"/>
        </w:rPr>
        <w:t>to increased funding for the NHS</w:t>
      </w:r>
      <w:r w:rsidRPr="00834F3D">
        <w:rPr>
          <w:rFonts w:ascii="Times New Roman" w:hAnsi="Times New Roman" w:cs="Times New Roman"/>
          <w:sz w:val="24"/>
          <w:szCs w:val="24"/>
        </w:rPr>
        <w:t xml:space="preserve"> throughout the parliament which has been enshrined in law.  The exact details for the personalised care specification are yet to be published.  The funding is designed to be allocated at the PCN level requiring GP surgeries to form collaborations rather than compete with one another.  </w:t>
      </w:r>
      <w:r w:rsidR="00872C78" w:rsidRPr="00834F3D">
        <w:rPr>
          <w:rFonts w:ascii="Times New Roman" w:hAnsi="Times New Roman" w:cs="Times New Roman"/>
          <w:sz w:val="24"/>
          <w:szCs w:val="24"/>
        </w:rPr>
        <w:t>This provides a basis to consider strategy in part based on a resource based view (RBV), whereby all resources including financial investment is used most efficiently to provide a specific service (Barney, 1991).</w:t>
      </w:r>
      <w:r w:rsidRPr="00834F3D">
        <w:rPr>
          <w:rFonts w:ascii="Times New Roman" w:hAnsi="Times New Roman" w:cs="Times New Roman"/>
          <w:sz w:val="24"/>
          <w:szCs w:val="24"/>
        </w:rPr>
        <w:t xml:space="preserve">  </w:t>
      </w:r>
    </w:p>
    <w:p w:rsidR="00872C78" w:rsidRPr="00834F3D" w:rsidRDefault="00872C78" w:rsidP="00834F3D">
      <w:pPr>
        <w:spacing w:line="480" w:lineRule="auto"/>
        <w:jc w:val="both"/>
        <w:rPr>
          <w:rFonts w:ascii="Times New Roman" w:hAnsi="Times New Roman" w:cs="Times New Roman"/>
          <w:sz w:val="24"/>
          <w:szCs w:val="24"/>
        </w:rPr>
      </w:pPr>
    </w:p>
    <w:p w:rsidR="00872C78" w:rsidRPr="00834F3D" w:rsidRDefault="00872C78" w:rsidP="00834F3D">
      <w:pPr>
        <w:pStyle w:val="Heading2"/>
        <w:spacing w:line="480" w:lineRule="auto"/>
        <w:jc w:val="both"/>
        <w:rPr>
          <w:rFonts w:ascii="Times New Roman" w:hAnsi="Times New Roman" w:cs="Times New Roman"/>
          <w:sz w:val="24"/>
          <w:szCs w:val="24"/>
        </w:rPr>
      </w:pPr>
      <w:bookmarkStart w:id="12" w:name="_Toc58701115"/>
      <w:r w:rsidRPr="00834F3D">
        <w:rPr>
          <w:rFonts w:ascii="Times New Roman" w:hAnsi="Times New Roman" w:cs="Times New Roman"/>
          <w:sz w:val="24"/>
          <w:szCs w:val="24"/>
        </w:rPr>
        <w:t>Bargaining Power of Buyers</w:t>
      </w:r>
      <w:bookmarkEnd w:id="12"/>
      <w:r w:rsidRPr="00834F3D">
        <w:rPr>
          <w:rFonts w:ascii="Times New Roman" w:hAnsi="Times New Roman" w:cs="Times New Roman"/>
          <w:sz w:val="24"/>
          <w:szCs w:val="24"/>
        </w:rPr>
        <w:t xml:space="preserve"> </w:t>
      </w:r>
    </w:p>
    <w:p w:rsidR="00872C78" w:rsidRPr="00834F3D" w:rsidRDefault="00872C78"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This will be the bargaining power of patients y</w:t>
      </w:r>
      <w:r w:rsidR="0000154D" w:rsidRPr="00834F3D">
        <w:rPr>
          <w:rFonts w:ascii="Times New Roman" w:hAnsi="Times New Roman" w:cs="Times New Roman"/>
          <w:sz w:val="24"/>
          <w:szCs w:val="24"/>
        </w:rPr>
        <w:t xml:space="preserve">earning for personalised care.  Personalised care is highly valued by patients and healthcare professionals (Saultz and Lochner, 2005).  It fosters trust in the relationship between a patient and their clinician, an essential prerequisite for the provision of ongoing holistic care leading to optimal health outcomes underpinned by mutual understanding whereby actions are coproduced.  This partnership allows a patient to share their </w:t>
      </w:r>
      <w:r w:rsidR="0000154D" w:rsidRPr="00834F3D">
        <w:rPr>
          <w:rFonts w:ascii="Times New Roman" w:hAnsi="Times New Roman" w:cs="Times New Roman"/>
          <w:sz w:val="24"/>
          <w:szCs w:val="24"/>
        </w:rPr>
        <w:lastRenderedPageBreak/>
        <w:t xml:space="preserve">deepest fears for the first time with another individual without reservation and with their confidentiality preserved.  A GP often will have known a particular patient and several generations of their family over several decades providing an automatic rich biography of information stored within a clinician’s cognition retrieved during an average 10 minute appointment.  Such personal and historic data intertwined within communicative and cultural nuance is difficult to fully appreciate from reviewing the notes.  The British Social Attitudes (2015) survey reveals levels of public satisfaction with the NHS remain relatively high (77%), although these stalled during 2010-2015.  General Practice remained the most popular of NHS services, with a satisfaction rate of 84% but this has declined as compared to 2009 when satisfaction rates were 88%.  Those dissatisfied alluded to a lack of access to GP appointments and linked this to a lack of government investment.  Nuffield Trust (2016) emphasises the need to carefully balance the dual demands for increased access with continuity of care provider as their study revealed that although improved access was viewed positively, the associated lack of personal contact from their trusted GP was viewed negatively.  Tammes and Salisbury (2017) indicate that access and continuity or personalised care should not be viewed as inherently contradictory but rather recommend future studies investigating routes by which both can be mutually achieved.  </w:t>
      </w:r>
    </w:p>
    <w:p w:rsidR="00CF7BAB" w:rsidRPr="00834F3D" w:rsidRDefault="00CF7BAB" w:rsidP="00834F3D">
      <w:pPr>
        <w:spacing w:line="480" w:lineRule="auto"/>
        <w:jc w:val="both"/>
        <w:rPr>
          <w:rFonts w:ascii="Times New Roman" w:hAnsi="Times New Roman" w:cs="Times New Roman"/>
          <w:sz w:val="24"/>
          <w:szCs w:val="24"/>
        </w:rPr>
      </w:pPr>
    </w:p>
    <w:p w:rsidR="00077467" w:rsidRPr="00834F3D" w:rsidRDefault="0000154D" w:rsidP="00834F3D">
      <w:pPr>
        <w:pStyle w:val="Heading2"/>
        <w:spacing w:line="480" w:lineRule="auto"/>
        <w:jc w:val="both"/>
        <w:rPr>
          <w:rFonts w:ascii="Times New Roman" w:hAnsi="Times New Roman" w:cs="Times New Roman"/>
          <w:sz w:val="24"/>
          <w:szCs w:val="24"/>
        </w:rPr>
      </w:pPr>
      <w:bookmarkStart w:id="13" w:name="_Toc58701116"/>
      <w:r w:rsidRPr="00834F3D">
        <w:rPr>
          <w:rFonts w:ascii="Times New Roman" w:hAnsi="Times New Roman" w:cs="Times New Roman"/>
          <w:sz w:val="24"/>
          <w:szCs w:val="24"/>
        </w:rPr>
        <w:t>Threat of New Entrants</w:t>
      </w:r>
      <w:bookmarkEnd w:id="13"/>
    </w:p>
    <w:p w:rsidR="006439F9" w:rsidRPr="00834F3D" w:rsidRDefault="004E7268"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The UK </w:t>
      </w:r>
      <w:r w:rsidR="002D193F" w:rsidRPr="00834F3D">
        <w:rPr>
          <w:rFonts w:ascii="Times New Roman" w:hAnsi="Times New Roman" w:cs="Times New Roman"/>
          <w:sz w:val="24"/>
          <w:szCs w:val="24"/>
        </w:rPr>
        <w:t xml:space="preserve">government pledged that NHS services would not be open for negotiation as part of trade deals post Brexit (The </w:t>
      </w:r>
      <w:r w:rsidR="00C60A1C" w:rsidRPr="00834F3D">
        <w:rPr>
          <w:rFonts w:ascii="Times New Roman" w:hAnsi="Times New Roman" w:cs="Times New Roman"/>
          <w:sz w:val="24"/>
          <w:szCs w:val="24"/>
        </w:rPr>
        <w:t xml:space="preserve">Conservative Party, 2019).  </w:t>
      </w:r>
      <w:r w:rsidR="00884266" w:rsidRPr="00834F3D">
        <w:rPr>
          <w:rFonts w:ascii="Times New Roman" w:hAnsi="Times New Roman" w:cs="Times New Roman"/>
          <w:sz w:val="24"/>
          <w:szCs w:val="24"/>
        </w:rPr>
        <w:t>Within England, Clinical Commissioning Groups (CCGs) are delegated responsibility for the assignment of unregistered patients and patient list transfers when a GP practice closes (NHS, 2020b).  These patients are assigned to pre-existing NHS GP surgeries.  Furthermore funding of NHS GP surgeries is based upon</w:t>
      </w:r>
      <w:r w:rsidR="001B2AB7" w:rsidRPr="00834F3D">
        <w:rPr>
          <w:rFonts w:ascii="Times New Roman" w:hAnsi="Times New Roman" w:cs="Times New Roman"/>
          <w:sz w:val="24"/>
          <w:szCs w:val="24"/>
        </w:rPr>
        <w:t xml:space="preserve"> the</w:t>
      </w:r>
      <w:r w:rsidR="00884266" w:rsidRPr="00834F3D">
        <w:rPr>
          <w:rFonts w:ascii="Times New Roman" w:hAnsi="Times New Roman" w:cs="Times New Roman"/>
          <w:sz w:val="24"/>
          <w:szCs w:val="24"/>
        </w:rPr>
        <w:t xml:space="preserve"> patient list size.  Private providers seeking to provide </w:t>
      </w:r>
      <w:r w:rsidR="00A05DC5" w:rsidRPr="00834F3D">
        <w:rPr>
          <w:rFonts w:ascii="Times New Roman" w:hAnsi="Times New Roman" w:cs="Times New Roman"/>
          <w:sz w:val="24"/>
          <w:szCs w:val="24"/>
        </w:rPr>
        <w:t xml:space="preserve">GP surgeries face several </w:t>
      </w:r>
      <w:r w:rsidR="00A05DC5" w:rsidRPr="00834F3D">
        <w:rPr>
          <w:rFonts w:ascii="Times New Roman" w:hAnsi="Times New Roman" w:cs="Times New Roman"/>
          <w:sz w:val="24"/>
          <w:szCs w:val="24"/>
        </w:rPr>
        <w:lastRenderedPageBreak/>
        <w:t xml:space="preserve">challenges including no clear mechanism for central government funding or supported patient list registrations, </w:t>
      </w:r>
      <w:r w:rsidR="00863F99" w:rsidRPr="00834F3D">
        <w:rPr>
          <w:rFonts w:ascii="Times New Roman" w:hAnsi="Times New Roman" w:cs="Times New Roman"/>
          <w:sz w:val="24"/>
          <w:szCs w:val="24"/>
        </w:rPr>
        <w:t xml:space="preserve">lack of state indemnity cover, high set up costs in terms of equipment, software, recruitment, maintenance, premises and rent and fees for accountants and legal assistance.  Additionally the goodwill created by GP surgeries serving their local populations over several decades is difficult to recreate in the short term.  Babylon© offer </w:t>
      </w:r>
      <w:r w:rsidR="004130F5" w:rsidRPr="00834F3D">
        <w:rPr>
          <w:rFonts w:ascii="Times New Roman" w:hAnsi="Times New Roman" w:cs="Times New Roman"/>
          <w:sz w:val="24"/>
          <w:szCs w:val="24"/>
        </w:rPr>
        <w:t>remote consultations to patients 24 hours a day 7 days a week utilising a range of clinicians on a private basis</w:t>
      </w:r>
      <w:r w:rsidR="006439F9" w:rsidRPr="00834F3D">
        <w:rPr>
          <w:rFonts w:ascii="Times New Roman" w:hAnsi="Times New Roman" w:cs="Times New Roman"/>
          <w:sz w:val="24"/>
          <w:szCs w:val="24"/>
        </w:rPr>
        <w:t xml:space="preserve"> (Babylon, 2020)</w:t>
      </w:r>
      <w:r w:rsidR="004130F5" w:rsidRPr="00834F3D">
        <w:rPr>
          <w:rFonts w:ascii="Times New Roman" w:hAnsi="Times New Roman" w:cs="Times New Roman"/>
          <w:sz w:val="24"/>
          <w:szCs w:val="24"/>
        </w:rPr>
        <w:t xml:space="preserve">.   They also offer on-site appointments for NHS registered patients in London and Birmingham.  The conundrum </w:t>
      </w:r>
      <w:r w:rsidR="006439F9" w:rsidRPr="00834F3D">
        <w:rPr>
          <w:rFonts w:ascii="Times New Roman" w:hAnsi="Times New Roman" w:cs="Times New Roman"/>
          <w:sz w:val="24"/>
          <w:szCs w:val="24"/>
        </w:rPr>
        <w:t xml:space="preserve">of a range of clinicians providing access without reference to the medical records seeks to attract the working age population for acute problems solvable remotely rather than provide care holistically for long term conditions requiring a personalised approach.  </w:t>
      </w:r>
    </w:p>
    <w:p w:rsidR="002A6CD5" w:rsidRPr="00834F3D" w:rsidRDefault="002A6CD5" w:rsidP="00834F3D">
      <w:pPr>
        <w:spacing w:line="480" w:lineRule="auto"/>
        <w:jc w:val="both"/>
        <w:rPr>
          <w:rFonts w:ascii="Times New Roman" w:hAnsi="Times New Roman" w:cs="Times New Roman"/>
          <w:sz w:val="24"/>
          <w:szCs w:val="24"/>
        </w:rPr>
      </w:pPr>
    </w:p>
    <w:p w:rsidR="002A6CD5" w:rsidRPr="00834F3D" w:rsidRDefault="002A6CD5" w:rsidP="00834F3D">
      <w:pPr>
        <w:pStyle w:val="Heading2"/>
        <w:spacing w:line="480" w:lineRule="auto"/>
        <w:jc w:val="both"/>
        <w:rPr>
          <w:rFonts w:ascii="Times New Roman" w:hAnsi="Times New Roman" w:cs="Times New Roman"/>
          <w:sz w:val="24"/>
          <w:szCs w:val="24"/>
        </w:rPr>
      </w:pPr>
      <w:bookmarkStart w:id="14" w:name="_Toc58701117"/>
      <w:r w:rsidRPr="00834F3D">
        <w:rPr>
          <w:rFonts w:ascii="Times New Roman" w:hAnsi="Times New Roman" w:cs="Times New Roman"/>
          <w:sz w:val="24"/>
          <w:szCs w:val="24"/>
        </w:rPr>
        <w:t>Threat of substitutes</w:t>
      </w:r>
      <w:bookmarkEnd w:id="14"/>
      <w:r w:rsidRPr="00834F3D">
        <w:rPr>
          <w:rFonts w:ascii="Times New Roman" w:hAnsi="Times New Roman" w:cs="Times New Roman"/>
          <w:sz w:val="24"/>
          <w:szCs w:val="24"/>
        </w:rPr>
        <w:t xml:space="preserve"> </w:t>
      </w:r>
    </w:p>
    <w:p w:rsidR="002A6CD5" w:rsidRPr="00834F3D" w:rsidRDefault="002A6CD5"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As highlighted earlier, satisfaction with General Practice services remains relatively high with pati</w:t>
      </w:r>
      <w:r w:rsidR="00123952" w:rsidRPr="00834F3D">
        <w:rPr>
          <w:rFonts w:ascii="Times New Roman" w:hAnsi="Times New Roman" w:cs="Times New Roman"/>
          <w:sz w:val="24"/>
          <w:szCs w:val="24"/>
        </w:rPr>
        <w:t xml:space="preserve">ents yearning for more resources </w:t>
      </w:r>
      <w:r w:rsidRPr="00834F3D">
        <w:rPr>
          <w:rFonts w:ascii="Times New Roman" w:hAnsi="Times New Roman" w:cs="Times New Roman"/>
          <w:sz w:val="24"/>
          <w:szCs w:val="24"/>
        </w:rPr>
        <w:t xml:space="preserve">to be provided </w:t>
      </w:r>
      <w:r w:rsidR="00123952" w:rsidRPr="00834F3D">
        <w:rPr>
          <w:rFonts w:ascii="Times New Roman" w:hAnsi="Times New Roman" w:cs="Times New Roman"/>
          <w:sz w:val="24"/>
          <w:szCs w:val="24"/>
        </w:rPr>
        <w:t xml:space="preserve">to the NHS.  Generally nurses and doctors remain the most trusted of professions indicating currently patients may not be seeking alternative avenues to manage their health problems (Ipsos MORI, 2019).  </w:t>
      </w:r>
    </w:p>
    <w:p w:rsidR="002A6CD5" w:rsidRPr="00834F3D" w:rsidRDefault="002A6CD5" w:rsidP="00834F3D">
      <w:pPr>
        <w:spacing w:line="480" w:lineRule="auto"/>
        <w:jc w:val="both"/>
        <w:rPr>
          <w:rFonts w:ascii="Times New Roman" w:hAnsi="Times New Roman" w:cs="Times New Roman"/>
          <w:sz w:val="24"/>
          <w:szCs w:val="24"/>
        </w:rPr>
      </w:pPr>
    </w:p>
    <w:p w:rsidR="00CC594D" w:rsidRPr="007059EA" w:rsidRDefault="00CC594D" w:rsidP="007059EA">
      <w:pPr>
        <w:pStyle w:val="Heading2"/>
        <w:rPr>
          <w:rFonts w:ascii="Times New Roman" w:hAnsi="Times New Roman" w:cs="Times New Roman"/>
          <w:sz w:val="24"/>
          <w:szCs w:val="24"/>
        </w:rPr>
      </w:pPr>
      <w:bookmarkStart w:id="15" w:name="_Toc58701118"/>
      <w:r w:rsidRPr="007059EA">
        <w:rPr>
          <w:rFonts w:ascii="Times New Roman" w:hAnsi="Times New Roman" w:cs="Times New Roman"/>
          <w:sz w:val="24"/>
          <w:szCs w:val="24"/>
        </w:rPr>
        <w:t>Industry Rivalry</w:t>
      </w:r>
      <w:bookmarkEnd w:id="15"/>
      <w:r w:rsidRPr="007059EA">
        <w:rPr>
          <w:rFonts w:ascii="Times New Roman" w:hAnsi="Times New Roman" w:cs="Times New Roman"/>
          <w:sz w:val="24"/>
          <w:szCs w:val="24"/>
        </w:rPr>
        <w:t xml:space="preserve">  </w:t>
      </w:r>
    </w:p>
    <w:p w:rsidR="00CC594D" w:rsidRPr="00834F3D" w:rsidRDefault="00CC594D"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The NHS bars GP surgeries from directly competing for patients through marketing activities (BMA, 2020</w:t>
      </w:r>
      <w:r w:rsidR="001B3DEE" w:rsidRPr="00834F3D">
        <w:rPr>
          <w:rFonts w:ascii="Times New Roman" w:hAnsi="Times New Roman" w:cs="Times New Roman"/>
          <w:sz w:val="24"/>
          <w:szCs w:val="24"/>
        </w:rPr>
        <w:t>c</w:t>
      </w:r>
      <w:r w:rsidRPr="00834F3D">
        <w:rPr>
          <w:rFonts w:ascii="Times New Roman" w:hAnsi="Times New Roman" w:cs="Times New Roman"/>
          <w:sz w:val="24"/>
          <w:szCs w:val="24"/>
        </w:rPr>
        <w:t xml:space="preserve">).  Furthermore GP surgeries are banned from advertising any private services they may offer whilst in contact with NHS patients.  The focus is on GP surgeries collaborating </w:t>
      </w:r>
      <w:r w:rsidR="009D35F3" w:rsidRPr="00834F3D">
        <w:rPr>
          <w:rFonts w:ascii="Times New Roman" w:hAnsi="Times New Roman" w:cs="Times New Roman"/>
          <w:sz w:val="24"/>
          <w:szCs w:val="24"/>
        </w:rPr>
        <w:t>to meet the needs of their local populations via the creation o</w:t>
      </w:r>
      <w:r w:rsidR="00CE0805" w:rsidRPr="00834F3D">
        <w:rPr>
          <w:rFonts w:ascii="Times New Roman" w:hAnsi="Times New Roman" w:cs="Times New Roman"/>
          <w:sz w:val="24"/>
          <w:szCs w:val="24"/>
        </w:rPr>
        <w:t xml:space="preserve">f PCNs.  LVMG </w:t>
      </w:r>
      <w:r w:rsidR="009D35F3" w:rsidRPr="00834F3D">
        <w:rPr>
          <w:rFonts w:ascii="Times New Roman" w:hAnsi="Times New Roman" w:cs="Times New Roman"/>
          <w:sz w:val="24"/>
          <w:szCs w:val="24"/>
        </w:rPr>
        <w:t xml:space="preserve">is part of a whatsapp© group hosting representatives of all the neighbouring GP surgeries in Luton </w:t>
      </w:r>
      <w:r w:rsidR="009D35F3" w:rsidRPr="00834F3D">
        <w:rPr>
          <w:rFonts w:ascii="Times New Roman" w:hAnsi="Times New Roman" w:cs="Times New Roman"/>
          <w:sz w:val="24"/>
          <w:szCs w:val="24"/>
        </w:rPr>
        <w:lastRenderedPageBreak/>
        <w:t xml:space="preserve">whereby daily discussion is facilitated with regards to local service innovation.  Collaboration is key to the creation of standardised cost effective local health services. </w:t>
      </w:r>
    </w:p>
    <w:p w:rsidR="007C48DB" w:rsidRPr="00834F3D" w:rsidRDefault="007C48DB" w:rsidP="00834F3D">
      <w:pPr>
        <w:pStyle w:val="Heading1"/>
        <w:spacing w:line="480" w:lineRule="auto"/>
        <w:jc w:val="both"/>
        <w:rPr>
          <w:rFonts w:ascii="Times New Roman" w:hAnsi="Times New Roman" w:cs="Times New Roman"/>
          <w:sz w:val="24"/>
          <w:szCs w:val="24"/>
        </w:rPr>
      </w:pPr>
    </w:p>
    <w:p w:rsidR="00354AE3" w:rsidRPr="007059EA" w:rsidRDefault="007C48DB" w:rsidP="00834F3D">
      <w:pPr>
        <w:pStyle w:val="Heading1"/>
        <w:spacing w:line="480" w:lineRule="auto"/>
        <w:jc w:val="both"/>
        <w:rPr>
          <w:rFonts w:ascii="Times New Roman" w:hAnsi="Times New Roman" w:cs="Times New Roman"/>
          <w:b/>
          <w:color w:val="FF0000"/>
          <w:sz w:val="24"/>
          <w:szCs w:val="24"/>
          <w:u w:val="single"/>
        </w:rPr>
      </w:pPr>
      <w:bookmarkStart w:id="16" w:name="_Toc58701119"/>
      <w:r w:rsidRPr="007059EA">
        <w:rPr>
          <w:rFonts w:ascii="Times New Roman" w:hAnsi="Times New Roman" w:cs="Times New Roman"/>
          <w:b/>
          <w:color w:val="FF0000"/>
          <w:sz w:val="24"/>
          <w:szCs w:val="24"/>
          <w:u w:val="single"/>
        </w:rPr>
        <w:t xml:space="preserve">SWOT/TOWS </w:t>
      </w:r>
      <w:r w:rsidR="00E133FB" w:rsidRPr="007059EA">
        <w:rPr>
          <w:rFonts w:ascii="Times New Roman" w:hAnsi="Times New Roman" w:cs="Times New Roman"/>
          <w:b/>
          <w:color w:val="FF0000"/>
          <w:sz w:val="24"/>
          <w:szCs w:val="24"/>
          <w:u w:val="single"/>
        </w:rPr>
        <w:t>Analysis</w:t>
      </w:r>
      <w:bookmarkEnd w:id="16"/>
      <w:r w:rsidR="00E133FB" w:rsidRPr="007059EA">
        <w:rPr>
          <w:rFonts w:ascii="Times New Roman" w:hAnsi="Times New Roman" w:cs="Times New Roman"/>
          <w:b/>
          <w:color w:val="FF0000"/>
          <w:sz w:val="24"/>
          <w:szCs w:val="24"/>
          <w:u w:val="single"/>
        </w:rPr>
        <w:t xml:space="preserve"> </w:t>
      </w:r>
    </w:p>
    <w:p w:rsidR="00354AE3" w:rsidRPr="00834F3D" w:rsidRDefault="00354AE3" w:rsidP="00834F3D">
      <w:pPr>
        <w:spacing w:line="480" w:lineRule="auto"/>
        <w:jc w:val="both"/>
        <w:rPr>
          <w:rFonts w:ascii="Times New Roman" w:hAnsi="Times New Roman" w:cs="Times New Roman"/>
          <w:b/>
          <w:sz w:val="24"/>
          <w:szCs w:val="24"/>
        </w:rPr>
      </w:pPr>
    </w:p>
    <w:p w:rsidR="00135C50" w:rsidRPr="00834F3D" w:rsidRDefault="00E133FB"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SWOT analysis allows an organisation to view its internal strategic position with regards to a specific issue taking into account data gained from conducting </w:t>
      </w:r>
      <w:r w:rsidR="0071189B" w:rsidRPr="00834F3D">
        <w:rPr>
          <w:rFonts w:ascii="Times New Roman" w:hAnsi="Times New Roman" w:cs="Times New Roman"/>
          <w:sz w:val="24"/>
          <w:szCs w:val="24"/>
        </w:rPr>
        <w:t xml:space="preserve">external and industry level assessment using tools such as </w:t>
      </w:r>
      <w:r w:rsidRPr="00834F3D">
        <w:rPr>
          <w:rFonts w:ascii="Times New Roman" w:hAnsi="Times New Roman" w:cs="Times New Roman"/>
          <w:sz w:val="24"/>
          <w:szCs w:val="24"/>
        </w:rPr>
        <w:t>PESTLE and Porter’</w:t>
      </w:r>
      <w:r w:rsidR="0071189B" w:rsidRPr="00834F3D">
        <w:rPr>
          <w:rFonts w:ascii="Times New Roman" w:hAnsi="Times New Roman" w:cs="Times New Roman"/>
          <w:sz w:val="24"/>
          <w:szCs w:val="24"/>
        </w:rPr>
        <w:t>s 5</w:t>
      </w:r>
      <w:r w:rsidRPr="00834F3D">
        <w:rPr>
          <w:rFonts w:ascii="Times New Roman" w:hAnsi="Times New Roman" w:cs="Times New Roman"/>
          <w:sz w:val="24"/>
          <w:szCs w:val="24"/>
        </w:rPr>
        <w:t xml:space="preserve"> forces </w:t>
      </w:r>
      <w:r w:rsidR="00E47EF0" w:rsidRPr="00834F3D">
        <w:rPr>
          <w:rFonts w:ascii="Times New Roman" w:hAnsi="Times New Roman" w:cs="Times New Roman"/>
          <w:sz w:val="24"/>
          <w:szCs w:val="24"/>
        </w:rPr>
        <w:t>(Reed, 2013).</w:t>
      </w:r>
      <w:r w:rsidR="0014612A" w:rsidRPr="00834F3D">
        <w:rPr>
          <w:rFonts w:ascii="Times New Roman" w:hAnsi="Times New Roman" w:cs="Times New Roman"/>
          <w:sz w:val="24"/>
          <w:szCs w:val="24"/>
        </w:rPr>
        <w:t xml:space="preserve">  A criticism of the SWOT tool is that a structural basis for implementation is often lacking (CIPD, 2020</w:t>
      </w:r>
      <w:r w:rsidR="001B3DEE" w:rsidRPr="00834F3D">
        <w:rPr>
          <w:rFonts w:ascii="Times New Roman" w:hAnsi="Times New Roman" w:cs="Times New Roman"/>
          <w:sz w:val="24"/>
          <w:szCs w:val="24"/>
        </w:rPr>
        <w:t>b</w:t>
      </w:r>
      <w:r w:rsidR="0014612A" w:rsidRPr="00834F3D">
        <w:rPr>
          <w:rFonts w:ascii="Times New Roman" w:hAnsi="Times New Roman" w:cs="Times New Roman"/>
          <w:sz w:val="24"/>
          <w:szCs w:val="24"/>
        </w:rPr>
        <w:t>).</w:t>
      </w:r>
      <w:r w:rsidR="00135C50" w:rsidRPr="00834F3D">
        <w:rPr>
          <w:rFonts w:ascii="Times New Roman" w:hAnsi="Times New Roman" w:cs="Times New Roman"/>
          <w:sz w:val="24"/>
          <w:szCs w:val="24"/>
        </w:rPr>
        <w:t xml:space="preserve">  TOWS framework has been utilised to complement the SWOT analysis as a vehicle to outline the possible implementation strategies to enhance personalised patient care se</w:t>
      </w:r>
      <w:r w:rsidR="00CE0805" w:rsidRPr="00834F3D">
        <w:rPr>
          <w:rFonts w:ascii="Times New Roman" w:hAnsi="Times New Roman" w:cs="Times New Roman"/>
          <w:sz w:val="24"/>
          <w:szCs w:val="24"/>
        </w:rPr>
        <w:t>rvices at LVMG</w:t>
      </w:r>
      <w:r w:rsidR="00135C50" w:rsidRPr="00834F3D">
        <w:rPr>
          <w:rFonts w:ascii="Times New Roman" w:hAnsi="Times New Roman" w:cs="Times New Roman"/>
          <w:sz w:val="24"/>
          <w:szCs w:val="24"/>
        </w:rPr>
        <w:t xml:space="preserve"> </w:t>
      </w:r>
      <w:r w:rsidR="00491FE8" w:rsidRPr="00834F3D">
        <w:rPr>
          <w:rFonts w:ascii="Times New Roman" w:hAnsi="Times New Roman" w:cs="Times New Roman"/>
          <w:sz w:val="24"/>
          <w:szCs w:val="24"/>
        </w:rPr>
        <w:t xml:space="preserve">in the context of the Covid 19 pandemic </w:t>
      </w:r>
      <w:r w:rsidR="00135C50" w:rsidRPr="00834F3D">
        <w:rPr>
          <w:rFonts w:ascii="Times New Roman" w:hAnsi="Times New Roman" w:cs="Times New Roman"/>
          <w:sz w:val="24"/>
          <w:szCs w:val="24"/>
        </w:rPr>
        <w:t>(see table below)</w:t>
      </w:r>
      <w:r w:rsidR="00491FE8" w:rsidRPr="00834F3D">
        <w:rPr>
          <w:rFonts w:ascii="Times New Roman" w:hAnsi="Times New Roman" w:cs="Times New Roman"/>
          <w:sz w:val="24"/>
          <w:szCs w:val="24"/>
        </w:rPr>
        <w:t>.</w:t>
      </w:r>
    </w:p>
    <w:p w:rsidR="00135C50" w:rsidRPr="00834F3D" w:rsidRDefault="00135C50" w:rsidP="00834F3D">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988"/>
        <w:gridCol w:w="3029"/>
        <w:gridCol w:w="2999"/>
      </w:tblGrid>
      <w:tr w:rsidR="00135C50" w:rsidRPr="00834F3D" w:rsidTr="00135C50">
        <w:tc>
          <w:tcPr>
            <w:tcW w:w="3005" w:type="dxa"/>
          </w:tcPr>
          <w:p w:rsidR="00135C50" w:rsidRPr="00834F3D" w:rsidRDefault="00135C50" w:rsidP="00834F3D">
            <w:pPr>
              <w:jc w:val="both"/>
              <w:rPr>
                <w:rFonts w:ascii="Times New Roman" w:hAnsi="Times New Roman" w:cs="Times New Roman"/>
                <w:sz w:val="24"/>
                <w:szCs w:val="24"/>
              </w:rPr>
            </w:pPr>
          </w:p>
        </w:tc>
        <w:tc>
          <w:tcPr>
            <w:tcW w:w="3005" w:type="dxa"/>
          </w:tcPr>
          <w:p w:rsidR="00135C50" w:rsidRPr="00834F3D" w:rsidRDefault="00B37969" w:rsidP="00834F3D">
            <w:pPr>
              <w:jc w:val="both"/>
              <w:rPr>
                <w:rFonts w:ascii="Times New Roman" w:hAnsi="Times New Roman" w:cs="Times New Roman"/>
                <w:b/>
                <w:color w:val="FF0000"/>
                <w:sz w:val="24"/>
                <w:szCs w:val="24"/>
              </w:rPr>
            </w:pPr>
            <w:r w:rsidRPr="00834F3D">
              <w:rPr>
                <w:rFonts w:ascii="Times New Roman" w:hAnsi="Times New Roman" w:cs="Times New Roman"/>
                <w:b/>
                <w:color w:val="FF0000"/>
                <w:sz w:val="24"/>
                <w:szCs w:val="24"/>
              </w:rPr>
              <w:t xml:space="preserve">Strengths </w:t>
            </w:r>
          </w:p>
          <w:p w:rsidR="00CE0805" w:rsidRPr="00834F3D" w:rsidRDefault="00CE0805" w:rsidP="00834F3D">
            <w:pPr>
              <w:jc w:val="both"/>
              <w:rPr>
                <w:rFonts w:ascii="Times New Roman" w:hAnsi="Times New Roman" w:cs="Times New Roman"/>
                <w:sz w:val="24"/>
                <w:szCs w:val="24"/>
              </w:rPr>
            </w:pPr>
          </w:p>
          <w:p w:rsidR="0092298E" w:rsidRPr="00834F3D" w:rsidRDefault="0092298E" w:rsidP="00834F3D">
            <w:pPr>
              <w:jc w:val="both"/>
              <w:rPr>
                <w:rFonts w:ascii="Times New Roman" w:hAnsi="Times New Roman" w:cs="Times New Roman"/>
                <w:sz w:val="24"/>
                <w:szCs w:val="24"/>
              </w:rPr>
            </w:pPr>
            <w:r w:rsidRPr="00834F3D">
              <w:rPr>
                <w:rFonts w:ascii="Times New Roman" w:hAnsi="Times New Roman" w:cs="Times New Roman"/>
                <w:sz w:val="24"/>
                <w:szCs w:val="24"/>
              </w:rPr>
              <w:t>Lea Vale assigned o</w:t>
            </w:r>
            <w:r w:rsidR="00B37969" w:rsidRPr="00834F3D">
              <w:rPr>
                <w:rFonts w:ascii="Times New Roman" w:hAnsi="Times New Roman" w:cs="Times New Roman"/>
                <w:sz w:val="24"/>
                <w:szCs w:val="24"/>
              </w:rPr>
              <w:t xml:space="preserve">utstanding </w:t>
            </w:r>
            <w:r w:rsidRPr="00834F3D">
              <w:rPr>
                <w:rFonts w:ascii="Times New Roman" w:hAnsi="Times New Roman" w:cs="Times New Roman"/>
                <w:sz w:val="24"/>
                <w:szCs w:val="24"/>
              </w:rPr>
              <w:t xml:space="preserve">healthcare provider </w:t>
            </w:r>
            <w:r w:rsidR="00B37969" w:rsidRPr="00834F3D">
              <w:rPr>
                <w:rFonts w:ascii="Times New Roman" w:hAnsi="Times New Roman" w:cs="Times New Roman"/>
                <w:sz w:val="24"/>
                <w:szCs w:val="24"/>
              </w:rPr>
              <w:t>status by the healthcare regulator (CQC, 2020)</w:t>
            </w:r>
            <w:r w:rsidR="00F601A7" w:rsidRPr="00834F3D">
              <w:rPr>
                <w:rFonts w:ascii="Times New Roman" w:hAnsi="Times New Roman" w:cs="Times New Roman"/>
                <w:sz w:val="24"/>
                <w:szCs w:val="24"/>
              </w:rPr>
              <w:t>.</w:t>
            </w:r>
          </w:p>
          <w:p w:rsidR="00540034" w:rsidRPr="00834F3D" w:rsidRDefault="00540034" w:rsidP="00834F3D">
            <w:pPr>
              <w:jc w:val="both"/>
              <w:rPr>
                <w:rFonts w:ascii="Times New Roman" w:hAnsi="Times New Roman" w:cs="Times New Roman"/>
                <w:sz w:val="24"/>
                <w:szCs w:val="24"/>
              </w:rPr>
            </w:pPr>
          </w:p>
          <w:p w:rsidR="0092298E" w:rsidRPr="00834F3D" w:rsidRDefault="0092298E" w:rsidP="00834F3D">
            <w:pPr>
              <w:jc w:val="both"/>
              <w:rPr>
                <w:rFonts w:ascii="Times New Roman" w:hAnsi="Times New Roman" w:cs="Times New Roman"/>
                <w:sz w:val="24"/>
                <w:szCs w:val="24"/>
              </w:rPr>
            </w:pPr>
            <w:r w:rsidRPr="00834F3D">
              <w:rPr>
                <w:rFonts w:ascii="Times New Roman" w:hAnsi="Times New Roman" w:cs="Times New Roman"/>
                <w:sz w:val="24"/>
                <w:szCs w:val="24"/>
              </w:rPr>
              <w:t>Strategy development and implementation intertwined (same personnel</w:t>
            </w:r>
            <w:r w:rsidR="00F601A7" w:rsidRPr="00834F3D">
              <w:rPr>
                <w:rFonts w:ascii="Times New Roman" w:hAnsi="Times New Roman" w:cs="Times New Roman"/>
                <w:sz w:val="24"/>
                <w:szCs w:val="24"/>
              </w:rPr>
              <w:t>).</w:t>
            </w:r>
          </w:p>
          <w:p w:rsidR="00540034" w:rsidRPr="00834F3D" w:rsidRDefault="00540034" w:rsidP="00834F3D">
            <w:pPr>
              <w:jc w:val="both"/>
              <w:rPr>
                <w:rFonts w:ascii="Times New Roman" w:hAnsi="Times New Roman" w:cs="Times New Roman"/>
                <w:sz w:val="24"/>
                <w:szCs w:val="24"/>
              </w:rPr>
            </w:pPr>
          </w:p>
          <w:p w:rsidR="0092298E" w:rsidRPr="00834F3D" w:rsidRDefault="0092298E" w:rsidP="00834F3D">
            <w:pPr>
              <w:jc w:val="both"/>
              <w:rPr>
                <w:rFonts w:ascii="Times New Roman" w:hAnsi="Times New Roman" w:cs="Times New Roman"/>
                <w:sz w:val="24"/>
                <w:szCs w:val="24"/>
              </w:rPr>
            </w:pPr>
            <w:r w:rsidRPr="00834F3D">
              <w:rPr>
                <w:rFonts w:ascii="Times New Roman" w:hAnsi="Times New Roman" w:cs="Times New Roman"/>
                <w:sz w:val="24"/>
                <w:szCs w:val="24"/>
              </w:rPr>
              <w:t>Clear visio</w:t>
            </w:r>
            <w:r w:rsidR="00F601A7" w:rsidRPr="00834F3D">
              <w:rPr>
                <w:rFonts w:ascii="Times New Roman" w:hAnsi="Times New Roman" w:cs="Times New Roman"/>
                <w:sz w:val="24"/>
                <w:szCs w:val="24"/>
              </w:rPr>
              <w:t>n, mission statement and values.</w:t>
            </w:r>
          </w:p>
          <w:p w:rsidR="00540034" w:rsidRPr="00834F3D" w:rsidRDefault="00540034" w:rsidP="00834F3D">
            <w:pPr>
              <w:jc w:val="both"/>
              <w:rPr>
                <w:rFonts w:ascii="Times New Roman" w:hAnsi="Times New Roman" w:cs="Times New Roman"/>
                <w:sz w:val="24"/>
                <w:szCs w:val="24"/>
              </w:rPr>
            </w:pPr>
          </w:p>
          <w:p w:rsidR="0092298E" w:rsidRPr="00834F3D" w:rsidRDefault="0092298E"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Defined central government resource allocation enshrined within </w:t>
            </w:r>
            <w:r w:rsidR="00F601A7" w:rsidRPr="00834F3D">
              <w:rPr>
                <w:rFonts w:ascii="Times New Roman" w:hAnsi="Times New Roman" w:cs="Times New Roman"/>
                <w:sz w:val="24"/>
                <w:szCs w:val="24"/>
              </w:rPr>
              <w:t>law.</w:t>
            </w:r>
          </w:p>
          <w:p w:rsidR="00540034" w:rsidRPr="00834F3D" w:rsidRDefault="00540034" w:rsidP="00834F3D">
            <w:pPr>
              <w:jc w:val="both"/>
              <w:rPr>
                <w:rFonts w:ascii="Times New Roman" w:hAnsi="Times New Roman" w:cs="Times New Roman"/>
                <w:sz w:val="24"/>
                <w:szCs w:val="24"/>
              </w:rPr>
            </w:pPr>
          </w:p>
          <w:p w:rsidR="0092298E" w:rsidRPr="00834F3D" w:rsidRDefault="0092298E" w:rsidP="00834F3D">
            <w:pPr>
              <w:jc w:val="both"/>
              <w:rPr>
                <w:rFonts w:ascii="Times New Roman" w:hAnsi="Times New Roman" w:cs="Times New Roman"/>
                <w:sz w:val="24"/>
                <w:szCs w:val="24"/>
              </w:rPr>
            </w:pPr>
            <w:r w:rsidRPr="00834F3D">
              <w:rPr>
                <w:rFonts w:ascii="Times New Roman" w:hAnsi="Times New Roman" w:cs="Times New Roman"/>
                <w:sz w:val="24"/>
                <w:szCs w:val="24"/>
              </w:rPr>
              <w:t>Multi-professional staff</w:t>
            </w:r>
            <w:r w:rsidR="008E6E53" w:rsidRPr="00834F3D">
              <w:rPr>
                <w:rFonts w:ascii="Times New Roman" w:hAnsi="Times New Roman" w:cs="Times New Roman"/>
                <w:sz w:val="24"/>
                <w:szCs w:val="24"/>
              </w:rPr>
              <w:t xml:space="preserve"> (clinical and admin)</w:t>
            </w:r>
            <w:r w:rsidRPr="00834F3D">
              <w:rPr>
                <w:rFonts w:ascii="Times New Roman" w:hAnsi="Times New Roman" w:cs="Times New Roman"/>
                <w:sz w:val="24"/>
                <w:szCs w:val="24"/>
              </w:rPr>
              <w:t xml:space="preserve"> with </w:t>
            </w:r>
            <w:r w:rsidRPr="00834F3D">
              <w:rPr>
                <w:rFonts w:ascii="Times New Roman" w:hAnsi="Times New Roman" w:cs="Times New Roman"/>
                <w:sz w:val="24"/>
                <w:szCs w:val="24"/>
              </w:rPr>
              <w:lastRenderedPageBreak/>
              <w:t xml:space="preserve">variety of skills including the management of chronic </w:t>
            </w:r>
            <w:r w:rsidR="004B3400" w:rsidRPr="00834F3D">
              <w:rPr>
                <w:rFonts w:ascii="Times New Roman" w:hAnsi="Times New Roman" w:cs="Times New Roman"/>
                <w:sz w:val="24"/>
                <w:szCs w:val="24"/>
              </w:rPr>
              <w:t xml:space="preserve">diseases, preventative medicine, counselling service </w:t>
            </w:r>
            <w:r w:rsidRPr="00834F3D">
              <w:rPr>
                <w:rFonts w:ascii="Times New Roman" w:hAnsi="Times New Roman" w:cs="Times New Roman"/>
                <w:sz w:val="24"/>
                <w:szCs w:val="24"/>
              </w:rPr>
              <w:t>and clinics targeted at the most vulnerable such as the homeless and refugees.</w:t>
            </w:r>
          </w:p>
          <w:p w:rsidR="00540034" w:rsidRPr="00834F3D" w:rsidRDefault="00540034" w:rsidP="00834F3D">
            <w:pPr>
              <w:jc w:val="both"/>
              <w:rPr>
                <w:rFonts w:ascii="Times New Roman" w:hAnsi="Times New Roman" w:cs="Times New Roman"/>
                <w:sz w:val="24"/>
                <w:szCs w:val="24"/>
              </w:rPr>
            </w:pPr>
          </w:p>
          <w:p w:rsidR="0092298E" w:rsidRPr="00834F3D" w:rsidRDefault="0092298E"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Close collaboration with neighbouring practices. </w:t>
            </w:r>
          </w:p>
          <w:p w:rsidR="00540034" w:rsidRPr="00834F3D" w:rsidRDefault="00540034" w:rsidP="00834F3D">
            <w:pPr>
              <w:jc w:val="both"/>
              <w:rPr>
                <w:rFonts w:ascii="Times New Roman" w:hAnsi="Times New Roman" w:cs="Times New Roman"/>
                <w:sz w:val="24"/>
                <w:szCs w:val="24"/>
              </w:rPr>
            </w:pPr>
          </w:p>
          <w:p w:rsidR="00491FE8" w:rsidRPr="00834F3D" w:rsidRDefault="00491FE8"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Remote consultations using text, telephone and video consultations.  </w:t>
            </w:r>
          </w:p>
          <w:p w:rsidR="00540034" w:rsidRPr="00834F3D" w:rsidRDefault="00540034" w:rsidP="00834F3D">
            <w:pPr>
              <w:jc w:val="both"/>
              <w:rPr>
                <w:rFonts w:ascii="Times New Roman" w:hAnsi="Times New Roman" w:cs="Times New Roman"/>
                <w:sz w:val="24"/>
                <w:szCs w:val="24"/>
              </w:rPr>
            </w:pPr>
          </w:p>
          <w:p w:rsidR="00491FE8" w:rsidRPr="00834F3D" w:rsidRDefault="00491FE8" w:rsidP="00834F3D">
            <w:pPr>
              <w:jc w:val="both"/>
              <w:rPr>
                <w:rFonts w:ascii="Times New Roman" w:hAnsi="Times New Roman" w:cs="Times New Roman"/>
                <w:sz w:val="24"/>
                <w:szCs w:val="24"/>
              </w:rPr>
            </w:pPr>
            <w:r w:rsidRPr="00834F3D">
              <w:rPr>
                <w:rFonts w:ascii="Times New Roman" w:hAnsi="Times New Roman" w:cs="Times New Roman"/>
                <w:sz w:val="24"/>
                <w:szCs w:val="24"/>
              </w:rPr>
              <w:t>Continued public support and satisfaction in the NHS and particularly General Practice.</w:t>
            </w:r>
          </w:p>
          <w:p w:rsidR="00B37969" w:rsidRPr="00834F3D" w:rsidRDefault="0092298E"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  </w:t>
            </w:r>
          </w:p>
        </w:tc>
        <w:tc>
          <w:tcPr>
            <w:tcW w:w="3006" w:type="dxa"/>
          </w:tcPr>
          <w:p w:rsidR="00135C50" w:rsidRPr="00834F3D" w:rsidRDefault="00B37969" w:rsidP="00834F3D">
            <w:pPr>
              <w:jc w:val="both"/>
              <w:rPr>
                <w:rFonts w:ascii="Times New Roman" w:hAnsi="Times New Roman" w:cs="Times New Roman"/>
                <w:b/>
                <w:color w:val="FF0000"/>
                <w:sz w:val="24"/>
                <w:szCs w:val="24"/>
              </w:rPr>
            </w:pPr>
            <w:r w:rsidRPr="00834F3D">
              <w:rPr>
                <w:rFonts w:ascii="Times New Roman" w:hAnsi="Times New Roman" w:cs="Times New Roman"/>
                <w:b/>
                <w:color w:val="FF0000"/>
                <w:sz w:val="24"/>
                <w:szCs w:val="24"/>
              </w:rPr>
              <w:lastRenderedPageBreak/>
              <w:t xml:space="preserve">Weaknesses </w:t>
            </w:r>
          </w:p>
          <w:p w:rsidR="00491FE8" w:rsidRPr="00834F3D" w:rsidRDefault="00491FE8" w:rsidP="00834F3D">
            <w:pPr>
              <w:jc w:val="both"/>
              <w:rPr>
                <w:rFonts w:ascii="Times New Roman" w:hAnsi="Times New Roman" w:cs="Times New Roman"/>
                <w:b/>
                <w:sz w:val="24"/>
                <w:szCs w:val="24"/>
              </w:rPr>
            </w:pPr>
          </w:p>
          <w:p w:rsidR="00491FE8" w:rsidRPr="00834F3D" w:rsidRDefault="00491FE8" w:rsidP="00834F3D">
            <w:pPr>
              <w:jc w:val="both"/>
              <w:rPr>
                <w:rFonts w:ascii="Times New Roman" w:hAnsi="Times New Roman" w:cs="Times New Roman"/>
                <w:sz w:val="24"/>
                <w:szCs w:val="24"/>
              </w:rPr>
            </w:pPr>
            <w:r w:rsidRPr="00834F3D">
              <w:rPr>
                <w:rFonts w:ascii="Times New Roman" w:hAnsi="Times New Roman" w:cs="Times New Roman"/>
                <w:sz w:val="24"/>
                <w:szCs w:val="24"/>
              </w:rPr>
              <w:t>Broad 5 year organisational strategy rather than individualised</w:t>
            </w:r>
            <w:r w:rsidR="00540034" w:rsidRPr="00834F3D">
              <w:rPr>
                <w:rFonts w:ascii="Times New Roman" w:hAnsi="Times New Roman" w:cs="Times New Roman"/>
                <w:sz w:val="24"/>
                <w:szCs w:val="24"/>
              </w:rPr>
              <w:t xml:space="preserve"> plans for each operational aspect (e.g. personalised care). </w:t>
            </w:r>
          </w:p>
          <w:p w:rsidR="00540034" w:rsidRPr="00834F3D" w:rsidRDefault="00540034" w:rsidP="00834F3D">
            <w:pPr>
              <w:jc w:val="both"/>
              <w:rPr>
                <w:rFonts w:ascii="Times New Roman" w:hAnsi="Times New Roman" w:cs="Times New Roman"/>
                <w:sz w:val="24"/>
                <w:szCs w:val="24"/>
              </w:rPr>
            </w:pPr>
          </w:p>
          <w:p w:rsidR="00540034" w:rsidRPr="00834F3D" w:rsidRDefault="00540034" w:rsidP="00834F3D">
            <w:pPr>
              <w:jc w:val="both"/>
              <w:rPr>
                <w:rFonts w:ascii="Times New Roman" w:hAnsi="Times New Roman" w:cs="Times New Roman"/>
                <w:sz w:val="24"/>
                <w:szCs w:val="24"/>
              </w:rPr>
            </w:pPr>
            <w:r w:rsidRPr="00834F3D">
              <w:rPr>
                <w:rFonts w:ascii="Times New Roman" w:hAnsi="Times New Roman" w:cs="Times New Roman"/>
                <w:sz w:val="24"/>
                <w:szCs w:val="24"/>
              </w:rPr>
              <w:t>Lack of a robust mechanism to review strategy as a plan and as a pattern</w:t>
            </w:r>
            <w:r w:rsidR="00DB1D78" w:rsidRPr="00834F3D">
              <w:rPr>
                <w:rFonts w:ascii="Times New Roman" w:hAnsi="Times New Roman" w:cs="Times New Roman"/>
                <w:sz w:val="24"/>
                <w:szCs w:val="24"/>
              </w:rPr>
              <w:t>.</w:t>
            </w:r>
            <w:r w:rsidRPr="00834F3D">
              <w:rPr>
                <w:rFonts w:ascii="Times New Roman" w:hAnsi="Times New Roman" w:cs="Times New Roman"/>
                <w:sz w:val="24"/>
                <w:szCs w:val="24"/>
              </w:rPr>
              <w:t xml:space="preserve"> </w:t>
            </w:r>
          </w:p>
          <w:p w:rsidR="00540034" w:rsidRPr="00834F3D" w:rsidRDefault="00540034" w:rsidP="00834F3D">
            <w:pPr>
              <w:jc w:val="both"/>
              <w:rPr>
                <w:rFonts w:ascii="Times New Roman" w:hAnsi="Times New Roman" w:cs="Times New Roman"/>
                <w:sz w:val="24"/>
                <w:szCs w:val="24"/>
              </w:rPr>
            </w:pPr>
          </w:p>
          <w:p w:rsidR="00540034" w:rsidRPr="00834F3D" w:rsidRDefault="00540034" w:rsidP="00834F3D">
            <w:pPr>
              <w:jc w:val="both"/>
              <w:rPr>
                <w:rFonts w:ascii="Times New Roman" w:hAnsi="Times New Roman" w:cs="Times New Roman"/>
                <w:sz w:val="24"/>
                <w:szCs w:val="24"/>
              </w:rPr>
            </w:pPr>
            <w:r w:rsidRPr="00834F3D">
              <w:rPr>
                <w:rFonts w:ascii="Times New Roman" w:hAnsi="Times New Roman" w:cs="Times New Roman"/>
                <w:sz w:val="24"/>
                <w:szCs w:val="24"/>
              </w:rPr>
              <w:t>No formal mechanism to formulate strategy with the involvement of key stakeholders such as patients (lack of a patient participation group) and members of the PCN</w:t>
            </w:r>
            <w:r w:rsidR="00DB1D78" w:rsidRPr="00834F3D">
              <w:rPr>
                <w:rFonts w:ascii="Times New Roman" w:hAnsi="Times New Roman" w:cs="Times New Roman"/>
                <w:sz w:val="24"/>
                <w:szCs w:val="24"/>
              </w:rPr>
              <w:t>.</w:t>
            </w:r>
          </w:p>
          <w:p w:rsidR="00540034" w:rsidRPr="00834F3D" w:rsidRDefault="00540034" w:rsidP="00834F3D">
            <w:pPr>
              <w:jc w:val="both"/>
              <w:rPr>
                <w:rFonts w:ascii="Times New Roman" w:hAnsi="Times New Roman" w:cs="Times New Roman"/>
                <w:sz w:val="24"/>
                <w:szCs w:val="24"/>
              </w:rPr>
            </w:pPr>
          </w:p>
          <w:p w:rsidR="00540034" w:rsidRPr="00834F3D" w:rsidRDefault="00540034" w:rsidP="00834F3D">
            <w:pPr>
              <w:jc w:val="both"/>
              <w:rPr>
                <w:rFonts w:ascii="Times New Roman" w:hAnsi="Times New Roman" w:cs="Times New Roman"/>
                <w:sz w:val="24"/>
                <w:szCs w:val="24"/>
              </w:rPr>
            </w:pPr>
          </w:p>
          <w:p w:rsidR="00540034" w:rsidRPr="00834F3D" w:rsidRDefault="00540034" w:rsidP="00834F3D">
            <w:pPr>
              <w:jc w:val="both"/>
              <w:rPr>
                <w:rFonts w:ascii="Times New Roman" w:hAnsi="Times New Roman" w:cs="Times New Roman"/>
                <w:sz w:val="24"/>
                <w:szCs w:val="24"/>
              </w:rPr>
            </w:pPr>
            <w:r w:rsidRPr="00834F3D">
              <w:rPr>
                <w:rFonts w:ascii="Times New Roman" w:hAnsi="Times New Roman" w:cs="Times New Roman"/>
                <w:sz w:val="24"/>
                <w:szCs w:val="24"/>
              </w:rPr>
              <w:lastRenderedPageBreak/>
              <w:t>Not a member of the Luton GP Federation Group (wider formalised group of Luton GP Surgeries collaborating on services</w:t>
            </w:r>
            <w:r w:rsidR="00DB1D78" w:rsidRPr="00834F3D">
              <w:rPr>
                <w:rFonts w:ascii="Times New Roman" w:hAnsi="Times New Roman" w:cs="Times New Roman"/>
                <w:sz w:val="24"/>
                <w:szCs w:val="24"/>
              </w:rPr>
              <w:t xml:space="preserve"> to enhance access for patients for the whole of Luton).</w:t>
            </w:r>
          </w:p>
          <w:p w:rsidR="00540034" w:rsidRPr="00834F3D" w:rsidRDefault="00540034" w:rsidP="00834F3D">
            <w:pPr>
              <w:jc w:val="both"/>
              <w:rPr>
                <w:rFonts w:ascii="Times New Roman" w:hAnsi="Times New Roman" w:cs="Times New Roman"/>
                <w:sz w:val="24"/>
                <w:szCs w:val="24"/>
              </w:rPr>
            </w:pPr>
          </w:p>
          <w:p w:rsidR="00DB1D78" w:rsidRPr="00834F3D" w:rsidRDefault="00DB1D78" w:rsidP="00834F3D">
            <w:pPr>
              <w:jc w:val="both"/>
              <w:rPr>
                <w:rFonts w:ascii="Times New Roman" w:hAnsi="Times New Roman" w:cs="Times New Roman"/>
                <w:sz w:val="24"/>
                <w:szCs w:val="24"/>
              </w:rPr>
            </w:pPr>
            <w:r w:rsidRPr="00834F3D">
              <w:rPr>
                <w:rFonts w:ascii="Times New Roman" w:hAnsi="Times New Roman" w:cs="Times New Roman"/>
                <w:sz w:val="24"/>
                <w:szCs w:val="24"/>
              </w:rPr>
              <w:t>CQC report identified possible improvements in childhood vaccination rates and cervical smears.</w:t>
            </w:r>
          </w:p>
        </w:tc>
      </w:tr>
      <w:tr w:rsidR="00135C50" w:rsidRPr="00834F3D" w:rsidTr="00135C50">
        <w:tc>
          <w:tcPr>
            <w:tcW w:w="3005" w:type="dxa"/>
          </w:tcPr>
          <w:p w:rsidR="00135C50" w:rsidRPr="00834F3D" w:rsidRDefault="00B37969" w:rsidP="00834F3D">
            <w:pPr>
              <w:jc w:val="both"/>
              <w:rPr>
                <w:rFonts w:ascii="Times New Roman" w:hAnsi="Times New Roman" w:cs="Times New Roman"/>
                <w:b/>
                <w:color w:val="FF0000"/>
                <w:sz w:val="24"/>
                <w:szCs w:val="24"/>
              </w:rPr>
            </w:pPr>
            <w:r w:rsidRPr="00834F3D">
              <w:rPr>
                <w:rFonts w:ascii="Times New Roman" w:hAnsi="Times New Roman" w:cs="Times New Roman"/>
                <w:b/>
                <w:color w:val="FF0000"/>
                <w:sz w:val="24"/>
                <w:szCs w:val="24"/>
              </w:rPr>
              <w:lastRenderedPageBreak/>
              <w:t xml:space="preserve">Opportunities </w:t>
            </w:r>
          </w:p>
          <w:p w:rsidR="00F601A7" w:rsidRPr="00834F3D" w:rsidRDefault="00F601A7" w:rsidP="00834F3D">
            <w:pPr>
              <w:jc w:val="both"/>
              <w:rPr>
                <w:rFonts w:ascii="Times New Roman" w:hAnsi="Times New Roman" w:cs="Times New Roman"/>
                <w:sz w:val="24"/>
                <w:szCs w:val="24"/>
              </w:rPr>
            </w:pPr>
          </w:p>
          <w:p w:rsidR="00F601A7" w:rsidRPr="00834F3D" w:rsidRDefault="00F601A7"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Covid 19 Vaccination. </w:t>
            </w:r>
          </w:p>
          <w:p w:rsidR="00DB1D78" w:rsidRPr="00834F3D" w:rsidRDefault="00DB1D78" w:rsidP="00834F3D">
            <w:pPr>
              <w:jc w:val="both"/>
              <w:rPr>
                <w:rFonts w:ascii="Times New Roman" w:hAnsi="Times New Roman" w:cs="Times New Roman"/>
                <w:sz w:val="24"/>
                <w:szCs w:val="24"/>
              </w:rPr>
            </w:pPr>
          </w:p>
          <w:p w:rsidR="00DB1D78" w:rsidRPr="00834F3D" w:rsidRDefault="00F601A7"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Expectation of </w:t>
            </w:r>
            <w:r w:rsidR="00DB1D78" w:rsidRPr="00834F3D">
              <w:rPr>
                <w:rFonts w:ascii="Times New Roman" w:hAnsi="Times New Roman" w:cs="Times New Roman"/>
                <w:sz w:val="24"/>
                <w:szCs w:val="24"/>
              </w:rPr>
              <w:t xml:space="preserve">PCN </w:t>
            </w:r>
            <w:r w:rsidRPr="00834F3D">
              <w:rPr>
                <w:rFonts w:ascii="Times New Roman" w:hAnsi="Times New Roman" w:cs="Times New Roman"/>
                <w:sz w:val="24"/>
                <w:szCs w:val="24"/>
              </w:rPr>
              <w:t>allocated funding (2021/22):  cardiovascular disease prevention, tackling inequalities, end of life care and personalised care.</w:t>
            </w:r>
          </w:p>
          <w:p w:rsidR="00F601A7" w:rsidRPr="00834F3D" w:rsidRDefault="00F601A7" w:rsidP="00834F3D">
            <w:pPr>
              <w:jc w:val="both"/>
              <w:rPr>
                <w:rFonts w:ascii="Times New Roman" w:hAnsi="Times New Roman" w:cs="Times New Roman"/>
                <w:sz w:val="24"/>
                <w:szCs w:val="24"/>
              </w:rPr>
            </w:pPr>
          </w:p>
          <w:p w:rsidR="00F601A7" w:rsidRPr="00834F3D" w:rsidRDefault="00F601A7"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Comprehensive personalised care model. </w:t>
            </w:r>
          </w:p>
          <w:p w:rsidR="00F601A7" w:rsidRPr="00834F3D" w:rsidRDefault="00F601A7" w:rsidP="00834F3D">
            <w:pPr>
              <w:jc w:val="both"/>
              <w:rPr>
                <w:rFonts w:ascii="Times New Roman" w:hAnsi="Times New Roman" w:cs="Times New Roman"/>
                <w:sz w:val="24"/>
                <w:szCs w:val="24"/>
              </w:rPr>
            </w:pPr>
          </w:p>
          <w:p w:rsidR="00F601A7" w:rsidRPr="00834F3D" w:rsidRDefault="00F601A7"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Ongoing engagement with technology </w:t>
            </w:r>
            <w:r w:rsidR="00F579DB" w:rsidRPr="00834F3D">
              <w:rPr>
                <w:rFonts w:ascii="Times New Roman" w:hAnsi="Times New Roman" w:cs="Times New Roman"/>
                <w:sz w:val="24"/>
                <w:szCs w:val="24"/>
              </w:rPr>
              <w:t xml:space="preserve">to </w:t>
            </w:r>
            <w:r w:rsidRPr="00834F3D">
              <w:rPr>
                <w:rFonts w:ascii="Times New Roman" w:hAnsi="Times New Roman" w:cs="Times New Roman"/>
                <w:sz w:val="24"/>
                <w:szCs w:val="24"/>
              </w:rPr>
              <w:t xml:space="preserve">enable remote consultations.  </w:t>
            </w:r>
          </w:p>
          <w:p w:rsidR="00F601A7" w:rsidRPr="00834F3D" w:rsidRDefault="00F601A7" w:rsidP="00834F3D">
            <w:pPr>
              <w:jc w:val="both"/>
              <w:rPr>
                <w:rFonts w:ascii="Times New Roman" w:hAnsi="Times New Roman" w:cs="Times New Roman"/>
                <w:sz w:val="24"/>
                <w:szCs w:val="24"/>
              </w:rPr>
            </w:pPr>
          </w:p>
          <w:p w:rsidR="00F601A7" w:rsidRPr="00834F3D" w:rsidRDefault="00F601A7" w:rsidP="00834F3D">
            <w:pPr>
              <w:jc w:val="both"/>
              <w:rPr>
                <w:rFonts w:ascii="Times New Roman" w:hAnsi="Times New Roman" w:cs="Times New Roman"/>
                <w:sz w:val="24"/>
                <w:szCs w:val="24"/>
              </w:rPr>
            </w:pPr>
            <w:r w:rsidRPr="00834F3D">
              <w:rPr>
                <w:rFonts w:ascii="Times New Roman" w:hAnsi="Times New Roman" w:cs="Times New Roman"/>
                <w:sz w:val="24"/>
                <w:szCs w:val="24"/>
              </w:rPr>
              <w:t>Genomic medicine, digital medicine and artificial intelligence (AI).</w:t>
            </w:r>
          </w:p>
          <w:p w:rsidR="00F601A7" w:rsidRPr="00834F3D" w:rsidRDefault="00F601A7" w:rsidP="00834F3D">
            <w:pPr>
              <w:jc w:val="both"/>
              <w:rPr>
                <w:rFonts w:ascii="Times New Roman" w:hAnsi="Times New Roman" w:cs="Times New Roman"/>
                <w:sz w:val="24"/>
                <w:szCs w:val="24"/>
              </w:rPr>
            </w:pPr>
          </w:p>
          <w:p w:rsidR="00F601A7" w:rsidRPr="00834F3D" w:rsidRDefault="00F601A7" w:rsidP="00834F3D">
            <w:pPr>
              <w:jc w:val="both"/>
              <w:rPr>
                <w:rFonts w:ascii="Times New Roman" w:hAnsi="Times New Roman" w:cs="Times New Roman"/>
                <w:sz w:val="24"/>
                <w:szCs w:val="24"/>
              </w:rPr>
            </w:pPr>
            <w:r w:rsidRPr="00834F3D">
              <w:rPr>
                <w:rFonts w:ascii="Times New Roman" w:hAnsi="Times New Roman" w:cs="Times New Roman"/>
                <w:sz w:val="24"/>
                <w:szCs w:val="24"/>
              </w:rPr>
              <w:t>Collaboration with care homes, social care, voluntary sector and businesses seeking to support the NHS (enhance their CSR credentials).</w:t>
            </w:r>
          </w:p>
          <w:p w:rsidR="00F601A7" w:rsidRPr="00834F3D" w:rsidRDefault="00F601A7" w:rsidP="00834F3D">
            <w:pPr>
              <w:jc w:val="both"/>
              <w:rPr>
                <w:rFonts w:ascii="Times New Roman" w:hAnsi="Times New Roman" w:cs="Times New Roman"/>
                <w:sz w:val="24"/>
                <w:szCs w:val="24"/>
              </w:rPr>
            </w:pPr>
          </w:p>
          <w:p w:rsidR="00F601A7" w:rsidRPr="00834F3D" w:rsidRDefault="00F601A7" w:rsidP="00834F3D">
            <w:pPr>
              <w:jc w:val="both"/>
              <w:rPr>
                <w:rFonts w:ascii="Times New Roman" w:hAnsi="Times New Roman" w:cs="Times New Roman"/>
                <w:sz w:val="24"/>
                <w:szCs w:val="24"/>
              </w:rPr>
            </w:pPr>
          </w:p>
        </w:tc>
        <w:tc>
          <w:tcPr>
            <w:tcW w:w="3005" w:type="dxa"/>
          </w:tcPr>
          <w:p w:rsidR="00135C50" w:rsidRPr="00834F3D" w:rsidRDefault="00B37969" w:rsidP="00834F3D">
            <w:pPr>
              <w:jc w:val="both"/>
              <w:rPr>
                <w:rFonts w:ascii="Times New Roman" w:hAnsi="Times New Roman" w:cs="Times New Roman"/>
                <w:b/>
                <w:sz w:val="24"/>
                <w:szCs w:val="24"/>
              </w:rPr>
            </w:pPr>
            <w:r w:rsidRPr="00834F3D">
              <w:rPr>
                <w:rFonts w:ascii="Times New Roman" w:hAnsi="Times New Roman" w:cs="Times New Roman"/>
                <w:b/>
                <w:sz w:val="24"/>
                <w:szCs w:val="24"/>
              </w:rPr>
              <w:t xml:space="preserve">SO strategies </w:t>
            </w:r>
          </w:p>
          <w:p w:rsidR="00F579DB" w:rsidRPr="00834F3D" w:rsidRDefault="00F579DB" w:rsidP="00834F3D">
            <w:pPr>
              <w:jc w:val="both"/>
              <w:rPr>
                <w:rFonts w:ascii="Times New Roman" w:hAnsi="Times New Roman" w:cs="Times New Roman"/>
                <w:sz w:val="24"/>
                <w:szCs w:val="24"/>
              </w:rPr>
            </w:pPr>
          </w:p>
          <w:p w:rsidR="00F579DB" w:rsidRPr="00834F3D" w:rsidRDefault="00F579DB"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Target at risk group for Covid 19 vaccination using personalised GP to provide information and gain informed consent remotely e.g. text messaging service or telephone/video.  </w:t>
            </w:r>
          </w:p>
          <w:p w:rsidR="00F579DB" w:rsidRPr="00834F3D" w:rsidRDefault="00F579DB" w:rsidP="00834F3D">
            <w:pPr>
              <w:jc w:val="both"/>
              <w:rPr>
                <w:rFonts w:ascii="Times New Roman" w:hAnsi="Times New Roman" w:cs="Times New Roman"/>
                <w:sz w:val="24"/>
                <w:szCs w:val="24"/>
              </w:rPr>
            </w:pPr>
          </w:p>
          <w:p w:rsidR="00D12875" w:rsidRPr="00834F3D" w:rsidRDefault="00F579DB"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Develop a targeted personalised care clinic </w:t>
            </w:r>
            <w:r w:rsidR="00D12875" w:rsidRPr="00834F3D">
              <w:rPr>
                <w:rFonts w:ascii="Times New Roman" w:hAnsi="Times New Roman" w:cs="Times New Roman"/>
                <w:sz w:val="24"/>
                <w:szCs w:val="24"/>
              </w:rPr>
              <w:t>to the most vulnerable/</w:t>
            </w:r>
            <w:r w:rsidR="00F83C45" w:rsidRPr="00834F3D">
              <w:rPr>
                <w:rFonts w:ascii="Times New Roman" w:hAnsi="Times New Roman" w:cs="Times New Roman"/>
                <w:sz w:val="24"/>
                <w:szCs w:val="24"/>
              </w:rPr>
              <w:t xml:space="preserve">care </w:t>
            </w:r>
            <w:r w:rsidR="00D12875" w:rsidRPr="00834F3D">
              <w:rPr>
                <w:rFonts w:ascii="Times New Roman" w:hAnsi="Times New Roman" w:cs="Times New Roman"/>
                <w:sz w:val="24"/>
                <w:szCs w:val="24"/>
              </w:rPr>
              <w:t xml:space="preserve">needs </w:t>
            </w:r>
            <w:r w:rsidRPr="00834F3D">
              <w:rPr>
                <w:rFonts w:ascii="Times New Roman" w:hAnsi="Times New Roman" w:cs="Times New Roman"/>
                <w:sz w:val="24"/>
                <w:szCs w:val="24"/>
              </w:rPr>
              <w:t xml:space="preserve">which seeks to address </w:t>
            </w:r>
            <w:r w:rsidR="00D12875" w:rsidRPr="00834F3D">
              <w:rPr>
                <w:rFonts w:ascii="Times New Roman" w:hAnsi="Times New Roman" w:cs="Times New Roman"/>
                <w:sz w:val="24"/>
                <w:szCs w:val="24"/>
              </w:rPr>
              <w:t>patients’</w:t>
            </w:r>
            <w:r w:rsidRPr="00834F3D">
              <w:rPr>
                <w:rFonts w:ascii="Times New Roman" w:hAnsi="Times New Roman" w:cs="Times New Roman"/>
                <w:sz w:val="24"/>
                <w:szCs w:val="24"/>
              </w:rPr>
              <w:t xml:space="preserve"> physical, mental and social health concerns</w:t>
            </w:r>
            <w:r w:rsidR="00D12875" w:rsidRPr="00834F3D">
              <w:rPr>
                <w:rFonts w:ascii="Times New Roman" w:hAnsi="Times New Roman" w:cs="Times New Roman"/>
                <w:sz w:val="24"/>
                <w:szCs w:val="24"/>
              </w:rPr>
              <w:t xml:space="preserve"> and engage in preventative strategies</w:t>
            </w:r>
            <w:r w:rsidRPr="00834F3D">
              <w:rPr>
                <w:rFonts w:ascii="Times New Roman" w:hAnsi="Times New Roman" w:cs="Times New Roman"/>
                <w:sz w:val="24"/>
                <w:szCs w:val="24"/>
              </w:rPr>
              <w:t xml:space="preserve"> in one clinic using</w:t>
            </w:r>
            <w:r w:rsidR="00D12875" w:rsidRPr="00834F3D">
              <w:rPr>
                <w:rFonts w:ascii="Times New Roman" w:hAnsi="Times New Roman" w:cs="Times New Roman"/>
                <w:sz w:val="24"/>
                <w:szCs w:val="24"/>
              </w:rPr>
              <w:t xml:space="preserve"> a</w:t>
            </w:r>
            <w:r w:rsidRPr="00834F3D">
              <w:rPr>
                <w:rFonts w:ascii="Times New Roman" w:hAnsi="Times New Roman" w:cs="Times New Roman"/>
                <w:sz w:val="24"/>
                <w:szCs w:val="24"/>
              </w:rPr>
              <w:t xml:space="preserve"> multidisciplinary team (extended </w:t>
            </w:r>
            <w:r w:rsidR="00D12875" w:rsidRPr="00834F3D">
              <w:rPr>
                <w:rFonts w:ascii="Times New Roman" w:hAnsi="Times New Roman" w:cs="Times New Roman"/>
                <w:sz w:val="24"/>
                <w:szCs w:val="24"/>
              </w:rPr>
              <w:t xml:space="preserve">time for appointments).  At the moment patients attend several different clinics for several problems e.g. diabetes and asthma separately.   This will require upskilling </w:t>
            </w:r>
            <w:r w:rsidR="008E6E53" w:rsidRPr="00834F3D">
              <w:rPr>
                <w:rFonts w:ascii="Times New Roman" w:hAnsi="Times New Roman" w:cs="Times New Roman"/>
                <w:sz w:val="24"/>
                <w:szCs w:val="24"/>
              </w:rPr>
              <w:t xml:space="preserve">PCN </w:t>
            </w:r>
            <w:r w:rsidR="00D12875" w:rsidRPr="00834F3D">
              <w:rPr>
                <w:rFonts w:ascii="Times New Roman" w:hAnsi="Times New Roman" w:cs="Times New Roman"/>
                <w:sz w:val="24"/>
                <w:szCs w:val="24"/>
              </w:rPr>
              <w:t xml:space="preserve">staff to be able to deliver holistic care. </w:t>
            </w:r>
            <w:r w:rsidR="0001703C" w:rsidRPr="00834F3D">
              <w:rPr>
                <w:rFonts w:ascii="Times New Roman" w:hAnsi="Times New Roman" w:cs="Times New Roman"/>
                <w:sz w:val="24"/>
                <w:szCs w:val="24"/>
              </w:rPr>
              <w:t xml:space="preserve">Patients to be provided complete access to their notes as a default.  Health coaches </w:t>
            </w:r>
            <w:r w:rsidR="0001703C" w:rsidRPr="00834F3D">
              <w:rPr>
                <w:rFonts w:ascii="Times New Roman" w:hAnsi="Times New Roman" w:cs="Times New Roman"/>
                <w:sz w:val="24"/>
                <w:szCs w:val="24"/>
              </w:rPr>
              <w:lastRenderedPageBreak/>
              <w:t xml:space="preserve">to be utilised to develop personalised preventative healthcare plans using validated technology such as Apps and AI with ongoing support via text.  </w:t>
            </w:r>
          </w:p>
          <w:p w:rsidR="00D12875" w:rsidRPr="00834F3D" w:rsidRDefault="00D12875" w:rsidP="00834F3D">
            <w:pPr>
              <w:jc w:val="both"/>
              <w:rPr>
                <w:rFonts w:ascii="Times New Roman" w:hAnsi="Times New Roman" w:cs="Times New Roman"/>
                <w:sz w:val="24"/>
                <w:szCs w:val="24"/>
              </w:rPr>
            </w:pPr>
          </w:p>
          <w:p w:rsidR="008E6E53" w:rsidRPr="00834F3D" w:rsidRDefault="00D12875"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Liaise with charitable/business sector to develop outreach clinics for those most vulnerable (e.g. </w:t>
            </w:r>
            <w:r w:rsidR="008E6E53" w:rsidRPr="00834F3D">
              <w:rPr>
                <w:rFonts w:ascii="Times New Roman" w:hAnsi="Times New Roman" w:cs="Times New Roman"/>
                <w:sz w:val="24"/>
                <w:szCs w:val="24"/>
              </w:rPr>
              <w:t>learning disability/</w:t>
            </w:r>
            <w:r w:rsidRPr="00834F3D">
              <w:rPr>
                <w:rFonts w:ascii="Times New Roman" w:hAnsi="Times New Roman" w:cs="Times New Roman"/>
                <w:sz w:val="24"/>
                <w:szCs w:val="24"/>
              </w:rPr>
              <w:t>homeless/refugees) who are often hard to reach</w:t>
            </w:r>
            <w:r w:rsidR="008E6E53" w:rsidRPr="00834F3D">
              <w:rPr>
                <w:rFonts w:ascii="Times New Roman" w:hAnsi="Times New Roman" w:cs="Times New Roman"/>
                <w:sz w:val="24"/>
                <w:szCs w:val="24"/>
              </w:rPr>
              <w:t xml:space="preserve"> but are known to othe</w:t>
            </w:r>
            <w:r w:rsidR="00CE0805" w:rsidRPr="00834F3D">
              <w:rPr>
                <w:rFonts w:ascii="Times New Roman" w:hAnsi="Times New Roman" w:cs="Times New Roman"/>
                <w:sz w:val="24"/>
                <w:szCs w:val="24"/>
              </w:rPr>
              <w:t xml:space="preserve">r community services (visit on </w:t>
            </w:r>
            <w:r w:rsidR="008E6E53" w:rsidRPr="00834F3D">
              <w:rPr>
                <w:rFonts w:ascii="Times New Roman" w:hAnsi="Times New Roman" w:cs="Times New Roman"/>
                <w:sz w:val="24"/>
                <w:szCs w:val="24"/>
              </w:rPr>
              <w:t xml:space="preserve">site or conducted remotely).  The most vulnerable to be assigned a care-coordinator who has responsibility for optimising patients’ healthcare journey. </w:t>
            </w:r>
          </w:p>
          <w:p w:rsidR="008E6E53" w:rsidRPr="00834F3D" w:rsidRDefault="008E6E53" w:rsidP="00834F3D">
            <w:pPr>
              <w:jc w:val="both"/>
              <w:rPr>
                <w:rFonts w:ascii="Times New Roman" w:hAnsi="Times New Roman" w:cs="Times New Roman"/>
                <w:sz w:val="24"/>
                <w:szCs w:val="24"/>
              </w:rPr>
            </w:pPr>
          </w:p>
          <w:p w:rsidR="00D12875" w:rsidRPr="00834F3D" w:rsidRDefault="008E6E53" w:rsidP="00834F3D">
            <w:pPr>
              <w:jc w:val="both"/>
              <w:rPr>
                <w:rFonts w:ascii="Times New Roman" w:hAnsi="Times New Roman" w:cs="Times New Roman"/>
                <w:sz w:val="24"/>
                <w:szCs w:val="24"/>
              </w:rPr>
            </w:pPr>
            <w:r w:rsidRPr="00834F3D">
              <w:rPr>
                <w:rFonts w:ascii="Times New Roman" w:hAnsi="Times New Roman" w:cs="Times New Roman"/>
                <w:sz w:val="24"/>
                <w:szCs w:val="24"/>
              </w:rPr>
              <w:t>Advance care planning for all patients on the palliative care register, in care homes and those with severe frailty to establish personalised end of life care wishes proactively.</w:t>
            </w:r>
          </w:p>
          <w:p w:rsidR="0001703C" w:rsidRPr="00834F3D" w:rsidRDefault="0001703C" w:rsidP="00834F3D">
            <w:pPr>
              <w:jc w:val="both"/>
              <w:rPr>
                <w:rFonts w:ascii="Times New Roman" w:hAnsi="Times New Roman" w:cs="Times New Roman"/>
                <w:sz w:val="24"/>
                <w:szCs w:val="24"/>
              </w:rPr>
            </w:pPr>
          </w:p>
          <w:p w:rsidR="0001703C" w:rsidRPr="00834F3D" w:rsidRDefault="0001703C"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Utilisation of one electronic record sharing health and social care information </w:t>
            </w:r>
            <w:r w:rsidR="00F83C45" w:rsidRPr="00834F3D">
              <w:rPr>
                <w:rFonts w:ascii="Times New Roman" w:hAnsi="Times New Roman" w:cs="Times New Roman"/>
                <w:sz w:val="24"/>
                <w:szCs w:val="24"/>
              </w:rPr>
              <w:t xml:space="preserve">that is used by all health/social care service providers. </w:t>
            </w:r>
          </w:p>
          <w:p w:rsidR="00D12875" w:rsidRPr="00834F3D" w:rsidRDefault="00D12875" w:rsidP="00834F3D">
            <w:pPr>
              <w:jc w:val="both"/>
              <w:rPr>
                <w:rFonts w:ascii="Times New Roman" w:hAnsi="Times New Roman" w:cs="Times New Roman"/>
                <w:sz w:val="24"/>
                <w:szCs w:val="24"/>
              </w:rPr>
            </w:pPr>
          </w:p>
          <w:p w:rsidR="00D12875" w:rsidRPr="00834F3D" w:rsidRDefault="00D12875" w:rsidP="00834F3D">
            <w:pPr>
              <w:jc w:val="both"/>
              <w:rPr>
                <w:rFonts w:ascii="Times New Roman" w:hAnsi="Times New Roman" w:cs="Times New Roman"/>
                <w:sz w:val="24"/>
                <w:szCs w:val="24"/>
              </w:rPr>
            </w:pPr>
          </w:p>
        </w:tc>
        <w:tc>
          <w:tcPr>
            <w:tcW w:w="3006" w:type="dxa"/>
          </w:tcPr>
          <w:p w:rsidR="00135C50" w:rsidRPr="00834F3D" w:rsidRDefault="00B37969" w:rsidP="00834F3D">
            <w:pPr>
              <w:jc w:val="both"/>
              <w:rPr>
                <w:rFonts w:ascii="Times New Roman" w:hAnsi="Times New Roman" w:cs="Times New Roman"/>
                <w:b/>
                <w:sz w:val="24"/>
                <w:szCs w:val="24"/>
              </w:rPr>
            </w:pPr>
            <w:r w:rsidRPr="00834F3D">
              <w:rPr>
                <w:rFonts w:ascii="Times New Roman" w:hAnsi="Times New Roman" w:cs="Times New Roman"/>
                <w:b/>
                <w:sz w:val="24"/>
                <w:szCs w:val="24"/>
              </w:rPr>
              <w:lastRenderedPageBreak/>
              <w:t xml:space="preserve">WO strategies </w:t>
            </w:r>
          </w:p>
          <w:p w:rsidR="00ED38E2" w:rsidRPr="00834F3D" w:rsidRDefault="00ED38E2" w:rsidP="00834F3D">
            <w:pPr>
              <w:jc w:val="both"/>
              <w:rPr>
                <w:rFonts w:ascii="Times New Roman" w:hAnsi="Times New Roman" w:cs="Times New Roman"/>
                <w:b/>
                <w:sz w:val="24"/>
                <w:szCs w:val="24"/>
              </w:rPr>
            </w:pPr>
          </w:p>
          <w:p w:rsidR="00ED38E2" w:rsidRPr="00834F3D" w:rsidRDefault="00ED38E2"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Develop bespoke strategies for each distinct objective </w:t>
            </w:r>
            <w:r w:rsidR="00C7430C" w:rsidRPr="00834F3D">
              <w:rPr>
                <w:rFonts w:ascii="Times New Roman" w:hAnsi="Times New Roman" w:cs="Times New Roman"/>
                <w:sz w:val="24"/>
                <w:szCs w:val="24"/>
              </w:rPr>
              <w:t xml:space="preserve">and discuss if revisions are required based on pattern of events.  Place as standing items within the agenda for partners meetings. </w:t>
            </w:r>
            <w:r w:rsidRPr="00834F3D">
              <w:rPr>
                <w:rFonts w:ascii="Times New Roman" w:hAnsi="Times New Roman" w:cs="Times New Roman"/>
                <w:sz w:val="24"/>
                <w:szCs w:val="24"/>
              </w:rPr>
              <w:t xml:space="preserve"> </w:t>
            </w:r>
          </w:p>
          <w:p w:rsidR="00ED38E2" w:rsidRPr="00834F3D" w:rsidRDefault="00ED38E2" w:rsidP="00834F3D">
            <w:pPr>
              <w:jc w:val="both"/>
              <w:rPr>
                <w:rFonts w:ascii="Times New Roman" w:hAnsi="Times New Roman" w:cs="Times New Roman"/>
                <w:sz w:val="24"/>
                <w:szCs w:val="24"/>
              </w:rPr>
            </w:pPr>
          </w:p>
          <w:p w:rsidR="00ED38E2" w:rsidRPr="00834F3D" w:rsidRDefault="00ED38E2"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Personalised patient care strategy to be developed in conjunction with PCN member practices and also </w:t>
            </w:r>
            <w:r w:rsidR="00C7430C" w:rsidRPr="00834F3D">
              <w:rPr>
                <w:rFonts w:ascii="Times New Roman" w:hAnsi="Times New Roman" w:cs="Times New Roman"/>
                <w:sz w:val="24"/>
                <w:szCs w:val="24"/>
              </w:rPr>
              <w:t xml:space="preserve">in collaboration with patient representatives (introduction of a Patient Participation Group – PPG).  This collaboration can be conducted remotely.  Also used as a forum to test new ideas such as use of AI.  </w:t>
            </w:r>
          </w:p>
          <w:p w:rsidR="00C7430C" w:rsidRPr="00834F3D" w:rsidRDefault="00C7430C" w:rsidP="00834F3D">
            <w:pPr>
              <w:jc w:val="both"/>
              <w:rPr>
                <w:rFonts w:ascii="Times New Roman" w:hAnsi="Times New Roman" w:cs="Times New Roman"/>
                <w:sz w:val="24"/>
                <w:szCs w:val="24"/>
              </w:rPr>
            </w:pPr>
          </w:p>
          <w:p w:rsidR="00C7430C" w:rsidRPr="00834F3D" w:rsidRDefault="00C7430C" w:rsidP="00834F3D">
            <w:pPr>
              <w:jc w:val="both"/>
              <w:rPr>
                <w:rFonts w:ascii="Times New Roman" w:hAnsi="Times New Roman" w:cs="Times New Roman"/>
                <w:sz w:val="24"/>
                <w:szCs w:val="24"/>
              </w:rPr>
            </w:pPr>
          </w:p>
          <w:p w:rsidR="00ED38E2" w:rsidRPr="00834F3D" w:rsidRDefault="00C7430C"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Target specific families not partaking in vaccination and cervical screening using personalised GP to provide information and gain informed consent remotely e.g. text messaging service or </w:t>
            </w:r>
            <w:r w:rsidRPr="00834F3D">
              <w:rPr>
                <w:rFonts w:ascii="Times New Roman" w:hAnsi="Times New Roman" w:cs="Times New Roman"/>
                <w:sz w:val="24"/>
                <w:szCs w:val="24"/>
              </w:rPr>
              <w:lastRenderedPageBreak/>
              <w:t xml:space="preserve">telephone/video.  Utilise other sectors such as schools and women’s groups to cascade information about the benefits of vaccination and screening. </w:t>
            </w:r>
          </w:p>
          <w:p w:rsidR="00C7430C" w:rsidRPr="00834F3D" w:rsidRDefault="00C7430C" w:rsidP="00834F3D">
            <w:pPr>
              <w:jc w:val="both"/>
              <w:rPr>
                <w:rFonts w:ascii="Times New Roman" w:hAnsi="Times New Roman" w:cs="Times New Roman"/>
                <w:sz w:val="24"/>
                <w:szCs w:val="24"/>
              </w:rPr>
            </w:pPr>
          </w:p>
          <w:p w:rsidR="00C7430C" w:rsidRPr="00834F3D" w:rsidRDefault="008377CE"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Re-establish contact with federation informally to share ideas and best practice.  </w:t>
            </w:r>
          </w:p>
        </w:tc>
      </w:tr>
      <w:tr w:rsidR="00135C50" w:rsidRPr="00834F3D" w:rsidTr="00135C50">
        <w:tc>
          <w:tcPr>
            <w:tcW w:w="3005" w:type="dxa"/>
          </w:tcPr>
          <w:p w:rsidR="00135C50" w:rsidRPr="00834F3D" w:rsidRDefault="00B37969" w:rsidP="00834F3D">
            <w:pPr>
              <w:jc w:val="both"/>
              <w:rPr>
                <w:rFonts w:ascii="Times New Roman" w:hAnsi="Times New Roman" w:cs="Times New Roman"/>
                <w:b/>
                <w:color w:val="FF0000"/>
                <w:sz w:val="24"/>
                <w:szCs w:val="24"/>
              </w:rPr>
            </w:pPr>
            <w:r w:rsidRPr="00834F3D">
              <w:rPr>
                <w:rFonts w:ascii="Times New Roman" w:hAnsi="Times New Roman" w:cs="Times New Roman"/>
                <w:b/>
                <w:color w:val="FF0000"/>
                <w:sz w:val="24"/>
                <w:szCs w:val="24"/>
              </w:rPr>
              <w:lastRenderedPageBreak/>
              <w:t xml:space="preserve">Threats </w:t>
            </w:r>
          </w:p>
          <w:p w:rsidR="00F601A7" w:rsidRPr="00834F3D" w:rsidRDefault="00F601A7" w:rsidP="00834F3D">
            <w:pPr>
              <w:jc w:val="both"/>
              <w:rPr>
                <w:rFonts w:ascii="Times New Roman" w:hAnsi="Times New Roman" w:cs="Times New Roman"/>
                <w:sz w:val="24"/>
                <w:szCs w:val="24"/>
              </w:rPr>
            </w:pPr>
          </w:p>
          <w:p w:rsidR="00F601A7" w:rsidRPr="00834F3D" w:rsidRDefault="00F2135E"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Ongoing impact of Covid 19 on patient and staff wellbeing. </w:t>
            </w:r>
          </w:p>
          <w:p w:rsidR="00F2135E" w:rsidRPr="00834F3D" w:rsidRDefault="00F2135E" w:rsidP="00834F3D">
            <w:pPr>
              <w:jc w:val="both"/>
              <w:rPr>
                <w:rFonts w:ascii="Times New Roman" w:hAnsi="Times New Roman" w:cs="Times New Roman"/>
                <w:sz w:val="24"/>
                <w:szCs w:val="24"/>
              </w:rPr>
            </w:pPr>
          </w:p>
          <w:p w:rsidR="00F2135E" w:rsidRPr="00834F3D" w:rsidRDefault="00F2135E"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Inherent limits of remote working within healthcare and the inevitable risk from face to face consultations. </w:t>
            </w:r>
          </w:p>
          <w:p w:rsidR="00F2135E" w:rsidRPr="00834F3D" w:rsidRDefault="00F2135E" w:rsidP="00834F3D">
            <w:pPr>
              <w:jc w:val="both"/>
              <w:rPr>
                <w:rFonts w:ascii="Times New Roman" w:hAnsi="Times New Roman" w:cs="Times New Roman"/>
                <w:sz w:val="24"/>
                <w:szCs w:val="24"/>
              </w:rPr>
            </w:pPr>
          </w:p>
          <w:p w:rsidR="00F2135E" w:rsidRPr="00834F3D" w:rsidRDefault="00F2135E" w:rsidP="00834F3D">
            <w:pPr>
              <w:jc w:val="both"/>
              <w:rPr>
                <w:rFonts w:ascii="Times New Roman" w:hAnsi="Times New Roman" w:cs="Times New Roman"/>
                <w:sz w:val="24"/>
                <w:szCs w:val="24"/>
              </w:rPr>
            </w:pPr>
            <w:r w:rsidRPr="00834F3D">
              <w:rPr>
                <w:rFonts w:ascii="Times New Roman" w:hAnsi="Times New Roman" w:cs="Times New Roman"/>
                <w:sz w:val="24"/>
                <w:szCs w:val="24"/>
              </w:rPr>
              <w:lastRenderedPageBreak/>
              <w:t xml:space="preserve">Economic recession and the impact on public finances and the NHS. </w:t>
            </w:r>
          </w:p>
          <w:p w:rsidR="00F2135E" w:rsidRPr="00834F3D" w:rsidRDefault="00F2135E" w:rsidP="00834F3D">
            <w:pPr>
              <w:jc w:val="both"/>
              <w:rPr>
                <w:rFonts w:ascii="Times New Roman" w:hAnsi="Times New Roman" w:cs="Times New Roman"/>
                <w:sz w:val="24"/>
                <w:szCs w:val="24"/>
              </w:rPr>
            </w:pPr>
          </w:p>
          <w:p w:rsidR="00F2135E" w:rsidRPr="00834F3D" w:rsidRDefault="00F2135E" w:rsidP="00834F3D">
            <w:pPr>
              <w:jc w:val="both"/>
              <w:rPr>
                <w:rFonts w:ascii="Times New Roman" w:hAnsi="Times New Roman" w:cs="Times New Roman"/>
                <w:sz w:val="24"/>
                <w:szCs w:val="24"/>
              </w:rPr>
            </w:pPr>
            <w:r w:rsidRPr="00834F3D">
              <w:rPr>
                <w:rFonts w:ascii="Times New Roman" w:hAnsi="Times New Roman" w:cs="Times New Roman"/>
                <w:sz w:val="24"/>
                <w:szCs w:val="24"/>
              </w:rPr>
              <w:t>Threat of new entrants from the private sector (e.g. Babylon).</w:t>
            </w:r>
          </w:p>
          <w:p w:rsidR="00F2135E" w:rsidRPr="00834F3D" w:rsidRDefault="00F2135E" w:rsidP="00834F3D">
            <w:pPr>
              <w:jc w:val="both"/>
              <w:rPr>
                <w:rFonts w:ascii="Times New Roman" w:hAnsi="Times New Roman" w:cs="Times New Roman"/>
                <w:sz w:val="24"/>
                <w:szCs w:val="24"/>
              </w:rPr>
            </w:pPr>
          </w:p>
          <w:p w:rsidR="00F2135E" w:rsidRPr="00834F3D" w:rsidRDefault="00F2135E"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Loss of public confidence due to lack of efficacy and/or initial complications from vaccines not identified at trial stage.   </w:t>
            </w:r>
          </w:p>
          <w:p w:rsidR="00F2135E" w:rsidRPr="00834F3D" w:rsidRDefault="00F2135E" w:rsidP="00834F3D">
            <w:pPr>
              <w:jc w:val="both"/>
              <w:rPr>
                <w:rFonts w:ascii="Times New Roman" w:hAnsi="Times New Roman" w:cs="Times New Roman"/>
                <w:sz w:val="24"/>
                <w:szCs w:val="24"/>
              </w:rPr>
            </w:pPr>
          </w:p>
          <w:p w:rsidR="00F2135E" w:rsidRPr="00834F3D" w:rsidRDefault="00F2135E"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Fake news and anti-vaccination movement. </w:t>
            </w:r>
          </w:p>
        </w:tc>
        <w:tc>
          <w:tcPr>
            <w:tcW w:w="3005" w:type="dxa"/>
          </w:tcPr>
          <w:p w:rsidR="00135C50" w:rsidRPr="00834F3D" w:rsidRDefault="00B37969" w:rsidP="00834F3D">
            <w:pPr>
              <w:jc w:val="both"/>
              <w:rPr>
                <w:rFonts w:ascii="Times New Roman" w:hAnsi="Times New Roman" w:cs="Times New Roman"/>
                <w:b/>
                <w:sz w:val="24"/>
                <w:szCs w:val="24"/>
              </w:rPr>
            </w:pPr>
            <w:r w:rsidRPr="00834F3D">
              <w:rPr>
                <w:rFonts w:ascii="Times New Roman" w:hAnsi="Times New Roman" w:cs="Times New Roman"/>
                <w:b/>
                <w:sz w:val="24"/>
                <w:szCs w:val="24"/>
              </w:rPr>
              <w:lastRenderedPageBreak/>
              <w:t xml:space="preserve">ST strategies </w:t>
            </w:r>
          </w:p>
          <w:p w:rsidR="008377CE" w:rsidRPr="00834F3D" w:rsidRDefault="008377CE" w:rsidP="00834F3D">
            <w:pPr>
              <w:jc w:val="both"/>
              <w:rPr>
                <w:rFonts w:ascii="Times New Roman" w:hAnsi="Times New Roman" w:cs="Times New Roman"/>
                <w:b/>
                <w:sz w:val="24"/>
                <w:szCs w:val="24"/>
              </w:rPr>
            </w:pPr>
          </w:p>
          <w:p w:rsidR="008377CE" w:rsidRPr="00834F3D" w:rsidRDefault="008377CE"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In addition to at risk patients, ensure staff are offered the Covid 19 vaccination at the earliest opportunity.  </w:t>
            </w:r>
          </w:p>
          <w:p w:rsidR="008377CE" w:rsidRPr="00834F3D" w:rsidRDefault="008377CE" w:rsidP="00834F3D">
            <w:pPr>
              <w:jc w:val="both"/>
              <w:rPr>
                <w:rFonts w:ascii="Times New Roman" w:hAnsi="Times New Roman" w:cs="Times New Roman"/>
                <w:sz w:val="24"/>
                <w:szCs w:val="24"/>
              </w:rPr>
            </w:pPr>
          </w:p>
          <w:p w:rsidR="006733E5" w:rsidRPr="00834F3D" w:rsidRDefault="006733E5"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Continue to optimise remote working opportunities including home working whilst ensuring the onsite work environment is secure and recommended PPE is </w:t>
            </w:r>
            <w:r w:rsidRPr="00834F3D">
              <w:rPr>
                <w:rFonts w:ascii="Times New Roman" w:hAnsi="Times New Roman" w:cs="Times New Roman"/>
                <w:sz w:val="24"/>
                <w:szCs w:val="24"/>
              </w:rPr>
              <w:lastRenderedPageBreak/>
              <w:t xml:space="preserve">provided until the pandemic ceases.  Continuously update staff risk assessments and utilise the skill mix to optimise personalised patient care including proactive remote consultations for those most vulnerable. </w:t>
            </w:r>
          </w:p>
          <w:p w:rsidR="006733E5" w:rsidRPr="00834F3D" w:rsidRDefault="006733E5" w:rsidP="00834F3D">
            <w:pPr>
              <w:jc w:val="both"/>
              <w:rPr>
                <w:rFonts w:ascii="Times New Roman" w:hAnsi="Times New Roman" w:cs="Times New Roman"/>
                <w:sz w:val="24"/>
                <w:szCs w:val="24"/>
              </w:rPr>
            </w:pPr>
          </w:p>
          <w:p w:rsidR="006733E5" w:rsidRPr="00834F3D" w:rsidRDefault="006733E5"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Maintain public trust by clearly articulating the efficacy and safety data of the proposed Covid 19 vaccines but also being explicit about the unknowns and risks so that informed consent is gained. </w:t>
            </w:r>
          </w:p>
          <w:p w:rsidR="00754849" w:rsidRPr="00834F3D" w:rsidRDefault="006733E5"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This information should be proactively provided </w:t>
            </w:r>
            <w:r w:rsidR="00754849" w:rsidRPr="00834F3D">
              <w:rPr>
                <w:rFonts w:ascii="Times New Roman" w:hAnsi="Times New Roman" w:cs="Times New Roman"/>
                <w:sz w:val="24"/>
                <w:szCs w:val="24"/>
              </w:rPr>
              <w:t xml:space="preserve">via social media platforms and messaging services.  </w:t>
            </w:r>
          </w:p>
          <w:p w:rsidR="00754849" w:rsidRPr="00834F3D" w:rsidRDefault="00754849" w:rsidP="00834F3D">
            <w:pPr>
              <w:jc w:val="both"/>
              <w:rPr>
                <w:rFonts w:ascii="Times New Roman" w:hAnsi="Times New Roman" w:cs="Times New Roman"/>
                <w:sz w:val="24"/>
                <w:szCs w:val="24"/>
              </w:rPr>
            </w:pPr>
          </w:p>
          <w:p w:rsidR="008377CE" w:rsidRPr="00834F3D" w:rsidRDefault="00754849"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Utilise staff skill mix to provide relevant appointments to patients during extended hours providing enhanced access to the working age population (prime target of private companies such as Babylon) whilst maintaining continuity of care particularly for the most vulnerable/those with complex care needs with their named clinician and personalised care clinic during core hours.  </w:t>
            </w:r>
            <w:r w:rsidR="006733E5" w:rsidRPr="00834F3D">
              <w:rPr>
                <w:rFonts w:ascii="Times New Roman" w:hAnsi="Times New Roman" w:cs="Times New Roman"/>
                <w:sz w:val="24"/>
                <w:szCs w:val="24"/>
              </w:rPr>
              <w:t xml:space="preserve"> </w:t>
            </w:r>
          </w:p>
          <w:p w:rsidR="00754849" w:rsidRPr="00834F3D" w:rsidRDefault="00754849" w:rsidP="00834F3D">
            <w:pPr>
              <w:jc w:val="both"/>
              <w:rPr>
                <w:rFonts w:ascii="Times New Roman" w:hAnsi="Times New Roman" w:cs="Times New Roman"/>
                <w:sz w:val="24"/>
                <w:szCs w:val="24"/>
              </w:rPr>
            </w:pPr>
          </w:p>
          <w:p w:rsidR="00754849" w:rsidRPr="00834F3D" w:rsidRDefault="00754849"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Liaise with public bodies/central government, trade unions, patient groups, charities and wider society of the benefits of continued healthcare investment but also be prepared to address challenges as a result of the inevitable impact on peoples’ health as a result of economic hardship and austerity.  </w:t>
            </w:r>
          </w:p>
        </w:tc>
        <w:tc>
          <w:tcPr>
            <w:tcW w:w="3006" w:type="dxa"/>
          </w:tcPr>
          <w:p w:rsidR="00135C50" w:rsidRPr="00834F3D" w:rsidRDefault="00B37969" w:rsidP="00834F3D">
            <w:pPr>
              <w:jc w:val="both"/>
              <w:rPr>
                <w:rFonts w:ascii="Times New Roman" w:hAnsi="Times New Roman" w:cs="Times New Roman"/>
                <w:b/>
                <w:sz w:val="24"/>
                <w:szCs w:val="24"/>
              </w:rPr>
            </w:pPr>
            <w:r w:rsidRPr="00834F3D">
              <w:rPr>
                <w:rFonts w:ascii="Times New Roman" w:hAnsi="Times New Roman" w:cs="Times New Roman"/>
                <w:b/>
                <w:sz w:val="24"/>
                <w:szCs w:val="24"/>
              </w:rPr>
              <w:lastRenderedPageBreak/>
              <w:t xml:space="preserve">WT strategies </w:t>
            </w:r>
          </w:p>
          <w:p w:rsidR="00B66526" w:rsidRPr="00834F3D" w:rsidRDefault="00B66526" w:rsidP="00834F3D">
            <w:pPr>
              <w:jc w:val="both"/>
              <w:rPr>
                <w:rFonts w:ascii="Times New Roman" w:hAnsi="Times New Roman" w:cs="Times New Roman"/>
                <w:b/>
                <w:sz w:val="24"/>
                <w:szCs w:val="24"/>
              </w:rPr>
            </w:pPr>
          </w:p>
          <w:p w:rsidR="00B66526" w:rsidRPr="00834F3D" w:rsidRDefault="00B66526"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PCN consistent approach to staff training, welfare, risk assessment, remote working practices and consider developing a mechanism to share staff across the PCN in a manner that enhances personalised patient care services for the locally served population.  </w:t>
            </w:r>
          </w:p>
          <w:p w:rsidR="00B66526" w:rsidRPr="00834F3D" w:rsidRDefault="00B66526" w:rsidP="00834F3D">
            <w:pPr>
              <w:jc w:val="both"/>
              <w:rPr>
                <w:rFonts w:ascii="Times New Roman" w:hAnsi="Times New Roman" w:cs="Times New Roman"/>
                <w:sz w:val="24"/>
                <w:szCs w:val="24"/>
              </w:rPr>
            </w:pPr>
          </w:p>
          <w:p w:rsidR="00B66526" w:rsidRPr="00834F3D" w:rsidRDefault="00B66526" w:rsidP="00834F3D">
            <w:pPr>
              <w:jc w:val="both"/>
              <w:rPr>
                <w:rFonts w:ascii="Times New Roman" w:hAnsi="Times New Roman" w:cs="Times New Roman"/>
                <w:sz w:val="24"/>
                <w:szCs w:val="24"/>
              </w:rPr>
            </w:pPr>
            <w:r w:rsidRPr="00834F3D">
              <w:rPr>
                <w:rFonts w:ascii="Times New Roman" w:hAnsi="Times New Roman" w:cs="Times New Roman"/>
                <w:sz w:val="24"/>
                <w:szCs w:val="24"/>
              </w:rPr>
              <w:lastRenderedPageBreak/>
              <w:t xml:space="preserve">Consider initiation of a PPG for the whole PCN rather than </w:t>
            </w:r>
            <w:r w:rsidR="008C0A36" w:rsidRPr="00834F3D">
              <w:rPr>
                <w:rFonts w:ascii="Times New Roman" w:hAnsi="Times New Roman" w:cs="Times New Roman"/>
                <w:sz w:val="24"/>
                <w:szCs w:val="24"/>
              </w:rPr>
              <w:t>just for LVMG,</w:t>
            </w:r>
            <w:r w:rsidRPr="00834F3D">
              <w:rPr>
                <w:rFonts w:ascii="Times New Roman" w:hAnsi="Times New Roman" w:cs="Times New Roman"/>
                <w:sz w:val="24"/>
                <w:szCs w:val="24"/>
              </w:rPr>
              <w:t xml:space="preserve"> especially as the personalised patient care specification will be resourced at the PCN level. </w:t>
            </w:r>
          </w:p>
          <w:p w:rsidR="00B66526" w:rsidRPr="00834F3D" w:rsidRDefault="00B66526" w:rsidP="00834F3D">
            <w:pPr>
              <w:jc w:val="both"/>
              <w:rPr>
                <w:rFonts w:ascii="Times New Roman" w:hAnsi="Times New Roman" w:cs="Times New Roman"/>
                <w:sz w:val="24"/>
                <w:szCs w:val="24"/>
              </w:rPr>
            </w:pPr>
          </w:p>
          <w:p w:rsidR="00B66526" w:rsidRPr="00834F3D" w:rsidRDefault="00B66526"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Informal collaboration at the PCN level with the Luton GP federation group to exchange ideas and share best practice.  </w:t>
            </w:r>
          </w:p>
          <w:p w:rsidR="00B66526" w:rsidRPr="00834F3D" w:rsidRDefault="00B66526" w:rsidP="00834F3D">
            <w:pPr>
              <w:jc w:val="both"/>
              <w:rPr>
                <w:rFonts w:ascii="Times New Roman" w:hAnsi="Times New Roman" w:cs="Times New Roman"/>
                <w:sz w:val="24"/>
                <w:szCs w:val="24"/>
              </w:rPr>
            </w:pPr>
          </w:p>
          <w:p w:rsidR="00D242F7" w:rsidRPr="00834F3D" w:rsidRDefault="00B66526"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Contribution to </w:t>
            </w:r>
            <w:r w:rsidR="00D242F7" w:rsidRPr="00834F3D">
              <w:rPr>
                <w:rFonts w:ascii="Times New Roman" w:hAnsi="Times New Roman" w:cs="Times New Roman"/>
                <w:sz w:val="24"/>
                <w:szCs w:val="24"/>
              </w:rPr>
              <w:t xml:space="preserve">the wider local public health campaigns (e.g. vaccinations/screening) by liaising with the federation to ensure consistency of message.  </w:t>
            </w:r>
          </w:p>
          <w:p w:rsidR="00B66526" w:rsidRPr="00834F3D" w:rsidRDefault="00B66526" w:rsidP="00834F3D">
            <w:pPr>
              <w:jc w:val="both"/>
              <w:rPr>
                <w:rFonts w:ascii="Times New Roman" w:hAnsi="Times New Roman" w:cs="Times New Roman"/>
                <w:sz w:val="24"/>
                <w:szCs w:val="24"/>
              </w:rPr>
            </w:pPr>
          </w:p>
        </w:tc>
      </w:tr>
    </w:tbl>
    <w:p w:rsidR="001A26FF" w:rsidRPr="00834F3D" w:rsidRDefault="001A26FF" w:rsidP="00834F3D">
      <w:pPr>
        <w:jc w:val="both"/>
        <w:rPr>
          <w:rFonts w:ascii="Times New Roman" w:hAnsi="Times New Roman" w:cs="Times New Roman"/>
          <w:sz w:val="24"/>
          <w:szCs w:val="24"/>
        </w:rPr>
      </w:pPr>
    </w:p>
    <w:p w:rsidR="0000154D" w:rsidRPr="007059EA" w:rsidRDefault="004B3400" w:rsidP="00834F3D">
      <w:pPr>
        <w:pStyle w:val="Heading1"/>
        <w:jc w:val="both"/>
        <w:rPr>
          <w:rFonts w:ascii="Times New Roman" w:hAnsi="Times New Roman" w:cs="Times New Roman"/>
          <w:b/>
          <w:color w:val="FF0000"/>
          <w:sz w:val="24"/>
          <w:szCs w:val="24"/>
          <w:u w:val="single"/>
        </w:rPr>
      </w:pPr>
      <w:bookmarkStart w:id="17" w:name="_Toc58701120"/>
      <w:r w:rsidRPr="007059EA">
        <w:rPr>
          <w:rFonts w:ascii="Times New Roman" w:hAnsi="Times New Roman" w:cs="Times New Roman"/>
          <w:b/>
          <w:color w:val="FF0000"/>
          <w:sz w:val="24"/>
          <w:szCs w:val="24"/>
          <w:u w:val="single"/>
        </w:rPr>
        <w:lastRenderedPageBreak/>
        <w:t>Ansoff Matrix</w:t>
      </w:r>
      <w:bookmarkEnd w:id="17"/>
      <w:r w:rsidRPr="007059EA">
        <w:rPr>
          <w:rFonts w:ascii="Times New Roman" w:hAnsi="Times New Roman" w:cs="Times New Roman"/>
          <w:b/>
          <w:color w:val="FF0000"/>
          <w:sz w:val="24"/>
          <w:szCs w:val="24"/>
          <w:u w:val="single"/>
        </w:rPr>
        <w:t xml:space="preserve"> </w:t>
      </w:r>
    </w:p>
    <w:p w:rsidR="004B3400" w:rsidRPr="00834F3D" w:rsidRDefault="004B3400" w:rsidP="00834F3D">
      <w:pPr>
        <w:jc w:val="both"/>
        <w:rPr>
          <w:rFonts w:ascii="Times New Roman" w:hAnsi="Times New Roman" w:cs="Times New Roman"/>
          <w:sz w:val="24"/>
          <w:szCs w:val="24"/>
        </w:rPr>
      </w:pPr>
    </w:p>
    <w:p w:rsidR="004B3400" w:rsidRPr="00834F3D" w:rsidRDefault="004B3400"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The table below categorises selected possible strategies for implementation </w:t>
      </w:r>
      <w:r w:rsidR="002010F7" w:rsidRPr="00834F3D">
        <w:rPr>
          <w:rFonts w:ascii="Times New Roman" w:hAnsi="Times New Roman" w:cs="Times New Roman"/>
          <w:sz w:val="24"/>
          <w:szCs w:val="24"/>
        </w:rPr>
        <w:t xml:space="preserve">of services </w:t>
      </w:r>
      <w:r w:rsidRPr="00834F3D">
        <w:rPr>
          <w:rFonts w:ascii="Times New Roman" w:hAnsi="Times New Roman" w:cs="Times New Roman"/>
          <w:sz w:val="24"/>
          <w:szCs w:val="24"/>
        </w:rPr>
        <w:t xml:space="preserve">as identified in the SWOT/TOWS analysis into 4 distinct sections using the Ansoff Matrix.  </w:t>
      </w:r>
      <w:r w:rsidR="006A36B5" w:rsidRPr="00834F3D">
        <w:rPr>
          <w:rFonts w:ascii="Times New Roman" w:hAnsi="Times New Roman" w:cs="Times New Roman"/>
          <w:sz w:val="24"/>
          <w:szCs w:val="24"/>
        </w:rPr>
        <w:t xml:space="preserve">The Ansoff matrix provides a tool to assess possibilities of organisational growth </w:t>
      </w:r>
      <w:r w:rsidR="001A26FF" w:rsidRPr="00834F3D">
        <w:rPr>
          <w:rFonts w:ascii="Times New Roman" w:hAnsi="Times New Roman" w:cs="Times New Roman"/>
          <w:sz w:val="24"/>
          <w:szCs w:val="24"/>
        </w:rPr>
        <w:t>(Ansoff, 1957). Cited limitations of the tool inclu</w:t>
      </w:r>
      <w:r w:rsidR="00065490" w:rsidRPr="00834F3D">
        <w:rPr>
          <w:rFonts w:ascii="Times New Roman" w:hAnsi="Times New Roman" w:cs="Times New Roman"/>
          <w:sz w:val="24"/>
          <w:szCs w:val="24"/>
        </w:rPr>
        <w:t>de the lack of consideration of competitors, in-house capa</w:t>
      </w:r>
      <w:r w:rsidR="008C0A36" w:rsidRPr="00834F3D">
        <w:rPr>
          <w:rFonts w:ascii="Times New Roman" w:hAnsi="Times New Roman" w:cs="Times New Roman"/>
          <w:sz w:val="24"/>
          <w:szCs w:val="24"/>
        </w:rPr>
        <w:t>bilities and the subjectivity in</w:t>
      </w:r>
      <w:r w:rsidR="00065490" w:rsidRPr="00834F3D">
        <w:rPr>
          <w:rFonts w:ascii="Times New Roman" w:hAnsi="Times New Roman" w:cs="Times New Roman"/>
          <w:sz w:val="24"/>
          <w:szCs w:val="24"/>
        </w:rPr>
        <w:t xml:space="preserve"> determining whether a product/service is in fact ‘new’ (Dawes, 2018).   These criticisms have been negated in this analysis as findings from PESTLE, Porter’ 5 forces and SWOT/TOWS have been used to inform the conclusions.  </w:t>
      </w:r>
    </w:p>
    <w:p w:rsidR="004B3400" w:rsidRPr="00834F3D" w:rsidRDefault="004B3400" w:rsidP="00834F3D">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005"/>
        <w:gridCol w:w="3005"/>
        <w:gridCol w:w="3006"/>
      </w:tblGrid>
      <w:tr w:rsidR="004B3400" w:rsidRPr="00834F3D" w:rsidTr="004B3400">
        <w:tc>
          <w:tcPr>
            <w:tcW w:w="3005" w:type="dxa"/>
          </w:tcPr>
          <w:p w:rsidR="004B3400" w:rsidRPr="00834F3D" w:rsidRDefault="004B3400" w:rsidP="00834F3D">
            <w:pPr>
              <w:jc w:val="both"/>
              <w:rPr>
                <w:rFonts w:ascii="Times New Roman" w:hAnsi="Times New Roman" w:cs="Times New Roman"/>
                <w:b/>
                <w:color w:val="FF0000"/>
                <w:sz w:val="24"/>
                <w:szCs w:val="24"/>
              </w:rPr>
            </w:pPr>
            <w:r w:rsidRPr="00834F3D">
              <w:rPr>
                <w:rFonts w:ascii="Times New Roman" w:hAnsi="Times New Roman" w:cs="Times New Roman"/>
                <w:b/>
                <w:color w:val="FF0000"/>
                <w:sz w:val="24"/>
                <w:szCs w:val="24"/>
              </w:rPr>
              <w:t xml:space="preserve">New Markets </w:t>
            </w:r>
          </w:p>
        </w:tc>
        <w:tc>
          <w:tcPr>
            <w:tcW w:w="3005" w:type="dxa"/>
          </w:tcPr>
          <w:p w:rsidR="004B3400" w:rsidRPr="00834F3D" w:rsidRDefault="004B3400" w:rsidP="00834F3D">
            <w:pPr>
              <w:jc w:val="both"/>
              <w:rPr>
                <w:rFonts w:ascii="Times New Roman" w:hAnsi="Times New Roman" w:cs="Times New Roman"/>
                <w:b/>
                <w:sz w:val="24"/>
                <w:szCs w:val="24"/>
              </w:rPr>
            </w:pPr>
            <w:r w:rsidRPr="00834F3D">
              <w:rPr>
                <w:rFonts w:ascii="Times New Roman" w:hAnsi="Times New Roman" w:cs="Times New Roman"/>
                <w:b/>
                <w:sz w:val="24"/>
                <w:szCs w:val="24"/>
              </w:rPr>
              <w:t xml:space="preserve">Market Development: </w:t>
            </w:r>
          </w:p>
          <w:p w:rsidR="004B3400" w:rsidRPr="00834F3D" w:rsidRDefault="004B3400" w:rsidP="00834F3D">
            <w:pPr>
              <w:jc w:val="both"/>
              <w:rPr>
                <w:rFonts w:ascii="Times New Roman" w:hAnsi="Times New Roman" w:cs="Times New Roman"/>
                <w:b/>
                <w:sz w:val="24"/>
                <w:szCs w:val="24"/>
              </w:rPr>
            </w:pPr>
          </w:p>
          <w:p w:rsidR="004B3400" w:rsidRPr="00834F3D" w:rsidRDefault="008C0A36"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Extending in-house counselling service to other PCNs/externally </w:t>
            </w:r>
          </w:p>
          <w:p w:rsidR="008C0A36" w:rsidRPr="00834F3D" w:rsidRDefault="008C0A36" w:rsidP="00834F3D">
            <w:pPr>
              <w:jc w:val="both"/>
              <w:rPr>
                <w:rFonts w:ascii="Times New Roman" w:hAnsi="Times New Roman" w:cs="Times New Roman"/>
                <w:sz w:val="24"/>
                <w:szCs w:val="24"/>
              </w:rPr>
            </w:pPr>
          </w:p>
        </w:tc>
        <w:tc>
          <w:tcPr>
            <w:tcW w:w="3006" w:type="dxa"/>
          </w:tcPr>
          <w:p w:rsidR="004B3400" w:rsidRPr="00834F3D" w:rsidRDefault="004B3400" w:rsidP="00834F3D">
            <w:pPr>
              <w:jc w:val="both"/>
              <w:rPr>
                <w:rFonts w:ascii="Times New Roman" w:hAnsi="Times New Roman" w:cs="Times New Roman"/>
                <w:b/>
                <w:sz w:val="24"/>
                <w:szCs w:val="24"/>
              </w:rPr>
            </w:pPr>
            <w:r w:rsidRPr="00834F3D">
              <w:rPr>
                <w:rFonts w:ascii="Times New Roman" w:hAnsi="Times New Roman" w:cs="Times New Roman"/>
                <w:b/>
                <w:sz w:val="24"/>
                <w:szCs w:val="24"/>
              </w:rPr>
              <w:t>Diversification:</w:t>
            </w:r>
          </w:p>
          <w:p w:rsidR="00BC2396" w:rsidRPr="00834F3D" w:rsidRDefault="00BC2396" w:rsidP="00834F3D">
            <w:pPr>
              <w:jc w:val="both"/>
              <w:rPr>
                <w:rFonts w:ascii="Times New Roman" w:hAnsi="Times New Roman" w:cs="Times New Roman"/>
                <w:b/>
                <w:sz w:val="24"/>
                <w:szCs w:val="24"/>
              </w:rPr>
            </w:pPr>
          </w:p>
          <w:p w:rsidR="00BC2396" w:rsidRPr="00834F3D" w:rsidRDefault="00BC2396"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Outreach Clinic identifying vulnerable groups </w:t>
            </w:r>
          </w:p>
          <w:p w:rsidR="00BC2396" w:rsidRPr="00834F3D" w:rsidRDefault="00BC2396" w:rsidP="00834F3D">
            <w:pPr>
              <w:jc w:val="both"/>
              <w:rPr>
                <w:rFonts w:ascii="Times New Roman" w:hAnsi="Times New Roman" w:cs="Times New Roman"/>
                <w:sz w:val="24"/>
                <w:szCs w:val="24"/>
              </w:rPr>
            </w:pPr>
          </w:p>
        </w:tc>
      </w:tr>
      <w:tr w:rsidR="004B3400" w:rsidRPr="00834F3D" w:rsidTr="004B3400">
        <w:tc>
          <w:tcPr>
            <w:tcW w:w="3005" w:type="dxa"/>
          </w:tcPr>
          <w:p w:rsidR="004B3400" w:rsidRPr="00834F3D" w:rsidRDefault="004B3400" w:rsidP="00834F3D">
            <w:pPr>
              <w:jc w:val="both"/>
              <w:rPr>
                <w:rFonts w:ascii="Times New Roman" w:hAnsi="Times New Roman" w:cs="Times New Roman"/>
                <w:b/>
                <w:color w:val="FF0000"/>
                <w:sz w:val="24"/>
                <w:szCs w:val="24"/>
              </w:rPr>
            </w:pPr>
            <w:r w:rsidRPr="00834F3D">
              <w:rPr>
                <w:rFonts w:ascii="Times New Roman" w:hAnsi="Times New Roman" w:cs="Times New Roman"/>
                <w:b/>
                <w:color w:val="FF0000"/>
                <w:sz w:val="24"/>
                <w:szCs w:val="24"/>
              </w:rPr>
              <w:t>Existing Markets</w:t>
            </w:r>
          </w:p>
        </w:tc>
        <w:tc>
          <w:tcPr>
            <w:tcW w:w="3005" w:type="dxa"/>
          </w:tcPr>
          <w:p w:rsidR="004B3400" w:rsidRPr="00834F3D" w:rsidRDefault="004B3400" w:rsidP="00834F3D">
            <w:pPr>
              <w:jc w:val="both"/>
              <w:rPr>
                <w:rFonts w:ascii="Times New Roman" w:hAnsi="Times New Roman" w:cs="Times New Roman"/>
                <w:b/>
                <w:sz w:val="24"/>
                <w:szCs w:val="24"/>
              </w:rPr>
            </w:pPr>
            <w:r w:rsidRPr="00834F3D">
              <w:rPr>
                <w:rFonts w:ascii="Times New Roman" w:hAnsi="Times New Roman" w:cs="Times New Roman"/>
                <w:b/>
                <w:sz w:val="24"/>
                <w:szCs w:val="24"/>
              </w:rPr>
              <w:t xml:space="preserve">Market Penetration: </w:t>
            </w:r>
          </w:p>
          <w:p w:rsidR="004B3400" w:rsidRPr="00834F3D" w:rsidRDefault="004B3400" w:rsidP="00834F3D">
            <w:pPr>
              <w:jc w:val="both"/>
              <w:rPr>
                <w:rFonts w:ascii="Times New Roman" w:hAnsi="Times New Roman" w:cs="Times New Roman"/>
                <w:b/>
                <w:sz w:val="24"/>
                <w:szCs w:val="24"/>
              </w:rPr>
            </w:pPr>
          </w:p>
          <w:p w:rsidR="004B3400" w:rsidRPr="00834F3D" w:rsidRDefault="00BC2396"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Targeted Child vaccinations and Cervical screening </w:t>
            </w:r>
          </w:p>
          <w:p w:rsidR="004B3400" w:rsidRPr="00834F3D" w:rsidRDefault="004B3400" w:rsidP="00834F3D">
            <w:pPr>
              <w:jc w:val="both"/>
              <w:rPr>
                <w:rFonts w:ascii="Times New Roman" w:hAnsi="Times New Roman" w:cs="Times New Roman"/>
                <w:b/>
                <w:sz w:val="24"/>
                <w:szCs w:val="24"/>
              </w:rPr>
            </w:pPr>
          </w:p>
          <w:p w:rsidR="002010F7" w:rsidRPr="00834F3D" w:rsidRDefault="002010F7"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Extended Hours to the working age population </w:t>
            </w:r>
          </w:p>
        </w:tc>
        <w:tc>
          <w:tcPr>
            <w:tcW w:w="3006" w:type="dxa"/>
          </w:tcPr>
          <w:p w:rsidR="004B3400" w:rsidRPr="00834F3D" w:rsidRDefault="004B3400" w:rsidP="00834F3D">
            <w:pPr>
              <w:jc w:val="both"/>
              <w:rPr>
                <w:rFonts w:ascii="Times New Roman" w:hAnsi="Times New Roman" w:cs="Times New Roman"/>
                <w:b/>
                <w:sz w:val="24"/>
                <w:szCs w:val="24"/>
              </w:rPr>
            </w:pPr>
            <w:r w:rsidRPr="00834F3D">
              <w:rPr>
                <w:rFonts w:ascii="Times New Roman" w:hAnsi="Times New Roman" w:cs="Times New Roman"/>
                <w:b/>
                <w:sz w:val="24"/>
                <w:szCs w:val="24"/>
              </w:rPr>
              <w:t xml:space="preserve">Product Development: </w:t>
            </w:r>
          </w:p>
          <w:p w:rsidR="004B3400" w:rsidRPr="00834F3D" w:rsidRDefault="004B3400" w:rsidP="00834F3D">
            <w:pPr>
              <w:jc w:val="both"/>
              <w:rPr>
                <w:rFonts w:ascii="Times New Roman" w:hAnsi="Times New Roman" w:cs="Times New Roman"/>
                <w:b/>
                <w:sz w:val="24"/>
                <w:szCs w:val="24"/>
              </w:rPr>
            </w:pPr>
          </w:p>
          <w:p w:rsidR="004B3400" w:rsidRPr="00834F3D" w:rsidRDefault="00BC2396"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Covid 19 Vaccination </w:t>
            </w:r>
          </w:p>
          <w:p w:rsidR="00BC2396" w:rsidRPr="00834F3D" w:rsidRDefault="00BC2396" w:rsidP="00834F3D">
            <w:pPr>
              <w:jc w:val="both"/>
              <w:rPr>
                <w:rFonts w:ascii="Times New Roman" w:hAnsi="Times New Roman" w:cs="Times New Roman"/>
                <w:sz w:val="24"/>
                <w:szCs w:val="24"/>
              </w:rPr>
            </w:pPr>
          </w:p>
          <w:p w:rsidR="00BC2396" w:rsidRPr="00834F3D" w:rsidRDefault="00BC2396"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Personalised Care Clinic  </w:t>
            </w:r>
          </w:p>
          <w:p w:rsidR="00BC2396" w:rsidRPr="00834F3D" w:rsidRDefault="00BC2396" w:rsidP="00834F3D">
            <w:pPr>
              <w:jc w:val="both"/>
              <w:rPr>
                <w:rFonts w:ascii="Times New Roman" w:hAnsi="Times New Roman" w:cs="Times New Roman"/>
                <w:sz w:val="24"/>
                <w:szCs w:val="24"/>
              </w:rPr>
            </w:pPr>
          </w:p>
          <w:p w:rsidR="00BC2396" w:rsidRPr="00834F3D" w:rsidRDefault="00BC2396" w:rsidP="00834F3D">
            <w:pPr>
              <w:jc w:val="both"/>
              <w:rPr>
                <w:rFonts w:ascii="Times New Roman" w:hAnsi="Times New Roman" w:cs="Times New Roman"/>
                <w:sz w:val="24"/>
                <w:szCs w:val="24"/>
              </w:rPr>
            </w:pPr>
            <w:r w:rsidRPr="00834F3D">
              <w:rPr>
                <w:rFonts w:ascii="Times New Roman" w:hAnsi="Times New Roman" w:cs="Times New Roman"/>
                <w:sz w:val="24"/>
                <w:szCs w:val="24"/>
              </w:rPr>
              <w:t xml:space="preserve">Extension of Advance Care Planning </w:t>
            </w:r>
          </w:p>
          <w:p w:rsidR="00BC2396" w:rsidRPr="00834F3D" w:rsidRDefault="00BC2396" w:rsidP="00834F3D">
            <w:pPr>
              <w:jc w:val="both"/>
              <w:rPr>
                <w:rFonts w:ascii="Times New Roman" w:hAnsi="Times New Roman" w:cs="Times New Roman"/>
                <w:sz w:val="24"/>
                <w:szCs w:val="24"/>
              </w:rPr>
            </w:pPr>
          </w:p>
          <w:p w:rsidR="00BC2396" w:rsidRPr="00834F3D" w:rsidRDefault="00BC2396" w:rsidP="00834F3D">
            <w:pPr>
              <w:jc w:val="both"/>
              <w:rPr>
                <w:rFonts w:ascii="Times New Roman" w:hAnsi="Times New Roman" w:cs="Times New Roman"/>
                <w:sz w:val="24"/>
                <w:szCs w:val="24"/>
              </w:rPr>
            </w:pPr>
          </w:p>
        </w:tc>
      </w:tr>
      <w:tr w:rsidR="004B3400" w:rsidRPr="00834F3D" w:rsidTr="004B3400">
        <w:tc>
          <w:tcPr>
            <w:tcW w:w="3005" w:type="dxa"/>
          </w:tcPr>
          <w:p w:rsidR="004B3400" w:rsidRPr="00834F3D" w:rsidRDefault="004B3400" w:rsidP="00834F3D">
            <w:pPr>
              <w:jc w:val="both"/>
              <w:rPr>
                <w:rFonts w:ascii="Times New Roman" w:hAnsi="Times New Roman" w:cs="Times New Roman"/>
                <w:sz w:val="24"/>
                <w:szCs w:val="24"/>
              </w:rPr>
            </w:pPr>
          </w:p>
        </w:tc>
        <w:tc>
          <w:tcPr>
            <w:tcW w:w="3005" w:type="dxa"/>
          </w:tcPr>
          <w:p w:rsidR="004B3400" w:rsidRPr="00834F3D" w:rsidRDefault="004B3400" w:rsidP="00834F3D">
            <w:pPr>
              <w:jc w:val="both"/>
              <w:rPr>
                <w:rFonts w:ascii="Times New Roman" w:hAnsi="Times New Roman" w:cs="Times New Roman"/>
                <w:b/>
                <w:color w:val="FF0000"/>
                <w:sz w:val="24"/>
                <w:szCs w:val="24"/>
              </w:rPr>
            </w:pPr>
            <w:r w:rsidRPr="00834F3D">
              <w:rPr>
                <w:rFonts w:ascii="Times New Roman" w:hAnsi="Times New Roman" w:cs="Times New Roman"/>
                <w:b/>
                <w:color w:val="FF0000"/>
                <w:sz w:val="24"/>
                <w:szCs w:val="24"/>
              </w:rPr>
              <w:t>Existing Products</w:t>
            </w:r>
            <w:r w:rsidR="001A26FF" w:rsidRPr="00834F3D">
              <w:rPr>
                <w:rFonts w:ascii="Times New Roman" w:hAnsi="Times New Roman" w:cs="Times New Roman"/>
                <w:b/>
                <w:color w:val="FF0000"/>
                <w:sz w:val="24"/>
                <w:szCs w:val="24"/>
              </w:rPr>
              <w:t xml:space="preserve">/Services </w:t>
            </w:r>
          </w:p>
        </w:tc>
        <w:tc>
          <w:tcPr>
            <w:tcW w:w="3006" w:type="dxa"/>
          </w:tcPr>
          <w:p w:rsidR="004B3400" w:rsidRPr="00834F3D" w:rsidRDefault="004B3400" w:rsidP="00834F3D">
            <w:pPr>
              <w:jc w:val="both"/>
              <w:rPr>
                <w:rFonts w:ascii="Times New Roman" w:hAnsi="Times New Roman" w:cs="Times New Roman"/>
                <w:b/>
                <w:color w:val="FF0000"/>
                <w:sz w:val="24"/>
                <w:szCs w:val="24"/>
              </w:rPr>
            </w:pPr>
            <w:r w:rsidRPr="00834F3D">
              <w:rPr>
                <w:rFonts w:ascii="Times New Roman" w:hAnsi="Times New Roman" w:cs="Times New Roman"/>
                <w:b/>
                <w:color w:val="FF0000"/>
                <w:sz w:val="24"/>
                <w:szCs w:val="24"/>
              </w:rPr>
              <w:t>New Products</w:t>
            </w:r>
            <w:r w:rsidR="001A26FF" w:rsidRPr="00834F3D">
              <w:rPr>
                <w:rFonts w:ascii="Times New Roman" w:hAnsi="Times New Roman" w:cs="Times New Roman"/>
                <w:b/>
                <w:color w:val="FF0000"/>
                <w:sz w:val="24"/>
                <w:szCs w:val="24"/>
              </w:rPr>
              <w:t xml:space="preserve">/Services </w:t>
            </w:r>
          </w:p>
        </w:tc>
      </w:tr>
    </w:tbl>
    <w:p w:rsidR="004B3400" w:rsidRPr="00834F3D" w:rsidRDefault="004B3400" w:rsidP="00834F3D">
      <w:pPr>
        <w:jc w:val="both"/>
        <w:rPr>
          <w:rFonts w:ascii="Times New Roman" w:hAnsi="Times New Roman" w:cs="Times New Roman"/>
          <w:sz w:val="24"/>
          <w:szCs w:val="24"/>
        </w:rPr>
      </w:pPr>
    </w:p>
    <w:p w:rsidR="004B3400" w:rsidRPr="00834F3D" w:rsidRDefault="00065490"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Overall attempts </w:t>
      </w:r>
      <w:r w:rsidR="006F0D2C" w:rsidRPr="00834F3D">
        <w:rPr>
          <w:rFonts w:ascii="Times New Roman" w:hAnsi="Times New Roman" w:cs="Times New Roman"/>
          <w:sz w:val="24"/>
          <w:szCs w:val="24"/>
        </w:rPr>
        <w:t>at diversification would provide most risk</w:t>
      </w:r>
      <w:r w:rsidRPr="00834F3D">
        <w:rPr>
          <w:rFonts w:ascii="Times New Roman" w:hAnsi="Times New Roman" w:cs="Times New Roman"/>
          <w:sz w:val="24"/>
          <w:szCs w:val="24"/>
        </w:rPr>
        <w:t xml:space="preserve"> especially in the context of </w:t>
      </w:r>
      <w:r w:rsidR="006F0D2C" w:rsidRPr="00834F3D">
        <w:rPr>
          <w:rFonts w:ascii="Times New Roman" w:hAnsi="Times New Roman" w:cs="Times New Roman"/>
          <w:sz w:val="24"/>
          <w:szCs w:val="24"/>
        </w:rPr>
        <w:t xml:space="preserve">unprecedented levels of demand on the NHS during a pandemic and </w:t>
      </w:r>
      <w:r w:rsidRPr="00834F3D">
        <w:rPr>
          <w:rFonts w:ascii="Times New Roman" w:hAnsi="Times New Roman" w:cs="Times New Roman"/>
          <w:sz w:val="24"/>
          <w:szCs w:val="24"/>
        </w:rPr>
        <w:t xml:space="preserve">possible </w:t>
      </w:r>
      <w:r w:rsidR="006F0D2C" w:rsidRPr="00834F3D">
        <w:rPr>
          <w:rFonts w:ascii="Times New Roman" w:hAnsi="Times New Roman" w:cs="Times New Roman"/>
          <w:sz w:val="24"/>
          <w:szCs w:val="24"/>
        </w:rPr>
        <w:t xml:space="preserve">future </w:t>
      </w:r>
      <w:r w:rsidRPr="00834F3D">
        <w:rPr>
          <w:rFonts w:ascii="Times New Roman" w:hAnsi="Times New Roman" w:cs="Times New Roman"/>
          <w:sz w:val="24"/>
          <w:szCs w:val="24"/>
        </w:rPr>
        <w:t>financial constraints being placed in the event of austerity.  The main focus should be placed on areas identified under product dev</w:t>
      </w:r>
      <w:r w:rsidR="006F0D2C" w:rsidRPr="00834F3D">
        <w:rPr>
          <w:rFonts w:ascii="Times New Roman" w:hAnsi="Times New Roman" w:cs="Times New Roman"/>
          <w:sz w:val="24"/>
          <w:szCs w:val="24"/>
        </w:rPr>
        <w:t xml:space="preserve">elopment and market penetration utilising the staff expertise available and a loyal patient population base.  </w:t>
      </w:r>
    </w:p>
    <w:p w:rsidR="004B3400" w:rsidRPr="00834F3D" w:rsidRDefault="004B3400" w:rsidP="00834F3D">
      <w:pPr>
        <w:spacing w:line="480" w:lineRule="auto"/>
        <w:jc w:val="both"/>
        <w:rPr>
          <w:rFonts w:ascii="Times New Roman" w:hAnsi="Times New Roman" w:cs="Times New Roman"/>
          <w:sz w:val="24"/>
          <w:szCs w:val="24"/>
        </w:rPr>
      </w:pPr>
    </w:p>
    <w:p w:rsidR="008C0A36" w:rsidRPr="007059EA" w:rsidRDefault="008C0A36" w:rsidP="00834F3D">
      <w:pPr>
        <w:pStyle w:val="Heading1"/>
        <w:spacing w:line="480" w:lineRule="auto"/>
        <w:jc w:val="both"/>
        <w:rPr>
          <w:rFonts w:ascii="Times New Roman" w:hAnsi="Times New Roman" w:cs="Times New Roman"/>
          <w:b/>
          <w:color w:val="FF0000"/>
          <w:sz w:val="24"/>
          <w:szCs w:val="24"/>
          <w:u w:val="single"/>
        </w:rPr>
      </w:pPr>
      <w:bookmarkStart w:id="18" w:name="_Toc58701121"/>
      <w:r w:rsidRPr="007059EA">
        <w:rPr>
          <w:rFonts w:ascii="Times New Roman" w:hAnsi="Times New Roman" w:cs="Times New Roman"/>
          <w:b/>
          <w:color w:val="FF0000"/>
          <w:sz w:val="24"/>
          <w:szCs w:val="24"/>
          <w:u w:val="single"/>
        </w:rPr>
        <w:lastRenderedPageBreak/>
        <w:t>Overall Conclusion</w:t>
      </w:r>
      <w:bookmarkEnd w:id="18"/>
      <w:r w:rsidRPr="007059EA">
        <w:rPr>
          <w:rFonts w:ascii="Times New Roman" w:hAnsi="Times New Roman" w:cs="Times New Roman"/>
          <w:b/>
          <w:color w:val="FF0000"/>
          <w:sz w:val="24"/>
          <w:szCs w:val="24"/>
          <w:u w:val="single"/>
        </w:rPr>
        <w:t xml:space="preserve"> </w:t>
      </w:r>
    </w:p>
    <w:p w:rsidR="00354AE3" w:rsidRPr="00834F3D" w:rsidRDefault="00354AE3" w:rsidP="00834F3D">
      <w:pPr>
        <w:spacing w:line="480" w:lineRule="auto"/>
        <w:jc w:val="both"/>
        <w:rPr>
          <w:rFonts w:ascii="Times New Roman" w:hAnsi="Times New Roman" w:cs="Times New Roman"/>
          <w:b/>
          <w:sz w:val="24"/>
          <w:szCs w:val="24"/>
        </w:rPr>
      </w:pPr>
    </w:p>
    <w:p w:rsidR="008C0A36" w:rsidRPr="00834F3D" w:rsidRDefault="004A61BC"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LVMG has an overall 5 year strategy in </w:t>
      </w:r>
      <w:r w:rsidR="002851B3" w:rsidRPr="00834F3D">
        <w:rPr>
          <w:rFonts w:ascii="Times New Roman" w:hAnsi="Times New Roman" w:cs="Times New Roman"/>
          <w:sz w:val="24"/>
          <w:szCs w:val="24"/>
        </w:rPr>
        <w:t xml:space="preserve">place based on </w:t>
      </w:r>
      <w:r w:rsidRPr="00834F3D">
        <w:rPr>
          <w:rFonts w:ascii="Times New Roman" w:hAnsi="Times New Roman" w:cs="Times New Roman"/>
          <w:sz w:val="24"/>
          <w:szCs w:val="24"/>
        </w:rPr>
        <w:t>a clear vision, mission statement and values consisting of a plan.  No distinction between strategy development and implementation exists.  Bespoke strategic plans for each organisational objective including enhancing personalised patient care in the context of a pandemic with regular revision</w:t>
      </w:r>
      <w:r w:rsidR="002851B3" w:rsidRPr="00834F3D">
        <w:rPr>
          <w:rFonts w:ascii="Times New Roman" w:hAnsi="Times New Roman" w:cs="Times New Roman"/>
          <w:sz w:val="24"/>
          <w:szCs w:val="24"/>
        </w:rPr>
        <w:t>s based on pattern of events are required.  PESTLE analysis reveals an external environment consisting of allocation of financial resources at the PCN level</w:t>
      </w:r>
      <w:r w:rsidR="00E3195F" w:rsidRPr="00834F3D">
        <w:rPr>
          <w:rFonts w:ascii="Times New Roman" w:hAnsi="Times New Roman" w:cs="Times New Roman"/>
          <w:sz w:val="24"/>
          <w:szCs w:val="24"/>
        </w:rPr>
        <w:t xml:space="preserve"> with focus provided on cardiovascular disease prevention/end of life care/inequalities/personalised care</w:t>
      </w:r>
      <w:r w:rsidR="002851B3" w:rsidRPr="00834F3D">
        <w:rPr>
          <w:rFonts w:ascii="Times New Roman" w:hAnsi="Times New Roman" w:cs="Times New Roman"/>
          <w:sz w:val="24"/>
          <w:szCs w:val="24"/>
        </w:rPr>
        <w:t>, introduction of the personalised model of care</w:t>
      </w:r>
      <w:r w:rsidR="002634F3" w:rsidRPr="00834F3D">
        <w:rPr>
          <w:rFonts w:ascii="Times New Roman" w:hAnsi="Times New Roman" w:cs="Times New Roman"/>
          <w:sz w:val="24"/>
          <w:szCs w:val="24"/>
        </w:rPr>
        <w:t xml:space="preserve">, enablement of remote consultations, ongoing Covid 19 pandemic and the introduction of mass Covid 19 vaccination.  Porter’s 5 forces tool highlights continued confidence in General Practice albeit with a desire to enhance access whilst maintaining continuity of personalised care provider working in collaboration as a PCN.  Subsequently SWOT/TOWS identifies a number of strategic implementation options.  These implementation </w:t>
      </w:r>
      <w:r w:rsidR="00E3195F" w:rsidRPr="00834F3D">
        <w:rPr>
          <w:rFonts w:ascii="Times New Roman" w:hAnsi="Times New Roman" w:cs="Times New Roman"/>
          <w:sz w:val="24"/>
          <w:szCs w:val="24"/>
        </w:rPr>
        <w:t xml:space="preserve">options mapped onto an </w:t>
      </w:r>
      <w:r w:rsidR="002634F3" w:rsidRPr="00834F3D">
        <w:rPr>
          <w:rFonts w:ascii="Times New Roman" w:hAnsi="Times New Roman" w:cs="Times New Roman"/>
          <w:sz w:val="24"/>
          <w:szCs w:val="24"/>
        </w:rPr>
        <w:t xml:space="preserve">Ansoff Matrix </w:t>
      </w:r>
      <w:r w:rsidR="00E3195F" w:rsidRPr="00834F3D">
        <w:rPr>
          <w:rFonts w:ascii="Times New Roman" w:hAnsi="Times New Roman" w:cs="Times New Roman"/>
          <w:sz w:val="24"/>
          <w:szCs w:val="24"/>
        </w:rPr>
        <w:t xml:space="preserve">provide recommendations for service development and market penetration in the short term, market development in the short to medium term and </w:t>
      </w:r>
      <w:r w:rsidR="00684FAC" w:rsidRPr="00834F3D">
        <w:rPr>
          <w:rFonts w:ascii="Times New Roman" w:hAnsi="Times New Roman" w:cs="Times New Roman"/>
          <w:sz w:val="24"/>
          <w:szCs w:val="24"/>
        </w:rPr>
        <w:t xml:space="preserve">an </w:t>
      </w:r>
      <w:r w:rsidR="00E3195F" w:rsidRPr="00834F3D">
        <w:rPr>
          <w:rFonts w:ascii="Times New Roman" w:hAnsi="Times New Roman" w:cs="Times New Roman"/>
          <w:sz w:val="24"/>
          <w:szCs w:val="24"/>
        </w:rPr>
        <w:t xml:space="preserve">aspirational diversification strategy in the long term subject to resources.  </w:t>
      </w:r>
    </w:p>
    <w:p w:rsidR="00354AE3" w:rsidRPr="00834F3D" w:rsidRDefault="00354AE3" w:rsidP="00834F3D">
      <w:pPr>
        <w:spacing w:line="480" w:lineRule="auto"/>
        <w:jc w:val="both"/>
        <w:rPr>
          <w:rFonts w:ascii="Times New Roman" w:hAnsi="Times New Roman" w:cs="Times New Roman"/>
          <w:sz w:val="24"/>
          <w:szCs w:val="24"/>
        </w:rPr>
      </w:pPr>
    </w:p>
    <w:p w:rsidR="004B3400" w:rsidRPr="007059EA" w:rsidRDefault="00E3195F" w:rsidP="00834F3D">
      <w:pPr>
        <w:pStyle w:val="Heading1"/>
        <w:spacing w:line="480" w:lineRule="auto"/>
        <w:jc w:val="both"/>
        <w:rPr>
          <w:rFonts w:ascii="Times New Roman" w:hAnsi="Times New Roman" w:cs="Times New Roman"/>
          <w:b/>
          <w:color w:val="FF0000"/>
          <w:sz w:val="24"/>
          <w:szCs w:val="24"/>
          <w:u w:val="single"/>
        </w:rPr>
      </w:pPr>
      <w:bookmarkStart w:id="19" w:name="_Toc58701122"/>
      <w:r w:rsidRPr="007059EA">
        <w:rPr>
          <w:rFonts w:ascii="Times New Roman" w:hAnsi="Times New Roman" w:cs="Times New Roman"/>
          <w:b/>
          <w:color w:val="FF0000"/>
          <w:sz w:val="24"/>
          <w:szCs w:val="24"/>
          <w:u w:val="single"/>
        </w:rPr>
        <w:t>Recommendations</w:t>
      </w:r>
      <w:bookmarkEnd w:id="19"/>
      <w:r w:rsidRPr="007059EA">
        <w:rPr>
          <w:rFonts w:ascii="Times New Roman" w:hAnsi="Times New Roman" w:cs="Times New Roman"/>
          <w:b/>
          <w:color w:val="FF0000"/>
          <w:sz w:val="24"/>
          <w:szCs w:val="24"/>
          <w:u w:val="single"/>
        </w:rPr>
        <w:t xml:space="preserve"> </w:t>
      </w:r>
    </w:p>
    <w:p w:rsidR="00E3195F" w:rsidRPr="00834F3D" w:rsidRDefault="00E3195F" w:rsidP="00834F3D">
      <w:pPr>
        <w:spacing w:line="480" w:lineRule="auto"/>
        <w:jc w:val="both"/>
        <w:rPr>
          <w:rFonts w:ascii="Times New Roman" w:hAnsi="Times New Roman" w:cs="Times New Roman"/>
          <w:sz w:val="24"/>
          <w:szCs w:val="24"/>
        </w:rPr>
      </w:pPr>
    </w:p>
    <w:p w:rsidR="00E3195F" w:rsidRPr="00834F3D" w:rsidRDefault="0033373B"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LVMV is recommended to adopt the following in order to enhance its delivery of </w:t>
      </w:r>
      <w:r w:rsidR="00E3195F" w:rsidRPr="00834F3D">
        <w:rPr>
          <w:rFonts w:ascii="Times New Roman" w:hAnsi="Times New Roman" w:cs="Times New Roman"/>
          <w:sz w:val="24"/>
          <w:szCs w:val="24"/>
        </w:rPr>
        <w:t>innovative personalised patie</w:t>
      </w:r>
      <w:r w:rsidRPr="00834F3D">
        <w:rPr>
          <w:rFonts w:ascii="Times New Roman" w:hAnsi="Times New Roman" w:cs="Times New Roman"/>
          <w:sz w:val="24"/>
          <w:szCs w:val="24"/>
        </w:rPr>
        <w:t>nt care in the context of the ongoing Covid 19 pandemic:</w:t>
      </w:r>
    </w:p>
    <w:p w:rsidR="0033373B" w:rsidRPr="00834F3D" w:rsidRDefault="0033373B" w:rsidP="00834F3D">
      <w:pPr>
        <w:spacing w:line="480" w:lineRule="auto"/>
        <w:jc w:val="both"/>
        <w:rPr>
          <w:rFonts w:ascii="Times New Roman" w:hAnsi="Times New Roman" w:cs="Times New Roman"/>
          <w:sz w:val="24"/>
          <w:szCs w:val="24"/>
        </w:rPr>
      </w:pPr>
    </w:p>
    <w:p w:rsidR="009A3114" w:rsidRPr="00834F3D" w:rsidRDefault="0033373B"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lastRenderedPageBreak/>
        <w:t>Introduction of a Personalised Care Clinic using a multidisciplinary approach that seeks to address patients’ physical, mental and social health and preventative needs for those wit</w:t>
      </w:r>
      <w:r w:rsidR="009A3114" w:rsidRPr="00834F3D">
        <w:rPr>
          <w:rFonts w:ascii="Times New Roman" w:hAnsi="Times New Roman" w:cs="Times New Roman"/>
          <w:sz w:val="24"/>
          <w:szCs w:val="24"/>
        </w:rPr>
        <w:t xml:space="preserve">h chronic long term conditions. </w:t>
      </w:r>
    </w:p>
    <w:p w:rsidR="009A3114" w:rsidRPr="00834F3D" w:rsidRDefault="009A3114"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Introduction of a Personalised Care Clinic using a multidisciplinary approach that seeks to address patients’ physical, mental and social health and preventative needs for identified vulnerable groups i.e.</w:t>
      </w:r>
      <w:r w:rsidR="000B3EBD" w:rsidRPr="00834F3D">
        <w:rPr>
          <w:rFonts w:ascii="Times New Roman" w:hAnsi="Times New Roman" w:cs="Times New Roman"/>
          <w:sz w:val="24"/>
          <w:szCs w:val="24"/>
        </w:rPr>
        <w:t xml:space="preserve"> those</w:t>
      </w:r>
      <w:r w:rsidRPr="00834F3D">
        <w:rPr>
          <w:rFonts w:ascii="Times New Roman" w:hAnsi="Times New Roman" w:cs="Times New Roman"/>
          <w:sz w:val="24"/>
          <w:szCs w:val="24"/>
        </w:rPr>
        <w:t xml:space="preserve"> on the homeless, refugee and learning disability health registers.  </w:t>
      </w:r>
    </w:p>
    <w:p w:rsidR="009A3114" w:rsidRPr="00834F3D" w:rsidRDefault="00684FAC"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Utilise patient</w:t>
      </w:r>
      <w:r w:rsidR="009A3114" w:rsidRPr="00834F3D">
        <w:rPr>
          <w:rFonts w:ascii="Times New Roman" w:hAnsi="Times New Roman" w:cs="Times New Roman"/>
          <w:sz w:val="24"/>
          <w:szCs w:val="24"/>
        </w:rPr>
        <w:t>s</w:t>
      </w:r>
      <w:r w:rsidRPr="00834F3D">
        <w:rPr>
          <w:rFonts w:ascii="Times New Roman" w:hAnsi="Times New Roman" w:cs="Times New Roman"/>
          <w:sz w:val="24"/>
          <w:szCs w:val="24"/>
        </w:rPr>
        <w:t>’</w:t>
      </w:r>
      <w:r w:rsidR="009A3114" w:rsidRPr="00834F3D">
        <w:rPr>
          <w:rFonts w:ascii="Times New Roman" w:hAnsi="Times New Roman" w:cs="Times New Roman"/>
          <w:sz w:val="24"/>
          <w:szCs w:val="24"/>
        </w:rPr>
        <w:t xml:space="preserve"> registered GP</w:t>
      </w:r>
      <w:r w:rsidRPr="00834F3D">
        <w:rPr>
          <w:rFonts w:ascii="Times New Roman" w:hAnsi="Times New Roman" w:cs="Times New Roman"/>
          <w:sz w:val="24"/>
          <w:szCs w:val="24"/>
        </w:rPr>
        <w:t>s</w:t>
      </w:r>
      <w:r w:rsidR="009A3114" w:rsidRPr="00834F3D">
        <w:rPr>
          <w:rFonts w:ascii="Times New Roman" w:hAnsi="Times New Roman" w:cs="Times New Roman"/>
          <w:sz w:val="24"/>
          <w:szCs w:val="24"/>
        </w:rPr>
        <w:t xml:space="preserve"> to remotely provide information to and gain informed consent from at risk patient groups identified as requiring the approved Covid 19 vaccination.  </w:t>
      </w:r>
    </w:p>
    <w:p w:rsidR="009A3114" w:rsidRPr="00834F3D" w:rsidRDefault="00E918D5"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Conduct advance care plans proactively outlining patient wishes with regards to end of life care for those patients in care homes, severely frail and on the palliative care register. </w:t>
      </w:r>
    </w:p>
    <w:p w:rsidR="00E918D5" w:rsidRPr="00834F3D" w:rsidRDefault="00E918D5"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Utilise pa</w:t>
      </w:r>
      <w:r w:rsidR="00684FAC" w:rsidRPr="00834F3D">
        <w:rPr>
          <w:rFonts w:ascii="Times New Roman" w:hAnsi="Times New Roman" w:cs="Times New Roman"/>
          <w:sz w:val="24"/>
          <w:szCs w:val="24"/>
        </w:rPr>
        <w:t>tients’</w:t>
      </w:r>
      <w:r w:rsidRPr="00834F3D">
        <w:rPr>
          <w:rFonts w:ascii="Times New Roman" w:hAnsi="Times New Roman" w:cs="Times New Roman"/>
          <w:sz w:val="24"/>
          <w:szCs w:val="24"/>
        </w:rPr>
        <w:t xml:space="preserve"> registered GP</w:t>
      </w:r>
      <w:r w:rsidR="00684FAC" w:rsidRPr="00834F3D">
        <w:rPr>
          <w:rFonts w:ascii="Times New Roman" w:hAnsi="Times New Roman" w:cs="Times New Roman"/>
          <w:sz w:val="24"/>
          <w:szCs w:val="24"/>
        </w:rPr>
        <w:t>s</w:t>
      </w:r>
      <w:r w:rsidRPr="00834F3D">
        <w:rPr>
          <w:rFonts w:ascii="Times New Roman" w:hAnsi="Times New Roman" w:cs="Times New Roman"/>
          <w:sz w:val="24"/>
          <w:szCs w:val="24"/>
        </w:rPr>
        <w:t xml:space="preserve"> to liais</w:t>
      </w:r>
      <w:r w:rsidR="00512033" w:rsidRPr="00834F3D">
        <w:rPr>
          <w:rFonts w:ascii="Times New Roman" w:hAnsi="Times New Roman" w:cs="Times New Roman"/>
          <w:sz w:val="24"/>
          <w:szCs w:val="24"/>
        </w:rPr>
        <w:t xml:space="preserve">e with parents of children who </w:t>
      </w:r>
      <w:r w:rsidRPr="00834F3D">
        <w:rPr>
          <w:rFonts w:ascii="Times New Roman" w:hAnsi="Times New Roman" w:cs="Times New Roman"/>
          <w:sz w:val="24"/>
          <w:szCs w:val="24"/>
        </w:rPr>
        <w:t xml:space="preserve">have not received their planned childhood vaccinations.  </w:t>
      </w:r>
    </w:p>
    <w:p w:rsidR="00E918D5" w:rsidRPr="00834F3D" w:rsidRDefault="00684FAC"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Utilise patient</w:t>
      </w:r>
      <w:r w:rsidR="00E918D5" w:rsidRPr="00834F3D">
        <w:rPr>
          <w:rFonts w:ascii="Times New Roman" w:hAnsi="Times New Roman" w:cs="Times New Roman"/>
          <w:sz w:val="24"/>
          <w:szCs w:val="24"/>
        </w:rPr>
        <w:t>s</w:t>
      </w:r>
      <w:r w:rsidRPr="00834F3D">
        <w:rPr>
          <w:rFonts w:ascii="Times New Roman" w:hAnsi="Times New Roman" w:cs="Times New Roman"/>
          <w:sz w:val="24"/>
          <w:szCs w:val="24"/>
        </w:rPr>
        <w:t>’</w:t>
      </w:r>
      <w:r w:rsidR="00E918D5" w:rsidRPr="00834F3D">
        <w:rPr>
          <w:rFonts w:ascii="Times New Roman" w:hAnsi="Times New Roman" w:cs="Times New Roman"/>
          <w:sz w:val="24"/>
          <w:szCs w:val="24"/>
        </w:rPr>
        <w:t xml:space="preserve"> registered GP</w:t>
      </w:r>
      <w:r w:rsidRPr="00834F3D">
        <w:rPr>
          <w:rFonts w:ascii="Times New Roman" w:hAnsi="Times New Roman" w:cs="Times New Roman"/>
          <w:sz w:val="24"/>
          <w:szCs w:val="24"/>
        </w:rPr>
        <w:t>s</w:t>
      </w:r>
      <w:r w:rsidR="00E918D5" w:rsidRPr="00834F3D">
        <w:rPr>
          <w:rFonts w:ascii="Times New Roman" w:hAnsi="Times New Roman" w:cs="Times New Roman"/>
          <w:sz w:val="24"/>
          <w:szCs w:val="24"/>
        </w:rPr>
        <w:t xml:space="preserve"> to liaise with patients who have not had their scheduled cervical smear.  </w:t>
      </w:r>
    </w:p>
    <w:p w:rsidR="00512033" w:rsidRPr="00834F3D" w:rsidRDefault="00E918D5"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Enhance appointment availability before 08:00 and after 18:30 </w:t>
      </w:r>
      <w:r w:rsidR="00512033" w:rsidRPr="00834F3D">
        <w:rPr>
          <w:rFonts w:ascii="Times New Roman" w:hAnsi="Times New Roman" w:cs="Times New Roman"/>
          <w:sz w:val="24"/>
          <w:szCs w:val="24"/>
        </w:rPr>
        <w:t xml:space="preserve">on weekdays aimed at targeting </w:t>
      </w:r>
      <w:r w:rsidRPr="00834F3D">
        <w:rPr>
          <w:rFonts w:ascii="Times New Roman" w:hAnsi="Times New Roman" w:cs="Times New Roman"/>
          <w:sz w:val="24"/>
          <w:szCs w:val="24"/>
        </w:rPr>
        <w:t>the working age population</w:t>
      </w:r>
      <w:r w:rsidR="00512033" w:rsidRPr="00834F3D">
        <w:rPr>
          <w:rFonts w:ascii="Times New Roman" w:hAnsi="Times New Roman" w:cs="Times New Roman"/>
          <w:sz w:val="24"/>
          <w:szCs w:val="24"/>
        </w:rPr>
        <w:t xml:space="preserve">. </w:t>
      </w:r>
    </w:p>
    <w:p w:rsidR="00E918D5" w:rsidRPr="00834F3D" w:rsidRDefault="00512033" w:rsidP="00834F3D">
      <w:pPr>
        <w:pStyle w:val="ListParagraph"/>
        <w:numPr>
          <w:ilvl w:val="0"/>
          <w:numId w:val="2"/>
        </w:num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Subject to assessment of resources and in-house capability provide Outreach clinics based on the principle of Personalised Care Clinics for vulnerable groups not accessing General Practice services e.g. at the homeless shelter.</w:t>
      </w:r>
      <w:r w:rsidR="00E918D5" w:rsidRPr="00834F3D">
        <w:rPr>
          <w:rFonts w:ascii="Times New Roman" w:hAnsi="Times New Roman" w:cs="Times New Roman"/>
          <w:sz w:val="24"/>
          <w:szCs w:val="24"/>
        </w:rPr>
        <w:t xml:space="preserve"> </w:t>
      </w:r>
    </w:p>
    <w:p w:rsidR="00E918D5" w:rsidRDefault="00E918D5" w:rsidP="007059EA">
      <w:pPr>
        <w:spacing w:line="480" w:lineRule="auto"/>
        <w:jc w:val="both"/>
        <w:rPr>
          <w:rFonts w:ascii="Times New Roman" w:hAnsi="Times New Roman" w:cs="Times New Roman"/>
          <w:sz w:val="24"/>
          <w:szCs w:val="24"/>
        </w:rPr>
      </w:pPr>
    </w:p>
    <w:p w:rsidR="007059EA" w:rsidRPr="00834F3D" w:rsidRDefault="007059EA" w:rsidP="007059EA">
      <w:pPr>
        <w:spacing w:line="480" w:lineRule="auto"/>
        <w:jc w:val="both"/>
        <w:rPr>
          <w:rFonts w:ascii="Times New Roman" w:hAnsi="Times New Roman" w:cs="Times New Roman"/>
          <w:sz w:val="24"/>
          <w:szCs w:val="24"/>
        </w:rPr>
      </w:pPr>
      <w:r>
        <w:rPr>
          <w:rFonts w:ascii="Times New Roman" w:hAnsi="Times New Roman" w:cs="Times New Roman"/>
          <w:sz w:val="24"/>
          <w:szCs w:val="24"/>
        </w:rPr>
        <w:t>Word Count: 5449</w:t>
      </w:r>
    </w:p>
    <w:p w:rsidR="00354AE3" w:rsidRPr="007059EA" w:rsidRDefault="00E27C4F" w:rsidP="00834F3D">
      <w:pPr>
        <w:pStyle w:val="Heading1"/>
        <w:spacing w:line="480" w:lineRule="auto"/>
        <w:jc w:val="both"/>
        <w:rPr>
          <w:rFonts w:ascii="Times New Roman" w:hAnsi="Times New Roman" w:cs="Times New Roman"/>
          <w:b/>
          <w:color w:val="FF0000"/>
          <w:sz w:val="24"/>
          <w:szCs w:val="24"/>
          <w:u w:val="single"/>
        </w:rPr>
      </w:pPr>
      <w:bookmarkStart w:id="20" w:name="_Toc58701123"/>
      <w:r w:rsidRPr="007059EA">
        <w:rPr>
          <w:rFonts w:ascii="Times New Roman" w:hAnsi="Times New Roman" w:cs="Times New Roman"/>
          <w:b/>
          <w:color w:val="FF0000"/>
          <w:sz w:val="24"/>
          <w:szCs w:val="24"/>
          <w:u w:val="single"/>
        </w:rPr>
        <w:lastRenderedPageBreak/>
        <w:t>Appendix A</w:t>
      </w:r>
      <w:bookmarkEnd w:id="20"/>
    </w:p>
    <w:p w:rsidR="00E27C4F" w:rsidRPr="00834F3D" w:rsidRDefault="00E27C4F" w:rsidP="00834F3D">
      <w:pPr>
        <w:spacing w:line="480" w:lineRule="auto"/>
        <w:jc w:val="both"/>
        <w:rPr>
          <w:rFonts w:ascii="Times New Roman" w:hAnsi="Times New Roman" w:cs="Times New Roman"/>
          <w:sz w:val="24"/>
          <w:szCs w:val="24"/>
        </w:rPr>
      </w:pPr>
    </w:p>
    <w:p w:rsidR="00E27C4F" w:rsidRPr="00834F3D" w:rsidRDefault="00E27C4F" w:rsidP="00834F3D">
      <w:pPr>
        <w:spacing w:line="480" w:lineRule="auto"/>
        <w:jc w:val="both"/>
        <w:rPr>
          <w:rFonts w:ascii="Times New Roman" w:hAnsi="Times New Roman" w:cs="Times New Roman"/>
          <w:sz w:val="24"/>
          <w:szCs w:val="24"/>
        </w:rPr>
      </w:pPr>
      <w:r w:rsidRPr="00834F3D">
        <w:rPr>
          <w:rFonts w:ascii="Times New Roman" w:hAnsi="Times New Roman" w:cs="Times New Roman"/>
          <w:sz w:val="24"/>
          <w:szCs w:val="24"/>
        </w:rPr>
        <w:t xml:space="preserve">Lea Vale Medical Group’s Mission statement, visions and values.  </w:t>
      </w:r>
    </w:p>
    <w:p w:rsidR="00E27C4F" w:rsidRPr="00834F3D" w:rsidRDefault="00E27C4F" w:rsidP="00834F3D">
      <w:pPr>
        <w:spacing w:line="480" w:lineRule="auto"/>
        <w:jc w:val="both"/>
        <w:rPr>
          <w:rFonts w:ascii="Times New Roman" w:hAnsi="Times New Roman" w:cs="Times New Roman"/>
          <w:b/>
          <w:sz w:val="24"/>
          <w:szCs w:val="24"/>
        </w:rPr>
      </w:pPr>
      <w:r w:rsidRPr="00834F3D">
        <w:rPr>
          <w:rFonts w:ascii="Times New Roman" w:hAnsi="Times New Roman" w:cs="Times New Roman"/>
          <w:b/>
          <w:sz w:val="24"/>
          <w:szCs w:val="24"/>
        </w:rPr>
        <w:t>Mission statement:</w:t>
      </w:r>
    </w:p>
    <w:p w:rsidR="00E27C4F" w:rsidRPr="00834F3D" w:rsidRDefault="00E27C4F" w:rsidP="00834F3D">
      <w:pPr>
        <w:spacing w:after="0" w:line="480" w:lineRule="auto"/>
        <w:jc w:val="both"/>
        <w:rPr>
          <w:rFonts w:ascii="Times New Roman" w:hAnsi="Times New Roman" w:cs="Times New Roman"/>
          <w:b/>
          <w:i/>
          <w:color w:val="404040" w:themeColor="text1" w:themeTint="BF"/>
          <w:sz w:val="24"/>
          <w:szCs w:val="24"/>
        </w:rPr>
      </w:pPr>
      <w:r w:rsidRPr="00834F3D">
        <w:rPr>
          <w:rFonts w:ascii="Times New Roman" w:hAnsi="Times New Roman" w:cs="Times New Roman"/>
          <w:b/>
          <w:i/>
          <w:color w:val="404040" w:themeColor="text1" w:themeTint="BF"/>
          <w:sz w:val="24"/>
          <w:szCs w:val="24"/>
        </w:rPr>
        <w:t>Working, learning, innovating and improving together to empower our patients to live the best lives they are able to</w:t>
      </w:r>
    </w:p>
    <w:p w:rsidR="00E27C4F" w:rsidRPr="00834F3D" w:rsidRDefault="00E27C4F" w:rsidP="00834F3D">
      <w:pPr>
        <w:spacing w:after="0" w:line="480" w:lineRule="auto"/>
        <w:jc w:val="both"/>
        <w:rPr>
          <w:rFonts w:ascii="Times New Roman" w:hAnsi="Times New Roman" w:cs="Times New Roman"/>
          <w:b/>
          <w:i/>
          <w:color w:val="404040" w:themeColor="text1" w:themeTint="BF"/>
          <w:sz w:val="24"/>
          <w:szCs w:val="24"/>
        </w:rPr>
      </w:pPr>
    </w:p>
    <w:p w:rsidR="00E27C4F" w:rsidRPr="00834F3D" w:rsidRDefault="00E27C4F" w:rsidP="00834F3D">
      <w:pPr>
        <w:spacing w:line="480" w:lineRule="auto"/>
        <w:jc w:val="both"/>
        <w:rPr>
          <w:rFonts w:ascii="Times New Roman" w:hAnsi="Times New Roman" w:cs="Times New Roman"/>
          <w:b/>
          <w:color w:val="404040" w:themeColor="text1" w:themeTint="BF"/>
          <w:sz w:val="24"/>
          <w:szCs w:val="24"/>
        </w:rPr>
      </w:pPr>
      <w:r w:rsidRPr="00834F3D">
        <w:rPr>
          <w:rFonts w:ascii="Times New Roman" w:hAnsi="Times New Roman" w:cs="Times New Roman"/>
          <w:b/>
          <w:color w:val="404040" w:themeColor="text1" w:themeTint="BF"/>
          <w:sz w:val="24"/>
          <w:szCs w:val="24"/>
        </w:rPr>
        <w:t>Visions:</w:t>
      </w:r>
    </w:p>
    <w:p w:rsidR="00E27C4F" w:rsidRPr="00834F3D" w:rsidRDefault="00E27C4F" w:rsidP="00834F3D">
      <w:pPr>
        <w:numPr>
          <w:ilvl w:val="0"/>
          <w:numId w:val="3"/>
        </w:numPr>
        <w:suppressAutoHyphens/>
        <w:spacing w:after="0" w:line="480" w:lineRule="auto"/>
        <w:ind w:left="714" w:hanging="357"/>
        <w:jc w:val="both"/>
        <w:rPr>
          <w:rFonts w:ascii="Times New Roman" w:hAnsi="Times New Roman" w:cs="Times New Roman"/>
          <w:color w:val="404040" w:themeColor="text1" w:themeTint="BF"/>
          <w:sz w:val="24"/>
          <w:szCs w:val="24"/>
        </w:rPr>
      </w:pPr>
      <w:r w:rsidRPr="00834F3D">
        <w:rPr>
          <w:rFonts w:ascii="Times New Roman" w:hAnsi="Times New Roman" w:cs="Times New Roman"/>
          <w:color w:val="404040" w:themeColor="text1" w:themeTint="BF"/>
          <w:sz w:val="24"/>
          <w:szCs w:val="24"/>
        </w:rPr>
        <w:t>Utilising the skills and knowledge of the whole team</w:t>
      </w:r>
    </w:p>
    <w:p w:rsidR="00E27C4F" w:rsidRPr="00834F3D" w:rsidRDefault="00E27C4F" w:rsidP="00834F3D">
      <w:pPr>
        <w:numPr>
          <w:ilvl w:val="0"/>
          <w:numId w:val="3"/>
        </w:numPr>
        <w:suppressAutoHyphens/>
        <w:spacing w:after="0" w:line="480" w:lineRule="auto"/>
        <w:ind w:left="714" w:hanging="357"/>
        <w:jc w:val="both"/>
        <w:rPr>
          <w:rFonts w:ascii="Times New Roman" w:hAnsi="Times New Roman" w:cs="Times New Roman"/>
          <w:color w:val="404040" w:themeColor="text1" w:themeTint="BF"/>
          <w:sz w:val="24"/>
          <w:szCs w:val="24"/>
        </w:rPr>
      </w:pPr>
      <w:r w:rsidRPr="00834F3D">
        <w:rPr>
          <w:rFonts w:ascii="Times New Roman" w:hAnsi="Times New Roman" w:cs="Times New Roman"/>
          <w:color w:val="404040" w:themeColor="text1" w:themeTint="BF"/>
          <w:sz w:val="24"/>
          <w:szCs w:val="24"/>
        </w:rPr>
        <w:t>We strive for improvement by looking at primary care from a different perspective, we challenge the status quo</w:t>
      </w:r>
    </w:p>
    <w:p w:rsidR="00E27C4F" w:rsidRPr="00834F3D" w:rsidRDefault="00E27C4F" w:rsidP="00834F3D">
      <w:pPr>
        <w:numPr>
          <w:ilvl w:val="0"/>
          <w:numId w:val="3"/>
        </w:numPr>
        <w:suppressAutoHyphens/>
        <w:spacing w:after="0" w:line="480" w:lineRule="auto"/>
        <w:ind w:left="714" w:hanging="357"/>
        <w:jc w:val="both"/>
        <w:rPr>
          <w:rFonts w:ascii="Times New Roman" w:hAnsi="Times New Roman" w:cs="Times New Roman"/>
          <w:color w:val="404040" w:themeColor="text1" w:themeTint="BF"/>
          <w:sz w:val="24"/>
          <w:szCs w:val="24"/>
        </w:rPr>
      </w:pPr>
      <w:r w:rsidRPr="00834F3D">
        <w:rPr>
          <w:rFonts w:ascii="Times New Roman" w:hAnsi="Times New Roman" w:cs="Times New Roman"/>
          <w:color w:val="404040" w:themeColor="text1" w:themeTint="BF"/>
          <w:sz w:val="24"/>
          <w:szCs w:val="24"/>
        </w:rPr>
        <w:t>We find the silver lining in everything, we amplify what works well</w:t>
      </w:r>
    </w:p>
    <w:p w:rsidR="00E27C4F" w:rsidRPr="00834F3D" w:rsidRDefault="00E27C4F" w:rsidP="00834F3D">
      <w:pPr>
        <w:suppressAutoHyphens/>
        <w:spacing w:after="0" w:line="480" w:lineRule="auto"/>
        <w:jc w:val="both"/>
        <w:rPr>
          <w:rFonts w:ascii="Times New Roman" w:hAnsi="Times New Roman" w:cs="Times New Roman"/>
          <w:color w:val="404040" w:themeColor="text1" w:themeTint="BF"/>
          <w:sz w:val="24"/>
          <w:szCs w:val="24"/>
        </w:rPr>
      </w:pPr>
    </w:p>
    <w:p w:rsidR="00E27C4F" w:rsidRPr="00834F3D" w:rsidRDefault="00E27C4F" w:rsidP="00834F3D">
      <w:pPr>
        <w:spacing w:after="0" w:line="480" w:lineRule="auto"/>
        <w:jc w:val="both"/>
        <w:rPr>
          <w:rFonts w:ascii="Times New Roman" w:hAnsi="Times New Roman" w:cs="Times New Roman"/>
          <w:b/>
          <w:color w:val="404040" w:themeColor="text1" w:themeTint="BF"/>
          <w:sz w:val="24"/>
          <w:szCs w:val="24"/>
        </w:rPr>
      </w:pPr>
      <w:r w:rsidRPr="00834F3D">
        <w:rPr>
          <w:rFonts w:ascii="Times New Roman" w:hAnsi="Times New Roman" w:cs="Times New Roman"/>
          <w:b/>
          <w:color w:val="404040" w:themeColor="text1" w:themeTint="BF"/>
          <w:sz w:val="24"/>
          <w:szCs w:val="24"/>
        </w:rPr>
        <w:t>Values:</w:t>
      </w:r>
    </w:p>
    <w:p w:rsidR="00E27C4F" w:rsidRPr="00834F3D" w:rsidRDefault="00E27C4F" w:rsidP="00834F3D">
      <w:pPr>
        <w:spacing w:after="0" w:line="480" w:lineRule="auto"/>
        <w:jc w:val="both"/>
        <w:rPr>
          <w:rFonts w:ascii="Times New Roman" w:hAnsi="Times New Roman" w:cs="Times New Roman"/>
          <w:b/>
          <w:color w:val="404040" w:themeColor="text1" w:themeTint="BF"/>
          <w:sz w:val="24"/>
          <w:szCs w:val="24"/>
        </w:rPr>
      </w:pPr>
    </w:p>
    <w:p w:rsidR="00E27C4F" w:rsidRPr="00834F3D" w:rsidRDefault="00E27C4F" w:rsidP="00834F3D">
      <w:pPr>
        <w:numPr>
          <w:ilvl w:val="0"/>
          <w:numId w:val="4"/>
        </w:numPr>
        <w:suppressAutoHyphens/>
        <w:spacing w:after="0" w:line="480" w:lineRule="auto"/>
        <w:jc w:val="both"/>
        <w:rPr>
          <w:rFonts w:ascii="Times New Roman" w:hAnsi="Times New Roman" w:cs="Times New Roman"/>
          <w:color w:val="404040" w:themeColor="text1" w:themeTint="BF"/>
          <w:sz w:val="24"/>
          <w:szCs w:val="24"/>
        </w:rPr>
      </w:pPr>
      <w:r w:rsidRPr="00834F3D">
        <w:rPr>
          <w:rFonts w:ascii="Times New Roman" w:hAnsi="Times New Roman" w:cs="Times New Roman"/>
          <w:color w:val="404040" w:themeColor="text1" w:themeTint="BF"/>
          <w:sz w:val="24"/>
          <w:szCs w:val="24"/>
        </w:rPr>
        <w:t xml:space="preserve">Quality of care </w:t>
      </w:r>
    </w:p>
    <w:p w:rsidR="00E27C4F" w:rsidRPr="00834F3D" w:rsidRDefault="00E27C4F" w:rsidP="00834F3D">
      <w:pPr>
        <w:numPr>
          <w:ilvl w:val="0"/>
          <w:numId w:val="4"/>
        </w:numPr>
        <w:suppressAutoHyphens/>
        <w:spacing w:after="0" w:line="480" w:lineRule="auto"/>
        <w:jc w:val="both"/>
        <w:rPr>
          <w:rFonts w:ascii="Times New Roman" w:hAnsi="Times New Roman" w:cs="Times New Roman"/>
          <w:color w:val="404040" w:themeColor="text1" w:themeTint="BF"/>
          <w:sz w:val="24"/>
          <w:szCs w:val="24"/>
        </w:rPr>
      </w:pPr>
      <w:r w:rsidRPr="00834F3D">
        <w:rPr>
          <w:rFonts w:ascii="Times New Roman" w:hAnsi="Times New Roman" w:cs="Times New Roman"/>
          <w:color w:val="404040" w:themeColor="text1" w:themeTint="BF"/>
          <w:sz w:val="24"/>
          <w:szCs w:val="24"/>
        </w:rPr>
        <w:t>Support each other</w:t>
      </w:r>
    </w:p>
    <w:p w:rsidR="00E27C4F" w:rsidRPr="00834F3D" w:rsidRDefault="00E27C4F" w:rsidP="00834F3D">
      <w:pPr>
        <w:numPr>
          <w:ilvl w:val="0"/>
          <w:numId w:val="4"/>
        </w:numPr>
        <w:suppressAutoHyphens/>
        <w:spacing w:after="0" w:line="480" w:lineRule="auto"/>
        <w:jc w:val="both"/>
        <w:rPr>
          <w:rFonts w:ascii="Times New Roman" w:hAnsi="Times New Roman" w:cs="Times New Roman"/>
          <w:color w:val="404040" w:themeColor="text1" w:themeTint="BF"/>
          <w:sz w:val="24"/>
          <w:szCs w:val="24"/>
        </w:rPr>
      </w:pPr>
      <w:r w:rsidRPr="00834F3D">
        <w:rPr>
          <w:rFonts w:ascii="Times New Roman" w:hAnsi="Times New Roman" w:cs="Times New Roman"/>
          <w:color w:val="404040" w:themeColor="text1" w:themeTint="BF"/>
          <w:sz w:val="24"/>
          <w:szCs w:val="24"/>
        </w:rPr>
        <w:t>Do the right thing</w:t>
      </w:r>
    </w:p>
    <w:p w:rsidR="00E27C4F" w:rsidRPr="00834F3D" w:rsidRDefault="00E27C4F" w:rsidP="00834F3D">
      <w:pPr>
        <w:numPr>
          <w:ilvl w:val="0"/>
          <w:numId w:val="4"/>
        </w:numPr>
        <w:suppressAutoHyphens/>
        <w:spacing w:after="0" w:line="480" w:lineRule="auto"/>
        <w:jc w:val="both"/>
        <w:rPr>
          <w:rFonts w:ascii="Times New Roman" w:hAnsi="Times New Roman" w:cs="Times New Roman"/>
          <w:color w:val="404040" w:themeColor="text1" w:themeTint="BF"/>
          <w:sz w:val="24"/>
          <w:szCs w:val="24"/>
        </w:rPr>
      </w:pPr>
      <w:r w:rsidRPr="00834F3D">
        <w:rPr>
          <w:rFonts w:ascii="Times New Roman" w:hAnsi="Times New Roman" w:cs="Times New Roman"/>
          <w:color w:val="404040" w:themeColor="text1" w:themeTint="BF"/>
          <w:sz w:val="24"/>
          <w:szCs w:val="24"/>
        </w:rPr>
        <w:t xml:space="preserve">Take ownership </w:t>
      </w:r>
    </w:p>
    <w:p w:rsidR="00E27C4F" w:rsidRPr="00834F3D" w:rsidRDefault="00E27C4F" w:rsidP="00834F3D">
      <w:pPr>
        <w:numPr>
          <w:ilvl w:val="0"/>
          <w:numId w:val="4"/>
        </w:numPr>
        <w:suppressAutoHyphens/>
        <w:spacing w:after="0" w:line="480" w:lineRule="auto"/>
        <w:jc w:val="both"/>
        <w:rPr>
          <w:rFonts w:ascii="Times New Roman" w:hAnsi="Times New Roman" w:cs="Times New Roman"/>
          <w:color w:val="404040" w:themeColor="text1" w:themeTint="BF"/>
          <w:sz w:val="24"/>
          <w:szCs w:val="24"/>
        </w:rPr>
      </w:pPr>
      <w:r w:rsidRPr="00834F3D">
        <w:rPr>
          <w:rFonts w:ascii="Times New Roman" w:hAnsi="Times New Roman" w:cs="Times New Roman"/>
          <w:color w:val="404040" w:themeColor="text1" w:themeTint="BF"/>
          <w:sz w:val="24"/>
          <w:szCs w:val="24"/>
        </w:rPr>
        <w:t>Treat everyone equally</w:t>
      </w:r>
    </w:p>
    <w:p w:rsidR="00E27C4F" w:rsidRPr="00834F3D" w:rsidRDefault="00E27C4F" w:rsidP="00834F3D">
      <w:pPr>
        <w:numPr>
          <w:ilvl w:val="0"/>
          <w:numId w:val="4"/>
        </w:numPr>
        <w:suppressAutoHyphens/>
        <w:spacing w:after="0" w:line="480" w:lineRule="auto"/>
        <w:jc w:val="both"/>
        <w:rPr>
          <w:rFonts w:ascii="Times New Roman" w:hAnsi="Times New Roman" w:cs="Times New Roman"/>
          <w:color w:val="404040" w:themeColor="text1" w:themeTint="BF"/>
          <w:sz w:val="24"/>
          <w:szCs w:val="24"/>
        </w:rPr>
      </w:pPr>
      <w:r w:rsidRPr="00834F3D">
        <w:rPr>
          <w:rFonts w:ascii="Times New Roman" w:hAnsi="Times New Roman" w:cs="Times New Roman"/>
          <w:color w:val="404040" w:themeColor="text1" w:themeTint="BF"/>
          <w:sz w:val="24"/>
          <w:szCs w:val="24"/>
        </w:rPr>
        <w:t>Hardworking with a team approach</w:t>
      </w:r>
    </w:p>
    <w:p w:rsidR="00E27C4F" w:rsidRPr="00834F3D" w:rsidRDefault="00E27C4F" w:rsidP="00834F3D">
      <w:pPr>
        <w:spacing w:line="480" w:lineRule="auto"/>
        <w:jc w:val="both"/>
        <w:rPr>
          <w:rFonts w:ascii="Times New Roman" w:hAnsi="Times New Roman" w:cs="Times New Roman"/>
          <w:sz w:val="24"/>
          <w:szCs w:val="24"/>
        </w:rPr>
      </w:pPr>
    </w:p>
    <w:p w:rsidR="00E27C4F" w:rsidRPr="00834F3D" w:rsidRDefault="00E27C4F" w:rsidP="00834F3D">
      <w:pPr>
        <w:spacing w:line="480" w:lineRule="auto"/>
        <w:rPr>
          <w:rFonts w:ascii="Times New Roman" w:hAnsi="Times New Roman" w:cs="Times New Roman"/>
          <w:b/>
          <w:sz w:val="24"/>
          <w:szCs w:val="24"/>
        </w:rPr>
      </w:pPr>
    </w:p>
    <w:p w:rsidR="00354AE3" w:rsidRPr="007059EA" w:rsidRDefault="00354AE3" w:rsidP="00834F3D">
      <w:pPr>
        <w:pStyle w:val="Heading1"/>
        <w:spacing w:line="480" w:lineRule="auto"/>
        <w:rPr>
          <w:rFonts w:ascii="Times New Roman" w:hAnsi="Times New Roman" w:cs="Times New Roman"/>
          <w:b/>
          <w:color w:val="FF0000"/>
          <w:sz w:val="24"/>
          <w:szCs w:val="24"/>
          <w:u w:val="single"/>
        </w:rPr>
      </w:pPr>
      <w:bookmarkStart w:id="21" w:name="_Toc58701124"/>
      <w:r w:rsidRPr="007059EA">
        <w:rPr>
          <w:rFonts w:ascii="Times New Roman" w:hAnsi="Times New Roman" w:cs="Times New Roman"/>
          <w:b/>
          <w:color w:val="FF0000"/>
          <w:sz w:val="24"/>
          <w:szCs w:val="24"/>
          <w:u w:val="single"/>
        </w:rPr>
        <w:lastRenderedPageBreak/>
        <w:t>References</w:t>
      </w:r>
      <w:bookmarkEnd w:id="21"/>
    </w:p>
    <w:p w:rsidR="00354AE3" w:rsidRPr="00834F3D" w:rsidRDefault="00354AE3" w:rsidP="00834F3D">
      <w:pPr>
        <w:spacing w:line="480" w:lineRule="auto"/>
        <w:rPr>
          <w:rFonts w:ascii="Times New Roman" w:hAnsi="Times New Roman" w:cs="Times New Roman"/>
          <w:b/>
          <w:sz w:val="24"/>
          <w:szCs w:val="24"/>
        </w:rPr>
      </w:pPr>
    </w:p>
    <w:p w:rsidR="00726788" w:rsidRPr="00834F3D" w:rsidRDefault="0072678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Ansoff, I., (1957).  ‘Strategies for Diversification’.  </w:t>
      </w:r>
      <w:r w:rsidRPr="00834F3D">
        <w:rPr>
          <w:rFonts w:ascii="Times New Roman" w:hAnsi="Times New Roman" w:cs="Times New Roman"/>
          <w:i/>
          <w:sz w:val="24"/>
          <w:szCs w:val="24"/>
        </w:rPr>
        <w:t>Harvard Business Review</w:t>
      </w:r>
      <w:r w:rsidRPr="00834F3D">
        <w:rPr>
          <w:rFonts w:ascii="Times New Roman" w:hAnsi="Times New Roman" w:cs="Times New Roman"/>
          <w:sz w:val="24"/>
          <w:szCs w:val="24"/>
        </w:rPr>
        <w:t xml:space="preserve">, 35(5), pp.  113-124   </w:t>
      </w:r>
    </w:p>
    <w:p w:rsidR="00726788" w:rsidRPr="00834F3D" w:rsidRDefault="00726788"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Babylon (2020).  </w:t>
      </w:r>
      <w:r w:rsidRPr="00834F3D">
        <w:rPr>
          <w:rFonts w:ascii="Times New Roman" w:hAnsi="Times New Roman" w:cs="Times New Roman"/>
          <w:i/>
          <w:sz w:val="24"/>
          <w:szCs w:val="24"/>
        </w:rPr>
        <w:t>Babylon’s mission is to put an accessible and affordable health service in the hands of every person on earth.</w:t>
      </w:r>
      <w:r w:rsidRPr="00834F3D">
        <w:rPr>
          <w:rFonts w:ascii="Times New Roman" w:hAnsi="Times New Roman" w:cs="Times New Roman"/>
          <w:sz w:val="24"/>
          <w:szCs w:val="24"/>
        </w:rPr>
        <w:t xml:space="preserve">  Available at:  </w:t>
      </w:r>
      <w:hyperlink r:id="rId11" w:history="1">
        <w:r w:rsidRPr="00834F3D">
          <w:rPr>
            <w:rStyle w:val="Hyperlink"/>
            <w:rFonts w:ascii="Times New Roman" w:hAnsi="Times New Roman" w:cs="Times New Roman"/>
            <w:sz w:val="24"/>
            <w:szCs w:val="24"/>
          </w:rPr>
          <w:t>https://www.babylonhealth.com/about</w:t>
        </w:r>
      </w:hyperlink>
      <w:r w:rsidRPr="00834F3D">
        <w:rPr>
          <w:rFonts w:ascii="Times New Roman" w:hAnsi="Times New Roman" w:cs="Times New Roman"/>
          <w:sz w:val="24"/>
          <w:szCs w:val="24"/>
        </w:rPr>
        <w:t xml:space="preserve"> (Accessed:  06 December 2020). </w:t>
      </w:r>
    </w:p>
    <w:p w:rsidR="00444213" w:rsidRPr="00834F3D" w:rsidRDefault="00444213"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Barney, Jay., (1991).  ‘Firm Resources and Sustained Competitive Advantage’. </w:t>
      </w:r>
      <w:r w:rsidRPr="00834F3D">
        <w:rPr>
          <w:rFonts w:ascii="Times New Roman" w:hAnsi="Times New Roman" w:cs="Times New Roman"/>
          <w:i/>
          <w:sz w:val="24"/>
          <w:szCs w:val="24"/>
        </w:rPr>
        <w:t xml:space="preserve">Journal of Management, </w:t>
      </w:r>
      <w:r w:rsidRPr="00834F3D">
        <w:rPr>
          <w:rFonts w:ascii="Times New Roman" w:hAnsi="Times New Roman" w:cs="Times New Roman"/>
          <w:sz w:val="24"/>
          <w:szCs w:val="24"/>
        </w:rPr>
        <w:t>17(1), pp.  99–120.</w:t>
      </w:r>
    </w:p>
    <w:p w:rsidR="00444213" w:rsidRPr="00834F3D" w:rsidRDefault="00444213"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BBC (2020</w:t>
      </w:r>
      <w:r w:rsidR="001B3DEE" w:rsidRPr="00834F3D">
        <w:rPr>
          <w:rFonts w:ascii="Times New Roman" w:hAnsi="Times New Roman" w:cs="Times New Roman"/>
          <w:sz w:val="24"/>
          <w:szCs w:val="24"/>
        </w:rPr>
        <w:t>a</w:t>
      </w:r>
      <w:r w:rsidRPr="00834F3D">
        <w:rPr>
          <w:rFonts w:ascii="Times New Roman" w:hAnsi="Times New Roman" w:cs="Times New Roman"/>
          <w:sz w:val="24"/>
          <w:szCs w:val="24"/>
        </w:rPr>
        <w:t xml:space="preserve">).  </w:t>
      </w:r>
      <w:r w:rsidRPr="00834F3D">
        <w:rPr>
          <w:rFonts w:ascii="Times New Roman" w:hAnsi="Times New Roman" w:cs="Times New Roman"/>
          <w:i/>
          <w:sz w:val="24"/>
          <w:szCs w:val="24"/>
        </w:rPr>
        <w:t>Coronavirus:  NHS workers who died in the pandemic.</w:t>
      </w:r>
      <w:r w:rsidRPr="00834F3D">
        <w:rPr>
          <w:rFonts w:ascii="Times New Roman" w:hAnsi="Times New Roman" w:cs="Times New Roman"/>
          <w:sz w:val="24"/>
          <w:szCs w:val="24"/>
        </w:rPr>
        <w:t xml:space="preserve">  Available at: </w:t>
      </w:r>
      <w:hyperlink r:id="rId12" w:history="1">
        <w:r w:rsidRPr="00834F3D">
          <w:rPr>
            <w:rStyle w:val="Hyperlink"/>
            <w:rFonts w:ascii="Times New Roman" w:hAnsi="Times New Roman" w:cs="Times New Roman"/>
            <w:sz w:val="24"/>
            <w:szCs w:val="24"/>
          </w:rPr>
          <w:t>https://www.bbc.co.uk/news/av/uk-53914546</w:t>
        </w:r>
      </w:hyperlink>
      <w:r w:rsidRPr="00834F3D">
        <w:rPr>
          <w:rFonts w:ascii="Times New Roman" w:hAnsi="Times New Roman" w:cs="Times New Roman"/>
          <w:sz w:val="24"/>
          <w:szCs w:val="24"/>
        </w:rPr>
        <w:t xml:space="preserve"> (Accessed:  05 December 20202).   </w:t>
      </w:r>
    </w:p>
    <w:p w:rsidR="00444213" w:rsidRPr="00834F3D" w:rsidRDefault="00444213" w:rsidP="00834F3D">
      <w:pPr>
        <w:spacing w:line="480" w:lineRule="auto"/>
        <w:rPr>
          <w:rFonts w:ascii="Times New Roman" w:hAnsi="Times New Roman" w:cs="Times New Roman"/>
          <w:sz w:val="24"/>
          <w:szCs w:val="24"/>
        </w:rPr>
      </w:pPr>
    </w:p>
    <w:p w:rsidR="001B3DEE"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BBC </w:t>
      </w:r>
      <w:r w:rsidR="00E729F4" w:rsidRPr="00834F3D">
        <w:rPr>
          <w:rFonts w:ascii="Times New Roman" w:hAnsi="Times New Roman" w:cs="Times New Roman"/>
          <w:sz w:val="24"/>
          <w:szCs w:val="24"/>
        </w:rPr>
        <w:t>(</w:t>
      </w:r>
      <w:r w:rsidRPr="00834F3D">
        <w:rPr>
          <w:rFonts w:ascii="Times New Roman" w:hAnsi="Times New Roman" w:cs="Times New Roman"/>
          <w:sz w:val="24"/>
          <w:szCs w:val="24"/>
        </w:rPr>
        <w:t>2020</w:t>
      </w:r>
      <w:r w:rsidR="001B3DEE" w:rsidRPr="00834F3D">
        <w:rPr>
          <w:rFonts w:ascii="Times New Roman" w:hAnsi="Times New Roman" w:cs="Times New Roman"/>
          <w:sz w:val="24"/>
          <w:szCs w:val="24"/>
        </w:rPr>
        <w:t>b</w:t>
      </w:r>
      <w:r w:rsidR="00E729F4" w:rsidRPr="00834F3D">
        <w:rPr>
          <w:rFonts w:ascii="Times New Roman" w:hAnsi="Times New Roman" w:cs="Times New Roman"/>
          <w:sz w:val="24"/>
          <w:szCs w:val="24"/>
        </w:rPr>
        <w:t>)</w:t>
      </w:r>
      <w:r w:rsidRPr="00834F3D">
        <w:rPr>
          <w:rFonts w:ascii="Times New Roman" w:hAnsi="Times New Roman" w:cs="Times New Roman"/>
          <w:sz w:val="24"/>
          <w:szCs w:val="24"/>
        </w:rPr>
        <w:t xml:space="preserve">.  </w:t>
      </w:r>
      <w:r w:rsidRPr="00834F3D">
        <w:rPr>
          <w:rFonts w:ascii="Times New Roman" w:hAnsi="Times New Roman" w:cs="Times New Roman"/>
          <w:i/>
          <w:sz w:val="24"/>
          <w:szCs w:val="24"/>
        </w:rPr>
        <w:t xml:space="preserve">Covid-19: Pfizer/BioNTech vaccine judged safe for use in UK.  </w:t>
      </w:r>
      <w:r w:rsidRPr="00834F3D">
        <w:rPr>
          <w:rFonts w:ascii="Times New Roman" w:hAnsi="Times New Roman" w:cs="Times New Roman"/>
          <w:sz w:val="24"/>
          <w:szCs w:val="24"/>
        </w:rPr>
        <w:t xml:space="preserve">Available at:  </w:t>
      </w:r>
      <w:hyperlink r:id="rId13" w:history="1">
        <w:r w:rsidRPr="00834F3D">
          <w:rPr>
            <w:rStyle w:val="Hyperlink"/>
            <w:rFonts w:ascii="Times New Roman" w:hAnsi="Times New Roman" w:cs="Times New Roman"/>
            <w:sz w:val="24"/>
            <w:szCs w:val="24"/>
          </w:rPr>
          <w:t>https://www.bbc.co.uk/news/health-55145696</w:t>
        </w:r>
      </w:hyperlink>
      <w:r w:rsidRPr="00834F3D">
        <w:rPr>
          <w:rFonts w:ascii="Times New Roman" w:hAnsi="Times New Roman" w:cs="Times New Roman"/>
          <w:sz w:val="24"/>
          <w:szCs w:val="24"/>
        </w:rPr>
        <w:t xml:space="preserve"> (Accessed:  05 December 2020).  </w:t>
      </w:r>
    </w:p>
    <w:p w:rsidR="00444213" w:rsidRPr="00834F3D" w:rsidRDefault="00444213" w:rsidP="00834F3D">
      <w:pPr>
        <w:spacing w:line="480" w:lineRule="auto"/>
        <w:rPr>
          <w:rFonts w:ascii="Times New Roman" w:hAnsi="Times New Roman" w:cs="Times New Roman"/>
          <w:sz w:val="24"/>
          <w:szCs w:val="24"/>
        </w:rPr>
      </w:pPr>
    </w:p>
    <w:p w:rsidR="00726788" w:rsidRPr="00834F3D" w:rsidRDefault="0072678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BMA (2020</w:t>
      </w:r>
      <w:r w:rsidR="001B3DEE" w:rsidRPr="00834F3D">
        <w:rPr>
          <w:rFonts w:ascii="Times New Roman" w:hAnsi="Times New Roman" w:cs="Times New Roman"/>
          <w:sz w:val="24"/>
          <w:szCs w:val="24"/>
        </w:rPr>
        <w:t>a</w:t>
      </w:r>
      <w:r w:rsidRPr="00834F3D">
        <w:rPr>
          <w:rFonts w:ascii="Times New Roman" w:hAnsi="Times New Roman" w:cs="Times New Roman"/>
          <w:sz w:val="24"/>
          <w:szCs w:val="24"/>
        </w:rPr>
        <w:t xml:space="preserve">).  </w:t>
      </w:r>
      <w:r w:rsidRPr="00834F3D">
        <w:rPr>
          <w:rFonts w:ascii="Times New Roman" w:hAnsi="Times New Roman" w:cs="Times New Roman"/>
          <w:i/>
          <w:sz w:val="24"/>
          <w:szCs w:val="24"/>
        </w:rPr>
        <w:t xml:space="preserve">Network Contract Directed Enhanced Service: Guidance for 2020/21 in England.  </w:t>
      </w:r>
      <w:r w:rsidRPr="00834F3D">
        <w:rPr>
          <w:rFonts w:ascii="Times New Roman" w:hAnsi="Times New Roman" w:cs="Times New Roman"/>
          <w:sz w:val="24"/>
          <w:szCs w:val="24"/>
        </w:rPr>
        <w:t>London:  BMA.</w:t>
      </w:r>
    </w:p>
    <w:p w:rsidR="00726788" w:rsidRPr="00834F3D" w:rsidRDefault="00726788" w:rsidP="00834F3D">
      <w:pPr>
        <w:spacing w:line="480" w:lineRule="auto"/>
        <w:rPr>
          <w:rFonts w:ascii="Times New Roman" w:hAnsi="Times New Roman" w:cs="Times New Roman"/>
          <w:sz w:val="24"/>
          <w:szCs w:val="24"/>
        </w:rPr>
      </w:pPr>
    </w:p>
    <w:p w:rsidR="00726788" w:rsidRPr="00834F3D" w:rsidRDefault="0072678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BMA (2020</w:t>
      </w:r>
      <w:r w:rsidR="001B3DEE" w:rsidRPr="00834F3D">
        <w:rPr>
          <w:rFonts w:ascii="Times New Roman" w:hAnsi="Times New Roman" w:cs="Times New Roman"/>
          <w:sz w:val="24"/>
          <w:szCs w:val="24"/>
        </w:rPr>
        <w:t>b</w:t>
      </w:r>
      <w:r w:rsidRPr="00834F3D">
        <w:rPr>
          <w:rFonts w:ascii="Times New Roman" w:hAnsi="Times New Roman" w:cs="Times New Roman"/>
          <w:sz w:val="24"/>
          <w:szCs w:val="24"/>
        </w:rPr>
        <w:t xml:space="preserve">).  </w:t>
      </w:r>
      <w:r w:rsidRPr="00834F3D">
        <w:rPr>
          <w:rFonts w:ascii="Times New Roman" w:hAnsi="Times New Roman" w:cs="Times New Roman"/>
          <w:i/>
          <w:sz w:val="24"/>
          <w:szCs w:val="24"/>
        </w:rPr>
        <w:t>Update to the GP contract agreement 20/21 – 2023/24.</w:t>
      </w:r>
      <w:r w:rsidRPr="00834F3D">
        <w:rPr>
          <w:rFonts w:ascii="Times New Roman" w:hAnsi="Times New Roman" w:cs="Times New Roman"/>
          <w:sz w:val="24"/>
          <w:szCs w:val="24"/>
        </w:rPr>
        <w:t xml:space="preserve">  London:  BMA.</w:t>
      </w:r>
    </w:p>
    <w:p w:rsidR="001B3DEE" w:rsidRPr="00834F3D" w:rsidRDefault="001B3DEE" w:rsidP="00834F3D">
      <w:pPr>
        <w:spacing w:line="480" w:lineRule="auto"/>
        <w:rPr>
          <w:rFonts w:ascii="Times New Roman" w:hAnsi="Times New Roman" w:cs="Times New Roman"/>
          <w:sz w:val="24"/>
          <w:szCs w:val="24"/>
        </w:rPr>
      </w:pPr>
    </w:p>
    <w:p w:rsidR="001B3DEE" w:rsidRPr="00834F3D" w:rsidRDefault="001B3DEE"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BMA (2020c).  </w:t>
      </w:r>
      <w:r w:rsidRPr="00834F3D">
        <w:rPr>
          <w:rFonts w:ascii="Times New Roman" w:hAnsi="Times New Roman" w:cs="Times New Roman"/>
          <w:i/>
          <w:sz w:val="24"/>
          <w:szCs w:val="24"/>
        </w:rPr>
        <w:t xml:space="preserve">Setting up as a private GP.  </w:t>
      </w:r>
      <w:r w:rsidRPr="00834F3D">
        <w:rPr>
          <w:rFonts w:ascii="Times New Roman" w:hAnsi="Times New Roman" w:cs="Times New Roman"/>
          <w:sz w:val="24"/>
          <w:szCs w:val="24"/>
        </w:rPr>
        <w:t xml:space="preserve">Available at:  </w:t>
      </w:r>
      <w:hyperlink r:id="rId14" w:history="1">
        <w:r w:rsidRPr="00834F3D">
          <w:rPr>
            <w:rStyle w:val="Hyperlink"/>
            <w:rFonts w:ascii="Times New Roman" w:hAnsi="Times New Roman" w:cs="Times New Roman"/>
            <w:sz w:val="24"/>
            <w:szCs w:val="24"/>
          </w:rPr>
          <w:t>https://www.bma.org.uk/advice-and-support/private-practice/setting-up-in-private-practice/setting-up-as-a-private-gp</w:t>
        </w:r>
      </w:hyperlink>
      <w:r w:rsidRPr="00834F3D">
        <w:rPr>
          <w:rFonts w:ascii="Times New Roman" w:hAnsi="Times New Roman" w:cs="Times New Roman"/>
          <w:sz w:val="24"/>
          <w:szCs w:val="24"/>
        </w:rPr>
        <w:t xml:space="preserve"> (Accessed: 12 December 2020).</w:t>
      </w:r>
    </w:p>
    <w:p w:rsidR="00726788" w:rsidRPr="00834F3D" w:rsidRDefault="00726788" w:rsidP="00834F3D">
      <w:pPr>
        <w:spacing w:line="480" w:lineRule="auto"/>
        <w:rPr>
          <w:rFonts w:ascii="Times New Roman" w:hAnsi="Times New Roman" w:cs="Times New Roman"/>
          <w:sz w:val="24"/>
          <w:szCs w:val="24"/>
        </w:rPr>
      </w:pPr>
    </w:p>
    <w:p w:rsidR="00726788" w:rsidRPr="00834F3D" w:rsidRDefault="0072678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British Social Attitudes 33 (2015).  </w:t>
      </w:r>
      <w:r w:rsidRPr="00834F3D">
        <w:rPr>
          <w:rFonts w:ascii="Times New Roman" w:hAnsi="Times New Roman" w:cs="Times New Roman"/>
          <w:i/>
          <w:sz w:val="24"/>
          <w:szCs w:val="24"/>
        </w:rPr>
        <w:t xml:space="preserve">NHS.  </w:t>
      </w:r>
      <w:r w:rsidRPr="00834F3D">
        <w:rPr>
          <w:rFonts w:ascii="Times New Roman" w:hAnsi="Times New Roman" w:cs="Times New Roman"/>
          <w:sz w:val="24"/>
          <w:szCs w:val="24"/>
        </w:rPr>
        <w:t xml:space="preserve">Available at:   </w:t>
      </w:r>
      <w:hyperlink r:id="rId15" w:history="1">
        <w:r w:rsidRPr="00834F3D">
          <w:rPr>
            <w:rStyle w:val="Hyperlink"/>
            <w:rFonts w:ascii="Times New Roman" w:hAnsi="Times New Roman" w:cs="Times New Roman"/>
            <w:sz w:val="24"/>
            <w:szCs w:val="24"/>
          </w:rPr>
          <w:t>https://www.bsa.natcen.ac.uk/latest-report/british-social-attitudes-33/nhs.aspx</w:t>
        </w:r>
      </w:hyperlink>
      <w:r w:rsidRPr="00834F3D">
        <w:rPr>
          <w:rFonts w:ascii="Times New Roman" w:hAnsi="Times New Roman" w:cs="Times New Roman"/>
          <w:sz w:val="24"/>
          <w:szCs w:val="24"/>
        </w:rPr>
        <w:t xml:space="preserve"> (Accessed:  05 December 2020).  </w:t>
      </w:r>
    </w:p>
    <w:p w:rsidR="00726788" w:rsidRPr="00834F3D" w:rsidRDefault="00726788" w:rsidP="00834F3D">
      <w:pPr>
        <w:spacing w:line="480" w:lineRule="auto"/>
        <w:rPr>
          <w:rFonts w:ascii="Times New Roman" w:hAnsi="Times New Roman" w:cs="Times New Roman"/>
          <w:sz w:val="24"/>
          <w:szCs w:val="24"/>
        </w:rPr>
      </w:pPr>
    </w:p>
    <w:p w:rsidR="00053629" w:rsidRPr="00834F3D" w:rsidRDefault="00C07C95"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Care Quality Commission (2020).  </w:t>
      </w:r>
      <w:r w:rsidRPr="00834F3D">
        <w:rPr>
          <w:rFonts w:ascii="Times New Roman" w:hAnsi="Times New Roman" w:cs="Times New Roman"/>
          <w:i/>
          <w:sz w:val="24"/>
          <w:szCs w:val="24"/>
        </w:rPr>
        <w:t xml:space="preserve">Lea Vale Medical Group, Inspection Report.  </w:t>
      </w:r>
      <w:r w:rsidRPr="00834F3D">
        <w:rPr>
          <w:rFonts w:ascii="Times New Roman" w:hAnsi="Times New Roman" w:cs="Times New Roman"/>
          <w:sz w:val="24"/>
          <w:szCs w:val="24"/>
        </w:rPr>
        <w:t>London:  Care Quality Commission.</w:t>
      </w:r>
    </w:p>
    <w:p w:rsidR="00806E11" w:rsidRPr="00834F3D" w:rsidRDefault="00806E11" w:rsidP="00834F3D">
      <w:pPr>
        <w:spacing w:line="480" w:lineRule="auto"/>
        <w:rPr>
          <w:rFonts w:ascii="Times New Roman" w:hAnsi="Times New Roman" w:cs="Times New Roman"/>
          <w:sz w:val="24"/>
          <w:szCs w:val="24"/>
        </w:rPr>
      </w:pPr>
    </w:p>
    <w:p w:rsidR="00726788" w:rsidRPr="00834F3D" w:rsidRDefault="0072678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CIPD (2020a).  </w:t>
      </w:r>
      <w:r w:rsidRPr="00834F3D">
        <w:rPr>
          <w:rFonts w:ascii="Times New Roman" w:hAnsi="Times New Roman" w:cs="Times New Roman"/>
          <w:i/>
          <w:sz w:val="24"/>
          <w:szCs w:val="24"/>
        </w:rPr>
        <w:t>PESTLE analysis.</w:t>
      </w:r>
      <w:r w:rsidRPr="00834F3D">
        <w:rPr>
          <w:rFonts w:ascii="Times New Roman" w:hAnsi="Times New Roman" w:cs="Times New Roman"/>
          <w:sz w:val="24"/>
          <w:szCs w:val="24"/>
        </w:rPr>
        <w:t xml:space="preserve">  Available at: </w:t>
      </w:r>
      <w:hyperlink r:id="rId16" w:history="1">
        <w:r w:rsidRPr="00834F3D">
          <w:rPr>
            <w:rStyle w:val="Hyperlink"/>
            <w:rFonts w:ascii="Times New Roman" w:hAnsi="Times New Roman" w:cs="Times New Roman"/>
            <w:sz w:val="24"/>
            <w:szCs w:val="24"/>
          </w:rPr>
          <w:t>https://www.cipd.co.uk/knowledge/strategy/organisational-development/pestle-analysis-factsheet</w:t>
        </w:r>
      </w:hyperlink>
      <w:r w:rsidRPr="00834F3D">
        <w:rPr>
          <w:rFonts w:ascii="Times New Roman" w:hAnsi="Times New Roman" w:cs="Times New Roman"/>
          <w:sz w:val="24"/>
          <w:szCs w:val="24"/>
        </w:rPr>
        <w:t xml:space="preserve"> (Accessed:  03 December 2020).</w:t>
      </w:r>
    </w:p>
    <w:p w:rsidR="00726788" w:rsidRPr="00834F3D" w:rsidRDefault="00726788" w:rsidP="00834F3D">
      <w:pPr>
        <w:spacing w:line="480" w:lineRule="auto"/>
        <w:rPr>
          <w:rFonts w:ascii="Times New Roman" w:hAnsi="Times New Roman" w:cs="Times New Roman"/>
          <w:sz w:val="24"/>
          <w:szCs w:val="24"/>
        </w:rPr>
      </w:pPr>
    </w:p>
    <w:p w:rsidR="00726788" w:rsidRPr="00834F3D" w:rsidRDefault="0072678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CIPD (2020b).  </w:t>
      </w:r>
      <w:r w:rsidRPr="00834F3D">
        <w:rPr>
          <w:rFonts w:ascii="Times New Roman" w:hAnsi="Times New Roman" w:cs="Times New Roman"/>
          <w:i/>
          <w:sz w:val="24"/>
          <w:szCs w:val="24"/>
        </w:rPr>
        <w:t xml:space="preserve">SWOT analysis.  </w:t>
      </w:r>
      <w:r w:rsidRPr="00834F3D">
        <w:rPr>
          <w:rFonts w:ascii="Times New Roman" w:hAnsi="Times New Roman" w:cs="Times New Roman"/>
          <w:sz w:val="24"/>
          <w:szCs w:val="24"/>
        </w:rPr>
        <w:t xml:space="preserve">Available at:  </w:t>
      </w:r>
      <w:hyperlink r:id="rId17" w:history="1">
        <w:r w:rsidRPr="00834F3D">
          <w:rPr>
            <w:rStyle w:val="Hyperlink"/>
            <w:rFonts w:ascii="Times New Roman" w:hAnsi="Times New Roman" w:cs="Times New Roman"/>
            <w:sz w:val="24"/>
            <w:szCs w:val="24"/>
          </w:rPr>
          <w:t>https://www.cipd.co.uk/knowledge/strategy/organisational-development/swot-analysis-factsheet</w:t>
        </w:r>
      </w:hyperlink>
      <w:r w:rsidRPr="00834F3D">
        <w:rPr>
          <w:rFonts w:ascii="Times New Roman" w:hAnsi="Times New Roman" w:cs="Times New Roman"/>
          <w:sz w:val="24"/>
          <w:szCs w:val="24"/>
        </w:rPr>
        <w:t xml:space="preserve"> (Accessed:  11 December 2020).  </w:t>
      </w:r>
    </w:p>
    <w:p w:rsidR="00444213" w:rsidRPr="00834F3D" w:rsidRDefault="00444213" w:rsidP="00834F3D">
      <w:pPr>
        <w:spacing w:line="480" w:lineRule="auto"/>
        <w:rPr>
          <w:rFonts w:ascii="Times New Roman" w:hAnsi="Times New Roman" w:cs="Times New Roman"/>
          <w:sz w:val="24"/>
          <w:szCs w:val="24"/>
        </w:rPr>
      </w:pPr>
    </w:p>
    <w:p w:rsidR="00726788" w:rsidRPr="00834F3D" w:rsidRDefault="0072678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Dawes, J., (2018).  </w:t>
      </w:r>
      <w:r w:rsidRPr="00834F3D">
        <w:rPr>
          <w:rFonts w:ascii="Times New Roman" w:hAnsi="Times New Roman" w:cs="Times New Roman"/>
          <w:i/>
          <w:sz w:val="24"/>
          <w:szCs w:val="24"/>
        </w:rPr>
        <w:t xml:space="preserve">The Ansoff Matrix: A Legendary Tool, But with Two Logical Problems.  </w:t>
      </w:r>
      <w:r w:rsidRPr="00834F3D">
        <w:rPr>
          <w:rFonts w:ascii="Times New Roman" w:hAnsi="Times New Roman" w:cs="Times New Roman"/>
          <w:sz w:val="24"/>
          <w:szCs w:val="24"/>
        </w:rPr>
        <w:t xml:space="preserve">Available at:  </w:t>
      </w:r>
      <w:hyperlink r:id="rId18" w:history="1">
        <w:r w:rsidRPr="00834F3D">
          <w:rPr>
            <w:rStyle w:val="Hyperlink"/>
            <w:rFonts w:ascii="Times New Roman" w:hAnsi="Times New Roman" w:cs="Times New Roman"/>
            <w:sz w:val="24"/>
            <w:szCs w:val="24"/>
          </w:rPr>
          <w:t>https://papers.ssrn.com/sol3/papers.cfm?abstract_id=3130530</w:t>
        </w:r>
      </w:hyperlink>
      <w:r w:rsidRPr="00834F3D">
        <w:rPr>
          <w:rFonts w:ascii="Times New Roman" w:hAnsi="Times New Roman" w:cs="Times New Roman"/>
          <w:sz w:val="24"/>
          <w:szCs w:val="24"/>
        </w:rPr>
        <w:t xml:space="preserve"> (Accessed:  12 December 2020). </w:t>
      </w:r>
    </w:p>
    <w:p w:rsidR="00444213" w:rsidRPr="00834F3D" w:rsidRDefault="00444213" w:rsidP="00834F3D">
      <w:pPr>
        <w:spacing w:line="480" w:lineRule="auto"/>
        <w:rPr>
          <w:rFonts w:ascii="Times New Roman" w:hAnsi="Times New Roman" w:cs="Times New Roman"/>
          <w:sz w:val="24"/>
          <w:szCs w:val="24"/>
        </w:rPr>
      </w:pPr>
    </w:p>
    <w:p w:rsidR="00726788" w:rsidRPr="00834F3D" w:rsidRDefault="0072678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Ferretti et al (2020).  ‘Quantifying SARS-CoV-2 transmission suggests epidemic control with digital contact tracing’.  </w:t>
      </w:r>
      <w:r w:rsidRPr="00834F3D">
        <w:rPr>
          <w:rFonts w:ascii="Times New Roman" w:hAnsi="Times New Roman" w:cs="Times New Roman"/>
          <w:i/>
          <w:sz w:val="24"/>
          <w:szCs w:val="24"/>
        </w:rPr>
        <w:t xml:space="preserve">Science, </w:t>
      </w:r>
      <w:r w:rsidRPr="00834F3D">
        <w:rPr>
          <w:rFonts w:ascii="Times New Roman" w:hAnsi="Times New Roman" w:cs="Times New Roman"/>
          <w:sz w:val="24"/>
          <w:szCs w:val="24"/>
        </w:rPr>
        <w:t>368(6491), pp.  1-7.</w:t>
      </w:r>
    </w:p>
    <w:p w:rsidR="00726788" w:rsidRPr="00834F3D" w:rsidRDefault="00726788"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Great Britain.  </w:t>
      </w:r>
      <w:r w:rsidRPr="00834F3D">
        <w:rPr>
          <w:rFonts w:ascii="Times New Roman" w:hAnsi="Times New Roman" w:cs="Times New Roman"/>
          <w:i/>
          <w:sz w:val="24"/>
          <w:szCs w:val="24"/>
        </w:rPr>
        <w:t xml:space="preserve">NHS Funding Act 2020.  </w:t>
      </w:r>
      <w:r w:rsidRPr="00834F3D">
        <w:rPr>
          <w:rFonts w:ascii="Times New Roman" w:hAnsi="Times New Roman" w:cs="Times New Roman"/>
          <w:sz w:val="24"/>
          <w:szCs w:val="24"/>
        </w:rPr>
        <w:t xml:space="preserve">London:  The Stationery Office. </w:t>
      </w:r>
    </w:p>
    <w:p w:rsidR="00444213" w:rsidRPr="00834F3D" w:rsidRDefault="00444213"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Greenhalgh, T., (2020).  What is the efficacy of standard face masks compared to respirator masks in preventing COVID-type respiratory illnesses in primary care staff? Available at:  </w:t>
      </w:r>
      <w:hyperlink r:id="rId19" w:history="1">
        <w:r w:rsidRPr="00834F3D">
          <w:rPr>
            <w:rStyle w:val="Hyperlink"/>
            <w:rFonts w:ascii="Times New Roman" w:hAnsi="Times New Roman" w:cs="Times New Roman"/>
            <w:sz w:val="24"/>
            <w:szCs w:val="24"/>
          </w:rPr>
          <w:t>https://www.cebm.net/covid-19/what-is-the-efficacy-of-standard-face-masks-compared-to-respirator-masks-in-preventing-covid-type-respiratory-illnesses-in-primary-care-staff/</w:t>
        </w:r>
      </w:hyperlink>
      <w:r w:rsidRPr="00834F3D">
        <w:rPr>
          <w:rFonts w:ascii="Times New Roman" w:hAnsi="Times New Roman" w:cs="Times New Roman"/>
          <w:sz w:val="24"/>
          <w:szCs w:val="24"/>
        </w:rPr>
        <w:t xml:space="preserve"> (Accessed:  05 December 2020).  </w:t>
      </w:r>
    </w:p>
    <w:p w:rsidR="00444213" w:rsidRPr="00834F3D" w:rsidRDefault="00444213"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Guardian (2020).  Hospitals in England told to prepare for Covid vaccine rollout in 10 days’ time.  Available at:  </w:t>
      </w:r>
      <w:hyperlink r:id="rId20" w:history="1">
        <w:r w:rsidRPr="00834F3D">
          <w:rPr>
            <w:rStyle w:val="Hyperlink"/>
            <w:rFonts w:ascii="Times New Roman" w:hAnsi="Times New Roman" w:cs="Times New Roman"/>
            <w:sz w:val="24"/>
            <w:szCs w:val="24"/>
          </w:rPr>
          <w:t>https://www.theguardian.com/world/2020/nov/27/hospitals-england-told-prepare-early-december-covid-vaccine-rollout-nhs</w:t>
        </w:r>
      </w:hyperlink>
      <w:r w:rsidRPr="00834F3D">
        <w:rPr>
          <w:rFonts w:ascii="Times New Roman" w:hAnsi="Times New Roman" w:cs="Times New Roman"/>
          <w:sz w:val="24"/>
          <w:szCs w:val="24"/>
        </w:rPr>
        <w:t xml:space="preserve"> (Accessed:  05 December 2020). </w:t>
      </w:r>
    </w:p>
    <w:p w:rsidR="00444213" w:rsidRPr="00834F3D" w:rsidRDefault="00444213" w:rsidP="00834F3D">
      <w:pPr>
        <w:spacing w:line="480" w:lineRule="auto"/>
        <w:rPr>
          <w:rFonts w:ascii="Times New Roman" w:hAnsi="Times New Roman" w:cs="Times New Roman"/>
          <w:sz w:val="24"/>
          <w:szCs w:val="24"/>
        </w:rPr>
      </w:pPr>
    </w:p>
    <w:p w:rsidR="00726788" w:rsidRPr="00834F3D" w:rsidRDefault="0072678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HEE (2019).  </w:t>
      </w:r>
      <w:r w:rsidRPr="00834F3D">
        <w:rPr>
          <w:rFonts w:ascii="Times New Roman" w:hAnsi="Times New Roman" w:cs="Times New Roman"/>
          <w:i/>
          <w:sz w:val="24"/>
          <w:szCs w:val="24"/>
        </w:rPr>
        <w:t>The Topol Review, Preparing the healthcare workforce to deliver the digital future.</w:t>
      </w:r>
      <w:r w:rsidRPr="00834F3D">
        <w:rPr>
          <w:rFonts w:ascii="Times New Roman" w:hAnsi="Times New Roman" w:cs="Times New Roman"/>
          <w:sz w:val="24"/>
          <w:szCs w:val="24"/>
        </w:rPr>
        <w:t xml:space="preserve">  Leeds:  HEE</w:t>
      </w:r>
    </w:p>
    <w:p w:rsidR="00444213" w:rsidRPr="00834F3D" w:rsidRDefault="00444213"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HM Treasury (2020).  Spending Review 2020: Policy Paper.  Available at:  </w:t>
      </w:r>
      <w:hyperlink r:id="rId21" w:history="1">
        <w:r w:rsidRPr="00834F3D">
          <w:rPr>
            <w:rStyle w:val="Hyperlink"/>
            <w:rFonts w:ascii="Times New Roman" w:hAnsi="Times New Roman" w:cs="Times New Roman"/>
            <w:sz w:val="24"/>
            <w:szCs w:val="24"/>
          </w:rPr>
          <w:t>https://www.gov.uk/government/publications/spending-review-2020-documents/spending-review-2020</w:t>
        </w:r>
      </w:hyperlink>
      <w:r w:rsidRPr="00834F3D">
        <w:rPr>
          <w:rFonts w:ascii="Times New Roman" w:hAnsi="Times New Roman" w:cs="Times New Roman"/>
          <w:sz w:val="24"/>
          <w:szCs w:val="24"/>
        </w:rPr>
        <w:t xml:space="preserve"> (Accessed:  05 December 2020). </w:t>
      </w:r>
    </w:p>
    <w:p w:rsidR="00726788" w:rsidRPr="00834F3D" w:rsidRDefault="00726788" w:rsidP="00834F3D">
      <w:pPr>
        <w:spacing w:line="480" w:lineRule="auto"/>
        <w:rPr>
          <w:rFonts w:ascii="Times New Roman" w:hAnsi="Times New Roman" w:cs="Times New Roman"/>
          <w:sz w:val="24"/>
          <w:szCs w:val="24"/>
        </w:rPr>
      </w:pPr>
    </w:p>
    <w:p w:rsidR="00726788" w:rsidRPr="00834F3D" w:rsidRDefault="0072678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Ipsos MORI (2019).  </w:t>
      </w:r>
      <w:r w:rsidRPr="00834F3D">
        <w:rPr>
          <w:rFonts w:ascii="Times New Roman" w:hAnsi="Times New Roman" w:cs="Times New Roman"/>
          <w:i/>
          <w:sz w:val="24"/>
          <w:szCs w:val="24"/>
        </w:rPr>
        <w:t>Trust in politicians falls sending them spiralling back to the bottom of the Ipsos MORI Veracity Index.</w:t>
      </w:r>
      <w:r w:rsidRPr="00834F3D">
        <w:rPr>
          <w:rFonts w:ascii="Times New Roman" w:hAnsi="Times New Roman" w:cs="Times New Roman"/>
          <w:sz w:val="24"/>
          <w:szCs w:val="24"/>
        </w:rPr>
        <w:t xml:space="preserve">  Available at:  </w:t>
      </w:r>
      <w:hyperlink r:id="rId22" w:history="1">
        <w:r w:rsidRPr="00834F3D">
          <w:rPr>
            <w:rStyle w:val="Hyperlink"/>
            <w:rFonts w:ascii="Times New Roman" w:hAnsi="Times New Roman" w:cs="Times New Roman"/>
            <w:sz w:val="24"/>
            <w:szCs w:val="24"/>
          </w:rPr>
          <w:t>https://www.ipsos.com/ipsos-mori/en-uk/trust-politicians-falls-sending-them-spiralling-back-bottom-ipsos-mori-veracity-index</w:t>
        </w:r>
      </w:hyperlink>
      <w:r w:rsidRPr="00834F3D">
        <w:rPr>
          <w:rFonts w:ascii="Times New Roman" w:hAnsi="Times New Roman" w:cs="Times New Roman"/>
          <w:sz w:val="24"/>
          <w:szCs w:val="24"/>
        </w:rPr>
        <w:t xml:space="preserve"> (Accessed:  06 December 2020). </w:t>
      </w:r>
    </w:p>
    <w:p w:rsidR="00726788" w:rsidRPr="00834F3D" w:rsidRDefault="00726788"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Iacobucci, G., (2020).  ‘Covid-19: Excess deaths vary widely across England and Wales, show data’.  </w:t>
      </w:r>
      <w:r w:rsidRPr="00834F3D">
        <w:rPr>
          <w:rFonts w:ascii="Times New Roman" w:hAnsi="Times New Roman" w:cs="Times New Roman"/>
          <w:i/>
          <w:sz w:val="24"/>
          <w:szCs w:val="24"/>
        </w:rPr>
        <w:t>BMJ</w:t>
      </w:r>
      <w:r w:rsidRPr="00834F3D">
        <w:rPr>
          <w:rFonts w:ascii="Times New Roman" w:hAnsi="Times New Roman" w:cs="Times New Roman"/>
          <w:sz w:val="24"/>
          <w:szCs w:val="24"/>
        </w:rPr>
        <w:t>, 2020, 371 :m4500.</w:t>
      </w:r>
    </w:p>
    <w:p w:rsidR="00726788" w:rsidRPr="00834F3D" w:rsidRDefault="00726788"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Mintzberg, H., (1978). ‘Patterns in Strategy Formation’.  </w:t>
      </w:r>
      <w:r w:rsidRPr="00834F3D">
        <w:rPr>
          <w:rFonts w:ascii="Times New Roman" w:hAnsi="Times New Roman" w:cs="Times New Roman"/>
          <w:i/>
          <w:sz w:val="24"/>
          <w:szCs w:val="24"/>
        </w:rPr>
        <w:t>Management Science</w:t>
      </w:r>
      <w:r w:rsidRPr="00834F3D">
        <w:rPr>
          <w:rFonts w:ascii="Times New Roman" w:hAnsi="Times New Roman" w:cs="Times New Roman"/>
          <w:sz w:val="24"/>
          <w:szCs w:val="24"/>
        </w:rPr>
        <w:t>, 24(9), pp. 934–48.</w:t>
      </w:r>
    </w:p>
    <w:p w:rsidR="00444213" w:rsidRPr="00834F3D" w:rsidRDefault="00444213" w:rsidP="00834F3D">
      <w:pPr>
        <w:spacing w:line="480" w:lineRule="auto"/>
        <w:rPr>
          <w:rFonts w:ascii="Times New Roman" w:hAnsi="Times New Roman" w:cs="Times New Roman"/>
          <w:sz w:val="24"/>
          <w:szCs w:val="24"/>
        </w:rPr>
      </w:pPr>
    </w:p>
    <w:p w:rsidR="00D162B6" w:rsidRPr="00834F3D" w:rsidRDefault="00A56D54"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Morens, D., </w:t>
      </w:r>
      <w:r w:rsidR="00D162B6" w:rsidRPr="00834F3D">
        <w:rPr>
          <w:rFonts w:ascii="Times New Roman" w:hAnsi="Times New Roman" w:cs="Times New Roman"/>
          <w:sz w:val="24"/>
          <w:szCs w:val="24"/>
        </w:rPr>
        <w:t>Folkers,</w:t>
      </w:r>
      <w:r w:rsidRPr="00834F3D">
        <w:rPr>
          <w:rFonts w:ascii="Times New Roman" w:hAnsi="Times New Roman" w:cs="Times New Roman"/>
          <w:sz w:val="24"/>
          <w:szCs w:val="24"/>
        </w:rPr>
        <w:t xml:space="preserve"> G., and </w:t>
      </w:r>
      <w:r w:rsidR="00D162B6" w:rsidRPr="00834F3D">
        <w:rPr>
          <w:rFonts w:ascii="Times New Roman" w:hAnsi="Times New Roman" w:cs="Times New Roman"/>
          <w:sz w:val="24"/>
          <w:szCs w:val="24"/>
        </w:rPr>
        <w:t>Fauci,</w:t>
      </w:r>
      <w:r w:rsidRPr="00834F3D">
        <w:rPr>
          <w:rFonts w:ascii="Times New Roman" w:hAnsi="Times New Roman" w:cs="Times New Roman"/>
          <w:sz w:val="24"/>
          <w:szCs w:val="24"/>
        </w:rPr>
        <w:t xml:space="preserve"> A.  (2009). ‘</w:t>
      </w:r>
      <w:r w:rsidR="00D162B6" w:rsidRPr="00834F3D">
        <w:rPr>
          <w:rFonts w:ascii="Times New Roman" w:hAnsi="Times New Roman" w:cs="Times New Roman"/>
          <w:sz w:val="24"/>
          <w:szCs w:val="24"/>
        </w:rPr>
        <w:t>What Is a Pandemic?</w:t>
      </w:r>
      <w:r w:rsidRPr="00834F3D">
        <w:rPr>
          <w:rFonts w:ascii="Times New Roman" w:hAnsi="Times New Roman" w:cs="Times New Roman"/>
          <w:sz w:val="24"/>
          <w:szCs w:val="24"/>
        </w:rPr>
        <w:t xml:space="preserve">’ </w:t>
      </w:r>
      <w:r w:rsidR="00D162B6" w:rsidRPr="00834F3D">
        <w:rPr>
          <w:rFonts w:ascii="Times New Roman" w:hAnsi="Times New Roman" w:cs="Times New Roman"/>
          <w:i/>
          <w:sz w:val="24"/>
          <w:szCs w:val="24"/>
        </w:rPr>
        <w:t>The Journal of Infectious Diseases</w:t>
      </w:r>
      <w:r w:rsidRPr="00834F3D">
        <w:rPr>
          <w:rFonts w:ascii="Times New Roman" w:hAnsi="Times New Roman" w:cs="Times New Roman"/>
          <w:sz w:val="24"/>
          <w:szCs w:val="24"/>
        </w:rPr>
        <w:t xml:space="preserve">, 200(7), pp.  </w:t>
      </w:r>
      <w:r w:rsidR="00D162B6" w:rsidRPr="00834F3D">
        <w:rPr>
          <w:rFonts w:ascii="Times New Roman" w:hAnsi="Times New Roman" w:cs="Times New Roman"/>
          <w:sz w:val="24"/>
          <w:szCs w:val="24"/>
        </w:rPr>
        <w:t>1018–1021</w:t>
      </w:r>
      <w:r w:rsidRPr="00834F3D">
        <w:rPr>
          <w:rFonts w:ascii="Times New Roman" w:hAnsi="Times New Roman" w:cs="Times New Roman"/>
          <w:sz w:val="24"/>
          <w:szCs w:val="24"/>
        </w:rPr>
        <w:t>.</w:t>
      </w:r>
    </w:p>
    <w:p w:rsidR="006D38B3" w:rsidRPr="00834F3D" w:rsidRDefault="006D38B3"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Nag, R., Hambrick, D., and Chen, M., (2007). ‘What is strategic management, really? Inductive derivation of a consensus definition of the field’.  </w:t>
      </w:r>
      <w:r w:rsidRPr="00834F3D">
        <w:rPr>
          <w:rFonts w:ascii="Times New Roman" w:hAnsi="Times New Roman" w:cs="Times New Roman"/>
          <w:i/>
          <w:sz w:val="24"/>
          <w:szCs w:val="24"/>
        </w:rPr>
        <w:t>Strategic Management Journal</w:t>
      </w:r>
      <w:r w:rsidRPr="00834F3D">
        <w:rPr>
          <w:rFonts w:ascii="Times New Roman" w:hAnsi="Times New Roman" w:cs="Times New Roman"/>
          <w:sz w:val="24"/>
          <w:szCs w:val="24"/>
        </w:rPr>
        <w:t xml:space="preserve">, 28 (9), pp.  935–955  </w:t>
      </w:r>
    </w:p>
    <w:p w:rsidR="00444213" w:rsidRPr="00834F3D" w:rsidRDefault="00444213"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NHS (2019).  </w:t>
      </w:r>
      <w:r w:rsidRPr="00834F3D">
        <w:rPr>
          <w:rFonts w:ascii="Times New Roman" w:hAnsi="Times New Roman" w:cs="Times New Roman"/>
          <w:i/>
          <w:sz w:val="24"/>
          <w:szCs w:val="24"/>
        </w:rPr>
        <w:t>The NHS Long Term Plan.</w:t>
      </w:r>
      <w:r w:rsidRPr="00834F3D">
        <w:rPr>
          <w:rFonts w:ascii="Times New Roman" w:hAnsi="Times New Roman" w:cs="Times New Roman"/>
          <w:sz w:val="24"/>
          <w:szCs w:val="24"/>
        </w:rPr>
        <w:t xml:space="preserve">  London:  NHS. </w:t>
      </w:r>
    </w:p>
    <w:p w:rsidR="00444213" w:rsidRPr="00834F3D" w:rsidRDefault="00444213"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lastRenderedPageBreak/>
        <w:t>NHS (2020</w:t>
      </w:r>
      <w:r w:rsidR="00E729F4" w:rsidRPr="00834F3D">
        <w:rPr>
          <w:rFonts w:ascii="Times New Roman" w:hAnsi="Times New Roman" w:cs="Times New Roman"/>
          <w:sz w:val="24"/>
          <w:szCs w:val="24"/>
        </w:rPr>
        <w:t>a</w:t>
      </w:r>
      <w:r w:rsidRPr="00834F3D">
        <w:rPr>
          <w:rFonts w:ascii="Times New Roman" w:hAnsi="Times New Roman" w:cs="Times New Roman"/>
          <w:sz w:val="24"/>
          <w:szCs w:val="24"/>
        </w:rPr>
        <w:t xml:space="preserve">).  </w:t>
      </w:r>
      <w:r w:rsidRPr="00834F3D">
        <w:rPr>
          <w:rFonts w:ascii="Times New Roman" w:hAnsi="Times New Roman" w:cs="Times New Roman"/>
          <w:i/>
          <w:sz w:val="24"/>
          <w:szCs w:val="24"/>
        </w:rPr>
        <w:t>Digital transformation.</w:t>
      </w:r>
      <w:r w:rsidRPr="00834F3D">
        <w:rPr>
          <w:rFonts w:ascii="Times New Roman" w:hAnsi="Times New Roman" w:cs="Times New Roman"/>
          <w:sz w:val="24"/>
          <w:szCs w:val="24"/>
        </w:rPr>
        <w:t xml:space="preserve">  Available at:  </w:t>
      </w:r>
      <w:hyperlink r:id="rId23" w:history="1">
        <w:r w:rsidRPr="00834F3D">
          <w:rPr>
            <w:rStyle w:val="Hyperlink"/>
            <w:rFonts w:ascii="Times New Roman" w:hAnsi="Times New Roman" w:cs="Times New Roman"/>
            <w:sz w:val="24"/>
            <w:szCs w:val="24"/>
          </w:rPr>
          <w:t>https://www.england.nhs.uk/digitaltechnology/</w:t>
        </w:r>
      </w:hyperlink>
      <w:r w:rsidRPr="00834F3D">
        <w:rPr>
          <w:rFonts w:ascii="Times New Roman" w:hAnsi="Times New Roman" w:cs="Times New Roman"/>
          <w:sz w:val="24"/>
          <w:szCs w:val="24"/>
        </w:rPr>
        <w:t xml:space="preserve"> (Accessed:  05 December 2020).  </w:t>
      </w:r>
    </w:p>
    <w:p w:rsidR="00444213" w:rsidRPr="00834F3D" w:rsidRDefault="00444213"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NHS (2020b).  Primary Care Commissioning.  Available at:  </w:t>
      </w:r>
      <w:hyperlink r:id="rId24" w:history="1">
        <w:r w:rsidRPr="00834F3D">
          <w:rPr>
            <w:rStyle w:val="Hyperlink"/>
            <w:rFonts w:ascii="Times New Roman" w:hAnsi="Times New Roman" w:cs="Times New Roman"/>
            <w:sz w:val="24"/>
            <w:szCs w:val="24"/>
          </w:rPr>
          <w:t>https://www.england.nhs.uk/contact-us/privacy-notice/how-we-use-your-information/our-services/primary-care-commissioning/</w:t>
        </w:r>
      </w:hyperlink>
      <w:r w:rsidRPr="00834F3D">
        <w:rPr>
          <w:rFonts w:ascii="Times New Roman" w:hAnsi="Times New Roman" w:cs="Times New Roman"/>
          <w:sz w:val="24"/>
          <w:szCs w:val="24"/>
        </w:rPr>
        <w:t xml:space="preserve"> (Accessed:  06 December 2020).  </w:t>
      </w:r>
    </w:p>
    <w:p w:rsidR="00444213" w:rsidRPr="00834F3D" w:rsidRDefault="00444213"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NHS England (2019).  </w:t>
      </w:r>
      <w:r w:rsidRPr="00834F3D">
        <w:rPr>
          <w:rFonts w:ascii="Times New Roman" w:hAnsi="Times New Roman" w:cs="Times New Roman"/>
          <w:i/>
          <w:sz w:val="24"/>
          <w:szCs w:val="24"/>
        </w:rPr>
        <w:t>Universal Personalised Care</w:t>
      </w:r>
      <w:r w:rsidRPr="00834F3D">
        <w:rPr>
          <w:rFonts w:ascii="Times New Roman" w:hAnsi="Times New Roman" w:cs="Times New Roman"/>
          <w:sz w:val="24"/>
          <w:szCs w:val="24"/>
        </w:rPr>
        <w:t xml:space="preserve">.  London:  NHS England.  </w:t>
      </w:r>
    </w:p>
    <w:p w:rsidR="00444213" w:rsidRPr="00834F3D" w:rsidRDefault="00444213"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NHSX (2020).  </w:t>
      </w:r>
      <w:r w:rsidRPr="00834F3D">
        <w:rPr>
          <w:rFonts w:ascii="Times New Roman" w:hAnsi="Times New Roman" w:cs="Times New Roman"/>
          <w:i/>
          <w:sz w:val="24"/>
          <w:szCs w:val="24"/>
        </w:rPr>
        <w:t>Using video conferencing and consultation tools.</w:t>
      </w:r>
      <w:r w:rsidRPr="00834F3D">
        <w:rPr>
          <w:rFonts w:ascii="Times New Roman" w:hAnsi="Times New Roman" w:cs="Times New Roman"/>
          <w:sz w:val="24"/>
          <w:szCs w:val="24"/>
        </w:rPr>
        <w:t xml:space="preserve">  Available at:  </w:t>
      </w:r>
      <w:hyperlink r:id="rId25" w:history="1">
        <w:r w:rsidRPr="00834F3D">
          <w:rPr>
            <w:rStyle w:val="Hyperlink"/>
            <w:rFonts w:ascii="Times New Roman" w:hAnsi="Times New Roman" w:cs="Times New Roman"/>
            <w:sz w:val="24"/>
            <w:szCs w:val="24"/>
          </w:rPr>
          <w:t>https://www.nhsx.nhs.uk/information-governance/guidance/using-video-conferencing-and-consultation-tools/</w:t>
        </w:r>
      </w:hyperlink>
      <w:r w:rsidRPr="00834F3D">
        <w:rPr>
          <w:rFonts w:ascii="Times New Roman" w:hAnsi="Times New Roman" w:cs="Times New Roman"/>
          <w:sz w:val="24"/>
          <w:szCs w:val="24"/>
        </w:rPr>
        <w:t xml:space="preserve"> (Accessed:  05 December 2020).  </w:t>
      </w:r>
    </w:p>
    <w:p w:rsidR="00444213" w:rsidRPr="00834F3D" w:rsidRDefault="00444213"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Nuffield Trust (2016).  </w:t>
      </w:r>
      <w:r w:rsidRPr="00834F3D">
        <w:rPr>
          <w:rFonts w:ascii="Times New Roman" w:hAnsi="Times New Roman" w:cs="Times New Roman"/>
          <w:i/>
          <w:sz w:val="24"/>
          <w:szCs w:val="24"/>
        </w:rPr>
        <w:t>Is bigger better?  Lessons for large-scale general practice.</w:t>
      </w:r>
      <w:r w:rsidRPr="00834F3D">
        <w:rPr>
          <w:rFonts w:ascii="Times New Roman" w:hAnsi="Times New Roman" w:cs="Times New Roman"/>
          <w:sz w:val="24"/>
          <w:szCs w:val="24"/>
        </w:rPr>
        <w:t xml:space="preserve">  Available at:  </w:t>
      </w:r>
      <w:hyperlink r:id="rId26" w:history="1">
        <w:r w:rsidRPr="00834F3D">
          <w:rPr>
            <w:rStyle w:val="Hyperlink"/>
            <w:rFonts w:ascii="Times New Roman" w:hAnsi="Times New Roman" w:cs="Times New Roman"/>
            <w:sz w:val="24"/>
            <w:szCs w:val="24"/>
          </w:rPr>
          <w:t>https://www.nuffieldtrust.org.uk/research/is-bigger-better-lessons-for-large-scale-general-practice</w:t>
        </w:r>
      </w:hyperlink>
      <w:r w:rsidRPr="00834F3D">
        <w:rPr>
          <w:rFonts w:ascii="Times New Roman" w:hAnsi="Times New Roman" w:cs="Times New Roman"/>
          <w:sz w:val="24"/>
          <w:szCs w:val="24"/>
        </w:rPr>
        <w:t xml:space="preserve"> (Accessed:  04 December 2020).  </w:t>
      </w:r>
    </w:p>
    <w:p w:rsidR="00444213" w:rsidRPr="00834F3D" w:rsidRDefault="00444213"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OBR (2020).  </w:t>
      </w:r>
      <w:r w:rsidRPr="00834F3D">
        <w:rPr>
          <w:rFonts w:ascii="Times New Roman" w:hAnsi="Times New Roman" w:cs="Times New Roman"/>
          <w:i/>
          <w:sz w:val="24"/>
          <w:szCs w:val="24"/>
        </w:rPr>
        <w:t>Economic and fiscal outlook – November 2020.</w:t>
      </w:r>
      <w:r w:rsidRPr="00834F3D">
        <w:rPr>
          <w:rFonts w:ascii="Times New Roman" w:hAnsi="Times New Roman" w:cs="Times New Roman"/>
          <w:sz w:val="24"/>
          <w:szCs w:val="24"/>
        </w:rPr>
        <w:t xml:space="preserve">  Available at:  </w:t>
      </w:r>
      <w:hyperlink r:id="rId27" w:history="1">
        <w:r w:rsidRPr="00834F3D">
          <w:rPr>
            <w:rStyle w:val="Hyperlink"/>
            <w:rFonts w:ascii="Times New Roman" w:hAnsi="Times New Roman" w:cs="Times New Roman"/>
            <w:sz w:val="24"/>
            <w:szCs w:val="24"/>
          </w:rPr>
          <w:t>https://obr.uk/efo/economic-and-fiscal-outlook-november-2020/</w:t>
        </w:r>
      </w:hyperlink>
      <w:r w:rsidRPr="00834F3D">
        <w:rPr>
          <w:rFonts w:ascii="Times New Roman" w:hAnsi="Times New Roman" w:cs="Times New Roman"/>
          <w:sz w:val="24"/>
          <w:szCs w:val="24"/>
        </w:rPr>
        <w:t xml:space="preserve"> (Accessed 05 December 2020). </w:t>
      </w:r>
    </w:p>
    <w:p w:rsidR="00444213" w:rsidRPr="00834F3D" w:rsidRDefault="00444213" w:rsidP="00834F3D">
      <w:pPr>
        <w:spacing w:line="480" w:lineRule="auto"/>
        <w:rPr>
          <w:rFonts w:ascii="Times New Roman" w:hAnsi="Times New Roman" w:cs="Times New Roman"/>
          <w:sz w:val="24"/>
          <w:szCs w:val="24"/>
        </w:rPr>
      </w:pPr>
    </w:p>
    <w:p w:rsidR="00444213" w:rsidRPr="00834F3D" w:rsidRDefault="0044421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lastRenderedPageBreak/>
        <w:t xml:space="preserve">OECD (2005).  </w:t>
      </w:r>
      <w:r w:rsidRPr="00834F3D">
        <w:rPr>
          <w:rFonts w:ascii="Times New Roman" w:hAnsi="Times New Roman" w:cs="Times New Roman"/>
          <w:i/>
          <w:sz w:val="24"/>
          <w:szCs w:val="24"/>
        </w:rPr>
        <w:t xml:space="preserve">Small and Medium-sized enterprises (SMEs).  </w:t>
      </w:r>
      <w:r w:rsidRPr="00834F3D">
        <w:rPr>
          <w:rFonts w:ascii="Times New Roman" w:hAnsi="Times New Roman" w:cs="Times New Roman"/>
          <w:sz w:val="24"/>
          <w:szCs w:val="24"/>
        </w:rPr>
        <w:t xml:space="preserve">Available at:   </w:t>
      </w:r>
      <w:hyperlink r:id="rId28" w:history="1">
        <w:r w:rsidRPr="00834F3D">
          <w:rPr>
            <w:rStyle w:val="Hyperlink"/>
            <w:rFonts w:ascii="Times New Roman" w:hAnsi="Times New Roman" w:cs="Times New Roman"/>
            <w:sz w:val="24"/>
            <w:szCs w:val="24"/>
          </w:rPr>
          <w:t>https://stats.oecd.org/glossary/detail.asp?ID=3123</w:t>
        </w:r>
      </w:hyperlink>
      <w:r w:rsidRPr="00834F3D">
        <w:rPr>
          <w:rFonts w:ascii="Times New Roman" w:hAnsi="Times New Roman" w:cs="Times New Roman"/>
          <w:sz w:val="24"/>
          <w:szCs w:val="24"/>
        </w:rPr>
        <w:t xml:space="preserve"> (Accessed:  12 December 2020).</w:t>
      </w:r>
    </w:p>
    <w:p w:rsidR="00444213" w:rsidRPr="00834F3D" w:rsidRDefault="00444213" w:rsidP="00834F3D">
      <w:pPr>
        <w:spacing w:line="480" w:lineRule="auto"/>
        <w:rPr>
          <w:rFonts w:ascii="Times New Roman" w:hAnsi="Times New Roman" w:cs="Times New Roman"/>
          <w:sz w:val="24"/>
          <w:szCs w:val="24"/>
        </w:rPr>
      </w:pPr>
    </w:p>
    <w:p w:rsidR="00FF6A44" w:rsidRPr="00834F3D" w:rsidRDefault="00FF6A44"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Porter, M., (1979).  ‘How Competitive Forces Shape Strategy’.  </w:t>
      </w:r>
      <w:r w:rsidRPr="00834F3D">
        <w:rPr>
          <w:rFonts w:ascii="Times New Roman" w:hAnsi="Times New Roman" w:cs="Times New Roman"/>
          <w:i/>
          <w:sz w:val="24"/>
          <w:szCs w:val="24"/>
        </w:rPr>
        <w:t>Harvard Business Review</w:t>
      </w:r>
      <w:r w:rsidRPr="00834F3D">
        <w:rPr>
          <w:rFonts w:ascii="Times New Roman" w:hAnsi="Times New Roman" w:cs="Times New Roman"/>
          <w:sz w:val="24"/>
          <w:szCs w:val="24"/>
        </w:rPr>
        <w:t>, 57(2),  pp. 137–145.</w:t>
      </w:r>
    </w:p>
    <w:p w:rsidR="00FF6A44" w:rsidRPr="00834F3D" w:rsidRDefault="00FF6A44" w:rsidP="00834F3D">
      <w:pPr>
        <w:spacing w:line="480" w:lineRule="auto"/>
        <w:rPr>
          <w:rFonts w:ascii="Times New Roman" w:hAnsi="Times New Roman" w:cs="Times New Roman"/>
          <w:sz w:val="24"/>
          <w:szCs w:val="24"/>
        </w:rPr>
      </w:pPr>
    </w:p>
    <w:p w:rsidR="00FF6A44" w:rsidRPr="00834F3D" w:rsidRDefault="00FF6A44"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Porter, M., (1980).  </w:t>
      </w:r>
      <w:r w:rsidRPr="00834F3D">
        <w:rPr>
          <w:rFonts w:ascii="Times New Roman" w:hAnsi="Times New Roman" w:cs="Times New Roman"/>
          <w:i/>
          <w:sz w:val="24"/>
          <w:szCs w:val="24"/>
        </w:rPr>
        <w:t>Competitive Strategy: Techniques for Analysing Industries and Competitors</w:t>
      </w:r>
      <w:r w:rsidRPr="00834F3D">
        <w:rPr>
          <w:rFonts w:ascii="Times New Roman" w:hAnsi="Times New Roman" w:cs="Times New Roman"/>
          <w:sz w:val="24"/>
          <w:szCs w:val="24"/>
        </w:rPr>
        <w:t>.  New York:  The Free Press</w:t>
      </w:r>
    </w:p>
    <w:p w:rsidR="00FF6A44" w:rsidRPr="00834F3D" w:rsidRDefault="00FF6A44" w:rsidP="00834F3D">
      <w:pPr>
        <w:spacing w:line="480" w:lineRule="auto"/>
        <w:rPr>
          <w:rFonts w:ascii="Times New Roman" w:hAnsi="Times New Roman" w:cs="Times New Roman"/>
          <w:sz w:val="24"/>
          <w:szCs w:val="24"/>
        </w:rPr>
      </w:pPr>
    </w:p>
    <w:p w:rsidR="00FF6A44" w:rsidRPr="00834F3D" w:rsidRDefault="00FF6A44"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Reed, D., (2013). ‘SWOT your way to the future’.  </w:t>
      </w:r>
      <w:r w:rsidRPr="00834F3D">
        <w:rPr>
          <w:rFonts w:ascii="Times New Roman" w:hAnsi="Times New Roman" w:cs="Times New Roman"/>
          <w:i/>
          <w:sz w:val="24"/>
          <w:szCs w:val="24"/>
        </w:rPr>
        <w:t>Industrial Management</w:t>
      </w:r>
      <w:r w:rsidRPr="00834F3D">
        <w:rPr>
          <w:rFonts w:ascii="Times New Roman" w:hAnsi="Times New Roman" w:cs="Times New Roman"/>
          <w:sz w:val="24"/>
          <w:szCs w:val="24"/>
        </w:rPr>
        <w:t>, 55(2), pp. 23-26.</w:t>
      </w:r>
    </w:p>
    <w:p w:rsidR="00FF6A44" w:rsidRPr="00834F3D" w:rsidRDefault="00FF6A44" w:rsidP="00834F3D">
      <w:pPr>
        <w:spacing w:line="480" w:lineRule="auto"/>
        <w:rPr>
          <w:rFonts w:ascii="Times New Roman" w:hAnsi="Times New Roman" w:cs="Times New Roman"/>
          <w:sz w:val="24"/>
          <w:szCs w:val="24"/>
        </w:rPr>
      </w:pPr>
    </w:p>
    <w:p w:rsidR="006D38B3" w:rsidRPr="00834F3D" w:rsidRDefault="006D38B3"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Ren, L., Wang, M., Wu, Q., et al.  (2020). ‘Identification of a novel coronavirus causing severe pneumonia in human: a descriptive study’.  </w:t>
      </w:r>
      <w:r w:rsidRPr="00834F3D">
        <w:rPr>
          <w:rFonts w:ascii="Times New Roman" w:hAnsi="Times New Roman" w:cs="Times New Roman"/>
          <w:i/>
          <w:sz w:val="24"/>
          <w:szCs w:val="24"/>
        </w:rPr>
        <w:t>Chin Med J (Engl)</w:t>
      </w:r>
      <w:r w:rsidRPr="00834F3D">
        <w:rPr>
          <w:rFonts w:ascii="Times New Roman" w:hAnsi="Times New Roman" w:cs="Times New Roman"/>
          <w:sz w:val="24"/>
          <w:szCs w:val="24"/>
        </w:rPr>
        <w:t>, 133(9), pp.  1015-24.</w:t>
      </w:r>
    </w:p>
    <w:p w:rsidR="00FF6A44" w:rsidRPr="00834F3D" w:rsidRDefault="00FF6A44" w:rsidP="00834F3D">
      <w:pPr>
        <w:spacing w:line="480" w:lineRule="auto"/>
        <w:rPr>
          <w:rFonts w:ascii="Times New Roman" w:hAnsi="Times New Roman" w:cs="Times New Roman"/>
          <w:sz w:val="24"/>
          <w:szCs w:val="24"/>
        </w:rPr>
      </w:pPr>
    </w:p>
    <w:p w:rsidR="00FF6A44" w:rsidRPr="00834F3D" w:rsidRDefault="00FF6A44"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Richardson, J., (2006). ‘The library and information economy in Turkmenistan’. I</w:t>
      </w:r>
      <w:r w:rsidRPr="00834F3D">
        <w:rPr>
          <w:rFonts w:ascii="Times New Roman" w:hAnsi="Times New Roman" w:cs="Times New Roman"/>
          <w:i/>
          <w:sz w:val="24"/>
          <w:szCs w:val="24"/>
        </w:rPr>
        <w:t>FLA Journal</w:t>
      </w:r>
      <w:r w:rsidRPr="00834F3D">
        <w:rPr>
          <w:rFonts w:ascii="Times New Roman" w:hAnsi="Times New Roman" w:cs="Times New Roman"/>
          <w:sz w:val="24"/>
          <w:szCs w:val="24"/>
        </w:rPr>
        <w:t>, 32(2), PP.  131-139.</w:t>
      </w:r>
    </w:p>
    <w:p w:rsidR="00257C14" w:rsidRPr="00834F3D" w:rsidRDefault="00257C14" w:rsidP="00834F3D">
      <w:pPr>
        <w:spacing w:line="480" w:lineRule="auto"/>
        <w:rPr>
          <w:rFonts w:ascii="Times New Roman" w:hAnsi="Times New Roman" w:cs="Times New Roman"/>
          <w:sz w:val="24"/>
          <w:szCs w:val="24"/>
        </w:rPr>
      </w:pPr>
    </w:p>
    <w:p w:rsidR="00FF6A44" w:rsidRPr="00834F3D" w:rsidRDefault="00FF6A44"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Rumelt, P., (2011).  </w:t>
      </w:r>
      <w:r w:rsidRPr="00834F3D">
        <w:rPr>
          <w:rFonts w:ascii="Times New Roman" w:hAnsi="Times New Roman" w:cs="Times New Roman"/>
          <w:i/>
          <w:sz w:val="24"/>
          <w:szCs w:val="24"/>
        </w:rPr>
        <w:t>Good Strategy, Bad Strategy.</w:t>
      </w:r>
      <w:r w:rsidRPr="00834F3D">
        <w:rPr>
          <w:rFonts w:ascii="Times New Roman" w:hAnsi="Times New Roman" w:cs="Times New Roman"/>
          <w:sz w:val="24"/>
          <w:szCs w:val="24"/>
        </w:rPr>
        <w:t xml:space="preserve">  New York:  Crown Business:  New York </w:t>
      </w:r>
    </w:p>
    <w:p w:rsidR="00FF6A44" w:rsidRPr="00834F3D" w:rsidRDefault="00FF6A44" w:rsidP="00834F3D">
      <w:pPr>
        <w:spacing w:line="480" w:lineRule="auto"/>
        <w:rPr>
          <w:rFonts w:ascii="Times New Roman" w:hAnsi="Times New Roman" w:cs="Times New Roman"/>
          <w:sz w:val="24"/>
          <w:szCs w:val="24"/>
        </w:rPr>
      </w:pPr>
    </w:p>
    <w:p w:rsidR="00E729F4" w:rsidRPr="00834F3D" w:rsidRDefault="00E729F4"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Sampson, T., (2020).  </w:t>
      </w:r>
      <w:r w:rsidRPr="00834F3D">
        <w:rPr>
          <w:rFonts w:ascii="Times New Roman" w:hAnsi="Times New Roman" w:cs="Times New Roman"/>
          <w:i/>
          <w:sz w:val="24"/>
          <w:szCs w:val="24"/>
        </w:rPr>
        <w:t>The UK economy:  Brexit vs Covid 19.</w:t>
      </w:r>
      <w:r w:rsidRPr="00834F3D">
        <w:rPr>
          <w:rFonts w:ascii="Times New Roman" w:hAnsi="Times New Roman" w:cs="Times New Roman"/>
          <w:sz w:val="24"/>
          <w:szCs w:val="24"/>
        </w:rPr>
        <w:t xml:space="preserve">  Available at:  </w:t>
      </w:r>
      <w:hyperlink r:id="rId29" w:history="1">
        <w:r w:rsidRPr="00834F3D">
          <w:rPr>
            <w:rStyle w:val="Hyperlink"/>
            <w:rFonts w:ascii="Times New Roman" w:hAnsi="Times New Roman" w:cs="Times New Roman"/>
            <w:sz w:val="24"/>
            <w:szCs w:val="24"/>
          </w:rPr>
          <w:t>https://ukandeu.ac.uk/the-uk-economy-brexit-vs-covid-19/</w:t>
        </w:r>
      </w:hyperlink>
      <w:r w:rsidRPr="00834F3D">
        <w:rPr>
          <w:rFonts w:ascii="Times New Roman" w:hAnsi="Times New Roman" w:cs="Times New Roman"/>
          <w:sz w:val="24"/>
          <w:szCs w:val="24"/>
        </w:rPr>
        <w:t xml:space="preserve"> (Accessed:  05 December 2020).</w:t>
      </w:r>
    </w:p>
    <w:p w:rsidR="00E729F4" w:rsidRPr="00834F3D" w:rsidRDefault="00E729F4" w:rsidP="00834F3D">
      <w:pPr>
        <w:spacing w:line="480" w:lineRule="auto"/>
        <w:rPr>
          <w:rFonts w:ascii="Times New Roman" w:hAnsi="Times New Roman" w:cs="Times New Roman"/>
          <w:sz w:val="24"/>
          <w:szCs w:val="24"/>
        </w:rPr>
      </w:pPr>
    </w:p>
    <w:p w:rsidR="00E729F4" w:rsidRPr="00834F3D" w:rsidRDefault="00E729F4"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Saultz, J., and Lochner, J., (2005).  ‘Interpersonal continuity of care and care outcomes: a critical review’.  </w:t>
      </w:r>
      <w:r w:rsidRPr="00834F3D">
        <w:rPr>
          <w:rFonts w:ascii="Times New Roman" w:hAnsi="Times New Roman" w:cs="Times New Roman"/>
          <w:i/>
          <w:sz w:val="24"/>
          <w:szCs w:val="24"/>
        </w:rPr>
        <w:t>Ann Farm Med</w:t>
      </w:r>
      <w:r w:rsidRPr="00834F3D">
        <w:rPr>
          <w:rFonts w:ascii="Times New Roman" w:hAnsi="Times New Roman" w:cs="Times New Roman"/>
          <w:sz w:val="24"/>
          <w:szCs w:val="24"/>
        </w:rPr>
        <w:t xml:space="preserve">, 2005(3), pp.  159 -166.  </w:t>
      </w:r>
    </w:p>
    <w:p w:rsidR="00E729F4" w:rsidRPr="00834F3D" w:rsidRDefault="00E729F4" w:rsidP="00834F3D">
      <w:pPr>
        <w:spacing w:line="480" w:lineRule="auto"/>
        <w:rPr>
          <w:rFonts w:ascii="Times New Roman" w:hAnsi="Times New Roman" w:cs="Times New Roman"/>
          <w:sz w:val="24"/>
          <w:szCs w:val="24"/>
        </w:rPr>
      </w:pPr>
    </w:p>
    <w:p w:rsidR="004E37D1" w:rsidRPr="00834F3D" w:rsidRDefault="004E37D1"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Simon, H., (1962).  ‘The architecture of complexity’.  </w:t>
      </w:r>
      <w:r w:rsidRPr="00834F3D">
        <w:rPr>
          <w:rFonts w:ascii="Times New Roman" w:hAnsi="Times New Roman" w:cs="Times New Roman"/>
          <w:i/>
          <w:sz w:val="24"/>
          <w:szCs w:val="24"/>
        </w:rPr>
        <w:t xml:space="preserve">Proceedings Am Philosoph Soc, </w:t>
      </w:r>
      <w:r w:rsidRPr="00834F3D">
        <w:rPr>
          <w:rFonts w:ascii="Times New Roman" w:hAnsi="Times New Roman" w:cs="Times New Roman"/>
          <w:sz w:val="24"/>
          <w:szCs w:val="24"/>
        </w:rPr>
        <w:t xml:space="preserve">106(1962), pp. 467-482  </w:t>
      </w:r>
    </w:p>
    <w:p w:rsidR="004E37D1" w:rsidRPr="00834F3D" w:rsidRDefault="004E37D1" w:rsidP="00834F3D">
      <w:pPr>
        <w:spacing w:line="480" w:lineRule="auto"/>
        <w:rPr>
          <w:rFonts w:ascii="Times New Roman" w:hAnsi="Times New Roman" w:cs="Times New Roman"/>
          <w:sz w:val="24"/>
          <w:szCs w:val="24"/>
        </w:rPr>
      </w:pPr>
    </w:p>
    <w:p w:rsidR="00E729F4" w:rsidRPr="00834F3D" w:rsidRDefault="00E729F4"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Tammes, P., and Salisbury, C. (2017). ‘Continuity of primary care matters and should be protected: Continuity could be a key line of defence against rising hospital admissions’. </w:t>
      </w:r>
      <w:r w:rsidRPr="00834F3D">
        <w:rPr>
          <w:rFonts w:ascii="Times New Roman" w:hAnsi="Times New Roman" w:cs="Times New Roman"/>
          <w:i/>
          <w:sz w:val="24"/>
          <w:szCs w:val="24"/>
        </w:rPr>
        <w:t>BMJ</w:t>
      </w:r>
      <w:r w:rsidRPr="00834F3D">
        <w:rPr>
          <w:rFonts w:ascii="Times New Roman" w:hAnsi="Times New Roman" w:cs="Times New Roman"/>
          <w:sz w:val="24"/>
          <w:szCs w:val="24"/>
        </w:rPr>
        <w:t xml:space="preserve">, 356(j373]. </w:t>
      </w:r>
    </w:p>
    <w:p w:rsidR="00FF6A44" w:rsidRPr="00834F3D" w:rsidRDefault="00FF6A44" w:rsidP="00834F3D">
      <w:pPr>
        <w:spacing w:line="480" w:lineRule="auto"/>
        <w:rPr>
          <w:rFonts w:ascii="Times New Roman" w:hAnsi="Times New Roman" w:cs="Times New Roman"/>
          <w:sz w:val="24"/>
          <w:szCs w:val="24"/>
        </w:rPr>
      </w:pPr>
    </w:p>
    <w:p w:rsidR="00726788" w:rsidRPr="00834F3D" w:rsidRDefault="0072678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The Conservative Party (2019).  </w:t>
      </w:r>
      <w:r w:rsidRPr="00834F3D">
        <w:rPr>
          <w:rFonts w:ascii="Times New Roman" w:hAnsi="Times New Roman" w:cs="Times New Roman"/>
          <w:i/>
          <w:sz w:val="24"/>
          <w:szCs w:val="24"/>
        </w:rPr>
        <w:t>The Conservative and Unionist Party Manifesto 2019.</w:t>
      </w:r>
      <w:r w:rsidRPr="00834F3D">
        <w:rPr>
          <w:rFonts w:ascii="Times New Roman" w:hAnsi="Times New Roman" w:cs="Times New Roman"/>
          <w:sz w:val="24"/>
          <w:szCs w:val="24"/>
        </w:rPr>
        <w:t xml:space="preserve">  London:  The Conservative Party.</w:t>
      </w:r>
    </w:p>
    <w:p w:rsidR="00726788" w:rsidRPr="00834F3D" w:rsidRDefault="00726788" w:rsidP="00834F3D">
      <w:pPr>
        <w:spacing w:line="480" w:lineRule="auto"/>
        <w:rPr>
          <w:rFonts w:ascii="Times New Roman" w:hAnsi="Times New Roman" w:cs="Times New Roman"/>
          <w:sz w:val="24"/>
          <w:szCs w:val="24"/>
        </w:rPr>
      </w:pPr>
    </w:p>
    <w:p w:rsidR="0045204E" w:rsidRPr="00834F3D" w:rsidRDefault="0045204E"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The King’s Fund (2020).  Primary care networks explained.  Available at:  </w:t>
      </w:r>
      <w:hyperlink r:id="rId30" w:history="1">
        <w:r w:rsidRPr="00834F3D">
          <w:rPr>
            <w:rStyle w:val="Hyperlink"/>
            <w:rFonts w:ascii="Times New Roman" w:hAnsi="Times New Roman" w:cs="Times New Roman"/>
            <w:sz w:val="24"/>
            <w:szCs w:val="24"/>
          </w:rPr>
          <w:t>https://www.kingsfund.org.uk/publications/primary-care-networks-explained</w:t>
        </w:r>
      </w:hyperlink>
      <w:r w:rsidRPr="00834F3D">
        <w:rPr>
          <w:rFonts w:ascii="Times New Roman" w:hAnsi="Times New Roman" w:cs="Times New Roman"/>
          <w:sz w:val="24"/>
          <w:szCs w:val="24"/>
        </w:rPr>
        <w:t xml:space="preserve"> (Accessed: 04 December 2020). </w:t>
      </w:r>
    </w:p>
    <w:p w:rsidR="003B0999" w:rsidRPr="00834F3D" w:rsidRDefault="003B0999" w:rsidP="00834F3D">
      <w:pPr>
        <w:spacing w:line="480" w:lineRule="auto"/>
        <w:rPr>
          <w:rFonts w:ascii="Times New Roman" w:hAnsi="Times New Roman" w:cs="Times New Roman"/>
          <w:sz w:val="24"/>
          <w:szCs w:val="24"/>
        </w:rPr>
      </w:pPr>
    </w:p>
    <w:p w:rsidR="00211B48" w:rsidRPr="00834F3D" w:rsidRDefault="00211B4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UK Government (2020).  </w:t>
      </w:r>
      <w:r w:rsidRPr="00834F3D">
        <w:rPr>
          <w:rFonts w:ascii="Times New Roman" w:hAnsi="Times New Roman" w:cs="Times New Roman"/>
          <w:i/>
          <w:sz w:val="24"/>
          <w:szCs w:val="24"/>
        </w:rPr>
        <w:t xml:space="preserve">Local restriction tiers: what you need to know.  </w:t>
      </w:r>
      <w:r w:rsidRPr="00834F3D">
        <w:rPr>
          <w:rFonts w:ascii="Times New Roman" w:hAnsi="Times New Roman" w:cs="Times New Roman"/>
          <w:sz w:val="24"/>
          <w:szCs w:val="24"/>
        </w:rPr>
        <w:t xml:space="preserve">Available at:   </w:t>
      </w:r>
      <w:hyperlink r:id="rId31" w:history="1">
        <w:r w:rsidRPr="00834F3D">
          <w:rPr>
            <w:rStyle w:val="Hyperlink"/>
            <w:rFonts w:ascii="Times New Roman" w:hAnsi="Times New Roman" w:cs="Times New Roman"/>
            <w:sz w:val="24"/>
            <w:szCs w:val="24"/>
          </w:rPr>
          <w:t>https://www.gov.uk/guidance/local-restriction-tiers-what-you-need-to-know</w:t>
        </w:r>
      </w:hyperlink>
      <w:r w:rsidRPr="00834F3D">
        <w:rPr>
          <w:rFonts w:ascii="Times New Roman" w:hAnsi="Times New Roman" w:cs="Times New Roman"/>
          <w:sz w:val="24"/>
          <w:szCs w:val="24"/>
        </w:rPr>
        <w:t xml:space="preserve"> (Accessed:  05 December 2020). </w:t>
      </w:r>
    </w:p>
    <w:p w:rsidR="000F2ED6" w:rsidRPr="00834F3D" w:rsidRDefault="000F2ED6" w:rsidP="00834F3D">
      <w:pPr>
        <w:spacing w:line="480" w:lineRule="auto"/>
        <w:rPr>
          <w:rFonts w:ascii="Times New Roman" w:hAnsi="Times New Roman" w:cs="Times New Roman"/>
          <w:sz w:val="24"/>
          <w:szCs w:val="24"/>
        </w:rPr>
      </w:pPr>
    </w:p>
    <w:p w:rsidR="00FF6A44" w:rsidRPr="00834F3D" w:rsidRDefault="00FF6A44"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lastRenderedPageBreak/>
        <w:t xml:space="preserve">Walraven, C., et al (2010).  “The association between continuity of care and outcomes:  a systematic and critical review”. </w:t>
      </w:r>
      <w:r w:rsidRPr="00834F3D">
        <w:rPr>
          <w:rFonts w:ascii="Times New Roman" w:hAnsi="Times New Roman" w:cs="Times New Roman"/>
          <w:i/>
          <w:sz w:val="24"/>
          <w:szCs w:val="24"/>
        </w:rPr>
        <w:t>J Eval Clin Pract</w:t>
      </w:r>
      <w:r w:rsidRPr="00834F3D">
        <w:rPr>
          <w:rFonts w:ascii="Times New Roman" w:hAnsi="Times New Roman" w:cs="Times New Roman"/>
          <w:sz w:val="24"/>
          <w:szCs w:val="24"/>
        </w:rPr>
        <w:t>, 2010(16), pp. 947-956.</w:t>
      </w:r>
    </w:p>
    <w:p w:rsidR="00FF6A44" w:rsidRPr="00834F3D" w:rsidRDefault="00FF6A44" w:rsidP="00834F3D">
      <w:pPr>
        <w:spacing w:line="480" w:lineRule="auto"/>
        <w:rPr>
          <w:rFonts w:ascii="Times New Roman" w:hAnsi="Times New Roman" w:cs="Times New Roman"/>
          <w:sz w:val="24"/>
          <w:szCs w:val="24"/>
        </w:rPr>
      </w:pPr>
    </w:p>
    <w:p w:rsidR="003D4252" w:rsidRPr="00834F3D" w:rsidRDefault="003D4252"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Watson, N., (2019).  </w:t>
      </w:r>
      <w:r w:rsidRPr="00834F3D">
        <w:rPr>
          <w:rFonts w:ascii="Times New Roman" w:hAnsi="Times New Roman" w:cs="Times New Roman"/>
          <w:i/>
          <w:sz w:val="24"/>
          <w:szCs w:val="24"/>
        </w:rPr>
        <w:t xml:space="preserve">GP Partnership Review.  </w:t>
      </w:r>
      <w:r w:rsidRPr="00834F3D">
        <w:rPr>
          <w:rFonts w:ascii="Times New Roman" w:hAnsi="Times New Roman" w:cs="Times New Roman"/>
          <w:sz w:val="24"/>
          <w:szCs w:val="24"/>
        </w:rPr>
        <w:t xml:space="preserve">Available at:  </w:t>
      </w:r>
      <w:hyperlink r:id="rId32" w:history="1">
        <w:r w:rsidRPr="00834F3D">
          <w:rPr>
            <w:rStyle w:val="Hyperlink"/>
            <w:rFonts w:ascii="Times New Roman" w:hAnsi="Times New Roman" w:cs="Times New Roman"/>
            <w:sz w:val="24"/>
            <w:szCs w:val="24"/>
          </w:rPr>
          <w:t>https://assets.publishing.service.gov.uk/government/uploads/system/uploads/attachment_data/file/770916/gp-partnership-review-final-report.pdf</w:t>
        </w:r>
      </w:hyperlink>
      <w:r w:rsidRPr="00834F3D">
        <w:rPr>
          <w:rFonts w:ascii="Times New Roman" w:hAnsi="Times New Roman" w:cs="Times New Roman"/>
          <w:sz w:val="24"/>
          <w:szCs w:val="24"/>
        </w:rPr>
        <w:t xml:space="preserve"> (Accessed:  12 December 2020).  </w:t>
      </w:r>
    </w:p>
    <w:p w:rsidR="00726788" w:rsidRPr="00834F3D" w:rsidRDefault="00726788" w:rsidP="00834F3D">
      <w:pPr>
        <w:spacing w:line="480" w:lineRule="auto"/>
        <w:rPr>
          <w:rFonts w:ascii="Times New Roman" w:hAnsi="Times New Roman" w:cs="Times New Roman"/>
          <w:sz w:val="24"/>
          <w:szCs w:val="24"/>
        </w:rPr>
      </w:pPr>
    </w:p>
    <w:p w:rsidR="00E729F4" w:rsidRPr="00834F3D" w:rsidRDefault="00E729F4"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Williams Jr., R. I., et al. (2018). ‘The relationship between a comprehensive strategic approach and small business performance’.  </w:t>
      </w:r>
      <w:r w:rsidRPr="00834F3D">
        <w:rPr>
          <w:rFonts w:ascii="Times New Roman" w:hAnsi="Times New Roman" w:cs="Times New Roman"/>
          <w:i/>
          <w:sz w:val="24"/>
          <w:szCs w:val="24"/>
        </w:rPr>
        <w:t>Journal of Small Business Strategy</w:t>
      </w:r>
      <w:r w:rsidRPr="00834F3D">
        <w:rPr>
          <w:rFonts w:ascii="Times New Roman" w:hAnsi="Times New Roman" w:cs="Times New Roman"/>
          <w:sz w:val="24"/>
          <w:szCs w:val="24"/>
        </w:rPr>
        <w:t xml:space="preserve">, 28(2), pp. 33-48. </w:t>
      </w:r>
    </w:p>
    <w:p w:rsidR="00E729F4" w:rsidRPr="00834F3D" w:rsidRDefault="00E729F4" w:rsidP="00834F3D">
      <w:pPr>
        <w:spacing w:line="480" w:lineRule="auto"/>
        <w:rPr>
          <w:rFonts w:ascii="Times New Roman" w:hAnsi="Times New Roman" w:cs="Times New Roman"/>
          <w:sz w:val="24"/>
          <w:szCs w:val="24"/>
        </w:rPr>
      </w:pPr>
    </w:p>
    <w:p w:rsidR="00726788" w:rsidRPr="00834F3D" w:rsidRDefault="0072678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World Health Organisation (1978).  </w:t>
      </w:r>
      <w:r w:rsidRPr="00834F3D">
        <w:rPr>
          <w:rFonts w:ascii="Times New Roman" w:hAnsi="Times New Roman" w:cs="Times New Roman"/>
          <w:i/>
          <w:sz w:val="24"/>
          <w:szCs w:val="24"/>
        </w:rPr>
        <w:t>Declaration of Alma-Ata, 1978.</w:t>
      </w:r>
      <w:r w:rsidRPr="00834F3D">
        <w:rPr>
          <w:rFonts w:ascii="Times New Roman" w:hAnsi="Times New Roman" w:cs="Times New Roman"/>
          <w:sz w:val="24"/>
          <w:szCs w:val="24"/>
        </w:rPr>
        <w:t xml:space="preserve">  Geneva:  World Health Organisation.  </w:t>
      </w:r>
    </w:p>
    <w:p w:rsidR="00726788" w:rsidRPr="00834F3D" w:rsidRDefault="00726788" w:rsidP="00834F3D">
      <w:pPr>
        <w:spacing w:line="480" w:lineRule="auto"/>
        <w:rPr>
          <w:rFonts w:ascii="Times New Roman" w:hAnsi="Times New Roman" w:cs="Times New Roman"/>
          <w:sz w:val="24"/>
          <w:szCs w:val="24"/>
        </w:rPr>
      </w:pPr>
    </w:p>
    <w:p w:rsidR="00726788" w:rsidRPr="00834F3D" w:rsidRDefault="0072678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World Health Organisation (2020a).  </w:t>
      </w:r>
      <w:r w:rsidRPr="00834F3D">
        <w:rPr>
          <w:rFonts w:ascii="Times New Roman" w:hAnsi="Times New Roman" w:cs="Times New Roman"/>
          <w:i/>
          <w:sz w:val="24"/>
          <w:szCs w:val="24"/>
        </w:rPr>
        <w:t xml:space="preserve">WHO Director-General's opening remarks at the media briefing on COVID-19 - 11 March 2020.  </w:t>
      </w:r>
      <w:r w:rsidRPr="00834F3D">
        <w:rPr>
          <w:rFonts w:ascii="Times New Roman" w:hAnsi="Times New Roman" w:cs="Times New Roman"/>
          <w:sz w:val="24"/>
          <w:szCs w:val="24"/>
        </w:rPr>
        <w:t xml:space="preserve">Available at:  </w:t>
      </w:r>
      <w:hyperlink r:id="rId33" w:history="1">
        <w:r w:rsidRPr="00834F3D">
          <w:rPr>
            <w:rStyle w:val="Hyperlink"/>
            <w:rFonts w:ascii="Times New Roman" w:hAnsi="Times New Roman" w:cs="Times New Roman"/>
            <w:sz w:val="24"/>
            <w:szCs w:val="24"/>
          </w:rPr>
          <w:t>https://www.who.int/director-general/speeches/detail/who-director-general-s-opening-remarks-at-the-media-briefing-on-covid-19---11-march-2020</w:t>
        </w:r>
      </w:hyperlink>
      <w:r w:rsidRPr="00834F3D">
        <w:rPr>
          <w:rFonts w:ascii="Times New Roman" w:hAnsi="Times New Roman" w:cs="Times New Roman"/>
          <w:sz w:val="24"/>
          <w:szCs w:val="24"/>
        </w:rPr>
        <w:t xml:space="preserve"> (Accessed:  27 November 2020).</w:t>
      </w:r>
    </w:p>
    <w:p w:rsidR="00726788" w:rsidRPr="00834F3D" w:rsidRDefault="00726788" w:rsidP="00834F3D">
      <w:pPr>
        <w:spacing w:line="480" w:lineRule="auto"/>
        <w:rPr>
          <w:rFonts w:ascii="Times New Roman" w:hAnsi="Times New Roman" w:cs="Times New Roman"/>
          <w:sz w:val="24"/>
          <w:szCs w:val="24"/>
        </w:rPr>
      </w:pPr>
    </w:p>
    <w:p w:rsidR="00726788" w:rsidRPr="00834F3D" w:rsidRDefault="00726788" w:rsidP="00834F3D">
      <w:pPr>
        <w:spacing w:line="480" w:lineRule="auto"/>
        <w:rPr>
          <w:rFonts w:ascii="Times New Roman" w:hAnsi="Times New Roman" w:cs="Times New Roman"/>
          <w:sz w:val="24"/>
          <w:szCs w:val="24"/>
        </w:rPr>
      </w:pPr>
      <w:r w:rsidRPr="00834F3D">
        <w:rPr>
          <w:rFonts w:ascii="Times New Roman" w:hAnsi="Times New Roman" w:cs="Times New Roman"/>
          <w:sz w:val="24"/>
          <w:szCs w:val="24"/>
        </w:rPr>
        <w:t xml:space="preserve">World Health Organisation (2020b).  </w:t>
      </w:r>
      <w:r w:rsidRPr="00834F3D">
        <w:rPr>
          <w:rFonts w:ascii="Times New Roman" w:hAnsi="Times New Roman" w:cs="Times New Roman"/>
          <w:i/>
          <w:sz w:val="24"/>
          <w:szCs w:val="24"/>
        </w:rPr>
        <w:t xml:space="preserve">WHO Coronavirus Disease (COVID-19) Dashboard.  </w:t>
      </w:r>
      <w:r w:rsidRPr="00834F3D">
        <w:rPr>
          <w:rFonts w:ascii="Times New Roman" w:hAnsi="Times New Roman" w:cs="Times New Roman"/>
          <w:sz w:val="24"/>
          <w:szCs w:val="24"/>
        </w:rPr>
        <w:t xml:space="preserve">Available at:  </w:t>
      </w:r>
      <w:hyperlink r:id="rId34" w:history="1">
        <w:r w:rsidRPr="00834F3D">
          <w:rPr>
            <w:rStyle w:val="Hyperlink"/>
            <w:rFonts w:ascii="Times New Roman" w:hAnsi="Times New Roman" w:cs="Times New Roman"/>
            <w:sz w:val="24"/>
            <w:szCs w:val="24"/>
          </w:rPr>
          <w:t>https://covid19.who.int/?gclid=EAIaIQobChMI14zGmc-l7QIVtWDmCh2oSQWpEAAYASAAEgLC8fD_BwE</w:t>
        </w:r>
      </w:hyperlink>
      <w:r w:rsidRPr="00834F3D">
        <w:rPr>
          <w:rFonts w:ascii="Times New Roman" w:hAnsi="Times New Roman" w:cs="Times New Roman"/>
          <w:sz w:val="24"/>
          <w:szCs w:val="24"/>
        </w:rPr>
        <w:t xml:space="preserve">  (Accessed:  28 November 2020).</w:t>
      </w:r>
    </w:p>
    <w:p w:rsidR="00726788" w:rsidRPr="00834F3D" w:rsidRDefault="00726788" w:rsidP="00834F3D">
      <w:pPr>
        <w:spacing w:line="480" w:lineRule="auto"/>
        <w:rPr>
          <w:rFonts w:ascii="Times New Roman" w:hAnsi="Times New Roman" w:cs="Times New Roman"/>
          <w:sz w:val="24"/>
          <w:szCs w:val="24"/>
        </w:rPr>
      </w:pPr>
    </w:p>
    <w:p w:rsidR="00726788" w:rsidRPr="00834F3D" w:rsidRDefault="00726788" w:rsidP="00834F3D">
      <w:pPr>
        <w:spacing w:line="480" w:lineRule="auto"/>
        <w:rPr>
          <w:rFonts w:ascii="Times New Roman" w:hAnsi="Times New Roman" w:cs="Times New Roman"/>
          <w:sz w:val="24"/>
          <w:szCs w:val="24"/>
        </w:rPr>
      </w:pPr>
    </w:p>
    <w:sectPr w:rsidR="00726788" w:rsidRPr="00834F3D" w:rsidSect="004D1E47">
      <w:headerReference w:type="default" r:id="rId35"/>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37D0" w:rsidRDefault="00F537D0" w:rsidP="00053629">
      <w:pPr>
        <w:spacing w:after="0" w:line="240" w:lineRule="auto"/>
      </w:pPr>
      <w:r>
        <w:separator/>
      </w:r>
    </w:p>
  </w:endnote>
  <w:endnote w:type="continuationSeparator" w:id="0">
    <w:p w:rsidR="00F537D0" w:rsidRDefault="00F537D0" w:rsidP="00053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958713"/>
      <w:docPartObj>
        <w:docPartGallery w:val="Page Numbers (Bottom of Page)"/>
        <w:docPartUnique/>
      </w:docPartObj>
    </w:sdtPr>
    <w:sdtEndPr>
      <w:rPr>
        <w:noProof/>
      </w:rPr>
    </w:sdtEndPr>
    <w:sdtContent>
      <w:p w:rsidR="00834F3D" w:rsidRDefault="00834F3D">
        <w:pPr>
          <w:pStyle w:val="Footer"/>
          <w:jc w:val="center"/>
        </w:pPr>
        <w:r>
          <w:fldChar w:fldCharType="begin"/>
        </w:r>
        <w:r>
          <w:instrText xml:space="preserve"> PAGE   \* MERGEFORMAT </w:instrText>
        </w:r>
        <w:r>
          <w:fldChar w:fldCharType="separate"/>
        </w:r>
        <w:r w:rsidR="004D1E47">
          <w:rPr>
            <w:noProof/>
          </w:rPr>
          <w:t>2</w:t>
        </w:r>
        <w:r>
          <w:rPr>
            <w:noProof/>
          </w:rPr>
          <w:fldChar w:fldCharType="end"/>
        </w:r>
      </w:p>
    </w:sdtContent>
  </w:sdt>
  <w:p w:rsidR="00834F3D" w:rsidRDefault="00834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37D0" w:rsidRDefault="00F537D0" w:rsidP="00053629">
      <w:pPr>
        <w:spacing w:after="0" w:line="240" w:lineRule="auto"/>
      </w:pPr>
      <w:r>
        <w:separator/>
      </w:r>
    </w:p>
  </w:footnote>
  <w:footnote w:type="continuationSeparator" w:id="0">
    <w:p w:rsidR="00F537D0" w:rsidRDefault="00F537D0" w:rsidP="000536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F3D" w:rsidRDefault="00834F3D">
    <w:pPr>
      <w:pStyle w:val="Header"/>
    </w:pPr>
    <w:r>
      <w:t>Student ID: 1905468</w:t>
    </w:r>
  </w:p>
  <w:p w:rsidR="00834F3D" w:rsidRDefault="00834F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277A86"/>
    <w:multiLevelType w:val="hybridMultilevel"/>
    <w:tmpl w:val="BCFA79AC"/>
    <w:lvl w:ilvl="0" w:tplc="CA9E8D5E">
      <w:numFmt w:val="bullet"/>
      <w:lvlText w:val="-"/>
      <w:lvlJc w:val="left"/>
      <w:pPr>
        <w:ind w:left="410" w:hanging="360"/>
      </w:pPr>
      <w:rPr>
        <w:rFonts w:ascii="Calibri" w:eastAsiaTheme="minorHAnsi" w:hAnsi="Calibri" w:cs="Calibr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1" w15:restartNumberingAfterBreak="0">
    <w:nsid w:val="20C679F2"/>
    <w:multiLevelType w:val="hybridMultilevel"/>
    <w:tmpl w:val="0A106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A1646"/>
    <w:multiLevelType w:val="hybridMultilevel"/>
    <w:tmpl w:val="2034D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6A5F16"/>
    <w:multiLevelType w:val="hybridMultilevel"/>
    <w:tmpl w:val="06483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884F32"/>
    <w:multiLevelType w:val="hybridMultilevel"/>
    <w:tmpl w:val="0720C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629"/>
    <w:rsid w:val="0000154D"/>
    <w:rsid w:val="000037B4"/>
    <w:rsid w:val="00006FDE"/>
    <w:rsid w:val="0001703C"/>
    <w:rsid w:val="00032A5C"/>
    <w:rsid w:val="00053629"/>
    <w:rsid w:val="00064DE3"/>
    <w:rsid w:val="00065490"/>
    <w:rsid w:val="00077467"/>
    <w:rsid w:val="000B3EBD"/>
    <w:rsid w:val="000C2D9A"/>
    <w:rsid w:val="000E4BC3"/>
    <w:rsid w:val="000F2ED6"/>
    <w:rsid w:val="00123952"/>
    <w:rsid w:val="001261E3"/>
    <w:rsid w:val="00135C50"/>
    <w:rsid w:val="0014612A"/>
    <w:rsid w:val="00180E0F"/>
    <w:rsid w:val="00195167"/>
    <w:rsid w:val="001A26FF"/>
    <w:rsid w:val="001B2AB7"/>
    <w:rsid w:val="001B3DEE"/>
    <w:rsid w:val="001B5E45"/>
    <w:rsid w:val="001C2430"/>
    <w:rsid w:val="001C436B"/>
    <w:rsid w:val="001E2292"/>
    <w:rsid w:val="002010F7"/>
    <w:rsid w:val="00211B48"/>
    <w:rsid w:val="002552DD"/>
    <w:rsid w:val="00257C14"/>
    <w:rsid w:val="002634F3"/>
    <w:rsid w:val="00275007"/>
    <w:rsid w:val="002851B3"/>
    <w:rsid w:val="00291F38"/>
    <w:rsid w:val="0029565B"/>
    <w:rsid w:val="002A6CD5"/>
    <w:rsid w:val="002D193F"/>
    <w:rsid w:val="002D2B6A"/>
    <w:rsid w:val="002E7F21"/>
    <w:rsid w:val="002F4525"/>
    <w:rsid w:val="00302FB4"/>
    <w:rsid w:val="003150A1"/>
    <w:rsid w:val="0033373B"/>
    <w:rsid w:val="0033404C"/>
    <w:rsid w:val="00354AE3"/>
    <w:rsid w:val="00371D83"/>
    <w:rsid w:val="003872B6"/>
    <w:rsid w:val="003968B2"/>
    <w:rsid w:val="003A73D6"/>
    <w:rsid w:val="003B0999"/>
    <w:rsid w:val="003C1DF1"/>
    <w:rsid w:val="003C4C6C"/>
    <w:rsid w:val="003C63FB"/>
    <w:rsid w:val="003D4252"/>
    <w:rsid w:val="00407062"/>
    <w:rsid w:val="004130F5"/>
    <w:rsid w:val="00444213"/>
    <w:rsid w:val="004466ED"/>
    <w:rsid w:val="0045204E"/>
    <w:rsid w:val="004571B7"/>
    <w:rsid w:val="00471E0C"/>
    <w:rsid w:val="00491FE8"/>
    <w:rsid w:val="004A61BC"/>
    <w:rsid w:val="004B3400"/>
    <w:rsid w:val="004D1C44"/>
    <w:rsid w:val="004D1E47"/>
    <w:rsid w:val="004E37D1"/>
    <w:rsid w:val="004E7268"/>
    <w:rsid w:val="00512033"/>
    <w:rsid w:val="00522FCA"/>
    <w:rsid w:val="00540034"/>
    <w:rsid w:val="00547B0B"/>
    <w:rsid w:val="00590F6B"/>
    <w:rsid w:val="005B7214"/>
    <w:rsid w:val="005C3AC7"/>
    <w:rsid w:val="005E0215"/>
    <w:rsid w:val="005F397B"/>
    <w:rsid w:val="005F4814"/>
    <w:rsid w:val="00613957"/>
    <w:rsid w:val="006439F9"/>
    <w:rsid w:val="006542DD"/>
    <w:rsid w:val="006733E5"/>
    <w:rsid w:val="00684F57"/>
    <w:rsid w:val="00684FAC"/>
    <w:rsid w:val="006A2699"/>
    <w:rsid w:val="006A36B5"/>
    <w:rsid w:val="006C765D"/>
    <w:rsid w:val="006D38B3"/>
    <w:rsid w:val="006D644B"/>
    <w:rsid w:val="006F0D2C"/>
    <w:rsid w:val="006F5358"/>
    <w:rsid w:val="00705818"/>
    <w:rsid w:val="007059EA"/>
    <w:rsid w:val="0071189B"/>
    <w:rsid w:val="007261D3"/>
    <w:rsid w:val="00726788"/>
    <w:rsid w:val="00734729"/>
    <w:rsid w:val="00737BFC"/>
    <w:rsid w:val="00754849"/>
    <w:rsid w:val="007858E1"/>
    <w:rsid w:val="00787220"/>
    <w:rsid w:val="00794BF7"/>
    <w:rsid w:val="007A1E57"/>
    <w:rsid w:val="007B7CDE"/>
    <w:rsid w:val="007C48DB"/>
    <w:rsid w:val="007D284F"/>
    <w:rsid w:val="007F46C9"/>
    <w:rsid w:val="00801528"/>
    <w:rsid w:val="00806E11"/>
    <w:rsid w:val="00834F3D"/>
    <w:rsid w:val="008377CE"/>
    <w:rsid w:val="008514C2"/>
    <w:rsid w:val="00856604"/>
    <w:rsid w:val="00863F99"/>
    <w:rsid w:val="0086792F"/>
    <w:rsid w:val="00872C78"/>
    <w:rsid w:val="00884266"/>
    <w:rsid w:val="00891BCE"/>
    <w:rsid w:val="00891F54"/>
    <w:rsid w:val="008A050F"/>
    <w:rsid w:val="008B6844"/>
    <w:rsid w:val="008C0A36"/>
    <w:rsid w:val="008C69A8"/>
    <w:rsid w:val="008E6E53"/>
    <w:rsid w:val="009064ED"/>
    <w:rsid w:val="00907BC5"/>
    <w:rsid w:val="0092298E"/>
    <w:rsid w:val="00922F65"/>
    <w:rsid w:val="00960B7B"/>
    <w:rsid w:val="009802F9"/>
    <w:rsid w:val="00995C29"/>
    <w:rsid w:val="009A17B3"/>
    <w:rsid w:val="009A3114"/>
    <w:rsid w:val="009C69AD"/>
    <w:rsid w:val="009D35F3"/>
    <w:rsid w:val="009E0105"/>
    <w:rsid w:val="00A05DC5"/>
    <w:rsid w:val="00A16060"/>
    <w:rsid w:val="00A51DD8"/>
    <w:rsid w:val="00A56D54"/>
    <w:rsid w:val="00A60A6C"/>
    <w:rsid w:val="00A71D5C"/>
    <w:rsid w:val="00A75F7C"/>
    <w:rsid w:val="00A91804"/>
    <w:rsid w:val="00A9304E"/>
    <w:rsid w:val="00AB0737"/>
    <w:rsid w:val="00AC1AB0"/>
    <w:rsid w:val="00AD06CE"/>
    <w:rsid w:val="00AD1300"/>
    <w:rsid w:val="00AD3532"/>
    <w:rsid w:val="00AF2C76"/>
    <w:rsid w:val="00AF5490"/>
    <w:rsid w:val="00B1281D"/>
    <w:rsid w:val="00B37969"/>
    <w:rsid w:val="00B551E7"/>
    <w:rsid w:val="00B56D4E"/>
    <w:rsid w:val="00B6146E"/>
    <w:rsid w:val="00B661A2"/>
    <w:rsid w:val="00B66526"/>
    <w:rsid w:val="00B668F0"/>
    <w:rsid w:val="00B66A5E"/>
    <w:rsid w:val="00B676B8"/>
    <w:rsid w:val="00B710E2"/>
    <w:rsid w:val="00B724A1"/>
    <w:rsid w:val="00B804F4"/>
    <w:rsid w:val="00BA0271"/>
    <w:rsid w:val="00BA367E"/>
    <w:rsid w:val="00BB589F"/>
    <w:rsid w:val="00BC2396"/>
    <w:rsid w:val="00C07C95"/>
    <w:rsid w:val="00C272BA"/>
    <w:rsid w:val="00C371A3"/>
    <w:rsid w:val="00C42678"/>
    <w:rsid w:val="00C55D76"/>
    <w:rsid w:val="00C60A1C"/>
    <w:rsid w:val="00C62654"/>
    <w:rsid w:val="00C7430C"/>
    <w:rsid w:val="00C82143"/>
    <w:rsid w:val="00CC17AB"/>
    <w:rsid w:val="00CC594D"/>
    <w:rsid w:val="00CE0805"/>
    <w:rsid w:val="00CF7BAB"/>
    <w:rsid w:val="00CF7DF2"/>
    <w:rsid w:val="00D12875"/>
    <w:rsid w:val="00D15F18"/>
    <w:rsid w:val="00D162B6"/>
    <w:rsid w:val="00D242F7"/>
    <w:rsid w:val="00D3288C"/>
    <w:rsid w:val="00D34D86"/>
    <w:rsid w:val="00D369DA"/>
    <w:rsid w:val="00D6081F"/>
    <w:rsid w:val="00D6652B"/>
    <w:rsid w:val="00DB1D78"/>
    <w:rsid w:val="00DE2C21"/>
    <w:rsid w:val="00DE4085"/>
    <w:rsid w:val="00DF194F"/>
    <w:rsid w:val="00E00490"/>
    <w:rsid w:val="00E133FB"/>
    <w:rsid w:val="00E27C4F"/>
    <w:rsid w:val="00E3195F"/>
    <w:rsid w:val="00E43E05"/>
    <w:rsid w:val="00E453C4"/>
    <w:rsid w:val="00E47EF0"/>
    <w:rsid w:val="00E729F4"/>
    <w:rsid w:val="00E9043D"/>
    <w:rsid w:val="00E918D5"/>
    <w:rsid w:val="00E942FD"/>
    <w:rsid w:val="00ED154A"/>
    <w:rsid w:val="00ED38E2"/>
    <w:rsid w:val="00ED64BF"/>
    <w:rsid w:val="00EE2A77"/>
    <w:rsid w:val="00EE4808"/>
    <w:rsid w:val="00EF3698"/>
    <w:rsid w:val="00EF792F"/>
    <w:rsid w:val="00F04E44"/>
    <w:rsid w:val="00F2135E"/>
    <w:rsid w:val="00F36B00"/>
    <w:rsid w:val="00F537D0"/>
    <w:rsid w:val="00F579DB"/>
    <w:rsid w:val="00F57E87"/>
    <w:rsid w:val="00F601A7"/>
    <w:rsid w:val="00F83C45"/>
    <w:rsid w:val="00FD1C50"/>
    <w:rsid w:val="00FF6A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BDDAE"/>
  <w15:chartTrackingRefBased/>
  <w15:docId w15:val="{CE35EE60-0EAE-414B-B070-7C985175B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34F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34F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36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629"/>
  </w:style>
  <w:style w:type="paragraph" w:styleId="Footer">
    <w:name w:val="footer"/>
    <w:basedOn w:val="Normal"/>
    <w:link w:val="FooterChar"/>
    <w:uiPriority w:val="99"/>
    <w:unhideWhenUsed/>
    <w:rsid w:val="000536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629"/>
  </w:style>
  <w:style w:type="character" w:styleId="Hyperlink">
    <w:name w:val="Hyperlink"/>
    <w:basedOn w:val="DefaultParagraphFont"/>
    <w:uiPriority w:val="99"/>
    <w:unhideWhenUsed/>
    <w:rsid w:val="00684F57"/>
    <w:rPr>
      <w:color w:val="0563C1" w:themeColor="hyperlink"/>
      <w:u w:val="single"/>
    </w:rPr>
  </w:style>
  <w:style w:type="paragraph" w:styleId="ListParagraph">
    <w:name w:val="List Paragraph"/>
    <w:basedOn w:val="Normal"/>
    <w:uiPriority w:val="34"/>
    <w:qFormat/>
    <w:rsid w:val="001C2430"/>
    <w:pPr>
      <w:ind w:left="720"/>
      <w:contextualSpacing/>
    </w:pPr>
  </w:style>
  <w:style w:type="table" w:styleId="TableGrid">
    <w:name w:val="Table Grid"/>
    <w:basedOn w:val="TableNormal"/>
    <w:uiPriority w:val="39"/>
    <w:rsid w:val="00135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34F3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34F3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059EA"/>
    <w:pPr>
      <w:outlineLvl w:val="9"/>
    </w:pPr>
    <w:rPr>
      <w:lang w:val="en-US"/>
    </w:rPr>
  </w:style>
  <w:style w:type="paragraph" w:styleId="TOC1">
    <w:name w:val="toc 1"/>
    <w:basedOn w:val="Normal"/>
    <w:next w:val="Normal"/>
    <w:autoRedefine/>
    <w:uiPriority w:val="39"/>
    <w:unhideWhenUsed/>
    <w:rsid w:val="007059EA"/>
    <w:pPr>
      <w:spacing w:after="100"/>
    </w:pPr>
  </w:style>
  <w:style w:type="paragraph" w:styleId="TOC2">
    <w:name w:val="toc 2"/>
    <w:basedOn w:val="Normal"/>
    <w:next w:val="Normal"/>
    <w:autoRedefine/>
    <w:uiPriority w:val="39"/>
    <w:unhideWhenUsed/>
    <w:rsid w:val="007059EA"/>
    <w:pPr>
      <w:spacing w:after="100"/>
      <w:ind w:left="220"/>
    </w:pPr>
  </w:style>
  <w:style w:type="paragraph" w:styleId="NoSpacing">
    <w:name w:val="No Spacing"/>
    <w:link w:val="NoSpacingChar"/>
    <w:uiPriority w:val="1"/>
    <w:qFormat/>
    <w:rsid w:val="004D1E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1E4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bc.co.uk/news/health-55145696" TargetMode="External"/><Relationship Id="rId18" Type="http://schemas.openxmlformats.org/officeDocument/2006/relationships/hyperlink" Target="https://papers.ssrn.com/sol3/papers.cfm?abstract_id=3130530" TargetMode="External"/><Relationship Id="rId26" Type="http://schemas.openxmlformats.org/officeDocument/2006/relationships/hyperlink" Target="https://www.nuffieldtrust.org.uk/research/is-bigger-better-lessons-for-large-scale-general-practice"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v.uk/government/publications/spending-review-2020-documents/spending-review-2020" TargetMode="External"/><Relationship Id="rId34" Type="http://schemas.openxmlformats.org/officeDocument/2006/relationships/hyperlink" Target="https://covid19.who.int/?gclid=EAIaIQobChMI14zGmc-l7QIVtWDmCh2oSQWpEAAYASAAEgLC8fD_BwE" TargetMode="External"/><Relationship Id="rId7" Type="http://schemas.openxmlformats.org/officeDocument/2006/relationships/endnotes" Target="endnotes.xml"/><Relationship Id="rId12" Type="http://schemas.openxmlformats.org/officeDocument/2006/relationships/hyperlink" Target="https://www.bbc.co.uk/news/av/uk-53914546" TargetMode="External"/><Relationship Id="rId17" Type="http://schemas.openxmlformats.org/officeDocument/2006/relationships/hyperlink" Target="https://www.cipd.co.uk/knowledge/strategy/organisational-development/swot-analysis-factsheet" TargetMode="External"/><Relationship Id="rId25" Type="http://schemas.openxmlformats.org/officeDocument/2006/relationships/hyperlink" Target="https://www.nhsx.nhs.uk/information-governance/guidance/using-video-conferencing-and-consultation-tools/" TargetMode="External"/><Relationship Id="rId33" Type="http://schemas.openxmlformats.org/officeDocument/2006/relationships/hyperlink" Target="https://www.who.int/director-general/speeches/detail/who-director-general-s-opening-remarks-at-the-media-briefing-on-covid-19---11-march-2020" TargetMode="External"/><Relationship Id="rId38"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cipd.co.uk/knowledge/strategy/organisational-development/pestle-analysis-factsheet" TargetMode="External"/><Relationship Id="rId20" Type="http://schemas.openxmlformats.org/officeDocument/2006/relationships/hyperlink" Target="https://www.theguardian.com/world/2020/nov/27/hospitals-england-told-prepare-early-december-covid-vaccine-rollout-nhs" TargetMode="External"/><Relationship Id="rId29" Type="http://schemas.openxmlformats.org/officeDocument/2006/relationships/hyperlink" Target="https://ukandeu.ac.uk/the-uk-economy-brexit-vs-covid-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bylonhealth.com/about" TargetMode="External"/><Relationship Id="rId24" Type="http://schemas.openxmlformats.org/officeDocument/2006/relationships/hyperlink" Target="https://www.england.nhs.uk/contact-us/privacy-notice/how-we-use-your-information/our-services/primary-care-commissioning/" TargetMode="External"/><Relationship Id="rId32" Type="http://schemas.openxmlformats.org/officeDocument/2006/relationships/hyperlink" Target="https://assets.publishing.service.gov.uk/government/uploads/system/uploads/attachment_data/file/770916/gp-partnership-review-final-report.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sa.natcen.ac.uk/latest-report/british-social-attitudes-33/nhs.aspx" TargetMode="External"/><Relationship Id="rId23" Type="http://schemas.openxmlformats.org/officeDocument/2006/relationships/hyperlink" Target="https://www.england.nhs.uk/digitaltechnology/" TargetMode="External"/><Relationship Id="rId28" Type="http://schemas.openxmlformats.org/officeDocument/2006/relationships/hyperlink" Target="https://stats.oecd.org/glossary/detail.asp?ID=3123"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cebm.net/covid-19/what-is-the-efficacy-of-standard-face-masks-compared-to-respirator-masks-in-preventing-covid-type-respiratory-illnesses-in-primary-care-staff/" TargetMode="External"/><Relationship Id="rId31" Type="http://schemas.openxmlformats.org/officeDocument/2006/relationships/hyperlink" Target="https://www.gov.uk/guidance/local-restriction-tiers-what-you-need-to-kno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ma.org.uk/advice-and-support/private-practice/setting-up-in-private-practice/setting-up-as-a-private-gp" TargetMode="External"/><Relationship Id="rId22" Type="http://schemas.openxmlformats.org/officeDocument/2006/relationships/hyperlink" Target="https://www.ipsos.com/ipsos-mori/en-uk/trust-politicians-falls-sending-them-spiralling-back-bottom-ipsos-mori-veracity-index" TargetMode="External"/><Relationship Id="rId27" Type="http://schemas.openxmlformats.org/officeDocument/2006/relationships/hyperlink" Target="https://obr.uk/efo/economic-and-fiscal-outlook-november-2020/" TargetMode="External"/><Relationship Id="rId30" Type="http://schemas.openxmlformats.org/officeDocument/2006/relationships/hyperlink" Target="https://www.kingsfund.org.uk/publications/primary-care-networks-explained" TargetMode="External"/><Relationship Id="rId35"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D7E4355BC74482BC851D6374581AAA"/>
        <w:category>
          <w:name w:val="General"/>
          <w:gallery w:val="placeholder"/>
        </w:category>
        <w:types>
          <w:type w:val="bbPlcHdr"/>
        </w:types>
        <w:behaviors>
          <w:behavior w:val="content"/>
        </w:behaviors>
        <w:guid w:val="{D65BF3E7-222A-4A4D-A308-46F53A78E6AE}"/>
      </w:docPartPr>
      <w:docPartBody>
        <w:p w:rsidR="00000000" w:rsidRDefault="007431EF" w:rsidP="007431EF">
          <w:pPr>
            <w:pStyle w:val="84D7E4355BC74482BC851D6374581AAA"/>
          </w:pPr>
          <w:r>
            <w:rPr>
              <w:rFonts w:asciiTheme="majorHAnsi" w:eastAsiaTheme="majorEastAsia" w:hAnsiTheme="majorHAnsi" w:cstheme="majorBidi"/>
              <w:caps/>
              <w:color w:val="5B9BD5" w:themeColor="accent1"/>
              <w:sz w:val="80"/>
              <w:szCs w:val="80"/>
            </w:rPr>
            <w:t>[Document title]</w:t>
          </w:r>
        </w:p>
      </w:docPartBody>
    </w:docPart>
    <w:docPart>
      <w:docPartPr>
        <w:name w:val="DD08EFD8CC1D40B6A7C7EE076361546A"/>
        <w:category>
          <w:name w:val="General"/>
          <w:gallery w:val="placeholder"/>
        </w:category>
        <w:types>
          <w:type w:val="bbPlcHdr"/>
        </w:types>
        <w:behaviors>
          <w:behavior w:val="content"/>
        </w:behaviors>
        <w:guid w:val="{787F7365-3818-4359-8C52-ECA3C3CB1C33}"/>
      </w:docPartPr>
      <w:docPartBody>
        <w:p w:rsidR="00000000" w:rsidRDefault="007431EF" w:rsidP="007431EF">
          <w:pPr>
            <w:pStyle w:val="DD08EFD8CC1D40B6A7C7EE076361546A"/>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1EF"/>
    <w:rsid w:val="007431EF"/>
    <w:rsid w:val="008B5B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80DD1F005043CEB0DEE6DE4D9C0CD7">
    <w:name w:val="EE80DD1F005043CEB0DEE6DE4D9C0CD7"/>
    <w:rsid w:val="007431EF"/>
  </w:style>
  <w:style w:type="paragraph" w:customStyle="1" w:styleId="84D7E4355BC74482BC851D6374581AAA">
    <w:name w:val="84D7E4355BC74482BC851D6374581AAA"/>
    <w:rsid w:val="007431EF"/>
  </w:style>
  <w:style w:type="paragraph" w:customStyle="1" w:styleId="DD08EFD8CC1D40B6A7C7EE076361546A">
    <w:name w:val="DD08EFD8CC1D40B6A7C7EE076361546A"/>
    <w:rsid w:val="007431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6E471-78BC-40E3-8F4A-8439E45F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7942</Words>
  <Characters>45273</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Clinical School Computing Service</Company>
  <LinksUpToDate>false</LinksUpToDate>
  <CharactersWithSpaces>53109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(Strategic management)</dc:title>
  <dc:subject>BMMB7013D</dc:subject>
  <dc:creator>Ysar Khan</dc:creator>
  <cp:keywords/>
  <dc:description/>
  <cp:lastModifiedBy>Ysar Khan</cp:lastModifiedBy>
  <cp:revision>2</cp:revision>
  <dcterms:created xsi:type="dcterms:W3CDTF">2020-12-12T21:34:00Z</dcterms:created>
  <dcterms:modified xsi:type="dcterms:W3CDTF">2020-12-12T21:34:00Z</dcterms:modified>
</cp:coreProperties>
</file>