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3E8355D" wp14:paraId="5E5787A5" wp14:textId="53541B8D">
      <w:pPr>
        <w:rPr>
          <w:rFonts w:ascii="Times New Roman" w:hAnsi="Times New Roman" w:eastAsia="Times New Roman" w:cs="Times New Roman"/>
          <w:b w:val="0"/>
          <w:bCs w:val="0"/>
          <w:color w:val="auto"/>
          <w:sz w:val="24"/>
          <w:szCs w:val="24"/>
          <w:u w:val="none"/>
        </w:rPr>
      </w:pPr>
      <w:r w:rsidRPr="43E8355D" w:rsidR="419752F0">
        <w:rPr>
          <w:rFonts w:ascii="Times New Roman" w:hAnsi="Times New Roman" w:eastAsia="Times New Roman" w:cs="Times New Roman"/>
          <w:b w:val="0"/>
          <w:bCs w:val="0"/>
          <w:color w:val="auto"/>
          <w:sz w:val="24"/>
          <w:szCs w:val="24"/>
          <w:u w:val="none"/>
        </w:rPr>
        <w:t>Gary Ridgway</w:t>
      </w:r>
    </w:p>
    <w:p w:rsidR="02A5F3F4" w:rsidP="43E8355D" w:rsidRDefault="02A5F3F4" w14:paraId="074DD307" w14:textId="0DF1C099">
      <w:pPr>
        <w:pStyle w:val="Normal"/>
        <w:spacing w:before="240" w:beforeAutospacing="off" w:after="24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The "Green River Killer," Gary Ridgway, is among the most infamous serial killers in American history. Garry Ridgway was born on February 18, 1949, in Salt Lake City, Utah, Ridgway came from a working-class household as the second of three sons. His family </w:t>
      </w:r>
      <w:r w:rsidRPr="43E8355D" w:rsidR="02A5F3F4">
        <w:rPr>
          <w:rFonts w:ascii="Times New Roman" w:hAnsi="Times New Roman" w:eastAsia="Times New Roman" w:cs="Times New Roman"/>
          <w:b w:val="0"/>
          <w:bCs w:val="0"/>
          <w:noProof w:val="0"/>
          <w:color w:val="0E101A"/>
          <w:sz w:val="24"/>
          <w:szCs w:val="24"/>
          <w:lang w:val="en-GB"/>
        </w:rPr>
        <w:t>relocated</w:t>
      </w:r>
      <w:r w:rsidRPr="43E8355D" w:rsidR="02A5F3F4">
        <w:rPr>
          <w:rFonts w:ascii="Times New Roman" w:hAnsi="Times New Roman" w:eastAsia="Times New Roman" w:cs="Times New Roman"/>
          <w:b w:val="0"/>
          <w:bCs w:val="0"/>
          <w:noProof w:val="0"/>
          <w:color w:val="0E101A"/>
          <w:sz w:val="24"/>
          <w:szCs w:val="24"/>
          <w:lang w:val="en-GB"/>
        </w:rPr>
        <w:t xml:space="preserve"> to the Seattle area when he was a young boy, and he grew up there. Ridgway grew up in a loud home. His father was compliant and emotionally distant, and he had a tense relationship with his controlling and judgemental mother. Throughout his early and teenage years, Ridgway </w:t>
      </w:r>
      <w:r w:rsidRPr="43E8355D" w:rsidR="02A5F3F4">
        <w:rPr>
          <w:rFonts w:ascii="Times New Roman" w:hAnsi="Times New Roman" w:eastAsia="Times New Roman" w:cs="Times New Roman"/>
          <w:b w:val="0"/>
          <w:bCs w:val="0"/>
          <w:noProof w:val="0"/>
          <w:color w:val="0E101A"/>
          <w:sz w:val="24"/>
          <w:szCs w:val="24"/>
          <w:lang w:val="en-GB"/>
        </w:rPr>
        <w:t>seemed to have</w:t>
      </w:r>
      <w:r w:rsidRPr="43E8355D" w:rsidR="02A5F3F4">
        <w:rPr>
          <w:rFonts w:ascii="Times New Roman" w:hAnsi="Times New Roman" w:eastAsia="Times New Roman" w:cs="Times New Roman"/>
          <w:b w:val="0"/>
          <w:bCs w:val="0"/>
          <w:noProof w:val="0"/>
          <w:color w:val="0E101A"/>
          <w:sz w:val="24"/>
          <w:szCs w:val="24"/>
          <w:lang w:val="en-GB"/>
        </w:rPr>
        <w:t xml:space="preserve"> a growing sense of inadequacy and animosity towards women. (</w:t>
      </w:r>
      <w:hyperlink r:id="Reeee80ad201e4afe">
        <w:r w:rsidRPr="43E8355D" w:rsidR="02A5F3F4">
          <w:rPr>
            <w:rStyle w:val="Hyperlink"/>
            <w:rFonts w:ascii="Times New Roman" w:hAnsi="Times New Roman" w:eastAsia="Times New Roman" w:cs="Times New Roman"/>
            <w:b w:val="0"/>
            <w:bCs w:val="0"/>
            <w:noProof w:val="0"/>
            <w:color w:val="4A6EE0"/>
            <w:sz w:val="24"/>
            <w:szCs w:val="24"/>
            <w:lang w:val="en-GB"/>
          </w:rPr>
          <w:t>https://www.britannica.com/biography/Gary-Ridgway)</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63A88A4D" w14:textId="4770848C">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In the 1970s, Ridgway’s early adult years were marked by unstable relationships and a growing inclination toward seeking out sex workers. Although he married twice, his behaviour remained unpredictable, and he began to give in to violent urges. His first confirmed murder took place in 1982, and over the next two decades, he would take the lives of at least 49 women, though he later admitted to killing even more. Most of his victims were sex workers, often marginalized women who were </w:t>
      </w:r>
      <w:r w:rsidRPr="43E8355D" w:rsidR="02A5F3F4">
        <w:rPr>
          <w:rFonts w:ascii="Times New Roman" w:hAnsi="Times New Roman" w:eastAsia="Times New Roman" w:cs="Times New Roman"/>
          <w:b w:val="0"/>
          <w:bCs w:val="0"/>
          <w:noProof w:val="0"/>
          <w:color w:val="0E101A"/>
          <w:sz w:val="24"/>
          <w:szCs w:val="24"/>
          <w:lang w:val="en-GB"/>
        </w:rPr>
        <w:t>largely ignored</w:t>
      </w:r>
      <w:r w:rsidRPr="43E8355D" w:rsidR="02A5F3F4">
        <w:rPr>
          <w:rFonts w:ascii="Times New Roman" w:hAnsi="Times New Roman" w:eastAsia="Times New Roman" w:cs="Times New Roman"/>
          <w:b w:val="0"/>
          <w:bCs w:val="0"/>
          <w:noProof w:val="0"/>
          <w:color w:val="0E101A"/>
          <w:sz w:val="24"/>
          <w:szCs w:val="24"/>
          <w:lang w:val="en-GB"/>
        </w:rPr>
        <w:t xml:space="preserve"> by society. Ridgway’s choice of victims made it difficult for law enforcement to link the killings </w:t>
      </w:r>
      <w:r w:rsidRPr="43E8355D" w:rsidR="02A5F3F4">
        <w:rPr>
          <w:rFonts w:ascii="Times New Roman" w:hAnsi="Times New Roman" w:eastAsia="Times New Roman" w:cs="Times New Roman"/>
          <w:b w:val="0"/>
          <w:bCs w:val="0"/>
          <w:noProof w:val="0"/>
          <w:color w:val="0E101A"/>
          <w:sz w:val="24"/>
          <w:szCs w:val="24"/>
          <w:lang w:val="en-GB"/>
        </w:rPr>
        <w:t>immediately</w:t>
      </w:r>
      <w:r w:rsidRPr="43E8355D" w:rsidR="02A5F3F4">
        <w:rPr>
          <w:rFonts w:ascii="Times New Roman" w:hAnsi="Times New Roman" w:eastAsia="Times New Roman" w:cs="Times New Roman"/>
          <w:b w:val="0"/>
          <w:bCs w:val="0"/>
          <w:noProof w:val="0"/>
          <w:color w:val="0E101A"/>
          <w:sz w:val="24"/>
          <w:szCs w:val="24"/>
          <w:lang w:val="en-GB"/>
        </w:rPr>
        <w:t>. (</w:t>
      </w:r>
      <w:hyperlink r:id="Reaa542af97e84dcf">
        <w:r w:rsidRPr="43E8355D" w:rsidR="02A5F3F4">
          <w:rPr>
            <w:rStyle w:val="Hyperlink"/>
            <w:rFonts w:ascii="Times New Roman" w:hAnsi="Times New Roman" w:eastAsia="Times New Roman" w:cs="Times New Roman"/>
            <w:b w:val="0"/>
            <w:bCs w:val="0"/>
            <w:noProof w:val="0"/>
            <w:color w:val="4A6EE0"/>
            <w:sz w:val="24"/>
            <w:szCs w:val="24"/>
            <w:lang w:val="en-GB"/>
          </w:rPr>
          <w:t>https://www.biography.com/crime-figure/gary-ridgway)</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325F3BDE" w14:textId="6F4DBE86">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Ridgway's method of killing </w:t>
      </w:r>
      <w:r w:rsidRPr="43E8355D" w:rsidR="02A5F3F4">
        <w:rPr>
          <w:rFonts w:ascii="Times New Roman" w:hAnsi="Times New Roman" w:eastAsia="Times New Roman" w:cs="Times New Roman"/>
          <w:b w:val="0"/>
          <w:bCs w:val="0"/>
          <w:noProof w:val="0"/>
          <w:color w:val="0E101A"/>
          <w:sz w:val="24"/>
          <w:szCs w:val="24"/>
          <w:lang w:val="en-GB"/>
        </w:rPr>
        <w:t>remained</w:t>
      </w:r>
      <w:r w:rsidRPr="43E8355D" w:rsidR="02A5F3F4">
        <w:rPr>
          <w:rFonts w:ascii="Times New Roman" w:hAnsi="Times New Roman" w:eastAsia="Times New Roman" w:cs="Times New Roman"/>
          <w:b w:val="0"/>
          <w:bCs w:val="0"/>
          <w:noProof w:val="0"/>
          <w:color w:val="0E101A"/>
          <w:sz w:val="24"/>
          <w:szCs w:val="24"/>
          <w:lang w:val="en-GB"/>
        </w:rPr>
        <w:t xml:space="preserve"> the same throughout his crimes: he would usually strangle his victims, occasionally using cords or other items, and then abandon their bodies in secluded, forested areas around Seattle and Tacoma. The Green River, a key location for dumping the bodies, became his infamous signature, leading to his nickname, the "Green River Killer." Despite the persistent efforts of investigators, Ridgway managed to evade capture for many years. It </w:t>
      </w:r>
      <w:r w:rsidRPr="43E8355D" w:rsidR="02A5F3F4">
        <w:rPr>
          <w:rFonts w:ascii="Times New Roman" w:hAnsi="Times New Roman" w:eastAsia="Times New Roman" w:cs="Times New Roman"/>
          <w:b w:val="0"/>
          <w:bCs w:val="0"/>
          <w:noProof w:val="0"/>
          <w:color w:val="0E101A"/>
          <w:sz w:val="24"/>
          <w:szCs w:val="24"/>
          <w:lang w:val="en-GB"/>
        </w:rPr>
        <w:t>wasn’t</w:t>
      </w:r>
      <w:r w:rsidRPr="43E8355D" w:rsidR="02A5F3F4">
        <w:rPr>
          <w:rFonts w:ascii="Times New Roman" w:hAnsi="Times New Roman" w:eastAsia="Times New Roman" w:cs="Times New Roman"/>
          <w:b w:val="0"/>
          <w:bCs w:val="0"/>
          <w:noProof w:val="0"/>
          <w:color w:val="0E101A"/>
          <w:sz w:val="24"/>
          <w:szCs w:val="24"/>
          <w:lang w:val="en-GB"/>
        </w:rPr>
        <w:t xml:space="preserve"> until advances in forensic DNA testing that his genetic profile was finally linked to evidence found at the crime scenes. (</w:t>
      </w:r>
      <w:hyperlink r:id="Ra73421c9190e4f3d">
        <w:r w:rsidRPr="43E8355D" w:rsidR="02A5F3F4">
          <w:rPr>
            <w:rStyle w:val="Hyperlink"/>
            <w:rFonts w:ascii="Times New Roman" w:hAnsi="Times New Roman" w:eastAsia="Times New Roman" w:cs="Times New Roman"/>
            <w:b w:val="0"/>
            <w:bCs w:val="0"/>
            <w:noProof w:val="0"/>
            <w:color w:val="4A6EE0"/>
            <w:sz w:val="24"/>
            <w:szCs w:val="24"/>
            <w:lang w:val="en-GB"/>
          </w:rPr>
          <w:t>https://www.washingtonpost.com/archive/lifestyle/2003/11/16/the-banality-of-gary-a-green-river-chiller/2d9575c7-6843-4ec3-9517-72cd3ecdd9b0/)</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05D4C3B0" w14:textId="1EC0C1FC">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In 2001, Ridgway was apprehended following a breakthrough in the investigation, when his DNA was matched to evidence from several of the Green River murders. In 2003, he pleaded guilty to 48 counts of murder, and in exchange for a sentence without the death penalty, he was given life in prison without the possibility of parole. Ridgway's confessions exposed his chilling indifference to his crimes, as he admitted to killing women simply because he "wanted to" and expressed no remorse. He </w:t>
      </w:r>
      <w:r w:rsidRPr="43E8355D" w:rsidR="02A5F3F4">
        <w:rPr>
          <w:rFonts w:ascii="Times New Roman" w:hAnsi="Times New Roman" w:eastAsia="Times New Roman" w:cs="Times New Roman"/>
          <w:b w:val="0"/>
          <w:bCs w:val="0"/>
          <w:noProof w:val="0"/>
          <w:color w:val="0E101A"/>
          <w:sz w:val="24"/>
          <w:szCs w:val="24"/>
          <w:lang w:val="en-GB"/>
        </w:rPr>
        <w:t>remains</w:t>
      </w:r>
      <w:r w:rsidRPr="43E8355D" w:rsidR="02A5F3F4">
        <w:rPr>
          <w:rFonts w:ascii="Times New Roman" w:hAnsi="Times New Roman" w:eastAsia="Times New Roman" w:cs="Times New Roman"/>
          <w:b w:val="0"/>
          <w:bCs w:val="0"/>
          <w:noProof w:val="0"/>
          <w:color w:val="0E101A"/>
          <w:sz w:val="24"/>
          <w:szCs w:val="24"/>
          <w:lang w:val="en-GB"/>
        </w:rPr>
        <w:t xml:space="preserve"> incarcerated at the Washington State Penitentiary, where he is serving his life sentence. (</w:t>
      </w:r>
      <w:hyperlink r:id="Rbcd7ecdd2504464e">
        <w:r w:rsidRPr="43E8355D" w:rsidR="02A5F3F4">
          <w:rPr>
            <w:rStyle w:val="Hyperlink"/>
            <w:rFonts w:ascii="Times New Roman" w:hAnsi="Times New Roman" w:eastAsia="Times New Roman" w:cs="Times New Roman"/>
            <w:b w:val="0"/>
            <w:bCs w:val="0"/>
            <w:noProof w:val="0"/>
            <w:color w:val="4A6EE0"/>
            <w:sz w:val="24"/>
            <w:szCs w:val="24"/>
            <w:lang w:val="en-GB"/>
          </w:rPr>
          <w:t>https://www.cnn.com/2003/US/11/05/green.river.sentence)</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04F6181B" w14:textId="7D20B737">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Gary Ridgway’s crimes are among the most horrific in American history, and his arrest provided much-needed closure for the families of his victims after years of uncertainty and anguish. </w:t>
      </w:r>
    </w:p>
    <w:p w:rsidR="02A5F3F4" w:rsidP="43E8355D" w:rsidRDefault="02A5F3F4" w14:paraId="32D9311F" w14:textId="7CEE6291">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Biological factors could have contributed to Gary Ridgway's violent behaviour, but they </w:t>
      </w:r>
      <w:r w:rsidRPr="43E8355D" w:rsidR="02A5F3F4">
        <w:rPr>
          <w:rFonts w:ascii="Times New Roman" w:hAnsi="Times New Roman" w:eastAsia="Times New Roman" w:cs="Times New Roman"/>
          <w:b w:val="0"/>
          <w:bCs w:val="0"/>
          <w:noProof w:val="0"/>
          <w:color w:val="0E101A"/>
          <w:sz w:val="24"/>
          <w:szCs w:val="24"/>
          <w:lang w:val="en-GB"/>
        </w:rPr>
        <w:t>represent</w:t>
      </w:r>
      <w:r w:rsidRPr="43E8355D" w:rsidR="02A5F3F4">
        <w:rPr>
          <w:rFonts w:ascii="Times New Roman" w:hAnsi="Times New Roman" w:eastAsia="Times New Roman" w:cs="Times New Roman"/>
          <w:b w:val="0"/>
          <w:bCs w:val="0"/>
          <w:noProof w:val="0"/>
          <w:color w:val="0E101A"/>
          <w:sz w:val="24"/>
          <w:szCs w:val="24"/>
          <w:lang w:val="en-GB"/>
        </w:rPr>
        <w:t xml:space="preserve"> only one element of a complex mix of genetic, environmental, and psychological influences. While Ridgway's crimes are primarily linked to his psychological condition, various biological aspects should be considered in understanding his journey to becoming a serial killer. (</w:t>
      </w:r>
      <w:hyperlink r:id="Rf2e2e27bcf37443c">
        <w:r w:rsidRPr="43E8355D" w:rsidR="02A5F3F4">
          <w:rPr>
            <w:rStyle w:val="Hyperlink"/>
            <w:rFonts w:ascii="Times New Roman" w:hAnsi="Times New Roman" w:eastAsia="Times New Roman" w:cs="Times New Roman"/>
            <w:b w:val="0"/>
            <w:bCs w:val="0"/>
            <w:noProof w:val="0"/>
            <w:color w:val="4A6EE0"/>
            <w:sz w:val="24"/>
            <w:szCs w:val="24"/>
            <w:lang w:val="en-GB"/>
          </w:rPr>
          <w:t>https://www.verywellmind.com/the-green-river-killer-understanding-the-psychology-of-gary-ridgway-5182697)</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2F7C5239" w14:textId="590370B5">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Research </w:t>
      </w:r>
      <w:r w:rsidRPr="43E8355D" w:rsidR="02A5F3F4">
        <w:rPr>
          <w:rFonts w:ascii="Times New Roman" w:hAnsi="Times New Roman" w:eastAsia="Times New Roman" w:cs="Times New Roman"/>
          <w:b w:val="0"/>
          <w:bCs w:val="0"/>
          <w:noProof w:val="0"/>
          <w:color w:val="0E101A"/>
          <w:sz w:val="24"/>
          <w:szCs w:val="24"/>
          <w:lang w:val="en-GB"/>
        </w:rPr>
        <w:t>indicates</w:t>
      </w:r>
      <w:r w:rsidRPr="43E8355D" w:rsidR="02A5F3F4">
        <w:rPr>
          <w:rFonts w:ascii="Times New Roman" w:hAnsi="Times New Roman" w:eastAsia="Times New Roman" w:cs="Times New Roman"/>
          <w:b w:val="0"/>
          <w:bCs w:val="0"/>
          <w:noProof w:val="0"/>
          <w:color w:val="0E101A"/>
          <w:sz w:val="24"/>
          <w:szCs w:val="24"/>
          <w:lang w:val="en-GB"/>
        </w:rPr>
        <w:t xml:space="preserve"> that early biological factors, such as prenatal conditions and early childhood experiences, may shape an individual's tendency toward aggression or violent behaviour. (</w:t>
      </w:r>
      <w:r w:rsidRPr="43E8355D" w:rsidR="02A5F3F4">
        <w:rPr>
          <w:rFonts w:ascii="Times New Roman" w:hAnsi="Times New Roman" w:eastAsia="Times New Roman" w:cs="Times New Roman"/>
          <w:b w:val="0"/>
          <w:bCs w:val="0"/>
          <w:noProof w:val="0"/>
          <w:color w:val="0E101A"/>
          <w:sz w:val="24"/>
          <w:szCs w:val="24"/>
          <w:lang w:val="en-GB"/>
        </w:rPr>
        <w:t>Raine, A. (2013).</w:t>
      </w:r>
      <w:r w:rsidRPr="43E8355D" w:rsidR="02A5F3F4">
        <w:rPr>
          <w:rFonts w:ascii="Times New Roman" w:hAnsi="Times New Roman" w:eastAsia="Times New Roman" w:cs="Times New Roman"/>
          <w:b w:val="0"/>
          <w:bCs w:val="0"/>
          <w:noProof w:val="0"/>
          <w:color w:val="0E101A"/>
          <w:sz w:val="24"/>
          <w:szCs w:val="24"/>
          <w:lang w:val="en-GB"/>
        </w:rPr>
        <w:t xml:space="preserve"> </w:t>
      </w:r>
      <w:r w:rsidRPr="43E8355D" w:rsidR="02A5F3F4">
        <w:rPr>
          <w:rFonts w:ascii="Times New Roman" w:hAnsi="Times New Roman" w:eastAsia="Times New Roman" w:cs="Times New Roman"/>
          <w:b w:val="0"/>
          <w:bCs w:val="0"/>
          <w:i w:val="1"/>
          <w:iCs w:val="1"/>
          <w:noProof w:val="0"/>
          <w:color w:val="0E101A"/>
          <w:sz w:val="24"/>
          <w:szCs w:val="24"/>
          <w:lang w:val="en-GB"/>
        </w:rPr>
        <w:t>The Anatomy of Violence: The Biological Roots of Crime.</w:t>
      </w:r>
      <w:r w:rsidRPr="43E8355D" w:rsidR="02A5F3F4">
        <w:rPr>
          <w:rFonts w:ascii="Times New Roman" w:hAnsi="Times New Roman" w:eastAsia="Times New Roman" w:cs="Times New Roman"/>
          <w:b w:val="0"/>
          <w:bCs w:val="0"/>
          <w:noProof w:val="0"/>
          <w:color w:val="0E101A"/>
          <w:sz w:val="24"/>
          <w:szCs w:val="24"/>
          <w:lang w:val="en-GB"/>
        </w:rPr>
        <w:t xml:space="preserve"> Pantheon Books.) This book explores how genetic, prenatal, and early childhood factors contribute to the development of violent tendencies and criminal behaviour, </w:t>
      </w:r>
      <w:r w:rsidRPr="43E8355D" w:rsidR="02A5F3F4">
        <w:rPr>
          <w:rFonts w:ascii="Times New Roman" w:hAnsi="Times New Roman" w:eastAsia="Times New Roman" w:cs="Times New Roman"/>
          <w:b w:val="0"/>
          <w:bCs w:val="0"/>
          <w:noProof w:val="0"/>
          <w:color w:val="0E101A"/>
          <w:sz w:val="24"/>
          <w:szCs w:val="24"/>
          <w:lang w:val="en-GB"/>
        </w:rPr>
        <w:t>providing</w:t>
      </w:r>
      <w:r w:rsidRPr="43E8355D" w:rsidR="02A5F3F4">
        <w:rPr>
          <w:rFonts w:ascii="Times New Roman" w:hAnsi="Times New Roman" w:eastAsia="Times New Roman" w:cs="Times New Roman"/>
          <w:b w:val="0"/>
          <w:bCs w:val="0"/>
          <w:noProof w:val="0"/>
          <w:color w:val="0E101A"/>
          <w:sz w:val="24"/>
          <w:szCs w:val="24"/>
          <w:lang w:val="en-GB"/>
        </w:rPr>
        <w:t xml:space="preserve"> valuable insights into the biological origins of aggression. </w:t>
      </w:r>
    </w:p>
    <w:p w:rsidR="02A5F3F4" w:rsidP="43E8355D" w:rsidRDefault="02A5F3F4" w14:paraId="199AC052" w14:textId="35802520">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Ridgway’s challenging and emotionally unstable upbringing could have been intensified by prenatal stress or early trauma. Some theories propose that exposure to toxins or stress during pregnancy might have </w:t>
      </w:r>
      <w:r w:rsidRPr="43E8355D" w:rsidR="02A5F3F4">
        <w:rPr>
          <w:rFonts w:ascii="Times New Roman" w:hAnsi="Times New Roman" w:eastAsia="Times New Roman" w:cs="Times New Roman"/>
          <w:b w:val="0"/>
          <w:bCs w:val="0"/>
          <w:noProof w:val="0"/>
          <w:color w:val="0E101A"/>
          <w:sz w:val="24"/>
          <w:szCs w:val="24"/>
          <w:lang w:val="en-GB"/>
        </w:rPr>
        <w:t>impacted</w:t>
      </w:r>
      <w:r w:rsidRPr="43E8355D" w:rsidR="02A5F3F4">
        <w:rPr>
          <w:rFonts w:ascii="Times New Roman" w:hAnsi="Times New Roman" w:eastAsia="Times New Roman" w:cs="Times New Roman"/>
          <w:b w:val="0"/>
          <w:bCs w:val="0"/>
          <w:noProof w:val="0"/>
          <w:color w:val="0E101A"/>
          <w:sz w:val="24"/>
          <w:szCs w:val="24"/>
          <w:lang w:val="en-GB"/>
        </w:rPr>
        <w:t xml:space="preserve"> his brain development, potentially increasing his susceptibility to aggressive or antisocial behaviour in adulthood. </w:t>
      </w:r>
    </w:p>
    <w:p w:rsidR="02A5F3F4" w:rsidP="43E8355D" w:rsidRDefault="02A5F3F4" w14:paraId="59C23EBC" w14:textId="2CDB5E91">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Although biological factors like genetics, brain function, and hormones may have contributed to Gary Ridgway’s violent tendencies, they do not entirely account for his behaviour. Ridgway's crimes were also significantly shaped by his psychological profile and his abusive, neglectful family background. His case underscores the complexity of violent behaviour, where biological influences interact with environmental and psychological factors to shape an individual’s path to criminality. (</w:t>
      </w:r>
      <w:hyperlink r:id="R60975a2a96714bd3">
        <w:r w:rsidRPr="43E8355D" w:rsidR="02A5F3F4">
          <w:rPr>
            <w:rStyle w:val="Hyperlink"/>
            <w:rFonts w:ascii="Times New Roman" w:hAnsi="Times New Roman" w:eastAsia="Times New Roman" w:cs="Times New Roman"/>
            <w:b w:val="0"/>
            <w:bCs w:val="0"/>
            <w:noProof w:val="0"/>
            <w:color w:val="4A6EE0"/>
            <w:sz w:val="24"/>
            <w:szCs w:val="24"/>
            <w:lang w:val="en-GB"/>
          </w:rPr>
          <w:t>https://www.psychologytoday.com/us/blog/words-matter/201803/the-complex-psychology-of-violent-behavior)</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10F1E4B5" w14:textId="1312EB04">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Ridgway’s early childhood was marked by a challenging and emotionally abusive family environment, which is often cited as a key factor in shaping his later behaviour. He was born into a household filled with tension and dysfunction. His mother was controlling and </w:t>
      </w:r>
      <w:r w:rsidRPr="43E8355D" w:rsidR="02A5F3F4">
        <w:rPr>
          <w:rFonts w:ascii="Times New Roman" w:hAnsi="Times New Roman" w:eastAsia="Times New Roman" w:cs="Times New Roman"/>
          <w:b w:val="0"/>
          <w:bCs w:val="0"/>
          <w:noProof w:val="0"/>
          <w:color w:val="0E101A"/>
          <w:sz w:val="24"/>
          <w:szCs w:val="24"/>
          <w:lang w:val="en-GB"/>
        </w:rPr>
        <w:t>highly critical</w:t>
      </w:r>
      <w:r w:rsidRPr="43E8355D" w:rsidR="02A5F3F4">
        <w:rPr>
          <w:rFonts w:ascii="Times New Roman" w:hAnsi="Times New Roman" w:eastAsia="Times New Roman" w:cs="Times New Roman"/>
          <w:b w:val="0"/>
          <w:bCs w:val="0"/>
          <w:noProof w:val="0"/>
          <w:color w:val="0E101A"/>
          <w:sz w:val="24"/>
          <w:szCs w:val="24"/>
          <w:lang w:val="en-GB"/>
        </w:rPr>
        <w:t xml:space="preserve">, while his father was emotionally passive and detached. Ridgway later described his mother as cold and domineering, which led him to feel inadequate and harbour resentment toward women. He </w:t>
      </w:r>
      <w:r w:rsidRPr="43E8355D" w:rsidR="02A5F3F4">
        <w:rPr>
          <w:rFonts w:ascii="Times New Roman" w:hAnsi="Times New Roman" w:eastAsia="Times New Roman" w:cs="Times New Roman"/>
          <w:b w:val="0"/>
          <w:bCs w:val="0"/>
          <w:noProof w:val="0"/>
          <w:color w:val="0E101A"/>
          <w:sz w:val="24"/>
          <w:szCs w:val="24"/>
          <w:lang w:val="en-GB"/>
        </w:rPr>
        <w:t>reportedly struggled</w:t>
      </w:r>
      <w:r w:rsidRPr="43E8355D" w:rsidR="02A5F3F4">
        <w:rPr>
          <w:rFonts w:ascii="Times New Roman" w:hAnsi="Times New Roman" w:eastAsia="Times New Roman" w:cs="Times New Roman"/>
          <w:b w:val="0"/>
          <w:bCs w:val="0"/>
          <w:noProof w:val="0"/>
          <w:color w:val="0E101A"/>
          <w:sz w:val="24"/>
          <w:szCs w:val="24"/>
          <w:lang w:val="en-GB"/>
        </w:rPr>
        <w:t xml:space="preserve"> with feelings of shame and anger because of his mother's treatment, which </w:t>
      </w:r>
      <w:r w:rsidRPr="43E8355D" w:rsidR="02A5F3F4">
        <w:rPr>
          <w:rFonts w:ascii="Times New Roman" w:hAnsi="Times New Roman" w:eastAsia="Times New Roman" w:cs="Times New Roman"/>
          <w:b w:val="0"/>
          <w:bCs w:val="0"/>
          <w:noProof w:val="0"/>
          <w:color w:val="0E101A"/>
          <w:sz w:val="24"/>
          <w:szCs w:val="24"/>
          <w:lang w:val="en-GB"/>
        </w:rPr>
        <w:t>likely had</w:t>
      </w:r>
      <w:r w:rsidRPr="43E8355D" w:rsidR="02A5F3F4">
        <w:rPr>
          <w:rFonts w:ascii="Times New Roman" w:hAnsi="Times New Roman" w:eastAsia="Times New Roman" w:cs="Times New Roman"/>
          <w:b w:val="0"/>
          <w:bCs w:val="0"/>
          <w:noProof w:val="0"/>
          <w:color w:val="0E101A"/>
          <w:sz w:val="24"/>
          <w:szCs w:val="24"/>
          <w:lang w:val="en-GB"/>
        </w:rPr>
        <w:t xml:space="preserve"> a profound effect on his views of women and his ability to form healthy relationships. </w:t>
      </w:r>
    </w:p>
    <w:p w:rsidR="02A5F3F4" w:rsidP="43E8355D" w:rsidRDefault="02A5F3F4" w14:paraId="13C0D362" w14:textId="303F00EC">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‘The first distinct thing that comes to mind when you research Gary Ridgway is the fact that he was sexually abused by his mother as a child. His mother, Mary Ridgway, dominated the household with odd forms of childrearing and his father, Tom Ridgway, was a coward who never stood up to his wife. She would smash plates over his head, and he would just walk out of the room.’ ( </w:t>
      </w:r>
      <w:hyperlink r:id="R8254cc705a9d4b18">
        <w:r w:rsidRPr="43E8355D" w:rsidR="02A5F3F4">
          <w:rPr>
            <w:rStyle w:val="Hyperlink"/>
            <w:rFonts w:ascii="Times New Roman" w:hAnsi="Times New Roman" w:eastAsia="Times New Roman" w:cs="Times New Roman"/>
            <w:b w:val="0"/>
            <w:bCs w:val="0"/>
            <w:noProof w:val="0"/>
            <w:color w:val="4A6EE0"/>
            <w:sz w:val="24"/>
            <w:szCs w:val="24"/>
            <w:lang w:val="en-GB"/>
          </w:rPr>
          <w:t>https://www.ipl.org/essay/Gary-Ridgway-Theory-PC77VPGZV)</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60266EA3" w14:textId="3226C902">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This environment may have played a significant role in Ridgway’s intense misogyny and his later acts of violence against women. He was said to have repeatedly sought relationships with vulnerable women, </w:t>
      </w:r>
      <w:r w:rsidRPr="43E8355D" w:rsidR="02A5F3F4">
        <w:rPr>
          <w:rFonts w:ascii="Times New Roman" w:hAnsi="Times New Roman" w:eastAsia="Times New Roman" w:cs="Times New Roman"/>
          <w:b w:val="0"/>
          <w:bCs w:val="0"/>
          <w:noProof w:val="0"/>
          <w:color w:val="0E101A"/>
          <w:sz w:val="24"/>
          <w:szCs w:val="24"/>
          <w:lang w:val="en-GB"/>
        </w:rPr>
        <w:t>possibly reflecting</w:t>
      </w:r>
      <w:r w:rsidRPr="43E8355D" w:rsidR="02A5F3F4">
        <w:rPr>
          <w:rFonts w:ascii="Times New Roman" w:hAnsi="Times New Roman" w:eastAsia="Times New Roman" w:cs="Times New Roman"/>
          <w:b w:val="0"/>
          <w:bCs w:val="0"/>
          <w:noProof w:val="0"/>
          <w:color w:val="0E101A"/>
          <w:sz w:val="24"/>
          <w:szCs w:val="24"/>
          <w:lang w:val="en-GB"/>
        </w:rPr>
        <w:t xml:space="preserve"> his view of his mother as distant and uncaring. In many ways, his early family life fostered feelings of alienation and rage—emotions that would </w:t>
      </w:r>
      <w:r w:rsidRPr="43E8355D" w:rsidR="02A5F3F4">
        <w:rPr>
          <w:rFonts w:ascii="Times New Roman" w:hAnsi="Times New Roman" w:eastAsia="Times New Roman" w:cs="Times New Roman"/>
          <w:b w:val="0"/>
          <w:bCs w:val="0"/>
          <w:noProof w:val="0"/>
          <w:color w:val="0E101A"/>
          <w:sz w:val="24"/>
          <w:szCs w:val="24"/>
          <w:lang w:val="en-GB"/>
        </w:rPr>
        <w:t>ultimately manifest</w:t>
      </w:r>
      <w:r w:rsidRPr="43E8355D" w:rsidR="02A5F3F4">
        <w:rPr>
          <w:rFonts w:ascii="Times New Roman" w:hAnsi="Times New Roman" w:eastAsia="Times New Roman" w:cs="Times New Roman"/>
          <w:b w:val="0"/>
          <w:bCs w:val="0"/>
          <w:noProof w:val="0"/>
          <w:color w:val="0E101A"/>
          <w:sz w:val="24"/>
          <w:szCs w:val="24"/>
          <w:lang w:val="en-GB"/>
        </w:rPr>
        <w:t xml:space="preserve"> in his criminal actions. </w:t>
      </w:r>
    </w:p>
    <w:p w:rsidR="02A5F3F4" w:rsidP="43E8355D" w:rsidRDefault="02A5F3F4" w14:paraId="4D1423BA" w14:textId="0B0E41F1">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One of the key psychological traits that may have influenced Ridgway's behaviour is antisocial personality disorder (APD), a condition marked by a persistent disregard for the rights of others, an absence of empathy, and a propensity for impulsive or criminal behaviour. Individuals with APD often violate social norms, </w:t>
      </w:r>
      <w:r w:rsidRPr="43E8355D" w:rsidR="02A5F3F4">
        <w:rPr>
          <w:rFonts w:ascii="Times New Roman" w:hAnsi="Times New Roman" w:eastAsia="Times New Roman" w:cs="Times New Roman"/>
          <w:b w:val="0"/>
          <w:bCs w:val="0"/>
          <w:noProof w:val="0"/>
          <w:color w:val="0E101A"/>
          <w:sz w:val="24"/>
          <w:szCs w:val="24"/>
          <w:lang w:val="en-GB"/>
        </w:rPr>
        <w:t>deceive</w:t>
      </w:r>
      <w:r w:rsidRPr="43E8355D" w:rsidR="02A5F3F4">
        <w:rPr>
          <w:rFonts w:ascii="Times New Roman" w:hAnsi="Times New Roman" w:eastAsia="Times New Roman" w:cs="Times New Roman"/>
          <w:b w:val="0"/>
          <w:bCs w:val="0"/>
          <w:noProof w:val="0"/>
          <w:color w:val="0E101A"/>
          <w:sz w:val="24"/>
          <w:szCs w:val="24"/>
          <w:lang w:val="en-GB"/>
        </w:rPr>
        <w:t xml:space="preserve"> or manipulate others for personal gain, and struggle to form meaningful connections. Ridgway displayed many of these characteristics, including his utter lack of remorse for his murders, his ability to deceive and manipulate law enforcement during the investigation, and his emotionally detached manner when discussing his crimes. His statement that he killed women "because he wanted to" and his inability to express empathy or guilt further suggests that he may have suffered from APD. </w:t>
      </w:r>
    </w:p>
    <w:p w:rsidR="02A5F3F4" w:rsidP="43E8355D" w:rsidRDefault="02A5F3F4" w14:paraId="6B2D61BC" w14:textId="4920285C">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Some psychologists suggest that Ridgway's murders were fuelled by his desire to exert control over women, pointing to underlying psychological issues tied to power and dominance. His choice of vulnerable victims </w:t>
      </w:r>
      <w:r w:rsidRPr="43E8355D" w:rsidR="02A5F3F4">
        <w:rPr>
          <w:rFonts w:ascii="Times New Roman" w:hAnsi="Times New Roman" w:eastAsia="Times New Roman" w:cs="Times New Roman"/>
          <w:b w:val="0"/>
          <w:bCs w:val="0"/>
          <w:noProof w:val="0"/>
          <w:color w:val="0E101A"/>
          <w:sz w:val="24"/>
          <w:szCs w:val="24"/>
          <w:lang w:val="en-GB"/>
        </w:rPr>
        <w:t>likely reinforced</w:t>
      </w:r>
      <w:r w:rsidRPr="43E8355D" w:rsidR="02A5F3F4">
        <w:rPr>
          <w:rFonts w:ascii="Times New Roman" w:hAnsi="Times New Roman" w:eastAsia="Times New Roman" w:cs="Times New Roman"/>
          <w:b w:val="0"/>
          <w:bCs w:val="0"/>
          <w:noProof w:val="0"/>
          <w:color w:val="0E101A"/>
          <w:sz w:val="24"/>
          <w:szCs w:val="24"/>
          <w:lang w:val="en-GB"/>
        </w:rPr>
        <w:t xml:space="preserve"> his </w:t>
      </w:r>
      <w:r w:rsidRPr="43E8355D" w:rsidR="02A5F3F4">
        <w:rPr>
          <w:rFonts w:ascii="Times New Roman" w:hAnsi="Times New Roman" w:eastAsia="Times New Roman" w:cs="Times New Roman"/>
          <w:b w:val="0"/>
          <w:bCs w:val="0"/>
          <w:noProof w:val="0"/>
          <w:color w:val="0E101A"/>
          <w:sz w:val="24"/>
          <w:szCs w:val="24"/>
          <w:lang w:val="en-GB"/>
        </w:rPr>
        <w:t>perception</w:t>
      </w:r>
      <w:r w:rsidRPr="43E8355D" w:rsidR="02A5F3F4">
        <w:rPr>
          <w:rFonts w:ascii="Times New Roman" w:hAnsi="Times New Roman" w:eastAsia="Times New Roman" w:cs="Times New Roman"/>
          <w:b w:val="0"/>
          <w:bCs w:val="0"/>
          <w:noProof w:val="0"/>
          <w:color w:val="0E101A"/>
          <w:sz w:val="24"/>
          <w:szCs w:val="24"/>
          <w:lang w:val="en-GB"/>
        </w:rPr>
        <w:t xml:space="preserve"> that he could manipulate and dominate them without repercussions. This need for control may have served to compensate for feelings of inadequacy and a lack of power in other aspects of his life.</w:t>
      </w:r>
      <w:hyperlink r:id="Ra4c607bc425647a4">
        <w:r w:rsidRPr="43E8355D" w:rsidR="02A5F3F4">
          <w:rPr>
            <w:rStyle w:val="Hyperlink"/>
            <w:rFonts w:ascii="Times New Roman" w:hAnsi="Times New Roman" w:eastAsia="Times New Roman" w:cs="Times New Roman"/>
            <w:b w:val="0"/>
            <w:bCs w:val="0"/>
            <w:noProof w:val="0"/>
            <w:color w:val="4A6EE0"/>
            <w:sz w:val="24"/>
            <w:szCs w:val="24"/>
            <w:lang w:val="en-GB"/>
          </w:rPr>
          <w:t xml:space="preserve"> (https://www.psychologytoday.com/us/blog/words-matter/201804/the-psychology-of-the-green-river-killer</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00483D22" w14:textId="4496C3EF">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The social learning theory was introduced by Albert Bandura. Social Learning Theory is a psychological and sociological framework that explains how people develop behaviours, attitudes, and skills by </w:t>
      </w:r>
      <w:r w:rsidRPr="43E8355D" w:rsidR="02A5F3F4">
        <w:rPr>
          <w:rFonts w:ascii="Times New Roman" w:hAnsi="Times New Roman" w:eastAsia="Times New Roman" w:cs="Times New Roman"/>
          <w:b w:val="0"/>
          <w:bCs w:val="0"/>
          <w:noProof w:val="0"/>
          <w:color w:val="0E101A"/>
          <w:sz w:val="24"/>
          <w:szCs w:val="24"/>
          <w:lang w:val="en-GB"/>
        </w:rPr>
        <w:t>observing</w:t>
      </w:r>
      <w:r w:rsidRPr="43E8355D" w:rsidR="02A5F3F4">
        <w:rPr>
          <w:rFonts w:ascii="Times New Roman" w:hAnsi="Times New Roman" w:eastAsia="Times New Roman" w:cs="Times New Roman"/>
          <w:b w:val="0"/>
          <w:bCs w:val="0"/>
          <w:noProof w:val="0"/>
          <w:color w:val="0E101A"/>
          <w:sz w:val="24"/>
          <w:szCs w:val="24"/>
          <w:lang w:val="en-GB"/>
        </w:rPr>
        <w:t xml:space="preserve">, imitating, and interacting with others. It asserts that learning happens not just through </w:t>
      </w:r>
      <w:r w:rsidRPr="43E8355D" w:rsidR="02A5F3F4">
        <w:rPr>
          <w:rFonts w:ascii="Times New Roman" w:hAnsi="Times New Roman" w:eastAsia="Times New Roman" w:cs="Times New Roman"/>
          <w:b w:val="0"/>
          <w:bCs w:val="0"/>
          <w:noProof w:val="0"/>
          <w:color w:val="0E101A"/>
          <w:sz w:val="24"/>
          <w:szCs w:val="24"/>
          <w:lang w:val="en-GB"/>
        </w:rPr>
        <w:t>personal experiences</w:t>
      </w:r>
      <w:r w:rsidRPr="43E8355D" w:rsidR="02A5F3F4">
        <w:rPr>
          <w:rFonts w:ascii="Times New Roman" w:hAnsi="Times New Roman" w:eastAsia="Times New Roman" w:cs="Times New Roman"/>
          <w:b w:val="0"/>
          <w:bCs w:val="0"/>
          <w:noProof w:val="0"/>
          <w:color w:val="0E101A"/>
          <w:sz w:val="24"/>
          <w:szCs w:val="24"/>
          <w:lang w:val="en-GB"/>
        </w:rPr>
        <w:t xml:space="preserve"> but also by watching the actions of others and the outcomes those actions bring. The theory highlights the role of the social environment in shaping behaviour, suggesting that individuals are influenced by the people around them, including family, peers, and society at large. By </w:t>
      </w:r>
      <w:r w:rsidRPr="43E8355D" w:rsidR="02A5F3F4">
        <w:rPr>
          <w:rFonts w:ascii="Times New Roman" w:hAnsi="Times New Roman" w:eastAsia="Times New Roman" w:cs="Times New Roman"/>
          <w:b w:val="0"/>
          <w:bCs w:val="0"/>
          <w:noProof w:val="0"/>
          <w:color w:val="0E101A"/>
          <w:sz w:val="24"/>
          <w:szCs w:val="24"/>
          <w:lang w:val="en-GB"/>
        </w:rPr>
        <w:t>observing</w:t>
      </w:r>
      <w:r w:rsidRPr="43E8355D" w:rsidR="02A5F3F4">
        <w:rPr>
          <w:rFonts w:ascii="Times New Roman" w:hAnsi="Times New Roman" w:eastAsia="Times New Roman" w:cs="Times New Roman"/>
          <w:b w:val="0"/>
          <w:bCs w:val="0"/>
          <w:noProof w:val="0"/>
          <w:color w:val="0E101A"/>
          <w:sz w:val="24"/>
          <w:szCs w:val="24"/>
          <w:lang w:val="en-GB"/>
        </w:rPr>
        <w:t xml:space="preserve"> the rewards or punishments others receive, people learn which behaviours are acceptable and which are not. This theory underscores the idea that social contexts and the behaviours within them play </w:t>
      </w:r>
      <w:r w:rsidRPr="43E8355D" w:rsidR="02A5F3F4">
        <w:rPr>
          <w:rFonts w:ascii="Times New Roman" w:hAnsi="Times New Roman" w:eastAsia="Times New Roman" w:cs="Times New Roman"/>
          <w:b w:val="0"/>
          <w:bCs w:val="0"/>
          <w:noProof w:val="0"/>
          <w:color w:val="0E101A"/>
          <w:sz w:val="24"/>
          <w:szCs w:val="24"/>
          <w:lang w:val="en-GB"/>
        </w:rPr>
        <w:t>a central role</w:t>
      </w:r>
      <w:r w:rsidRPr="43E8355D" w:rsidR="02A5F3F4">
        <w:rPr>
          <w:rFonts w:ascii="Times New Roman" w:hAnsi="Times New Roman" w:eastAsia="Times New Roman" w:cs="Times New Roman"/>
          <w:b w:val="0"/>
          <w:bCs w:val="0"/>
          <w:noProof w:val="0"/>
          <w:color w:val="0E101A"/>
          <w:sz w:val="24"/>
          <w:szCs w:val="24"/>
          <w:lang w:val="en-GB"/>
        </w:rPr>
        <w:t xml:space="preserve"> in learning, emphasizing that individuals are not passive recipients of their environment but active participants in shaping their behaviours based on social interactions.</w:t>
      </w:r>
      <w:hyperlink r:id="R42a65c0a4509472a">
        <w:r w:rsidRPr="43E8355D" w:rsidR="02A5F3F4">
          <w:rPr>
            <w:rStyle w:val="Hyperlink"/>
            <w:rFonts w:ascii="Times New Roman" w:hAnsi="Times New Roman" w:eastAsia="Times New Roman" w:cs="Times New Roman"/>
            <w:b w:val="0"/>
            <w:bCs w:val="0"/>
            <w:noProof w:val="0"/>
            <w:color w:val="4A6EE0"/>
            <w:sz w:val="24"/>
            <w:szCs w:val="24"/>
            <w:lang w:val="en-GB"/>
          </w:rPr>
          <w:t xml:space="preserve"> (https://www.verywellmind.com/social-learning-theory-2795074)</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3E9E9A25" w14:textId="7EF5255A">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The best criminological theory to fit Gary Ridgeway happens to be social learning theory</w:t>
      </w:r>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48E62487" w14:textId="370735DD">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Learning theory is learned by </w:t>
      </w:r>
      <w:r w:rsidRPr="43E8355D" w:rsidR="02A5F3F4">
        <w:rPr>
          <w:rFonts w:ascii="Times New Roman" w:hAnsi="Times New Roman" w:eastAsia="Times New Roman" w:cs="Times New Roman"/>
          <w:b w:val="0"/>
          <w:bCs w:val="0"/>
          <w:noProof w:val="0"/>
          <w:color w:val="0E101A"/>
          <w:sz w:val="24"/>
          <w:szCs w:val="24"/>
          <w:lang w:val="en-GB"/>
        </w:rPr>
        <w:t>observing</w:t>
      </w:r>
      <w:r w:rsidRPr="43E8355D" w:rsidR="02A5F3F4">
        <w:rPr>
          <w:rFonts w:ascii="Times New Roman" w:hAnsi="Times New Roman" w:eastAsia="Times New Roman" w:cs="Times New Roman"/>
          <w:b w:val="0"/>
          <w:bCs w:val="0"/>
          <w:noProof w:val="0"/>
          <w:color w:val="0E101A"/>
          <w:sz w:val="24"/>
          <w:szCs w:val="24"/>
          <w:lang w:val="en-GB"/>
        </w:rPr>
        <w:t xml:space="preserve"> the behaviour around others whether </w:t>
      </w:r>
      <w:r w:rsidRPr="43E8355D" w:rsidR="02A5F3F4">
        <w:rPr>
          <w:rFonts w:ascii="Times New Roman" w:hAnsi="Times New Roman" w:eastAsia="Times New Roman" w:cs="Times New Roman"/>
          <w:b w:val="0"/>
          <w:bCs w:val="0"/>
          <w:noProof w:val="0"/>
          <w:color w:val="0E101A"/>
          <w:sz w:val="24"/>
          <w:szCs w:val="24"/>
          <w:lang w:val="en-GB"/>
        </w:rPr>
        <w:t>appropriate</w:t>
      </w:r>
      <w:r w:rsidRPr="43E8355D" w:rsidR="02A5F3F4">
        <w:rPr>
          <w:rFonts w:ascii="Times New Roman" w:hAnsi="Times New Roman" w:eastAsia="Times New Roman" w:cs="Times New Roman"/>
          <w:b w:val="0"/>
          <w:bCs w:val="0"/>
          <w:noProof w:val="0"/>
          <w:color w:val="0E101A"/>
          <w:sz w:val="24"/>
          <w:szCs w:val="24"/>
          <w:lang w:val="en-GB"/>
        </w:rPr>
        <w:t xml:space="preserve"> or not, Garry has </w:t>
      </w:r>
      <w:r w:rsidRPr="43E8355D" w:rsidR="02A5F3F4">
        <w:rPr>
          <w:rFonts w:ascii="Times New Roman" w:hAnsi="Times New Roman" w:eastAsia="Times New Roman" w:cs="Times New Roman"/>
          <w:b w:val="0"/>
          <w:bCs w:val="0"/>
          <w:noProof w:val="0"/>
          <w:color w:val="0E101A"/>
          <w:sz w:val="24"/>
          <w:szCs w:val="24"/>
          <w:lang w:val="en-GB"/>
        </w:rPr>
        <w:t>mainly gathered</w:t>
      </w:r>
      <w:r w:rsidRPr="43E8355D" w:rsidR="02A5F3F4">
        <w:rPr>
          <w:rFonts w:ascii="Times New Roman" w:hAnsi="Times New Roman" w:eastAsia="Times New Roman" w:cs="Times New Roman"/>
          <w:b w:val="0"/>
          <w:bCs w:val="0"/>
          <w:noProof w:val="0"/>
          <w:color w:val="0E101A"/>
          <w:sz w:val="24"/>
          <w:szCs w:val="24"/>
          <w:lang w:val="en-GB"/>
        </w:rPr>
        <w:t xml:space="preserve"> his behaviour by watching his mother throughout his childhood. (</w:t>
      </w:r>
      <w:hyperlink r:id="Ra48d6ba535564026">
        <w:r w:rsidRPr="43E8355D" w:rsidR="02A5F3F4">
          <w:rPr>
            <w:rStyle w:val="Hyperlink"/>
            <w:rFonts w:ascii="Times New Roman" w:hAnsi="Times New Roman" w:eastAsia="Times New Roman" w:cs="Times New Roman"/>
            <w:b w:val="0"/>
            <w:bCs w:val="0"/>
            <w:noProof w:val="0"/>
            <w:color w:val="4A6EE0"/>
            <w:sz w:val="24"/>
            <w:szCs w:val="24"/>
            <w:lang w:val="en-GB"/>
          </w:rPr>
          <w:t>https://www.coursehero.com/file/217235137/Research-Paper-Final-1docx/)</w:t>
        </w:r>
      </w:hyperlink>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3C8423F5" w14:textId="2E79ECC5">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In one of his confessions, Garry Ridgway explained his motives in a cold and detached manner: "I killed them because I wanted to. I had a problem with women. I wanted to kill as many women as I could." — Gary Ridgway (The New York Times, 2003.) What he said in this interview shows his lack of regret. Ridgway's detachment from his crimes is further </w:t>
      </w:r>
      <w:r w:rsidRPr="43E8355D" w:rsidR="02A5F3F4">
        <w:rPr>
          <w:rFonts w:ascii="Times New Roman" w:hAnsi="Times New Roman" w:eastAsia="Times New Roman" w:cs="Times New Roman"/>
          <w:b w:val="0"/>
          <w:bCs w:val="0"/>
          <w:noProof w:val="0"/>
          <w:color w:val="0E101A"/>
          <w:sz w:val="24"/>
          <w:szCs w:val="24"/>
          <w:lang w:val="en-GB"/>
        </w:rPr>
        <w:t>evidenced</w:t>
      </w:r>
      <w:r w:rsidRPr="43E8355D" w:rsidR="02A5F3F4">
        <w:rPr>
          <w:rFonts w:ascii="Times New Roman" w:hAnsi="Times New Roman" w:eastAsia="Times New Roman" w:cs="Times New Roman"/>
          <w:b w:val="0"/>
          <w:bCs w:val="0"/>
          <w:noProof w:val="0"/>
          <w:color w:val="0E101A"/>
          <w:sz w:val="24"/>
          <w:szCs w:val="24"/>
          <w:lang w:val="en-GB"/>
        </w:rPr>
        <w:t xml:space="preserve"> by his behaviour during the investigation and trial. In his interviews, he was often unemotional, with little concern for the lives he took</w:t>
      </w:r>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12E781F0" w14:textId="510F9EB5">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 </w:t>
      </w:r>
    </w:p>
    <w:p w:rsidR="02A5F3F4" w:rsidP="43E8355D" w:rsidRDefault="02A5F3F4" w14:paraId="5B3DC5A0" w14:textId="6C6E5061">
      <w:pPr>
        <w:spacing w:before="0" w:beforeAutospacing="off" w:after="0" w:afterAutospacing="off"/>
        <w:rPr>
          <w:rFonts w:ascii="Times New Roman" w:hAnsi="Times New Roman" w:eastAsia="Times New Roman" w:cs="Times New Roman"/>
          <w:b w:val="0"/>
          <w:bCs w:val="0"/>
          <w:noProof w:val="0"/>
          <w:color w:val="0E101A"/>
          <w:sz w:val="24"/>
          <w:szCs w:val="24"/>
          <w:lang w:val="en-GB"/>
        </w:rPr>
      </w:pPr>
      <w:r w:rsidRPr="43E8355D" w:rsidR="02A5F3F4">
        <w:rPr>
          <w:rFonts w:ascii="Times New Roman" w:hAnsi="Times New Roman" w:eastAsia="Times New Roman" w:cs="Times New Roman"/>
          <w:b w:val="0"/>
          <w:bCs w:val="0"/>
          <w:noProof w:val="0"/>
          <w:color w:val="0E101A"/>
          <w:sz w:val="24"/>
          <w:szCs w:val="24"/>
          <w:lang w:val="en-GB"/>
        </w:rPr>
        <w:t xml:space="preserve">In my view, Gary Ridgway's criminal behaviour can be </w:t>
      </w:r>
      <w:r w:rsidRPr="43E8355D" w:rsidR="02A5F3F4">
        <w:rPr>
          <w:rFonts w:ascii="Times New Roman" w:hAnsi="Times New Roman" w:eastAsia="Times New Roman" w:cs="Times New Roman"/>
          <w:b w:val="0"/>
          <w:bCs w:val="0"/>
          <w:noProof w:val="0"/>
          <w:color w:val="0E101A"/>
          <w:sz w:val="24"/>
          <w:szCs w:val="24"/>
          <w:lang w:val="en-GB"/>
        </w:rPr>
        <w:t>largely attributed</w:t>
      </w:r>
      <w:r w:rsidRPr="43E8355D" w:rsidR="02A5F3F4">
        <w:rPr>
          <w:rFonts w:ascii="Times New Roman" w:hAnsi="Times New Roman" w:eastAsia="Times New Roman" w:cs="Times New Roman"/>
          <w:b w:val="0"/>
          <w:bCs w:val="0"/>
          <w:noProof w:val="0"/>
          <w:color w:val="0E101A"/>
          <w:sz w:val="24"/>
          <w:szCs w:val="24"/>
          <w:lang w:val="en-GB"/>
        </w:rPr>
        <w:t xml:space="preserve"> to his tumultuous upbringing in an unstable and emotionally abusive household as </w:t>
      </w:r>
      <w:r w:rsidRPr="43E8355D" w:rsidR="02A5F3F4">
        <w:rPr>
          <w:rFonts w:ascii="Times New Roman" w:hAnsi="Times New Roman" w:eastAsia="Times New Roman" w:cs="Times New Roman"/>
          <w:b w:val="0"/>
          <w:bCs w:val="0"/>
          <w:noProof w:val="0"/>
          <w:color w:val="0E101A"/>
          <w:sz w:val="24"/>
          <w:szCs w:val="24"/>
          <w:lang w:val="en-GB"/>
        </w:rPr>
        <w:t>stated</w:t>
      </w:r>
      <w:r w:rsidRPr="43E8355D" w:rsidR="02A5F3F4">
        <w:rPr>
          <w:rFonts w:ascii="Times New Roman" w:hAnsi="Times New Roman" w:eastAsia="Times New Roman" w:cs="Times New Roman"/>
          <w:b w:val="0"/>
          <w:bCs w:val="0"/>
          <w:noProof w:val="0"/>
          <w:color w:val="0E101A"/>
          <w:sz w:val="24"/>
          <w:szCs w:val="24"/>
          <w:lang w:val="en-GB"/>
        </w:rPr>
        <w:t xml:space="preserve"> in many articles I have come across. Growing up in an environment marked by neglect and emotional dysfunction </w:t>
      </w:r>
      <w:r w:rsidRPr="43E8355D" w:rsidR="02A5F3F4">
        <w:rPr>
          <w:rFonts w:ascii="Times New Roman" w:hAnsi="Times New Roman" w:eastAsia="Times New Roman" w:cs="Times New Roman"/>
          <w:b w:val="0"/>
          <w:bCs w:val="0"/>
          <w:noProof w:val="0"/>
          <w:color w:val="0E101A"/>
          <w:sz w:val="24"/>
          <w:szCs w:val="24"/>
          <w:lang w:val="en-GB"/>
        </w:rPr>
        <w:t>likely played</w:t>
      </w:r>
      <w:r w:rsidRPr="43E8355D" w:rsidR="02A5F3F4">
        <w:rPr>
          <w:rFonts w:ascii="Times New Roman" w:hAnsi="Times New Roman" w:eastAsia="Times New Roman" w:cs="Times New Roman"/>
          <w:b w:val="0"/>
          <w:bCs w:val="0"/>
          <w:noProof w:val="0"/>
          <w:color w:val="0E101A"/>
          <w:sz w:val="24"/>
          <w:szCs w:val="24"/>
          <w:lang w:val="en-GB"/>
        </w:rPr>
        <w:t xml:space="preserve"> a significant role in shaping his worldview and contributing to his violent tendencies. The lack of a stable, supportive family structure may have hindered his ability to form healthy relationships, fostering feelings of anger, alienation, and resentment. These early experiences </w:t>
      </w:r>
      <w:r w:rsidRPr="43E8355D" w:rsidR="02A5F3F4">
        <w:rPr>
          <w:rFonts w:ascii="Times New Roman" w:hAnsi="Times New Roman" w:eastAsia="Times New Roman" w:cs="Times New Roman"/>
          <w:b w:val="0"/>
          <w:bCs w:val="0"/>
          <w:noProof w:val="0"/>
          <w:color w:val="0E101A"/>
          <w:sz w:val="24"/>
          <w:szCs w:val="24"/>
          <w:lang w:val="en-GB"/>
        </w:rPr>
        <w:t>likely influenced</w:t>
      </w:r>
      <w:r w:rsidRPr="43E8355D" w:rsidR="02A5F3F4">
        <w:rPr>
          <w:rFonts w:ascii="Times New Roman" w:hAnsi="Times New Roman" w:eastAsia="Times New Roman" w:cs="Times New Roman"/>
          <w:b w:val="0"/>
          <w:bCs w:val="0"/>
          <w:noProof w:val="0"/>
          <w:color w:val="0E101A"/>
          <w:sz w:val="24"/>
          <w:szCs w:val="24"/>
          <w:lang w:val="en-GB"/>
        </w:rPr>
        <w:t xml:space="preserve"> his later actions, pushing him toward criminal behaviour as a means of coping with unresolved emotional trauma. Studies suggest that Gary Ridgway’s mother, Mary, was emotionally distant, controlling, and </w:t>
      </w:r>
      <w:r w:rsidRPr="43E8355D" w:rsidR="02A5F3F4">
        <w:rPr>
          <w:rFonts w:ascii="Times New Roman" w:hAnsi="Times New Roman" w:eastAsia="Times New Roman" w:cs="Times New Roman"/>
          <w:b w:val="0"/>
          <w:bCs w:val="0"/>
          <w:noProof w:val="0"/>
          <w:color w:val="0E101A"/>
          <w:sz w:val="24"/>
          <w:szCs w:val="24"/>
          <w:lang w:val="en-GB"/>
        </w:rPr>
        <w:t>highly critical</w:t>
      </w:r>
      <w:r w:rsidRPr="43E8355D" w:rsidR="02A5F3F4">
        <w:rPr>
          <w:rFonts w:ascii="Times New Roman" w:hAnsi="Times New Roman" w:eastAsia="Times New Roman" w:cs="Times New Roman"/>
          <w:b w:val="0"/>
          <w:bCs w:val="0"/>
          <w:noProof w:val="0"/>
          <w:color w:val="0E101A"/>
          <w:sz w:val="24"/>
          <w:szCs w:val="24"/>
          <w:lang w:val="en-GB"/>
        </w:rPr>
        <w:t xml:space="preserve">, which led him to feel inadequate and resentful. He characterized her as domineering and unloving, fostering deep feelings of shame and anger. This dysfunctional relationship, along with his father’s emotional detachment, </w:t>
      </w:r>
      <w:r w:rsidRPr="43E8355D" w:rsidR="02A5F3F4">
        <w:rPr>
          <w:rFonts w:ascii="Times New Roman" w:hAnsi="Times New Roman" w:eastAsia="Times New Roman" w:cs="Times New Roman"/>
          <w:b w:val="0"/>
          <w:bCs w:val="0"/>
          <w:noProof w:val="0"/>
          <w:color w:val="0E101A"/>
          <w:sz w:val="24"/>
          <w:szCs w:val="24"/>
          <w:lang w:val="en-GB"/>
        </w:rPr>
        <w:t>likely contributed</w:t>
      </w:r>
      <w:r w:rsidRPr="43E8355D" w:rsidR="02A5F3F4">
        <w:rPr>
          <w:rFonts w:ascii="Times New Roman" w:hAnsi="Times New Roman" w:eastAsia="Times New Roman" w:cs="Times New Roman"/>
          <w:b w:val="0"/>
          <w:bCs w:val="0"/>
          <w:noProof w:val="0"/>
          <w:color w:val="0E101A"/>
          <w:sz w:val="24"/>
          <w:szCs w:val="24"/>
          <w:lang w:val="en-GB"/>
        </w:rPr>
        <w:t xml:space="preserve"> to Ridgway's misogyny and violent tendencies. Gary Ridgway's criminal behaviour can be attributed to a combination of early childhood trauma, family dysfunction, and psychological factors. Growing up in an emotionally abusive environment, he developed deep-seated misogyny and sexual obsession, which influenced his violent tendencies. Social and environmental factors, such as his failed relationships and work environment, further shaped his worldview. Additionally, Ridgway's need for control and power over women played a significant role in his actions. Together, these factors created a complex foundation for his criminal behaviour, highlighting the interaction between his upbringing, psychological state, and social influences in shaping his violent path.</w:t>
      </w:r>
    </w:p>
    <w:p w:rsidR="43E8355D" w:rsidP="43E8355D" w:rsidRDefault="43E8355D" w14:paraId="136D0822" w14:textId="2D918C34">
      <w:pPr>
        <w:spacing w:before="240" w:beforeAutospacing="off" w:after="240" w:afterAutospacing="off"/>
        <w:rPr>
          <w:rFonts w:ascii="Times New Roman" w:hAnsi="Times New Roman" w:eastAsia="Times New Roman" w:cs="Times New Roman"/>
          <w:i w:val="0"/>
          <w:iCs w:val="0"/>
          <w:noProof w:val="0"/>
          <w:sz w:val="24"/>
          <w:szCs w:val="24"/>
          <w:lang w:val="en-GB"/>
        </w:rPr>
      </w:pPr>
    </w:p>
    <w:p w:rsidR="43E8355D" w:rsidP="43E8355D" w:rsidRDefault="43E8355D" w14:paraId="56157E64" w14:textId="1577C64B">
      <w:pPr>
        <w:spacing w:before="240" w:beforeAutospacing="off" w:after="240" w:afterAutospacing="off"/>
        <w:rPr>
          <w:rFonts w:ascii="Times New Roman" w:hAnsi="Times New Roman" w:eastAsia="Times New Roman" w:cs="Times New Roman"/>
          <w:i w:val="0"/>
          <w:iCs w:val="0"/>
          <w:noProof w:val="0"/>
          <w:sz w:val="24"/>
          <w:szCs w:val="24"/>
          <w:lang w:val="en-GB"/>
        </w:rPr>
      </w:pPr>
    </w:p>
    <w:p w:rsidR="43E8355D" w:rsidP="43E8355D" w:rsidRDefault="43E8355D" w14:paraId="46FCF981" w14:textId="7A191375">
      <w:pPr>
        <w:spacing w:before="240" w:beforeAutospacing="off" w:after="240" w:afterAutospacing="off"/>
        <w:rPr>
          <w:rFonts w:ascii="Times New Roman" w:hAnsi="Times New Roman" w:eastAsia="Times New Roman" w:cs="Times New Roman"/>
          <w:i w:val="0"/>
          <w:iCs w:val="0"/>
          <w:noProof w:val="0"/>
          <w:sz w:val="24"/>
          <w:szCs w:val="24"/>
          <w:lang w:val="en-GB"/>
        </w:rPr>
      </w:pPr>
    </w:p>
    <w:p w:rsidR="43E8355D" w:rsidP="43E8355D" w:rsidRDefault="43E8355D" w14:paraId="1637342C" w14:textId="6770343F">
      <w:pPr>
        <w:spacing w:before="240" w:beforeAutospacing="off" w:after="180" w:afterAutospacing="off"/>
        <w:rPr>
          <w:rFonts w:ascii="Times New Roman" w:hAnsi="Times New Roman" w:eastAsia="Times New Roman" w:cs="Times New Roman"/>
          <w:i w:val="0"/>
          <w:iCs w:val="0"/>
          <w:noProof w:val="0"/>
          <w:sz w:val="24"/>
          <w:szCs w:val="24"/>
          <w:lang w:val="en-GB"/>
        </w:rPr>
      </w:pPr>
    </w:p>
    <w:p w:rsidR="43E8355D" w:rsidP="43E8355D" w:rsidRDefault="43E8355D" w14:paraId="571063E2" w14:textId="032EA666">
      <w:pPr>
        <w:spacing w:before="0" w:beforeAutospacing="off" w:after="0" w:afterAutospacing="off"/>
      </w:pPr>
    </w:p>
    <w:p w:rsidR="43E8355D" w:rsidP="43E8355D" w:rsidRDefault="43E8355D" w14:paraId="7497F26C" w14:textId="11BB6F76">
      <w:pPr>
        <w:spacing w:before="240" w:beforeAutospacing="off" w:after="240" w:afterAutospacing="off"/>
        <w:rPr>
          <w:rFonts w:ascii="Times New Roman" w:hAnsi="Times New Roman" w:eastAsia="Times New Roman" w:cs="Times New Roman"/>
          <w:i w:val="0"/>
          <w:iCs w:val="0"/>
          <w:noProof w:val="0"/>
          <w:sz w:val="24"/>
          <w:szCs w:val="24"/>
          <w:lang w:val="en-GB"/>
        </w:rPr>
      </w:pPr>
    </w:p>
    <w:p w:rsidR="43E8355D" w:rsidP="43E8355D" w:rsidRDefault="43E8355D" w14:paraId="68B8201F" w14:textId="08143B28">
      <w:pPr>
        <w:spacing w:before="240" w:beforeAutospacing="off" w:after="240" w:afterAutospacing="off"/>
        <w:rPr>
          <w:rFonts w:ascii="Times New Roman" w:hAnsi="Times New Roman" w:eastAsia="Times New Roman" w:cs="Times New Roman"/>
          <w:i w:val="0"/>
          <w:iCs w:val="0"/>
          <w:noProof w:val="0"/>
          <w:sz w:val="24"/>
          <w:szCs w:val="24"/>
          <w:lang w:val="en-GB"/>
        </w:rPr>
      </w:pPr>
    </w:p>
    <w:p w:rsidR="43E8355D" w:rsidP="43E8355D" w:rsidRDefault="43E8355D" w14:paraId="1AC75BF5" w14:textId="3296F5D8">
      <w:pPr>
        <w:spacing w:before="240" w:beforeAutospacing="off" w:after="240" w:afterAutospacing="off"/>
        <w:rPr>
          <w:rFonts w:ascii="Times New Roman" w:hAnsi="Times New Roman" w:eastAsia="Times New Roman" w:cs="Times New Roman"/>
          <w:i w:val="0"/>
          <w:iCs w:val="0"/>
          <w:noProof w:val="0"/>
          <w:sz w:val="24"/>
          <w:szCs w:val="24"/>
          <w:lang w:val="en-GB"/>
        </w:rPr>
      </w:pPr>
    </w:p>
    <w:p w:rsidR="43E8355D" w:rsidP="43E8355D" w:rsidRDefault="43E8355D" w14:paraId="18150F41" w14:textId="6EF38963">
      <w:pPr>
        <w:spacing w:before="240" w:beforeAutospacing="off" w:after="180" w:afterAutospacing="off"/>
        <w:rPr>
          <w:rFonts w:ascii="Times New Roman" w:hAnsi="Times New Roman" w:eastAsia="Times New Roman" w:cs="Times New Roman"/>
          <w:i w:val="0"/>
          <w:iCs w:val="0"/>
          <w:noProof w:val="0"/>
          <w:sz w:val="24"/>
          <w:szCs w:val="24"/>
          <w:lang w:val="en-GB"/>
        </w:rPr>
      </w:pPr>
    </w:p>
    <w:p w:rsidR="43E8355D" w:rsidP="43E8355D" w:rsidRDefault="43E8355D" w14:paraId="72C76EB3" w14:textId="7C5D362E">
      <w:pPr>
        <w:spacing w:before="240" w:beforeAutospacing="off" w:after="240" w:afterAutospacing="off"/>
      </w:pPr>
    </w:p>
    <w:p w:rsidR="43E8355D" w:rsidP="43E8355D" w:rsidRDefault="43E8355D" w14:paraId="50E7084A" w14:textId="67012503">
      <w:pPr>
        <w:spacing w:before="240" w:beforeAutospacing="off" w:after="240" w:afterAutospacing="off"/>
      </w:pPr>
    </w:p>
    <w:p w:rsidR="43E8355D" w:rsidP="43E8355D" w:rsidRDefault="43E8355D" w14:paraId="7585533C" w14:textId="4AB7DD5F">
      <w:pPr>
        <w:spacing w:before="240" w:beforeAutospacing="off" w:after="240" w:afterAutospacing="off"/>
      </w:pPr>
    </w:p>
    <w:p w:rsidR="43E8355D" w:rsidP="43E8355D" w:rsidRDefault="43E8355D" w14:paraId="7151065C" w14:textId="275650A9">
      <w:pPr>
        <w:spacing w:before="240" w:beforeAutospacing="off" w:after="240" w:afterAutospacing="off"/>
      </w:pPr>
    </w:p>
    <w:p w:rsidR="43E8355D" w:rsidRDefault="43E8355D" w14:paraId="76C8AC45" w14:textId="1BDD5E80"/>
    <w:p w:rsidR="43E8355D" w:rsidRDefault="43E8355D" w14:paraId="5F5E5DB8" w14:textId="7A3EA2A2"/>
    <w:p w:rsidR="43E8355D" w:rsidRDefault="43E8355D" w14:paraId="6FB7228A" w14:textId="59C1C67C"/>
    <w:p w:rsidR="43E8355D" w:rsidRDefault="43E8355D" w14:paraId="154C81A9" w14:textId="27BE528A"/>
    <w:p w:rsidR="43E8355D" w:rsidRDefault="43E8355D" w14:paraId="2DFF4427" w14:textId="7737A93A"/>
    <w:p w:rsidR="43E8355D" w:rsidRDefault="43E8355D" w14:paraId="4A652FAD" w14:textId="71CDD221"/>
    <w:p w:rsidR="43E8355D" w:rsidRDefault="43E8355D" w14:paraId="7886B493" w14:textId="19212B38"/>
    <w:p w:rsidR="43E8355D" w:rsidRDefault="43E8355D" w14:paraId="2B4B1DC4" w14:textId="7C8B36F8"/>
    <w:p w:rsidR="43E8355D" w:rsidRDefault="43E8355D" w14:paraId="51A5F6F0" w14:textId="31011F07"/>
    <w:p w:rsidR="43E8355D" w:rsidP="43E8355D" w:rsidRDefault="43E8355D" w14:paraId="013AA51D" w14:textId="5128295B">
      <w:pPr>
        <w:spacing w:before="240" w:beforeAutospacing="off" w:after="180" w:afterAutospacing="off"/>
        <w:rPr>
          <w:rFonts w:ascii="Times New Roman" w:hAnsi="Times New Roman" w:eastAsia="Times New Roman" w:cs="Times New Roman"/>
          <w:i w:val="0"/>
          <w:iCs w:val="0"/>
          <w:noProof w:val="0"/>
          <w:sz w:val="24"/>
          <w:szCs w:val="24"/>
          <w:lang w:val="en-GB"/>
        </w:rPr>
      </w:pPr>
    </w:p>
    <w:p w:rsidR="43E8355D" w:rsidRDefault="43E8355D" w14:paraId="543CBEA4" w14:textId="540A7CB0"/>
    <w:sectPr>
      <w:pgSz w:w="11906" w:h="16838" w:orient="portrait"/>
      <w:pgMar w:top="1440" w:right="1440" w:bottom="1440" w:left="1440" w:header="720" w:footer="720" w:gutter="0"/>
      <w:cols w:space="720"/>
      <w:docGrid w:linePitch="360"/>
      <w:headerReference w:type="default" r:id="R648197e8baae427a"/>
      <w:footerReference w:type="default" r:id="Rf1ecc7e5e48940c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E8355D" w:rsidTr="43E8355D" w14:paraId="63A30473">
      <w:trPr>
        <w:trHeight w:val="300"/>
      </w:trPr>
      <w:tc>
        <w:tcPr>
          <w:tcW w:w="3005" w:type="dxa"/>
          <w:tcMar/>
        </w:tcPr>
        <w:p w:rsidR="43E8355D" w:rsidP="43E8355D" w:rsidRDefault="43E8355D" w14:paraId="4E3F6301" w14:textId="25CE9687">
          <w:pPr>
            <w:pStyle w:val="Header"/>
            <w:bidi w:val="0"/>
            <w:ind w:left="-115"/>
            <w:jc w:val="left"/>
          </w:pPr>
        </w:p>
      </w:tc>
      <w:tc>
        <w:tcPr>
          <w:tcW w:w="3005" w:type="dxa"/>
          <w:tcMar/>
        </w:tcPr>
        <w:p w:rsidR="43E8355D" w:rsidP="43E8355D" w:rsidRDefault="43E8355D" w14:paraId="06C3D12F" w14:textId="1B371DE6">
          <w:pPr>
            <w:pStyle w:val="Header"/>
            <w:bidi w:val="0"/>
            <w:jc w:val="center"/>
          </w:pPr>
        </w:p>
      </w:tc>
      <w:tc>
        <w:tcPr>
          <w:tcW w:w="3005" w:type="dxa"/>
          <w:tcMar/>
        </w:tcPr>
        <w:p w:rsidR="43E8355D" w:rsidP="43E8355D" w:rsidRDefault="43E8355D" w14:paraId="42126673" w14:textId="0F2F83CD">
          <w:pPr>
            <w:pStyle w:val="Header"/>
            <w:bidi w:val="0"/>
            <w:ind w:right="-115"/>
            <w:jc w:val="right"/>
          </w:pPr>
        </w:p>
      </w:tc>
    </w:tr>
  </w:tbl>
  <w:p w:rsidR="43E8355D" w:rsidP="43E8355D" w:rsidRDefault="43E8355D" w14:paraId="5A46BF09" w14:textId="24C1664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E8355D" w:rsidTr="43E8355D" w14:paraId="4D223F9B">
      <w:trPr>
        <w:trHeight w:val="300"/>
      </w:trPr>
      <w:tc>
        <w:tcPr>
          <w:tcW w:w="3005" w:type="dxa"/>
          <w:tcMar/>
        </w:tcPr>
        <w:p w:rsidR="43E8355D" w:rsidP="43E8355D" w:rsidRDefault="43E8355D" w14:paraId="6F0BBDBE" w14:textId="73B889D2">
          <w:pPr>
            <w:pStyle w:val="Header"/>
            <w:bidi w:val="0"/>
            <w:ind w:left="-115"/>
            <w:jc w:val="left"/>
          </w:pPr>
        </w:p>
      </w:tc>
      <w:tc>
        <w:tcPr>
          <w:tcW w:w="3005" w:type="dxa"/>
          <w:tcMar/>
        </w:tcPr>
        <w:p w:rsidR="43E8355D" w:rsidP="43E8355D" w:rsidRDefault="43E8355D" w14:paraId="7C200850" w14:textId="79638998">
          <w:pPr>
            <w:pStyle w:val="Header"/>
            <w:bidi w:val="0"/>
            <w:jc w:val="center"/>
          </w:pPr>
        </w:p>
      </w:tc>
      <w:tc>
        <w:tcPr>
          <w:tcW w:w="3005" w:type="dxa"/>
          <w:tcMar/>
        </w:tcPr>
        <w:p w:rsidR="43E8355D" w:rsidP="43E8355D" w:rsidRDefault="43E8355D" w14:paraId="5AB97584" w14:textId="31824834">
          <w:pPr>
            <w:pStyle w:val="Header"/>
            <w:bidi w:val="0"/>
            <w:ind w:right="-115"/>
            <w:jc w:val="right"/>
          </w:pPr>
        </w:p>
      </w:tc>
    </w:tr>
  </w:tbl>
  <w:p w:rsidR="43E8355D" w:rsidP="43E8355D" w:rsidRDefault="43E8355D" w14:paraId="7792995F" w14:textId="63C4C9F9">
    <w:pPr>
      <w:pStyle w:val="Header"/>
      <w:bidi w:val="0"/>
    </w:pPr>
  </w:p>
</w:hdr>
</file>

<file path=word/numbering.xml><?xml version="1.0" encoding="utf-8"?>
<w:numbering xmlns:w="http://schemas.openxmlformats.org/wordprocessingml/2006/main">
  <w:abstractNum xmlns:w="http://schemas.openxmlformats.org/wordprocessingml/2006/main" w:abstractNumId="1">
    <w:nsid w:val="18e1d1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FEC8D0"/>
    <w:rsid w:val="001C42D5"/>
    <w:rsid w:val="008A632C"/>
    <w:rsid w:val="02A5F3F4"/>
    <w:rsid w:val="037281A6"/>
    <w:rsid w:val="0440728A"/>
    <w:rsid w:val="04535F13"/>
    <w:rsid w:val="054E985E"/>
    <w:rsid w:val="0591D4F5"/>
    <w:rsid w:val="060B4F9C"/>
    <w:rsid w:val="06A95F69"/>
    <w:rsid w:val="09C530A4"/>
    <w:rsid w:val="0AB040FA"/>
    <w:rsid w:val="0B8D26B7"/>
    <w:rsid w:val="0C3FB66F"/>
    <w:rsid w:val="0D31F648"/>
    <w:rsid w:val="0D8FF0C7"/>
    <w:rsid w:val="0E376208"/>
    <w:rsid w:val="0E6075D9"/>
    <w:rsid w:val="119BA862"/>
    <w:rsid w:val="11C2B91A"/>
    <w:rsid w:val="12BF7375"/>
    <w:rsid w:val="160F45C2"/>
    <w:rsid w:val="163CA9BF"/>
    <w:rsid w:val="16A1BF5F"/>
    <w:rsid w:val="186586E0"/>
    <w:rsid w:val="1A076629"/>
    <w:rsid w:val="1C738F89"/>
    <w:rsid w:val="1DCF0E1F"/>
    <w:rsid w:val="1E4D0CC7"/>
    <w:rsid w:val="1E6E6E06"/>
    <w:rsid w:val="1FA4B2D3"/>
    <w:rsid w:val="211E65C0"/>
    <w:rsid w:val="258D9822"/>
    <w:rsid w:val="265AAF46"/>
    <w:rsid w:val="2664993A"/>
    <w:rsid w:val="26A87DE4"/>
    <w:rsid w:val="2D775D0A"/>
    <w:rsid w:val="2E100665"/>
    <w:rsid w:val="2EEDB690"/>
    <w:rsid w:val="360A3B0E"/>
    <w:rsid w:val="3AD13AD1"/>
    <w:rsid w:val="3B1E678C"/>
    <w:rsid w:val="3BE303EA"/>
    <w:rsid w:val="3C8F761B"/>
    <w:rsid w:val="4048D12C"/>
    <w:rsid w:val="40715FA2"/>
    <w:rsid w:val="419752F0"/>
    <w:rsid w:val="43E8355D"/>
    <w:rsid w:val="4746377F"/>
    <w:rsid w:val="48C7A536"/>
    <w:rsid w:val="4B187DC2"/>
    <w:rsid w:val="4B28F4BB"/>
    <w:rsid w:val="4E850095"/>
    <w:rsid w:val="51D3F6FA"/>
    <w:rsid w:val="54E8B7D9"/>
    <w:rsid w:val="56A73D7E"/>
    <w:rsid w:val="56D332A4"/>
    <w:rsid w:val="58306100"/>
    <w:rsid w:val="594895EC"/>
    <w:rsid w:val="5A54C701"/>
    <w:rsid w:val="5F551E1F"/>
    <w:rsid w:val="5F8CBC8D"/>
    <w:rsid w:val="60FAEE28"/>
    <w:rsid w:val="61C452E1"/>
    <w:rsid w:val="6438F653"/>
    <w:rsid w:val="64E69C04"/>
    <w:rsid w:val="66BF055B"/>
    <w:rsid w:val="67EFD05D"/>
    <w:rsid w:val="6A85DB4E"/>
    <w:rsid w:val="6A881531"/>
    <w:rsid w:val="6BF3369F"/>
    <w:rsid w:val="6C04E1C9"/>
    <w:rsid w:val="6C805E8E"/>
    <w:rsid w:val="6CAE9FB9"/>
    <w:rsid w:val="6CE83622"/>
    <w:rsid w:val="6EFEC8D0"/>
    <w:rsid w:val="71C56141"/>
    <w:rsid w:val="7859DF03"/>
    <w:rsid w:val="7A5E8350"/>
    <w:rsid w:val="7B1A81FD"/>
    <w:rsid w:val="7B901EA8"/>
    <w:rsid w:val="7B9AB9A7"/>
    <w:rsid w:val="7C8B0ACD"/>
    <w:rsid w:val="7EB1C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EC8D0"/>
  <w15:chartTrackingRefBased/>
  <w15:docId w15:val="{4A845123-0856-4199-8A4E-D109F5A303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3E8355D"/>
    <w:rPr>
      <w:color w:val="467886"/>
      <w:u w:val="single"/>
    </w:rPr>
  </w:style>
  <w:style w:type="paragraph" w:styleId="Header">
    <w:uiPriority w:val="99"/>
    <w:name w:val="header"/>
    <w:basedOn w:val="Normal"/>
    <w:unhideWhenUsed/>
    <w:rsid w:val="43E8355D"/>
    <w:pPr>
      <w:tabs>
        <w:tab w:val="center" w:leader="none" w:pos="4680"/>
        <w:tab w:val="right" w:leader="none" w:pos="9360"/>
      </w:tabs>
      <w:spacing w:after="0" w:line="240" w:lineRule="auto"/>
    </w:pPr>
  </w:style>
  <w:style w:type="paragraph" w:styleId="Footer">
    <w:uiPriority w:val="99"/>
    <w:name w:val="footer"/>
    <w:basedOn w:val="Normal"/>
    <w:unhideWhenUsed/>
    <w:rsid w:val="43E8355D"/>
    <w:pPr>
      <w:tabs>
        <w:tab w:val="center" w:leader="none" w:pos="4680"/>
        <w:tab w:val="right" w:leader="none" w:pos="9360"/>
      </w:tabs>
      <w:spacing w:after="0" w:line="240" w:lineRule="auto"/>
    </w:pPr>
  </w:style>
  <w:style w:type="paragraph" w:styleId="ListParagraph">
    <w:uiPriority w:val="34"/>
    <w:name w:val="List Paragraph"/>
    <w:basedOn w:val="Normal"/>
    <w:qFormat/>
    <w:rsid w:val="43E8355D"/>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ritannica.com/biography/Gary-Ridgway)" TargetMode="External" Id="Reeee80ad201e4afe" /><Relationship Type="http://schemas.openxmlformats.org/officeDocument/2006/relationships/hyperlink" Target="https://www.biography.com/crime-figure/gary-ridgway)" TargetMode="External" Id="Reaa542af97e84dcf" /><Relationship Type="http://schemas.openxmlformats.org/officeDocument/2006/relationships/hyperlink" Target="https://www.washingtonpost.com/archive/lifestyle/2003/11/16/the-banality-of-gary-a-green-river-chiller/2d9575c7-6843-4ec3-9517-72cd3ecdd9b0/)" TargetMode="External" Id="Ra73421c9190e4f3d" /><Relationship Type="http://schemas.openxmlformats.org/officeDocument/2006/relationships/hyperlink" Target="https://www.cnn.com/2003/US/11/05/green.river.sentence)" TargetMode="External" Id="Rbcd7ecdd2504464e" /><Relationship Type="http://schemas.openxmlformats.org/officeDocument/2006/relationships/hyperlink" Target="https://www.verywellmind.com/the-green-river-killer-understanding-the-psychology-of-gary-ridgway-5182697)" TargetMode="External" Id="Rf2e2e27bcf37443c" /><Relationship Type="http://schemas.openxmlformats.org/officeDocument/2006/relationships/hyperlink" Target="https://www.psychologytoday.com/us/blog/words-matter/201803/the-complex-psychology-of-violent-behavior)" TargetMode="External" Id="R60975a2a96714bd3" /><Relationship Type="http://schemas.openxmlformats.org/officeDocument/2006/relationships/hyperlink" Target="https://www.ipl.org/essay/Gary-Ridgway-Theory-PC77VPGZV)" TargetMode="External" Id="R8254cc705a9d4b18" /><Relationship Type="http://schemas.openxmlformats.org/officeDocument/2006/relationships/hyperlink" Target="https://ukc-word-edit.officeapps.live.com/we/(https://www.psychologytoday.com/us/blog/words-matter/201804/the-psychology-of-the-green-river-killer" TargetMode="External" Id="Ra4c607bc425647a4" /><Relationship Type="http://schemas.openxmlformats.org/officeDocument/2006/relationships/hyperlink" Target="https://ukc-word-edit.officeapps.live.com/we/(https://www.verywellmind.com/social-learning-theory-2795074)" TargetMode="External" Id="R42a65c0a4509472a" /><Relationship Type="http://schemas.openxmlformats.org/officeDocument/2006/relationships/hyperlink" Target="https://www.coursehero.com/file/217235137/Research-Paper-Final-1docx/)" TargetMode="External" Id="Ra48d6ba535564026" /><Relationship Type="http://schemas.openxmlformats.org/officeDocument/2006/relationships/header" Target="/word/header.xml" Id="R648197e8baae427a" /><Relationship Type="http://schemas.openxmlformats.org/officeDocument/2006/relationships/footer" Target="/word/footer.xml" Id="Rf1ecc7e5e48940c7" /><Relationship Type="http://schemas.openxmlformats.org/officeDocument/2006/relationships/numbering" Target="/word/numbering.xml" Id="R07e0aebbe6cd49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Tayleigh Western (2405110)</dc:creator>
  <keywords/>
  <dc:description/>
  <lastModifiedBy>Tayleigh Western (2405110)</lastModifiedBy>
  <revision>2</revision>
  <dcterms:created xsi:type="dcterms:W3CDTF">2025-01-17T11:12:01.6777524Z</dcterms:created>
  <dcterms:modified xsi:type="dcterms:W3CDTF">2025-01-17T14:55:57.4102841Z</dcterms:modified>
</coreProperties>
</file>