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184E61">
        <w:t xml:space="preserve"> </w:t>
      </w:r>
      <w:r w:rsidR="00A8126E">
        <w:t>Jordan Rockey</w:t>
      </w:r>
    </w:p>
    <w:p w:rsidR="007E4409" w:rsidRDefault="00A8126E">
      <w:r>
        <w:t>PC 6604</w:t>
      </w:r>
      <w:r w:rsidR="00575AC9">
        <w:t xml:space="preserve"> </w:t>
      </w:r>
      <w:r w:rsidR="007E4409">
        <w:t xml:space="preserve"> South Wales Police</w:t>
      </w:r>
    </w:p>
    <w:p w:rsidR="00413F5B" w:rsidRDefault="007E4409">
      <w:r>
        <w:t xml:space="preserve">Student Number: </w:t>
      </w:r>
      <w:r w:rsidR="00A8126E">
        <w:t xml:space="preserve"> </w:t>
      </w:r>
      <w:r w:rsidR="00A8126E" w:rsidRPr="00A8126E">
        <w:t>1920621</w:t>
      </w:r>
    </w:p>
    <w:p w:rsidR="007E4409" w:rsidRDefault="0085276B">
      <w:r>
        <w:t>Exam 2</w:t>
      </w:r>
      <w:r w:rsidR="00A8126E">
        <w:t xml:space="preserve"> – 17/08</w:t>
      </w:r>
      <w:r w:rsidR="007E4409">
        <w:t>/2020</w:t>
      </w:r>
    </w:p>
    <w:p w:rsidR="00682F3B" w:rsidRDefault="00682F3B"/>
    <w:p w:rsidR="00682F3B" w:rsidRDefault="00682F3B">
      <w:r>
        <w:t>Question 1</w:t>
      </w:r>
      <w:bookmarkStart w:id="0" w:name="_GoBack"/>
      <w:bookmarkEnd w:id="0"/>
    </w:p>
    <w:p w:rsidR="007331C7" w:rsidRDefault="007331C7">
      <w:r>
        <w:t xml:space="preserve">163 RTA 1988 </w:t>
      </w:r>
    </w:p>
    <w:p w:rsidR="007331C7" w:rsidRDefault="007331C7">
      <w:r>
        <w:t>An officer can require a vehicle to stop if they believe the drive</w:t>
      </w:r>
      <w:r w:rsidR="00E44F3D">
        <w:t>r</w:t>
      </w:r>
      <w:r>
        <w:t xml:space="preserve"> is unfit to drive</w:t>
      </w:r>
      <w:r w:rsidR="00E44F3D">
        <w:t xml:space="preserve"> through drink/drugs</w:t>
      </w:r>
      <w:r>
        <w:t xml:space="preserve"> , been involved in a moving traffic offence or an accident has occurred. </w:t>
      </w:r>
    </w:p>
    <w:p w:rsidR="00682F3B" w:rsidRDefault="00682F3B"/>
    <w:p w:rsidR="00682F3B" w:rsidRDefault="00682F3B"/>
    <w:p w:rsidR="00682F3B" w:rsidRDefault="00682F3B">
      <w:r>
        <w:t>Question 2</w:t>
      </w:r>
    </w:p>
    <w:p w:rsidR="007331C7" w:rsidRDefault="007331C7">
      <w:r>
        <w:t xml:space="preserve">6(4) RTA 1988 </w:t>
      </w:r>
    </w:p>
    <w:p w:rsidR="007331C7" w:rsidRDefault="007331C7">
      <w:r>
        <w:t>An officer in uniform can require a preliminary test at the road side</w:t>
      </w:r>
      <w:r w:rsidR="00E44F3D">
        <w:t xml:space="preserve"> if the driver has been driving a mechanically propelled vehicle on a road or public place and </w:t>
      </w:r>
      <w:r>
        <w:t xml:space="preserve">it is a failure to co operate when a preliminary test is required at the road side. </w:t>
      </w:r>
    </w:p>
    <w:p w:rsidR="00682F3B" w:rsidRDefault="00682F3B"/>
    <w:p w:rsidR="00682F3B" w:rsidRDefault="00682F3B"/>
    <w:p w:rsidR="00682F3B" w:rsidRDefault="00682F3B" w:rsidP="00682F3B">
      <w:r>
        <w:t>Question 3</w:t>
      </w:r>
    </w:p>
    <w:p w:rsidR="007331C7" w:rsidRDefault="007331C7" w:rsidP="00682F3B">
      <w:r>
        <w:t>Section 3 Road traffic Act 1988</w:t>
      </w:r>
    </w:p>
    <w:p w:rsidR="007331C7" w:rsidRDefault="007331C7" w:rsidP="00682F3B">
      <w:r>
        <w:t xml:space="preserve">A person who drives a mechanically propelled vehicle on a road or other public place without due care and attention or reasonable consideration to others using the road is guilty of the offence. </w:t>
      </w:r>
    </w:p>
    <w:p w:rsidR="00682F3B" w:rsidRDefault="00682F3B"/>
    <w:p w:rsidR="00682F3B" w:rsidRDefault="00682F3B"/>
    <w:p w:rsidR="00682F3B" w:rsidRDefault="00682F3B" w:rsidP="00682F3B">
      <w:r>
        <w:t>Question 4</w:t>
      </w:r>
    </w:p>
    <w:p w:rsidR="009A5623" w:rsidRDefault="009A5623" w:rsidP="00682F3B">
      <w:r>
        <w:t xml:space="preserve">The effective use of roads policing powers can help reduce wider unlawful activity of criminals because it can reduce their means of transport for example with county lines. If officers stop the vehicle transporting controlled substances from one place to another it can stop the effect county lines has in relation to the distribution of controlled substances, as well as the effect child criminal exploitation has as a lot of the dealers are children/young people and well as reducing the impact on vulnerable people. </w:t>
      </w:r>
    </w:p>
    <w:p w:rsidR="00682F3B" w:rsidRDefault="009A5623">
      <w:r>
        <w:t>It can also help reduce volume crime such as burglaries or two in ones if the criminal knows there is a good chance of bei</w:t>
      </w:r>
      <w:r w:rsidR="00E44F3D">
        <w:t xml:space="preserve">ng stopped in a stolen vehicle it will deter them. </w:t>
      </w:r>
    </w:p>
    <w:p w:rsidR="00E44F3D" w:rsidRDefault="00E44F3D"/>
    <w:p w:rsidR="00E44F3D" w:rsidRDefault="00E44F3D">
      <w:r>
        <w:lastRenderedPageBreak/>
        <w:t xml:space="preserve">It can also reduce alcohol related offences as people are less likely to drink more if they know they have no way of getting home unless they drive, the more alcohol consumed leads to drunk and disorderly and other alcohol related offences increasing. </w:t>
      </w:r>
    </w:p>
    <w:p w:rsidR="009A5623" w:rsidRDefault="009A5623"/>
    <w:p w:rsidR="00682F3B" w:rsidRDefault="00682F3B"/>
    <w:p w:rsidR="00682F3B" w:rsidRDefault="00682F3B" w:rsidP="00682F3B">
      <w:r>
        <w:t>Question 5</w:t>
      </w:r>
    </w:p>
    <w:p w:rsidR="00413F5B" w:rsidRDefault="00413F5B" w:rsidP="00682F3B">
      <w:r>
        <w:t xml:space="preserve">An officer in uniform can seize a mechanically propelled vehicle if they have reasonable grounds to believe the driver does not have a driving licence or is disqualified, does not hold a valid MOT on the vehicle or does not have insurance on the vehicle.  </w:t>
      </w:r>
    </w:p>
    <w:p w:rsidR="00BD2D77" w:rsidRDefault="00BD2D77" w:rsidP="00682F3B"/>
    <w:p w:rsidR="00682F3B" w:rsidRDefault="00682F3B"/>
    <w:p w:rsidR="00682F3B" w:rsidRDefault="00682F3B"/>
    <w:p w:rsidR="00682F3B" w:rsidRDefault="00682F3B" w:rsidP="00682F3B">
      <w:r>
        <w:t>Question 6</w:t>
      </w:r>
    </w:p>
    <w:p w:rsidR="009A5623" w:rsidRDefault="009A5623" w:rsidP="00682F3B">
      <w:r>
        <w:t>Owing to the presence of a mechanically propelled vehicle</w:t>
      </w:r>
      <w:r w:rsidR="00413F5B">
        <w:t xml:space="preserve"> on a road or public place an</w:t>
      </w:r>
      <w:r>
        <w:t xml:space="preserve"> accident occurs where by personal injury is caused or damage, or any animal or other property is damaged.  </w:t>
      </w:r>
    </w:p>
    <w:p w:rsidR="00682F3B" w:rsidRDefault="00682F3B"/>
    <w:p w:rsidR="00682F3B" w:rsidRDefault="00682F3B"/>
    <w:p w:rsidR="00682F3B" w:rsidRDefault="00682F3B" w:rsidP="00682F3B">
      <w:r>
        <w:t>Question 7</w:t>
      </w:r>
    </w:p>
    <w:p w:rsidR="00413F5B" w:rsidRDefault="00413F5B" w:rsidP="00682F3B">
      <w:r>
        <w:t>A family Liaison officers role is to act as the middle person between the family and IOC/SIO i</w:t>
      </w:r>
      <w:r w:rsidR="00923B55">
        <w:t>n charge of the investigation. T</w:t>
      </w:r>
      <w:r>
        <w:t xml:space="preserve">hey are there to carry out a dynamic risk </w:t>
      </w:r>
      <w:r w:rsidR="00923B55">
        <w:t>assessment</w:t>
      </w:r>
      <w:r>
        <w:t xml:space="preserve"> before meeting the family and to understand the </w:t>
      </w:r>
      <w:r w:rsidR="00923B55">
        <w:t>family’s needs</w:t>
      </w:r>
      <w:r>
        <w:t xml:space="preserve"> during the investigation. They are not there to act as an investigator but to support the family through the </w:t>
      </w:r>
      <w:r w:rsidR="00923B55">
        <w:t>process;</w:t>
      </w:r>
      <w:r>
        <w:t xml:space="preserve"> they are also there to support the investigation by feeding relevant information back to the investigating officers.  </w:t>
      </w:r>
      <w:r w:rsidR="00923B55">
        <w:t xml:space="preserve">They are also there to give information to the family in a way they understand and act upon their best interest. </w:t>
      </w:r>
      <w:r w:rsidR="00E44F3D">
        <w:t>Finally they are also there to aid the investigation by getting any relevant information from the family that develops and pass it onto the investigation team.</w:t>
      </w:r>
    </w:p>
    <w:p w:rsidR="00682F3B" w:rsidRDefault="00682F3B"/>
    <w:p w:rsidR="00682F3B" w:rsidRDefault="00682F3B"/>
    <w:p w:rsidR="00682F3B" w:rsidRDefault="00682F3B" w:rsidP="00682F3B">
      <w:r>
        <w:t>Question 8</w:t>
      </w:r>
    </w:p>
    <w:p w:rsidR="00682F3B" w:rsidRDefault="00923B55">
      <w:r>
        <w:t xml:space="preserve">It is a drivers responsibility when involved in an RTC, to wait a reasonable amount of time at the scene to give details to the other driver or any relevant person who request them. They should give there details containing there name, address , telephone number and insurance provider to the other driver involved or relevant person. If this is not possible they should report to a police station to declare they have been involved in a road traffic collision. </w:t>
      </w:r>
    </w:p>
    <w:p w:rsidR="00682F3B" w:rsidRDefault="00682F3B"/>
    <w:p w:rsidR="00682F3B" w:rsidRDefault="00682F3B" w:rsidP="00682F3B">
      <w:r>
        <w:t>Question 9</w:t>
      </w:r>
    </w:p>
    <w:p w:rsidR="00E84A8E" w:rsidRDefault="00E84A8E" w:rsidP="00682F3B">
      <w:r>
        <w:t xml:space="preserve">S6E RTA 1988 </w:t>
      </w:r>
    </w:p>
    <w:p w:rsidR="00E84A8E" w:rsidRDefault="00E84A8E" w:rsidP="00682F3B">
      <w:r>
        <w:lastRenderedPageBreak/>
        <w:t xml:space="preserve">An officer has a power of entry if they see a driver driving a mechanically propelled vehicle on a road or public place and believe the driver is unfit through alcohol/drugs and the officer sees the driver enters a dwelling/house; the officer has a power of entry to require a preliminary test to be conducted. </w:t>
      </w:r>
    </w:p>
    <w:p w:rsidR="00682F3B" w:rsidRDefault="00682F3B"/>
    <w:p w:rsidR="00682F3B" w:rsidRDefault="00682F3B"/>
    <w:p w:rsidR="00682F3B" w:rsidRDefault="00682F3B" w:rsidP="00682F3B">
      <w:r>
        <w:t>Question 10</w:t>
      </w:r>
    </w:p>
    <w:p w:rsidR="00BD2D77" w:rsidRDefault="00BD2D77" w:rsidP="00682F3B">
      <w:r>
        <w:t xml:space="preserve">S1 RTA 1988 </w:t>
      </w:r>
    </w:p>
    <w:p w:rsidR="00BD2D77" w:rsidRDefault="00BD2D77" w:rsidP="00682F3B">
      <w:r>
        <w:t xml:space="preserve">A person is guilty if they cause the death of another by driving </w:t>
      </w:r>
      <w:r w:rsidR="00361BC9">
        <w:t>a mechanically propelled vehicle dangerously</w:t>
      </w:r>
      <w:r>
        <w:t xml:space="preserve"> on a road or public place. </w:t>
      </w:r>
    </w:p>
    <w:p w:rsidR="00682F3B" w:rsidRDefault="00682F3B"/>
    <w:p w:rsidR="00682F3B" w:rsidRDefault="00682F3B"/>
    <w:p w:rsidR="00682F3B" w:rsidRDefault="00682F3B" w:rsidP="00682F3B">
      <w:r>
        <w:t>Question 11</w:t>
      </w:r>
    </w:p>
    <w:p w:rsidR="00BD2D77" w:rsidRDefault="00E44F3D">
      <w:r>
        <w:t xml:space="preserve">An officer can require </w:t>
      </w:r>
      <w:r w:rsidR="000A7357">
        <w:t xml:space="preserve">three different sample to test the proportion of alcohol these include breath, blood and urine.  The prescribe limit changes for all three but are 35,80 and 107. </w:t>
      </w:r>
    </w:p>
    <w:p w:rsidR="00682F3B" w:rsidRDefault="00682F3B"/>
    <w:p w:rsidR="00682F3B" w:rsidRDefault="00682F3B" w:rsidP="00682F3B">
      <w:r>
        <w:t>Question 12</w:t>
      </w:r>
    </w:p>
    <w:p w:rsidR="0071032C" w:rsidRDefault="0071032C" w:rsidP="00682F3B">
      <w:r>
        <w:t xml:space="preserve">Any relevant others present at a suspect interview could include a solicitor, the role of the solicitor is to give there client legal advice during the process of the interview and act in their clients best interests. </w:t>
      </w:r>
    </w:p>
    <w:p w:rsidR="000F09F3" w:rsidRDefault="0071032C" w:rsidP="00682F3B">
      <w:r>
        <w:t xml:space="preserve">Another relevant other could be an </w:t>
      </w:r>
      <w:r w:rsidR="000F09F3">
        <w:t xml:space="preserve">interpreter/translator, this persons role Is to translate the questions an officer is asking into the language the suspect will understand and translate it back to the officer. They should translate it word for word or as best as possible and not answer the question or expand on the answer given. </w:t>
      </w:r>
    </w:p>
    <w:p w:rsidR="0071032C" w:rsidRDefault="000F09F3" w:rsidP="00682F3B">
      <w:r>
        <w:t xml:space="preserve">Another relevant other could be an appropriate adult, this person role is to help guide the suspect and ensure they understand what is being asked, especially if the suspect is a child/young person and they don’t understand a specific word, the AA should highlight this to the officer and ask for clarification for example. </w:t>
      </w:r>
      <w:r w:rsidR="0071032C">
        <w:t xml:space="preserve"> </w:t>
      </w:r>
    </w:p>
    <w:p w:rsidR="00682F3B" w:rsidRDefault="00682F3B"/>
    <w:p w:rsidR="00682F3B" w:rsidRDefault="00682F3B"/>
    <w:p w:rsidR="00682F3B" w:rsidRDefault="00682F3B" w:rsidP="00682F3B">
      <w:r>
        <w:t>Question 13</w:t>
      </w:r>
    </w:p>
    <w:p w:rsidR="00CC4489" w:rsidRDefault="00CC4489" w:rsidP="00682F3B">
      <w:r>
        <w:t>PEACE  CONE SYSTEM   GRRR</w:t>
      </w:r>
    </w:p>
    <w:p w:rsidR="00CC4489" w:rsidRDefault="00CC4489" w:rsidP="00682F3B">
      <w:r>
        <w:t xml:space="preserve">The interviewing model should follow the acronym PEACE, which is planning and preparation, engage and explain , account , challenge, evaluation. </w:t>
      </w:r>
    </w:p>
    <w:p w:rsidR="00CC4489" w:rsidRDefault="00CC4489" w:rsidP="00682F3B">
      <w:r>
        <w:t xml:space="preserve">Planning and preparation is where you can plan your approach such as question/topics you want to highlight, prepare for no comment answers or full accounts as well as planning an AA/Solicitor to be present. </w:t>
      </w:r>
    </w:p>
    <w:p w:rsidR="00CC4489" w:rsidRDefault="00CC4489" w:rsidP="00682F3B">
      <w:r>
        <w:lastRenderedPageBreak/>
        <w:t xml:space="preserve">Engage and explain Is where you can highlight your GRRR you can greet the person and  try and build a rapor.  As well as explaining what is happening e.g. interview will be conducted as well as the route map of what is going to happen for example I will let you speak and then discuss these topics with you. </w:t>
      </w:r>
    </w:p>
    <w:p w:rsidR="00CC4489" w:rsidRDefault="00CC4489" w:rsidP="00682F3B">
      <w:r>
        <w:t xml:space="preserve">Account, this is where you let the person speak and give their first account of what happened, encourage as much detail as possible. This is the chance then to ask any follow up questions on the topics you have highlighted to add detail to the account given. </w:t>
      </w:r>
    </w:p>
    <w:p w:rsidR="00CC4489" w:rsidRDefault="00CC4489" w:rsidP="00682F3B">
      <w:r>
        <w:t xml:space="preserve">Then the challenge phase is the chance for you to highlight any discrepancies in the account compared to information you have from statement/ exhibits/CCTV etc. By doing this it allows clarity on what has happened. </w:t>
      </w:r>
    </w:p>
    <w:p w:rsidR="00CC4489" w:rsidRDefault="00CC4489" w:rsidP="00682F3B">
      <w:r>
        <w:t xml:space="preserve">Finally </w:t>
      </w:r>
      <w:r w:rsidR="00700467">
        <w:t>is</w:t>
      </w:r>
      <w:r>
        <w:t xml:space="preserve"> the evaluation phase where you can recap and summarise what has happened.  </w:t>
      </w:r>
    </w:p>
    <w:p w:rsidR="00E44F3D" w:rsidRDefault="00E44F3D" w:rsidP="00682F3B">
      <w:r>
        <w:t xml:space="preserve">Also included is the cone system where you ask open, probing and closed questions. </w:t>
      </w:r>
    </w:p>
    <w:p w:rsidR="00682F3B" w:rsidRDefault="00682F3B"/>
    <w:p w:rsidR="00682F3B" w:rsidRDefault="00682F3B"/>
    <w:p w:rsidR="00682F3B" w:rsidRDefault="00682F3B" w:rsidP="00682F3B">
      <w:r>
        <w:t>Question 14</w:t>
      </w:r>
    </w:p>
    <w:p w:rsidR="00BD2D77" w:rsidRDefault="00BD2D77" w:rsidP="00682F3B">
      <w:r>
        <w:t xml:space="preserve">A person repeatedly or continuously engages in behaviour towards another that is coercive or controlling, is personally connected to the other and the behaviour has a serious effect on them and they know their behaviour will have a serious effect.  </w:t>
      </w:r>
    </w:p>
    <w:p w:rsidR="00682F3B" w:rsidRDefault="00682F3B"/>
    <w:p w:rsidR="00682F3B" w:rsidRDefault="00682F3B"/>
    <w:p w:rsidR="00682F3B" w:rsidRDefault="00682F3B" w:rsidP="00682F3B">
      <w:r>
        <w:t>Question 15</w:t>
      </w:r>
    </w:p>
    <w:p w:rsidR="006122DD" w:rsidRDefault="006122DD" w:rsidP="00682F3B">
      <w:r>
        <w:t xml:space="preserve">Coercive control legislation is important because it allows a new level of protection to victims, especially vulnerable victims who need greater support. </w:t>
      </w:r>
    </w:p>
    <w:p w:rsidR="006122DD" w:rsidRDefault="006122DD" w:rsidP="00682F3B">
      <w:r>
        <w:t xml:space="preserve">It highlights key behaviour which is coercive and controlling such as financial restrictions, physical etc which allows police greater power to help. </w:t>
      </w:r>
    </w:p>
    <w:p w:rsidR="006122DD" w:rsidRDefault="006122DD" w:rsidP="00682F3B">
      <w:r>
        <w:t>It brings an offence to behaviour that was deemed acceptable in a way before it as there was no legislation to implement for that behaviour.</w:t>
      </w:r>
    </w:p>
    <w:p w:rsidR="00682F3B" w:rsidRDefault="00682F3B"/>
    <w:p w:rsidR="00682F3B" w:rsidRDefault="00682F3B"/>
    <w:p w:rsidR="00682F3B" w:rsidRDefault="00682F3B" w:rsidP="00682F3B">
      <w:r>
        <w:t>Question 16</w:t>
      </w:r>
    </w:p>
    <w:p w:rsidR="00682F3B" w:rsidRDefault="006122DD">
      <w:r>
        <w:t xml:space="preserve">If an officer has reasonable grounds to believe that a child is at a risk of significant harm due to their circumstances, the officer can use an emergency protection power under </w:t>
      </w:r>
      <w:r w:rsidRPr="006122DD">
        <w:t>secti</w:t>
      </w:r>
      <w:r>
        <w:t xml:space="preserve">on 46 of the Children Act 1989 , which allows the officer to take immediate control of that child and take it to a place of safety. The officer can then contact social services to carry out an assessment and a PPN for that child. </w:t>
      </w:r>
    </w:p>
    <w:p w:rsidR="00682F3B" w:rsidRDefault="00682F3B"/>
    <w:p w:rsidR="00682F3B" w:rsidRDefault="00682F3B" w:rsidP="00682F3B">
      <w:r>
        <w:t>Question 17</w:t>
      </w:r>
    </w:p>
    <w:p w:rsidR="00B207A9" w:rsidRDefault="00B207A9" w:rsidP="00682F3B">
      <w:r>
        <w:lastRenderedPageBreak/>
        <w:t xml:space="preserve">It is an offence for any person to be cruel to a child , including physical , emotional , </w:t>
      </w:r>
      <w:r w:rsidR="000A6074">
        <w:t xml:space="preserve">neglect, </w:t>
      </w:r>
      <w:r>
        <w:t xml:space="preserve">financial abuse.  </w:t>
      </w:r>
    </w:p>
    <w:p w:rsidR="00682F3B" w:rsidRDefault="00682F3B"/>
    <w:p w:rsidR="00682F3B" w:rsidRDefault="00682F3B"/>
    <w:p w:rsidR="00682F3B" w:rsidRDefault="00682F3B" w:rsidP="00682F3B">
      <w:r>
        <w:t>Question 18</w:t>
      </w:r>
    </w:p>
    <w:p w:rsidR="000A6074" w:rsidRDefault="000A6074" w:rsidP="00682F3B">
      <w:r>
        <w:t>The process includes looking for any signs of abuse the child has suffered , looking for any signs of neglect the parent have for that child. The overall welfare of the child should be taken into consideration. The living conditions and access to basic needs such as food, nappies and the standard of the living conditions.</w:t>
      </w:r>
    </w:p>
    <w:p w:rsidR="000A6074" w:rsidRDefault="000A6074" w:rsidP="00682F3B">
      <w:r>
        <w:t xml:space="preserve">If these are not found to be of a good level when the officer is risk assessing the child then the officer should use an emergency protection power to take that child to a place of safety. </w:t>
      </w:r>
    </w:p>
    <w:p w:rsidR="00682F3B" w:rsidRDefault="00682F3B"/>
    <w:p w:rsidR="00682F3B" w:rsidRDefault="00682F3B"/>
    <w:p w:rsidR="00682F3B" w:rsidRDefault="00682F3B" w:rsidP="00682F3B">
      <w:r>
        <w:t>Question 19</w:t>
      </w:r>
    </w:p>
    <w:p w:rsidR="00361BC9" w:rsidRDefault="00361BC9" w:rsidP="00682F3B">
      <w:r>
        <w:t xml:space="preserve">The process for a PPN should be that the officer believes there is a risk to that person , they should take their details, ask them set questions if they are a domestic assault victim then the DASH questions should be asked, the officer then should highlight if the risk is standard, medium , high. If the officer does not believe the risk level is correct then they should highlight this in the comment box. Then they should send the PPN to the PPN team and task it for action. </w:t>
      </w:r>
    </w:p>
    <w:p w:rsidR="00682F3B" w:rsidRDefault="00682F3B"/>
    <w:p w:rsidR="00682F3B" w:rsidRDefault="00682F3B"/>
    <w:p w:rsidR="00682F3B" w:rsidRDefault="00682F3B" w:rsidP="00682F3B">
      <w:r>
        <w:t>Question 20</w:t>
      </w:r>
    </w:p>
    <w:p w:rsidR="00B207A9" w:rsidRDefault="00B207A9" w:rsidP="00682F3B">
      <w:r>
        <w:t xml:space="preserve">An officer can apply for a domestic violence protection notice with the authorisation of a superintendent, this can prohibit the person from seeing, speaking, visiting the victim or evicting the suspect from the home address for a period of 48hours whilst the officer applied for a domestic violence protection order. </w:t>
      </w:r>
    </w:p>
    <w:p w:rsidR="00682F3B" w:rsidRDefault="00682F3B"/>
    <w:p w:rsidR="00682F3B" w:rsidRDefault="00682F3B"/>
    <w:p w:rsidR="00682F3B" w:rsidRDefault="00682F3B" w:rsidP="00682F3B">
      <w:r>
        <w:t>Question 21</w:t>
      </w:r>
    </w:p>
    <w:p w:rsidR="00BD2D77" w:rsidRDefault="00BD2D77" w:rsidP="00682F3B">
      <w:r>
        <w:t>An individual or group is guilty if they use an imbalance of power to manipulate, coerce or deceive a child or young person under 18.  They</w:t>
      </w:r>
      <w:r w:rsidR="00C63531">
        <w:t xml:space="preserve"> make an offer to t</w:t>
      </w:r>
      <w:r>
        <w:t xml:space="preserve">he child or young person something they need/want in order to have a financial advantage or increase in status for the perpetrator or facilitator.   </w:t>
      </w:r>
    </w:p>
    <w:p w:rsidR="00682F3B" w:rsidRDefault="00682F3B"/>
    <w:p w:rsidR="00682F3B" w:rsidRDefault="00682F3B"/>
    <w:p w:rsidR="00682F3B" w:rsidRDefault="00682F3B" w:rsidP="00682F3B">
      <w:r>
        <w:t>Question 22</w:t>
      </w:r>
    </w:p>
    <w:p w:rsidR="00215F08" w:rsidRDefault="00215F08" w:rsidP="00682F3B">
      <w:r>
        <w:lastRenderedPageBreak/>
        <w:t xml:space="preserve">Sarah’s law is a scheme where you can apply for information on a new partner or neighbour for example to find out if they are registered on the sex offender register to highlight if there is risk to your child or another. It must be done in force area and have some sort of relevance or link to your situation when requesting it. </w:t>
      </w:r>
      <w:r w:rsidR="00361BC9">
        <w:t xml:space="preserve"> The disclosure scheme can also be shared with local authorities such as housing to ensure anyone on the register is not housed next to a school for example. </w:t>
      </w:r>
    </w:p>
    <w:p w:rsidR="00682F3B" w:rsidRDefault="00682F3B"/>
    <w:p w:rsidR="00682F3B" w:rsidRDefault="00682F3B"/>
    <w:p w:rsidR="00682F3B" w:rsidRDefault="00682F3B" w:rsidP="00682F3B">
      <w:r>
        <w:t>Question 23</w:t>
      </w:r>
    </w:p>
    <w:p w:rsidR="0064171D" w:rsidRDefault="0064171D" w:rsidP="00682F3B">
      <w:r>
        <w:t xml:space="preserve">The court can make the evidential presumption that penetration of the vagina/mouth/anus has occurred.  That there was no consent and the suspect did not have reasonable belief of consent. Or that the consent was true consent, as well as if the person was intoxicated to a certain level or lost unconsciousness or drugged then consent could not be obtained. </w:t>
      </w:r>
    </w:p>
    <w:p w:rsidR="0064171D" w:rsidRDefault="0064171D" w:rsidP="00682F3B">
      <w:r>
        <w:t xml:space="preserve">They can presume injuries caused are as a result of the rape. </w:t>
      </w:r>
    </w:p>
    <w:p w:rsidR="00682F3B" w:rsidRDefault="00682F3B"/>
    <w:p w:rsidR="00682F3B" w:rsidRDefault="00682F3B"/>
    <w:p w:rsidR="000A6074" w:rsidRDefault="000A6074" w:rsidP="00682F3B"/>
    <w:p w:rsidR="000A6074" w:rsidRDefault="000A6074" w:rsidP="00682F3B"/>
    <w:p w:rsidR="00682F3B" w:rsidRDefault="00682F3B" w:rsidP="00682F3B">
      <w:r>
        <w:t>Question 24</w:t>
      </w:r>
    </w:p>
    <w:p w:rsidR="00682F3B" w:rsidRDefault="00082EE5">
      <w:r>
        <w:t>T</w:t>
      </w:r>
      <w:r w:rsidRPr="00082EE5">
        <w:t>he ‘overriding objectives’ of the procedural code regarding justice being done in court</w:t>
      </w:r>
      <w:r>
        <w:t xml:space="preserve"> is that the person is convicted beyond all reasonable doubts, that the conviction is legal and justifiable. That all parties have had an opportunity to speak, as well as the continuity of the case such issues as witness intimidation/related jury member does not occur as it could effect the case. As well as best evidence being brought forward. </w:t>
      </w:r>
    </w:p>
    <w:p w:rsidR="00682F3B" w:rsidRDefault="00682F3B"/>
    <w:p w:rsidR="00682F3B" w:rsidRDefault="00682F3B" w:rsidP="00682F3B">
      <w:r>
        <w:t>Question 25</w:t>
      </w:r>
    </w:p>
    <w:p w:rsidR="00082EE5" w:rsidRDefault="00082EE5" w:rsidP="00682F3B">
      <w:r>
        <w:t xml:space="preserve">The full code test process includes the threshold test and evidential test, which ensures that a case is eligible for court and the prosecution can be true to the case. </w:t>
      </w:r>
    </w:p>
    <w:p w:rsidR="00682F3B" w:rsidRDefault="00682F3B" w:rsidP="00682F3B"/>
    <w:p w:rsidR="00682F3B" w:rsidRDefault="00682F3B" w:rsidP="00682F3B"/>
    <w:sectPr w:rsidR="00682F3B" w:rsidSect="00A8126E">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7A9" w:rsidRDefault="00B207A9" w:rsidP="00A8126E">
      <w:pPr>
        <w:spacing w:after="0" w:line="240" w:lineRule="auto"/>
      </w:pPr>
      <w:r>
        <w:separator/>
      </w:r>
    </w:p>
  </w:endnote>
  <w:endnote w:type="continuationSeparator" w:id="0">
    <w:p w:rsidR="00B207A9" w:rsidRDefault="00B207A9" w:rsidP="00A81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7A9" w:rsidRDefault="00920C1E" w:rsidP="00920C1E">
    <w:pPr>
      <w:pStyle w:val="Footer"/>
      <w:rPr>
        <w:color w:val="000000"/>
        <w:sz w:val="17"/>
      </w:rPr>
    </w:pPr>
    <w:bookmarkStart w:id="3" w:name="TITUS1FooterEvenPages"/>
    <w:r>
      <w:rPr>
        <w:color w:val="000000"/>
        <w:sz w:val="17"/>
      </w:rPr>
      <w:t> </w:t>
    </w:r>
  </w:p>
  <w:bookmarkEnd w:id="3"/>
  <w:p w:rsidR="00B207A9" w:rsidRDefault="00B207A9" w:rsidP="007331C7">
    <w:pPr>
      <w:pStyle w:val="Footer"/>
    </w:pPr>
  </w:p>
  <w:p w:rsidR="00B207A9" w:rsidRDefault="00B20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7A9" w:rsidRDefault="00920C1E" w:rsidP="00920C1E">
    <w:pPr>
      <w:pStyle w:val="Footer"/>
      <w:rPr>
        <w:color w:val="000000"/>
        <w:sz w:val="17"/>
      </w:rPr>
    </w:pPr>
    <w:bookmarkStart w:id="4" w:name="TITUS1FooterPrimary"/>
    <w:r>
      <w:rPr>
        <w:color w:val="000000"/>
        <w:sz w:val="17"/>
      </w:rPr>
      <w:t> </w:t>
    </w:r>
  </w:p>
  <w:bookmarkEnd w:id="4"/>
  <w:p w:rsidR="00B207A9" w:rsidRDefault="00B207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7A9" w:rsidRDefault="00920C1E" w:rsidP="00920C1E">
    <w:pPr>
      <w:pStyle w:val="Footer"/>
      <w:rPr>
        <w:color w:val="000000"/>
        <w:sz w:val="17"/>
      </w:rPr>
    </w:pPr>
    <w:bookmarkStart w:id="6" w:name="TITUS1FooterFirstPage"/>
    <w:r>
      <w:rPr>
        <w:color w:val="000000"/>
        <w:sz w:val="17"/>
      </w:rPr>
      <w:t> </w:t>
    </w:r>
  </w:p>
  <w:bookmarkEnd w:id="6"/>
  <w:p w:rsidR="00B207A9" w:rsidRDefault="00B207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7A9" w:rsidRDefault="00B207A9" w:rsidP="00A8126E">
      <w:pPr>
        <w:spacing w:after="0" w:line="240" w:lineRule="auto"/>
      </w:pPr>
      <w:r>
        <w:separator/>
      </w:r>
    </w:p>
  </w:footnote>
  <w:footnote w:type="continuationSeparator" w:id="0">
    <w:p w:rsidR="00B207A9" w:rsidRDefault="00B207A9" w:rsidP="00A812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7A9" w:rsidRDefault="00920C1E" w:rsidP="00920C1E">
    <w:pPr>
      <w:pStyle w:val="Header"/>
      <w:rPr>
        <w:color w:val="000000"/>
        <w:sz w:val="17"/>
      </w:rPr>
    </w:pPr>
    <w:bookmarkStart w:id="1" w:name="TITUS1HeaderEvenPages"/>
    <w:r>
      <w:rPr>
        <w:color w:val="000000"/>
        <w:sz w:val="17"/>
      </w:rPr>
      <w:t> </w:t>
    </w:r>
  </w:p>
  <w:bookmarkEnd w:id="1"/>
  <w:p w:rsidR="00B207A9" w:rsidRDefault="00B207A9" w:rsidP="007331C7">
    <w:pPr>
      <w:pStyle w:val="Header"/>
    </w:pPr>
  </w:p>
  <w:p w:rsidR="00B207A9" w:rsidRDefault="00B207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7A9" w:rsidRDefault="00920C1E" w:rsidP="00920C1E">
    <w:pPr>
      <w:pStyle w:val="Header"/>
      <w:rPr>
        <w:color w:val="000000"/>
        <w:sz w:val="17"/>
      </w:rPr>
    </w:pPr>
    <w:bookmarkStart w:id="2" w:name="TITUS1HeaderPrimary"/>
    <w:r>
      <w:rPr>
        <w:color w:val="000000"/>
        <w:sz w:val="17"/>
      </w:rPr>
      <w:t> </w:t>
    </w:r>
  </w:p>
  <w:bookmarkEnd w:id="2"/>
  <w:p w:rsidR="00B207A9" w:rsidRDefault="00B207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7A9" w:rsidRDefault="00920C1E" w:rsidP="00920C1E">
    <w:pPr>
      <w:pStyle w:val="Header"/>
      <w:rPr>
        <w:color w:val="000000"/>
        <w:sz w:val="17"/>
      </w:rPr>
    </w:pPr>
    <w:bookmarkStart w:id="5" w:name="TITUS1HeaderFirstPage"/>
    <w:r>
      <w:rPr>
        <w:color w:val="000000"/>
        <w:sz w:val="17"/>
      </w:rPr>
      <w:t> </w:t>
    </w:r>
  </w:p>
  <w:bookmarkEnd w:id="5"/>
  <w:p w:rsidR="00B207A9" w:rsidRDefault="00B207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82EE5"/>
    <w:rsid w:val="000A6074"/>
    <w:rsid w:val="000A7357"/>
    <w:rsid w:val="000F09F3"/>
    <w:rsid w:val="00121DF7"/>
    <w:rsid w:val="00184E61"/>
    <w:rsid w:val="00215F08"/>
    <w:rsid w:val="00361BC9"/>
    <w:rsid w:val="00413F5B"/>
    <w:rsid w:val="00575AC9"/>
    <w:rsid w:val="006122DD"/>
    <w:rsid w:val="0064171D"/>
    <w:rsid w:val="00682F3B"/>
    <w:rsid w:val="00700467"/>
    <w:rsid w:val="0071032C"/>
    <w:rsid w:val="0071098E"/>
    <w:rsid w:val="007331C7"/>
    <w:rsid w:val="007E4409"/>
    <w:rsid w:val="0085276B"/>
    <w:rsid w:val="00877432"/>
    <w:rsid w:val="00920C1E"/>
    <w:rsid w:val="00923B55"/>
    <w:rsid w:val="009A5623"/>
    <w:rsid w:val="00A8126E"/>
    <w:rsid w:val="00AE0314"/>
    <w:rsid w:val="00B207A9"/>
    <w:rsid w:val="00BD2D77"/>
    <w:rsid w:val="00C63531"/>
    <w:rsid w:val="00CC4489"/>
    <w:rsid w:val="00E44F3D"/>
    <w:rsid w:val="00E84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76B8F7"/>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12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26E"/>
  </w:style>
  <w:style w:type="paragraph" w:styleId="Footer">
    <w:name w:val="footer"/>
    <w:basedOn w:val="Normal"/>
    <w:link w:val="FooterChar"/>
    <w:uiPriority w:val="99"/>
    <w:unhideWhenUsed/>
    <w:rsid w:val="00A812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2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6</Pages>
  <Words>1638</Words>
  <Characters>9341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Rockey,Jordan swp6604</cp:lastModifiedBy>
  <cp:revision>23</cp:revision>
  <dcterms:created xsi:type="dcterms:W3CDTF">2020-08-17T08:50:00Z</dcterms:created>
  <dcterms:modified xsi:type="dcterms:W3CDTF">2020-08-17T14:01:00Z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