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4A508" w14:textId="77777777" w:rsidR="00A86657" w:rsidRPr="00C044EC" w:rsidRDefault="006F4332" w:rsidP="00C044EC">
      <w:pPr>
        <w:pStyle w:val="Title"/>
        <w:jc w:val="center"/>
        <w:rPr>
          <w:rFonts w:ascii="Times New Roman" w:hAnsi="Times New Roman" w:cs="Times New Roman"/>
          <w:b/>
          <w:color w:val="000000" w:themeColor="text1"/>
          <w:u w:val="single"/>
        </w:rPr>
      </w:pPr>
      <w:r w:rsidRPr="00C044EC">
        <w:rPr>
          <w:rFonts w:ascii="Times New Roman" w:hAnsi="Times New Roman" w:cs="Times New Roman"/>
          <w:b/>
          <w:color w:val="000000" w:themeColor="text1"/>
          <w:u w:val="single"/>
        </w:rPr>
        <w:t>Training and Development needs for an HR Officer: Speaker Notes</w:t>
      </w:r>
    </w:p>
    <w:p w14:paraId="71CC1558" w14:textId="77777777" w:rsidR="00C044EC" w:rsidRPr="00C044EC" w:rsidRDefault="006F4332" w:rsidP="00C044EC">
      <w:pPr>
        <w:pStyle w:val="Heading1"/>
        <w:rPr>
          <w:rFonts w:ascii="Times New Roman" w:hAnsi="Times New Roman" w:cs="Times New Roman"/>
          <w:color w:val="000000" w:themeColor="text1"/>
        </w:rPr>
      </w:pPr>
      <w:r w:rsidRPr="00C044EC">
        <w:rPr>
          <w:rFonts w:ascii="Times New Roman" w:hAnsi="Times New Roman" w:cs="Times New Roman"/>
          <w:color w:val="000000" w:themeColor="text1"/>
        </w:rPr>
        <w:t>Slide 1</w:t>
      </w:r>
    </w:p>
    <w:p w14:paraId="067A167A" w14:textId="1818FDBC"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Absence Management- A HR officer needs to be well equipped to handle situations when one or many workforce members are absent. The HR officer needs to consider temporary fill-ins immediate replacement so that the work is not hampered.</w:t>
      </w:r>
    </w:p>
    <w:p w14:paraId="3085BBC2" w14:textId="11CAC5A1"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Coaching and Monitoring- It is essential that an HR officer coaches and monitors the organisational work of the employees of Shell. </w:t>
      </w:r>
    </w:p>
    <w:p w14:paraId="084E47ED" w14:textId="2B0C6B09"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 xml:space="preserve">Conflict Management- The HR officers of Shell need to possess the soft skills to resolve conflicts between employees or co-workers of the organisation (Papa </w:t>
      </w:r>
      <w:r w:rsidRPr="00C044EC">
        <w:rPr>
          <w:rFonts w:ascii="Times New Roman" w:eastAsia="Times New Roman" w:hAnsi="Times New Roman" w:cs="Times New Roman"/>
          <w:i/>
          <w:iCs/>
          <w:color w:val="000000"/>
          <w:sz w:val="24"/>
          <w:szCs w:val="24"/>
        </w:rPr>
        <w:t xml:space="preserve">et al., </w:t>
      </w:r>
      <w:r w:rsidRPr="00C044EC">
        <w:rPr>
          <w:rFonts w:ascii="Times New Roman" w:eastAsia="Times New Roman" w:hAnsi="Times New Roman" w:cs="Times New Roman"/>
          <w:color w:val="000000"/>
          <w:sz w:val="24"/>
          <w:szCs w:val="24"/>
        </w:rPr>
        <w:t>2018). </w:t>
      </w:r>
    </w:p>
    <w:p w14:paraId="6B390403" w14:textId="1672FEEE"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 xml:space="preserve">Data Protection- Organisational Data needs is confidential data, and therefore it can't be leaked. Data needs to be secured and protected. This act needs to be ensured by the HR officers of Shell. </w:t>
      </w:r>
    </w:p>
    <w:p w14:paraId="321E160F" w14:textId="54AAAEF3"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Disability Discrimination- HR Officers of Shell need to ensure no discrimination in the organisation towards disability during the hiring and after the hire.</w:t>
      </w:r>
    </w:p>
    <w:p w14:paraId="2746E222" w14:textId="33068CD9"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Employment Contracts: Employment contracts are formulated by the HR officers of the organisation. These contracts expressly state the needs of the organisation and the organisational expectation towards the employee. </w:t>
      </w:r>
    </w:p>
    <w:p w14:paraId="655E04C5" w14:textId="77777777"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Employee Retention- Employees of Shell need to be retained in order b</w:t>
      </w:r>
    </w:p>
    <w:p w14:paraId="4400592C" w14:textId="1D56423E"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to guarantee good quality work and the efficient meeting of organisational goals. This is the responsibility of the HR officers of Shell. </w:t>
      </w:r>
    </w:p>
    <w:p w14:paraId="5F70B02B" w14:textId="1137FD19"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Recruitment- The HR officers of Shell have the responsibility of ensuring that they recruit good resources to fulfil the organisational goals and development. </w:t>
      </w:r>
    </w:p>
    <w:p w14:paraId="4458B9BD" w14:textId="2BF560E1"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Handling Grievances- The HR officers of Shell need to be resourceful enough to address grievances of workers with gentleness and at the same time ensure that such grievances do not occur again. </w:t>
      </w:r>
    </w:p>
    <w:p w14:paraId="4895F4B8" w14:textId="7F92656F"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Harassment and Bullying: Royal Dutch Shell does not stand for harassment and bullying at work. The HR officer must ensure that the same does not exist in the organisational environment. </w:t>
      </w:r>
    </w:p>
    <w:p w14:paraId="391AAB99" w14:textId="2E4A6164"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lastRenderedPageBreak/>
        <w:t>Health and Safety- It is the organisational duty of HR officers to ensure the health and safety of their organisational workers. </w:t>
      </w:r>
    </w:p>
    <w:p w14:paraId="61C72F8D" w14:textId="69D35AF8" w:rsidR="00C044EC" w:rsidRDefault="006F4332" w:rsidP="00C044EC">
      <w:pPr>
        <w:spacing w:after="0" w:line="360" w:lineRule="auto"/>
        <w:jc w:val="both"/>
        <w:rPr>
          <w:rFonts w:ascii="Times New Roman" w:eastAsia="Times New Roman" w:hAnsi="Times New Roman" w:cs="Times New Roman"/>
          <w:color w:val="000000"/>
          <w:sz w:val="24"/>
          <w:szCs w:val="24"/>
        </w:rPr>
      </w:pPr>
      <w:r w:rsidRPr="00C044EC">
        <w:rPr>
          <w:rFonts w:ascii="Times New Roman" w:eastAsia="Times New Roman" w:hAnsi="Times New Roman" w:cs="Times New Roman"/>
          <w:color w:val="000000"/>
          <w:sz w:val="24"/>
          <w:szCs w:val="24"/>
        </w:rPr>
        <w:t>HR strategy- The HR officers need to develop foolproof business strategies to meet organisational goals efficiently. </w:t>
      </w:r>
    </w:p>
    <w:p w14:paraId="6C55CCA2" w14:textId="77777777" w:rsidR="00A40657" w:rsidRPr="00C044EC" w:rsidRDefault="00A40657" w:rsidP="00C044EC">
      <w:pPr>
        <w:spacing w:after="0" w:line="360" w:lineRule="auto"/>
        <w:jc w:val="both"/>
        <w:rPr>
          <w:rFonts w:ascii="Times New Roman" w:eastAsia="Times New Roman" w:hAnsi="Times New Roman" w:cs="Times New Roman"/>
          <w:sz w:val="24"/>
          <w:szCs w:val="24"/>
        </w:rPr>
      </w:pPr>
    </w:p>
    <w:p w14:paraId="68C58AB2" w14:textId="6ECEADF0"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Interview skills: HR officers of Shell need to possess tactful interview skills to assess whether the candidate applying for a job in Shell may be a potential asset to the organisation. </w:t>
      </w:r>
    </w:p>
    <w:p w14:paraId="66E24874" w14:textId="09F3D231"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Job specifications- The HR officers of Shell need to be aware of the job specifications listed to ensure that the candidate applying meets those criteria and maybe a potential resource to the organisation. They also need to formulate these job specifications as per the organisation's needs. </w:t>
      </w:r>
    </w:p>
    <w:p w14:paraId="062BE786" w14:textId="32985C50"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 xml:space="preserve">Managing poor performance- HR officers, as earlier stated, need to monitor the work of the employees of Shell (Kianto </w:t>
      </w:r>
      <w:r w:rsidRPr="00C044EC">
        <w:rPr>
          <w:rFonts w:ascii="Times New Roman" w:eastAsia="Times New Roman" w:hAnsi="Times New Roman" w:cs="Times New Roman"/>
          <w:i/>
          <w:iCs/>
          <w:color w:val="000000"/>
          <w:sz w:val="24"/>
          <w:szCs w:val="24"/>
        </w:rPr>
        <w:t>et al</w:t>
      </w:r>
      <w:r w:rsidRPr="00C044EC">
        <w:rPr>
          <w:rFonts w:ascii="Times New Roman" w:eastAsia="Times New Roman" w:hAnsi="Times New Roman" w:cs="Times New Roman"/>
          <w:color w:val="000000"/>
          <w:sz w:val="24"/>
          <w:szCs w:val="24"/>
        </w:rPr>
        <w:t xml:space="preserve">., 2017). When some of these employees are observed to provide shoddy quality work, the HR officers must discover the issue behind such work and mitigate them accordingly. </w:t>
      </w:r>
    </w:p>
    <w:p w14:paraId="6FE5493C" w14:textId="1A1A2D7A"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Manpower planning- It is the responsibility of the HR officers to understand the manpower required for a particular organisational project.</w:t>
      </w:r>
    </w:p>
    <w:p w14:paraId="4B22D15B" w14:textId="794F4E93"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Motivating Employees- HR officers are responsible for managing the employees of Shell. Therefore, they are also held responsible for inspiring employees and motivating their spirit to perform better to meet organisational goals. </w:t>
      </w:r>
    </w:p>
    <w:p w14:paraId="0346D4D4" w14:textId="72865283"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Organisation's Development- The HR officers are responsible for the organisational development of Shell (Otoo, 2019). To attain that, they are responsible for formulating strategies, monitoring the execution of those strategies, managing resources, and resolving issues to meet organisational goals.</w:t>
      </w:r>
    </w:p>
    <w:p w14:paraId="1A2702C2" w14:textId="26186833"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Personnel Records- The HR officers are required to keep a record of all employees working for Shell. These records compromise their individual employee growth and accurate personal data involving address, identify proof, contact number, etc. </w:t>
      </w:r>
    </w:p>
    <w:p w14:paraId="7F380B00" w14:textId="116222B4"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 xml:space="preserve">Leave policy- The HR officers of Shell are responsible for formulating adequate leave policies that benefit the organisation. They must formulate leave policies, ensuring that an employee wishing to leave the organisation does not come at the cost of organisational performance. They </w:t>
      </w:r>
      <w:r w:rsidRPr="00C044EC">
        <w:rPr>
          <w:rFonts w:ascii="Times New Roman" w:eastAsia="Times New Roman" w:hAnsi="Times New Roman" w:cs="Times New Roman"/>
          <w:color w:val="000000"/>
          <w:sz w:val="24"/>
          <w:szCs w:val="24"/>
        </w:rPr>
        <w:lastRenderedPageBreak/>
        <w:t xml:space="preserve">must ensure that an adequate notice period is given to the organisation to look for a replacement of resources. </w:t>
      </w:r>
    </w:p>
    <w:p w14:paraId="53499285" w14:textId="7CDA1360"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Remuneration and Benefits- The HR officers of Shell must ensure that employees during joining are promised a remuneration that works for both the organisation and the employee. Additionally, they must also provide some perks to the employee that tempt them to consider joining the organisation and promise them individual growth. </w:t>
      </w:r>
    </w:p>
    <w:p w14:paraId="766183E6" w14:textId="55264EB9"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Reward Strategies- Reward strategies need to be developed by the HR officers of Shell to ensure employee retention. When an employee performs well, they must reward such performances for motivating the employee to continue such good work, which benefits the organisation. Rewards may also be in the form of appraisals. </w:t>
      </w:r>
    </w:p>
    <w:p w14:paraId="349B1753" w14:textId="39A6EAFF"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Staff payroll- The HR officers of Shell need to determine a disbursement for the employees that benefit both the employees and the organisation financially. </w:t>
      </w:r>
    </w:p>
    <w:p w14:paraId="2A491DD6" w14:textId="5391FFAB"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Termination of employment- The HR officers of Shell need to understand the organisational values and, to that extent, understand employee actions that go against them. In such cases, the employee's termination of employment may be proposed by the HR officers to the organisation. </w:t>
      </w:r>
    </w:p>
    <w:p w14:paraId="7383C831" w14:textId="230A2474"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Unfair Dismissal- HR officers of Shell are responsible for ensuring that no dismissal of employees occurs on unfair grounds. For instance, dismissal of employees based on personal grudges is not tolerated by Shell as an organisation (Mcdonnell and Sikander, 2017). </w:t>
      </w:r>
    </w:p>
    <w:p w14:paraId="27374B03" w14:textId="57254E1B"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 xml:space="preserve">Unlawful discrimination- The HR officers need to ensure that no unfair discrimination occurs in Shell-based on sex, race, or disability. </w:t>
      </w:r>
    </w:p>
    <w:p w14:paraId="5022BA20" w14:textId="62062D14" w:rsidR="00C044EC" w:rsidRPr="00965C6C" w:rsidRDefault="006F4332" w:rsidP="00965C6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Workplace investigation- The HR officers must be diplomatic to find out information about candidates from their previous workplace to ascertain if they are an asset to the organisation.</w:t>
      </w:r>
    </w:p>
    <w:p w14:paraId="5F4B2CE6" w14:textId="77777777" w:rsidR="00C044EC" w:rsidRPr="00C044EC" w:rsidRDefault="006F4332" w:rsidP="00C044EC">
      <w:pPr>
        <w:pStyle w:val="Heading1"/>
        <w:rPr>
          <w:rFonts w:ascii="Times New Roman" w:hAnsi="Times New Roman" w:cs="Times New Roman"/>
          <w:color w:val="000000" w:themeColor="text1"/>
        </w:rPr>
      </w:pPr>
      <w:r w:rsidRPr="00C044EC">
        <w:rPr>
          <w:rFonts w:ascii="Times New Roman" w:hAnsi="Times New Roman" w:cs="Times New Roman"/>
          <w:color w:val="000000" w:themeColor="text1"/>
        </w:rPr>
        <w:t>Slide 2</w:t>
      </w:r>
    </w:p>
    <w:p w14:paraId="62065423" w14:textId="77777777" w:rsidR="00C044EC" w:rsidRPr="00C044EC" w:rsidRDefault="006F4332" w:rsidP="00C044EC">
      <w:pPr>
        <w:spacing w:line="360" w:lineRule="auto"/>
        <w:jc w:val="both"/>
        <w:rPr>
          <w:rFonts w:ascii="Times New Roman" w:hAnsi="Times New Roman" w:cs="Times New Roman"/>
          <w:color w:val="000000"/>
          <w:sz w:val="24"/>
          <w:szCs w:val="24"/>
        </w:rPr>
      </w:pPr>
      <w:r w:rsidRPr="00C044EC">
        <w:rPr>
          <w:rFonts w:ascii="Times New Roman" w:hAnsi="Times New Roman" w:cs="Times New Roman"/>
          <w:color w:val="000000"/>
          <w:sz w:val="24"/>
          <w:szCs w:val="24"/>
        </w:rPr>
        <w:t>An HR officer who can manage employees, resolve organisational conflicts, work as a mediator when required. Additionally, the HR officer is required to monitor the performance of employees and enrol them in training for the skills they lack (Manzie, 2018). Furthermore, the HR officer is required to develop strategies for the development of Shell and to meet long-term and short-term goals</w:t>
      </w:r>
    </w:p>
    <w:p w14:paraId="27D6A1BA" w14:textId="77777777" w:rsidR="00C044EC" w:rsidRPr="00C044EC" w:rsidRDefault="006F4332" w:rsidP="00C044EC">
      <w:pPr>
        <w:pStyle w:val="Heading1"/>
        <w:rPr>
          <w:rFonts w:ascii="Times New Roman" w:hAnsi="Times New Roman" w:cs="Times New Roman"/>
          <w:color w:val="000000" w:themeColor="text1"/>
        </w:rPr>
      </w:pPr>
      <w:r w:rsidRPr="00C044EC">
        <w:rPr>
          <w:rFonts w:ascii="Times New Roman" w:hAnsi="Times New Roman" w:cs="Times New Roman"/>
          <w:color w:val="000000" w:themeColor="text1"/>
        </w:rPr>
        <w:lastRenderedPageBreak/>
        <w:t>Slide 3</w:t>
      </w:r>
    </w:p>
    <w:p w14:paraId="70071C55" w14:textId="77777777" w:rsidR="00C044EC" w:rsidRPr="00C044EC" w:rsidRDefault="006F4332" w:rsidP="00C044EC">
      <w:pPr>
        <w:pStyle w:val="NormalWeb"/>
        <w:spacing w:before="0" w:beforeAutospacing="0" w:after="0" w:afterAutospacing="0" w:line="360" w:lineRule="auto"/>
        <w:jc w:val="both"/>
      </w:pPr>
      <w:r w:rsidRPr="00C044EC">
        <w:rPr>
          <w:color w:val="000000"/>
        </w:rPr>
        <w:t>The HR officer possesses the current knowledge of working as an HR officer previously at an MNC and claims to have gone through training there. This means that the HR officer understands the basic requirements of an organisation and the job role of an HR officer that is expected at Shell. </w:t>
      </w:r>
    </w:p>
    <w:p w14:paraId="5BD6D8D2" w14:textId="77777777" w:rsidR="00C044EC" w:rsidRPr="00C044EC" w:rsidRDefault="006F4332" w:rsidP="00C044EC">
      <w:pPr>
        <w:pStyle w:val="NormalWeb"/>
        <w:spacing w:before="0" w:beforeAutospacing="0" w:after="0" w:afterAutospacing="0" w:line="360" w:lineRule="auto"/>
        <w:jc w:val="both"/>
      </w:pPr>
      <w:r w:rsidRPr="00C044EC">
        <w:rPr>
          <w:color w:val="000000"/>
        </w:rPr>
        <w:t>The HR office possesses employee management, recruitment and training, and mediation due to his past working experience at his organisation. The capabilities of the HR officer are listed to ensure that he is an asset to the organisation in terms of employee management. </w:t>
      </w:r>
    </w:p>
    <w:p w14:paraId="5C48D883" w14:textId="77777777" w:rsidR="00C044EC" w:rsidRPr="00C044EC" w:rsidRDefault="00C044EC" w:rsidP="00C044EC">
      <w:pPr>
        <w:spacing w:line="360" w:lineRule="auto"/>
        <w:jc w:val="both"/>
        <w:rPr>
          <w:rFonts w:ascii="Times New Roman" w:hAnsi="Times New Roman" w:cs="Times New Roman"/>
          <w:sz w:val="24"/>
          <w:szCs w:val="24"/>
        </w:rPr>
      </w:pPr>
    </w:p>
    <w:p w14:paraId="71A70CD4" w14:textId="77777777" w:rsidR="00C044EC" w:rsidRPr="00C044EC" w:rsidRDefault="006F4332" w:rsidP="00C044EC">
      <w:pPr>
        <w:pStyle w:val="Heading1"/>
        <w:rPr>
          <w:rFonts w:ascii="Times New Roman" w:hAnsi="Times New Roman" w:cs="Times New Roman"/>
          <w:color w:val="000000" w:themeColor="text1"/>
        </w:rPr>
      </w:pPr>
      <w:r w:rsidRPr="00C044EC">
        <w:rPr>
          <w:rFonts w:ascii="Times New Roman" w:hAnsi="Times New Roman" w:cs="Times New Roman"/>
          <w:color w:val="000000" w:themeColor="text1"/>
        </w:rPr>
        <w:t>Slide</w:t>
      </w:r>
      <w:r>
        <w:rPr>
          <w:rFonts w:ascii="Times New Roman" w:hAnsi="Times New Roman" w:cs="Times New Roman"/>
          <w:color w:val="000000" w:themeColor="text1"/>
        </w:rPr>
        <w:t>s</w:t>
      </w:r>
      <w:r w:rsidRPr="00C044EC">
        <w:rPr>
          <w:rFonts w:ascii="Times New Roman" w:hAnsi="Times New Roman" w:cs="Times New Roman"/>
          <w:color w:val="000000" w:themeColor="text1"/>
        </w:rPr>
        <w:t xml:space="preserve"> 4 and 7</w:t>
      </w:r>
    </w:p>
    <w:p w14:paraId="30A408CB" w14:textId="567150B8" w:rsidR="00C044EC" w:rsidRPr="00C044EC" w:rsidRDefault="006F4332" w:rsidP="00C044EC">
      <w:pPr>
        <w:pStyle w:val="NormalWeb"/>
        <w:spacing w:before="0" w:beforeAutospacing="0" w:after="0" w:afterAutospacing="0" w:line="360" w:lineRule="auto"/>
        <w:jc w:val="both"/>
      </w:pPr>
      <w:r w:rsidRPr="00C044EC">
        <w:rPr>
          <w:color w:val="000000"/>
        </w:rPr>
        <w:t xml:space="preserve">HR manager is the ultimate position that the HR officer can hold. Training assessment for testing includes the aforementioned. Testing a potential HR officer on the skills mentioned above would reveal if the candidate is fit to be an HR manager. </w:t>
      </w:r>
    </w:p>
    <w:p w14:paraId="1FF21D41" w14:textId="77777777" w:rsidR="00C044EC" w:rsidRPr="00C044EC" w:rsidRDefault="006F4332" w:rsidP="00C044EC">
      <w:pPr>
        <w:pStyle w:val="NormalWeb"/>
        <w:spacing w:before="0" w:beforeAutospacing="0" w:after="0" w:afterAutospacing="0" w:line="360" w:lineRule="auto"/>
        <w:jc w:val="both"/>
      </w:pPr>
      <w:r w:rsidRPr="00C044EC">
        <w:rPr>
          <w:color w:val="000000"/>
        </w:rPr>
        <w:t xml:space="preserve">The HR manager needs to be able to handle sensitive employee information with caution. He must have good listening skills and be astute enough to read between the lines to study what the employee does not disclose. He needs to possess good mediation skills to resolve conflicts peacefully (Chen </w:t>
      </w:r>
      <w:r w:rsidRPr="00C044EC">
        <w:rPr>
          <w:i/>
          <w:iCs/>
          <w:color w:val="000000"/>
        </w:rPr>
        <w:t xml:space="preserve">et al., </w:t>
      </w:r>
      <w:r w:rsidRPr="00C044EC">
        <w:rPr>
          <w:color w:val="000000"/>
        </w:rPr>
        <w:t>2021). He also needs to be able to push employees through persuasion to attain and pursue a great idea. </w:t>
      </w:r>
    </w:p>
    <w:p w14:paraId="2659015C" w14:textId="77777777" w:rsidR="00C044EC" w:rsidRPr="00C044EC" w:rsidRDefault="00C044EC" w:rsidP="00C044EC">
      <w:pPr>
        <w:spacing w:line="360" w:lineRule="auto"/>
        <w:jc w:val="both"/>
        <w:rPr>
          <w:rFonts w:ascii="Times New Roman" w:hAnsi="Times New Roman" w:cs="Times New Roman"/>
          <w:sz w:val="24"/>
          <w:szCs w:val="24"/>
        </w:rPr>
      </w:pPr>
    </w:p>
    <w:p w14:paraId="3F95E97C" w14:textId="77777777" w:rsidR="00C044EC" w:rsidRPr="00C044EC" w:rsidRDefault="006F4332" w:rsidP="00C044EC">
      <w:pPr>
        <w:pStyle w:val="Heading1"/>
        <w:rPr>
          <w:rFonts w:ascii="Times New Roman" w:hAnsi="Times New Roman" w:cs="Times New Roman"/>
          <w:color w:val="000000" w:themeColor="text1"/>
        </w:rPr>
      </w:pPr>
      <w:r w:rsidRPr="00C044EC">
        <w:rPr>
          <w:rFonts w:ascii="Times New Roman" w:hAnsi="Times New Roman" w:cs="Times New Roman"/>
          <w:color w:val="000000" w:themeColor="text1"/>
        </w:rPr>
        <w:t>Slide</w:t>
      </w:r>
      <w:r>
        <w:rPr>
          <w:rFonts w:ascii="Times New Roman" w:hAnsi="Times New Roman" w:cs="Times New Roman"/>
          <w:color w:val="000000" w:themeColor="text1"/>
        </w:rPr>
        <w:t>s</w:t>
      </w:r>
      <w:r w:rsidRPr="00C044EC">
        <w:rPr>
          <w:rFonts w:ascii="Times New Roman" w:hAnsi="Times New Roman" w:cs="Times New Roman"/>
          <w:color w:val="000000" w:themeColor="text1"/>
        </w:rPr>
        <w:t xml:space="preserve"> 8, 9 ad 10</w:t>
      </w:r>
    </w:p>
    <w:p w14:paraId="752B0353" w14:textId="608685AF" w:rsidR="00C044EC" w:rsidRPr="00C044EC" w:rsidRDefault="006F4332" w:rsidP="00C044EC">
      <w:pPr>
        <w:pStyle w:val="NormalWeb"/>
        <w:spacing w:before="0" w:beforeAutospacing="0" w:after="0" w:afterAutospacing="0" w:line="360" w:lineRule="auto"/>
        <w:jc w:val="both"/>
      </w:pPr>
      <w:r w:rsidRPr="00C044EC">
        <w:rPr>
          <w:color w:val="000000"/>
        </w:rPr>
        <w:t xml:space="preserve">The candidate going through training to embody the qualities of an HR manager must have the qualities that ensure the fulfilment of tasks listed. </w:t>
      </w:r>
    </w:p>
    <w:p w14:paraId="0E2B79B9" w14:textId="77777777" w:rsidR="00C044EC" w:rsidRPr="00C044EC" w:rsidRDefault="006F4332" w:rsidP="00C044EC">
      <w:pPr>
        <w:pStyle w:val="NormalWeb"/>
        <w:spacing w:before="0" w:beforeAutospacing="0" w:after="0" w:afterAutospacing="0" w:line="360" w:lineRule="auto"/>
        <w:jc w:val="both"/>
      </w:pPr>
      <w:r w:rsidRPr="00C044EC">
        <w:rPr>
          <w:color w:val="000000"/>
        </w:rPr>
        <w:t xml:space="preserve">The employment contract formulated by HR must be following UK laws (Budhwar </w:t>
      </w:r>
      <w:r w:rsidRPr="00C044EC">
        <w:rPr>
          <w:i/>
          <w:iCs/>
          <w:color w:val="000000"/>
        </w:rPr>
        <w:t xml:space="preserve">et al., </w:t>
      </w:r>
      <w:r w:rsidRPr="00C044EC">
        <w:rPr>
          <w:color w:val="000000"/>
        </w:rPr>
        <w:t>2019). Discrimination must be avoided at all costs in the organisation, and the HR manager must see to it. The HR manager is in charge of recruitment and selection and must therefore have a systematic approach towards recruiting organisational assets. Graduate requirement policies must also be formulated by HR. Performance management of employees and rewarding strategies must be formulated by HR. Underperformance needs to be managed by the HR manager to the extent that it never affects organisational growth. </w:t>
      </w:r>
    </w:p>
    <w:p w14:paraId="34E95758" w14:textId="77777777" w:rsidR="00C044EC" w:rsidRPr="00C044EC" w:rsidRDefault="00C044EC" w:rsidP="00C044EC">
      <w:pPr>
        <w:spacing w:line="360" w:lineRule="auto"/>
        <w:jc w:val="both"/>
        <w:rPr>
          <w:rFonts w:ascii="Times New Roman" w:hAnsi="Times New Roman" w:cs="Times New Roman"/>
          <w:sz w:val="24"/>
          <w:szCs w:val="24"/>
        </w:rPr>
      </w:pPr>
    </w:p>
    <w:p w14:paraId="76C89A17" w14:textId="77777777" w:rsidR="00C044EC" w:rsidRPr="00C044EC" w:rsidRDefault="006F4332" w:rsidP="00C044EC">
      <w:pPr>
        <w:pStyle w:val="Heading1"/>
        <w:rPr>
          <w:rFonts w:ascii="Times New Roman" w:hAnsi="Times New Roman" w:cs="Times New Roman"/>
          <w:color w:val="000000" w:themeColor="text1"/>
        </w:rPr>
      </w:pPr>
      <w:r w:rsidRPr="00C044EC">
        <w:rPr>
          <w:rFonts w:ascii="Times New Roman" w:hAnsi="Times New Roman" w:cs="Times New Roman"/>
          <w:color w:val="000000" w:themeColor="text1"/>
        </w:rPr>
        <w:t>Slide 5</w:t>
      </w:r>
    </w:p>
    <w:p w14:paraId="08CC5D5E" w14:textId="77777777" w:rsidR="00C044EC" w:rsidRPr="00C044EC" w:rsidRDefault="006F4332" w:rsidP="00C044EC">
      <w:pPr>
        <w:pStyle w:val="NormalWeb"/>
        <w:spacing w:before="0" w:beforeAutospacing="0" w:after="0" w:afterAutospacing="0" w:line="360" w:lineRule="auto"/>
        <w:jc w:val="both"/>
      </w:pPr>
      <w:r w:rsidRPr="00C044EC">
        <w:rPr>
          <w:color w:val="000000"/>
        </w:rPr>
        <w:t>After being initiated as an HR officer, the candidate has been performing quite well under the supervision and instructions of his superiors. He has been providing good quality work, meeting deadlines, monitoring his employees, mediating arguments, and expecting in the fields he has experience in. Training and development are being provided to ensure that he grows in the fields he lacks. He has been showing growth as a potential asset to the organisation in his training. </w:t>
      </w:r>
    </w:p>
    <w:p w14:paraId="2326A01D" w14:textId="77777777" w:rsidR="00C044EC" w:rsidRPr="00C044EC" w:rsidRDefault="00C044EC" w:rsidP="00C044EC">
      <w:pPr>
        <w:spacing w:line="360" w:lineRule="auto"/>
        <w:jc w:val="both"/>
        <w:rPr>
          <w:rFonts w:ascii="Times New Roman" w:hAnsi="Times New Roman" w:cs="Times New Roman"/>
          <w:sz w:val="24"/>
          <w:szCs w:val="24"/>
        </w:rPr>
      </w:pPr>
    </w:p>
    <w:p w14:paraId="1BD93E85" w14:textId="77777777" w:rsidR="00C044EC" w:rsidRPr="00C044EC" w:rsidRDefault="006F4332" w:rsidP="00C044EC">
      <w:pPr>
        <w:pStyle w:val="Heading1"/>
        <w:rPr>
          <w:rFonts w:ascii="Times New Roman" w:hAnsi="Times New Roman" w:cs="Times New Roman"/>
          <w:color w:val="000000" w:themeColor="text1"/>
        </w:rPr>
      </w:pPr>
      <w:r w:rsidRPr="00C044EC">
        <w:rPr>
          <w:rFonts w:ascii="Times New Roman" w:hAnsi="Times New Roman" w:cs="Times New Roman"/>
          <w:color w:val="000000" w:themeColor="text1"/>
        </w:rPr>
        <w:t>Slide 6</w:t>
      </w:r>
    </w:p>
    <w:p w14:paraId="784040D1" w14:textId="77777777"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What is learnt from this? </w:t>
      </w:r>
    </w:p>
    <w:p w14:paraId="54037D39" w14:textId="77777777" w:rsidR="00C044EC" w:rsidRPr="00C044EC" w:rsidRDefault="00C044EC" w:rsidP="00C044EC">
      <w:pPr>
        <w:spacing w:after="0" w:line="360" w:lineRule="auto"/>
        <w:jc w:val="both"/>
        <w:rPr>
          <w:rFonts w:ascii="Times New Roman" w:eastAsia="Times New Roman" w:hAnsi="Times New Roman" w:cs="Times New Roman"/>
          <w:sz w:val="24"/>
          <w:szCs w:val="24"/>
        </w:rPr>
      </w:pPr>
    </w:p>
    <w:p w14:paraId="24E7D1BE" w14:textId="77777777"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 xml:space="preserve">The PowerPoint presentation enlightens the viewers on the needs that an HR officer is required to meet. Additionally, it also discusses ways of evaluating the officer's performance. Furthermore, provides recommendations to select suitable candidates and to improve the ways of working of those candidates. </w:t>
      </w:r>
    </w:p>
    <w:p w14:paraId="6C663E49" w14:textId="77777777" w:rsidR="00C044EC" w:rsidRPr="00C044EC" w:rsidRDefault="00C044EC" w:rsidP="00C044EC">
      <w:pPr>
        <w:spacing w:line="360" w:lineRule="auto"/>
        <w:jc w:val="both"/>
        <w:rPr>
          <w:rFonts w:ascii="Times New Roman" w:hAnsi="Times New Roman" w:cs="Times New Roman"/>
          <w:sz w:val="24"/>
          <w:szCs w:val="24"/>
        </w:rPr>
      </w:pPr>
    </w:p>
    <w:p w14:paraId="297075AD" w14:textId="77777777" w:rsidR="009C4FC9" w:rsidRDefault="006F4332">
      <w:pPr>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color w:val="000000" w:themeColor="text1"/>
        </w:rPr>
        <w:br w:type="page"/>
      </w:r>
    </w:p>
    <w:p w14:paraId="5A5F2AC3" w14:textId="77777777" w:rsidR="00C044EC" w:rsidRPr="00C044EC" w:rsidRDefault="006F4332" w:rsidP="00C044EC">
      <w:pPr>
        <w:pStyle w:val="Heading1"/>
        <w:rPr>
          <w:rFonts w:ascii="Times New Roman" w:eastAsia="Times New Roman" w:hAnsi="Times New Roman" w:cs="Times New Roman"/>
          <w:color w:val="000000" w:themeColor="text1"/>
        </w:rPr>
      </w:pPr>
      <w:r w:rsidRPr="00C044EC">
        <w:rPr>
          <w:rFonts w:ascii="Times New Roman" w:eastAsia="Times New Roman" w:hAnsi="Times New Roman" w:cs="Times New Roman"/>
          <w:color w:val="000000" w:themeColor="text1"/>
        </w:rPr>
        <w:lastRenderedPageBreak/>
        <w:t>References</w:t>
      </w:r>
    </w:p>
    <w:p w14:paraId="0FF86E88" w14:textId="77777777" w:rsidR="00C044EC" w:rsidRDefault="00C044EC" w:rsidP="00C044EC">
      <w:pPr>
        <w:spacing w:after="0" w:line="360" w:lineRule="auto"/>
        <w:jc w:val="both"/>
        <w:rPr>
          <w:rFonts w:ascii="Times New Roman" w:eastAsia="Times New Roman" w:hAnsi="Times New Roman" w:cs="Times New Roman"/>
          <w:sz w:val="24"/>
          <w:szCs w:val="24"/>
        </w:rPr>
      </w:pPr>
    </w:p>
    <w:p w14:paraId="48B51C44" w14:textId="77777777" w:rsidR="00C044EC" w:rsidRDefault="006F4332" w:rsidP="00C044EC">
      <w:pPr>
        <w:spacing w:after="0" w:line="360" w:lineRule="auto"/>
        <w:jc w:val="both"/>
        <w:rPr>
          <w:rFonts w:ascii="Times New Roman" w:eastAsia="Times New Roman" w:hAnsi="Times New Roman" w:cs="Times New Roman"/>
          <w:color w:val="000000"/>
          <w:sz w:val="24"/>
          <w:szCs w:val="24"/>
        </w:rPr>
      </w:pPr>
      <w:r w:rsidRPr="00C044EC">
        <w:rPr>
          <w:rFonts w:ascii="Times New Roman" w:eastAsia="Times New Roman" w:hAnsi="Times New Roman" w:cs="Times New Roman"/>
          <w:color w:val="000000"/>
          <w:sz w:val="24"/>
          <w:szCs w:val="24"/>
        </w:rPr>
        <w:t>Budhwar, P., Pereira, V., Mellahi, K. and Singh, S.K., 2019. The state of HRM in the Middle East: Challenges and future research agenda. Asia Pacific Journal of Management, 36(4), pp.905-933. </w:t>
      </w:r>
    </w:p>
    <w:p w14:paraId="670A33C5" w14:textId="77777777" w:rsidR="00C044EC" w:rsidRPr="00C044EC" w:rsidRDefault="00C044EC" w:rsidP="00C044EC">
      <w:pPr>
        <w:spacing w:after="0" w:line="360" w:lineRule="auto"/>
        <w:jc w:val="both"/>
        <w:rPr>
          <w:rFonts w:ascii="Times New Roman" w:eastAsia="Times New Roman" w:hAnsi="Times New Roman" w:cs="Times New Roman"/>
          <w:sz w:val="24"/>
          <w:szCs w:val="24"/>
        </w:rPr>
      </w:pPr>
    </w:p>
    <w:p w14:paraId="0D70E8F5" w14:textId="77777777"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Chen, S., Jiang, W., Li, X. and Gao, H., 2021. Effect of Employees’ Perceived Green HRM on Their Workplace Green Behaviors in Oil and Mining Industries: Based on Cognitive-Affective System Theory. International Journal of Environmental Research and Public Health, 18(8), p.4056. </w:t>
      </w:r>
    </w:p>
    <w:p w14:paraId="3FA5B10E" w14:textId="77777777" w:rsidR="00C044EC" w:rsidRDefault="00C044EC" w:rsidP="00C044EC">
      <w:pPr>
        <w:spacing w:after="0" w:line="360" w:lineRule="auto"/>
        <w:jc w:val="both"/>
        <w:rPr>
          <w:rFonts w:ascii="Times New Roman" w:eastAsia="Times New Roman" w:hAnsi="Times New Roman" w:cs="Times New Roman"/>
          <w:color w:val="000000"/>
          <w:sz w:val="24"/>
          <w:szCs w:val="24"/>
        </w:rPr>
      </w:pPr>
    </w:p>
    <w:p w14:paraId="52864CD0" w14:textId="77777777"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Kianto, A., Sáenz, J. and Aramburu, N., 2017. Knowledge-based human resource management practices, intellectual capital and innovation. Journal of Business Research, 81, pp.11-20. </w:t>
      </w:r>
    </w:p>
    <w:p w14:paraId="053DA288" w14:textId="77777777" w:rsidR="00C044EC" w:rsidRDefault="00C044EC" w:rsidP="00C044EC">
      <w:pPr>
        <w:spacing w:after="0" w:line="360" w:lineRule="auto"/>
        <w:jc w:val="both"/>
        <w:rPr>
          <w:rFonts w:ascii="Times New Roman" w:eastAsia="Times New Roman" w:hAnsi="Times New Roman" w:cs="Times New Roman"/>
          <w:color w:val="000000"/>
          <w:sz w:val="24"/>
          <w:szCs w:val="24"/>
        </w:rPr>
      </w:pPr>
    </w:p>
    <w:p w14:paraId="2890DC27" w14:textId="77777777"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Manzie, VD, 2018. Applying the rhetoric of renewal model in a contemporary African context: Lessons learned from the Royal Dutch Shell oil crisis in Nigeria. Journal of International Crisis and Risk Communication Research, 1(2), p.2. </w:t>
      </w:r>
    </w:p>
    <w:p w14:paraId="585A861B" w14:textId="77777777" w:rsidR="00C044EC" w:rsidRDefault="00C044EC" w:rsidP="00C044EC">
      <w:pPr>
        <w:spacing w:after="0" w:line="360" w:lineRule="auto"/>
        <w:jc w:val="both"/>
        <w:rPr>
          <w:rFonts w:ascii="Times New Roman" w:eastAsia="Times New Roman" w:hAnsi="Times New Roman" w:cs="Times New Roman"/>
          <w:color w:val="000000"/>
          <w:sz w:val="24"/>
          <w:szCs w:val="24"/>
        </w:rPr>
      </w:pPr>
    </w:p>
    <w:p w14:paraId="23D78DA8" w14:textId="77777777" w:rsidR="00C044EC" w:rsidRDefault="006F4332" w:rsidP="00C044EC">
      <w:pPr>
        <w:spacing w:after="0" w:line="360" w:lineRule="auto"/>
        <w:jc w:val="both"/>
        <w:rPr>
          <w:rFonts w:ascii="Times New Roman" w:eastAsia="Times New Roman" w:hAnsi="Times New Roman" w:cs="Times New Roman"/>
          <w:color w:val="000000"/>
          <w:sz w:val="24"/>
          <w:szCs w:val="24"/>
        </w:rPr>
      </w:pPr>
      <w:r w:rsidRPr="00C044EC">
        <w:rPr>
          <w:rFonts w:ascii="Times New Roman" w:eastAsia="Times New Roman" w:hAnsi="Times New Roman" w:cs="Times New Roman"/>
          <w:color w:val="000000"/>
          <w:sz w:val="24"/>
          <w:szCs w:val="24"/>
        </w:rPr>
        <w:t>Mcdonnell, L. and Sikander, A., 2017. Skills and competencies for the contemporary human resource practitioner: a synthesis of the academic, industry and employers' perspectives. The Journal of Developing Areas, 51(1), pp.83-101. </w:t>
      </w:r>
    </w:p>
    <w:p w14:paraId="1F622353" w14:textId="77777777" w:rsidR="00C044EC" w:rsidRPr="00C044EC" w:rsidRDefault="00C044EC" w:rsidP="00C044EC">
      <w:pPr>
        <w:spacing w:after="0" w:line="360" w:lineRule="auto"/>
        <w:jc w:val="both"/>
        <w:rPr>
          <w:rFonts w:ascii="Times New Roman" w:eastAsia="Times New Roman" w:hAnsi="Times New Roman" w:cs="Times New Roman"/>
          <w:sz w:val="24"/>
          <w:szCs w:val="24"/>
        </w:rPr>
      </w:pPr>
    </w:p>
    <w:p w14:paraId="12F1F0F6" w14:textId="77777777" w:rsidR="00C044EC" w:rsidRDefault="006F4332" w:rsidP="00C044EC">
      <w:pPr>
        <w:spacing w:after="0" w:line="360" w:lineRule="auto"/>
        <w:jc w:val="both"/>
        <w:rPr>
          <w:rFonts w:ascii="Times New Roman" w:eastAsia="Times New Roman" w:hAnsi="Times New Roman" w:cs="Times New Roman"/>
          <w:color w:val="000000"/>
          <w:sz w:val="24"/>
          <w:szCs w:val="24"/>
        </w:rPr>
      </w:pPr>
      <w:r w:rsidRPr="00C044EC">
        <w:rPr>
          <w:rFonts w:ascii="Times New Roman" w:eastAsia="Times New Roman" w:hAnsi="Times New Roman" w:cs="Times New Roman"/>
          <w:color w:val="000000"/>
          <w:sz w:val="24"/>
          <w:szCs w:val="24"/>
        </w:rPr>
        <w:t>Otoo, F.N.K., 2019. Human resource management (HRM) practices and organisational performance. Employee Relations: The International Journal. </w:t>
      </w:r>
    </w:p>
    <w:p w14:paraId="66B5BD9E" w14:textId="77777777" w:rsidR="00C044EC" w:rsidRPr="00C044EC" w:rsidRDefault="00C044EC" w:rsidP="00C044EC">
      <w:pPr>
        <w:spacing w:after="0" w:line="360" w:lineRule="auto"/>
        <w:jc w:val="both"/>
        <w:rPr>
          <w:rFonts w:ascii="Times New Roman" w:eastAsia="Times New Roman" w:hAnsi="Times New Roman" w:cs="Times New Roman"/>
          <w:sz w:val="24"/>
          <w:szCs w:val="24"/>
        </w:rPr>
      </w:pPr>
    </w:p>
    <w:p w14:paraId="653855B3" w14:textId="77777777" w:rsidR="00C044EC" w:rsidRPr="00C044EC" w:rsidRDefault="006F4332" w:rsidP="00C044EC">
      <w:pPr>
        <w:spacing w:after="0" w:line="360" w:lineRule="auto"/>
        <w:jc w:val="both"/>
        <w:rPr>
          <w:rFonts w:ascii="Times New Roman" w:eastAsia="Times New Roman" w:hAnsi="Times New Roman" w:cs="Times New Roman"/>
          <w:sz w:val="24"/>
          <w:szCs w:val="24"/>
        </w:rPr>
      </w:pPr>
      <w:r w:rsidRPr="00C044EC">
        <w:rPr>
          <w:rFonts w:ascii="Times New Roman" w:eastAsia="Times New Roman" w:hAnsi="Times New Roman" w:cs="Times New Roman"/>
          <w:color w:val="000000"/>
          <w:sz w:val="24"/>
          <w:szCs w:val="24"/>
        </w:rPr>
        <w:t>Papa, A., Dezi, L., Gregori, G.L., Mueller, J. and Miglietta, N., 2018. Improving innovation performance through knowledge acquisition: the moderating role of employee retention and human resource management practices. Journal of Knowledge Management. </w:t>
      </w:r>
    </w:p>
    <w:p w14:paraId="3D3CA52B" w14:textId="6549BA75" w:rsidR="00C044EC" w:rsidRDefault="006B1A19" w:rsidP="00C044EC">
      <w:pPr>
        <w:spacing w:line="360" w:lineRule="auto"/>
        <w:jc w:val="both"/>
        <w:rPr>
          <w:rFonts w:ascii="Times New Roman" w:hAnsi="Times New Roman" w:cs="Times New Roman"/>
          <w:sz w:val="24"/>
          <w:szCs w:val="24"/>
        </w:rPr>
      </w:pPr>
      <w:r>
        <w:rPr>
          <w:noProof/>
        </w:rPr>
        <w:lastRenderedPageBreak/>
        <w:drawing>
          <wp:inline distT="0" distB="0" distL="0" distR="0" wp14:anchorId="256C17DB" wp14:editId="378786C3">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58830F9E" w14:textId="56EFDF59" w:rsidR="006B1A19" w:rsidRDefault="006B1A19" w:rsidP="00C044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5D9D36" wp14:editId="7210BB45">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B583D23" w14:textId="0DB72A88" w:rsidR="006B1A19" w:rsidRDefault="006B1A19" w:rsidP="00C044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6EE05FA" wp14:editId="34AF2C35">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6E75588" w14:textId="420CC039" w:rsidR="006B1A19" w:rsidRDefault="006B1A19" w:rsidP="00C044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62D4067" wp14:editId="70059A55">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4187D20" w14:textId="77777777" w:rsidR="006B1A19" w:rsidRDefault="006B1A19" w:rsidP="00C044EC">
      <w:pPr>
        <w:spacing w:line="360" w:lineRule="auto"/>
        <w:jc w:val="both"/>
        <w:rPr>
          <w:rFonts w:ascii="Times New Roman" w:hAnsi="Times New Roman" w:cs="Times New Roman"/>
          <w:sz w:val="24"/>
          <w:szCs w:val="24"/>
        </w:rPr>
      </w:pPr>
    </w:p>
    <w:p w14:paraId="129642C9" w14:textId="1FD10723" w:rsidR="006B1A19" w:rsidRDefault="006B1A19" w:rsidP="00C044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B245E10" wp14:editId="6FB622AB">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Times New Roman" w:hAnsi="Times New Roman" w:cs="Times New Roman"/>
          <w:noProof/>
          <w:sz w:val="24"/>
          <w:szCs w:val="24"/>
        </w:rPr>
        <w:drawing>
          <wp:inline distT="0" distB="0" distL="0" distR="0" wp14:anchorId="22ED87C7" wp14:editId="051A6810">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7FB3001" w14:textId="0091BEF8" w:rsidR="006B1A19" w:rsidRDefault="006B1A19" w:rsidP="00C044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C83385E" wp14:editId="2DFC493E">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Times New Roman" w:hAnsi="Times New Roman" w:cs="Times New Roman"/>
          <w:noProof/>
          <w:sz w:val="24"/>
          <w:szCs w:val="24"/>
        </w:rPr>
        <w:drawing>
          <wp:inline distT="0" distB="0" distL="0" distR="0" wp14:anchorId="5C510689" wp14:editId="71B0DFB5">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257D09C" w14:textId="2E2F673B" w:rsidR="006B1A19" w:rsidRDefault="006B1A19" w:rsidP="00C044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5394B44" wp14:editId="4B254D10">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B981C6C" w14:textId="36B5BE33" w:rsidR="006B1A19" w:rsidRDefault="006B1A19" w:rsidP="00C044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FBAFF53" wp14:editId="208220DB">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54E68CA" w14:textId="78131254" w:rsidR="006B1A19" w:rsidRDefault="006B1A19" w:rsidP="00C044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2D6F153" wp14:editId="30816067">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EB31243" w14:textId="0379CBC8" w:rsidR="006B1A19" w:rsidRDefault="006B1A19" w:rsidP="00C044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747D03" wp14:editId="56253E37">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28B6270" w14:textId="71A177E8" w:rsidR="00B87AE9" w:rsidRDefault="00B87AE9" w:rsidP="00C044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3D9C967" wp14:editId="4AB3DFE7">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22C910B" w14:textId="772BA358" w:rsidR="006B1A19" w:rsidRPr="00C044EC" w:rsidRDefault="006B1A19" w:rsidP="00C044EC">
      <w:pPr>
        <w:spacing w:line="360" w:lineRule="auto"/>
        <w:jc w:val="both"/>
        <w:rPr>
          <w:rFonts w:ascii="Times New Roman" w:hAnsi="Times New Roman" w:cs="Times New Roman"/>
          <w:sz w:val="24"/>
          <w:szCs w:val="24"/>
        </w:rPr>
      </w:pPr>
    </w:p>
    <w:sectPr w:rsidR="006B1A19" w:rsidRPr="00C044EC" w:rsidSect="009C4FC9">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72368" w14:textId="77777777" w:rsidR="00D7228C" w:rsidRDefault="00D7228C">
      <w:pPr>
        <w:spacing w:after="0" w:line="240" w:lineRule="auto"/>
      </w:pPr>
      <w:r>
        <w:separator/>
      </w:r>
    </w:p>
  </w:endnote>
  <w:endnote w:type="continuationSeparator" w:id="0">
    <w:p w14:paraId="2303D1B3" w14:textId="77777777" w:rsidR="00D7228C" w:rsidRDefault="00D72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0342296"/>
      <w:docPartObj>
        <w:docPartGallery w:val="Page Numbers (Bottom of Page)"/>
        <w:docPartUnique/>
      </w:docPartObj>
    </w:sdtPr>
    <w:sdtEndPr>
      <w:rPr>
        <w:noProof/>
      </w:rPr>
    </w:sdtEndPr>
    <w:sdtContent>
      <w:p w14:paraId="05FDB1CD" w14:textId="77777777" w:rsidR="009C4FC9" w:rsidRDefault="006F433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09ABFB0" w14:textId="77777777" w:rsidR="009C4FC9" w:rsidRDefault="009C4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E2A60" w14:textId="77777777" w:rsidR="00D7228C" w:rsidRDefault="00D7228C">
      <w:pPr>
        <w:spacing w:after="0" w:line="240" w:lineRule="auto"/>
      </w:pPr>
      <w:r>
        <w:separator/>
      </w:r>
    </w:p>
  </w:footnote>
  <w:footnote w:type="continuationSeparator" w:id="0">
    <w:p w14:paraId="1D05DECC" w14:textId="77777777" w:rsidR="00D7228C" w:rsidRDefault="00D722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4EC"/>
    <w:rsid w:val="005120CB"/>
    <w:rsid w:val="00527E78"/>
    <w:rsid w:val="006B1A19"/>
    <w:rsid w:val="006F4332"/>
    <w:rsid w:val="00900164"/>
    <w:rsid w:val="00965C6C"/>
    <w:rsid w:val="009C4FC9"/>
    <w:rsid w:val="00A40657"/>
    <w:rsid w:val="00A86657"/>
    <w:rsid w:val="00B87AE9"/>
    <w:rsid w:val="00C044EC"/>
    <w:rsid w:val="00D722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DA93E"/>
  <w15:docId w15:val="{869FB70F-BDBF-45D8-9BFB-1473CAAD7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4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44E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044EC"/>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C044E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044EC"/>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9C4F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4FC9"/>
  </w:style>
  <w:style w:type="paragraph" w:styleId="Footer">
    <w:name w:val="footer"/>
    <w:basedOn w:val="Normal"/>
    <w:link w:val="FooterChar"/>
    <w:uiPriority w:val="99"/>
    <w:unhideWhenUsed/>
    <w:rsid w:val="009C4F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4F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B5B29D-7F93-4979-A4BD-CF3B950E2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1604</Words>
  <Characters>9146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Sofiya Maryanova Tupovicharska (1817125)</cp:lastModifiedBy>
  <cp:revision>2</cp:revision>
  <dcterms:created xsi:type="dcterms:W3CDTF">2021-05-01T12:53:00Z</dcterms:created>
  <dcterms:modified xsi:type="dcterms:W3CDTF">2021-05-01T12:53:00Z</dcterms:modified>
</cp:coreProperties>
</file>