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C4B23" w14:textId="6A5F3EA8" w:rsidR="00E5307C" w:rsidRPr="00E5307C" w:rsidRDefault="00E5307C">
      <w:pPr>
        <w:rPr>
          <w:b/>
          <w:bCs/>
          <w:u w:val="single"/>
        </w:rPr>
      </w:pPr>
      <w:r w:rsidRPr="00E5307C">
        <w:rPr>
          <w:b/>
          <w:bCs/>
          <w:u w:val="single"/>
        </w:rPr>
        <w:t>Academic Assignment 2</w:t>
      </w:r>
    </w:p>
    <w:p w14:paraId="396F5623" w14:textId="77777777" w:rsidR="00E5307C" w:rsidRDefault="00E5307C"/>
    <w:p w14:paraId="335BF85E" w14:textId="67FBD2CE" w:rsidR="001B59CB" w:rsidRDefault="001B59CB">
      <w:r>
        <w:t xml:space="preserve">4. </w:t>
      </w:r>
      <w:r w:rsidR="00E5627A" w:rsidRPr="004B2321">
        <w:rPr>
          <w:b/>
          <w:bCs/>
          <w:u w:val="single"/>
        </w:rPr>
        <w:t>Why might certain groups within society be reluctant to engage with police? How effective have current or recent neighbourhood policing strategies been as a means of improving community engagement</w:t>
      </w:r>
      <w:r w:rsidR="00E5307C" w:rsidRPr="004B2321">
        <w:rPr>
          <w:b/>
          <w:bCs/>
          <w:u w:val="single"/>
        </w:rPr>
        <w:t>?</w:t>
      </w:r>
    </w:p>
    <w:p w14:paraId="3796EC53" w14:textId="749CDBCC" w:rsidR="00E5627A" w:rsidRDefault="00E5627A">
      <w:r>
        <w:t xml:space="preserve">In this essay I’m going to be talking about how strategies by neighbourhood policing can </w:t>
      </w:r>
      <w:r w:rsidR="00482890">
        <w:t xml:space="preserve">improve community tension and reason why communities have a distrust to the police. In the UK, various groups within communities tend not to engage with police due to previous interactions or </w:t>
      </w:r>
      <w:r w:rsidR="00384944">
        <w:t>the way that the police are shown</w:t>
      </w:r>
      <w:r w:rsidR="00482890">
        <w:t xml:space="preserve"> </w:t>
      </w:r>
      <w:r w:rsidR="00384944">
        <w:t xml:space="preserve">in the </w:t>
      </w:r>
      <w:r w:rsidR="00482890">
        <w:t>media</w:t>
      </w:r>
      <w:r w:rsidR="00384944">
        <w:t>, in places like the television or on social media when they are being recorded</w:t>
      </w:r>
      <w:r w:rsidR="00482890">
        <w:t xml:space="preserve">. </w:t>
      </w:r>
      <w:r w:rsidR="00AD24AB">
        <w:t xml:space="preserve">Also, I will be talking about how community engagement with neighbourhood policing can help build the bridge between improving tension within certain groups. </w:t>
      </w:r>
      <w:r w:rsidR="00384944">
        <w:t xml:space="preserve">It is important to make sure that the police </w:t>
      </w:r>
      <w:r w:rsidR="0069397F">
        <w:t>have a good relationship with the public</w:t>
      </w:r>
      <w:r w:rsidR="002B62C4">
        <w:t xml:space="preserve"> because</w:t>
      </w:r>
      <w:r w:rsidR="00177545">
        <w:t xml:space="preserve"> it helps police keep them safer</w:t>
      </w:r>
      <w:r w:rsidR="004A0F6F">
        <w:t xml:space="preserve">. It also important because </w:t>
      </w:r>
      <w:r w:rsidR="001D0550">
        <w:t>it can help in the reducing and fighting crime</w:t>
      </w:r>
      <w:r w:rsidR="004A2AD6">
        <w:t>,</w:t>
      </w:r>
      <w:r w:rsidR="00DD711C">
        <w:t xml:space="preserve"> if the public trust the police, there is less pressure</w:t>
      </w:r>
      <w:r w:rsidR="0000405E">
        <w:t xml:space="preserve"> on them. This could mean that less police officers leave the force</w:t>
      </w:r>
      <w:r w:rsidR="001D0550">
        <w:t xml:space="preserve">. Studies have shown that </w:t>
      </w:r>
      <w:r w:rsidR="0000405E">
        <w:t>if there are more police officers,</w:t>
      </w:r>
      <w:r w:rsidR="00AE3DDC">
        <w:t xml:space="preserve"> there is a good chance that the amount of crime will decrease (</w:t>
      </w:r>
      <w:r w:rsidR="00BC0113">
        <w:t xml:space="preserve">Mello, 2019). </w:t>
      </w:r>
    </w:p>
    <w:p w14:paraId="5232EC26" w14:textId="28A7B23E" w:rsidR="00BA238A" w:rsidRDefault="00BA238A">
      <w:r>
        <w:t>Communities within the U</w:t>
      </w:r>
      <w:r w:rsidR="0023741C">
        <w:t xml:space="preserve">nited </w:t>
      </w:r>
      <w:r>
        <w:t>K</w:t>
      </w:r>
      <w:r w:rsidR="0023741C">
        <w:t>ingdom</w:t>
      </w:r>
      <w:r>
        <w:t xml:space="preserve">, especially ethnic minorities, have experienced incidents whereby they have been unfairly treated by police or have had bad experiences which has lead to the increase of mistrust within these communities. There are certain events that have lead to the increase of </w:t>
      </w:r>
      <w:r w:rsidR="00E5307C">
        <w:t>mistrust such as the 1981 Brixton Riots which was caused by harassment</w:t>
      </w:r>
      <w:r w:rsidR="00456ADD">
        <w:t xml:space="preserve"> and brutality</w:t>
      </w:r>
      <w:r w:rsidR="00E5307C">
        <w:t xml:space="preserve"> by police officers towards </w:t>
      </w:r>
      <w:r w:rsidR="00456ADD">
        <w:t>black individuals</w:t>
      </w:r>
      <w:r w:rsidR="004370B0">
        <w:t xml:space="preserve">. Also, the Macpherson Report (1999) which was the findings after the Stephen Lawrence enquiry of institutional racism within policing. These two events have massively impacted on how ethnic minorities see the police </w:t>
      </w:r>
      <w:r w:rsidR="00E117EB">
        <w:t xml:space="preserve">and how the decline of trust has developed between communities and police. </w:t>
      </w:r>
    </w:p>
    <w:p w14:paraId="3CC98498" w14:textId="282C8DEB" w:rsidR="00E117EB" w:rsidRDefault="0023741C">
      <w:r>
        <w:t>Another</w:t>
      </w:r>
      <w:r w:rsidR="00714D01">
        <w:t xml:space="preserve"> factor to consider are s</w:t>
      </w:r>
      <w:r w:rsidR="00846E0E">
        <w:t>top and search</w:t>
      </w:r>
      <w:r w:rsidR="00714D01">
        <w:t>es. These</w:t>
      </w:r>
      <w:r w:rsidR="00846E0E">
        <w:t xml:space="preserve"> have also had a massive impact between police and communities. </w:t>
      </w:r>
      <w:r w:rsidR="00714D01">
        <w:t>It is well known that communities, both majority and minority, have a belief that people of a different race or religion, are targeted by police for stop searches. Though, this may have been the case</w:t>
      </w:r>
      <w:r w:rsidR="008F03CE">
        <w:t xml:space="preserve"> in some force areas, joint with </w:t>
      </w:r>
      <w:r w:rsidR="005A4597">
        <w:t>reports from the media,</w:t>
      </w:r>
      <w:r w:rsidR="00772CE8">
        <w:t xml:space="preserve"> has created a huge amount of distrust in the relationship between the public and the police.</w:t>
      </w:r>
      <w:r w:rsidR="00846E0E">
        <w:t xml:space="preserve"> Studies have shown that in certain areas Black and Asian individuals are increasingly more likely to be stopped and searched compared to white individuals (Shiner et al., 2018)</w:t>
      </w:r>
      <w:r w:rsidR="009267CD">
        <w:t xml:space="preserve">. Due to this unjust treatment, this has resulted in communities being discriminated against which </w:t>
      </w:r>
      <w:r w:rsidR="009C1B7A">
        <w:t>means that</w:t>
      </w:r>
      <w:r w:rsidR="009267CD">
        <w:t xml:space="preserve"> people within these communities</w:t>
      </w:r>
      <w:r w:rsidR="009C1B7A">
        <w:t xml:space="preserve"> are much less likely</w:t>
      </w:r>
      <w:r w:rsidR="009267CD">
        <w:t xml:space="preserve"> to engage with police. </w:t>
      </w:r>
      <w:r w:rsidR="00D5245E">
        <w:t xml:space="preserve">Therefore, </w:t>
      </w:r>
      <w:r w:rsidR="00276CAC">
        <w:t>the police have provided officers with a simple and clear in</w:t>
      </w:r>
      <w:r w:rsidR="000A2EA9">
        <w:t xml:space="preserve">struction on how to complete stop and searches, without discriminating. This is through the GOWISELY approach, where officers have to explain what they are doing and why the are doing the search to those that have </w:t>
      </w:r>
      <w:r w:rsidR="001D1C6C">
        <w:t xml:space="preserve">been stopped (College of Policing, </w:t>
      </w:r>
      <w:r w:rsidR="00351FA4">
        <w:t>2017).</w:t>
      </w:r>
      <w:r w:rsidR="00DD3DE6">
        <w:t xml:space="preserve"> The officer explains the Grounds for the search, the Objects they may be looking for</w:t>
      </w:r>
      <w:r w:rsidR="005917B0">
        <w:t xml:space="preserve">. Officers are also expected to show their Warrant cards to Identify themselves. As well as the Station they work from. </w:t>
      </w:r>
      <w:r w:rsidR="00255302">
        <w:t xml:space="preserve">They then explain that the individual is Entitled to a copy of this search, explained the Legal </w:t>
      </w:r>
      <w:r w:rsidR="006E3A0D">
        <w:t>power used</w:t>
      </w:r>
      <w:r w:rsidR="00255302">
        <w:t xml:space="preserve"> </w:t>
      </w:r>
      <w:r w:rsidR="006E3A0D">
        <w:t>for</w:t>
      </w:r>
      <w:r w:rsidR="00255302">
        <w:t xml:space="preserve"> the search and that they are detained for the length of it.</w:t>
      </w:r>
      <w:r w:rsidR="00D22C1A">
        <w:t xml:space="preserve"> </w:t>
      </w:r>
      <w:r w:rsidR="00510F90">
        <w:t>Using this method, it is possible to ensure that the individual has a much better understanding of the search (</w:t>
      </w:r>
      <w:r w:rsidR="00941CC6">
        <w:t>Ali and Champion, 2021).</w:t>
      </w:r>
      <w:r w:rsidR="00C51934">
        <w:t xml:space="preserve"> This is also available to neighbourhood officers </w:t>
      </w:r>
      <w:r w:rsidR="00F416C4">
        <w:t xml:space="preserve">use. While the officers are explaining themselves, </w:t>
      </w:r>
      <w:r w:rsidR="00FB50DC">
        <w:t xml:space="preserve">it is also possible that the individual’s friends or family that are near can also hear the reasoning. Therefore, they may feel that they are being treated much more fairly. For example, if the grounds contain the description of a person that matches the individual’s, without the mention or race or religion, then the individual </w:t>
      </w:r>
      <w:r w:rsidR="00FB50DC">
        <w:lastRenderedPageBreak/>
        <w:t>may be more accepting of it. On the other hand, Police Community Support Officers</w:t>
      </w:r>
      <w:r w:rsidR="00194CBC">
        <w:t xml:space="preserve"> or PCSO’s</w:t>
      </w:r>
      <w:r w:rsidR="00FB50DC">
        <w:t xml:space="preserve"> do not have the power to stop and search somebody</w:t>
      </w:r>
      <w:r w:rsidR="001C512D">
        <w:t xml:space="preserve"> unless they are with a police officer</w:t>
      </w:r>
      <w:r w:rsidR="00314E8C">
        <w:t xml:space="preserve">. </w:t>
      </w:r>
      <w:r w:rsidR="005D79CF">
        <w:t>If a member of the public has made a report that may require a stop and search and PCSO’s do not conduct it, this m</w:t>
      </w:r>
      <w:r w:rsidR="00972578">
        <w:t>ight cause a sense of unfairness. The public are not aware of what legal powers PCSO’s have compared to police and neighbourhood officers</w:t>
      </w:r>
      <w:r w:rsidR="001C512D">
        <w:t xml:space="preserve"> (Gov, 2012)</w:t>
      </w:r>
      <w:r w:rsidR="00972578">
        <w:t>.</w:t>
      </w:r>
    </w:p>
    <w:p w14:paraId="4CF899C3" w14:textId="6495D886" w:rsidR="009267CD" w:rsidRDefault="00027DF6">
      <w:r>
        <w:t>The type of area that people are from may also have an impact on the way they engage with police. For example</w:t>
      </w:r>
      <w:r w:rsidR="00360B3E">
        <w:t>, the</w:t>
      </w:r>
      <w:r w:rsidR="009267CD">
        <w:t xml:space="preserve"> </w:t>
      </w:r>
      <w:r w:rsidR="00360B3E">
        <w:t>a</w:t>
      </w:r>
      <w:r w:rsidR="004B2321">
        <w:t>reas that have a higher crime and poverty rate,</w:t>
      </w:r>
      <w:r w:rsidR="00360B3E">
        <w:t xml:space="preserve"> most often are the most deprived areas.</w:t>
      </w:r>
      <w:r w:rsidR="00AE723E">
        <w:t xml:space="preserve"> These people may just see the uniform instead of the person inside the uniform. This might cause them to see the police as a system that causes more harm than good, instead of being there to prot</w:t>
      </w:r>
      <w:r w:rsidR="00EE573F">
        <w:t>ect and reassure them. There is research into this that shows</w:t>
      </w:r>
      <w:r w:rsidR="004B2321">
        <w:t xml:space="preserve"> police are often seen more as individuals that impose punishment rather than individuals that support and contribute towards the community (Sampson and Bartusch, 1998).</w:t>
      </w:r>
      <w:r w:rsidR="00EE573F">
        <w:t xml:space="preserve"> </w:t>
      </w:r>
      <w:r w:rsidR="00691E17">
        <w:t xml:space="preserve">This can also have a </w:t>
      </w:r>
      <w:r w:rsidR="004B30A7">
        <w:t>knock-on</w:t>
      </w:r>
      <w:r w:rsidR="00691E17">
        <w:t xml:space="preserve"> effect on the children that are being brought up in these areas by parents or guardians, that have these beliefs.</w:t>
      </w:r>
      <w:r w:rsidR="004B30A7">
        <w:t xml:space="preserve"> The children, even though they have no experience with the police, have already formed their own opinion about police, making it even more difficult to create a relationship with them.</w:t>
      </w:r>
      <w:r w:rsidR="000A29DD">
        <w:t xml:space="preserve"> One study based on this has shown that </w:t>
      </w:r>
      <w:r w:rsidR="00391F20">
        <w:t xml:space="preserve">children who live in these poorer communities have </w:t>
      </w:r>
      <w:r w:rsidR="009F3D16">
        <w:t>a lower level of trust within the police just because the adults in that community do</w:t>
      </w:r>
      <w:r w:rsidR="008125B0">
        <w:t xml:space="preserve"> as well</w:t>
      </w:r>
      <w:r w:rsidR="009F3D16">
        <w:t xml:space="preserve"> (</w:t>
      </w:r>
      <w:r w:rsidR="008125B0">
        <w:t>Lacks and Gordon, 2008). To try and fight against this opinion,</w:t>
      </w:r>
      <w:r w:rsidR="00654B21">
        <w:t xml:space="preserve"> neighbourhood police teams have </w:t>
      </w:r>
      <w:r w:rsidR="00A81F6F">
        <w:t>attended fairs and shows</w:t>
      </w:r>
      <w:r w:rsidR="002852E4">
        <w:t xml:space="preserve"> where members of the public are able to have a casual chat and learn more about the police. This gives the neighbourhood teams a chance to meet with the public and learn more about them too.</w:t>
      </w:r>
      <w:r w:rsidR="006804EE">
        <w:t xml:space="preserve"> It could be seen as a way of bonding with the community, where the children are able to sit in the police cars, see the flashing blue lights and ask any questions they have. </w:t>
      </w:r>
      <w:r w:rsidR="00AF6B89">
        <w:t>The benefit of this is that fairs attract a wide range of people, meaning the police can meet people from all sorts of backgrounds.</w:t>
      </w:r>
      <w:r w:rsidR="001117B4">
        <w:t xml:space="preserve"> The police also have a chance </w:t>
      </w:r>
      <w:r w:rsidR="00E648D8">
        <w:t>show that they are willing to engage with the public</w:t>
      </w:r>
      <w:r w:rsidR="00087D8E">
        <w:t xml:space="preserve"> and there has also been a recent study that </w:t>
      </w:r>
      <w:r w:rsidR="007D2493">
        <w:t>supports this</w:t>
      </w:r>
      <w:r w:rsidR="00087D8E">
        <w:t xml:space="preserve"> (Donna, 2011)</w:t>
      </w:r>
      <w:r w:rsidR="006D2315">
        <w:t xml:space="preserve">. Therefore, this </w:t>
      </w:r>
      <w:r w:rsidR="007D2493">
        <w:t>can be considered</w:t>
      </w:r>
      <w:r w:rsidR="006D2315">
        <w:t xml:space="preserve"> a good strategy to use.</w:t>
      </w:r>
    </w:p>
    <w:p w14:paraId="772E78F7" w14:textId="13D7D6AF" w:rsidR="004B2321" w:rsidRDefault="00DA3CBB">
      <w:r>
        <w:t>Communities might have had a negative experience when dealing with the police either through an abuse of power by an officer or brutality, again by an officer through an incident. Media reports on police brutality or police corruption can further influence the public on their mistrust towards police officers. It can also worsen their insight towards police</w:t>
      </w:r>
      <w:r w:rsidR="00B07338">
        <w:t xml:space="preserve"> (Jackson et al, </w:t>
      </w:r>
      <w:r w:rsidR="0054435C">
        <w:t>2012)</w:t>
      </w:r>
      <w:r w:rsidR="00CC3B67">
        <w:t xml:space="preserve">. </w:t>
      </w:r>
      <w:r w:rsidR="00DF0A0E">
        <w:t xml:space="preserve"> This can then lead on to fear within the community </w:t>
      </w:r>
      <w:r w:rsidR="00504352">
        <w:t>i</w:t>
      </w:r>
      <w:r w:rsidR="004A2BB6">
        <w:t xml:space="preserve">f </w:t>
      </w:r>
      <w:r w:rsidR="00504352">
        <w:t xml:space="preserve">someone was to speak to the police </w:t>
      </w:r>
      <w:r w:rsidR="004A2BB6">
        <w:t xml:space="preserve">in regards to an incident if they can from a close community. </w:t>
      </w:r>
      <w:r w:rsidR="00A96433">
        <w:t>This is usually common in areas that have a high crime rate or younger children that are involved with organised crime groups that again, do not want to engage with communities due to repercussions</w:t>
      </w:r>
      <w:r w:rsidR="003F323A">
        <w:t xml:space="preserve"> (Innes and Fielding, 2002). </w:t>
      </w:r>
      <w:r w:rsidR="00796B89">
        <w:t>One strategy the police use is to reach out themselves on social media</w:t>
      </w:r>
      <w:r w:rsidR="00972C07">
        <w:t xml:space="preserve"> and give talks on the current trends of crime and what the police plan to do in order to combat this. </w:t>
      </w:r>
      <w:r w:rsidR="00FD3297">
        <w:t xml:space="preserve">By doing this, the police can prepare the public for the methods they will use in order to reduce crime. The public may then feel much less targeted. For example, </w:t>
      </w:r>
      <w:r w:rsidR="003B1B22">
        <w:t xml:space="preserve">police social media accounts have recently uploaded a strategy that they will use, not only to </w:t>
      </w:r>
      <w:r w:rsidR="00C02A5F">
        <w:t xml:space="preserve">educate the public, but as a way of keeping them safe. This is currently known as the fatal five </w:t>
      </w:r>
      <w:r w:rsidR="001772DC">
        <w:t>campaign which is aimed at road users</w:t>
      </w:r>
      <w:r w:rsidR="00483598">
        <w:t xml:space="preserve">, to prevent crimes of drink and drug driving, no seatbelts, </w:t>
      </w:r>
      <w:r w:rsidR="0028528D">
        <w:t>using a mobile phone at the wheel, speeding and careless driving</w:t>
      </w:r>
      <w:r w:rsidR="001772DC">
        <w:t xml:space="preserve"> (Cheshire Police, </w:t>
      </w:r>
      <w:r w:rsidR="003B1B5F">
        <w:t>2024).</w:t>
      </w:r>
      <w:r w:rsidR="0028528D">
        <w:t xml:space="preserve"> The benefit of posting about these campaigns is that the public stay in the know </w:t>
      </w:r>
      <w:r w:rsidR="00965145">
        <w:t xml:space="preserve">in regards to the way police operate. Another benefit is that the target audience is extremely big, due to the amount of people that are on social media. On the other hand, positing on the social media accounts owned by the police means that the public must be following the page to see it. </w:t>
      </w:r>
      <w:r w:rsidR="00860890">
        <w:t>An approach used to reach more people is to work with other agencies to spread the word</w:t>
      </w:r>
      <w:r w:rsidR="00F50559">
        <w:t>, such as the news or working with schools</w:t>
      </w:r>
      <w:r w:rsidR="00256E60">
        <w:t>.</w:t>
      </w:r>
    </w:p>
    <w:p w14:paraId="51A53258" w14:textId="6E85A8EF" w:rsidR="006D039E" w:rsidRDefault="00D10EAE">
      <w:r>
        <w:lastRenderedPageBreak/>
        <w:t xml:space="preserve">Neighbourhood policing is a department that is used by </w:t>
      </w:r>
      <w:r w:rsidR="008168D3">
        <w:t xml:space="preserve">the majority, if not all forces across the UK. </w:t>
      </w:r>
      <w:r w:rsidR="003C0FC9">
        <w:t xml:space="preserve">Their strategy is to improve community engagement in policing </w:t>
      </w:r>
      <w:r w:rsidR="00A05473">
        <w:t xml:space="preserve">and to build trust and partnerships </w:t>
      </w:r>
      <w:r w:rsidR="00E85E46">
        <w:t xml:space="preserve">so there is no divide between the police and public. </w:t>
      </w:r>
      <w:r w:rsidR="00C37FBD">
        <w:t xml:space="preserve">There are a few strategies that can help with this, by </w:t>
      </w:r>
      <w:r w:rsidR="0028705F">
        <w:t xml:space="preserve">working directly with the public and to address any issues within the community and to come up with a solution. </w:t>
      </w:r>
      <w:r w:rsidR="00341C02">
        <w:t xml:space="preserve">This can help improve safety within the community </w:t>
      </w:r>
      <w:r w:rsidR="00283DE9">
        <w:t xml:space="preserve">by listening to the publics concerns and </w:t>
      </w:r>
      <w:r w:rsidR="000C64C1">
        <w:t>implementing plans to put support in place.</w:t>
      </w:r>
      <w:r w:rsidR="006D039E">
        <w:t xml:space="preserve"> </w:t>
      </w:r>
      <w:r w:rsidR="00207AA4">
        <w:t xml:space="preserve">Officers on neighbourhood </w:t>
      </w:r>
      <w:r w:rsidR="00187B65">
        <w:t xml:space="preserve">must be visible to the public, </w:t>
      </w:r>
      <w:r w:rsidR="0093568A">
        <w:t>reactive</w:t>
      </w:r>
      <w:r w:rsidR="00187B65">
        <w:t xml:space="preserve"> to any incidents within the community and approachable when a member of the public </w:t>
      </w:r>
      <w:r w:rsidR="0093568A">
        <w:t xml:space="preserve">has any issues. All officers on neighbourhood are given areas in which they must police and </w:t>
      </w:r>
      <w:r w:rsidR="006170F1">
        <w:t xml:space="preserve">engage with the community. This is to help build trust within the community and </w:t>
      </w:r>
      <w:r w:rsidR="00735639">
        <w:t>to build a rapport by having the same officer in the same area</w:t>
      </w:r>
      <w:r w:rsidR="00AF781A">
        <w:t xml:space="preserve">. By doing this, this ensures that the officer knows the area in and out and can solve any issues or problems that may arise in the area. </w:t>
      </w:r>
      <w:r w:rsidR="00AE2819">
        <w:t xml:space="preserve">It is also to put measures in place to help prevent any incidents from either happening again or </w:t>
      </w:r>
      <w:r w:rsidR="00894007">
        <w:t>happening in the first place</w:t>
      </w:r>
      <w:r w:rsidR="00EF5A23">
        <w:t xml:space="preserve">. Studies show that </w:t>
      </w:r>
      <w:r w:rsidR="00CC30B5">
        <w:t xml:space="preserve">by having more officers or the same officers within the community either walking the streets or engaging with communities help the public feel safer and </w:t>
      </w:r>
      <w:r w:rsidR="00356521">
        <w:t>are more inclined to cooperate with officers and to ring the police if there are any incidents</w:t>
      </w:r>
      <w:r w:rsidR="00636AA4">
        <w:t xml:space="preserve">. </w:t>
      </w:r>
    </w:p>
    <w:p w14:paraId="31067F7A" w14:textId="2FE6901B" w:rsidR="00356521" w:rsidRDefault="00A26303">
      <w:r>
        <w:t>However, neighbourhood policing does face</w:t>
      </w:r>
      <w:r w:rsidR="00152A34">
        <w:t xml:space="preserve"> challenges when engaging with communities.</w:t>
      </w:r>
      <w:r w:rsidR="007D73C8">
        <w:t xml:space="preserve"> </w:t>
      </w:r>
      <w:r w:rsidR="00872B34">
        <w:t>For example, if the department faced budget cuts, this could affect how officers operate and result in officer being relocated to where there is demand</w:t>
      </w:r>
      <w:r w:rsidR="008E34CF">
        <w:t xml:space="preserve"> leaving out communities that still need support. Also, </w:t>
      </w:r>
      <w:r w:rsidR="009C5A2B">
        <w:t xml:space="preserve">in some areas whereby there is a high crime rate or a high </w:t>
      </w:r>
      <w:r w:rsidR="00321F53">
        <w:t xml:space="preserve">then communities are less likely to engage and wont support any neighbourhood involvement. </w:t>
      </w:r>
    </w:p>
    <w:p w14:paraId="5D85E94F" w14:textId="34C80187" w:rsidR="006538C2" w:rsidRDefault="004D0608">
      <w:r>
        <w:t xml:space="preserve">To conclude, there are lots of </w:t>
      </w:r>
      <w:r w:rsidR="009D38C8">
        <w:t>ways that neighbourhood teams can improve their relationship with the public. One important way of doing that is t</w:t>
      </w:r>
      <w:r w:rsidR="009B53FD">
        <w:t xml:space="preserve">o make sure they have knowledge of the area they police as well as the people that live in it. By doing this, officers are able to change their approach </w:t>
      </w:r>
      <w:r w:rsidR="007A6288">
        <w:t>when managing the public. A better relationship will increase the trust in police.</w:t>
      </w:r>
      <w:r w:rsidR="00D351CD">
        <w:t xml:space="preserve"> There are some positive</w:t>
      </w:r>
      <w:r w:rsidR="007009E5">
        <w:t xml:space="preserve"> results from the use of current </w:t>
      </w:r>
      <w:r w:rsidR="00556824">
        <w:t>strategies,</w:t>
      </w:r>
      <w:r w:rsidR="007009E5">
        <w:t xml:space="preserve"> and it is important that the police make sure they keep consistent in the</w:t>
      </w:r>
      <w:r w:rsidR="00556824">
        <w:t xml:space="preserve"> approach and use of these strategies.</w:t>
      </w:r>
      <w:r w:rsidR="007A6288">
        <w:t xml:space="preserve"> On the other hand, more research needs to be conducted into how effective the</w:t>
      </w:r>
      <w:r w:rsidR="007978D7">
        <w:t xml:space="preserve"> current strategies are due to the way society has changed. </w:t>
      </w:r>
    </w:p>
    <w:p w14:paraId="3641F71E" w14:textId="77777777" w:rsidR="00321F53" w:rsidRDefault="00321F53"/>
    <w:p w14:paraId="165EF15B" w14:textId="0203EF18" w:rsidR="00321F53" w:rsidRPr="00321F53" w:rsidRDefault="00321F53">
      <w:pPr>
        <w:rPr>
          <w:b/>
          <w:bCs/>
        </w:rPr>
      </w:pPr>
      <w:r w:rsidRPr="00321F53">
        <w:rPr>
          <w:b/>
          <w:bCs/>
        </w:rPr>
        <w:t>WORD COUNT: 18</w:t>
      </w:r>
      <w:r w:rsidR="00F63A3B">
        <w:rPr>
          <w:b/>
          <w:bCs/>
        </w:rPr>
        <w:t>69</w:t>
      </w:r>
    </w:p>
    <w:p w14:paraId="3ECFC767" w14:textId="77777777" w:rsidR="006538C2" w:rsidRDefault="006538C2"/>
    <w:p w14:paraId="09BDF82F" w14:textId="4824956F" w:rsidR="006538C2" w:rsidRPr="00EC3DF1" w:rsidRDefault="006538C2">
      <w:pPr>
        <w:rPr>
          <w:b/>
          <w:bCs/>
          <w:u w:val="single"/>
        </w:rPr>
      </w:pPr>
      <w:r w:rsidRPr="00EC3DF1">
        <w:rPr>
          <w:b/>
          <w:bCs/>
          <w:u w:val="single"/>
        </w:rPr>
        <w:t>REFERENCES</w:t>
      </w:r>
    </w:p>
    <w:p w14:paraId="65E246BC" w14:textId="77777777" w:rsidR="00636AA4" w:rsidRDefault="00636AA4">
      <w:r>
        <w:t xml:space="preserve">Ali, A., and Champion, N. (2021). More harm than good. Available at </w:t>
      </w:r>
      <w:hyperlink r:id="rId4" w:history="1">
        <w:r>
          <w:rPr>
            <w:rStyle w:val="Hyperlink"/>
          </w:rPr>
          <w:t>CJA-super-complaint-into-section-60-and-scrutiny-of-stop-and-search_FINAL.pdf (criminaljusticealliance.org)</w:t>
        </w:r>
      </w:hyperlink>
      <w:r>
        <w:t xml:space="preserve"> (Accessed on 03/06/2024).</w:t>
      </w:r>
    </w:p>
    <w:p w14:paraId="34C0928F" w14:textId="77777777" w:rsidR="00636AA4" w:rsidRDefault="00636AA4">
      <w:r>
        <w:t xml:space="preserve">Cheshire Police, (2024). The Fatal Five. Available at </w:t>
      </w:r>
      <w:hyperlink r:id="rId5" w:history="1">
        <w:r>
          <w:rPr>
            <w:rStyle w:val="Hyperlink"/>
          </w:rPr>
          <w:t>The Fatal Five | Cheshire Constabulary</w:t>
        </w:r>
      </w:hyperlink>
      <w:r>
        <w:t xml:space="preserve"> (Accessed on 03/06/2024).</w:t>
      </w:r>
    </w:p>
    <w:p w14:paraId="5AC33FE1" w14:textId="77777777" w:rsidR="00636AA4" w:rsidRDefault="00636AA4">
      <w:r>
        <w:t xml:space="preserve">College of Policing (2017). Available at </w:t>
      </w:r>
      <w:hyperlink r:id="rId6" w:history="1">
        <w:r>
          <w:rPr>
            <w:rStyle w:val="Hyperlink"/>
          </w:rPr>
          <w:t>Stop and search | College of Policing</w:t>
        </w:r>
      </w:hyperlink>
      <w:r>
        <w:t>. (Accessed on 02/06/2024).</w:t>
      </w:r>
    </w:p>
    <w:p w14:paraId="0F7682F8" w14:textId="77777777" w:rsidR="00636AA4" w:rsidRDefault="00636AA4">
      <w:r>
        <w:t xml:space="preserve">Donna, B. (2011). Police work as entertainment: Does the presence of the camera change the way the police work? London Metropolitan Repository. </w:t>
      </w:r>
    </w:p>
    <w:p w14:paraId="508B0A9B" w14:textId="77777777" w:rsidR="00636AA4" w:rsidRDefault="00636AA4">
      <w:r>
        <w:t xml:space="preserve">Gov (2012). PCSO Powers. Available at </w:t>
      </w:r>
      <w:hyperlink r:id="rId7" w:history="1">
        <w:r>
          <w:rPr>
            <w:rStyle w:val="Hyperlink"/>
          </w:rPr>
          <w:t>Police community support officer powers (publishing.service.gov.uk)</w:t>
        </w:r>
      </w:hyperlink>
      <w:r>
        <w:t xml:space="preserve"> (Accessed 03/06/2024).</w:t>
      </w:r>
    </w:p>
    <w:p w14:paraId="0122C417" w14:textId="77777777" w:rsidR="00636AA4" w:rsidRDefault="00636AA4">
      <w:r>
        <w:lastRenderedPageBreak/>
        <w:t>Innes, M, and Fielding, N. (2002). From Community to Communicative Policing: ‘Signal Crimes’ and the Problem of Public Reassurance. Sociological Research Online, 7(2), pp1-20.</w:t>
      </w:r>
    </w:p>
    <w:p w14:paraId="2DC9496C" w14:textId="77777777" w:rsidR="00636AA4" w:rsidRDefault="00636AA4">
      <w:r>
        <w:t xml:space="preserve">Jackson, J, Bradford, B, Stanko, E.A, and </w:t>
      </w:r>
      <w:proofErr w:type="spellStart"/>
      <w:r>
        <w:t>Hohl</w:t>
      </w:r>
      <w:proofErr w:type="spellEnd"/>
      <w:r>
        <w:t>, K. (2012) Trust in the Police in England and Wales.</w:t>
      </w:r>
    </w:p>
    <w:p w14:paraId="1E128E60" w14:textId="77777777" w:rsidR="00636AA4" w:rsidRDefault="00636AA4">
      <w:r>
        <w:t>Lacks, R.D and Gordan, J.A. (2008). Adults and Adolescents: The same or different? Exploring police trust in an inner-city population, Adolescent population. Criminal Justice Studies, 18(3), pp.271-280</w:t>
      </w:r>
    </w:p>
    <w:p w14:paraId="48ECCB8F" w14:textId="77777777" w:rsidR="00636AA4" w:rsidRDefault="00636AA4">
      <w:r>
        <w:t>Mello, S. (2019). More Cops, Less Crime. Journal of Public Economics. 172, pp. 174-200.</w:t>
      </w:r>
    </w:p>
    <w:p w14:paraId="3F4A0481" w14:textId="77777777" w:rsidR="00636AA4" w:rsidRDefault="00636AA4">
      <w:r>
        <w:t>Sampson, R.J. (2004). Neighbourhood and Community: Collective Efficacy and Community Safety. New Economy, 11(2), pp106-113.</w:t>
      </w:r>
    </w:p>
    <w:sectPr w:rsidR="00636A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9CB"/>
    <w:rsid w:val="0000405E"/>
    <w:rsid w:val="00027DF6"/>
    <w:rsid w:val="00087D8E"/>
    <w:rsid w:val="000A29DD"/>
    <w:rsid w:val="000A2EA9"/>
    <w:rsid w:val="000C64C1"/>
    <w:rsid w:val="001117B4"/>
    <w:rsid w:val="0014672B"/>
    <w:rsid w:val="00152A34"/>
    <w:rsid w:val="001772DC"/>
    <w:rsid w:val="00177545"/>
    <w:rsid w:val="00187B65"/>
    <w:rsid w:val="00194CBC"/>
    <w:rsid w:val="001B4D1E"/>
    <w:rsid w:val="001B59CB"/>
    <w:rsid w:val="001C512D"/>
    <w:rsid w:val="001D0550"/>
    <w:rsid w:val="001D1C6C"/>
    <w:rsid w:val="00207AA4"/>
    <w:rsid w:val="0023741C"/>
    <w:rsid w:val="00255302"/>
    <w:rsid w:val="00256E60"/>
    <w:rsid w:val="00276CAC"/>
    <w:rsid w:val="00283DE9"/>
    <w:rsid w:val="002851B5"/>
    <w:rsid w:val="0028528D"/>
    <w:rsid w:val="002852E4"/>
    <w:rsid w:val="0028705F"/>
    <w:rsid w:val="00290159"/>
    <w:rsid w:val="002B62C4"/>
    <w:rsid w:val="00314E8C"/>
    <w:rsid w:val="00321F53"/>
    <w:rsid w:val="00323F01"/>
    <w:rsid w:val="00332BAC"/>
    <w:rsid w:val="00341C02"/>
    <w:rsid w:val="00351FA4"/>
    <w:rsid w:val="00356521"/>
    <w:rsid w:val="00360B3E"/>
    <w:rsid w:val="00384944"/>
    <w:rsid w:val="00391F20"/>
    <w:rsid w:val="00394A0A"/>
    <w:rsid w:val="003A4B62"/>
    <w:rsid w:val="003B1B22"/>
    <w:rsid w:val="003B1B5F"/>
    <w:rsid w:val="003C0FC9"/>
    <w:rsid w:val="003D684B"/>
    <w:rsid w:val="003F323A"/>
    <w:rsid w:val="00421856"/>
    <w:rsid w:val="004370B0"/>
    <w:rsid w:val="0045059A"/>
    <w:rsid w:val="00456ADD"/>
    <w:rsid w:val="00482890"/>
    <w:rsid w:val="00483598"/>
    <w:rsid w:val="004A0F6F"/>
    <w:rsid w:val="004A2AD6"/>
    <w:rsid w:val="004A2BB6"/>
    <w:rsid w:val="004B2321"/>
    <w:rsid w:val="004B30A7"/>
    <w:rsid w:val="004D0608"/>
    <w:rsid w:val="0050344E"/>
    <w:rsid w:val="00504352"/>
    <w:rsid w:val="00510F90"/>
    <w:rsid w:val="0054435C"/>
    <w:rsid w:val="00556824"/>
    <w:rsid w:val="0056621C"/>
    <w:rsid w:val="005917B0"/>
    <w:rsid w:val="005A4597"/>
    <w:rsid w:val="005D1372"/>
    <w:rsid w:val="005D79CF"/>
    <w:rsid w:val="006115DB"/>
    <w:rsid w:val="006170F1"/>
    <w:rsid w:val="00636AA4"/>
    <w:rsid w:val="006538C2"/>
    <w:rsid w:val="00654B21"/>
    <w:rsid w:val="006804EE"/>
    <w:rsid w:val="00691E17"/>
    <w:rsid w:val="0069397F"/>
    <w:rsid w:val="006D039E"/>
    <w:rsid w:val="006D2315"/>
    <w:rsid w:val="006E3A0D"/>
    <w:rsid w:val="007009E5"/>
    <w:rsid w:val="00714D01"/>
    <w:rsid w:val="00735639"/>
    <w:rsid w:val="00745BAB"/>
    <w:rsid w:val="00772CE8"/>
    <w:rsid w:val="00781119"/>
    <w:rsid w:val="00796B89"/>
    <w:rsid w:val="007978D7"/>
    <w:rsid w:val="007A6288"/>
    <w:rsid w:val="007D2493"/>
    <w:rsid w:val="007D73C8"/>
    <w:rsid w:val="007F3089"/>
    <w:rsid w:val="008125B0"/>
    <w:rsid w:val="008168D3"/>
    <w:rsid w:val="00846E0E"/>
    <w:rsid w:val="00860890"/>
    <w:rsid w:val="00872B34"/>
    <w:rsid w:val="0089346B"/>
    <w:rsid w:val="00894007"/>
    <w:rsid w:val="008A0CEB"/>
    <w:rsid w:val="008A514C"/>
    <w:rsid w:val="008B2546"/>
    <w:rsid w:val="008B2964"/>
    <w:rsid w:val="008C4A45"/>
    <w:rsid w:val="008E1BFB"/>
    <w:rsid w:val="008E34CF"/>
    <w:rsid w:val="008F03CE"/>
    <w:rsid w:val="009267CD"/>
    <w:rsid w:val="0093568A"/>
    <w:rsid w:val="00941CC6"/>
    <w:rsid w:val="00965145"/>
    <w:rsid w:val="00972578"/>
    <w:rsid w:val="00972C07"/>
    <w:rsid w:val="00976C98"/>
    <w:rsid w:val="009824A7"/>
    <w:rsid w:val="009B53FD"/>
    <w:rsid w:val="009C1B7A"/>
    <w:rsid w:val="009C5A2B"/>
    <w:rsid w:val="009D38C8"/>
    <w:rsid w:val="009F3D16"/>
    <w:rsid w:val="00A05473"/>
    <w:rsid w:val="00A07F04"/>
    <w:rsid w:val="00A26303"/>
    <w:rsid w:val="00A345CE"/>
    <w:rsid w:val="00A71DC9"/>
    <w:rsid w:val="00A81F6F"/>
    <w:rsid w:val="00A85E4A"/>
    <w:rsid w:val="00A96433"/>
    <w:rsid w:val="00AD24AB"/>
    <w:rsid w:val="00AE2819"/>
    <w:rsid w:val="00AE3DDC"/>
    <w:rsid w:val="00AE723E"/>
    <w:rsid w:val="00AF6B89"/>
    <w:rsid w:val="00AF781A"/>
    <w:rsid w:val="00B07338"/>
    <w:rsid w:val="00B16C03"/>
    <w:rsid w:val="00B27AB4"/>
    <w:rsid w:val="00B46F0B"/>
    <w:rsid w:val="00B555F4"/>
    <w:rsid w:val="00BA165C"/>
    <w:rsid w:val="00BA238A"/>
    <w:rsid w:val="00BC0113"/>
    <w:rsid w:val="00C02A5F"/>
    <w:rsid w:val="00C37FBD"/>
    <w:rsid w:val="00C51934"/>
    <w:rsid w:val="00CC30B5"/>
    <w:rsid w:val="00CC3B67"/>
    <w:rsid w:val="00CD670B"/>
    <w:rsid w:val="00D10EAE"/>
    <w:rsid w:val="00D22C1A"/>
    <w:rsid w:val="00D351CD"/>
    <w:rsid w:val="00D5245E"/>
    <w:rsid w:val="00DA3CBB"/>
    <w:rsid w:val="00DD3DE6"/>
    <w:rsid w:val="00DD711C"/>
    <w:rsid w:val="00DF0A0E"/>
    <w:rsid w:val="00DF2FD7"/>
    <w:rsid w:val="00E117EB"/>
    <w:rsid w:val="00E5307C"/>
    <w:rsid w:val="00E5627A"/>
    <w:rsid w:val="00E648D8"/>
    <w:rsid w:val="00E85E46"/>
    <w:rsid w:val="00EC3DF1"/>
    <w:rsid w:val="00EE3157"/>
    <w:rsid w:val="00EE573F"/>
    <w:rsid w:val="00EF5A23"/>
    <w:rsid w:val="00F2609C"/>
    <w:rsid w:val="00F416C4"/>
    <w:rsid w:val="00F50559"/>
    <w:rsid w:val="00F53E32"/>
    <w:rsid w:val="00F63A3B"/>
    <w:rsid w:val="00FB50DC"/>
    <w:rsid w:val="00FD3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E684D"/>
  <w15:chartTrackingRefBased/>
  <w15:docId w15:val="{E4527007-4F10-4F1E-9450-A08949801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51FA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assets.publishing.service.gov.uk/media/5a7b1d9eed915d3ed9062458/pcso-power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ege.police.uk/app/stop-and-search/stop-and-search" TargetMode="External"/><Relationship Id="rId5" Type="http://schemas.openxmlformats.org/officeDocument/2006/relationships/hyperlink" Target="https://www.cheshire.police.uk/police-forces/cheshire-constabulary/areas/cheshire/campaigns/fatal-5/" TargetMode="External"/><Relationship Id="rId4" Type="http://schemas.openxmlformats.org/officeDocument/2006/relationships/hyperlink" Target="https://criminaljusticealliance.org/wp-content/uploads/CJA-super-complaint-into-section-60-and-scrutiny-of-stop-and-search_FINAL.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1933</Words>
  <Characters>11024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Horton, Lewis</dc:creator>
  <cp:keywords/>
  <dc:description/>
  <cp:lastModifiedBy>Horton, Lewis</cp:lastModifiedBy>
  <cp:revision>2</cp:revision>
  <dcterms:created xsi:type="dcterms:W3CDTF">2024-06-03T22:35:00Z</dcterms:created>
  <dcterms:modified xsi:type="dcterms:W3CDTF">2024-06-03T22:35:00Z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2024-06-03T20:24:19Z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908e3e47-0ffa-4acf-9eb9-d8831a0ba7ec</vt:lpwstr>
  </property>
  <property fmtid="{D5CDD505-2E9C-101B-9397-08002B2CF9AE}" pid="8" name="MSIP_Label_f2acd28b-79a3-4a0f-b0ff-4b75658b1549_ContentBits">
    <vt:lpwstr>0</vt:lpwstr>
  </property>
</Properties>
</file>