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32BD9" w14:textId="77777777" w:rsidR="00244C98" w:rsidRDefault="00244C98" w:rsidP="00244C98">
      <w:pPr>
        <w:spacing w:before="240" w:line="360" w:lineRule="auto"/>
        <w:jc w:val="center"/>
        <w:rPr>
          <w:b/>
          <w:sz w:val="32"/>
          <w:szCs w:val="32"/>
        </w:rPr>
      </w:pPr>
    </w:p>
    <w:p w14:paraId="25E61FB1" w14:textId="77777777" w:rsidR="00244C98" w:rsidRDefault="00244C98" w:rsidP="00244C98">
      <w:pPr>
        <w:spacing w:before="240" w:line="360" w:lineRule="auto"/>
        <w:jc w:val="center"/>
        <w:rPr>
          <w:b/>
          <w:sz w:val="32"/>
          <w:szCs w:val="32"/>
        </w:rPr>
      </w:pPr>
    </w:p>
    <w:p w14:paraId="085A8672" w14:textId="77777777" w:rsidR="00244C98" w:rsidRDefault="00244C98" w:rsidP="00244C98">
      <w:pPr>
        <w:spacing w:before="240" w:line="360" w:lineRule="auto"/>
        <w:jc w:val="center"/>
        <w:rPr>
          <w:b/>
          <w:sz w:val="32"/>
          <w:szCs w:val="32"/>
        </w:rPr>
      </w:pPr>
    </w:p>
    <w:p w14:paraId="13E47F49" w14:textId="77777777" w:rsidR="00244C98" w:rsidRDefault="00244C98" w:rsidP="00244C98">
      <w:pPr>
        <w:spacing w:before="240" w:line="360" w:lineRule="auto"/>
        <w:jc w:val="center"/>
        <w:rPr>
          <w:b/>
          <w:sz w:val="32"/>
          <w:szCs w:val="32"/>
        </w:rPr>
      </w:pPr>
    </w:p>
    <w:p w14:paraId="3FF3CC04" w14:textId="77777777" w:rsidR="00244C98" w:rsidRDefault="00244C98" w:rsidP="00244C98">
      <w:pPr>
        <w:spacing w:before="240" w:line="360" w:lineRule="auto"/>
        <w:jc w:val="center"/>
        <w:rPr>
          <w:b/>
          <w:sz w:val="32"/>
          <w:szCs w:val="32"/>
        </w:rPr>
      </w:pPr>
    </w:p>
    <w:p w14:paraId="06E68DA6" w14:textId="77777777" w:rsidR="00244C98" w:rsidRDefault="00244C98" w:rsidP="00244C98">
      <w:pPr>
        <w:spacing w:before="240" w:line="360" w:lineRule="auto"/>
        <w:jc w:val="center"/>
        <w:rPr>
          <w:b/>
          <w:sz w:val="32"/>
          <w:szCs w:val="32"/>
        </w:rPr>
      </w:pPr>
    </w:p>
    <w:p w14:paraId="55D4C4C3" w14:textId="77777777" w:rsidR="00244C98" w:rsidRDefault="00244C98" w:rsidP="00244C98">
      <w:pPr>
        <w:spacing w:before="240" w:line="360" w:lineRule="auto"/>
        <w:jc w:val="center"/>
        <w:rPr>
          <w:b/>
          <w:sz w:val="32"/>
          <w:szCs w:val="32"/>
        </w:rPr>
      </w:pPr>
    </w:p>
    <w:p w14:paraId="5E8D542A" w14:textId="77777777" w:rsidR="00244C98" w:rsidRPr="00E50B67" w:rsidRDefault="00244C98" w:rsidP="00244C98">
      <w:pPr>
        <w:spacing w:before="240" w:line="360" w:lineRule="auto"/>
        <w:jc w:val="center"/>
        <w:rPr>
          <w:b/>
          <w:sz w:val="32"/>
          <w:szCs w:val="32"/>
        </w:rPr>
      </w:pPr>
      <w:r w:rsidRPr="00E50B67">
        <w:rPr>
          <w:b/>
          <w:sz w:val="32"/>
          <w:szCs w:val="32"/>
        </w:rPr>
        <w:t>Module: Managing Food &amp; Beverage Operations</w:t>
      </w:r>
    </w:p>
    <w:p w14:paraId="6EE2BB9A" w14:textId="77777777" w:rsidR="00244C98" w:rsidRDefault="00244C98" w:rsidP="00244C98">
      <w:pPr>
        <w:spacing w:before="240" w:line="360" w:lineRule="auto"/>
        <w:jc w:val="center"/>
        <w:rPr>
          <w:b/>
          <w:sz w:val="32"/>
          <w:szCs w:val="32"/>
        </w:rPr>
      </w:pPr>
      <w:r w:rsidRPr="00E50B67">
        <w:rPr>
          <w:b/>
          <w:sz w:val="32"/>
          <w:szCs w:val="32"/>
        </w:rPr>
        <w:t>Module code: BMIH6002</w:t>
      </w:r>
    </w:p>
    <w:p w14:paraId="783C3876" w14:textId="6B12B8F2" w:rsidR="00F50B63" w:rsidRDefault="00F50B63" w:rsidP="00F50B63">
      <w:pPr>
        <w:spacing w:before="240" w:line="360" w:lineRule="auto"/>
        <w:rPr>
          <w:b/>
          <w:sz w:val="32"/>
          <w:szCs w:val="32"/>
        </w:rPr>
      </w:pPr>
      <w:r>
        <w:rPr>
          <w:b/>
          <w:sz w:val="32"/>
          <w:szCs w:val="32"/>
        </w:rPr>
        <w:t xml:space="preserve">                              Student number:2238425</w:t>
      </w:r>
    </w:p>
    <w:p w14:paraId="6BC6C61D" w14:textId="5DE725FF" w:rsidR="00F50B63" w:rsidRDefault="00F50B63" w:rsidP="00F50B63">
      <w:pPr>
        <w:spacing w:before="240" w:line="360" w:lineRule="auto"/>
        <w:rPr>
          <w:b/>
          <w:sz w:val="32"/>
          <w:szCs w:val="32"/>
        </w:rPr>
      </w:pPr>
      <w:r>
        <w:rPr>
          <w:b/>
          <w:sz w:val="32"/>
          <w:szCs w:val="32"/>
        </w:rPr>
        <w:t xml:space="preserve">     Module Tutors: Jess Newport- Dan Payne</w:t>
      </w:r>
    </w:p>
    <w:p w14:paraId="76698FE1" w14:textId="78918778" w:rsidR="00F50B63" w:rsidRPr="00E50B67" w:rsidRDefault="00F50B63" w:rsidP="00F50B63">
      <w:pPr>
        <w:spacing w:before="240" w:line="360" w:lineRule="auto"/>
        <w:rPr>
          <w:b/>
          <w:sz w:val="32"/>
          <w:szCs w:val="32"/>
        </w:rPr>
      </w:pPr>
      <w:r>
        <w:rPr>
          <w:b/>
          <w:sz w:val="32"/>
          <w:szCs w:val="32"/>
        </w:rPr>
        <w:t xml:space="preserve">     Student name: Gheorghita Elena Tudorache</w:t>
      </w:r>
    </w:p>
    <w:p w14:paraId="0B43F5D0" w14:textId="684BC50E" w:rsidR="00244C98" w:rsidRDefault="00244C98" w:rsidP="00244C98">
      <w:r>
        <w:br w:type="page"/>
      </w:r>
    </w:p>
    <w:p w14:paraId="4939F192" w14:textId="77777777" w:rsidR="00244C98" w:rsidRDefault="00244C98" w:rsidP="00244C98">
      <w:pPr>
        <w:spacing w:line="360" w:lineRule="auto"/>
        <w:jc w:val="both"/>
        <w:rPr>
          <w:b/>
          <w:bCs/>
          <w:sz w:val="28"/>
          <w:szCs w:val="28"/>
        </w:rPr>
      </w:pPr>
      <w:r w:rsidRPr="79ACB63C">
        <w:rPr>
          <w:b/>
          <w:bCs/>
          <w:sz w:val="28"/>
          <w:szCs w:val="28"/>
        </w:rPr>
        <w:lastRenderedPageBreak/>
        <w:t>Introduction</w:t>
      </w:r>
    </w:p>
    <w:p w14:paraId="4EF5530B" w14:textId="35140D5D" w:rsidR="00244C98" w:rsidRPr="00452D7C" w:rsidRDefault="00244C98" w:rsidP="00244C98">
      <w:pPr>
        <w:spacing w:line="360" w:lineRule="auto"/>
        <w:jc w:val="both"/>
        <w:rPr>
          <w:color w:val="FF0000"/>
        </w:rPr>
      </w:pPr>
      <w:r w:rsidRPr="79ACB63C">
        <w:rPr>
          <w:sz w:val="24"/>
          <w:szCs w:val="24"/>
          <w:lang w:val="en-US"/>
        </w:rPr>
        <w:t xml:space="preserve">DoubleTree by Hilton Southampton is a reputed hotel located in </w:t>
      </w:r>
      <w:proofErr w:type="spellStart"/>
      <w:r w:rsidRPr="79ACB63C">
        <w:rPr>
          <w:sz w:val="24"/>
          <w:szCs w:val="24"/>
          <w:lang w:val="en-US"/>
        </w:rPr>
        <w:t>Chilworth</w:t>
      </w:r>
      <w:proofErr w:type="spellEnd"/>
      <w:r w:rsidRPr="79ACB63C">
        <w:rPr>
          <w:sz w:val="24"/>
          <w:szCs w:val="24"/>
          <w:lang w:val="en-US"/>
        </w:rPr>
        <w:t xml:space="preserve">. I was placed within the Food and Beverage (F&amp;B) section, which was one of their famous attractions. It provides a wide range of dining and beverage options for meeting varied guests and their preferences. Their main F&amp;B outlet is Cask &amp; Solent Bar and Restaurant, which has various international and British dishes operating throughout the day (Hilton, 2025). Guests have always given a positive rating to this segment as they receive several options, like wines, cocktails, etc. It can be said that my placement within this department has helped me to learn various concepts. This has helped me operate smoothly within this department. The F&amp;B department is an essential part of a hotel, </w:t>
      </w:r>
      <w:r w:rsidRPr="00244C98">
        <w:rPr>
          <w:sz w:val="24"/>
          <w:szCs w:val="24"/>
          <w:lang w:val="en-US"/>
        </w:rPr>
        <w:t xml:space="preserve">which is responsible for providing proper services to guests and enhancing their satisfaction. This department enables this hotel to ensure the </w:t>
      </w:r>
      <w:r>
        <w:rPr>
          <w:sz w:val="24"/>
          <w:szCs w:val="24"/>
          <w:lang w:val="en-US"/>
        </w:rPr>
        <w:t>guests'</w:t>
      </w:r>
      <w:r w:rsidRPr="00244C98">
        <w:rPr>
          <w:sz w:val="24"/>
          <w:szCs w:val="24"/>
          <w:lang w:val="en-US"/>
        </w:rPr>
        <w:t xml:space="preserve"> needs are met and </w:t>
      </w:r>
      <w:r>
        <w:rPr>
          <w:sz w:val="24"/>
          <w:szCs w:val="24"/>
          <w:lang w:val="en-US"/>
        </w:rPr>
        <w:t>which</w:t>
      </w:r>
      <w:r w:rsidRPr="00244C98">
        <w:rPr>
          <w:sz w:val="24"/>
          <w:szCs w:val="24"/>
          <w:lang w:val="en-US"/>
        </w:rPr>
        <w:t xml:space="preserve"> leads the hotel to gain a superior position among other rivals. This reflection will reflect on my time within this department. </w:t>
      </w:r>
    </w:p>
    <w:p w14:paraId="347FA124" w14:textId="77777777" w:rsidR="00244C98" w:rsidRDefault="00244C98" w:rsidP="00244C98">
      <w:pPr>
        <w:spacing w:line="360" w:lineRule="auto"/>
        <w:jc w:val="both"/>
      </w:pPr>
      <w:r w:rsidRPr="79ACB63C">
        <w:rPr>
          <w:b/>
          <w:bCs/>
          <w:sz w:val="28"/>
          <w:szCs w:val="28"/>
        </w:rPr>
        <w:t>Main Body</w:t>
      </w:r>
      <w:r>
        <w:t xml:space="preserve"> </w:t>
      </w:r>
    </w:p>
    <w:p w14:paraId="1F55BB3F" w14:textId="28487787" w:rsidR="00244C98" w:rsidRDefault="00244C98" w:rsidP="00244C98">
      <w:pPr>
        <w:spacing w:line="360" w:lineRule="auto"/>
        <w:jc w:val="both"/>
        <w:rPr>
          <w:sz w:val="24"/>
          <w:szCs w:val="24"/>
          <w:lang w:val="en-US"/>
        </w:rPr>
      </w:pPr>
      <w:r w:rsidRPr="79ACB63C">
        <w:rPr>
          <w:sz w:val="24"/>
          <w:szCs w:val="24"/>
          <w:lang w:val="en-US"/>
        </w:rPr>
        <w:t>During my placement at this hotel, there were some theories from my F&amp;B and Sustainability modules that I found were quite effective in real operations. After working as a team with my supervisor</w:t>
      </w:r>
      <w:r>
        <w:rPr>
          <w:sz w:val="24"/>
          <w:szCs w:val="24"/>
          <w:lang w:val="en-US"/>
        </w:rPr>
        <w:t>,</w:t>
      </w:r>
      <w:r w:rsidRPr="79ACB63C">
        <w:rPr>
          <w:sz w:val="24"/>
          <w:szCs w:val="24"/>
          <w:lang w:val="en-US"/>
        </w:rPr>
        <w:t xml:space="preserve"> Emily </w:t>
      </w:r>
      <w:proofErr w:type="gramStart"/>
      <w:r w:rsidRPr="79ACB63C">
        <w:rPr>
          <w:sz w:val="24"/>
          <w:szCs w:val="24"/>
          <w:lang w:val="en-US"/>
        </w:rPr>
        <w:t>Carter</w:t>
      </w:r>
      <w:r>
        <w:rPr>
          <w:sz w:val="24"/>
          <w:szCs w:val="24"/>
          <w:lang w:val="en-US"/>
        </w:rPr>
        <w:t>,</w:t>
      </w:r>
      <w:proofErr w:type="gramEnd"/>
      <w:r w:rsidRPr="79ACB63C">
        <w:rPr>
          <w:sz w:val="24"/>
          <w:szCs w:val="24"/>
          <w:lang w:val="en-US"/>
        </w:rPr>
        <w:t xml:space="preserve"> has helped me understand how daily work happens in this department and how everyone should work as a team. We had various discussions on sustainability and staffing issues. She also shared some stories about problems that she faced and how she came out of them within the hospitality industry. While the hotel is known to implement strong standards, the main issue that limits its success is the shortage of skilled employees. At Level 4, my understanding of F&amp;B operations was based on models and theories. I learnt that hotels and all businesses divide their staff as per roles, like waiters are given jobs to serve food, stewards wash dishes, and bar staff make drinks. Dividing work as per expertise enhances business performance and quality too (Atmaja </w:t>
      </w:r>
      <w:r w:rsidRPr="79ACB63C">
        <w:rPr>
          <w:i/>
          <w:iCs/>
          <w:sz w:val="24"/>
          <w:szCs w:val="24"/>
          <w:lang w:val="en-US"/>
        </w:rPr>
        <w:t>et al.</w:t>
      </w:r>
      <w:r w:rsidRPr="79ACB63C">
        <w:rPr>
          <w:sz w:val="24"/>
          <w:szCs w:val="24"/>
          <w:lang w:val="en-US"/>
        </w:rPr>
        <w:t xml:space="preserve"> 2022). However, I noticed during my placement that staff shortage was the main issue that this hotel was facing. I saw various times when a waiter was washing dishes and helping the kitchen helper, along with serving guests. This led to service delays when a guest called for the waiter, but he was late. This made the client angry. I also saw other waitstaff cleaning trays and restocking them during busy hours. My supervisor highlighted during our discussions that this problem was more serious on weekends </w:t>
      </w:r>
      <w:r w:rsidRPr="79ACB63C">
        <w:rPr>
          <w:sz w:val="24"/>
          <w:szCs w:val="24"/>
          <w:lang w:val="en-US"/>
        </w:rPr>
        <w:lastRenderedPageBreak/>
        <w:t>and large events when demand was high, but the number of workers was low. Such an issue made the workers move from here to there to complete the work on time, and that sometimes resulted in inferior quality service and client dissatisfaction. This challenged the Service Quality Gap Model, which states that when client expectations are not fulfilled, the service quality also falls (Yum and Yoo, 2023). This made clients dissatisfied. When the staff were multitasking, the service slowed down and that led to huge waiting times. I remember how I served drinks at an event and even washed trays too. This made me feel frustrated.</w:t>
      </w:r>
    </w:p>
    <w:p w14:paraId="36FD1935" w14:textId="1D7996D3" w:rsidR="00244C98" w:rsidRPr="00966BE1" w:rsidRDefault="00244C98" w:rsidP="00244C98">
      <w:pPr>
        <w:spacing w:line="360" w:lineRule="auto"/>
        <w:jc w:val="both"/>
        <w:rPr>
          <w:color w:val="FF0000"/>
          <w:sz w:val="24"/>
          <w:szCs w:val="24"/>
          <w:lang w:val="en-US"/>
        </w:rPr>
      </w:pPr>
      <w:r w:rsidRPr="79ACB63C">
        <w:rPr>
          <w:sz w:val="24"/>
          <w:szCs w:val="24"/>
          <w:lang w:val="en-US"/>
        </w:rPr>
        <w:t xml:space="preserve">Considering the perspectives of sustainability, the hotel has applied measures that could be viewed through the perspectives of the Triple Bottom Line theory. This theory helps in balancing </w:t>
      </w:r>
      <w:proofErr w:type="gramStart"/>
      <w:r w:rsidRPr="79ACB63C">
        <w:rPr>
          <w:sz w:val="24"/>
          <w:szCs w:val="24"/>
          <w:lang w:val="en-US"/>
        </w:rPr>
        <w:t>the environmental</w:t>
      </w:r>
      <w:proofErr w:type="gramEnd"/>
      <w:r w:rsidRPr="79ACB63C">
        <w:rPr>
          <w:sz w:val="24"/>
          <w:szCs w:val="24"/>
          <w:lang w:val="en-US"/>
        </w:rPr>
        <w:t xml:space="preserve"> responsibility within an </w:t>
      </w:r>
      <w:proofErr w:type="spellStart"/>
      <w:r w:rsidRPr="79ACB63C">
        <w:rPr>
          <w:sz w:val="24"/>
          <w:szCs w:val="24"/>
          <w:lang w:val="en-US"/>
        </w:rPr>
        <w:t>organisation</w:t>
      </w:r>
      <w:proofErr w:type="spellEnd"/>
      <w:r w:rsidRPr="79ACB63C">
        <w:rPr>
          <w:sz w:val="24"/>
          <w:szCs w:val="24"/>
          <w:lang w:val="en-US"/>
        </w:rPr>
        <w:t>. Within the hospitality sector, these initiatives include the reduction of food waste through proportionate control of their energy-efficient equipment. Considering this, I have observed that the practices of sustainability within the hotel are implemented inconsistently due to the shortage of workforce. For instance, the separation bins available for the food waste were disregarded significantly in mixed bins due to time pressures during peak seasons, with proper segregation. This further aligns with the Attitude-</w:t>
      </w:r>
      <w:proofErr w:type="spellStart"/>
      <w:r w:rsidRPr="79ACB63C">
        <w:rPr>
          <w:sz w:val="24"/>
          <w:szCs w:val="24"/>
          <w:lang w:val="en-US"/>
        </w:rPr>
        <w:t>Behaviour</w:t>
      </w:r>
      <w:proofErr w:type="spellEnd"/>
      <w:r w:rsidRPr="79ACB63C">
        <w:rPr>
          <w:sz w:val="24"/>
          <w:szCs w:val="24"/>
          <w:lang w:val="en-US"/>
        </w:rPr>
        <w:t xml:space="preserve"> Gap theory in which </w:t>
      </w:r>
      <w:proofErr w:type="spellStart"/>
      <w:r w:rsidRPr="79ACB63C">
        <w:rPr>
          <w:sz w:val="24"/>
          <w:szCs w:val="24"/>
          <w:lang w:val="en-US"/>
        </w:rPr>
        <w:t>organisations</w:t>
      </w:r>
      <w:proofErr w:type="spellEnd"/>
      <w:r w:rsidRPr="79ACB63C">
        <w:rPr>
          <w:sz w:val="24"/>
          <w:szCs w:val="24"/>
          <w:lang w:val="en-US"/>
        </w:rPr>
        <w:t xml:space="preserve"> support the values of sustainability while failing to apply them effectively due to constraints in operations (Pao </w:t>
      </w:r>
      <w:r w:rsidRPr="79ACB63C">
        <w:rPr>
          <w:i/>
          <w:iCs/>
          <w:sz w:val="24"/>
          <w:szCs w:val="24"/>
          <w:lang w:val="en-US"/>
        </w:rPr>
        <w:t xml:space="preserve">et al. </w:t>
      </w:r>
      <w:r w:rsidRPr="79ACB63C">
        <w:rPr>
          <w:sz w:val="24"/>
          <w:szCs w:val="24"/>
          <w:lang w:val="en-US"/>
        </w:rPr>
        <w:t>2023). Emily had further acknowledged that</w:t>
      </w:r>
      <w:r>
        <w:rPr>
          <w:sz w:val="24"/>
          <w:szCs w:val="24"/>
          <w:lang w:val="en-US"/>
        </w:rPr>
        <w:t>,</w:t>
      </w:r>
      <w:r w:rsidRPr="79ACB63C">
        <w:rPr>
          <w:sz w:val="24"/>
          <w:szCs w:val="24"/>
          <w:lang w:val="en-US"/>
        </w:rPr>
        <w:t xml:space="preserve"> within the process of sustainability training, exhaustion became secondary when the workers </w:t>
      </w:r>
      <w:r>
        <w:rPr>
          <w:sz w:val="24"/>
          <w:szCs w:val="24"/>
          <w:lang w:val="en-US"/>
        </w:rPr>
        <w:t>became</w:t>
      </w:r>
      <w:r w:rsidRPr="79ACB63C">
        <w:rPr>
          <w:sz w:val="24"/>
          <w:szCs w:val="24"/>
          <w:lang w:val="en-US"/>
        </w:rPr>
        <w:t xml:space="preserve"> overwhelmed. During the shift of breakfast, I had witnessed that the food in the buffet was replaced early to maintain the visual appeal. This has led to an increased production of avoidable waste. During the period of staff shortage, there was limited time for monitoring the patterns of consumption with the aspects of small refills of the batch. This underscores a gap between the intention of sustainability and the reality of operations. Considering the perspectives of HR, Herzberg's Two-Factor Theory focuses on the poor working conditions. This was evidenced when the team members expressed a sense of fatigue due to multitasking outside their job scopes. Considering this, Emily stated that persistent understaffing had caused fatigue. This has affected the relationship of employees overall. Considering these issues, we have proposed solutions which consist of strategic staff recruitment to increase the workforce within the F&amp;B department. Moreover, employing 2 part-time staff during the peak periods could help in distributing the workload, which would allow the </w:t>
      </w:r>
      <w:proofErr w:type="spellStart"/>
      <w:r w:rsidRPr="79ACB63C">
        <w:rPr>
          <w:sz w:val="24"/>
          <w:szCs w:val="24"/>
          <w:lang w:val="en-US"/>
        </w:rPr>
        <w:t>organisation</w:t>
      </w:r>
      <w:proofErr w:type="spellEnd"/>
      <w:r w:rsidRPr="79ACB63C">
        <w:rPr>
          <w:sz w:val="24"/>
          <w:szCs w:val="24"/>
          <w:lang w:val="en-US"/>
        </w:rPr>
        <w:t xml:space="preserve"> to focus on </w:t>
      </w:r>
      <w:r w:rsidRPr="79ACB63C">
        <w:rPr>
          <w:sz w:val="24"/>
          <w:szCs w:val="24"/>
          <w:lang w:val="en-US"/>
        </w:rPr>
        <w:lastRenderedPageBreak/>
        <w:t xml:space="preserve">excellence in services. The operational improvement model posits that adding a targeted resource helps in increasing the overall efficiency of service capacity within an </w:t>
      </w:r>
      <w:proofErr w:type="spellStart"/>
      <w:r w:rsidRPr="79ACB63C">
        <w:rPr>
          <w:sz w:val="24"/>
          <w:szCs w:val="24"/>
          <w:lang w:val="en-US"/>
        </w:rPr>
        <w:t>organisation</w:t>
      </w:r>
      <w:proofErr w:type="spellEnd"/>
      <w:r w:rsidRPr="79ACB63C">
        <w:rPr>
          <w:sz w:val="24"/>
          <w:szCs w:val="24"/>
          <w:lang w:val="en-US"/>
        </w:rPr>
        <w:t xml:space="preserve"> (J Nair </w:t>
      </w:r>
      <w:r w:rsidRPr="79ACB63C">
        <w:rPr>
          <w:i/>
          <w:iCs/>
          <w:sz w:val="24"/>
          <w:szCs w:val="24"/>
          <w:lang w:val="en-US"/>
        </w:rPr>
        <w:t xml:space="preserve">et al. </w:t>
      </w:r>
      <w:r w:rsidRPr="79ACB63C">
        <w:rPr>
          <w:sz w:val="24"/>
          <w:szCs w:val="24"/>
          <w:lang w:val="en-US"/>
        </w:rPr>
        <w:t xml:space="preserve">2024). An additional workforce would help in supporting the consistency in sustainability, as employees would follow an energy-saving procedure. My involvement in this issue involved direct participation in the operational process. I experienced the first-hand pressure of guest services. Considering this, I had supported the dishwashing and cleaning tables within the same shift. This has helped me understand the interdependence of the workforce when the roles are overstretched. I further helped in the implementation of improvement by helping Emily to </w:t>
      </w:r>
      <w:proofErr w:type="spellStart"/>
      <w:r w:rsidRPr="79ACB63C">
        <w:rPr>
          <w:sz w:val="24"/>
          <w:szCs w:val="24"/>
          <w:lang w:val="en-US"/>
        </w:rPr>
        <w:t>recognise</w:t>
      </w:r>
      <w:proofErr w:type="spellEnd"/>
      <w:r w:rsidRPr="79ACB63C">
        <w:rPr>
          <w:sz w:val="24"/>
          <w:szCs w:val="24"/>
          <w:lang w:val="en-US"/>
        </w:rPr>
        <w:t xml:space="preserve"> the procedures of closing. I suggested allocating a 5-minute sanitation window in which each service rushed to sort waste before shifting to the new task. I helped in reducing the occurrence of mixed waste during my shift, which supports sustainability without any structural change. Furthermore, I participated in the briefings </w:t>
      </w:r>
      <w:proofErr w:type="gramStart"/>
      <w:r w:rsidRPr="79ACB63C">
        <w:rPr>
          <w:sz w:val="24"/>
          <w:szCs w:val="24"/>
          <w:lang w:val="en-US"/>
        </w:rPr>
        <w:t>of</w:t>
      </w:r>
      <w:proofErr w:type="gramEnd"/>
      <w:r w:rsidRPr="79ACB63C">
        <w:rPr>
          <w:sz w:val="24"/>
          <w:szCs w:val="24"/>
          <w:lang w:val="en-US"/>
        </w:rPr>
        <w:t xml:space="preserve"> pre-services during which I had suggested assigning a </w:t>
      </w:r>
      <w:r>
        <w:rPr>
          <w:sz w:val="24"/>
          <w:szCs w:val="24"/>
          <w:lang w:val="en-US"/>
        </w:rPr>
        <w:t>reliable</w:t>
      </w:r>
      <w:r w:rsidRPr="79ACB63C">
        <w:rPr>
          <w:sz w:val="24"/>
          <w:szCs w:val="24"/>
          <w:lang w:val="en-US"/>
        </w:rPr>
        <w:t xml:space="preserve"> employee through a cross-trained housekeeping staff. Adapting to this process helps in promoting a flexible work model for supporting the changing demand without having to compromise with the roles of the core services. Considering this placement process, my overall perspective has evolved from viewing the operations of hospitality using a structured approach for understanding the systems that are sensitive to human capacity. However, I have also understood </w:t>
      </w:r>
      <w:r w:rsidRPr="00244C98">
        <w:rPr>
          <w:sz w:val="24"/>
          <w:szCs w:val="24"/>
          <w:lang w:val="en-US"/>
        </w:rPr>
        <w:t xml:space="preserve">that adaptability is not a major substitute for </w:t>
      </w:r>
      <w:proofErr w:type="spellStart"/>
      <w:r w:rsidRPr="00244C98">
        <w:rPr>
          <w:sz w:val="24"/>
          <w:szCs w:val="24"/>
          <w:lang w:val="en-US"/>
        </w:rPr>
        <w:t>organisations</w:t>
      </w:r>
      <w:proofErr w:type="spellEnd"/>
      <w:r w:rsidRPr="00244C98">
        <w:rPr>
          <w:sz w:val="24"/>
          <w:szCs w:val="24"/>
          <w:lang w:val="en-US"/>
        </w:rPr>
        <w:t xml:space="preserve"> facing issues with staffing, as sustainability depends significantly on structured resources rather than being able to multitask. </w:t>
      </w:r>
      <w:r w:rsidRPr="00244C98">
        <w:rPr>
          <w:rFonts w:eastAsia="Times New Roman"/>
          <w:sz w:val="24"/>
          <w:szCs w:val="24"/>
        </w:rPr>
        <w:t xml:space="preserve">To improve this issue, the hotel can also introduce some micro-break policies amid peak shifts. This would reduce burnout among employees and motivate them to work harder. Lyubykh </w:t>
      </w:r>
      <w:r w:rsidRPr="00244C98">
        <w:rPr>
          <w:rFonts w:eastAsia="Times New Roman"/>
          <w:i/>
          <w:iCs/>
          <w:sz w:val="24"/>
          <w:szCs w:val="24"/>
        </w:rPr>
        <w:t>et al.</w:t>
      </w:r>
      <w:r w:rsidRPr="00244C98">
        <w:rPr>
          <w:rFonts w:eastAsia="Times New Roman"/>
          <w:sz w:val="24"/>
          <w:szCs w:val="24"/>
        </w:rPr>
        <w:t xml:space="preserve"> (2022) </w:t>
      </w:r>
      <w:r>
        <w:rPr>
          <w:rFonts w:eastAsia="Times New Roman"/>
          <w:sz w:val="24"/>
          <w:szCs w:val="24"/>
        </w:rPr>
        <w:t>have</w:t>
      </w:r>
      <w:r w:rsidRPr="00244C98">
        <w:rPr>
          <w:rFonts w:eastAsia="Times New Roman"/>
          <w:sz w:val="24"/>
          <w:szCs w:val="24"/>
        </w:rPr>
        <w:t xml:space="preserve"> stated that short breaks improve focus and can also reduce stress among employees. Thus, this would be an essential strategy.</w:t>
      </w:r>
      <w:r w:rsidRPr="00244C98">
        <w:rPr>
          <w:sz w:val="24"/>
          <w:szCs w:val="24"/>
          <w:lang w:val="en-US"/>
        </w:rPr>
        <w:t xml:space="preserve"> </w:t>
      </w:r>
    </w:p>
    <w:p w14:paraId="26BCDE5F" w14:textId="77777777" w:rsidR="00244C98" w:rsidRDefault="00244C98" w:rsidP="00244C98">
      <w:pPr>
        <w:spacing w:line="360" w:lineRule="auto"/>
        <w:jc w:val="both"/>
        <w:rPr>
          <w:b/>
          <w:sz w:val="28"/>
          <w:szCs w:val="28"/>
        </w:rPr>
      </w:pPr>
      <w:r>
        <w:rPr>
          <w:b/>
          <w:sz w:val="28"/>
          <w:szCs w:val="28"/>
        </w:rPr>
        <w:t>Conclusion</w:t>
      </w:r>
    </w:p>
    <w:p w14:paraId="36ABAD5E" w14:textId="40CD0574" w:rsidR="00244C98" w:rsidRDefault="00244C98" w:rsidP="00244C98">
      <w:pPr>
        <w:spacing w:line="360" w:lineRule="auto"/>
        <w:jc w:val="both"/>
        <w:rPr>
          <w:color w:val="FF0000"/>
          <w:sz w:val="20"/>
          <w:szCs w:val="20"/>
          <w:lang w:val="en-US"/>
        </w:rPr>
      </w:pPr>
      <w:r w:rsidRPr="79ACB63C">
        <w:rPr>
          <w:sz w:val="24"/>
          <w:szCs w:val="24"/>
          <w:lang w:val="en-US"/>
        </w:rPr>
        <w:t xml:space="preserve">This reflection has shown my experiences within the Food and Beverage department. This has provided me with various knowledge on how to work efficiently with others. I have seen that this hotel has adopted genuine sustainability practices, but there is one issue that is affecting their operations. The issue is staff shortage, where the existing employees must do extra work. The waiters even had to wash dishes. This has not just led to service delays but has degraded the image of the hotel in front of the guests. </w:t>
      </w:r>
      <w:r w:rsidRPr="79ACB63C">
        <w:rPr>
          <w:sz w:val="24"/>
          <w:szCs w:val="24"/>
          <w:lang w:val="en-US"/>
        </w:rPr>
        <w:lastRenderedPageBreak/>
        <w:t xml:space="preserve">So, after observing this issue, it has been suggested </w:t>
      </w:r>
      <w:r>
        <w:rPr>
          <w:sz w:val="24"/>
          <w:szCs w:val="24"/>
          <w:lang w:val="en-US"/>
        </w:rPr>
        <w:t>that</w:t>
      </w:r>
      <w:r w:rsidRPr="79ACB63C">
        <w:rPr>
          <w:sz w:val="24"/>
          <w:szCs w:val="24"/>
          <w:lang w:val="en-US"/>
        </w:rPr>
        <w:t xml:space="preserve"> the hotel hire additional staff so that this issue can be solved and the employees are not burdened with extra workload. This is a potential solution that can be suggested to this hotel, which would not just enable them to conduct their regular operations effectively but also prevent staff turnover. Staff turnover is a main issue that arises from workload and lack of job satisfaction.</w:t>
      </w:r>
    </w:p>
    <w:p w14:paraId="7326B43B" w14:textId="77777777" w:rsidR="00244C98" w:rsidRDefault="00244C98" w:rsidP="00244C98">
      <w:r>
        <w:br w:type="page"/>
      </w:r>
      <w:r>
        <w:rPr>
          <w:b/>
          <w:sz w:val="28"/>
          <w:szCs w:val="28"/>
        </w:rPr>
        <w:lastRenderedPageBreak/>
        <w:t xml:space="preserve">References </w:t>
      </w:r>
    </w:p>
    <w:p w14:paraId="2EDD2768" w14:textId="16F2D281" w:rsidR="00244C98" w:rsidRDefault="00244C98" w:rsidP="00244C98">
      <w:pPr>
        <w:spacing w:before="240" w:line="360" w:lineRule="auto"/>
        <w:jc w:val="both"/>
        <w:rPr>
          <w:sz w:val="24"/>
          <w:szCs w:val="24"/>
          <w:highlight w:val="white"/>
          <w:lang w:val="en-US"/>
        </w:rPr>
      </w:pPr>
      <w:r w:rsidRPr="79ACB63C">
        <w:rPr>
          <w:sz w:val="24"/>
          <w:szCs w:val="24"/>
          <w:highlight w:val="white"/>
          <w:lang w:val="en-US"/>
        </w:rPr>
        <w:t xml:space="preserve">Atmaja, D.S., </w:t>
      </w:r>
      <w:proofErr w:type="spellStart"/>
      <w:r w:rsidRPr="79ACB63C">
        <w:rPr>
          <w:sz w:val="24"/>
          <w:szCs w:val="24"/>
          <w:highlight w:val="white"/>
          <w:lang w:val="en-US"/>
        </w:rPr>
        <w:t>Fachrurazi</w:t>
      </w:r>
      <w:proofErr w:type="spellEnd"/>
      <w:r w:rsidRPr="79ACB63C">
        <w:rPr>
          <w:sz w:val="24"/>
          <w:szCs w:val="24"/>
          <w:highlight w:val="white"/>
          <w:lang w:val="en-US"/>
        </w:rPr>
        <w:t xml:space="preserve">, F., Abdullah, A., Fauziah, F., Zaroni, A.N. and Yusuf, M., (2022). Actualization of performance management models for the development of human resources quality, economic potential, and financial governance policy in </w:t>
      </w:r>
      <w:r>
        <w:rPr>
          <w:sz w:val="24"/>
          <w:szCs w:val="24"/>
          <w:highlight w:val="white"/>
          <w:lang w:val="en-US"/>
        </w:rPr>
        <w:t xml:space="preserve">the </w:t>
      </w:r>
      <w:r w:rsidRPr="79ACB63C">
        <w:rPr>
          <w:sz w:val="24"/>
          <w:szCs w:val="24"/>
          <w:highlight w:val="white"/>
          <w:lang w:val="en-US"/>
        </w:rPr>
        <w:t xml:space="preserve">Indonesia Ministry of Education. </w:t>
      </w:r>
      <w:r w:rsidRPr="79ACB63C">
        <w:rPr>
          <w:sz w:val="24"/>
          <w:szCs w:val="24"/>
          <w:lang w:val="en-US"/>
        </w:rPr>
        <w:t>https://digilib.iainptk.ac.id/xmlui/bitstream/handle/123456789/3082/Turnitin_Actualization.pdf</w:t>
      </w:r>
    </w:p>
    <w:p w14:paraId="753D90E0" w14:textId="77777777" w:rsidR="00244C98" w:rsidRDefault="00244C98" w:rsidP="00244C98">
      <w:pPr>
        <w:spacing w:before="240" w:line="360" w:lineRule="auto"/>
        <w:jc w:val="both"/>
        <w:rPr>
          <w:sz w:val="24"/>
          <w:szCs w:val="24"/>
          <w:lang w:val="en-US"/>
        </w:rPr>
      </w:pPr>
      <w:r w:rsidRPr="79ACB63C">
        <w:rPr>
          <w:sz w:val="24"/>
          <w:szCs w:val="24"/>
          <w:lang w:val="en-US"/>
        </w:rPr>
        <w:t xml:space="preserve">Hilton, (2025). </w:t>
      </w:r>
      <w:r w:rsidRPr="79ACB63C">
        <w:rPr>
          <w:i/>
          <w:iCs/>
          <w:sz w:val="24"/>
          <w:szCs w:val="24"/>
          <w:lang w:val="en-US"/>
        </w:rPr>
        <w:t>Dining in Southampton - DoubleTree by Hilton Southampton.</w:t>
      </w:r>
      <w:r w:rsidRPr="79ACB63C">
        <w:rPr>
          <w:sz w:val="24"/>
          <w:szCs w:val="24"/>
          <w:lang w:val="en-US"/>
        </w:rPr>
        <w:t xml:space="preserve"> Available at: https://www.hilton.com/en/hotels/souhndi-doubletree-southampton/dining/ (Accessed on 2 November 2025).</w:t>
      </w:r>
    </w:p>
    <w:p w14:paraId="55EBE83F" w14:textId="77777777" w:rsidR="00244C98" w:rsidRDefault="00244C98" w:rsidP="00244C98">
      <w:pPr>
        <w:spacing w:before="240" w:line="360" w:lineRule="auto"/>
        <w:jc w:val="both"/>
        <w:rPr>
          <w:sz w:val="24"/>
          <w:szCs w:val="24"/>
          <w:lang w:val="en-US"/>
        </w:rPr>
      </w:pPr>
      <w:r w:rsidRPr="79ACB63C">
        <w:rPr>
          <w:sz w:val="24"/>
          <w:szCs w:val="24"/>
          <w:lang w:val="en-US"/>
        </w:rPr>
        <w:t>J Nair, A., Manohar, S. and Mittal, A., (2024). Reconfiguration and transformation for resilience: Building service organizations towards sustainability. </w:t>
      </w:r>
      <w:r w:rsidRPr="79ACB63C">
        <w:rPr>
          <w:i/>
          <w:iCs/>
          <w:sz w:val="24"/>
          <w:szCs w:val="24"/>
          <w:lang w:val="en-US"/>
        </w:rPr>
        <w:t>Journal of Services Marketing</w:t>
      </w:r>
      <w:r w:rsidRPr="79ACB63C">
        <w:rPr>
          <w:sz w:val="24"/>
          <w:szCs w:val="24"/>
          <w:lang w:val="en-US"/>
        </w:rPr>
        <w:t>, </w:t>
      </w:r>
      <w:r w:rsidRPr="79ACB63C">
        <w:rPr>
          <w:i/>
          <w:iCs/>
          <w:sz w:val="24"/>
          <w:szCs w:val="24"/>
          <w:lang w:val="en-US"/>
        </w:rPr>
        <w:t>38</w:t>
      </w:r>
      <w:r w:rsidRPr="79ACB63C">
        <w:rPr>
          <w:sz w:val="24"/>
          <w:szCs w:val="24"/>
          <w:lang w:val="en-US"/>
        </w:rPr>
        <w:t xml:space="preserve">(4), pp.404-425. DOI: </w:t>
      </w:r>
      <w:hyperlink r:id="rId4" w:history="1">
        <w:r w:rsidRPr="00141B87">
          <w:rPr>
            <w:rStyle w:val="Hyperlink"/>
            <w:sz w:val="24"/>
            <w:szCs w:val="24"/>
            <w:lang w:val="en-US"/>
          </w:rPr>
          <w:t>https://doi.org/10.1108/JSM-04-2023-0144</w:t>
        </w:r>
      </w:hyperlink>
    </w:p>
    <w:p w14:paraId="563990ED" w14:textId="77777777" w:rsidR="00244C98" w:rsidRPr="00D32A75" w:rsidRDefault="00244C98" w:rsidP="00244C98">
      <w:pPr>
        <w:spacing w:before="240" w:line="360" w:lineRule="auto"/>
        <w:jc w:val="both"/>
        <w:rPr>
          <w:rFonts w:eastAsia="Times New Roman"/>
          <w:color w:val="000000" w:themeColor="text1"/>
          <w:sz w:val="24"/>
          <w:szCs w:val="24"/>
          <w:shd w:val="clear" w:color="auto" w:fill="FFFFFF"/>
        </w:rPr>
      </w:pPr>
      <w:r w:rsidRPr="00D32A75">
        <w:rPr>
          <w:rFonts w:eastAsia="Times New Roman"/>
          <w:color w:val="000000" w:themeColor="text1"/>
          <w:sz w:val="24"/>
          <w:szCs w:val="24"/>
          <w:shd w:val="clear" w:color="auto" w:fill="FFFFFF"/>
        </w:rPr>
        <w:t xml:space="preserve">Lyubykh, Z., Gulseren, D., Premji, Z., Wingate, T.G., Deng, C., Bélanger, L.J. and Turner, N., </w:t>
      </w:r>
      <w:r>
        <w:rPr>
          <w:rFonts w:eastAsia="Times New Roman"/>
          <w:color w:val="000000" w:themeColor="text1"/>
          <w:sz w:val="24"/>
          <w:szCs w:val="24"/>
          <w:shd w:val="clear" w:color="auto" w:fill="FFFFFF"/>
        </w:rPr>
        <w:t>(2</w:t>
      </w:r>
      <w:r w:rsidRPr="00D32A75">
        <w:rPr>
          <w:rFonts w:eastAsia="Times New Roman"/>
          <w:color w:val="000000" w:themeColor="text1"/>
          <w:sz w:val="24"/>
          <w:szCs w:val="24"/>
          <w:shd w:val="clear" w:color="auto" w:fill="FFFFFF"/>
        </w:rPr>
        <w:t>022</w:t>
      </w:r>
      <w:r>
        <w:rPr>
          <w:rFonts w:eastAsia="Times New Roman"/>
          <w:color w:val="000000" w:themeColor="text1"/>
          <w:sz w:val="24"/>
          <w:szCs w:val="24"/>
          <w:shd w:val="clear" w:color="auto" w:fill="FFFFFF"/>
        </w:rPr>
        <w:t>)</w:t>
      </w:r>
      <w:r w:rsidRPr="00D32A75">
        <w:rPr>
          <w:rFonts w:eastAsia="Times New Roman"/>
          <w:color w:val="000000" w:themeColor="text1"/>
          <w:sz w:val="24"/>
          <w:szCs w:val="24"/>
          <w:shd w:val="clear" w:color="auto" w:fill="FFFFFF"/>
        </w:rPr>
        <w:t>. Role of work breaks in well-being and performance: A systematic review and future research agenda. </w:t>
      </w:r>
      <w:r w:rsidRPr="00D32A75">
        <w:rPr>
          <w:rFonts w:eastAsia="Times New Roman"/>
          <w:i/>
          <w:iCs/>
          <w:color w:val="000000" w:themeColor="text1"/>
          <w:sz w:val="24"/>
          <w:szCs w:val="24"/>
          <w:shd w:val="clear" w:color="auto" w:fill="FFFFFF"/>
        </w:rPr>
        <w:t>Journal of Occupational Health Psychology</w:t>
      </w:r>
      <w:r w:rsidRPr="00D32A75">
        <w:rPr>
          <w:rFonts w:eastAsia="Times New Roman"/>
          <w:color w:val="000000" w:themeColor="text1"/>
          <w:sz w:val="24"/>
          <w:szCs w:val="24"/>
          <w:shd w:val="clear" w:color="auto" w:fill="FFFFFF"/>
        </w:rPr>
        <w:t>, </w:t>
      </w:r>
      <w:r w:rsidRPr="00D32A75">
        <w:rPr>
          <w:rFonts w:eastAsia="Times New Roman"/>
          <w:i/>
          <w:iCs/>
          <w:color w:val="000000" w:themeColor="text1"/>
          <w:sz w:val="24"/>
          <w:szCs w:val="24"/>
          <w:shd w:val="clear" w:color="auto" w:fill="FFFFFF"/>
        </w:rPr>
        <w:t>27</w:t>
      </w:r>
      <w:r w:rsidRPr="00D32A75">
        <w:rPr>
          <w:rFonts w:eastAsia="Times New Roman"/>
          <w:color w:val="000000" w:themeColor="text1"/>
          <w:sz w:val="24"/>
          <w:szCs w:val="24"/>
          <w:shd w:val="clear" w:color="auto" w:fill="FFFFFF"/>
        </w:rPr>
        <w:t>(5), p.470. DOI: https://doi.org/10.1037/ocp0000337</w:t>
      </w:r>
    </w:p>
    <w:p w14:paraId="7979BE58" w14:textId="77777777" w:rsidR="00244C98" w:rsidRPr="00467808" w:rsidRDefault="00244C98" w:rsidP="00244C98">
      <w:pPr>
        <w:spacing w:before="240" w:line="360" w:lineRule="auto"/>
        <w:jc w:val="both"/>
        <w:rPr>
          <w:sz w:val="24"/>
          <w:szCs w:val="24"/>
          <w:highlight w:val="white"/>
          <w:lang w:val="en-US"/>
        </w:rPr>
      </w:pPr>
      <w:r w:rsidRPr="79ACB63C">
        <w:rPr>
          <w:sz w:val="24"/>
          <w:szCs w:val="24"/>
          <w:highlight w:val="white"/>
          <w:lang w:val="en-US"/>
        </w:rPr>
        <w:t>Pao, H.N., Jackson, E., Yang, T.S., Tsai, J.S., Hwang, Y.T., Sung, W.H. and Pfeiffer, D.U., (2023). The attitude-</w:t>
      </w:r>
      <w:proofErr w:type="spellStart"/>
      <w:r w:rsidRPr="79ACB63C">
        <w:rPr>
          <w:sz w:val="24"/>
          <w:szCs w:val="24"/>
          <w:highlight w:val="white"/>
          <w:lang w:val="en-US"/>
        </w:rPr>
        <w:t>behaviour</w:t>
      </w:r>
      <w:proofErr w:type="spellEnd"/>
      <w:r w:rsidRPr="79ACB63C">
        <w:rPr>
          <w:sz w:val="24"/>
          <w:szCs w:val="24"/>
          <w:highlight w:val="white"/>
          <w:lang w:val="en-US"/>
        </w:rPr>
        <w:t xml:space="preserve"> gap in biosecurity: Applying social theories to understand the relationships between commercial chicken farmers' attitudes and </w:t>
      </w:r>
      <w:proofErr w:type="spellStart"/>
      <w:r w:rsidRPr="79ACB63C">
        <w:rPr>
          <w:sz w:val="24"/>
          <w:szCs w:val="24"/>
          <w:highlight w:val="white"/>
          <w:lang w:val="en-US"/>
        </w:rPr>
        <w:t>behaviours</w:t>
      </w:r>
      <w:proofErr w:type="spellEnd"/>
      <w:r w:rsidRPr="79ACB63C">
        <w:rPr>
          <w:sz w:val="24"/>
          <w:szCs w:val="24"/>
          <w:highlight w:val="white"/>
          <w:lang w:val="en-US"/>
        </w:rPr>
        <w:t>. </w:t>
      </w:r>
      <w:r w:rsidRPr="79ACB63C">
        <w:rPr>
          <w:i/>
          <w:iCs/>
          <w:sz w:val="24"/>
          <w:szCs w:val="24"/>
          <w:highlight w:val="white"/>
          <w:lang w:val="en-US"/>
        </w:rPr>
        <w:t>Frontiers in Veterinary Science</w:t>
      </w:r>
      <w:r w:rsidRPr="79ACB63C">
        <w:rPr>
          <w:sz w:val="24"/>
          <w:szCs w:val="24"/>
          <w:highlight w:val="white"/>
          <w:lang w:val="en-US"/>
        </w:rPr>
        <w:t>, </w:t>
      </w:r>
      <w:r w:rsidRPr="79ACB63C">
        <w:rPr>
          <w:i/>
          <w:iCs/>
          <w:sz w:val="24"/>
          <w:szCs w:val="24"/>
          <w:highlight w:val="white"/>
          <w:lang w:val="en-US"/>
        </w:rPr>
        <w:t>10</w:t>
      </w:r>
      <w:r w:rsidRPr="79ACB63C">
        <w:rPr>
          <w:sz w:val="24"/>
          <w:szCs w:val="24"/>
          <w:highlight w:val="white"/>
          <w:lang w:val="en-US"/>
        </w:rPr>
        <w:t>, p.1070482. DOI: 10.3389/fvets.2023.1070482</w:t>
      </w:r>
    </w:p>
    <w:p w14:paraId="4E882589" w14:textId="77777777" w:rsidR="00244C98" w:rsidRDefault="00244C98" w:rsidP="00244C98">
      <w:pPr>
        <w:spacing w:before="240" w:line="360" w:lineRule="auto"/>
        <w:jc w:val="both"/>
        <w:rPr>
          <w:sz w:val="24"/>
          <w:szCs w:val="24"/>
          <w:highlight w:val="white"/>
          <w:lang w:val="en-US"/>
        </w:rPr>
      </w:pPr>
      <w:r w:rsidRPr="79ACB63C">
        <w:rPr>
          <w:sz w:val="24"/>
          <w:szCs w:val="24"/>
          <w:highlight w:val="white"/>
          <w:lang w:val="en-US"/>
        </w:rPr>
        <w:t xml:space="preserve">Yum, K. and Yoo, B., (2023). The impact of service quality on customer loyalty through customer satisfaction on mobile social media. </w:t>
      </w:r>
      <w:r w:rsidRPr="79ACB63C">
        <w:rPr>
          <w:i/>
          <w:iCs/>
          <w:sz w:val="24"/>
          <w:szCs w:val="24"/>
          <w:highlight w:val="white"/>
          <w:lang w:val="en-US"/>
        </w:rPr>
        <w:t>Sustainability</w:t>
      </w:r>
      <w:r w:rsidRPr="79ACB63C">
        <w:rPr>
          <w:sz w:val="24"/>
          <w:szCs w:val="24"/>
          <w:highlight w:val="white"/>
          <w:lang w:val="en-US"/>
        </w:rPr>
        <w:t xml:space="preserve">, </w:t>
      </w:r>
      <w:r w:rsidRPr="79ACB63C">
        <w:rPr>
          <w:i/>
          <w:iCs/>
          <w:sz w:val="24"/>
          <w:szCs w:val="24"/>
          <w:highlight w:val="white"/>
          <w:lang w:val="en-US"/>
        </w:rPr>
        <w:t>15</w:t>
      </w:r>
      <w:r w:rsidRPr="79ACB63C">
        <w:rPr>
          <w:sz w:val="24"/>
          <w:szCs w:val="24"/>
          <w:highlight w:val="white"/>
          <w:lang w:val="en-US"/>
        </w:rPr>
        <w:t xml:space="preserve">(14), p.11214. DOI: </w:t>
      </w:r>
      <w:r w:rsidRPr="79ACB63C">
        <w:rPr>
          <w:sz w:val="24"/>
          <w:szCs w:val="24"/>
          <w:lang w:val="en-US"/>
        </w:rPr>
        <w:t>https://doi.org/10.3390/su151411214</w:t>
      </w:r>
    </w:p>
    <w:p w14:paraId="5814E471" w14:textId="77777777" w:rsidR="00244C98" w:rsidRDefault="00244C98" w:rsidP="00244C98">
      <w:pPr>
        <w:spacing w:line="360" w:lineRule="auto"/>
        <w:jc w:val="both"/>
        <w:rPr>
          <w:sz w:val="24"/>
          <w:szCs w:val="24"/>
        </w:rPr>
      </w:pPr>
    </w:p>
    <w:p w14:paraId="348C9D91" w14:textId="77777777" w:rsidR="00244C98" w:rsidRDefault="00244C98" w:rsidP="00244C98">
      <w:pPr>
        <w:spacing w:line="360" w:lineRule="auto"/>
        <w:jc w:val="both"/>
        <w:rPr>
          <w:sz w:val="24"/>
          <w:szCs w:val="24"/>
        </w:rPr>
      </w:pPr>
    </w:p>
    <w:p w14:paraId="11858757" w14:textId="77777777" w:rsidR="00244C98" w:rsidRDefault="00244C98" w:rsidP="00244C98">
      <w:pPr>
        <w:spacing w:line="360" w:lineRule="auto"/>
        <w:jc w:val="both"/>
        <w:rPr>
          <w:sz w:val="24"/>
          <w:szCs w:val="24"/>
        </w:rPr>
      </w:pPr>
    </w:p>
    <w:p w14:paraId="4AA5C8E8" w14:textId="77777777" w:rsidR="00244C98" w:rsidRDefault="00244C98" w:rsidP="00244C98">
      <w:r>
        <w:br w:type="page"/>
      </w:r>
    </w:p>
    <w:p w14:paraId="55193DE1" w14:textId="77777777" w:rsidR="00244C98" w:rsidRDefault="00244C98" w:rsidP="00244C98">
      <w:pPr>
        <w:spacing w:line="360" w:lineRule="auto"/>
        <w:jc w:val="both"/>
        <w:rPr>
          <w:b/>
          <w:color w:val="000000"/>
          <w:sz w:val="26"/>
          <w:szCs w:val="26"/>
        </w:rPr>
      </w:pPr>
      <w:r>
        <w:rPr>
          <w:b/>
          <w:sz w:val="28"/>
          <w:szCs w:val="28"/>
        </w:rPr>
        <w:lastRenderedPageBreak/>
        <w:t>Appendix</w:t>
      </w:r>
    </w:p>
    <w:tbl>
      <w:tblPr>
        <w:tblStyle w:val="a"/>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1875"/>
        <w:gridCol w:w="4125"/>
      </w:tblGrid>
      <w:tr w:rsidR="00244C98" w14:paraId="27707C6B" w14:textId="77777777" w:rsidTr="00E1644F">
        <w:tc>
          <w:tcPr>
            <w:tcW w:w="3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67B329" w14:textId="77777777" w:rsidR="00244C98" w:rsidRDefault="00244C98" w:rsidP="00E1644F">
            <w:pPr>
              <w:spacing w:line="360" w:lineRule="auto"/>
              <w:jc w:val="center"/>
              <w:rPr>
                <w:sz w:val="24"/>
                <w:szCs w:val="24"/>
              </w:rPr>
            </w:pPr>
            <w:r>
              <w:rPr>
                <w:b/>
                <w:sz w:val="24"/>
                <w:szCs w:val="24"/>
              </w:rPr>
              <w:t>Learning Objective</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950FE3D" w14:textId="77777777" w:rsidR="00244C98" w:rsidRDefault="00244C98" w:rsidP="00E1644F">
            <w:pPr>
              <w:spacing w:line="360" w:lineRule="auto"/>
              <w:jc w:val="center"/>
              <w:rPr>
                <w:sz w:val="24"/>
                <w:szCs w:val="24"/>
              </w:rPr>
            </w:pPr>
            <w:r>
              <w:rPr>
                <w:b/>
                <w:sz w:val="24"/>
                <w:szCs w:val="24"/>
              </w:rPr>
              <w:t>Achieved or not</w:t>
            </w:r>
          </w:p>
        </w:tc>
        <w:tc>
          <w:tcPr>
            <w:tcW w:w="4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3365BE8" w14:textId="77777777" w:rsidR="00244C98" w:rsidRDefault="00244C98" w:rsidP="00E1644F">
            <w:pPr>
              <w:spacing w:line="360" w:lineRule="auto"/>
              <w:jc w:val="center"/>
              <w:rPr>
                <w:sz w:val="24"/>
                <w:szCs w:val="24"/>
              </w:rPr>
            </w:pPr>
            <w:r>
              <w:rPr>
                <w:b/>
                <w:sz w:val="24"/>
                <w:szCs w:val="24"/>
              </w:rPr>
              <w:t>Reflection</w:t>
            </w:r>
          </w:p>
        </w:tc>
      </w:tr>
      <w:tr w:rsidR="00244C98" w14:paraId="6FF64828" w14:textId="77777777" w:rsidTr="00E1644F">
        <w:tc>
          <w:tcPr>
            <w:tcW w:w="3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161E3FF" w14:textId="77777777" w:rsidR="00244C98" w:rsidRDefault="00244C98" w:rsidP="00E1644F">
            <w:pPr>
              <w:spacing w:line="360" w:lineRule="auto"/>
              <w:jc w:val="both"/>
              <w:rPr>
                <w:sz w:val="24"/>
                <w:szCs w:val="24"/>
              </w:rPr>
            </w:pPr>
            <w:r>
              <w:rPr>
                <w:sz w:val="24"/>
                <w:szCs w:val="24"/>
              </w:rPr>
              <w:t>Understand daily F&amp;B service operations and guest service standards</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3748048" w14:textId="77777777" w:rsidR="00244C98" w:rsidRDefault="00244C98" w:rsidP="00E1644F">
            <w:pPr>
              <w:spacing w:line="360" w:lineRule="auto"/>
              <w:jc w:val="both"/>
              <w:rPr>
                <w:sz w:val="24"/>
                <w:szCs w:val="24"/>
              </w:rPr>
            </w:pPr>
            <w:r>
              <w:rPr>
                <w:sz w:val="24"/>
                <w:szCs w:val="24"/>
              </w:rPr>
              <w:t>Yes</w:t>
            </w:r>
          </w:p>
        </w:tc>
        <w:tc>
          <w:tcPr>
            <w:tcW w:w="4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76A3168" w14:textId="77777777" w:rsidR="00244C98" w:rsidRDefault="00244C98" w:rsidP="00E1644F">
            <w:pPr>
              <w:spacing w:line="360" w:lineRule="auto"/>
              <w:jc w:val="both"/>
              <w:rPr>
                <w:sz w:val="24"/>
                <w:szCs w:val="24"/>
              </w:rPr>
            </w:pPr>
            <w:r>
              <w:rPr>
                <w:sz w:val="24"/>
                <w:szCs w:val="24"/>
              </w:rPr>
              <w:t>Gained firsthand experience in table service, room service, and event F&amp;B operations.</w:t>
            </w:r>
          </w:p>
        </w:tc>
      </w:tr>
      <w:tr w:rsidR="00244C98" w14:paraId="62E15454" w14:textId="77777777" w:rsidTr="00E1644F">
        <w:tc>
          <w:tcPr>
            <w:tcW w:w="3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63B1D84" w14:textId="77777777" w:rsidR="00244C98" w:rsidRDefault="00244C98" w:rsidP="00E1644F">
            <w:pPr>
              <w:spacing w:line="360" w:lineRule="auto"/>
              <w:jc w:val="both"/>
              <w:rPr>
                <w:sz w:val="24"/>
                <w:szCs w:val="24"/>
              </w:rPr>
            </w:pPr>
            <w:r>
              <w:rPr>
                <w:sz w:val="24"/>
                <w:szCs w:val="24"/>
              </w:rPr>
              <w:t>Learn how sustainability practices are applied in F&amp;B</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4E83BE0" w14:textId="77777777" w:rsidR="00244C98" w:rsidRDefault="00244C98" w:rsidP="00E1644F">
            <w:pPr>
              <w:spacing w:line="360" w:lineRule="auto"/>
              <w:jc w:val="both"/>
              <w:rPr>
                <w:sz w:val="24"/>
                <w:szCs w:val="24"/>
              </w:rPr>
            </w:pPr>
            <w:r>
              <w:rPr>
                <w:sz w:val="24"/>
                <w:szCs w:val="24"/>
              </w:rPr>
              <w:t xml:space="preserve"> Partially</w:t>
            </w:r>
          </w:p>
        </w:tc>
        <w:tc>
          <w:tcPr>
            <w:tcW w:w="4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C4DE1EE" w14:textId="31ED78F8" w:rsidR="00244C98" w:rsidRDefault="00244C98" w:rsidP="00E1644F">
            <w:pPr>
              <w:spacing w:line="360" w:lineRule="auto"/>
              <w:jc w:val="both"/>
              <w:rPr>
                <w:sz w:val="24"/>
                <w:szCs w:val="24"/>
                <w:lang w:val="en-US"/>
              </w:rPr>
            </w:pPr>
            <w:r w:rsidRPr="79ACB63C">
              <w:rPr>
                <w:sz w:val="24"/>
                <w:szCs w:val="24"/>
                <w:lang w:val="en-US"/>
              </w:rPr>
              <w:t xml:space="preserve">Observed waste management and eco practices, but inconsistencies </w:t>
            </w:r>
            <w:r>
              <w:rPr>
                <w:sz w:val="24"/>
                <w:szCs w:val="24"/>
                <w:lang w:val="en-US"/>
              </w:rPr>
              <w:t xml:space="preserve">were </w:t>
            </w:r>
            <w:r w:rsidRPr="79ACB63C">
              <w:rPr>
                <w:sz w:val="24"/>
                <w:szCs w:val="24"/>
                <w:lang w:val="en-US"/>
              </w:rPr>
              <w:t>seen due to staff shortages.</w:t>
            </w:r>
          </w:p>
        </w:tc>
      </w:tr>
      <w:tr w:rsidR="00244C98" w14:paraId="17392929" w14:textId="77777777" w:rsidTr="00E1644F">
        <w:tc>
          <w:tcPr>
            <w:tcW w:w="3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96D17CB" w14:textId="5CD7F613" w:rsidR="00244C98" w:rsidRDefault="00244C98" w:rsidP="00E1644F">
            <w:pPr>
              <w:spacing w:line="360" w:lineRule="auto"/>
              <w:jc w:val="both"/>
              <w:rPr>
                <w:sz w:val="24"/>
                <w:szCs w:val="24"/>
              </w:rPr>
            </w:pPr>
            <w:r>
              <w:rPr>
                <w:sz w:val="24"/>
                <w:szCs w:val="24"/>
              </w:rPr>
              <w:t>Improve teamwork and time management in fast-paced service</w:t>
            </w:r>
          </w:p>
        </w:tc>
        <w:tc>
          <w:tcPr>
            <w:tcW w:w="18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936BB8F" w14:textId="77777777" w:rsidR="00244C98" w:rsidRDefault="00244C98" w:rsidP="00E1644F">
            <w:pPr>
              <w:spacing w:line="360" w:lineRule="auto"/>
              <w:jc w:val="both"/>
              <w:rPr>
                <w:sz w:val="24"/>
                <w:szCs w:val="24"/>
              </w:rPr>
            </w:pPr>
            <w:r>
              <w:rPr>
                <w:sz w:val="24"/>
                <w:szCs w:val="24"/>
              </w:rPr>
              <w:t xml:space="preserve"> Yes</w:t>
            </w:r>
          </w:p>
        </w:tc>
        <w:tc>
          <w:tcPr>
            <w:tcW w:w="4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3C63DAE" w14:textId="77777777" w:rsidR="00244C98" w:rsidRDefault="00244C98" w:rsidP="00E1644F">
            <w:pPr>
              <w:spacing w:line="360" w:lineRule="auto"/>
              <w:jc w:val="both"/>
              <w:rPr>
                <w:sz w:val="24"/>
                <w:szCs w:val="24"/>
                <w:lang w:val="en-US"/>
              </w:rPr>
            </w:pPr>
            <w:r w:rsidRPr="79ACB63C">
              <w:rPr>
                <w:sz w:val="24"/>
                <w:szCs w:val="24"/>
                <w:lang w:val="en-US"/>
              </w:rPr>
              <w:t xml:space="preserve">Worked across multiple roles, </w:t>
            </w:r>
            <w:proofErr w:type="spellStart"/>
            <w:r w:rsidRPr="79ACB63C">
              <w:rPr>
                <w:sz w:val="24"/>
                <w:szCs w:val="24"/>
                <w:lang w:val="en-US"/>
              </w:rPr>
              <w:t>prioritised</w:t>
            </w:r>
            <w:proofErr w:type="spellEnd"/>
            <w:r w:rsidRPr="79ACB63C">
              <w:rPr>
                <w:sz w:val="24"/>
                <w:szCs w:val="24"/>
                <w:lang w:val="en-US"/>
              </w:rPr>
              <w:t xml:space="preserve"> tasks, and supported the team during peak service.</w:t>
            </w:r>
          </w:p>
        </w:tc>
      </w:tr>
    </w:tbl>
    <w:p w14:paraId="06ECC192" w14:textId="77777777" w:rsidR="00244C98" w:rsidRDefault="00244C98" w:rsidP="00244C98">
      <w:pPr>
        <w:spacing w:line="360" w:lineRule="auto"/>
        <w:jc w:val="both"/>
        <w:rPr>
          <w:sz w:val="24"/>
          <w:szCs w:val="24"/>
        </w:rPr>
      </w:pPr>
    </w:p>
    <w:p w14:paraId="43CAAFF1" w14:textId="77777777" w:rsidR="00244C98" w:rsidRPr="00F8213B" w:rsidRDefault="00244C98" w:rsidP="00244C98"/>
    <w:p w14:paraId="13541691" w14:textId="5FB9C5CB" w:rsidR="002C38C0" w:rsidRDefault="002C38C0"/>
    <w:sectPr w:rsidR="002C38C0" w:rsidSect="00244C9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B2"/>
    <w:rsid w:val="00244C98"/>
    <w:rsid w:val="002C38C0"/>
    <w:rsid w:val="0055528E"/>
    <w:rsid w:val="00625538"/>
    <w:rsid w:val="00847F16"/>
    <w:rsid w:val="009636A7"/>
    <w:rsid w:val="00A0683D"/>
    <w:rsid w:val="00B83C90"/>
    <w:rsid w:val="00BE3EC4"/>
    <w:rsid w:val="00BF2FFB"/>
    <w:rsid w:val="00D83AED"/>
    <w:rsid w:val="00F23FB2"/>
    <w:rsid w:val="00F50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0B18"/>
  <w15:chartTrackingRefBased/>
  <w15:docId w15:val="{4CC0BD46-25AF-4950-8E73-2C142583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44C98"/>
    <w:pPr>
      <w:spacing w:after="0" w:line="276" w:lineRule="auto"/>
    </w:pPr>
    <w:rPr>
      <w:rFonts w:ascii="Arial" w:eastAsia="Arial" w:hAnsi="Arial" w:cs="Arial"/>
      <w:kern w:val="0"/>
      <w:sz w:val="22"/>
      <w:szCs w:val="22"/>
      <w:lang w:val=""/>
      <w14:ligatures w14:val="none"/>
    </w:rPr>
  </w:style>
  <w:style w:type="paragraph" w:styleId="Heading1">
    <w:name w:val="heading 1"/>
    <w:basedOn w:val="Normal"/>
    <w:next w:val="Normal"/>
    <w:link w:val="Heading1Char"/>
    <w:uiPriority w:val="9"/>
    <w:qFormat/>
    <w:rsid w:val="00F23FB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F23FB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23FB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23FB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F23FB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F23FB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F23FB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F23FB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F23FB2"/>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3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FB2"/>
    <w:rPr>
      <w:rFonts w:eastAsiaTheme="majorEastAsia" w:cstheme="majorBidi"/>
      <w:color w:val="272727" w:themeColor="text1" w:themeTint="D8"/>
    </w:rPr>
  </w:style>
  <w:style w:type="paragraph" w:styleId="Title">
    <w:name w:val="Title"/>
    <w:basedOn w:val="Normal"/>
    <w:next w:val="Normal"/>
    <w:link w:val="TitleChar"/>
    <w:uiPriority w:val="10"/>
    <w:qFormat/>
    <w:rsid w:val="00F23FB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2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FB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2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FB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F23FB2"/>
    <w:rPr>
      <w:i/>
      <w:iCs/>
      <w:color w:val="404040" w:themeColor="text1" w:themeTint="BF"/>
    </w:rPr>
  </w:style>
  <w:style w:type="paragraph" w:styleId="ListParagraph">
    <w:name w:val="List Paragraph"/>
    <w:basedOn w:val="Normal"/>
    <w:uiPriority w:val="34"/>
    <w:qFormat/>
    <w:rsid w:val="00F23FB2"/>
    <w:pPr>
      <w:spacing w:after="160" w:line="278" w:lineRule="auto"/>
      <w:ind w:left="720"/>
      <w:contextualSpacing/>
    </w:pPr>
    <w:rPr>
      <w:rFonts w:asciiTheme="minorHAnsi" w:eastAsiaTheme="minorHAnsi"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F23FB2"/>
    <w:rPr>
      <w:i/>
      <w:iCs/>
      <w:color w:val="0F4761" w:themeColor="accent1" w:themeShade="BF"/>
    </w:rPr>
  </w:style>
  <w:style w:type="paragraph" w:styleId="IntenseQuote">
    <w:name w:val="Intense Quote"/>
    <w:basedOn w:val="Normal"/>
    <w:next w:val="Normal"/>
    <w:link w:val="IntenseQuoteChar"/>
    <w:uiPriority w:val="30"/>
    <w:qFormat/>
    <w:rsid w:val="00F23FB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F23FB2"/>
    <w:rPr>
      <w:i/>
      <w:iCs/>
      <w:color w:val="0F4761" w:themeColor="accent1" w:themeShade="BF"/>
    </w:rPr>
  </w:style>
  <w:style w:type="character" w:styleId="IntenseReference">
    <w:name w:val="Intense Reference"/>
    <w:basedOn w:val="DefaultParagraphFont"/>
    <w:uiPriority w:val="32"/>
    <w:qFormat/>
    <w:rsid w:val="00F23FB2"/>
    <w:rPr>
      <w:b/>
      <w:bCs/>
      <w:smallCaps/>
      <w:color w:val="0F4761" w:themeColor="accent1" w:themeShade="BF"/>
      <w:spacing w:val="5"/>
    </w:rPr>
  </w:style>
  <w:style w:type="table" w:customStyle="1" w:styleId="a">
    <w:name w:val="a"/>
    <w:basedOn w:val="TableNormal"/>
    <w:rsid w:val="00244C98"/>
    <w:pPr>
      <w:spacing w:after="0" w:line="276" w:lineRule="auto"/>
    </w:pPr>
    <w:rPr>
      <w:rFonts w:ascii="Arial" w:eastAsia="Arial" w:hAnsi="Arial" w:cs="Arial"/>
      <w:kern w:val="0"/>
      <w:sz w:val="22"/>
      <w:szCs w:val="22"/>
      <w:lang w:eastAsia="en-IN"/>
      <w14:ligatures w14:val="none"/>
    </w:rPr>
    <w:tblPr>
      <w:tblStyleRowBandSize w:val="1"/>
      <w:tblStyleColBandSize w:val="1"/>
      <w:tblInd w:w="0" w:type="nil"/>
      <w:tblCellMar>
        <w:top w:w="100" w:type="dxa"/>
        <w:left w:w="100" w:type="dxa"/>
        <w:bottom w:w="100" w:type="dxa"/>
        <w:right w:w="100" w:type="dxa"/>
      </w:tblCellMar>
    </w:tblPr>
  </w:style>
  <w:style w:type="character" w:styleId="Hyperlink">
    <w:name w:val="Hyperlink"/>
    <w:basedOn w:val="DefaultParagraphFont"/>
    <w:uiPriority w:val="99"/>
    <w:unhideWhenUsed/>
    <w:rsid w:val="00244C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08/JSM-04-2023-0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Gheorghita Elena Tudorache</dc:creator>
  <cp:keywords/>
  <dc:description/>
  <cp:lastModifiedBy>Elena Tudorache</cp:lastModifiedBy>
  <cp:revision>7</cp:revision>
  <dcterms:created xsi:type="dcterms:W3CDTF">2025-10-29T11:22:00Z</dcterms:created>
  <dcterms:modified xsi:type="dcterms:W3CDTF">2025-11-13T09:40:00Z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2f0f3cdb-fff4-409c-8f60-0be11031a3e0</vt:lpwstr>
  </property>
</Properties>
</file>