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19A7E" w14:textId="77777777" w:rsidR="00292064" w:rsidRDefault="00D72E6E" w:rsidP="00E95BFE">
      <w:pPr>
        <w:spacing w:after="240" w:line="360" w:lineRule="auto"/>
        <w:jc w:val="center"/>
        <w:rPr>
          <w:rFonts w:ascii="Times New Roman" w:eastAsia="Times New Roman" w:hAnsi="Times New Roman" w:cs="Times New Roman"/>
          <w:b/>
          <w:i/>
          <w:sz w:val="52"/>
          <w:szCs w:val="52"/>
          <w:u w:val="single"/>
        </w:rPr>
      </w:pPr>
      <w:r>
        <w:rPr>
          <w:noProof/>
        </w:rPr>
        <w:drawing>
          <wp:inline distT="0" distB="0" distL="0" distR="0" wp14:anchorId="046889E2" wp14:editId="397E559B">
            <wp:extent cx="5715000" cy="1895475"/>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8ABBCC2" w14:textId="77777777" w:rsidR="00292064" w:rsidRDefault="00292064" w:rsidP="00E95BFE">
      <w:pPr>
        <w:spacing w:after="240" w:line="360" w:lineRule="auto"/>
        <w:jc w:val="center"/>
        <w:rPr>
          <w:rFonts w:ascii="Times New Roman" w:eastAsia="Times New Roman" w:hAnsi="Times New Roman" w:cs="Times New Roman"/>
          <w:b/>
          <w:i/>
          <w:sz w:val="52"/>
          <w:szCs w:val="52"/>
          <w:u w:val="single"/>
        </w:rPr>
      </w:pPr>
    </w:p>
    <w:p w14:paraId="2F753D30" w14:textId="77777777" w:rsidR="00292064" w:rsidRDefault="00292064" w:rsidP="00292064">
      <w:pPr>
        <w:rPr>
          <w:b/>
          <w:bCs/>
          <w:sz w:val="56"/>
          <w:szCs w:val="56"/>
        </w:rPr>
      </w:pPr>
      <w:r w:rsidRPr="008F4215">
        <w:rPr>
          <w:b/>
          <w:bCs/>
          <w:sz w:val="56"/>
          <w:szCs w:val="56"/>
        </w:rPr>
        <w:t xml:space="preserve">BA(Hons) Business Management </w:t>
      </w:r>
    </w:p>
    <w:p w14:paraId="3FB924B1" w14:textId="77777777" w:rsidR="00292064" w:rsidRPr="008F4215" w:rsidRDefault="00292064" w:rsidP="00292064">
      <w:pPr>
        <w:rPr>
          <w:b/>
          <w:bCs/>
          <w:sz w:val="56"/>
          <w:szCs w:val="56"/>
        </w:rPr>
      </w:pPr>
    </w:p>
    <w:p w14:paraId="3CC1745D" w14:textId="77777777" w:rsidR="00292064" w:rsidRDefault="00292064" w:rsidP="00292064">
      <w:pPr>
        <w:spacing w:line="600" w:lineRule="auto"/>
        <w:rPr>
          <w:i/>
          <w:iCs/>
        </w:rPr>
      </w:pPr>
    </w:p>
    <w:p w14:paraId="6499FA5C" w14:textId="77777777" w:rsidR="00292064" w:rsidRPr="00DB1574" w:rsidRDefault="00292064" w:rsidP="00292064">
      <w:pPr>
        <w:spacing w:line="600" w:lineRule="auto"/>
        <w:rPr>
          <w:b/>
          <w:bCs/>
          <w:i/>
          <w:iCs/>
          <w:sz w:val="32"/>
          <w:szCs w:val="32"/>
        </w:rPr>
      </w:pPr>
      <w:r w:rsidRPr="00DB1574">
        <w:rPr>
          <w:b/>
          <w:bCs/>
          <w:i/>
          <w:iCs/>
          <w:sz w:val="32"/>
          <w:szCs w:val="32"/>
        </w:rPr>
        <w:t xml:space="preserve">Student Name: </w:t>
      </w:r>
      <w:proofErr w:type="spellStart"/>
      <w:r w:rsidRPr="00DB1574">
        <w:rPr>
          <w:i/>
          <w:iCs/>
          <w:sz w:val="32"/>
          <w:szCs w:val="32"/>
        </w:rPr>
        <w:t>Desislava</w:t>
      </w:r>
      <w:proofErr w:type="spellEnd"/>
      <w:r w:rsidRPr="00DB1574">
        <w:rPr>
          <w:i/>
          <w:iCs/>
          <w:sz w:val="32"/>
          <w:szCs w:val="32"/>
        </w:rPr>
        <w:t xml:space="preserve"> Kutak</w:t>
      </w:r>
    </w:p>
    <w:p w14:paraId="02268ED1" w14:textId="77777777" w:rsidR="00292064" w:rsidRPr="00DB1574" w:rsidRDefault="00292064" w:rsidP="00292064">
      <w:pPr>
        <w:spacing w:line="600" w:lineRule="auto"/>
        <w:rPr>
          <w:b/>
          <w:bCs/>
          <w:i/>
          <w:iCs/>
          <w:sz w:val="32"/>
          <w:szCs w:val="32"/>
        </w:rPr>
      </w:pPr>
      <w:r w:rsidRPr="00DB1574">
        <w:rPr>
          <w:b/>
          <w:bCs/>
          <w:i/>
          <w:iCs/>
          <w:sz w:val="32"/>
          <w:szCs w:val="32"/>
        </w:rPr>
        <w:t xml:space="preserve">Student Number: </w:t>
      </w:r>
      <w:r w:rsidRPr="00DB1574">
        <w:rPr>
          <w:i/>
          <w:iCs/>
          <w:sz w:val="32"/>
          <w:szCs w:val="32"/>
        </w:rPr>
        <w:t>2030540</w:t>
      </w:r>
    </w:p>
    <w:p w14:paraId="1C4190EA" w14:textId="0AC2734D" w:rsidR="00292064" w:rsidRPr="00DB1574" w:rsidRDefault="00292064" w:rsidP="00292064">
      <w:pPr>
        <w:spacing w:line="600" w:lineRule="auto"/>
        <w:rPr>
          <w:i/>
          <w:iCs/>
          <w:sz w:val="32"/>
          <w:szCs w:val="32"/>
        </w:rPr>
      </w:pPr>
      <w:r w:rsidRPr="00DB1574">
        <w:rPr>
          <w:b/>
          <w:bCs/>
          <w:i/>
          <w:iCs/>
          <w:sz w:val="32"/>
          <w:szCs w:val="32"/>
        </w:rPr>
        <w:t>Modul</w:t>
      </w:r>
      <w:r>
        <w:rPr>
          <w:b/>
          <w:bCs/>
          <w:i/>
          <w:iCs/>
          <w:sz w:val="32"/>
          <w:szCs w:val="32"/>
        </w:rPr>
        <w:t>e</w:t>
      </w:r>
      <w:r w:rsidRPr="00DB1574">
        <w:rPr>
          <w:b/>
          <w:bCs/>
          <w:i/>
          <w:iCs/>
          <w:sz w:val="32"/>
          <w:szCs w:val="32"/>
        </w:rPr>
        <w:t>:</w:t>
      </w:r>
      <w:r w:rsidRPr="00DB1574">
        <w:rPr>
          <w:i/>
          <w:iCs/>
          <w:sz w:val="32"/>
          <w:szCs w:val="32"/>
        </w:rPr>
        <w:t xml:space="preserve"> Management</w:t>
      </w:r>
      <w:r>
        <w:rPr>
          <w:i/>
          <w:iCs/>
          <w:sz w:val="32"/>
          <w:szCs w:val="32"/>
        </w:rPr>
        <w:t xml:space="preserve"> Economics</w:t>
      </w:r>
      <w:r w:rsidRPr="00DB1574">
        <w:rPr>
          <w:i/>
          <w:iCs/>
          <w:sz w:val="32"/>
          <w:szCs w:val="32"/>
        </w:rPr>
        <w:t xml:space="preserve"> A1 (LCBB500</w:t>
      </w:r>
      <w:r>
        <w:rPr>
          <w:i/>
          <w:iCs/>
          <w:sz w:val="32"/>
          <w:szCs w:val="32"/>
        </w:rPr>
        <w:t>3</w:t>
      </w:r>
      <w:r w:rsidRPr="00DB1574">
        <w:rPr>
          <w:i/>
          <w:iCs/>
          <w:sz w:val="32"/>
          <w:szCs w:val="32"/>
        </w:rPr>
        <w:t>)</w:t>
      </w:r>
    </w:p>
    <w:p w14:paraId="1A612233" w14:textId="6D5FAED1" w:rsidR="00292064" w:rsidRPr="00DB1574" w:rsidRDefault="00292064" w:rsidP="00292064">
      <w:pPr>
        <w:spacing w:line="600" w:lineRule="auto"/>
        <w:rPr>
          <w:i/>
          <w:iCs/>
          <w:sz w:val="32"/>
          <w:szCs w:val="32"/>
        </w:rPr>
      </w:pPr>
      <w:r w:rsidRPr="00DB1574">
        <w:rPr>
          <w:b/>
          <w:bCs/>
          <w:i/>
          <w:iCs/>
          <w:sz w:val="32"/>
          <w:szCs w:val="32"/>
        </w:rPr>
        <w:t xml:space="preserve">Lecturer Name: </w:t>
      </w:r>
      <w:r>
        <w:rPr>
          <w:i/>
          <w:iCs/>
          <w:sz w:val="32"/>
          <w:szCs w:val="32"/>
        </w:rPr>
        <w:t xml:space="preserve">Taye </w:t>
      </w:r>
      <w:proofErr w:type="spellStart"/>
      <w:r>
        <w:rPr>
          <w:i/>
          <w:iCs/>
          <w:sz w:val="32"/>
          <w:szCs w:val="32"/>
        </w:rPr>
        <w:t>Osadiya</w:t>
      </w:r>
      <w:proofErr w:type="spellEnd"/>
    </w:p>
    <w:p w14:paraId="5C55D3C2" w14:textId="0B00CC56" w:rsidR="00E95BFE" w:rsidRPr="00E95BFE" w:rsidRDefault="00E95BFE" w:rsidP="00E95BFE">
      <w:pPr>
        <w:spacing w:after="240" w:line="360" w:lineRule="auto"/>
        <w:jc w:val="center"/>
        <w:rPr>
          <w:rFonts w:ascii="Times New Roman" w:eastAsia="Times New Roman" w:hAnsi="Times New Roman" w:cs="Times New Roman"/>
          <w:b/>
          <w:i/>
          <w:sz w:val="52"/>
          <w:szCs w:val="52"/>
          <w:u w:val="single"/>
        </w:rPr>
      </w:pPr>
      <w:r w:rsidRPr="00E95BFE">
        <w:rPr>
          <w:rFonts w:ascii="Times New Roman" w:eastAsia="Times New Roman" w:hAnsi="Times New Roman" w:cs="Times New Roman"/>
          <w:b/>
          <w:i/>
          <w:sz w:val="52"/>
          <w:szCs w:val="52"/>
          <w:u w:val="single"/>
        </w:rPr>
        <w:br w:type="page"/>
      </w:r>
    </w:p>
    <w:sdt>
      <w:sdtPr>
        <w:rPr>
          <w:rFonts w:ascii="Arial" w:eastAsia="Arial" w:hAnsi="Arial" w:cs="Arial"/>
          <w:b w:val="0"/>
          <w:bCs w:val="0"/>
          <w:color w:val="auto"/>
          <w:sz w:val="22"/>
          <w:szCs w:val="22"/>
        </w:rPr>
        <w:id w:val="30374674"/>
        <w:docPartObj>
          <w:docPartGallery w:val="Table of Contents"/>
          <w:docPartUnique/>
        </w:docPartObj>
      </w:sdtPr>
      <w:sdtContent>
        <w:p w14:paraId="63A994E3" w14:textId="77777777" w:rsidR="00B709B6" w:rsidRPr="00B709B6" w:rsidRDefault="00B709B6" w:rsidP="00B709B6">
          <w:pPr>
            <w:pStyle w:val="TOCHeading"/>
            <w:spacing w:after="240" w:line="360" w:lineRule="auto"/>
            <w:jc w:val="center"/>
            <w:rPr>
              <w:rFonts w:ascii="Times New Roman" w:hAnsi="Times New Roman" w:cs="Times New Roman"/>
              <w:color w:val="000000" w:themeColor="text1"/>
              <w:sz w:val="24"/>
              <w:szCs w:val="24"/>
            </w:rPr>
          </w:pPr>
          <w:r w:rsidRPr="00B709B6">
            <w:rPr>
              <w:rFonts w:ascii="Times New Roman" w:hAnsi="Times New Roman" w:cs="Times New Roman"/>
              <w:color w:val="000000" w:themeColor="text1"/>
              <w:sz w:val="24"/>
              <w:szCs w:val="24"/>
            </w:rPr>
            <w:t>Table of Contents</w:t>
          </w:r>
        </w:p>
        <w:p w14:paraId="64133824" w14:textId="4FD29A3B" w:rsidR="00292064" w:rsidRDefault="00B709B6">
          <w:pPr>
            <w:pStyle w:val="TOC1"/>
            <w:tabs>
              <w:tab w:val="right" w:leader="dot" w:pos="9350"/>
            </w:tabs>
            <w:rPr>
              <w:rFonts w:asciiTheme="minorHAnsi" w:eastAsiaTheme="minorEastAsia" w:hAnsiTheme="minorHAnsi" w:cstheme="minorBidi"/>
              <w:noProof/>
              <w:sz w:val="24"/>
              <w:szCs w:val="24"/>
              <w:lang w:val="en-GB" w:eastAsia="en-GB"/>
            </w:rPr>
          </w:pPr>
          <w:r w:rsidRPr="00BA6B72">
            <w:rPr>
              <w:rFonts w:ascii="Times New Roman" w:hAnsi="Times New Roman" w:cs="Times New Roman"/>
              <w:color w:val="000000" w:themeColor="text1"/>
              <w:sz w:val="24"/>
              <w:szCs w:val="24"/>
            </w:rPr>
            <w:fldChar w:fldCharType="begin"/>
          </w:r>
          <w:r w:rsidRPr="00BA6B72">
            <w:rPr>
              <w:rFonts w:ascii="Times New Roman" w:hAnsi="Times New Roman" w:cs="Times New Roman"/>
              <w:color w:val="000000" w:themeColor="text1"/>
              <w:sz w:val="24"/>
              <w:szCs w:val="24"/>
            </w:rPr>
            <w:instrText xml:space="preserve"> TOC \o "1-3" \h \z \u </w:instrText>
          </w:r>
          <w:r w:rsidRPr="00BA6B72">
            <w:rPr>
              <w:rFonts w:ascii="Times New Roman" w:hAnsi="Times New Roman" w:cs="Times New Roman"/>
              <w:color w:val="000000" w:themeColor="text1"/>
              <w:sz w:val="24"/>
              <w:szCs w:val="24"/>
            </w:rPr>
            <w:fldChar w:fldCharType="separate"/>
          </w:r>
          <w:hyperlink w:anchor="_Toc123586627" w:history="1">
            <w:r w:rsidR="00292064" w:rsidRPr="00F971A4">
              <w:rPr>
                <w:rStyle w:val="Hyperlink"/>
                <w:noProof/>
              </w:rPr>
              <w:t>Introduction</w:t>
            </w:r>
            <w:r w:rsidR="00292064">
              <w:rPr>
                <w:noProof/>
                <w:webHidden/>
              </w:rPr>
              <w:tab/>
            </w:r>
            <w:r w:rsidR="00292064">
              <w:rPr>
                <w:noProof/>
                <w:webHidden/>
              </w:rPr>
              <w:fldChar w:fldCharType="begin"/>
            </w:r>
            <w:r w:rsidR="00292064">
              <w:rPr>
                <w:noProof/>
                <w:webHidden/>
              </w:rPr>
              <w:instrText xml:space="preserve"> PAGEREF _Toc123586627 \h </w:instrText>
            </w:r>
            <w:r w:rsidR="00292064">
              <w:rPr>
                <w:noProof/>
                <w:webHidden/>
              </w:rPr>
            </w:r>
            <w:r w:rsidR="00292064">
              <w:rPr>
                <w:noProof/>
                <w:webHidden/>
              </w:rPr>
              <w:fldChar w:fldCharType="separate"/>
            </w:r>
            <w:r w:rsidR="00292064">
              <w:rPr>
                <w:noProof/>
                <w:webHidden/>
              </w:rPr>
              <w:t>3</w:t>
            </w:r>
            <w:r w:rsidR="00292064">
              <w:rPr>
                <w:noProof/>
                <w:webHidden/>
              </w:rPr>
              <w:fldChar w:fldCharType="end"/>
            </w:r>
          </w:hyperlink>
        </w:p>
        <w:p w14:paraId="505D96FE" w14:textId="12E65588"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28" w:history="1">
            <w:r w:rsidRPr="00F971A4">
              <w:rPr>
                <w:rStyle w:val="Hyperlink"/>
                <w:noProof/>
              </w:rPr>
              <w:t>Chosen product and chosen business</w:t>
            </w:r>
            <w:r>
              <w:rPr>
                <w:noProof/>
                <w:webHidden/>
              </w:rPr>
              <w:tab/>
            </w:r>
            <w:r>
              <w:rPr>
                <w:noProof/>
                <w:webHidden/>
              </w:rPr>
              <w:fldChar w:fldCharType="begin"/>
            </w:r>
            <w:r>
              <w:rPr>
                <w:noProof/>
                <w:webHidden/>
              </w:rPr>
              <w:instrText xml:space="preserve"> PAGEREF _Toc123586628 \h </w:instrText>
            </w:r>
            <w:r>
              <w:rPr>
                <w:noProof/>
                <w:webHidden/>
              </w:rPr>
            </w:r>
            <w:r>
              <w:rPr>
                <w:noProof/>
                <w:webHidden/>
              </w:rPr>
              <w:fldChar w:fldCharType="separate"/>
            </w:r>
            <w:r>
              <w:rPr>
                <w:noProof/>
                <w:webHidden/>
              </w:rPr>
              <w:t>3</w:t>
            </w:r>
            <w:r>
              <w:rPr>
                <w:noProof/>
                <w:webHidden/>
              </w:rPr>
              <w:fldChar w:fldCharType="end"/>
            </w:r>
          </w:hyperlink>
        </w:p>
        <w:p w14:paraId="317666EA" w14:textId="24D21BB7"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29" w:history="1">
            <w:r w:rsidRPr="00F971A4">
              <w:rPr>
                <w:rStyle w:val="Hyperlink"/>
                <w:noProof/>
              </w:rPr>
              <w:t>Reason to choose the product</w:t>
            </w:r>
            <w:r>
              <w:rPr>
                <w:noProof/>
                <w:webHidden/>
              </w:rPr>
              <w:tab/>
            </w:r>
            <w:r>
              <w:rPr>
                <w:noProof/>
                <w:webHidden/>
              </w:rPr>
              <w:fldChar w:fldCharType="begin"/>
            </w:r>
            <w:r>
              <w:rPr>
                <w:noProof/>
                <w:webHidden/>
              </w:rPr>
              <w:instrText xml:space="preserve"> PAGEREF _Toc123586629 \h </w:instrText>
            </w:r>
            <w:r>
              <w:rPr>
                <w:noProof/>
                <w:webHidden/>
              </w:rPr>
            </w:r>
            <w:r>
              <w:rPr>
                <w:noProof/>
                <w:webHidden/>
              </w:rPr>
              <w:fldChar w:fldCharType="separate"/>
            </w:r>
            <w:r>
              <w:rPr>
                <w:noProof/>
                <w:webHidden/>
              </w:rPr>
              <w:t>3</w:t>
            </w:r>
            <w:r>
              <w:rPr>
                <w:noProof/>
                <w:webHidden/>
              </w:rPr>
              <w:fldChar w:fldCharType="end"/>
            </w:r>
          </w:hyperlink>
        </w:p>
        <w:p w14:paraId="2656F447" w14:textId="55AB2F25"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30" w:history="1">
            <w:r w:rsidRPr="00F971A4">
              <w:rPr>
                <w:rStyle w:val="Hyperlink"/>
                <w:noProof/>
              </w:rPr>
              <w:t>Demand and market equilibrium</w:t>
            </w:r>
            <w:r>
              <w:rPr>
                <w:noProof/>
                <w:webHidden/>
              </w:rPr>
              <w:tab/>
            </w:r>
            <w:r>
              <w:rPr>
                <w:noProof/>
                <w:webHidden/>
              </w:rPr>
              <w:fldChar w:fldCharType="begin"/>
            </w:r>
            <w:r>
              <w:rPr>
                <w:noProof/>
                <w:webHidden/>
              </w:rPr>
              <w:instrText xml:space="preserve"> PAGEREF _Toc123586630 \h </w:instrText>
            </w:r>
            <w:r>
              <w:rPr>
                <w:noProof/>
                <w:webHidden/>
              </w:rPr>
            </w:r>
            <w:r>
              <w:rPr>
                <w:noProof/>
                <w:webHidden/>
              </w:rPr>
              <w:fldChar w:fldCharType="separate"/>
            </w:r>
            <w:r>
              <w:rPr>
                <w:noProof/>
                <w:webHidden/>
              </w:rPr>
              <w:t>5</w:t>
            </w:r>
            <w:r>
              <w:rPr>
                <w:noProof/>
                <w:webHidden/>
              </w:rPr>
              <w:fldChar w:fldCharType="end"/>
            </w:r>
          </w:hyperlink>
        </w:p>
        <w:p w14:paraId="70E61664" w14:textId="0FF2B6E4"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1" w:history="1">
            <w:r w:rsidRPr="00F971A4">
              <w:rPr>
                <w:rStyle w:val="Hyperlink"/>
                <w:noProof/>
              </w:rPr>
              <w:t>Price of substitutes</w:t>
            </w:r>
            <w:r>
              <w:rPr>
                <w:noProof/>
                <w:webHidden/>
              </w:rPr>
              <w:tab/>
            </w:r>
            <w:r>
              <w:rPr>
                <w:noProof/>
                <w:webHidden/>
              </w:rPr>
              <w:fldChar w:fldCharType="begin"/>
            </w:r>
            <w:r>
              <w:rPr>
                <w:noProof/>
                <w:webHidden/>
              </w:rPr>
              <w:instrText xml:space="preserve"> PAGEREF _Toc123586631 \h </w:instrText>
            </w:r>
            <w:r>
              <w:rPr>
                <w:noProof/>
                <w:webHidden/>
              </w:rPr>
            </w:r>
            <w:r>
              <w:rPr>
                <w:noProof/>
                <w:webHidden/>
              </w:rPr>
              <w:fldChar w:fldCharType="separate"/>
            </w:r>
            <w:r>
              <w:rPr>
                <w:noProof/>
                <w:webHidden/>
              </w:rPr>
              <w:t>5</w:t>
            </w:r>
            <w:r>
              <w:rPr>
                <w:noProof/>
                <w:webHidden/>
              </w:rPr>
              <w:fldChar w:fldCharType="end"/>
            </w:r>
          </w:hyperlink>
        </w:p>
        <w:p w14:paraId="45F5E8EC" w14:textId="3BAABEA3"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2" w:history="1">
            <w:r w:rsidRPr="00F971A4">
              <w:rPr>
                <w:rStyle w:val="Hyperlink"/>
                <w:noProof/>
              </w:rPr>
              <w:t>Price of complements</w:t>
            </w:r>
            <w:r>
              <w:rPr>
                <w:noProof/>
                <w:webHidden/>
              </w:rPr>
              <w:tab/>
            </w:r>
            <w:r>
              <w:rPr>
                <w:noProof/>
                <w:webHidden/>
              </w:rPr>
              <w:fldChar w:fldCharType="begin"/>
            </w:r>
            <w:r>
              <w:rPr>
                <w:noProof/>
                <w:webHidden/>
              </w:rPr>
              <w:instrText xml:space="preserve"> PAGEREF _Toc123586632 \h </w:instrText>
            </w:r>
            <w:r>
              <w:rPr>
                <w:noProof/>
                <w:webHidden/>
              </w:rPr>
            </w:r>
            <w:r>
              <w:rPr>
                <w:noProof/>
                <w:webHidden/>
              </w:rPr>
              <w:fldChar w:fldCharType="separate"/>
            </w:r>
            <w:r>
              <w:rPr>
                <w:noProof/>
                <w:webHidden/>
              </w:rPr>
              <w:t>6</w:t>
            </w:r>
            <w:r>
              <w:rPr>
                <w:noProof/>
                <w:webHidden/>
              </w:rPr>
              <w:fldChar w:fldCharType="end"/>
            </w:r>
          </w:hyperlink>
        </w:p>
        <w:p w14:paraId="05F58379" w14:textId="1C5BF33B"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3" w:history="1">
            <w:r w:rsidRPr="00F971A4">
              <w:rPr>
                <w:rStyle w:val="Hyperlink"/>
                <w:noProof/>
              </w:rPr>
              <w:t>Consumer Income</w:t>
            </w:r>
            <w:r>
              <w:rPr>
                <w:noProof/>
                <w:webHidden/>
              </w:rPr>
              <w:tab/>
            </w:r>
            <w:r>
              <w:rPr>
                <w:noProof/>
                <w:webHidden/>
              </w:rPr>
              <w:fldChar w:fldCharType="begin"/>
            </w:r>
            <w:r>
              <w:rPr>
                <w:noProof/>
                <w:webHidden/>
              </w:rPr>
              <w:instrText xml:space="preserve"> PAGEREF _Toc123586633 \h </w:instrText>
            </w:r>
            <w:r>
              <w:rPr>
                <w:noProof/>
                <w:webHidden/>
              </w:rPr>
            </w:r>
            <w:r>
              <w:rPr>
                <w:noProof/>
                <w:webHidden/>
              </w:rPr>
              <w:fldChar w:fldCharType="separate"/>
            </w:r>
            <w:r>
              <w:rPr>
                <w:noProof/>
                <w:webHidden/>
              </w:rPr>
              <w:t>7</w:t>
            </w:r>
            <w:r>
              <w:rPr>
                <w:noProof/>
                <w:webHidden/>
              </w:rPr>
              <w:fldChar w:fldCharType="end"/>
            </w:r>
          </w:hyperlink>
        </w:p>
        <w:p w14:paraId="36C1755A" w14:textId="466036A9"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4" w:history="1">
            <w:r w:rsidRPr="00F971A4">
              <w:rPr>
                <w:rStyle w:val="Hyperlink"/>
                <w:noProof/>
              </w:rPr>
              <w:t>Consumer tastes &amp; preferences</w:t>
            </w:r>
            <w:r>
              <w:rPr>
                <w:noProof/>
                <w:webHidden/>
              </w:rPr>
              <w:tab/>
            </w:r>
            <w:r>
              <w:rPr>
                <w:noProof/>
                <w:webHidden/>
              </w:rPr>
              <w:fldChar w:fldCharType="begin"/>
            </w:r>
            <w:r>
              <w:rPr>
                <w:noProof/>
                <w:webHidden/>
              </w:rPr>
              <w:instrText xml:space="preserve"> PAGEREF _Toc123586634 \h </w:instrText>
            </w:r>
            <w:r>
              <w:rPr>
                <w:noProof/>
                <w:webHidden/>
              </w:rPr>
            </w:r>
            <w:r>
              <w:rPr>
                <w:noProof/>
                <w:webHidden/>
              </w:rPr>
              <w:fldChar w:fldCharType="separate"/>
            </w:r>
            <w:r>
              <w:rPr>
                <w:noProof/>
                <w:webHidden/>
              </w:rPr>
              <w:t>8</w:t>
            </w:r>
            <w:r>
              <w:rPr>
                <w:noProof/>
                <w:webHidden/>
              </w:rPr>
              <w:fldChar w:fldCharType="end"/>
            </w:r>
          </w:hyperlink>
        </w:p>
        <w:p w14:paraId="36BFC09B" w14:textId="5C135612"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5" w:history="1">
            <w:r w:rsidRPr="00F971A4">
              <w:rPr>
                <w:rStyle w:val="Hyperlink"/>
                <w:noProof/>
              </w:rPr>
              <w:t>Consumer expectations of price</w:t>
            </w:r>
            <w:r>
              <w:rPr>
                <w:noProof/>
                <w:webHidden/>
              </w:rPr>
              <w:tab/>
            </w:r>
            <w:r>
              <w:rPr>
                <w:noProof/>
                <w:webHidden/>
              </w:rPr>
              <w:fldChar w:fldCharType="begin"/>
            </w:r>
            <w:r>
              <w:rPr>
                <w:noProof/>
                <w:webHidden/>
              </w:rPr>
              <w:instrText xml:space="preserve"> PAGEREF _Toc123586635 \h </w:instrText>
            </w:r>
            <w:r>
              <w:rPr>
                <w:noProof/>
                <w:webHidden/>
              </w:rPr>
            </w:r>
            <w:r>
              <w:rPr>
                <w:noProof/>
                <w:webHidden/>
              </w:rPr>
              <w:fldChar w:fldCharType="separate"/>
            </w:r>
            <w:r>
              <w:rPr>
                <w:noProof/>
                <w:webHidden/>
              </w:rPr>
              <w:t>8</w:t>
            </w:r>
            <w:r>
              <w:rPr>
                <w:noProof/>
                <w:webHidden/>
              </w:rPr>
              <w:fldChar w:fldCharType="end"/>
            </w:r>
          </w:hyperlink>
        </w:p>
        <w:p w14:paraId="754CDC03" w14:textId="15D91A8A"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6" w:history="1">
            <w:r w:rsidRPr="00F971A4">
              <w:rPr>
                <w:rStyle w:val="Hyperlink"/>
                <w:noProof/>
              </w:rPr>
              <w:t>Demographics</w:t>
            </w:r>
            <w:r>
              <w:rPr>
                <w:noProof/>
                <w:webHidden/>
              </w:rPr>
              <w:tab/>
            </w:r>
            <w:r>
              <w:rPr>
                <w:noProof/>
                <w:webHidden/>
              </w:rPr>
              <w:fldChar w:fldCharType="begin"/>
            </w:r>
            <w:r>
              <w:rPr>
                <w:noProof/>
                <w:webHidden/>
              </w:rPr>
              <w:instrText xml:space="preserve"> PAGEREF _Toc123586636 \h </w:instrText>
            </w:r>
            <w:r>
              <w:rPr>
                <w:noProof/>
                <w:webHidden/>
              </w:rPr>
            </w:r>
            <w:r>
              <w:rPr>
                <w:noProof/>
                <w:webHidden/>
              </w:rPr>
              <w:fldChar w:fldCharType="separate"/>
            </w:r>
            <w:r>
              <w:rPr>
                <w:noProof/>
                <w:webHidden/>
              </w:rPr>
              <w:t>9</w:t>
            </w:r>
            <w:r>
              <w:rPr>
                <w:noProof/>
                <w:webHidden/>
              </w:rPr>
              <w:fldChar w:fldCharType="end"/>
            </w:r>
          </w:hyperlink>
        </w:p>
        <w:p w14:paraId="20A159E6" w14:textId="539D0F27"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37" w:history="1">
            <w:r w:rsidRPr="00F971A4">
              <w:rPr>
                <w:rStyle w:val="Hyperlink"/>
                <w:noProof/>
              </w:rPr>
              <w:t>Price Elasticity of Demand</w:t>
            </w:r>
            <w:r>
              <w:rPr>
                <w:noProof/>
                <w:webHidden/>
              </w:rPr>
              <w:tab/>
            </w:r>
            <w:r>
              <w:rPr>
                <w:noProof/>
                <w:webHidden/>
              </w:rPr>
              <w:fldChar w:fldCharType="begin"/>
            </w:r>
            <w:r>
              <w:rPr>
                <w:noProof/>
                <w:webHidden/>
              </w:rPr>
              <w:instrText xml:space="preserve"> PAGEREF _Toc123586637 \h </w:instrText>
            </w:r>
            <w:r>
              <w:rPr>
                <w:noProof/>
                <w:webHidden/>
              </w:rPr>
            </w:r>
            <w:r>
              <w:rPr>
                <w:noProof/>
                <w:webHidden/>
              </w:rPr>
              <w:fldChar w:fldCharType="separate"/>
            </w:r>
            <w:r>
              <w:rPr>
                <w:noProof/>
                <w:webHidden/>
              </w:rPr>
              <w:t>9</w:t>
            </w:r>
            <w:r>
              <w:rPr>
                <w:noProof/>
                <w:webHidden/>
              </w:rPr>
              <w:fldChar w:fldCharType="end"/>
            </w:r>
          </w:hyperlink>
        </w:p>
        <w:p w14:paraId="69029B4D" w14:textId="0CED944E"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8" w:history="1">
            <w:r w:rsidRPr="00F971A4">
              <w:rPr>
                <w:rStyle w:val="Hyperlink"/>
                <w:noProof/>
              </w:rPr>
              <w:t>Substitution Effects: Luxury vs. Necessity</w:t>
            </w:r>
            <w:r>
              <w:rPr>
                <w:noProof/>
                <w:webHidden/>
              </w:rPr>
              <w:tab/>
            </w:r>
            <w:r>
              <w:rPr>
                <w:noProof/>
                <w:webHidden/>
              </w:rPr>
              <w:fldChar w:fldCharType="begin"/>
            </w:r>
            <w:r>
              <w:rPr>
                <w:noProof/>
                <w:webHidden/>
              </w:rPr>
              <w:instrText xml:space="preserve"> PAGEREF _Toc123586638 \h </w:instrText>
            </w:r>
            <w:r>
              <w:rPr>
                <w:noProof/>
                <w:webHidden/>
              </w:rPr>
            </w:r>
            <w:r>
              <w:rPr>
                <w:noProof/>
                <w:webHidden/>
              </w:rPr>
              <w:fldChar w:fldCharType="separate"/>
            </w:r>
            <w:r>
              <w:rPr>
                <w:noProof/>
                <w:webHidden/>
              </w:rPr>
              <w:t>10</w:t>
            </w:r>
            <w:r>
              <w:rPr>
                <w:noProof/>
                <w:webHidden/>
              </w:rPr>
              <w:fldChar w:fldCharType="end"/>
            </w:r>
          </w:hyperlink>
        </w:p>
        <w:p w14:paraId="240CD581" w14:textId="545DA0C2" w:rsidR="00292064" w:rsidRDefault="00292064">
          <w:pPr>
            <w:pStyle w:val="TOC2"/>
            <w:tabs>
              <w:tab w:val="right" w:leader="dot" w:pos="9350"/>
            </w:tabs>
            <w:rPr>
              <w:rFonts w:asciiTheme="minorHAnsi" w:eastAsiaTheme="minorEastAsia" w:hAnsiTheme="minorHAnsi" w:cstheme="minorBidi"/>
              <w:noProof/>
              <w:sz w:val="24"/>
              <w:szCs w:val="24"/>
              <w:lang w:val="en-GB" w:eastAsia="en-GB"/>
            </w:rPr>
          </w:pPr>
          <w:hyperlink w:anchor="_Toc123586639" w:history="1">
            <w:r w:rsidRPr="00F971A4">
              <w:rPr>
                <w:rStyle w:val="Hyperlink"/>
                <w:noProof/>
              </w:rPr>
              <w:t>Probable pricing policy</w:t>
            </w:r>
            <w:r>
              <w:rPr>
                <w:noProof/>
                <w:webHidden/>
              </w:rPr>
              <w:tab/>
            </w:r>
            <w:r>
              <w:rPr>
                <w:noProof/>
                <w:webHidden/>
              </w:rPr>
              <w:fldChar w:fldCharType="begin"/>
            </w:r>
            <w:r>
              <w:rPr>
                <w:noProof/>
                <w:webHidden/>
              </w:rPr>
              <w:instrText xml:space="preserve"> PAGEREF _Toc123586639 \h </w:instrText>
            </w:r>
            <w:r>
              <w:rPr>
                <w:noProof/>
                <w:webHidden/>
              </w:rPr>
            </w:r>
            <w:r>
              <w:rPr>
                <w:noProof/>
                <w:webHidden/>
              </w:rPr>
              <w:fldChar w:fldCharType="separate"/>
            </w:r>
            <w:r>
              <w:rPr>
                <w:noProof/>
                <w:webHidden/>
              </w:rPr>
              <w:t>11</w:t>
            </w:r>
            <w:r>
              <w:rPr>
                <w:noProof/>
                <w:webHidden/>
              </w:rPr>
              <w:fldChar w:fldCharType="end"/>
            </w:r>
          </w:hyperlink>
        </w:p>
        <w:p w14:paraId="1B678B5C" w14:textId="025A4A83"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40" w:history="1">
            <w:r w:rsidRPr="00F971A4">
              <w:rPr>
                <w:rStyle w:val="Hyperlink"/>
                <w:noProof/>
              </w:rPr>
              <w:t>Conclusion</w:t>
            </w:r>
            <w:r>
              <w:rPr>
                <w:noProof/>
                <w:webHidden/>
              </w:rPr>
              <w:tab/>
            </w:r>
            <w:r>
              <w:rPr>
                <w:noProof/>
                <w:webHidden/>
              </w:rPr>
              <w:fldChar w:fldCharType="begin"/>
            </w:r>
            <w:r>
              <w:rPr>
                <w:noProof/>
                <w:webHidden/>
              </w:rPr>
              <w:instrText xml:space="preserve"> PAGEREF _Toc123586640 \h </w:instrText>
            </w:r>
            <w:r>
              <w:rPr>
                <w:noProof/>
                <w:webHidden/>
              </w:rPr>
            </w:r>
            <w:r>
              <w:rPr>
                <w:noProof/>
                <w:webHidden/>
              </w:rPr>
              <w:fldChar w:fldCharType="separate"/>
            </w:r>
            <w:r>
              <w:rPr>
                <w:noProof/>
                <w:webHidden/>
              </w:rPr>
              <w:t>11</w:t>
            </w:r>
            <w:r>
              <w:rPr>
                <w:noProof/>
                <w:webHidden/>
              </w:rPr>
              <w:fldChar w:fldCharType="end"/>
            </w:r>
          </w:hyperlink>
        </w:p>
        <w:p w14:paraId="6E5A0590" w14:textId="5F224EF2"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41" w:history="1">
            <w:r w:rsidRPr="00F971A4">
              <w:rPr>
                <w:rStyle w:val="Hyperlink"/>
                <w:noProof/>
              </w:rPr>
              <w:t>Reference</w:t>
            </w:r>
            <w:r>
              <w:rPr>
                <w:noProof/>
                <w:webHidden/>
              </w:rPr>
              <w:tab/>
            </w:r>
            <w:r>
              <w:rPr>
                <w:noProof/>
                <w:webHidden/>
              </w:rPr>
              <w:fldChar w:fldCharType="begin"/>
            </w:r>
            <w:r>
              <w:rPr>
                <w:noProof/>
                <w:webHidden/>
              </w:rPr>
              <w:instrText xml:space="preserve"> PAGEREF _Toc123586641 \h </w:instrText>
            </w:r>
            <w:r>
              <w:rPr>
                <w:noProof/>
                <w:webHidden/>
              </w:rPr>
            </w:r>
            <w:r>
              <w:rPr>
                <w:noProof/>
                <w:webHidden/>
              </w:rPr>
              <w:fldChar w:fldCharType="separate"/>
            </w:r>
            <w:r>
              <w:rPr>
                <w:noProof/>
                <w:webHidden/>
              </w:rPr>
              <w:t>12</w:t>
            </w:r>
            <w:r>
              <w:rPr>
                <w:noProof/>
                <w:webHidden/>
              </w:rPr>
              <w:fldChar w:fldCharType="end"/>
            </w:r>
          </w:hyperlink>
        </w:p>
        <w:p w14:paraId="0E94478C" w14:textId="4ADFFEFB" w:rsidR="00292064" w:rsidRDefault="00292064">
          <w:pPr>
            <w:pStyle w:val="TOC1"/>
            <w:tabs>
              <w:tab w:val="right" w:leader="dot" w:pos="9350"/>
            </w:tabs>
            <w:rPr>
              <w:rFonts w:asciiTheme="minorHAnsi" w:eastAsiaTheme="minorEastAsia" w:hAnsiTheme="minorHAnsi" w:cstheme="minorBidi"/>
              <w:noProof/>
              <w:sz w:val="24"/>
              <w:szCs w:val="24"/>
              <w:lang w:val="en-GB" w:eastAsia="en-GB"/>
            </w:rPr>
          </w:pPr>
          <w:hyperlink w:anchor="_Toc123586642" w:history="1">
            <w:r w:rsidRPr="00F971A4">
              <w:rPr>
                <w:rStyle w:val="Hyperlink"/>
                <w:noProof/>
                <w:highlight w:val="white"/>
              </w:rPr>
              <w:t>Bibliography</w:t>
            </w:r>
            <w:r>
              <w:rPr>
                <w:noProof/>
                <w:webHidden/>
              </w:rPr>
              <w:tab/>
            </w:r>
            <w:r>
              <w:rPr>
                <w:noProof/>
                <w:webHidden/>
              </w:rPr>
              <w:fldChar w:fldCharType="begin"/>
            </w:r>
            <w:r>
              <w:rPr>
                <w:noProof/>
                <w:webHidden/>
              </w:rPr>
              <w:instrText xml:space="preserve"> PAGEREF _Toc123586642 \h </w:instrText>
            </w:r>
            <w:r>
              <w:rPr>
                <w:noProof/>
                <w:webHidden/>
              </w:rPr>
            </w:r>
            <w:r>
              <w:rPr>
                <w:noProof/>
                <w:webHidden/>
              </w:rPr>
              <w:fldChar w:fldCharType="separate"/>
            </w:r>
            <w:r>
              <w:rPr>
                <w:noProof/>
                <w:webHidden/>
              </w:rPr>
              <w:t>15</w:t>
            </w:r>
            <w:r>
              <w:rPr>
                <w:noProof/>
                <w:webHidden/>
              </w:rPr>
              <w:fldChar w:fldCharType="end"/>
            </w:r>
          </w:hyperlink>
        </w:p>
        <w:p w14:paraId="5D509C3B" w14:textId="69897E6E" w:rsidR="00B709B6" w:rsidRDefault="00B709B6" w:rsidP="00BA6B72">
          <w:pPr>
            <w:spacing w:after="240" w:line="360" w:lineRule="auto"/>
            <w:jc w:val="center"/>
          </w:pPr>
          <w:r w:rsidRPr="00BA6B72">
            <w:rPr>
              <w:rFonts w:ascii="Times New Roman" w:hAnsi="Times New Roman" w:cs="Times New Roman"/>
              <w:color w:val="000000" w:themeColor="text1"/>
              <w:sz w:val="24"/>
              <w:szCs w:val="24"/>
            </w:rPr>
            <w:fldChar w:fldCharType="end"/>
          </w:r>
        </w:p>
      </w:sdtContent>
    </w:sdt>
    <w:p w14:paraId="78867C97" w14:textId="77777777" w:rsidR="00E95BFE" w:rsidRDefault="00E95BFE" w:rsidP="00E95BFE">
      <w:p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A66A20B" w14:textId="77777777" w:rsidR="002621C5" w:rsidRDefault="00BA6B72" w:rsidP="00B709B6">
      <w:pPr>
        <w:pStyle w:val="Heading1"/>
      </w:pPr>
      <w:bookmarkStart w:id="0" w:name="_Toc123586627"/>
      <w:r>
        <w:lastRenderedPageBreak/>
        <w:t>Introduction</w:t>
      </w:r>
      <w:bookmarkEnd w:id="0"/>
      <w:r>
        <w:t xml:space="preserve"> </w:t>
      </w:r>
    </w:p>
    <w:p w14:paraId="2E635D22"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Financial or economic management in various business situations are important factors to consider before investing in any business related activities. Every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assesses the current demand of the market associated with some product and develops their own substitute that can fulfil the demand of the consumers that are present in the market (</w:t>
      </w:r>
      <w:proofErr w:type="spellStart"/>
      <w:r>
        <w:rPr>
          <w:rFonts w:ascii="Times New Roman" w:eastAsia="Times New Roman" w:hAnsi="Times New Roman" w:cs="Times New Roman"/>
          <w:sz w:val="24"/>
          <w:szCs w:val="24"/>
          <w:highlight w:val="white"/>
        </w:rPr>
        <w:t>Kembauw</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In order to understand the necessity of selecting any certain product, existing published data regarding the sales of the product need to be effectively evaluated by the researcher and appropriate charts and graphs need to be incorporated within the research in order to make sure that the evaluations are effectively supported. Understanding the price of substitute products and its impact on the market demand among the consumers, the consumer income price of the complements consumer preferences that taste their expectations from the company regarding the price management demographic analysis and substitution effectiveness on the company pricing policy need to be effectively evaluated (</w:t>
      </w:r>
      <w:r>
        <w:rPr>
          <w:rFonts w:ascii="Times New Roman" w:eastAsia="Times New Roman" w:hAnsi="Times New Roman" w:cs="Times New Roman"/>
          <w:sz w:val="24"/>
          <w:szCs w:val="24"/>
          <w:highlight w:val="white"/>
        </w:rPr>
        <w:t>Tien, 2019)</w:t>
      </w:r>
      <w:r>
        <w:rPr>
          <w:rFonts w:ascii="Times New Roman" w:eastAsia="Times New Roman" w:hAnsi="Times New Roman" w:cs="Times New Roman"/>
          <w:sz w:val="24"/>
          <w:szCs w:val="24"/>
        </w:rPr>
        <w:t xml:space="preserve">. The following report discusses the various dimensions that have been mentioned in this above sentence accordingly with special reference to the company Cadbury and their product Dairy Milk which has been one of the most influential and famous products across the world . </w:t>
      </w:r>
    </w:p>
    <w:p w14:paraId="34F8B2BA" w14:textId="77777777" w:rsidR="002621C5" w:rsidRDefault="00BA6B72" w:rsidP="00B709B6">
      <w:pPr>
        <w:pStyle w:val="Heading1"/>
      </w:pPr>
      <w:bookmarkStart w:id="1" w:name="_Toc123586628"/>
      <w:r>
        <w:t>Chosen product and chosen business</w:t>
      </w:r>
      <w:bookmarkEnd w:id="1"/>
    </w:p>
    <w:p w14:paraId="43ED4716"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that has been chosen to address the current issue is conducted by the company Cadbury who mainly operates from the United Kingdom and host products are famous for ensuring maximum preferences from their consumers. The product that has been chosen is only the most </w:t>
      </w:r>
      <w:proofErr w:type="spellStart"/>
      <w:r>
        <w:rPr>
          <w:rFonts w:ascii="Times New Roman" w:eastAsia="Times New Roman" w:hAnsi="Times New Roman" w:cs="Times New Roman"/>
          <w:sz w:val="24"/>
          <w:szCs w:val="24"/>
        </w:rPr>
        <w:t>favourite</w:t>
      </w:r>
      <w:proofErr w:type="spellEnd"/>
      <w:r>
        <w:rPr>
          <w:rFonts w:ascii="Times New Roman" w:eastAsia="Times New Roman" w:hAnsi="Times New Roman" w:cs="Times New Roman"/>
          <w:sz w:val="24"/>
          <w:szCs w:val="24"/>
        </w:rPr>
        <w:t xml:space="preserve"> product sold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under the name of Cadbury Dairy Milk. Dairy Milk itself has a lot of sister products under the similar brand name yet this current report typically concentrates on the main Cadbury Dairy Milk chocolate bar for evaluating the concern of the study effectively (Cadbury, 2022). </w:t>
      </w:r>
    </w:p>
    <w:p w14:paraId="00CCF5B5" w14:textId="77777777" w:rsidR="002621C5" w:rsidRDefault="00BA6B72" w:rsidP="00B709B6">
      <w:pPr>
        <w:pStyle w:val="Heading1"/>
      </w:pPr>
      <w:bookmarkStart w:id="2" w:name="_Toc123586629"/>
      <w:r>
        <w:t>Reason to choose the product</w:t>
      </w:r>
      <w:bookmarkEnd w:id="2"/>
      <w:r>
        <w:t xml:space="preserve"> </w:t>
      </w:r>
    </w:p>
    <w:p w14:paraId="51FAC4A5"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reason for choosing the specific company is that every detailed information regarding their annual reports are given in the company website and relevant statistical information can also be taken from various reliable sources. Other reasons for taking this company into </w:t>
      </w:r>
      <w:r>
        <w:rPr>
          <w:rFonts w:ascii="Times New Roman" w:eastAsia="Times New Roman" w:hAnsi="Times New Roman" w:cs="Times New Roman"/>
          <w:sz w:val="24"/>
          <w:szCs w:val="24"/>
        </w:rPr>
        <w:lastRenderedPageBreak/>
        <w:t>consideration include the renowned nature of the company being most renowned among the larger group of consumers in the market and their preference regarding the product to be one of the most available confectionery items that fulfil their craving for milk Chocolate in a market. There are more than other instances that can be useful to show why this specific product has been chosen to be most useful among the consumer group present in the market as it has the potential capability to influence potential competitions in the market regarding producing the similar products from multiple other companies (</w:t>
      </w:r>
      <w:proofErr w:type="spellStart"/>
      <w:r>
        <w:rPr>
          <w:rFonts w:ascii="Times New Roman" w:eastAsia="Times New Roman" w:hAnsi="Times New Roman" w:cs="Times New Roman"/>
          <w:sz w:val="24"/>
          <w:szCs w:val="24"/>
        </w:rPr>
        <w:t>Ernestleewenbin</w:t>
      </w:r>
      <w:proofErr w:type="spellEnd"/>
      <w:r>
        <w:rPr>
          <w:rFonts w:ascii="Times New Roman" w:eastAsia="Times New Roman" w:hAnsi="Times New Roman" w:cs="Times New Roman"/>
          <w:sz w:val="24"/>
          <w:szCs w:val="24"/>
        </w:rPr>
        <w:t xml:space="preserve">, 2015). There are a lot of companies that have developed similar products following the Cadbury Dairy Milk in order to provide similar experience in a test birth of their selected consumer groups and concentrate about their nature of being addicted to consumption of chocolate. Due to these different </w:t>
      </w:r>
      <w:proofErr w:type="gramStart"/>
      <w:r>
        <w:rPr>
          <w:rFonts w:ascii="Times New Roman" w:eastAsia="Times New Roman" w:hAnsi="Times New Roman" w:cs="Times New Roman"/>
          <w:sz w:val="24"/>
          <w:szCs w:val="24"/>
        </w:rPr>
        <w:t>reasons</w:t>
      </w:r>
      <w:proofErr w:type="gramEnd"/>
      <w:r>
        <w:rPr>
          <w:rFonts w:ascii="Times New Roman" w:eastAsia="Times New Roman" w:hAnsi="Times New Roman" w:cs="Times New Roman"/>
          <w:sz w:val="24"/>
          <w:szCs w:val="24"/>
        </w:rPr>
        <w:t xml:space="preserve"> there has been a significant number of competitors in the market who are interested in creating similar products in the market and selling them to the same consumer. The product has been chosen in order to respond to an increasing threat of substitute companies creating similar products by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target group of Cadbury in order to ensure they have an impact on the sales of the company as well as the demand of this specific brand in the market (Lewis, 2021). </w:t>
      </w:r>
    </w:p>
    <w:p w14:paraId="1C56C802" w14:textId="77777777" w:rsidR="002621C5" w:rsidRDefault="002621C5">
      <w:pPr>
        <w:pStyle w:val="Normal1"/>
        <w:spacing w:after="200" w:line="360" w:lineRule="auto"/>
        <w:jc w:val="both"/>
        <w:rPr>
          <w:rFonts w:ascii="Times New Roman" w:eastAsia="Times New Roman" w:hAnsi="Times New Roman" w:cs="Times New Roman"/>
          <w:sz w:val="24"/>
          <w:szCs w:val="24"/>
        </w:rPr>
      </w:pPr>
    </w:p>
    <w:p w14:paraId="4843C067" w14:textId="77777777" w:rsidR="002621C5" w:rsidRDefault="00BA6B72">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A461E5A" wp14:editId="0F0715F3">
            <wp:extent cx="5943600" cy="3657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657600"/>
                    </a:xfrm>
                    <a:prstGeom prst="rect">
                      <a:avLst/>
                    </a:prstGeom>
                    <a:ln/>
                  </pic:spPr>
                </pic:pic>
              </a:graphicData>
            </a:graphic>
          </wp:inline>
        </w:drawing>
      </w:r>
    </w:p>
    <w:p w14:paraId="6A391ACA" w14:textId="77777777" w:rsidR="002621C5" w:rsidRDefault="00BA6B72">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Figure 1: </w:t>
      </w:r>
      <w:r>
        <w:rPr>
          <w:rFonts w:ascii="Times New Roman" w:eastAsia="Times New Roman" w:hAnsi="Times New Roman" w:cs="Times New Roman"/>
          <w:b/>
          <w:i/>
          <w:sz w:val="24"/>
          <w:szCs w:val="24"/>
          <w:highlight w:val="white"/>
        </w:rPr>
        <w:t>Dessert and topping brands of Cadbury ranked by number of users in Great Britain from 2013 to 2020 (source: Department, 2022b)</w:t>
      </w:r>
    </w:p>
    <w:p w14:paraId="2BC59C63" w14:textId="77777777" w:rsidR="002621C5" w:rsidRDefault="00BA6B72" w:rsidP="00B709B6">
      <w:pPr>
        <w:pStyle w:val="Heading1"/>
      </w:pPr>
      <w:bookmarkStart w:id="3" w:name="_Toc123586630"/>
      <w:r>
        <w:t>Demand and market equilibrium</w:t>
      </w:r>
      <w:bookmarkEnd w:id="3"/>
      <w:r>
        <w:t xml:space="preserve"> </w:t>
      </w:r>
    </w:p>
    <w:p w14:paraId="570D561C"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 me the demand and market equilibrium are important ingredients for Cadbury in order to ensure that the demand and supply factors in the market are appropriately </w:t>
      </w:r>
      <w:proofErr w:type="spellStart"/>
      <w:r>
        <w:rPr>
          <w:rFonts w:ascii="Times New Roman" w:eastAsia="Times New Roman" w:hAnsi="Times New Roman" w:cs="Times New Roman"/>
          <w:sz w:val="24"/>
          <w:szCs w:val="24"/>
        </w:rPr>
        <w:t>equalised</w:t>
      </w:r>
      <w:proofErr w:type="spellEnd"/>
      <w:r>
        <w:rPr>
          <w:rFonts w:ascii="Times New Roman" w:eastAsia="Times New Roman" w:hAnsi="Times New Roman" w:cs="Times New Roman"/>
          <w:sz w:val="24"/>
          <w:szCs w:val="24"/>
        </w:rPr>
        <w:t xml:space="preserve">. The equilibrium price can be understood as a balance between the demand and supply factors of any product reduced by a certain company in the market. The changes of equilibrium price typically </w:t>
      </w:r>
      <w:proofErr w:type="gramStart"/>
      <w:r>
        <w:rPr>
          <w:rFonts w:ascii="Times New Roman" w:eastAsia="Times New Roman" w:hAnsi="Times New Roman" w:cs="Times New Roman"/>
          <w:sz w:val="24"/>
          <w:szCs w:val="24"/>
        </w:rPr>
        <w:t>depends</w:t>
      </w:r>
      <w:proofErr w:type="gramEnd"/>
      <w:r>
        <w:rPr>
          <w:rFonts w:ascii="Times New Roman" w:eastAsia="Times New Roman" w:hAnsi="Times New Roman" w:cs="Times New Roman"/>
          <w:sz w:val="24"/>
          <w:szCs w:val="24"/>
        </w:rPr>
        <w:t xml:space="preserve"> on shift or movement in demand or supply or both. Market equilibrium can be described as a point which is an intersecting joint between the supply and demand curve (</w:t>
      </w:r>
      <w:r>
        <w:rPr>
          <w:rFonts w:ascii="Times New Roman" w:eastAsia="Times New Roman" w:hAnsi="Times New Roman" w:cs="Times New Roman"/>
          <w:sz w:val="24"/>
          <w:szCs w:val="24"/>
          <w:highlight w:val="white"/>
        </w:rPr>
        <w:t>Devine and Bertsch, 2022)</w:t>
      </w:r>
      <w:r>
        <w:rPr>
          <w:rFonts w:ascii="Times New Roman" w:eastAsia="Times New Roman" w:hAnsi="Times New Roman" w:cs="Times New Roman"/>
          <w:sz w:val="24"/>
          <w:szCs w:val="24"/>
        </w:rPr>
        <w:t xml:space="preserve">. The following section describes multiple areas associated with demand and market equilibrium with providing special statistical information and graphical representation of Cadbury. </w:t>
      </w:r>
    </w:p>
    <w:p w14:paraId="35AD4956" w14:textId="77777777" w:rsidR="002621C5" w:rsidRDefault="00BA6B72" w:rsidP="00B709B6">
      <w:pPr>
        <w:pStyle w:val="Heading2"/>
      </w:pPr>
      <w:bookmarkStart w:id="4" w:name="_Toc123586631"/>
      <w:r>
        <w:t>Price of substitutes</w:t>
      </w:r>
      <w:bookmarkEnd w:id="4"/>
      <w:r>
        <w:t xml:space="preserve"> </w:t>
      </w:r>
    </w:p>
    <w:p w14:paraId="53E347ED"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are a lot of substitute products that threaten the existence and growth of Cadbury all together. As this product has been increasingly famous in a larger market where the consumers are a lot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who are intending to take control over that specific consumer market by promoting substitute products of their own company that are similar to Cadbury in appearance but not in exact test. It is only obvious that there will be no company that can produce Cadbury products such as Dairy Milk in exact same way as the </w:t>
      </w:r>
      <w:proofErr w:type="spellStart"/>
      <w:r>
        <w:rPr>
          <w:rFonts w:ascii="Times New Roman" w:eastAsia="Times New Roman" w:hAnsi="Times New Roman" w:cs="Times New Roman"/>
          <w:sz w:val="24"/>
          <w:szCs w:val="24"/>
        </w:rPr>
        <w:t>flavour</w:t>
      </w:r>
      <w:proofErr w:type="spellEnd"/>
      <w:r>
        <w:rPr>
          <w:rFonts w:ascii="Times New Roman" w:eastAsia="Times New Roman" w:hAnsi="Times New Roman" w:cs="Times New Roman"/>
          <w:sz w:val="24"/>
          <w:szCs w:val="24"/>
        </w:rPr>
        <w:t xml:space="preserve"> will not match but the main thing that need critical consideration is that the product Dairy Milk is famous for its nature of being a comparatively cheaper product that provide their consumers with a great experience of test at a lower price (Lewis, 2021). This opportunity is used by the substitute product producers in the market as a day provides similar looking products to the consumers in the same price range which is acting as a substitute of the product for Cadbury. The price of substitutes do not generally increase as they intend to provide a similar experience to the consumers in order to increase their sales hence decrease their substitute price and gain more consumer attention. </w:t>
      </w:r>
      <w:proofErr w:type="gramStart"/>
      <w:r>
        <w:rPr>
          <w:rFonts w:ascii="Times New Roman" w:eastAsia="Times New Roman" w:hAnsi="Times New Roman" w:cs="Times New Roman"/>
          <w:sz w:val="24"/>
          <w:szCs w:val="24"/>
        </w:rPr>
        <w:t>Although  due</w:t>
      </w:r>
      <w:proofErr w:type="gramEnd"/>
      <w:r>
        <w:rPr>
          <w:rFonts w:ascii="Times New Roman" w:eastAsia="Times New Roman" w:hAnsi="Times New Roman" w:cs="Times New Roman"/>
          <w:sz w:val="24"/>
          <w:szCs w:val="24"/>
        </w:rPr>
        <w:t xml:space="preserve"> to the increase substitute products in the market the companies hardly facing any competition as the consumers are most faithful and loyal towards the products created by the company and also the company continuously developed their product to make it more diversified </w:t>
      </w:r>
      <w:r>
        <w:rPr>
          <w:rFonts w:ascii="Times New Roman" w:eastAsia="Times New Roman" w:hAnsi="Times New Roman" w:cs="Times New Roman"/>
          <w:sz w:val="24"/>
          <w:szCs w:val="24"/>
        </w:rPr>
        <w:lastRenderedPageBreak/>
        <w:t>and also keep the previously existing products in the market for increasing their expansion over the consumer segment effectively (</w:t>
      </w:r>
      <w:r>
        <w:rPr>
          <w:rFonts w:ascii="Times New Roman" w:eastAsia="Times New Roman" w:hAnsi="Times New Roman" w:cs="Times New Roman"/>
          <w:sz w:val="24"/>
          <w:szCs w:val="24"/>
          <w:highlight w:val="white"/>
        </w:rPr>
        <w:t>Cadbury, 2021)</w:t>
      </w:r>
      <w:r>
        <w:rPr>
          <w:rFonts w:ascii="Times New Roman" w:eastAsia="Times New Roman" w:hAnsi="Times New Roman" w:cs="Times New Roman"/>
          <w:sz w:val="24"/>
          <w:szCs w:val="24"/>
        </w:rPr>
        <w:t xml:space="preserve">. The pricing could have created a problem for Cadbury to decrease their existing sales rate yet the pricing strategy and their diversified range of product to use multiple strategies for different market segments has helped the company to remain free from the threats of such competitions of substitute product prices in the market. </w:t>
      </w:r>
    </w:p>
    <w:p w14:paraId="514B2736" w14:textId="77777777" w:rsidR="002621C5" w:rsidRDefault="00BA6B72">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DE1C80C" wp14:editId="79C433BF">
            <wp:extent cx="4619625" cy="31146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619625" cy="3114675"/>
                    </a:xfrm>
                    <a:prstGeom prst="rect">
                      <a:avLst/>
                    </a:prstGeom>
                    <a:ln/>
                  </pic:spPr>
                </pic:pic>
              </a:graphicData>
            </a:graphic>
          </wp:inline>
        </w:drawing>
      </w:r>
    </w:p>
    <w:p w14:paraId="4B2C33D5" w14:textId="77777777" w:rsidR="002621C5" w:rsidRDefault="00BA6B72">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2: Factors affecting Supply and Demand of Cadbury Products </w:t>
      </w:r>
      <w:proofErr w:type="gramStart"/>
      <w:r>
        <w:rPr>
          <w:rFonts w:ascii="Times New Roman" w:eastAsia="Times New Roman" w:hAnsi="Times New Roman" w:cs="Times New Roman"/>
          <w:b/>
          <w:i/>
          <w:sz w:val="24"/>
          <w:szCs w:val="24"/>
        </w:rPr>
        <w:t>( Source</w:t>
      </w:r>
      <w:proofErr w:type="gramEnd"/>
      <w:r>
        <w:rPr>
          <w:rFonts w:ascii="Times New Roman" w:eastAsia="Times New Roman" w:hAnsi="Times New Roman" w:cs="Times New Roman"/>
          <w:b/>
          <w:i/>
          <w:sz w:val="24"/>
          <w:szCs w:val="24"/>
        </w:rPr>
        <w:t xml:space="preserve">: </w:t>
      </w:r>
      <w:r>
        <w:rPr>
          <w:rFonts w:ascii="Times New Roman" w:eastAsia="Times New Roman" w:hAnsi="Times New Roman" w:cs="Times New Roman"/>
          <w:b/>
          <w:i/>
          <w:sz w:val="24"/>
          <w:szCs w:val="24"/>
          <w:highlight w:val="white"/>
        </w:rPr>
        <w:t>Consult, 2019)</w:t>
      </w:r>
    </w:p>
    <w:p w14:paraId="79CD5DD3" w14:textId="77777777" w:rsidR="002621C5" w:rsidRDefault="00BA6B72" w:rsidP="00B709B6">
      <w:pPr>
        <w:pStyle w:val="Heading2"/>
      </w:pPr>
      <w:bookmarkStart w:id="5" w:name="_Toc123586632"/>
      <w:r>
        <w:t>Price of complements</w:t>
      </w:r>
      <w:bookmarkEnd w:id="5"/>
    </w:p>
    <w:p w14:paraId="5695539F"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price of complement in your substitute goods that shift towards the demand curve is a serious matter of concern for every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Complementary products are defined as products that are created by the main company or substitute companies in order to fulfil the demand of the consumers in the market (</w:t>
      </w:r>
      <w:r>
        <w:rPr>
          <w:rFonts w:ascii="Times New Roman" w:eastAsia="Times New Roman" w:hAnsi="Times New Roman" w:cs="Times New Roman"/>
          <w:sz w:val="24"/>
          <w:szCs w:val="24"/>
          <w:highlight w:val="white"/>
        </w:rPr>
        <w:t xml:space="preserve">Ruiz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2020)</w:t>
      </w:r>
      <w:r>
        <w:rPr>
          <w:rFonts w:ascii="Times New Roman" w:eastAsia="Times New Roman" w:hAnsi="Times New Roman" w:cs="Times New Roman"/>
          <w:sz w:val="24"/>
          <w:szCs w:val="24"/>
        </w:rPr>
        <w:t xml:space="preserve">. Complementary products are also defined as those products that have negative cost price elasticity of the demand. In simple terms whenever the price of the complementary product rises in the market it automatically decreases the demand for the actual product, resulting in declining the price and demand of the actual product in the market drastically. It is easily understandable that the impact of substitute and complementary products has drastic consequences for the sales rate of any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the </w:t>
      </w:r>
      <w:r>
        <w:rPr>
          <w:rFonts w:ascii="Times New Roman" w:eastAsia="Times New Roman" w:hAnsi="Times New Roman" w:cs="Times New Roman"/>
          <w:sz w:val="24"/>
          <w:szCs w:val="24"/>
        </w:rPr>
        <w:lastRenderedPageBreak/>
        <w:t xml:space="preserve">market. Whenever the price of the complementary products increases it automatically leaves an impression among the consumers that the actual product has increased their price and that results in decreasing the demand or preference of that original product in the market drastically leading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decrease their price for maintaining their sales margin elevated. Similar can be observed in the case of Cadbury Dairy Milk if other companies provide similar products or complementary products in the market (</w:t>
      </w:r>
      <w:proofErr w:type="spellStart"/>
      <w:r>
        <w:rPr>
          <w:rFonts w:ascii="Times New Roman" w:eastAsia="Times New Roman" w:hAnsi="Times New Roman" w:cs="Times New Roman"/>
          <w:sz w:val="24"/>
          <w:szCs w:val="24"/>
          <w:highlight w:val="white"/>
        </w:rPr>
        <w:t>Madugba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xml:space="preserve">. </w:t>
      </w:r>
    </w:p>
    <w:p w14:paraId="39B5F139" w14:textId="77777777" w:rsidR="002621C5" w:rsidRDefault="00BA6B72">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70219D9" wp14:editId="26A69697">
            <wp:extent cx="3381375" cy="24098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3381375" cy="2409825"/>
                    </a:xfrm>
                    <a:prstGeom prst="rect">
                      <a:avLst/>
                    </a:prstGeom>
                    <a:ln/>
                  </pic:spPr>
                </pic:pic>
              </a:graphicData>
            </a:graphic>
          </wp:inline>
        </w:drawing>
      </w:r>
    </w:p>
    <w:p w14:paraId="13F3F838" w14:textId="77777777" w:rsidR="002621C5" w:rsidRDefault="00BA6B72">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3:  </w:t>
      </w:r>
      <w:r>
        <w:rPr>
          <w:rFonts w:ascii="Times New Roman" w:eastAsia="Times New Roman" w:hAnsi="Times New Roman" w:cs="Times New Roman"/>
          <w:b/>
          <w:i/>
          <w:sz w:val="24"/>
          <w:szCs w:val="24"/>
          <w:highlight w:val="white"/>
        </w:rPr>
        <w:t>Cadbury products ranked by number of users in Great Britain from 2018 to 2020 (in 1,000) (Source: Department, 2022)</w:t>
      </w:r>
    </w:p>
    <w:p w14:paraId="11862E06" w14:textId="77777777" w:rsidR="002621C5" w:rsidRDefault="00BA6B72" w:rsidP="00B709B6">
      <w:pPr>
        <w:pStyle w:val="Heading2"/>
      </w:pPr>
      <w:bookmarkStart w:id="6" w:name="_Toc123586633"/>
      <w:r>
        <w:t>Consumer Income</w:t>
      </w:r>
      <w:bookmarkEnd w:id="6"/>
    </w:p>
    <w:p w14:paraId="63A06010"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income plays a great role in helping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retain their actual. In the case of the company Cadbury primary level operating in the UK it is imperative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disposable income of the median household in the country. During 2021 at the end of the financial year it was observed that the median household income was 31400 British pounds which can be useful for describing that and average cities in the United Kingdom are able to purchase the Cadbury Dairy Milk product without facing complexities in their daily income or compromising their other essential purchases (</w:t>
      </w:r>
      <w:proofErr w:type="spellStart"/>
      <w:r>
        <w:rPr>
          <w:rFonts w:ascii="Times New Roman" w:eastAsia="Times New Roman" w:hAnsi="Times New Roman" w:cs="Times New Roman"/>
          <w:sz w:val="24"/>
          <w:szCs w:val="24"/>
          <w:highlight w:val="white"/>
        </w:rPr>
        <w:t>Croal</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In 2022 it was observed that the income had increased by nearly 2000 British pounds that signifies that the average population in the United Kingdom can be effective towards impacting the development of capability of their consumers (</w:t>
      </w:r>
      <w:r>
        <w:rPr>
          <w:rFonts w:ascii="Times New Roman" w:eastAsia="Times New Roman" w:hAnsi="Times New Roman" w:cs="Times New Roman"/>
          <w:sz w:val="24"/>
          <w:szCs w:val="24"/>
          <w:highlight w:val="white"/>
        </w:rPr>
        <w:t>Clark, 2022)</w:t>
      </w:r>
      <w:r>
        <w:rPr>
          <w:rFonts w:ascii="Times New Roman" w:eastAsia="Times New Roman" w:hAnsi="Times New Roman" w:cs="Times New Roman"/>
          <w:sz w:val="24"/>
          <w:szCs w:val="24"/>
        </w:rPr>
        <w:t xml:space="preserve">. </w:t>
      </w:r>
    </w:p>
    <w:p w14:paraId="1A923562" w14:textId="77777777" w:rsidR="002621C5" w:rsidRDefault="00BA6B72">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5FEBE2F7" wp14:editId="776EFBD6">
            <wp:extent cx="5943600" cy="31877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187700"/>
                    </a:xfrm>
                    <a:prstGeom prst="rect">
                      <a:avLst/>
                    </a:prstGeom>
                    <a:ln/>
                  </pic:spPr>
                </pic:pic>
              </a:graphicData>
            </a:graphic>
          </wp:inline>
        </w:drawing>
      </w:r>
    </w:p>
    <w:p w14:paraId="7616B5D5" w14:textId="77777777" w:rsidR="002621C5" w:rsidRDefault="00BA6B72">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4: Median income increased during the 10-year period leading up to financial year ending 2021 (Source: </w:t>
      </w:r>
      <w:proofErr w:type="spellStart"/>
      <w:r>
        <w:rPr>
          <w:rFonts w:ascii="Times New Roman" w:eastAsia="Times New Roman" w:hAnsi="Times New Roman" w:cs="Times New Roman"/>
          <w:b/>
          <w:i/>
          <w:sz w:val="24"/>
          <w:szCs w:val="24"/>
          <w:highlight w:val="white"/>
        </w:rPr>
        <w:t>Croal</w:t>
      </w:r>
      <w:proofErr w:type="spellEnd"/>
      <w:r>
        <w:rPr>
          <w:rFonts w:ascii="Times New Roman" w:eastAsia="Times New Roman" w:hAnsi="Times New Roman" w:cs="Times New Roman"/>
          <w:b/>
          <w:i/>
          <w:sz w:val="24"/>
          <w:szCs w:val="24"/>
          <w:highlight w:val="white"/>
        </w:rPr>
        <w:t>, 2022)</w:t>
      </w:r>
    </w:p>
    <w:p w14:paraId="604AA649" w14:textId="77777777" w:rsidR="002621C5" w:rsidRDefault="00BA6B72" w:rsidP="00B709B6">
      <w:pPr>
        <w:pStyle w:val="Heading2"/>
      </w:pPr>
      <w:bookmarkStart w:id="7" w:name="_Toc123586634"/>
      <w:r>
        <w:t>Consumer tastes &amp; preferences</w:t>
      </w:r>
      <w:bookmarkEnd w:id="7"/>
      <w:r>
        <w:t xml:space="preserve"> </w:t>
      </w:r>
    </w:p>
    <w:p w14:paraId="2ADA2CBE"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 taste and preference are important ingredients that decide the production of Cadbury in the market. The preference of Cadbury consumers has an impact in developing their products continuously and is also influential on providing them with a beneficial upper hand regarding the ability to impress the existing consumer segment effectively. Statistical observations have shown the brand value of Cadbury have increased in 2022 due to the preference of the consumers. The brand value of the company was around 5.73 billion US dollars during 2022 whereas it was only 3.87 million US dollar in 2018 (</w:t>
      </w:r>
      <w:r>
        <w:rPr>
          <w:rFonts w:ascii="Times New Roman" w:eastAsia="Times New Roman" w:hAnsi="Times New Roman" w:cs="Times New Roman"/>
          <w:sz w:val="24"/>
          <w:szCs w:val="24"/>
          <w:highlight w:val="white"/>
        </w:rPr>
        <w:t>Department, 2022c)</w:t>
      </w:r>
      <w:r>
        <w:rPr>
          <w:rFonts w:ascii="Times New Roman" w:eastAsia="Times New Roman" w:hAnsi="Times New Roman" w:cs="Times New Roman"/>
          <w:sz w:val="24"/>
          <w:szCs w:val="24"/>
        </w:rPr>
        <w:t xml:space="preserve">. It signifies that the consumers are preparing the products of the company and deciding to increase the demand in the market. </w:t>
      </w:r>
    </w:p>
    <w:p w14:paraId="0EF32FEC" w14:textId="77777777" w:rsidR="002621C5" w:rsidRDefault="00BA6B72" w:rsidP="00B709B6">
      <w:pPr>
        <w:pStyle w:val="Heading2"/>
      </w:pPr>
      <w:bookmarkStart w:id="8" w:name="_Toc123586635"/>
      <w:r>
        <w:t>Consumer expectations of price</w:t>
      </w:r>
      <w:bookmarkEnd w:id="8"/>
    </w:p>
    <w:p w14:paraId="22821B5F"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expectation regarding the price of the product always changes with the changing preference of their taste. Expectations of the consumers regarding decreasing the price of Cadbury products can be seen in various third world countries whereas in the first one </w:t>
      </w:r>
      <w:proofErr w:type="gramStart"/>
      <w:r>
        <w:rPr>
          <w:rFonts w:ascii="Times New Roman" w:eastAsia="Times New Roman" w:hAnsi="Times New Roman" w:cs="Times New Roman"/>
          <w:sz w:val="24"/>
          <w:szCs w:val="24"/>
        </w:rPr>
        <w:t>countries</w:t>
      </w:r>
      <w:proofErr w:type="gramEnd"/>
      <w:r>
        <w:rPr>
          <w:rFonts w:ascii="Times New Roman" w:eastAsia="Times New Roman" w:hAnsi="Times New Roman" w:cs="Times New Roman"/>
          <w:sz w:val="24"/>
          <w:szCs w:val="24"/>
        </w:rPr>
        <w:t xml:space="preserve"> the consumers do not expect the company to decrease their price and make the product more </w:t>
      </w:r>
      <w:r>
        <w:rPr>
          <w:rFonts w:ascii="Times New Roman" w:eastAsia="Times New Roman" w:hAnsi="Times New Roman" w:cs="Times New Roman"/>
          <w:sz w:val="24"/>
          <w:szCs w:val="24"/>
        </w:rPr>
        <w:lastRenderedPageBreak/>
        <w:t xml:space="preserve">cheap. For Cadbury Dairy Milk the range of pricing strategy they use to sell the different sister products under the similar brand name is significant to observe as it has the capability to impact on the consumer mentality belonging to every economical layer of the society. </w:t>
      </w:r>
    </w:p>
    <w:p w14:paraId="7460CC8C" w14:textId="77777777" w:rsidR="002621C5" w:rsidRDefault="00BA6B72">
      <w:pPr>
        <w:pStyle w:val="Normal1"/>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7C04656" wp14:editId="26574C5A">
            <wp:extent cx="5943600" cy="2959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2959100"/>
                    </a:xfrm>
                    <a:prstGeom prst="rect">
                      <a:avLst/>
                    </a:prstGeom>
                    <a:ln/>
                  </pic:spPr>
                </pic:pic>
              </a:graphicData>
            </a:graphic>
          </wp:inline>
        </w:drawing>
      </w:r>
    </w:p>
    <w:p w14:paraId="40940A2D" w14:textId="77777777" w:rsidR="002621C5" w:rsidRDefault="00BA6B72">
      <w:pPr>
        <w:pStyle w:val="Normal1"/>
        <w:spacing w:after="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Figure 5: Rural India loves chocolate, Dairy Milk top choice </w:t>
      </w:r>
      <w:proofErr w:type="gramStart"/>
      <w:r>
        <w:rPr>
          <w:rFonts w:ascii="Times New Roman" w:eastAsia="Times New Roman" w:hAnsi="Times New Roman" w:cs="Times New Roman"/>
          <w:b/>
          <w:i/>
          <w:sz w:val="24"/>
          <w:szCs w:val="24"/>
        </w:rPr>
        <w:t>( Source</w:t>
      </w:r>
      <w:proofErr w:type="gramEnd"/>
      <w:r>
        <w:rPr>
          <w:rFonts w:ascii="Times New Roman" w:eastAsia="Times New Roman" w:hAnsi="Times New Roman" w:cs="Times New Roman"/>
          <w:b/>
          <w:i/>
          <w:sz w:val="24"/>
          <w:szCs w:val="24"/>
        </w:rPr>
        <w:t xml:space="preserve">: </w:t>
      </w:r>
      <w:r>
        <w:rPr>
          <w:rFonts w:ascii="Times New Roman" w:eastAsia="Times New Roman" w:hAnsi="Times New Roman" w:cs="Times New Roman"/>
          <w:b/>
          <w:i/>
          <w:sz w:val="24"/>
          <w:szCs w:val="24"/>
          <w:highlight w:val="white"/>
        </w:rPr>
        <w:t>India Today, 2019)</w:t>
      </w:r>
    </w:p>
    <w:p w14:paraId="0A5728CF" w14:textId="77777777" w:rsidR="002621C5" w:rsidRDefault="00BA6B72" w:rsidP="00B709B6">
      <w:pPr>
        <w:pStyle w:val="Heading2"/>
      </w:pPr>
      <w:bookmarkStart w:id="9" w:name="_Toc123586636"/>
      <w:r>
        <w:t>Demographics</w:t>
      </w:r>
      <w:bookmarkEnd w:id="9"/>
    </w:p>
    <w:p w14:paraId="4CC5331D"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Number of consumers has definitely been increasing for Cadbury that can be observed by the increasing brand value of the brand that has increased by nearly two billion US dollars in the last 3 years. This signifies the significant increase in the number of consumers for the company. </w:t>
      </w:r>
    </w:p>
    <w:p w14:paraId="4446B5ED" w14:textId="77777777" w:rsidR="002621C5" w:rsidRDefault="00B709B6" w:rsidP="00B709B6">
      <w:pPr>
        <w:pStyle w:val="Heading1"/>
      </w:pPr>
      <w:bookmarkStart w:id="10" w:name="_Toc123586637"/>
      <w:r>
        <w:t>Price Elasticity of Demand</w:t>
      </w:r>
      <w:bookmarkEnd w:id="10"/>
      <w:r>
        <w:t xml:space="preserve"> </w:t>
      </w:r>
    </w:p>
    <w:p w14:paraId="67BE2F7E"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elasticity of price in demand can be termed as the percentage change in the demanded quantity of the product or service divided by the certain amount of percentage change in the price. Hence there are two determining factors that decides the price elasticity of Cadbury Dairy Milk that are the changing percentage in the demanded quantity of dairy milk in the market and the change in the price of the similar product (</w:t>
      </w:r>
      <w:r>
        <w:rPr>
          <w:rFonts w:ascii="Times New Roman" w:eastAsia="Times New Roman" w:hAnsi="Times New Roman" w:cs="Times New Roman"/>
          <w:sz w:val="24"/>
          <w:szCs w:val="24"/>
          <w:highlight w:val="white"/>
        </w:rPr>
        <w:t xml:space="preserve">Beck and </w:t>
      </w:r>
      <w:proofErr w:type="spellStart"/>
      <w:r>
        <w:rPr>
          <w:rFonts w:ascii="Times New Roman" w:eastAsia="Times New Roman" w:hAnsi="Times New Roman" w:cs="Times New Roman"/>
          <w:sz w:val="24"/>
          <w:szCs w:val="24"/>
          <w:highlight w:val="white"/>
        </w:rPr>
        <w:t>Lein</w:t>
      </w:r>
      <w:proofErr w:type="spellEnd"/>
      <w:r>
        <w:rPr>
          <w:rFonts w:ascii="Times New Roman" w:eastAsia="Times New Roman" w:hAnsi="Times New Roman" w:cs="Times New Roman"/>
          <w:sz w:val="24"/>
          <w:szCs w:val="24"/>
          <w:highlight w:val="white"/>
        </w:rPr>
        <w:t>, 2020)</w:t>
      </w:r>
      <w:r>
        <w:rPr>
          <w:rFonts w:ascii="Times New Roman" w:eastAsia="Times New Roman" w:hAnsi="Times New Roman" w:cs="Times New Roman"/>
          <w:sz w:val="24"/>
          <w:szCs w:val="24"/>
        </w:rPr>
        <w:t xml:space="preserve">. </w:t>
      </w:r>
    </w:p>
    <w:p w14:paraId="0630F248" w14:textId="77777777" w:rsidR="002621C5" w:rsidRDefault="00B709B6" w:rsidP="00B709B6">
      <w:pPr>
        <w:pStyle w:val="Heading2"/>
      </w:pPr>
      <w:bookmarkStart w:id="11" w:name="_Toc123586638"/>
      <w:r>
        <w:lastRenderedPageBreak/>
        <w:t>Substitution Effects:</w:t>
      </w:r>
      <w:r w:rsidR="00BA6B72">
        <w:t xml:space="preserve"> Luxury vs. Necessity</w:t>
      </w:r>
      <w:bookmarkEnd w:id="11"/>
    </w:p>
    <w:p w14:paraId="1ECB7126"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point of view of the consumers that are involved with purchasing the products provided by Cadbury in the market this product is a luxury product that is only purchased by the consumer whenever there is a necessity of fulfilling a chocolate craving. Cadbury is associated with providing a lot of products using multiple pricing strategies for each of their products and the brand Dairy Milk has multiple products under their brand name that equally signifies the importance of the product by the company significantly (</w:t>
      </w:r>
      <w:proofErr w:type="spellStart"/>
      <w:r>
        <w:rPr>
          <w:rFonts w:ascii="Times New Roman" w:eastAsia="Times New Roman" w:hAnsi="Times New Roman" w:cs="Times New Roman"/>
          <w:sz w:val="24"/>
          <w:szCs w:val="24"/>
          <w:highlight w:val="white"/>
        </w:rPr>
        <w:t>Dragone</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Vanin</w:t>
      </w:r>
      <w:proofErr w:type="spellEnd"/>
      <w:r>
        <w:rPr>
          <w:rFonts w:ascii="Times New Roman" w:eastAsia="Times New Roman" w:hAnsi="Times New Roman" w:cs="Times New Roman"/>
          <w:sz w:val="24"/>
          <w:szCs w:val="24"/>
          <w:highlight w:val="white"/>
        </w:rPr>
        <w:t>,  2022)</w:t>
      </w:r>
      <w:r>
        <w:rPr>
          <w:rFonts w:ascii="Times New Roman" w:eastAsia="Times New Roman" w:hAnsi="Times New Roman" w:cs="Times New Roman"/>
          <w:sz w:val="24"/>
          <w:szCs w:val="24"/>
        </w:rPr>
        <w:t xml:space="preserve">. The product is only purchased by the consumers whenever there is a necessity of fulfilling their satisfaction regarding eating milk chocolate. It is </w:t>
      </w:r>
      <w:proofErr w:type="spellStart"/>
      <w:r>
        <w:rPr>
          <w:rFonts w:ascii="Times New Roman" w:eastAsia="Times New Roman" w:hAnsi="Times New Roman" w:cs="Times New Roman"/>
          <w:sz w:val="24"/>
          <w:szCs w:val="24"/>
        </w:rPr>
        <w:t>categorised</w:t>
      </w:r>
      <w:proofErr w:type="spellEnd"/>
      <w:r>
        <w:rPr>
          <w:rFonts w:ascii="Times New Roman" w:eastAsia="Times New Roman" w:hAnsi="Times New Roman" w:cs="Times New Roman"/>
          <w:sz w:val="24"/>
          <w:szCs w:val="24"/>
        </w:rPr>
        <w:t xml:space="preserve"> under the luxury product which is the reason and the substitution effect of the product increases the demand of the product in the market. The demand of the brand in the market is significantly increasing as the young generation is being more and more affected and drawn towards purchasing the animal products due to a major reason that the company concentrates on promoting the product specified to every occasion in multiple countries. Due to its nature being diversified in nature in India alone they are separate Cadbury Dairy Milk products for Valentine's Day, Christmas Diwali or Bhai </w:t>
      </w:r>
      <w:proofErr w:type="spellStart"/>
      <w:r>
        <w:rPr>
          <w:rFonts w:ascii="Times New Roman" w:eastAsia="Times New Roman" w:hAnsi="Times New Roman" w:cs="Times New Roman"/>
          <w:sz w:val="24"/>
          <w:szCs w:val="24"/>
        </w:rPr>
        <w:t>Duj</w:t>
      </w:r>
      <w:proofErr w:type="spellEnd"/>
      <w:r>
        <w:rPr>
          <w:rFonts w:ascii="Times New Roman" w:eastAsia="Times New Roman" w:hAnsi="Times New Roman" w:cs="Times New Roman"/>
          <w:sz w:val="24"/>
          <w:szCs w:val="24"/>
        </w:rPr>
        <w:t xml:space="preserve"> purpose (</w:t>
      </w:r>
      <w:r>
        <w:rPr>
          <w:rFonts w:ascii="Times New Roman" w:eastAsia="Times New Roman" w:hAnsi="Times New Roman" w:cs="Times New Roman"/>
          <w:sz w:val="24"/>
          <w:szCs w:val="24"/>
          <w:highlight w:val="white"/>
        </w:rPr>
        <w:t>Meena, 2020)</w:t>
      </w:r>
      <w:r>
        <w:rPr>
          <w:rFonts w:ascii="Times New Roman" w:eastAsia="Times New Roman" w:hAnsi="Times New Roman" w:cs="Times New Roman"/>
          <w:sz w:val="24"/>
          <w:szCs w:val="24"/>
        </w:rPr>
        <w:t xml:space="preserve">. </w:t>
      </w:r>
    </w:p>
    <w:p w14:paraId="7DC09318"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increased diversity in this brand and its nature of being an increasingly popular product among the consumers it is easy to understand why it is being more elastic in nature when it comes to measuring demand of the product. This product is obviously more elastic compared to any other brand line or product line of the company due to its nature of providing a mode diversified pricing policy yet recent studies has shown that the significant decrease in the product quality of the Dairy Milk products that can be bought in a comparatively cheap price is affecting the growth of the company significantly (</w:t>
      </w:r>
      <w:r>
        <w:rPr>
          <w:rFonts w:ascii="Times New Roman" w:eastAsia="Times New Roman" w:hAnsi="Times New Roman" w:cs="Times New Roman"/>
          <w:sz w:val="24"/>
          <w:szCs w:val="24"/>
          <w:highlight w:val="white"/>
        </w:rPr>
        <w:t xml:space="preserve">Kasirye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xml:space="preserve">. Using a different pricing strategy can be useful for Cadbury to retain stability of the increasing demand of their consumers in the developing countries. The reason to state this fact is that Cadbury has been considerably delivering poor quality of product line in the developing countries especially in the specific region where the product of the company can be bought in significantly less amount. </w:t>
      </w:r>
    </w:p>
    <w:p w14:paraId="5FD80D2F" w14:textId="77777777" w:rsidR="002621C5" w:rsidRDefault="00BA6B72" w:rsidP="00B709B6">
      <w:pPr>
        <w:pStyle w:val="Heading2"/>
      </w:pPr>
      <w:bookmarkStart w:id="12" w:name="_Toc123586639"/>
      <w:r>
        <w:lastRenderedPageBreak/>
        <w:t>Probable pricing policy</w:t>
      </w:r>
      <w:bookmarkEnd w:id="12"/>
      <w:r>
        <w:t xml:space="preserve"> </w:t>
      </w:r>
    </w:p>
    <w:p w14:paraId="7E7E9B83"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Cadbury's currently using different pricing policies for all of their products in the market and in the dynamic line of their products alone there are a lot of modifications that can be done. Currently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been focused on using premium pricing strategy for their high end product of Dairy Milk line whereas using an economy pricing policies for their cheaper product launched in the market.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needs to develop their premium pricing policy in order to remove the increasing threat of substitute products in the market that are affecting the demand of the Cadbury products increasingly (</w:t>
      </w:r>
      <w:r>
        <w:rPr>
          <w:rFonts w:ascii="Times New Roman" w:eastAsia="Times New Roman" w:hAnsi="Times New Roman" w:cs="Times New Roman"/>
          <w:sz w:val="24"/>
          <w:szCs w:val="24"/>
          <w:highlight w:val="white"/>
        </w:rPr>
        <w:t>Keller, 2017)</w:t>
      </w:r>
      <w:r>
        <w:rPr>
          <w:rFonts w:ascii="Times New Roman" w:eastAsia="Times New Roman" w:hAnsi="Times New Roman" w:cs="Times New Roman"/>
          <w:sz w:val="24"/>
          <w:szCs w:val="24"/>
        </w:rPr>
        <w:t xml:space="preserve">. This increasing demand of the product in the market among the consumers is encouraging the similar companies to provide similar and complementary products in the market in front of their consumers which is directly affecting the sales margin of the company negatively. Apart from the set of the substitute products it is also a </w:t>
      </w:r>
      <w:proofErr w:type="spellStart"/>
      <w:r>
        <w:rPr>
          <w:rFonts w:ascii="Times New Roman" w:eastAsia="Times New Roman" w:hAnsi="Times New Roman" w:cs="Times New Roman"/>
          <w:sz w:val="24"/>
          <w:szCs w:val="24"/>
        </w:rPr>
        <w:t>recognisable</w:t>
      </w:r>
      <w:proofErr w:type="spellEnd"/>
      <w:r>
        <w:rPr>
          <w:rFonts w:ascii="Times New Roman" w:eastAsia="Times New Roman" w:hAnsi="Times New Roman" w:cs="Times New Roman"/>
          <w:sz w:val="24"/>
          <w:szCs w:val="24"/>
        </w:rPr>
        <w:t xml:space="preserve"> factor for the company to identify the decreasing level of their quality of product is also impacting on the consumers mindset to choose other products over Cadbury and make necessary quality development strategies to improve their product (</w:t>
      </w:r>
      <w:r>
        <w:rPr>
          <w:rFonts w:ascii="Times New Roman" w:eastAsia="Times New Roman" w:hAnsi="Times New Roman" w:cs="Times New Roman"/>
          <w:sz w:val="24"/>
          <w:szCs w:val="24"/>
          <w:highlight w:val="white"/>
        </w:rPr>
        <w:t>Uggla, 2017)</w:t>
      </w:r>
      <w:r>
        <w:rPr>
          <w:rFonts w:ascii="Times New Roman" w:eastAsia="Times New Roman" w:hAnsi="Times New Roman" w:cs="Times New Roman"/>
          <w:sz w:val="24"/>
          <w:szCs w:val="24"/>
        </w:rPr>
        <w:t xml:space="preserve">. The company can use a penetrating pricing strategy and develop a new line of products at a cheap price that can affect both lower groups of consumers and fill their craving for chocolate. </w:t>
      </w:r>
    </w:p>
    <w:p w14:paraId="5A20EFD1" w14:textId="77777777" w:rsidR="002621C5" w:rsidRDefault="00BA6B72" w:rsidP="00B709B6">
      <w:pPr>
        <w:pStyle w:val="Heading1"/>
      </w:pPr>
      <w:bookmarkStart w:id="13" w:name="_Toc123586640"/>
      <w:r>
        <w:t>Conclusion</w:t>
      </w:r>
      <w:bookmarkEnd w:id="13"/>
      <w:r>
        <w:t xml:space="preserve"> </w:t>
      </w:r>
    </w:p>
    <w:p w14:paraId="3C9D0F40" w14:textId="77777777" w:rsidR="002621C5" w:rsidRDefault="00BA6B72">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it can be stated that considering the demand of a certain product produced by large companies in the world is a major factor that increases the potential capability of similar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produce substitute and complementary products in the market. This increased number of substitute products in the market results in decreasing demand of the similar product in the market which ultimately decreases the possibilities of the </w:t>
      </w:r>
      <w:proofErr w:type="spellStart"/>
      <w:r>
        <w:rPr>
          <w:rFonts w:ascii="Times New Roman" w:eastAsia="Times New Roman" w:hAnsi="Times New Roman" w:cs="Times New Roman"/>
          <w:sz w:val="24"/>
          <w:szCs w:val="24"/>
        </w:rPr>
        <w:t>organi</w:t>
      </w:r>
      <w:r w:rsidR="00B709B6">
        <w:rPr>
          <w:rFonts w:ascii="Times New Roman" w:eastAsia="Times New Roman" w:hAnsi="Times New Roman" w:cs="Times New Roman"/>
          <w:sz w:val="24"/>
          <w:szCs w:val="24"/>
        </w:rPr>
        <w:t>sation</w:t>
      </w:r>
      <w:proofErr w:type="spellEnd"/>
      <w:r w:rsidR="00B709B6">
        <w:rPr>
          <w:rFonts w:ascii="Times New Roman" w:eastAsia="Times New Roman" w:hAnsi="Times New Roman" w:cs="Times New Roman"/>
          <w:sz w:val="24"/>
          <w:szCs w:val="24"/>
        </w:rPr>
        <w:t xml:space="preserve"> to make maximum profit f</w:t>
      </w:r>
      <w:r>
        <w:rPr>
          <w:rFonts w:ascii="Times New Roman" w:eastAsia="Times New Roman" w:hAnsi="Times New Roman" w:cs="Times New Roman"/>
          <w:sz w:val="24"/>
          <w:szCs w:val="24"/>
        </w:rPr>
        <w:t>r</w:t>
      </w:r>
      <w:r w:rsidR="00B709B6">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m the target market. The demand is the key to ensure profit and by effectively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impact of the substitute and complementary product in the market Cadbury can make an effective pricing strategy that can help them to overcome the competition in the market. </w:t>
      </w:r>
    </w:p>
    <w:p w14:paraId="705EDA6C" w14:textId="77777777" w:rsidR="00B709B6" w:rsidRDefault="00B709B6">
      <w:pPr>
        <w:rPr>
          <w:rFonts w:ascii="Times New Roman" w:hAnsi="Times New Roman"/>
          <w:b/>
          <w:sz w:val="24"/>
          <w:szCs w:val="40"/>
        </w:rPr>
      </w:pPr>
      <w:r>
        <w:br w:type="page"/>
      </w:r>
    </w:p>
    <w:p w14:paraId="01EE48B7" w14:textId="77777777" w:rsidR="00B709B6" w:rsidRPr="00B709B6" w:rsidRDefault="00BA6B72" w:rsidP="00B709B6">
      <w:pPr>
        <w:pStyle w:val="Heading1"/>
      </w:pPr>
      <w:bookmarkStart w:id="14" w:name="_Toc123586641"/>
      <w:r>
        <w:lastRenderedPageBreak/>
        <w:t>Reference</w:t>
      </w:r>
      <w:bookmarkEnd w:id="14"/>
      <w:r>
        <w:t xml:space="preserve"> </w:t>
      </w:r>
    </w:p>
    <w:p w14:paraId="2D68421D"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Beck, G.W. and </w:t>
      </w:r>
      <w:proofErr w:type="spellStart"/>
      <w:r>
        <w:rPr>
          <w:rFonts w:ascii="Times New Roman" w:eastAsia="Times New Roman" w:hAnsi="Times New Roman" w:cs="Times New Roman"/>
          <w:sz w:val="24"/>
          <w:szCs w:val="24"/>
          <w:highlight w:val="white"/>
        </w:rPr>
        <w:t>Lein</w:t>
      </w:r>
      <w:proofErr w:type="spellEnd"/>
      <w:r>
        <w:rPr>
          <w:rFonts w:ascii="Times New Roman" w:eastAsia="Times New Roman" w:hAnsi="Times New Roman" w:cs="Times New Roman"/>
          <w:sz w:val="24"/>
          <w:szCs w:val="24"/>
          <w:highlight w:val="white"/>
        </w:rPr>
        <w:t xml:space="preserve">, S.M., (2020). Price elasticities and demand-side real rigidities in micro data and in macro models. </w:t>
      </w:r>
      <w:r>
        <w:rPr>
          <w:rFonts w:ascii="Times New Roman" w:eastAsia="Times New Roman" w:hAnsi="Times New Roman" w:cs="Times New Roman"/>
          <w:i/>
          <w:sz w:val="24"/>
          <w:szCs w:val="24"/>
          <w:highlight w:val="white"/>
        </w:rPr>
        <w:t>Journal of Monetary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115</w:t>
      </w:r>
      <w:r>
        <w:rPr>
          <w:rFonts w:ascii="Times New Roman" w:eastAsia="Times New Roman" w:hAnsi="Times New Roman" w:cs="Times New Roman"/>
          <w:sz w:val="24"/>
          <w:szCs w:val="24"/>
          <w:highlight w:val="white"/>
        </w:rPr>
        <w:t>, pp.200-212.</w:t>
      </w:r>
    </w:p>
    <w:p w14:paraId="13BD1DC5"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Cadbury (2021) </w:t>
      </w:r>
      <w:r>
        <w:rPr>
          <w:rFonts w:ascii="Times New Roman" w:eastAsia="Times New Roman" w:hAnsi="Times New Roman" w:cs="Times New Roman"/>
          <w:i/>
          <w:sz w:val="24"/>
          <w:szCs w:val="24"/>
          <w:highlight w:val="white"/>
        </w:rPr>
        <w:t>Cadbury Dairy Milk</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Cadbury</w:t>
      </w:r>
      <w:r>
        <w:rPr>
          <w:rFonts w:ascii="Times New Roman" w:eastAsia="Times New Roman" w:hAnsi="Times New Roman" w:cs="Times New Roman"/>
          <w:sz w:val="24"/>
          <w:szCs w:val="24"/>
          <w:highlight w:val="white"/>
        </w:rPr>
        <w:t xml:space="preserve">. Available at: https://www.cadbury.co.uk/products/cadbury-dairy-milk-11294 (Accessed: December 21, 2022). </w:t>
      </w:r>
    </w:p>
    <w:p w14:paraId="592BC0C4" w14:textId="77777777" w:rsidR="00B709B6" w:rsidRDefault="00B709B6">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Cadbury (2022) </w:t>
      </w:r>
      <w:r>
        <w:rPr>
          <w:rFonts w:ascii="Times New Roman" w:eastAsia="Times New Roman" w:hAnsi="Times New Roman" w:cs="Times New Roman"/>
          <w:i/>
          <w:sz w:val="24"/>
          <w:szCs w:val="24"/>
        </w:rPr>
        <w:t>Our products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Cadbury</w:t>
      </w:r>
      <w:r>
        <w:rPr>
          <w:rFonts w:ascii="Times New Roman" w:eastAsia="Times New Roman" w:hAnsi="Times New Roman" w:cs="Times New Roman"/>
          <w:sz w:val="24"/>
          <w:szCs w:val="24"/>
        </w:rPr>
        <w:t xml:space="preserve">. Available at: https://www.cadbury.co.uk/products (Accessed: December 21, 2022). </w:t>
      </w:r>
    </w:p>
    <w:p w14:paraId="7E8F13DD"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Clark, D. (2022) </w:t>
      </w:r>
      <w:r>
        <w:rPr>
          <w:rFonts w:ascii="Times New Roman" w:eastAsia="Times New Roman" w:hAnsi="Times New Roman" w:cs="Times New Roman"/>
          <w:i/>
          <w:sz w:val="24"/>
          <w:szCs w:val="24"/>
          <w:highlight w:val="white"/>
        </w:rPr>
        <w:t>Topic: Earnings and wages in the UK</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Statista</w:t>
      </w:r>
      <w:r>
        <w:rPr>
          <w:rFonts w:ascii="Times New Roman" w:eastAsia="Times New Roman" w:hAnsi="Times New Roman" w:cs="Times New Roman"/>
          <w:sz w:val="24"/>
          <w:szCs w:val="24"/>
          <w:highlight w:val="white"/>
        </w:rPr>
        <w:t xml:space="preserve">. Available at: https://www.statista.com/topics/3850/wages-and-salaries-in-the-uk/#topicHeader__wrapper (Accessed: December 21, 2022). </w:t>
      </w:r>
    </w:p>
    <w:p w14:paraId="51F9FE5E"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Consult, T. (2019) </w:t>
      </w:r>
      <w:r>
        <w:rPr>
          <w:rFonts w:ascii="Times New Roman" w:eastAsia="Times New Roman" w:hAnsi="Times New Roman" w:cs="Times New Roman"/>
          <w:i/>
          <w:sz w:val="24"/>
          <w:szCs w:val="24"/>
          <w:highlight w:val="white"/>
        </w:rPr>
        <w:t>Factors affecting supply and demand of Cadbury Products</w:t>
      </w:r>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i/>
          <w:sz w:val="24"/>
          <w:szCs w:val="24"/>
          <w:highlight w:val="white"/>
        </w:rPr>
        <w:t>Thesismind</w:t>
      </w:r>
      <w:proofErr w:type="spellEnd"/>
      <w:r>
        <w:rPr>
          <w:rFonts w:ascii="Times New Roman" w:eastAsia="Times New Roman" w:hAnsi="Times New Roman" w:cs="Times New Roman"/>
          <w:sz w:val="24"/>
          <w:szCs w:val="24"/>
          <w:highlight w:val="white"/>
        </w:rPr>
        <w:t xml:space="preserve">. Available at: https://thesismind.com/supply-and-demand/ (Accessed: December 21, 2022). </w:t>
      </w:r>
    </w:p>
    <w:p w14:paraId="7EA04A5D"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Croal</w:t>
      </w:r>
      <w:proofErr w:type="spellEnd"/>
      <w:r>
        <w:rPr>
          <w:rFonts w:ascii="Times New Roman" w:eastAsia="Times New Roman" w:hAnsi="Times New Roman" w:cs="Times New Roman"/>
          <w:sz w:val="24"/>
          <w:szCs w:val="24"/>
          <w:highlight w:val="white"/>
        </w:rPr>
        <w:t xml:space="preserve">, P. (2022) </w:t>
      </w:r>
      <w:r>
        <w:rPr>
          <w:rFonts w:ascii="Times New Roman" w:eastAsia="Times New Roman" w:hAnsi="Times New Roman" w:cs="Times New Roman"/>
          <w:i/>
          <w:sz w:val="24"/>
          <w:szCs w:val="24"/>
          <w:highlight w:val="white"/>
        </w:rPr>
        <w:t>Average household income, UK: Financial year ending 2021</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Average household income, UK - Office for National Statistics</w:t>
      </w:r>
      <w:r>
        <w:rPr>
          <w:rFonts w:ascii="Times New Roman" w:eastAsia="Times New Roman" w:hAnsi="Times New Roman" w:cs="Times New Roman"/>
          <w:sz w:val="24"/>
          <w:szCs w:val="24"/>
          <w:highlight w:val="white"/>
        </w:rPr>
        <w:t xml:space="preserve">. Office for National Statistics. Available at: https://www.ons.gov.uk/peoplepopulationandcommunity/personalandhouseholdfinances/incomeandwealth/bulletins/householddisposableincomeandinequality/financialyearending2021 (Accessed: December 21, 2022). </w:t>
      </w:r>
    </w:p>
    <w:p w14:paraId="6651D967"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Department, S.R. (2022a) </w:t>
      </w:r>
      <w:r>
        <w:rPr>
          <w:rFonts w:ascii="Times New Roman" w:eastAsia="Times New Roman" w:hAnsi="Times New Roman" w:cs="Times New Roman"/>
          <w:i/>
          <w:sz w:val="24"/>
          <w:szCs w:val="24"/>
          <w:highlight w:val="white"/>
        </w:rPr>
        <w:t>Cadbury: Leading products in the UK 2018-2020survey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Statista</w:t>
      </w:r>
      <w:r>
        <w:rPr>
          <w:rFonts w:ascii="Times New Roman" w:eastAsia="Times New Roman" w:hAnsi="Times New Roman" w:cs="Times New Roman"/>
          <w:sz w:val="24"/>
          <w:szCs w:val="24"/>
          <w:highlight w:val="white"/>
        </w:rPr>
        <w:t xml:space="preserve">. Available at: https://www.statista.com/statistics/312031/cadbury-leading-products-in-the-uk/ (Accessed: December 21, 2022). </w:t>
      </w:r>
    </w:p>
    <w:p w14:paraId="6D0E3BED"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Department, S.R. (2022b) </w:t>
      </w:r>
      <w:r>
        <w:rPr>
          <w:rFonts w:ascii="Times New Roman" w:eastAsia="Times New Roman" w:hAnsi="Times New Roman" w:cs="Times New Roman"/>
          <w:i/>
          <w:sz w:val="24"/>
          <w:szCs w:val="24"/>
          <w:highlight w:val="white"/>
        </w:rPr>
        <w:t>Leading Cadbury Dessert Brands in the UK 2013-2020</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Statista</w:t>
      </w:r>
      <w:r>
        <w:rPr>
          <w:rFonts w:ascii="Times New Roman" w:eastAsia="Times New Roman" w:hAnsi="Times New Roman" w:cs="Times New Roman"/>
          <w:sz w:val="24"/>
          <w:szCs w:val="24"/>
          <w:highlight w:val="white"/>
        </w:rPr>
        <w:t xml:space="preserve">. Available at: https://www.statista.com/statistics/303887/leading-cadbury-s-desserts-and-toppings-in-the-uk/ (Accessed: December 21, 2022). </w:t>
      </w:r>
    </w:p>
    <w:p w14:paraId="561DE86F"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Department, S.R. (2022c) </w:t>
      </w:r>
      <w:r>
        <w:rPr>
          <w:rFonts w:ascii="Times New Roman" w:eastAsia="Times New Roman" w:hAnsi="Times New Roman" w:cs="Times New Roman"/>
          <w:i/>
          <w:sz w:val="24"/>
          <w:szCs w:val="24"/>
          <w:highlight w:val="white"/>
        </w:rPr>
        <w:t>Cadbury Brand Value 2022</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Statista</w:t>
      </w:r>
      <w:r>
        <w:rPr>
          <w:rFonts w:ascii="Times New Roman" w:eastAsia="Times New Roman" w:hAnsi="Times New Roman" w:cs="Times New Roman"/>
          <w:sz w:val="24"/>
          <w:szCs w:val="24"/>
          <w:highlight w:val="white"/>
        </w:rPr>
        <w:t xml:space="preserve">. Available at: https://www.statista.com/statistics/1337772/cadbury-brand-value/ (Accessed: December 21, 2022). </w:t>
      </w:r>
    </w:p>
    <w:p w14:paraId="546AD58C"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Devine, M.T. and Bertsch, V., (2022). The role of demand response in mitigating market power: A quantitative analysis using a stochastic market equilibrium model. </w:t>
      </w:r>
      <w:r>
        <w:rPr>
          <w:rFonts w:ascii="Times New Roman" w:eastAsia="Times New Roman" w:hAnsi="Times New Roman" w:cs="Times New Roman"/>
          <w:i/>
          <w:sz w:val="24"/>
          <w:szCs w:val="24"/>
          <w:highlight w:val="white"/>
        </w:rPr>
        <w:t>OR Spectrum</w:t>
      </w:r>
      <w:r>
        <w:rPr>
          <w:rFonts w:ascii="Times New Roman" w:eastAsia="Times New Roman" w:hAnsi="Times New Roman" w:cs="Times New Roman"/>
          <w:sz w:val="24"/>
          <w:szCs w:val="24"/>
          <w:highlight w:val="white"/>
        </w:rPr>
        <w:t>, pp.1-43.</w:t>
      </w:r>
    </w:p>
    <w:p w14:paraId="218F32EE"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Dragone</w:t>
      </w:r>
      <w:proofErr w:type="spellEnd"/>
      <w:r>
        <w:rPr>
          <w:rFonts w:ascii="Times New Roman" w:eastAsia="Times New Roman" w:hAnsi="Times New Roman" w:cs="Times New Roman"/>
          <w:sz w:val="24"/>
          <w:szCs w:val="24"/>
          <w:highlight w:val="white"/>
        </w:rPr>
        <w:t xml:space="preserve">, D. and </w:t>
      </w:r>
      <w:proofErr w:type="spellStart"/>
      <w:r>
        <w:rPr>
          <w:rFonts w:ascii="Times New Roman" w:eastAsia="Times New Roman" w:hAnsi="Times New Roman" w:cs="Times New Roman"/>
          <w:sz w:val="24"/>
          <w:szCs w:val="24"/>
          <w:highlight w:val="white"/>
        </w:rPr>
        <w:t>Vanin</w:t>
      </w:r>
      <w:proofErr w:type="spellEnd"/>
      <w:r>
        <w:rPr>
          <w:rFonts w:ascii="Times New Roman" w:eastAsia="Times New Roman" w:hAnsi="Times New Roman" w:cs="Times New Roman"/>
          <w:sz w:val="24"/>
          <w:szCs w:val="24"/>
          <w:highlight w:val="white"/>
        </w:rPr>
        <w:t xml:space="preserve">, P., (2022). Substitution effects in intertemporal problems. </w:t>
      </w:r>
      <w:r>
        <w:rPr>
          <w:rFonts w:ascii="Times New Roman" w:eastAsia="Times New Roman" w:hAnsi="Times New Roman" w:cs="Times New Roman"/>
          <w:i/>
          <w:sz w:val="24"/>
          <w:szCs w:val="24"/>
          <w:highlight w:val="white"/>
        </w:rPr>
        <w:t>American Economic Journal: Microeconomics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(3), pp.791-809.</w:t>
      </w:r>
    </w:p>
    <w:p w14:paraId="0DA18A7D" w14:textId="77777777" w:rsidR="00B709B6" w:rsidRDefault="00B709B6">
      <w:pPr>
        <w:pStyle w:val="Normal1"/>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Ernestleewenbin</w:t>
      </w:r>
      <w:proofErr w:type="spellEnd"/>
      <w:r>
        <w:rPr>
          <w:rFonts w:ascii="Times New Roman" w:eastAsia="Times New Roman" w:hAnsi="Times New Roman" w:cs="Times New Roman"/>
          <w:sz w:val="24"/>
          <w:szCs w:val="24"/>
        </w:rPr>
        <w:t xml:space="preserve"> (2015) </w:t>
      </w:r>
      <w:r>
        <w:rPr>
          <w:rFonts w:ascii="Times New Roman" w:eastAsia="Times New Roman" w:hAnsi="Times New Roman" w:cs="Times New Roman"/>
          <w:i/>
          <w:sz w:val="24"/>
          <w:szCs w:val="24"/>
        </w:rPr>
        <w:t>Cadbury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Microeconomics</w:t>
      </w:r>
      <w:r>
        <w:rPr>
          <w:rFonts w:ascii="Times New Roman" w:eastAsia="Times New Roman" w:hAnsi="Times New Roman" w:cs="Times New Roman"/>
          <w:sz w:val="24"/>
          <w:szCs w:val="24"/>
        </w:rPr>
        <w:t xml:space="preserve">. Available at: https://taylorsmicroeconomics.wordpress.com/2013/10/24/cadbury-microeconomics-individual-assignment/ (Accessed: December 21, 2022). </w:t>
      </w:r>
    </w:p>
    <w:p w14:paraId="094A8F77"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India Today (2019) </w:t>
      </w:r>
      <w:r>
        <w:rPr>
          <w:rFonts w:ascii="Times New Roman" w:eastAsia="Times New Roman" w:hAnsi="Times New Roman" w:cs="Times New Roman"/>
          <w:i/>
          <w:sz w:val="24"/>
          <w:szCs w:val="24"/>
          <w:highlight w:val="white"/>
        </w:rPr>
        <w:t>Rural India loves chocolate, Dairy Milk Top Choice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India Today</w:t>
      </w:r>
      <w:r>
        <w:rPr>
          <w:rFonts w:ascii="Times New Roman" w:eastAsia="Times New Roman" w:hAnsi="Times New Roman" w:cs="Times New Roman"/>
          <w:sz w:val="24"/>
          <w:szCs w:val="24"/>
          <w:highlight w:val="white"/>
        </w:rPr>
        <w:t xml:space="preserve">. India Today. Available at: https://www.indiatoday.in/business/story/chocolate-sales-in-rural-india-dairy-milk-1574884-2019-07-29 (Accessed: December 21, 2022). </w:t>
      </w:r>
    </w:p>
    <w:p w14:paraId="0C6E8899"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Kasirye, F., Radwan, H. and </w:t>
      </w:r>
      <w:proofErr w:type="spellStart"/>
      <w:r>
        <w:rPr>
          <w:rFonts w:ascii="Times New Roman" w:eastAsia="Times New Roman" w:hAnsi="Times New Roman" w:cs="Times New Roman"/>
          <w:sz w:val="24"/>
          <w:szCs w:val="24"/>
          <w:highlight w:val="white"/>
        </w:rPr>
        <w:t>Kreya</w:t>
      </w:r>
      <w:proofErr w:type="spellEnd"/>
      <w:r>
        <w:rPr>
          <w:rFonts w:ascii="Times New Roman" w:eastAsia="Times New Roman" w:hAnsi="Times New Roman" w:cs="Times New Roman"/>
          <w:sz w:val="24"/>
          <w:szCs w:val="24"/>
          <w:highlight w:val="white"/>
        </w:rPr>
        <w:t>, M., (2020). Assessing the 2014 Cadbury controversy through the Theory of Planned Behavior.</w:t>
      </w:r>
    </w:p>
    <w:p w14:paraId="077B0A2F"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Keller, K.L., (2017). Managing the growth tradeoff: Challenges and opportunities in luxury branding. </w:t>
      </w:r>
      <w:r>
        <w:rPr>
          <w:rFonts w:ascii="Times New Roman" w:eastAsia="Times New Roman" w:hAnsi="Times New Roman" w:cs="Times New Roman"/>
          <w:i/>
          <w:sz w:val="24"/>
          <w:szCs w:val="24"/>
          <w:highlight w:val="white"/>
        </w:rPr>
        <w:t>Advances in luxury brand management</w:t>
      </w:r>
      <w:r>
        <w:rPr>
          <w:rFonts w:ascii="Times New Roman" w:eastAsia="Times New Roman" w:hAnsi="Times New Roman" w:cs="Times New Roman"/>
          <w:sz w:val="24"/>
          <w:szCs w:val="24"/>
          <w:highlight w:val="white"/>
        </w:rPr>
        <w:t>, pp.179-198.</w:t>
      </w:r>
    </w:p>
    <w:p w14:paraId="1642742F" w14:textId="77777777" w:rsidR="00B709B6" w:rsidRDefault="00B709B6">
      <w:pPr>
        <w:pStyle w:val="Normal1"/>
        <w:spacing w:before="240"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Kembauw</w:t>
      </w:r>
      <w:proofErr w:type="spellEnd"/>
      <w:r>
        <w:rPr>
          <w:rFonts w:ascii="Times New Roman" w:eastAsia="Times New Roman" w:hAnsi="Times New Roman" w:cs="Times New Roman"/>
          <w:sz w:val="24"/>
          <w:szCs w:val="24"/>
          <w:highlight w:val="white"/>
        </w:rPr>
        <w:t xml:space="preserve">, E., Munawar, A., </w:t>
      </w:r>
      <w:proofErr w:type="spellStart"/>
      <w:r>
        <w:rPr>
          <w:rFonts w:ascii="Times New Roman" w:eastAsia="Times New Roman" w:hAnsi="Times New Roman" w:cs="Times New Roman"/>
          <w:sz w:val="24"/>
          <w:szCs w:val="24"/>
          <w:highlight w:val="white"/>
        </w:rPr>
        <w:t>Purwanto</w:t>
      </w:r>
      <w:proofErr w:type="spellEnd"/>
      <w:r>
        <w:rPr>
          <w:rFonts w:ascii="Times New Roman" w:eastAsia="Times New Roman" w:hAnsi="Times New Roman" w:cs="Times New Roman"/>
          <w:sz w:val="24"/>
          <w:szCs w:val="24"/>
          <w:highlight w:val="white"/>
        </w:rPr>
        <w:t xml:space="preserve">, M.R., </w:t>
      </w:r>
      <w:proofErr w:type="spellStart"/>
      <w:r>
        <w:rPr>
          <w:rFonts w:ascii="Times New Roman" w:eastAsia="Times New Roman" w:hAnsi="Times New Roman" w:cs="Times New Roman"/>
          <w:sz w:val="24"/>
          <w:szCs w:val="24"/>
          <w:highlight w:val="white"/>
        </w:rPr>
        <w:t>Budiasih</w:t>
      </w:r>
      <w:proofErr w:type="spellEnd"/>
      <w:r>
        <w:rPr>
          <w:rFonts w:ascii="Times New Roman" w:eastAsia="Times New Roman" w:hAnsi="Times New Roman" w:cs="Times New Roman"/>
          <w:sz w:val="24"/>
          <w:szCs w:val="24"/>
          <w:highlight w:val="white"/>
        </w:rPr>
        <w:t xml:space="preserve">, Y. and </w:t>
      </w:r>
      <w:proofErr w:type="spellStart"/>
      <w:r>
        <w:rPr>
          <w:rFonts w:ascii="Times New Roman" w:eastAsia="Times New Roman" w:hAnsi="Times New Roman" w:cs="Times New Roman"/>
          <w:sz w:val="24"/>
          <w:szCs w:val="24"/>
          <w:highlight w:val="white"/>
        </w:rPr>
        <w:t>Utami</w:t>
      </w:r>
      <w:proofErr w:type="spellEnd"/>
      <w:r>
        <w:rPr>
          <w:rFonts w:ascii="Times New Roman" w:eastAsia="Times New Roman" w:hAnsi="Times New Roman" w:cs="Times New Roman"/>
          <w:sz w:val="24"/>
          <w:szCs w:val="24"/>
          <w:highlight w:val="white"/>
        </w:rPr>
        <w:t xml:space="preserve">, Y., (2020). Strategies of Financial Management Quality Control in Business. </w:t>
      </w:r>
      <w:r>
        <w:rPr>
          <w:rFonts w:ascii="Times New Roman" w:eastAsia="Times New Roman" w:hAnsi="Times New Roman" w:cs="Times New Roman"/>
          <w:i/>
          <w:sz w:val="24"/>
          <w:szCs w:val="24"/>
          <w:highlight w:val="white"/>
        </w:rPr>
        <w:t>TEST Engineering &amp;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82</w:t>
      </w:r>
      <w:r>
        <w:rPr>
          <w:rFonts w:ascii="Times New Roman" w:eastAsia="Times New Roman" w:hAnsi="Times New Roman" w:cs="Times New Roman"/>
          <w:sz w:val="24"/>
          <w:szCs w:val="24"/>
          <w:highlight w:val="white"/>
        </w:rPr>
        <w:t>, pp.16256-16266.</w:t>
      </w:r>
    </w:p>
    <w:p w14:paraId="0E6FF104" w14:textId="77777777" w:rsidR="00B709B6" w:rsidRDefault="00B709B6">
      <w:pPr>
        <w:pStyle w:val="Normal1"/>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Lewis, A. (2021) </w:t>
      </w:r>
      <w:r>
        <w:rPr>
          <w:rFonts w:ascii="Times New Roman" w:eastAsia="Times New Roman" w:hAnsi="Times New Roman" w:cs="Times New Roman"/>
          <w:i/>
          <w:sz w:val="24"/>
          <w:szCs w:val="24"/>
        </w:rPr>
        <w:t>These Cadbury facts have made us rethink everything we thought we knew about chocolate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Delish</w:t>
      </w:r>
      <w:r>
        <w:rPr>
          <w:rFonts w:ascii="Times New Roman" w:eastAsia="Times New Roman" w:hAnsi="Times New Roman" w:cs="Times New Roman"/>
          <w:sz w:val="24"/>
          <w:szCs w:val="24"/>
        </w:rPr>
        <w:t xml:space="preserve">. Delish. Available at: https://www.delish.com/uk/food-news/a36969555/cadbury-facts/ (Accessed: December 21, 2022). </w:t>
      </w:r>
    </w:p>
    <w:p w14:paraId="777DD3EE" w14:textId="77777777" w:rsidR="00B709B6" w:rsidRDefault="00B709B6">
      <w:pPr>
        <w:pStyle w:val="Normal1"/>
        <w:spacing w:before="240" w:after="200"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Madugba</w:t>
      </w:r>
      <w:proofErr w:type="spellEnd"/>
      <w:r>
        <w:rPr>
          <w:rFonts w:ascii="Times New Roman" w:eastAsia="Times New Roman" w:hAnsi="Times New Roman" w:cs="Times New Roman"/>
          <w:sz w:val="24"/>
          <w:szCs w:val="24"/>
          <w:highlight w:val="white"/>
        </w:rPr>
        <w:t xml:space="preserve">, J.U., Howell, K.E., </w:t>
      </w:r>
      <w:proofErr w:type="spellStart"/>
      <w:r>
        <w:rPr>
          <w:rFonts w:ascii="Times New Roman" w:eastAsia="Times New Roman" w:hAnsi="Times New Roman" w:cs="Times New Roman"/>
          <w:sz w:val="24"/>
          <w:szCs w:val="24"/>
          <w:highlight w:val="white"/>
        </w:rPr>
        <w:t>Nwanji</w:t>
      </w:r>
      <w:proofErr w:type="spellEnd"/>
      <w:r>
        <w:rPr>
          <w:rFonts w:ascii="Times New Roman" w:eastAsia="Times New Roman" w:hAnsi="Times New Roman" w:cs="Times New Roman"/>
          <w:sz w:val="24"/>
          <w:szCs w:val="24"/>
          <w:highlight w:val="white"/>
        </w:rPr>
        <w:t xml:space="preserve">, T.I., Faye, S., </w:t>
      </w:r>
      <w:proofErr w:type="spellStart"/>
      <w:r>
        <w:rPr>
          <w:rFonts w:ascii="Times New Roman" w:eastAsia="Times New Roman" w:hAnsi="Times New Roman" w:cs="Times New Roman"/>
          <w:sz w:val="24"/>
          <w:szCs w:val="24"/>
          <w:highlight w:val="white"/>
        </w:rPr>
        <w:t>Egbide</w:t>
      </w:r>
      <w:proofErr w:type="spellEnd"/>
      <w:r>
        <w:rPr>
          <w:rFonts w:ascii="Times New Roman" w:eastAsia="Times New Roman" w:hAnsi="Times New Roman" w:cs="Times New Roman"/>
          <w:sz w:val="24"/>
          <w:szCs w:val="24"/>
          <w:highlight w:val="white"/>
        </w:rPr>
        <w:t xml:space="preserve">, B.C. and </w:t>
      </w:r>
      <w:proofErr w:type="spellStart"/>
      <w:r>
        <w:rPr>
          <w:rFonts w:ascii="Times New Roman" w:eastAsia="Times New Roman" w:hAnsi="Times New Roman" w:cs="Times New Roman"/>
          <w:sz w:val="24"/>
          <w:szCs w:val="24"/>
          <w:highlight w:val="white"/>
        </w:rPr>
        <w:t>Eluyela</w:t>
      </w:r>
      <w:proofErr w:type="spellEnd"/>
      <w:r>
        <w:rPr>
          <w:rFonts w:ascii="Times New Roman" w:eastAsia="Times New Roman" w:hAnsi="Times New Roman" w:cs="Times New Roman"/>
          <w:sz w:val="24"/>
          <w:szCs w:val="24"/>
          <w:highlight w:val="white"/>
        </w:rPr>
        <w:t xml:space="preserve">, D.F., (2021). Audit committee quality and financial reporting in deposit money banks in Nigeria. </w:t>
      </w:r>
      <w:r>
        <w:rPr>
          <w:rFonts w:ascii="Times New Roman" w:eastAsia="Times New Roman" w:hAnsi="Times New Roman" w:cs="Times New Roman"/>
          <w:i/>
          <w:sz w:val="24"/>
          <w:szCs w:val="24"/>
          <w:highlight w:val="white"/>
        </w:rPr>
        <w:t>Asian Economic and Financial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 xml:space="preserve">(2), pp.104-117. </w:t>
      </w:r>
    </w:p>
    <w:p w14:paraId="31385B7B"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Meena, M., (2020). </w:t>
      </w:r>
      <w:r>
        <w:rPr>
          <w:rFonts w:ascii="Times New Roman" w:eastAsia="Times New Roman" w:hAnsi="Times New Roman" w:cs="Times New Roman"/>
          <w:i/>
          <w:sz w:val="24"/>
          <w:szCs w:val="24"/>
          <w:highlight w:val="white"/>
        </w:rPr>
        <w:t>An Organization Study Report Of Cadbury India Pvt Ltd</w:t>
      </w:r>
      <w:r>
        <w:rPr>
          <w:rFonts w:ascii="Times New Roman" w:eastAsia="Times New Roman" w:hAnsi="Times New Roman" w:cs="Times New Roman"/>
          <w:sz w:val="24"/>
          <w:szCs w:val="24"/>
          <w:highlight w:val="white"/>
        </w:rPr>
        <w:t xml:space="preserve"> (Doctoral dissertation, CMR Institute of Technology. Bangalore).</w:t>
      </w:r>
    </w:p>
    <w:p w14:paraId="5A1A47A3" w14:textId="77777777" w:rsidR="00B709B6"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Ruiz, F.J., </w:t>
      </w:r>
      <w:proofErr w:type="spellStart"/>
      <w:r>
        <w:rPr>
          <w:rFonts w:ascii="Times New Roman" w:eastAsia="Times New Roman" w:hAnsi="Times New Roman" w:cs="Times New Roman"/>
          <w:sz w:val="24"/>
          <w:szCs w:val="24"/>
          <w:highlight w:val="white"/>
        </w:rPr>
        <w:t>Athey</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Blei</w:t>
      </w:r>
      <w:proofErr w:type="spellEnd"/>
      <w:r>
        <w:rPr>
          <w:rFonts w:ascii="Times New Roman" w:eastAsia="Times New Roman" w:hAnsi="Times New Roman" w:cs="Times New Roman"/>
          <w:sz w:val="24"/>
          <w:szCs w:val="24"/>
          <w:highlight w:val="white"/>
        </w:rPr>
        <w:t xml:space="preserve">, D.M., (2020). Shopper: A probabilistic model of consumer choice with substitutes and complements. </w:t>
      </w:r>
      <w:r>
        <w:rPr>
          <w:rFonts w:ascii="Times New Roman" w:eastAsia="Times New Roman" w:hAnsi="Times New Roman" w:cs="Times New Roman"/>
          <w:i/>
          <w:sz w:val="24"/>
          <w:szCs w:val="24"/>
          <w:highlight w:val="white"/>
        </w:rPr>
        <w:t>The Annals of Applied Statistics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(1), pp.1-27.</w:t>
      </w:r>
    </w:p>
    <w:p w14:paraId="3D3B1CC5" w14:textId="77777777" w:rsidR="00B709B6" w:rsidRDefault="00B709B6">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Tien, N.H., (2019). International economics, business and management strategy. </w:t>
      </w:r>
      <w:proofErr w:type="spellStart"/>
      <w:r>
        <w:rPr>
          <w:rFonts w:ascii="Times New Roman" w:eastAsia="Times New Roman" w:hAnsi="Times New Roman" w:cs="Times New Roman"/>
          <w:i/>
          <w:sz w:val="24"/>
          <w:szCs w:val="24"/>
          <w:highlight w:val="white"/>
        </w:rPr>
        <w:t>Dehli</w:t>
      </w:r>
      <w:proofErr w:type="spellEnd"/>
      <w:r>
        <w:rPr>
          <w:rFonts w:ascii="Times New Roman" w:eastAsia="Times New Roman" w:hAnsi="Times New Roman" w:cs="Times New Roman"/>
          <w:i/>
          <w:sz w:val="24"/>
          <w:szCs w:val="24"/>
          <w:highlight w:val="white"/>
        </w:rPr>
        <w:t>: Academic Publications</w:t>
      </w:r>
      <w:r>
        <w:rPr>
          <w:rFonts w:ascii="Times New Roman" w:eastAsia="Times New Roman" w:hAnsi="Times New Roman" w:cs="Times New Roman"/>
          <w:sz w:val="24"/>
          <w:szCs w:val="24"/>
          <w:highlight w:val="white"/>
        </w:rPr>
        <w:t>.</w:t>
      </w:r>
    </w:p>
    <w:p w14:paraId="1FCB8244" w14:textId="77777777" w:rsidR="00BA6B72" w:rsidRDefault="00B709B6">
      <w:pPr>
        <w:pStyle w:val="Normal1"/>
        <w:spacing w:after="20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Uggla, H., (2017). The price of luxury. </w:t>
      </w:r>
      <w:r>
        <w:rPr>
          <w:rFonts w:ascii="Times New Roman" w:eastAsia="Times New Roman" w:hAnsi="Times New Roman" w:cs="Times New Roman"/>
          <w:i/>
          <w:sz w:val="24"/>
          <w:szCs w:val="24"/>
          <w:highlight w:val="white"/>
        </w:rPr>
        <w:t>IUP Journal of Brand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w:t>
      </w:r>
      <w:r>
        <w:rPr>
          <w:rFonts w:ascii="Times New Roman" w:eastAsia="Times New Roman" w:hAnsi="Times New Roman" w:cs="Times New Roman"/>
          <w:sz w:val="24"/>
          <w:szCs w:val="24"/>
          <w:highlight w:val="white"/>
        </w:rPr>
        <w:t>(2).</w:t>
      </w:r>
    </w:p>
    <w:p w14:paraId="5D51363B" w14:textId="77777777" w:rsidR="00BA6B72" w:rsidRDefault="00BA6B72">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0F9A52DF" w14:textId="77777777" w:rsidR="00B709B6" w:rsidRPr="00BA6B72" w:rsidRDefault="00BA6B72" w:rsidP="00BA6B72">
      <w:pPr>
        <w:pStyle w:val="Heading1"/>
        <w:rPr>
          <w:highlight w:val="white"/>
        </w:rPr>
      </w:pPr>
      <w:bookmarkStart w:id="15" w:name="_Toc123586642"/>
      <w:r w:rsidRPr="00BA6B72">
        <w:rPr>
          <w:highlight w:val="white"/>
        </w:rPr>
        <w:lastRenderedPageBreak/>
        <w:t>Bibliography</w:t>
      </w:r>
      <w:bookmarkEnd w:id="15"/>
      <w:r w:rsidRPr="00BA6B72">
        <w:rPr>
          <w:highlight w:val="white"/>
        </w:rPr>
        <w:t xml:space="preserve"> </w:t>
      </w:r>
    </w:p>
    <w:p w14:paraId="2E69FBE5" w14:textId="77777777" w:rsidR="00BA6B72" w:rsidRPr="00BA6B72" w:rsidRDefault="00BA6B72" w:rsidP="00BA6B72">
      <w:pPr>
        <w:pStyle w:val="Normal1"/>
        <w:numPr>
          <w:ilvl w:val="0"/>
          <w:numId w:val="2"/>
        </w:numPr>
        <w:spacing w:after="200" w:line="360" w:lineRule="auto"/>
        <w:jc w:val="both"/>
        <w:rPr>
          <w:rFonts w:ascii="Times New Roman" w:eastAsia="Times New Roman" w:hAnsi="Times New Roman" w:cs="Times New Roman"/>
          <w:sz w:val="24"/>
          <w:szCs w:val="24"/>
          <w:highlight w:val="white"/>
        </w:rPr>
      </w:pPr>
      <w:r w:rsidRPr="00BA6B72">
        <w:rPr>
          <w:rFonts w:ascii="Times New Roman" w:eastAsia="Times New Roman" w:hAnsi="Times New Roman" w:cs="Times New Roman"/>
          <w:sz w:val="24"/>
          <w:szCs w:val="24"/>
        </w:rPr>
        <w:t xml:space="preserve">Figure 1: </w:t>
      </w:r>
      <w:r w:rsidRPr="00BA6B72">
        <w:rPr>
          <w:rFonts w:ascii="Times New Roman" w:eastAsia="Times New Roman" w:hAnsi="Times New Roman" w:cs="Times New Roman"/>
          <w:sz w:val="24"/>
          <w:szCs w:val="24"/>
          <w:highlight w:val="white"/>
        </w:rPr>
        <w:t>Dessert and topping brands of Cadbury ranked by number of users in Great Britain from 2013 to 2020</w:t>
      </w:r>
    </w:p>
    <w:p w14:paraId="32F15396" w14:textId="77777777" w:rsidR="00BA6B72" w:rsidRPr="00BA6B72" w:rsidRDefault="00BA6B72" w:rsidP="00BA6B72">
      <w:pPr>
        <w:pStyle w:val="Normal1"/>
        <w:numPr>
          <w:ilvl w:val="0"/>
          <w:numId w:val="2"/>
        </w:numPr>
        <w:spacing w:after="200" w:line="360" w:lineRule="auto"/>
        <w:jc w:val="both"/>
        <w:rPr>
          <w:rFonts w:ascii="Times New Roman" w:eastAsia="Times New Roman" w:hAnsi="Times New Roman" w:cs="Times New Roman"/>
          <w:sz w:val="24"/>
          <w:szCs w:val="24"/>
          <w:highlight w:val="white"/>
        </w:rPr>
      </w:pPr>
      <w:r w:rsidRPr="00BA6B72">
        <w:rPr>
          <w:rFonts w:ascii="Times New Roman" w:eastAsia="Times New Roman" w:hAnsi="Times New Roman" w:cs="Times New Roman"/>
          <w:sz w:val="24"/>
          <w:szCs w:val="24"/>
        </w:rPr>
        <w:t>Figure 2: Factors affecting Supply and Demand of Cadbury Products</w:t>
      </w:r>
    </w:p>
    <w:p w14:paraId="6F2081B3" w14:textId="77777777" w:rsidR="00BA6B72" w:rsidRPr="00BA6B72" w:rsidRDefault="00BA6B72" w:rsidP="00BA6B72">
      <w:pPr>
        <w:pStyle w:val="Normal1"/>
        <w:numPr>
          <w:ilvl w:val="0"/>
          <w:numId w:val="2"/>
        </w:numPr>
        <w:spacing w:after="200" w:line="360" w:lineRule="auto"/>
        <w:jc w:val="both"/>
        <w:rPr>
          <w:rFonts w:ascii="Times New Roman" w:eastAsia="Times New Roman" w:hAnsi="Times New Roman" w:cs="Times New Roman"/>
          <w:sz w:val="24"/>
          <w:szCs w:val="24"/>
          <w:highlight w:val="white"/>
        </w:rPr>
      </w:pPr>
      <w:r w:rsidRPr="00BA6B72">
        <w:rPr>
          <w:rFonts w:ascii="Times New Roman" w:eastAsia="Times New Roman" w:hAnsi="Times New Roman" w:cs="Times New Roman"/>
          <w:sz w:val="24"/>
          <w:szCs w:val="24"/>
        </w:rPr>
        <w:t xml:space="preserve">Figure 3:  </w:t>
      </w:r>
      <w:r w:rsidRPr="00BA6B72">
        <w:rPr>
          <w:rFonts w:ascii="Times New Roman" w:eastAsia="Times New Roman" w:hAnsi="Times New Roman" w:cs="Times New Roman"/>
          <w:sz w:val="24"/>
          <w:szCs w:val="24"/>
          <w:highlight w:val="white"/>
        </w:rPr>
        <w:t>Cadbury products ranked by number of users in Great Britain from 2018 to 2020 (in 1,000)</w:t>
      </w:r>
    </w:p>
    <w:p w14:paraId="4D1C928F" w14:textId="77777777" w:rsidR="00BA6B72" w:rsidRPr="00BA6B72" w:rsidRDefault="00BA6B72" w:rsidP="00BA6B72">
      <w:pPr>
        <w:pStyle w:val="Normal1"/>
        <w:numPr>
          <w:ilvl w:val="0"/>
          <w:numId w:val="2"/>
        </w:numPr>
        <w:spacing w:after="200" w:line="360" w:lineRule="auto"/>
        <w:jc w:val="both"/>
        <w:rPr>
          <w:rFonts w:ascii="Times New Roman" w:eastAsia="Times New Roman" w:hAnsi="Times New Roman" w:cs="Times New Roman"/>
          <w:sz w:val="24"/>
          <w:szCs w:val="24"/>
        </w:rPr>
      </w:pPr>
      <w:r w:rsidRPr="00BA6B72">
        <w:rPr>
          <w:rFonts w:ascii="Times New Roman" w:eastAsia="Times New Roman" w:hAnsi="Times New Roman" w:cs="Times New Roman"/>
          <w:sz w:val="24"/>
          <w:szCs w:val="24"/>
        </w:rPr>
        <w:t>Figure 4: Median income increased during the 10-year period leading up to financial year ending 2021</w:t>
      </w:r>
    </w:p>
    <w:p w14:paraId="5C2F4C64" w14:textId="77777777" w:rsidR="00BA6B72" w:rsidRPr="00BA6B72" w:rsidRDefault="00BA6B72" w:rsidP="00BA6B72">
      <w:pPr>
        <w:pStyle w:val="Normal1"/>
        <w:numPr>
          <w:ilvl w:val="0"/>
          <w:numId w:val="2"/>
        </w:numPr>
        <w:spacing w:after="200" w:line="360" w:lineRule="auto"/>
        <w:jc w:val="both"/>
        <w:rPr>
          <w:rFonts w:ascii="Times New Roman" w:eastAsia="Times New Roman" w:hAnsi="Times New Roman" w:cs="Times New Roman"/>
          <w:sz w:val="24"/>
          <w:szCs w:val="24"/>
          <w:highlight w:val="white"/>
        </w:rPr>
      </w:pPr>
      <w:r w:rsidRPr="00BA6B72">
        <w:rPr>
          <w:rFonts w:ascii="Times New Roman" w:eastAsia="Times New Roman" w:hAnsi="Times New Roman" w:cs="Times New Roman"/>
          <w:sz w:val="24"/>
          <w:szCs w:val="24"/>
        </w:rPr>
        <w:t>Figure 5: Rural India loves chocolate, Dairy Milk top choice</w:t>
      </w:r>
    </w:p>
    <w:p w14:paraId="1D928D5E" w14:textId="77777777" w:rsidR="00BA6B72" w:rsidRDefault="00BA6B72">
      <w:pPr>
        <w:pStyle w:val="Normal1"/>
        <w:spacing w:after="200" w:line="360" w:lineRule="auto"/>
        <w:jc w:val="both"/>
        <w:rPr>
          <w:rFonts w:ascii="Times New Roman" w:eastAsia="Times New Roman" w:hAnsi="Times New Roman" w:cs="Times New Roman"/>
          <w:sz w:val="24"/>
          <w:szCs w:val="24"/>
          <w:highlight w:val="white"/>
        </w:rPr>
      </w:pPr>
    </w:p>
    <w:sectPr w:rsidR="00BA6B72" w:rsidSect="00292064">
      <w:footerReference w:type="even" r:id="rId14"/>
      <w:footerReference w:type="default" r:id="rId1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E24A6" w14:textId="77777777" w:rsidR="00797744" w:rsidRDefault="00797744" w:rsidP="00292064">
      <w:pPr>
        <w:spacing w:line="240" w:lineRule="auto"/>
      </w:pPr>
      <w:r>
        <w:separator/>
      </w:r>
    </w:p>
  </w:endnote>
  <w:endnote w:type="continuationSeparator" w:id="0">
    <w:p w14:paraId="53AA7476" w14:textId="77777777" w:rsidR="00797744" w:rsidRDefault="00797744" w:rsidP="002920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279508"/>
      <w:docPartObj>
        <w:docPartGallery w:val="Page Numbers (Bottom of Page)"/>
        <w:docPartUnique/>
      </w:docPartObj>
    </w:sdtPr>
    <w:sdtContent>
      <w:p w14:paraId="18D69C0A" w14:textId="64381BA6" w:rsidR="00292064" w:rsidRDefault="00292064" w:rsidP="00BA11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41F165" w14:textId="77777777" w:rsidR="00292064" w:rsidRDefault="00292064" w:rsidP="002920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04848462"/>
      <w:docPartObj>
        <w:docPartGallery w:val="Page Numbers (Bottom of Page)"/>
        <w:docPartUnique/>
      </w:docPartObj>
    </w:sdtPr>
    <w:sdtContent>
      <w:p w14:paraId="3273A496" w14:textId="447F9B82" w:rsidR="00292064" w:rsidRDefault="00292064" w:rsidP="00BA112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66D8428" w14:textId="77777777" w:rsidR="00292064" w:rsidRDefault="00292064" w:rsidP="002920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122ED" w14:textId="77777777" w:rsidR="00797744" w:rsidRDefault="00797744" w:rsidP="00292064">
      <w:pPr>
        <w:spacing w:line="240" w:lineRule="auto"/>
      </w:pPr>
      <w:r>
        <w:separator/>
      </w:r>
    </w:p>
  </w:footnote>
  <w:footnote w:type="continuationSeparator" w:id="0">
    <w:p w14:paraId="6353F30C" w14:textId="77777777" w:rsidR="00797744" w:rsidRDefault="00797744" w:rsidP="002920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841EDD"/>
    <w:multiLevelType w:val="hybridMultilevel"/>
    <w:tmpl w:val="F94C6B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A11154"/>
    <w:multiLevelType w:val="hybridMultilevel"/>
    <w:tmpl w:val="002C040A"/>
    <w:lvl w:ilvl="0" w:tplc="2B46642A">
      <w:start w:val="1"/>
      <w:numFmt w:val="decimal"/>
      <w:lvlText w:val="%1&gt;"/>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0609032">
    <w:abstractNumId w:val="1"/>
  </w:num>
  <w:num w:numId="2" w16cid:durableId="12289988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621C5"/>
    <w:rsid w:val="002621C5"/>
    <w:rsid w:val="00292064"/>
    <w:rsid w:val="00797744"/>
    <w:rsid w:val="00B709B6"/>
    <w:rsid w:val="00BA6B72"/>
    <w:rsid w:val="00D72E6E"/>
    <w:rsid w:val="00E95B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168B1"/>
  <w15:docId w15:val="{98E07C40-EA6E-274E-A5DF-9FB6C408A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B709B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B709B6"/>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rsid w:val="002621C5"/>
    <w:pPr>
      <w:keepNext/>
      <w:keepLines/>
      <w:spacing w:before="320" w:after="80"/>
      <w:outlineLvl w:val="2"/>
    </w:pPr>
    <w:rPr>
      <w:color w:val="434343"/>
      <w:sz w:val="28"/>
      <w:szCs w:val="28"/>
    </w:rPr>
  </w:style>
  <w:style w:type="paragraph" w:styleId="Heading4">
    <w:name w:val="heading 4"/>
    <w:basedOn w:val="Normal1"/>
    <w:next w:val="Normal1"/>
    <w:rsid w:val="002621C5"/>
    <w:pPr>
      <w:keepNext/>
      <w:keepLines/>
      <w:spacing w:before="280" w:after="80"/>
      <w:outlineLvl w:val="3"/>
    </w:pPr>
    <w:rPr>
      <w:color w:val="666666"/>
      <w:sz w:val="24"/>
      <w:szCs w:val="24"/>
    </w:rPr>
  </w:style>
  <w:style w:type="paragraph" w:styleId="Heading5">
    <w:name w:val="heading 5"/>
    <w:basedOn w:val="Normal1"/>
    <w:next w:val="Normal1"/>
    <w:rsid w:val="002621C5"/>
    <w:pPr>
      <w:keepNext/>
      <w:keepLines/>
      <w:spacing w:before="240" w:after="80"/>
      <w:outlineLvl w:val="4"/>
    </w:pPr>
    <w:rPr>
      <w:color w:val="666666"/>
    </w:rPr>
  </w:style>
  <w:style w:type="paragraph" w:styleId="Heading6">
    <w:name w:val="heading 6"/>
    <w:basedOn w:val="Normal1"/>
    <w:next w:val="Normal1"/>
    <w:rsid w:val="002621C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621C5"/>
  </w:style>
  <w:style w:type="paragraph" w:styleId="Title">
    <w:name w:val="Title"/>
    <w:basedOn w:val="Normal1"/>
    <w:next w:val="Normal1"/>
    <w:rsid w:val="002621C5"/>
    <w:pPr>
      <w:keepNext/>
      <w:keepLines/>
      <w:spacing w:after="60"/>
    </w:pPr>
    <w:rPr>
      <w:sz w:val="52"/>
      <w:szCs w:val="52"/>
    </w:rPr>
  </w:style>
  <w:style w:type="paragraph" w:styleId="Subtitle">
    <w:name w:val="Subtitle"/>
    <w:basedOn w:val="Normal1"/>
    <w:next w:val="Normal1"/>
    <w:rsid w:val="002621C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B709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9B6"/>
    <w:rPr>
      <w:rFonts w:ascii="Tahoma" w:hAnsi="Tahoma" w:cs="Tahoma"/>
      <w:sz w:val="16"/>
      <w:szCs w:val="16"/>
    </w:rPr>
  </w:style>
  <w:style w:type="paragraph" w:styleId="TOCHeading">
    <w:name w:val="TOC Heading"/>
    <w:basedOn w:val="Heading1"/>
    <w:next w:val="Normal"/>
    <w:uiPriority w:val="39"/>
    <w:semiHidden/>
    <w:unhideWhenUsed/>
    <w:qFormat/>
    <w:rsid w:val="00B709B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709B6"/>
    <w:pPr>
      <w:spacing w:after="100"/>
    </w:pPr>
  </w:style>
  <w:style w:type="paragraph" w:styleId="TOC2">
    <w:name w:val="toc 2"/>
    <w:basedOn w:val="Normal"/>
    <w:next w:val="Normal"/>
    <w:autoRedefine/>
    <w:uiPriority w:val="39"/>
    <w:unhideWhenUsed/>
    <w:rsid w:val="00B709B6"/>
    <w:pPr>
      <w:spacing w:after="100"/>
      <w:ind w:left="220"/>
    </w:pPr>
  </w:style>
  <w:style w:type="character" w:styleId="Hyperlink">
    <w:name w:val="Hyperlink"/>
    <w:basedOn w:val="DefaultParagraphFont"/>
    <w:uiPriority w:val="99"/>
    <w:unhideWhenUsed/>
    <w:rsid w:val="00B709B6"/>
    <w:rPr>
      <w:color w:val="0000FF" w:themeColor="hyperlink"/>
      <w:u w:val="single"/>
    </w:rPr>
  </w:style>
  <w:style w:type="paragraph" w:styleId="Footer">
    <w:name w:val="footer"/>
    <w:basedOn w:val="Normal"/>
    <w:link w:val="FooterChar"/>
    <w:uiPriority w:val="99"/>
    <w:unhideWhenUsed/>
    <w:rsid w:val="00292064"/>
    <w:pPr>
      <w:tabs>
        <w:tab w:val="center" w:pos="4513"/>
        <w:tab w:val="right" w:pos="9026"/>
      </w:tabs>
      <w:spacing w:line="240" w:lineRule="auto"/>
    </w:pPr>
  </w:style>
  <w:style w:type="character" w:customStyle="1" w:styleId="FooterChar">
    <w:name w:val="Footer Char"/>
    <w:basedOn w:val="DefaultParagraphFont"/>
    <w:link w:val="Footer"/>
    <w:uiPriority w:val="99"/>
    <w:rsid w:val="00292064"/>
  </w:style>
  <w:style w:type="character" w:styleId="PageNumber">
    <w:name w:val="page number"/>
    <w:basedOn w:val="DefaultParagraphFont"/>
    <w:uiPriority w:val="99"/>
    <w:semiHidden/>
    <w:unhideWhenUsed/>
    <w:rsid w:val="002920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3AF474-AB21-4680-B9F8-1C66348B7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15</Pages>
  <Words>3336</Words>
  <Characters>19018</Characters>
  <Application>Microsoft Office Word</Application>
  <DocSecurity>0</DocSecurity>
  <Lines>158</Lines>
  <Paragraphs>44</Paragraphs>
  <ScaleCrop>false</ScaleCrop>
  <Company/>
  <LinksUpToDate>false</LinksUpToDate>
  <CharactersWithSpaces>22310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Desislava Hristova Radeva (2030540)</cp:lastModifiedBy>
  <cp:revision>3</cp:revision>
  <dcterms:created xsi:type="dcterms:W3CDTF">2022-12-21T16:23:00Z</dcterms:created>
  <dcterms:modified xsi:type="dcterms:W3CDTF">2023-01-02T21:17:00Z</dcterms:modified>
</cp:coreProperties>
</file>