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pPr>
    </w:p>
    <w:p>
      <w:pPr>
        <w:pStyle w:val="Body A"/>
      </w:pPr>
    </w:p>
    <w:p>
      <w:pPr>
        <w:pStyle w:val="Body A"/>
      </w:pPr>
    </w:p>
    <w:tbl>
      <w:tblPr>
        <w:tblW w:w="992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57"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keepNext w:val="1"/>
              <w:spacing w:before="120" w:after="120"/>
              <w:jc w:val="center"/>
              <w:outlineLvl w:val="2"/>
            </w:pPr>
            <w:r>
              <w:rPr>
                <w:rFonts w:ascii="Arial" w:hAnsi="Arial"/>
                <w:b w:val="1"/>
                <w:bCs w:val="1"/>
                <w:sz w:val="40"/>
                <w:szCs w:val="40"/>
                <w:shd w:val="nil" w:color="auto" w:fill="auto"/>
                <w:rtl w:val="0"/>
                <w:lang w:val="en-US"/>
                <w14:textOutline>
                  <w14:noFill/>
                </w14:textOutline>
              </w:rPr>
              <w:t xml:space="preserve">LEVEL 6 ASSESSMENT SPECIFICATION </w:t>
            </w:r>
          </w:p>
        </w:tc>
      </w:tr>
    </w:tbl>
    <w:p>
      <w:pPr>
        <w:pStyle w:val="Body A"/>
      </w:pPr>
    </w:p>
    <w:p>
      <w:pPr>
        <w:pStyle w:val="Body A"/>
      </w:pPr>
    </w:p>
    <w:tbl>
      <w:tblPr>
        <w:tblW w:w="992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w:tblPrEx>
          <w:shd w:val="clear" w:color="auto" w:fill="ced7e7"/>
        </w:tblPrEx>
        <w:trPr>
          <w:trHeight w:val="48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hint="default"/>
                <w:b w:val="1"/>
                <w:bCs w:val="1"/>
                <w:sz w:val="22"/>
                <w:szCs w:val="22"/>
                <w:shd w:val="nil" w:color="auto" w:fill="auto"/>
                <w:rtl w:val="0"/>
              </w:rPr>
              <w:t>     </w:t>
            </w:r>
            <w:r>
              <w:rPr>
                <w:rFonts w:ascii="Arial" w:hAnsi="Arial"/>
                <w:b w:val="1"/>
                <w:bCs w:val="1"/>
                <w:sz w:val="22"/>
                <w:szCs w:val="22"/>
                <w:shd w:val="nil" w:color="auto" w:fill="auto"/>
                <w:rtl w:val="0"/>
                <w:lang w:val="en-US"/>
              </w:rPr>
              <w:t>Jack Starkey</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Student ID number: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120" w:line="240" w:lineRule="auto"/>
              <w:ind w:left="0" w:right="0" w:firstLine="0"/>
              <w:jc w:val="both"/>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2000916</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BSc Health, Nutrition and Lifestyle / BA Physical Education</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0"/>
                <w:bCs w:val="0"/>
                <w:outline w:val="0"/>
                <w:color w:val="373a3c"/>
                <w:sz w:val="22"/>
                <w:szCs w:val="22"/>
                <w:u w:color="373a3c"/>
                <w:shd w:val="clear" w:color="auto" w:fill="fbf7f5"/>
                <w:rtl w:val="0"/>
                <w:lang w:val="en-US"/>
                <w14:textFill>
                  <w14:solidFill>
                    <w14:srgbClr w14:val="373A3C"/>
                  </w14:solidFill>
                </w14:textFill>
              </w:rPr>
              <w:t>Perspectives on</w:t>
            </w:r>
            <w:r>
              <w:rPr>
                <w:rFonts w:ascii="Arial" w:hAnsi="Arial" w:hint="default"/>
                <w:b w:val="0"/>
                <w:bCs w:val="0"/>
                <w:outline w:val="0"/>
                <w:color w:val="373a3c"/>
                <w:sz w:val="22"/>
                <w:szCs w:val="22"/>
                <w:u w:color="373a3c"/>
                <w:shd w:val="clear" w:color="auto" w:fill="fbf7f5"/>
                <w:rtl w:val="0"/>
                <w:lang w:val="en-US"/>
                <w14:textFill>
                  <w14:solidFill>
                    <w14:srgbClr w14:val="373A3C"/>
                  </w14:solidFill>
                </w14:textFill>
              </w:rPr>
              <w:t> </w:t>
            </w:r>
            <w:r>
              <w:rPr>
                <w:rFonts w:ascii="Arial" w:hAnsi="Arial"/>
                <w:b w:val="0"/>
                <w:bCs w:val="0"/>
                <w:outline w:val="0"/>
                <w:color w:val="373a3c"/>
                <w:sz w:val="22"/>
                <w:szCs w:val="22"/>
                <w:u w:color="373a3c"/>
                <w:shd w:val="clear" w:color="auto" w:fill="fbf7f5"/>
                <w:rtl w:val="0"/>
                <w:lang w:val="en-US"/>
                <w14:textFill>
                  <w14:solidFill>
                    <w14:srgbClr w14:val="373A3C"/>
                  </w14:solidFill>
                </w14:textFill>
              </w:rPr>
              <w:t>Health &amp; Physical Activity</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0"/>
                <w:bCs w:val="0"/>
                <w:outline w:val="0"/>
                <w:color w:val="373a3c"/>
                <w:sz w:val="22"/>
                <w:szCs w:val="22"/>
                <w:u w:color="373a3c"/>
                <w:shd w:val="clear" w:color="auto" w:fill="fbf7f5"/>
                <w:rtl w:val="0"/>
                <w:lang w:val="en-US"/>
                <w14:textFill>
                  <w14:solidFill>
                    <w14:srgbClr w14:val="373A3C"/>
                  </w14:solidFill>
                </w14:textFill>
              </w:rPr>
              <w:t>BMPE6003</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Heading 2"/>
              <w:bidi w:val="0"/>
              <w:ind w:left="0" w:right="0" w:firstLine="0"/>
              <w:jc w:val="both"/>
              <w:rPr>
                <w:rtl w:val="0"/>
              </w:rPr>
            </w:pPr>
            <w:r>
              <w:rPr>
                <w:rFonts w:ascii="Arial" w:hAnsi="Arial"/>
                <w:sz w:val="22"/>
                <w:szCs w:val="22"/>
                <w:u w:color="000000"/>
                <w:shd w:val="nil" w:color="auto" w:fill="auto"/>
                <w:rtl w:val="0"/>
                <w:lang w:val="en-US"/>
              </w:rPr>
              <w:t>Contribution to Overall Module Assessment (%):</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50%</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Alison Connaughton</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Internal Verifier: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Chris Cashin</w:t>
            </w:r>
          </w:p>
        </w:tc>
      </w:tr>
      <w:tr>
        <w:tblPrEx>
          <w:shd w:val="clear" w:color="auto" w:fill="ced7e7"/>
        </w:tblPrEx>
        <w:trPr>
          <w:trHeight w:val="14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z w:val="22"/>
                <w:szCs w:val="22"/>
                <w:shd w:val="nil" w:color="auto" w:fill="auto"/>
                <w:rtl w:val="0"/>
                <w:lang w:val="en-US"/>
              </w:rPr>
              <w:t>Essay:</w:t>
            </w:r>
            <w:r>
              <w:rPr>
                <w:rFonts w:ascii="Arial" w:hAnsi="Arial"/>
                <w:b w:val="0"/>
                <w:bCs w:val="0"/>
                <w:sz w:val="22"/>
                <w:szCs w:val="22"/>
                <w:shd w:val="nil" w:color="auto" w:fill="auto"/>
                <w:rtl w:val="0"/>
                <w:lang w:val="en-US"/>
              </w:rPr>
              <w:t xml:space="preserve"> Identify a current issue or topic within the areas of sport, health, nutrition and physical education for investigation and critical review.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Word count (or equivalent):</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3000</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18</w:t>
            </w:r>
            <w:r>
              <w:rPr>
                <w:rFonts w:ascii="Arial" w:hAnsi="Arial"/>
                <w:b w:val="1"/>
                <w:bCs w:val="1"/>
                <w:sz w:val="22"/>
                <w:szCs w:val="22"/>
                <w:shd w:val="nil" w:color="auto" w:fill="auto"/>
                <w:vertAlign w:val="superscript"/>
                <w:rtl w:val="0"/>
                <w:lang w:val="en-US"/>
              </w:rPr>
              <w:t>th</w:t>
            </w:r>
            <w:r>
              <w:rPr>
                <w:rFonts w:ascii="Arial" w:hAnsi="Arial"/>
                <w:b w:val="1"/>
                <w:bCs w:val="1"/>
                <w:sz w:val="22"/>
                <w:szCs w:val="22"/>
                <w:shd w:val="nil" w:color="auto" w:fill="auto"/>
                <w:rtl w:val="0"/>
                <w:lang w:val="en-US"/>
              </w:rPr>
              <w:t xml:space="preserve"> November, 2022</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Return date of provisional marks &amp; written feedback:</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16</w:t>
            </w:r>
            <w:r>
              <w:rPr>
                <w:rFonts w:ascii="Arial" w:hAnsi="Arial"/>
                <w:b w:val="1"/>
                <w:bCs w:val="1"/>
                <w:sz w:val="22"/>
                <w:szCs w:val="22"/>
                <w:shd w:val="nil" w:color="auto" w:fill="auto"/>
                <w:vertAlign w:val="superscript"/>
                <w:rtl w:val="0"/>
                <w:lang w:val="en-US"/>
              </w:rPr>
              <w:t>th</w:t>
            </w:r>
            <w:r>
              <w:rPr>
                <w:rFonts w:ascii="Arial" w:hAnsi="Arial"/>
                <w:b w:val="1"/>
                <w:bCs w:val="1"/>
                <w:sz w:val="22"/>
                <w:szCs w:val="22"/>
                <w:shd w:val="nil" w:color="auto" w:fill="auto"/>
                <w:rtl w:val="0"/>
                <w:lang w:val="en-US"/>
              </w:rPr>
              <w:t xml:space="preserve"> of December, 2022</w:t>
            </w:r>
          </w:p>
        </w:tc>
      </w:tr>
      <w:tr>
        <w:tblPrEx>
          <w:shd w:val="clear" w:color="auto" w:fill="ced7e7"/>
        </w:tblPrEx>
        <w:trPr>
          <w:trHeight w:val="24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hint="default"/>
                <w:sz w:val="22"/>
                <w:szCs w:val="22"/>
                <w:shd w:val="nil" w:color="auto" w:fill="auto"/>
                <w:rtl w:val="0"/>
                <w:lang w:val="en-US"/>
              </w:rPr>
              <w:t xml:space="preserve">’ </w:t>
            </w:r>
            <w:r>
              <w:rPr>
                <w:rFonts w:ascii="Arial" w:hAnsi="Arial"/>
                <w:sz w:val="22"/>
                <w:szCs w:val="22"/>
                <w:shd w:val="nil" w:color="auto" w:fill="auto"/>
                <w:rtl w:val="0"/>
                <w:lang w:val="en-US"/>
              </w:rPr>
              <w:t>submissions.)</w:t>
            </w:r>
          </w:p>
          <w:p>
            <w:pPr>
              <w:pStyle w:val="Body"/>
              <w:bidi w:val="0"/>
              <w:spacing w:before="120" w:after="120"/>
              <w:ind w:left="0" w:right="0" w:firstLine="0"/>
              <w:jc w:val="both"/>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Alternative submission method (if applicable): </w:t>
            </w:r>
          </w:p>
          <w:p>
            <w:pPr>
              <w:pStyle w:val="Body"/>
              <w:bidi w:val="0"/>
              <w:spacing w:before="120" w:after="120"/>
              <w:ind w:left="0" w:right="0" w:firstLine="0"/>
              <w:jc w:val="both"/>
              <w:rPr>
                <w:rtl w:val="0"/>
              </w:rPr>
            </w:pPr>
            <w:r>
              <w:rPr>
                <w:rFonts w:ascii="Arial" w:hAnsi="Arial"/>
                <w:b w:val="1"/>
                <w:bCs w:val="1"/>
                <w:sz w:val="22"/>
                <w:szCs w:val="22"/>
                <w:shd w:val="nil" w:color="auto" w:fill="auto"/>
                <w:rtl w:val="0"/>
                <w:lang w:val="en-US"/>
              </w:rPr>
              <w:t xml:space="preserve">Late submission of the assessment will result in a late penalty mark.  </w:t>
            </w:r>
            <w:r>
              <w:rPr>
                <w:rFonts w:ascii="Arial" w:hAnsi="Arial"/>
                <w:b w:val="0"/>
                <w:bCs w:val="0"/>
                <w:sz w:val="22"/>
                <w:szCs w:val="22"/>
                <w:shd w:val="nil" w:color="auto" w:fill="auto"/>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12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pPr>
            <w:r>
              <w:rPr>
                <w:rFonts w:ascii="Arial" w:hAnsi="Arial"/>
                <w:b w:val="1"/>
                <w:bCs w:val="1"/>
                <w:sz w:val="22"/>
                <w:szCs w:val="22"/>
                <w:shd w:val="nil" w:color="auto" w:fill="auto"/>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sz w:val="22"/>
                <w:szCs w:val="22"/>
                <w:shd w:val="nil" w:color="auto" w:fill="auto"/>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A"/>
      </w:pPr>
    </w:p>
    <w:p>
      <w:pPr>
        <w:pStyle w:val="Body A"/>
      </w:pPr>
    </w:p>
    <w:p>
      <w:pPr>
        <w:pStyle w:val="Body A"/>
      </w:pP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45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pPr>
            <w:r>
              <w:rPr>
                <w:rFonts w:ascii="Arial" w:hAnsi="Arial"/>
                <w:b w:val="1"/>
                <w:bCs w:val="1"/>
                <w:caps w:val="1"/>
                <w:sz w:val="40"/>
                <w:szCs w:val="40"/>
                <w:shd w:val="nil" w:color="auto" w:fill="auto"/>
                <w:rtl w:val="0"/>
                <w:lang w:val="en-US"/>
              </w:rPr>
              <w:t xml:space="preserve">     Student FEEDBACK FORM</w:t>
            </w:r>
          </w:p>
        </w:tc>
      </w:tr>
    </w:tbl>
    <w:p>
      <w:pPr>
        <w:pStyle w:val="Body A"/>
      </w:pPr>
    </w:p>
    <w:p>
      <w:pPr>
        <w:pStyle w:val="Body A"/>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pPr>
      <w:r>
        <w:rPr>
          <w:rFonts w:ascii="Arial" w:cs="CG Times (WN)" w:hAnsi="Arial" w:eastAsia="CG Times (W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 xml:space="preserve">This section details the </w:t>
      </w:r>
      <w:r>
        <w:rPr>
          <w:rFonts w:ascii="Arial" w:cs="CG Times (WN)" w:hAnsi="Arial" w:eastAsia="CG Times (WN)"/>
          <w:b w:val="0"/>
          <w:bCs w:val="0"/>
          <w:i w:val="1"/>
          <w:iCs w:val="1"/>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extent</w:t>
      </w:r>
      <w:r>
        <w:rPr>
          <w:rFonts w:ascii="Arial" w:cs="CG Times (WN)" w:hAnsi="Arial" w:eastAsia="CG Times (W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08"/>
        <w:gridCol w:w="869"/>
        <w:gridCol w:w="867"/>
      </w:tblGrid>
      <w:tr>
        <w:tblPrEx>
          <w:shd w:val="clear" w:color="auto" w:fill="ced7e7"/>
        </w:tblPrEx>
        <w:trPr>
          <w:trHeight w:val="852"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 xml:space="preserve">Generic Assessment Criteria </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w:ind w:left="34" w:right="113" w:firstLine="0"/>
              <w:jc w:val="center"/>
            </w:pPr>
            <w:r>
              <w:rPr>
                <w:rFonts w:ascii="Arial" w:hAnsi="Arial"/>
                <w:b w:val="1"/>
                <w:bCs w:val="1"/>
                <w:sz w:val="18"/>
                <w:szCs w:val="18"/>
                <w:shd w:val="nil" w:color="auto" w:fill="auto"/>
                <w:rtl w:val="0"/>
                <w:lang w:val="en-US"/>
              </w:rPr>
              <w:t>Marks available</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w:ind w:left="113" w:right="113" w:firstLine="0"/>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 xml:space="preserve">Marks </w:t>
            </w:r>
          </w:p>
          <w:p>
            <w:pPr>
              <w:pStyle w:val="Body"/>
              <w:bidi w:val="0"/>
              <w:ind w:left="113" w:right="113" w:firstLine="0"/>
              <w:jc w:val="center"/>
              <w:rPr>
                <w:rtl w:val="0"/>
              </w:rPr>
            </w:pPr>
            <w:r>
              <w:rPr>
                <w:rFonts w:ascii="Arial" w:hAnsi="Arial"/>
                <w:b w:val="1"/>
                <w:bCs w:val="1"/>
                <w:sz w:val="18"/>
                <w:szCs w:val="18"/>
                <w:shd w:val="nil" w:color="auto" w:fill="auto"/>
                <w:rtl w:val="0"/>
                <w:lang w:val="en-US"/>
              </w:rPr>
              <w:t>awarded</w:t>
            </w: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rPr>
                <w:rFonts w:ascii="Arial" w:cs="Arial" w:hAnsi="Arial" w:eastAsia="Arial"/>
                <w:b w:val="1"/>
                <w:bCs w:val="1"/>
                <w:sz w:val="16"/>
                <w:szCs w:val="16"/>
                <w:shd w:val="nil" w:color="auto" w:fill="auto"/>
              </w:rPr>
            </w:pPr>
            <w:r>
              <w:rPr>
                <w:rFonts w:ascii="Arial" w:hAnsi="Arial"/>
                <w:b w:val="1"/>
                <w:bCs w:val="1"/>
                <w:sz w:val="20"/>
                <w:szCs w:val="20"/>
                <w:shd w:val="nil" w:color="auto" w:fill="auto"/>
                <w:rtl w:val="0"/>
                <w:lang w:val="en-US"/>
              </w:rPr>
              <w:t>1. Engagement with Literature Skills</w:t>
            </w:r>
          </w:p>
          <w:p>
            <w:pPr>
              <w:pStyle w:val="Body"/>
              <w:bidi w:val="0"/>
              <w:spacing w:after="120"/>
              <w:ind w:left="0" w:right="0" w:firstLine="0"/>
              <w:jc w:val="left"/>
              <w:rPr>
                <w:rtl w:val="0"/>
              </w:rPr>
            </w:pPr>
            <w:r>
              <w:rPr>
                <w:rFonts w:ascii="Arial" w:hAnsi="Arial"/>
                <w:sz w:val="14"/>
                <w:szCs w:val="14"/>
                <w:shd w:val="nil" w:color="auto" w:fill="auto"/>
                <w:rtl w:val="0"/>
                <w:lang w:val="en-US"/>
              </w:rPr>
              <w:t>.</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20</w:t>
            </w: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2. Knowledge and Understanding Skills</w:t>
            </w:r>
            <w:r>
              <w:rPr>
                <w:rFonts w:ascii="Arial" w:cs="Arial" w:hAnsi="Arial" w:eastAsia="Arial"/>
                <w:b w:val="1"/>
                <w:bCs w:val="1"/>
                <w:sz w:val="20"/>
                <w:szCs w:val="20"/>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20</w:t>
            </w: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3. Cognitive and Intellectual Skills</w:t>
            </w:r>
            <w:r>
              <w:rPr>
                <w:rFonts w:ascii="Arial" w:cs="Arial" w:hAnsi="Arial" w:eastAsia="Arial"/>
                <w:b w:val="1"/>
                <w:bCs w:val="1"/>
                <w:sz w:val="16"/>
                <w:szCs w:val="16"/>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30</w:t>
            </w: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4. Practical Application Skills</w:t>
            </w:r>
            <w:r>
              <w:rPr>
                <w:rFonts w:ascii="Arial" w:cs="Arial" w:hAnsi="Arial" w:eastAsia="Arial"/>
                <w:b w:val="1"/>
                <w:bCs w:val="1"/>
                <w:sz w:val="16"/>
                <w:szCs w:val="16"/>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20</w:t>
            </w: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5. Transferable Skills for Life and Professional Practice</w:t>
            </w:r>
            <w:r>
              <w:rPr>
                <w:rFonts w:ascii="Arial" w:cs="Arial" w:hAnsi="Arial" w:eastAsia="Arial"/>
                <w:b w:val="1"/>
                <w:bCs w:val="1"/>
                <w:sz w:val="16"/>
                <w:szCs w:val="16"/>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10</w:t>
            </w: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55"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w:rPr>
          <w:sz w:val="20"/>
          <w:szCs w:val="20"/>
        </w:rPr>
      </w:pPr>
    </w:p>
    <w:p>
      <w:pPr>
        <w:pStyle w:val="Body A"/>
      </w:pPr>
    </w:p>
    <w:p>
      <w:pPr>
        <w:pStyle w:val="Body A"/>
      </w:pPr>
    </w:p>
    <w:p>
      <w:pPr>
        <w:pStyle w:val="Body A"/>
      </w:pPr>
    </w:p>
    <w:p>
      <w:pPr>
        <w:pStyle w:val="Body A"/>
      </w:pPr>
    </w:p>
    <w:p>
      <w:pPr>
        <w:pStyle w:val="Body A"/>
      </w:pPr>
      <w:r>
        <w:rPr>
          <w:rtl w:val="0"/>
          <w:lang w:val="en-US"/>
        </w:rPr>
        <w:t>The rise in popularity of the women</w:t>
      </w:r>
      <w:r>
        <w:rPr>
          <w:rtl w:val="0"/>
          <w:lang w:val="en-US"/>
        </w:rPr>
        <w:t>’</w:t>
      </w:r>
      <w:r>
        <w:rPr>
          <w:rtl w:val="0"/>
          <w:lang w:val="en-US"/>
        </w:rPr>
        <w:t>s football game:</w:t>
      </w:r>
    </w:p>
    <w:p>
      <w:pPr>
        <w:pStyle w:val="Body A"/>
        <w:jc w:val="both"/>
        <w:rPr>
          <w:b w:val="1"/>
          <w:bCs w:val="1"/>
        </w:rPr>
      </w:pPr>
    </w:p>
    <w:p>
      <w:pPr>
        <w:pStyle w:val="Body A"/>
        <w:spacing w:line="360" w:lineRule="auto"/>
        <w:jc w:val="both"/>
        <w:rPr>
          <w:rFonts w:ascii="Arial" w:cs="Arial" w:hAnsi="Arial" w:eastAsia="Arial"/>
        </w:rPr>
      </w:pPr>
      <w:r>
        <w:rPr>
          <w:rFonts w:ascii="Arial" w:hAnsi="Arial"/>
          <w:rtl w:val="0"/>
          <w:lang w:val="en-US"/>
        </w:rPr>
        <w:t>When considering the identification of hot topics in the areas of sport, health, nutrition, and physical education, the area of women</w:t>
      </w:r>
      <w:r>
        <w:rPr>
          <w:rFonts w:ascii="Arial" w:hAnsi="Arial" w:hint="default"/>
          <w:rtl w:val="0"/>
          <w:lang w:val="en-US"/>
        </w:rPr>
        <w:t>’</w:t>
      </w:r>
      <w:r>
        <w:rPr>
          <w:rFonts w:ascii="Arial" w:hAnsi="Arial"/>
          <w:rtl w:val="0"/>
          <w:lang w:val="en-US"/>
        </w:rPr>
        <w:t>s sports is an interesting topic that is often addressed within society as well as across social media. Specifically in the case of women</w:t>
      </w:r>
      <w:r>
        <w:rPr>
          <w:rFonts w:ascii="Arial" w:hAnsi="Arial" w:hint="default"/>
          <w:rtl w:val="0"/>
          <w:lang w:val="en-US"/>
        </w:rPr>
        <w:t>’</w:t>
      </w:r>
      <w:r>
        <w:rPr>
          <w:rFonts w:ascii="Arial" w:hAnsi="Arial"/>
          <w:rtl w:val="0"/>
          <w:lang w:val="en-US"/>
        </w:rPr>
        <w:t>s football and how it has been a long-lasting fight in which women have been without support up until the 2022 European tournament in which the lionesses secured well-deserved recognition.</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r>
        <w:rPr>
          <w:rFonts w:ascii="Arial" w:hAnsi="Arial"/>
          <w:rtl w:val="0"/>
          <w:lang w:val="en-US"/>
        </w:rPr>
        <w:t>This essay intends to explore a current issue within the area of sport focussing particularly on the topic of women</w:t>
      </w:r>
      <w:r>
        <w:rPr>
          <w:rFonts w:ascii="Arial" w:hAnsi="Arial" w:hint="default"/>
          <w:rtl w:val="0"/>
          <w:lang w:val="en-US"/>
        </w:rPr>
        <w:t>’</w:t>
      </w:r>
      <w:r>
        <w:rPr>
          <w:rFonts w:ascii="Arial" w:hAnsi="Arial"/>
          <w:rtl w:val="0"/>
          <w:lang w:val="en-US"/>
        </w:rPr>
        <w:t>s football and how there has been an issue in raising the popularity compared to men's football. Since women's football began alongside the men</w:t>
      </w:r>
      <w:r>
        <w:rPr>
          <w:rFonts w:ascii="Arial" w:hAnsi="Arial" w:hint="default"/>
          <w:rtl w:val="0"/>
          <w:lang w:val="en-US"/>
        </w:rPr>
        <w:t>’</w:t>
      </w:r>
      <w:r>
        <w:rPr>
          <w:rFonts w:ascii="Arial" w:hAnsi="Arial"/>
          <w:rtl w:val="0"/>
          <w:lang w:val="en-US"/>
        </w:rPr>
        <w:t>s game there has always been a lack of discussion regarding the entitlements that women players receive (</w:t>
      </w:r>
      <w:r>
        <w:rPr>
          <w:rFonts w:ascii="Arial" w:hAnsi="Arial"/>
          <w:rtl w:val="0"/>
          <w:lang w:val="it-IT"/>
        </w:rPr>
        <w:t>Williams,</w:t>
      </w:r>
      <w:r>
        <w:rPr>
          <w:rFonts w:ascii="Arial" w:hAnsi="Arial"/>
          <w:rtl w:val="0"/>
          <w:lang w:val="en-US"/>
        </w:rPr>
        <w:t xml:space="preserve"> 2013). Due to this lack of interest </w:t>
      </w:r>
      <w:r>
        <w:rPr>
          <w:rFonts w:ascii="Arial" w:hAnsi="Arial"/>
          <w:rtl w:val="0"/>
          <w:lang w:val="it-IT"/>
        </w:rPr>
        <w:t>Williams,</w:t>
      </w:r>
      <w:r>
        <w:rPr>
          <w:rFonts w:ascii="Arial" w:hAnsi="Arial"/>
          <w:rtl w:val="0"/>
          <w:lang w:val="en-US"/>
        </w:rPr>
        <w:t xml:space="preserve"> (2013) suggests that the majority of football fans would be unable to name a female football star highlighting the concern that the women</w:t>
      </w:r>
      <w:r>
        <w:rPr>
          <w:rFonts w:ascii="Arial" w:hAnsi="Arial" w:hint="default"/>
          <w:rtl w:val="0"/>
          <w:lang w:val="en-US"/>
        </w:rPr>
        <w:t>’</w:t>
      </w:r>
      <w:r>
        <w:rPr>
          <w:rFonts w:ascii="Arial" w:hAnsi="Arial"/>
          <w:rtl w:val="0"/>
          <w:lang w:val="en-US"/>
        </w:rPr>
        <w:t>s game is not as popular in society compared to its counterpart of the men game which is referred to as being the sport of the nation. Barnett, (2022) wrote an article for the British Council regarding the concerns for the women</w:t>
      </w:r>
      <w:r>
        <w:rPr>
          <w:rFonts w:ascii="Arial" w:hAnsi="Arial" w:hint="default"/>
          <w:rtl w:val="0"/>
          <w:lang w:val="en-US"/>
        </w:rPr>
        <w:t>’</w:t>
      </w:r>
      <w:r>
        <w:rPr>
          <w:rFonts w:ascii="Arial" w:hAnsi="Arial"/>
          <w:rtl w:val="0"/>
          <w:lang w:val="en-US"/>
        </w:rPr>
        <w:t>s game, Barnett begins by highlighting the difference in popularity. The article suggests that the reasoning behind the lack of participation by female adolescents and adults is due to the discrimination and sexist opinions still begin highlighted across social media and within education (Barnett, 2022; Caudwell, 1999). Furthermore, the essay will continue to identify further issues of women</w:t>
      </w:r>
      <w:r>
        <w:rPr>
          <w:rFonts w:ascii="Arial" w:hAnsi="Arial" w:hint="default"/>
          <w:rtl w:val="0"/>
          <w:lang w:val="en-US"/>
        </w:rPr>
        <w:t>’</w:t>
      </w:r>
      <w:r>
        <w:rPr>
          <w:rFonts w:ascii="Arial" w:hAnsi="Arial"/>
          <w:rtl w:val="0"/>
          <w:lang w:val="en-US"/>
        </w:rPr>
        <w:t>s football to investigate and further evaluate these current issues to discuss if these areas of concern are being resolved, as well as how they are being resolved.</w:t>
      </w:r>
    </w:p>
    <w:p>
      <w:pPr>
        <w:pStyle w:val="Body A"/>
        <w:spacing w:line="360" w:lineRule="auto"/>
        <w:jc w:val="both"/>
        <w:rPr>
          <w:rFonts w:ascii="Arial" w:cs="Arial" w:hAnsi="Arial" w:eastAsia="Arial"/>
          <w:b w:val="1"/>
          <w:bCs w:val="1"/>
        </w:rPr>
      </w:pPr>
    </w:p>
    <w:p>
      <w:pPr>
        <w:pStyle w:val="Body A"/>
        <w:spacing w:line="360" w:lineRule="auto"/>
        <w:jc w:val="both"/>
        <w:rPr>
          <w:rFonts w:ascii="Arial" w:cs="Arial" w:hAnsi="Arial" w:eastAsia="Arial"/>
        </w:rPr>
      </w:pPr>
      <w:r>
        <w:rPr>
          <w:rFonts w:ascii="Arial" w:hAnsi="Arial"/>
          <w:rtl w:val="0"/>
          <w:lang w:val="en-US"/>
        </w:rPr>
        <w:t>To gain a better understanding of this topic the exploration of the history of women</w:t>
      </w:r>
      <w:r>
        <w:rPr>
          <w:rFonts w:ascii="Arial" w:hAnsi="Arial" w:hint="default"/>
          <w:rtl w:val="0"/>
          <w:lang w:val="en-US"/>
        </w:rPr>
        <w:t>’</w:t>
      </w:r>
      <w:r>
        <w:rPr>
          <w:rFonts w:ascii="Arial" w:hAnsi="Arial"/>
          <w:rtl w:val="0"/>
          <w:lang w:val="en-US"/>
        </w:rPr>
        <w:t>s football is an essential tool to critically evaluate the need for concern. The research conducted by Tate, (2013) explores the women</w:t>
      </w:r>
      <w:r>
        <w:rPr>
          <w:rFonts w:ascii="Arial" w:hAnsi="Arial" w:hint="default"/>
          <w:rtl w:val="0"/>
          <w:lang w:val="en-US"/>
        </w:rPr>
        <w:t>’</w:t>
      </w:r>
      <w:r>
        <w:rPr>
          <w:rFonts w:ascii="Arial" w:hAnsi="Arial"/>
          <w:rtl w:val="0"/>
          <w:lang w:val="en-US"/>
        </w:rPr>
        <w:t xml:space="preserve">s game from when female players struggled to play a sport that they loved, leading society to fight for females to be eligible to play football, compared to croquet being the only </w:t>
      </w:r>
      <w:r>
        <w:rPr>
          <w:rFonts w:ascii="Arial" w:hAnsi="Arial" w:hint="default"/>
          <w:rtl w:val="0"/>
          <w:lang w:val="en-US"/>
        </w:rPr>
        <w:t>“</w:t>
      </w:r>
      <w:r>
        <w:rPr>
          <w:rFonts w:ascii="Arial" w:hAnsi="Arial"/>
          <w:rtl w:val="0"/>
          <w:lang w:val="en-US"/>
        </w:rPr>
        <w:t>acceptably suitable</w:t>
      </w:r>
      <w:r>
        <w:rPr>
          <w:rFonts w:ascii="Arial" w:hAnsi="Arial" w:hint="default"/>
          <w:rtl w:val="0"/>
          <w:lang w:val="en-US"/>
        </w:rPr>
        <w:t xml:space="preserve">” </w:t>
      </w:r>
      <w:r>
        <w:rPr>
          <w:rFonts w:ascii="Arial" w:hAnsi="Arial"/>
          <w:rtl w:val="0"/>
          <w:lang w:val="en-US"/>
        </w:rPr>
        <w:t>sport for girls. About the popularity that women</w:t>
      </w:r>
      <w:r>
        <w:rPr>
          <w:rFonts w:ascii="Arial" w:hAnsi="Arial" w:hint="default"/>
          <w:rtl w:val="0"/>
          <w:lang w:val="en-US"/>
        </w:rPr>
        <w:t>’</w:t>
      </w:r>
      <w:r>
        <w:rPr>
          <w:rFonts w:ascii="Arial" w:hAnsi="Arial"/>
          <w:rtl w:val="0"/>
          <w:lang w:val="en-US"/>
        </w:rPr>
        <w:t>s football is currently receiving due to the most recent historic event of the lionesses winning the 2022 European trophy, it is stated by Tate (2013) that women</w:t>
      </w:r>
      <w:r>
        <w:rPr>
          <w:rFonts w:ascii="Arial" w:hAnsi="Arial" w:hint="default"/>
          <w:rtl w:val="0"/>
          <w:lang w:val="en-US"/>
        </w:rPr>
        <w:t>’</w:t>
      </w:r>
      <w:r>
        <w:rPr>
          <w:rFonts w:ascii="Arial" w:hAnsi="Arial"/>
          <w:rtl w:val="0"/>
          <w:lang w:val="en-US"/>
        </w:rPr>
        <w:t>s football has been around since the late 19th century (</w:t>
      </w:r>
      <w:r>
        <w:rPr>
          <w:rFonts w:ascii="Arial" w:hAnsi="Arial"/>
          <w:rtl w:val="0"/>
          <w:lang w:val="it-IT"/>
        </w:rPr>
        <w:t>Williams,</w:t>
      </w:r>
      <w:r>
        <w:rPr>
          <w:rFonts w:ascii="Arial" w:hAnsi="Arial"/>
          <w:rtl w:val="0"/>
          <w:lang w:val="en-US"/>
        </w:rPr>
        <w:t xml:space="preserve"> 2022). The women</w:t>
      </w:r>
      <w:r>
        <w:rPr>
          <w:rFonts w:ascii="Arial" w:hAnsi="Arial" w:hint="default"/>
          <w:rtl w:val="0"/>
          <w:lang w:val="en-US"/>
        </w:rPr>
        <w:t>’</w:t>
      </w:r>
      <w:r>
        <w:rPr>
          <w:rFonts w:ascii="Arial" w:hAnsi="Arial"/>
          <w:rtl w:val="0"/>
          <w:lang w:val="en-US"/>
        </w:rPr>
        <w:t>s game began in 1881 and began as the Victorians games, research conducted by Tate,  (2013) explores the reality of women involved in the game of football at this period. As highlighted in the introduction of this essay the women</w:t>
      </w:r>
      <w:r>
        <w:rPr>
          <w:rFonts w:ascii="Arial" w:hAnsi="Arial" w:hint="default"/>
          <w:rtl w:val="0"/>
          <w:lang w:val="en-US"/>
        </w:rPr>
        <w:t>’</w:t>
      </w:r>
      <w:r>
        <w:rPr>
          <w:rFonts w:ascii="Arial" w:hAnsi="Arial"/>
          <w:rtl w:val="0"/>
          <w:lang w:val="en-US"/>
        </w:rPr>
        <w:t>s game has been a victim of discrimination and sexist opinions, with women in 1881 being excluded from the majority of sports due to the men's power of voting for what sports were classified as suitable for women (Jenkel, 2021; Tate, 2013). Therefore, these very strong opinions within society, lead to the women</w:t>
      </w:r>
      <w:r>
        <w:rPr>
          <w:rFonts w:ascii="Arial" w:hAnsi="Arial" w:hint="default"/>
          <w:rtl w:val="0"/>
          <w:lang w:val="en-US"/>
        </w:rPr>
        <w:t>’</w:t>
      </w:r>
      <w:r>
        <w:rPr>
          <w:rFonts w:ascii="Arial" w:hAnsi="Arial"/>
          <w:rtl w:val="0"/>
          <w:lang w:val="en-US"/>
        </w:rPr>
        <w:t>s game having altered team sheets as it was dangerous for those participating to use their legal names to protect their identities (Tate, 2013). As the popularity of these games continued to rise the rise of football hooliganism followed leading to pitch invasion and physical violence toward the players requiring the police to be present (Frosdick and Marsh, 2013; Tate, 2013).</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r>
        <w:rPr>
          <w:rFonts w:ascii="Arial" w:hAnsi="Arial"/>
          <w:rtl w:val="0"/>
          <w:lang w:val="en-US"/>
        </w:rPr>
        <w:t>The outcome of these incidents caused the ban of women</w:t>
      </w:r>
      <w:r>
        <w:rPr>
          <w:rFonts w:ascii="Arial" w:hAnsi="Arial" w:hint="default"/>
          <w:rtl w:val="0"/>
          <w:lang w:val="en-US"/>
        </w:rPr>
        <w:t>’</w:t>
      </w:r>
      <w:r>
        <w:rPr>
          <w:rFonts w:ascii="Arial" w:hAnsi="Arial"/>
          <w:rtl w:val="0"/>
          <w:lang w:val="en-US"/>
        </w:rPr>
        <w:t>s football to occur in 1921 which prohibited the match play of women</w:t>
      </w:r>
      <w:r>
        <w:rPr>
          <w:rFonts w:ascii="Arial" w:hAnsi="Arial" w:hint="default"/>
          <w:rtl w:val="0"/>
          <w:lang w:val="en-US"/>
        </w:rPr>
        <w:t>’</w:t>
      </w:r>
      <w:r>
        <w:rPr>
          <w:rFonts w:ascii="Arial" w:hAnsi="Arial"/>
          <w:rtl w:val="0"/>
          <w:lang w:val="en-US"/>
        </w:rPr>
        <w:t>s football from being hosted on pitches that were associated with the football association (Jenkel, 2021;</w:t>
      </w:r>
      <w:r>
        <w:rPr>
          <w:rFonts w:ascii="Arial" w:hAnsi="Arial"/>
          <w:rtl w:val="0"/>
          <w:lang w:val="it-IT"/>
        </w:rPr>
        <w:t xml:space="preserve"> Williams,2003)</w:t>
      </w:r>
      <w:r>
        <w:rPr>
          <w:rFonts w:ascii="Arial" w:hAnsi="Arial"/>
          <w:rtl w:val="0"/>
          <w:lang w:val="en-US"/>
        </w:rPr>
        <w:t>. To elaborate on the topic of football being banned Lewis, (2022) discusses how the football association deemed football as unsuitable for women going as far as to say that it should not be encouraged (Jenkel, 2021). The ban on the women</w:t>
      </w:r>
      <w:r>
        <w:rPr>
          <w:rFonts w:ascii="Arial" w:hAnsi="Arial" w:hint="default"/>
          <w:rtl w:val="0"/>
          <w:lang w:val="en-US"/>
        </w:rPr>
        <w:t>’</w:t>
      </w:r>
      <w:r>
        <w:rPr>
          <w:rFonts w:ascii="Arial" w:hAnsi="Arial"/>
          <w:rtl w:val="0"/>
          <w:lang w:val="en-US"/>
        </w:rPr>
        <w:t>s game was held for half a century with the women</w:t>
      </w:r>
      <w:r>
        <w:rPr>
          <w:rFonts w:ascii="Arial" w:hAnsi="Arial" w:hint="default"/>
          <w:rtl w:val="0"/>
          <w:lang w:val="en-US"/>
        </w:rPr>
        <w:t>’</w:t>
      </w:r>
      <w:r>
        <w:rPr>
          <w:rFonts w:ascii="Arial" w:hAnsi="Arial"/>
          <w:rtl w:val="0"/>
          <w:lang w:val="en-US"/>
        </w:rPr>
        <w:t>s game returning by 1971 allowing for the first women</w:t>
      </w:r>
      <w:r>
        <w:rPr>
          <w:rFonts w:ascii="Arial" w:hAnsi="Arial" w:hint="default"/>
          <w:rtl w:val="0"/>
          <w:lang w:val="en-US"/>
        </w:rPr>
        <w:t>’</w:t>
      </w:r>
      <w:r>
        <w:rPr>
          <w:rFonts w:ascii="Arial" w:hAnsi="Arial"/>
          <w:rtl w:val="0"/>
          <w:lang w:val="en-US"/>
        </w:rPr>
        <w:t>s FA cup to be held within the same seasonal year (Lewis, 2022). Subsequently, this lead to a reduction in participation from women due to the FA sanctioning clubs that remained involved in promoting women</w:t>
      </w:r>
      <w:r>
        <w:rPr>
          <w:rFonts w:ascii="Arial" w:hAnsi="Arial" w:hint="default"/>
          <w:rtl w:val="0"/>
          <w:lang w:val="en-US"/>
        </w:rPr>
        <w:t>’</w:t>
      </w:r>
      <w:r>
        <w:rPr>
          <w:rFonts w:ascii="Arial" w:hAnsi="Arial"/>
          <w:rtl w:val="0"/>
          <w:lang w:val="en-US"/>
        </w:rPr>
        <w:t xml:space="preserve">s football (Skillen </w:t>
      </w:r>
      <w:r>
        <w:rPr>
          <w:rFonts w:ascii="Arial" w:hAnsi="Arial"/>
          <w:i w:val="1"/>
          <w:iCs w:val="1"/>
          <w:rtl w:val="0"/>
          <w:lang w:val="en-US"/>
        </w:rPr>
        <w:t xml:space="preserve">et al. </w:t>
      </w:r>
      <w:r>
        <w:rPr>
          <w:rFonts w:ascii="Arial" w:hAnsi="Arial"/>
          <w:rtl w:val="0"/>
          <w:lang w:val="en-US"/>
        </w:rPr>
        <w:t>2022). Consequently, the ban made by the football association lead to the creation of the EFLA which created its competition of five divisions. This however did not provide the popularity the women</w:t>
      </w:r>
      <w:r>
        <w:rPr>
          <w:rFonts w:ascii="Arial" w:hAnsi="Arial" w:hint="default"/>
          <w:rtl w:val="0"/>
          <w:lang w:val="en-US"/>
        </w:rPr>
        <w:t>’</w:t>
      </w:r>
      <w:r>
        <w:rPr>
          <w:rFonts w:ascii="Arial" w:hAnsi="Arial"/>
          <w:rtl w:val="0"/>
          <w:lang w:val="en-US"/>
        </w:rPr>
        <w:t xml:space="preserve">s game needed to survive as a professional sport, leading to most teams becoming undeveloped leading to the majority of women participants only playing at charitable events as well as the creation of the English ladies football association (ELFA) (Skillen </w:t>
      </w:r>
      <w:r>
        <w:rPr>
          <w:rFonts w:ascii="Arial" w:hAnsi="Arial"/>
          <w:i w:val="1"/>
          <w:iCs w:val="1"/>
          <w:rtl w:val="0"/>
          <w:lang w:val="en-US"/>
        </w:rPr>
        <w:t xml:space="preserve">et al. </w:t>
      </w:r>
      <w:r>
        <w:rPr>
          <w:rFonts w:ascii="Arial" w:hAnsi="Arial"/>
          <w:rtl w:val="0"/>
          <w:lang w:val="en-US"/>
        </w:rPr>
        <w:t>2022). Furthermore, women</w:t>
      </w:r>
      <w:r>
        <w:rPr>
          <w:rFonts w:ascii="Arial" w:hAnsi="Arial" w:hint="default"/>
          <w:rtl w:val="0"/>
          <w:lang w:val="en-US"/>
        </w:rPr>
        <w:t>’</w:t>
      </w:r>
      <w:r>
        <w:rPr>
          <w:rFonts w:ascii="Arial" w:hAnsi="Arial"/>
          <w:rtl w:val="0"/>
          <w:lang w:val="en-US"/>
        </w:rPr>
        <w:t>s football continued to be played in charitable events and non-FA fixtures until 1967 when the Women</w:t>
      </w:r>
      <w:r>
        <w:rPr>
          <w:rFonts w:ascii="Arial" w:hAnsi="Arial" w:hint="default"/>
          <w:rtl w:val="0"/>
          <w:lang w:val="en-US"/>
        </w:rPr>
        <w:t>’</w:t>
      </w:r>
      <w:r>
        <w:rPr>
          <w:rFonts w:ascii="Arial" w:hAnsi="Arial"/>
          <w:rtl w:val="0"/>
          <w:lang w:val="en-US"/>
        </w:rPr>
        <w:t>s FA (WFA) was created leading to the ban on the women</w:t>
      </w:r>
      <w:r>
        <w:rPr>
          <w:rFonts w:ascii="Arial" w:hAnsi="Arial" w:hint="default"/>
          <w:rtl w:val="0"/>
          <w:lang w:val="en-US"/>
        </w:rPr>
        <w:t>’</w:t>
      </w:r>
      <w:r>
        <w:rPr>
          <w:rFonts w:ascii="Arial" w:hAnsi="Arial"/>
          <w:rtl w:val="0"/>
          <w:lang w:val="en-US"/>
        </w:rPr>
        <w:t xml:space="preserve">s game being lifted in 1970 (Skillen </w:t>
      </w:r>
      <w:r>
        <w:rPr>
          <w:rFonts w:ascii="Arial" w:hAnsi="Arial"/>
          <w:i w:val="1"/>
          <w:iCs w:val="1"/>
          <w:rtl w:val="0"/>
          <w:lang w:val="en-US"/>
        </w:rPr>
        <w:t xml:space="preserve">et al. </w:t>
      </w:r>
      <w:r>
        <w:rPr>
          <w:rFonts w:ascii="Arial" w:hAnsi="Arial"/>
          <w:rtl w:val="0"/>
          <w:lang w:val="en-US"/>
        </w:rPr>
        <w:t>2022).</w:t>
      </w:r>
    </w:p>
    <w:p>
      <w:pPr>
        <w:pStyle w:val="Body A"/>
        <w:spacing w:line="360" w:lineRule="auto"/>
        <w:jc w:val="both"/>
        <w:rPr>
          <w:rFonts w:ascii="Arial" w:cs="Arial" w:hAnsi="Arial" w:eastAsia="Arial"/>
        </w:rPr>
      </w:pPr>
      <w:r>
        <w:rPr>
          <w:rFonts w:ascii="Arial" w:hAnsi="Arial"/>
          <w:rtl w:val="0"/>
          <w:lang w:val="en-US"/>
        </w:rPr>
        <w:t>Although the ban on women</w:t>
      </w:r>
      <w:r>
        <w:rPr>
          <w:rFonts w:ascii="Arial" w:hAnsi="Arial" w:hint="default"/>
          <w:rtl w:val="0"/>
          <w:lang w:val="en-US"/>
        </w:rPr>
        <w:t>’</w:t>
      </w:r>
      <w:r>
        <w:rPr>
          <w:rFonts w:ascii="Arial" w:hAnsi="Arial"/>
          <w:rtl w:val="0"/>
          <w:lang w:val="en-US"/>
        </w:rPr>
        <w:t>s football was lifted and they were legally known as professionals they were still discriminated against and labeled to verbal abuse by fans and social media. Caudwell, (1999) conveys how the lack of popularity in the women</w:t>
      </w:r>
      <w:r>
        <w:rPr>
          <w:rFonts w:ascii="Arial" w:hAnsi="Arial" w:hint="default"/>
          <w:rtl w:val="0"/>
          <w:lang w:val="en-US"/>
        </w:rPr>
        <w:t>’</w:t>
      </w:r>
      <w:r>
        <w:rPr>
          <w:rFonts w:ascii="Arial" w:hAnsi="Arial"/>
          <w:rtl w:val="0"/>
          <w:lang w:val="en-US"/>
        </w:rPr>
        <w:t xml:space="preserve">s game is due to females within the school being labeled as </w:t>
      </w:r>
      <w:r>
        <w:rPr>
          <w:rFonts w:ascii="Arial" w:hAnsi="Arial" w:hint="default"/>
          <w:rtl w:val="0"/>
          <w:lang w:val="en-US"/>
        </w:rPr>
        <w:t>“</w:t>
      </w:r>
      <w:r>
        <w:rPr>
          <w:rFonts w:ascii="Arial" w:hAnsi="Arial"/>
          <w:rtl w:val="0"/>
          <w:lang w:val="en-US"/>
        </w:rPr>
        <w:t>lesbians</w:t>
      </w:r>
      <w:r>
        <w:rPr>
          <w:rFonts w:ascii="Arial" w:hAnsi="Arial" w:hint="default"/>
          <w:rtl w:val="0"/>
          <w:lang w:val="en-US"/>
        </w:rPr>
        <w:t xml:space="preserve">” </w:t>
      </w:r>
      <w:r>
        <w:rPr>
          <w:rFonts w:ascii="Arial" w:hAnsi="Arial"/>
          <w:rtl w:val="0"/>
          <w:lang w:val="en-US"/>
        </w:rPr>
        <w:t xml:space="preserve">due to their participation in football which is traditionally defined as a male sport (Harris,2005). This leads Cleland, </w:t>
      </w:r>
      <w:r>
        <w:rPr>
          <w:rFonts w:ascii="Arial" w:hAnsi="Arial"/>
          <w:i w:val="1"/>
          <w:iCs w:val="1"/>
          <w:rtl w:val="0"/>
          <w:lang w:val="en-US"/>
        </w:rPr>
        <w:t>et al</w:t>
      </w:r>
      <w:r>
        <w:rPr>
          <w:rFonts w:ascii="Arial" w:hAnsi="Arial"/>
          <w:rtl w:val="0"/>
          <w:lang w:val="en-US"/>
        </w:rPr>
        <w:t xml:space="preserve"> (2022) to lead research on how the male audience of football conveys the women</w:t>
      </w:r>
      <w:r>
        <w:rPr>
          <w:rFonts w:ascii="Arial" w:hAnsi="Arial" w:hint="default"/>
          <w:rtl w:val="0"/>
          <w:lang w:val="en-US"/>
        </w:rPr>
        <w:t>’</w:t>
      </w:r>
      <w:r>
        <w:rPr>
          <w:rFonts w:ascii="Arial" w:hAnsi="Arial"/>
          <w:rtl w:val="0"/>
          <w:lang w:val="en-US"/>
        </w:rPr>
        <w:t xml:space="preserve">s game and whether are they a part of the opinions that involve the sexuality of the football game. Cleland, </w:t>
      </w:r>
      <w:r>
        <w:rPr>
          <w:rFonts w:ascii="Arial" w:hAnsi="Arial"/>
          <w:i w:val="1"/>
          <w:iCs w:val="1"/>
          <w:rtl w:val="0"/>
          <w:lang w:val="en-US"/>
        </w:rPr>
        <w:t>et al</w:t>
      </w:r>
      <w:r>
        <w:rPr>
          <w:rFonts w:ascii="Arial" w:hAnsi="Arial"/>
          <w:rtl w:val="0"/>
          <w:lang w:val="en-US"/>
        </w:rPr>
        <w:t xml:space="preserve"> (2022) states that in recent times such as the past decade the tolerance of lesbians has been far greater due to the change in society. However, far more lesbian athletes have chosen to come out after the 1990s due to the better social support received compared to before the 1990s. Therefore this proves that Caudwell, (1999) research is correct in women being labeled as lesbians and not receiving support for their choices causing a reduction in participation in football. Cleland, </w:t>
      </w:r>
      <w:r>
        <w:rPr>
          <w:rFonts w:ascii="Arial" w:hAnsi="Arial"/>
          <w:i w:val="1"/>
          <w:iCs w:val="1"/>
          <w:rtl w:val="0"/>
          <w:lang w:val="en-US"/>
        </w:rPr>
        <w:t>et al</w:t>
      </w:r>
      <w:r>
        <w:rPr>
          <w:rFonts w:ascii="Arial" w:hAnsi="Arial"/>
          <w:rtl w:val="0"/>
          <w:lang w:val="en-US"/>
        </w:rPr>
        <w:t xml:space="preserve"> (2022) then goes on to explain how ITV presented an article on the topic of sexuality in women</w:t>
      </w:r>
      <w:r>
        <w:rPr>
          <w:rFonts w:ascii="Arial" w:hAnsi="Arial" w:hint="default"/>
          <w:rtl w:val="0"/>
          <w:lang w:val="en-US"/>
        </w:rPr>
        <w:t>’</w:t>
      </w:r>
      <w:r>
        <w:rPr>
          <w:rFonts w:ascii="Arial" w:hAnsi="Arial"/>
          <w:rtl w:val="0"/>
          <w:lang w:val="en-US"/>
        </w:rPr>
        <w:t>s football, and within this article, it states that 5 of the England women</w:t>
      </w:r>
      <w:r>
        <w:rPr>
          <w:rFonts w:ascii="Arial" w:hAnsi="Arial" w:hint="default"/>
          <w:rtl w:val="0"/>
          <w:lang w:val="en-US"/>
        </w:rPr>
        <w:t>’</w:t>
      </w:r>
      <w:r>
        <w:rPr>
          <w:rFonts w:ascii="Arial" w:hAnsi="Arial"/>
          <w:rtl w:val="0"/>
          <w:lang w:val="en-US"/>
        </w:rPr>
        <w:t xml:space="preserve">s team were openly lesbian or bisexual. Although this is not an association that has fought against these types of comments or concerns it has provided a public image to a lot of young sports fans that see these professional athletes as role models (Lines, 2001). The research conducted by Cleland, </w:t>
      </w:r>
      <w:r>
        <w:rPr>
          <w:rFonts w:ascii="Arial" w:hAnsi="Arial"/>
          <w:i w:val="1"/>
          <w:iCs w:val="1"/>
          <w:rtl w:val="0"/>
          <w:lang w:val="en-US"/>
        </w:rPr>
        <w:t>et al</w:t>
      </w:r>
      <w:r>
        <w:rPr>
          <w:rFonts w:ascii="Arial" w:hAnsi="Arial"/>
          <w:rtl w:val="0"/>
          <w:lang w:val="en-US"/>
        </w:rPr>
        <w:t xml:space="preserve"> (2022) confirms the lack of research that has been conducted in regards to how men's attitudes can affect sexuality in women</w:t>
      </w:r>
      <w:r>
        <w:rPr>
          <w:rFonts w:ascii="Arial" w:hAnsi="Arial" w:hint="default"/>
          <w:rtl w:val="0"/>
          <w:lang w:val="en-US"/>
        </w:rPr>
        <w:t>’</w:t>
      </w:r>
      <w:r>
        <w:rPr>
          <w:rFonts w:ascii="Arial" w:hAnsi="Arial"/>
          <w:rtl w:val="0"/>
          <w:lang w:val="en-US"/>
        </w:rPr>
        <w:t>s sports but also refers to these views as being bridges into a dominant discourse that has surrounded women</w:t>
      </w:r>
      <w:r>
        <w:rPr>
          <w:rFonts w:ascii="Arial" w:hAnsi="Arial" w:hint="default"/>
          <w:rtl w:val="0"/>
          <w:lang w:val="en-US"/>
        </w:rPr>
        <w:t>’</w:t>
      </w:r>
      <w:r>
        <w:rPr>
          <w:rFonts w:ascii="Arial" w:hAnsi="Arial"/>
          <w:rtl w:val="0"/>
          <w:lang w:val="en-US"/>
        </w:rPr>
        <w:t xml:space="preserve">s sexuality within football. </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r>
        <w:rPr>
          <w:rFonts w:ascii="Arial" w:hAnsi="Arial"/>
          <w:rtl w:val="0"/>
          <w:lang w:val="en-US"/>
        </w:rPr>
        <w:t>Considering the effects men's attitudes can have on the sexuality of women within sports, particularly football, this can also link to the effect that the men's game has had on the women</w:t>
      </w:r>
      <w:r>
        <w:rPr>
          <w:rFonts w:ascii="Arial" w:hAnsi="Arial" w:hint="default"/>
          <w:rtl w:val="0"/>
          <w:lang w:val="en-US"/>
        </w:rPr>
        <w:t>’</w:t>
      </w:r>
      <w:r>
        <w:rPr>
          <w:rFonts w:ascii="Arial" w:hAnsi="Arial"/>
          <w:rtl w:val="0"/>
          <w:lang w:val="en-US"/>
        </w:rPr>
        <w:t>s game of football. Focussing on the impacts that gender equality has caused on the women</w:t>
      </w:r>
      <w:r>
        <w:rPr>
          <w:rFonts w:ascii="Arial" w:hAnsi="Arial" w:hint="default"/>
          <w:rtl w:val="0"/>
          <w:lang w:val="en-US"/>
        </w:rPr>
        <w:t>’</w:t>
      </w:r>
      <w:r>
        <w:rPr>
          <w:rFonts w:ascii="Arial" w:hAnsi="Arial"/>
          <w:rtl w:val="0"/>
          <w:lang w:val="en-US"/>
        </w:rPr>
        <w:t>s game will require aspects of the men's game to be explored and analysed to underline the differences in the games, particularly focussing on the inequality. Hamil and Walters, (2013) state researched the financial performance within English professional football, which has outlined a few alarming issues that suggest inequality within the sport. After examining the research conducted by Hamil and Walters, (2013) it can be seen that it introduces the topic of financial performance by discussing the foundation of the premier league in 1992. Therefore, it can be identified that the men</w:t>
      </w:r>
      <w:r>
        <w:rPr>
          <w:rFonts w:ascii="Arial" w:hAnsi="Arial" w:hint="default"/>
          <w:rtl w:val="0"/>
          <w:lang w:val="en-US"/>
        </w:rPr>
        <w:t>’</w:t>
      </w:r>
      <w:r>
        <w:rPr>
          <w:rFonts w:ascii="Arial" w:hAnsi="Arial"/>
          <w:rtl w:val="0"/>
          <w:lang w:val="en-US"/>
        </w:rPr>
        <w:t xml:space="preserve">s game was at a </w:t>
      </w:r>
      <w:r>
        <w:rPr>
          <w:rFonts w:ascii="Arial" w:hAnsi="Arial" w:hint="default"/>
          <w:rtl w:val="0"/>
          <w:lang w:val="en-US"/>
        </w:rPr>
        <w:t>‘</w:t>
      </w:r>
      <w:r>
        <w:rPr>
          <w:rFonts w:ascii="Arial" w:hAnsi="Arial"/>
          <w:rtl w:val="0"/>
          <w:lang w:val="en-US"/>
        </w:rPr>
        <w:t>professional standard</w:t>
      </w:r>
      <w:r>
        <w:rPr>
          <w:rFonts w:ascii="Arial" w:hAnsi="Arial" w:hint="default"/>
          <w:rtl w:val="0"/>
          <w:lang w:val="en-US"/>
        </w:rPr>
        <w:t xml:space="preserve">’ </w:t>
      </w:r>
      <w:r>
        <w:rPr>
          <w:rFonts w:ascii="Arial" w:hAnsi="Arial"/>
          <w:rtl w:val="0"/>
          <w:lang w:val="en-US"/>
        </w:rPr>
        <w:t xml:space="preserve">in 1992 when it was relabelled the premier league, due to the research sought out by Goldblatt, (2014) confirms that the men's professional game was a career for some men before the identification change in 1992. Goldblatt, (2014) explains how before the premier league the professional standard of football was labeled the </w:t>
      </w:r>
      <w:r>
        <w:rPr>
          <w:rFonts w:ascii="Arial" w:hAnsi="Arial" w:hint="default"/>
          <w:rtl w:val="0"/>
          <w:lang w:val="en-US"/>
        </w:rPr>
        <w:t>‘</w:t>
      </w:r>
      <w:r>
        <w:rPr>
          <w:rFonts w:ascii="Arial" w:hAnsi="Arial"/>
          <w:rtl w:val="0"/>
          <w:lang w:val="en-US"/>
        </w:rPr>
        <w:t>first division</w:t>
      </w:r>
      <w:r>
        <w:rPr>
          <w:rFonts w:ascii="Arial" w:hAnsi="Arial" w:hint="default"/>
          <w:rtl w:val="0"/>
          <w:lang w:val="en-US"/>
        </w:rPr>
        <w:t xml:space="preserve">’ </w:t>
      </w:r>
      <w:r>
        <w:rPr>
          <w:rFonts w:ascii="Arial" w:hAnsi="Arial"/>
          <w:rtl w:val="0"/>
          <w:lang w:val="en-US"/>
        </w:rPr>
        <w:t>which began back in the 1880s, and can suggest the first professional payment to happen during this period of football in 1892 under the set up of division football. When comparing this to the setup of the professional women</w:t>
      </w:r>
      <w:r>
        <w:rPr>
          <w:rFonts w:ascii="Arial" w:hAnsi="Arial" w:hint="default"/>
          <w:rtl w:val="0"/>
          <w:lang w:val="en-US"/>
        </w:rPr>
        <w:t>’</w:t>
      </w:r>
      <w:r>
        <w:rPr>
          <w:rFonts w:ascii="Arial" w:hAnsi="Arial"/>
          <w:rtl w:val="0"/>
          <w:lang w:val="en-US"/>
        </w:rPr>
        <w:t>s game which as this essay has previously mentioned there were indications of women</w:t>
      </w:r>
      <w:r>
        <w:rPr>
          <w:rFonts w:ascii="Arial" w:hAnsi="Arial" w:hint="default"/>
          <w:rtl w:val="0"/>
          <w:lang w:val="en-US"/>
        </w:rPr>
        <w:t>’</w:t>
      </w:r>
      <w:r>
        <w:rPr>
          <w:rFonts w:ascii="Arial" w:hAnsi="Arial"/>
          <w:rtl w:val="0"/>
          <w:lang w:val="en-US"/>
        </w:rPr>
        <w:t>s football teams participating in matches as well as leading to the restriction of women</w:t>
      </w:r>
      <w:r>
        <w:rPr>
          <w:rFonts w:ascii="Arial" w:hAnsi="Arial" w:hint="default"/>
          <w:rtl w:val="0"/>
          <w:lang w:val="en-US"/>
        </w:rPr>
        <w:t>’</w:t>
      </w:r>
      <w:r>
        <w:rPr>
          <w:rFonts w:ascii="Arial" w:hAnsi="Arial"/>
          <w:rtl w:val="0"/>
          <w:lang w:val="en-US"/>
        </w:rPr>
        <w:t xml:space="preserve">s football. </w:t>
      </w:r>
      <w:r>
        <w:rPr>
          <w:rFonts w:ascii="Arial" w:hAnsi="Arial"/>
          <w:rtl w:val="0"/>
          <w:lang w:val="it-IT"/>
        </w:rPr>
        <w:t>Culvin,</w:t>
      </w:r>
      <w:r>
        <w:rPr>
          <w:rFonts w:ascii="Arial" w:hAnsi="Arial"/>
          <w:rtl w:val="0"/>
          <w:lang w:val="en-US"/>
        </w:rPr>
        <w:t xml:space="preserve"> (2019) states that the first professional standard of football which would allow for the opportunity of football to become an employability status for women did not occur until 2018 within the English leagues. From </w:t>
      </w:r>
      <w:r>
        <w:rPr>
          <w:rFonts w:ascii="Arial" w:hAnsi="Arial"/>
          <w:rtl w:val="0"/>
          <w:lang w:val="it-IT"/>
        </w:rPr>
        <w:t>Culvin,</w:t>
      </w:r>
      <w:r>
        <w:rPr>
          <w:rFonts w:ascii="Arial" w:hAnsi="Arial"/>
          <w:rtl w:val="0"/>
          <w:lang w:val="en-US"/>
        </w:rPr>
        <w:t xml:space="preserve"> (2019) and Goldblatt, (2014) it can be identified that there has been an inequality within the genders with it taking over a century for an English football league to be created at a professional standard for women to receive a monthly wage. Culvin, (2019) continues to discuss how the women</w:t>
      </w:r>
      <w:r>
        <w:rPr>
          <w:rFonts w:ascii="Arial" w:hAnsi="Arial" w:hint="default"/>
          <w:rtl w:val="0"/>
          <w:lang w:val="en-US"/>
        </w:rPr>
        <w:t>’</w:t>
      </w:r>
      <w:r>
        <w:rPr>
          <w:rFonts w:ascii="Arial" w:hAnsi="Arial"/>
          <w:rtl w:val="0"/>
          <w:lang w:val="en-US"/>
        </w:rPr>
        <w:t>s game is rapidly developing such as the ability to consider football as a career leading to the lionesses breaking records of viewers during their semi-final defeat in the European championships with 2 millions of fans tuning in to watch. However as highlighted throughout studies women are still provided with the same resources or prestige that men receive within the same career as a professional sportsperson (</w:t>
      </w:r>
      <w:r>
        <w:rPr>
          <w:rFonts w:ascii="Arial" w:hAnsi="Arial"/>
          <w:rtl w:val="0"/>
          <w:lang w:val="it-IT"/>
        </w:rPr>
        <w:t>Culvin,</w:t>
      </w:r>
      <w:r>
        <w:rPr>
          <w:rFonts w:ascii="Arial" w:hAnsi="Arial"/>
          <w:rtl w:val="0"/>
          <w:lang w:val="en-US"/>
        </w:rPr>
        <w:t xml:space="preserve"> 2019). The statements made by Culvin, (2019) consider the different challenges in work and non-work scenarios that women face compared to men. One of the main resources that are significantly different is the wage gap between the women</w:t>
      </w:r>
      <w:r>
        <w:rPr>
          <w:rFonts w:ascii="Arial" w:hAnsi="Arial" w:hint="default"/>
          <w:rtl w:val="0"/>
          <w:lang w:val="en-US"/>
        </w:rPr>
        <w:t>’</w:t>
      </w:r>
      <w:r>
        <w:rPr>
          <w:rFonts w:ascii="Arial" w:hAnsi="Arial"/>
          <w:rtl w:val="0"/>
          <w:lang w:val="en-US"/>
        </w:rPr>
        <w:t>s and men's games in which Hamil and Walters, (2013) introduce the financial impact the men's championship (Second tier of football) received between 1997/1998 and 2006/2007 increased 179% of revenue equating to 329 million.</w:t>
      </w:r>
      <w:r>
        <w:rPr>
          <w:rFonts w:ascii="Arial" w:hAnsi="Arial"/>
          <w:rtl w:val="0"/>
          <w:lang w:val="da-DK"/>
        </w:rPr>
        <w:t xml:space="preserve"> Clarkson,</w:t>
      </w:r>
      <w:r>
        <w:rPr>
          <w:rFonts w:ascii="Arial" w:hAnsi="Arial"/>
          <w:rtl w:val="0"/>
          <w:lang w:val="en-US"/>
        </w:rPr>
        <w:t xml:space="preserve"> </w:t>
      </w:r>
      <w:r>
        <w:rPr>
          <w:rFonts w:ascii="Arial" w:hAnsi="Arial"/>
          <w:i w:val="1"/>
          <w:iCs w:val="1"/>
          <w:rtl w:val="0"/>
          <w:lang w:val="en-US"/>
        </w:rPr>
        <w:t xml:space="preserve">et al. </w:t>
      </w:r>
      <w:r>
        <w:rPr>
          <w:rFonts w:ascii="Arial" w:hAnsi="Arial"/>
          <w:rtl w:val="0"/>
          <w:lang w:val="en-US"/>
        </w:rPr>
        <w:t>(2022) researched women</w:t>
      </w:r>
      <w:r>
        <w:rPr>
          <w:rFonts w:ascii="Arial" w:hAnsi="Arial" w:hint="default"/>
          <w:rtl w:val="0"/>
          <w:lang w:val="en-US"/>
        </w:rPr>
        <w:t>’</w:t>
      </w:r>
      <w:r>
        <w:rPr>
          <w:rFonts w:ascii="Arial" w:hAnsi="Arial"/>
          <w:rtl w:val="0"/>
          <w:lang w:val="en-US"/>
        </w:rPr>
        <w:t xml:space="preserve">s football and the impact they have received from the 2019 pandemic, which is concerning with the FA being concerned about </w:t>
      </w:r>
      <w:r>
        <w:rPr>
          <w:rFonts w:ascii="Arial" w:hAnsi="Arial" w:hint="default"/>
          <w:rtl w:val="0"/>
          <w:lang w:val="en-US"/>
        </w:rPr>
        <w:t>£</w:t>
      </w:r>
      <w:r>
        <w:rPr>
          <w:rFonts w:ascii="Arial" w:hAnsi="Arial"/>
          <w:rtl w:val="0"/>
          <w:lang w:val="en-US"/>
        </w:rPr>
        <w:t>1 billion being lost from the men's game, very little has been contributed to the women</w:t>
      </w:r>
      <w:r>
        <w:rPr>
          <w:rFonts w:ascii="Arial" w:hAnsi="Arial" w:hint="default"/>
          <w:rtl w:val="0"/>
          <w:lang w:val="en-US"/>
        </w:rPr>
        <w:t>’</w:t>
      </w:r>
      <w:r>
        <w:rPr>
          <w:rFonts w:ascii="Arial" w:hAnsi="Arial"/>
          <w:rtl w:val="0"/>
          <w:lang w:val="en-US"/>
        </w:rPr>
        <w:t xml:space="preserve">s game. In which the consideration of a </w:t>
      </w:r>
      <w:r>
        <w:rPr>
          <w:rFonts w:ascii="Arial" w:hAnsi="Arial" w:hint="default"/>
          <w:rtl w:val="0"/>
          <w:lang w:val="en-US"/>
        </w:rPr>
        <w:t>‘</w:t>
      </w:r>
      <w:r>
        <w:rPr>
          <w:rFonts w:ascii="Arial" w:hAnsi="Arial"/>
          <w:rtl w:val="0"/>
          <w:lang w:val="en-US"/>
        </w:rPr>
        <w:t>festival of football</w:t>
      </w:r>
      <w:r>
        <w:rPr>
          <w:rFonts w:ascii="Arial" w:hAnsi="Arial" w:hint="default"/>
          <w:rtl w:val="0"/>
          <w:lang w:val="en-US"/>
        </w:rPr>
        <w:t xml:space="preserve">’ </w:t>
      </w:r>
      <w:r>
        <w:rPr>
          <w:rFonts w:ascii="Arial" w:hAnsi="Arial"/>
          <w:rtl w:val="0"/>
          <w:lang w:val="en-US"/>
        </w:rPr>
        <w:t>was considered to encourage the attraction of fan interest in the women</w:t>
      </w:r>
      <w:r>
        <w:rPr>
          <w:rFonts w:ascii="Arial" w:hAnsi="Arial" w:hint="default"/>
          <w:rtl w:val="0"/>
          <w:lang w:val="en-US"/>
        </w:rPr>
        <w:t>’</w:t>
      </w:r>
      <w:r>
        <w:rPr>
          <w:rFonts w:ascii="Arial" w:hAnsi="Arial"/>
          <w:rtl w:val="0"/>
          <w:lang w:val="en-US"/>
        </w:rPr>
        <w:t>s games with the 2021 European tournament being held in England. (</w:t>
      </w:r>
      <w:r>
        <w:rPr>
          <w:rFonts w:ascii="Arial" w:hAnsi="Arial"/>
          <w:rtl w:val="0"/>
          <w:lang w:val="da-DK"/>
        </w:rPr>
        <w:t>Clarkson,</w:t>
      </w:r>
      <w:r>
        <w:rPr>
          <w:rFonts w:ascii="Arial" w:hAnsi="Arial"/>
          <w:rtl w:val="0"/>
          <w:lang w:val="en-US"/>
        </w:rPr>
        <w:t xml:space="preserve"> </w:t>
      </w:r>
      <w:r>
        <w:rPr>
          <w:rFonts w:ascii="Arial" w:hAnsi="Arial"/>
          <w:i w:val="1"/>
          <w:iCs w:val="1"/>
          <w:rtl w:val="0"/>
          <w:lang w:val="en-US"/>
        </w:rPr>
        <w:t xml:space="preserve">et al. </w:t>
      </w:r>
      <w:r>
        <w:rPr>
          <w:rFonts w:ascii="Arial" w:hAnsi="Arial"/>
          <w:rtl w:val="0"/>
          <w:lang w:val="en-US"/>
        </w:rPr>
        <w:t>2022). However, there were concerns that this suggestion, if not considered or carefully structured, could lead to the men's upcoming tournament overshadowing the women</w:t>
      </w:r>
      <w:r>
        <w:rPr>
          <w:rFonts w:ascii="Arial" w:hAnsi="Arial" w:hint="default"/>
          <w:rtl w:val="0"/>
          <w:lang w:val="en-US"/>
        </w:rPr>
        <w:t>’</w:t>
      </w:r>
      <w:r>
        <w:rPr>
          <w:rFonts w:ascii="Arial" w:hAnsi="Arial"/>
          <w:rtl w:val="0"/>
          <w:lang w:val="en-US"/>
        </w:rPr>
        <w:t>s and further loss of revenue and the possibility of teams folding (</w:t>
      </w:r>
      <w:r>
        <w:rPr>
          <w:rFonts w:ascii="Arial" w:hAnsi="Arial"/>
          <w:rtl w:val="0"/>
          <w:lang w:val="da-DK"/>
        </w:rPr>
        <w:t>Clarkson,</w:t>
      </w:r>
      <w:r>
        <w:rPr>
          <w:rFonts w:ascii="Arial" w:hAnsi="Arial"/>
          <w:rtl w:val="0"/>
          <w:lang w:val="en-US"/>
        </w:rPr>
        <w:t xml:space="preserve"> </w:t>
      </w:r>
      <w:r>
        <w:rPr>
          <w:rFonts w:ascii="Arial" w:hAnsi="Arial"/>
          <w:i w:val="1"/>
          <w:iCs w:val="1"/>
          <w:rtl w:val="0"/>
          <w:lang w:val="en-US"/>
        </w:rPr>
        <w:t xml:space="preserve">et al. </w:t>
      </w:r>
      <w:r>
        <w:rPr>
          <w:rFonts w:ascii="Arial" w:hAnsi="Arial"/>
          <w:rtl w:val="0"/>
          <w:lang w:val="en-US"/>
        </w:rPr>
        <w:t>2022).</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r>
        <w:rPr>
          <w:rFonts w:ascii="Arial" w:hAnsi="Arial"/>
          <w:rtl w:val="0"/>
          <w:lang w:val="en-US"/>
        </w:rPr>
        <w:t>With the concerns of women</w:t>
      </w:r>
      <w:r>
        <w:rPr>
          <w:rFonts w:ascii="Arial" w:hAnsi="Arial" w:hint="default"/>
          <w:rtl w:val="0"/>
          <w:lang w:val="en-US"/>
        </w:rPr>
        <w:t>’</w:t>
      </w:r>
      <w:r>
        <w:rPr>
          <w:rFonts w:ascii="Arial" w:hAnsi="Arial"/>
          <w:rtl w:val="0"/>
          <w:lang w:val="en-US"/>
        </w:rPr>
        <w:t>s football being highlighted throughout this essay, it is important to consider the changes being made to the women</w:t>
      </w:r>
      <w:r>
        <w:rPr>
          <w:rFonts w:ascii="Arial" w:hAnsi="Arial" w:hint="default"/>
          <w:rtl w:val="0"/>
          <w:lang w:val="en-US"/>
        </w:rPr>
        <w:t>’</w:t>
      </w:r>
      <w:r>
        <w:rPr>
          <w:rFonts w:ascii="Arial" w:hAnsi="Arial"/>
          <w:rtl w:val="0"/>
          <w:lang w:val="en-US"/>
        </w:rPr>
        <w:t>s game to cater to and further support women</w:t>
      </w:r>
      <w:r>
        <w:rPr>
          <w:rFonts w:ascii="Arial" w:hAnsi="Arial" w:hint="default"/>
          <w:rtl w:val="0"/>
          <w:lang w:val="en-US"/>
        </w:rPr>
        <w:t>’</w:t>
      </w:r>
      <w:r>
        <w:rPr>
          <w:rFonts w:ascii="Arial" w:hAnsi="Arial"/>
          <w:rtl w:val="0"/>
          <w:lang w:val="en-US"/>
        </w:rPr>
        <w:t>s careers within the sport. In the previous paragraph, the topic of financial concerns led to the suggestions of festivals of football to be created to promote Women</w:t>
      </w:r>
      <w:r>
        <w:rPr>
          <w:rFonts w:ascii="Arial" w:hAnsi="Arial" w:hint="default"/>
          <w:rtl w:val="0"/>
          <w:lang w:val="en-US"/>
        </w:rPr>
        <w:t>’</w:t>
      </w:r>
      <w:r>
        <w:rPr>
          <w:rFonts w:ascii="Arial" w:hAnsi="Arial"/>
          <w:rtl w:val="0"/>
          <w:lang w:val="en-US"/>
        </w:rPr>
        <w:t>s Euros with overshadowing being a concern(</w:t>
      </w:r>
      <w:r>
        <w:rPr>
          <w:rFonts w:ascii="Arial" w:hAnsi="Arial"/>
          <w:rtl w:val="0"/>
          <w:lang w:val="da-DK"/>
        </w:rPr>
        <w:t>Clarkson,</w:t>
      </w:r>
      <w:r>
        <w:rPr>
          <w:rFonts w:ascii="Arial" w:hAnsi="Arial"/>
          <w:rtl w:val="0"/>
          <w:lang w:val="en-US"/>
        </w:rPr>
        <w:t xml:space="preserve"> </w:t>
      </w:r>
      <w:r>
        <w:rPr>
          <w:rFonts w:ascii="Arial" w:hAnsi="Arial"/>
          <w:i w:val="1"/>
          <w:iCs w:val="1"/>
          <w:rtl w:val="0"/>
          <w:lang w:val="en-US"/>
        </w:rPr>
        <w:t xml:space="preserve">et al. </w:t>
      </w:r>
      <w:r>
        <w:rPr>
          <w:rFonts w:ascii="Arial" w:hAnsi="Arial"/>
          <w:rtl w:val="0"/>
          <w:lang w:val="en-US"/>
        </w:rPr>
        <w:t>2022). The lionesses had already created a fan base since their 2017 tournament in which they were defeated in the semi-final, but the consideration that the Netherlands was the hosts created an advantage (Owton, 2017). However, the England lionesses provided a massive impact on the popularity of the women</w:t>
      </w:r>
      <w:r>
        <w:rPr>
          <w:rFonts w:ascii="Arial Unicode MS" w:hAnsi="Arial Unicode MS" w:hint="default"/>
          <w:rtl w:val="1"/>
          <w:lang w:val="ar-SA" w:bidi="ar-SA"/>
        </w:rPr>
        <w:t>’</w:t>
      </w:r>
      <w:r>
        <w:rPr>
          <w:rFonts w:ascii="Arial" w:hAnsi="Arial"/>
          <w:rtl w:val="0"/>
          <w:lang w:val="en-US"/>
        </w:rPr>
        <w:t>s game particularly with the lionesses being the hosts of the tournament with the added pressure of the Men's national team being defeated in the final football fans were routed for the lionesses  (Owton, 2017) With the lionesses reaching the finale of the tournament it led to the popularity of the women</w:t>
      </w:r>
      <w:r>
        <w:rPr>
          <w:rFonts w:ascii="Arial" w:hAnsi="Arial" w:hint="default"/>
          <w:rtl w:val="0"/>
          <w:lang w:val="en-US"/>
        </w:rPr>
        <w:t>’</w:t>
      </w:r>
      <w:r>
        <w:rPr>
          <w:rFonts w:ascii="Arial" w:hAnsi="Arial"/>
          <w:rtl w:val="0"/>
          <w:lang w:val="en-US"/>
        </w:rPr>
        <w:t>s game benefitting further with the final being held at Wembley achieving a record of 87,192 people within the stadium which had been doubled since the previous record of 43,301 back in the 2013 final (Sale, 2022). This indicates that the women</w:t>
      </w:r>
      <w:r>
        <w:rPr>
          <w:rFonts w:ascii="Arial" w:hAnsi="Arial" w:hint="default"/>
          <w:rtl w:val="0"/>
          <w:lang w:val="en-US"/>
        </w:rPr>
        <w:t>’</w:t>
      </w:r>
      <w:r>
        <w:rPr>
          <w:rFonts w:ascii="Arial" w:hAnsi="Arial"/>
          <w:rtl w:val="0"/>
          <w:lang w:val="en-US"/>
        </w:rPr>
        <w:t>s game is being developed as the statistics can suggest that the women</w:t>
      </w:r>
      <w:r>
        <w:rPr>
          <w:rFonts w:ascii="Arial" w:hAnsi="Arial" w:hint="default"/>
          <w:rtl w:val="0"/>
          <w:lang w:val="en-US"/>
        </w:rPr>
        <w:t>’</w:t>
      </w:r>
      <w:r>
        <w:rPr>
          <w:rFonts w:ascii="Arial" w:hAnsi="Arial"/>
          <w:rtl w:val="0"/>
          <w:lang w:val="en-US"/>
        </w:rPr>
        <w:t>s game is growing in popularity particularly since the covid-19 pandemic which has seen a lot of professional teams be at risk of folding (</w:t>
      </w:r>
      <w:r>
        <w:rPr>
          <w:rFonts w:ascii="Arial" w:hAnsi="Arial"/>
          <w:rtl w:val="0"/>
          <w:lang w:val="da-DK"/>
        </w:rPr>
        <w:t>Clarkson,</w:t>
      </w:r>
      <w:r>
        <w:rPr>
          <w:rFonts w:ascii="Arial" w:hAnsi="Arial"/>
          <w:rtl w:val="0"/>
          <w:lang w:val="en-US"/>
        </w:rPr>
        <w:t xml:space="preserve"> </w:t>
      </w:r>
      <w:r>
        <w:rPr>
          <w:rFonts w:ascii="Arial" w:hAnsi="Arial"/>
          <w:i w:val="1"/>
          <w:iCs w:val="1"/>
          <w:rtl w:val="0"/>
          <w:lang w:val="en-US"/>
        </w:rPr>
        <w:t xml:space="preserve">et al. </w:t>
      </w:r>
      <w:r>
        <w:rPr>
          <w:rFonts w:ascii="Arial" w:hAnsi="Arial"/>
          <w:rtl w:val="0"/>
          <w:lang w:val="en-US"/>
        </w:rPr>
        <w:t>2022).</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r>
        <w:rPr>
          <w:rFonts w:ascii="Arial" w:hAnsi="Arial"/>
          <w:rtl w:val="0"/>
          <w:lang w:val="en-US"/>
        </w:rPr>
        <w:t>Continuing the rise of popularity with the success of the women's game developing the ideology of role models has become a positive factor in the change of popularity (Dunn, 2018). The work of Dunn (2018) explores how elite athletes perceive their position as being role models for the younger generation of athletes. It was suggested that elite athletes are acting as role models through the process of associations allowing them to work alongside young footballers to further promote the sport as well as cohesion with grass-root level clubs to find a further outlet to their work (Dunn, 2018). The creation of Weetabix wildcats is a non-competitive football league for girls aged between 5-11 It was created by England football by encouraging voluntary coaches who are FA-qualified to deliver the sessions (FA,2022). This association intended to produce a standard of football where girls were able to meet new friends and have fun playing the sport whilst developing their technical ability through the use of FA coaches (FA,2022)This has been developed further with associations such as the youth sports trust collaborating with Barclays to create the FA girls football school partnerships to build a strong infrastructure of schools committed to developing the female game of football (Youth Sport Trust, 2020). Youth Sport Trust (2020) have created the football school partnership to further support the growth and development of the women</w:t>
      </w:r>
      <w:r>
        <w:rPr>
          <w:rFonts w:ascii="Arial" w:hAnsi="Arial" w:hint="default"/>
          <w:rtl w:val="0"/>
          <w:lang w:val="en-US"/>
        </w:rPr>
        <w:t>’</w:t>
      </w:r>
      <w:r>
        <w:rPr>
          <w:rFonts w:ascii="Arial" w:hAnsi="Arial"/>
          <w:rtl w:val="0"/>
          <w:lang w:val="en-US"/>
        </w:rPr>
        <w:t>s game, by allowing for the game to be more inclusive for low-income families to be able to support their children in developing at a local club. These associations contribute to the festivals of football to further promote the opportunities that children can obtain through these associations by holding taster sessions at the festivals that allow children to step out of their comfort zone and attempt a smaller session that the association hold during school terms and holidays (</w:t>
      </w:r>
      <w:r>
        <w:rPr>
          <w:rFonts w:ascii="Arial" w:hAnsi="Arial"/>
          <w:rtl w:val="0"/>
          <w:lang w:val="da-DK"/>
        </w:rPr>
        <w:t>Clarkson,</w:t>
      </w:r>
      <w:r>
        <w:rPr>
          <w:rFonts w:ascii="Arial" w:hAnsi="Arial"/>
          <w:rtl w:val="0"/>
          <w:lang w:val="en-US"/>
        </w:rPr>
        <w:t xml:space="preserve"> </w:t>
      </w:r>
      <w:r>
        <w:rPr>
          <w:rFonts w:ascii="Arial" w:hAnsi="Arial"/>
          <w:i w:val="1"/>
          <w:iCs w:val="1"/>
          <w:rtl w:val="0"/>
          <w:lang w:val="en-US"/>
        </w:rPr>
        <w:t xml:space="preserve">et al. </w:t>
      </w:r>
      <w:r>
        <w:rPr>
          <w:rFonts w:ascii="Arial" w:hAnsi="Arial"/>
          <w:rtl w:val="0"/>
          <w:lang w:val="en-US"/>
        </w:rPr>
        <w:t>2022).</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r>
        <w:rPr>
          <w:rFonts w:ascii="Arial" w:hAnsi="Arial"/>
          <w:rtl w:val="0"/>
          <w:lang w:val="en-US"/>
        </w:rPr>
        <w:t>In conclusion, the concern for the women</w:t>
      </w:r>
      <w:r>
        <w:rPr>
          <w:rFonts w:ascii="Arial" w:hAnsi="Arial" w:hint="default"/>
          <w:rtl w:val="0"/>
          <w:lang w:val="en-US"/>
        </w:rPr>
        <w:t>’</w:t>
      </w:r>
      <w:r>
        <w:rPr>
          <w:rFonts w:ascii="Arial" w:hAnsi="Arial"/>
          <w:rtl w:val="0"/>
          <w:lang w:val="en-US"/>
        </w:rPr>
        <w:t>s game of football is a perspective that has been highlighted throughout the media as well as becomes a hot topic for many scholars and researchers. Therefore with the research identified throughout this essay, it can be seen that the women</w:t>
      </w:r>
      <w:r>
        <w:rPr>
          <w:rFonts w:ascii="Arial" w:hAnsi="Arial" w:hint="default"/>
          <w:rtl w:val="0"/>
          <w:lang w:val="en-US"/>
        </w:rPr>
        <w:t>’</w:t>
      </w:r>
      <w:r>
        <w:rPr>
          <w:rFonts w:ascii="Arial" w:hAnsi="Arial"/>
          <w:rtl w:val="0"/>
          <w:lang w:val="en-US"/>
        </w:rPr>
        <w:t>s game has developed into a promising outlook for young females to begin participating in. It has been shown through extensive research by Tate, (2013) that the women</w:t>
      </w:r>
      <w:r>
        <w:rPr>
          <w:rFonts w:ascii="Arial" w:hAnsi="Arial" w:hint="default"/>
          <w:rtl w:val="0"/>
          <w:lang w:val="en-US"/>
        </w:rPr>
        <w:t>’</w:t>
      </w:r>
      <w:r>
        <w:rPr>
          <w:rFonts w:ascii="Arial" w:hAnsi="Arial"/>
          <w:rtl w:val="0"/>
          <w:lang w:val="en-US"/>
        </w:rPr>
        <w:t>s game has been able to overcome gender stereotypes allowing females to overcome sexist comments and step out of the shadow of the men's game. In terms of the rise in popularity of the women</w:t>
      </w:r>
      <w:r>
        <w:rPr>
          <w:rFonts w:ascii="Arial" w:hAnsi="Arial" w:hint="default"/>
          <w:rtl w:val="0"/>
          <w:lang w:val="en-US"/>
        </w:rPr>
        <w:t>’</w:t>
      </w:r>
      <w:r>
        <w:rPr>
          <w:rFonts w:ascii="Arial" w:hAnsi="Arial"/>
          <w:rtl w:val="0"/>
          <w:lang w:val="en-US"/>
        </w:rPr>
        <w:t xml:space="preserve">s game, it can be seen through the research by </w:t>
      </w:r>
      <w:r>
        <w:rPr>
          <w:rFonts w:ascii="Arial" w:hAnsi="Arial"/>
          <w:rtl w:val="0"/>
          <w:lang w:val="it-IT"/>
        </w:rPr>
        <w:t xml:space="preserve">Sale, </w:t>
      </w:r>
      <w:r>
        <w:rPr>
          <w:rFonts w:ascii="Arial" w:hAnsi="Arial"/>
          <w:rtl w:val="0"/>
          <w:lang w:val="en-US"/>
        </w:rPr>
        <w:t>(2022) that within the last few years the English national team has managed to break several attendance records. In terms of the attendance for women, game increasing it can be perceived that the public is becoming more accepting and being to adapt to the changes within society specifically focussing on gender differences in sports (</w:t>
      </w:r>
      <w:r>
        <w:rPr>
          <w:rFonts w:ascii="Arial" w:hAnsi="Arial"/>
          <w:rtl w:val="0"/>
          <w:lang w:val="it-IT"/>
        </w:rPr>
        <w:t>Culvin,</w:t>
      </w:r>
      <w:r>
        <w:rPr>
          <w:rFonts w:ascii="Arial" w:hAnsi="Arial"/>
          <w:rtl w:val="0"/>
          <w:lang w:val="en-US"/>
        </w:rPr>
        <w:t xml:space="preserve"> 2019). It is plausible to identify that the concept of this topic, has undergone extensive research concerning the issues and concerns that have been raised for example the work of Barnett, (2022) was able to highlight how the women</w:t>
      </w:r>
      <w:r>
        <w:rPr>
          <w:rFonts w:ascii="Arial" w:hAnsi="Arial" w:hint="default"/>
          <w:rtl w:val="0"/>
          <w:lang w:val="en-US"/>
        </w:rPr>
        <w:t>’</w:t>
      </w:r>
      <w:r>
        <w:rPr>
          <w:rFonts w:ascii="Arial" w:hAnsi="Arial"/>
          <w:rtl w:val="0"/>
          <w:lang w:val="en-US"/>
        </w:rPr>
        <w:t>s game was banned for 50 years. The outcome of this extensive research by the likes of Barnett, (2022) has led to the creation of several associations such as the Youth Sport Trust, (2020) to further support the growth in female children's football. The result of these associations will provide more media coverage throughout public communities, continuing to rise the participation of children in football teams. To elaborate,  based on the findings of Culvin, (2019) it can be argued that the women</w:t>
      </w:r>
      <w:r>
        <w:rPr>
          <w:rFonts w:ascii="Arial" w:hAnsi="Arial" w:hint="default"/>
          <w:rtl w:val="0"/>
          <w:lang w:val="en-US"/>
        </w:rPr>
        <w:t>’</w:t>
      </w:r>
      <w:r>
        <w:rPr>
          <w:rFonts w:ascii="Arial" w:hAnsi="Arial"/>
          <w:rtl w:val="0"/>
          <w:lang w:val="en-US"/>
        </w:rPr>
        <w:t>s game has been able to successfully improve its popularity as well as become an opportunity for women to pursue a career within football as a player, coach, and official. Therefore it can be suggested that in the coming years due to the likes the recent success of the Women</w:t>
      </w:r>
      <w:r>
        <w:rPr>
          <w:rFonts w:ascii="Arial" w:hAnsi="Arial" w:hint="default"/>
          <w:rtl w:val="0"/>
          <w:lang w:val="en-US"/>
        </w:rPr>
        <w:t>’</w:t>
      </w:r>
      <w:r>
        <w:rPr>
          <w:rFonts w:ascii="Arial" w:hAnsi="Arial"/>
          <w:rtl w:val="0"/>
          <w:lang w:val="en-US"/>
        </w:rPr>
        <w:t>s euro final held in England the women</w:t>
      </w:r>
      <w:r>
        <w:rPr>
          <w:rFonts w:ascii="Arial" w:hAnsi="Arial" w:hint="default"/>
          <w:rtl w:val="0"/>
          <w:lang w:val="en-US"/>
        </w:rPr>
        <w:t>’</w:t>
      </w:r>
      <w:r>
        <w:rPr>
          <w:rFonts w:ascii="Arial" w:hAnsi="Arial"/>
          <w:rtl w:val="0"/>
          <w:lang w:val="en-US"/>
        </w:rPr>
        <w:t xml:space="preserve">s game will continue to develop through the use of footballing associations such as Youth Trust Sport (Youth Sport Trust, 2020). Finally, through the research of </w:t>
      </w:r>
      <w:r>
        <w:rPr>
          <w:rFonts w:ascii="Arial" w:hAnsi="Arial"/>
          <w:rtl w:val="0"/>
          <w:lang w:val="it-IT"/>
        </w:rPr>
        <w:t>Williams, (2003)</w:t>
      </w:r>
      <w:r>
        <w:rPr>
          <w:rFonts w:ascii="Arial" w:hAnsi="Arial"/>
          <w:rtl w:val="0"/>
          <w:lang w:val="en-US"/>
        </w:rPr>
        <w:t xml:space="preserve"> it can be predicted that the women</w:t>
      </w:r>
      <w:r>
        <w:rPr>
          <w:rFonts w:ascii="Arial" w:hAnsi="Arial" w:hint="default"/>
          <w:rtl w:val="0"/>
          <w:lang w:val="en-US"/>
        </w:rPr>
        <w:t>’</w:t>
      </w:r>
      <w:r>
        <w:rPr>
          <w:rFonts w:ascii="Arial" w:hAnsi="Arial"/>
          <w:rtl w:val="0"/>
          <w:lang w:val="en-US"/>
        </w:rPr>
        <w:t>s game will continue to survive and grow regardless of the stereotypical media stories, leading to the continued dispute over gender equality. For the future of women</w:t>
      </w:r>
      <w:r>
        <w:rPr>
          <w:rFonts w:ascii="Arial" w:hAnsi="Arial" w:hint="default"/>
          <w:rtl w:val="0"/>
          <w:lang w:val="en-US"/>
        </w:rPr>
        <w:t>’</w:t>
      </w:r>
      <w:r>
        <w:rPr>
          <w:rFonts w:ascii="Arial" w:hAnsi="Arial"/>
          <w:rtl w:val="0"/>
          <w:lang w:val="en-US"/>
        </w:rPr>
        <w:t>s football particularly in England to continue to develop into a topic that is about more than just the coverage of the game itself (</w:t>
      </w:r>
      <w:r>
        <w:rPr>
          <w:rFonts w:ascii="Arial" w:hAnsi="Arial"/>
          <w:rtl w:val="0"/>
          <w:lang w:val="it-IT"/>
        </w:rPr>
        <w:t>Williams,</w:t>
      </w:r>
      <w:r>
        <w:rPr>
          <w:rFonts w:ascii="Arial" w:hAnsi="Arial"/>
          <w:rtl w:val="0"/>
          <w:lang w:val="en-US"/>
        </w:rPr>
        <w:t xml:space="preserve"> 2003).</w:t>
      </w: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r>
        <w:rPr>
          <w:rFonts w:ascii="Arial" w:hAnsi="Arial"/>
          <w:rtl w:val="0"/>
          <w:lang w:val="en-US"/>
        </w:rPr>
        <w:t>References:</w:t>
      </w:r>
    </w:p>
    <w:p>
      <w:pPr>
        <w:pStyle w:val="Body A"/>
        <w:rPr>
          <w:rFonts w:ascii="Arial" w:cs="Arial" w:hAnsi="Arial" w:eastAsia="Aria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Fonts w:ascii="Arial" w:hAnsi="Arial"/>
          <w:outline w:val="0"/>
          <w:color w:val="222222"/>
          <w:sz w:val="22"/>
          <w:szCs w:val="22"/>
          <w:u w:color="222222"/>
          <w:shd w:val="clear" w:color="auto" w:fill="ffffff"/>
          <w:rtl w:val="0"/>
          <w:lang w:val="en-US"/>
          <w14:textFill>
            <w14:solidFill>
              <w14:srgbClr w14:val="222222"/>
            </w14:solidFill>
          </w14:textFill>
        </w:rPr>
        <w:t xml:space="preserve">Barnett, J. (2022) </w:t>
      </w:r>
      <w:r>
        <w:rPr>
          <w:rFonts w:ascii="Arial" w:hAnsi="Arial"/>
          <w:i w:val="1"/>
          <w:iCs w:val="1"/>
          <w:outline w:val="0"/>
          <w:color w:val="222222"/>
          <w:sz w:val="22"/>
          <w:szCs w:val="22"/>
          <w:u w:color="222222"/>
          <w:shd w:val="clear" w:color="auto" w:fill="ffffff"/>
          <w:rtl w:val="0"/>
          <w:lang w:val="en-US"/>
          <w14:textFill>
            <w14:solidFill>
              <w14:srgbClr w14:val="222222"/>
            </w14:solidFill>
          </w14:textFill>
        </w:rPr>
        <w:t>British Council</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  Available at: </w:t>
      </w:r>
      <w:r>
        <w:rPr>
          <w:rStyle w:val="Hyperlink.0"/>
          <w:rFonts w:ascii="Arial" w:cs="Arial" w:hAnsi="Arial" w:eastAsia="Arial"/>
          <w:i w:val="1"/>
          <w:iCs w:val="1"/>
          <w:outline w:val="0"/>
          <w:color w:val="222222"/>
          <w:sz w:val="22"/>
          <w:szCs w:val="22"/>
          <w:u w:val="single" w:color="222222"/>
          <w:shd w:val="clear" w:color="auto" w:fill="ffffff"/>
          <w:lang w:val="en-US"/>
          <w14:textFill>
            <w14:solidFill>
              <w14:srgbClr w14:val="222222"/>
            </w14:solidFill>
          </w14:textFill>
        </w:rPr>
        <w:fldChar w:fldCharType="begin" w:fldLock="0"/>
      </w:r>
      <w:r>
        <w:rPr>
          <w:rStyle w:val="Hyperlink.0"/>
          <w:rFonts w:ascii="Arial" w:cs="Arial" w:hAnsi="Arial" w:eastAsia="Arial"/>
          <w:i w:val="1"/>
          <w:iCs w:val="1"/>
          <w:outline w:val="0"/>
          <w:color w:val="222222"/>
          <w:sz w:val="22"/>
          <w:szCs w:val="22"/>
          <w:u w:val="single" w:color="222222"/>
          <w:shd w:val="clear" w:color="auto" w:fill="ffffff"/>
          <w:lang w:val="en-US"/>
          <w14:textFill>
            <w14:solidFill>
              <w14:srgbClr w14:val="222222"/>
            </w14:solidFill>
          </w14:textFill>
        </w:rPr>
        <w:instrText xml:space="preserve"> HYPERLINK "https://www.britishcouncil.org/voices-magazine/women%25E2%2580%2599s-football-%25E2%2580%2593-more-just-game"</w:instrText>
      </w:r>
      <w:r>
        <w:rPr>
          <w:rStyle w:val="Hyperlink.0"/>
          <w:rFonts w:ascii="Arial" w:cs="Arial" w:hAnsi="Arial" w:eastAsia="Arial"/>
          <w:i w:val="1"/>
          <w:iCs w:val="1"/>
          <w:outline w:val="0"/>
          <w:color w:val="222222"/>
          <w:sz w:val="22"/>
          <w:szCs w:val="22"/>
          <w:u w:val="single" w:color="222222"/>
          <w:shd w:val="clear" w:color="auto" w:fill="ffffff"/>
          <w:lang w:val="en-US"/>
          <w14:textFill>
            <w14:solidFill>
              <w14:srgbClr w14:val="222222"/>
            </w14:solidFill>
          </w14:textFill>
        </w:rPr>
        <w:fldChar w:fldCharType="separate" w:fldLock="0"/>
      </w:r>
      <w:r>
        <w:rPr>
          <w:rStyle w:val="Hyperlink.0"/>
          <w:rFonts w:ascii="Arial" w:hAnsi="Arial"/>
          <w:i w:val="1"/>
          <w:iCs w:val="1"/>
          <w:outline w:val="0"/>
          <w:color w:val="222222"/>
          <w:sz w:val="22"/>
          <w:szCs w:val="22"/>
          <w:u w:val="single" w:color="222222"/>
          <w:shd w:val="clear" w:color="auto" w:fill="ffffff"/>
          <w:rtl w:val="0"/>
          <w:lang w:val="en-US"/>
          <w14:textFill>
            <w14:solidFill>
              <w14:srgbClr w14:val="222222"/>
            </w14:solidFill>
          </w14:textFill>
        </w:rPr>
        <w:t>https://www.britishcouncil.org/voices-magazine/women</w:t>
      </w:r>
      <w:r>
        <w:rPr>
          <w:rStyle w:val="None"/>
          <w:rFonts w:ascii="Arial Unicode MS" w:hAnsi="Arial Unicode MS" w:hint="default"/>
          <w:outline w:val="0"/>
          <w:color w:val="222222"/>
          <w:sz w:val="22"/>
          <w:szCs w:val="22"/>
          <w:u w:val="single" w:color="222222"/>
          <w:shd w:val="clear" w:color="auto" w:fill="ffffff"/>
          <w:rtl w:val="1"/>
          <w:lang w:val="ar-SA" w:bidi="ar-SA"/>
          <w14:textFill>
            <w14:solidFill>
              <w14:srgbClr w14:val="222222"/>
            </w14:solidFill>
          </w14:textFill>
        </w:rPr>
        <w:t>’</w:t>
      </w:r>
      <w:r>
        <w:rPr>
          <w:rStyle w:val="Hyperlink.0"/>
          <w:rFonts w:ascii="Arial" w:hAnsi="Arial"/>
          <w:i w:val="1"/>
          <w:iCs w:val="1"/>
          <w:outline w:val="0"/>
          <w:color w:val="222222"/>
          <w:sz w:val="22"/>
          <w:szCs w:val="22"/>
          <w:u w:val="single" w:color="222222"/>
          <w:shd w:val="clear" w:color="auto" w:fill="ffffff"/>
          <w:rtl w:val="0"/>
          <w:lang w:val="en-US"/>
          <w14:textFill>
            <w14:solidFill>
              <w14:srgbClr w14:val="222222"/>
            </w14:solidFill>
          </w14:textFill>
        </w:rPr>
        <w:t>s-football-</w:t>
      </w:r>
      <w:r>
        <w:rPr>
          <w:rStyle w:val="Hyperlink.0"/>
          <w:rFonts w:ascii="Arial" w:hAnsi="Arial" w:hint="default"/>
          <w:i w:val="1"/>
          <w:iCs w:val="1"/>
          <w:outline w:val="0"/>
          <w:color w:val="222222"/>
          <w:sz w:val="22"/>
          <w:szCs w:val="22"/>
          <w:u w:val="single" w:color="222222"/>
          <w:shd w:val="clear" w:color="auto" w:fill="ffffff"/>
          <w:rtl w:val="0"/>
          <w:lang w:val="en-US"/>
          <w14:textFill>
            <w14:solidFill>
              <w14:srgbClr w14:val="222222"/>
            </w14:solidFill>
          </w14:textFill>
        </w:rPr>
        <w:t>–</w:t>
      </w:r>
      <w:r>
        <w:rPr>
          <w:rStyle w:val="Hyperlink.0"/>
          <w:rFonts w:ascii="Arial" w:hAnsi="Arial"/>
          <w:i w:val="1"/>
          <w:iCs w:val="1"/>
          <w:outline w:val="0"/>
          <w:color w:val="222222"/>
          <w:sz w:val="22"/>
          <w:szCs w:val="22"/>
          <w:u w:val="single" w:color="222222"/>
          <w:shd w:val="clear" w:color="auto" w:fill="ffffff"/>
          <w:rtl w:val="0"/>
          <w:lang w:val="en-US"/>
          <w14:textFill>
            <w14:solidFill>
              <w14:srgbClr w14:val="222222"/>
            </w14:solidFill>
          </w14:textFill>
        </w:rPr>
        <w:t>-more-just-game</w:t>
      </w:r>
      <w:r>
        <w:rPr/>
        <w:fldChar w:fldCharType="end" w:fldLock="0"/>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(Accessed: 6th of November 2022) </w:t>
      </w:r>
    </w:p>
    <w:p>
      <w:pPr>
        <w:pStyle w:val="Default"/>
        <w:spacing w:before="0" w:line="240" w:lineRule="auto"/>
        <w:rPr>
          <w:rStyle w:val="None"/>
          <w:rFonts w:ascii="Arial" w:cs="Arial" w:hAnsi="Arial" w:eastAsia="Arial"/>
          <w:i w:val="1"/>
          <w:iCs w:val="1"/>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Caudwell, J. (1999) Women</w:t>
      </w:r>
      <w:r>
        <w:rPr>
          <w:rStyle w:val="None"/>
          <w:rFonts w:ascii="Arial Unicode MS" w:hAnsi="Arial Unicode MS" w:hint="default"/>
          <w:outline w:val="0"/>
          <w:color w:val="222222"/>
          <w:sz w:val="22"/>
          <w:szCs w:val="22"/>
          <w:u w:color="222222"/>
          <w:shd w:val="clear" w:color="auto" w:fill="ffffff"/>
          <w:rtl w:val="1"/>
          <w:lang w:val="ar-SA" w:bidi="ar-SA"/>
          <w14:textFill>
            <w14:solidFill>
              <w14:srgbClr w14:val="222222"/>
            </w14:solidFill>
          </w14:textFill>
        </w:rPr>
        <w:t>’</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s football in the United Kingdom: Theorizing gender and unpacking the butch lesbian image.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Journal of Sport and Social Issues</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23</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(4), </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pp.390-402.</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da-DK"/>
          <w14:textFill>
            <w14:solidFill>
              <w14:srgbClr w14:val="222222"/>
            </w14:solidFill>
          </w14:textFill>
        </w:rPr>
        <w:t>Clarkson,</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 xml:space="preserve">et al. </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(2022). Covid-19: Reflections on threat and uncertainty for the future of elite women</w:t>
      </w:r>
      <w:r>
        <w:rPr>
          <w:rStyle w:val="None"/>
          <w:rFonts w:ascii="Arial Unicode MS" w:hAnsi="Arial Unicode MS" w:hint="default"/>
          <w:outline w:val="0"/>
          <w:color w:val="222222"/>
          <w:sz w:val="22"/>
          <w:szCs w:val="22"/>
          <w:u w:color="222222"/>
          <w:shd w:val="clear" w:color="auto" w:fill="ffffff"/>
          <w:rtl w:val="1"/>
          <w:lang w:val="ar-SA" w:bidi="ar-SA"/>
          <w14:textFill>
            <w14:solidFill>
              <w14:srgbClr w14:val="222222"/>
            </w14:solidFill>
          </w14:textFill>
        </w:rPr>
        <w:t>’</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s football in England.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Managing Sport and Leisure</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27</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(1-2), pp.50-61.</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nl-NL"/>
          <w14:textFill>
            <w14:solidFill>
              <w14:srgbClr w14:val="222222"/>
            </w14:solidFill>
          </w14:textFill>
        </w:rPr>
        <w:t>Cleland, J.</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 xml:space="preserve">et al. </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(2022) Fan Reflections on Sexuality in Women's Football in the United Kingdom.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Journal of Sport and Social Issues</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46</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(5), pp.458-476.</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Culvin, A. (2019)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Football as work: The new realities of professional women footballers in England</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(Doctoral dissertation, University of Central Lancashire).</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Dunn, C. (2018) Elite footballers as role models: Promoting young women's football participation. In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Junior and Youth Grassroots Football Culture</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(pp. 51-63). Routledge.</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Frosdick, S. and Marsh, P. (2013)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Football hooliganism</w:t>
      </w:r>
      <w:r>
        <w:rPr>
          <w:rStyle w:val="None"/>
          <w:rFonts w:ascii="Arial" w:hAnsi="Arial"/>
          <w:outline w:val="0"/>
          <w:color w:val="222222"/>
          <w:sz w:val="22"/>
          <w:szCs w:val="22"/>
          <w:u w:color="222222"/>
          <w:shd w:val="clear" w:color="auto" w:fill="ffffff"/>
          <w:rtl w:val="0"/>
          <w:lang w:val="it-IT"/>
          <w14:textFill>
            <w14:solidFill>
              <w14:srgbClr w14:val="222222"/>
            </w14:solidFill>
          </w14:textFill>
        </w:rPr>
        <w:t>. Willan.</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FA (2022)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 xml:space="preserve">Weetabix Wildcats </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Available at: </w:t>
      </w:r>
      <w:r>
        <w:rPr>
          <w:rStyle w:val="Hyperlink.1"/>
        </w:rPr>
        <w:fldChar w:fldCharType="begin" w:fldLock="0"/>
      </w:r>
      <w:r>
        <w:rPr>
          <w:rStyle w:val="Hyperlink.1"/>
        </w:rPr>
        <w:instrText xml:space="preserve"> HYPERLINK "https://www.englandfootball.com/play/youth-football/weetabix-wildcats"</w:instrText>
      </w:r>
      <w:r>
        <w:rPr>
          <w:rStyle w:val="Hyperlink.1"/>
        </w:rPr>
        <w:fldChar w:fldCharType="separate" w:fldLock="0"/>
      </w:r>
      <w:r>
        <w:rPr>
          <w:rStyle w:val="Hyperlink.1"/>
          <w:rtl w:val="0"/>
          <w:lang w:val="en-US"/>
        </w:rPr>
        <w:t>https://www.englandfootball.com/play/youth-football/weetabix-wildcats</w:t>
      </w:r>
      <w:r>
        <w:rPr/>
        <w:fldChar w:fldCharType="end" w:fldLock="0"/>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(Accessed 22nd of November 2022)</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i w:val="1"/>
          <w:iCs w:val="1"/>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Goldblatt, D. (2014)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The game of our lives: The meaning and making of English football</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Penguin UK.</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it-IT"/>
          <w14:textFill>
            <w14:solidFill>
              <w14:srgbClr w14:val="222222"/>
            </w14:solidFill>
          </w14:textFill>
        </w:rPr>
        <w:t xml:space="preserve">Harris, J </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(2005) The image problem in women</w:t>
      </w:r>
      <w:r>
        <w:rPr>
          <w:rStyle w:val="None"/>
          <w:rFonts w:ascii="Arial Unicode MS" w:hAnsi="Arial Unicode MS" w:hint="default"/>
          <w:outline w:val="0"/>
          <w:color w:val="222222"/>
          <w:sz w:val="22"/>
          <w:szCs w:val="22"/>
          <w:u w:color="222222"/>
          <w:shd w:val="clear" w:color="auto" w:fill="ffffff"/>
          <w:rtl w:val="1"/>
          <w:lang w:val="ar-SA" w:bidi="ar-SA"/>
          <w14:textFill>
            <w14:solidFill>
              <w14:srgbClr w14:val="222222"/>
            </w14:solidFill>
          </w14:textFill>
        </w:rPr>
        <w:t>’</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s football.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Journal of Sport and Social Issues</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29</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(2), pp.184-197.</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Hamil, S. and Walters, G. (2013) Financial performance in English professional football:</w:t>
      </w:r>
      <w:r>
        <w:rPr>
          <w:rStyle w:val="None"/>
          <w:rFonts w:ascii="Arial Unicode MS" w:hAnsi="Arial Unicode MS" w:hint="default"/>
          <w:outline w:val="0"/>
          <w:color w:val="222222"/>
          <w:sz w:val="22"/>
          <w:szCs w:val="22"/>
          <w:u w:color="222222"/>
          <w:shd w:val="clear" w:color="auto" w:fill="ffffff"/>
          <w:rtl w:val="1"/>
          <w:lang w:val="ar-SA" w:bidi="ar-SA"/>
          <w14:textFill>
            <w14:solidFill>
              <w14:srgbClr w14:val="222222"/>
            </w14:solidFill>
          </w14:textFill>
        </w:rPr>
        <w:t>‘</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an inconvenient truth</w:t>
      </w:r>
      <w:r>
        <w:rPr>
          <w:rStyle w:val="None"/>
          <w:rFonts w:ascii="Arial Unicode MS" w:hAnsi="Arial Unicode MS" w:hint="default"/>
          <w:outline w:val="0"/>
          <w:color w:val="222222"/>
          <w:sz w:val="22"/>
          <w:szCs w:val="22"/>
          <w:u w:color="222222"/>
          <w:shd w:val="clear" w:color="auto" w:fill="ffffff"/>
          <w:rtl w:val="1"/>
          <w:lang w:val="ar-SA" w:bidi="ar-SA"/>
          <w14:textFill>
            <w14:solidFill>
              <w14:srgbClr w14:val="222222"/>
            </w14:solidFill>
          </w14:textFill>
        </w:rPr>
        <w:t>’</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Who Owns Football?</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(pp. 22-40). Routledge.</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Jenkel, L. (2021) The FA</w:t>
      </w:r>
      <w:r>
        <w:rPr>
          <w:rStyle w:val="None"/>
          <w:rFonts w:ascii="Arial Unicode MS" w:hAnsi="Arial Unicode MS" w:hint="default"/>
          <w:outline w:val="0"/>
          <w:color w:val="222222"/>
          <w:sz w:val="22"/>
          <w:szCs w:val="22"/>
          <w:u w:color="222222"/>
          <w:shd w:val="clear" w:color="auto" w:fill="ffffff"/>
          <w:rtl w:val="1"/>
          <w:lang w:val="ar-SA" w:bidi="ar-SA"/>
          <w14:textFill>
            <w14:solidFill>
              <w14:srgbClr w14:val="222222"/>
            </w14:solidFill>
          </w14:textFill>
        </w:rPr>
        <w:t>’</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s ban of women</w:t>
      </w:r>
      <w:r>
        <w:rPr>
          <w:rStyle w:val="None"/>
          <w:rFonts w:ascii="Arial Unicode MS" w:hAnsi="Arial Unicode MS" w:hint="default"/>
          <w:outline w:val="0"/>
          <w:color w:val="222222"/>
          <w:sz w:val="22"/>
          <w:szCs w:val="22"/>
          <w:u w:color="222222"/>
          <w:shd w:val="clear" w:color="auto" w:fill="ffffff"/>
          <w:rtl w:val="1"/>
          <w:lang w:val="ar-SA" w:bidi="ar-SA"/>
          <w14:textFill>
            <w14:solidFill>
              <w14:srgbClr w14:val="222222"/>
            </w14:solidFill>
          </w14:textFill>
        </w:rPr>
        <w:t>’</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s football 1921 in the contemporary press</w:t>
      </w:r>
      <w:r>
        <w:rPr>
          <w:rStyle w:val="None"/>
          <w:rFonts w:ascii="Arial" w:hAnsi="Arial" w:hint="default"/>
          <w:outline w:val="0"/>
          <w:color w:val="222222"/>
          <w:sz w:val="22"/>
          <w:szCs w:val="22"/>
          <w:u w:color="222222"/>
          <w:shd w:val="clear" w:color="auto" w:fill="ffffff"/>
          <w:rtl w:val="0"/>
          <w:lang w:val="en-US"/>
          <w14:textFill>
            <w14:solidFill>
              <w14:srgbClr w14:val="222222"/>
            </w14:solidFill>
          </w14:textFill>
        </w:rPr>
        <w:t>–</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a historical discourse analysis.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Sport in History</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41</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(2), pp.239-259.</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Lewis, A. (2022) ITV Available at: </w:t>
      </w:r>
      <w:r>
        <w:rPr>
          <w:rStyle w:val="Hyperlink.2"/>
        </w:rPr>
        <w:fldChar w:fldCharType="begin" w:fldLock="0"/>
      </w:r>
      <w:r>
        <w:rPr>
          <w:rStyle w:val="Hyperlink.2"/>
        </w:rPr>
        <w:instrText xml:space="preserve"> HYPERLINK "https://www.itv.com/news/2022-08-01/how-womens-football-was-banned-for-50-years-in-england"</w:instrText>
      </w:r>
      <w:r>
        <w:rPr>
          <w:rStyle w:val="Hyperlink.2"/>
        </w:rPr>
        <w:fldChar w:fldCharType="separate" w:fldLock="0"/>
      </w:r>
      <w:r>
        <w:rPr>
          <w:rStyle w:val="Hyperlink.2"/>
          <w:rtl w:val="0"/>
          <w:lang w:val="en-US"/>
        </w:rPr>
        <w:t>https://www.itv.com/news/2022-08-01/how-womens-football-was-banned-for-50-years-in-england</w:t>
      </w:r>
      <w:r>
        <w:rPr/>
        <w:fldChar w:fldCharType="end" w:fldLock="0"/>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(Accessed 11th of November 2022)</w:t>
      </w:r>
    </w:p>
    <w:p>
      <w:pPr>
        <w:pStyle w:val="Default"/>
        <w:spacing w:before="0" w:line="240" w:lineRule="auto"/>
        <w:rPr>
          <w:rStyle w:val="None"/>
          <w:rFonts w:ascii="Arial" w:cs="Arial" w:hAnsi="Arial" w:eastAsia="Arial"/>
          <w:i w:val="1"/>
          <w:iCs w:val="1"/>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Lines, G. (2001). Villains, fools, or heroes? Sports stars as role models for young people.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Leisure studies</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20</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(4), pp.285-303</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Owton, H., (2017)</w:t>
      </w:r>
      <w:r>
        <w:rPr>
          <w:rStyle w:val="None"/>
          <w:rFonts w:ascii="Arial" w:hAnsi="Arial"/>
          <w:outline w:val="0"/>
          <w:color w:val="222222"/>
          <w:sz w:val="22"/>
          <w:szCs w:val="22"/>
          <w:u w:color="222222"/>
          <w:shd w:val="clear" w:color="auto" w:fill="ffffff"/>
          <w:rtl w:val="0"/>
          <w:lang w:val="nl-NL"/>
          <w14:textFill>
            <w14:solidFill>
              <w14:srgbClr w14:val="222222"/>
            </w14:solidFill>
          </w14:textFill>
        </w:rPr>
        <w:t xml:space="preserve"> UEFA Women</w:t>
      </w:r>
      <w:r>
        <w:rPr>
          <w:rStyle w:val="None"/>
          <w:rFonts w:ascii="Arial Unicode MS" w:hAnsi="Arial Unicode MS" w:hint="default"/>
          <w:outline w:val="0"/>
          <w:color w:val="222222"/>
          <w:sz w:val="22"/>
          <w:szCs w:val="22"/>
          <w:u w:color="222222"/>
          <w:shd w:val="clear" w:color="auto" w:fill="ffffff"/>
          <w:rtl w:val="1"/>
          <w:lang w:val="ar-SA" w:bidi="ar-SA"/>
          <w14:textFill>
            <w14:solidFill>
              <w14:srgbClr w14:val="222222"/>
            </w14:solidFill>
          </w14:textFill>
        </w:rPr>
        <w:t>’</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s EURO 2017: The power of </w:t>
      </w:r>
      <w:r>
        <w:rPr>
          <w:rStyle w:val="None"/>
          <w:rFonts w:ascii="Arial Unicode MS" w:hAnsi="Arial Unicode MS" w:hint="default"/>
          <w:outline w:val="0"/>
          <w:color w:val="222222"/>
          <w:sz w:val="22"/>
          <w:szCs w:val="22"/>
          <w:u w:color="222222"/>
          <w:shd w:val="clear" w:color="auto" w:fill="ffffff"/>
          <w:rtl w:val="1"/>
          <w:lang w:val="ar-SA" w:bidi="ar-SA"/>
          <w14:textFill>
            <w14:solidFill>
              <w14:srgbClr w14:val="222222"/>
            </w14:solidFill>
          </w14:textFill>
        </w:rPr>
        <w:t>‘</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Home Advantage</w:t>
      </w:r>
      <w:r>
        <w:rPr>
          <w:rStyle w:val="None"/>
          <w:rFonts w:ascii="Arial Unicode MS" w:hAnsi="Arial Unicode MS" w:hint="default"/>
          <w:outline w:val="0"/>
          <w:color w:val="222222"/>
          <w:sz w:val="22"/>
          <w:szCs w:val="22"/>
          <w:u w:color="222222"/>
          <w:shd w:val="clear" w:color="auto" w:fill="ffffff"/>
          <w:rtl w:val="1"/>
          <w:lang w:val="ar-SA" w:bidi="ar-SA"/>
          <w14:textFill>
            <w14:solidFill>
              <w14:srgbClr w14:val="222222"/>
            </w14:solidFill>
          </w14:textFill>
        </w:rPr>
        <w:t>’</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nl-NL"/>
          <w14:textFill>
            <w14:solidFill>
              <w14:srgbClr w14:val="222222"/>
            </w14:solidFill>
          </w14:textFill>
        </w:rPr>
        <w:t>Skillen, F</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 xml:space="preserve">et al. </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(2022)</w:t>
      </w:r>
      <w:r>
        <w:rPr>
          <w:rStyle w:val="None"/>
          <w:rFonts w:ascii="Arial Unicode MS" w:hAnsi="Arial Unicode MS" w:hint="default"/>
          <w:outline w:val="0"/>
          <w:color w:val="222222"/>
          <w:sz w:val="22"/>
          <w:szCs w:val="22"/>
          <w:u w:color="222222"/>
          <w:shd w:val="clear" w:color="auto" w:fill="ffffff"/>
          <w:rtl w:val="1"/>
          <w:lang w:val="ar-SA" w:bidi="ar-SA"/>
          <w14:textFill>
            <w14:solidFill>
              <w14:srgbClr w14:val="222222"/>
            </w14:solidFill>
          </w14:textFill>
        </w:rPr>
        <w:t xml:space="preserve"> ‘</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The game of football is quite unsuitable for females and ought not to be encouraged: a comparative analysis of the 1921 English Football Association ban on women's football in Britain and Ireland.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Sport in History</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42</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(1), pp.49-75.</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Sale, J (2022)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Lionesses make history as Women</w:t>
      </w:r>
      <w:r>
        <w:rPr>
          <w:rStyle w:val="None"/>
          <w:rFonts w:ascii="Arial Unicode MS" w:hAnsi="Arial Unicode MS" w:hint="default"/>
          <w:outline w:val="0"/>
          <w:color w:val="222222"/>
          <w:sz w:val="22"/>
          <w:szCs w:val="22"/>
          <w:u w:color="222222"/>
          <w:shd w:val="clear" w:color="auto" w:fill="ffffff"/>
          <w:rtl w:val="1"/>
          <w:lang w:val="ar-SA" w:bidi="ar-SA"/>
          <w14:textFill>
            <w14:solidFill>
              <w14:srgbClr w14:val="222222"/>
            </w14:solidFill>
          </w14:textFill>
        </w:rPr>
        <w:t>’</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 xml:space="preserve">s EURO attracts record attendance </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Available at: </w:t>
      </w:r>
      <w:r>
        <w:rPr>
          <w:rStyle w:val="Hyperlink.3"/>
          <w:rFonts w:ascii="Arial" w:cs="Arial" w:hAnsi="Arial" w:eastAsia="Arial"/>
          <w:outline w:val="0"/>
          <w:color w:val="222222"/>
          <w:sz w:val="22"/>
          <w:szCs w:val="22"/>
          <w:u w:val="single" w:color="222222"/>
          <w:shd w:val="clear" w:color="auto" w:fill="ffffff"/>
          <w:lang w:val="en-US"/>
          <w14:textFill>
            <w14:solidFill>
              <w14:srgbClr w14:val="222222"/>
            </w14:solidFill>
          </w14:textFill>
        </w:rPr>
        <w:fldChar w:fldCharType="begin" w:fldLock="0"/>
      </w:r>
      <w:r>
        <w:rPr>
          <w:rStyle w:val="Hyperlink.3"/>
          <w:rFonts w:ascii="Arial" w:cs="Arial" w:hAnsi="Arial" w:eastAsia="Arial"/>
          <w:outline w:val="0"/>
          <w:color w:val="222222"/>
          <w:sz w:val="22"/>
          <w:szCs w:val="22"/>
          <w:u w:val="single" w:color="222222"/>
          <w:shd w:val="clear" w:color="auto" w:fill="ffffff"/>
          <w:lang w:val="en-US"/>
          <w14:textFill>
            <w14:solidFill>
              <w14:srgbClr w14:val="222222"/>
            </w14:solidFill>
          </w14:textFill>
        </w:rPr>
        <w:instrText xml:space="preserve"> HYPERLINK "https://insidersport.com/2022/08/01/lionesses-make-history-as-womens-euro-attracts-record-attendance/"</w:instrText>
      </w:r>
      <w:r>
        <w:rPr>
          <w:rStyle w:val="Hyperlink.3"/>
          <w:rFonts w:ascii="Arial" w:cs="Arial" w:hAnsi="Arial" w:eastAsia="Arial"/>
          <w:outline w:val="0"/>
          <w:color w:val="222222"/>
          <w:sz w:val="22"/>
          <w:szCs w:val="22"/>
          <w:u w:val="single" w:color="222222"/>
          <w:shd w:val="clear" w:color="auto" w:fill="ffffff"/>
          <w:lang w:val="en-US"/>
          <w14:textFill>
            <w14:solidFill>
              <w14:srgbClr w14:val="222222"/>
            </w14:solidFill>
          </w14:textFill>
        </w:rPr>
        <w:fldChar w:fldCharType="separate" w:fldLock="0"/>
      </w:r>
      <w:r>
        <w:rPr>
          <w:rStyle w:val="Hyperlink.3"/>
          <w:rFonts w:ascii="Arial" w:hAnsi="Arial"/>
          <w:outline w:val="0"/>
          <w:color w:val="222222"/>
          <w:sz w:val="22"/>
          <w:szCs w:val="22"/>
          <w:u w:val="single" w:color="222222"/>
          <w:shd w:val="clear" w:color="auto" w:fill="ffffff"/>
          <w:rtl w:val="0"/>
          <w:lang w:val="en-US"/>
          <w14:textFill>
            <w14:solidFill>
              <w14:srgbClr w14:val="222222"/>
            </w14:solidFill>
          </w14:textFill>
        </w:rPr>
        <w:t>https://insidersport.com/2022/08/01/lionesses-make-history-as-womens-euro-attracts-record-attendance/</w:t>
      </w:r>
      <w:r>
        <w:rPr/>
        <w:fldChar w:fldCharType="end" w:fldLock="0"/>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(Accessed: 21st of November 2022)</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Tate, T. (2013)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Secret History Of Women Football</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Kings Road Publishing.</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Williams, J., (2003) The fastest growing sport? women's football in England. </w:t>
      </w:r>
      <w:r>
        <w:rPr>
          <w:rStyle w:val="None"/>
          <w:rFonts w:ascii="Arial" w:hAnsi="Arial"/>
          <w:i w:val="1"/>
          <w:iCs w:val="1"/>
          <w:outline w:val="0"/>
          <w:color w:val="222222"/>
          <w:sz w:val="22"/>
          <w:szCs w:val="22"/>
          <w:u w:color="222222"/>
          <w:shd w:val="clear" w:color="auto" w:fill="ffffff"/>
          <w:rtl w:val="0"/>
          <w:lang w:val="it-IT"/>
          <w14:textFill>
            <w14:solidFill>
              <w14:srgbClr w14:val="222222"/>
            </w14:solidFill>
          </w14:textFill>
        </w:rPr>
        <w:t>Soccer &amp; Society</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4</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(2-3), pp.112-127.</w:t>
      </w:r>
    </w:p>
    <w:p>
      <w:pPr>
        <w:pStyle w:val="Default"/>
        <w:spacing w:before="0" w:line="240" w:lineRule="auto"/>
        <w:rPr>
          <w:rStyle w:val="None"/>
          <w:rFonts w:ascii="Arial" w:cs="Arial" w:hAnsi="Arial" w:eastAsia="Arial"/>
          <w:i w:val="1"/>
          <w:iCs w:val="1"/>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Williams, J. (2013)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A game for rough girls?: a history of women's football in Britain</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Routledge.</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Williams, J. (2022) The History of Women's Football.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The History of Women's Football</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pp.1-248.</w:t>
      </w: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240" w:lineRule="auto"/>
        <w:rPr>
          <w:rStyle w:val="None"/>
          <w:rFonts w:ascii="Arial" w:cs="Arial" w:hAnsi="Arial" w:eastAsia="Arial"/>
          <w:outline w:val="0"/>
          <w:color w:val="222222"/>
          <w:sz w:val="22"/>
          <w:szCs w:val="22"/>
          <w:u w:color="222222"/>
          <w:shd w:val="clear" w:color="auto" w:fill="ffffff"/>
          <w14:textFill>
            <w14:solidFill>
              <w14:srgbClr w14:val="222222"/>
            </w14:solidFill>
          </w14:textFill>
        </w:rPr>
      </w:pP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Youth Sport Trust. (2020) </w:t>
      </w:r>
      <w:r>
        <w:rPr>
          <w:rStyle w:val="None"/>
          <w:rFonts w:ascii="Arial" w:hAnsi="Arial"/>
          <w:i w:val="1"/>
          <w:iCs w:val="1"/>
          <w:outline w:val="0"/>
          <w:color w:val="222222"/>
          <w:sz w:val="22"/>
          <w:szCs w:val="22"/>
          <w:u w:color="222222"/>
          <w:shd w:val="clear" w:color="auto" w:fill="ffffff"/>
          <w:rtl w:val="0"/>
          <w:lang w:val="en-US"/>
          <w14:textFill>
            <w14:solidFill>
              <w14:srgbClr w14:val="222222"/>
            </w14:solidFill>
          </w14:textFill>
        </w:rPr>
        <w:t xml:space="preserve">The FA Girls Football School Partnerships-supported by Barclays </w:t>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Available at: </w:t>
      </w:r>
      <w:r>
        <w:rPr>
          <w:rStyle w:val="Hyperlink.1"/>
        </w:rPr>
        <w:fldChar w:fldCharType="begin" w:fldLock="0"/>
      </w:r>
      <w:r>
        <w:rPr>
          <w:rStyle w:val="Hyperlink.1"/>
        </w:rPr>
        <w:instrText xml:space="preserve"> HYPERLINK "https://www.youthsporttrust.org/join-us/networks/girls-football-school-partnerships"</w:instrText>
      </w:r>
      <w:r>
        <w:rPr>
          <w:rStyle w:val="Hyperlink.1"/>
        </w:rPr>
        <w:fldChar w:fldCharType="separate" w:fldLock="0"/>
      </w:r>
      <w:r>
        <w:rPr>
          <w:rStyle w:val="Hyperlink.1"/>
          <w:rtl w:val="0"/>
          <w:lang w:val="en-US"/>
        </w:rPr>
        <w:t>https://www.youthsporttrust.org/join-us/networks/girls-football-school-partnerships</w:t>
      </w:r>
      <w:r>
        <w:rPr/>
        <w:fldChar w:fldCharType="end" w:fldLock="0"/>
      </w:r>
      <w:r>
        <w:rPr>
          <w:rStyle w:val="None"/>
          <w:rFonts w:ascii="Arial" w:hAnsi="Arial"/>
          <w:outline w:val="0"/>
          <w:color w:val="222222"/>
          <w:sz w:val="22"/>
          <w:szCs w:val="22"/>
          <w:u w:color="222222"/>
          <w:shd w:val="clear" w:color="auto" w:fill="ffffff"/>
          <w:rtl w:val="0"/>
          <w:lang w:val="en-US"/>
          <w14:textFill>
            <w14:solidFill>
              <w14:srgbClr w14:val="222222"/>
            </w14:solidFill>
          </w14:textFill>
        </w:rPr>
        <w:t xml:space="preserve"> (Accessed 23rd of November 2022)</w:t>
      </w:r>
    </w:p>
    <w:p>
      <w:pPr>
        <w:pStyle w:val="Default"/>
        <w:spacing w:before="0" w:line="240" w:lineRule="auto"/>
      </w:pPr>
      <w:r>
        <w:rPr>
          <w:rStyle w:val="None"/>
          <w:rFonts w:ascii="Arial" w:cs="Arial" w:hAnsi="Arial" w:eastAsia="Arial"/>
          <w:outline w:val="0"/>
          <w:color w:val="222222"/>
          <w:sz w:val="22"/>
          <w:szCs w:val="22"/>
          <w:u w:color="222222"/>
          <w:shd w:val="clear" w:color="auto" w:fill="ffffff"/>
          <w14:textFill>
            <w14:solidFill>
              <w14:srgbClr w14:val="222222"/>
            </w14:solidFill>
          </w14:textFill>
        </w:rPr>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CG Times (W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Arial" w:cs="Arial" w:hAnsi="Arial" w:eastAsia="Arial"/>
      <w:i w:val="1"/>
      <w:iCs w:val="1"/>
      <w:outline w:val="0"/>
      <w:color w:val="222222"/>
      <w:sz w:val="22"/>
      <w:szCs w:val="22"/>
      <w:u w:val="single" w:color="222222"/>
      <w:shd w:val="clear" w:color="auto" w:fill="ffffff"/>
      <w:lang w:val="en-US"/>
      <w14:textFill>
        <w14:solidFill>
          <w14:srgbClr w14:val="222222"/>
        </w14:solidFill>
      </w14:textFill>
    </w:rPr>
  </w:style>
  <w:style w:type="character" w:styleId="Hyperlink.1">
    <w:name w:val="Hyperlink.1"/>
    <w:basedOn w:val="None"/>
    <w:next w:val="Hyperlink.1"/>
    <w:rPr>
      <w:rFonts w:ascii="Arial" w:cs="Arial" w:hAnsi="Arial" w:eastAsia="Arial"/>
      <w:outline w:val="0"/>
      <w:color w:val="222222"/>
      <w:sz w:val="22"/>
      <w:szCs w:val="22"/>
      <w:u w:val="single" w:color="222222"/>
      <w:shd w:val="clear" w:color="auto" w:fill="ffffff"/>
      <w14:textFill>
        <w14:solidFill>
          <w14:srgbClr w14:val="222222"/>
        </w14:solidFill>
      </w14:textFill>
    </w:rPr>
  </w:style>
  <w:style w:type="character" w:styleId="Hyperlink.2">
    <w:name w:val="Hyperlink.2"/>
    <w:basedOn w:val="None"/>
    <w:next w:val="Hyperlink.2"/>
    <w:rPr>
      <w:rFonts w:ascii="Arial" w:cs="Arial" w:hAnsi="Arial" w:eastAsia="Arial"/>
      <w:i w:val="1"/>
      <w:iCs w:val="1"/>
      <w:outline w:val="0"/>
      <w:color w:val="222222"/>
      <w:sz w:val="22"/>
      <w:szCs w:val="22"/>
      <w:u w:val="single" w:color="222222"/>
      <w:shd w:val="clear" w:color="auto" w:fill="ffffff"/>
      <w14:textFill>
        <w14:solidFill>
          <w14:srgbClr w14:val="222222"/>
        </w14:solidFill>
      </w14:textFill>
    </w:rPr>
  </w:style>
  <w:style w:type="character" w:styleId="Hyperlink.3">
    <w:name w:val="Hyperlink.3"/>
    <w:basedOn w:val="None"/>
    <w:next w:val="Hyperlink.3"/>
    <w:rPr>
      <w:rFonts w:ascii="Arial" w:cs="Arial" w:hAnsi="Arial" w:eastAsia="Arial"/>
      <w:outline w:val="0"/>
      <w:color w:val="222222"/>
      <w:sz w:val="22"/>
      <w:szCs w:val="22"/>
      <w:u w:val="single" w:color="222222"/>
      <w:shd w:val="clear" w:color="auto" w:fill="ffffff"/>
      <w:lang w:val="en-US"/>
      <w14:textFill>
        <w14:solidFill>
          <w14:srgbClr w14:val="222222"/>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