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B2A2C" w14:textId="77777777" w:rsidR="003359BF" w:rsidRPr="00A92563" w:rsidRDefault="00190DEE" w:rsidP="00A91D50">
      <w:pPr>
        <w:jc w:val="both"/>
        <w:rPr>
          <w:b/>
          <w:sz w:val="24"/>
          <w:szCs w:val="24"/>
          <w:lang w:val="en-GB"/>
        </w:rPr>
      </w:pPr>
      <w:r w:rsidRPr="00A92563">
        <w:rPr>
          <w:b/>
          <w:sz w:val="24"/>
          <w:szCs w:val="24"/>
          <w:lang w:val="en-GB"/>
        </w:rPr>
        <w:t>Youth Work as Research</w:t>
      </w:r>
    </w:p>
    <w:p w14:paraId="298DC762" w14:textId="5BB7080B" w:rsidR="00190DEE" w:rsidRDefault="00190DEE" w:rsidP="00A91D50">
      <w:pPr>
        <w:jc w:val="both"/>
        <w:rPr>
          <w:sz w:val="24"/>
          <w:szCs w:val="24"/>
          <w:lang w:val="en-GB"/>
        </w:rPr>
      </w:pPr>
      <w:r>
        <w:rPr>
          <w:sz w:val="24"/>
          <w:szCs w:val="24"/>
          <w:lang w:val="en-GB"/>
        </w:rPr>
        <w:t>Kate Sapin has suggested in her book Essential Skills for Youth Work Practice (Sapin, 2013), that ‘most</w:t>
      </w:r>
      <w:r w:rsidR="000E54F7">
        <w:rPr>
          <w:sz w:val="24"/>
          <w:szCs w:val="24"/>
          <w:lang w:val="en-GB"/>
        </w:rPr>
        <w:t xml:space="preserve"> (Youth Work)</w:t>
      </w:r>
      <w:r>
        <w:rPr>
          <w:sz w:val="24"/>
          <w:szCs w:val="24"/>
          <w:lang w:val="en-GB"/>
        </w:rPr>
        <w:t xml:space="preserve"> projects will involve some form of research, the type of research will depend on the information that is needed and at what stage the research is being undertaken’ (Sapin, 2013</w:t>
      </w:r>
      <w:r w:rsidR="006A05D3">
        <w:rPr>
          <w:sz w:val="24"/>
          <w:szCs w:val="24"/>
          <w:lang w:val="en-GB"/>
        </w:rPr>
        <w:t>, p.</w:t>
      </w:r>
      <w:r>
        <w:rPr>
          <w:sz w:val="24"/>
          <w:szCs w:val="24"/>
          <w:lang w:val="en-GB"/>
        </w:rPr>
        <w:t xml:space="preserve"> 168).</w:t>
      </w:r>
    </w:p>
    <w:p w14:paraId="3F26B592" w14:textId="594A8DC4" w:rsidR="00190DEE" w:rsidRDefault="00190DEE" w:rsidP="006A05D3">
      <w:pPr>
        <w:jc w:val="both"/>
        <w:rPr>
          <w:sz w:val="24"/>
          <w:szCs w:val="24"/>
          <w:lang w:val="en-GB"/>
        </w:rPr>
      </w:pPr>
      <w:r>
        <w:rPr>
          <w:sz w:val="24"/>
          <w:szCs w:val="24"/>
          <w:lang w:val="en-GB"/>
        </w:rPr>
        <w:t>Some of the many links between research and Youth Work are spelled out</w:t>
      </w:r>
      <w:r w:rsidR="00A91D50">
        <w:rPr>
          <w:sz w:val="24"/>
          <w:szCs w:val="24"/>
          <w:lang w:val="en-GB"/>
        </w:rPr>
        <w:t xml:space="preserve"> explicitly</w:t>
      </w:r>
      <w:r>
        <w:rPr>
          <w:sz w:val="24"/>
          <w:szCs w:val="24"/>
          <w:lang w:val="en-GB"/>
        </w:rPr>
        <w:t xml:space="preserve"> in the National Occupational Standards for Youth Work, specifically in standards YW2</w:t>
      </w:r>
      <w:r w:rsidR="006A05D3">
        <w:rPr>
          <w:sz w:val="24"/>
          <w:szCs w:val="24"/>
          <w:lang w:val="en-GB"/>
        </w:rPr>
        <w:t>0</w:t>
      </w:r>
      <w:r>
        <w:rPr>
          <w:sz w:val="24"/>
          <w:szCs w:val="24"/>
          <w:lang w:val="en-GB"/>
        </w:rPr>
        <w:t xml:space="preserve"> ‘</w:t>
      </w:r>
      <w:r w:rsidR="006A05D3" w:rsidRPr="006A05D3">
        <w:rPr>
          <w:sz w:val="24"/>
          <w:szCs w:val="24"/>
          <w:lang w:val="en-GB"/>
        </w:rPr>
        <w:t xml:space="preserve">Determine, </w:t>
      </w:r>
      <w:proofErr w:type="gramStart"/>
      <w:r w:rsidR="006A05D3" w:rsidRPr="006A05D3">
        <w:rPr>
          <w:sz w:val="24"/>
          <w:szCs w:val="24"/>
          <w:lang w:val="en-GB"/>
        </w:rPr>
        <w:t>evaluate</w:t>
      </w:r>
      <w:proofErr w:type="gramEnd"/>
      <w:r w:rsidR="006A05D3" w:rsidRPr="006A05D3">
        <w:rPr>
          <w:sz w:val="24"/>
          <w:szCs w:val="24"/>
          <w:lang w:val="en-GB"/>
        </w:rPr>
        <w:t xml:space="preserve"> and prioritise your organisation’s objectives for</w:t>
      </w:r>
      <w:r w:rsidR="006A05D3">
        <w:rPr>
          <w:sz w:val="24"/>
          <w:szCs w:val="24"/>
          <w:lang w:val="en-GB"/>
        </w:rPr>
        <w:t xml:space="preserve"> </w:t>
      </w:r>
      <w:r w:rsidR="006A05D3" w:rsidRPr="006A05D3">
        <w:rPr>
          <w:sz w:val="24"/>
          <w:szCs w:val="24"/>
          <w:lang w:val="en-GB"/>
        </w:rPr>
        <w:t>youth work in the community</w:t>
      </w:r>
      <w:r>
        <w:rPr>
          <w:sz w:val="24"/>
          <w:szCs w:val="24"/>
          <w:lang w:val="en-GB"/>
        </w:rPr>
        <w:t xml:space="preserve"> (</w:t>
      </w:r>
      <w:r w:rsidR="006A05D3">
        <w:rPr>
          <w:sz w:val="24"/>
          <w:szCs w:val="24"/>
          <w:lang w:val="en-GB"/>
        </w:rPr>
        <w:t>CLD Standards Council Scotland</w:t>
      </w:r>
      <w:r>
        <w:rPr>
          <w:sz w:val="24"/>
          <w:szCs w:val="24"/>
          <w:lang w:val="en-GB"/>
        </w:rPr>
        <w:t>, 201</w:t>
      </w:r>
      <w:r w:rsidR="006A05D3">
        <w:rPr>
          <w:sz w:val="24"/>
          <w:szCs w:val="24"/>
          <w:lang w:val="en-GB"/>
        </w:rPr>
        <w:t>, p.</w:t>
      </w:r>
      <w:r>
        <w:rPr>
          <w:sz w:val="24"/>
          <w:szCs w:val="24"/>
          <w:lang w:val="en-GB"/>
        </w:rPr>
        <w:t xml:space="preserve"> </w:t>
      </w:r>
      <w:r w:rsidR="006A05D3">
        <w:rPr>
          <w:sz w:val="24"/>
          <w:szCs w:val="24"/>
          <w:lang w:val="en-GB"/>
        </w:rPr>
        <w:t>82</w:t>
      </w:r>
      <w:r>
        <w:rPr>
          <w:sz w:val="24"/>
          <w:szCs w:val="24"/>
          <w:lang w:val="en-GB"/>
        </w:rPr>
        <w:t>)</w:t>
      </w:r>
      <w:r w:rsidR="00A91D50">
        <w:rPr>
          <w:sz w:val="24"/>
          <w:szCs w:val="24"/>
          <w:lang w:val="en-GB"/>
        </w:rPr>
        <w:t xml:space="preserve">, but also </w:t>
      </w:r>
      <w:r>
        <w:rPr>
          <w:sz w:val="24"/>
          <w:szCs w:val="24"/>
          <w:lang w:val="en-GB"/>
        </w:rPr>
        <w:t>implicit</w:t>
      </w:r>
      <w:r w:rsidR="00A91D50">
        <w:rPr>
          <w:sz w:val="24"/>
          <w:szCs w:val="24"/>
          <w:lang w:val="en-GB"/>
        </w:rPr>
        <w:t>ly</w:t>
      </w:r>
      <w:r>
        <w:rPr>
          <w:sz w:val="24"/>
          <w:szCs w:val="24"/>
          <w:lang w:val="en-GB"/>
        </w:rPr>
        <w:t xml:space="preserve"> in other standards including ‘</w:t>
      </w:r>
      <w:r w:rsidR="006A05D3">
        <w:rPr>
          <w:sz w:val="24"/>
          <w:szCs w:val="24"/>
          <w:lang w:val="en-GB"/>
        </w:rPr>
        <w:t>I</w:t>
      </w:r>
      <w:r w:rsidR="006A05D3" w:rsidRPr="006A05D3">
        <w:rPr>
          <w:sz w:val="24"/>
          <w:szCs w:val="24"/>
          <w:lang w:val="en-GB"/>
        </w:rPr>
        <w:t>nitiate, build and maintain relationships with young peopl</w:t>
      </w:r>
      <w:r w:rsidR="006A05D3">
        <w:rPr>
          <w:sz w:val="24"/>
          <w:szCs w:val="24"/>
          <w:lang w:val="en-GB"/>
        </w:rPr>
        <w:t>e</w:t>
      </w:r>
      <w:r w:rsidR="00A91D50">
        <w:rPr>
          <w:sz w:val="24"/>
          <w:szCs w:val="24"/>
          <w:lang w:val="en-GB"/>
        </w:rPr>
        <w:t xml:space="preserve">’, and </w:t>
      </w:r>
      <w:r w:rsidR="006A05D3">
        <w:rPr>
          <w:sz w:val="24"/>
          <w:szCs w:val="24"/>
          <w:lang w:val="en-GB"/>
        </w:rPr>
        <w:t xml:space="preserve"> YW21 </w:t>
      </w:r>
      <w:r w:rsidR="00A91D50">
        <w:rPr>
          <w:sz w:val="24"/>
          <w:szCs w:val="24"/>
          <w:lang w:val="en-GB"/>
        </w:rPr>
        <w:t>‘</w:t>
      </w:r>
      <w:r w:rsidR="006A05D3">
        <w:rPr>
          <w:sz w:val="24"/>
          <w:szCs w:val="24"/>
          <w:lang w:val="en-GB"/>
        </w:rPr>
        <w:t>S</w:t>
      </w:r>
      <w:r w:rsidR="00A91D50">
        <w:rPr>
          <w:sz w:val="24"/>
          <w:szCs w:val="24"/>
          <w:lang w:val="en-GB"/>
        </w:rPr>
        <w:t>ecure funding and resources for youth work’</w:t>
      </w:r>
      <w:r w:rsidR="006A05D3">
        <w:rPr>
          <w:sz w:val="24"/>
          <w:szCs w:val="24"/>
          <w:lang w:val="en-GB"/>
        </w:rPr>
        <w:t xml:space="preserve">.  </w:t>
      </w:r>
      <w:r w:rsidR="00A91D50">
        <w:rPr>
          <w:sz w:val="24"/>
          <w:szCs w:val="24"/>
          <w:lang w:val="en-GB"/>
        </w:rPr>
        <w:t xml:space="preserve">In </w:t>
      </w:r>
      <w:r w:rsidR="00FA5141">
        <w:rPr>
          <w:sz w:val="24"/>
          <w:szCs w:val="24"/>
          <w:lang w:val="en-GB"/>
        </w:rPr>
        <w:t>fact,</w:t>
      </w:r>
      <w:r w:rsidR="00A91D50">
        <w:rPr>
          <w:sz w:val="24"/>
          <w:szCs w:val="24"/>
          <w:lang w:val="en-GB"/>
        </w:rPr>
        <w:t xml:space="preserve"> most of the </w:t>
      </w:r>
      <w:r w:rsidR="00FA5141">
        <w:rPr>
          <w:sz w:val="24"/>
          <w:szCs w:val="24"/>
          <w:lang w:val="en-GB"/>
        </w:rPr>
        <w:t>Youth Work N</w:t>
      </w:r>
      <w:r w:rsidR="00A91D50">
        <w:rPr>
          <w:sz w:val="24"/>
          <w:szCs w:val="24"/>
          <w:lang w:val="en-GB"/>
        </w:rPr>
        <w:t xml:space="preserve">ational </w:t>
      </w:r>
      <w:r w:rsidR="00FA5141">
        <w:rPr>
          <w:sz w:val="24"/>
          <w:szCs w:val="24"/>
          <w:lang w:val="en-GB"/>
        </w:rPr>
        <w:t>O</w:t>
      </w:r>
      <w:r w:rsidR="00A91D50">
        <w:rPr>
          <w:sz w:val="24"/>
          <w:szCs w:val="24"/>
          <w:lang w:val="en-GB"/>
        </w:rPr>
        <w:t xml:space="preserve">ccupational </w:t>
      </w:r>
      <w:r w:rsidR="00FA5141">
        <w:rPr>
          <w:sz w:val="24"/>
          <w:szCs w:val="24"/>
          <w:lang w:val="en-GB"/>
        </w:rPr>
        <w:t>St</w:t>
      </w:r>
      <w:r w:rsidR="00A91D50">
        <w:rPr>
          <w:sz w:val="24"/>
          <w:szCs w:val="24"/>
          <w:lang w:val="en-GB"/>
        </w:rPr>
        <w:t xml:space="preserve">andards are underpinned by knowledge and understanding that can be enhanced through sound research.  </w:t>
      </w:r>
    </w:p>
    <w:p w14:paraId="4B107A01" w14:textId="13F3458A" w:rsidR="00A91D50" w:rsidRDefault="00A91D50" w:rsidP="00A91D50">
      <w:pPr>
        <w:jc w:val="both"/>
        <w:rPr>
          <w:sz w:val="24"/>
          <w:szCs w:val="24"/>
          <w:lang w:val="en-GB"/>
        </w:rPr>
      </w:pPr>
      <w:r>
        <w:rPr>
          <w:sz w:val="24"/>
          <w:szCs w:val="24"/>
          <w:lang w:val="en-GB"/>
        </w:rPr>
        <w:t>Sapin (2013</w:t>
      </w:r>
      <w:r w:rsidR="00FA5141">
        <w:rPr>
          <w:sz w:val="24"/>
          <w:szCs w:val="24"/>
          <w:lang w:val="en-GB"/>
        </w:rPr>
        <w:t>, p.</w:t>
      </w:r>
      <w:r>
        <w:rPr>
          <w:sz w:val="24"/>
          <w:szCs w:val="24"/>
          <w:lang w:val="en-GB"/>
        </w:rPr>
        <w:t xml:space="preserve"> 168) advocates for types of research which include:</w:t>
      </w:r>
    </w:p>
    <w:p w14:paraId="52255BA4" w14:textId="77777777" w:rsidR="00A91D50" w:rsidRDefault="00A91D50" w:rsidP="00A91D50">
      <w:pPr>
        <w:pStyle w:val="ListParagraph"/>
        <w:numPr>
          <w:ilvl w:val="0"/>
          <w:numId w:val="1"/>
        </w:numPr>
        <w:jc w:val="both"/>
        <w:rPr>
          <w:sz w:val="24"/>
          <w:szCs w:val="24"/>
          <w:lang w:val="en-GB"/>
        </w:rPr>
      </w:pPr>
      <w:r>
        <w:rPr>
          <w:sz w:val="24"/>
          <w:szCs w:val="24"/>
          <w:lang w:val="en-GB"/>
        </w:rPr>
        <w:t>Exploratory research – finding out about something unknown</w:t>
      </w:r>
    </w:p>
    <w:p w14:paraId="7E399644" w14:textId="77777777" w:rsidR="00A91D50" w:rsidRDefault="00A91D50" w:rsidP="00A91D50">
      <w:pPr>
        <w:pStyle w:val="ListParagraph"/>
        <w:numPr>
          <w:ilvl w:val="0"/>
          <w:numId w:val="1"/>
        </w:numPr>
        <w:jc w:val="both"/>
        <w:rPr>
          <w:sz w:val="24"/>
          <w:szCs w:val="24"/>
          <w:lang w:val="en-GB"/>
        </w:rPr>
      </w:pPr>
      <w:r>
        <w:rPr>
          <w:sz w:val="24"/>
          <w:szCs w:val="24"/>
          <w:lang w:val="en-GB"/>
        </w:rPr>
        <w:t>Feasibility study – identifying whether a project or intervention will work</w:t>
      </w:r>
    </w:p>
    <w:p w14:paraId="024699EE" w14:textId="77777777" w:rsidR="00A91D50" w:rsidRDefault="00A91D50" w:rsidP="00A91D50">
      <w:pPr>
        <w:pStyle w:val="ListParagraph"/>
        <w:numPr>
          <w:ilvl w:val="0"/>
          <w:numId w:val="1"/>
        </w:numPr>
        <w:jc w:val="both"/>
        <w:rPr>
          <w:sz w:val="24"/>
          <w:szCs w:val="24"/>
          <w:lang w:val="en-GB"/>
        </w:rPr>
      </w:pPr>
      <w:r>
        <w:rPr>
          <w:sz w:val="24"/>
          <w:szCs w:val="24"/>
          <w:lang w:val="en-GB"/>
        </w:rPr>
        <w:t>Baseline research – establishing a starting point for comparison during and at the end of a project or intervention</w:t>
      </w:r>
    </w:p>
    <w:p w14:paraId="698BF03D" w14:textId="77777777" w:rsidR="00A91D50" w:rsidRDefault="00A91D50" w:rsidP="00A91D50">
      <w:pPr>
        <w:pStyle w:val="ListParagraph"/>
        <w:numPr>
          <w:ilvl w:val="0"/>
          <w:numId w:val="1"/>
        </w:numPr>
        <w:jc w:val="both"/>
        <w:rPr>
          <w:sz w:val="24"/>
          <w:szCs w:val="24"/>
          <w:lang w:val="en-GB"/>
        </w:rPr>
      </w:pPr>
      <w:r>
        <w:rPr>
          <w:sz w:val="24"/>
          <w:szCs w:val="24"/>
          <w:lang w:val="en-GB"/>
        </w:rPr>
        <w:t>Experimental research – trying out something new and analysing and evaluating its effects</w:t>
      </w:r>
    </w:p>
    <w:p w14:paraId="388C3785" w14:textId="77777777" w:rsidR="00A91D50" w:rsidRDefault="00A91D50" w:rsidP="00A91D50">
      <w:pPr>
        <w:pStyle w:val="ListParagraph"/>
        <w:numPr>
          <w:ilvl w:val="0"/>
          <w:numId w:val="1"/>
        </w:numPr>
        <w:jc w:val="both"/>
        <w:rPr>
          <w:sz w:val="24"/>
          <w:szCs w:val="24"/>
          <w:lang w:val="en-GB"/>
        </w:rPr>
      </w:pPr>
      <w:r>
        <w:rPr>
          <w:sz w:val="24"/>
          <w:szCs w:val="24"/>
          <w:lang w:val="en-GB"/>
        </w:rPr>
        <w:t>Evaluation – identifying the outcomes, quality and effectiveness of a project or intervention to identify ways to improve its effectiveness or appropriateness</w:t>
      </w:r>
    </w:p>
    <w:p w14:paraId="763AAE3F" w14:textId="77777777" w:rsidR="00A91D50" w:rsidRDefault="00A91D50" w:rsidP="00A91D50">
      <w:pPr>
        <w:jc w:val="both"/>
        <w:rPr>
          <w:sz w:val="24"/>
          <w:szCs w:val="24"/>
          <w:lang w:val="en-GB"/>
        </w:rPr>
      </w:pPr>
      <w:r>
        <w:rPr>
          <w:sz w:val="24"/>
          <w:szCs w:val="24"/>
          <w:lang w:val="en-GB"/>
        </w:rPr>
        <w:t>Good practice in Youth Work is informed by a commitment to Children’s Rights and principles of empowerment and participation.  One of the ways that Youth Workers can implement this approach is through involving young people as partners in the research process.  For example Sapin again offers some types of research with young people:</w:t>
      </w:r>
    </w:p>
    <w:p w14:paraId="443BAB49" w14:textId="77777777" w:rsidR="00A91D50" w:rsidRDefault="00A91D50" w:rsidP="00A91D50">
      <w:pPr>
        <w:pStyle w:val="ListParagraph"/>
        <w:numPr>
          <w:ilvl w:val="0"/>
          <w:numId w:val="2"/>
        </w:numPr>
        <w:jc w:val="both"/>
        <w:rPr>
          <w:sz w:val="24"/>
          <w:szCs w:val="24"/>
          <w:lang w:val="en-GB"/>
        </w:rPr>
      </w:pPr>
      <w:r>
        <w:rPr>
          <w:sz w:val="24"/>
          <w:szCs w:val="24"/>
          <w:lang w:val="en-GB"/>
        </w:rPr>
        <w:t>Peer-led research – where young people manage the project</w:t>
      </w:r>
    </w:p>
    <w:p w14:paraId="4026E7DC" w14:textId="77777777" w:rsidR="00A91D50" w:rsidRDefault="00A91D50" w:rsidP="00A91D50">
      <w:pPr>
        <w:pStyle w:val="ListParagraph"/>
        <w:numPr>
          <w:ilvl w:val="0"/>
          <w:numId w:val="2"/>
        </w:numPr>
        <w:jc w:val="both"/>
        <w:rPr>
          <w:sz w:val="24"/>
          <w:szCs w:val="24"/>
          <w:lang w:val="en-GB"/>
        </w:rPr>
      </w:pPr>
      <w:r>
        <w:rPr>
          <w:sz w:val="24"/>
          <w:szCs w:val="24"/>
          <w:lang w:val="en-GB"/>
        </w:rPr>
        <w:t>Peer research – young people representing the target group are the researchers</w:t>
      </w:r>
    </w:p>
    <w:p w14:paraId="2F99C2AE" w14:textId="77777777" w:rsidR="00A91D50" w:rsidRDefault="00A91D50" w:rsidP="00A91D50">
      <w:pPr>
        <w:pStyle w:val="ListParagraph"/>
        <w:numPr>
          <w:ilvl w:val="0"/>
          <w:numId w:val="2"/>
        </w:numPr>
        <w:jc w:val="both"/>
        <w:rPr>
          <w:sz w:val="24"/>
          <w:szCs w:val="24"/>
          <w:lang w:val="en-GB"/>
        </w:rPr>
      </w:pPr>
      <w:r>
        <w:rPr>
          <w:sz w:val="24"/>
          <w:szCs w:val="24"/>
          <w:lang w:val="en-GB"/>
        </w:rPr>
        <w:t>Participatory or emancipatory research – young people as managers and researchers</w:t>
      </w:r>
    </w:p>
    <w:p w14:paraId="38CE6C4C" w14:textId="77777777" w:rsidR="00A91D50" w:rsidRDefault="00A91D50" w:rsidP="00A91D50">
      <w:pPr>
        <w:pStyle w:val="ListParagraph"/>
        <w:numPr>
          <w:ilvl w:val="0"/>
          <w:numId w:val="2"/>
        </w:numPr>
        <w:jc w:val="both"/>
        <w:rPr>
          <w:sz w:val="24"/>
          <w:szCs w:val="24"/>
          <w:lang w:val="en-GB"/>
        </w:rPr>
      </w:pPr>
      <w:r>
        <w:rPr>
          <w:sz w:val="24"/>
          <w:szCs w:val="24"/>
          <w:lang w:val="en-GB"/>
        </w:rPr>
        <w:t>Action research – young people carry out research alongside youth workers</w:t>
      </w:r>
    </w:p>
    <w:p w14:paraId="621D6657" w14:textId="77777777" w:rsidR="00A91D50" w:rsidRDefault="00A91D50" w:rsidP="00A91D50">
      <w:pPr>
        <w:pStyle w:val="ListParagraph"/>
        <w:numPr>
          <w:ilvl w:val="0"/>
          <w:numId w:val="2"/>
        </w:numPr>
        <w:jc w:val="both"/>
        <w:rPr>
          <w:sz w:val="24"/>
          <w:szCs w:val="24"/>
          <w:lang w:val="en-GB"/>
        </w:rPr>
      </w:pPr>
      <w:r>
        <w:rPr>
          <w:sz w:val="24"/>
          <w:szCs w:val="24"/>
          <w:lang w:val="en-GB"/>
        </w:rPr>
        <w:t>Participatory evaluation – young people evaluate youth work to inform development and future work.</w:t>
      </w:r>
    </w:p>
    <w:p w14:paraId="1CEC036E" w14:textId="77777777" w:rsidR="00356750" w:rsidRDefault="00356750" w:rsidP="00A92563">
      <w:pPr>
        <w:jc w:val="both"/>
        <w:rPr>
          <w:sz w:val="24"/>
          <w:szCs w:val="24"/>
          <w:lang w:val="en-GB"/>
        </w:rPr>
      </w:pPr>
      <w:r>
        <w:rPr>
          <w:sz w:val="24"/>
          <w:szCs w:val="24"/>
          <w:lang w:val="en-GB"/>
        </w:rPr>
        <w:t xml:space="preserve">As with all research it is important to respect the dignity and autonomy of research participants, research involving children and young people may give rise to particular sensitivities and particular thought and care is needed when conducting research with young people.  For the purposes of the Youth and Community Work Programme anyone under the age of 18 is regarded as a child or young person, only at age 18 do individuals attain full legal maturity under UK law.  </w:t>
      </w:r>
      <w:r>
        <w:rPr>
          <w:sz w:val="24"/>
          <w:szCs w:val="24"/>
          <w:lang w:val="en-GB"/>
        </w:rPr>
        <w:lastRenderedPageBreak/>
        <w:t>When undertaking research with young people the following issues need to be taken into account:</w:t>
      </w:r>
    </w:p>
    <w:p w14:paraId="254C550D" w14:textId="77777777" w:rsidR="00356750" w:rsidRDefault="00356750" w:rsidP="00356750">
      <w:pPr>
        <w:pStyle w:val="ListParagraph"/>
        <w:numPr>
          <w:ilvl w:val="0"/>
          <w:numId w:val="3"/>
        </w:numPr>
        <w:jc w:val="both"/>
        <w:rPr>
          <w:sz w:val="24"/>
          <w:szCs w:val="24"/>
          <w:lang w:val="en-GB"/>
        </w:rPr>
      </w:pPr>
      <w:r>
        <w:rPr>
          <w:sz w:val="24"/>
          <w:szCs w:val="24"/>
          <w:lang w:val="en-GB"/>
        </w:rPr>
        <w:t xml:space="preserve">Ensure that appropriate </w:t>
      </w:r>
      <w:r w:rsidR="00400B19">
        <w:rPr>
          <w:sz w:val="24"/>
          <w:szCs w:val="24"/>
          <w:lang w:val="en-GB"/>
        </w:rPr>
        <w:t>regard is given to ensuring the safety and wellbeing of children and young people at all times.</w:t>
      </w:r>
    </w:p>
    <w:p w14:paraId="7C678F23" w14:textId="77777777" w:rsidR="00400B19" w:rsidRDefault="00400B19" w:rsidP="00356750">
      <w:pPr>
        <w:pStyle w:val="ListParagraph"/>
        <w:numPr>
          <w:ilvl w:val="0"/>
          <w:numId w:val="3"/>
        </w:numPr>
        <w:jc w:val="both"/>
        <w:rPr>
          <w:sz w:val="24"/>
          <w:szCs w:val="24"/>
          <w:lang w:val="en-GB"/>
        </w:rPr>
      </w:pPr>
      <w:r>
        <w:rPr>
          <w:sz w:val="24"/>
          <w:szCs w:val="24"/>
          <w:lang w:val="en-GB"/>
        </w:rPr>
        <w:t>Any possible impact which inclusion in the research may have upon the young people at a later date.</w:t>
      </w:r>
    </w:p>
    <w:p w14:paraId="2BEB337E" w14:textId="77777777" w:rsidR="00400B19" w:rsidRDefault="00400B19" w:rsidP="00356750">
      <w:pPr>
        <w:pStyle w:val="ListParagraph"/>
        <w:numPr>
          <w:ilvl w:val="0"/>
          <w:numId w:val="3"/>
        </w:numPr>
        <w:jc w:val="both"/>
        <w:rPr>
          <w:sz w:val="24"/>
          <w:szCs w:val="24"/>
          <w:lang w:val="en-GB"/>
        </w:rPr>
      </w:pPr>
      <w:r>
        <w:rPr>
          <w:sz w:val="24"/>
          <w:szCs w:val="24"/>
          <w:lang w:val="en-GB"/>
        </w:rPr>
        <w:t xml:space="preserve">The </w:t>
      </w:r>
      <w:r w:rsidR="006C0687">
        <w:rPr>
          <w:sz w:val="24"/>
          <w:szCs w:val="24"/>
          <w:lang w:val="en-GB"/>
        </w:rPr>
        <w:t>securing of informed consent to their involvement in the research.</w:t>
      </w:r>
    </w:p>
    <w:p w14:paraId="79233353" w14:textId="77777777" w:rsidR="006C0687" w:rsidRDefault="006C0687" w:rsidP="00356750">
      <w:pPr>
        <w:pStyle w:val="ListParagraph"/>
        <w:numPr>
          <w:ilvl w:val="0"/>
          <w:numId w:val="3"/>
        </w:numPr>
        <w:jc w:val="both"/>
        <w:rPr>
          <w:sz w:val="24"/>
          <w:szCs w:val="24"/>
          <w:lang w:val="en-GB"/>
        </w:rPr>
      </w:pPr>
      <w:r>
        <w:rPr>
          <w:sz w:val="24"/>
          <w:szCs w:val="24"/>
          <w:lang w:val="en-GB"/>
        </w:rPr>
        <w:t>Ensuring compliance with legal requirements relating to working with children or young people within the UK.</w:t>
      </w:r>
    </w:p>
    <w:p w14:paraId="5674ED17" w14:textId="77777777" w:rsidR="006C0687" w:rsidRDefault="006C0687" w:rsidP="00356750">
      <w:pPr>
        <w:pStyle w:val="ListParagraph"/>
        <w:numPr>
          <w:ilvl w:val="0"/>
          <w:numId w:val="3"/>
        </w:numPr>
        <w:jc w:val="both"/>
        <w:rPr>
          <w:sz w:val="24"/>
          <w:szCs w:val="24"/>
          <w:lang w:val="en-GB"/>
        </w:rPr>
      </w:pPr>
      <w:r>
        <w:rPr>
          <w:sz w:val="24"/>
          <w:szCs w:val="24"/>
          <w:lang w:val="en-GB"/>
        </w:rPr>
        <w:t>Use of rewards/ inducements for participation.</w:t>
      </w:r>
    </w:p>
    <w:p w14:paraId="5EB86199" w14:textId="77777777" w:rsidR="006C0687" w:rsidRDefault="006C0687" w:rsidP="00356750">
      <w:pPr>
        <w:pStyle w:val="ListParagraph"/>
        <w:numPr>
          <w:ilvl w:val="0"/>
          <w:numId w:val="3"/>
        </w:numPr>
        <w:jc w:val="both"/>
        <w:rPr>
          <w:sz w:val="24"/>
          <w:szCs w:val="24"/>
          <w:lang w:val="en-GB"/>
        </w:rPr>
      </w:pPr>
      <w:r>
        <w:rPr>
          <w:sz w:val="24"/>
          <w:szCs w:val="24"/>
          <w:lang w:val="en-GB"/>
        </w:rPr>
        <w:t>The use of images of young people</w:t>
      </w:r>
      <w:r w:rsidR="00304DB6">
        <w:rPr>
          <w:sz w:val="24"/>
          <w:szCs w:val="24"/>
          <w:lang w:val="en-GB"/>
        </w:rPr>
        <w:t>.</w:t>
      </w:r>
    </w:p>
    <w:p w14:paraId="6285070B" w14:textId="77777777" w:rsidR="006C0687" w:rsidRDefault="006C0687" w:rsidP="006C0687">
      <w:pPr>
        <w:jc w:val="both"/>
        <w:rPr>
          <w:b/>
          <w:sz w:val="24"/>
          <w:szCs w:val="24"/>
          <w:lang w:val="en-GB"/>
        </w:rPr>
      </w:pPr>
      <w:r w:rsidRPr="006C0687">
        <w:rPr>
          <w:b/>
          <w:sz w:val="24"/>
          <w:szCs w:val="24"/>
          <w:lang w:val="en-GB"/>
        </w:rPr>
        <w:t xml:space="preserve">Further guidance </w:t>
      </w:r>
    </w:p>
    <w:p w14:paraId="246C1062" w14:textId="77777777" w:rsidR="006C0687" w:rsidRDefault="006C0687" w:rsidP="006C0687">
      <w:pPr>
        <w:jc w:val="both"/>
        <w:rPr>
          <w:sz w:val="24"/>
          <w:szCs w:val="24"/>
          <w:lang w:val="en-GB"/>
        </w:rPr>
      </w:pPr>
      <w:r>
        <w:rPr>
          <w:sz w:val="24"/>
          <w:szCs w:val="24"/>
          <w:lang w:val="en-GB"/>
        </w:rPr>
        <w:t xml:space="preserve">Young people may </w:t>
      </w:r>
      <w:r w:rsidR="008B7683">
        <w:rPr>
          <w:sz w:val="24"/>
          <w:szCs w:val="24"/>
          <w:lang w:val="en-GB"/>
        </w:rPr>
        <w:t>possess</w:t>
      </w:r>
      <w:r>
        <w:rPr>
          <w:sz w:val="24"/>
          <w:szCs w:val="24"/>
          <w:lang w:val="en-GB"/>
        </w:rPr>
        <w:t xml:space="preserve"> decision-making capacity if they are deemed to have sufficient maturity – they may have capacity to make a decision regarding inclusion in a particular piece of Youth Work while not have decision-making capacity in other aspects of their life (being able to vote for example).</w:t>
      </w:r>
    </w:p>
    <w:p w14:paraId="60BD3BD8" w14:textId="77777777" w:rsidR="006C0687" w:rsidRDefault="006C0687" w:rsidP="006C0687">
      <w:pPr>
        <w:jc w:val="both"/>
        <w:rPr>
          <w:b/>
          <w:sz w:val="24"/>
          <w:szCs w:val="24"/>
          <w:lang w:val="en-GB"/>
        </w:rPr>
      </w:pPr>
      <w:r w:rsidRPr="006C0687">
        <w:rPr>
          <w:b/>
          <w:sz w:val="24"/>
          <w:szCs w:val="24"/>
          <w:lang w:val="en-GB"/>
        </w:rPr>
        <w:t>Who should consent be obtained from?</w:t>
      </w:r>
    </w:p>
    <w:p w14:paraId="56ADA8CE" w14:textId="77777777" w:rsidR="006C0687" w:rsidRDefault="006C0687" w:rsidP="006C0687">
      <w:pPr>
        <w:jc w:val="both"/>
        <w:rPr>
          <w:sz w:val="24"/>
          <w:szCs w:val="24"/>
          <w:lang w:val="en-GB"/>
        </w:rPr>
      </w:pPr>
      <w:r>
        <w:rPr>
          <w:sz w:val="24"/>
          <w:szCs w:val="24"/>
          <w:lang w:val="en-GB"/>
        </w:rPr>
        <w:t>The UN Convention on the Rights of the Child states that children (young people) who are capable of forming their own views should be granted the right to express them freely in all matters affecting them, commensurate with their age and maturity.  As a Youth and Community Work student you should obtain informed consent from young people involved in any research.</w:t>
      </w:r>
      <w:r w:rsidR="00EC6550">
        <w:rPr>
          <w:sz w:val="24"/>
          <w:szCs w:val="24"/>
          <w:lang w:val="en-GB"/>
        </w:rPr>
        <w:t xml:space="preserve">  </w:t>
      </w:r>
      <w:r>
        <w:rPr>
          <w:sz w:val="24"/>
          <w:szCs w:val="24"/>
          <w:lang w:val="en-GB"/>
        </w:rPr>
        <w:t>Most research you will be called upon to undertake within your studies will have minimal ethical risk and as such the young person themselves should be able to understand the purposes of your research and as a result make an informed decision about whether they choose to take part.</w:t>
      </w:r>
    </w:p>
    <w:p w14:paraId="5F31D0C8" w14:textId="77777777" w:rsidR="006C0687" w:rsidRDefault="006C0687" w:rsidP="006C0687">
      <w:pPr>
        <w:jc w:val="both"/>
        <w:rPr>
          <w:sz w:val="24"/>
          <w:szCs w:val="24"/>
          <w:lang w:val="en-GB"/>
        </w:rPr>
      </w:pPr>
      <w:r>
        <w:rPr>
          <w:sz w:val="24"/>
          <w:szCs w:val="24"/>
          <w:lang w:val="en-GB"/>
        </w:rPr>
        <w:t>In examples of research where young people may address sensitive or personal issues then consent should be gained from a parent or another with parental responsibility.</w:t>
      </w:r>
    </w:p>
    <w:p w14:paraId="152382B8" w14:textId="77777777" w:rsidR="006C0687" w:rsidRDefault="006C0687" w:rsidP="006C0687">
      <w:pPr>
        <w:jc w:val="both"/>
        <w:rPr>
          <w:b/>
          <w:sz w:val="24"/>
          <w:szCs w:val="24"/>
          <w:lang w:val="en-GB"/>
        </w:rPr>
      </w:pPr>
      <w:r>
        <w:rPr>
          <w:b/>
          <w:sz w:val="24"/>
          <w:szCs w:val="24"/>
          <w:lang w:val="en-GB"/>
        </w:rPr>
        <w:t>Information and consent</w:t>
      </w:r>
    </w:p>
    <w:p w14:paraId="0E5A7C34" w14:textId="77777777" w:rsidR="006C0687" w:rsidRDefault="006C0687" w:rsidP="006C0687">
      <w:pPr>
        <w:jc w:val="both"/>
        <w:rPr>
          <w:sz w:val="24"/>
          <w:szCs w:val="24"/>
          <w:lang w:val="en-GB"/>
        </w:rPr>
      </w:pPr>
      <w:r>
        <w:rPr>
          <w:sz w:val="24"/>
          <w:szCs w:val="24"/>
          <w:lang w:val="en-GB"/>
        </w:rPr>
        <w:t>Young people should be provided with sufficient information in order to make an informed decision regarding their participation.  Information should be provided in a clear and accessible written form using appropriate language to the age and maturity of the young person</w:t>
      </w:r>
      <w:r w:rsidR="005121DC">
        <w:rPr>
          <w:sz w:val="24"/>
          <w:szCs w:val="24"/>
          <w:lang w:val="en-GB"/>
        </w:rPr>
        <w:t>.  As a matter of good practice students should provide an information sheet alongside a consent form which should include contact details for the parent to contact the student to raise questions/ anxieties with him or her.</w:t>
      </w:r>
    </w:p>
    <w:p w14:paraId="405B8293" w14:textId="77777777" w:rsidR="005121DC" w:rsidRDefault="005121DC" w:rsidP="006C0687">
      <w:pPr>
        <w:jc w:val="both"/>
        <w:rPr>
          <w:b/>
          <w:sz w:val="24"/>
          <w:szCs w:val="24"/>
          <w:lang w:val="en-GB"/>
        </w:rPr>
      </w:pPr>
      <w:r>
        <w:rPr>
          <w:b/>
          <w:sz w:val="24"/>
          <w:szCs w:val="24"/>
          <w:lang w:val="en-GB"/>
        </w:rPr>
        <w:t>Withdrawal of consent</w:t>
      </w:r>
    </w:p>
    <w:p w14:paraId="11AD1746" w14:textId="77777777" w:rsidR="005121DC" w:rsidRDefault="005121DC" w:rsidP="006C0687">
      <w:pPr>
        <w:jc w:val="both"/>
        <w:rPr>
          <w:sz w:val="24"/>
          <w:szCs w:val="24"/>
          <w:lang w:val="en-GB"/>
        </w:rPr>
      </w:pPr>
      <w:r>
        <w:rPr>
          <w:sz w:val="24"/>
          <w:szCs w:val="24"/>
          <w:lang w:val="en-GB"/>
        </w:rPr>
        <w:lastRenderedPageBreak/>
        <w:t>Consent can be withdrawn at any time.  As a student you should understand and respect the young person’s wish to withdraw and the student should see to it that this wish is respected and that the young person has no further involvement in the research.</w:t>
      </w:r>
    </w:p>
    <w:p w14:paraId="3862920D" w14:textId="77777777" w:rsidR="005121DC" w:rsidRDefault="005121DC" w:rsidP="006C0687">
      <w:pPr>
        <w:jc w:val="both"/>
        <w:rPr>
          <w:b/>
          <w:sz w:val="24"/>
          <w:szCs w:val="24"/>
          <w:lang w:val="en-GB"/>
        </w:rPr>
      </w:pPr>
      <w:r>
        <w:rPr>
          <w:b/>
          <w:sz w:val="24"/>
          <w:szCs w:val="24"/>
          <w:lang w:val="en-GB"/>
        </w:rPr>
        <w:t>Distress/ harm arising</w:t>
      </w:r>
    </w:p>
    <w:p w14:paraId="3889CA59" w14:textId="77777777" w:rsidR="005121DC" w:rsidRDefault="005121DC" w:rsidP="006C0687">
      <w:pPr>
        <w:jc w:val="both"/>
        <w:rPr>
          <w:sz w:val="24"/>
          <w:szCs w:val="24"/>
          <w:lang w:val="en-GB"/>
        </w:rPr>
      </w:pPr>
      <w:r>
        <w:rPr>
          <w:sz w:val="24"/>
          <w:szCs w:val="24"/>
          <w:lang w:val="en-GB"/>
        </w:rPr>
        <w:t>If a young person becomes distressed as a result of being involved in the research then s/he should be withdrawn immediately.  As a Youth and Community Work student you should be vigilant and aware whether a young person is withdrawing consent to take part and be sensitive to signs of unhappiness/ distress.</w:t>
      </w:r>
    </w:p>
    <w:p w14:paraId="19249911" w14:textId="77777777" w:rsidR="005121DC" w:rsidRDefault="005121DC" w:rsidP="006C0687">
      <w:pPr>
        <w:jc w:val="both"/>
        <w:rPr>
          <w:b/>
          <w:sz w:val="24"/>
          <w:szCs w:val="24"/>
          <w:lang w:val="en-GB"/>
        </w:rPr>
      </w:pPr>
      <w:r>
        <w:rPr>
          <w:b/>
          <w:sz w:val="24"/>
          <w:szCs w:val="24"/>
          <w:lang w:val="en-GB"/>
        </w:rPr>
        <w:t>Confidentiality</w:t>
      </w:r>
    </w:p>
    <w:p w14:paraId="2C10E7C3" w14:textId="77777777" w:rsidR="005121DC" w:rsidRDefault="005121DC" w:rsidP="006C0687">
      <w:pPr>
        <w:jc w:val="both"/>
        <w:rPr>
          <w:sz w:val="24"/>
          <w:szCs w:val="24"/>
          <w:lang w:val="en-GB"/>
        </w:rPr>
      </w:pPr>
      <w:r w:rsidRPr="005121DC">
        <w:rPr>
          <w:sz w:val="24"/>
          <w:szCs w:val="24"/>
          <w:lang w:val="en-GB"/>
        </w:rPr>
        <w:t>Confidentiality can rarely be absolute</w:t>
      </w:r>
      <w:r>
        <w:rPr>
          <w:sz w:val="24"/>
          <w:szCs w:val="24"/>
          <w:lang w:val="en-GB"/>
        </w:rPr>
        <w:t>, do not guarantee it.  In some cases disclosure of personal information to third parties may be legally required or may be otherwise justified in the public interest. There are a number of excellent sources of guidance on research, confidentiality and ethics to guide you in your work.</w:t>
      </w:r>
    </w:p>
    <w:p w14:paraId="1F97DB5D" w14:textId="77777777" w:rsidR="005121DC" w:rsidRPr="005121DC" w:rsidRDefault="005121DC" w:rsidP="006C0687">
      <w:pPr>
        <w:jc w:val="both"/>
        <w:rPr>
          <w:b/>
          <w:sz w:val="24"/>
          <w:szCs w:val="24"/>
          <w:lang w:val="en-GB"/>
        </w:rPr>
      </w:pPr>
      <w:r w:rsidRPr="005121DC">
        <w:rPr>
          <w:b/>
          <w:sz w:val="24"/>
          <w:szCs w:val="24"/>
          <w:lang w:val="en-GB"/>
        </w:rPr>
        <w:t>Disclosure and Barring Service</w:t>
      </w:r>
    </w:p>
    <w:p w14:paraId="1FC7491E" w14:textId="77777777" w:rsidR="005121DC" w:rsidRDefault="005121DC" w:rsidP="006C0687">
      <w:pPr>
        <w:jc w:val="both"/>
        <w:rPr>
          <w:sz w:val="24"/>
          <w:szCs w:val="24"/>
          <w:lang w:val="en-GB"/>
        </w:rPr>
      </w:pPr>
      <w:r>
        <w:rPr>
          <w:sz w:val="24"/>
          <w:szCs w:val="24"/>
          <w:lang w:val="en-GB"/>
        </w:rPr>
        <w:t>All students within the Youth and Community Work programme must complete a DBS application prior to beginning the programme.  If further information is required please contact the Fa</w:t>
      </w:r>
      <w:r w:rsidR="008B7683">
        <w:rPr>
          <w:sz w:val="24"/>
          <w:szCs w:val="24"/>
          <w:lang w:val="en-GB"/>
        </w:rPr>
        <w:t>c</w:t>
      </w:r>
      <w:r>
        <w:rPr>
          <w:sz w:val="24"/>
          <w:szCs w:val="24"/>
          <w:lang w:val="en-GB"/>
        </w:rPr>
        <w:t>ulty Office.</w:t>
      </w:r>
    </w:p>
    <w:p w14:paraId="3B4CBE91" w14:textId="77777777" w:rsidR="005D39AD" w:rsidRDefault="005D39AD" w:rsidP="006C0687">
      <w:pPr>
        <w:jc w:val="both"/>
        <w:rPr>
          <w:b/>
          <w:sz w:val="24"/>
          <w:szCs w:val="24"/>
          <w:lang w:val="en-GB"/>
        </w:rPr>
      </w:pPr>
      <w:r>
        <w:rPr>
          <w:b/>
          <w:sz w:val="24"/>
          <w:szCs w:val="24"/>
          <w:lang w:val="en-GB"/>
        </w:rPr>
        <w:t>Rewards/ Inducements for participation</w:t>
      </w:r>
    </w:p>
    <w:p w14:paraId="0A37A323" w14:textId="77777777" w:rsidR="005D39AD" w:rsidRDefault="005D39AD" w:rsidP="006C0687">
      <w:pPr>
        <w:jc w:val="both"/>
        <w:rPr>
          <w:sz w:val="24"/>
          <w:szCs w:val="24"/>
          <w:lang w:val="en-GB"/>
        </w:rPr>
      </w:pPr>
      <w:r w:rsidRPr="005D39AD">
        <w:rPr>
          <w:sz w:val="24"/>
          <w:szCs w:val="24"/>
          <w:lang w:val="en-GB"/>
        </w:rPr>
        <w:t>In some cases the provision of nominal rewards/ inducements for participation may be regarded as ethical.  However it is appropriate for researchers to ensure any inducements must ‘avoid choices which in themselves have an undesirable effect</w:t>
      </w:r>
      <w:r w:rsidR="008B7683">
        <w:rPr>
          <w:sz w:val="24"/>
          <w:szCs w:val="24"/>
          <w:lang w:val="en-GB"/>
        </w:rPr>
        <w:t>’</w:t>
      </w:r>
      <w:r w:rsidRPr="005D39AD">
        <w:rPr>
          <w:sz w:val="24"/>
          <w:szCs w:val="24"/>
          <w:lang w:val="en-GB"/>
        </w:rPr>
        <w:t xml:space="preserve"> (BERA, 2004).</w:t>
      </w:r>
    </w:p>
    <w:p w14:paraId="137A1CC1" w14:textId="77777777" w:rsidR="005D39AD" w:rsidRDefault="005D39AD" w:rsidP="006C0687">
      <w:pPr>
        <w:jc w:val="both"/>
        <w:rPr>
          <w:b/>
          <w:sz w:val="24"/>
          <w:szCs w:val="24"/>
          <w:lang w:val="en-GB"/>
        </w:rPr>
      </w:pPr>
      <w:r w:rsidRPr="005D39AD">
        <w:rPr>
          <w:b/>
          <w:sz w:val="24"/>
          <w:szCs w:val="24"/>
          <w:lang w:val="en-GB"/>
        </w:rPr>
        <w:t>Use of Images</w:t>
      </w:r>
    </w:p>
    <w:p w14:paraId="4EADE3F1" w14:textId="77777777" w:rsidR="00A91D50" w:rsidRPr="00A91D50" w:rsidRDefault="005D39AD" w:rsidP="00A91D50">
      <w:pPr>
        <w:jc w:val="both"/>
        <w:rPr>
          <w:sz w:val="24"/>
          <w:szCs w:val="24"/>
          <w:lang w:val="en-GB"/>
        </w:rPr>
      </w:pPr>
      <w:r>
        <w:rPr>
          <w:sz w:val="24"/>
          <w:szCs w:val="24"/>
          <w:lang w:val="en-GB"/>
        </w:rPr>
        <w:t xml:space="preserve">Images should only be used with informed consent and in a purposeful manner with the greatest sensitivity.  Careful use should be given to potential inappropriate use of images of young people, care being paid to identification of young people, the type of image, </w:t>
      </w:r>
      <w:r w:rsidR="008B7683">
        <w:rPr>
          <w:sz w:val="24"/>
          <w:szCs w:val="24"/>
          <w:lang w:val="en-GB"/>
        </w:rPr>
        <w:t xml:space="preserve">and </w:t>
      </w:r>
      <w:r>
        <w:rPr>
          <w:sz w:val="24"/>
          <w:szCs w:val="24"/>
          <w:lang w:val="en-GB"/>
        </w:rPr>
        <w:t>who might have access to the images.  Images of young people should not reveal their identity.</w:t>
      </w:r>
    </w:p>
    <w:sectPr w:rsidR="00A91D50" w:rsidRPr="00A91D50" w:rsidSect="00EC6550">
      <w:pgSz w:w="12240" w:h="15840"/>
      <w:pgMar w:top="990" w:right="1440"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5B1D4" w14:textId="77777777" w:rsidR="008E2FBC" w:rsidRDefault="008E2FBC" w:rsidP="006A05D3">
      <w:pPr>
        <w:spacing w:after="0" w:line="240" w:lineRule="auto"/>
      </w:pPr>
      <w:r>
        <w:separator/>
      </w:r>
    </w:p>
  </w:endnote>
  <w:endnote w:type="continuationSeparator" w:id="0">
    <w:p w14:paraId="6EFB372E" w14:textId="77777777" w:rsidR="008E2FBC" w:rsidRDefault="008E2FBC" w:rsidP="006A0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BA0D3" w14:textId="77777777" w:rsidR="008E2FBC" w:rsidRDefault="008E2FBC" w:rsidP="006A05D3">
      <w:pPr>
        <w:spacing w:after="0" w:line="240" w:lineRule="auto"/>
      </w:pPr>
      <w:r>
        <w:separator/>
      </w:r>
    </w:p>
  </w:footnote>
  <w:footnote w:type="continuationSeparator" w:id="0">
    <w:p w14:paraId="63745DAF" w14:textId="77777777" w:rsidR="008E2FBC" w:rsidRDefault="008E2FBC" w:rsidP="006A05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65835"/>
    <w:multiLevelType w:val="hybridMultilevel"/>
    <w:tmpl w:val="76F61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700F08"/>
    <w:multiLevelType w:val="hybridMultilevel"/>
    <w:tmpl w:val="B060D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8C5B60"/>
    <w:multiLevelType w:val="hybridMultilevel"/>
    <w:tmpl w:val="73F2A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7959571">
    <w:abstractNumId w:val="0"/>
  </w:num>
  <w:num w:numId="2" w16cid:durableId="339627502">
    <w:abstractNumId w:val="2"/>
  </w:num>
  <w:num w:numId="3" w16cid:durableId="16772237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DEE"/>
    <w:rsid w:val="0006283A"/>
    <w:rsid w:val="000E54F7"/>
    <w:rsid w:val="00190DEE"/>
    <w:rsid w:val="00304DB6"/>
    <w:rsid w:val="003359BF"/>
    <w:rsid w:val="00356750"/>
    <w:rsid w:val="00400B19"/>
    <w:rsid w:val="005121DC"/>
    <w:rsid w:val="005D39AD"/>
    <w:rsid w:val="006A05D3"/>
    <w:rsid w:val="006C0687"/>
    <w:rsid w:val="00747D15"/>
    <w:rsid w:val="008B7683"/>
    <w:rsid w:val="008E2FBC"/>
    <w:rsid w:val="009A4EE3"/>
    <w:rsid w:val="00A91D50"/>
    <w:rsid w:val="00A92563"/>
    <w:rsid w:val="00EC6550"/>
    <w:rsid w:val="00F74B11"/>
    <w:rsid w:val="00FA51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68714A"/>
  <w15:docId w15:val="{3E3D2585-3756-4838-92DC-97197BFE7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1D50"/>
    <w:pPr>
      <w:ind w:left="720"/>
      <w:contextualSpacing/>
    </w:pPr>
  </w:style>
  <w:style w:type="paragraph" w:styleId="BalloonText">
    <w:name w:val="Balloon Text"/>
    <w:basedOn w:val="Normal"/>
    <w:link w:val="BalloonTextChar"/>
    <w:uiPriority w:val="99"/>
    <w:semiHidden/>
    <w:unhideWhenUsed/>
    <w:rsid w:val="00EC65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6550"/>
    <w:rPr>
      <w:rFonts w:ascii="Tahoma" w:hAnsi="Tahoma" w:cs="Tahoma"/>
      <w:sz w:val="16"/>
      <w:szCs w:val="16"/>
    </w:rPr>
  </w:style>
  <w:style w:type="paragraph" w:styleId="Header">
    <w:name w:val="header"/>
    <w:basedOn w:val="Normal"/>
    <w:link w:val="HeaderChar"/>
    <w:uiPriority w:val="99"/>
    <w:unhideWhenUsed/>
    <w:rsid w:val="006A05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5D3"/>
  </w:style>
  <w:style w:type="paragraph" w:styleId="Footer">
    <w:name w:val="footer"/>
    <w:basedOn w:val="Normal"/>
    <w:link w:val="FooterChar"/>
    <w:uiPriority w:val="99"/>
    <w:unhideWhenUsed/>
    <w:rsid w:val="006A05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5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1023</Words>
  <Characters>5832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Angharad Lewis</cp:lastModifiedBy>
  <cp:revision>2</cp:revision>
  <cp:lastPrinted>2013-10-23T08:16:00Z</cp:lastPrinted>
  <dcterms:created xsi:type="dcterms:W3CDTF">2022-11-17T10:46:00Z</dcterms:created>
  <dcterms:modified xsi:type="dcterms:W3CDTF">2022-11-17T10:46:00Z</dcterms:modified>
</cp:coreProperties>
</file>