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83EBE" w14:textId="77777777" w:rsidR="00383D0C" w:rsidRPr="00EF3025" w:rsidRDefault="00383D0C" w:rsidP="00B544F8">
      <w:pPr>
        <w:keepNext/>
        <w:keepLines/>
        <w:spacing w:before="400" w:after="120"/>
        <w:outlineLvl w:val="0"/>
        <w:rPr>
          <w:rFonts w:ascii="Times New Roman" w:hAnsi="Times New Roman"/>
          <w:b/>
          <w:sz w:val="28"/>
          <w:szCs w:val="40"/>
          <w:highlight w:val="white"/>
        </w:rPr>
      </w:pPr>
      <w:r w:rsidRPr="00EF3025">
        <w:rPr>
          <w:rFonts w:ascii="Times New Roman" w:hAnsi="Times New Roman"/>
          <w:b/>
          <w:sz w:val="28"/>
          <w:szCs w:val="40"/>
          <w:highlight w:val="white"/>
        </w:rPr>
        <w:t xml:space="preserve">NAME: </w:t>
      </w:r>
      <w:proofErr w:type="spellStart"/>
      <w:r w:rsidRPr="00EF3025">
        <w:rPr>
          <w:rFonts w:ascii="Times New Roman" w:hAnsi="Times New Roman"/>
          <w:b/>
          <w:sz w:val="28"/>
          <w:szCs w:val="40"/>
          <w:highlight w:val="white"/>
        </w:rPr>
        <w:t>Isha</w:t>
      </w:r>
      <w:proofErr w:type="spellEnd"/>
      <w:r w:rsidRPr="00EF3025">
        <w:rPr>
          <w:rFonts w:ascii="Times New Roman" w:hAnsi="Times New Roman"/>
          <w:b/>
          <w:sz w:val="28"/>
          <w:szCs w:val="40"/>
          <w:highlight w:val="white"/>
        </w:rPr>
        <w:t xml:space="preserve"> </w:t>
      </w:r>
      <w:proofErr w:type="spellStart"/>
      <w:r w:rsidRPr="00EF3025">
        <w:rPr>
          <w:rFonts w:ascii="Times New Roman" w:hAnsi="Times New Roman"/>
          <w:b/>
          <w:sz w:val="28"/>
          <w:szCs w:val="40"/>
          <w:highlight w:val="white"/>
        </w:rPr>
        <w:t>muskaan</w:t>
      </w:r>
      <w:proofErr w:type="spellEnd"/>
    </w:p>
    <w:p w14:paraId="46BBEA2C" w14:textId="77777777" w:rsidR="00383D0C" w:rsidRPr="00EF3025" w:rsidRDefault="00383D0C" w:rsidP="00B544F8">
      <w:pPr>
        <w:keepNext/>
        <w:keepLines/>
        <w:spacing w:before="400" w:after="120"/>
        <w:outlineLvl w:val="0"/>
        <w:rPr>
          <w:rFonts w:ascii="Times New Roman" w:hAnsi="Times New Roman"/>
          <w:b/>
          <w:sz w:val="28"/>
          <w:szCs w:val="40"/>
          <w:highlight w:val="white"/>
        </w:rPr>
      </w:pPr>
      <w:r w:rsidRPr="00EF3025">
        <w:rPr>
          <w:rFonts w:ascii="Times New Roman" w:hAnsi="Times New Roman"/>
          <w:b/>
          <w:sz w:val="28"/>
          <w:szCs w:val="40"/>
          <w:highlight w:val="white"/>
        </w:rPr>
        <w:t>STUDENT ID: 2128279</w:t>
      </w:r>
    </w:p>
    <w:p w14:paraId="32136A3C" w14:textId="5E6E3D5F" w:rsidR="00383D0C" w:rsidRPr="00EF3025" w:rsidRDefault="00383D0C" w:rsidP="00B544F8">
      <w:pPr>
        <w:keepNext/>
        <w:keepLines/>
        <w:spacing w:before="400" w:after="120"/>
        <w:outlineLvl w:val="0"/>
        <w:rPr>
          <w:rFonts w:ascii="Times New Roman" w:hAnsi="Times New Roman"/>
          <w:b/>
          <w:sz w:val="28"/>
          <w:szCs w:val="40"/>
          <w:highlight w:val="white"/>
        </w:rPr>
      </w:pPr>
      <w:r w:rsidRPr="00EF3025">
        <w:rPr>
          <w:rFonts w:ascii="Times New Roman" w:hAnsi="Times New Roman"/>
          <w:b/>
          <w:sz w:val="28"/>
          <w:szCs w:val="40"/>
          <w:highlight w:val="white"/>
        </w:rPr>
        <w:t>MODULE:</w:t>
      </w:r>
      <w:r w:rsidR="003A50B4">
        <w:rPr>
          <w:rFonts w:ascii="Times New Roman" w:hAnsi="Times New Roman"/>
          <w:b/>
          <w:sz w:val="28"/>
          <w:szCs w:val="40"/>
          <w:highlight w:val="white"/>
        </w:rPr>
        <w:t>Human Resource Manage</w:t>
      </w:r>
      <w:r w:rsidR="00E77767">
        <w:rPr>
          <w:rFonts w:ascii="Times New Roman" w:hAnsi="Times New Roman"/>
          <w:b/>
          <w:sz w:val="28"/>
          <w:szCs w:val="40"/>
          <w:highlight w:val="white"/>
        </w:rPr>
        <w:t>ment</w:t>
      </w:r>
      <w:r w:rsidR="003027B6">
        <w:rPr>
          <w:rFonts w:ascii="Times New Roman" w:hAnsi="Times New Roman"/>
          <w:b/>
          <w:sz w:val="28"/>
          <w:szCs w:val="40"/>
          <w:highlight w:val="white"/>
        </w:rPr>
        <w:t xml:space="preserve"> assessment 1</w:t>
      </w:r>
    </w:p>
    <w:p w14:paraId="2DDF47E1" w14:textId="23077214" w:rsidR="00383D0C" w:rsidRPr="00EF3025" w:rsidRDefault="00383D0C" w:rsidP="00B544F8">
      <w:pPr>
        <w:keepNext/>
        <w:keepLines/>
        <w:spacing w:before="400" w:after="120"/>
        <w:outlineLvl w:val="0"/>
        <w:rPr>
          <w:rFonts w:ascii="Times New Roman" w:hAnsi="Times New Roman"/>
          <w:b/>
          <w:sz w:val="28"/>
          <w:szCs w:val="40"/>
          <w:highlight w:val="white"/>
        </w:rPr>
      </w:pPr>
      <w:r w:rsidRPr="00EF3025">
        <w:rPr>
          <w:rFonts w:ascii="Times New Roman" w:hAnsi="Times New Roman"/>
          <w:b/>
          <w:sz w:val="28"/>
          <w:szCs w:val="40"/>
          <w:highlight w:val="white"/>
        </w:rPr>
        <w:t>MODULE CODE:LCMB700</w:t>
      </w:r>
      <w:r w:rsidR="00E77767">
        <w:rPr>
          <w:rFonts w:ascii="Times New Roman" w:hAnsi="Times New Roman"/>
          <w:b/>
          <w:sz w:val="28"/>
          <w:szCs w:val="40"/>
          <w:highlight w:val="white"/>
        </w:rPr>
        <w:t>0</w:t>
      </w:r>
    </w:p>
    <w:p w14:paraId="69D55289" w14:textId="5E477050" w:rsidR="00383D0C" w:rsidRPr="00EF3025" w:rsidRDefault="00383D0C" w:rsidP="00B544F8">
      <w:pPr>
        <w:keepNext/>
        <w:keepLines/>
        <w:spacing w:before="400" w:after="120"/>
        <w:outlineLvl w:val="0"/>
        <w:rPr>
          <w:rFonts w:ascii="Times New Roman" w:hAnsi="Times New Roman"/>
          <w:b/>
          <w:sz w:val="28"/>
          <w:szCs w:val="40"/>
          <w:highlight w:val="white"/>
        </w:rPr>
      </w:pPr>
      <w:r w:rsidRPr="00EF3025">
        <w:rPr>
          <w:rFonts w:ascii="Times New Roman" w:hAnsi="Times New Roman"/>
          <w:b/>
          <w:sz w:val="28"/>
          <w:szCs w:val="40"/>
          <w:highlight w:val="white"/>
        </w:rPr>
        <w:t xml:space="preserve">LECTURER: </w:t>
      </w:r>
      <w:r w:rsidR="007E5B31">
        <w:rPr>
          <w:rFonts w:ascii="Times New Roman" w:hAnsi="Times New Roman"/>
          <w:b/>
          <w:sz w:val="28"/>
          <w:szCs w:val="40"/>
          <w:highlight w:val="white"/>
        </w:rPr>
        <w:t xml:space="preserve">Dr </w:t>
      </w:r>
      <w:proofErr w:type="spellStart"/>
      <w:r w:rsidR="007E5B31">
        <w:rPr>
          <w:rFonts w:ascii="Times New Roman" w:hAnsi="Times New Roman"/>
          <w:b/>
          <w:sz w:val="28"/>
          <w:szCs w:val="40"/>
          <w:highlight w:val="white"/>
        </w:rPr>
        <w:t>Gladius</w:t>
      </w:r>
      <w:proofErr w:type="spellEnd"/>
      <w:r w:rsidR="007E5B31">
        <w:rPr>
          <w:rFonts w:ascii="Times New Roman" w:hAnsi="Times New Roman"/>
          <w:b/>
          <w:sz w:val="28"/>
          <w:szCs w:val="40"/>
          <w:highlight w:val="white"/>
        </w:rPr>
        <w:t xml:space="preserve"> </w:t>
      </w:r>
      <w:proofErr w:type="spellStart"/>
      <w:r w:rsidR="007E5B31">
        <w:rPr>
          <w:rFonts w:ascii="Times New Roman" w:hAnsi="Times New Roman"/>
          <w:b/>
          <w:sz w:val="28"/>
          <w:szCs w:val="40"/>
          <w:highlight w:val="white"/>
        </w:rPr>
        <w:t>kulothungan</w:t>
      </w:r>
      <w:proofErr w:type="spellEnd"/>
    </w:p>
    <w:p w14:paraId="37CC3CC5" w14:textId="77777777" w:rsidR="00383D0C" w:rsidRPr="00EF3025" w:rsidRDefault="00383D0C" w:rsidP="00B544F8">
      <w:pPr>
        <w:keepNext/>
        <w:keepLines/>
        <w:spacing w:before="400" w:after="120"/>
        <w:outlineLvl w:val="0"/>
        <w:rPr>
          <w:rFonts w:ascii="Times New Roman" w:hAnsi="Times New Roman"/>
          <w:b/>
          <w:sz w:val="28"/>
          <w:szCs w:val="40"/>
          <w:highlight w:val="white"/>
        </w:rPr>
      </w:pPr>
      <w:r w:rsidRPr="00EF3025">
        <w:rPr>
          <w:rFonts w:ascii="Times New Roman" w:hAnsi="Times New Roman"/>
          <w:b/>
          <w:sz w:val="28"/>
          <w:szCs w:val="40"/>
          <w:highlight w:val="white"/>
        </w:rPr>
        <w:t>COURSE: Master’s in business administration</w:t>
      </w:r>
    </w:p>
    <w:p w14:paraId="314413BB" w14:textId="77777777" w:rsidR="00383D0C" w:rsidRPr="00EF3025" w:rsidRDefault="00383D0C" w:rsidP="00B544F8">
      <w:pPr>
        <w:keepNext/>
        <w:keepLines/>
        <w:spacing w:before="400" w:after="120"/>
        <w:outlineLvl w:val="0"/>
        <w:rPr>
          <w:rFonts w:ascii="Times New Roman" w:hAnsi="Times New Roman"/>
          <w:b/>
          <w:sz w:val="28"/>
          <w:szCs w:val="40"/>
          <w:highlight w:val="white"/>
        </w:rPr>
      </w:pPr>
      <w:r w:rsidRPr="00EF3025">
        <w:rPr>
          <w:rFonts w:ascii="Times New Roman" w:hAnsi="Times New Roman"/>
          <w:b/>
          <w:sz w:val="28"/>
          <w:szCs w:val="40"/>
          <w:highlight w:val="white"/>
        </w:rPr>
        <w:t xml:space="preserve">SUBMISSION DATE: </w:t>
      </w:r>
    </w:p>
    <w:p w14:paraId="077D7341" w14:textId="77777777" w:rsidR="00B927AF" w:rsidRDefault="00B927AF">
      <w:pPr>
        <w:rPr>
          <w:rFonts w:asciiTheme="majorHAnsi" w:eastAsiaTheme="majorEastAsia" w:hAnsiTheme="majorHAnsi" w:cstheme="majorBidi"/>
          <w:color w:val="000000" w:themeColor="text1"/>
          <w:sz w:val="40"/>
          <w:szCs w:val="40"/>
          <w:lang w:val="en-US"/>
        </w:rPr>
      </w:pPr>
    </w:p>
    <w:p w14:paraId="72BB2953" w14:textId="77777777" w:rsidR="00B927AF" w:rsidRDefault="00B927AF">
      <w:pPr>
        <w:rPr>
          <w:rFonts w:asciiTheme="majorHAnsi" w:eastAsiaTheme="majorEastAsia" w:hAnsiTheme="majorHAnsi" w:cstheme="majorBidi"/>
          <w:color w:val="000000" w:themeColor="text1"/>
          <w:sz w:val="40"/>
          <w:szCs w:val="40"/>
          <w:lang w:val="en-US"/>
        </w:rPr>
      </w:pPr>
    </w:p>
    <w:p w14:paraId="112D5582" w14:textId="77777777" w:rsidR="00B927AF" w:rsidRDefault="00B927AF">
      <w:pPr>
        <w:rPr>
          <w:rFonts w:asciiTheme="majorHAnsi" w:eastAsiaTheme="majorEastAsia" w:hAnsiTheme="majorHAnsi" w:cstheme="majorBidi"/>
          <w:color w:val="000000" w:themeColor="text1"/>
          <w:sz w:val="40"/>
          <w:szCs w:val="40"/>
          <w:lang w:val="en-US"/>
        </w:rPr>
      </w:pPr>
    </w:p>
    <w:p w14:paraId="1336158D" w14:textId="77777777" w:rsidR="00B927AF" w:rsidRDefault="00B927AF">
      <w:pPr>
        <w:rPr>
          <w:rFonts w:asciiTheme="majorHAnsi" w:eastAsiaTheme="majorEastAsia" w:hAnsiTheme="majorHAnsi" w:cstheme="majorBidi"/>
          <w:color w:val="000000" w:themeColor="text1"/>
          <w:sz w:val="40"/>
          <w:szCs w:val="40"/>
          <w:lang w:val="en-US"/>
        </w:rPr>
      </w:pPr>
    </w:p>
    <w:p w14:paraId="1CE573FA" w14:textId="77777777" w:rsidR="00B927AF" w:rsidRDefault="00B927AF">
      <w:pPr>
        <w:rPr>
          <w:rFonts w:asciiTheme="majorHAnsi" w:eastAsiaTheme="majorEastAsia" w:hAnsiTheme="majorHAnsi" w:cstheme="majorBidi"/>
          <w:color w:val="000000" w:themeColor="text1"/>
          <w:sz w:val="40"/>
          <w:szCs w:val="40"/>
          <w:lang w:val="en-US"/>
        </w:rPr>
      </w:pPr>
    </w:p>
    <w:p w14:paraId="299F08AD" w14:textId="77777777" w:rsidR="00B927AF" w:rsidRDefault="00B927AF">
      <w:pPr>
        <w:rPr>
          <w:rFonts w:asciiTheme="majorHAnsi" w:eastAsiaTheme="majorEastAsia" w:hAnsiTheme="majorHAnsi" w:cstheme="majorBidi"/>
          <w:color w:val="000000" w:themeColor="text1"/>
          <w:sz w:val="40"/>
          <w:szCs w:val="40"/>
          <w:lang w:val="en-US"/>
        </w:rPr>
      </w:pPr>
    </w:p>
    <w:p w14:paraId="551C99EE" w14:textId="77777777" w:rsidR="00B927AF" w:rsidRDefault="00B927AF">
      <w:pPr>
        <w:rPr>
          <w:rFonts w:asciiTheme="majorHAnsi" w:eastAsiaTheme="majorEastAsia" w:hAnsiTheme="majorHAnsi" w:cstheme="majorBidi"/>
          <w:color w:val="000000" w:themeColor="text1"/>
          <w:sz w:val="40"/>
          <w:szCs w:val="40"/>
          <w:lang w:val="en-US"/>
        </w:rPr>
      </w:pPr>
    </w:p>
    <w:p w14:paraId="454A2B6F" w14:textId="77777777" w:rsidR="00B927AF" w:rsidRDefault="00B927AF">
      <w:pPr>
        <w:rPr>
          <w:rFonts w:asciiTheme="majorHAnsi" w:eastAsiaTheme="majorEastAsia" w:hAnsiTheme="majorHAnsi" w:cstheme="majorBidi"/>
          <w:color w:val="000000" w:themeColor="text1"/>
          <w:sz w:val="40"/>
          <w:szCs w:val="40"/>
          <w:lang w:val="en-US"/>
        </w:rPr>
      </w:pPr>
    </w:p>
    <w:p w14:paraId="49711159" w14:textId="77777777" w:rsidR="00B927AF" w:rsidRDefault="00B927AF">
      <w:pPr>
        <w:rPr>
          <w:rFonts w:asciiTheme="majorHAnsi" w:eastAsiaTheme="majorEastAsia" w:hAnsiTheme="majorHAnsi" w:cstheme="majorBidi"/>
          <w:color w:val="000000" w:themeColor="text1"/>
          <w:sz w:val="40"/>
          <w:szCs w:val="40"/>
          <w:lang w:val="en-US"/>
        </w:rPr>
      </w:pPr>
    </w:p>
    <w:p w14:paraId="217B7F7B" w14:textId="77777777" w:rsidR="006F57DC" w:rsidRDefault="006F57DC" w:rsidP="00B927AF">
      <w:pPr>
        <w:jc w:val="center"/>
        <w:rPr>
          <w:rFonts w:ascii="Times New Roman" w:eastAsiaTheme="majorEastAsia" w:hAnsi="Times New Roman" w:cs="Times New Roman"/>
          <w:color w:val="000000" w:themeColor="text1"/>
          <w:sz w:val="40"/>
          <w:szCs w:val="40"/>
          <w:lang w:val="en-US"/>
        </w:rPr>
      </w:pPr>
    </w:p>
    <w:p w14:paraId="11B35CE0" w14:textId="69DDE038" w:rsidR="00B927AF" w:rsidRPr="00B927AF" w:rsidRDefault="00C96A1F" w:rsidP="00B927AF">
      <w:pPr>
        <w:jc w:val="center"/>
        <w:rPr>
          <w:rFonts w:ascii="Times New Roman" w:eastAsiaTheme="majorEastAsia" w:hAnsi="Times New Roman" w:cs="Times New Roman"/>
          <w:color w:val="000000" w:themeColor="text1"/>
          <w:sz w:val="40"/>
          <w:szCs w:val="40"/>
          <w:lang w:val="en-US"/>
        </w:rPr>
      </w:pPr>
      <w:r w:rsidRPr="00B927AF">
        <w:rPr>
          <w:rFonts w:ascii="Times New Roman" w:eastAsiaTheme="majorEastAsia" w:hAnsi="Times New Roman" w:cs="Times New Roman"/>
          <w:color w:val="000000" w:themeColor="text1"/>
          <w:sz w:val="40"/>
          <w:szCs w:val="40"/>
          <w:lang w:val="en-US"/>
        </w:rPr>
        <w:t>LCMB7000 HRM_A1</w:t>
      </w:r>
    </w:p>
    <w:p w14:paraId="28FEB32D" w14:textId="77777777" w:rsidR="00B927AF" w:rsidRPr="00B927AF" w:rsidRDefault="00C96A1F" w:rsidP="00B927AF">
      <w:pPr>
        <w:jc w:val="center"/>
        <w:rPr>
          <w:rFonts w:ascii="Times New Roman" w:hAnsi="Times New Roman" w:cs="Times New Roman"/>
          <w:b/>
          <w:sz w:val="40"/>
          <w:szCs w:val="40"/>
        </w:rPr>
      </w:pPr>
      <w:r w:rsidRPr="00B927AF">
        <w:rPr>
          <w:rFonts w:ascii="Times New Roman" w:eastAsiaTheme="majorEastAsia" w:hAnsi="Times New Roman" w:cs="Times New Roman"/>
          <w:color w:val="000000" w:themeColor="text1"/>
          <w:sz w:val="40"/>
          <w:szCs w:val="40"/>
          <w:lang w:val="en-US"/>
        </w:rPr>
        <w:t>Impact of Brexit and Covid-19 on the labor market of the country</w:t>
      </w:r>
      <w:r w:rsidRPr="00B927AF">
        <w:rPr>
          <w:rFonts w:ascii="Times New Roman" w:hAnsi="Times New Roman" w:cs="Times New Roman"/>
          <w:sz w:val="40"/>
          <w:szCs w:val="40"/>
        </w:rPr>
        <w:br w:type="page"/>
      </w:r>
    </w:p>
    <w:sdt>
      <w:sdtPr>
        <w:rPr>
          <w:rFonts w:ascii="Arial" w:eastAsia="Arial" w:hAnsi="Arial" w:cs="Arial"/>
          <w:color w:val="auto"/>
          <w:sz w:val="22"/>
          <w:szCs w:val="22"/>
          <w:lang w:val="en-GB"/>
        </w:rPr>
        <w:id w:val="848529580"/>
        <w:docPartObj>
          <w:docPartGallery w:val="Table of Contents"/>
          <w:docPartUnique/>
        </w:docPartObj>
      </w:sdtPr>
      <w:sdtEndPr>
        <w:rPr>
          <w:rFonts w:ascii="Times New Roman" w:hAnsi="Times New Roman" w:cs="Times New Roman"/>
          <w:b/>
          <w:bCs/>
          <w:noProof/>
          <w:sz w:val="24"/>
          <w:szCs w:val="24"/>
        </w:rPr>
      </w:sdtEndPr>
      <w:sdtContent>
        <w:p w14:paraId="6A9CE203" w14:textId="64FD4EA4" w:rsidR="00647013" w:rsidRPr="00647013" w:rsidRDefault="00647013" w:rsidP="00647013">
          <w:pPr>
            <w:pStyle w:val="TOCHeading"/>
            <w:jc w:val="center"/>
            <w:rPr>
              <w:rFonts w:ascii="Times New Roman" w:hAnsi="Times New Roman" w:cs="Times New Roman"/>
              <w:b/>
              <w:bCs/>
              <w:color w:val="000000" w:themeColor="text1"/>
              <w:sz w:val="28"/>
              <w:szCs w:val="28"/>
            </w:rPr>
          </w:pPr>
          <w:r w:rsidRPr="00647013">
            <w:rPr>
              <w:rFonts w:ascii="Times New Roman" w:hAnsi="Times New Roman" w:cs="Times New Roman"/>
              <w:b/>
              <w:bCs/>
              <w:color w:val="000000" w:themeColor="text1"/>
              <w:sz w:val="28"/>
              <w:szCs w:val="28"/>
            </w:rPr>
            <w:t>Table of Contents</w:t>
          </w:r>
        </w:p>
        <w:p w14:paraId="066A191E" w14:textId="37132664" w:rsidR="00647013" w:rsidRPr="00647013" w:rsidRDefault="00647013">
          <w:pPr>
            <w:pStyle w:val="TOC1"/>
            <w:tabs>
              <w:tab w:val="right" w:leader="dot" w:pos="9350"/>
            </w:tabs>
            <w:rPr>
              <w:rFonts w:ascii="Times New Roman" w:eastAsiaTheme="minorEastAsia" w:hAnsi="Times New Roman" w:cs="Times New Roman"/>
              <w:noProof/>
              <w:sz w:val="24"/>
              <w:szCs w:val="24"/>
              <w:lang w:val="en-US"/>
            </w:rPr>
          </w:pPr>
          <w:r w:rsidRPr="00647013">
            <w:rPr>
              <w:rFonts w:ascii="Times New Roman" w:hAnsi="Times New Roman" w:cs="Times New Roman"/>
              <w:sz w:val="24"/>
              <w:szCs w:val="24"/>
            </w:rPr>
            <w:fldChar w:fldCharType="begin"/>
          </w:r>
          <w:r w:rsidRPr="00647013">
            <w:rPr>
              <w:rFonts w:ascii="Times New Roman" w:hAnsi="Times New Roman" w:cs="Times New Roman"/>
              <w:sz w:val="24"/>
              <w:szCs w:val="24"/>
            </w:rPr>
            <w:instrText xml:space="preserve"> TOC \o "1-3" \h \z \u </w:instrText>
          </w:r>
          <w:r w:rsidRPr="00647013">
            <w:rPr>
              <w:rFonts w:ascii="Times New Roman" w:hAnsi="Times New Roman" w:cs="Times New Roman"/>
              <w:sz w:val="24"/>
              <w:szCs w:val="24"/>
            </w:rPr>
            <w:fldChar w:fldCharType="separate"/>
          </w:r>
          <w:hyperlink w:anchor="_Toc108747324" w:history="1">
            <w:r w:rsidRPr="00647013">
              <w:rPr>
                <w:rStyle w:val="Hyperlink"/>
                <w:rFonts w:ascii="Times New Roman" w:hAnsi="Times New Roman" w:cs="Times New Roman"/>
                <w:noProof/>
                <w:sz w:val="24"/>
                <w:szCs w:val="24"/>
              </w:rPr>
              <w:t>Introduction</w:t>
            </w:r>
            <w:r w:rsidRPr="00647013">
              <w:rPr>
                <w:rFonts w:ascii="Times New Roman" w:hAnsi="Times New Roman" w:cs="Times New Roman"/>
                <w:noProof/>
                <w:webHidden/>
                <w:sz w:val="24"/>
                <w:szCs w:val="24"/>
              </w:rPr>
              <w:tab/>
            </w:r>
            <w:r w:rsidRPr="00647013">
              <w:rPr>
                <w:rFonts w:ascii="Times New Roman" w:hAnsi="Times New Roman" w:cs="Times New Roman"/>
                <w:noProof/>
                <w:webHidden/>
                <w:sz w:val="24"/>
                <w:szCs w:val="24"/>
              </w:rPr>
              <w:fldChar w:fldCharType="begin"/>
            </w:r>
            <w:r w:rsidRPr="00647013">
              <w:rPr>
                <w:rFonts w:ascii="Times New Roman" w:hAnsi="Times New Roman" w:cs="Times New Roman"/>
                <w:noProof/>
                <w:webHidden/>
                <w:sz w:val="24"/>
                <w:szCs w:val="24"/>
              </w:rPr>
              <w:instrText xml:space="preserve"> PAGEREF _Toc108747324 \h </w:instrText>
            </w:r>
            <w:r w:rsidRPr="00647013">
              <w:rPr>
                <w:rFonts w:ascii="Times New Roman" w:hAnsi="Times New Roman" w:cs="Times New Roman"/>
                <w:noProof/>
                <w:webHidden/>
                <w:sz w:val="24"/>
                <w:szCs w:val="24"/>
              </w:rPr>
            </w:r>
            <w:r w:rsidRPr="00647013">
              <w:rPr>
                <w:rFonts w:ascii="Times New Roman" w:hAnsi="Times New Roman" w:cs="Times New Roman"/>
                <w:noProof/>
                <w:webHidden/>
                <w:sz w:val="24"/>
                <w:szCs w:val="24"/>
              </w:rPr>
              <w:fldChar w:fldCharType="separate"/>
            </w:r>
            <w:r w:rsidRPr="00647013">
              <w:rPr>
                <w:rFonts w:ascii="Times New Roman" w:hAnsi="Times New Roman" w:cs="Times New Roman"/>
                <w:noProof/>
                <w:webHidden/>
                <w:sz w:val="24"/>
                <w:szCs w:val="24"/>
              </w:rPr>
              <w:t>2</w:t>
            </w:r>
            <w:r w:rsidRPr="00647013">
              <w:rPr>
                <w:rFonts w:ascii="Times New Roman" w:hAnsi="Times New Roman" w:cs="Times New Roman"/>
                <w:noProof/>
                <w:webHidden/>
                <w:sz w:val="24"/>
                <w:szCs w:val="24"/>
              </w:rPr>
              <w:fldChar w:fldCharType="end"/>
            </w:r>
          </w:hyperlink>
        </w:p>
        <w:p w14:paraId="2F5240A2" w14:textId="4C3B4081" w:rsidR="00647013" w:rsidRPr="00647013" w:rsidRDefault="00734596">
          <w:pPr>
            <w:pStyle w:val="TOC1"/>
            <w:tabs>
              <w:tab w:val="right" w:leader="dot" w:pos="9350"/>
            </w:tabs>
            <w:rPr>
              <w:rFonts w:ascii="Times New Roman" w:eastAsiaTheme="minorEastAsia" w:hAnsi="Times New Roman" w:cs="Times New Roman"/>
              <w:noProof/>
              <w:sz w:val="24"/>
              <w:szCs w:val="24"/>
              <w:lang w:val="en-US"/>
            </w:rPr>
          </w:pPr>
          <w:hyperlink w:anchor="_Toc108747325" w:history="1">
            <w:r w:rsidR="00647013" w:rsidRPr="00647013">
              <w:rPr>
                <w:rStyle w:val="Hyperlink"/>
                <w:rFonts w:ascii="Times New Roman" w:hAnsi="Times New Roman" w:cs="Times New Roman"/>
                <w:noProof/>
                <w:sz w:val="24"/>
                <w:szCs w:val="24"/>
              </w:rPr>
              <w:t>Section A</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_Toc108747325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2</w:t>
            </w:r>
            <w:r w:rsidR="00647013" w:rsidRPr="00647013">
              <w:rPr>
                <w:rFonts w:ascii="Times New Roman" w:hAnsi="Times New Roman" w:cs="Times New Roman"/>
                <w:noProof/>
                <w:webHidden/>
                <w:sz w:val="24"/>
                <w:szCs w:val="24"/>
              </w:rPr>
              <w:fldChar w:fldCharType="end"/>
            </w:r>
          </w:hyperlink>
        </w:p>
        <w:p w14:paraId="01864B31" w14:textId="76E59EC1" w:rsidR="00647013" w:rsidRPr="00647013" w:rsidRDefault="00734596">
          <w:pPr>
            <w:pStyle w:val="TOC2"/>
            <w:tabs>
              <w:tab w:val="right" w:leader="dot" w:pos="9350"/>
            </w:tabs>
            <w:rPr>
              <w:rFonts w:ascii="Times New Roman" w:eastAsiaTheme="minorEastAsia" w:hAnsi="Times New Roman" w:cs="Times New Roman"/>
              <w:noProof/>
              <w:sz w:val="24"/>
              <w:szCs w:val="24"/>
              <w:lang w:val="en-US"/>
            </w:rPr>
          </w:pPr>
          <w:hyperlink w:anchor="_Toc108747326" w:history="1">
            <w:r w:rsidR="00647013" w:rsidRPr="00647013">
              <w:rPr>
                <w:rStyle w:val="Hyperlink"/>
                <w:rFonts w:ascii="Times New Roman" w:hAnsi="Times New Roman" w:cs="Times New Roman"/>
                <w:noProof/>
                <w:sz w:val="24"/>
                <w:szCs w:val="24"/>
              </w:rPr>
              <w:t>A brief explanation of the labor market</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_Toc108747326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2</w:t>
            </w:r>
            <w:r w:rsidR="00647013" w:rsidRPr="00647013">
              <w:rPr>
                <w:rFonts w:ascii="Times New Roman" w:hAnsi="Times New Roman" w:cs="Times New Roman"/>
                <w:noProof/>
                <w:webHidden/>
                <w:sz w:val="24"/>
                <w:szCs w:val="24"/>
              </w:rPr>
              <w:fldChar w:fldCharType="end"/>
            </w:r>
          </w:hyperlink>
        </w:p>
        <w:p w14:paraId="17FF3D18" w14:textId="089FDC93" w:rsidR="00647013" w:rsidRPr="00647013" w:rsidRDefault="00734596">
          <w:pPr>
            <w:pStyle w:val="TOC2"/>
            <w:tabs>
              <w:tab w:val="right" w:leader="dot" w:pos="9350"/>
            </w:tabs>
            <w:rPr>
              <w:rFonts w:ascii="Times New Roman" w:eastAsiaTheme="minorEastAsia" w:hAnsi="Times New Roman" w:cs="Times New Roman"/>
              <w:noProof/>
              <w:sz w:val="24"/>
              <w:szCs w:val="24"/>
              <w:lang w:val="en-US"/>
            </w:rPr>
          </w:pPr>
          <w:hyperlink w:anchor="_Toc108747327" w:history="1">
            <w:r w:rsidR="00647013" w:rsidRPr="00647013">
              <w:rPr>
                <w:rStyle w:val="Hyperlink"/>
                <w:rFonts w:ascii="Times New Roman" w:hAnsi="Times New Roman" w:cs="Times New Roman"/>
                <w:noProof/>
                <w:sz w:val="24"/>
                <w:szCs w:val="24"/>
              </w:rPr>
              <w:t>The current state of employment in the UK</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_Toc108747327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2</w:t>
            </w:r>
            <w:r w:rsidR="00647013" w:rsidRPr="00647013">
              <w:rPr>
                <w:rFonts w:ascii="Times New Roman" w:hAnsi="Times New Roman" w:cs="Times New Roman"/>
                <w:noProof/>
                <w:webHidden/>
                <w:sz w:val="24"/>
                <w:szCs w:val="24"/>
              </w:rPr>
              <w:fldChar w:fldCharType="end"/>
            </w:r>
          </w:hyperlink>
        </w:p>
        <w:p w14:paraId="35D76E3A" w14:textId="4CC5A9B3" w:rsidR="00647013" w:rsidRPr="00647013" w:rsidRDefault="00734596">
          <w:pPr>
            <w:pStyle w:val="TOC2"/>
            <w:tabs>
              <w:tab w:val="right" w:leader="dot" w:pos="9350"/>
            </w:tabs>
            <w:rPr>
              <w:rFonts w:ascii="Times New Roman" w:eastAsiaTheme="minorEastAsia" w:hAnsi="Times New Roman" w:cs="Times New Roman"/>
              <w:noProof/>
              <w:sz w:val="24"/>
              <w:szCs w:val="24"/>
              <w:lang w:val="en-US"/>
            </w:rPr>
          </w:pPr>
          <w:hyperlink w:anchor="_Toc108747328" w:history="1">
            <w:r w:rsidR="00647013" w:rsidRPr="00647013">
              <w:rPr>
                <w:rStyle w:val="Hyperlink"/>
                <w:rFonts w:ascii="Times New Roman" w:hAnsi="Times New Roman" w:cs="Times New Roman"/>
                <w:noProof/>
                <w:sz w:val="24"/>
                <w:szCs w:val="24"/>
              </w:rPr>
              <w:t>Factors that affect the labor market in the UK</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_Toc108747328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3</w:t>
            </w:r>
            <w:r w:rsidR="00647013" w:rsidRPr="00647013">
              <w:rPr>
                <w:rFonts w:ascii="Times New Roman" w:hAnsi="Times New Roman" w:cs="Times New Roman"/>
                <w:noProof/>
                <w:webHidden/>
                <w:sz w:val="24"/>
                <w:szCs w:val="24"/>
              </w:rPr>
              <w:fldChar w:fldCharType="end"/>
            </w:r>
          </w:hyperlink>
        </w:p>
        <w:p w14:paraId="24AC885E" w14:textId="57436BC9" w:rsidR="00647013" w:rsidRPr="00647013" w:rsidRDefault="00734596">
          <w:pPr>
            <w:pStyle w:val="TOC2"/>
            <w:tabs>
              <w:tab w:val="right" w:leader="dot" w:pos="9350"/>
            </w:tabs>
            <w:rPr>
              <w:rFonts w:ascii="Times New Roman" w:eastAsiaTheme="minorEastAsia" w:hAnsi="Times New Roman" w:cs="Times New Roman"/>
              <w:noProof/>
              <w:sz w:val="24"/>
              <w:szCs w:val="24"/>
              <w:lang w:val="en-US"/>
            </w:rPr>
          </w:pPr>
          <w:hyperlink w:anchor="_Toc108747329" w:history="1">
            <w:r w:rsidR="00647013" w:rsidRPr="00647013">
              <w:rPr>
                <w:rStyle w:val="Hyperlink"/>
                <w:rFonts w:ascii="Times New Roman" w:hAnsi="Times New Roman" w:cs="Times New Roman"/>
                <w:noProof/>
                <w:sz w:val="24"/>
                <w:szCs w:val="24"/>
              </w:rPr>
              <w:t>The current state of the Labour market in the UK</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_Toc108747329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4</w:t>
            </w:r>
            <w:r w:rsidR="00647013" w:rsidRPr="00647013">
              <w:rPr>
                <w:rFonts w:ascii="Times New Roman" w:hAnsi="Times New Roman" w:cs="Times New Roman"/>
                <w:noProof/>
                <w:webHidden/>
                <w:sz w:val="24"/>
                <w:szCs w:val="24"/>
              </w:rPr>
              <w:fldChar w:fldCharType="end"/>
            </w:r>
          </w:hyperlink>
        </w:p>
        <w:p w14:paraId="09F83F7D" w14:textId="28F6BC53" w:rsidR="00647013" w:rsidRPr="00647013" w:rsidRDefault="00734596">
          <w:pPr>
            <w:pStyle w:val="TOC2"/>
            <w:tabs>
              <w:tab w:val="right" w:leader="dot" w:pos="9350"/>
            </w:tabs>
            <w:rPr>
              <w:rFonts w:ascii="Times New Roman" w:eastAsiaTheme="minorEastAsia" w:hAnsi="Times New Roman" w:cs="Times New Roman"/>
              <w:noProof/>
              <w:sz w:val="24"/>
              <w:szCs w:val="24"/>
              <w:lang w:val="en-US"/>
            </w:rPr>
          </w:pPr>
          <w:hyperlink w:anchor="_Toc108747330" w:history="1">
            <w:r w:rsidR="00647013" w:rsidRPr="00647013">
              <w:rPr>
                <w:rStyle w:val="Hyperlink"/>
                <w:rFonts w:ascii="Times New Roman" w:hAnsi="Times New Roman" w:cs="Times New Roman"/>
                <w:noProof/>
                <w:sz w:val="24"/>
                <w:szCs w:val="24"/>
              </w:rPr>
              <w:t>What issues are the companies in the UK facing due to the depletion in the labor market?</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_Toc108747330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5</w:t>
            </w:r>
            <w:r w:rsidR="00647013" w:rsidRPr="00647013">
              <w:rPr>
                <w:rFonts w:ascii="Times New Roman" w:hAnsi="Times New Roman" w:cs="Times New Roman"/>
                <w:noProof/>
                <w:webHidden/>
                <w:sz w:val="24"/>
                <w:szCs w:val="24"/>
              </w:rPr>
              <w:fldChar w:fldCharType="end"/>
            </w:r>
          </w:hyperlink>
        </w:p>
        <w:p w14:paraId="13A860E0" w14:textId="3801EFD8" w:rsidR="00647013" w:rsidRPr="00647013" w:rsidRDefault="00734596">
          <w:pPr>
            <w:pStyle w:val="TOC2"/>
            <w:tabs>
              <w:tab w:val="right" w:leader="dot" w:pos="9350"/>
            </w:tabs>
            <w:rPr>
              <w:rFonts w:ascii="Times New Roman" w:eastAsiaTheme="minorEastAsia" w:hAnsi="Times New Roman" w:cs="Times New Roman"/>
              <w:noProof/>
              <w:sz w:val="24"/>
              <w:szCs w:val="24"/>
              <w:lang w:val="en-US"/>
            </w:rPr>
          </w:pPr>
          <w:hyperlink w:anchor="_Toc108747331" w:history="1">
            <w:r w:rsidR="00647013" w:rsidRPr="00647013">
              <w:rPr>
                <w:rStyle w:val="Hyperlink"/>
                <w:rFonts w:ascii="Times New Roman" w:hAnsi="Times New Roman" w:cs="Times New Roman"/>
                <w:noProof/>
                <w:sz w:val="24"/>
                <w:szCs w:val="24"/>
              </w:rPr>
              <w:t>What mitigations can the companies take to improve their labor market in the coming years?</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_Toc108747331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6</w:t>
            </w:r>
            <w:r w:rsidR="00647013" w:rsidRPr="00647013">
              <w:rPr>
                <w:rFonts w:ascii="Times New Roman" w:hAnsi="Times New Roman" w:cs="Times New Roman"/>
                <w:noProof/>
                <w:webHidden/>
                <w:sz w:val="24"/>
                <w:szCs w:val="24"/>
              </w:rPr>
              <w:fldChar w:fldCharType="end"/>
            </w:r>
          </w:hyperlink>
        </w:p>
        <w:p w14:paraId="3D992946" w14:textId="5352F4FA" w:rsidR="00647013" w:rsidRPr="00647013" w:rsidRDefault="00734596">
          <w:pPr>
            <w:pStyle w:val="TOC1"/>
            <w:tabs>
              <w:tab w:val="right" w:leader="dot" w:pos="9350"/>
            </w:tabs>
            <w:rPr>
              <w:rFonts w:ascii="Times New Roman" w:eastAsiaTheme="minorEastAsia" w:hAnsi="Times New Roman" w:cs="Times New Roman"/>
              <w:noProof/>
              <w:sz w:val="24"/>
              <w:szCs w:val="24"/>
              <w:lang w:val="en-US"/>
            </w:rPr>
          </w:pPr>
          <w:hyperlink w:anchor="_Toc108747332" w:history="1">
            <w:r w:rsidR="00647013" w:rsidRPr="00647013">
              <w:rPr>
                <w:rStyle w:val="Hyperlink"/>
                <w:rFonts w:ascii="Times New Roman" w:hAnsi="Times New Roman" w:cs="Times New Roman"/>
                <w:noProof/>
                <w:sz w:val="24"/>
                <w:szCs w:val="24"/>
              </w:rPr>
              <w:t>Section B</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_Toc108747332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7</w:t>
            </w:r>
            <w:r w:rsidR="00647013" w:rsidRPr="00647013">
              <w:rPr>
                <w:rFonts w:ascii="Times New Roman" w:hAnsi="Times New Roman" w:cs="Times New Roman"/>
                <w:noProof/>
                <w:webHidden/>
                <w:sz w:val="24"/>
                <w:szCs w:val="24"/>
              </w:rPr>
              <w:fldChar w:fldCharType="end"/>
            </w:r>
          </w:hyperlink>
        </w:p>
        <w:p w14:paraId="37D1293D" w14:textId="38399A7F" w:rsidR="00647013" w:rsidRPr="00647013" w:rsidRDefault="00734596">
          <w:pPr>
            <w:pStyle w:val="TOC2"/>
            <w:tabs>
              <w:tab w:val="right" w:leader="dot" w:pos="9350"/>
            </w:tabs>
            <w:rPr>
              <w:rFonts w:ascii="Times New Roman" w:eastAsiaTheme="minorEastAsia" w:hAnsi="Times New Roman" w:cs="Times New Roman"/>
              <w:noProof/>
              <w:sz w:val="24"/>
              <w:szCs w:val="24"/>
              <w:lang w:val="en-US"/>
            </w:rPr>
          </w:pPr>
          <w:hyperlink w:anchor="_Toc108747333" w:history="1">
            <w:r w:rsidR="00647013" w:rsidRPr="00647013">
              <w:rPr>
                <w:rStyle w:val="Hyperlink"/>
                <w:rFonts w:ascii="Times New Roman" w:hAnsi="Times New Roman" w:cs="Times New Roman"/>
                <w:noProof/>
                <w:sz w:val="24"/>
                <w:szCs w:val="24"/>
              </w:rPr>
              <w:t>Background of the company (Tesco)</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_Toc108747333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7</w:t>
            </w:r>
            <w:r w:rsidR="00647013" w:rsidRPr="00647013">
              <w:rPr>
                <w:rFonts w:ascii="Times New Roman" w:hAnsi="Times New Roman" w:cs="Times New Roman"/>
                <w:noProof/>
                <w:webHidden/>
                <w:sz w:val="24"/>
                <w:szCs w:val="24"/>
              </w:rPr>
              <w:fldChar w:fldCharType="end"/>
            </w:r>
          </w:hyperlink>
        </w:p>
        <w:p w14:paraId="6E27D596" w14:textId="5012FBC7" w:rsidR="00647013" w:rsidRPr="00647013" w:rsidRDefault="00734596">
          <w:pPr>
            <w:pStyle w:val="TOC2"/>
            <w:tabs>
              <w:tab w:val="right" w:leader="dot" w:pos="9350"/>
            </w:tabs>
            <w:rPr>
              <w:rFonts w:ascii="Times New Roman" w:eastAsiaTheme="minorEastAsia" w:hAnsi="Times New Roman" w:cs="Times New Roman"/>
              <w:noProof/>
              <w:sz w:val="24"/>
              <w:szCs w:val="24"/>
              <w:lang w:val="en-US"/>
            </w:rPr>
          </w:pPr>
          <w:hyperlink w:anchor="_Toc108747334" w:history="1">
            <w:r w:rsidR="00647013" w:rsidRPr="00647013">
              <w:rPr>
                <w:rStyle w:val="Hyperlink"/>
                <w:rFonts w:ascii="Times New Roman" w:hAnsi="Times New Roman" w:cs="Times New Roman"/>
                <w:noProof/>
                <w:sz w:val="24"/>
                <w:szCs w:val="24"/>
              </w:rPr>
              <w:t>Definition of Human resource strategies</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_Toc108747334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7</w:t>
            </w:r>
            <w:r w:rsidR="00647013" w:rsidRPr="00647013">
              <w:rPr>
                <w:rFonts w:ascii="Times New Roman" w:hAnsi="Times New Roman" w:cs="Times New Roman"/>
                <w:noProof/>
                <w:webHidden/>
                <w:sz w:val="24"/>
                <w:szCs w:val="24"/>
              </w:rPr>
              <w:fldChar w:fldCharType="end"/>
            </w:r>
          </w:hyperlink>
        </w:p>
        <w:p w14:paraId="0939BFD3" w14:textId="13BD43DA" w:rsidR="00647013" w:rsidRPr="00647013" w:rsidRDefault="00734596">
          <w:pPr>
            <w:pStyle w:val="TOC2"/>
            <w:tabs>
              <w:tab w:val="right" w:leader="dot" w:pos="9350"/>
            </w:tabs>
            <w:rPr>
              <w:rFonts w:ascii="Times New Roman" w:eastAsiaTheme="minorEastAsia" w:hAnsi="Times New Roman" w:cs="Times New Roman"/>
              <w:noProof/>
              <w:sz w:val="24"/>
              <w:szCs w:val="24"/>
              <w:lang w:val="en-US"/>
            </w:rPr>
          </w:pPr>
          <w:hyperlink w:anchor="_Toc108747335" w:history="1">
            <w:r w:rsidR="00647013" w:rsidRPr="00647013">
              <w:rPr>
                <w:rStyle w:val="Hyperlink"/>
                <w:rFonts w:ascii="Times New Roman" w:hAnsi="Times New Roman" w:cs="Times New Roman"/>
                <w:noProof/>
                <w:sz w:val="24"/>
                <w:szCs w:val="24"/>
              </w:rPr>
              <w:t>The changes occurred post covid in the HMR scenario after covid in the UK</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_Toc108747335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7</w:t>
            </w:r>
            <w:r w:rsidR="00647013" w:rsidRPr="00647013">
              <w:rPr>
                <w:rFonts w:ascii="Times New Roman" w:hAnsi="Times New Roman" w:cs="Times New Roman"/>
                <w:noProof/>
                <w:webHidden/>
                <w:sz w:val="24"/>
                <w:szCs w:val="24"/>
              </w:rPr>
              <w:fldChar w:fldCharType="end"/>
            </w:r>
          </w:hyperlink>
        </w:p>
        <w:p w14:paraId="0780BD86" w14:textId="52998B9B" w:rsidR="00647013" w:rsidRPr="00647013" w:rsidRDefault="00734596">
          <w:pPr>
            <w:pStyle w:val="TOC2"/>
            <w:tabs>
              <w:tab w:val="right" w:leader="dot" w:pos="9350"/>
            </w:tabs>
            <w:rPr>
              <w:rFonts w:ascii="Times New Roman" w:eastAsiaTheme="minorEastAsia" w:hAnsi="Times New Roman" w:cs="Times New Roman"/>
              <w:noProof/>
              <w:sz w:val="24"/>
              <w:szCs w:val="24"/>
              <w:lang w:val="en-US"/>
            </w:rPr>
          </w:pPr>
          <w:hyperlink w:anchor="_Toc108747336" w:history="1">
            <w:r w:rsidR="00647013" w:rsidRPr="00647013">
              <w:rPr>
                <w:rStyle w:val="Hyperlink"/>
                <w:rFonts w:ascii="Times New Roman" w:hAnsi="Times New Roman" w:cs="Times New Roman"/>
                <w:noProof/>
                <w:sz w:val="24"/>
                <w:szCs w:val="24"/>
              </w:rPr>
              <w:t>What is the effect of covid on the company (Tesco)</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_Toc108747336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8</w:t>
            </w:r>
            <w:r w:rsidR="00647013" w:rsidRPr="00647013">
              <w:rPr>
                <w:rFonts w:ascii="Times New Roman" w:hAnsi="Times New Roman" w:cs="Times New Roman"/>
                <w:noProof/>
                <w:webHidden/>
                <w:sz w:val="24"/>
                <w:szCs w:val="24"/>
              </w:rPr>
              <w:fldChar w:fldCharType="end"/>
            </w:r>
          </w:hyperlink>
        </w:p>
        <w:p w14:paraId="70F3762C" w14:textId="3B21083E" w:rsidR="00647013" w:rsidRPr="00647013" w:rsidRDefault="00734596">
          <w:pPr>
            <w:pStyle w:val="TOC2"/>
            <w:tabs>
              <w:tab w:val="right" w:leader="dot" w:pos="9350"/>
            </w:tabs>
            <w:rPr>
              <w:rFonts w:ascii="Times New Roman" w:eastAsiaTheme="minorEastAsia" w:hAnsi="Times New Roman" w:cs="Times New Roman"/>
              <w:noProof/>
              <w:sz w:val="24"/>
              <w:szCs w:val="24"/>
              <w:lang w:val="en-US"/>
            </w:rPr>
          </w:pPr>
          <w:hyperlink w:anchor="_Toc108747337" w:history="1">
            <w:r w:rsidR="00647013" w:rsidRPr="00647013">
              <w:rPr>
                <w:rStyle w:val="Hyperlink"/>
                <w:rFonts w:ascii="Times New Roman" w:hAnsi="Times New Roman" w:cs="Times New Roman"/>
                <w:noProof/>
                <w:sz w:val="24"/>
                <w:szCs w:val="24"/>
              </w:rPr>
              <w:t>What is the effect of Brexit on the company (Tesco)</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_Toc108747337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8</w:t>
            </w:r>
            <w:r w:rsidR="00647013" w:rsidRPr="00647013">
              <w:rPr>
                <w:rFonts w:ascii="Times New Roman" w:hAnsi="Times New Roman" w:cs="Times New Roman"/>
                <w:noProof/>
                <w:webHidden/>
                <w:sz w:val="24"/>
                <w:szCs w:val="24"/>
              </w:rPr>
              <w:fldChar w:fldCharType="end"/>
            </w:r>
          </w:hyperlink>
        </w:p>
        <w:p w14:paraId="4709748A" w14:textId="15B619A9" w:rsidR="00647013" w:rsidRPr="00647013" w:rsidRDefault="00734596">
          <w:pPr>
            <w:pStyle w:val="TOC2"/>
            <w:tabs>
              <w:tab w:val="right" w:leader="dot" w:pos="9350"/>
            </w:tabs>
            <w:rPr>
              <w:rFonts w:ascii="Times New Roman" w:eastAsiaTheme="minorEastAsia" w:hAnsi="Times New Roman" w:cs="Times New Roman"/>
              <w:noProof/>
              <w:sz w:val="24"/>
              <w:szCs w:val="24"/>
              <w:lang w:val="en-US"/>
            </w:rPr>
          </w:pPr>
          <w:hyperlink w:anchor="_Toc108747338" w:history="1">
            <w:r w:rsidR="00647013" w:rsidRPr="00647013">
              <w:rPr>
                <w:rStyle w:val="Hyperlink"/>
                <w:rFonts w:ascii="Times New Roman" w:hAnsi="Times New Roman" w:cs="Times New Roman"/>
                <w:noProof/>
                <w:sz w:val="24"/>
                <w:szCs w:val="24"/>
              </w:rPr>
              <w:t>What are the various strategies that are implemented by the company (Tesco) to manage its human resources, in post covid and post Brexit scenario</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_Toc108747338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10</w:t>
            </w:r>
            <w:r w:rsidR="00647013" w:rsidRPr="00647013">
              <w:rPr>
                <w:rFonts w:ascii="Times New Roman" w:hAnsi="Times New Roman" w:cs="Times New Roman"/>
                <w:noProof/>
                <w:webHidden/>
                <w:sz w:val="24"/>
                <w:szCs w:val="24"/>
              </w:rPr>
              <w:fldChar w:fldCharType="end"/>
            </w:r>
          </w:hyperlink>
        </w:p>
        <w:p w14:paraId="50C8A407" w14:textId="7EFFD08F" w:rsidR="00647013" w:rsidRPr="00647013" w:rsidRDefault="00734596">
          <w:pPr>
            <w:pStyle w:val="TOC1"/>
            <w:tabs>
              <w:tab w:val="right" w:leader="dot" w:pos="9350"/>
            </w:tabs>
            <w:rPr>
              <w:rFonts w:ascii="Times New Roman" w:eastAsiaTheme="minorEastAsia" w:hAnsi="Times New Roman" w:cs="Times New Roman"/>
              <w:noProof/>
              <w:sz w:val="24"/>
              <w:szCs w:val="24"/>
              <w:lang w:val="en-US"/>
            </w:rPr>
          </w:pPr>
          <w:hyperlink w:anchor="_Toc108747339" w:history="1">
            <w:r w:rsidR="00647013" w:rsidRPr="00647013">
              <w:rPr>
                <w:rStyle w:val="Hyperlink"/>
                <w:rFonts w:ascii="Times New Roman" w:hAnsi="Times New Roman" w:cs="Times New Roman"/>
                <w:noProof/>
                <w:sz w:val="24"/>
                <w:szCs w:val="24"/>
              </w:rPr>
              <w:t>Conclusion</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_Toc108747339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10</w:t>
            </w:r>
            <w:r w:rsidR="00647013" w:rsidRPr="00647013">
              <w:rPr>
                <w:rFonts w:ascii="Times New Roman" w:hAnsi="Times New Roman" w:cs="Times New Roman"/>
                <w:noProof/>
                <w:webHidden/>
                <w:sz w:val="24"/>
                <w:szCs w:val="24"/>
              </w:rPr>
              <w:fldChar w:fldCharType="end"/>
            </w:r>
          </w:hyperlink>
        </w:p>
        <w:p w14:paraId="3C498ED7" w14:textId="51836DE7" w:rsidR="00647013" w:rsidRPr="00647013" w:rsidRDefault="00734596">
          <w:pPr>
            <w:pStyle w:val="TOC1"/>
            <w:tabs>
              <w:tab w:val="right" w:leader="dot" w:pos="9350"/>
            </w:tabs>
            <w:rPr>
              <w:rFonts w:ascii="Times New Roman" w:eastAsiaTheme="minorEastAsia" w:hAnsi="Times New Roman" w:cs="Times New Roman"/>
              <w:noProof/>
              <w:sz w:val="24"/>
              <w:szCs w:val="24"/>
              <w:lang w:val="en-US"/>
            </w:rPr>
          </w:pPr>
          <w:hyperlink w:anchor="_Toc108747340" w:history="1">
            <w:r w:rsidR="00647013" w:rsidRPr="00647013">
              <w:rPr>
                <w:rStyle w:val="Hyperlink"/>
                <w:rFonts w:ascii="Times New Roman" w:hAnsi="Times New Roman" w:cs="Times New Roman"/>
                <w:noProof/>
                <w:sz w:val="24"/>
                <w:szCs w:val="24"/>
              </w:rPr>
              <w:t>References</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_Toc108747340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11</w:t>
            </w:r>
            <w:r w:rsidR="00647013" w:rsidRPr="00647013">
              <w:rPr>
                <w:rFonts w:ascii="Times New Roman" w:hAnsi="Times New Roman" w:cs="Times New Roman"/>
                <w:noProof/>
                <w:webHidden/>
                <w:sz w:val="24"/>
                <w:szCs w:val="24"/>
              </w:rPr>
              <w:fldChar w:fldCharType="end"/>
            </w:r>
          </w:hyperlink>
        </w:p>
        <w:p w14:paraId="1F97789D" w14:textId="3A1C267D" w:rsidR="00647013" w:rsidRPr="00647013" w:rsidRDefault="00647013">
          <w:pPr>
            <w:rPr>
              <w:rFonts w:ascii="Times New Roman" w:hAnsi="Times New Roman" w:cs="Times New Roman"/>
              <w:sz w:val="24"/>
              <w:szCs w:val="24"/>
            </w:rPr>
          </w:pPr>
          <w:r w:rsidRPr="00647013">
            <w:rPr>
              <w:rFonts w:ascii="Times New Roman" w:hAnsi="Times New Roman" w:cs="Times New Roman"/>
              <w:b/>
              <w:bCs/>
              <w:noProof/>
              <w:sz w:val="24"/>
              <w:szCs w:val="24"/>
            </w:rPr>
            <w:fldChar w:fldCharType="end"/>
          </w:r>
        </w:p>
      </w:sdtContent>
    </w:sdt>
    <w:p w14:paraId="2CB4AE79" w14:textId="77777777" w:rsidR="00647013" w:rsidRPr="00647013" w:rsidRDefault="00647013">
      <w:pPr>
        <w:rPr>
          <w:rFonts w:ascii="Times New Roman" w:hAnsi="Times New Roman" w:cs="Times New Roman"/>
          <w:b/>
          <w:sz w:val="24"/>
          <w:szCs w:val="24"/>
        </w:rPr>
      </w:pPr>
      <w:bookmarkStart w:id="0" w:name="_Toc108747324"/>
      <w:r w:rsidRPr="00647013">
        <w:rPr>
          <w:rFonts w:ascii="Times New Roman" w:hAnsi="Times New Roman" w:cs="Times New Roman"/>
          <w:sz w:val="24"/>
          <w:szCs w:val="24"/>
        </w:rPr>
        <w:br w:type="page"/>
      </w:r>
    </w:p>
    <w:p w14:paraId="4E2C88DC" w14:textId="45B786A1" w:rsidR="00E76EFE" w:rsidRDefault="00C96A1F" w:rsidP="00B927AF">
      <w:pPr>
        <w:pStyle w:val="Heading1"/>
      </w:pPr>
      <w:r>
        <w:lastRenderedPageBreak/>
        <w:t>Introduction</w:t>
      </w:r>
      <w:bookmarkEnd w:id="0"/>
      <w:r>
        <w:t xml:space="preserve"> </w:t>
      </w:r>
    </w:p>
    <w:p w14:paraId="1D8B2CA7"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labor market and proper labor management are one of the most important factors in the development of a country's economy. This report puts light on the effect of the covid-19 and Brexit on the labor market of the UK economy, what are the major impacts of the two factors, and what steps can be taken on behalf of an </w:t>
      </w:r>
      <w:proofErr w:type="spellStart"/>
      <w:r>
        <w:rPr>
          <w:rFonts w:ascii="Times New Roman" w:eastAsia="Times New Roman" w:hAnsi="Times New Roman" w:cs="Times New Roman"/>
          <w:sz w:val="24"/>
          <w:szCs w:val="24"/>
        </w:rPr>
        <w:t>organization</w:t>
      </w:r>
      <w:proofErr w:type="spellEnd"/>
      <w:r>
        <w:rPr>
          <w:rFonts w:ascii="Times New Roman" w:eastAsia="Times New Roman" w:hAnsi="Times New Roman" w:cs="Times New Roman"/>
          <w:sz w:val="24"/>
          <w:szCs w:val="24"/>
        </w:rPr>
        <w:t xml:space="preserve"> to mitigate these factors and uplift the labor market of the UK economy. For research, UK-based company Tesco has been taken as an example, to state the major impacts of covid and Brexit on the company’s economy. </w:t>
      </w:r>
    </w:p>
    <w:p w14:paraId="7F3CB624" w14:textId="77777777" w:rsidR="00E76EFE" w:rsidRDefault="00C96A1F" w:rsidP="00B927AF">
      <w:pPr>
        <w:pStyle w:val="Heading1"/>
      </w:pPr>
      <w:bookmarkStart w:id="1" w:name="_Toc108747325"/>
      <w:r>
        <w:t>Section A</w:t>
      </w:r>
      <w:bookmarkEnd w:id="1"/>
    </w:p>
    <w:p w14:paraId="57247B1D" w14:textId="77777777" w:rsidR="00E76EFE" w:rsidRDefault="00C96A1F" w:rsidP="00B927AF">
      <w:pPr>
        <w:pStyle w:val="Heading2"/>
        <w:rPr>
          <w:b w:val="0"/>
        </w:rPr>
      </w:pPr>
      <w:bookmarkStart w:id="2" w:name="_Toc108747326"/>
      <w:r>
        <w:t>A brief explanation of the labor market</w:t>
      </w:r>
      <w:bookmarkEnd w:id="2"/>
      <w:r>
        <w:t xml:space="preserve"> </w:t>
      </w:r>
    </w:p>
    <w:p w14:paraId="2D93E113"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manpower which is essential for the owners to implement the objectives regarding their business in the market is known as the labor market. It mainly refers to the employee circle that plays an important part in initiating the business management of an </w:t>
      </w:r>
      <w:proofErr w:type="spellStart"/>
      <w:r>
        <w:rPr>
          <w:rFonts w:ascii="Times New Roman" w:eastAsia="Times New Roman" w:hAnsi="Times New Roman" w:cs="Times New Roman"/>
          <w:sz w:val="24"/>
          <w:szCs w:val="24"/>
        </w:rPr>
        <w:t>organization</w:t>
      </w:r>
      <w:proofErr w:type="spellEnd"/>
      <w:r>
        <w:rPr>
          <w:rFonts w:ascii="Times New Roman" w:eastAsia="Times New Roman" w:hAnsi="Times New Roman" w:cs="Times New Roman"/>
          <w:sz w:val="24"/>
          <w:szCs w:val="24"/>
        </w:rPr>
        <w:t xml:space="preserve"> or company successfully. It deals with the handling of the supply chain, mitigating customer-related queries, and so on. The labor market mainly depends upon two factors: the supply of an </w:t>
      </w:r>
      <w:proofErr w:type="spellStart"/>
      <w:r>
        <w:rPr>
          <w:rFonts w:ascii="Times New Roman" w:eastAsia="Times New Roman" w:hAnsi="Times New Roman" w:cs="Times New Roman"/>
          <w:sz w:val="24"/>
          <w:szCs w:val="24"/>
        </w:rPr>
        <w:t>organization</w:t>
      </w:r>
      <w:proofErr w:type="spellEnd"/>
      <w:r>
        <w:rPr>
          <w:rFonts w:ascii="Times New Roman" w:eastAsia="Times New Roman" w:hAnsi="Times New Roman" w:cs="Times New Roman"/>
          <w:sz w:val="24"/>
          <w:szCs w:val="24"/>
        </w:rPr>
        <w:t xml:space="preserve"> and the manpower that the company provides that is required to run the supply chain efficiently. The employees over the manpower are hired by the </w:t>
      </w:r>
      <w:proofErr w:type="spellStart"/>
      <w:r>
        <w:rPr>
          <w:rFonts w:ascii="Times New Roman" w:eastAsia="Times New Roman" w:hAnsi="Times New Roman" w:cs="Times New Roman"/>
          <w:sz w:val="24"/>
          <w:szCs w:val="24"/>
        </w:rPr>
        <w:t>organization</w:t>
      </w:r>
      <w:proofErr w:type="spellEnd"/>
      <w:r>
        <w:rPr>
          <w:rFonts w:ascii="Times New Roman" w:eastAsia="Times New Roman" w:hAnsi="Times New Roman" w:cs="Times New Roman"/>
          <w:sz w:val="24"/>
          <w:szCs w:val="24"/>
        </w:rPr>
        <w:t xml:space="preserve"> based on technical or educational qualifications, in return for monetary wages. The </w:t>
      </w:r>
      <w:proofErr w:type="spellStart"/>
      <w:r>
        <w:rPr>
          <w:rFonts w:ascii="Times New Roman" w:eastAsia="Times New Roman" w:hAnsi="Times New Roman" w:cs="Times New Roman"/>
          <w:sz w:val="24"/>
          <w:szCs w:val="24"/>
        </w:rPr>
        <w:t>laborers</w:t>
      </w:r>
      <w:proofErr w:type="spellEnd"/>
      <w:r>
        <w:rPr>
          <w:rFonts w:ascii="Times New Roman" w:eastAsia="Times New Roman" w:hAnsi="Times New Roman" w:cs="Times New Roman"/>
          <w:sz w:val="24"/>
          <w:szCs w:val="24"/>
        </w:rPr>
        <w:t xml:space="preserve"> work under the employers in return for wages and help them to run a successful production chain.</w:t>
      </w:r>
    </w:p>
    <w:p w14:paraId="1D2E7211" w14:textId="77777777" w:rsidR="00E76EFE" w:rsidRDefault="00C96A1F" w:rsidP="00B927AF">
      <w:pPr>
        <w:pStyle w:val="Heading2"/>
      </w:pPr>
      <w:bookmarkStart w:id="3" w:name="_Toc108747327"/>
      <w:r>
        <w:t>The current state of employment in the UK</w:t>
      </w:r>
      <w:bookmarkEnd w:id="3"/>
      <w:r>
        <w:t xml:space="preserve"> </w:t>
      </w:r>
    </w:p>
    <w:p w14:paraId="19DAB9B0" w14:textId="77777777" w:rsidR="00E76EFE" w:rsidRDefault="00C96A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recent years the employment level in the UK has dropped down subsequently due to covid (74.7%), though at the beginning of the recent year it has shown a bit of development (75.6%), as stated in figure 1. In the first half of the year 2020, just before covid hit the country, the employment level was climbing up but fell drastically due to the effects of covid in the latter half of the year.</w:t>
      </w:r>
    </w:p>
    <w:p w14:paraId="771261A9" w14:textId="77777777" w:rsidR="00E76EFE" w:rsidRDefault="00C96A1F">
      <w:pPr>
        <w:spacing w:line="360" w:lineRule="auto"/>
        <w:jc w:val="center"/>
        <w:rPr>
          <w:color w:val="455F7C"/>
          <w:sz w:val="23"/>
          <w:szCs w:val="23"/>
          <w:highlight w:val="white"/>
        </w:rPr>
      </w:pPr>
      <w:r>
        <w:rPr>
          <w:noProof/>
          <w:color w:val="455F7C"/>
          <w:sz w:val="23"/>
          <w:szCs w:val="23"/>
          <w:highlight w:val="white"/>
        </w:rPr>
        <w:lastRenderedPageBreak/>
        <w:drawing>
          <wp:inline distT="114300" distB="114300" distL="114300" distR="114300" wp14:anchorId="3C3BA0A6" wp14:editId="568ED114">
            <wp:extent cx="5514975" cy="3448050"/>
            <wp:effectExtent l="76200" t="76200" r="142875" b="13335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5515450" cy="34483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39909A" w14:textId="77777777" w:rsidR="00E76EFE" w:rsidRDefault="00C96A1F">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1: Graph showing employment growth in the UK</w:t>
      </w:r>
    </w:p>
    <w:p w14:paraId="166D0F55" w14:textId="77777777" w:rsidR="00E76EFE" w:rsidRDefault="00C96A1F">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w:t>
      </w:r>
      <w:proofErr w:type="spellStart"/>
      <w:r>
        <w:rPr>
          <w:rFonts w:ascii="Times New Roman" w:eastAsia="Times New Roman" w:hAnsi="Times New Roman" w:cs="Times New Roman"/>
          <w:sz w:val="24"/>
          <w:szCs w:val="24"/>
          <w:highlight w:val="white"/>
        </w:rPr>
        <w:t>Statista</w:t>
      </w:r>
      <w:proofErr w:type="spellEnd"/>
      <w:r>
        <w:rPr>
          <w:rFonts w:ascii="Times New Roman" w:eastAsia="Times New Roman" w:hAnsi="Times New Roman" w:cs="Times New Roman"/>
          <w:sz w:val="24"/>
          <w:szCs w:val="24"/>
          <w:highlight w:val="white"/>
        </w:rPr>
        <w:t>, 2022)</w:t>
      </w:r>
    </w:p>
    <w:p w14:paraId="70F1E9DF" w14:textId="77777777" w:rsidR="00E76EFE" w:rsidRDefault="00C96A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per the views of </w:t>
      </w:r>
      <w:proofErr w:type="spellStart"/>
      <w:r>
        <w:rPr>
          <w:rFonts w:ascii="Times New Roman" w:eastAsia="Times New Roman" w:hAnsi="Times New Roman" w:cs="Times New Roman"/>
          <w:color w:val="222222"/>
          <w:sz w:val="24"/>
          <w:szCs w:val="24"/>
          <w:highlight w:val="white"/>
        </w:rPr>
        <w:t>Wielgoszewska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(2021), </w:t>
      </w:r>
      <w:r>
        <w:rPr>
          <w:rFonts w:ascii="Times New Roman" w:eastAsia="Times New Roman" w:hAnsi="Times New Roman" w:cs="Times New Roman"/>
          <w:sz w:val="24"/>
          <w:szCs w:val="24"/>
          <w:highlight w:val="white"/>
        </w:rPr>
        <w:t>the employment levels reached higher levels before the covid-19 hit the country and that resulted in the breakage of the supply chain of several industries, as they had to enforce a break due to the lockdown scenario. Before the pandemic, it was recorded that more than 31.68 million people in the country were amongst, which declined by a major margin of 500,000 once the covid situation arose. The situation affected the economy of the UK's labor market.</w:t>
      </w:r>
    </w:p>
    <w:p w14:paraId="0BA6007C" w14:textId="77777777" w:rsidR="00E76EFE" w:rsidRDefault="00C96A1F" w:rsidP="00B927AF">
      <w:pPr>
        <w:pStyle w:val="Heading2"/>
      </w:pPr>
      <w:bookmarkStart w:id="4" w:name="_Toc108747328"/>
      <w:r>
        <w:t>Factors that affect the labor market in the UK</w:t>
      </w:r>
      <w:bookmarkEnd w:id="4"/>
    </w:p>
    <w:p w14:paraId="7A6D3AE2" w14:textId="77777777" w:rsidR="00E76EFE" w:rsidRDefault="00C96A1F">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views of </w:t>
      </w:r>
      <w:r>
        <w:rPr>
          <w:rFonts w:ascii="Times New Roman" w:eastAsia="Times New Roman" w:hAnsi="Times New Roman" w:cs="Times New Roman"/>
          <w:color w:val="222222"/>
          <w:sz w:val="24"/>
          <w:szCs w:val="24"/>
          <w:highlight w:val="white"/>
        </w:rPr>
        <w:t>Worth and Faulkner-Ellis, (2021),</w:t>
      </w:r>
      <w:r>
        <w:rPr>
          <w:rFonts w:ascii="Times New Roman" w:eastAsia="Times New Roman" w:hAnsi="Times New Roman" w:cs="Times New Roman"/>
          <w:sz w:val="24"/>
          <w:szCs w:val="24"/>
        </w:rPr>
        <w:t xml:space="preserve"> a lot of situations affect the labor market in the UK, one of the main reasons is the effects of Brexit and Covid on the economy of the nation, but these are some issues which come in the daily informative platforms, whereas there are certain other factors which have an impact on the labor market of the country,</w:t>
      </w:r>
    </w:p>
    <w:p w14:paraId="4B78E5E3" w14:textId="77777777" w:rsidR="00E76EFE" w:rsidRDefault="00C96A1F">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rPr>
        <w:t>Regeneration programs regarding the country's economy</w:t>
      </w:r>
      <w:r>
        <w:rPr>
          <w:rFonts w:ascii="Times New Roman" w:eastAsia="Times New Roman" w:hAnsi="Times New Roman" w:cs="Times New Roman"/>
          <w:color w:val="000000"/>
        </w:rPr>
        <w:t xml:space="preserve"> are one such issue. Money is invested by the </w:t>
      </w:r>
      <w:proofErr w:type="spellStart"/>
      <w:r>
        <w:rPr>
          <w:rFonts w:ascii="Times New Roman" w:eastAsia="Times New Roman" w:hAnsi="Times New Roman" w:cs="Times New Roman"/>
          <w:color w:val="000000"/>
        </w:rPr>
        <w:t>organizations</w:t>
      </w:r>
      <w:proofErr w:type="spellEnd"/>
      <w:r>
        <w:rPr>
          <w:rFonts w:ascii="Times New Roman" w:eastAsia="Times New Roman" w:hAnsi="Times New Roman" w:cs="Times New Roman"/>
          <w:color w:val="000000"/>
        </w:rPr>
        <w:t xml:space="preserve"> to impose employees on certain projects. But due to the covid the companies </w:t>
      </w:r>
      <w:proofErr w:type="spellStart"/>
      <w:r>
        <w:rPr>
          <w:rFonts w:ascii="Times New Roman" w:eastAsia="Times New Roman" w:hAnsi="Times New Roman" w:cs="Times New Roman"/>
          <w:color w:val="000000"/>
        </w:rPr>
        <w:t>ahs</w:t>
      </w:r>
      <w:proofErr w:type="spellEnd"/>
      <w:r>
        <w:rPr>
          <w:rFonts w:ascii="Times New Roman" w:eastAsia="Times New Roman" w:hAnsi="Times New Roman" w:cs="Times New Roman"/>
          <w:color w:val="000000"/>
        </w:rPr>
        <w:t xml:space="preserve"> to close down their working, thus, creating fewer chances of job opportunities within the country leading to </w:t>
      </w:r>
      <w:r>
        <w:rPr>
          <w:rFonts w:ascii="Times New Roman" w:eastAsia="Times New Roman" w:hAnsi="Times New Roman" w:cs="Times New Roman"/>
          <w:color w:val="000000"/>
        </w:rPr>
        <w:lastRenderedPageBreak/>
        <w:t>unemployment.</w:t>
      </w:r>
      <w:r>
        <w:rPr>
          <w:rFonts w:ascii="Times New Roman" w:eastAsia="Times New Roman" w:hAnsi="Times New Roman" w:cs="Times New Roman"/>
          <w:b/>
        </w:rPr>
        <w:t xml:space="preserve"> training </w:t>
      </w:r>
      <w:r>
        <w:rPr>
          <w:rFonts w:ascii="Times New Roman" w:eastAsia="Times New Roman" w:hAnsi="Times New Roman" w:cs="Times New Roman"/>
          <w:b/>
          <w:color w:val="000000"/>
        </w:rPr>
        <w:t xml:space="preserve">and </w:t>
      </w:r>
      <w:r>
        <w:rPr>
          <w:rFonts w:ascii="Times New Roman" w:eastAsia="Times New Roman" w:hAnsi="Times New Roman" w:cs="Times New Roman"/>
          <w:b/>
        </w:rPr>
        <w:t>education-related</w:t>
      </w:r>
      <w:r>
        <w:rPr>
          <w:rFonts w:ascii="Times New Roman" w:eastAsia="Times New Roman" w:hAnsi="Times New Roman" w:cs="Times New Roman"/>
          <w:b/>
          <w:color w:val="000000"/>
        </w:rPr>
        <w:t xml:space="preserve"> initiatives</w:t>
      </w:r>
      <w:r>
        <w:rPr>
          <w:rFonts w:ascii="Times New Roman" w:eastAsia="Times New Roman" w:hAnsi="Times New Roman" w:cs="Times New Roman"/>
        </w:rPr>
        <w:t xml:space="preserve">, as the schools and education </w:t>
      </w:r>
      <w:proofErr w:type="spellStart"/>
      <w:r>
        <w:rPr>
          <w:rFonts w:ascii="Times New Roman" w:eastAsia="Times New Roman" w:hAnsi="Times New Roman" w:cs="Times New Roman"/>
        </w:rPr>
        <w:t>centers</w:t>
      </w:r>
      <w:proofErr w:type="spellEnd"/>
      <w:r>
        <w:rPr>
          <w:rFonts w:ascii="Times New Roman" w:eastAsia="Times New Roman" w:hAnsi="Times New Roman" w:cs="Times New Roman"/>
        </w:rPr>
        <w:t xml:space="preserve"> were closed down due to the lockdown scenario within the country, it stopped the normal flow of new employees with various technical skills, which caused a </w:t>
      </w:r>
      <w:proofErr w:type="spellStart"/>
      <w:r>
        <w:rPr>
          <w:rFonts w:ascii="Times New Roman" w:eastAsia="Times New Roman" w:hAnsi="Times New Roman" w:cs="Times New Roman"/>
        </w:rPr>
        <w:t>disbalance</w:t>
      </w:r>
      <w:proofErr w:type="spellEnd"/>
      <w:r>
        <w:rPr>
          <w:rFonts w:ascii="Times New Roman" w:eastAsia="Times New Roman" w:hAnsi="Times New Roman" w:cs="Times New Roman"/>
        </w:rPr>
        <w:t xml:space="preserve"> in the labor market of the country. According to </w:t>
      </w:r>
      <w:r>
        <w:rPr>
          <w:rFonts w:ascii="Times New Roman" w:eastAsia="Times New Roman" w:hAnsi="Times New Roman" w:cs="Times New Roman"/>
          <w:color w:val="222222"/>
          <w:sz w:val="24"/>
          <w:szCs w:val="24"/>
          <w:highlight w:val="white"/>
        </w:rPr>
        <w:t xml:space="preserve">Wang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rPr>
        <w:t xml:space="preserve"> the factor is of course the </w:t>
      </w:r>
      <w:r>
        <w:rPr>
          <w:rFonts w:ascii="Times New Roman" w:eastAsia="Times New Roman" w:hAnsi="Times New Roman" w:cs="Times New Roman"/>
          <w:b/>
        </w:rPr>
        <w:t xml:space="preserve">unemployment factor </w:t>
      </w:r>
      <w:r>
        <w:rPr>
          <w:rFonts w:ascii="Times New Roman" w:eastAsia="Times New Roman" w:hAnsi="Times New Roman" w:cs="Times New Roman"/>
        </w:rPr>
        <w:t xml:space="preserve">in the country, during the pandemic, there was a high demand for products in the market as the production line was closed which resulted in many people couldn't afford the products as they were not getting any proper wages. As stated by </w:t>
      </w:r>
      <w:proofErr w:type="spellStart"/>
      <w:r>
        <w:rPr>
          <w:rFonts w:ascii="Times New Roman" w:eastAsia="Times New Roman" w:hAnsi="Times New Roman" w:cs="Times New Roman"/>
          <w:color w:val="222222"/>
          <w:sz w:val="24"/>
          <w:szCs w:val="24"/>
          <w:highlight w:val="white"/>
        </w:rPr>
        <w:t>Fullard</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rPr>
        <w:t xml:space="preserve"> the working population of the country has declined rapidly after the break of the pandemic as the industries and </w:t>
      </w:r>
      <w:proofErr w:type="spellStart"/>
      <w:r>
        <w:rPr>
          <w:rFonts w:ascii="Times New Roman" w:eastAsia="Times New Roman" w:hAnsi="Times New Roman" w:cs="Times New Roman"/>
        </w:rPr>
        <w:t>organizations</w:t>
      </w:r>
      <w:proofErr w:type="spellEnd"/>
      <w:r>
        <w:rPr>
          <w:rFonts w:ascii="Times New Roman" w:eastAsia="Times New Roman" w:hAnsi="Times New Roman" w:cs="Times New Roman"/>
        </w:rPr>
        <w:t xml:space="preserve"> have to stop their business chain, which also affected the labor market of the country.</w:t>
      </w:r>
    </w:p>
    <w:p w14:paraId="781823FB" w14:textId="77777777" w:rsidR="00E76EFE" w:rsidRDefault="00C96A1F" w:rsidP="00B927AF">
      <w:pPr>
        <w:pStyle w:val="Heading2"/>
      </w:pPr>
      <w:bookmarkStart w:id="5" w:name="_Toc108747329"/>
      <w:r>
        <w:t xml:space="preserve">The current state of </w:t>
      </w:r>
      <w:r w:rsidR="003A247E">
        <w:t>the Labour</w:t>
      </w:r>
      <w:r>
        <w:t xml:space="preserve"> market in the UK</w:t>
      </w:r>
      <w:bookmarkEnd w:id="5"/>
      <w:r>
        <w:t xml:space="preserve"> </w:t>
      </w:r>
    </w:p>
    <w:p w14:paraId="51295150" w14:textId="77777777" w:rsidR="00E76EFE" w:rsidRDefault="00C96A1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status of the </w:t>
      </w:r>
      <w:r w:rsidR="003A247E">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market in </w:t>
      </w:r>
      <w:r w:rsidR="003A247E">
        <w:rPr>
          <w:rFonts w:ascii="Times New Roman" w:eastAsia="Times New Roman" w:hAnsi="Times New Roman" w:cs="Times New Roman"/>
          <w:sz w:val="24"/>
          <w:szCs w:val="24"/>
        </w:rPr>
        <w:t>the UK</w:t>
      </w:r>
      <w:r>
        <w:rPr>
          <w:rFonts w:ascii="Times New Roman" w:eastAsia="Times New Roman" w:hAnsi="Times New Roman" w:cs="Times New Roman"/>
          <w:sz w:val="24"/>
          <w:szCs w:val="24"/>
        </w:rPr>
        <w:t xml:space="preserve"> suggests that from December last year till the end of February this year the employment rate of the country is almost the same, while the latter part of the year has seen a slight rise in the employment rate. The employment rate of the country was on the higher side just before the global outbreak of the covid-19. However, there </w:t>
      </w:r>
      <w:r w:rsidR="003A247E">
        <w:rPr>
          <w:rFonts w:ascii="Times New Roman" w:eastAsia="Times New Roman" w:hAnsi="Times New Roman" w:cs="Times New Roman"/>
          <w:sz w:val="24"/>
          <w:szCs w:val="24"/>
        </w:rPr>
        <w:t>was a drastic</w:t>
      </w:r>
      <w:r>
        <w:rPr>
          <w:rFonts w:ascii="Times New Roman" w:eastAsia="Times New Roman" w:hAnsi="Times New Roman" w:cs="Times New Roman"/>
          <w:sz w:val="24"/>
          <w:szCs w:val="24"/>
        </w:rPr>
        <w:t xml:space="preserve"> change in the employment rate due to the effects of covid. </w:t>
      </w:r>
      <w:r>
        <w:rPr>
          <w:rFonts w:ascii="Times New Roman" w:eastAsia="Times New Roman" w:hAnsi="Times New Roman" w:cs="Times New Roman"/>
          <w:noProof/>
          <w:sz w:val="24"/>
          <w:szCs w:val="24"/>
        </w:rPr>
        <w:drawing>
          <wp:inline distT="114300" distB="114300" distL="114300" distR="114300" wp14:anchorId="3FF7BEC3" wp14:editId="1E5E1828">
            <wp:extent cx="5110163" cy="3370339"/>
            <wp:effectExtent l="76200" t="76200" r="128905" b="135255"/>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5110163" cy="33703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215117" w14:textId="77777777" w:rsidR="00E76EFE" w:rsidRDefault="00C96A1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Graph showing the rise in the mean monthly pay of the employees in the UK</w:t>
      </w:r>
    </w:p>
    <w:p w14:paraId="4E30AFD4" w14:textId="77777777" w:rsidR="00E76EFE" w:rsidRDefault="00C96A1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2022)</w:t>
      </w:r>
    </w:p>
    <w:p w14:paraId="3CD63501" w14:textId="77777777" w:rsidR="00E76EFE" w:rsidRDefault="00C96A1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According to the present scenario, the employment rate of the country increased by 3.8% after the pandemic scenario passed and currently the country's economic conditions are towards improvement. After the pandemics, the industries have again opened up their productions and are in high demand of employees, as in the early part of this year the job vacancy rose to a record-breaking 1,288,000 seats, along with a growth in the pay wages (5.4%) as shown in figure 2.</w:t>
      </w:r>
    </w:p>
    <w:p w14:paraId="00BC2ACE" w14:textId="77777777" w:rsidR="00E76EFE" w:rsidRDefault="00C96A1F" w:rsidP="00B927AF">
      <w:pPr>
        <w:pStyle w:val="Heading2"/>
      </w:pPr>
      <w:bookmarkStart w:id="6" w:name="_Toc108747330"/>
      <w:r>
        <w:t>What issues are the companies in the UK facing due to the depletion in the labor market?</w:t>
      </w:r>
      <w:bookmarkEnd w:id="6"/>
    </w:p>
    <w:p w14:paraId="4DC2C03B"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two major issues that are faced by the companies in the country is due to the offset of Brexit and the outbreak of pandemic as shown in figure 3, </w:t>
      </w:r>
    </w:p>
    <w:p w14:paraId="43557565"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Effect of Brexit on the labor market of the UK</w:t>
      </w:r>
      <w:r>
        <w:rPr>
          <w:rFonts w:ascii="Times New Roman" w:eastAsia="Times New Roman" w:hAnsi="Times New Roman" w:cs="Times New Roman"/>
          <w:sz w:val="24"/>
          <w:szCs w:val="24"/>
        </w:rPr>
        <w:t xml:space="preserve">, the country is facing severe problems in its economy after the Brexit situation rose the country, as the company stopped trading with other parts of Europe. This caused a major downfall in the supply chain of the country, causing a rise in </w:t>
      </w:r>
      <w:r>
        <w:rPr>
          <w:rFonts w:ascii="Times New Roman" w:eastAsia="Times New Roman" w:hAnsi="Times New Roman" w:cs="Times New Roman"/>
          <w:b/>
          <w:sz w:val="24"/>
          <w:szCs w:val="24"/>
        </w:rPr>
        <w:t>unemployment</w:t>
      </w:r>
      <w:r>
        <w:rPr>
          <w:rFonts w:ascii="Times New Roman" w:eastAsia="Times New Roman" w:hAnsi="Times New Roman" w:cs="Times New Roman"/>
          <w:sz w:val="24"/>
          <w:szCs w:val="24"/>
        </w:rPr>
        <w:t xml:space="preserve">. According to </w:t>
      </w:r>
      <w:r>
        <w:rPr>
          <w:rFonts w:ascii="Times New Roman" w:eastAsia="Times New Roman" w:hAnsi="Times New Roman" w:cs="Times New Roman"/>
          <w:color w:val="222222"/>
          <w:sz w:val="24"/>
          <w:szCs w:val="24"/>
          <w:highlight w:val="white"/>
        </w:rPr>
        <w:t xml:space="preserve">Davenport and </w:t>
      </w:r>
      <w:proofErr w:type="spellStart"/>
      <w:r>
        <w:rPr>
          <w:rFonts w:ascii="Times New Roman" w:eastAsia="Times New Roman" w:hAnsi="Times New Roman" w:cs="Times New Roman"/>
          <w:color w:val="222222"/>
          <w:sz w:val="24"/>
          <w:szCs w:val="24"/>
          <w:highlight w:val="white"/>
        </w:rPr>
        <w:t>Levell</w:t>
      </w:r>
      <w:proofErr w:type="spellEnd"/>
      <w:r>
        <w:rPr>
          <w:rFonts w:ascii="Times New Roman" w:eastAsia="Times New Roman" w:hAnsi="Times New Roman" w:cs="Times New Roman"/>
          <w:color w:val="222222"/>
          <w:sz w:val="24"/>
          <w:szCs w:val="24"/>
          <w:highlight w:val="white"/>
        </w:rPr>
        <w:t xml:space="preserve">, (2022), </w:t>
      </w:r>
      <w:r>
        <w:rPr>
          <w:rFonts w:ascii="Times New Roman" w:eastAsia="Times New Roman" w:hAnsi="Times New Roman" w:cs="Times New Roman"/>
          <w:sz w:val="24"/>
          <w:szCs w:val="24"/>
        </w:rPr>
        <w:t>the Brexit scenario has reduced the economy of the country within its local markets and the monopoly percentage has fallen by 1.5%. As the companies based in the UK no longer are eligible to trade in other parts of Europe.</w:t>
      </w:r>
    </w:p>
    <w:p w14:paraId="40858074" w14:textId="77777777" w:rsidR="00E76EFE" w:rsidRDefault="00C96A1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AD17DCA" wp14:editId="71D37E41">
            <wp:extent cx="5238750" cy="2876550"/>
            <wp:effectExtent l="76200" t="76200" r="133350" b="13335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9"/>
                    <a:stretch>
                      <a:fillRect/>
                    </a:stretch>
                  </pic:blipFill>
                  <pic:spPr>
                    <a:xfrm>
                      <a:off x="0" y="0"/>
                      <a:ext cx="5238750" cy="2876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9DB708" w14:textId="77777777" w:rsidR="00E76EFE" w:rsidRDefault="00C96A1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Comparison of the impact of Brexit and covid-19 on the UK economy</w:t>
      </w:r>
    </w:p>
    <w:p w14:paraId="2983A665" w14:textId="77777777" w:rsidR="00E76EFE" w:rsidRDefault="00C96A1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TUC.co.uk, 2020)</w:t>
      </w:r>
    </w:p>
    <w:p w14:paraId="3A93272A"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Effect of covid-19 on the labor market of the country, </w:t>
      </w:r>
      <w:r>
        <w:rPr>
          <w:rFonts w:ascii="Times New Roman" w:eastAsia="Times New Roman" w:hAnsi="Times New Roman" w:cs="Times New Roman"/>
          <w:sz w:val="24"/>
          <w:szCs w:val="24"/>
        </w:rPr>
        <w:t xml:space="preserve">just after the Brexit situation the country faced the measured impact of covid-19. As stated by </w:t>
      </w:r>
      <w:r>
        <w:rPr>
          <w:rFonts w:ascii="Times New Roman" w:eastAsia="Times New Roman" w:hAnsi="Times New Roman" w:cs="Times New Roman"/>
          <w:color w:val="222222"/>
          <w:sz w:val="24"/>
          <w:szCs w:val="24"/>
          <w:highlight w:val="white"/>
        </w:rPr>
        <w:t xml:space="preserve">Khamis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the UK government </w:t>
      </w:r>
      <w:r>
        <w:rPr>
          <w:rFonts w:ascii="Times New Roman" w:eastAsia="Times New Roman" w:hAnsi="Times New Roman" w:cs="Times New Roman"/>
          <w:sz w:val="24"/>
          <w:szCs w:val="24"/>
        </w:rPr>
        <w:lastRenderedPageBreak/>
        <w:t>has to enforce a lockdown scenario within the country for public health safety, as a result of which the unemployment rate declined further, impacting the labor market of the country.</w:t>
      </w:r>
    </w:p>
    <w:p w14:paraId="3A52521F" w14:textId="77777777" w:rsidR="00E76EFE" w:rsidRDefault="00C96A1F" w:rsidP="00B927AF">
      <w:pPr>
        <w:pStyle w:val="Heading2"/>
      </w:pPr>
      <w:bookmarkStart w:id="7" w:name="_Toc108747331"/>
      <w:r>
        <w:t>What mitigations can the companies take to improve their labor market in the coming years?</w:t>
      </w:r>
      <w:bookmarkEnd w:id="7"/>
    </w:p>
    <w:p w14:paraId="03253D44"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labor market of the country is constantly changing due to the changing global scenarios with each passing day. As stated by </w:t>
      </w:r>
      <w:r>
        <w:rPr>
          <w:rFonts w:ascii="Times New Roman" w:eastAsia="Times New Roman" w:hAnsi="Times New Roman" w:cs="Times New Roman"/>
          <w:color w:val="222222"/>
          <w:sz w:val="24"/>
          <w:szCs w:val="24"/>
          <w:highlight w:val="white"/>
        </w:rPr>
        <w:t>Clemens (2021),</w:t>
      </w:r>
      <w:r>
        <w:rPr>
          <w:rFonts w:ascii="Times New Roman" w:eastAsia="Times New Roman" w:hAnsi="Times New Roman" w:cs="Times New Roman"/>
          <w:sz w:val="24"/>
          <w:szCs w:val="24"/>
        </w:rPr>
        <w:t xml:space="preserve"> the Brexit scenario followed by the outbreak of the covid-19 within the country has led to large depletion in the human resource rate. Thus, the companies also have to be aware of these situations and have to implement further strategies by keeping these factors in mind. According to </w:t>
      </w:r>
      <w:proofErr w:type="spellStart"/>
      <w:r>
        <w:rPr>
          <w:rFonts w:ascii="Times New Roman" w:eastAsia="Times New Roman" w:hAnsi="Times New Roman" w:cs="Times New Roman"/>
          <w:color w:val="222222"/>
          <w:sz w:val="24"/>
          <w:szCs w:val="24"/>
          <w:highlight w:val="white"/>
        </w:rPr>
        <w:t>Simionescu</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(2021), </w:t>
      </w:r>
      <w:r>
        <w:rPr>
          <w:rFonts w:ascii="Times New Roman" w:eastAsia="Times New Roman" w:hAnsi="Times New Roman" w:cs="Times New Roman"/>
          <w:sz w:val="24"/>
          <w:szCs w:val="24"/>
        </w:rPr>
        <w:t xml:space="preserve">the first and foremost thing before </w:t>
      </w:r>
      <w:proofErr w:type="spellStart"/>
      <w:r>
        <w:rPr>
          <w:rFonts w:ascii="Times New Roman" w:eastAsia="Times New Roman" w:hAnsi="Times New Roman" w:cs="Times New Roman"/>
          <w:b/>
          <w:sz w:val="24"/>
          <w:szCs w:val="24"/>
        </w:rPr>
        <w:t>strategizing</w:t>
      </w:r>
      <w:proofErr w:type="spellEnd"/>
      <w:r>
        <w:rPr>
          <w:rFonts w:ascii="Times New Roman" w:eastAsia="Times New Roman" w:hAnsi="Times New Roman" w:cs="Times New Roman"/>
          <w:b/>
          <w:sz w:val="24"/>
          <w:szCs w:val="24"/>
        </w:rPr>
        <w:t xml:space="preserve"> the plans </w:t>
      </w:r>
      <w:r>
        <w:rPr>
          <w:rFonts w:ascii="Times New Roman" w:eastAsia="Times New Roman" w:hAnsi="Times New Roman" w:cs="Times New Roman"/>
          <w:sz w:val="24"/>
          <w:szCs w:val="24"/>
        </w:rPr>
        <w:t>with the help of an experienced advisor is the key, to</w:t>
      </w:r>
      <w:r>
        <w:rPr>
          <w:rFonts w:ascii="Times New Roman" w:eastAsia="Times New Roman" w:hAnsi="Times New Roman" w:cs="Times New Roman"/>
          <w:b/>
          <w:sz w:val="24"/>
          <w:szCs w:val="24"/>
        </w:rPr>
        <w:t xml:space="preserve"> keep updated about the global marketing scenario</w:t>
      </w:r>
      <w:r>
        <w:rPr>
          <w:rFonts w:ascii="Times New Roman" w:eastAsia="Times New Roman" w:hAnsi="Times New Roman" w:cs="Times New Roman"/>
          <w:sz w:val="24"/>
          <w:szCs w:val="24"/>
        </w:rPr>
        <w:t xml:space="preserve"> and the effects it may have or the situations it may cause. As per the views of </w:t>
      </w:r>
      <w:proofErr w:type="spellStart"/>
      <w:r>
        <w:rPr>
          <w:rFonts w:ascii="Times New Roman" w:eastAsia="Times New Roman" w:hAnsi="Times New Roman" w:cs="Times New Roman"/>
          <w:color w:val="222222"/>
          <w:sz w:val="24"/>
          <w:szCs w:val="24"/>
          <w:highlight w:val="white"/>
        </w:rPr>
        <w:t>Piroșcă</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sz w:val="24"/>
          <w:szCs w:val="24"/>
        </w:rPr>
        <w:t xml:space="preserve">. (2021), it is also important to be </w:t>
      </w:r>
      <w:r>
        <w:rPr>
          <w:rFonts w:ascii="Times New Roman" w:eastAsia="Times New Roman" w:hAnsi="Times New Roman" w:cs="Times New Roman"/>
          <w:b/>
          <w:sz w:val="24"/>
          <w:szCs w:val="24"/>
        </w:rPr>
        <w:t xml:space="preserve">updated about the present situation of the industrial sector </w:t>
      </w:r>
      <w:r>
        <w:rPr>
          <w:rFonts w:ascii="Times New Roman" w:eastAsia="Times New Roman" w:hAnsi="Times New Roman" w:cs="Times New Roman"/>
          <w:sz w:val="24"/>
          <w:szCs w:val="24"/>
        </w:rPr>
        <w:t xml:space="preserve">in which the company belongs, as acquiring proper data will help in the implementation of the strategies more effectively. A company should be well aware of the </w:t>
      </w:r>
      <w:r>
        <w:rPr>
          <w:rFonts w:ascii="Times New Roman" w:eastAsia="Times New Roman" w:hAnsi="Times New Roman" w:cs="Times New Roman"/>
          <w:b/>
          <w:sz w:val="24"/>
          <w:szCs w:val="24"/>
        </w:rPr>
        <w:t xml:space="preserve">market demands and customer preferences </w:t>
      </w:r>
      <w:r>
        <w:rPr>
          <w:rFonts w:ascii="Times New Roman" w:eastAsia="Times New Roman" w:hAnsi="Times New Roman" w:cs="Times New Roman"/>
          <w:sz w:val="24"/>
          <w:szCs w:val="24"/>
        </w:rPr>
        <w:t>and should involve its employees to function accordingly, to gain suitable results for the company.</w:t>
      </w:r>
    </w:p>
    <w:p w14:paraId="46AC108D" w14:textId="77777777" w:rsidR="00E76EFE" w:rsidRDefault="00E76EFE">
      <w:pPr>
        <w:spacing w:line="360" w:lineRule="auto"/>
        <w:jc w:val="both"/>
        <w:rPr>
          <w:rFonts w:ascii="Times New Roman" w:eastAsia="Times New Roman" w:hAnsi="Times New Roman" w:cs="Times New Roman"/>
          <w:b/>
          <w:sz w:val="24"/>
          <w:szCs w:val="24"/>
        </w:rPr>
      </w:pPr>
    </w:p>
    <w:p w14:paraId="5203C991" w14:textId="77777777" w:rsidR="00E76EFE" w:rsidRDefault="00C96A1F">
      <w:pPr>
        <w:spacing w:line="360" w:lineRule="auto"/>
        <w:jc w:val="both"/>
        <w:rPr>
          <w:rFonts w:ascii="Times New Roman" w:eastAsia="Times New Roman" w:hAnsi="Times New Roman" w:cs="Times New Roman"/>
          <w:b/>
          <w:sz w:val="28"/>
          <w:szCs w:val="28"/>
        </w:rPr>
      </w:pPr>
      <w:r>
        <w:br w:type="page"/>
      </w:r>
    </w:p>
    <w:p w14:paraId="76589012" w14:textId="77777777" w:rsidR="00E76EFE" w:rsidRDefault="00C96A1F" w:rsidP="00B927AF">
      <w:pPr>
        <w:pStyle w:val="Heading1"/>
      </w:pPr>
      <w:bookmarkStart w:id="8" w:name="_Toc108747332"/>
      <w:r>
        <w:lastRenderedPageBreak/>
        <w:t>Section B</w:t>
      </w:r>
      <w:bookmarkEnd w:id="8"/>
      <w:r>
        <w:t xml:space="preserve"> </w:t>
      </w:r>
    </w:p>
    <w:p w14:paraId="3E9BFEEC" w14:textId="77777777" w:rsidR="00E76EFE" w:rsidRDefault="00C96A1F" w:rsidP="00B927AF">
      <w:pPr>
        <w:pStyle w:val="Heading2"/>
      </w:pPr>
      <w:bookmarkStart w:id="9" w:name="_Toc108747333"/>
      <w:r>
        <w:t>Background of the company (Tesco)</w:t>
      </w:r>
      <w:bookmarkEnd w:id="9"/>
    </w:p>
    <w:p w14:paraId="018F6B4C"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is the UK's largest retailer of general merchandise and the company carries out its business with the yelp of online and multi-format offline stores.  The company sells a variety of differentiated products and operates stores in various formats. Tesco has a wide variety of food and general products including baby products, general appliances, beauty products, clothing, and bakery to offer and even provides services such as retail baking, consultancy, and insurance services.</w:t>
      </w:r>
    </w:p>
    <w:p w14:paraId="7613E1A0" w14:textId="77777777" w:rsidR="00E76EFE" w:rsidRDefault="00C96A1F" w:rsidP="00B927AF">
      <w:pPr>
        <w:pStyle w:val="Heading2"/>
      </w:pPr>
      <w:bookmarkStart w:id="10" w:name="_Toc108747334"/>
      <w:r>
        <w:t>Definition of Human resource strategies</w:t>
      </w:r>
      <w:bookmarkEnd w:id="10"/>
      <w:r>
        <w:t xml:space="preserve"> </w:t>
      </w:r>
    </w:p>
    <w:p w14:paraId="73C3BEF8"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human resource strategy is a strategy devised by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to address issues with the help of </w:t>
      </w:r>
      <w:proofErr w:type="spellStart"/>
      <w:r>
        <w:rPr>
          <w:rFonts w:ascii="Times New Roman" w:eastAsia="Times New Roman" w:hAnsi="Times New Roman" w:cs="Times New Roman"/>
          <w:sz w:val="24"/>
          <w:szCs w:val="24"/>
        </w:rPr>
        <w:t>people-centered</w:t>
      </w:r>
      <w:proofErr w:type="spellEnd"/>
      <w:r>
        <w:rPr>
          <w:rFonts w:ascii="Times New Roman" w:eastAsia="Times New Roman" w:hAnsi="Times New Roman" w:cs="Times New Roman"/>
          <w:sz w:val="24"/>
          <w:szCs w:val="24"/>
        </w:rPr>
        <w:t xml:space="preserve"> solutions. As stated by </w:t>
      </w:r>
      <w:proofErr w:type="spellStart"/>
      <w:r>
        <w:rPr>
          <w:rFonts w:ascii="Times New Roman" w:eastAsia="Times New Roman" w:hAnsi="Times New Roman" w:cs="Times New Roman"/>
          <w:sz w:val="24"/>
          <w:szCs w:val="24"/>
        </w:rPr>
        <w:t>Bartik</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an effective human resource strategy is essential for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to develop the appropriate policy and is also essential for talent management, compensation, recruitment, and maintaining the corporate culture. To develop an effective human resource development plan, it is essential to have an accurate estimate of the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strengths, opportunities, threats, and weaknesses. With the help of this information, it is easier for employers to determine realistic goals and decide upon necessary improvements.</w:t>
      </w:r>
    </w:p>
    <w:p w14:paraId="3782219C" w14:textId="77777777" w:rsidR="00E76EFE" w:rsidRDefault="00C96A1F" w:rsidP="00B927AF">
      <w:pPr>
        <w:pStyle w:val="Heading2"/>
      </w:pPr>
      <w:bookmarkStart w:id="11" w:name="_Toc108747335"/>
      <w:r>
        <w:t>The changes occurred post covid in the HMR scenario after covid in the UK</w:t>
      </w:r>
      <w:bookmarkEnd w:id="11"/>
      <w:r>
        <w:t xml:space="preserve"> </w:t>
      </w:r>
    </w:p>
    <w:p w14:paraId="16503EB5"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coronavirus pandemic has disrupted businesses and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and changed the way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work as businesses now have to adjust to the new social; distancing practices.  To cope with the spread of the virus, companies have switched to a work-from-home model and email and video conferencing have replaced face-to-face interactions (</w:t>
      </w:r>
      <w:proofErr w:type="spellStart"/>
      <w:r>
        <w:rPr>
          <w:rFonts w:ascii="Times New Roman" w:eastAsia="Times New Roman" w:hAnsi="Times New Roman" w:cs="Times New Roman"/>
          <w:sz w:val="24"/>
          <w:szCs w:val="24"/>
        </w:rPr>
        <w:t>Collings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Companies are now encouraging their workers to work remotely and there is little chance for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to go back to a full on-site arrangement since it would mean losing almost fifty percent of the workforce. For this new hybrid environment to work, it is essential to have culture connectedness, employee flexibility, and effective human leadership.  There is a shortage of skills in the market and employers are finding it hard to find talent who will fill the skill gap in the industry (</w:t>
      </w:r>
      <w:proofErr w:type="spellStart"/>
      <w:r>
        <w:rPr>
          <w:rFonts w:ascii="Times New Roman" w:eastAsia="Times New Roman" w:hAnsi="Times New Roman" w:cs="Times New Roman"/>
          <w:sz w:val="24"/>
          <w:szCs w:val="24"/>
        </w:rPr>
        <w:t>Azizi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There is also the difficulty of </w:t>
      </w:r>
      <w:proofErr w:type="spellStart"/>
      <w:r>
        <w:rPr>
          <w:rFonts w:ascii="Times New Roman" w:eastAsia="Times New Roman" w:hAnsi="Times New Roman" w:cs="Times New Roman"/>
          <w:sz w:val="24"/>
          <w:szCs w:val="24"/>
        </w:rPr>
        <w:t>optimizing</w:t>
      </w:r>
      <w:proofErr w:type="spellEnd"/>
      <w:r>
        <w:rPr>
          <w:rFonts w:ascii="Times New Roman" w:eastAsia="Times New Roman" w:hAnsi="Times New Roman" w:cs="Times New Roman"/>
          <w:sz w:val="24"/>
          <w:szCs w:val="24"/>
        </w:rPr>
        <w:t xml:space="preserve"> costs in the current economic environment since the pandemic timers have given rise to an inflated economy. The hybrid model also does not </w:t>
      </w:r>
      <w:r>
        <w:rPr>
          <w:rFonts w:ascii="Times New Roman" w:eastAsia="Times New Roman" w:hAnsi="Times New Roman" w:cs="Times New Roman"/>
          <w:sz w:val="24"/>
          <w:szCs w:val="24"/>
        </w:rPr>
        <w:lastRenderedPageBreak/>
        <w:t>ensure that employees will adjust to it and this has made the diversity, equity, and inclusion (DEI) outcomes worse (</w:t>
      </w:r>
      <w:proofErr w:type="spellStart"/>
      <w:r>
        <w:rPr>
          <w:rFonts w:ascii="Times New Roman" w:eastAsia="Times New Roman" w:hAnsi="Times New Roman" w:cs="Times New Roman"/>
          <w:sz w:val="24"/>
          <w:szCs w:val="24"/>
        </w:rPr>
        <w:t>Gigauri</w:t>
      </w:r>
      <w:proofErr w:type="spellEnd"/>
      <w:r>
        <w:rPr>
          <w:rFonts w:ascii="Times New Roman" w:eastAsia="Times New Roman" w:hAnsi="Times New Roman" w:cs="Times New Roman"/>
          <w:sz w:val="24"/>
          <w:szCs w:val="24"/>
        </w:rPr>
        <w:t xml:space="preserve">, 2020).  To make sure that all employees are supported in the hybrid model, it is essential to ensure that any bias in performance is mitigated and underrepresented talent is supported. The hybrid model has also increased the turnover rate since there is more choice in employees when the location is no longer a factor.  The role of managers is also changing and managers are now taking more initiatives to establish and develop meaningful relationships with the team members. The manager-employee relationship is now considered critical to maintaining the culture of the </w:t>
      </w:r>
      <w:proofErr w:type="spellStart"/>
      <w:r>
        <w:rPr>
          <w:rFonts w:ascii="Times New Roman" w:eastAsia="Times New Roman" w:hAnsi="Times New Roman" w:cs="Times New Roman"/>
          <w:sz w:val="24"/>
          <w:szCs w:val="24"/>
        </w:rPr>
        <w:t>organization</w:t>
      </w:r>
      <w:proofErr w:type="spellEnd"/>
      <w:r>
        <w:rPr>
          <w:rFonts w:ascii="Times New Roman" w:eastAsia="Times New Roman" w:hAnsi="Times New Roman" w:cs="Times New Roman"/>
          <w:sz w:val="24"/>
          <w:szCs w:val="24"/>
        </w:rPr>
        <w:t xml:space="preserve"> (Zhong, 2021). </w:t>
      </w:r>
    </w:p>
    <w:p w14:paraId="1F8261D9" w14:textId="77777777" w:rsidR="00E76EFE" w:rsidRDefault="00C96A1F" w:rsidP="00B927AF">
      <w:pPr>
        <w:pStyle w:val="Heading2"/>
      </w:pPr>
      <w:bookmarkStart w:id="12" w:name="_Toc108747336"/>
      <w:r>
        <w:t>What is the effect of covid on the company (Tesco)</w:t>
      </w:r>
      <w:bookmarkEnd w:id="12"/>
      <w:r>
        <w:t xml:space="preserve"> </w:t>
      </w:r>
    </w:p>
    <w:p w14:paraId="67F08F3B"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is regarded as the UK's largest supermarket chain and during the pandemic times, the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profits went down by a fifth over the past due to the high costs of hiring employees as well as pandemic expenses. Due to covid related costs, the company’s profits went down almost by 900 million which included the cost for hiring new employees. During the pandemic time, Tesco had to hire almost 50,000 new employees and out of these 50,000 employees, only a small number of workers went on to work with the company permanently( business-standard.com, 2022). To ensure that its stores were safe and sanitary, the company had to undertake extra costs, and the company's decision to hand back 585 million pounds of tax relief to the British government significantly lowered the profit margin of the company</w:t>
      </w:r>
    </w:p>
    <w:p w14:paraId="12B3BCA1"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Like other retailers, Tesco had benefited from the increase in demand to hoard groceries at the start of the pandemic when at-home meals and stay-at-home orders altered the eating habits of the customers (Cummins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At the end of 2020, Tesco's sales had increased by 7% with the sales from its online portal jumping to 77 percent (business-standard.com, 2022). This was due to the company's decision to double the delivery capacity to meet the increasing demand from house-bound consumers. Tesco's incredible strength and agility during the pandemic times contributed to its success although the company's share price fell to 1.5 percent.</w:t>
      </w:r>
    </w:p>
    <w:p w14:paraId="14581913" w14:textId="77777777" w:rsidR="00E76EFE" w:rsidRDefault="00C96A1F" w:rsidP="00B927AF">
      <w:pPr>
        <w:pStyle w:val="Heading2"/>
      </w:pPr>
      <w:bookmarkStart w:id="13" w:name="_Toc108747337"/>
      <w:r>
        <w:t>What is the effect of Brexit on the company (Tesco)</w:t>
      </w:r>
      <w:bookmarkEnd w:id="13"/>
    </w:p>
    <w:p w14:paraId="12C6A44E"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Brexit is regarded as a revolutionary decision in recent times for both the UK and EU.  The Brexit crisis has affected the delivery of goods to Northern Ireland including fresh fruits and ready meals. The obstacle in the delivery of goods to North Ireland, among other post-Brexit complications has </w:t>
      </w:r>
      <w:r>
        <w:rPr>
          <w:rFonts w:ascii="Times New Roman" w:eastAsia="Times New Roman" w:hAnsi="Times New Roman" w:cs="Times New Roman"/>
          <w:sz w:val="24"/>
          <w:szCs w:val="24"/>
        </w:rPr>
        <w:lastRenderedPageBreak/>
        <w:t xml:space="preserve">impacted supermarkets including Tesco. The cost and delay in the food supply network have negatively impacted Tesco and have led to repercussions. Due to Brexit, Tesco can operate more freely with other countries which are in the EU trading bloc, and hence the cost of importation and supplies is reduced (thegardian.com, 2022). </w:t>
      </w:r>
    </w:p>
    <w:p w14:paraId="6999F2DD" w14:textId="77777777" w:rsidR="00E76EFE" w:rsidRDefault="00C96A1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99F7594" wp14:editId="556E933E">
            <wp:extent cx="5129213" cy="2381250"/>
            <wp:effectExtent l="76200" t="76200" r="128905" b="13335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rcRect l="2622" t="19692"/>
                    <a:stretch>
                      <a:fillRect/>
                    </a:stretch>
                  </pic:blipFill>
                  <pic:spPr>
                    <a:xfrm>
                      <a:off x="0" y="0"/>
                      <a:ext cx="5129213" cy="2381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0700C5" w14:textId="77777777" w:rsidR="00E76EFE" w:rsidRDefault="00C96A1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Impact of Brexit on Tesco</w:t>
      </w:r>
    </w:p>
    <w:p w14:paraId="71B56266" w14:textId="77777777" w:rsidR="00E76EFE" w:rsidRDefault="00C96A1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ig</w:t>
      </w:r>
      <w:proofErr w:type="spellEnd"/>
      <w:r>
        <w:rPr>
          <w:rFonts w:ascii="Times New Roman" w:eastAsia="Times New Roman" w:hAnsi="Times New Roman" w:cs="Times New Roman"/>
          <w:sz w:val="24"/>
          <w:szCs w:val="24"/>
        </w:rPr>
        <w:t>, 2022)</w:t>
      </w:r>
    </w:p>
    <w:p w14:paraId="568CE547"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graph shows the impact Brexit has had on Tesco. Although food retailers are trying to keep their process down, in the post-Brexit climate the increasing shipping and commodity costs as well as the red tape which was relaxed due to Brexit means that low prices of food will not be sustainable (</w:t>
      </w:r>
      <w:proofErr w:type="spellStart"/>
      <w:r>
        <w:rPr>
          <w:rFonts w:ascii="Times New Roman" w:eastAsia="Times New Roman" w:hAnsi="Times New Roman" w:cs="Times New Roman"/>
          <w:sz w:val="24"/>
          <w:szCs w:val="24"/>
        </w:rPr>
        <w:t>Breinlich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 The cost of food processes is likely to increase due to Brexit and food retailers like Tesco will eventually find it hard to cope with the rise in prices. However, John Allan who is the chairman of Tesco does not regard the rise in food prices as a challenge and maintains that changes in food prices will be quite moderate under Brexit (theguardian.com, 2022). He notes that it will be hard for the consumers to deal with the rise in prices and hence Tesco will ensure that the prices remain moderate and affordable. Due to the increased costs of importing, even the price of raw food products like eggs, vegetables, fresh meat, and dairy will also face a rise in prices and hence Tesco faces the possibility of an increase in prices of raw food products (</w:t>
      </w:r>
      <w:proofErr w:type="spellStart"/>
      <w:r>
        <w:rPr>
          <w:rFonts w:ascii="Times New Roman" w:eastAsia="Times New Roman" w:hAnsi="Times New Roman" w:cs="Times New Roman"/>
          <w:sz w:val="24"/>
          <w:szCs w:val="24"/>
        </w:rPr>
        <w:t>Symes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Phillipson</w:t>
      </w:r>
      <w:proofErr w:type="spellEnd"/>
      <w:r>
        <w:rPr>
          <w:rFonts w:ascii="Times New Roman" w:eastAsia="Times New Roman" w:hAnsi="Times New Roman" w:cs="Times New Roman"/>
          <w:sz w:val="24"/>
          <w:szCs w:val="24"/>
        </w:rPr>
        <w:t>, 2019).</w:t>
      </w:r>
    </w:p>
    <w:p w14:paraId="7644C94E" w14:textId="77777777" w:rsidR="00E76EFE" w:rsidRDefault="00C96A1F" w:rsidP="00B927AF">
      <w:pPr>
        <w:pStyle w:val="Heading2"/>
      </w:pPr>
      <w:bookmarkStart w:id="14" w:name="_Toc108747338"/>
      <w:r>
        <w:lastRenderedPageBreak/>
        <w:t>What are the various strategies that are implemented by the company (Tesco) to manage its human resources, in post covid and post Brexit scenario</w:t>
      </w:r>
      <w:bookmarkEnd w:id="14"/>
    </w:p>
    <w:p w14:paraId="47EBA07C"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has an effective finance department in place which helped the company to deal with both the covid crisis and the post- Brexit climate. During the pandemic timers, the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business doubled its capacity for online shopping and was one of the first UK retailers to </w:t>
      </w:r>
      <w:proofErr w:type="spellStart"/>
      <w:r>
        <w:rPr>
          <w:rFonts w:ascii="Times New Roman" w:eastAsia="Times New Roman" w:hAnsi="Times New Roman" w:cs="Times New Roman"/>
          <w:sz w:val="24"/>
          <w:szCs w:val="24"/>
        </w:rPr>
        <w:t>fulfill</w:t>
      </w:r>
      <w:proofErr w:type="spellEnd"/>
      <w:r>
        <w:rPr>
          <w:rFonts w:ascii="Times New Roman" w:eastAsia="Times New Roman" w:hAnsi="Times New Roman" w:cs="Times New Roman"/>
          <w:sz w:val="24"/>
          <w:szCs w:val="24"/>
        </w:rPr>
        <w:t xml:space="preserve"> one million grocery orders (Monte, 2021). To deal with the increase in demand, Tesco employed almost 50,000 new workers to work at distribution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xml:space="preserve"> and delivery drivers and even members of the finance team were ready to work on store floors (icaew.com, 2022). Like other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employees at Tesco had to get used to a work-from-home model and the company ensured that this transition went smoothly so that employees could work seamlessly during the difficult times. While Tesco experienced an increase in sales due to online shopping, the pandemic also meant additional costs and the company had to maintain a disciplined approach toward cost and cash (Boons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p>
    <w:p w14:paraId="3578854C"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deal with Brexit, Tesco had to introduce several measures to maintain strong supplier relations and an effective distribution capacity to ensure the ready availability of goods and services to its customers. Tesco has claimed that it has one billion in gross cost savings and hence it will be able to tackle the problem of cost inflation (firesafecouncil.org, 2022). Tesco has relied on innovation to cope with the post-Brexit climate and hence they are paying more attention to the needs and demands of the customers. The </w:t>
      </w:r>
      <w:proofErr w:type="spellStart"/>
      <w:r>
        <w:rPr>
          <w:rFonts w:ascii="Times New Roman" w:eastAsia="Times New Roman" w:hAnsi="Times New Roman" w:cs="Times New Roman"/>
          <w:sz w:val="24"/>
          <w:szCs w:val="24"/>
        </w:rPr>
        <w:t>organization</w:t>
      </w:r>
      <w:proofErr w:type="spellEnd"/>
      <w:r>
        <w:rPr>
          <w:rFonts w:ascii="Times New Roman" w:eastAsia="Times New Roman" w:hAnsi="Times New Roman" w:cs="Times New Roman"/>
          <w:sz w:val="24"/>
          <w:szCs w:val="24"/>
        </w:rPr>
        <w:t xml:space="preserve"> has invested in technology such as upgraded delivery systems and shopping machines to improve the customer experience.</w:t>
      </w:r>
    </w:p>
    <w:p w14:paraId="6B9E7CB0" w14:textId="77777777" w:rsidR="00E76EFE" w:rsidRDefault="00C96A1F" w:rsidP="00B927AF">
      <w:pPr>
        <w:pStyle w:val="Heading1"/>
      </w:pPr>
      <w:bookmarkStart w:id="15" w:name="_Toc108747339"/>
      <w:r>
        <w:t>Conclusion</w:t>
      </w:r>
      <w:bookmarkEnd w:id="15"/>
    </w:p>
    <w:p w14:paraId="3A22621A" w14:textId="77777777" w:rsidR="00E76EFE" w:rsidRDefault="00C96A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conclude, in this report the labor market and the current state of employment in the UK have been evaluated. The effect of Brexit on the labor market of the UK has also been discussed along with the strategies UK companies have taken to deal with the changing labor laws. In this context, the report also includes background information on Tesco and the effect of covid and Brexit on the company. Further, the report also analyses the strategies the company has taken to deal with both the Covid-10 and Brexit crises.</w:t>
      </w:r>
    </w:p>
    <w:p w14:paraId="541A4427" w14:textId="77777777" w:rsidR="00E76EFE" w:rsidRDefault="00C96A1F">
      <w:pPr>
        <w:spacing w:line="360" w:lineRule="auto"/>
        <w:jc w:val="both"/>
        <w:rPr>
          <w:rFonts w:ascii="Times New Roman" w:eastAsia="Times New Roman" w:hAnsi="Times New Roman" w:cs="Times New Roman"/>
          <w:b/>
          <w:sz w:val="28"/>
          <w:szCs w:val="28"/>
        </w:rPr>
      </w:pPr>
      <w:r>
        <w:br w:type="page"/>
      </w:r>
    </w:p>
    <w:p w14:paraId="0EB57BAA" w14:textId="77777777" w:rsidR="003A247E" w:rsidRDefault="00C96A1F" w:rsidP="003A247E">
      <w:pPr>
        <w:pStyle w:val="Heading1"/>
      </w:pPr>
      <w:bookmarkStart w:id="16" w:name="_Toc108747340"/>
      <w:r>
        <w:lastRenderedPageBreak/>
        <w:t>References</w:t>
      </w:r>
      <w:bookmarkEnd w:id="16"/>
    </w:p>
    <w:p w14:paraId="6355E705" w14:textId="77777777" w:rsidR="003A247E" w:rsidRDefault="00C96A1F" w:rsidP="003A247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Azizi</w:t>
      </w:r>
      <w:proofErr w:type="spellEnd"/>
      <w:r>
        <w:rPr>
          <w:rFonts w:ascii="Times New Roman" w:eastAsia="Times New Roman" w:hAnsi="Times New Roman" w:cs="Times New Roman"/>
          <w:sz w:val="24"/>
          <w:szCs w:val="24"/>
        </w:rPr>
        <w:t xml:space="preserve">, M.R., </w:t>
      </w:r>
      <w:proofErr w:type="spellStart"/>
      <w:r>
        <w:rPr>
          <w:rFonts w:ascii="Times New Roman" w:eastAsia="Times New Roman" w:hAnsi="Times New Roman" w:cs="Times New Roman"/>
          <w:sz w:val="24"/>
          <w:szCs w:val="24"/>
        </w:rPr>
        <w:t>Atlasi</w:t>
      </w:r>
      <w:proofErr w:type="spellEnd"/>
      <w:r>
        <w:rPr>
          <w:rFonts w:ascii="Times New Roman" w:eastAsia="Times New Roman" w:hAnsi="Times New Roman" w:cs="Times New Roman"/>
          <w:sz w:val="24"/>
          <w:szCs w:val="24"/>
        </w:rPr>
        <w:t xml:space="preserve">, R., </w:t>
      </w:r>
      <w:proofErr w:type="spellStart"/>
      <w:r>
        <w:rPr>
          <w:rFonts w:ascii="Times New Roman" w:eastAsia="Times New Roman" w:hAnsi="Times New Roman" w:cs="Times New Roman"/>
          <w:sz w:val="24"/>
          <w:szCs w:val="24"/>
        </w:rPr>
        <w:t>Ziapour</w:t>
      </w:r>
      <w:proofErr w:type="spellEnd"/>
      <w:r>
        <w:rPr>
          <w:rFonts w:ascii="Times New Roman" w:eastAsia="Times New Roman" w:hAnsi="Times New Roman" w:cs="Times New Roman"/>
          <w:sz w:val="24"/>
          <w:szCs w:val="24"/>
        </w:rPr>
        <w:t xml:space="preserve">, A., Abbas, J. and </w:t>
      </w:r>
      <w:proofErr w:type="spellStart"/>
      <w:r>
        <w:rPr>
          <w:rFonts w:ascii="Times New Roman" w:eastAsia="Times New Roman" w:hAnsi="Times New Roman" w:cs="Times New Roman"/>
          <w:sz w:val="24"/>
          <w:szCs w:val="24"/>
        </w:rPr>
        <w:t>Naemi</w:t>
      </w:r>
      <w:proofErr w:type="spellEnd"/>
      <w:r>
        <w:rPr>
          <w:rFonts w:ascii="Times New Roman" w:eastAsia="Times New Roman" w:hAnsi="Times New Roman" w:cs="Times New Roman"/>
          <w:sz w:val="24"/>
          <w:szCs w:val="24"/>
        </w:rPr>
        <w:t xml:space="preserve">, R., 2021. Innovative human resource management strategies during the COVID-19 pandemic: A systematic narrative review approach. </w:t>
      </w:r>
      <w:proofErr w:type="spellStart"/>
      <w:r>
        <w:rPr>
          <w:rFonts w:ascii="Times New Roman" w:eastAsia="Times New Roman" w:hAnsi="Times New Roman" w:cs="Times New Roman"/>
          <w:sz w:val="24"/>
          <w:szCs w:val="24"/>
        </w:rPr>
        <w:t>Heliyon</w:t>
      </w:r>
      <w:proofErr w:type="spellEnd"/>
      <w:r>
        <w:rPr>
          <w:rFonts w:ascii="Times New Roman" w:eastAsia="Times New Roman" w:hAnsi="Times New Roman" w:cs="Times New Roman"/>
          <w:sz w:val="24"/>
          <w:szCs w:val="24"/>
        </w:rPr>
        <w:t>, 7(6), p.e07233.</w:t>
      </w:r>
    </w:p>
    <w:p w14:paraId="718CA8D8" w14:textId="77777777" w:rsidR="003A247E" w:rsidRDefault="00C96A1F" w:rsidP="003A247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Bartik</w:t>
      </w:r>
      <w:proofErr w:type="spellEnd"/>
      <w:r>
        <w:rPr>
          <w:rFonts w:ascii="Times New Roman" w:eastAsia="Times New Roman" w:hAnsi="Times New Roman" w:cs="Times New Roman"/>
          <w:sz w:val="24"/>
          <w:szCs w:val="24"/>
        </w:rPr>
        <w:t xml:space="preserve">, A.W., Bertrand, M., Lin, F., </w:t>
      </w:r>
      <w:proofErr w:type="spellStart"/>
      <w:r>
        <w:rPr>
          <w:rFonts w:ascii="Times New Roman" w:eastAsia="Times New Roman" w:hAnsi="Times New Roman" w:cs="Times New Roman"/>
          <w:sz w:val="24"/>
          <w:szCs w:val="24"/>
        </w:rPr>
        <w:t>Rothstein</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Unrath</w:t>
      </w:r>
      <w:proofErr w:type="spellEnd"/>
      <w:r>
        <w:rPr>
          <w:rFonts w:ascii="Times New Roman" w:eastAsia="Times New Roman" w:hAnsi="Times New Roman" w:cs="Times New Roman"/>
          <w:sz w:val="24"/>
          <w:szCs w:val="24"/>
        </w:rPr>
        <w:t>, M., (2020). Measuring the labor market at the onset of the COVID-19 crisis (No. w27613). National Bureau of Economic Research.</w:t>
      </w:r>
    </w:p>
    <w:p w14:paraId="3C36543D" w14:textId="77777777" w:rsidR="003A247E" w:rsidRDefault="00C96A1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Boons, F., Doherty, B., Köhler, J., </w:t>
      </w:r>
      <w:proofErr w:type="spellStart"/>
      <w:r>
        <w:rPr>
          <w:rFonts w:ascii="Times New Roman" w:eastAsia="Times New Roman" w:hAnsi="Times New Roman" w:cs="Times New Roman"/>
          <w:sz w:val="24"/>
          <w:szCs w:val="24"/>
        </w:rPr>
        <w:t>Papachristos</w:t>
      </w:r>
      <w:proofErr w:type="spellEnd"/>
      <w:r>
        <w:rPr>
          <w:rFonts w:ascii="Times New Roman" w:eastAsia="Times New Roman" w:hAnsi="Times New Roman" w:cs="Times New Roman"/>
          <w:sz w:val="24"/>
          <w:szCs w:val="24"/>
        </w:rPr>
        <w:t xml:space="preserve">, G. and Wells, P., 2021. Disrupting transitions: Qualitatively </w:t>
      </w:r>
      <w:proofErr w:type="spellStart"/>
      <w:r>
        <w:rPr>
          <w:rFonts w:ascii="Times New Roman" w:eastAsia="Times New Roman" w:hAnsi="Times New Roman" w:cs="Times New Roman"/>
          <w:sz w:val="24"/>
          <w:szCs w:val="24"/>
        </w:rPr>
        <w:t>modeling</w:t>
      </w:r>
      <w:proofErr w:type="spellEnd"/>
      <w:r>
        <w:rPr>
          <w:rFonts w:ascii="Times New Roman" w:eastAsia="Times New Roman" w:hAnsi="Times New Roman" w:cs="Times New Roman"/>
          <w:sz w:val="24"/>
          <w:szCs w:val="24"/>
        </w:rPr>
        <w:t xml:space="preserve"> the impact of Covid-19 on UK food and mobility provision. Environmental innovation and societal transitions, 40, pp.1-19.</w:t>
      </w:r>
    </w:p>
    <w:p w14:paraId="0B4A860D" w14:textId="77777777" w:rsidR="003A247E" w:rsidRDefault="00C96A1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business-standard.com, 2022, uk-supermarket-giant-tesco-sees-profit-dented-by-covid-related-costs [Available at: https://www.business-standard.com/article/international/uk-supermarket-giant-tesco-sees-profit-dented-by-covid-related-costs-121041400640_1.html#:~:text=Profits%20were%20weighed%20down%20by,have%20joined%20the%20retailer%20permanently.] [Accessed on: 7.07.2022]</w:t>
      </w:r>
    </w:p>
    <w:p w14:paraId="450544B0" w14:textId="77777777" w:rsidR="003A247E" w:rsidRDefault="00C96A1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Clemens, J., (2021). How do firms respond to minimum wage increases? understanding the relevance of non-employment margins. </w:t>
      </w:r>
      <w:r>
        <w:rPr>
          <w:rFonts w:ascii="Times New Roman" w:eastAsia="Times New Roman" w:hAnsi="Times New Roman" w:cs="Times New Roman"/>
          <w:i/>
          <w:color w:val="222222"/>
          <w:sz w:val="24"/>
          <w:szCs w:val="24"/>
          <w:highlight w:val="white"/>
        </w:rPr>
        <w:t>Journal of Economic Perspectives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(1), pp.51-72.</w:t>
      </w:r>
    </w:p>
    <w:p w14:paraId="7628F4F7" w14:textId="77777777" w:rsidR="003A247E" w:rsidRDefault="00C96A1F" w:rsidP="003A247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Collings</w:t>
      </w:r>
      <w:proofErr w:type="spellEnd"/>
      <w:r>
        <w:rPr>
          <w:rFonts w:ascii="Times New Roman" w:eastAsia="Times New Roman" w:hAnsi="Times New Roman" w:cs="Times New Roman"/>
          <w:sz w:val="24"/>
          <w:szCs w:val="24"/>
        </w:rPr>
        <w:t xml:space="preserve">, D.G., </w:t>
      </w:r>
      <w:proofErr w:type="spellStart"/>
      <w:r>
        <w:rPr>
          <w:rFonts w:ascii="Times New Roman" w:eastAsia="Times New Roman" w:hAnsi="Times New Roman" w:cs="Times New Roman"/>
          <w:sz w:val="24"/>
          <w:szCs w:val="24"/>
        </w:rPr>
        <w:t>Nyberg</w:t>
      </w:r>
      <w:proofErr w:type="spellEnd"/>
      <w:r>
        <w:rPr>
          <w:rFonts w:ascii="Times New Roman" w:eastAsia="Times New Roman" w:hAnsi="Times New Roman" w:cs="Times New Roman"/>
          <w:sz w:val="24"/>
          <w:szCs w:val="24"/>
        </w:rPr>
        <w:t xml:space="preserve">, A.J., Wright, P.M. and </w:t>
      </w:r>
      <w:proofErr w:type="spellStart"/>
      <w:r>
        <w:rPr>
          <w:rFonts w:ascii="Times New Roman" w:eastAsia="Times New Roman" w:hAnsi="Times New Roman" w:cs="Times New Roman"/>
          <w:sz w:val="24"/>
          <w:szCs w:val="24"/>
        </w:rPr>
        <w:t>McMackin</w:t>
      </w:r>
      <w:proofErr w:type="spellEnd"/>
      <w:r>
        <w:rPr>
          <w:rFonts w:ascii="Times New Roman" w:eastAsia="Times New Roman" w:hAnsi="Times New Roman" w:cs="Times New Roman"/>
          <w:sz w:val="24"/>
          <w:szCs w:val="24"/>
        </w:rPr>
        <w:t>, J., 2021. Leading through paradox in a COVID‐19 world: Human resources comes of age. Human Resource Management Journal, 31(4), pp.819-833.</w:t>
      </w:r>
    </w:p>
    <w:p w14:paraId="1C4AB08D" w14:textId="77777777" w:rsidR="003A247E" w:rsidRPr="003A247E" w:rsidRDefault="00C96A1F" w:rsidP="003A247E">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Cummins, S., Berger, N., </w:t>
      </w:r>
      <w:proofErr w:type="spellStart"/>
      <w:r>
        <w:rPr>
          <w:rFonts w:ascii="Times New Roman" w:eastAsia="Times New Roman" w:hAnsi="Times New Roman" w:cs="Times New Roman"/>
          <w:sz w:val="24"/>
          <w:szCs w:val="24"/>
        </w:rPr>
        <w:t>Cornelsen</w:t>
      </w:r>
      <w:proofErr w:type="spellEnd"/>
      <w:r>
        <w:rPr>
          <w:rFonts w:ascii="Times New Roman" w:eastAsia="Times New Roman" w:hAnsi="Times New Roman" w:cs="Times New Roman"/>
          <w:sz w:val="24"/>
          <w:szCs w:val="24"/>
        </w:rPr>
        <w:t xml:space="preserve">, L., </w:t>
      </w:r>
      <w:proofErr w:type="spellStart"/>
      <w:r>
        <w:rPr>
          <w:rFonts w:ascii="Times New Roman" w:eastAsia="Times New Roman" w:hAnsi="Times New Roman" w:cs="Times New Roman"/>
          <w:sz w:val="24"/>
          <w:szCs w:val="24"/>
        </w:rPr>
        <w:t>Eling</w:t>
      </w:r>
      <w:proofErr w:type="spellEnd"/>
      <w:r>
        <w:rPr>
          <w:rFonts w:ascii="Times New Roman" w:eastAsia="Times New Roman" w:hAnsi="Times New Roman" w:cs="Times New Roman"/>
          <w:sz w:val="24"/>
          <w:szCs w:val="24"/>
        </w:rPr>
        <w:t xml:space="preserve">, J., Er, V., Greener, R., </w:t>
      </w:r>
      <w:proofErr w:type="spellStart"/>
      <w:r>
        <w:rPr>
          <w:rFonts w:ascii="Times New Roman" w:eastAsia="Times New Roman" w:hAnsi="Times New Roman" w:cs="Times New Roman"/>
          <w:sz w:val="24"/>
          <w:szCs w:val="24"/>
        </w:rPr>
        <w:t>Kalbus</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Karapici</w:t>
      </w:r>
      <w:proofErr w:type="spellEnd"/>
      <w:r>
        <w:rPr>
          <w:rFonts w:ascii="Times New Roman" w:eastAsia="Times New Roman" w:hAnsi="Times New Roman" w:cs="Times New Roman"/>
          <w:sz w:val="24"/>
          <w:szCs w:val="24"/>
        </w:rPr>
        <w:t xml:space="preserve">, A., Law, C., </w:t>
      </w:r>
      <w:proofErr w:type="spellStart"/>
      <w:r>
        <w:rPr>
          <w:rFonts w:ascii="Times New Roman" w:eastAsia="Times New Roman" w:hAnsi="Times New Roman" w:cs="Times New Roman"/>
          <w:sz w:val="24"/>
          <w:szCs w:val="24"/>
        </w:rPr>
        <w:t>Ndlovu</w:t>
      </w:r>
      <w:proofErr w:type="spellEnd"/>
      <w:r>
        <w:rPr>
          <w:rFonts w:ascii="Times New Roman" w:eastAsia="Times New Roman" w:hAnsi="Times New Roman" w:cs="Times New Roman"/>
          <w:sz w:val="24"/>
          <w:szCs w:val="24"/>
        </w:rPr>
        <w:t>, D. and Yau, A., 2020. COVID-19: impact on the urban food retail system and dietary inequalities in the UK. Cities &amp; Health, pp.1-4.</w:t>
      </w:r>
    </w:p>
    <w:p w14:paraId="7863DEC5" w14:textId="77777777" w:rsidR="003A247E" w:rsidRDefault="00C96A1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Davenport, A. and </w:t>
      </w:r>
      <w:proofErr w:type="spellStart"/>
      <w:r>
        <w:rPr>
          <w:rFonts w:ascii="Times New Roman" w:eastAsia="Times New Roman" w:hAnsi="Times New Roman" w:cs="Times New Roman"/>
          <w:color w:val="222222"/>
          <w:sz w:val="24"/>
          <w:szCs w:val="24"/>
          <w:highlight w:val="white"/>
        </w:rPr>
        <w:t>Levell</w:t>
      </w:r>
      <w:proofErr w:type="spellEnd"/>
      <w:r>
        <w:rPr>
          <w:rFonts w:ascii="Times New Roman" w:eastAsia="Times New Roman" w:hAnsi="Times New Roman" w:cs="Times New Roman"/>
          <w:color w:val="222222"/>
          <w:sz w:val="24"/>
          <w:szCs w:val="24"/>
          <w:highlight w:val="white"/>
        </w:rPr>
        <w:t xml:space="preserve">, P., (2022). Brexit and labor market inequalities: potential spatial and occupational impacts. </w:t>
      </w:r>
      <w:r>
        <w:rPr>
          <w:rFonts w:ascii="Times New Roman" w:eastAsia="Times New Roman" w:hAnsi="Times New Roman" w:cs="Times New Roman"/>
          <w:i/>
          <w:color w:val="222222"/>
          <w:sz w:val="24"/>
          <w:szCs w:val="24"/>
          <w:highlight w:val="white"/>
        </w:rPr>
        <w:t>Oxford Review of Economic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(1), pp.50-67.</w:t>
      </w:r>
    </w:p>
    <w:p w14:paraId="2A662BB2" w14:textId="77777777" w:rsidR="003A247E" w:rsidRDefault="00C96A1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firesafecouncil.org, 2022, </w:t>
      </w:r>
      <w:proofErr w:type="spellStart"/>
      <w:r>
        <w:rPr>
          <w:rFonts w:ascii="Times New Roman" w:eastAsia="Times New Roman" w:hAnsi="Times New Roman" w:cs="Times New Roman"/>
          <w:sz w:val="24"/>
          <w:szCs w:val="24"/>
        </w:rPr>
        <w:t>how-can-brexit-affect</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tesco</w:t>
      </w:r>
      <w:proofErr w:type="spellEnd"/>
      <w:r>
        <w:rPr>
          <w:rFonts w:ascii="Times New Roman" w:eastAsia="Times New Roman" w:hAnsi="Times New Roman" w:cs="Times New Roman"/>
          <w:sz w:val="24"/>
          <w:szCs w:val="24"/>
        </w:rPr>
        <w:t>/#12 [Available at: https://www.firesafecouncil.org/how-can-brexit-affect-tesco/#12] [Accessed on: 7.07.2022]</w:t>
      </w:r>
    </w:p>
    <w:p w14:paraId="2CA71685" w14:textId="77777777" w:rsidR="003A247E" w:rsidRDefault="00C96A1F" w:rsidP="003A247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Fredman</w:t>
      </w:r>
      <w:proofErr w:type="spellEnd"/>
      <w:r>
        <w:rPr>
          <w:rFonts w:ascii="Times New Roman" w:eastAsia="Times New Roman" w:hAnsi="Times New Roman" w:cs="Times New Roman"/>
          <w:sz w:val="24"/>
          <w:szCs w:val="24"/>
        </w:rPr>
        <w:t>, S., 2022. Inching Forward: Preliminary Victory for Equal Value at Tesco and Asda. Industrial Law Journal, 51(1), pp.166-173.</w:t>
      </w:r>
    </w:p>
    <w:p w14:paraId="2117B167" w14:textId="77777777" w:rsidR="003A247E" w:rsidRDefault="00C96A1F" w:rsidP="003A247E">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Fullard</w:t>
      </w:r>
      <w:proofErr w:type="spellEnd"/>
      <w:r>
        <w:rPr>
          <w:rFonts w:ascii="Times New Roman" w:eastAsia="Times New Roman" w:hAnsi="Times New Roman" w:cs="Times New Roman"/>
          <w:color w:val="222222"/>
          <w:sz w:val="24"/>
          <w:szCs w:val="24"/>
          <w:highlight w:val="white"/>
        </w:rPr>
        <w:t xml:space="preserve">, J., (2021). </w:t>
      </w:r>
      <w:r>
        <w:rPr>
          <w:rFonts w:ascii="Times New Roman" w:eastAsia="Times New Roman" w:hAnsi="Times New Roman" w:cs="Times New Roman"/>
          <w:i/>
          <w:color w:val="222222"/>
          <w:sz w:val="24"/>
          <w:szCs w:val="24"/>
          <w:highlight w:val="white"/>
        </w:rPr>
        <w:t xml:space="preserve">Bad economy, good teachers? The </w:t>
      </w:r>
      <w:proofErr w:type="spellStart"/>
      <w:r>
        <w:rPr>
          <w:rFonts w:ascii="Times New Roman" w:eastAsia="Times New Roman" w:hAnsi="Times New Roman" w:cs="Times New Roman"/>
          <w:i/>
          <w:color w:val="222222"/>
          <w:sz w:val="24"/>
          <w:szCs w:val="24"/>
          <w:highlight w:val="white"/>
        </w:rPr>
        <w:t>countercyclicality</w:t>
      </w:r>
      <w:proofErr w:type="spellEnd"/>
      <w:r>
        <w:rPr>
          <w:rFonts w:ascii="Times New Roman" w:eastAsia="Times New Roman" w:hAnsi="Times New Roman" w:cs="Times New Roman"/>
          <w:i/>
          <w:color w:val="222222"/>
          <w:sz w:val="24"/>
          <w:szCs w:val="24"/>
          <w:highlight w:val="white"/>
        </w:rPr>
        <w:t xml:space="preserve"> of enrolment Into Initial Teacher Training Programmes in the UK</w:t>
      </w:r>
      <w:r>
        <w:rPr>
          <w:rFonts w:ascii="Times New Roman" w:eastAsia="Times New Roman" w:hAnsi="Times New Roman" w:cs="Times New Roman"/>
          <w:color w:val="222222"/>
          <w:sz w:val="24"/>
          <w:szCs w:val="24"/>
          <w:highlight w:val="white"/>
        </w:rPr>
        <w:t xml:space="preserve"> (No. 2021-06). ISER Working Paper Series.</w:t>
      </w:r>
    </w:p>
    <w:p w14:paraId="24FD8207" w14:textId="77777777" w:rsidR="003A247E" w:rsidRDefault="00C96A1F" w:rsidP="003A247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Gigauri</w:t>
      </w:r>
      <w:proofErr w:type="spellEnd"/>
      <w:r>
        <w:rPr>
          <w:rFonts w:ascii="Times New Roman" w:eastAsia="Times New Roman" w:hAnsi="Times New Roman" w:cs="Times New Roman"/>
          <w:sz w:val="24"/>
          <w:szCs w:val="24"/>
        </w:rPr>
        <w:t>, I., 2020. Influence of Covid-19 crisis on human resource management and companies’ response: the expert study. International Journal of Management Science and Business Administration, 6(6), pp.15-24.</w:t>
      </w:r>
    </w:p>
    <w:p w14:paraId="2C721691" w14:textId="77777777" w:rsidR="003A247E" w:rsidRDefault="00C96A1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icaew.com, 2022, adapting-to-covid19-the-Tesco-story [Available at: https://www.icaew.com/insights/interviews-and-profiles/2020/july-2020/adapting-to-covid19-the-tesco-story] [Accessed on: 7.07.2022]</w:t>
      </w:r>
    </w:p>
    <w:p w14:paraId="2FD89237" w14:textId="77777777" w:rsidR="003A247E" w:rsidRDefault="00C96A1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ig.com, 2022 [Available at: https://www.ig.com/en/news-and-trade-ideas/are-tesco--sainsburys-and-morrisons-</w:t>
      </w:r>
      <w:proofErr w:type="spellStart"/>
      <w:r>
        <w:rPr>
          <w:rFonts w:ascii="Times New Roman" w:eastAsia="Times New Roman" w:hAnsi="Times New Roman" w:cs="Times New Roman"/>
          <w:sz w:val="24"/>
          <w:szCs w:val="24"/>
        </w:rPr>
        <w:t>ready-for-brexit</w:t>
      </w:r>
      <w:proofErr w:type="spellEnd"/>
      <w:r>
        <w:rPr>
          <w:rFonts w:ascii="Times New Roman" w:eastAsia="Times New Roman" w:hAnsi="Times New Roman" w:cs="Times New Roman"/>
          <w:sz w:val="24"/>
          <w:szCs w:val="24"/>
        </w:rPr>
        <w:t>--190923] [Accessed on: 7.07.2022]</w:t>
      </w:r>
    </w:p>
    <w:p w14:paraId="226E2425" w14:textId="77777777" w:rsidR="003A247E" w:rsidRDefault="00C96A1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Khamis, M., </w:t>
      </w:r>
      <w:proofErr w:type="spellStart"/>
      <w:r>
        <w:rPr>
          <w:rFonts w:ascii="Times New Roman" w:eastAsia="Times New Roman" w:hAnsi="Times New Roman" w:cs="Times New Roman"/>
          <w:color w:val="222222"/>
          <w:sz w:val="24"/>
          <w:szCs w:val="24"/>
          <w:highlight w:val="white"/>
        </w:rPr>
        <w:t>Prinz</w:t>
      </w:r>
      <w:proofErr w:type="spellEnd"/>
      <w:r>
        <w:rPr>
          <w:rFonts w:ascii="Times New Roman" w:eastAsia="Times New Roman" w:hAnsi="Times New Roman" w:cs="Times New Roman"/>
          <w:color w:val="222222"/>
          <w:sz w:val="24"/>
          <w:szCs w:val="24"/>
          <w:highlight w:val="white"/>
        </w:rPr>
        <w:t xml:space="preserve">, D., Newhouse, D., Palacios-Lopez, A., </w:t>
      </w:r>
      <w:proofErr w:type="spellStart"/>
      <w:r>
        <w:rPr>
          <w:rFonts w:ascii="Times New Roman" w:eastAsia="Times New Roman" w:hAnsi="Times New Roman" w:cs="Times New Roman"/>
          <w:color w:val="222222"/>
          <w:sz w:val="24"/>
          <w:szCs w:val="24"/>
          <w:highlight w:val="white"/>
        </w:rPr>
        <w:t>Pape</w:t>
      </w:r>
      <w:proofErr w:type="spellEnd"/>
      <w:r>
        <w:rPr>
          <w:rFonts w:ascii="Times New Roman" w:eastAsia="Times New Roman" w:hAnsi="Times New Roman" w:cs="Times New Roman"/>
          <w:color w:val="222222"/>
          <w:sz w:val="24"/>
          <w:szCs w:val="24"/>
          <w:highlight w:val="white"/>
        </w:rPr>
        <w:t>, U. and Weber, M., (2021). The early labor market impacts of covid-19 in developing countries.</w:t>
      </w:r>
    </w:p>
    <w:p w14:paraId="766D62F3" w14:textId="77777777" w:rsidR="003A247E" w:rsidRDefault="00C96A1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Monte, A., 2021. A study of value chain reconfiguration processes under Covid-19 pressures: the case of Tesco PLC in the United Kingdom.</w:t>
      </w:r>
    </w:p>
    <w:p w14:paraId="5D79F75E" w14:textId="77777777" w:rsidR="003A247E" w:rsidRDefault="00C96A1F" w:rsidP="003A247E">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Piroșcă</w:t>
      </w:r>
      <w:proofErr w:type="spellEnd"/>
      <w:r>
        <w:rPr>
          <w:rFonts w:ascii="Times New Roman" w:eastAsia="Times New Roman" w:hAnsi="Times New Roman" w:cs="Times New Roman"/>
          <w:color w:val="222222"/>
          <w:sz w:val="24"/>
          <w:szCs w:val="24"/>
          <w:highlight w:val="white"/>
        </w:rPr>
        <w:t xml:space="preserve">, G.I., </w:t>
      </w:r>
      <w:proofErr w:type="spellStart"/>
      <w:r>
        <w:rPr>
          <w:rFonts w:ascii="Times New Roman" w:eastAsia="Times New Roman" w:hAnsi="Times New Roman" w:cs="Times New Roman"/>
          <w:color w:val="222222"/>
          <w:sz w:val="24"/>
          <w:szCs w:val="24"/>
          <w:highlight w:val="white"/>
        </w:rPr>
        <w:t>Șerban-Oprescu</w:t>
      </w:r>
      <w:proofErr w:type="spellEnd"/>
      <w:r>
        <w:rPr>
          <w:rFonts w:ascii="Times New Roman" w:eastAsia="Times New Roman" w:hAnsi="Times New Roman" w:cs="Times New Roman"/>
          <w:color w:val="222222"/>
          <w:sz w:val="24"/>
          <w:szCs w:val="24"/>
          <w:highlight w:val="white"/>
        </w:rPr>
        <w:t xml:space="preserve">, G.L., </w:t>
      </w:r>
      <w:proofErr w:type="spellStart"/>
      <w:r>
        <w:rPr>
          <w:rFonts w:ascii="Times New Roman" w:eastAsia="Times New Roman" w:hAnsi="Times New Roman" w:cs="Times New Roman"/>
          <w:color w:val="222222"/>
          <w:sz w:val="24"/>
          <w:szCs w:val="24"/>
          <w:highlight w:val="white"/>
        </w:rPr>
        <w:t>Badea</w:t>
      </w:r>
      <w:proofErr w:type="spellEnd"/>
      <w:r>
        <w:rPr>
          <w:rFonts w:ascii="Times New Roman" w:eastAsia="Times New Roman" w:hAnsi="Times New Roman" w:cs="Times New Roman"/>
          <w:color w:val="222222"/>
          <w:sz w:val="24"/>
          <w:szCs w:val="24"/>
          <w:highlight w:val="white"/>
        </w:rPr>
        <w:t xml:space="preserve">, L., </w:t>
      </w:r>
      <w:proofErr w:type="spellStart"/>
      <w:r>
        <w:rPr>
          <w:rFonts w:ascii="Times New Roman" w:eastAsia="Times New Roman" w:hAnsi="Times New Roman" w:cs="Times New Roman"/>
          <w:color w:val="222222"/>
          <w:sz w:val="24"/>
          <w:szCs w:val="24"/>
          <w:highlight w:val="white"/>
        </w:rPr>
        <w:t>Stanef-Puică</w:t>
      </w:r>
      <w:proofErr w:type="spellEnd"/>
      <w:r>
        <w:rPr>
          <w:rFonts w:ascii="Times New Roman" w:eastAsia="Times New Roman" w:hAnsi="Times New Roman" w:cs="Times New Roman"/>
          <w:color w:val="222222"/>
          <w:sz w:val="24"/>
          <w:szCs w:val="24"/>
          <w:highlight w:val="white"/>
        </w:rPr>
        <w:t xml:space="preserve">, M.R. and </w:t>
      </w:r>
      <w:proofErr w:type="spellStart"/>
      <w:r>
        <w:rPr>
          <w:rFonts w:ascii="Times New Roman" w:eastAsia="Times New Roman" w:hAnsi="Times New Roman" w:cs="Times New Roman"/>
          <w:color w:val="222222"/>
          <w:sz w:val="24"/>
          <w:szCs w:val="24"/>
          <w:highlight w:val="white"/>
        </w:rPr>
        <w:t>Valdebenito</w:t>
      </w:r>
      <w:proofErr w:type="spellEnd"/>
      <w:r>
        <w:rPr>
          <w:rFonts w:ascii="Times New Roman" w:eastAsia="Times New Roman" w:hAnsi="Times New Roman" w:cs="Times New Roman"/>
          <w:color w:val="222222"/>
          <w:sz w:val="24"/>
          <w:szCs w:val="24"/>
          <w:highlight w:val="white"/>
        </w:rPr>
        <w:t xml:space="preserve">, C.R., (2021). </w:t>
      </w:r>
      <w:proofErr w:type="spellStart"/>
      <w:r>
        <w:rPr>
          <w:rFonts w:ascii="Times New Roman" w:eastAsia="Times New Roman" w:hAnsi="Times New Roman" w:cs="Times New Roman"/>
          <w:color w:val="222222"/>
          <w:sz w:val="24"/>
          <w:szCs w:val="24"/>
          <w:highlight w:val="white"/>
        </w:rPr>
        <w:t>Digitalization</w:t>
      </w:r>
      <w:proofErr w:type="spellEnd"/>
      <w:r>
        <w:rPr>
          <w:rFonts w:ascii="Times New Roman" w:eastAsia="Times New Roman" w:hAnsi="Times New Roman" w:cs="Times New Roman"/>
          <w:color w:val="222222"/>
          <w:sz w:val="24"/>
          <w:szCs w:val="24"/>
          <w:highlight w:val="white"/>
        </w:rPr>
        <w:t xml:space="preserve"> and labor market—A perspective within the framework of pandemic crisis. </w:t>
      </w:r>
      <w:r>
        <w:rPr>
          <w:rFonts w:ascii="Times New Roman" w:eastAsia="Times New Roman" w:hAnsi="Times New Roman" w:cs="Times New Roman"/>
          <w:i/>
          <w:color w:val="222222"/>
          <w:sz w:val="24"/>
          <w:szCs w:val="24"/>
          <w:highlight w:val="white"/>
        </w:rPr>
        <w:t>Journal of Theoretical and Applied Electronic Commerce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(7), pp.2843-2857.</w:t>
      </w:r>
    </w:p>
    <w:p w14:paraId="2B13AAFD" w14:textId="77777777" w:rsidR="003A247E" w:rsidRDefault="00C96A1F" w:rsidP="003A247E">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Simionescu</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Bilan</w:t>
      </w:r>
      <w:proofErr w:type="spell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Zawadzki</w:t>
      </w:r>
      <w:proofErr w:type="spellEnd"/>
      <w:r>
        <w:rPr>
          <w:rFonts w:ascii="Times New Roman" w:eastAsia="Times New Roman" w:hAnsi="Times New Roman" w:cs="Times New Roman"/>
          <w:color w:val="222222"/>
          <w:sz w:val="24"/>
          <w:szCs w:val="24"/>
          <w:highlight w:val="white"/>
        </w:rPr>
        <w:t xml:space="preserve">, P., </w:t>
      </w:r>
      <w:proofErr w:type="spellStart"/>
      <w:r>
        <w:rPr>
          <w:rFonts w:ascii="Times New Roman" w:eastAsia="Times New Roman" w:hAnsi="Times New Roman" w:cs="Times New Roman"/>
          <w:color w:val="222222"/>
          <w:sz w:val="24"/>
          <w:szCs w:val="24"/>
          <w:highlight w:val="white"/>
        </w:rPr>
        <w:t>Wojciechowski</w:t>
      </w:r>
      <w:proofErr w:type="spellEnd"/>
      <w:r>
        <w:rPr>
          <w:rFonts w:ascii="Times New Roman" w:eastAsia="Times New Roman" w:hAnsi="Times New Roman" w:cs="Times New Roman"/>
          <w:color w:val="222222"/>
          <w:sz w:val="24"/>
          <w:szCs w:val="24"/>
          <w:highlight w:val="white"/>
        </w:rPr>
        <w:t xml:space="preserve">, A. and Rabe, M., (2021). GHG Emissions Mitigation in the European Union Based on Labor Market Changes. </w:t>
      </w:r>
      <w:r>
        <w:rPr>
          <w:rFonts w:ascii="Times New Roman" w:eastAsia="Times New Roman" w:hAnsi="Times New Roman" w:cs="Times New Roman"/>
          <w:i/>
          <w:color w:val="222222"/>
          <w:sz w:val="24"/>
          <w:szCs w:val="24"/>
          <w:highlight w:val="white"/>
        </w:rPr>
        <w:t>Energies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(2), p.465.</w:t>
      </w:r>
    </w:p>
    <w:p w14:paraId="2C937D95" w14:textId="77777777" w:rsidR="003A247E" w:rsidRPr="003A247E" w:rsidRDefault="00C96A1F" w:rsidP="003A247E">
      <w:pPr>
        <w:spacing w:line="360" w:lineRule="auto"/>
        <w:jc w:val="both"/>
        <w:rPr>
          <w:rFonts w:ascii="Times New Roman" w:eastAsia="Times New Roman" w:hAnsi="Times New Roman" w:cs="Times New Roman"/>
          <w:b/>
          <w:sz w:val="28"/>
          <w:szCs w:val="28"/>
        </w:rPr>
      </w:pPr>
      <w:proofErr w:type="spellStart"/>
      <w:r>
        <w:rPr>
          <w:rFonts w:ascii="Times New Roman" w:eastAsia="Times New Roman" w:hAnsi="Times New Roman" w:cs="Times New Roman"/>
          <w:sz w:val="24"/>
          <w:szCs w:val="24"/>
        </w:rPr>
        <w:t>Staista</w:t>
      </w:r>
      <w:proofErr w:type="spellEnd"/>
      <w:r>
        <w:rPr>
          <w:rFonts w:ascii="Times New Roman" w:eastAsia="Times New Roman" w:hAnsi="Times New Roman" w:cs="Times New Roman"/>
          <w:sz w:val="24"/>
          <w:szCs w:val="24"/>
        </w:rPr>
        <w:t>, (2022)[Accessed from: https://www.statista.com/statistics/281992/employment-rate-in-the-united-kingdom/#:~:text=In%20the%20three%20months%20to,the%20same%20period%20in%202021.][Accessed on: 7-07-2022]</w:t>
      </w:r>
    </w:p>
    <w:p w14:paraId="31459685" w14:textId="77777777" w:rsidR="003A247E" w:rsidRDefault="00C96A1F" w:rsidP="003A247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(2022)[Accessed from: https://www.statista.com/statistics/1224830/mean-monthly-pay-of-employees-uk/] [Accessed on: 7-07-2022]</w:t>
      </w:r>
    </w:p>
    <w:p w14:paraId="55AC3A8A" w14:textId="77777777" w:rsidR="003A247E" w:rsidRDefault="00C96A1F" w:rsidP="003A247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Symes</w:t>
      </w:r>
      <w:proofErr w:type="spellEnd"/>
      <w:r>
        <w:rPr>
          <w:rFonts w:ascii="Times New Roman" w:eastAsia="Times New Roman" w:hAnsi="Times New Roman" w:cs="Times New Roman"/>
          <w:sz w:val="24"/>
          <w:szCs w:val="24"/>
        </w:rPr>
        <w:t xml:space="preserve">, D. and </w:t>
      </w:r>
      <w:proofErr w:type="spellStart"/>
      <w:r>
        <w:rPr>
          <w:rFonts w:ascii="Times New Roman" w:eastAsia="Times New Roman" w:hAnsi="Times New Roman" w:cs="Times New Roman"/>
          <w:sz w:val="24"/>
          <w:szCs w:val="24"/>
        </w:rPr>
        <w:t>Phillipson</w:t>
      </w:r>
      <w:proofErr w:type="spellEnd"/>
      <w:r>
        <w:rPr>
          <w:rFonts w:ascii="Times New Roman" w:eastAsia="Times New Roman" w:hAnsi="Times New Roman" w:cs="Times New Roman"/>
          <w:sz w:val="24"/>
          <w:szCs w:val="24"/>
        </w:rPr>
        <w:t>, J., 2019. 'A sea of troubles'(2): Brexit and the UK seafood supply chain. Marine Policy, 102, pp.5-9.</w:t>
      </w:r>
    </w:p>
    <w:p w14:paraId="4B4EB240" w14:textId="77777777" w:rsidR="003A247E" w:rsidRDefault="00C96A1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theguardian.com, 2022, Tesco-prices-UK-EU-fail-agree-Brexit-no-deal-shortages-tariffs [Available at: https://www.theguardian.com/business/2020/dec/09/tesco-prices-uk-eu-fail-agree-brexit-no-deal-shortages-tariffs] [Accessed on: 7.07.2022]</w:t>
      </w:r>
    </w:p>
    <w:p w14:paraId="25190D3B" w14:textId="77777777" w:rsidR="003A247E" w:rsidRDefault="00C96A1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theguardian.com, 2022, Tesco-prices-Uk-EU-fail-agree-Brexit-no-deal-shortages-tariffs [Available at: https://www.theguardian.com/business/2020/dec/09/tesco-prices-uk-eu-fail-agree-brexit-no-deal-shortages-tariffs] [Accessed on: 7.07.2022]</w:t>
      </w:r>
    </w:p>
    <w:p w14:paraId="4D1D4AF4" w14:textId="77777777" w:rsidR="003A247E" w:rsidRDefault="00C96A1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Tuc.org.uk, (2020)[Accessed from: https://www.tuc.org.uk/research-analysis/reports/impact-covid-19-and-brexit-uk-economy][ccesed on: 7-07-2022]</w:t>
      </w:r>
    </w:p>
    <w:p w14:paraId="77D14728" w14:textId="77777777" w:rsidR="003A247E" w:rsidRDefault="00C96A1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Wang, S., </w:t>
      </w:r>
      <w:proofErr w:type="spellStart"/>
      <w:r>
        <w:rPr>
          <w:rFonts w:ascii="Times New Roman" w:eastAsia="Times New Roman" w:hAnsi="Times New Roman" w:cs="Times New Roman"/>
          <w:color w:val="222222"/>
          <w:sz w:val="24"/>
          <w:szCs w:val="24"/>
          <w:highlight w:val="white"/>
        </w:rPr>
        <w:t>Coutts</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Burchell</w:t>
      </w:r>
      <w:proofErr w:type="spellEnd"/>
      <w:r>
        <w:rPr>
          <w:rFonts w:ascii="Times New Roman" w:eastAsia="Times New Roman" w:hAnsi="Times New Roman" w:cs="Times New Roman"/>
          <w:color w:val="222222"/>
          <w:sz w:val="24"/>
          <w:szCs w:val="24"/>
          <w:highlight w:val="white"/>
        </w:rPr>
        <w:t xml:space="preserve">, B., </w:t>
      </w:r>
      <w:proofErr w:type="spellStart"/>
      <w:r>
        <w:rPr>
          <w:rFonts w:ascii="Times New Roman" w:eastAsia="Times New Roman" w:hAnsi="Times New Roman" w:cs="Times New Roman"/>
          <w:color w:val="222222"/>
          <w:sz w:val="24"/>
          <w:szCs w:val="24"/>
          <w:highlight w:val="white"/>
        </w:rPr>
        <w:t>Kamerāde</w:t>
      </w:r>
      <w:proofErr w:type="spellEnd"/>
      <w:r>
        <w:rPr>
          <w:rFonts w:ascii="Times New Roman" w:eastAsia="Times New Roman" w:hAnsi="Times New Roman" w:cs="Times New Roman"/>
          <w:color w:val="222222"/>
          <w:sz w:val="24"/>
          <w:szCs w:val="24"/>
          <w:highlight w:val="white"/>
        </w:rPr>
        <w:t xml:space="preserve">, D. and </w:t>
      </w:r>
      <w:proofErr w:type="spellStart"/>
      <w:r>
        <w:rPr>
          <w:rFonts w:ascii="Times New Roman" w:eastAsia="Times New Roman" w:hAnsi="Times New Roman" w:cs="Times New Roman"/>
          <w:color w:val="222222"/>
          <w:sz w:val="24"/>
          <w:szCs w:val="24"/>
          <w:highlight w:val="white"/>
        </w:rPr>
        <w:t>Balderson</w:t>
      </w:r>
      <w:proofErr w:type="spellEnd"/>
      <w:r>
        <w:rPr>
          <w:rFonts w:ascii="Times New Roman" w:eastAsia="Times New Roman" w:hAnsi="Times New Roman" w:cs="Times New Roman"/>
          <w:color w:val="222222"/>
          <w:sz w:val="24"/>
          <w:szCs w:val="24"/>
          <w:highlight w:val="white"/>
        </w:rPr>
        <w:t xml:space="preserve">, U., (2021). Can active labor market programs emulate the mental health benefits of regular paid employment? Longitudinal evidence from the United Kingdom. </w:t>
      </w:r>
      <w:r>
        <w:rPr>
          <w:rFonts w:ascii="Times New Roman" w:eastAsia="Times New Roman" w:hAnsi="Times New Roman" w:cs="Times New Roman"/>
          <w:i/>
          <w:color w:val="222222"/>
          <w:sz w:val="24"/>
          <w:szCs w:val="24"/>
          <w:highlight w:val="white"/>
        </w:rPr>
        <w:t>Work, Employment and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(3), pp.545-565.</w:t>
      </w:r>
    </w:p>
    <w:p w14:paraId="32A3C58A" w14:textId="77777777" w:rsidR="003A247E" w:rsidRDefault="00C96A1F" w:rsidP="003A247E">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Wielgoszewska</w:t>
      </w:r>
      <w:proofErr w:type="spellEnd"/>
      <w:r>
        <w:rPr>
          <w:rFonts w:ascii="Times New Roman" w:eastAsia="Times New Roman" w:hAnsi="Times New Roman" w:cs="Times New Roman"/>
          <w:color w:val="222222"/>
          <w:sz w:val="24"/>
          <w:szCs w:val="24"/>
          <w:highlight w:val="white"/>
        </w:rPr>
        <w:t xml:space="preserve">, B., </w:t>
      </w:r>
      <w:proofErr w:type="spellStart"/>
      <w:r>
        <w:rPr>
          <w:rFonts w:ascii="Times New Roman" w:eastAsia="Times New Roman" w:hAnsi="Times New Roman" w:cs="Times New Roman"/>
          <w:color w:val="222222"/>
          <w:sz w:val="24"/>
          <w:szCs w:val="24"/>
          <w:highlight w:val="white"/>
        </w:rPr>
        <w:t>Maddock</w:t>
      </w:r>
      <w:proofErr w:type="spellEnd"/>
      <w:r>
        <w:rPr>
          <w:rFonts w:ascii="Times New Roman" w:eastAsia="Times New Roman" w:hAnsi="Times New Roman" w:cs="Times New Roman"/>
          <w:color w:val="222222"/>
          <w:sz w:val="24"/>
          <w:szCs w:val="24"/>
          <w:highlight w:val="white"/>
        </w:rPr>
        <w:t xml:space="preserve">, J., Green, M.J., Di </w:t>
      </w:r>
      <w:proofErr w:type="spellStart"/>
      <w:r>
        <w:rPr>
          <w:rFonts w:ascii="Times New Roman" w:eastAsia="Times New Roman" w:hAnsi="Times New Roman" w:cs="Times New Roman"/>
          <w:color w:val="222222"/>
          <w:sz w:val="24"/>
          <w:szCs w:val="24"/>
          <w:highlight w:val="white"/>
        </w:rPr>
        <w:t>Gessa</w:t>
      </w:r>
      <w:proofErr w:type="spellEnd"/>
      <w:r>
        <w:rPr>
          <w:rFonts w:ascii="Times New Roman" w:eastAsia="Times New Roman" w:hAnsi="Times New Roman" w:cs="Times New Roman"/>
          <w:color w:val="222222"/>
          <w:sz w:val="24"/>
          <w:szCs w:val="24"/>
          <w:highlight w:val="white"/>
        </w:rPr>
        <w:t xml:space="preserve">, G., Parsons, S., Griffith, G.J., Croft, J., Stevenson, A.J., Booth, C., </w:t>
      </w:r>
      <w:proofErr w:type="spellStart"/>
      <w:r>
        <w:rPr>
          <w:rFonts w:ascii="Times New Roman" w:eastAsia="Times New Roman" w:hAnsi="Times New Roman" w:cs="Times New Roman"/>
          <w:color w:val="222222"/>
          <w:sz w:val="24"/>
          <w:szCs w:val="24"/>
          <w:highlight w:val="white"/>
        </w:rPr>
        <w:t>Silverwood</w:t>
      </w:r>
      <w:proofErr w:type="spellEnd"/>
      <w:r>
        <w:rPr>
          <w:rFonts w:ascii="Times New Roman" w:eastAsia="Times New Roman" w:hAnsi="Times New Roman" w:cs="Times New Roman"/>
          <w:color w:val="222222"/>
          <w:sz w:val="24"/>
          <w:szCs w:val="24"/>
          <w:highlight w:val="white"/>
        </w:rPr>
        <w:t xml:space="preserve">, R.J. and </w:t>
      </w:r>
      <w:proofErr w:type="spellStart"/>
      <w:r>
        <w:rPr>
          <w:rFonts w:ascii="Times New Roman" w:eastAsia="Times New Roman" w:hAnsi="Times New Roman" w:cs="Times New Roman"/>
          <w:color w:val="222222"/>
          <w:sz w:val="24"/>
          <w:szCs w:val="24"/>
          <w:highlight w:val="white"/>
        </w:rPr>
        <w:t>Bann</w:t>
      </w:r>
      <w:proofErr w:type="spellEnd"/>
      <w:r>
        <w:rPr>
          <w:rFonts w:ascii="Times New Roman" w:eastAsia="Times New Roman" w:hAnsi="Times New Roman" w:cs="Times New Roman"/>
          <w:color w:val="222222"/>
          <w:sz w:val="24"/>
          <w:szCs w:val="24"/>
          <w:highlight w:val="white"/>
        </w:rPr>
        <w:t xml:space="preserve">, D., (2021). The UK Coronavirus Job Retention Scheme and changes in diet, physical activity, and sleep during the COVID-19 pandemic: Evidence from eight longitudinal studies. </w:t>
      </w:r>
      <w:proofErr w:type="spellStart"/>
      <w:r>
        <w:rPr>
          <w:rFonts w:ascii="Times New Roman" w:eastAsia="Times New Roman" w:hAnsi="Times New Roman" w:cs="Times New Roman"/>
          <w:i/>
          <w:color w:val="222222"/>
          <w:sz w:val="24"/>
          <w:szCs w:val="24"/>
          <w:highlight w:val="white"/>
        </w:rPr>
        <w:t>MedRxiv</w:t>
      </w:r>
      <w:proofErr w:type="spellEnd"/>
      <w:r>
        <w:rPr>
          <w:rFonts w:ascii="Times New Roman" w:eastAsia="Times New Roman" w:hAnsi="Times New Roman" w:cs="Times New Roman"/>
          <w:color w:val="222222"/>
          <w:sz w:val="24"/>
          <w:szCs w:val="24"/>
          <w:highlight w:val="white"/>
        </w:rPr>
        <w:t>.</w:t>
      </w:r>
    </w:p>
    <w:p w14:paraId="4FDE0A49" w14:textId="77777777" w:rsidR="003A247E" w:rsidRDefault="00C96A1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Worth, J. and Faulkner-Ellis, H., (2021). Teacher Labour Market in England: Annual Report 2021. </w:t>
      </w:r>
      <w:r>
        <w:rPr>
          <w:rFonts w:ascii="Times New Roman" w:eastAsia="Times New Roman" w:hAnsi="Times New Roman" w:cs="Times New Roman"/>
          <w:i/>
          <w:color w:val="222222"/>
          <w:sz w:val="24"/>
          <w:szCs w:val="24"/>
          <w:highlight w:val="white"/>
        </w:rPr>
        <w:t>National Foundation for Educational Research</w:t>
      </w:r>
      <w:r>
        <w:rPr>
          <w:rFonts w:ascii="Times New Roman" w:eastAsia="Times New Roman" w:hAnsi="Times New Roman" w:cs="Times New Roman"/>
          <w:color w:val="222222"/>
          <w:sz w:val="24"/>
          <w:szCs w:val="24"/>
          <w:highlight w:val="white"/>
        </w:rPr>
        <w:t>.</w:t>
      </w:r>
    </w:p>
    <w:p w14:paraId="143D737B" w14:textId="77777777" w:rsidR="003A247E" w:rsidRDefault="00C96A1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Zhong, Y., Li, Y., Ding, J., and Liao, Y., 2021. Risk management: Exploring emerging Human Resource issues during the COVID-19 pandemic. Journal of Risk and Financial Management, 14(5), p.228.</w:t>
      </w:r>
    </w:p>
    <w:p w14:paraId="1483EAD0" w14:textId="77777777" w:rsidR="00E76EFE" w:rsidRDefault="00E76EFE">
      <w:pPr>
        <w:spacing w:line="360" w:lineRule="auto"/>
        <w:jc w:val="both"/>
        <w:rPr>
          <w:color w:val="222222"/>
          <w:sz w:val="20"/>
          <w:szCs w:val="20"/>
          <w:highlight w:val="white"/>
        </w:rPr>
      </w:pPr>
    </w:p>
    <w:p w14:paraId="23D3D8B9" w14:textId="77777777" w:rsidR="00E76EFE" w:rsidRDefault="00E76EFE">
      <w:pPr>
        <w:spacing w:line="360" w:lineRule="auto"/>
        <w:jc w:val="both"/>
        <w:rPr>
          <w:color w:val="222222"/>
          <w:sz w:val="20"/>
          <w:szCs w:val="20"/>
          <w:highlight w:val="white"/>
        </w:rPr>
      </w:pPr>
    </w:p>
    <w:p w14:paraId="112DFCAA" w14:textId="77777777" w:rsidR="00E76EFE" w:rsidRDefault="00E76EFE">
      <w:pPr>
        <w:spacing w:line="360" w:lineRule="auto"/>
        <w:jc w:val="both"/>
        <w:rPr>
          <w:color w:val="222222"/>
          <w:sz w:val="20"/>
          <w:szCs w:val="20"/>
          <w:highlight w:val="white"/>
        </w:rPr>
      </w:pPr>
    </w:p>
    <w:p w14:paraId="2C42B5DD" w14:textId="77777777" w:rsidR="00E76EFE" w:rsidRDefault="00E76EFE">
      <w:pPr>
        <w:spacing w:line="360" w:lineRule="auto"/>
        <w:jc w:val="both"/>
        <w:rPr>
          <w:rFonts w:ascii="Times New Roman" w:eastAsia="Times New Roman" w:hAnsi="Times New Roman" w:cs="Times New Roman"/>
          <w:sz w:val="24"/>
          <w:szCs w:val="24"/>
        </w:rPr>
      </w:pPr>
    </w:p>
    <w:p w14:paraId="1647AA4B" w14:textId="77777777" w:rsidR="00E76EFE" w:rsidRDefault="00E76EFE">
      <w:pPr>
        <w:spacing w:line="360" w:lineRule="auto"/>
        <w:jc w:val="both"/>
        <w:rPr>
          <w:rFonts w:ascii="Times New Roman" w:eastAsia="Times New Roman" w:hAnsi="Times New Roman" w:cs="Times New Roman"/>
          <w:b/>
          <w:sz w:val="28"/>
          <w:szCs w:val="28"/>
        </w:rPr>
      </w:pPr>
    </w:p>
    <w:p w14:paraId="565CABE7" w14:textId="77777777" w:rsidR="00E76EFE" w:rsidRDefault="00E76EFE">
      <w:pPr>
        <w:spacing w:line="360" w:lineRule="auto"/>
        <w:jc w:val="both"/>
        <w:rPr>
          <w:rFonts w:ascii="Times New Roman" w:eastAsia="Times New Roman" w:hAnsi="Times New Roman" w:cs="Times New Roman"/>
          <w:b/>
          <w:sz w:val="28"/>
          <w:szCs w:val="28"/>
        </w:rPr>
      </w:pPr>
    </w:p>
    <w:sectPr w:rsidR="00E76EFE" w:rsidSect="003A247E">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FE26A" w14:textId="77777777" w:rsidR="00131E87" w:rsidRDefault="00131E87">
      <w:pPr>
        <w:spacing w:line="240" w:lineRule="auto"/>
      </w:pPr>
      <w:r>
        <w:separator/>
      </w:r>
    </w:p>
  </w:endnote>
  <w:endnote w:type="continuationSeparator" w:id="0">
    <w:p w14:paraId="23EA5F48" w14:textId="77777777" w:rsidR="00131E87" w:rsidRDefault="00131E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768142"/>
      <w:docPartObj>
        <w:docPartGallery w:val="Page Numbers (Bottom of Page)"/>
        <w:docPartUnique/>
      </w:docPartObj>
    </w:sdtPr>
    <w:sdtEndPr>
      <w:rPr>
        <w:noProof/>
      </w:rPr>
    </w:sdtEndPr>
    <w:sdtContent>
      <w:p w14:paraId="2E4DE5C2" w14:textId="77777777" w:rsidR="003A247E" w:rsidRDefault="00C96A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74227B" w14:textId="77777777" w:rsidR="003A247E" w:rsidRDefault="003A2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DA8A6" w14:textId="77777777" w:rsidR="00131E87" w:rsidRDefault="00131E87">
      <w:pPr>
        <w:spacing w:line="240" w:lineRule="auto"/>
      </w:pPr>
      <w:r>
        <w:separator/>
      </w:r>
    </w:p>
  </w:footnote>
  <w:footnote w:type="continuationSeparator" w:id="0">
    <w:p w14:paraId="28FA08D5" w14:textId="77777777" w:rsidR="00131E87" w:rsidRDefault="00131E8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EFE"/>
    <w:rsid w:val="00131E87"/>
    <w:rsid w:val="003027B6"/>
    <w:rsid w:val="00383D0C"/>
    <w:rsid w:val="003A247E"/>
    <w:rsid w:val="003A50B4"/>
    <w:rsid w:val="00470332"/>
    <w:rsid w:val="00647013"/>
    <w:rsid w:val="006F57DC"/>
    <w:rsid w:val="00734596"/>
    <w:rsid w:val="007D1F21"/>
    <w:rsid w:val="007E5B31"/>
    <w:rsid w:val="00B927AF"/>
    <w:rsid w:val="00C55140"/>
    <w:rsid w:val="00C96A1F"/>
    <w:rsid w:val="00E51F0D"/>
    <w:rsid w:val="00E76EFE"/>
    <w:rsid w:val="00E77767"/>
    <w:rsid w:val="00EC1DC4"/>
    <w:rsid w:val="00FE2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F2B0C"/>
  <w15:docId w15:val="{696EA5C5-B098-41C1-9391-EEFFC8473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uiPriority w:val="9"/>
    <w:qFormat/>
    <w:rsid w:val="003A247E"/>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unhideWhenUsed/>
    <w:qFormat/>
    <w:rsid w:val="00B927AF"/>
    <w:pPr>
      <w:keepNext/>
      <w:keepLines/>
      <w:spacing w:before="360" w:after="120"/>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A247E"/>
    <w:pPr>
      <w:tabs>
        <w:tab w:val="center" w:pos="4680"/>
        <w:tab w:val="right" w:pos="9360"/>
      </w:tabs>
      <w:spacing w:line="240" w:lineRule="auto"/>
    </w:pPr>
  </w:style>
  <w:style w:type="character" w:customStyle="1" w:styleId="HeaderChar">
    <w:name w:val="Header Char"/>
    <w:basedOn w:val="DefaultParagraphFont"/>
    <w:link w:val="Header"/>
    <w:uiPriority w:val="99"/>
    <w:rsid w:val="003A247E"/>
    <w:rPr>
      <w:lang w:val="en-GB"/>
    </w:rPr>
  </w:style>
  <w:style w:type="paragraph" w:styleId="Footer">
    <w:name w:val="footer"/>
    <w:basedOn w:val="Normal"/>
    <w:link w:val="FooterChar"/>
    <w:uiPriority w:val="99"/>
    <w:unhideWhenUsed/>
    <w:rsid w:val="003A247E"/>
    <w:pPr>
      <w:tabs>
        <w:tab w:val="center" w:pos="4680"/>
        <w:tab w:val="right" w:pos="9360"/>
      </w:tabs>
      <w:spacing w:line="240" w:lineRule="auto"/>
    </w:pPr>
  </w:style>
  <w:style w:type="character" w:customStyle="1" w:styleId="FooterChar">
    <w:name w:val="Footer Char"/>
    <w:basedOn w:val="DefaultParagraphFont"/>
    <w:link w:val="Footer"/>
    <w:uiPriority w:val="99"/>
    <w:rsid w:val="003A247E"/>
    <w:rPr>
      <w:lang w:val="en-GB"/>
    </w:rPr>
  </w:style>
  <w:style w:type="paragraph" w:styleId="TOCHeading">
    <w:name w:val="TOC Heading"/>
    <w:basedOn w:val="Heading1"/>
    <w:next w:val="Normal"/>
    <w:uiPriority w:val="39"/>
    <w:unhideWhenUsed/>
    <w:qFormat/>
    <w:rsid w:val="00B927AF"/>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927AF"/>
    <w:pPr>
      <w:spacing w:after="100"/>
    </w:pPr>
  </w:style>
  <w:style w:type="paragraph" w:styleId="TOC2">
    <w:name w:val="toc 2"/>
    <w:basedOn w:val="Normal"/>
    <w:next w:val="Normal"/>
    <w:autoRedefine/>
    <w:uiPriority w:val="39"/>
    <w:unhideWhenUsed/>
    <w:rsid w:val="00B927AF"/>
    <w:pPr>
      <w:spacing w:after="100"/>
      <w:ind w:left="220"/>
    </w:pPr>
  </w:style>
  <w:style w:type="character" w:styleId="Hyperlink">
    <w:name w:val="Hyperlink"/>
    <w:basedOn w:val="DefaultParagraphFont"/>
    <w:uiPriority w:val="99"/>
    <w:unhideWhenUsed/>
    <w:rsid w:val="00B927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A8DB405-4348-4554-A283-FFE8116C0C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3626</Words>
  <Characters>20673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Muskaan Isha (2128279)</cp:lastModifiedBy>
  <cp:revision>2</cp:revision>
  <dcterms:created xsi:type="dcterms:W3CDTF">2022-09-05T10:07:00Z</dcterms:created>
  <dcterms:modified xsi:type="dcterms:W3CDTF">2022-09-05T10:07:00Z</dcterms:modified>
</cp:coreProperties>
</file>