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42F66" w14:textId="77777777" w:rsidR="00A739EB" w:rsidRDefault="00A739EB" w:rsidP="00A739EB">
      <w:pPr>
        <w:pStyle w:val="NormalWeb"/>
        <w:spacing w:before="0" w:beforeAutospacing="0" w:line="360" w:lineRule="auto"/>
        <w:jc w:val="center"/>
        <w:rPr>
          <w:b/>
          <w:color w:val="000000" w:themeColor="text1"/>
        </w:rPr>
      </w:pPr>
    </w:p>
    <w:p w14:paraId="24EB3BAA" w14:textId="77777777" w:rsidR="00A739EB" w:rsidRDefault="00A739EB" w:rsidP="00A739EB">
      <w:pPr>
        <w:pStyle w:val="NormalWeb"/>
        <w:spacing w:before="0" w:beforeAutospacing="0" w:line="360" w:lineRule="auto"/>
        <w:jc w:val="center"/>
        <w:rPr>
          <w:b/>
          <w:color w:val="000000" w:themeColor="text1"/>
        </w:rPr>
      </w:pPr>
    </w:p>
    <w:p w14:paraId="00D62A68" w14:textId="77777777" w:rsidR="00E93F3E" w:rsidRDefault="00E93F3E" w:rsidP="00D73EA3">
      <w:pPr>
        <w:pStyle w:val="NormalWeb"/>
        <w:spacing w:before="0" w:beforeAutospacing="0" w:line="360" w:lineRule="auto"/>
        <w:ind w:left="360"/>
        <w:jc w:val="center"/>
        <w:rPr>
          <w:b/>
          <w:color w:val="000000" w:themeColor="text1"/>
        </w:rPr>
      </w:pPr>
    </w:p>
    <w:p w14:paraId="33259107" w14:textId="77777777" w:rsidR="00E93F3E" w:rsidRPr="005A03A5" w:rsidRDefault="00A23862" w:rsidP="005A03A5">
      <w:pPr>
        <w:pStyle w:val="Title"/>
        <w:jc w:val="center"/>
        <w:rPr>
          <w:rFonts w:ascii="Times New Roman" w:hAnsi="Times New Roman" w:cs="Times New Roman"/>
          <w:sz w:val="36"/>
        </w:rPr>
      </w:pPr>
      <w:r w:rsidRPr="005A03A5">
        <w:rPr>
          <w:rFonts w:ascii="Times New Roman" w:hAnsi="Times New Roman" w:cs="Times New Roman"/>
          <w:sz w:val="36"/>
        </w:rPr>
        <w:t>Enhancing Independent Mobility Through Assistive Technology: A Proposal for AI Navigation Glasses in UK Health and Social Care</w:t>
      </w:r>
    </w:p>
    <w:p w14:paraId="04EEB5D6" w14:textId="77777777" w:rsidR="005A03A5" w:rsidRDefault="005A03A5" w:rsidP="00D73EA3">
      <w:pPr>
        <w:pStyle w:val="NormalWeb"/>
        <w:spacing w:before="0" w:beforeAutospacing="0" w:line="360" w:lineRule="auto"/>
        <w:ind w:left="360"/>
        <w:jc w:val="center"/>
        <w:rPr>
          <w:color w:val="000000" w:themeColor="text1"/>
        </w:rPr>
      </w:pPr>
    </w:p>
    <w:p w14:paraId="63C1D00D" w14:textId="72886E98" w:rsidR="00E93F3E" w:rsidRDefault="00E93F3E" w:rsidP="00D73EA3">
      <w:pPr>
        <w:pStyle w:val="NormalWeb"/>
        <w:spacing w:before="0" w:beforeAutospacing="0" w:line="360" w:lineRule="auto"/>
        <w:ind w:left="360"/>
        <w:jc w:val="center"/>
        <w:rPr>
          <w:color w:val="000000" w:themeColor="text1"/>
        </w:rPr>
      </w:pPr>
    </w:p>
    <w:p w14:paraId="0022BCBD" w14:textId="54D9131D" w:rsidR="00C76547" w:rsidRDefault="00C76547" w:rsidP="00D73EA3">
      <w:pPr>
        <w:pStyle w:val="NormalWeb"/>
        <w:spacing w:before="0" w:beforeAutospacing="0" w:line="360" w:lineRule="auto"/>
        <w:ind w:left="360"/>
        <w:jc w:val="center"/>
        <w:rPr>
          <w:color w:val="000000" w:themeColor="text1"/>
        </w:rPr>
      </w:pPr>
      <w:r w:rsidRPr="00C76547">
        <w:rPr>
          <w:rFonts w:hint="eastAsia"/>
          <w:color w:val="000000" w:themeColor="text1"/>
        </w:rPr>
        <w:t>Rogers Nyanga (2309150)</w:t>
      </w:r>
    </w:p>
    <w:p w14:paraId="43EEF7AC" w14:textId="7312A37D" w:rsidR="005A03A5" w:rsidRDefault="00C76547" w:rsidP="00D73EA3">
      <w:pPr>
        <w:pStyle w:val="NormalWeb"/>
        <w:spacing w:before="0" w:beforeAutospacing="0" w:line="360" w:lineRule="auto"/>
        <w:ind w:left="360"/>
        <w:jc w:val="center"/>
        <w:rPr>
          <w:color w:val="000000" w:themeColor="text1"/>
        </w:rPr>
      </w:pPr>
      <w:r>
        <w:rPr>
          <w:color w:val="000000" w:themeColor="text1"/>
        </w:rPr>
        <w:t>24/11/2025</w:t>
      </w:r>
    </w:p>
    <w:p w14:paraId="4537432D" w14:textId="54C27AD4" w:rsidR="005262E3" w:rsidRPr="00D73EA3" w:rsidRDefault="005262E3" w:rsidP="005A03A5">
      <w:pPr>
        <w:pStyle w:val="NormalWeb"/>
        <w:spacing w:before="0" w:beforeAutospacing="0" w:line="360" w:lineRule="auto"/>
        <w:ind w:left="360"/>
      </w:pPr>
      <w:r w:rsidRPr="00D73EA3">
        <w:rPr>
          <w:b/>
          <w:color w:val="000000" w:themeColor="text1"/>
        </w:rPr>
        <w:br w:type="page"/>
      </w:r>
    </w:p>
    <w:p w14:paraId="3E7D70D1" w14:textId="5A6654D8" w:rsidR="00A23862" w:rsidRPr="005A03A5" w:rsidRDefault="00E93F3E" w:rsidP="005A03A5">
      <w:pPr>
        <w:pStyle w:val="NormalWeb"/>
        <w:spacing w:before="0" w:beforeAutospacing="0" w:line="360" w:lineRule="auto"/>
        <w:jc w:val="center"/>
        <w:rPr>
          <w:b/>
          <w:sz w:val="40"/>
        </w:rPr>
      </w:pPr>
      <w:r w:rsidRPr="005A03A5">
        <w:rPr>
          <w:b/>
          <w:sz w:val="40"/>
        </w:rPr>
        <w:lastRenderedPageBreak/>
        <w:t>Pitch</w:t>
      </w:r>
    </w:p>
    <w:p w14:paraId="3BF078A9" w14:textId="25532CA2" w:rsidR="00A23862" w:rsidRDefault="00A23862" w:rsidP="00A23862">
      <w:pPr>
        <w:pStyle w:val="Heading1"/>
        <w:rPr>
          <w:rStyle w:val="Strong"/>
          <w:b/>
          <w:bCs w:val="0"/>
          <w:i/>
        </w:rPr>
      </w:pPr>
      <w:r w:rsidRPr="00824577">
        <w:rPr>
          <w:rStyle w:val="Strong"/>
          <w:b/>
          <w:bCs w:val="0"/>
          <w:i/>
        </w:rPr>
        <w:t>Introduction</w:t>
      </w:r>
    </w:p>
    <w:p w14:paraId="69E05710" w14:textId="710CD42C" w:rsidR="00824577" w:rsidRDefault="00D520A8" w:rsidP="00824577">
      <w:pPr>
        <w:pStyle w:val="Heading1"/>
        <w:ind w:left="0" w:firstLine="720"/>
        <w:rPr>
          <w:rStyle w:val="Strong"/>
          <w:bCs w:val="0"/>
        </w:rPr>
      </w:pPr>
      <w:proofErr w:type="spellStart"/>
      <w:r>
        <w:rPr>
          <w:rStyle w:val="Strong"/>
          <w:bCs w:val="0"/>
        </w:rPr>
        <w:t>VisionSense</w:t>
      </w:r>
      <w:proofErr w:type="spellEnd"/>
      <w:r>
        <w:rPr>
          <w:rStyle w:val="Strong"/>
          <w:bCs w:val="0"/>
        </w:rPr>
        <w:t>+ are</w:t>
      </w:r>
      <w:r w:rsidR="00824577">
        <w:rPr>
          <w:rStyle w:val="Strong"/>
          <w:bCs w:val="0"/>
        </w:rPr>
        <w:t xml:space="preserve"> AI based smart navigation glasses which have specifically been designed to aid individuals who are visually impaired. The glasses would interpret the surroundings</w:t>
      </w:r>
      <w:r w:rsidR="00861727">
        <w:rPr>
          <w:rStyle w:val="Strong"/>
          <w:bCs w:val="0"/>
        </w:rPr>
        <w:t xml:space="preserve"> to provide indoor navigation to the people through 3D audio instructions and obstacle alerts. The smart navigation glasses directly address the challenge of limited mobility support available within the United Kingdom for individuals having sight loss</w:t>
      </w:r>
      <w:r w:rsidR="00273131">
        <w:rPr>
          <w:rStyle w:val="Strong"/>
          <w:bCs w:val="0"/>
        </w:rPr>
        <w:t xml:space="preserve">, </w:t>
      </w:r>
      <w:proofErr w:type="gramStart"/>
      <w:r w:rsidR="00273131">
        <w:rPr>
          <w:rStyle w:val="Strong"/>
          <w:bCs w:val="0"/>
        </w:rPr>
        <w:t>including;</w:t>
      </w:r>
      <w:proofErr w:type="gramEnd"/>
      <w:r w:rsidR="00273131">
        <w:rPr>
          <w:rStyle w:val="Strong"/>
          <w:bCs w:val="0"/>
        </w:rPr>
        <w:t xml:space="preserve"> the long cane, assistance dog and a sighted guide. A mobility aid does not guarantee the safety or confidence of the individual and the uptake of such aids </w:t>
      </w:r>
      <w:proofErr w:type="gramStart"/>
      <w:r w:rsidR="00273131">
        <w:rPr>
          <w:rStyle w:val="Strong"/>
          <w:bCs w:val="0"/>
        </w:rPr>
        <w:t>are</w:t>
      </w:r>
      <w:proofErr w:type="gramEnd"/>
      <w:r w:rsidR="00273131">
        <w:rPr>
          <w:rStyle w:val="Strong"/>
          <w:bCs w:val="0"/>
        </w:rPr>
        <w:t xml:space="preserve"> also low (Knights et al., 2024). </w:t>
      </w:r>
      <w:r w:rsidR="00B33B34">
        <w:rPr>
          <w:rStyle w:val="Strong"/>
          <w:bCs w:val="0"/>
        </w:rPr>
        <w:t xml:space="preserve">The United Kingdom is host to over 2 million people living with sight loss (RNIB, 2025). As discussed, the long cane, assistance dog and sighted guide are all lacking in terms of digital and real-time mobility support especially in complex indoor environments (Knights et al., 2024). </w:t>
      </w:r>
      <w:proofErr w:type="gramStart"/>
      <w:r w:rsidR="00B33B34">
        <w:rPr>
          <w:rStyle w:val="Strong"/>
          <w:bCs w:val="0"/>
        </w:rPr>
        <w:t xml:space="preserve">The </w:t>
      </w:r>
      <w:proofErr w:type="spellStart"/>
      <w:r w:rsidR="00B33B34">
        <w:rPr>
          <w:rStyle w:val="Strong"/>
          <w:bCs w:val="0"/>
        </w:rPr>
        <w:t>VisionSense</w:t>
      </w:r>
      <w:proofErr w:type="spellEnd"/>
      <w:proofErr w:type="gramEnd"/>
      <w:r w:rsidR="00B33B34">
        <w:rPr>
          <w:rStyle w:val="Strong"/>
          <w:bCs w:val="0"/>
        </w:rPr>
        <w:t>+ therefore helps bridge this gap by improving confidence and independence among the affected individuals.</w:t>
      </w:r>
    </w:p>
    <w:p w14:paraId="15B71755" w14:textId="7C1ACA71" w:rsidR="00A23862" w:rsidRDefault="00A23862" w:rsidP="00A23862">
      <w:pPr>
        <w:pStyle w:val="Heading1"/>
        <w:rPr>
          <w:rStyle w:val="Strong"/>
          <w:b/>
          <w:bCs w:val="0"/>
          <w:i/>
        </w:rPr>
      </w:pPr>
      <w:r w:rsidRPr="005B1BA5">
        <w:rPr>
          <w:rStyle w:val="Strong"/>
          <w:b/>
          <w:bCs w:val="0"/>
          <w:i/>
        </w:rPr>
        <w:t>Why This Issue Matters in UK Health &amp; Social Care</w:t>
      </w:r>
    </w:p>
    <w:p w14:paraId="3C1E5933" w14:textId="3BCE7EC5" w:rsidR="00A23862" w:rsidRDefault="005B1BA5" w:rsidP="005B1BA5">
      <w:pPr>
        <w:pStyle w:val="NoSpacing"/>
        <w:spacing w:after="240" w:line="360" w:lineRule="auto"/>
        <w:ind w:firstLine="720"/>
        <w:jc w:val="both"/>
        <w:rPr>
          <w:rFonts w:ascii="Times New Roman" w:hAnsi="Times New Roman" w:cs="Times New Roman"/>
          <w:sz w:val="24"/>
        </w:rPr>
      </w:pPr>
      <w:r w:rsidRPr="005B1BA5">
        <w:rPr>
          <w:rFonts w:ascii="Times New Roman" w:hAnsi="Times New Roman" w:cs="Times New Roman"/>
          <w:sz w:val="24"/>
        </w:rPr>
        <w:t xml:space="preserve">Visual impairment in individuals increases the risk of falling or getting a fracture. Falls are among the major </w:t>
      </w:r>
      <w:proofErr w:type="gramStart"/>
      <w:r w:rsidRPr="005B1BA5">
        <w:rPr>
          <w:rFonts w:ascii="Times New Roman" w:hAnsi="Times New Roman" w:cs="Times New Roman"/>
          <w:sz w:val="24"/>
        </w:rPr>
        <w:t>cause</w:t>
      </w:r>
      <w:proofErr w:type="gramEnd"/>
      <w:r w:rsidRPr="005B1BA5">
        <w:rPr>
          <w:rFonts w:ascii="Times New Roman" w:hAnsi="Times New Roman" w:cs="Times New Roman"/>
          <w:sz w:val="24"/>
        </w:rPr>
        <w:t xml:space="preserve"> of fractures among individuals who are visually impaired (Mugabe, 2023). Due to difficulty in participating in education, employment and public life, visually impaired individuals are not easily found in such spaces (Brunes and Heir, 2022). Additionally, they are also heavily reliant on social </w:t>
      </w:r>
      <w:proofErr w:type="gramStart"/>
      <w:r w:rsidRPr="005B1BA5">
        <w:rPr>
          <w:rFonts w:ascii="Times New Roman" w:hAnsi="Times New Roman" w:cs="Times New Roman"/>
          <w:sz w:val="24"/>
        </w:rPr>
        <w:t>carers</w:t>
      </w:r>
      <w:proofErr w:type="gramEnd"/>
      <w:r w:rsidRPr="005B1BA5">
        <w:rPr>
          <w:rFonts w:ascii="Times New Roman" w:hAnsi="Times New Roman" w:cs="Times New Roman"/>
          <w:sz w:val="24"/>
        </w:rPr>
        <w:t xml:space="preserve"> and other care services to help assist them (Enoch et al., 2022).</w:t>
      </w:r>
      <w:r>
        <w:rPr>
          <w:rFonts w:ascii="Times New Roman" w:hAnsi="Times New Roman" w:cs="Times New Roman"/>
          <w:sz w:val="24"/>
        </w:rPr>
        <w:t xml:space="preserve"> The most difficult aspect of having lost sight is the lack of ability to navigate through hospitals, transport systems and public buildings easily because of which people with visual loss do not leave their house often </w:t>
      </w:r>
      <w:proofErr w:type="gramStart"/>
      <w:r>
        <w:rPr>
          <w:rFonts w:ascii="Times New Roman" w:hAnsi="Times New Roman" w:cs="Times New Roman"/>
          <w:sz w:val="24"/>
        </w:rPr>
        <w:t>and also</w:t>
      </w:r>
      <w:proofErr w:type="gramEnd"/>
      <w:r>
        <w:rPr>
          <w:rFonts w:ascii="Times New Roman" w:hAnsi="Times New Roman" w:cs="Times New Roman"/>
          <w:sz w:val="24"/>
        </w:rPr>
        <w:t xml:space="preserve"> live outside the city (Cushley et al., 2022). The NHS Long Term Plan meanwhile also </w:t>
      </w:r>
      <w:proofErr w:type="spellStart"/>
      <w:r>
        <w:rPr>
          <w:rFonts w:ascii="Times New Roman" w:hAnsi="Times New Roman" w:cs="Times New Roman"/>
          <w:sz w:val="24"/>
        </w:rPr>
        <w:t>emphasises</w:t>
      </w:r>
      <w:proofErr w:type="spellEnd"/>
      <w:r>
        <w:rPr>
          <w:rFonts w:ascii="Times New Roman" w:hAnsi="Times New Roman" w:cs="Times New Roman"/>
          <w:sz w:val="24"/>
        </w:rPr>
        <w:t xml:space="preserve"> on the need to digitally transform the health and social care system of the United Kingdom as to reduce health inequalities and support independence in long-term conditions (Gavin et al., 2024). </w:t>
      </w:r>
      <w:proofErr w:type="gramStart"/>
      <w:r>
        <w:rPr>
          <w:rFonts w:ascii="Times New Roman" w:hAnsi="Times New Roman" w:cs="Times New Roman"/>
          <w:sz w:val="24"/>
        </w:rPr>
        <w:t xml:space="preserve">The </w:t>
      </w:r>
      <w:proofErr w:type="spellStart"/>
      <w:r>
        <w:rPr>
          <w:rFonts w:ascii="Times New Roman" w:hAnsi="Times New Roman" w:cs="Times New Roman"/>
          <w:sz w:val="24"/>
        </w:rPr>
        <w:t>VisionSense</w:t>
      </w:r>
      <w:proofErr w:type="spellEnd"/>
      <w:proofErr w:type="gramEnd"/>
      <w:r>
        <w:rPr>
          <w:rFonts w:ascii="Times New Roman" w:hAnsi="Times New Roman" w:cs="Times New Roman"/>
          <w:sz w:val="24"/>
        </w:rPr>
        <w:t xml:space="preserve">+ therefore is also aligned with the national priorities of the country. The product helps promote collective good by </w:t>
      </w:r>
      <w:r>
        <w:rPr>
          <w:rFonts w:ascii="Times New Roman" w:hAnsi="Times New Roman" w:cs="Times New Roman"/>
          <w:sz w:val="24"/>
        </w:rPr>
        <w:lastRenderedPageBreak/>
        <w:t xml:space="preserve">reducing accessibility disadvantages, allowing visually impaired individuals to have confidence and improving quality of life of individuals (Sri </w:t>
      </w:r>
      <w:proofErr w:type="spellStart"/>
      <w:r>
        <w:rPr>
          <w:rFonts w:ascii="Times New Roman" w:hAnsi="Times New Roman" w:cs="Times New Roman"/>
          <w:sz w:val="24"/>
        </w:rPr>
        <w:t>Takshara</w:t>
      </w:r>
      <w:proofErr w:type="spellEnd"/>
      <w:r>
        <w:rPr>
          <w:rFonts w:ascii="Times New Roman" w:hAnsi="Times New Roman" w:cs="Times New Roman"/>
          <w:sz w:val="24"/>
        </w:rPr>
        <w:t xml:space="preserve"> and Bhuvaneswari, 2025). </w:t>
      </w:r>
    </w:p>
    <w:p w14:paraId="7350D40A" w14:textId="1A4A3DAD" w:rsidR="00A23862" w:rsidRDefault="00A23862" w:rsidP="00A23862">
      <w:pPr>
        <w:pStyle w:val="Heading1"/>
        <w:rPr>
          <w:rStyle w:val="Strong"/>
          <w:b/>
          <w:bCs w:val="0"/>
          <w:i/>
        </w:rPr>
      </w:pPr>
      <w:r w:rsidRPr="005B1BA5">
        <w:rPr>
          <w:rStyle w:val="Strong"/>
          <w:b/>
          <w:bCs w:val="0"/>
          <w:i/>
        </w:rPr>
        <w:t>What the Innovation Is &amp; How It Works</w:t>
      </w:r>
    </w:p>
    <w:p w14:paraId="2D2CCDAC" w14:textId="51006DF3" w:rsidR="005B1BA5" w:rsidRDefault="005B1BA5" w:rsidP="005B1BA5">
      <w:pPr>
        <w:pStyle w:val="Heading1"/>
        <w:ind w:left="0" w:firstLine="720"/>
        <w:rPr>
          <w:rStyle w:val="Strong"/>
          <w:bCs w:val="0"/>
        </w:rPr>
      </w:pPr>
      <w:proofErr w:type="gramStart"/>
      <w:r>
        <w:rPr>
          <w:rStyle w:val="Strong"/>
          <w:bCs w:val="0"/>
        </w:rPr>
        <w:t xml:space="preserve">The </w:t>
      </w:r>
      <w:proofErr w:type="spellStart"/>
      <w:r>
        <w:rPr>
          <w:rStyle w:val="Strong"/>
          <w:bCs w:val="0"/>
        </w:rPr>
        <w:t>VisionSense</w:t>
      </w:r>
      <w:proofErr w:type="spellEnd"/>
      <w:proofErr w:type="gramEnd"/>
      <w:r>
        <w:rPr>
          <w:rStyle w:val="Strong"/>
          <w:bCs w:val="0"/>
        </w:rPr>
        <w:t xml:space="preserve">+ is </w:t>
      </w:r>
      <w:proofErr w:type="spellStart"/>
      <w:r>
        <w:rPr>
          <w:rStyle w:val="Strong"/>
          <w:bCs w:val="0"/>
        </w:rPr>
        <w:t>characterised</w:t>
      </w:r>
      <w:proofErr w:type="spellEnd"/>
      <w:r>
        <w:rPr>
          <w:rStyle w:val="Strong"/>
          <w:bCs w:val="0"/>
        </w:rPr>
        <w:t xml:space="preserve"> </w:t>
      </w:r>
      <w:proofErr w:type="gramStart"/>
      <w:r>
        <w:rPr>
          <w:rStyle w:val="Strong"/>
          <w:bCs w:val="0"/>
        </w:rPr>
        <w:t>by;</w:t>
      </w:r>
      <w:proofErr w:type="gramEnd"/>
      <w:r>
        <w:rPr>
          <w:rStyle w:val="Strong"/>
          <w:bCs w:val="0"/>
        </w:rPr>
        <w:t xml:space="preserve"> indoor navigation through AI mapping, outdoor navigation through GPS, obstacle recognition, real-time voice guidance, haptic vibrations, wireless connection to smartphone, automation detection of crowd and indoor mapping for busy places. The glasses would make use of computer vision which </w:t>
      </w:r>
      <w:proofErr w:type="spellStart"/>
      <w:r>
        <w:rPr>
          <w:rStyle w:val="Strong"/>
          <w:bCs w:val="0"/>
        </w:rPr>
        <w:t>utilises</w:t>
      </w:r>
      <w:proofErr w:type="spellEnd"/>
      <w:r>
        <w:rPr>
          <w:rStyle w:val="Strong"/>
          <w:bCs w:val="0"/>
        </w:rPr>
        <w:t xml:space="preserve"> artificial intelligence to interpret and understand their surroundings (William et al., 2023). The data would be converted into audio, providing 3D directional instructions to the individuals with offline pre-mapping of busy places. Currently indoor navigation is limited among visually impaired users within the UK where AI is used to </w:t>
      </w:r>
      <w:proofErr w:type="spellStart"/>
      <w:r>
        <w:rPr>
          <w:rStyle w:val="Strong"/>
          <w:bCs w:val="0"/>
        </w:rPr>
        <w:t>analyse</w:t>
      </w:r>
      <w:proofErr w:type="spellEnd"/>
      <w:r>
        <w:rPr>
          <w:rStyle w:val="Strong"/>
          <w:bCs w:val="0"/>
        </w:rPr>
        <w:t xml:space="preserve"> the building layout and movement patterns (William et al., 2023).</w:t>
      </w:r>
    </w:p>
    <w:p w14:paraId="063EB07A" w14:textId="086AF4FE" w:rsidR="00A23862" w:rsidRDefault="00A23862" w:rsidP="00A23862">
      <w:pPr>
        <w:pStyle w:val="Heading1"/>
        <w:rPr>
          <w:rStyle w:val="Strong"/>
          <w:b/>
          <w:bCs w:val="0"/>
          <w:i/>
        </w:rPr>
      </w:pPr>
      <w:r w:rsidRPr="006A4629">
        <w:rPr>
          <w:rStyle w:val="Strong"/>
          <w:b/>
          <w:bCs w:val="0"/>
          <w:i/>
        </w:rPr>
        <w:t>Target Group &amp; Impact on Wellbeing</w:t>
      </w:r>
    </w:p>
    <w:p w14:paraId="0A4560C9" w14:textId="36347B2C" w:rsidR="006A4629" w:rsidRDefault="006A4629" w:rsidP="006A4629">
      <w:pPr>
        <w:pStyle w:val="Heading1"/>
        <w:ind w:left="0" w:firstLine="720"/>
        <w:rPr>
          <w:rStyle w:val="Strong"/>
          <w:bCs w:val="0"/>
        </w:rPr>
      </w:pPr>
      <w:r>
        <w:rPr>
          <w:rStyle w:val="Strong"/>
          <w:bCs w:val="0"/>
        </w:rPr>
        <w:t xml:space="preserve">The target users of the glasses </w:t>
      </w:r>
      <w:proofErr w:type="gramStart"/>
      <w:r>
        <w:rPr>
          <w:rStyle w:val="Strong"/>
          <w:bCs w:val="0"/>
        </w:rPr>
        <w:t>include;</w:t>
      </w:r>
      <w:proofErr w:type="gramEnd"/>
    </w:p>
    <w:p w14:paraId="0D300A49" w14:textId="77777777" w:rsidR="00A23862" w:rsidRDefault="00A23862" w:rsidP="006A4629">
      <w:pPr>
        <w:pStyle w:val="NormalWeb"/>
        <w:numPr>
          <w:ilvl w:val="0"/>
          <w:numId w:val="7"/>
        </w:numPr>
        <w:spacing w:line="360" w:lineRule="auto"/>
        <w:jc w:val="both"/>
      </w:pPr>
      <w:r>
        <w:t>Blind and partially sighted individuals</w:t>
      </w:r>
    </w:p>
    <w:p w14:paraId="07074E64" w14:textId="77777777" w:rsidR="00A23862" w:rsidRDefault="00A23862" w:rsidP="006A4629">
      <w:pPr>
        <w:pStyle w:val="NormalWeb"/>
        <w:numPr>
          <w:ilvl w:val="0"/>
          <w:numId w:val="7"/>
        </w:numPr>
        <w:spacing w:line="360" w:lineRule="auto"/>
        <w:jc w:val="both"/>
      </w:pPr>
      <w:r>
        <w:t>Older adults with declining vision</w:t>
      </w:r>
    </w:p>
    <w:p w14:paraId="3E570AD3" w14:textId="77777777" w:rsidR="00A23862" w:rsidRDefault="00A23862" w:rsidP="006A4629">
      <w:pPr>
        <w:pStyle w:val="NormalWeb"/>
        <w:numPr>
          <w:ilvl w:val="0"/>
          <w:numId w:val="7"/>
        </w:numPr>
        <w:spacing w:line="360" w:lineRule="auto"/>
        <w:jc w:val="both"/>
      </w:pPr>
      <w:r>
        <w:t>People with eye conditions such as:</w:t>
      </w:r>
    </w:p>
    <w:p w14:paraId="2C4718D8" w14:textId="77777777" w:rsidR="00A23862" w:rsidRDefault="00A23862" w:rsidP="006A4629">
      <w:pPr>
        <w:pStyle w:val="NormalWeb"/>
        <w:numPr>
          <w:ilvl w:val="1"/>
          <w:numId w:val="7"/>
        </w:numPr>
        <w:spacing w:line="360" w:lineRule="auto"/>
        <w:jc w:val="both"/>
      </w:pPr>
      <w:r>
        <w:t>Macular degeneration</w:t>
      </w:r>
    </w:p>
    <w:p w14:paraId="3E90E84A" w14:textId="77777777" w:rsidR="00A23862" w:rsidRDefault="00A23862" w:rsidP="006A4629">
      <w:pPr>
        <w:pStyle w:val="NormalWeb"/>
        <w:numPr>
          <w:ilvl w:val="1"/>
          <w:numId w:val="7"/>
        </w:numPr>
        <w:spacing w:line="360" w:lineRule="auto"/>
        <w:jc w:val="both"/>
      </w:pPr>
      <w:r>
        <w:t>Glaucoma</w:t>
      </w:r>
    </w:p>
    <w:p w14:paraId="582C4635" w14:textId="77777777" w:rsidR="00A23862" w:rsidRDefault="00A23862" w:rsidP="006A4629">
      <w:pPr>
        <w:pStyle w:val="NormalWeb"/>
        <w:numPr>
          <w:ilvl w:val="1"/>
          <w:numId w:val="7"/>
        </w:numPr>
        <w:spacing w:line="360" w:lineRule="auto"/>
        <w:jc w:val="both"/>
      </w:pPr>
      <w:r>
        <w:t>Diabetic retinopathy</w:t>
      </w:r>
    </w:p>
    <w:p w14:paraId="358E4B9A" w14:textId="77777777" w:rsidR="00A23862" w:rsidRDefault="00A23862" w:rsidP="006A4629">
      <w:pPr>
        <w:pStyle w:val="NormalWeb"/>
        <w:numPr>
          <w:ilvl w:val="1"/>
          <w:numId w:val="7"/>
        </w:numPr>
        <w:spacing w:line="360" w:lineRule="auto"/>
        <w:jc w:val="both"/>
      </w:pPr>
      <w:r>
        <w:t>Retinitis pigmentosa</w:t>
      </w:r>
    </w:p>
    <w:p w14:paraId="2EF71F73" w14:textId="77777777" w:rsidR="00A23862" w:rsidRDefault="00A23862" w:rsidP="006A4629">
      <w:pPr>
        <w:pStyle w:val="NormalWeb"/>
        <w:numPr>
          <w:ilvl w:val="0"/>
          <w:numId w:val="7"/>
        </w:numPr>
        <w:spacing w:line="360" w:lineRule="auto"/>
        <w:jc w:val="both"/>
      </w:pPr>
      <w:r>
        <w:t>Those living independently or in supported-care housing</w:t>
      </w:r>
    </w:p>
    <w:p w14:paraId="7E726663" w14:textId="63459EC5" w:rsidR="006A4629" w:rsidRDefault="006A4629" w:rsidP="006A4629">
      <w:pPr>
        <w:pStyle w:val="NormalWeb"/>
        <w:spacing w:line="360" w:lineRule="auto"/>
        <w:ind w:left="360" w:firstLine="720"/>
        <w:jc w:val="both"/>
      </w:pPr>
      <w:proofErr w:type="spellStart"/>
      <w:r>
        <w:t>VisionSense</w:t>
      </w:r>
      <w:proofErr w:type="spellEnd"/>
      <w:r>
        <w:t>+ enhances the mobility of those visually impaired in unfamiliar environments through reducing anxiety in busy areas and encouraging social participation. The glasses also improve emotional well-being as individuals can navigate through crowded places confidently while reducing reliance on family carers and social workers (Cushley et al., 2022).</w:t>
      </w:r>
    </w:p>
    <w:p w14:paraId="35BE4B6E" w14:textId="5A2B18A6" w:rsidR="00A23862" w:rsidRDefault="00A23862" w:rsidP="00A23862">
      <w:pPr>
        <w:pStyle w:val="Heading1"/>
        <w:rPr>
          <w:rStyle w:val="Strong"/>
          <w:b/>
          <w:bCs w:val="0"/>
          <w:i/>
        </w:rPr>
      </w:pPr>
      <w:r w:rsidRPr="006A4629">
        <w:rPr>
          <w:rStyle w:val="Strong"/>
          <w:b/>
          <w:bCs w:val="0"/>
          <w:i/>
        </w:rPr>
        <w:lastRenderedPageBreak/>
        <w:t>Policy, Legislation, and Professional Services Involved</w:t>
      </w:r>
    </w:p>
    <w:p w14:paraId="425D883F" w14:textId="0800C9A0" w:rsidR="006A4629" w:rsidRPr="006A4629" w:rsidRDefault="006A4629" w:rsidP="006A4629">
      <w:pPr>
        <w:pStyle w:val="NoSpacing"/>
        <w:spacing w:after="240" w:line="360" w:lineRule="auto"/>
        <w:ind w:firstLine="720"/>
        <w:jc w:val="both"/>
        <w:rPr>
          <w:rFonts w:ascii="Times New Roman" w:hAnsi="Times New Roman" w:cs="Times New Roman"/>
          <w:sz w:val="24"/>
        </w:rPr>
      </w:pPr>
      <w:proofErr w:type="spellStart"/>
      <w:r w:rsidRPr="006A4629">
        <w:rPr>
          <w:rFonts w:ascii="Times New Roman" w:hAnsi="Times New Roman" w:cs="Times New Roman"/>
          <w:sz w:val="24"/>
        </w:rPr>
        <w:t>VisionSense</w:t>
      </w:r>
      <w:proofErr w:type="spellEnd"/>
      <w:r w:rsidRPr="006A4629">
        <w:rPr>
          <w:rFonts w:ascii="Times New Roman" w:hAnsi="Times New Roman" w:cs="Times New Roman"/>
          <w:sz w:val="24"/>
        </w:rPr>
        <w:t xml:space="preserve">+ is also aligned with some of the legislations of United Kingdom such as the Equality Act which prevents discrimination </w:t>
      </w:r>
      <w:proofErr w:type="gramStart"/>
      <w:r w:rsidRPr="006A4629">
        <w:rPr>
          <w:rFonts w:ascii="Times New Roman" w:hAnsi="Times New Roman" w:cs="Times New Roman"/>
          <w:sz w:val="24"/>
        </w:rPr>
        <w:t>on the basis of</w:t>
      </w:r>
      <w:proofErr w:type="gramEnd"/>
      <w:r w:rsidRPr="006A4629">
        <w:rPr>
          <w:rFonts w:ascii="Times New Roman" w:hAnsi="Times New Roman" w:cs="Times New Roman"/>
          <w:sz w:val="24"/>
        </w:rPr>
        <w:t xml:space="preserve"> disability, providing equal opportunity (Bunbury, 2020). The Care Act 2014 meanwhile </w:t>
      </w:r>
      <w:proofErr w:type="spellStart"/>
      <w:proofErr w:type="gramStart"/>
      <w:r w:rsidRPr="006A4629">
        <w:rPr>
          <w:rFonts w:ascii="Times New Roman" w:hAnsi="Times New Roman" w:cs="Times New Roman"/>
          <w:sz w:val="24"/>
        </w:rPr>
        <w:t>emphasises</w:t>
      </w:r>
      <w:proofErr w:type="spellEnd"/>
      <w:r w:rsidRPr="006A4629">
        <w:rPr>
          <w:rFonts w:ascii="Times New Roman" w:hAnsi="Times New Roman" w:cs="Times New Roman"/>
          <w:sz w:val="24"/>
        </w:rPr>
        <w:t xml:space="preserve"> on</w:t>
      </w:r>
      <w:proofErr w:type="gramEnd"/>
      <w:r w:rsidRPr="006A4629">
        <w:rPr>
          <w:rFonts w:ascii="Times New Roman" w:hAnsi="Times New Roman" w:cs="Times New Roman"/>
          <w:sz w:val="24"/>
        </w:rPr>
        <w:t xml:space="preserve"> the independence of the individuals being cared for (Fernandez et al., 2020). The glasses would also use encrypted data within its processes to ensure that sensitive customer data remains protected from data leaks or </w:t>
      </w:r>
      <w:proofErr w:type="spellStart"/>
      <w:r w:rsidRPr="006A4629">
        <w:rPr>
          <w:rFonts w:ascii="Times New Roman" w:hAnsi="Times New Roman" w:cs="Times New Roman"/>
          <w:sz w:val="24"/>
        </w:rPr>
        <w:t>unauthori</w:t>
      </w:r>
      <w:r w:rsidR="00D45D77">
        <w:rPr>
          <w:rFonts w:ascii="Times New Roman" w:hAnsi="Times New Roman" w:cs="Times New Roman"/>
          <w:sz w:val="24"/>
        </w:rPr>
        <w:t>s</w:t>
      </w:r>
      <w:r w:rsidRPr="006A4629">
        <w:rPr>
          <w:rFonts w:ascii="Times New Roman" w:hAnsi="Times New Roman" w:cs="Times New Roman"/>
          <w:sz w:val="24"/>
        </w:rPr>
        <w:t>ed</w:t>
      </w:r>
      <w:proofErr w:type="spellEnd"/>
      <w:r w:rsidRPr="006A4629">
        <w:rPr>
          <w:rFonts w:ascii="Times New Roman" w:hAnsi="Times New Roman" w:cs="Times New Roman"/>
          <w:sz w:val="24"/>
        </w:rPr>
        <w:t xml:space="preserve"> access (</w:t>
      </w:r>
      <w:proofErr w:type="spellStart"/>
      <w:r w:rsidRPr="006A4629">
        <w:rPr>
          <w:rFonts w:ascii="Times New Roman" w:hAnsi="Times New Roman" w:cs="Times New Roman"/>
          <w:sz w:val="24"/>
        </w:rPr>
        <w:t>Ryngaert</w:t>
      </w:r>
      <w:proofErr w:type="spellEnd"/>
      <w:r w:rsidRPr="006A4629">
        <w:rPr>
          <w:rFonts w:ascii="Times New Roman" w:hAnsi="Times New Roman" w:cs="Times New Roman"/>
          <w:sz w:val="24"/>
        </w:rPr>
        <w:t xml:space="preserve"> and Taylor, 2020). </w:t>
      </w:r>
      <w:proofErr w:type="spellStart"/>
      <w:r w:rsidRPr="006A4629">
        <w:rPr>
          <w:rFonts w:ascii="Times New Roman" w:hAnsi="Times New Roman" w:cs="Times New Roman"/>
          <w:sz w:val="24"/>
        </w:rPr>
        <w:t>VisionSense</w:t>
      </w:r>
      <w:proofErr w:type="spellEnd"/>
      <w:r w:rsidRPr="006A4629">
        <w:rPr>
          <w:rFonts w:ascii="Times New Roman" w:hAnsi="Times New Roman" w:cs="Times New Roman"/>
          <w:sz w:val="24"/>
        </w:rPr>
        <w:t xml:space="preserve">+ would also act in compliance with NICE which provides directives regarding the use of new and innovative medical devices (Dale et al., 2020). Other professional services </w:t>
      </w:r>
      <w:proofErr w:type="gramStart"/>
      <w:r w:rsidRPr="006A4629">
        <w:rPr>
          <w:rFonts w:ascii="Times New Roman" w:hAnsi="Times New Roman" w:cs="Times New Roman"/>
          <w:sz w:val="24"/>
        </w:rPr>
        <w:t>include;</w:t>
      </w:r>
      <w:proofErr w:type="gramEnd"/>
      <w:r w:rsidRPr="006A4629">
        <w:rPr>
          <w:rFonts w:ascii="Times New Roman" w:hAnsi="Times New Roman" w:cs="Times New Roman"/>
          <w:sz w:val="24"/>
        </w:rPr>
        <w:t xml:space="preserve"> sensory support teams, occupational therapists, specialist visual impairment officers, NHS digital teams, social workers and disability charities such as RNIB (Bruce, 2023).</w:t>
      </w:r>
    </w:p>
    <w:p w14:paraId="0CDAD94F" w14:textId="27143294" w:rsidR="00A23862" w:rsidRDefault="00A23862" w:rsidP="00A23862">
      <w:pPr>
        <w:pStyle w:val="Heading1"/>
        <w:rPr>
          <w:rStyle w:val="Strong"/>
          <w:b/>
          <w:bCs w:val="0"/>
          <w:i/>
        </w:rPr>
      </w:pPr>
      <w:r w:rsidRPr="006A4629">
        <w:rPr>
          <w:rStyle w:val="Strong"/>
          <w:b/>
          <w:bCs w:val="0"/>
          <w:i/>
        </w:rPr>
        <w:lastRenderedPageBreak/>
        <w:t>Technology: Benefits &amp; Risks</w:t>
      </w:r>
    </w:p>
    <w:p w14:paraId="4CE52338" w14:textId="5CC62C1E" w:rsidR="006A4629" w:rsidRDefault="006A4629" w:rsidP="006A4629">
      <w:pPr>
        <w:pStyle w:val="Heading1"/>
        <w:ind w:left="0" w:firstLine="720"/>
        <w:rPr>
          <w:rStyle w:val="Strong"/>
          <w:bCs w:val="0"/>
        </w:rPr>
      </w:pPr>
      <w:r>
        <w:rPr>
          <w:rStyle w:val="Strong"/>
          <w:bCs w:val="0"/>
        </w:rPr>
        <w:t xml:space="preserve">The main benefits of </w:t>
      </w:r>
      <w:proofErr w:type="spellStart"/>
      <w:r>
        <w:rPr>
          <w:rStyle w:val="Strong"/>
          <w:bCs w:val="0"/>
        </w:rPr>
        <w:t>VisionSense</w:t>
      </w:r>
      <w:proofErr w:type="spellEnd"/>
      <w:r>
        <w:rPr>
          <w:rStyle w:val="Strong"/>
          <w:bCs w:val="0"/>
        </w:rPr>
        <w:t xml:space="preserve">+ </w:t>
      </w:r>
      <w:proofErr w:type="gramStart"/>
      <w:r>
        <w:rPr>
          <w:rStyle w:val="Strong"/>
          <w:bCs w:val="0"/>
        </w:rPr>
        <w:t>are;</w:t>
      </w:r>
      <w:proofErr w:type="gramEnd"/>
      <w:r>
        <w:rPr>
          <w:rStyle w:val="Strong"/>
          <w:bCs w:val="0"/>
        </w:rPr>
        <w:t xml:space="preserve"> real-time indoor navigation, reduced fall risk, improved service user independence, increased digital inclusion, accurate guidance using AI, enhanced confidence, support for carers through location sharing and reduced long-term social care costs. The main challenge on the other hand is the risk of data theft which has been mitigated </w:t>
      </w:r>
      <w:proofErr w:type="gramStart"/>
      <w:r>
        <w:rPr>
          <w:rStyle w:val="Strong"/>
          <w:bCs w:val="0"/>
        </w:rPr>
        <w:t>through the use of</w:t>
      </w:r>
      <w:proofErr w:type="gramEnd"/>
      <w:r>
        <w:rPr>
          <w:rStyle w:val="Strong"/>
          <w:bCs w:val="0"/>
        </w:rPr>
        <w:t xml:space="preserve"> data encryption and GDPR compliance (</w:t>
      </w:r>
      <w:proofErr w:type="spellStart"/>
      <w:r>
        <w:rPr>
          <w:rStyle w:val="Strong"/>
          <w:bCs w:val="0"/>
        </w:rPr>
        <w:t>Ryngaert</w:t>
      </w:r>
      <w:proofErr w:type="spellEnd"/>
      <w:r>
        <w:rPr>
          <w:rStyle w:val="Strong"/>
          <w:bCs w:val="0"/>
        </w:rPr>
        <w:t xml:space="preserve"> and Taylor, 2020). Individuals might also </w:t>
      </w:r>
      <w:proofErr w:type="gramStart"/>
      <w:r>
        <w:rPr>
          <w:rStyle w:val="Strong"/>
          <w:bCs w:val="0"/>
        </w:rPr>
        <w:t>over rely</w:t>
      </w:r>
      <w:proofErr w:type="gramEnd"/>
      <w:r>
        <w:rPr>
          <w:rStyle w:val="Strong"/>
          <w:bCs w:val="0"/>
        </w:rPr>
        <w:t xml:space="preserve"> on technology however the design of the glasses has been shaped in such a manner that it complements the traditional aids used by individuals. Individuals having limited digital knowledge might also observe difficulty in using </w:t>
      </w:r>
      <w:r w:rsidR="000349D7">
        <w:rPr>
          <w:rStyle w:val="Strong"/>
          <w:bCs w:val="0"/>
        </w:rPr>
        <w:t xml:space="preserve">the glasses which can be addressed through in-person training (Sa et al., 2021). The glasses might also malfunction which can be resolved through an emergency backup. </w:t>
      </w:r>
    </w:p>
    <w:p w14:paraId="52DBFDF4" w14:textId="59DA287B" w:rsidR="00A23862" w:rsidRDefault="00A23862" w:rsidP="00A23862">
      <w:pPr>
        <w:pStyle w:val="Heading1"/>
        <w:rPr>
          <w:rStyle w:val="Strong"/>
          <w:b/>
          <w:bCs w:val="0"/>
          <w:i/>
        </w:rPr>
      </w:pPr>
      <w:r w:rsidRPr="000349D7">
        <w:rPr>
          <w:rStyle w:val="Strong"/>
          <w:b/>
          <w:bCs w:val="0"/>
          <w:i/>
        </w:rPr>
        <w:t>Implementation Guidance</w:t>
      </w:r>
    </w:p>
    <w:p w14:paraId="120C4FB7" w14:textId="4C7CB66A" w:rsidR="00A23862" w:rsidRPr="000349D7" w:rsidRDefault="000349D7" w:rsidP="000349D7">
      <w:pPr>
        <w:pStyle w:val="Heading1"/>
        <w:ind w:left="0" w:firstLine="720"/>
        <w:rPr>
          <w:b w:val="0"/>
        </w:rPr>
      </w:pPr>
      <w:proofErr w:type="spellStart"/>
      <w:r>
        <w:rPr>
          <w:rStyle w:val="Strong"/>
          <w:bCs w:val="0"/>
        </w:rPr>
        <w:t>VisionSense</w:t>
      </w:r>
      <w:proofErr w:type="spellEnd"/>
      <w:r>
        <w:rPr>
          <w:rStyle w:val="Strong"/>
          <w:bCs w:val="0"/>
        </w:rPr>
        <w:t xml:space="preserve">+ will be incorporated within the services </w:t>
      </w:r>
      <w:proofErr w:type="gramStart"/>
      <w:r>
        <w:rPr>
          <w:rStyle w:val="Strong"/>
          <w:bCs w:val="0"/>
        </w:rPr>
        <w:t>through;</w:t>
      </w:r>
      <w:proofErr w:type="gramEnd"/>
      <w:r>
        <w:rPr>
          <w:rStyle w:val="Strong"/>
          <w:bCs w:val="0"/>
        </w:rPr>
        <w:t xml:space="preserve"> initial user assessment by a therapist, device training for service users, integration with NHS and local councils, mapping priority buildings, collaboration with public transport and partnership with RNIB. As the glasses would help reduce carer hours and fall risk while </w:t>
      </w:r>
      <w:proofErr w:type="gramStart"/>
      <w:r>
        <w:rPr>
          <w:rStyle w:val="Strong"/>
          <w:bCs w:val="0"/>
        </w:rPr>
        <w:t>increase</w:t>
      </w:r>
      <w:proofErr w:type="gramEnd"/>
      <w:r>
        <w:rPr>
          <w:rStyle w:val="Strong"/>
          <w:bCs w:val="0"/>
        </w:rPr>
        <w:t xml:space="preserve"> access to employment and education, the product is highly cost-effective in the </w:t>
      </w:r>
      <w:proofErr w:type="gramStart"/>
      <w:r>
        <w:rPr>
          <w:rStyle w:val="Strong"/>
          <w:bCs w:val="0"/>
        </w:rPr>
        <w:t>long-term</w:t>
      </w:r>
      <w:proofErr w:type="gramEnd"/>
      <w:r>
        <w:rPr>
          <w:rStyle w:val="Strong"/>
          <w:bCs w:val="0"/>
        </w:rPr>
        <w:t xml:space="preserve">. </w:t>
      </w:r>
      <w:proofErr w:type="gramStart"/>
      <w:r>
        <w:rPr>
          <w:rStyle w:val="Strong"/>
          <w:bCs w:val="0"/>
        </w:rPr>
        <w:t>In order to</w:t>
      </w:r>
      <w:proofErr w:type="gramEnd"/>
      <w:r>
        <w:rPr>
          <w:rStyle w:val="Strong"/>
          <w:bCs w:val="0"/>
        </w:rPr>
        <w:t xml:space="preserve"> evaluate the outcome of the product, user feedback would be collected </w:t>
      </w:r>
      <w:proofErr w:type="gramStart"/>
      <w:r>
        <w:rPr>
          <w:rStyle w:val="Strong"/>
          <w:bCs w:val="0"/>
        </w:rPr>
        <w:t>on the basis of</w:t>
      </w:r>
      <w:proofErr w:type="gramEnd"/>
      <w:r>
        <w:rPr>
          <w:rStyle w:val="Strong"/>
          <w:bCs w:val="0"/>
        </w:rPr>
        <w:t xml:space="preserve"> which system updates would be provided (Van Oordt and Guzman, 2021).</w:t>
      </w:r>
    </w:p>
    <w:p w14:paraId="7D5AE34A" w14:textId="7AF8FD9A" w:rsidR="00A23862" w:rsidRDefault="00A23862" w:rsidP="000349D7">
      <w:pPr>
        <w:pStyle w:val="Heading1"/>
        <w:ind w:left="0" w:firstLine="0"/>
        <w:rPr>
          <w:rStyle w:val="Strong"/>
          <w:b/>
          <w:bCs w:val="0"/>
          <w:i/>
        </w:rPr>
      </w:pPr>
      <w:r w:rsidRPr="000349D7">
        <w:rPr>
          <w:rStyle w:val="Strong"/>
          <w:b/>
          <w:bCs w:val="0"/>
          <w:i/>
        </w:rPr>
        <w:t>Public Engagement – Encouraging Community Support</w:t>
      </w:r>
    </w:p>
    <w:p w14:paraId="3D25FEA6" w14:textId="277D5C0B" w:rsidR="000349D7" w:rsidRDefault="000349D7" w:rsidP="000349D7">
      <w:pPr>
        <w:pStyle w:val="Heading1"/>
        <w:ind w:left="0" w:firstLine="720"/>
        <w:rPr>
          <w:rStyle w:val="Strong"/>
          <w:bCs w:val="0"/>
        </w:rPr>
      </w:pPr>
      <w:r>
        <w:rPr>
          <w:rStyle w:val="Strong"/>
          <w:bCs w:val="0"/>
        </w:rPr>
        <w:t xml:space="preserve">Public engagement with </w:t>
      </w:r>
      <w:proofErr w:type="spellStart"/>
      <w:r>
        <w:rPr>
          <w:rStyle w:val="Strong"/>
          <w:bCs w:val="0"/>
        </w:rPr>
        <w:t>VisionSense</w:t>
      </w:r>
      <w:proofErr w:type="spellEnd"/>
      <w:r>
        <w:rPr>
          <w:rStyle w:val="Strong"/>
          <w:bCs w:val="0"/>
        </w:rPr>
        <w:t xml:space="preserve">+ can be encouraged through awareness campaigns highlighting the common barriers faced by visually impaired individuals (Durbin and Filer, 2021). The glasses can also be demonstrated in public spaces for increased reach. Social media platforms can also be </w:t>
      </w:r>
      <w:proofErr w:type="spellStart"/>
      <w:r>
        <w:rPr>
          <w:rStyle w:val="Strong"/>
          <w:bCs w:val="0"/>
        </w:rPr>
        <w:t>utilised</w:t>
      </w:r>
      <w:proofErr w:type="spellEnd"/>
      <w:r>
        <w:rPr>
          <w:rStyle w:val="Strong"/>
          <w:bCs w:val="0"/>
        </w:rPr>
        <w:t xml:space="preserve"> to promote accessibility and support public health campaigns (Kite et al., 2023). The public should be supportive of the new product as it ensures social inclusion, helps create an accessible environment and contributes towards the country’s commitment towards reducing inequalities.</w:t>
      </w:r>
    </w:p>
    <w:p w14:paraId="2569A117" w14:textId="77777777" w:rsidR="000349D7" w:rsidRDefault="000349D7">
      <w:pPr>
        <w:spacing w:after="160" w:line="259" w:lineRule="auto"/>
        <w:rPr>
          <w:rStyle w:val="Strong"/>
          <w:rFonts w:ascii="Times New Roman" w:eastAsiaTheme="majorEastAsia" w:hAnsi="Times New Roman" w:cs="Times New Roman"/>
          <w:bCs w:val="0"/>
          <w:i/>
          <w:color w:val="000000" w:themeColor="text1"/>
          <w:sz w:val="24"/>
          <w:szCs w:val="24"/>
        </w:rPr>
      </w:pPr>
      <w:r>
        <w:rPr>
          <w:rStyle w:val="Strong"/>
          <w:b w:val="0"/>
          <w:bCs w:val="0"/>
          <w:i/>
        </w:rPr>
        <w:br w:type="page"/>
      </w:r>
    </w:p>
    <w:p w14:paraId="75C026A6" w14:textId="2B458770" w:rsidR="00A23862" w:rsidRDefault="000349D7" w:rsidP="00A23862">
      <w:pPr>
        <w:pStyle w:val="Heading1"/>
        <w:rPr>
          <w:rStyle w:val="Strong"/>
          <w:b/>
          <w:bCs w:val="0"/>
          <w:i/>
        </w:rPr>
      </w:pPr>
      <w:r w:rsidRPr="000349D7">
        <w:rPr>
          <w:rStyle w:val="Strong"/>
          <w:b/>
          <w:bCs w:val="0"/>
          <w:i/>
        </w:rPr>
        <w:lastRenderedPageBreak/>
        <w:t>Conclusion</w:t>
      </w:r>
    </w:p>
    <w:p w14:paraId="6D06EFDE" w14:textId="3C1251F1" w:rsidR="000349D7" w:rsidRPr="000349D7" w:rsidRDefault="000349D7" w:rsidP="000349D7">
      <w:pPr>
        <w:pStyle w:val="NoSpacing"/>
        <w:spacing w:after="240" w:line="360" w:lineRule="auto"/>
        <w:ind w:firstLine="720"/>
        <w:jc w:val="both"/>
        <w:rPr>
          <w:rFonts w:ascii="Times New Roman" w:hAnsi="Times New Roman" w:cs="Times New Roman"/>
          <w:sz w:val="24"/>
        </w:rPr>
      </w:pPr>
      <w:proofErr w:type="spellStart"/>
      <w:r w:rsidRPr="000349D7">
        <w:rPr>
          <w:rFonts w:ascii="Times New Roman" w:hAnsi="Times New Roman" w:cs="Times New Roman"/>
          <w:sz w:val="24"/>
        </w:rPr>
        <w:t>VisionSense</w:t>
      </w:r>
      <w:proofErr w:type="spellEnd"/>
      <w:r w:rsidRPr="000349D7">
        <w:rPr>
          <w:rFonts w:ascii="Times New Roman" w:hAnsi="Times New Roman" w:cs="Times New Roman"/>
          <w:sz w:val="24"/>
        </w:rPr>
        <w:t xml:space="preserve">+ delivers a technology-driven practical solution for the UK market addressing the mobility issue among people with lost sight. The product is aligned with the legal frameworks of the country while empowering visually impaired people to travel and participate within society. The product is also cost-effective in long-term as it reduces reliance on social carers. </w:t>
      </w:r>
    </w:p>
    <w:p w14:paraId="53FACD05" w14:textId="77777777" w:rsidR="000349D7" w:rsidRDefault="000349D7">
      <w:pPr>
        <w:spacing w:after="160" w:line="259" w:lineRule="auto"/>
        <w:rPr>
          <w:rFonts w:ascii="Times New Roman" w:eastAsia="Times New Roman" w:hAnsi="Times New Roman" w:cs="Times New Roman"/>
          <w:b/>
          <w:sz w:val="24"/>
          <w:szCs w:val="24"/>
        </w:rPr>
      </w:pPr>
      <w:r>
        <w:rPr>
          <w:b/>
        </w:rPr>
        <w:br w:type="page"/>
      </w:r>
    </w:p>
    <w:p w14:paraId="41D87E4B" w14:textId="776BF196" w:rsidR="000349D7" w:rsidRPr="000349D7" w:rsidRDefault="005B1BA5" w:rsidP="000349D7">
      <w:pPr>
        <w:pStyle w:val="NormalWeb"/>
        <w:spacing w:before="0" w:beforeAutospacing="0" w:line="360" w:lineRule="auto"/>
        <w:jc w:val="both"/>
        <w:rPr>
          <w:b/>
        </w:rPr>
      </w:pPr>
      <w:r w:rsidRPr="000349D7">
        <w:rPr>
          <w:b/>
        </w:rPr>
        <w:lastRenderedPageBreak/>
        <w:t>References</w:t>
      </w:r>
    </w:p>
    <w:p w14:paraId="2971E062"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Bruce, I., 2023. Vision Changing Charities: RNIB History in Socio-Political Context, 1970-2010.</w:t>
      </w:r>
    </w:p>
    <w:p w14:paraId="10B9E0FA" w14:textId="77777777" w:rsidR="000349D7" w:rsidRPr="000349D7" w:rsidRDefault="000349D7" w:rsidP="000349D7">
      <w:pPr>
        <w:pStyle w:val="NormalWeb"/>
        <w:spacing w:before="0" w:beforeAutospacing="0" w:line="360" w:lineRule="auto"/>
        <w:ind w:left="720" w:hanging="720"/>
        <w:jc w:val="both"/>
        <w:rPr>
          <w:color w:val="000000" w:themeColor="text1"/>
          <w:shd w:val="clear" w:color="auto" w:fill="FFFFFF"/>
        </w:rPr>
      </w:pPr>
      <w:r w:rsidRPr="000349D7">
        <w:rPr>
          <w:color w:val="000000" w:themeColor="text1"/>
          <w:shd w:val="clear" w:color="auto" w:fill="FFFFFF"/>
        </w:rPr>
        <w:t>Brunes, A. and Heir, T., 2022. Visual impairment and employment in Norway. </w:t>
      </w:r>
      <w:r w:rsidRPr="000349D7">
        <w:rPr>
          <w:i/>
          <w:iCs/>
          <w:color w:val="000000" w:themeColor="text1"/>
          <w:shd w:val="clear" w:color="auto" w:fill="FFFFFF"/>
        </w:rPr>
        <w:t>BMC public health</w:t>
      </w:r>
      <w:r w:rsidRPr="000349D7">
        <w:rPr>
          <w:color w:val="000000" w:themeColor="text1"/>
          <w:shd w:val="clear" w:color="auto" w:fill="FFFFFF"/>
        </w:rPr>
        <w:t>, </w:t>
      </w:r>
      <w:r w:rsidRPr="000349D7">
        <w:rPr>
          <w:i/>
          <w:iCs/>
          <w:color w:val="000000" w:themeColor="text1"/>
          <w:shd w:val="clear" w:color="auto" w:fill="FFFFFF"/>
        </w:rPr>
        <w:t>22</w:t>
      </w:r>
      <w:r w:rsidRPr="000349D7">
        <w:rPr>
          <w:color w:val="000000" w:themeColor="text1"/>
          <w:shd w:val="clear" w:color="auto" w:fill="FFFFFF"/>
        </w:rPr>
        <w:t>(1), p.648.</w:t>
      </w:r>
    </w:p>
    <w:p w14:paraId="45F89456"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 xml:space="preserve">Bunbury, S., 2020. Disability in higher education–do reasonable adjustments contribute to an inclusive </w:t>
      </w:r>
      <w:proofErr w:type="gramStart"/>
      <w:r w:rsidRPr="000349D7">
        <w:rPr>
          <w:color w:val="000000" w:themeColor="text1"/>
          <w:shd w:val="clear" w:color="auto" w:fill="FFFFFF"/>
        </w:rPr>
        <w:t>curriculum?.</w:t>
      </w:r>
      <w:proofErr w:type="gramEnd"/>
      <w:r w:rsidRPr="000349D7">
        <w:rPr>
          <w:color w:val="000000" w:themeColor="text1"/>
          <w:shd w:val="clear" w:color="auto" w:fill="FFFFFF"/>
        </w:rPr>
        <w:t> </w:t>
      </w:r>
      <w:r w:rsidRPr="000349D7">
        <w:rPr>
          <w:i/>
          <w:iCs/>
          <w:color w:val="000000" w:themeColor="text1"/>
          <w:shd w:val="clear" w:color="auto" w:fill="FFFFFF"/>
        </w:rPr>
        <w:t>International Journal of Inclusive Education</w:t>
      </w:r>
      <w:r w:rsidRPr="000349D7">
        <w:rPr>
          <w:color w:val="000000" w:themeColor="text1"/>
          <w:shd w:val="clear" w:color="auto" w:fill="FFFFFF"/>
        </w:rPr>
        <w:t>, </w:t>
      </w:r>
      <w:r w:rsidRPr="000349D7">
        <w:rPr>
          <w:i/>
          <w:iCs/>
          <w:color w:val="000000" w:themeColor="text1"/>
          <w:shd w:val="clear" w:color="auto" w:fill="FFFFFF"/>
        </w:rPr>
        <w:t>24</w:t>
      </w:r>
      <w:r w:rsidRPr="000349D7">
        <w:rPr>
          <w:color w:val="000000" w:themeColor="text1"/>
          <w:shd w:val="clear" w:color="auto" w:fill="FFFFFF"/>
        </w:rPr>
        <w:t>(9), pp.964-979.</w:t>
      </w:r>
    </w:p>
    <w:p w14:paraId="6C5F85F3" w14:textId="77777777" w:rsidR="000349D7" w:rsidRPr="000349D7" w:rsidRDefault="000349D7" w:rsidP="000349D7">
      <w:pPr>
        <w:pStyle w:val="NormalWeb"/>
        <w:spacing w:before="0" w:beforeAutospacing="0" w:line="360" w:lineRule="auto"/>
        <w:ind w:left="720" w:hanging="720"/>
        <w:jc w:val="both"/>
        <w:rPr>
          <w:color w:val="000000" w:themeColor="text1"/>
          <w:shd w:val="clear" w:color="auto" w:fill="FFFFFF"/>
        </w:rPr>
      </w:pPr>
      <w:r w:rsidRPr="000349D7">
        <w:rPr>
          <w:color w:val="000000" w:themeColor="text1"/>
          <w:shd w:val="clear" w:color="auto" w:fill="FFFFFF"/>
        </w:rPr>
        <w:t>Cushley, L.N., Galway, N., Curran, K. and Peto, T., 2022. Navigating the unseen city: town planners, architects, ophthalmic professionals, and charity opinions on navigating of the built environment with a visual impairment. </w:t>
      </w:r>
      <w:r w:rsidRPr="000349D7">
        <w:rPr>
          <w:i/>
          <w:iCs/>
          <w:color w:val="000000" w:themeColor="text1"/>
          <w:shd w:val="clear" w:color="auto" w:fill="FFFFFF"/>
        </w:rPr>
        <w:t>International journal of environmental research and public health</w:t>
      </w:r>
      <w:r w:rsidRPr="000349D7">
        <w:rPr>
          <w:color w:val="000000" w:themeColor="text1"/>
          <w:shd w:val="clear" w:color="auto" w:fill="FFFFFF"/>
        </w:rPr>
        <w:t>, </w:t>
      </w:r>
      <w:r w:rsidRPr="000349D7">
        <w:rPr>
          <w:i/>
          <w:iCs/>
          <w:color w:val="000000" w:themeColor="text1"/>
          <w:shd w:val="clear" w:color="auto" w:fill="FFFFFF"/>
        </w:rPr>
        <w:t>19</w:t>
      </w:r>
      <w:r w:rsidRPr="000349D7">
        <w:rPr>
          <w:color w:val="000000" w:themeColor="text1"/>
          <w:shd w:val="clear" w:color="auto" w:fill="FFFFFF"/>
        </w:rPr>
        <w:t>(12), p.7299.</w:t>
      </w:r>
    </w:p>
    <w:p w14:paraId="27A2ABE5"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 xml:space="preserve">Dale, M., Evans, J., Carter, K., O’Connell, S., Morgan, H. and Carolan-Rees, G., 2020. </w:t>
      </w:r>
      <w:proofErr w:type="spellStart"/>
      <w:r w:rsidRPr="000349D7">
        <w:rPr>
          <w:color w:val="000000" w:themeColor="text1"/>
          <w:shd w:val="clear" w:color="auto" w:fill="FFFFFF"/>
        </w:rPr>
        <w:t>iFuse</w:t>
      </w:r>
      <w:proofErr w:type="spellEnd"/>
      <w:r w:rsidRPr="000349D7">
        <w:rPr>
          <w:color w:val="000000" w:themeColor="text1"/>
          <w:shd w:val="clear" w:color="auto" w:fill="FFFFFF"/>
        </w:rPr>
        <w:t xml:space="preserve"> implant system for treating chronic sacroiliac joint pain: a NICE medical technology guidance. </w:t>
      </w:r>
      <w:r w:rsidRPr="000349D7">
        <w:rPr>
          <w:i/>
          <w:iCs/>
          <w:color w:val="000000" w:themeColor="text1"/>
          <w:shd w:val="clear" w:color="auto" w:fill="FFFFFF"/>
        </w:rPr>
        <w:t>Applied Health Economics and Health Policy</w:t>
      </w:r>
      <w:r w:rsidRPr="000349D7">
        <w:rPr>
          <w:color w:val="000000" w:themeColor="text1"/>
          <w:shd w:val="clear" w:color="auto" w:fill="FFFFFF"/>
        </w:rPr>
        <w:t>, </w:t>
      </w:r>
      <w:r w:rsidRPr="000349D7">
        <w:rPr>
          <w:i/>
          <w:iCs/>
          <w:color w:val="000000" w:themeColor="text1"/>
          <w:shd w:val="clear" w:color="auto" w:fill="FFFFFF"/>
        </w:rPr>
        <w:t>18</w:t>
      </w:r>
      <w:r w:rsidRPr="000349D7">
        <w:rPr>
          <w:color w:val="000000" w:themeColor="text1"/>
          <w:shd w:val="clear" w:color="auto" w:fill="FFFFFF"/>
        </w:rPr>
        <w:t>(3), pp.363-373.</w:t>
      </w:r>
    </w:p>
    <w:p w14:paraId="26A94A55"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Durbin, E. and Filer, J., 2021. Evaluating the Impact of Public Awareness Campaigns on Sustainable Practices. </w:t>
      </w:r>
      <w:r w:rsidRPr="000349D7">
        <w:rPr>
          <w:i/>
          <w:iCs/>
          <w:color w:val="000000" w:themeColor="text1"/>
          <w:shd w:val="clear" w:color="auto" w:fill="FFFFFF"/>
        </w:rPr>
        <w:t>Journal of Energy and Environmental Policy Options</w:t>
      </w:r>
      <w:r w:rsidRPr="000349D7">
        <w:rPr>
          <w:color w:val="000000" w:themeColor="text1"/>
          <w:shd w:val="clear" w:color="auto" w:fill="FFFFFF"/>
        </w:rPr>
        <w:t>, </w:t>
      </w:r>
      <w:r w:rsidRPr="000349D7">
        <w:rPr>
          <w:i/>
          <w:iCs/>
          <w:color w:val="000000" w:themeColor="text1"/>
          <w:shd w:val="clear" w:color="auto" w:fill="FFFFFF"/>
        </w:rPr>
        <w:t>4</w:t>
      </w:r>
      <w:r w:rsidRPr="000349D7">
        <w:rPr>
          <w:color w:val="000000" w:themeColor="text1"/>
          <w:shd w:val="clear" w:color="auto" w:fill="FFFFFF"/>
        </w:rPr>
        <w:t>(4), pp.32-37.</w:t>
      </w:r>
    </w:p>
    <w:p w14:paraId="47956610"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Enoch, J., Dickinson, C., Potts, J. and Subramanian, A., 2022. An exploratory study on support for caregivers of people with vision impairment in the UK. </w:t>
      </w:r>
      <w:r w:rsidRPr="000349D7">
        <w:rPr>
          <w:i/>
          <w:iCs/>
          <w:color w:val="000000" w:themeColor="text1"/>
          <w:shd w:val="clear" w:color="auto" w:fill="FFFFFF"/>
        </w:rPr>
        <w:t>Ophthalmic and Physiological Optics</w:t>
      </w:r>
      <w:r w:rsidRPr="000349D7">
        <w:rPr>
          <w:color w:val="000000" w:themeColor="text1"/>
          <w:shd w:val="clear" w:color="auto" w:fill="FFFFFF"/>
        </w:rPr>
        <w:t>, </w:t>
      </w:r>
      <w:r w:rsidRPr="000349D7">
        <w:rPr>
          <w:i/>
          <w:iCs/>
          <w:color w:val="000000" w:themeColor="text1"/>
          <w:shd w:val="clear" w:color="auto" w:fill="FFFFFF"/>
        </w:rPr>
        <w:t>42</w:t>
      </w:r>
      <w:r w:rsidRPr="000349D7">
        <w:rPr>
          <w:color w:val="000000" w:themeColor="text1"/>
          <w:shd w:val="clear" w:color="auto" w:fill="FFFFFF"/>
        </w:rPr>
        <w:t>(4), pp.858-871.</w:t>
      </w:r>
    </w:p>
    <w:p w14:paraId="49793CB8"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Fernandez, J.L., Marczak, J., Snell, T., Brimblecombe, N., Moriarty, J., Damant, J., Knapp, M. and Manthorpe, J., 2020. Supporting carers following the implementation of the Care Act 2014: Eligibility, support and prevention. </w:t>
      </w:r>
      <w:r w:rsidRPr="000349D7">
        <w:rPr>
          <w:i/>
          <w:iCs/>
          <w:color w:val="000000" w:themeColor="text1"/>
          <w:shd w:val="clear" w:color="auto" w:fill="FFFFFF"/>
        </w:rPr>
        <w:t>The Carers in Adult Social Care (CASC) study</w:t>
      </w:r>
      <w:r w:rsidRPr="000349D7">
        <w:rPr>
          <w:color w:val="000000" w:themeColor="text1"/>
          <w:shd w:val="clear" w:color="auto" w:fill="FFFFFF"/>
        </w:rPr>
        <w:t>.</w:t>
      </w:r>
    </w:p>
    <w:p w14:paraId="4B1B2E91"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 xml:space="preserve">Gavin, J.P., Clarkson, P., Muckelt, P.E., Eckford, R., Sadler, E., McDonough, S. and Barker, M., 2024. Healthcare professional and commissioners’ perspectives on the factors facilitating </w:t>
      </w:r>
      <w:r w:rsidRPr="000349D7">
        <w:rPr>
          <w:color w:val="000000" w:themeColor="text1"/>
          <w:shd w:val="clear" w:color="auto" w:fill="FFFFFF"/>
        </w:rPr>
        <w:lastRenderedPageBreak/>
        <w:t>and hindering the implementation of digital tools for self-management of long-term conditions within UK healthcare pathways. </w:t>
      </w:r>
      <w:proofErr w:type="spellStart"/>
      <w:r w:rsidRPr="000349D7">
        <w:rPr>
          <w:i/>
          <w:iCs/>
          <w:color w:val="000000" w:themeColor="text1"/>
          <w:shd w:val="clear" w:color="auto" w:fill="FFFFFF"/>
        </w:rPr>
        <w:t>PLoS</w:t>
      </w:r>
      <w:proofErr w:type="spellEnd"/>
      <w:r w:rsidRPr="000349D7">
        <w:rPr>
          <w:i/>
          <w:iCs/>
          <w:color w:val="000000" w:themeColor="text1"/>
          <w:shd w:val="clear" w:color="auto" w:fill="FFFFFF"/>
        </w:rPr>
        <w:t xml:space="preserve"> One</w:t>
      </w:r>
      <w:r w:rsidRPr="000349D7">
        <w:rPr>
          <w:color w:val="000000" w:themeColor="text1"/>
          <w:shd w:val="clear" w:color="auto" w:fill="FFFFFF"/>
        </w:rPr>
        <w:t>, </w:t>
      </w:r>
      <w:r w:rsidRPr="000349D7">
        <w:rPr>
          <w:i/>
          <w:iCs/>
          <w:color w:val="000000" w:themeColor="text1"/>
          <w:shd w:val="clear" w:color="auto" w:fill="FFFFFF"/>
        </w:rPr>
        <w:t>19</w:t>
      </w:r>
      <w:r w:rsidRPr="000349D7">
        <w:rPr>
          <w:color w:val="000000" w:themeColor="text1"/>
          <w:shd w:val="clear" w:color="auto" w:fill="FFFFFF"/>
        </w:rPr>
        <w:t>(8), p.e0307493.</w:t>
      </w:r>
    </w:p>
    <w:p w14:paraId="6CD654B4"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Kite, J., Chan, L., MacKay, K., Corbett, L., Reyes-Marcelino, G., Nguyen, B., Bellew, W. and Freeman, B., 2023. A model of social media effects in public health communication campaigns: systematic review. </w:t>
      </w:r>
      <w:r w:rsidRPr="000349D7">
        <w:rPr>
          <w:i/>
          <w:iCs/>
          <w:color w:val="000000" w:themeColor="text1"/>
          <w:shd w:val="clear" w:color="auto" w:fill="FFFFFF"/>
        </w:rPr>
        <w:t>Journal of medical Internet research</w:t>
      </w:r>
      <w:r w:rsidRPr="000349D7">
        <w:rPr>
          <w:color w:val="000000" w:themeColor="text1"/>
          <w:shd w:val="clear" w:color="auto" w:fill="FFFFFF"/>
        </w:rPr>
        <w:t>, </w:t>
      </w:r>
      <w:r w:rsidRPr="000349D7">
        <w:rPr>
          <w:i/>
          <w:iCs/>
          <w:color w:val="000000" w:themeColor="text1"/>
          <w:shd w:val="clear" w:color="auto" w:fill="FFFFFF"/>
        </w:rPr>
        <w:t>25</w:t>
      </w:r>
      <w:r w:rsidRPr="000349D7">
        <w:rPr>
          <w:color w:val="000000" w:themeColor="text1"/>
          <w:shd w:val="clear" w:color="auto" w:fill="FFFFFF"/>
        </w:rPr>
        <w:t>, p.e46345.</w:t>
      </w:r>
    </w:p>
    <w:p w14:paraId="757C6A09" w14:textId="77777777" w:rsidR="000349D7" w:rsidRPr="000349D7" w:rsidRDefault="000349D7" w:rsidP="000349D7">
      <w:pPr>
        <w:pStyle w:val="NormalWeb"/>
        <w:spacing w:before="0" w:beforeAutospacing="0" w:line="360" w:lineRule="auto"/>
        <w:ind w:left="720" w:hanging="720"/>
        <w:jc w:val="both"/>
        <w:rPr>
          <w:color w:val="000000" w:themeColor="text1"/>
          <w:shd w:val="clear" w:color="auto" w:fill="FFFFFF"/>
        </w:rPr>
      </w:pPr>
      <w:r w:rsidRPr="000349D7">
        <w:rPr>
          <w:color w:val="000000" w:themeColor="text1"/>
          <w:shd w:val="clear" w:color="auto" w:fill="FFFFFF"/>
        </w:rPr>
        <w:t>Knights, H.M., Benham, A.E., Durrans, R.M. and Burton, K., 2024. Scoping review: Mobility aids for people with sight loss across the ICF domains of functions, activities, and participation. </w:t>
      </w:r>
      <w:r w:rsidRPr="000349D7">
        <w:rPr>
          <w:i/>
          <w:iCs/>
          <w:color w:val="000000" w:themeColor="text1"/>
          <w:shd w:val="clear" w:color="auto" w:fill="FFFFFF"/>
        </w:rPr>
        <w:t>Optometry and Vision Science</w:t>
      </w:r>
      <w:r w:rsidRPr="000349D7">
        <w:rPr>
          <w:color w:val="000000" w:themeColor="text1"/>
          <w:shd w:val="clear" w:color="auto" w:fill="FFFFFF"/>
        </w:rPr>
        <w:t>, </w:t>
      </w:r>
      <w:r w:rsidRPr="000349D7">
        <w:rPr>
          <w:i/>
          <w:iCs/>
          <w:color w:val="000000" w:themeColor="text1"/>
          <w:shd w:val="clear" w:color="auto" w:fill="FFFFFF"/>
        </w:rPr>
        <w:t>101</w:t>
      </w:r>
      <w:r w:rsidRPr="000349D7">
        <w:rPr>
          <w:color w:val="000000" w:themeColor="text1"/>
          <w:shd w:val="clear" w:color="auto" w:fill="FFFFFF"/>
        </w:rPr>
        <w:t>(6), pp.388-392.</w:t>
      </w:r>
    </w:p>
    <w:p w14:paraId="40FCC3CB" w14:textId="77777777" w:rsidR="000349D7" w:rsidRPr="000349D7" w:rsidRDefault="000349D7" w:rsidP="000349D7">
      <w:pPr>
        <w:pStyle w:val="NormalWeb"/>
        <w:spacing w:before="0" w:beforeAutospacing="0" w:line="360" w:lineRule="auto"/>
        <w:ind w:left="720" w:hanging="720"/>
        <w:jc w:val="both"/>
        <w:rPr>
          <w:color w:val="000000" w:themeColor="text1"/>
          <w:shd w:val="clear" w:color="auto" w:fill="FFFFFF"/>
        </w:rPr>
      </w:pPr>
      <w:r w:rsidRPr="000349D7">
        <w:rPr>
          <w:color w:val="000000" w:themeColor="text1"/>
          <w:shd w:val="clear" w:color="auto" w:fill="FFFFFF"/>
        </w:rPr>
        <w:t>Knights, H.M., Benham, A.E., Durrans, R.M. and Burton, K., 2024. Scoping review: Mobility aids for people with sight loss across the ICF domains of functions, activities, and participation. </w:t>
      </w:r>
      <w:r w:rsidRPr="000349D7">
        <w:rPr>
          <w:i/>
          <w:iCs/>
          <w:color w:val="000000" w:themeColor="text1"/>
          <w:shd w:val="clear" w:color="auto" w:fill="FFFFFF"/>
        </w:rPr>
        <w:t>Optometry and Vision Science</w:t>
      </w:r>
      <w:r w:rsidRPr="000349D7">
        <w:rPr>
          <w:color w:val="000000" w:themeColor="text1"/>
          <w:shd w:val="clear" w:color="auto" w:fill="FFFFFF"/>
        </w:rPr>
        <w:t>, </w:t>
      </w:r>
      <w:r w:rsidRPr="000349D7">
        <w:rPr>
          <w:i/>
          <w:iCs/>
          <w:color w:val="000000" w:themeColor="text1"/>
          <w:shd w:val="clear" w:color="auto" w:fill="FFFFFF"/>
        </w:rPr>
        <w:t>101</w:t>
      </w:r>
      <w:r w:rsidRPr="000349D7">
        <w:rPr>
          <w:color w:val="000000" w:themeColor="text1"/>
          <w:shd w:val="clear" w:color="auto" w:fill="FFFFFF"/>
        </w:rPr>
        <w:t>(6), pp.388-392.</w:t>
      </w:r>
    </w:p>
    <w:p w14:paraId="3BF02B92"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Mugabe, H., 2023. VISUAL IMPAIREMENT AND FALLS AS RISK FACTORS OF ORTHOPEDIC FRACTURES. </w:t>
      </w:r>
      <w:proofErr w:type="spellStart"/>
      <w:r w:rsidRPr="000349D7">
        <w:rPr>
          <w:i/>
          <w:iCs/>
          <w:color w:val="000000" w:themeColor="text1"/>
          <w:shd w:val="clear" w:color="auto" w:fill="FFFFFF"/>
        </w:rPr>
        <w:t>Medicinski</w:t>
      </w:r>
      <w:proofErr w:type="spellEnd"/>
      <w:r w:rsidRPr="000349D7">
        <w:rPr>
          <w:i/>
          <w:iCs/>
          <w:color w:val="000000" w:themeColor="text1"/>
          <w:shd w:val="clear" w:color="auto" w:fill="FFFFFF"/>
        </w:rPr>
        <w:t xml:space="preserve"> </w:t>
      </w:r>
      <w:proofErr w:type="spellStart"/>
      <w:r w:rsidRPr="000349D7">
        <w:rPr>
          <w:i/>
          <w:iCs/>
          <w:color w:val="000000" w:themeColor="text1"/>
          <w:shd w:val="clear" w:color="auto" w:fill="FFFFFF"/>
        </w:rPr>
        <w:t>podmladak</w:t>
      </w:r>
      <w:proofErr w:type="spellEnd"/>
      <w:r w:rsidRPr="000349D7">
        <w:rPr>
          <w:color w:val="000000" w:themeColor="text1"/>
          <w:shd w:val="clear" w:color="auto" w:fill="FFFFFF"/>
        </w:rPr>
        <w:t>, </w:t>
      </w:r>
      <w:r w:rsidRPr="000349D7">
        <w:rPr>
          <w:i/>
          <w:iCs/>
          <w:color w:val="000000" w:themeColor="text1"/>
          <w:shd w:val="clear" w:color="auto" w:fill="FFFFFF"/>
        </w:rPr>
        <w:t>74</w:t>
      </w:r>
      <w:r w:rsidRPr="000349D7">
        <w:rPr>
          <w:color w:val="000000" w:themeColor="text1"/>
          <w:shd w:val="clear" w:color="auto" w:fill="FFFFFF"/>
        </w:rPr>
        <w:t>(2), pp.18-23.</w:t>
      </w:r>
    </w:p>
    <w:p w14:paraId="07C45E4D"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 xml:space="preserve">RNIB., 2025. Key information and statistics on sight loss in the UK. Available at: </w:t>
      </w:r>
      <w:hyperlink r:id="rId8" w:anchor=":~:text=Of%20the%20two%20million%20people,double%20to%20over%20four%20million" w:history="1">
        <w:r w:rsidRPr="000349D7">
          <w:rPr>
            <w:rStyle w:val="Hyperlink"/>
            <w:color w:val="000000" w:themeColor="text1"/>
            <w:u w:val="none"/>
            <w:shd w:val="clear" w:color="auto" w:fill="FFFFFF"/>
          </w:rPr>
          <w:t>https://www.rnib.org.uk/professionals/research-and-data/key-information-and-statistics-on-sight-loss-in-the-uk/#:~:text=Of%20the%20two%20million%20people,double%20to%20over%20four%20million</w:t>
        </w:r>
      </w:hyperlink>
      <w:r w:rsidRPr="000349D7">
        <w:rPr>
          <w:color w:val="000000" w:themeColor="text1"/>
          <w:shd w:val="clear" w:color="auto" w:fill="FFFFFF"/>
        </w:rPr>
        <w:t>. [Accessed 14</w:t>
      </w:r>
      <w:r w:rsidRPr="000349D7">
        <w:rPr>
          <w:color w:val="000000" w:themeColor="text1"/>
          <w:shd w:val="clear" w:color="auto" w:fill="FFFFFF"/>
          <w:vertAlign w:val="superscript"/>
        </w:rPr>
        <w:t>th</w:t>
      </w:r>
      <w:r w:rsidRPr="000349D7">
        <w:rPr>
          <w:color w:val="000000" w:themeColor="text1"/>
          <w:shd w:val="clear" w:color="auto" w:fill="FFFFFF"/>
        </w:rPr>
        <w:t xml:space="preserve"> November 2025]</w:t>
      </w:r>
    </w:p>
    <w:p w14:paraId="136276C8" w14:textId="77777777" w:rsidR="000349D7" w:rsidRPr="000349D7" w:rsidRDefault="000349D7" w:rsidP="000349D7">
      <w:pPr>
        <w:pStyle w:val="NormalWeb"/>
        <w:spacing w:before="0" w:beforeAutospacing="0" w:line="360" w:lineRule="auto"/>
        <w:ind w:left="720" w:hanging="720"/>
        <w:jc w:val="both"/>
        <w:rPr>
          <w:color w:val="000000" w:themeColor="text1"/>
        </w:rPr>
      </w:pPr>
      <w:proofErr w:type="spellStart"/>
      <w:r w:rsidRPr="000349D7">
        <w:rPr>
          <w:color w:val="000000" w:themeColor="text1"/>
          <w:shd w:val="clear" w:color="auto" w:fill="FFFFFF"/>
        </w:rPr>
        <w:t>Ryngaert</w:t>
      </w:r>
      <w:proofErr w:type="spellEnd"/>
      <w:r w:rsidRPr="000349D7">
        <w:rPr>
          <w:color w:val="000000" w:themeColor="text1"/>
          <w:shd w:val="clear" w:color="auto" w:fill="FFFFFF"/>
        </w:rPr>
        <w:t xml:space="preserve">, C. and Taylor, M., 2020. The GDPR as global data protection </w:t>
      </w:r>
      <w:proofErr w:type="gramStart"/>
      <w:r w:rsidRPr="000349D7">
        <w:rPr>
          <w:color w:val="000000" w:themeColor="text1"/>
          <w:shd w:val="clear" w:color="auto" w:fill="FFFFFF"/>
        </w:rPr>
        <w:t>regulation?.</w:t>
      </w:r>
      <w:proofErr w:type="gramEnd"/>
    </w:p>
    <w:p w14:paraId="4373A315"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Sá, M.J., Santos, A.I., Serpa, S. and Ferreira, C.M., 2021. Digital literacy in digital society 5.0: Some challenges. </w:t>
      </w:r>
      <w:r w:rsidRPr="000349D7">
        <w:rPr>
          <w:i/>
          <w:iCs/>
          <w:color w:val="000000" w:themeColor="text1"/>
          <w:shd w:val="clear" w:color="auto" w:fill="FFFFFF"/>
        </w:rPr>
        <w:t>Academic Journal of Interdisciplinary Studies</w:t>
      </w:r>
      <w:r w:rsidRPr="000349D7">
        <w:rPr>
          <w:color w:val="000000" w:themeColor="text1"/>
          <w:shd w:val="clear" w:color="auto" w:fill="FFFFFF"/>
        </w:rPr>
        <w:t>, </w:t>
      </w:r>
      <w:r w:rsidRPr="000349D7">
        <w:rPr>
          <w:i/>
          <w:iCs/>
          <w:color w:val="000000" w:themeColor="text1"/>
          <w:shd w:val="clear" w:color="auto" w:fill="FFFFFF"/>
        </w:rPr>
        <w:t>10</w:t>
      </w:r>
      <w:r w:rsidRPr="000349D7">
        <w:rPr>
          <w:color w:val="000000" w:themeColor="text1"/>
          <w:shd w:val="clear" w:color="auto" w:fill="FFFFFF"/>
        </w:rPr>
        <w:t>(2), pp.1-9.</w:t>
      </w:r>
    </w:p>
    <w:p w14:paraId="464440F5" w14:textId="77777777" w:rsidR="000349D7" w:rsidRPr="000349D7" w:rsidRDefault="000349D7" w:rsidP="000349D7">
      <w:pPr>
        <w:pStyle w:val="NormalWeb"/>
        <w:spacing w:before="0" w:beforeAutospacing="0" w:line="360" w:lineRule="auto"/>
        <w:ind w:left="720" w:hanging="720"/>
        <w:jc w:val="both"/>
        <w:rPr>
          <w:color w:val="000000" w:themeColor="text1"/>
          <w:shd w:val="clear" w:color="auto" w:fill="FFFFFF"/>
        </w:rPr>
      </w:pPr>
      <w:r w:rsidRPr="000349D7">
        <w:rPr>
          <w:color w:val="000000" w:themeColor="text1"/>
          <w:shd w:val="clear" w:color="auto" w:fill="FFFFFF"/>
        </w:rPr>
        <w:t>Sri Takshara, K. and Bhuvaneswari, G., 2025. Empowering visually impaired individuals: The transformative roles of education, technology, and social connections in fostering resilience and well-being. </w:t>
      </w:r>
      <w:r w:rsidRPr="000349D7">
        <w:rPr>
          <w:i/>
          <w:iCs/>
          <w:color w:val="000000" w:themeColor="text1"/>
          <w:shd w:val="clear" w:color="auto" w:fill="FFFFFF"/>
        </w:rPr>
        <w:t>British Journal of Visual Impairment</w:t>
      </w:r>
      <w:r w:rsidRPr="000349D7">
        <w:rPr>
          <w:color w:val="000000" w:themeColor="text1"/>
          <w:shd w:val="clear" w:color="auto" w:fill="FFFFFF"/>
        </w:rPr>
        <w:t>, p.02646196241310995.</w:t>
      </w:r>
    </w:p>
    <w:p w14:paraId="437CD929"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lastRenderedPageBreak/>
        <w:t>Van Oordt, S. and Guzman, E., 2021, September. On the role of user feedback in software evolution: a practitioners’ perspective. In </w:t>
      </w:r>
      <w:r w:rsidRPr="000349D7">
        <w:rPr>
          <w:i/>
          <w:iCs/>
          <w:color w:val="000000" w:themeColor="text1"/>
          <w:shd w:val="clear" w:color="auto" w:fill="FFFFFF"/>
        </w:rPr>
        <w:t>2021 IEEE 29th International Requirements Engineering Conference (RE)</w:t>
      </w:r>
      <w:r w:rsidRPr="000349D7">
        <w:rPr>
          <w:color w:val="000000" w:themeColor="text1"/>
          <w:shd w:val="clear" w:color="auto" w:fill="FFFFFF"/>
        </w:rPr>
        <w:t> (pp. 221-232). IEEE.</w:t>
      </w:r>
    </w:p>
    <w:p w14:paraId="27A3D1CA" w14:textId="77777777" w:rsidR="000349D7" w:rsidRPr="000349D7" w:rsidRDefault="000349D7" w:rsidP="000349D7">
      <w:pPr>
        <w:pStyle w:val="NormalWeb"/>
        <w:spacing w:before="0" w:beforeAutospacing="0" w:line="360" w:lineRule="auto"/>
        <w:ind w:left="720" w:hanging="720"/>
        <w:jc w:val="both"/>
        <w:rPr>
          <w:color w:val="000000" w:themeColor="text1"/>
        </w:rPr>
      </w:pPr>
      <w:r w:rsidRPr="000349D7">
        <w:rPr>
          <w:color w:val="000000" w:themeColor="text1"/>
          <w:shd w:val="clear" w:color="auto" w:fill="FFFFFF"/>
        </w:rPr>
        <w:t xml:space="preserve">William, P., Shrivastava, A., </w:t>
      </w:r>
      <w:proofErr w:type="spellStart"/>
      <w:r w:rsidRPr="000349D7">
        <w:rPr>
          <w:color w:val="000000" w:themeColor="text1"/>
          <w:shd w:val="clear" w:color="auto" w:fill="FFFFFF"/>
        </w:rPr>
        <w:t>Shunmuga</w:t>
      </w:r>
      <w:proofErr w:type="spellEnd"/>
      <w:r w:rsidRPr="000349D7">
        <w:rPr>
          <w:color w:val="000000" w:themeColor="text1"/>
          <w:shd w:val="clear" w:color="auto" w:fill="FFFFFF"/>
        </w:rPr>
        <w:t xml:space="preserve"> Karpagam, N., </w:t>
      </w:r>
      <w:proofErr w:type="spellStart"/>
      <w:r w:rsidRPr="000349D7">
        <w:rPr>
          <w:color w:val="000000" w:themeColor="text1"/>
          <w:shd w:val="clear" w:color="auto" w:fill="FFFFFF"/>
        </w:rPr>
        <w:t>Mohanaprakash</w:t>
      </w:r>
      <w:proofErr w:type="spellEnd"/>
      <w:r w:rsidRPr="000349D7">
        <w:rPr>
          <w:color w:val="000000" w:themeColor="text1"/>
          <w:shd w:val="clear" w:color="auto" w:fill="FFFFFF"/>
        </w:rPr>
        <w:t xml:space="preserve">, T.A., </w:t>
      </w:r>
      <w:proofErr w:type="spellStart"/>
      <w:r w:rsidRPr="000349D7">
        <w:rPr>
          <w:color w:val="000000" w:themeColor="text1"/>
          <w:shd w:val="clear" w:color="auto" w:fill="FFFFFF"/>
        </w:rPr>
        <w:t>Tongkachok</w:t>
      </w:r>
      <w:proofErr w:type="spellEnd"/>
      <w:r w:rsidRPr="000349D7">
        <w:rPr>
          <w:color w:val="000000" w:themeColor="text1"/>
          <w:shd w:val="clear" w:color="auto" w:fill="FFFFFF"/>
        </w:rPr>
        <w:t>, K. and Kumar, K., 2023. Crime analysis using computer vision approach with machine learning. In </w:t>
      </w:r>
      <w:r w:rsidRPr="000349D7">
        <w:rPr>
          <w:i/>
          <w:iCs/>
          <w:color w:val="000000" w:themeColor="text1"/>
          <w:shd w:val="clear" w:color="auto" w:fill="FFFFFF"/>
        </w:rPr>
        <w:t>Mobile Radio Communications and 5G Networks: Proceedings of Third MRCN 2022</w:t>
      </w:r>
      <w:r w:rsidRPr="000349D7">
        <w:rPr>
          <w:color w:val="000000" w:themeColor="text1"/>
          <w:shd w:val="clear" w:color="auto" w:fill="FFFFFF"/>
        </w:rPr>
        <w:t> (pp. 297-315). Singapore: Springer Nature Singapore.</w:t>
      </w:r>
    </w:p>
    <w:sectPr w:rsidR="000349D7" w:rsidRPr="000349D7" w:rsidSect="008D0074">
      <w:head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109B7" w14:textId="77777777" w:rsidR="00C202F2" w:rsidRDefault="00C202F2" w:rsidP="008D0074">
      <w:pPr>
        <w:spacing w:line="240" w:lineRule="auto"/>
      </w:pPr>
      <w:r>
        <w:separator/>
      </w:r>
    </w:p>
  </w:endnote>
  <w:endnote w:type="continuationSeparator" w:id="0">
    <w:p w14:paraId="460FD263" w14:textId="77777777" w:rsidR="00C202F2" w:rsidRDefault="00C202F2" w:rsidP="008D00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E004C" w14:textId="77777777" w:rsidR="00C202F2" w:rsidRDefault="00C202F2" w:rsidP="008D0074">
      <w:pPr>
        <w:spacing w:line="240" w:lineRule="auto"/>
      </w:pPr>
      <w:r>
        <w:separator/>
      </w:r>
    </w:p>
  </w:footnote>
  <w:footnote w:type="continuationSeparator" w:id="0">
    <w:p w14:paraId="76AEB0D4" w14:textId="77777777" w:rsidR="00C202F2" w:rsidRDefault="00C202F2" w:rsidP="008D00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1840726"/>
      <w:docPartObj>
        <w:docPartGallery w:val="Page Numbers (Top of Page)"/>
        <w:docPartUnique/>
      </w:docPartObj>
    </w:sdtPr>
    <w:sdtEndPr>
      <w:rPr>
        <w:noProof/>
      </w:rPr>
    </w:sdtEndPr>
    <w:sdtContent>
      <w:p w14:paraId="2C4703F2" w14:textId="77777777" w:rsidR="006A4629" w:rsidRDefault="006A4629">
        <w:pPr>
          <w:pStyle w:val="Header"/>
          <w:jc w:val="right"/>
        </w:pPr>
        <w:r>
          <w:fldChar w:fldCharType="begin"/>
        </w:r>
        <w:r>
          <w:instrText xml:space="preserve"> PAGE   \* MERGEFORMAT </w:instrText>
        </w:r>
        <w:r>
          <w:fldChar w:fldCharType="separate"/>
        </w:r>
        <w:r w:rsidR="006B0345">
          <w:rPr>
            <w:noProof/>
          </w:rPr>
          <w:t>2</w:t>
        </w:r>
        <w:r>
          <w:rPr>
            <w:noProof/>
          </w:rPr>
          <w:fldChar w:fldCharType="end"/>
        </w:r>
      </w:p>
    </w:sdtContent>
  </w:sdt>
  <w:p w14:paraId="3B6F1848" w14:textId="77777777" w:rsidR="006A4629" w:rsidRDefault="006A46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E066A"/>
    <w:multiLevelType w:val="multilevel"/>
    <w:tmpl w:val="6192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B3BD5"/>
    <w:multiLevelType w:val="multilevel"/>
    <w:tmpl w:val="297E3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383C51"/>
    <w:multiLevelType w:val="multilevel"/>
    <w:tmpl w:val="49D01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044692"/>
    <w:multiLevelType w:val="multilevel"/>
    <w:tmpl w:val="1A0C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270A2E"/>
    <w:multiLevelType w:val="multilevel"/>
    <w:tmpl w:val="6B56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F66B7E"/>
    <w:multiLevelType w:val="multilevel"/>
    <w:tmpl w:val="07161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587DE4"/>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4C16EF3"/>
    <w:multiLevelType w:val="multilevel"/>
    <w:tmpl w:val="7B30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127B2F"/>
    <w:multiLevelType w:val="multilevel"/>
    <w:tmpl w:val="26A8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024E04"/>
    <w:multiLevelType w:val="multilevel"/>
    <w:tmpl w:val="5BC4F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6A6CDE"/>
    <w:multiLevelType w:val="multilevel"/>
    <w:tmpl w:val="7C9CD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3C6DF9"/>
    <w:multiLevelType w:val="multilevel"/>
    <w:tmpl w:val="5054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F557BA"/>
    <w:multiLevelType w:val="multilevel"/>
    <w:tmpl w:val="61C6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494CF7"/>
    <w:multiLevelType w:val="multilevel"/>
    <w:tmpl w:val="E01A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FD3154"/>
    <w:multiLevelType w:val="multilevel"/>
    <w:tmpl w:val="44A2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FB0A91"/>
    <w:multiLevelType w:val="multilevel"/>
    <w:tmpl w:val="0398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8938E0"/>
    <w:multiLevelType w:val="multilevel"/>
    <w:tmpl w:val="6228F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026156"/>
    <w:multiLevelType w:val="multilevel"/>
    <w:tmpl w:val="E226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927176">
    <w:abstractNumId w:val="6"/>
  </w:num>
  <w:num w:numId="2" w16cid:durableId="1539007801">
    <w:abstractNumId w:val="16"/>
  </w:num>
  <w:num w:numId="3" w16cid:durableId="1845322913">
    <w:abstractNumId w:val="10"/>
  </w:num>
  <w:num w:numId="4" w16cid:durableId="1313827455">
    <w:abstractNumId w:val="0"/>
  </w:num>
  <w:num w:numId="5" w16cid:durableId="1307008362">
    <w:abstractNumId w:val="5"/>
  </w:num>
  <w:num w:numId="6" w16cid:durableId="1980112076">
    <w:abstractNumId w:val="14"/>
  </w:num>
  <w:num w:numId="7" w16cid:durableId="52508203">
    <w:abstractNumId w:val="2"/>
  </w:num>
  <w:num w:numId="8" w16cid:durableId="1964847924">
    <w:abstractNumId w:val="17"/>
  </w:num>
  <w:num w:numId="9" w16cid:durableId="388501185">
    <w:abstractNumId w:val="9"/>
  </w:num>
  <w:num w:numId="10" w16cid:durableId="16204785">
    <w:abstractNumId w:val="15"/>
  </w:num>
  <w:num w:numId="11" w16cid:durableId="278923026">
    <w:abstractNumId w:val="13"/>
  </w:num>
  <w:num w:numId="12" w16cid:durableId="234633582">
    <w:abstractNumId w:val="1"/>
  </w:num>
  <w:num w:numId="13" w16cid:durableId="49619234">
    <w:abstractNumId w:val="4"/>
  </w:num>
  <w:num w:numId="14" w16cid:durableId="1401710909">
    <w:abstractNumId w:val="3"/>
  </w:num>
  <w:num w:numId="15" w16cid:durableId="677971825">
    <w:abstractNumId w:val="8"/>
  </w:num>
  <w:num w:numId="16" w16cid:durableId="879511066">
    <w:abstractNumId w:val="11"/>
  </w:num>
  <w:num w:numId="17" w16cid:durableId="309406196">
    <w:abstractNumId w:val="7"/>
  </w:num>
  <w:num w:numId="18" w16cid:durableId="2044599370">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DSwMDE0NwQCU3MLcyUdpeDU4uLM/DyQAsNaAHm/wMgsAAAA"/>
  </w:docVars>
  <w:rsids>
    <w:rsidRoot w:val="00454E69"/>
    <w:rsid w:val="00000F6E"/>
    <w:rsid w:val="00001947"/>
    <w:rsid w:val="00001BD2"/>
    <w:rsid w:val="0000239E"/>
    <w:rsid w:val="000025F7"/>
    <w:rsid w:val="00004601"/>
    <w:rsid w:val="000107E7"/>
    <w:rsid w:val="00012BDD"/>
    <w:rsid w:val="00014423"/>
    <w:rsid w:val="0002141E"/>
    <w:rsid w:val="00024EC1"/>
    <w:rsid w:val="00027138"/>
    <w:rsid w:val="00030EB5"/>
    <w:rsid w:val="00032808"/>
    <w:rsid w:val="00032D91"/>
    <w:rsid w:val="00033DA5"/>
    <w:rsid w:val="000342DF"/>
    <w:rsid w:val="000349AE"/>
    <w:rsid w:val="000349D7"/>
    <w:rsid w:val="00035AF5"/>
    <w:rsid w:val="00040347"/>
    <w:rsid w:val="0004402E"/>
    <w:rsid w:val="00045681"/>
    <w:rsid w:val="00045BAA"/>
    <w:rsid w:val="00053026"/>
    <w:rsid w:val="000543FF"/>
    <w:rsid w:val="00060670"/>
    <w:rsid w:val="00060B67"/>
    <w:rsid w:val="0006261D"/>
    <w:rsid w:val="000762E1"/>
    <w:rsid w:val="000807C1"/>
    <w:rsid w:val="00083F94"/>
    <w:rsid w:val="00084DDA"/>
    <w:rsid w:val="00086790"/>
    <w:rsid w:val="000953D8"/>
    <w:rsid w:val="000975B0"/>
    <w:rsid w:val="000A31B8"/>
    <w:rsid w:val="000A646B"/>
    <w:rsid w:val="000B1E02"/>
    <w:rsid w:val="000B4F5A"/>
    <w:rsid w:val="000B68BC"/>
    <w:rsid w:val="000C0178"/>
    <w:rsid w:val="000C029D"/>
    <w:rsid w:val="000D5E04"/>
    <w:rsid w:val="000E070B"/>
    <w:rsid w:val="000E14F6"/>
    <w:rsid w:val="000E2CC2"/>
    <w:rsid w:val="000E4E73"/>
    <w:rsid w:val="000E674A"/>
    <w:rsid w:val="000E780E"/>
    <w:rsid w:val="000F1A66"/>
    <w:rsid w:val="0010045E"/>
    <w:rsid w:val="0011375F"/>
    <w:rsid w:val="00115BAA"/>
    <w:rsid w:val="00117BB8"/>
    <w:rsid w:val="00117ECD"/>
    <w:rsid w:val="00120DC5"/>
    <w:rsid w:val="0012164D"/>
    <w:rsid w:val="00127AD7"/>
    <w:rsid w:val="00130EB5"/>
    <w:rsid w:val="00132563"/>
    <w:rsid w:val="00133569"/>
    <w:rsid w:val="001355CA"/>
    <w:rsid w:val="00141F0C"/>
    <w:rsid w:val="001444D0"/>
    <w:rsid w:val="00154285"/>
    <w:rsid w:val="00154488"/>
    <w:rsid w:val="0016195E"/>
    <w:rsid w:val="00163928"/>
    <w:rsid w:val="00165FC9"/>
    <w:rsid w:val="0017136A"/>
    <w:rsid w:val="0017471E"/>
    <w:rsid w:val="0017661A"/>
    <w:rsid w:val="00177D76"/>
    <w:rsid w:val="00181575"/>
    <w:rsid w:val="00183735"/>
    <w:rsid w:val="00185904"/>
    <w:rsid w:val="00186089"/>
    <w:rsid w:val="00187E05"/>
    <w:rsid w:val="001A33A4"/>
    <w:rsid w:val="001A34DC"/>
    <w:rsid w:val="001A64AD"/>
    <w:rsid w:val="001A7189"/>
    <w:rsid w:val="001B22E9"/>
    <w:rsid w:val="001B797F"/>
    <w:rsid w:val="001C0E0A"/>
    <w:rsid w:val="001C2DA4"/>
    <w:rsid w:val="001D2476"/>
    <w:rsid w:val="001D32D2"/>
    <w:rsid w:val="001D4087"/>
    <w:rsid w:val="001D4B9E"/>
    <w:rsid w:val="001E04D0"/>
    <w:rsid w:val="001E0852"/>
    <w:rsid w:val="001E2183"/>
    <w:rsid w:val="001E3C4F"/>
    <w:rsid w:val="001E3F3E"/>
    <w:rsid w:val="001E6F38"/>
    <w:rsid w:val="001F2349"/>
    <w:rsid w:val="001F2CDA"/>
    <w:rsid w:val="001F45AD"/>
    <w:rsid w:val="00202FE1"/>
    <w:rsid w:val="00205715"/>
    <w:rsid w:val="00206E10"/>
    <w:rsid w:val="00207AD9"/>
    <w:rsid w:val="00213714"/>
    <w:rsid w:val="00215450"/>
    <w:rsid w:val="00217523"/>
    <w:rsid w:val="00220D0B"/>
    <w:rsid w:val="00221F17"/>
    <w:rsid w:val="00223DE1"/>
    <w:rsid w:val="002331C6"/>
    <w:rsid w:val="002362CA"/>
    <w:rsid w:val="00242160"/>
    <w:rsid w:val="00245461"/>
    <w:rsid w:val="002464C6"/>
    <w:rsid w:val="00251B2E"/>
    <w:rsid w:val="00252132"/>
    <w:rsid w:val="0025389D"/>
    <w:rsid w:val="00256B26"/>
    <w:rsid w:val="00256B36"/>
    <w:rsid w:val="002608DF"/>
    <w:rsid w:val="00263E9D"/>
    <w:rsid w:val="00273131"/>
    <w:rsid w:val="0028271E"/>
    <w:rsid w:val="00286052"/>
    <w:rsid w:val="00293419"/>
    <w:rsid w:val="00295BF4"/>
    <w:rsid w:val="002A45B4"/>
    <w:rsid w:val="002B6A45"/>
    <w:rsid w:val="002B6F34"/>
    <w:rsid w:val="002B7EFF"/>
    <w:rsid w:val="002C37A4"/>
    <w:rsid w:val="002C5423"/>
    <w:rsid w:val="002C6864"/>
    <w:rsid w:val="002C7DCB"/>
    <w:rsid w:val="002D1B12"/>
    <w:rsid w:val="002D33F1"/>
    <w:rsid w:val="002E303F"/>
    <w:rsid w:val="002E31DA"/>
    <w:rsid w:val="002E4577"/>
    <w:rsid w:val="002E4981"/>
    <w:rsid w:val="002E6A50"/>
    <w:rsid w:val="002E7B41"/>
    <w:rsid w:val="002F4259"/>
    <w:rsid w:val="002F4363"/>
    <w:rsid w:val="00302DC3"/>
    <w:rsid w:val="0030359A"/>
    <w:rsid w:val="003037B1"/>
    <w:rsid w:val="003045E5"/>
    <w:rsid w:val="00304ABE"/>
    <w:rsid w:val="00310E07"/>
    <w:rsid w:val="003110C0"/>
    <w:rsid w:val="003170A4"/>
    <w:rsid w:val="0031710A"/>
    <w:rsid w:val="0032223E"/>
    <w:rsid w:val="003245A6"/>
    <w:rsid w:val="00324699"/>
    <w:rsid w:val="00327225"/>
    <w:rsid w:val="003403C8"/>
    <w:rsid w:val="00342C60"/>
    <w:rsid w:val="00344844"/>
    <w:rsid w:val="00346627"/>
    <w:rsid w:val="0035170A"/>
    <w:rsid w:val="00351774"/>
    <w:rsid w:val="00352A62"/>
    <w:rsid w:val="00354B5E"/>
    <w:rsid w:val="00357457"/>
    <w:rsid w:val="0036421F"/>
    <w:rsid w:val="003649C1"/>
    <w:rsid w:val="00364BB2"/>
    <w:rsid w:val="00367283"/>
    <w:rsid w:val="003738D7"/>
    <w:rsid w:val="003759C8"/>
    <w:rsid w:val="00375AC4"/>
    <w:rsid w:val="00376837"/>
    <w:rsid w:val="00383EC7"/>
    <w:rsid w:val="003844AD"/>
    <w:rsid w:val="003915FF"/>
    <w:rsid w:val="00391EAF"/>
    <w:rsid w:val="00396B7A"/>
    <w:rsid w:val="003A0841"/>
    <w:rsid w:val="003A125D"/>
    <w:rsid w:val="003A1D4A"/>
    <w:rsid w:val="003A5760"/>
    <w:rsid w:val="003A5B6C"/>
    <w:rsid w:val="003A716F"/>
    <w:rsid w:val="003A7DCF"/>
    <w:rsid w:val="003B286E"/>
    <w:rsid w:val="003B40DA"/>
    <w:rsid w:val="003C1AFB"/>
    <w:rsid w:val="003C3100"/>
    <w:rsid w:val="003C44A2"/>
    <w:rsid w:val="003C79C1"/>
    <w:rsid w:val="003C79E4"/>
    <w:rsid w:val="003C7CB0"/>
    <w:rsid w:val="003D0EBE"/>
    <w:rsid w:val="003D32D3"/>
    <w:rsid w:val="003D3605"/>
    <w:rsid w:val="003D4433"/>
    <w:rsid w:val="003D691E"/>
    <w:rsid w:val="003D6AD4"/>
    <w:rsid w:val="003D6F90"/>
    <w:rsid w:val="003E001D"/>
    <w:rsid w:val="003E2BA0"/>
    <w:rsid w:val="003E57CE"/>
    <w:rsid w:val="003E7EE4"/>
    <w:rsid w:val="003F05EB"/>
    <w:rsid w:val="003F4E40"/>
    <w:rsid w:val="0040268B"/>
    <w:rsid w:val="00405703"/>
    <w:rsid w:val="00405BE7"/>
    <w:rsid w:val="00413F29"/>
    <w:rsid w:val="00414424"/>
    <w:rsid w:val="0041681D"/>
    <w:rsid w:val="0041710D"/>
    <w:rsid w:val="00421343"/>
    <w:rsid w:val="00425418"/>
    <w:rsid w:val="00431456"/>
    <w:rsid w:val="004334DE"/>
    <w:rsid w:val="00434B6D"/>
    <w:rsid w:val="00436E79"/>
    <w:rsid w:val="00451DCD"/>
    <w:rsid w:val="00452305"/>
    <w:rsid w:val="00453A34"/>
    <w:rsid w:val="00454E69"/>
    <w:rsid w:val="00456F2B"/>
    <w:rsid w:val="00463D56"/>
    <w:rsid w:val="00464AEF"/>
    <w:rsid w:val="00464B3C"/>
    <w:rsid w:val="00465F93"/>
    <w:rsid w:val="00470E98"/>
    <w:rsid w:val="004710D7"/>
    <w:rsid w:val="004736F0"/>
    <w:rsid w:val="00475EAC"/>
    <w:rsid w:val="00480FDB"/>
    <w:rsid w:val="004815F2"/>
    <w:rsid w:val="0048164A"/>
    <w:rsid w:val="00483980"/>
    <w:rsid w:val="004869B7"/>
    <w:rsid w:val="00490AB4"/>
    <w:rsid w:val="004918CE"/>
    <w:rsid w:val="004925DD"/>
    <w:rsid w:val="004958A9"/>
    <w:rsid w:val="004969AA"/>
    <w:rsid w:val="004A14AF"/>
    <w:rsid w:val="004A3CE2"/>
    <w:rsid w:val="004A4350"/>
    <w:rsid w:val="004A45B3"/>
    <w:rsid w:val="004A7369"/>
    <w:rsid w:val="004A7F5F"/>
    <w:rsid w:val="004B12D9"/>
    <w:rsid w:val="004B4BC8"/>
    <w:rsid w:val="004C4442"/>
    <w:rsid w:val="004D1963"/>
    <w:rsid w:val="004D2F3E"/>
    <w:rsid w:val="004D33B3"/>
    <w:rsid w:val="004D3F56"/>
    <w:rsid w:val="004D6C47"/>
    <w:rsid w:val="004E0541"/>
    <w:rsid w:val="004E65AB"/>
    <w:rsid w:val="004E6679"/>
    <w:rsid w:val="004F0D0C"/>
    <w:rsid w:val="004F0F42"/>
    <w:rsid w:val="004F1634"/>
    <w:rsid w:val="004F32BD"/>
    <w:rsid w:val="004F41F8"/>
    <w:rsid w:val="004F422B"/>
    <w:rsid w:val="004F7959"/>
    <w:rsid w:val="00503F68"/>
    <w:rsid w:val="005041B0"/>
    <w:rsid w:val="00507784"/>
    <w:rsid w:val="00510525"/>
    <w:rsid w:val="0051268E"/>
    <w:rsid w:val="0051282E"/>
    <w:rsid w:val="00512BED"/>
    <w:rsid w:val="00512F4D"/>
    <w:rsid w:val="00514619"/>
    <w:rsid w:val="005155CF"/>
    <w:rsid w:val="00516339"/>
    <w:rsid w:val="005174AD"/>
    <w:rsid w:val="0051765E"/>
    <w:rsid w:val="005212B2"/>
    <w:rsid w:val="00521A46"/>
    <w:rsid w:val="00522C11"/>
    <w:rsid w:val="00524B21"/>
    <w:rsid w:val="005262E3"/>
    <w:rsid w:val="00527B6B"/>
    <w:rsid w:val="005404B6"/>
    <w:rsid w:val="00540706"/>
    <w:rsid w:val="00543491"/>
    <w:rsid w:val="00545E6B"/>
    <w:rsid w:val="005551B6"/>
    <w:rsid w:val="005571A6"/>
    <w:rsid w:val="00557341"/>
    <w:rsid w:val="00557797"/>
    <w:rsid w:val="00560226"/>
    <w:rsid w:val="0056101F"/>
    <w:rsid w:val="00564E8F"/>
    <w:rsid w:val="005703E6"/>
    <w:rsid w:val="005732F5"/>
    <w:rsid w:val="0057339A"/>
    <w:rsid w:val="005735EA"/>
    <w:rsid w:val="005742A9"/>
    <w:rsid w:val="00575369"/>
    <w:rsid w:val="00580775"/>
    <w:rsid w:val="00587667"/>
    <w:rsid w:val="00593B6C"/>
    <w:rsid w:val="005951F3"/>
    <w:rsid w:val="0059548E"/>
    <w:rsid w:val="00595BB5"/>
    <w:rsid w:val="00596CBA"/>
    <w:rsid w:val="00596D35"/>
    <w:rsid w:val="005A03A5"/>
    <w:rsid w:val="005A2DD6"/>
    <w:rsid w:val="005A42B3"/>
    <w:rsid w:val="005A6F67"/>
    <w:rsid w:val="005A7040"/>
    <w:rsid w:val="005A7044"/>
    <w:rsid w:val="005B1BA5"/>
    <w:rsid w:val="005B57EF"/>
    <w:rsid w:val="005B7DA2"/>
    <w:rsid w:val="005C260B"/>
    <w:rsid w:val="005C6AA7"/>
    <w:rsid w:val="005C6D73"/>
    <w:rsid w:val="005D0926"/>
    <w:rsid w:val="005D0F47"/>
    <w:rsid w:val="005D4BDB"/>
    <w:rsid w:val="005D562C"/>
    <w:rsid w:val="005D6BF2"/>
    <w:rsid w:val="005E0B8C"/>
    <w:rsid w:val="005E2D0F"/>
    <w:rsid w:val="005E33EF"/>
    <w:rsid w:val="005E4B29"/>
    <w:rsid w:val="005E5123"/>
    <w:rsid w:val="005E7A55"/>
    <w:rsid w:val="005F145C"/>
    <w:rsid w:val="005F14F7"/>
    <w:rsid w:val="005F1DAF"/>
    <w:rsid w:val="005F3410"/>
    <w:rsid w:val="005F34FC"/>
    <w:rsid w:val="005F4937"/>
    <w:rsid w:val="005F4FE5"/>
    <w:rsid w:val="005F53E4"/>
    <w:rsid w:val="005F675E"/>
    <w:rsid w:val="005F6F43"/>
    <w:rsid w:val="00604226"/>
    <w:rsid w:val="00604AC6"/>
    <w:rsid w:val="006056C1"/>
    <w:rsid w:val="00605A03"/>
    <w:rsid w:val="00611B33"/>
    <w:rsid w:val="0061218E"/>
    <w:rsid w:val="00613892"/>
    <w:rsid w:val="006168CE"/>
    <w:rsid w:val="006221B4"/>
    <w:rsid w:val="0062284A"/>
    <w:rsid w:val="00623F7D"/>
    <w:rsid w:val="00630100"/>
    <w:rsid w:val="00630766"/>
    <w:rsid w:val="00632373"/>
    <w:rsid w:val="00636C7D"/>
    <w:rsid w:val="00641925"/>
    <w:rsid w:val="006422A1"/>
    <w:rsid w:val="006475AF"/>
    <w:rsid w:val="00652F96"/>
    <w:rsid w:val="00653084"/>
    <w:rsid w:val="0065383D"/>
    <w:rsid w:val="00656B4D"/>
    <w:rsid w:val="00661B4C"/>
    <w:rsid w:val="006624F7"/>
    <w:rsid w:val="006642AA"/>
    <w:rsid w:val="0066538F"/>
    <w:rsid w:val="0066542F"/>
    <w:rsid w:val="00665962"/>
    <w:rsid w:val="00667CBC"/>
    <w:rsid w:val="00673FBA"/>
    <w:rsid w:val="00674A61"/>
    <w:rsid w:val="00675D62"/>
    <w:rsid w:val="006827A1"/>
    <w:rsid w:val="00682D05"/>
    <w:rsid w:val="00682DA1"/>
    <w:rsid w:val="00687BC2"/>
    <w:rsid w:val="00690C56"/>
    <w:rsid w:val="006919EE"/>
    <w:rsid w:val="00692A0E"/>
    <w:rsid w:val="00692F62"/>
    <w:rsid w:val="006A2580"/>
    <w:rsid w:val="006A2FB0"/>
    <w:rsid w:val="006A3D2A"/>
    <w:rsid w:val="006A4629"/>
    <w:rsid w:val="006A5FBB"/>
    <w:rsid w:val="006A6791"/>
    <w:rsid w:val="006A726D"/>
    <w:rsid w:val="006B0345"/>
    <w:rsid w:val="006B5013"/>
    <w:rsid w:val="006B50DE"/>
    <w:rsid w:val="006B7281"/>
    <w:rsid w:val="006C060C"/>
    <w:rsid w:val="006C189B"/>
    <w:rsid w:val="006C7CFB"/>
    <w:rsid w:val="006D0CD2"/>
    <w:rsid w:val="006D17E5"/>
    <w:rsid w:val="006D26AF"/>
    <w:rsid w:val="006D341E"/>
    <w:rsid w:val="006D4834"/>
    <w:rsid w:val="006D5127"/>
    <w:rsid w:val="006D6138"/>
    <w:rsid w:val="006E1F2F"/>
    <w:rsid w:val="006E1FEB"/>
    <w:rsid w:val="006E2C32"/>
    <w:rsid w:val="006E3249"/>
    <w:rsid w:val="006E6856"/>
    <w:rsid w:val="006E741F"/>
    <w:rsid w:val="006F2016"/>
    <w:rsid w:val="006F3751"/>
    <w:rsid w:val="006F4812"/>
    <w:rsid w:val="006F5530"/>
    <w:rsid w:val="006F799C"/>
    <w:rsid w:val="00701F1C"/>
    <w:rsid w:val="00705BFA"/>
    <w:rsid w:val="007063C7"/>
    <w:rsid w:val="0070699B"/>
    <w:rsid w:val="00706ECE"/>
    <w:rsid w:val="0071111D"/>
    <w:rsid w:val="00711F65"/>
    <w:rsid w:val="00713002"/>
    <w:rsid w:val="00714132"/>
    <w:rsid w:val="00714835"/>
    <w:rsid w:val="00715B6D"/>
    <w:rsid w:val="007206FA"/>
    <w:rsid w:val="0072084D"/>
    <w:rsid w:val="007216BA"/>
    <w:rsid w:val="0072630B"/>
    <w:rsid w:val="00727EBE"/>
    <w:rsid w:val="00736A1C"/>
    <w:rsid w:val="00740BF8"/>
    <w:rsid w:val="00742110"/>
    <w:rsid w:val="00744352"/>
    <w:rsid w:val="0074577E"/>
    <w:rsid w:val="00750804"/>
    <w:rsid w:val="00750F70"/>
    <w:rsid w:val="00752485"/>
    <w:rsid w:val="0075440C"/>
    <w:rsid w:val="007615A2"/>
    <w:rsid w:val="0076381B"/>
    <w:rsid w:val="007729D6"/>
    <w:rsid w:val="00773187"/>
    <w:rsid w:val="0077464F"/>
    <w:rsid w:val="00783F61"/>
    <w:rsid w:val="0078571F"/>
    <w:rsid w:val="00786F95"/>
    <w:rsid w:val="00793FFD"/>
    <w:rsid w:val="00794C97"/>
    <w:rsid w:val="007972AB"/>
    <w:rsid w:val="007A1763"/>
    <w:rsid w:val="007B4211"/>
    <w:rsid w:val="007C34D1"/>
    <w:rsid w:val="007C58E0"/>
    <w:rsid w:val="007C64DF"/>
    <w:rsid w:val="007C6B35"/>
    <w:rsid w:val="007D2CD7"/>
    <w:rsid w:val="007D62A6"/>
    <w:rsid w:val="007E02B9"/>
    <w:rsid w:val="007E086D"/>
    <w:rsid w:val="007E0CEC"/>
    <w:rsid w:val="007E1B10"/>
    <w:rsid w:val="007E1F98"/>
    <w:rsid w:val="007E6B1C"/>
    <w:rsid w:val="007F05DD"/>
    <w:rsid w:val="008005E3"/>
    <w:rsid w:val="00800960"/>
    <w:rsid w:val="00801154"/>
    <w:rsid w:val="00802B57"/>
    <w:rsid w:val="008158C1"/>
    <w:rsid w:val="00817193"/>
    <w:rsid w:val="00824577"/>
    <w:rsid w:val="008256A9"/>
    <w:rsid w:val="008273D7"/>
    <w:rsid w:val="00832670"/>
    <w:rsid w:val="00837E1A"/>
    <w:rsid w:val="00840EA0"/>
    <w:rsid w:val="00842041"/>
    <w:rsid w:val="00843028"/>
    <w:rsid w:val="00845B19"/>
    <w:rsid w:val="00846C8E"/>
    <w:rsid w:val="0084766E"/>
    <w:rsid w:val="00850A40"/>
    <w:rsid w:val="008510D9"/>
    <w:rsid w:val="00855818"/>
    <w:rsid w:val="00856376"/>
    <w:rsid w:val="00857481"/>
    <w:rsid w:val="00861727"/>
    <w:rsid w:val="00861AC2"/>
    <w:rsid w:val="008624F7"/>
    <w:rsid w:val="00864B9B"/>
    <w:rsid w:val="00865771"/>
    <w:rsid w:val="00866C3C"/>
    <w:rsid w:val="00867097"/>
    <w:rsid w:val="0087016E"/>
    <w:rsid w:val="0087418E"/>
    <w:rsid w:val="008773E9"/>
    <w:rsid w:val="00877617"/>
    <w:rsid w:val="00881070"/>
    <w:rsid w:val="00885CA8"/>
    <w:rsid w:val="00887866"/>
    <w:rsid w:val="00893069"/>
    <w:rsid w:val="008938D8"/>
    <w:rsid w:val="00895787"/>
    <w:rsid w:val="008A4831"/>
    <w:rsid w:val="008A7EBE"/>
    <w:rsid w:val="008B2E20"/>
    <w:rsid w:val="008B7985"/>
    <w:rsid w:val="008C4976"/>
    <w:rsid w:val="008D0074"/>
    <w:rsid w:val="008D147E"/>
    <w:rsid w:val="008D179C"/>
    <w:rsid w:val="008D1D06"/>
    <w:rsid w:val="008D2A00"/>
    <w:rsid w:val="008E17F7"/>
    <w:rsid w:val="008E4D34"/>
    <w:rsid w:val="008E7936"/>
    <w:rsid w:val="008F1A77"/>
    <w:rsid w:val="008F1CC0"/>
    <w:rsid w:val="008F49D8"/>
    <w:rsid w:val="008F71AD"/>
    <w:rsid w:val="009034E5"/>
    <w:rsid w:val="00905CA9"/>
    <w:rsid w:val="009148E8"/>
    <w:rsid w:val="00920084"/>
    <w:rsid w:val="0092308B"/>
    <w:rsid w:val="00936AAD"/>
    <w:rsid w:val="00940D86"/>
    <w:rsid w:val="009437C4"/>
    <w:rsid w:val="00943FA1"/>
    <w:rsid w:val="00944616"/>
    <w:rsid w:val="00946507"/>
    <w:rsid w:val="009479E9"/>
    <w:rsid w:val="0095712F"/>
    <w:rsid w:val="009654DE"/>
    <w:rsid w:val="0096600E"/>
    <w:rsid w:val="00966AC4"/>
    <w:rsid w:val="00967DA6"/>
    <w:rsid w:val="0097172B"/>
    <w:rsid w:val="00974ACB"/>
    <w:rsid w:val="0097555B"/>
    <w:rsid w:val="009837B8"/>
    <w:rsid w:val="00984957"/>
    <w:rsid w:val="00990183"/>
    <w:rsid w:val="00993E41"/>
    <w:rsid w:val="0099435B"/>
    <w:rsid w:val="00997460"/>
    <w:rsid w:val="009A1DD6"/>
    <w:rsid w:val="009B320E"/>
    <w:rsid w:val="009D2505"/>
    <w:rsid w:val="009D2CBD"/>
    <w:rsid w:val="009D2DE9"/>
    <w:rsid w:val="009D3555"/>
    <w:rsid w:val="009D5C4A"/>
    <w:rsid w:val="009D6B65"/>
    <w:rsid w:val="009E1952"/>
    <w:rsid w:val="009E7578"/>
    <w:rsid w:val="009F157B"/>
    <w:rsid w:val="009F3C63"/>
    <w:rsid w:val="00A00AD2"/>
    <w:rsid w:val="00A02D00"/>
    <w:rsid w:val="00A031A3"/>
    <w:rsid w:val="00A032C3"/>
    <w:rsid w:val="00A104CB"/>
    <w:rsid w:val="00A112FE"/>
    <w:rsid w:val="00A13F75"/>
    <w:rsid w:val="00A16B40"/>
    <w:rsid w:val="00A174B0"/>
    <w:rsid w:val="00A23862"/>
    <w:rsid w:val="00A30DBD"/>
    <w:rsid w:val="00A317C4"/>
    <w:rsid w:val="00A34D4A"/>
    <w:rsid w:val="00A34E94"/>
    <w:rsid w:val="00A4069A"/>
    <w:rsid w:val="00A410F5"/>
    <w:rsid w:val="00A440F8"/>
    <w:rsid w:val="00A46255"/>
    <w:rsid w:val="00A4625D"/>
    <w:rsid w:val="00A462CF"/>
    <w:rsid w:val="00A52212"/>
    <w:rsid w:val="00A5385F"/>
    <w:rsid w:val="00A54C98"/>
    <w:rsid w:val="00A57A6B"/>
    <w:rsid w:val="00A610D1"/>
    <w:rsid w:val="00A63415"/>
    <w:rsid w:val="00A66182"/>
    <w:rsid w:val="00A72929"/>
    <w:rsid w:val="00A72E53"/>
    <w:rsid w:val="00A739EB"/>
    <w:rsid w:val="00A752B2"/>
    <w:rsid w:val="00A757C4"/>
    <w:rsid w:val="00A76FAB"/>
    <w:rsid w:val="00A76FE9"/>
    <w:rsid w:val="00A81851"/>
    <w:rsid w:val="00A8454A"/>
    <w:rsid w:val="00A90AB3"/>
    <w:rsid w:val="00AA0DD5"/>
    <w:rsid w:val="00AA2370"/>
    <w:rsid w:val="00AA2CFC"/>
    <w:rsid w:val="00AA2EB1"/>
    <w:rsid w:val="00AA4770"/>
    <w:rsid w:val="00AA6333"/>
    <w:rsid w:val="00AB002D"/>
    <w:rsid w:val="00AB0036"/>
    <w:rsid w:val="00AB1570"/>
    <w:rsid w:val="00AB3D65"/>
    <w:rsid w:val="00AB41AA"/>
    <w:rsid w:val="00AB4786"/>
    <w:rsid w:val="00AC1CE7"/>
    <w:rsid w:val="00AC3089"/>
    <w:rsid w:val="00AC37FB"/>
    <w:rsid w:val="00AC3A9A"/>
    <w:rsid w:val="00AC4932"/>
    <w:rsid w:val="00AC6846"/>
    <w:rsid w:val="00AD0AAD"/>
    <w:rsid w:val="00AD1F2B"/>
    <w:rsid w:val="00AD27D2"/>
    <w:rsid w:val="00AD3D24"/>
    <w:rsid w:val="00AD4EC1"/>
    <w:rsid w:val="00AD7C5A"/>
    <w:rsid w:val="00AE17EF"/>
    <w:rsid w:val="00AE3173"/>
    <w:rsid w:val="00AE3811"/>
    <w:rsid w:val="00AE5557"/>
    <w:rsid w:val="00AE5F28"/>
    <w:rsid w:val="00AE646E"/>
    <w:rsid w:val="00AE6DB2"/>
    <w:rsid w:val="00AF21AF"/>
    <w:rsid w:val="00AF3634"/>
    <w:rsid w:val="00AF4F4E"/>
    <w:rsid w:val="00B00C3B"/>
    <w:rsid w:val="00B04783"/>
    <w:rsid w:val="00B04E11"/>
    <w:rsid w:val="00B06740"/>
    <w:rsid w:val="00B1066D"/>
    <w:rsid w:val="00B1252A"/>
    <w:rsid w:val="00B164C9"/>
    <w:rsid w:val="00B30AB7"/>
    <w:rsid w:val="00B32B7D"/>
    <w:rsid w:val="00B33775"/>
    <w:rsid w:val="00B33B34"/>
    <w:rsid w:val="00B347FD"/>
    <w:rsid w:val="00B37867"/>
    <w:rsid w:val="00B40D26"/>
    <w:rsid w:val="00B412A9"/>
    <w:rsid w:val="00B4246A"/>
    <w:rsid w:val="00B4667E"/>
    <w:rsid w:val="00B527DC"/>
    <w:rsid w:val="00B54012"/>
    <w:rsid w:val="00B56A36"/>
    <w:rsid w:val="00B56A5B"/>
    <w:rsid w:val="00B6053C"/>
    <w:rsid w:val="00B610CD"/>
    <w:rsid w:val="00B61BF3"/>
    <w:rsid w:val="00B63DF5"/>
    <w:rsid w:val="00B65AA8"/>
    <w:rsid w:val="00B67FF3"/>
    <w:rsid w:val="00B70490"/>
    <w:rsid w:val="00B82B32"/>
    <w:rsid w:val="00B82E49"/>
    <w:rsid w:val="00B8560B"/>
    <w:rsid w:val="00B86FE7"/>
    <w:rsid w:val="00B879A0"/>
    <w:rsid w:val="00B87C6C"/>
    <w:rsid w:val="00B91E92"/>
    <w:rsid w:val="00B91F2C"/>
    <w:rsid w:val="00B93086"/>
    <w:rsid w:val="00B96802"/>
    <w:rsid w:val="00BA0ACC"/>
    <w:rsid w:val="00BA0AE9"/>
    <w:rsid w:val="00BA129C"/>
    <w:rsid w:val="00BA1FA3"/>
    <w:rsid w:val="00BB136B"/>
    <w:rsid w:val="00BB4A47"/>
    <w:rsid w:val="00BB5A2C"/>
    <w:rsid w:val="00BC1907"/>
    <w:rsid w:val="00BC75D1"/>
    <w:rsid w:val="00BD0A83"/>
    <w:rsid w:val="00BD10C2"/>
    <w:rsid w:val="00BD6092"/>
    <w:rsid w:val="00BE0E08"/>
    <w:rsid w:val="00BE2E4E"/>
    <w:rsid w:val="00BF35AF"/>
    <w:rsid w:val="00BF3B81"/>
    <w:rsid w:val="00BF4BEA"/>
    <w:rsid w:val="00BF70BB"/>
    <w:rsid w:val="00C026F7"/>
    <w:rsid w:val="00C04F48"/>
    <w:rsid w:val="00C0553B"/>
    <w:rsid w:val="00C0666B"/>
    <w:rsid w:val="00C06F45"/>
    <w:rsid w:val="00C10531"/>
    <w:rsid w:val="00C1296B"/>
    <w:rsid w:val="00C1403C"/>
    <w:rsid w:val="00C172A4"/>
    <w:rsid w:val="00C17619"/>
    <w:rsid w:val="00C202F2"/>
    <w:rsid w:val="00C22D31"/>
    <w:rsid w:val="00C23231"/>
    <w:rsid w:val="00C255BC"/>
    <w:rsid w:val="00C26749"/>
    <w:rsid w:val="00C315A1"/>
    <w:rsid w:val="00C3177F"/>
    <w:rsid w:val="00C34A4B"/>
    <w:rsid w:val="00C404D1"/>
    <w:rsid w:val="00C45200"/>
    <w:rsid w:val="00C47596"/>
    <w:rsid w:val="00C475E8"/>
    <w:rsid w:val="00C509F2"/>
    <w:rsid w:val="00C54CD6"/>
    <w:rsid w:val="00C54EF8"/>
    <w:rsid w:val="00C55A62"/>
    <w:rsid w:val="00C5771D"/>
    <w:rsid w:val="00C633E0"/>
    <w:rsid w:val="00C67B70"/>
    <w:rsid w:val="00C70743"/>
    <w:rsid w:val="00C71579"/>
    <w:rsid w:val="00C71949"/>
    <w:rsid w:val="00C7524D"/>
    <w:rsid w:val="00C76547"/>
    <w:rsid w:val="00C77AE7"/>
    <w:rsid w:val="00C8093A"/>
    <w:rsid w:val="00C8147A"/>
    <w:rsid w:val="00C82139"/>
    <w:rsid w:val="00C85B8D"/>
    <w:rsid w:val="00C879F8"/>
    <w:rsid w:val="00C87E17"/>
    <w:rsid w:val="00C91BF3"/>
    <w:rsid w:val="00C91E4F"/>
    <w:rsid w:val="00C9362E"/>
    <w:rsid w:val="00C94763"/>
    <w:rsid w:val="00C96303"/>
    <w:rsid w:val="00C969FB"/>
    <w:rsid w:val="00C9780B"/>
    <w:rsid w:val="00CA2CA7"/>
    <w:rsid w:val="00CA2DCB"/>
    <w:rsid w:val="00CA6554"/>
    <w:rsid w:val="00CA77AC"/>
    <w:rsid w:val="00CB093A"/>
    <w:rsid w:val="00CB0CBE"/>
    <w:rsid w:val="00CB2DD1"/>
    <w:rsid w:val="00CB3BB1"/>
    <w:rsid w:val="00CB3D7D"/>
    <w:rsid w:val="00CB3E84"/>
    <w:rsid w:val="00CB45EF"/>
    <w:rsid w:val="00CB519A"/>
    <w:rsid w:val="00CB54D5"/>
    <w:rsid w:val="00CB5B62"/>
    <w:rsid w:val="00CB6D31"/>
    <w:rsid w:val="00CC0FB1"/>
    <w:rsid w:val="00CC2F2F"/>
    <w:rsid w:val="00CC5F7C"/>
    <w:rsid w:val="00CC7DDB"/>
    <w:rsid w:val="00CD1967"/>
    <w:rsid w:val="00CD1E2E"/>
    <w:rsid w:val="00CD2565"/>
    <w:rsid w:val="00CD66C7"/>
    <w:rsid w:val="00CD6AE6"/>
    <w:rsid w:val="00CD6E18"/>
    <w:rsid w:val="00CE4507"/>
    <w:rsid w:val="00CE7AF0"/>
    <w:rsid w:val="00CF3240"/>
    <w:rsid w:val="00CF4CD5"/>
    <w:rsid w:val="00D00D94"/>
    <w:rsid w:val="00D00FFF"/>
    <w:rsid w:val="00D03FA3"/>
    <w:rsid w:val="00D07424"/>
    <w:rsid w:val="00D11051"/>
    <w:rsid w:val="00D22932"/>
    <w:rsid w:val="00D22DDB"/>
    <w:rsid w:val="00D237FD"/>
    <w:rsid w:val="00D25541"/>
    <w:rsid w:val="00D27864"/>
    <w:rsid w:val="00D3165D"/>
    <w:rsid w:val="00D347EC"/>
    <w:rsid w:val="00D410DD"/>
    <w:rsid w:val="00D4329D"/>
    <w:rsid w:val="00D43863"/>
    <w:rsid w:val="00D44E28"/>
    <w:rsid w:val="00D44E4B"/>
    <w:rsid w:val="00D45D77"/>
    <w:rsid w:val="00D520A8"/>
    <w:rsid w:val="00D539B0"/>
    <w:rsid w:val="00D603D6"/>
    <w:rsid w:val="00D61ED5"/>
    <w:rsid w:val="00D62868"/>
    <w:rsid w:val="00D65506"/>
    <w:rsid w:val="00D67257"/>
    <w:rsid w:val="00D7181E"/>
    <w:rsid w:val="00D7311F"/>
    <w:rsid w:val="00D7398A"/>
    <w:rsid w:val="00D73A48"/>
    <w:rsid w:val="00D73EA3"/>
    <w:rsid w:val="00D7457E"/>
    <w:rsid w:val="00D775CE"/>
    <w:rsid w:val="00D779E8"/>
    <w:rsid w:val="00D840A7"/>
    <w:rsid w:val="00D85BBA"/>
    <w:rsid w:val="00D9684E"/>
    <w:rsid w:val="00D9758F"/>
    <w:rsid w:val="00DA1AA7"/>
    <w:rsid w:val="00DA440E"/>
    <w:rsid w:val="00DB0FB5"/>
    <w:rsid w:val="00DB1510"/>
    <w:rsid w:val="00DD1366"/>
    <w:rsid w:val="00DD4532"/>
    <w:rsid w:val="00DE23D2"/>
    <w:rsid w:val="00DE5548"/>
    <w:rsid w:val="00DE61C7"/>
    <w:rsid w:val="00DE6686"/>
    <w:rsid w:val="00DF2040"/>
    <w:rsid w:val="00DF5D42"/>
    <w:rsid w:val="00DF6336"/>
    <w:rsid w:val="00E115DD"/>
    <w:rsid w:val="00E1422E"/>
    <w:rsid w:val="00E14E77"/>
    <w:rsid w:val="00E21F30"/>
    <w:rsid w:val="00E2248A"/>
    <w:rsid w:val="00E30024"/>
    <w:rsid w:val="00E32190"/>
    <w:rsid w:val="00E33203"/>
    <w:rsid w:val="00E34B1D"/>
    <w:rsid w:val="00E35966"/>
    <w:rsid w:val="00E4099D"/>
    <w:rsid w:val="00E40DC1"/>
    <w:rsid w:val="00E4448B"/>
    <w:rsid w:val="00E44D91"/>
    <w:rsid w:val="00E44E1B"/>
    <w:rsid w:val="00E453F0"/>
    <w:rsid w:val="00E47E80"/>
    <w:rsid w:val="00E50C63"/>
    <w:rsid w:val="00E57015"/>
    <w:rsid w:val="00E62963"/>
    <w:rsid w:val="00E62A05"/>
    <w:rsid w:val="00E63A3F"/>
    <w:rsid w:val="00E641A0"/>
    <w:rsid w:val="00E667FA"/>
    <w:rsid w:val="00E755C0"/>
    <w:rsid w:val="00E771CB"/>
    <w:rsid w:val="00E77CFF"/>
    <w:rsid w:val="00E77E75"/>
    <w:rsid w:val="00E86D9B"/>
    <w:rsid w:val="00E92539"/>
    <w:rsid w:val="00E926AF"/>
    <w:rsid w:val="00E93005"/>
    <w:rsid w:val="00E93F3E"/>
    <w:rsid w:val="00E94CF0"/>
    <w:rsid w:val="00E9717B"/>
    <w:rsid w:val="00E976F3"/>
    <w:rsid w:val="00EA27B0"/>
    <w:rsid w:val="00EA2AE2"/>
    <w:rsid w:val="00EA5059"/>
    <w:rsid w:val="00EA5593"/>
    <w:rsid w:val="00EB3D38"/>
    <w:rsid w:val="00EB7E7D"/>
    <w:rsid w:val="00EC0DAF"/>
    <w:rsid w:val="00EC20D7"/>
    <w:rsid w:val="00EC3099"/>
    <w:rsid w:val="00EC3D0A"/>
    <w:rsid w:val="00EC4812"/>
    <w:rsid w:val="00EC701B"/>
    <w:rsid w:val="00EC7AC5"/>
    <w:rsid w:val="00EC7E4D"/>
    <w:rsid w:val="00ED291E"/>
    <w:rsid w:val="00ED68DD"/>
    <w:rsid w:val="00ED7581"/>
    <w:rsid w:val="00EE4227"/>
    <w:rsid w:val="00EF001E"/>
    <w:rsid w:val="00EF0BB4"/>
    <w:rsid w:val="00EF23E4"/>
    <w:rsid w:val="00EF4168"/>
    <w:rsid w:val="00F0347B"/>
    <w:rsid w:val="00F048E1"/>
    <w:rsid w:val="00F05FEA"/>
    <w:rsid w:val="00F06636"/>
    <w:rsid w:val="00F109E8"/>
    <w:rsid w:val="00F1337B"/>
    <w:rsid w:val="00F14968"/>
    <w:rsid w:val="00F15CC7"/>
    <w:rsid w:val="00F20511"/>
    <w:rsid w:val="00F22CA7"/>
    <w:rsid w:val="00F24465"/>
    <w:rsid w:val="00F256DC"/>
    <w:rsid w:val="00F344F7"/>
    <w:rsid w:val="00F36567"/>
    <w:rsid w:val="00F41281"/>
    <w:rsid w:val="00F42B51"/>
    <w:rsid w:val="00F440A1"/>
    <w:rsid w:val="00F477B0"/>
    <w:rsid w:val="00F513B4"/>
    <w:rsid w:val="00F54506"/>
    <w:rsid w:val="00F5551E"/>
    <w:rsid w:val="00F55DE9"/>
    <w:rsid w:val="00F6125E"/>
    <w:rsid w:val="00F6256A"/>
    <w:rsid w:val="00F67B01"/>
    <w:rsid w:val="00F74042"/>
    <w:rsid w:val="00F75DD9"/>
    <w:rsid w:val="00F822F5"/>
    <w:rsid w:val="00F8439C"/>
    <w:rsid w:val="00F91AAE"/>
    <w:rsid w:val="00F942C0"/>
    <w:rsid w:val="00F96981"/>
    <w:rsid w:val="00FA6160"/>
    <w:rsid w:val="00FA79D3"/>
    <w:rsid w:val="00FB23ED"/>
    <w:rsid w:val="00FB40E7"/>
    <w:rsid w:val="00FB4AE3"/>
    <w:rsid w:val="00FB4EF9"/>
    <w:rsid w:val="00FB5131"/>
    <w:rsid w:val="00FC001E"/>
    <w:rsid w:val="00FC2CB0"/>
    <w:rsid w:val="00FC3B2A"/>
    <w:rsid w:val="00FE067F"/>
    <w:rsid w:val="00FE1BC5"/>
    <w:rsid w:val="00FE29CB"/>
    <w:rsid w:val="00FF12DE"/>
    <w:rsid w:val="00FF2E8B"/>
    <w:rsid w:val="00FF3849"/>
    <w:rsid w:val="00FF540F"/>
    <w:rsid w:val="00FF5B17"/>
    <w:rsid w:val="00FF657D"/>
    <w:rsid w:val="00FF6A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8570C"/>
  <w15:docId w15:val="{2A4582AE-71C2-4F6D-91C8-3D96E1456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92F62"/>
    <w:pPr>
      <w:spacing w:after="0" w:line="276" w:lineRule="auto"/>
    </w:pPr>
    <w:rPr>
      <w:rFonts w:ascii="Arial" w:eastAsia="Arial" w:hAnsi="Arial" w:cs="Arial"/>
    </w:rPr>
  </w:style>
  <w:style w:type="paragraph" w:styleId="Heading1">
    <w:name w:val="heading 1"/>
    <w:basedOn w:val="Heading3"/>
    <w:link w:val="Heading1Char"/>
    <w:qFormat/>
    <w:rsid w:val="006919EE"/>
    <w:pPr>
      <w:outlineLvl w:val="0"/>
    </w:pPr>
    <w:rPr>
      <w:b/>
    </w:rPr>
  </w:style>
  <w:style w:type="paragraph" w:styleId="Heading2">
    <w:name w:val="heading 2"/>
    <w:basedOn w:val="Heading3"/>
    <w:link w:val="Heading2Char"/>
    <w:qFormat/>
    <w:rsid w:val="00BB5A2C"/>
    <w:pPr>
      <w:numPr>
        <w:ilvl w:val="1"/>
      </w:numPr>
      <w:ind w:left="720" w:hanging="720"/>
      <w:outlineLvl w:val="1"/>
    </w:pPr>
    <w:rPr>
      <w:b/>
    </w:rPr>
  </w:style>
  <w:style w:type="paragraph" w:styleId="Heading3">
    <w:name w:val="heading 3"/>
    <w:basedOn w:val="Normal"/>
    <w:next w:val="Normal"/>
    <w:link w:val="Heading3Char"/>
    <w:autoRedefine/>
    <w:uiPriority w:val="9"/>
    <w:unhideWhenUsed/>
    <w:qFormat/>
    <w:rsid w:val="00613892"/>
    <w:pPr>
      <w:keepNext/>
      <w:keepLines/>
      <w:spacing w:after="240" w:line="360" w:lineRule="auto"/>
      <w:ind w:left="720" w:hanging="720"/>
      <w:jc w:val="both"/>
      <w:outlineLvl w:val="2"/>
    </w:pPr>
    <w:rPr>
      <w:rFonts w:ascii="Times New Roman" w:eastAsiaTheme="majorEastAsia" w:hAnsi="Times New Roman" w:cs="Times New Roman"/>
      <w:color w:val="000000" w:themeColor="text1"/>
      <w:sz w:val="24"/>
      <w:szCs w:val="24"/>
    </w:rPr>
  </w:style>
  <w:style w:type="paragraph" w:styleId="Heading4">
    <w:name w:val="heading 4"/>
    <w:basedOn w:val="Normal"/>
    <w:next w:val="Normal"/>
    <w:link w:val="Heading4Char"/>
    <w:uiPriority w:val="9"/>
    <w:semiHidden/>
    <w:unhideWhenUsed/>
    <w:qFormat/>
    <w:rsid w:val="00AF21AF"/>
    <w:pPr>
      <w:keepNext/>
      <w:keepLines/>
      <w:numPr>
        <w:ilvl w:val="3"/>
        <w:numId w:val="1"/>
      </w:numPr>
      <w:spacing w:before="40"/>
      <w:outlineLvl w:val="3"/>
    </w:pPr>
    <w:rPr>
      <w:rFonts w:ascii="Times New Roman" w:eastAsiaTheme="majorEastAsia" w:hAnsi="Times New Roman" w:cstheme="majorBidi"/>
      <w:b/>
      <w:i/>
      <w:iCs/>
      <w:sz w:val="24"/>
    </w:rPr>
  </w:style>
  <w:style w:type="paragraph" w:styleId="Heading5">
    <w:name w:val="heading 5"/>
    <w:basedOn w:val="Normal"/>
    <w:next w:val="Normal"/>
    <w:link w:val="Heading5Char"/>
    <w:uiPriority w:val="9"/>
    <w:semiHidden/>
    <w:unhideWhenUsed/>
    <w:qFormat/>
    <w:rsid w:val="006F3751"/>
    <w:pPr>
      <w:keepNext/>
      <w:keepLines/>
      <w:numPr>
        <w:ilvl w:val="4"/>
        <w:numId w:val="1"/>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6F3751"/>
    <w:pPr>
      <w:keepNext/>
      <w:keepLines/>
      <w:numPr>
        <w:ilvl w:val="5"/>
        <w:numId w:val="1"/>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6F3751"/>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F3751"/>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F3751"/>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19EE"/>
    <w:rPr>
      <w:rFonts w:ascii="Times New Roman" w:eastAsiaTheme="majorEastAsia" w:hAnsi="Times New Roman" w:cs="Times New Roman"/>
      <w:b/>
      <w:color w:val="000000" w:themeColor="text1"/>
      <w:sz w:val="24"/>
      <w:szCs w:val="24"/>
    </w:rPr>
  </w:style>
  <w:style w:type="character" w:customStyle="1" w:styleId="Heading2Char">
    <w:name w:val="Heading 2 Char"/>
    <w:basedOn w:val="DefaultParagraphFont"/>
    <w:link w:val="Heading2"/>
    <w:rsid w:val="00BB5A2C"/>
    <w:rPr>
      <w:rFonts w:ascii="Times New Roman" w:eastAsiaTheme="majorEastAsia" w:hAnsi="Times New Roman" w:cs="Times New Roman"/>
      <w:b/>
      <w:color w:val="000000" w:themeColor="text1"/>
      <w:sz w:val="24"/>
      <w:szCs w:val="24"/>
    </w:rPr>
  </w:style>
  <w:style w:type="character" w:customStyle="1" w:styleId="Heading3Char">
    <w:name w:val="Heading 3 Char"/>
    <w:basedOn w:val="DefaultParagraphFont"/>
    <w:link w:val="Heading3"/>
    <w:uiPriority w:val="9"/>
    <w:rsid w:val="00613892"/>
    <w:rPr>
      <w:rFonts w:ascii="Times New Roman" w:eastAsiaTheme="majorEastAsia" w:hAnsi="Times New Roman" w:cs="Times New Roman"/>
      <w:color w:val="000000" w:themeColor="text1"/>
      <w:sz w:val="24"/>
      <w:szCs w:val="24"/>
    </w:rPr>
  </w:style>
  <w:style w:type="character" w:customStyle="1" w:styleId="Heading4Char">
    <w:name w:val="Heading 4 Char"/>
    <w:basedOn w:val="DefaultParagraphFont"/>
    <w:link w:val="Heading4"/>
    <w:uiPriority w:val="9"/>
    <w:semiHidden/>
    <w:rsid w:val="00AF21AF"/>
    <w:rPr>
      <w:rFonts w:ascii="Times New Roman" w:eastAsiaTheme="majorEastAsia" w:hAnsi="Times New Roman" w:cstheme="majorBidi"/>
      <w:b/>
      <w:i/>
      <w:iCs/>
      <w:sz w:val="24"/>
    </w:rPr>
  </w:style>
  <w:style w:type="paragraph" w:styleId="NoSpacing">
    <w:name w:val="No Spacing"/>
    <w:uiPriority w:val="1"/>
    <w:qFormat/>
    <w:rsid w:val="004D6C47"/>
    <w:pPr>
      <w:spacing w:after="0" w:line="240" w:lineRule="auto"/>
    </w:pPr>
    <w:rPr>
      <w:rFonts w:ascii="Arial" w:eastAsia="Arial" w:hAnsi="Arial" w:cs="Arial"/>
    </w:rPr>
  </w:style>
  <w:style w:type="character" w:styleId="Hyperlink">
    <w:name w:val="Hyperlink"/>
    <w:basedOn w:val="DefaultParagraphFont"/>
    <w:uiPriority w:val="99"/>
    <w:unhideWhenUsed/>
    <w:rsid w:val="0031710A"/>
    <w:rPr>
      <w:color w:val="0563C1" w:themeColor="hyperlink"/>
      <w:u w:val="single"/>
    </w:rPr>
  </w:style>
  <w:style w:type="paragraph" w:styleId="NormalWeb">
    <w:name w:val="Normal (Web)"/>
    <w:basedOn w:val="Normal"/>
    <w:uiPriority w:val="99"/>
    <w:unhideWhenUsed/>
    <w:rsid w:val="004168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681D"/>
    <w:rPr>
      <w:b/>
      <w:bCs/>
    </w:rPr>
  </w:style>
  <w:style w:type="character" w:styleId="Emphasis">
    <w:name w:val="Emphasis"/>
    <w:basedOn w:val="DefaultParagraphFont"/>
    <w:uiPriority w:val="20"/>
    <w:qFormat/>
    <w:rsid w:val="0041681D"/>
    <w:rPr>
      <w:i/>
      <w:iCs/>
    </w:rPr>
  </w:style>
  <w:style w:type="character" w:customStyle="1" w:styleId="Heading5Char">
    <w:name w:val="Heading 5 Char"/>
    <w:basedOn w:val="DefaultParagraphFont"/>
    <w:link w:val="Heading5"/>
    <w:uiPriority w:val="9"/>
    <w:semiHidden/>
    <w:rsid w:val="006F3751"/>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6F3751"/>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6F375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F375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F3751"/>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8D0074"/>
    <w:pPr>
      <w:spacing w:before="480" w:after="0" w:line="276" w:lineRule="auto"/>
      <w:ind w:left="0" w:firstLine="0"/>
      <w:jc w:val="left"/>
      <w:outlineLvl w:val="9"/>
    </w:pPr>
    <w:rPr>
      <w:rFonts w:asciiTheme="majorHAnsi" w:hAnsiTheme="majorHAnsi" w:cstheme="majorBidi"/>
      <w:bCs/>
      <w:color w:val="2E74B5" w:themeColor="accent1" w:themeShade="BF"/>
      <w:sz w:val="28"/>
      <w:szCs w:val="28"/>
      <w:lang w:eastAsia="ja-JP"/>
    </w:rPr>
  </w:style>
  <w:style w:type="paragraph" w:styleId="TOC1">
    <w:name w:val="toc 1"/>
    <w:basedOn w:val="Normal"/>
    <w:next w:val="Normal"/>
    <w:autoRedefine/>
    <w:uiPriority w:val="39"/>
    <w:unhideWhenUsed/>
    <w:rsid w:val="008D0074"/>
    <w:pPr>
      <w:spacing w:after="100"/>
    </w:pPr>
  </w:style>
  <w:style w:type="paragraph" w:styleId="TOC2">
    <w:name w:val="toc 2"/>
    <w:basedOn w:val="Normal"/>
    <w:next w:val="Normal"/>
    <w:autoRedefine/>
    <w:uiPriority w:val="39"/>
    <w:unhideWhenUsed/>
    <w:rsid w:val="008D0074"/>
    <w:pPr>
      <w:spacing w:after="100"/>
      <w:ind w:left="220"/>
    </w:pPr>
  </w:style>
  <w:style w:type="paragraph" w:styleId="BalloonText">
    <w:name w:val="Balloon Text"/>
    <w:basedOn w:val="Normal"/>
    <w:link w:val="BalloonTextChar"/>
    <w:uiPriority w:val="99"/>
    <w:semiHidden/>
    <w:unhideWhenUsed/>
    <w:rsid w:val="008D00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074"/>
    <w:rPr>
      <w:rFonts w:ascii="Tahoma" w:eastAsia="Arial" w:hAnsi="Tahoma" w:cs="Tahoma"/>
      <w:sz w:val="16"/>
      <w:szCs w:val="16"/>
    </w:rPr>
  </w:style>
  <w:style w:type="paragraph" w:styleId="Header">
    <w:name w:val="header"/>
    <w:basedOn w:val="Normal"/>
    <w:link w:val="HeaderChar"/>
    <w:uiPriority w:val="99"/>
    <w:unhideWhenUsed/>
    <w:rsid w:val="008D0074"/>
    <w:pPr>
      <w:tabs>
        <w:tab w:val="center" w:pos="4680"/>
        <w:tab w:val="right" w:pos="9360"/>
      </w:tabs>
      <w:spacing w:line="240" w:lineRule="auto"/>
    </w:pPr>
  </w:style>
  <w:style w:type="character" w:customStyle="1" w:styleId="HeaderChar">
    <w:name w:val="Header Char"/>
    <w:basedOn w:val="DefaultParagraphFont"/>
    <w:link w:val="Header"/>
    <w:uiPriority w:val="99"/>
    <w:rsid w:val="008D0074"/>
    <w:rPr>
      <w:rFonts w:ascii="Arial" w:eastAsia="Arial" w:hAnsi="Arial" w:cs="Arial"/>
    </w:rPr>
  </w:style>
  <w:style w:type="paragraph" w:styleId="Footer">
    <w:name w:val="footer"/>
    <w:basedOn w:val="Normal"/>
    <w:link w:val="FooterChar"/>
    <w:uiPriority w:val="99"/>
    <w:unhideWhenUsed/>
    <w:rsid w:val="008D0074"/>
    <w:pPr>
      <w:tabs>
        <w:tab w:val="center" w:pos="4680"/>
        <w:tab w:val="right" w:pos="9360"/>
      </w:tabs>
      <w:spacing w:line="240" w:lineRule="auto"/>
    </w:pPr>
  </w:style>
  <w:style w:type="character" w:customStyle="1" w:styleId="FooterChar">
    <w:name w:val="Footer Char"/>
    <w:basedOn w:val="DefaultParagraphFont"/>
    <w:link w:val="Footer"/>
    <w:uiPriority w:val="99"/>
    <w:rsid w:val="008D0074"/>
    <w:rPr>
      <w:rFonts w:ascii="Arial" w:eastAsia="Arial" w:hAnsi="Arial" w:cs="Arial"/>
    </w:rPr>
  </w:style>
  <w:style w:type="paragraph" w:styleId="ListParagraph">
    <w:name w:val="List Paragraph"/>
    <w:basedOn w:val="Normal"/>
    <w:uiPriority w:val="34"/>
    <w:qFormat/>
    <w:rsid w:val="00DE5548"/>
    <w:pPr>
      <w:ind w:left="720"/>
      <w:contextualSpacing/>
    </w:pPr>
  </w:style>
  <w:style w:type="character" w:customStyle="1" w:styleId="anchor-text">
    <w:name w:val="anchor-text"/>
    <w:basedOn w:val="DefaultParagraphFont"/>
    <w:rsid w:val="00181575"/>
  </w:style>
  <w:style w:type="paragraph" w:styleId="Title">
    <w:name w:val="Title"/>
    <w:basedOn w:val="Normal"/>
    <w:next w:val="Normal"/>
    <w:link w:val="TitleChar"/>
    <w:uiPriority w:val="10"/>
    <w:qFormat/>
    <w:rsid w:val="00C04F48"/>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F48"/>
    <w:rPr>
      <w:rFonts w:asciiTheme="majorHAnsi" w:eastAsiaTheme="majorEastAsia" w:hAnsiTheme="majorHAnsi" w:cstheme="majorBidi"/>
      <w:spacing w:val="-10"/>
      <w:kern w:val="28"/>
      <w:sz w:val="56"/>
      <w:szCs w:val="56"/>
    </w:rPr>
  </w:style>
  <w:style w:type="character" w:customStyle="1" w:styleId="mntl-sc-block-headingtext">
    <w:name w:val="mntl-sc-block-heading__text"/>
    <w:basedOn w:val="DefaultParagraphFont"/>
    <w:rsid w:val="00575369"/>
  </w:style>
  <w:style w:type="paragraph" w:customStyle="1" w:styleId="comp">
    <w:name w:val="comp"/>
    <w:basedOn w:val="Normal"/>
    <w:rsid w:val="005753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m-c-lead-paragraph">
    <w:name w:val="gem-c-lead-paragraph"/>
    <w:basedOn w:val="Normal"/>
    <w:rsid w:val="00D975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9D2CBD"/>
  </w:style>
  <w:style w:type="table" w:styleId="LightList-Accent3">
    <w:name w:val="Light List Accent 3"/>
    <w:basedOn w:val="TableNormal"/>
    <w:uiPriority w:val="61"/>
    <w:rsid w:val="00BC1907"/>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Caption">
    <w:name w:val="caption"/>
    <w:basedOn w:val="Normal"/>
    <w:next w:val="Normal"/>
    <w:uiPriority w:val="35"/>
    <w:unhideWhenUsed/>
    <w:qFormat/>
    <w:rsid w:val="00BF4BEA"/>
    <w:pPr>
      <w:keepNext/>
      <w:spacing w:after="200" w:line="240" w:lineRule="auto"/>
      <w:jc w:val="center"/>
    </w:pPr>
    <w:rPr>
      <w:rFonts w:ascii="Times New Roman" w:hAnsi="Times New Roman" w:cs="Times New Roman"/>
      <w:bCs/>
      <w:color w:val="000000" w:themeColor="text1"/>
      <w:szCs w:val="24"/>
    </w:rPr>
  </w:style>
  <w:style w:type="character" w:styleId="FollowedHyperlink">
    <w:name w:val="FollowedHyperlink"/>
    <w:basedOn w:val="DefaultParagraphFont"/>
    <w:uiPriority w:val="99"/>
    <w:semiHidden/>
    <w:unhideWhenUsed/>
    <w:rsid w:val="0077464F"/>
    <w:rPr>
      <w:color w:val="954F72" w:themeColor="followedHyperlink"/>
      <w:u w:val="single"/>
    </w:rPr>
  </w:style>
  <w:style w:type="table" w:styleId="LightShading-Accent1">
    <w:name w:val="Light Shading Accent 1"/>
    <w:basedOn w:val="TableNormal"/>
    <w:uiPriority w:val="60"/>
    <w:rsid w:val="002C6864"/>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
    <w:name w:val="Light Shading"/>
    <w:basedOn w:val="TableNormal"/>
    <w:uiPriority w:val="60"/>
    <w:rsid w:val="00786F9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OC3">
    <w:name w:val="toc 3"/>
    <w:basedOn w:val="Normal"/>
    <w:next w:val="Normal"/>
    <w:autoRedefine/>
    <w:uiPriority w:val="39"/>
    <w:unhideWhenUsed/>
    <w:rsid w:val="004E6679"/>
    <w:pPr>
      <w:spacing w:after="100"/>
      <w:ind w:left="440"/>
    </w:pPr>
  </w:style>
  <w:style w:type="character" w:customStyle="1" w:styleId="isbn-label">
    <w:name w:val="isbn-label"/>
    <w:basedOn w:val="DefaultParagraphFont"/>
    <w:rsid w:val="009B320E"/>
  </w:style>
  <w:style w:type="table" w:styleId="TableGrid">
    <w:name w:val="Table Grid"/>
    <w:basedOn w:val="TableNormal"/>
    <w:uiPriority w:val="39"/>
    <w:unhideWhenUsed/>
    <w:rsid w:val="00A46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6D17E5"/>
  </w:style>
  <w:style w:type="character" w:customStyle="1" w:styleId="ms-1">
    <w:name w:val="ms-1"/>
    <w:basedOn w:val="DefaultParagraphFont"/>
    <w:rsid w:val="00A57A6B"/>
  </w:style>
  <w:style w:type="character" w:customStyle="1" w:styleId="max-w-15ch">
    <w:name w:val="max-w-[15ch]"/>
    <w:basedOn w:val="DefaultParagraphFont"/>
    <w:rsid w:val="00A57A6B"/>
  </w:style>
  <w:style w:type="character" w:customStyle="1" w:styleId="-me-1">
    <w:name w:val="-me-1"/>
    <w:basedOn w:val="DefaultParagraphFont"/>
    <w:rsid w:val="00A57A6B"/>
  </w:style>
  <w:style w:type="character" w:customStyle="1" w:styleId="vkekvd">
    <w:name w:val="vkekvd"/>
    <w:basedOn w:val="DefaultParagraphFont"/>
    <w:rsid w:val="00CE7AF0"/>
  </w:style>
  <w:style w:type="character" w:customStyle="1" w:styleId="t286pc">
    <w:name w:val="t286pc"/>
    <w:basedOn w:val="DefaultParagraphFont"/>
    <w:rsid w:val="00CE7AF0"/>
  </w:style>
  <w:style w:type="character" w:customStyle="1" w:styleId="single-posttakeaways-item-text">
    <w:name w:val="single-post__takeaways-item-text"/>
    <w:basedOn w:val="DefaultParagraphFont"/>
    <w:rsid w:val="00CE7AF0"/>
  </w:style>
  <w:style w:type="paragraph" w:customStyle="1" w:styleId="xxxxx">
    <w:name w:val="xxxxx"/>
    <w:basedOn w:val="Normal"/>
    <w:rsid w:val="004D33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9q8lc">
    <w:name w:val="n9q8lc"/>
    <w:basedOn w:val="DefaultParagraphFont"/>
    <w:rsid w:val="00367283"/>
  </w:style>
  <w:style w:type="character" w:customStyle="1" w:styleId="h3-grey">
    <w:name w:val="h3-grey"/>
    <w:basedOn w:val="DefaultParagraphFont"/>
    <w:rsid w:val="00E47E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9112">
      <w:bodyDiv w:val="1"/>
      <w:marLeft w:val="0"/>
      <w:marRight w:val="0"/>
      <w:marTop w:val="0"/>
      <w:marBottom w:val="0"/>
      <w:divBdr>
        <w:top w:val="none" w:sz="0" w:space="0" w:color="auto"/>
        <w:left w:val="none" w:sz="0" w:space="0" w:color="auto"/>
        <w:bottom w:val="none" w:sz="0" w:space="0" w:color="auto"/>
        <w:right w:val="none" w:sz="0" w:space="0" w:color="auto"/>
      </w:divBdr>
    </w:div>
    <w:div w:id="34281422">
      <w:bodyDiv w:val="1"/>
      <w:marLeft w:val="0"/>
      <w:marRight w:val="0"/>
      <w:marTop w:val="0"/>
      <w:marBottom w:val="0"/>
      <w:divBdr>
        <w:top w:val="none" w:sz="0" w:space="0" w:color="auto"/>
        <w:left w:val="none" w:sz="0" w:space="0" w:color="auto"/>
        <w:bottom w:val="none" w:sz="0" w:space="0" w:color="auto"/>
        <w:right w:val="none" w:sz="0" w:space="0" w:color="auto"/>
      </w:divBdr>
    </w:div>
    <w:div w:id="36438279">
      <w:bodyDiv w:val="1"/>
      <w:marLeft w:val="0"/>
      <w:marRight w:val="0"/>
      <w:marTop w:val="0"/>
      <w:marBottom w:val="0"/>
      <w:divBdr>
        <w:top w:val="none" w:sz="0" w:space="0" w:color="auto"/>
        <w:left w:val="none" w:sz="0" w:space="0" w:color="auto"/>
        <w:bottom w:val="none" w:sz="0" w:space="0" w:color="auto"/>
        <w:right w:val="none" w:sz="0" w:space="0" w:color="auto"/>
      </w:divBdr>
    </w:div>
    <w:div w:id="50153773">
      <w:bodyDiv w:val="1"/>
      <w:marLeft w:val="0"/>
      <w:marRight w:val="0"/>
      <w:marTop w:val="0"/>
      <w:marBottom w:val="0"/>
      <w:divBdr>
        <w:top w:val="none" w:sz="0" w:space="0" w:color="auto"/>
        <w:left w:val="none" w:sz="0" w:space="0" w:color="auto"/>
        <w:bottom w:val="none" w:sz="0" w:space="0" w:color="auto"/>
        <w:right w:val="none" w:sz="0" w:space="0" w:color="auto"/>
      </w:divBdr>
    </w:div>
    <w:div w:id="53937262">
      <w:bodyDiv w:val="1"/>
      <w:marLeft w:val="0"/>
      <w:marRight w:val="0"/>
      <w:marTop w:val="0"/>
      <w:marBottom w:val="0"/>
      <w:divBdr>
        <w:top w:val="none" w:sz="0" w:space="0" w:color="auto"/>
        <w:left w:val="none" w:sz="0" w:space="0" w:color="auto"/>
        <w:bottom w:val="none" w:sz="0" w:space="0" w:color="auto"/>
        <w:right w:val="none" w:sz="0" w:space="0" w:color="auto"/>
      </w:divBdr>
      <w:divsChild>
        <w:div w:id="686831757">
          <w:marLeft w:val="1267"/>
          <w:marRight w:val="0"/>
          <w:marTop w:val="0"/>
          <w:marBottom w:val="0"/>
          <w:divBdr>
            <w:top w:val="none" w:sz="0" w:space="0" w:color="auto"/>
            <w:left w:val="none" w:sz="0" w:space="0" w:color="auto"/>
            <w:bottom w:val="none" w:sz="0" w:space="0" w:color="auto"/>
            <w:right w:val="none" w:sz="0" w:space="0" w:color="auto"/>
          </w:divBdr>
        </w:div>
        <w:div w:id="788161280">
          <w:marLeft w:val="1267"/>
          <w:marRight w:val="0"/>
          <w:marTop w:val="0"/>
          <w:marBottom w:val="0"/>
          <w:divBdr>
            <w:top w:val="none" w:sz="0" w:space="0" w:color="auto"/>
            <w:left w:val="none" w:sz="0" w:space="0" w:color="auto"/>
            <w:bottom w:val="none" w:sz="0" w:space="0" w:color="auto"/>
            <w:right w:val="none" w:sz="0" w:space="0" w:color="auto"/>
          </w:divBdr>
        </w:div>
      </w:divsChild>
    </w:div>
    <w:div w:id="56517974">
      <w:bodyDiv w:val="1"/>
      <w:marLeft w:val="0"/>
      <w:marRight w:val="0"/>
      <w:marTop w:val="0"/>
      <w:marBottom w:val="0"/>
      <w:divBdr>
        <w:top w:val="none" w:sz="0" w:space="0" w:color="auto"/>
        <w:left w:val="none" w:sz="0" w:space="0" w:color="auto"/>
        <w:bottom w:val="none" w:sz="0" w:space="0" w:color="auto"/>
        <w:right w:val="none" w:sz="0" w:space="0" w:color="auto"/>
      </w:divBdr>
      <w:divsChild>
        <w:div w:id="1397432098">
          <w:marLeft w:val="0"/>
          <w:marRight w:val="0"/>
          <w:marTop w:val="0"/>
          <w:marBottom w:val="0"/>
          <w:divBdr>
            <w:top w:val="none" w:sz="0" w:space="0" w:color="auto"/>
            <w:left w:val="none" w:sz="0" w:space="0" w:color="auto"/>
            <w:bottom w:val="none" w:sz="0" w:space="0" w:color="auto"/>
            <w:right w:val="none" w:sz="0" w:space="0" w:color="auto"/>
          </w:divBdr>
          <w:divsChild>
            <w:div w:id="799879437">
              <w:marLeft w:val="0"/>
              <w:marRight w:val="0"/>
              <w:marTop w:val="0"/>
              <w:marBottom w:val="0"/>
              <w:divBdr>
                <w:top w:val="none" w:sz="0" w:space="0" w:color="auto"/>
                <w:left w:val="none" w:sz="0" w:space="0" w:color="auto"/>
                <w:bottom w:val="none" w:sz="0" w:space="0" w:color="auto"/>
                <w:right w:val="none" w:sz="0" w:space="0" w:color="auto"/>
              </w:divBdr>
            </w:div>
          </w:divsChild>
        </w:div>
        <w:div w:id="2042123967">
          <w:marLeft w:val="0"/>
          <w:marRight w:val="0"/>
          <w:marTop w:val="0"/>
          <w:marBottom w:val="0"/>
          <w:divBdr>
            <w:top w:val="none" w:sz="0" w:space="0" w:color="auto"/>
            <w:left w:val="none" w:sz="0" w:space="0" w:color="auto"/>
            <w:bottom w:val="none" w:sz="0" w:space="0" w:color="auto"/>
            <w:right w:val="none" w:sz="0" w:space="0" w:color="auto"/>
          </w:divBdr>
        </w:div>
      </w:divsChild>
    </w:div>
    <w:div w:id="110783109">
      <w:bodyDiv w:val="1"/>
      <w:marLeft w:val="0"/>
      <w:marRight w:val="0"/>
      <w:marTop w:val="0"/>
      <w:marBottom w:val="0"/>
      <w:divBdr>
        <w:top w:val="none" w:sz="0" w:space="0" w:color="auto"/>
        <w:left w:val="none" w:sz="0" w:space="0" w:color="auto"/>
        <w:bottom w:val="none" w:sz="0" w:space="0" w:color="auto"/>
        <w:right w:val="none" w:sz="0" w:space="0" w:color="auto"/>
      </w:divBdr>
    </w:div>
    <w:div w:id="122121444">
      <w:bodyDiv w:val="1"/>
      <w:marLeft w:val="0"/>
      <w:marRight w:val="0"/>
      <w:marTop w:val="0"/>
      <w:marBottom w:val="0"/>
      <w:divBdr>
        <w:top w:val="none" w:sz="0" w:space="0" w:color="auto"/>
        <w:left w:val="none" w:sz="0" w:space="0" w:color="auto"/>
        <w:bottom w:val="none" w:sz="0" w:space="0" w:color="auto"/>
        <w:right w:val="none" w:sz="0" w:space="0" w:color="auto"/>
      </w:divBdr>
    </w:div>
    <w:div w:id="146360546">
      <w:bodyDiv w:val="1"/>
      <w:marLeft w:val="0"/>
      <w:marRight w:val="0"/>
      <w:marTop w:val="0"/>
      <w:marBottom w:val="0"/>
      <w:divBdr>
        <w:top w:val="none" w:sz="0" w:space="0" w:color="auto"/>
        <w:left w:val="none" w:sz="0" w:space="0" w:color="auto"/>
        <w:bottom w:val="none" w:sz="0" w:space="0" w:color="auto"/>
        <w:right w:val="none" w:sz="0" w:space="0" w:color="auto"/>
      </w:divBdr>
    </w:div>
    <w:div w:id="150633912">
      <w:bodyDiv w:val="1"/>
      <w:marLeft w:val="0"/>
      <w:marRight w:val="0"/>
      <w:marTop w:val="0"/>
      <w:marBottom w:val="0"/>
      <w:divBdr>
        <w:top w:val="none" w:sz="0" w:space="0" w:color="auto"/>
        <w:left w:val="none" w:sz="0" w:space="0" w:color="auto"/>
        <w:bottom w:val="none" w:sz="0" w:space="0" w:color="auto"/>
        <w:right w:val="none" w:sz="0" w:space="0" w:color="auto"/>
      </w:divBdr>
    </w:div>
    <w:div w:id="157502486">
      <w:bodyDiv w:val="1"/>
      <w:marLeft w:val="0"/>
      <w:marRight w:val="0"/>
      <w:marTop w:val="0"/>
      <w:marBottom w:val="0"/>
      <w:divBdr>
        <w:top w:val="none" w:sz="0" w:space="0" w:color="auto"/>
        <w:left w:val="none" w:sz="0" w:space="0" w:color="auto"/>
        <w:bottom w:val="none" w:sz="0" w:space="0" w:color="auto"/>
        <w:right w:val="none" w:sz="0" w:space="0" w:color="auto"/>
      </w:divBdr>
    </w:div>
    <w:div w:id="166487697">
      <w:bodyDiv w:val="1"/>
      <w:marLeft w:val="0"/>
      <w:marRight w:val="0"/>
      <w:marTop w:val="0"/>
      <w:marBottom w:val="0"/>
      <w:divBdr>
        <w:top w:val="none" w:sz="0" w:space="0" w:color="auto"/>
        <w:left w:val="none" w:sz="0" w:space="0" w:color="auto"/>
        <w:bottom w:val="none" w:sz="0" w:space="0" w:color="auto"/>
        <w:right w:val="none" w:sz="0" w:space="0" w:color="auto"/>
      </w:divBdr>
    </w:div>
    <w:div w:id="201090653">
      <w:bodyDiv w:val="1"/>
      <w:marLeft w:val="0"/>
      <w:marRight w:val="0"/>
      <w:marTop w:val="0"/>
      <w:marBottom w:val="0"/>
      <w:divBdr>
        <w:top w:val="none" w:sz="0" w:space="0" w:color="auto"/>
        <w:left w:val="none" w:sz="0" w:space="0" w:color="auto"/>
        <w:bottom w:val="none" w:sz="0" w:space="0" w:color="auto"/>
        <w:right w:val="none" w:sz="0" w:space="0" w:color="auto"/>
      </w:divBdr>
    </w:div>
    <w:div w:id="235827307">
      <w:bodyDiv w:val="1"/>
      <w:marLeft w:val="0"/>
      <w:marRight w:val="0"/>
      <w:marTop w:val="0"/>
      <w:marBottom w:val="0"/>
      <w:divBdr>
        <w:top w:val="none" w:sz="0" w:space="0" w:color="auto"/>
        <w:left w:val="none" w:sz="0" w:space="0" w:color="auto"/>
        <w:bottom w:val="none" w:sz="0" w:space="0" w:color="auto"/>
        <w:right w:val="none" w:sz="0" w:space="0" w:color="auto"/>
      </w:divBdr>
    </w:div>
    <w:div w:id="238247240">
      <w:bodyDiv w:val="1"/>
      <w:marLeft w:val="0"/>
      <w:marRight w:val="0"/>
      <w:marTop w:val="0"/>
      <w:marBottom w:val="0"/>
      <w:divBdr>
        <w:top w:val="none" w:sz="0" w:space="0" w:color="auto"/>
        <w:left w:val="none" w:sz="0" w:space="0" w:color="auto"/>
        <w:bottom w:val="none" w:sz="0" w:space="0" w:color="auto"/>
        <w:right w:val="none" w:sz="0" w:space="0" w:color="auto"/>
      </w:divBdr>
    </w:div>
    <w:div w:id="245386810">
      <w:bodyDiv w:val="1"/>
      <w:marLeft w:val="0"/>
      <w:marRight w:val="0"/>
      <w:marTop w:val="0"/>
      <w:marBottom w:val="0"/>
      <w:divBdr>
        <w:top w:val="none" w:sz="0" w:space="0" w:color="auto"/>
        <w:left w:val="none" w:sz="0" w:space="0" w:color="auto"/>
        <w:bottom w:val="none" w:sz="0" w:space="0" w:color="auto"/>
        <w:right w:val="none" w:sz="0" w:space="0" w:color="auto"/>
      </w:divBdr>
    </w:div>
    <w:div w:id="268049873">
      <w:bodyDiv w:val="1"/>
      <w:marLeft w:val="0"/>
      <w:marRight w:val="0"/>
      <w:marTop w:val="0"/>
      <w:marBottom w:val="0"/>
      <w:divBdr>
        <w:top w:val="none" w:sz="0" w:space="0" w:color="auto"/>
        <w:left w:val="none" w:sz="0" w:space="0" w:color="auto"/>
        <w:bottom w:val="none" w:sz="0" w:space="0" w:color="auto"/>
        <w:right w:val="none" w:sz="0" w:space="0" w:color="auto"/>
      </w:divBdr>
    </w:div>
    <w:div w:id="282885753">
      <w:bodyDiv w:val="1"/>
      <w:marLeft w:val="0"/>
      <w:marRight w:val="0"/>
      <w:marTop w:val="0"/>
      <w:marBottom w:val="0"/>
      <w:divBdr>
        <w:top w:val="none" w:sz="0" w:space="0" w:color="auto"/>
        <w:left w:val="none" w:sz="0" w:space="0" w:color="auto"/>
        <w:bottom w:val="none" w:sz="0" w:space="0" w:color="auto"/>
        <w:right w:val="none" w:sz="0" w:space="0" w:color="auto"/>
      </w:divBdr>
    </w:div>
    <w:div w:id="289021076">
      <w:bodyDiv w:val="1"/>
      <w:marLeft w:val="0"/>
      <w:marRight w:val="0"/>
      <w:marTop w:val="0"/>
      <w:marBottom w:val="0"/>
      <w:divBdr>
        <w:top w:val="none" w:sz="0" w:space="0" w:color="auto"/>
        <w:left w:val="none" w:sz="0" w:space="0" w:color="auto"/>
        <w:bottom w:val="none" w:sz="0" w:space="0" w:color="auto"/>
        <w:right w:val="none" w:sz="0" w:space="0" w:color="auto"/>
      </w:divBdr>
    </w:div>
    <w:div w:id="324556259">
      <w:bodyDiv w:val="1"/>
      <w:marLeft w:val="0"/>
      <w:marRight w:val="0"/>
      <w:marTop w:val="0"/>
      <w:marBottom w:val="0"/>
      <w:divBdr>
        <w:top w:val="none" w:sz="0" w:space="0" w:color="auto"/>
        <w:left w:val="none" w:sz="0" w:space="0" w:color="auto"/>
        <w:bottom w:val="none" w:sz="0" w:space="0" w:color="auto"/>
        <w:right w:val="none" w:sz="0" w:space="0" w:color="auto"/>
      </w:divBdr>
    </w:div>
    <w:div w:id="340200275">
      <w:bodyDiv w:val="1"/>
      <w:marLeft w:val="0"/>
      <w:marRight w:val="0"/>
      <w:marTop w:val="0"/>
      <w:marBottom w:val="0"/>
      <w:divBdr>
        <w:top w:val="none" w:sz="0" w:space="0" w:color="auto"/>
        <w:left w:val="none" w:sz="0" w:space="0" w:color="auto"/>
        <w:bottom w:val="none" w:sz="0" w:space="0" w:color="auto"/>
        <w:right w:val="none" w:sz="0" w:space="0" w:color="auto"/>
      </w:divBdr>
    </w:div>
    <w:div w:id="347757838">
      <w:bodyDiv w:val="1"/>
      <w:marLeft w:val="0"/>
      <w:marRight w:val="0"/>
      <w:marTop w:val="0"/>
      <w:marBottom w:val="0"/>
      <w:divBdr>
        <w:top w:val="none" w:sz="0" w:space="0" w:color="auto"/>
        <w:left w:val="none" w:sz="0" w:space="0" w:color="auto"/>
        <w:bottom w:val="none" w:sz="0" w:space="0" w:color="auto"/>
        <w:right w:val="none" w:sz="0" w:space="0" w:color="auto"/>
      </w:divBdr>
    </w:div>
    <w:div w:id="347874905">
      <w:bodyDiv w:val="1"/>
      <w:marLeft w:val="0"/>
      <w:marRight w:val="0"/>
      <w:marTop w:val="0"/>
      <w:marBottom w:val="0"/>
      <w:divBdr>
        <w:top w:val="none" w:sz="0" w:space="0" w:color="auto"/>
        <w:left w:val="none" w:sz="0" w:space="0" w:color="auto"/>
        <w:bottom w:val="none" w:sz="0" w:space="0" w:color="auto"/>
        <w:right w:val="none" w:sz="0" w:space="0" w:color="auto"/>
      </w:divBdr>
      <w:divsChild>
        <w:div w:id="1428233347">
          <w:marLeft w:val="0"/>
          <w:marRight w:val="0"/>
          <w:marTop w:val="0"/>
          <w:marBottom w:val="0"/>
          <w:divBdr>
            <w:top w:val="none" w:sz="0" w:space="0" w:color="auto"/>
            <w:left w:val="none" w:sz="0" w:space="0" w:color="auto"/>
            <w:bottom w:val="none" w:sz="0" w:space="0" w:color="auto"/>
            <w:right w:val="none" w:sz="0" w:space="0" w:color="auto"/>
          </w:divBdr>
        </w:div>
      </w:divsChild>
    </w:div>
    <w:div w:id="359865685">
      <w:bodyDiv w:val="1"/>
      <w:marLeft w:val="0"/>
      <w:marRight w:val="0"/>
      <w:marTop w:val="0"/>
      <w:marBottom w:val="0"/>
      <w:divBdr>
        <w:top w:val="none" w:sz="0" w:space="0" w:color="auto"/>
        <w:left w:val="none" w:sz="0" w:space="0" w:color="auto"/>
        <w:bottom w:val="none" w:sz="0" w:space="0" w:color="auto"/>
        <w:right w:val="none" w:sz="0" w:space="0" w:color="auto"/>
      </w:divBdr>
    </w:div>
    <w:div w:id="380793165">
      <w:bodyDiv w:val="1"/>
      <w:marLeft w:val="0"/>
      <w:marRight w:val="0"/>
      <w:marTop w:val="0"/>
      <w:marBottom w:val="0"/>
      <w:divBdr>
        <w:top w:val="none" w:sz="0" w:space="0" w:color="auto"/>
        <w:left w:val="none" w:sz="0" w:space="0" w:color="auto"/>
        <w:bottom w:val="none" w:sz="0" w:space="0" w:color="auto"/>
        <w:right w:val="none" w:sz="0" w:space="0" w:color="auto"/>
      </w:divBdr>
    </w:div>
    <w:div w:id="391196217">
      <w:bodyDiv w:val="1"/>
      <w:marLeft w:val="0"/>
      <w:marRight w:val="0"/>
      <w:marTop w:val="0"/>
      <w:marBottom w:val="0"/>
      <w:divBdr>
        <w:top w:val="none" w:sz="0" w:space="0" w:color="auto"/>
        <w:left w:val="none" w:sz="0" w:space="0" w:color="auto"/>
        <w:bottom w:val="none" w:sz="0" w:space="0" w:color="auto"/>
        <w:right w:val="none" w:sz="0" w:space="0" w:color="auto"/>
      </w:divBdr>
    </w:div>
    <w:div w:id="444345273">
      <w:bodyDiv w:val="1"/>
      <w:marLeft w:val="0"/>
      <w:marRight w:val="0"/>
      <w:marTop w:val="0"/>
      <w:marBottom w:val="0"/>
      <w:divBdr>
        <w:top w:val="none" w:sz="0" w:space="0" w:color="auto"/>
        <w:left w:val="none" w:sz="0" w:space="0" w:color="auto"/>
        <w:bottom w:val="none" w:sz="0" w:space="0" w:color="auto"/>
        <w:right w:val="none" w:sz="0" w:space="0" w:color="auto"/>
      </w:divBdr>
    </w:div>
    <w:div w:id="451359852">
      <w:bodyDiv w:val="1"/>
      <w:marLeft w:val="0"/>
      <w:marRight w:val="0"/>
      <w:marTop w:val="0"/>
      <w:marBottom w:val="0"/>
      <w:divBdr>
        <w:top w:val="none" w:sz="0" w:space="0" w:color="auto"/>
        <w:left w:val="none" w:sz="0" w:space="0" w:color="auto"/>
        <w:bottom w:val="none" w:sz="0" w:space="0" w:color="auto"/>
        <w:right w:val="none" w:sz="0" w:space="0" w:color="auto"/>
      </w:divBdr>
    </w:div>
    <w:div w:id="468670593">
      <w:bodyDiv w:val="1"/>
      <w:marLeft w:val="0"/>
      <w:marRight w:val="0"/>
      <w:marTop w:val="0"/>
      <w:marBottom w:val="0"/>
      <w:divBdr>
        <w:top w:val="none" w:sz="0" w:space="0" w:color="auto"/>
        <w:left w:val="none" w:sz="0" w:space="0" w:color="auto"/>
        <w:bottom w:val="none" w:sz="0" w:space="0" w:color="auto"/>
        <w:right w:val="none" w:sz="0" w:space="0" w:color="auto"/>
      </w:divBdr>
    </w:div>
    <w:div w:id="532966631">
      <w:bodyDiv w:val="1"/>
      <w:marLeft w:val="0"/>
      <w:marRight w:val="0"/>
      <w:marTop w:val="0"/>
      <w:marBottom w:val="0"/>
      <w:divBdr>
        <w:top w:val="none" w:sz="0" w:space="0" w:color="auto"/>
        <w:left w:val="none" w:sz="0" w:space="0" w:color="auto"/>
        <w:bottom w:val="none" w:sz="0" w:space="0" w:color="auto"/>
        <w:right w:val="none" w:sz="0" w:space="0" w:color="auto"/>
      </w:divBdr>
    </w:div>
    <w:div w:id="558904333">
      <w:bodyDiv w:val="1"/>
      <w:marLeft w:val="0"/>
      <w:marRight w:val="0"/>
      <w:marTop w:val="0"/>
      <w:marBottom w:val="0"/>
      <w:divBdr>
        <w:top w:val="none" w:sz="0" w:space="0" w:color="auto"/>
        <w:left w:val="none" w:sz="0" w:space="0" w:color="auto"/>
        <w:bottom w:val="none" w:sz="0" w:space="0" w:color="auto"/>
        <w:right w:val="none" w:sz="0" w:space="0" w:color="auto"/>
      </w:divBdr>
    </w:div>
    <w:div w:id="605356527">
      <w:bodyDiv w:val="1"/>
      <w:marLeft w:val="0"/>
      <w:marRight w:val="0"/>
      <w:marTop w:val="0"/>
      <w:marBottom w:val="0"/>
      <w:divBdr>
        <w:top w:val="none" w:sz="0" w:space="0" w:color="auto"/>
        <w:left w:val="none" w:sz="0" w:space="0" w:color="auto"/>
        <w:bottom w:val="none" w:sz="0" w:space="0" w:color="auto"/>
        <w:right w:val="none" w:sz="0" w:space="0" w:color="auto"/>
      </w:divBdr>
    </w:div>
    <w:div w:id="645086377">
      <w:bodyDiv w:val="1"/>
      <w:marLeft w:val="0"/>
      <w:marRight w:val="0"/>
      <w:marTop w:val="0"/>
      <w:marBottom w:val="0"/>
      <w:divBdr>
        <w:top w:val="none" w:sz="0" w:space="0" w:color="auto"/>
        <w:left w:val="none" w:sz="0" w:space="0" w:color="auto"/>
        <w:bottom w:val="none" w:sz="0" w:space="0" w:color="auto"/>
        <w:right w:val="none" w:sz="0" w:space="0" w:color="auto"/>
      </w:divBdr>
    </w:div>
    <w:div w:id="651101813">
      <w:bodyDiv w:val="1"/>
      <w:marLeft w:val="0"/>
      <w:marRight w:val="0"/>
      <w:marTop w:val="0"/>
      <w:marBottom w:val="0"/>
      <w:divBdr>
        <w:top w:val="none" w:sz="0" w:space="0" w:color="auto"/>
        <w:left w:val="none" w:sz="0" w:space="0" w:color="auto"/>
        <w:bottom w:val="none" w:sz="0" w:space="0" w:color="auto"/>
        <w:right w:val="none" w:sz="0" w:space="0" w:color="auto"/>
      </w:divBdr>
      <w:divsChild>
        <w:div w:id="735517795">
          <w:marLeft w:val="1267"/>
          <w:marRight w:val="0"/>
          <w:marTop w:val="0"/>
          <w:marBottom w:val="0"/>
          <w:divBdr>
            <w:top w:val="none" w:sz="0" w:space="0" w:color="auto"/>
            <w:left w:val="none" w:sz="0" w:space="0" w:color="auto"/>
            <w:bottom w:val="none" w:sz="0" w:space="0" w:color="auto"/>
            <w:right w:val="none" w:sz="0" w:space="0" w:color="auto"/>
          </w:divBdr>
        </w:div>
        <w:div w:id="1673142896">
          <w:marLeft w:val="1267"/>
          <w:marRight w:val="0"/>
          <w:marTop w:val="0"/>
          <w:marBottom w:val="0"/>
          <w:divBdr>
            <w:top w:val="none" w:sz="0" w:space="0" w:color="auto"/>
            <w:left w:val="none" w:sz="0" w:space="0" w:color="auto"/>
            <w:bottom w:val="none" w:sz="0" w:space="0" w:color="auto"/>
            <w:right w:val="none" w:sz="0" w:space="0" w:color="auto"/>
          </w:divBdr>
        </w:div>
      </w:divsChild>
    </w:div>
    <w:div w:id="659962326">
      <w:bodyDiv w:val="1"/>
      <w:marLeft w:val="0"/>
      <w:marRight w:val="0"/>
      <w:marTop w:val="0"/>
      <w:marBottom w:val="0"/>
      <w:divBdr>
        <w:top w:val="none" w:sz="0" w:space="0" w:color="auto"/>
        <w:left w:val="none" w:sz="0" w:space="0" w:color="auto"/>
        <w:bottom w:val="none" w:sz="0" w:space="0" w:color="auto"/>
        <w:right w:val="none" w:sz="0" w:space="0" w:color="auto"/>
      </w:divBdr>
      <w:divsChild>
        <w:div w:id="1409887038">
          <w:marLeft w:val="0"/>
          <w:marRight w:val="0"/>
          <w:marTop w:val="0"/>
          <w:marBottom w:val="0"/>
          <w:divBdr>
            <w:top w:val="none" w:sz="0" w:space="0" w:color="auto"/>
            <w:left w:val="none" w:sz="0" w:space="0" w:color="auto"/>
            <w:bottom w:val="none" w:sz="0" w:space="0" w:color="auto"/>
            <w:right w:val="none" w:sz="0" w:space="0" w:color="auto"/>
          </w:divBdr>
          <w:divsChild>
            <w:div w:id="145324823">
              <w:marLeft w:val="0"/>
              <w:marRight w:val="0"/>
              <w:marTop w:val="0"/>
              <w:marBottom w:val="0"/>
              <w:divBdr>
                <w:top w:val="none" w:sz="0" w:space="0" w:color="auto"/>
                <w:left w:val="none" w:sz="0" w:space="0" w:color="auto"/>
                <w:bottom w:val="none" w:sz="0" w:space="0" w:color="auto"/>
                <w:right w:val="none" w:sz="0" w:space="0" w:color="auto"/>
              </w:divBdr>
              <w:divsChild>
                <w:div w:id="1380516681">
                  <w:marLeft w:val="0"/>
                  <w:marRight w:val="0"/>
                  <w:marTop w:val="0"/>
                  <w:marBottom w:val="0"/>
                  <w:divBdr>
                    <w:top w:val="none" w:sz="0" w:space="0" w:color="auto"/>
                    <w:left w:val="none" w:sz="0" w:space="0" w:color="auto"/>
                    <w:bottom w:val="none" w:sz="0" w:space="0" w:color="auto"/>
                    <w:right w:val="none" w:sz="0" w:space="0" w:color="auto"/>
                  </w:divBdr>
                  <w:divsChild>
                    <w:div w:id="625038671">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691757555">
          <w:marLeft w:val="0"/>
          <w:marRight w:val="0"/>
          <w:marTop w:val="0"/>
          <w:marBottom w:val="0"/>
          <w:divBdr>
            <w:top w:val="none" w:sz="0" w:space="0" w:color="auto"/>
            <w:left w:val="none" w:sz="0" w:space="0" w:color="auto"/>
            <w:bottom w:val="none" w:sz="0" w:space="0" w:color="auto"/>
            <w:right w:val="none" w:sz="0" w:space="0" w:color="auto"/>
          </w:divBdr>
          <w:divsChild>
            <w:div w:id="2336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6337">
      <w:bodyDiv w:val="1"/>
      <w:marLeft w:val="0"/>
      <w:marRight w:val="0"/>
      <w:marTop w:val="0"/>
      <w:marBottom w:val="0"/>
      <w:divBdr>
        <w:top w:val="none" w:sz="0" w:space="0" w:color="auto"/>
        <w:left w:val="none" w:sz="0" w:space="0" w:color="auto"/>
        <w:bottom w:val="none" w:sz="0" w:space="0" w:color="auto"/>
        <w:right w:val="none" w:sz="0" w:space="0" w:color="auto"/>
      </w:divBdr>
    </w:div>
    <w:div w:id="721488660">
      <w:bodyDiv w:val="1"/>
      <w:marLeft w:val="0"/>
      <w:marRight w:val="0"/>
      <w:marTop w:val="0"/>
      <w:marBottom w:val="0"/>
      <w:divBdr>
        <w:top w:val="none" w:sz="0" w:space="0" w:color="auto"/>
        <w:left w:val="none" w:sz="0" w:space="0" w:color="auto"/>
        <w:bottom w:val="none" w:sz="0" w:space="0" w:color="auto"/>
        <w:right w:val="none" w:sz="0" w:space="0" w:color="auto"/>
      </w:divBdr>
    </w:div>
    <w:div w:id="747580671">
      <w:bodyDiv w:val="1"/>
      <w:marLeft w:val="0"/>
      <w:marRight w:val="0"/>
      <w:marTop w:val="0"/>
      <w:marBottom w:val="0"/>
      <w:divBdr>
        <w:top w:val="none" w:sz="0" w:space="0" w:color="auto"/>
        <w:left w:val="none" w:sz="0" w:space="0" w:color="auto"/>
        <w:bottom w:val="none" w:sz="0" w:space="0" w:color="auto"/>
        <w:right w:val="none" w:sz="0" w:space="0" w:color="auto"/>
      </w:divBdr>
    </w:div>
    <w:div w:id="797723174">
      <w:bodyDiv w:val="1"/>
      <w:marLeft w:val="0"/>
      <w:marRight w:val="0"/>
      <w:marTop w:val="0"/>
      <w:marBottom w:val="0"/>
      <w:divBdr>
        <w:top w:val="none" w:sz="0" w:space="0" w:color="auto"/>
        <w:left w:val="none" w:sz="0" w:space="0" w:color="auto"/>
        <w:bottom w:val="none" w:sz="0" w:space="0" w:color="auto"/>
        <w:right w:val="none" w:sz="0" w:space="0" w:color="auto"/>
      </w:divBdr>
    </w:div>
    <w:div w:id="837844545">
      <w:bodyDiv w:val="1"/>
      <w:marLeft w:val="0"/>
      <w:marRight w:val="0"/>
      <w:marTop w:val="0"/>
      <w:marBottom w:val="0"/>
      <w:divBdr>
        <w:top w:val="none" w:sz="0" w:space="0" w:color="auto"/>
        <w:left w:val="none" w:sz="0" w:space="0" w:color="auto"/>
        <w:bottom w:val="none" w:sz="0" w:space="0" w:color="auto"/>
        <w:right w:val="none" w:sz="0" w:space="0" w:color="auto"/>
      </w:divBdr>
      <w:divsChild>
        <w:div w:id="1892766815">
          <w:marLeft w:val="1440"/>
          <w:marRight w:val="0"/>
          <w:marTop w:val="0"/>
          <w:marBottom w:val="0"/>
          <w:divBdr>
            <w:top w:val="none" w:sz="0" w:space="0" w:color="auto"/>
            <w:left w:val="none" w:sz="0" w:space="0" w:color="auto"/>
            <w:bottom w:val="none" w:sz="0" w:space="0" w:color="auto"/>
            <w:right w:val="none" w:sz="0" w:space="0" w:color="auto"/>
          </w:divBdr>
        </w:div>
        <w:div w:id="2021541390">
          <w:marLeft w:val="1440"/>
          <w:marRight w:val="0"/>
          <w:marTop w:val="0"/>
          <w:marBottom w:val="0"/>
          <w:divBdr>
            <w:top w:val="none" w:sz="0" w:space="0" w:color="auto"/>
            <w:left w:val="none" w:sz="0" w:space="0" w:color="auto"/>
            <w:bottom w:val="none" w:sz="0" w:space="0" w:color="auto"/>
            <w:right w:val="none" w:sz="0" w:space="0" w:color="auto"/>
          </w:divBdr>
        </w:div>
      </w:divsChild>
    </w:div>
    <w:div w:id="855464297">
      <w:bodyDiv w:val="1"/>
      <w:marLeft w:val="0"/>
      <w:marRight w:val="0"/>
      <w:marTop w:val="0"/>
      <w:marBottom w:val="0"/>
      <w:divBdr>
        <w:top w:val="none" w:sz="0" w:space="0" w:color="auto"/>
        <w:left w:val="none" w:sz="0" w:space="0" w:color="auto"/>
        <w:bottom w:val="none" w:sz="0" w:space="0" w:color="auto"/>
        <w:right w:val="none" w:sz="0" w:space="0" w:color="auto"/>
      </w:divBdr>
    </w:div>
    <w:div w:id="858929998">
      <w:bodyDiv w:val="1"/>
      <w:marLeft w:val="0"/>
      <w:marRight w:val="0"/>
      <w:marTop w:val="0"/>
      <w:marBottom w:val="0"/>
      <w:divBdr>
        <w:top w:val="none" w:sz="0" w:space="0" w:color="auto"/>
        <w:left w:val="none" w:sz="0" w:space="0" w:color="auto"/>
        <w:bottom w:val="none" w:sz="0" w:space="0" w:color="auto"/>
        <w:right w:val="none" w:sz="0" w:space="0" w:color="auto"/>
      </w:divBdr>
      <w:divsChild>
        <w:div w:id="324364677">
          <w:marLeft w:val="0"/>
          <w:marRight w:val="0"/>
          <w:marTop w:val="0"/>
          <w:marBottom w:val="0"/>
          <w:divBdr>
            <w:top w:val="none" w:sz="0" w:space="0" w:color="auto"/>
            <w:left w:val="none" w:sz="0" w:space="0" w:color="auto"/>
            <w:bottom w:val="none" w:sz="0" w:space="0" w:color="auto"/>
            <w:right w:val="none" w:sz="0" w:space="0" w:color="auto"/>
          </w:divBdr>
        </w:div>
      </w:divsChild>
    </w:div>
    <w:div w:id="860818954">
      <w:bodyDiv w:val="1"/>
      <w:marLeft w:val="0"/>
      <w:marRight w:val="0"/>
      <w:marTop w:val="0"/>
      <w:marBottom w:val="0"/>
      <w:divBdr>
        <w:top w:val="none" w:sz="0" w:space="0" w:color="auto"/>
        <w:left w:val="none" w:sz="0" w:space="0" w:color="auto"/>
        <w:bottom w:val="none" w:sz="0" w:space="0" w:color="auto"/>
        <w:right w:val="none" w:sz="0" w:space="0" w:color="auto"/>
      </w:divBdr>
    </w:div>
    <w:div w:id="877282194">
      <w:bodyDiv w:val="1"/>
      <w:marLeft w:val="0"/>
      <w:marRight w:val="0"/>
      <w:marTop w:val="0"/>
      <w:marBottom w:val="0"/>
      <w:divBdr>
        <w:top w:val="none" w:sz="0" w:space="0" w:color="auto"/>
        <w:left w:val="none" w:sz="0" w:space="0" w:color="auto"/>
        <w:bottom w:val="none" w:sz="0" w:space="0" w:color="auto"/>
        <w:right w:val="none" w:sz="0" w:space="0" w:color="auto"/>
      </w:divBdr>
    </w:div>
    <w:div w:id="894043317">
      <w:bodyDiv w:val="1"/>
      <w:marLeft w:val="0"/>
      <w:marRight w:val="0"/>
      <w:marTop w:val="0"/>
      <w:marBottom w:val="0"/>
      <w:divBdr>
        <w:top w:val="none" w:sz="0" w:space="0" w:color="auto"/>
        <w:left w:val="none" w:sz="0" w:space="0" w:color="auto"/>
        <w:bottom w:val="none" w:sz="0" w:space="0" w:color="auto"/>
        <w:right w:val="none" w:sz="0" w:space="0" w:color="auto"/>
      </w:divBdr>
    </w:div>
    <w:div w:id="908032562">
      <w:bodyDiv w:val="1"/>
      <w:marLeft w:val="0"/>
      <w:marRight w:val="0"/>
      <w:marTop w:val="0"/>
      <w:marBottom w:val="0"/>
      <w:divBdr>
        <w:top w:val="none" w:sz="0" w:space="0" w:color="auto"/>
        <w:left w:val="none" w:sz="0" w:space="0" w:color="auto"/>
        <w:bottom w:val="none" w:sz="0" w:space="0" w:color="auto"/>
        <w:right w:val="none" w:sz="0" w:space="0" w:color="auto"/>
      </w:divBdr>
    </w:div>
    <w:div w:id="933710381">
      <w:bodyDiv w:val="1"/>
      <w:marLeft w:val="0"/>
      <w:marRight w:val="0"/>
      <w:marTop w:val="0"/>
      <w:marBottom w:val="0"/>
      <w:divBdr>
        <w:top w:val="none" w:sz="0" w:space="0" w:color="auto"/>
        <w:left w:val="none" w:sz="0" w:space="0" w:color="auto"/>
        <w:bottom w:val="none" w:sz="0" w:space="0" w:color="auto"/>
        <w:right w:val="none" w:sz="0" w:space="0" w:color="auto"/>
      </w:divBdr>
    </w:div>
    <w:div w:id="999621212">
      <w:bodyDiv w:val="1"/>
      <w:marLeft w:val="0"/>
      <w:marRight w:val="0"/>
      <w:marTop w:val="0"/>
      <w:marBottom w:val="0"/>
      <w:divBdr>
        <w:top w:val="none" w:sz="0" w:space="0" w:color="auto"/>
        <w:left w:val="none" w:sz="0" w:space="0" w:color="auto"/>
        <w:bottom w:val="none" w:sz="0" w:space="0" w:color="auto"/>
        <w:right w:val="none" w:sz="0" w:space="0" w:color="auto"/>
      </w:divBdr>
      <w:divsChild>
        <w:div w:id="175657944">
          <w:marLeft w:val="0"/>
          <w:marRight w:val="0"/>
          <w:marTop w:val="0"/>
          <w:marBottom w:val="0"/>
          <w:divBdr>
            <w:top w:val="none" w:sz="0" w:space="0" w:color="auto"/>
            <w:left w:val="none" w:sz="0" w:space="0" w:color="auto"/>
            <w:bottom w:val="none" w:sz="0" w:space="0" w:color="auto"/>
            <w:right w:val="none" w:sz="0" w:space="0" w:color="auto"/>
          </w:divBdr>
          <w:divsChild>
            <w:div w:id="830029235">
              <w:marLeft w:val="0"/>
              <w:marRight w:val="0"/>
              <w:marTop w:val="0"/>
              <w:marBottom w:val="0"/>
              <w:divBdr>
                <w:top w:val="none" w:sz="0" w:space="0" w:color="auto"/>
                <w:left w:val="none" w:sz="0" w:space="0" w:color="auto"/>
                <w:bottom w:val="none" w:sz="0" w:space="0" w:color="auto"/>
                <w:right w:val="none" w:sz="0" w:space="0" w:color="auto"/>
              </w:divBdr>
              <w:divsChild>
                <w:div w:id="136075165">
                  <w:marLeft w:val="0"/>
                  <w:marRight w:val="0"/>
                  <w:marTop w:val="0"/>
                  <w:marBottom w:val="0"/>
                  <w:divBdr>
                    <w:top w:val="none" w:sz="0" w:space="0" w:color="auto"/>
                    <w:left w:val="none" w:sz="0" w:space="0" w:color="auto"/>
                    <w:bottom w:val="none" w:sz="0" w:space="0" w:color="auto"/>
                    <w:right w:val="none" w:sz="0" w:space="0" w:color="auto"/>
                  </w:divBdr>
                  <w:divsChild>
                    <w:div w:id="919872021">
                      <w:marLeft w:val="0"/>
                      <w:marRight w:val="0"/>
                      <w:marTop w:val="0"/>
                      <w:marBottom w:val="0"/>
                      <w:divBdr>
                        <w:top w:val="none" w:sz="0" w:space="0" w:color="auto"/>
                        <w:left w:val="none" w:sz="0" w:space="0" w:color="auto"/>
                        <w:bottom w:val="none" w:sz="0" w:space="0" w:color="auto"/>
                        <w:right w:val="none" w:sz="0" w:space="0" w:color="auto"/>
                      </w:divBdr>
                      <w:divsChild>
                        <w:div w:id="658771734">
                          <w:marLeft w:val="0"/>
                          <w:marRight w:val="0"/>
                          <w:marTop w:val="0"/>
                          <w:marBottom w:val="0"/>
                          <w:divBdr>
                            <w:top w:val="none" w:sz="0" w:space="0" w:color="auto"/>
                            <w:left w:val="none" w:sz="0" w:space="0" w:color="auto"/>
                            <w:bottom w:val="none" w:sz="0" w:space="0" w:color="auto"/>
                            <w:right w:val="none" w:sz="0" w:space="0" w:color="auto"/>
                          </w:divBdr>
                        </w:div>
                        <w:div w:id="14145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468051">
              <w:marLeft w:val="0"/>
              <w:marRight w:val="0"/>
              <w:marTop w:val="0"/>
              <w:marBottom w:val="0"/>
              <w:divBdr>
                <w:top w:val="none" w:sz="0" w:space="0" w:color="auto"/>
                <w:left w:val="none" w:sz="0" w:space="0" w:color="auto"/>
                <w:bottom w:val="none" w:sz="0" w:space="0" w:color="auto"/>
                <w:right w:val="none" w:sz="0" w:space="0" w:color="auto"/>
              </w:divBdr>
              <w:divsChild>
                <w:div w:id="1530996821">
                  <w:marLeft w:val="0"/>
                  <w:marRight w:val="0"/>
                  <w:marTop w:val="0"/>
                  <w:marBottom w:val="0"/>
                  <w:divBdr>
                    <w:top w:val="none" w:sz="0" w:space="0" w:color="auto"/>
                    <w:left w:val="none" w:sz="0" w:space="0" w:color="auto"/>
                    <w:bottom w:val="none" w:sz="0" w:space="0" w:color="auto"/>
                    <w:right w:val="none" w:sz="0" w:space="0" w:color="auto"/>
                  </w:divBdr>
                  <w:divsChild>
                    <w:div w:id="321665471">
                      <w:marLeft w:val="0"/>
                      <w:marRight w:val="0"/>
                      <w:marTop w:val="0"/>
                      <w:marBottom w:val="0"/>
                      <w:divBdr>
                        <w:top w:val="none" w:sz="0" w:space="0" w:color="auto"/>
                        <w:left w:val="none" w:sz="0" w:space="0" w:color="auto"/>
                        <w:bottom w:val="none" w:sz="0" w:space="0" w:color="auto"/>
                        <w:right w:val="none" w:sz="0" w:space="0" w:color="auto"/>
                      </w:divBdr>
                      <w:divsChild>
                        <w:div w:id="180552064">
                          <w:marLeft w:val="0"/>
                          <w:marRight w:val="0"/>
                          <w:marTop w:val="0"/>
                          <w:marBottom w:val="0"/>
                          <w:divBdr>
                            <w:top w:val="none" w:sz="0" w:space="0" w:color="auto"/>
                            <w:left w:val="none" w:sz="0" w:space="0" w:color="auto"/>
                            <w:bottom w:val="none" w:sz="0" w:space="0" w:color="auto"/>
                            <w:right w:val="none" w:sz="0" w:space="0" w:color="auto"/>
                          </w:divBdr>
                        </w:div>
                        <w:div w:id="60322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345399">
          <w:marLeft w:val="0"/>
          <w:marRight w:val="0"/>
          <w:marTop w:val="0"/>
          <w:marBottom w:val="0"/>
          <w:divBdr>
            <w:top w:val="none" w:sz="0" w:space="0" w:color="auto"/>
            <w:left w:val="none" w:sz="0" w:space="0" w:color="auto"/>
            <w:bottom w:val="none" w:sz="0" w:space="0" w:color="auto"/>
            <w:right w:val="none" w:sz="0" w:space="0" w:color="auto"/>
          </w:divBdr>
        </w:div>
        <w:div w:id="693193823">
          <w:marLeft w:val="0"/>
          <w:marRight w:val="0"/>
          <w:marTop w:val="0"/>
          <w:marBottom w:val="0"/>
          <w:divBdr>
            <w:top w:val="none" w:sz="0" w:space="0" w:color="auto"/>
            <w:left w:val="none" w:sz="0" w:space="0" w:color="auto"/>
            <w:bottom w:val="none" w:sz="0" w:space="0" w:color="auto"/>
            <w:right w:val="none" w:sz="0" w:space="0" w:color="auto"/>
          </w:divBdr>
          <w:divsChild>
            <w:div w:id="769618873">
              <w:marLeft w:val="0"/>
              <w:marRight w:val="0"/>
              <w:marTop w:val="0"/>
              <w:marBottom w:val="0"/>
              <w:divBdr>
                <w:top w:val="none" w:sz="0" w:space="0" w:color="auto"/>
                <w:left w:val="none" w:sz="0" w:space="0" w:color="auto"/>
                <w:bottom w:val="none" w:sz="0" w:space="0" w:color="auto"/>
                <w:right w:val="none" w:sz="0" w:space="0" w:color="auto"/>
              </w:divBdr>
              <w:divsChild>
                <w:div w:id="9651589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32511264">
          <w:marLeft w:val="0"/>
          <w:marRight w:val="0"/>
          <w:marTop w:val="0"/>
          <w:marBottom w:val="0"/>
          <w:divBdr>
            <w:top w:val="none" w:sz="0" w:space="0" w:color="auto"/>
            <w:left w:val="none" w:sz="0" w:space="0" w:color="auto"/>
            <w:bottom w:val="none" w:sz="0" w:space="0" w:color="auto"/>
            <w:right w:val="none" w:sz="0" w:space="0" w:color="auto"/>
          </w:divBdr>
          <w:divsChild>
            <w:div w:id="1595094928">
              <w:marLeft w:val="0"/>
              <w:marRight w:val="0"/>
              <w:marTop w:val="0"/>
              <w:marBottom w:val="0"/>
              <w:divBdr>
                <w:top w:val="none" w:sz="0" w:space="0" w:color="auto"/>
                <w:left w:val="none" w:sz="0" w:space="0" w:color="auto"/>
                <w:bottom w:val="none" w:sz="0" w:space="0" w:color="auto"/>
                <w:right w:val="none" w:sz="0" w:space="0" w:color="auto"/>
              </w:divBdr>
              <w:divsChild>
                <w:div w:id="796415407">
                  <w:marLeft w:val="0"/>
                  <w:marRight w:val="0"/>
                  <w:marTop w:val="0"/>
                  <w:marBottom w:val="0"/>
                  <w:divBdr>
                    <w:top w:val="none" w:sz="0" w:space="0" w:color="auto"/>
                    <w:left w:val="none" w:sz="0" w:space="0" w:color="auto"/>
                    <w:bottom w:val="none" w:sz="0" w:space="0" w:color="auto"/>
                    <w:right w:val="none" w:sz="0" w:space="0" w:color="auto"/>
                  </w:divBdr>
                </w:div>
                <w:div w:id="104603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75107">
          <w:marLeft w:val="0"/>
          <w:marRight w:val="0"/>
          <w:marTop w:val="0"/>
          <w:marBottom w:val="0"/>
          <w:divBdr>
            <w:top w:val="none" w:sz="0" w:space="0" w:color="auto"/>
            <w:left w:val="none" w:sz="0" w:space="0" w:color="auto"/>
            <w:bottom w:val="none" w:sz="0" w:space="0" w:color="auto"/>
            <w:right w:val="none" w:sz="0" w:space="0" w:color="auto"/>
          </w:divBdr>
          <w:divsChild>
            <w:div w:id="1948926458">
              <w:marLeft w:val="0"/>
              <w:marRight w:val="0"/>
              <w:marTop w:val="300"/>
              <w:marBottom w:val="150"/>
              <w:divBdr>
                <w:top w:val="none" w:sz="0" w:space="0" w:color="auto"/>
                <w:left w:val="none" w:sz="0" w:space="0" w:color="auto"/>
                <w:bottom w:val="none" w:sz="0" w:space="0" w:color="auto"/>
                <w:right w:val="none" w:sz="0" w:space="0" w:color="auto"/>
              </w:divBdr>
            </w:div>
          </w:divsChild>
        </w:div>
        <w:div w:id="1077945064">
          <w:marLeft w:val="0"/>
          <w:marRight w:val="0"/>
          <w:marTop w:val="0"/>
          <w:marBottom w:val="0"/>
          <w:divBdr>
            <w:top w:val="none" w:sz="0" w:space="0" w:color="auto"/>
            <w:left w:val="none" w:sz="0" w:space="0" w:color="auto"/>
            <w:bottom w:val="none" w:sz="0" w:space="0" w:color="auto"/>
            <w:right w:val="none" w:sz="0" w:space="0" w:color="auto"/>
          </w:divBdr>
          <w:divsChild>
            <w:div w:id="181340298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17585700">
      <w:bodyDiv w:val="1"/>
      <w:marLeft w:val="0"/>
      <w:marRight w:val="0"/>
      <w:marTop w:val="0"/>
      <w:marBottom w:val="0"/>
      <w:divBdr>
        <w:top w:val="none" w:sz="0" w:space="0" w:color="auto"/>
        <w:left w:val="none" w:sz="0" w:space="0" w:color="auto"/>
        <w:bottom w:val="none" w:sz="0" w:space="0" w:color="auto"/>
        <w:right w:val="none" w:sz="0" w:space="0" w:color="auto"/>
      </w:divBdr>
    </w:div>
    <w:div w:id="1028216862">
      <w:bodyDiv w:val="1"/>
      <w:marLeft w:val="0"/>
      <w:marRight w:val="0"/>
      <w:marTop w:val="0"/>
      <w:marBottom w:val="0"/>
      <w:divBdr>
        <w:top w:val="none" w:sz="0" w:space="0" w:color="auto"/>
        <w:left w:val="none" w:sz="0" w:space="0" w:color="auto"/>
        <w:bottom w:val="none" w:sz="0" w:space="0" w:color="auto"/>
        <w:right w:val="none" w:sz="0" w:space="0" w:color="auto"/>
      </w:divBdr>
    </w:div>
    <w:div w:id="1029255076">
      <w:bodyDiv w:val="1"/>
      <w:marLeft w:val="0"/>
      <w:marRight w:val="0"/>
      <w:marTop w:val="0"/>
      <w:marBottom w:val="0"/>
      <w:divBdr>
        <w:top w:val="none" w:sz="0" w:space="0" w:color="auto"/>
        <w:left w:val="none" w:sz="0" w:space="0" w:color="auto"/>
        <w:bottom w:val="none" w:sz="0" w:space="0" w:color="auto"/>
        <w:right w:val="none" w:sz="0" w:space="0" w:color="auto"/>
      </w:divBdr>
    </w:div>
    <w:div w:id="1029792607">
      <w:bodyDiv w:val="1"/>
      <w:marLeft w:val="0"/>
      <w:marRight w:val="0"/>
      <w:marTop w:val="0"/>
      <w:marBottom w:val="0"/>
      <w:divBdr>
        <w:top w:val="none" w:sz="0" w:space="0" w:color="auto"/>
        <w:left w:val="none" w:sz="0" w:space="0" w:color="auto"/>
        <w:bottom w:val="none" w:sz="0" w:space="0" w:color="auto"/>
        <w:right w:val="none" w:sz="0" w:space="0" w:color="auto"/>
      </w:divBdr>
    </w:div>
    <w:div w:id="1060907939">
      <w:bodyDiv w:val="1"/>
      <w:marLeft w:val="0"/>
      <w:marRight w:val="0"/>
      <w:marTop w:val="0"/>
      <w:marBottom w:val="0"/>
      <w:divBdr>
        <w:top w:val="none" w:sz="0" w:space="0" w:color="auto"/>
        <w:left w:val="none" w:sz="0" w:space="0" w:color="auto"/>
        <w:bottom w:val="none" w:sz="0" w:space="0" w:color="auto"/>
        <w:right w:val="none" w:sz="0" w:space="0" w:color="auto"/>
      </w:divBdr>
    </w:div>
    <w:div w:id="1061829907">
      <w:bodyDiv w:val="1"/>
      <w:marLeft w:val="0"/>
      <w:marRight w:val="0"/>
      <w:marTop w:val="0"/>
      <w:marBottom w:val="0"/>
      <w:divBdr>
        <w:top w:val="none" w:sz="0" w:space="0" w:color="auto"/>
        <w:left w:val="none" w:sz="0" w:space="0" w:color="auto"/>
        <w:bottom w:val="none" w:sz="0" w:space="0" w:color="auto"/>
        <w:right w:val="none" w:sz="0" w:space="0" w:color="auto"/>
      </w:divBdr>
    </w:div>
    <w:div w:id="1095637698">
      <w:bodyDiv w:val="1"/>
      <w:marLeft w:val="0"/>
      <w:marRight w:val="0"/>
      <w:marTop w:val="0"/>
      <w:marBottom w:val="0"/>
      <w:divBdr>
        <w:top w:val="none" w:sz="0" w:space="0" w:color="auto"/>
        <w:left w:val="none" w:sz="0" w:space="0" w:color="auto"/>
        <w:bottom w:val="none" w:sz="0" w:space="0" w:color="auto"/>
        <w:right w:val="none" w:sz="0" w:space="0" w:color="auto"/>
      </w:divBdr>
    </w:div>
    <w:div w:id="1117604885">
      <w:bodyDiv w:val="1"/>
      <w:marLeft w:val="0"/>
      <w:marRight w:val="0"/>
      <w:marTop w:val="0"/>
      <w:marBottom w:val="0"/>
      <w:divBdr>
        <w:top w:val="none" w:sz="0" w:space="0" w:color="auto"/>
        <w:left w:val="none" w:sz="0" w:space="0" w:color="auto"/>
        <w:bottom w:val="none" w:sz="0" w:space="0" w:color="auto"/>
        <w:right w:val="none" w:sz="0" w:space="0" w:color="auto"/>
      </w:divBdr>
    </w:div>
    <w:div w:id="1190220806">
      <w:bodyDiv w:val="1"/>
      <w:marLeft w:val="0"/>
      <w:marRight w:val="0"/>
      <w:marTop w:val="0"/>
      <w:marBottom w:val="0"/>
      <w:divBdr>
        <w:top w:val="none" w:sz="0" w:space="0" w:color="auto"/>
        <w:left w:val="none" w:sz="0" w:space="0" w:color="auto"/>
        <w:bottom w:val="none" w:sz="0" w:space="0" w:color="auto"/>
        <w:right w:val="none" w:sz="0" w:space="0" w:color="auto"/>
      </w:divBdr>
    </w:div>
    <w:div w:id="1228146283">
      <w:bodyDiv w:val="1"/>
      <w:marLeft w:val="0"/>
      <w:marRight w:val="0"/>
      <w:marTop w:val="0"/>
      <w:marBottom w:val="0"/>
      <w:divBdr>
        <w:top w:val="none" w:sz="0" w:space="0" w:color="auto"/>
        <w:left w:val="none" w:sz="0" w:space="0" w:color="auto"/>
        <w:bottom w:val="none" w:sz="0" w:space="0" w:color="auto"/>
        <w:right w:val="none" w:sz="0" w:space="0" w:color="auto"/>
      </w:divBdr>
    </w:div>
    <w:div w:id="1236209491">
      <w:bodyDiv w:val="1"/>
      <w:marLeft w:val="0"/>
      <w:marRight w:val="0"/>
      <w:marTop w:val="0"/>
      <w:marBottom w:val="0"/>
      <w:divBdr>
        <w:top w:val="none" w:sz="0" w:space="0" w:color="auto"/>
        <w:left w:val="none" w:sz="0" w:space="0" w:color="auto"/>
        <w:bottom w:val="none" w:sz="0" w:space="0" w:color="auto"/>
        <w:right w:val="none" w:sz="0" w:space="0" w:color="auto"/>
      </w:divBdr>
    </w:div>
    <w:div w:id="1252471549">
      <w:bodyDiv w:val="1"/>
      <w:marLeft w:val="0"/>
      <w:marRight w:val="0"/>
      <w:marTop w:val="0"/>
      <w:marBottom w:val="0"/>
      <w:divBdr>
        <w:top w:val="none" w:sz="0" w:space="0" w:color="auto"/>
        <w:left w:val="none" w:sz="0" w:space="0" w:color="auto"/>
        <w:bottom w:val="none" w:sz="0" w:space="0" w:color="auto"/>
        <w:right w:val="none" w:sz="0" w:space="0" w:color="auto"/>
      </w:divBdr>
    </w:div>
    <w:div w:id="1258826820">
      <w:bodyDiv w:val="1"/>
      <w:marLeft w:val="0"/>
      <w:marRight w:val="0"/>
      <w:marTop w:val="0"/>
      <w:marBottom w:val="0"/>
      <w:divBdr>
        <w:top w:val="none" w:sz="0" w:space="0" w:color="auto"/>
        <w:left w:val="none" w:sz="0" w:space="0" w:color="auto"/>
        <w:bottom w:val="none" w:sz="0" w:space="0" w:color="auto"/>
        <w:right w:val="none" w:sz="0" w:space="0" w:color="auto"/>
      </w:divBdr>
    </w:div>
    <w:div w:id="1297298569">
      <w:bodyDiv w:val="1"/>
      <w:marLeft w:val="0"/>
      <w:marRight w:val="0"/>
      <w:marTop w:val="0"/>
      <w:marBottom w:val="0"/>
      <w:divBdr>
        <w:top w:val="none" w:sz="0" w:space="0" w:color="auto"/>
        <w:left w:val="none" w:sz="0" w:space="0" w:color="auto"/>
        <w:bottom w:val="none" w:sz="0" w:space="0" w:color="auto"/>
        <w:right w:val="none" w:sz="0" w:space="0" w:color="auto"/>
      </w:divBdr>
    </w:div>
    <w:div w:id="1297375714">
      <w:bodyDiv w:val="1"/>
      <w:marLeft w:val="0"/>
      <w:marRight w:val="0"/>
      <w:marTop w:val="0"/>
      <w:marBottom w:val="0"/>
      <w:divBdr>
        <w:top w:val="none" w:sz="0" w:space="0" w:color="auto"/>
        <w:left w:val="none" w:sz="0" w:space="0" w:color="auto"/>
        <w:bottom w:val="none" w:sz="0" w:space="0" w:color="auto"/>
        <w:right w:val="none" w:sz="0" w:space="0" w:color="auto"/>
      </w:divBdr>
    </w:div>
    <w:div w:id="1314409580">
      <w:bodyDiv w:val="1"/>
      <w:marLeft w:val="0"/>
      <w:marRight w:val="0"/>
      <w:marTop w:val="0"/>
      <w:marBottom w:val="0"/>
      <w:divBdr>
        <w:top w:val="none" w:sz="0" w:space="0" w:color="auto"/>
        <w:left w:val="none" w:sz="0" w:space="0" w:color="auto"/>
        <w:bottom w:val="none" w:sz="0" w:space="0" w:color="auto"/>
        <w:right w:val="none" w:sz="0" w:space="0" w:color="auto"/>
      </w:divBdr>
    </w:div>
    <w:div w:id="1331521639">
      <w:bodyDiv w:val="1"/>
      <w:marLeft w:val="0"/>
      <w:marRight w:val="0"/>
      <w:marTop w:val="0"/>
      <w:marBottom w:val="0"/>
      <w:divBdr>
        <w:top w:val="none" w:sz="0" w:space="0" w:color="auto"/>
        <w:left w:val="none" w:sz="0" w:space="0" w:color="auto"/>
        <w:bottom w:val="none" w:sz="0" w:space="0" w:color="auto"/>
        <w:right w:val="none" w:sz="0" w:space="0" w:color="auto"/>
      </w:divBdr>
    </w:div>
    <w:div w:id="1342126625">
      <w:bodyDiv w:val="1"/>
      <w:marLeft w:val="0"/>
      <w:marRight w:val="0"/>
      <w:marTop w:val="0"/>
      <w:marBottom w:val="0"/>
      <w:divBdr>
        <w:top w:val="none" w:sz="0" w:space="0" w:color="auto"/>
        <w:left w:val="none" w:sz="0" w:space="0" w:color="auto"/>
        <w:bottom w:val="none" w:sz="0" w:space="0" w:color="auto"/>
        <w:right w:val="none" w:sz="0" w:space="0" w:color="auto"/>
      </w:divBdr>
    </w:div>
    <w:div w:id="1349063166">
      <w:bodyDiv w:val="1"/>
      <w:marLeft w:val="0"/>
      <w:marRight w:val="0"/>
      <w:marTop w:val="0"/>
      <w:marBottom w:val="0"/>
      <w:divBdr>
        <w:top w:val="none" w:sz="0" w:space="0" w:color="auto"/>
        <w:left w:val="none" w:sz="0" w:space="0" w:color="auto"/>
        <w:bottom w:val="none" w:sz="0" w:space="0" w:color="auto"/>
        <w:right w:val="none" w:sz="0" w:space="0" w:color="auto"/>
      </w:divBdr>
    </w:div>
    <w:div w:id="1407919710">
      <w:bodyDiv w:val="1"/>
      <w:marLeft w:val="0"/>
      <w:marRight w:val="0"/>
      <w:marTop w:val="0"/>
      <w:marBottom w:val="0"/>
      <w:divBdr>
        <w:top w:val="none" w:sz="0" w:space="0" w:color="auto"/>
        <w:left w:val="none" w:sz="0" w:space="0" w:color="auto"/>
        <w:bottom w:val="none" w:sz="0" w:space="0" w:color="auto"/>
        <w:right w:val="none" w:sz="0" w:space="0" w:color="auto"/>
      </w:divBdr>
    </w:div>
    <w:div w:id="1429961366">
      <w:bodyDiv w:val="1"/>
      <w:marLeft w:val="0"/>
      <w:marRight w:val="0"/>
      <w:marTop w:val="0"/>
      <w:marBottom w:val="0"/>
      <w:divBdr>
        <w:top w:val="none" w:sz="0" w:space="0" w:color="auto"/>
        <w:left w:val="none" w:sz="0" w:space="0" w:color="auto"/>
        <w:bottom w:val="none" w:sz="0" w:space="0" w:color="auto"/>
        <w:right w:val="none" w:sz="0" w:space="0" w:color="auto"/>
      </w:divBdr>
    </w:div>
    <w:div w:id="1451851301">
      <w:bodyDiv w:val="1"/>
      <w:marLeft w:val="0"/>
      <w:marRight w:val="0"/>
      <w:marTop w:val="0"/>
      <w:marBottom w:val="0"/>
      <w:divBdr>
        <w:top w:val="none" w:sz="0" w:space="0" w:color="auto"/>
        <w:left w:val="none" w:sz="0" w:space="0" w:color="auto"/>
        <w:bottom w:val="none" w:sz="0" w:space="0" w:color="auto"/>
        <w:right w:val="none" w:sz="0" w:space="0" w:color="auto"/>
      </w:divBdr>
    </w:div>
    <w:div w:id="1459689776">
      <w:bodyDiv w:val="1"/>
      <w:marLeft w:val="0"/>
      <w:marRight w:val="0"/>
      <w:marTop w:val="0"/>
      <w:marBottom w:val="0"/>
      <w:divBdr>
        <w:top w:val="none" w:sz="0" w:space="0" w:color="auto"/>
        <w:left w:val="none" w:sz="0" w:space="0" w:color="auto"/>
        <w:bottom w:val="none" w:sz="0" w:space="0" w:color="auto"/>
        <w:right w:val="none" w:sz="0" w:space="0" w:color="auto"/>
      </w:divBdr>
    </w:div>
    <w:div w:id="1460878111">
      <w:bodyDiv w:val="1"/>
      <w:marLeft w:val="0"/>
      <w:marRight w:val="0"/>
      <w:marTop w:val="0"/>
      <w:marBottom w:val="0"/>
      <w:divBdr>
        <w:top w:val="none" w:sz="0" w:space="0" w:color="auto"/>
        <w:left w:val="none" w:sz="0" w:space="0" w:color="auto"/>
        <w:bottom w:val="none" w:sz="0" w:space="0" w:color="auto"/>
        <w:right w:val="none" w:sz="0" w:space="0" w:color="auto"/>
      </w:divBdr>
    </w:div>
    <w:div w:id="1461070966">
      <w:bodyDiv w:val="1"/>
      <w:marLeft w:val="0"/>
      <w:marRight w:val="0"/>
      <w:marTop w:val="0"/>
      <w:marBottom w:val="0"/>
      <w:divBdr>
        <w:top w:val="none" w:sz="0" w:space="0" w:color="auto"/>
        <w:left w:val="none" w:sz="0" w:space="0" w:color="auto"/>
        <w:bottom w:val="none" w:sz="0" w:space="0" w:color="auto"/>
        <w:right w:val="none" w:sz="0" w:space="0" w:color="auto"/>
      </w:divBdr>
      <w:divsChild>
        <w:div w:id="973832111">
          <w:marLeft w:val="0"/>
          <w:marRight w:val="0"/>
          <w:marTop w:val="0"/>
          <w:marBottom w:val="0"/>
          <w:divBdr>
            <w:top w:val="none" w:sz="0" w:space="0" w:color="auto"/>
            <w:left w:val="none" w:sz="0" w:space="0" w:color="auto"/>
            <w:bottom w:val="none" w:sz="0" w:space="0" w:color="auto"/>
            <w:right w:val="none" w:sz="0" w:space="0" w:color="auto"/>
          </w:divBdr>
        </w:div>
      </w:divsChild>
    </w:div>
    <w:div w:id="1473134614">
      <w:bodyDiv w:val="1"/>
      <w:marLeft w:val="0"/>
      <w:marRight w:val="0"/>
      <w:marTop w:val="0"/>
      <w:marBottom w:val="0"/>
      <w:divBdr>
        <w:top w:val="none" w:sz="0" w:space="0" w:color="auto"/>
        <w:left w:val="none" w:sz="0" w:space="0" w:color="auto"/>
        <w:bottom w:val="none" w:sz="0" w:space="0" w:color="auto"/>
        <w:right w:val="none" w:sz="0" w:space="0" w:color="auto"/>
      </w:divBdr>
    </w:div>
    <w:div w:id="1475635983">
      <w:bodyDiv w:val="1"/>
      <w:marLeft w:val="0"/>
      <w:marRight w:val="0"/>
      <w:marTop w:val="0"/>
      <w:marBottom w:val="0"/>
      <w:divBdr>
        <w:top w:val="none" w:sz="0" w:space="0" w:color="auto"/>
        <w:left w:val="none" w:sz="0" w:space="0" w:color="auto"/>
        <w:bottom w:val="none" w:sz="0" w:space="0" w:color="auto"/>
        <w:right w:val="none" w:sz="0" w:space="0" w:color="auto"/>
      </w:divBdr>
    </w:div>
    <w:div w:id="1481002365">
      <w:bodyDiv w:val="1"/>
      <w:marLeft w:val="0"/>
      <w:marRight w:val="0"/>
      <w:marTop w:val="0"/>
      <w:marBottom w:val="0"/>
      <w:divBdr>
        <w:top w:val="none" w:sz="0" w:space="0" w:color="auto"/>
        <w:left w:val="none" w:sz="0" w:space="0" w:color="auto"/>
        <w:bottom w:val="none" w:sz="0" w:space="0" w:color="auto"/>
        <w:right w:val="none" w:sz="0" w:space="0" w:color="auto"/>
      </w:divBdr>
    </w:div>
    <w:div w:id="1483811616">
      <w:bodyDiv w:val="1"/>
      <w:marLeft w:val="0"/>
      <w:marRight w:val="0"/>
      <w:marTop w:val="0"/>
      <w:marBottom w:val="0"/>
      <w:divBdr>
        <w:top w:val="none" w:sz="0" w:space="0" w:color="auto"/>
        <w:left w:val="none" w:sz="0" w:space="0" w:color="auto"/>
        <w:bottom w:val="none" w:sz="0" w:space="0" w:color="auto"/>
        <w:right w:val="none" w:sz="0" w:space="0" w:color="auto"/>
      </w:divBdr>
    </w:div>
    <w:div w:id="1485007158">
      <w:bodyDiv w:val="1"/>
      <w:marLeft w:val="0"/>
      <w:marRight w:val="0"/>
      <w:marTop w:val="0"/>
      <w:marBottom w:val="0"/>
      <w:divBdr>
        <w:top w:val="none" w:sz="0" w:space="0" w:color="auto"/>
        <w:left w:val="none" w:sz="0" w:space="0" w:color="auto"/>
        <w:bottom w:val="none" w:sz="0" w:space="0" w:color="auto"/>
        <w:right w:val="none" w:sz="0" w:space="0" w:color="auto"/>
      </w:divBdr>
    </w:div>
    <w:div w:id="1556307457">
      <w:bodyDiv w:val="1"/>
      <w:marLeft w:val="0"/>
      <w:marRight w:val="0"/>
      <w:marTop w:val="0"/>
      <w:marBottom w:val="0"/>
      <w:divBdr>
        <w:top w:val="none" w:sz="0" w:space="0" w:color="auto"/>
        <w:left w:val="none" w:sz="0" w:space="0" w:color="auto"/>
        <w:bottom w:val="none" w:sz="0" w:space="0" w:color="auto"/>
        <w:right w:val="none" w:sz="0" w:space="0" w:color="auto"/>
      </w:divBdr>
    </w:div>
    <w:div w:id="1562400755">
      <w:bodyDiv w:val="1"/>
      <w:marLeft w:val="0"/>
      <w:marRight w:val="0"/>
      <w:marTop w:val="0"/>
      <w:marBottom w:val="0"/>
      <w:divBdr>
        <w:top w:val="none" w:sz="0" w:space="0" w:color="auto"/>
        <w:left w:val="none" w:sz="0" w:space="0" w:color="auto"/>
        <w:bottom w:val="none" w:sz="0" w:space="0" w:color="auto"/>
        <w:right w:val="none" w:sz="0" w:space="0" w:color="auto"/>
      </w:divBdr>
    </w:div>
    <w:div w:id="1633361066">
      <w:bodyDiv w:val="1"/>
      <w:marLeft w:val="0"/>
      <w:marRight w:val="0"/>
      <w:marTop w:val="0"/>
      <w:marBottom w:val="0"/>
      <w:divBdr>
        <w:top w:val="none" w:sz="0" w:space="0" w:color="auto"/>
        <w:left w:val="none" w:sz="0" w:space="0" w:color="auto"/>
        <w:bottom w:val="none" w:sz="0" w:space="0" w:color="auto"/>
        <w:right w:val="none" w:sz="0" w:space="0" w:color="auto"/>
      </w:divBdr>
    </w:div>
    <w:div w:id="1640497779">
      <w:bodyDiv w:val="1"/>
      <w:marLeft w:val="0"/>
      <w:marRight w:val="0"/>
      <w:marTop w:val="0"/>
      <w:marBottom w:val="0"/>
      <w:divBdr>
        <w:top w:val="none" w:sz="0" w:space="0" w:color="auto"/>
        <w:left w:val="none" w:sz="0" w:space="0" w:color="auto"/>
        <w:bottom w:val="none" w:sz="0" w:space="0" w:color="auto"/>
        <w:right w:val="none" w:sz="0" w:space="0" w:color="auto"/>
      </w:divBdr>
      <w:divsChild>
        <w:div w:id="1334993946">
          <w:marLeft w:val="0"/>
          <w:marRight w:val="0"/>
          <w:marTop w:val="0"/>
          <w:marBottom w:val="0"/>
          <w:divBdr>
            <w:top w:val="none" w:sz="0" w:space="0" w:color="auto"/>
            <w:left w:val="none" w:sz="0" w:space="0" w:color="auto"/>
            <w:bottom w:val="none" w:sz="0" w:space="0" w:color="auto"/>
            <w:right w:val="none" w:sz="0" w:space="0" w:color="auto"/>
          </w:divBdr>
        </w:div>
      </w:divsChild>
    </w:div>
    <w:div w:id="1648362672">
      <w:bodyDiv w:val="1"/>
      <w:marLeft w:val="0"/>
      <w:marRight w:val="0"/>
      <w:marTop w:val="0"/>
      <w:marBottom w:val="0"/>
      <w:divBdr>
        <w:top w:val="none" w:sz="0" w:space="0" w:color="auto"/>
        <w:left w:val="none" w:sz="0" w:space="0" w:color="auto"/>
        <w:bottom w:val="none" w:sz="0" w:space="0" w:color="auto"/>
        <w:right w:val="none" w:sz="0" w:space="0" w:color="auto"/>
      </w:divBdr>
      <w:divsChild>
        <w:div w:id="306593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115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93029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7306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8531843">
      <w:bodyDiv w:val="1"/>
      <w:marLeft w:val="0"/>
      <w:marRight w:val="0"/>
      <w:marTop w:val="0"/>
      <w:marBottom w:val="0"/>
      <w:divBdr>
        <w:top w:val="none" w:sz="0" w:space="0" w:color="auto"/>
        <w:left w:val="none" w:sz="0" w:space="0" w:color="auto"/>
        <w:bottom w:val="none" w:sz="0" w:space="0" w:color="auto"/>
        <w:right w:val="none" w:sz="0" w:space="0" w:color="auto"/>
      </w:divBdr>
    </w:div>
    <w:div w:id="1668169720">
      <w:bodyDiv w:val="1"/>
      <w:marLeft w:val="0"/>
      <w:marRight w:val="0"/>
      <w:marTop w:val="0"/>
      <w:marBottom w:val="0"/>
      <w:divBdr>
        <w:top w:val="none" w:sz="0" w:space="0" w:color="auto"/>
        <w:left w:val="none" w:sz="0" w:space="0" w:color="auto"/>
        <w:bottom w:val="none" w:sz="0" w:space="0" w:color="auto"/>
        <w:right w:val="none" w:sz="0" w:space="0" w:color="auto"/>
      </w:divBdr>
    </w:div>
    <w:div w:id="1686862060">
      <w:bodyDiv w:val="1"/>
      <w:marLeft w:val="0"/>
      <w:marRight w:val="0"/>
      <w:marTop w:val="0"/>
      <w:marBottom w:val="0"/>
      <w:divBdr>
        <w:top w:val="none" w:sz="0" w:space="0" w:color="auto"/>
        <w:left w:val="none" w:sz="0" w:space="0" w:color="auto"/>
        <w:bottom w:val="none" w:sz="0" w:space="0" w:color="auto"/>
        <w:right w:val="none" w:sz="0" w:space="0" w:color="auto"/>
      </w:divBdr>
    </w:div>
    <w:div w:id="1728605857">
      <w:bodyDiv w:val="1"/>
      <w:marLeft w:val="0"/>
      <w:marRight w:val="0"/>
      <w:marTop w:val="0"/>
      <w:marBottom w:val="0"/>
      <w:divBdr>
        <w:top w:val="none" w:sz="0" w:space="0" w:color="auto"/>
        <w:left w:val="none" w:sz="0" w:space="0" w:color="auto"/>
        <w:bottom w:val="none" w:sz="0" w:space="0" w:color="auto"/>
        <w:right w:val="none" w:sz="0" w:space="0" w:color="auto"/>
      </w:divBdr>
    </w:div>
    <w:div w:id="1757089081">
      <w:bodyDiv w:val="1"/>
      <w:marLeft w:val="0"/>
      <w:marRight w:val="0"/>
      <w:marTop w:val="0"/>
      <w:marBottom w:val="0"/>
      <w:divBdr>
        <w:top w:val="none" w:sz="0" w:space="0" w:color="auto"/>
        <w:left w:val="none" w:sz="0" w:space="0" w:color="auto"/>
        <w:bottom w:val="none" w:sz="0" w:space="0" w:color="auto"/>
        <w:right w:val="none" w:sz="0" w:space="0" w:color="auto"/>
      </w:divBdr>
    </w:div>
    <w:div w:id="1757554885">
      <w:bodyDiv w:val="1"/>
      <w:marLeft w:val="0"/>
      <w:marRight w:val="0"/>
      <w:marTop w:val="0"/>
      <w:marBottom w:val="0"/>
      <w:divBdr>
        <w:top w:val="none" w:sz="0" w:space="0" w:color="auto"/>
        <w:left w:val="none" w:sz="0" w:space="0" w:color="auto"/>
        <w:bottom w:val="none" w:sz="0" w:space="0" w:color="auto"/>
        <w:right w:val="none" w:sz="0" w:space="0" w:color="auto"/>
      </w:divBdr>
    </w:div>
    <w:div w:id="1763839979">
      <w:bodyDiv w:val="1"/>
      <w:marLeft w:val="0"/>
      <w:marRight w:val="0"/>
      <w:marTop w:val="0"/>
      <w:marBottom w:val="0"/>
      <w:divBdr>
        <w:top w:val="none" w:sz="0" w:space="0" w:color="auto"/>
        <w:left w:val="none" w:sz="0" w:space="0" w:color="auto"/>
        <w:bottom w:val="none" w:sz="0" w:space="0" w:color="auto"/>
        <w:right w:val="none" w:sz="0" w:space="0" w:color="auto"/>
      </w:divBdr>
    </w:div>
    <w:div w:id="1764572702">
      <w:bodyDiv w:val="1"/>
      <w:marLeft w:val="0"/>
      <w:marRight w:val="0"/>
      <w:marTop w:val="0"/>
      <w:marBottom w:val="0"/>
      <w:divBdr>
        <w:top w:val="none" w:sz="0" w:space="0" w:color="auto"/>
        <w:left w:val="none" w:sz="0" w:space="0" w:color="auto"/>
        <w:bottom w:val="none" w:sz="0" w:space="0" w:color="auto"/>
        <w:right w:val="none" w:sz="0" w:space="0" w:color="auto"/>
      </w:divBdr>
    </w:div>
    <w:div w:id="1773889176">
      <w:bodyDiv w:val="1"/>
      <w:marLeft w:val="0"/>
      <w:marRight w:val="0"/>
      <w:marTop w:val="0"/>
      <w:marBottom w:val="0"/>
      <w:divBdr>
        <w:top w:val="none" w:sz="0" w:space="0" w:color="auto"/>
        <w:left w:val="none" w:sz="0" w:space="0" w:color="auto"/>
        <w:bottom w:val="none" w:sz="0" w:space="0" w:color="auto"/>
        <w:right w:val="none" w:sz="0" w:space="0" w:color="auto"/>
      </w:divBdr>
    </w:div>
    <w:div w:id="1793329828">
      <w:bodyDiv w:val="1"/>
      <w:marLeft w:val="0"/>
      <w:marRight w:val="0"/>
      <w:marTop w:val="0"/>
      <w:marBottom w:val="0"/>
      <w:divBdr>
        <w:top w:val="none" w:sz="0" w:space="0" w:color="auto"/>
        <w:left w:val="none" w:sz="0" w:space="0" w:color="auto"/>
        <w:bottom w:val="none" w:sz="0" w:space="0" w:color="auto"/>
        <w:right w:val="none" w:sz="0" w:space="0" w:color="auto"/>
      </w:divBdr>
    </w:div>
    <w:div w:id="1814255846">
      <w:bodyDiv w:val="1"/>
      <w:marLeft w:val="0"/>
      <w:marRight w:val="0"/>
      <w:marTop w:val="0"/>
      <w:marBottom w:val="0"/>
      <w:divBdr>
        <w:top w:val="none" w:sz="0" w:space="0" w:color="auto"/>
        <w:left w:val="none" w:sz="0" w:space="0" w:color="auto"/>
        <w:bottom w:val="none" w:sz="0" w:space="0" w:color="auto"/>
        <w:right w:val="none" w:sz="0" w:space="0" w:color="auto"/>
      </w:divBdr>
    </w:div>
    <w:div w:id="1826357257">
      <w:bodyDiv w:val="1"/>
      <w:marLeft w:val="0"/>
      <w:marRight w:val="0"/>
      <w:marTop w:val="0"/>
      <w:marBottom w:val="0"/>
      <w:divBdr>
        <w:top w:val="none" w:sz="0" w:space="0" w:color="auto"/>
        <w:left w:val="none" w:sz="0" w:space="0" w:color="auto"/>
        <w:bottom w:val="none" w:sz="0" w:space="0" w:color="auto"/>
        <w:right w:val="none" w:sz="0" w:space="0" w:color="auto"/>
      </w:divBdr>
    </w:div>
    <w:div w:id="1862738145">
      <w:bodyDiv w:val="1"/>
      <w:marLeft w:val="0"/>
      <w:marRight w:val="0"/>
      <w:marTop w:val="0"/>
      <w:marBottom w:val="0"/>
      <w:divBdr>
        <w:top w:val="none" w:sz="0" w:space="0" w:color="auto"/>
        <w:left w:val="none" w:sz="0" w:space="0" w:color="auto"/>
        <w:bottom w:val="none" w:sz="0" w:space="0" w:color="auto"/>
        <w:right w:val="none" w:sz="0" w:space="0" w:color="auto"/>
      </w:divBdr>
    </w:div>
    <w:div w:id="1868172574">
      <w:bodyDiv w:val="1"/>
      <w:marLeft w:val="0"/>
      <w:marRight w:val="0"/>
      <w:marTop w:val="0"/>
      <w:marBottom w:val="0"/>
      <w:divBdr>
        <w:top w:val="none" w:sz="0" w:space="0" w:color="auto"/>
        <w:left w:val="none" w:sz="0" w:space="0" w:color="auto"/>
        <w:bottom w:val="none" w:sz="0" w:space="0" w:color="auto"/>
        <w:right w:val="none" w:sz="0" w:space="0" w:color="auto"/>
      </w:divBdr>
    </w:div>
    <w:div w:id="1901358844">
      <w:bodyDiv w:val="1"/>
      <w:marLeft w:val="0"/>
      <w:marRight w:val="0"/>
      <w:marTop w:val="0"/>
      <w:marBottom w:val="0"/>
      <w:divBdr>
        <w:top w:val="none" w:sz="0" w:space="0" w:color="auto"/>
        <w:left w:val="none" w:sz="0" w:space="0" w:color="auto"/>
        <w:bottom w:val="none" w:sz="0" w:space="0" w:color="auto"/>
        <w:right w:val="none" w:sz="0" w:space="0" w:color="auto"/>
      </w:divBdr>
    </w:div>
    <w:div w:id="1944263478">
      <w:bodyDiv w:val="1"/>
      <w:marLeft w:val="0"/>
      <w:marRight w:val="0"/>
      <w:marTop w:val="0"/>
      <w:marBottom w:val="0"/>
      <w:divBdr>
        <w:top w:val="none" w:sz="0" w:space="0" w:color="auto"/>
        <w:left w:val="none" w:sz="0" w:space="0" w:color="auto"/>
        <w:bottom w:val="none" w:sz="0" w:space="0" w:color="auto"/>
        <w:right w:val="none" w:sz="0" w:space="0" w:color="auto"/>
      </w:divBdr>
    </w:div>
    <w:div w:id="1959944309">
      <w:bodyDiv w:val="1"/>
      <w:marLeft w:val="0"/>
      <w:marRight w:val="0"/>
      <w:marTop w:val="0"/>
      <w:marBottom w:val="0"/>
      <w:divBdr>
        <w:top w:val="none" w:sz="0" w:space="0" w:color="auto"/>
        <w:left w:val="none" w:sz="0" w:space="0" w:color="auto"/>
        <w:bottom w:val="none" w:sz="0" w:space="0" w:color="auto"/>
        <w:right w:val="none" w:sz="0" w:space="0" w:color="auto"/>
      </w:divBdr>
    </w:div>
    <w:div w:id="1998456799">
      <w:bodyDiv w:val="1"/>
      <w:marLeft w:val="0"/>
      <w:marRight w:val="0"/>
      <w:marTop w:val="0"/>
      <w:marBottom w:val="0"/>
      <w:divBdr>
        <w:top w:val="none" w:sz="0" w:space="0" w:color="auto"/>
        <w:left w:val="none" w:sz="0" w:space="0" w:color="auto"/>
        <w:bottom w:val="none" w:sz="0" w:space="0" w:color="auto"/>
        <w:right w:val="none" w:sz="0" w:space="0" w:color="auto"/>
      </w:divBdr>
      <w:divsChild>
        <w:div w:id="1988625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989742">
      <w:bodyDiv w:val="1"/>
      <w:marLeft w:val="0"/>
      <w:marRight w:val="0"/>
      <w:marTop w:val="0"/>
      <w:marBottom w:val="0"/>
      <w:divBdr>
        <w:top w:val="none" w:sz="0" w:space="0" w:color="auto"/>
        <w:left w:val="none" w:sz="0" w:space="0" w:color="auto"/>
        <w:bottom w:val="none" w:sz="0" w:space="0" w:color="auto"/>
        <w:right w:val="none" w:sz="0" w:space="0" w:color="auto"/>
      </w:divBdr>
    </w:div>
    <w:div w:id="2002267479">
      <w:bodyDiv w:val="1"/>
      <w:marLeft w:val="0"/>
      <w:marRight w:val="0"/>
      <w:marTop w:val="0"/>
      <w:marBottom w:val="0"/>
      <w:divBdr>
        <w:top w:val="none" w:sz="0" w:space="0" w:color="auto"/>
        <w:left w:val="none" w:sz="0" w:space="0" w:color="auto"/>
        <w:bottom w:val="none" w:sz="0" w:space="0" w:color="auto"/>
        <w:right w:val="none" w:sz="0" w:space="0" w:color="auto"/>
      </w:divBdr>
    </w:div>
    <w:div w:id="2018456530">
      <w:bodyDiv w:val="1"/>
      <w:marLeft w:val="0"/>
      <w:marRight w:val="0"/>
      <w:marTop w:val="0"/>
      <w:marBottom w:val="0"/>
      <w:divBdr>
        <w:top w:val="none" w:sz="0" w:space="0" w:color="auto"/>
        <w:left w:val="none" w:sz="0" w:space="0" w:color="auto"/>
        <w:bottom w:val="none" w:sz="0" w:space="0" w:color="auto"/>
        <w:right w:val="none" w:sz="0" w:space="0" w:color="auto"/>
      </w:divBdr>
    </w:div>
    <w:div w:id="2024479775">
      <w:bodyDiv w:val="1"/>
      <w:marLeft w:val="0"/>
      <w:marRight w:val="0"/>
      <w:marTop w:val="0"/>
      <w:marBottom w:val="0"/>
      <w:divBdr>
        <w:top w:val="none" w:sz="0" w:space="0" w:color="auto"/>
        <w:left w:val="none" w:sz="0" w:space="0" w:color="auto"/>
        <w:bottom w:val="none" w:sz="0" w:space="0" w:color="auto"/>
        <w:right w:val="none" w:sz="0" w:space="0" w:color="auto"/>
      </w:divBdr>
    </w:div>
    <w:div w:id="2048215139">
      <w:bodyDiv w:val="1"/>
      <w:marLeft w:val="0"/>
      <w:marRight w:val="0"/>
      <w:marTop w:val="0"/>
      <w:marBottom w:val="0"/>
      <w:divBdr>
        <w:top w:val="none" w:sz="0" w:space="0" w:color="auto"/>
        <w:left w:val="none" w:sz="0" w:space="0" w:color="auto"/>
        <w:bottom w:val="none" w:sz="0" w:space="0" w:color="auto"/>
        <w:right w:val="none" w:sz="0" w:space="0" w:color="auto"/>
      </w:divBdr>
    </w:div>
    <w:div w:id="2059939340">
      <w:bodyDiv w:val="1"/>
      <w:marLeft w:val="0"/>
      <w:marRight w:val="0"/>
      <w:marTop w:val="0"/>
      <w:marBottom w:val="0"/>
      <w:divBdr>
        <w:top w:val="none" w:sz="0" w:space="0" w:color="auto"/>
        <w:left w:val="none" w:sz="0" w:space="0" w:color="auto"/>
        <w:bottom w:val="none" w:sz="0" w:space="0" w:color="auto"/>
        <w:right w:val="none" w:sz="0" w:space="0" w:color="auto"/>
      </w:divBdr>
    </w:div>
    <w:div w:id="2067797609">
      <w:bodyDiv w:val="1"/>
      <w:marLeft w:val="0"/>
      <w:marRight w:val="0"/>
      <w:marTop w:val="0"/>
      <w:marBottom w:val="0"/>
      <w:divBdr>
        <w:top w:val="none" w:sz="0" w:space="0" w:color="auto"/>
        <w:left w:val="none" w:sz="0" w:space="0" w:color="auto"/>
        <w:bottom w:val="none" w:sz="0" w:space="0" w:color="auto"/>
        <w:right w:val="none" w:sz="0" w:space="0" w:color="auto"/>
      </w:divBdr>
    </w:div>
    <w:div w:id="2129929877">
      <w:bodyDiv w:val="1"/>
      <w:marLeft w:val="0"/>
      <w:marRight w:val="0"/>
      <w:marTop w:val="0"/>
      <w:marBottom w:val="0"/>
      <w:divBdr>
        <w:top w:val="none" w:sz="0" w:space="0" w:color="auto"/>
        <w:left w:val="none" w:sz="0" w:space="0" w:color="auto"/>
        <w:bottom w:val="none" w:sz="0" w:space="0" w:color="auto"/>
        <w:right w:val="none" w:sz="0" w:space="0" w:color="auto"/>
      </w:divBdr>
    </w:div>
    <w:div w:id="2131514259">
      <w:bodyDiv w:val="1"/>
      <w:marLeft w:val="0"/>
      <w:marRight w:val="0"/>
      <w:marTop w:val="0"/>
      <w:marBottom w:val="0"/>
      <w:divBdr>
        <w:top w:val="none" w:sz="0" w:space="0" w:color="auto"/>
        <w:left w:val="none" w:sz="0" w:space="0" w:color="auto"/>
        <w:bottom w:val="none" w:sz="0" w:space="0" w:color="auto"/>
        <w:right w:val="none" w:sz="0" w:space="0" w:color="auto"/>
      </w:divBdr>
      <w:divsChild>
        <w:div w:id="251594586">
          <w:marLeft w:val="0"/>
          <w:marRight w:val="0"/>
          <w:marTop w:val="15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nib.org.uk/professionals/research-and-data/key-information-and-statistics-on-sight-loss-in-the-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068CD250-B309-42BE-8762-DE430B5F0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1783</Words>
  <Characters>10167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Rogers Nyanga (2309150)</cp:lastModifiedBy>
  <cp:revision>2</cp:revision>
  <dcterms:created xsi:type="dcterms:W3CDTF">2025-11-24T09:30:00Z</dcterms:created>
  <dcterms:modified xsi:type="dcterms:W3CDTF">2025-11-24T09:30:00Z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093e42c1-b493-4d85-8a97-082bc124e2fa</vt:lpwstr>
  </property>
</Properties>
</file>