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397B" w:rsidRDefault="00A0397B" w:rsidP="00A0397B">
      <w:pPr>
        <w:pStyle w:val="Title"/>
        <w:rPr>
          <w:rStyle w:val="IntenseEmphasis"/>
          <w:rFonts w:ascii="Arial" w:hAnsi="Arial" w:cs="Arial"/>
          <w:i w:val="0"/>
          <w:sz w:val="44"/>
          <w:szCs w:val="32"/>
        </w:rPr>
      </w:pPr>
    </w:p>
    <w:p w:rsidR="00A0397B" w:rsidRDefault="00A0397B" w:rsidP="00A0397B">
      <w:pPr>
        <w:pStyle w:val="Title"/>
        <w:rPr>
          <w:rStyle w:val="IntenseEmphasis"/>
          <w:rFonts w:ascii="Arial" w:hAnsi="Arial" w:cs="Arial"/>
          <w:i w:val="0"/>
          <w:sz w:val="44"/>
          <w:szCs w:val="32"/>
        </w:rPr>
      </w:pPr>
    </w:p>
    <w:p w:rsidR="00A0397B" w:rsidRDefault="00A0397B" w:rsidP="00A0397B">
      <w:pPr>
        <w:pStyle w:val="Title"/>
        <w:rPr>
          <w:rStyle w:val="IntenseEmphasis"/>
          <w:rFonts w:ascii="Arial" w:hAnsi="Arial" w:cs="Arial"/>
          <w:i w:val="0"/>
          <w:sz w:val="44"/>
          <w:szCs w:val="32"/>
        </w:rPr>
      </w:pPr>
    </w:p>
    <w:p w:rsidR="00A0397B" w:rsidRDefault="00A0397B" w:rsidP="00A0397B">
      <w:pPr>
        <w:pStyle w:val="Title"/>
        <w:rPr>
          <w:rStyle w:val="IntenseEmphasis"/>
          <w:rFonts w:ascii="Arial" w:hAnsi="Arial" w:cs="Arial"/>
          <w:i w:val="0"/>
          <w:sz w:val="44"/>
          <w:szCs w:val="32"/>
        </w:rPr>
      </w:pPr>
    </w:p>
    <w:p w:rsidR="00A0397B" w:rsidRDefault="00A0397B" w:rsidP="00A0397B">
      <w:pPr>
        <w:pStyle w:val="Title"/>
        <w:rPr>
          <w:rStyle w:val="IntenseEmphasis"/>
          <w:rFonts w:ascii="Arial" w:hAnsi="Arial" w:cs="Arial"/>
          <w:i w:val="0"/>
          <w:sz w:val="44"/>
          <w:szCs w:val="32"/>
        </w:rPr>
      </w:pPr>
    </w:p>
    <w:p w:rsidR="00A0397B" w:rsidRPr="004618B9" w:rsidRDefault="00A0397B" w:rsidP="00A0397B">
      <w:pPr>
        <w:pStyle w:val="Title"/>
        <w:rPr>
          <w:rStyle w:val="IntenseEmphasis"/>
          <w:rFonts w:ascii="Arial" w:hAnsi="Arial" w:cs="Arial"/>
          <w:i w:val="0"/>
          <w:sz w:val="44"/>
          <w:szCs w:val="32"/>
        </w:rPr>
      </w:pPr>
      <w:r>
        <w:rPr>
          <w:rStyle w:val="IntenseEmphasis"/>
          <w:rFonts w:ascii="Arial" w:hAnsi="Arial" w:cs="Arial"/>
          <w:sz w:val="44"/>
          <w:szCs w:val="32"/>
        </w:rPr>
        <w:t>N</w:t>
      </w:r>
      <w:r w:rsidRPr="004618B9">
        <w:rPr>
          <w:rStyle w:val="IntenseEmphasis"/>
          <w:rFonts w:ascii="Arial" w:hAnsi="Arial" w:cs="Arial"/>
          <w:sz w:val="44"/>
          <w:szCs w:val="32"/>
        </w:rPr>
        <w:t>ame: Asma Zahra</w:t>
      </w:r>
    </w:p>
    <w:p w:rsidR="00A0397B" w:rsidRPr="004618B9" w:rsidRDefault="00A0397B" w:rsidP="00A0397B">
      <w:pPr>
        <w:rPr>
          <w:rFonts w:cs="Arial"/>
          <w:sz w:val="44"/>
          <w:szCs w:val="32"/>
        </w:rPr>
      </w:pPr>
    </w:p>
    <w:p w:rsidR="00A0397B" w:rsidRPr="004618B9" w:rsidRDefault="00A0397B" w:rsidP="00A0397B">
      <w:pPr>
        <w:pStyle w:val="Title"/>
        <w:rPr>
          <w:rStyle w:val="IntenseEmphasis"/>
          <w:rFonts w:ascii="Arial" w:hAnsi="Arial" w:cs="Arial"/>
          <w:i w:val="0"/>
          <w:sz w:val="44"/>
          <w:szCs w:val="32"/>
        </w:rPr>
      </w:pPr>
      <w:r w:rsidRPr="004618B9">
        <w:rPr>
          <w:rStyle w:val="IntenseEmphasis"/>
          <w:rFonts w:ascii="Arial" w:hAnsi="Arial" w:cs="Arial"/>
          <w:sz w:val="44"/>
          <w:szCs w:val="32"/>
        </w:rPr>
        <w:t>Student Number: 2504707</w:t>
      </w:r>
    </w:p>
    <w:p w:rsidR="00A0397B" w:rsidRPr="004618B9" w:rsidRDefault="00A0397B" w:rsidP="00A0397B">
      <w:pPr>
        <w:rPr>
          <w:rFonts w:cs="Arial"/>
          <w:sz w:val="44"/>
          <w:szCs w:val="32"/>
        </w:rPr>
      </w:pPr>
    </w:p>
    <w:p w:rsidR="00A0397B" w:rsidRPr="002B0F6E" w:rsidRDefault="00A0397B" w:rsidP="00A0397B">
      <w:pPr>
        <w:pStyle w:val="Title"/>
        <w:rPr>
          <w:rStyle w:val="IntenseEmphasis"/>
          <w:rFonts w:ascii="Arial" w:hAnsi="Arial" w:cs="Arial"/>
          <w:b/>
          <w:i w:val="0"/>
          <w:sz w:val="44"/>
          <w:szCs w:val="32"/>
        </w:rPr>
      </w:pPr>
      <w:r>
        <w:rPr>
          <w:rStyle w:val="IntenseEmphasis"/>
          <w:rFonts w:ascii="Arial" w:hAnsi="Arial" w:cs="Arial"/>
          <w:sz w:val="44"/>
          <w:szCs w:val="32"/>
        </w:rPr>
        <w:t>M</w:t>
      </w:r>
      <w:r w:rsidRPr="004618B9">
        <w:rPr>
          <w:rStyle w:val="IntenseEmphasis"/>
          <w:rFonts w:ascii="Arial" w:hAnsi="Arial" w:cs="Arial"/>
          <w:sz w:val="44"/>
          <w:szCs w:val="32"/>
        </w:rPr>
        <w:t>odule Code:</w:t>
      </w:r>
      <w:r w:rsidR="002B0F6E">
        <w:rPr>
          <w:rStyle w:val="IntenseEmphasis"/>
          <w:rFonts w:ascii="Arial" w:hAnsi="Arial" w:cs="Arial"/>
          <w:sz w:val="44"/>
          <w:szCs w:val="32"/>
        </w:rPr>
        <w:t xml:space="preserve"> LCH4003</w:t>
      </w:r>
    </w:p>
    <w:p w:rsidR="00A0397B" w:rsidRPr="004618B9" w:rsidRDefault="00A0397B" w:rsidP="00A0397B">
      <w:pPr>
        <w:rPr>
          <w:rFonts w:cs="Arial"/>
          <w:sz w:val="44"/>
          <w:szCs w:val="32"/>
        </w:rPr>
      </w:pPr>
    </w:p>
    <w:p w:rsidR="00A0397B" w:rsidRPr="004618B9" w:rsidRDefault="00A0397B" w:rsidP="00A0397B">
      <w:pPr>
        <w:pStyle w:val="Title"/>
        <w:rPr>
          <w:rStyle w:val="IntenseEmphasis"/>
          <w:rFonts w:ascii="Arial" w:hAnsi="Arial" w:cs="Arial"/>
          <w:i w:val="0"/>
          <w:sz w:val="44"/>
          <w:szCs w:val="32"/>
        </w:rPr>
      </w:pPr>
      <w:r w:rsidRPr="004618B9">
        <w:rPr>
          <w:rStyle w:val="IntenseEmphasis"/>
          <w:rFonts w:ascii="Arial" w:hAnsi="Arial" w:cs="Arial"/>
          <w:sz w:val="44"/>
          <w:szCs w:val="32"/>
        </w:rPr>
        <w:t xml:space="preserve">Assignment Title: </w:t>
      </w:r>
      <w:r w:rsidR="002B0F6E">
        <w:rPr>
          <w:rStyle w:val="IntenseEmphasis"/>
          <w:rFonts w:ascii="Arial" w:hAnsi="Arial" w:cs="Arial"/>
          <w:sz w:val="44"/>
          <w:szCs w:val="32"/>
        </w:rPr>
        <w:t xml:space="preserve">Written assignment </w:t>
      </w:r>
    </w:p>
    <w:p w:rsidR="00A0397B" w:rsidRPr="004618B9" w:rsidRDefault="00A0397B" w:rsidP="00A0397B">
      <w:pPr>
        <w:rPr>
          <w:rFonts w:cs="Arial"/>
          <w:sz w:val="44"/>
          <w:szCs w:val="32"/>
        </w:rPr>
      </w:pPr>
    </w:p>
    <w:p w:rsidR="00A0397B" w:rsidRDefault="00A0397B" w:rsidP="00A0397B">
      <w:pPr>
        <w:rPr>
          <w:rFonts w:cs="Arial"/>
        </w:rPr>
      </w:pPr>
      <w:r w:rsidRPr="004618B9">
        <w:rPr>
          <w:rStyle w:val="IntenseEmphasis"/>
          <w:rFonts w:cs="Arial"/>
          <w:sz w:val="44"/>
          <w:szCs w:val="32"/>
        </w:rPr>
        <w:t xml:space="preserve">Lecturer’s Name: </w:t>
      </w:r>
      <w:r w:rsidR="002B0F6E">
        <w:rPr>
          <w:rStyle w:val="IntenseEmphasis"/>
          <w:rFonts w:cs="Arial"/>
          <w:sz w:val="44"/>
          <w:szCs w:val="32"/>
        </w:rPr>
        <w:t>DR Helen Parsons</w:t>
      </w:r>
      <w:bookmarkStart w:id="0" w:name="_GoBack"/>
      <w:bookmarkEnd w:id="0"/>
      <w:r>
        <w:rPr>
          <w:rFonts w:cs="Arial"/>
        </w:rPr>
        <w:br w:type="page"/>
      </w:r>
    </w:p>
    <w:sdt>
      <w:sdtPr>
        <w:id w:val="-2059230145"/>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rsidR="00A0397B" w:rsidRDefault="00A0397B">
          <w:pPr>
            <w:pStyle w:val="TOCHeading"/>
          </w:pPr>
          <w:r>
            <w:t>Contents</w:t>
          </w:r>
        </w:p>
        <w:p w:rsidR="00A0397B" w:rsidRDefault="00A0397B">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225469176" w:history="1">
            <w:r w:rsidRPr="00FE0DC9">
              <w:rPr>
                <w:rStyle w:val="Hyperlink"/>
                <w:rFonts w:ascii="Arial" w:eastAsia="Times New Roman" w:hAnsi="Arial" w:cs="Arial"/>
                <w:noProof/>
                <w:kern w:val="36"/>
              </w:rPr>
              <w:t>Introduction:</w:t>
            </w:r>
            <w:r>
              <w:rPr>
                <w:noProof/>
                <w:webHidden/>
              </w:rPr>
              <w:tab/>
            </w:r>
            <w:r>
              <w:rPr>
                <w:noProof/>
                <w:webHidden/>
              </w:rPr>
              <w:fldChar w:fldCharType="begin"/>
            </w:r>
            <w:r>
              <w:rPr>
                <w:noProof/>
                <w:webHidden/>
              </w:rPr>
              <w:instrText xml:space="preserve"> PAGEREF _Toc225469176 \h </w:instrText>
            </w:r>
            <w:r>
              <w:rPr>
                <w:noProof/>
                <w:webHidden/>
              </w:rPr>
            </w:r>
            <w:r>
              <w:rPr>
                <w:noProof/>
                <w:webHidden/>
              </w:rPr>
              <w:fldChar w:fldCharType="separate"/>
            </w:r>
            <w:r>
              <w:rPr>
                <w:noProof/>
                <w:webHidden/>
              </w:rPr>
              <w:t>2</w:t>
            </w:r>
            <w:r>
              <w:rPr>
                <w:noProof/>
                <w:webHidden/>
              </w:rPr>
              <w:fldChar w:fldCharType="end"/>
            </w:r>
          </w:hyperlink>
        </w:p>
        <w:p w:rsidR="00A0397B" w:rsidRDefault="00A0397B">
          <w:pPr>
            <w:pStyle w:val="TOC1"/>
            <w:tabs>
              <w:tab w:val="right" w:leader="dot" w:pos="9350"/>
            </w:tabs>
            <w:rPr>
              <w:noProof/>
            </w:rPr>
          </w:pPr>
          <w:hyperlink w:anchor="_Toc225469177" w:history="1">
            <w:r w:rsidRPr="00FE0DC9">
              <w:rPr>
                <w:rStyle w:val="Hyperlink"/>
                <w:rFonts w:ascii="Arial" w:eastAsia="Times New Roman" w:hAnsi="Arial" w:cs="Arial"/>
                <w:noProof/>
                <w:kern w:val="36"/>
              </w:rPr>
              <w:t>Effective communication importance: Case of Mr. Ahmed:</w:t>
            </w:r>
            <w:r>
              <w:rPr>
                <w:noProof/>
                <w:webHidden/>
              </w:rPr>
              <w:tab/>
            </w:r>
            <w:r>
              <w:rPr>
                <w:noProof/>
                <w:webHidden/>
              </w:rPr>
              <w:fldChar w:fldCharType="begin"/>
            </w:r>
            <w:r>
              <w:rPr>
                <w:noProof/>
                <w:webHidden/>
              </w:rPr>
              <w:instrText xml:space="preserve"> PAGEREF _Toc225469177 \h </w:instrText>
            </w:r>
            <w:r>
              <w:rPr>
                <w:noProof/>
                <w:webHidden/>
              </w:rPr>
            </w:r>
            <w:r>
              <w:rPr>
                <w:noProof/>
                <w:webHidden/>
              </w:rPr>
              <w:fldChar w:fldCharType="separate"/>
            </w:r>
            <w:r>
              <w:rPr>
                <w:noProof/>
                <w:webHidden/>
              </w:rPr>
              <w:t>2</w:t>
            </w:r>
            <w:r>
              <w:rPr>
                <w:noProof/>
                <w:webHidden/>
              </w:rPr>
              <w:fldChar w:fldCharType="end"/>
            </w:r>
          </w:hyperlink>
        </w:p>
        <w:p w:rsidR="00A0397B" w:rsidRDefault="00A0397B">
          <w:pPr>
            <w:pStyle w:val="TOC2"/>
            <w:tabs>
              <w:tab w:val="right" w:leader="dot" w:pos="9350"/>
            </w:tabs>
            <w:rPr>
              <w:noProof/>
            </w:rPr>
          </w:pPr>
          <w:hyperlink w:anchor="_Toc225469178" w:history="1">
            <w:r w:rsidRPr="00FE0DC9">
              <w:rPr>
                <w:rStyle w:val="Hyperlink"/>
                <w:rFonts w:ascii="Arial" w:eastAsia="Times New Roman" w:hAnsi="Arial" w:cs="Arial"/>
                <w:noProof/>
              </w:rPr>
              <w:t>Shannon and Weaver model of communication (1948):</w:t>
            </w:r>
            <w:r>
              <w:rPr>
                <w:noProof/>
                <w:webHidden/>
              </w:rPr>
              <w:tab/>
            </w:r>
            <w:r>
              <w:rPr>
                <w:noProof/>
                <w:webHidden/>
              </w:rPr>
              <w:fldChar w:fldCharType="begin"/>
            </w:r>
            <w:r>
              <w:rPr>
                <w:noProof/>
                <w:webHidden/>
              </w:rPr>
              <w:instrText xml:space="preserve"> PAGEREF _Toc225469178 \h </w:instrText>
            </w:r>
            <w:r>
              <w:rPr>
                <w:noProof/>
                <w:webHidden/>
              </w:rPr>
            </w:r>
            <w:r>
              <w:rPr>
                <w:noProof/>
                <w:webHidden/>
              </w:rPr>
              <w:fldChar w:fldCharType="separate"/>
            </w:r>
            <w:r>
              <w:rPr>
                <w:noProof/>
                <w:webHidden/>
              </w:rPr>
              <w:t>3</w:t>
            </w:r>
            <w:r>
              <w:rPr>
                <w:noProof/>
                <w:webHidden/>
              </w:rPr>
              <w:fldChar w:fldCharType="end"/>
            </w:r>
          </w:hyperlink>
        </w:p>
        <w:p w:rsidR="00A0397B" w:rsidRDefault="00A0397B">
          <w:pPr>
            <w:pStyle w:val="TOC1"/>
            <w:tabs>
              <w:tab w:val="right" w:leader="dot" w:pos="9350"/>
            </w:tabs>
            <w:rPr>
              <w:noProof/>
            </w:rPr>
          </w:pPr>
          <w:hyperlink w:anchor="_Toc225469179" w:history="1">
            <w:r w:rsidRPr="00FE0DC9">
              <w:rPr>
                <w:rStyle w:val="Hyperlink"/>
                <w:rFonts w:ascii="Arial" w:eastAsia="Times New Roman" w:hAnsi="Arial" w:cs="Arial"/>
                <w:noProof/>
                <w:kern w:val="36"/>
              </w:rPr>
              <w:t>Administration skills:</w:t>
            </w:r>
            <w:r>
              <w:rPr>
                <w:noProof/>
                <w:webHidden/>
              </w:rPr>
              <w:tab/>
            </w:r>
            <w:r>
              <w:rPr>
                <w:noProof/>
                <w:webHidden/>
              </w:rPr>
              <w:fldChar w:fldCharType="begin"/>
            </w:r>
            <w:r>
              <w:rPr>
                <w:noProof/>
                <w:webHidden/>
              </w:rPr>
              <w:instrText xml:space="preserve"> PAGEREF _Toc225469179 \h </w:instrText>
            </w:r>
            <w:r>
              <w:rPr>
                <w:noProof/>
                <w:webHidden/>
              </w:rPr>
            </w:r>
            <w:r>
              <w:rPr>
                <w:noProof/>
                <w:webHidden/>
              </w:rPr>
              <w:fldChar w:fldCharType="separate"/>
            </w:r>
            <w:r>
              <w:rPr>
                <w:noProof/>
                <w:webHidden/>
              </w:rPr>
              <w:t>4</w:t>
            </w:r>
            <w:r>
              <w:rPr>
                <w:noProof/>
                <w:webHidden/>
              </w:rPr>
              <w:fldChar w:fldCharType="end"/>
            </w:r>
          </w:hyperlink>
        </w:p>
        <w:p w:rsidR="00A0397B" w:rsidRDefault="00A0397B">
          <w:pPr>
            <w:pStyle w:val="TOC1"/>
            <w:tabs>
              <w:tab w:val="right" w:leader="dot" w:pos="9350"/>
            </w:tabs>
            <w:rPr>
              <w:noProof/>
            </w:rPr>
          </w:pPr>
          <w:hyperlink w:anchor="_Toc225469180" w:history="1">
            <w:r w:rsidRPr="00FE0DC9">
              <w:rPr>
                <w:rStyle w:val="Hyperlink"/>
                <w:rFonts w:ascii="Arial" w:eastAsia="Times New Roman" w:hAnsi="Arial" w:cs="Arial"/>
                <w:noProof/>
                <w:kern w:val="36"/>
              </w:rPr>
              <w:t>Collaborative Working:</w:t>
            </w:r>
            <w:r>
              <w:rPr>
                <w:noProof/>
                <w:webHidden/>
              </w:rPr>
              <w:tab/>
            </w:r>
            <w:r>
              <w:rPr>
                <w:noProof/>
                <w:webHidden/>
              </w:rPr>
              <w:fldChar w:fldCharType="begin"/>
            </w:r>
            <w:r>
              <w:rPr>
                <w:noProof/>
                <w:webHidden/>
              </w:rPr>
              <w:instrText xml:space="preserve"> PAGEREF _Toc225469180 \h </w:instrText>
            </w:r>
            <w:r>
              <w:rPr>
                <w:noProof/>
                <w:webHidden/>
              </w:rPr>
            </w:r>
            <w:r>
              <w:rPr>
                <w:noProof/>
                <w:webHidden/>
              </w:rPr>
              <w:fldChar w:fldCharType="separate"/>
            </w:r>
            <w:r>
              <w:rPr>
                <w:noProof/>
                <w:webHidden/>
              </w:rPr>
              <w:t>5</w:t>
            </w:r>
            <w:r>
              <w:rPr>
                <w:noProof/>
                <w:webHidden/>
              </w:rPr>
              <w:fldChar w:fldCharType="end"/>
            </w:r>
          </w:hyperlink>
        </w:p>
        <w:p w:rsidR="00A0397B" w:rsidRDefault="00A0397B">
          <w:pPr>
            <w:pStyle w:val="TOC1"/>
            <w:tabs>
              <w:tab w:val="right" w:leader="dot" w:pos="9350"/>
            </w:tabs>
            <w:rPr>
              <w:noProof/>
            </w:rPr>
          </w:pPr>
          <w:hyperlink w:anchor="_Toc225469181" w:history="1">
            <w:r w:rsidRPr="00FE0DC9">
              <w:rPr>
                <w:rStyle w:val="Hyperlink"/>
                <w:rFonts w:ascii="Arial" w:eastAsia="Times New Roman" w:hAnsi="Arial" w:cs="Arial"/>
                <w:noProof/>
                <w:kern w:val="36"/>
              </w:rPr>
              <w:t>Conclusion:</w:t>
            </w:r>
            <w:r>
              <w:rPr>
                <w:noProof/>
                <w:webHidden/>
              </w:rPr>
              <w:tab/>
            </w:r>
            <w:r>
              <w:rPr>
                <w:noProof/>
                <w:webHidden/>
              </w:rPr>
              <w:fldChar w:fldCharType="begin"/>
            </w:r>
            <w:r>
              <w:rPr>
                <w:noProof/>
                <w:webHidden/>
              </w:rPr>
              <w:instrText xml:space="preserve"> PAGEREF _Toc225469181 \h </w:instrText>
            </w:r>
            <w:r>
              <w:rPr>
                <w:noProof/>
                <w:webHidden/>
              </w:rPr>
            </w:r>
            <w:r>
              <w:rPr>
                <w:noProof/>
                <w:webHidden/>
              </w:rPr>
              <w:fldChar w:fldCharType="separate"/>
            </w:r>
            <w:r>
              <w:rPr>
                <w:noProof/>
                <w:webHidden/>
              </w:rPr>
              <w:t>6</w:t>
            </w:r>
            <w:r>
              <w:rPr>
                <w:noProof/>
                <w:webHidden/>
              </w:rPr>
              <w:fldChar w:fldCharType="end"/>
            </w:r>
          </w:hyperlink>
        </w:p>
        <w:p w:rsidR="00A0397B" w:rsidRDefault="00A0397B">
          <w:pPr>
            <w:pStyle w:val="TOC1"/>
            <w:tabs>
              <w:tab w:val="right" w:leader="dot" w:pos="9350"/>
            </w:tabs>
            <w:rPr>
              <w:noProof/>
            </w:rPr>
          </w:pPr>
          <w:hyperlink w:anchor="_Toc225469182" w:history="1">
            <w:r w:rsidRPr="00FE0DC9">
              <w:rPr>
                <w:rStyle w:val="Hyperlink"/>
                <w:rFonts w:ascii="Arial" w:eastAsia="Times New Roman" w:hAnsi="Arial" w:cs="Arial"/>
                <w:noProof/>
                <w:kern w:val="36"/>
              </w:rPr>
              <w:t>References:</w:t>
            </w:r>
            <w:r>
              <w:rPr>
                <w:noProof/>
                <w:webHidden/>
              </w:rPr>
              <w:tab/>
            </w:r>
            <w:r>
              <w:rPr>
                <w:noProof/>
                <w:webHidden/>
              </w:rPr>
              <w:fldChar w:fldCharType="begin"/>
            </w:r>
            <w:r>
              <w:rPr>
                <w:noProof/>
                <w:webHidden/>
              </w:rPr>
              <w:instrText xml:space="preserve"> PAGEREF _Toc225469182 \h </w:instrText>
            </w:r>
            <w:r>
              <w:rPr>
                <w:noProof/>
                <w:webHidden/>
              </w:rPr>
            </w:r>
            <w:r>
              <w:rPr>
                <w:noProof/>
                <w:webHidden/>
              </w:rPr>
              <w:fldChar w:fldCharType="separate"/>
            </w:r>
            <w:r>
              <w:rPr>
                <w:noProof/>
                <w:webHidden/>
              </w:rPr>
              <w:t>7</w:t>
            </w:r>
            <w:r>
              <w:rPr>
                <w:noProof/>
                <w:webHidden/>
              </w:rPr>
              <w:fldChar w:fldCharType="end"/>
            </w:r>
          </w:hyperlink>
        </w:p>
        <w:p w:rsidR="00A0397B" w:rsidRDefault="00A0397B">
          <w:r>
            <w:rPr>
              <w:b/>
              <w:bCs/>
              <w:noProof/>
            </w:rPr>
            <w:fldChar w:fldCharType="end"/>
          </w:r>
        </w:p>
      </w:sdtContent>
    </w:sdt>
    <w:p w:rsidR="00A0397B" w:rsidRDefault="00A0397B">
      <w:pPr>
        <w:rPr>
          <w:rFonts w:ascii="Arial" w:eastAsia="Times New Roman" w:hAnsi="Arial" w:cs="Arial"/>
          <w:color w:val="000000"/>
          <w:kern w:val="36"/>
          <w:sz w:val="40"/>
          <w:szCs w:val="40"/>
        </w:rPr>
      </w:pPr>
      <w:r>
        <w:rPr>
          <w:rFonts w:ascii="Arial" w:eastAsia="Times New Roman" w:hAnsi="Arial" w:cs="Arial"/>
          <w:color w:val="000000"/>
          <w:kern w:val="36"/>
          <w:sz w:val="40"/>
          <w:szCs w:val="40"/>
        </w:rPr>
        <w:br w:type="page"/>
      </w:r>
    </w:p>
    <w:p w:rsidR="00A0397B" w:rsidRPr="00A0397B" w:rsidRDefault="00A0397B" w:rsidP="00A0397B">
      <w:pPr>
        <w:spacing w:before="400" w:after="120" w:line="360" w:lineRule="auto"/>
        <w:outlineLvl w:val="0"/>
        <w:rPr>
          <w:rFonts w:ascii="Times New Roman" w:eastAsia="Times New Roman" w:hAnsi="Times New Roman" w:cs="Times New Roman"/>
          <w:b/>
          <w:bCs/>
          <w:kern w:val="36"/>
          <w:sz w:val="48"/>
          <w:szCs w:val="48"/>
        </w:rPr>
      </w:pPr>
      <w:bookmarkStart w:id="1" w:name="_Toc225469176"/>
      <w:r w:rsidRPr="00A0397B">
        <w:rPr>
          <w:rFonts w:ascii="Arial" w:eastAsia="Times New Roman" w:hAnsi="Arial" w:cs="Arial"/>
          <w:color w:val="000000"/>
          <w:kern w:val="36"/>
          <w:sz w:val="40"/>
          <w:szCs w:val="40"/>
        </w:rPr>
        <w:lastRenderedPageBreak/>
        <w:t>Introduction:</w:t>
      </w:r>
      <w:bookmarkEnd w:id="1"/>
      <w:r w:rsidRPr="00A0397B">
        <w:rPr>
          <w:rFonts w:ascii="Arial" w:eastAsia="Times New Roman" w:hAnsi="Arial" w:cs="Arial"/>
          <w:color w:val="000000"/>
          <w:kern w:val="36"/>
          <w:sz w:val="40"/>
          <w:szCs w:val="40"/>
        </w:rPr>
        <w:t> </w:t>
      </w:r>
    </w:p>
    <w:p w:rsidR="00A0397B" w:rsidRPr="00A0397B" w:rsidRDefault="00A0397B" w:rsidP="00A0397B">
      <w:pPr>
        <w:spacing w:after="0" w:line="360" w:lineRule="auto"/>
        <w:rPr>
          <w:rFonts w:ascii="Times New Roman" w:eastAsia="Times New Roman" w:hAnsi="Times New Roman" w:cs="Times New Roman"/>
          <w:sz w:val="24"/>
          <w:szCs w:val="24"/>
        </w:rPr>
      </w:pPr>
      <w:r w:rsidRPr="00A0397B">
        <w:rPr>
          <w:rFonts w:ascii="Arial" w:eastAsia="Times New Roman" w:hAnsi="Arial" w:cs="Arial"/>
          <w:color w:val="000000"/>
          <w:sz w:val="24"/>
          <w:szCs w:val="24"/>
        </w:rPr>
        <w:t>The key aspects of the safe and person centred health and social care practice is effective communication, effective communication, and collaborative working. For the case study of Mr. Ahmed who had a stroke at age of 68, all the aspects are of great importance because it is a complex community based situation. Services, such as domiciliary care, nursing services, GP services, and speech and language therapy services are provided to him. There are several opportunities and challenges because Mr. Ahmed understands English a little and communicates through his wife. Due to these communication and administration challenges, Mr. Ahmed recently missed his visit and it also delayed his medication. This report will highlight these three key aspects of care provided to Mr. Ahmed. Moreover, the importance of effective communication with the use of Equality Act 2010 and Shannon and Weaver’s communication 1948 model will be discussed. The report also aims to explore the importance of administration skills, data protection by using Data Protection Act 2018, and record keeping; and the importance of working in collaboration. </w:t>
      </w:r>
    </w:p>
    <w:p w:rsidR="00A0397B" w:rsidRPr="00A0397B" w:rsidRDefault="00A0397B" w:rsidP="00A0397B">
      <w:pPr>
        <w:spacing w:before="400" w:after="120" w:line="360" w:lineRule="auto"/>
        <w:outlineLvl w:val="0"/>
        <w:rPr>
          <w:rFonts w:ascii="Times New Roman" w:eastAsia="Times New Roman" w:hAnsi="Times New Roman" w:cs="Times New Roman"/>
          <w:b/>
          <w:bCs/>
          <w:kern w:val="36"/>
          <w:sz w:val="48"/>
          <w:szCs w:val="48"/>
        </w:rPr>
      </w:pPr>
      <w:bookmarkStart w:id="2" w:name="_Toc225469177"/>
      <w:r w:rsidRPr="00A0397B">
        <w:rPr>
          <w:rFonts w:ascii="Arial" w:eastAsia="Times New Roman" w:hAnsi="Arial" w:cs="Arial"/>
          <w:color w:val="000000"/>
          <w:kern w:val="36"/>
          <w:sz w:val="40"/>
          <w:szCs w:val="40"/>
        </w:rPr>
        <w:t>Effective communication importance: Case of Mr. Ahmed:</w:t>
      </w:r>
      <w:bookmarkEnd w:id="2"/>
    </w:p>
    <w:p w:rsidR="00A0397B" w:rsidRPr="00A0397B" w:rsidRDefault="00A0397B" w:rsidP="00A0397B">
      <w:pPr>
        <w:spacing w:after="0" w:line="360" w:lineRule="auto"/>
        <w:rPr>
          <w:rFonts w:ascii="Times New Roman" w:eastAsia="Times New Roman" w:hAnsi="Times New Roman" w:cs="Times New Roman"/>
          <w:sz w:val="24"/>
          <w:szCs w:val="24"/>
        </w:rPr>
      </w:pPr>
    </w:p>
    <w:p w:rsidR="00A0397B" w:rsidRPr="00A0397B" w:rsidRDefault="00A0397B" w:rsidP="00A0397B">
      <w:pPr>
        <w:spacing w:after="0" w:line="360" w:lineRule="auto"/>
        <w:rPr>
          <w:rFonts w:ascii="Times New Roman" w:eastAsia="Times New Roman" w:hAnsi="Times New Roman" w:cs="Times New Roman"/>
          <w:sz w:val="24"/>
          <w:szCs w:val="24"/>
        </w:rPr>
      </w:pPr>
      <w:r w:rsidRPr="00A0397B">
        <w:rPr>
          <w:rFonts w:ascii="Arial" w:eastAsia="Times New Roman" w:hAnsi="Arial" w:cs="Arial"/>
          <w:color w:val="000000"/>
          <w:sz w:val="24"/>
          <w:szCs w:val="24"/>
        </w:rPr>
        <w:t>Effective communication is vital to facilitate safe and personalized care. This is especially important when the service user presents language barriers and complex health needs. In Mr. Ahmed’s situation, communication must be established between the healthcare staff, domiciliary staff, Mr. Ahmed himself, and his wife. Mr. Ahmed’s language barriers may cause misunderstandings about his medication, care needs, and physical therapy instructions. This may result in medication errors, missed appointments, and decreased participation in physical rehabilitation.</w:t>
      </w:r>
    </w:p>
    <w:p w:rsidR="00A0397B" w:rsidRPr="00A0397B" w:rsidRDefault="00A0397B" w:rsidP="00A0397B">
      <w:pPr>
        <w:spacing w:after="0" w:line="360" w:lineRule="auto"/>
        <w:rPr>
          <w:rFonts w:ascii="Times New Roman" w:eastAsia="Times New Roman" w:hAnsi="Times New Roman" w:cs="Times New Roman"/>
          <w:sz w:val="24"/>
          <w:szCs w:val="24"/>
        </w:rPr>
      </w:pPr>
      <w:r w:rsidRPr="00A0397B">
        <w:rPr>
          <w:rFonts w:ascii="Arial" w:eastAsia="Times New Roman" w:hAnsi="Arial" w:cs="Arial"/>
          <w:color w:val="000000"/>
          <w:sz w:val="24"/>
          <w:szCs w:val="24"/>
        </w:rPr>
        <w:t xml:space="preserve">In health and social care services, it is mandatory to make sure that people never face any kind of discrimination on the basis of specific characteristics for example race and language (Equality Act, 2010). According to the case study of Mr. Ahmed, he is Bengali, </w:t>
      </w:r>
      <w:r w:rsidRPr="00A0397B">
        <w:rPr>
          <w:rFonts w:ascii="Arial" w:eastAsia="Times New Roman" w:hAnsi="Arial" w:cs="Arial"/>
          <w:color w:val="000000"/>
          <w:sz w:val="24"/>
          <w:szCs w:val="24"/>
        </w:rPr>
        <w:lastRenderedPageBreak/>
        <w:t>therefore, it is necessarily important to assist him in order to meet his language needs. Furthermore, it is crucial that health and social care professionals provide communication services to Mr. Ahmed because there is a potential harm in involving other people such as inaccuracy in translation, overburdening the relative, and withholding information. Therefore, simple language and other communication help should be provided if required. </w:t>
      </w:r>
    </w:p>
    <w:p w:rsidR="00A0397B" w:rsidRPr="00A0397B" w:rsidRDefault="00A0397B" w:rsidP="00A0397B">
      <w:pPr>
        <w:spacing w:before="360" w:after="120" w:line="360" w:lineRule="auto"/>
        <w:outlineLvl w:val="1"/>
        <w:rPr>
          <w:rFonts w:ascii="Times New Roman" w:eastAsia="Times New Roman" w:hAnsi="Times New Roman" w:cs="Times New Roman"/>
          <w:b/>
          <w:bCs/>
          <w:sz w:val="36"/>
          <w:szCs w:val="36"/>
        </w:rPr>
      </w:pPr>
      <w:bookmarkStart w:id="3" w:name="_Toc225469178"/>
      <w:r w:rsidRPr="00A0397B">
        <w:rPr>
          <w:rFonts w:ascii="Arial" w:eastAsia="Times New Roman" w:hAnsi="Arial" w:cs="Arial"/>
          <w:color w:val="000000"/>
          <w:sz w:val="32"/>
          <w:szCs w:val="32"/>
        </w:rPr>
        <w:t>Shannon and Weaver model of communication (1948):</w:t>
      </w:r>
      <w:bookmarkEnd w:id="3"/>
    </w:p>
    <w:p w:rsidR="00A0397B" w:rsidRPr="00A0397B" w:rsidRDefault="00A0397B" w:rsidP="00A0397B">
      <w:pPr>
        <w:spacing w:after="0" w:line="360" w:lineRule="auto"/>
        <w:rPr>
          <w:rFonts w:ascii="Times New Roman" w:eastAsia="Times New Roman" w:hAnsi="Times New Roman" w:cs="Times New Roman"/>
          <w:sz w:val="24"/>
          <w:szCs w:val="24"/>
        </w:rPr>
      </w:pPr>
      <w:r w:rsidRPr="00A0397B">
        <w:rPr>
          <w:rFonts w:ascii="Arial" w:eastAsia="Times New Roman" w:hAnsi="Arial" w:cs="Arial"/>
          <w:color w:val="000000"/>
          <w:sz w:val="24"/>
          <w:szCs w:val="24"/>
        </w:rPr>
        <w:t>There are several communication problems in Mr. Ah</w:t>
      </w:r>
      <w:r>
        <w:rPr>
          <w:rFonts w:ascii="Arial" w:eastAsia="Times New Roman" w:hAnsi="Arial" w:cs="Arial"/>
          <w:color w:val="000000"/>
          <w:sz w:val="24"/>
          <w:szCs w:val="24"/>
        </w:rPr>
        <w:t>med’s case</w:t>
      </w:r>
      <w:r w:rsidRPr="00A0397B">
        <w:rPr>
          <w:rFonts w:ascii="Arial" w:eastAsia="Times New Roman" w:hAnsi="Arial" w:cs="Arial"/>
          <w:color w:val="000000"/>
          <w:sz w:val="24"/>
          <w:szCs w:val="24"/>
        </w:rPr>
        <w:t xml:space="preserve"> that is why Shannon and Weaver Model of communication (1848) helps in dealing with this communication challenge. There are five components of this communication model which are sender, message, channel, receiver, and noise. ‘Sender’ in Mr. Ahmed’s case is nurse or domiciliary carer who is responsible for providing medicines’ information to Mr. Ahmed. The time of medicines and how to take medicines can be the ‘message’. The written and verbal communication here is ‘channel’; and Mr. Ahmed is a ‘receiver’. The ‘noise’ component in this case study is language barrier, cognitive impairment started due to the stroke, and environmental noise. </w:t>
      </w:r>
    </w:p>
    <w:p w:rsidR="00A0397B" w:rsidRPr="00A0397B" w:rsidRDefault="00A0397B" w:rsidP="00A0397B">
      <w:pPr>
        <w:spacing w:after="0" w:line="360" w:lineRule="auto"/>
        <w:rPr>
          <w:rFonts w:ascii="Times New Roman" w:eastAsia="Times New Roman" w:hAnsi="Times New Roman" w:cs="Times New Roman"/>
          <w:sz w:val="24"/>
          <w:szCs w:val="24"/>
        </w:rPr>
      </w:pPr>
      <w:r w:rsidRPr="00A0397B">
        <w:rPr>
          <w:rFonts w:ascii="Arial" w:eastAsia="Times New Roman" w:hAnsi="Arial" w:cs="Arial"/>
          <w:color w:val="000000"/>
          <w:sz w:val="24"/>
          <w:szCs w:val="24"/>
        </w:rPr>
        <w:t>The nurse or domiciliary carer can help in reducing noise levels through clear and slow speech, for understanding, and asking patients to repeat back for better understanding for the improvement of communication. Different methods, for example using picture charts for the improvement of understanding. Non verbal communication for example through eye contact and demonstration is also important to use medicines times and tell stroke patients how to swallow medicines. If a patient has problems swallowing medicines, speech and language therapists can help them by using non verbal communication. </w:t>
      </w:r>
    </w:p>
    <w:p w:rsidR="00A0397B" w:rsidRPr="00A0397B" w:rsidRDefault="00A0397B" w:rsidP="00A0397B">
      <w:pPr>
        <w:spacing w:after="0" w:line="360" w:lineRule="auto"/>
        <w:rPr>
          <w:rFonts w:ascii="Times New Roman" w:eastAsia="Times New Roman" w:hAnsi="Times New Roman" w:cs="Times New Roman"/>
          <w:sz w:val="24"/>
          <w:szCs w:val="24"/>
        </w:rPr>
      </w:pPr>
      <w:r w:rsidRPr="00A0397B">
        <w:rPr>
          <w:rFonts w:ascii="Arial" w:eastAsia="Times New Roman" w:hAnsi="Arial" w:cs="Arial"/>
          <w:color w:val="000000"/>
          <w:sz w:val="24"/>
          <w:szCs w:val="24"/>
        </w:rPr>
        <w:t>Furthermore, as Mr. Ahmed’s wife has an important part in Mr. Ahmed's care, it is also important to have good communication with her. It is important for professionals to make sure to have Mr. Ahmed’s consent and confidentiality to communicate with his wife. For professionals to develop trust with the patient, listening, understanding and being sensitive to cultural background will encourage them to be more connected.         </w:t>
      </w:r>
    </w:p>
    <w:p w:rsidR="00A0397B" w:rsidRPr="00A0397B" w:rsidRDefault="00A0397B" w:rsidP="00A0397B">
      <w:pPr>
        <w:spacing w:after="0" w:line="360" w:lineRule="auto"/>
        <w:rPr>
          <w:rFonts w:ascii="Times New Roman" w:eastAsia="Times New Roman" w:hAnsi="Times New Roman" w:cs="Times New Roman"/>
          <w:sz w:val="24"/>
          <w:szCs w:val="24"/>
        </w:rPr>
      </w:pPr>
      <w:r w:rsidRPr="00A0397B">
        <w:rPr>
          <w:rFonts w:ascii="Arial" w:eastAsia="Times New Roman" w:hAnsi="Arial" w:cs="Arial"/>
          <w:color w:val="000000"/>
          <w:sz w:val="24"/>
          <w:szCs w:val="24"/>
        </w:rPr>
        <w:lastRenderedPageBreak/>
        <w:t>Professionals can handle the situation of missed appointment that was affecting his medication by communicating effectively. Effective communication is also important with the patient, his wife and the care agency. The benefit of effective communication is that patients will be safe, independent and have equal access to care services.   </w:t>
      </w:r>
    </w:p>
    <w:p w:rsidR="00A0397B" w:rsidRPr="00A0397B" w:rsidRDefault="00A0397B" w:rsidP="00A0397B">
      <w:pPr>
        <w:spacing w:before="400" w:after="120" w:line="360" w:lineRule="auto"/>
        <w:outlineLvl w:val="0"/>
        <w:rPr>
          <w:rFonts w:ascii="Times New Roman" w:eastAsia="Times New Roman" w:hAnsi="Times New Roman" w:cs="Times New Roman"/>
          <w:b/>
          <w:bCs/>
          <w:kern w:val="36"/>
          <w:sz w:val="48"/>
          <w:szCs w:val="48"/>
        </w:rPr>
      </w:pPr>
      <w:bookmarkStart w:id="4" w:name="_Toc225469179"/>
      <w:r w:rsidRPr="00A0397B">
        <w:rPr>
          <w:rFonts w:ascii="Arial" w:eastAsia="Times New Roman" w:hAnsi="Arial" w:cs="Arial"/>
          <w:color w:val="000000"/>
          <w:kern w:val="36"/>
          <w:sz w:val="40"/>
          <w:szCs w:val="40"/>
        </w:rPr>
        <w:t>Administration skills:</w:t>
      </w:r>
      <w:bookmarkEnd w:id="4"/>
    </w:p>
    <w:p w:rsidR="00A0397B" w:rsidRPr="00A0397B" w:rsidRDefault="00A0397B" w:rsidP="00A0397B">
      <w:pPr>
        <w:spacing w:after="0" w:line="360" w:lineRule="auto"/>
        <w:rPr>
          <w:rFonts w:ascii="Times New Roman" w:eastAsia="Times New Roman" w:hAnsi="Times New Roman" w:cs="Times New Roman"/>
          <w:sz w:val="24"/>
          <w:szCs w:val="24"/>
        </w:rPr>
      </w:pPr>
      <w:r w:rsidRPr="00A0397B">
        <w:rPr>
          <w:rFonts w:ascii="Arial" w:eastAsia="Times New Roman" w:hAnsi="Arial" w:cs="Arial"/>
          <w:color w:val="000000"/>
          <w:sz w:val="24"/>
          <w:szCs w:val="24"/>
        </w:rPr>
        <w:t>To make sure continuity, accountability and legal compliance good administration skills are equally important in care of Mr. Ahmed. Safe management of medication, to provide multi professional approaches and to evaluate the recovery after stroke, keeping the record is also important. Missed visit of Mr. Ahmed and not having medication on time can be a result of not keeping record properly.  </w:t>
      </w:r>
    </w:p>
    <w:p w:rsidR="00A0397B" w:rsidRPr="00A0397B" w:rsidRDefault="00A0397B" w:rsidP="00A0397B">
      <w:pPr>
        <w:spacing w:after="0" w:line="360" w:lineRule="auto"/>
        <w:rPr>
          <w:rFonts w:ascii="Times New Roman" w:eastAsia="Times New Roman" w:hAnsi="Times New Roman" w:cs="Times New Roman"/>
          <w:sz w:val="24"/>
          <w:szCs w:val="24"/>
        </w:rPr>
      </w:pPr>
      <w:r w:rsidRPr="00A0397B">
        <w:rPr>
          <w:rFonts w:ascii="Arial" w:eastAsia="Times New Roman" w:hAnsi="Arial" w:cs="Arial"/>
          <w:color w:val="000000"/>
          <w:sz w:val="24"/>
          <w:szCs w:val="24"/>
        </w:rPr>
        <w:t>To keep the record of all the accurate and factual information is a part of record keeping in health and social care. Domiciliary carers or nurses have to keep the record of time of visit, the medication delivery, personal being provided, and also the problems including difficulty in swallowing and movement of the patient. Moreover, blood pressure, wound care and any medication changes should be kept as record by district nurses. Communication techniques and diet plans should be kept as record by the language and speech therapists. This method of record will make sure that there is complete information and record of patient care delivery and combined care (NMC, 2018). </w:t>
      </w:r>
    </w:p>
    <w:p w:rsidR="00A0397B" w:rsidRPr="00A0397B" w:rsidRDefault="00A0397B" w:rsidP="00A0397B">
      <w:pPr>
        <w:spacing w:after="0" w:line="360" w:lineRule="auto"/>
        <w:rPr>
          <w:rFonts w:ascii="Times New Roman" w:eastAsia="Times New Roman" w:hAnsi="Times New Roman" w:cs="Times New Roman"/>
          <w:sz w:val="24"/>
          <w:szCs w:val="24"/>
        </w:rPr>
      </w:pPr>
      <w:r w:rsidRPr="00A0397B">
        <w:rPr>
          <w:rFonts w:ascii="Arial" w:eastAsia="Times New Roman" w:hAnsi="Arial" w:cs="Arial"/>
          <w:color w:val="000000"/>
          <w:sz w:val="24"/>
          <w:szCs w:val="24"/>
        </w:rPr>
        <w:t>Administrative tools like proper schedules, visits, medications records are necessarily important to address the issue of missed visit. Therefore, electronic care planning tools can be helpful in having alerts in case of missed visits. For the process of investigation, documentation is also crucial because it will make sure the betterment of service and accountability as well.</w:t>
      </w:r>
    </w:p>
    <w:p w:rsidR="00A0397B" w:rsidRPr="00A0397B" w:rsidRDefault="00A0397B" w:rsidP="00A0397B">
      <w:pPr>
        <w:spacing w:after="0" w:line="360" w:lineRule="auto"/>
        <w:rPr>
          <w:rFonts w:ascii="Times New Roman" w:eastAsia="Times New Roman" w:hAnsi="Times New Roman" w:cs="Times New Roman"/>
          <w:sz w:val="24"/>
          <w:szCs w:val="24"/>
        </w:rPr>
      </w:pPr>
      <w:r w:rsidRPr="00A0397B">
        <w:rPr>
          <w:rFonts w:ascii="Arial" w:eastAsia="Times New Roman" w:hAnsi="Arial" w:cs="Arial"/>
          <w:color w:val="000000"/>
          <w:sz w:val="24"/>
          <w:szCs w:val="24"/>
        </w:rPr>
        <w:t xml:space="preserve">To manage the personal information collected, stored and shared in health and care settings, the Data Protection Act 2018 is a crucial tool. For example here in Mr. Ahmed’s case, the personal data is language requirements, medication provided, care needs, and medical history. According to the Data Protection Act 2018 it is mandatory that personal data should be collected lawfully, fairly and with transparency (Data Protection Act, 2018). His data should be kept confidential and only shared with his </w:t>
      </w:r>
      <w:r w:rsidRPr="00A0397B">
        <w:rPr>
          <w:rFonts w:ascii="Arial" w:eastAsia="Times New Roman" w:hAnsi="Arial" w:cs="Arial"/>
          <w:color w:val="000000"/>
          <w:sz w:val="24"/>
          <w:szCs w:val="24"/>
        </w:rPr>
        <w:lastRenderedPageBreak/>
        <w:t>relevant care delivery professionals for example language therapists, GP or domiciliary carer. </w:t>
      </w:r>
    </w:p>
    <w:p w:rsidR="00A0397B" w:rsidRPr="00A0397B" w:rsidRDefault="00A0397B" w:rsidP="00A0397B">
      <w:pPr>
        <w:spacing w:after="0" w:line="360" w:lineRule="auto"/>
        <w:rPr>
          <w:rFonts w:ascii="Times New Roman" w:eastAsia="Times New Roman" w:hAnsi="Times New Roman" w:cs="Times New Roman"/>
          <w:sz w:val="24"/>
          <w:szCs w:val="24"/>
        </w:rPr>
      </w:pPr>
      <w:r w:rsidRPr="00A0397B">
        <w:rPr>
          <w:rFonts w:ascii="Arial" w:eastAsia="Times New Roman" w:hAnsi="Arial" w:cs="Arial"/>
          <w:color w:val="000000"/>
          <w:sz w:val="24"/>
          <w:szCs w:val="24"/>
        </w:rPr>
        <w:t>The importance of confidentiality is huge in such cases for example Mr. Ahmed’s wife is a primary support in his care but it is still of great importance to have Mr. Ahmed’s consent for giving information to his wife because the patient has complete capacity to understand and communicate about  everything himself. Also, it is important that information should be ecured in a proper way either in paper or electronic form and can be accessed by relevant staff. It should be responsibility of professionals in Mr. Ahmed’s care not to discuss his case publicly and spread his information. </w:t>
      </w:r>
    </w:p>
    <w:p w:rsidR="00A0397B" w:rsidRPr="00A0397B" w:rsidRDefault="00A0397B" w:rsidP="00A0397B">
      <w:pPr>
        <w:spacing w:after="0" w:line="360" w:lineRule="auto"/>
        <w:rPr>
          <w:rFonts w:ascii="Times New Roman" w:eastAsia="Times New Roman" w:hAnsi="Times New Roman" w:cs="Times New Roman"/>
          <w:sz w:val="24"/>
          <w:szCs w:val="24"/>
        </w:rPr>
      </w:pPr>
      <w:r w:rsidRPr="00A0397B">
        <w:rPr>
          <w:rFonts w:ascii="Arial" w:eastAsia="Times New Roman" w:hAnsi="Arial" w:cs="Arial"/>
          <w:color w:val="000000"/>
          <w:sz w:val="24"/>
          <w:szCs w:val="24"/>
        </w:rPr>
        <w:t>Different incidents and procedures in Mr. Ahmed’s case, along with safeguarding procedures, should always be reported which comes under the administrative competence. A reporting system in the organisation can be used to document the missed visit of Mr. Ahmed should be followed by evaluating the case and what steps can be taken to eliminate the effects of missed visit. There should always be honesty and transparency about the errors in patients’ care as per the candour policy in healthcare organisations. </w:t>
      </w:r>
    </w:p>
    <w:p w:rsidR="00A0397B" w:rsidRPr="00A0397B" w:rsidRDefault="00A0397B" w:rsidP="00A0397B">
      <w:pPr>
        <w:spacing w:before="400" w:after="120" w:line="360" w:lineRule="auto"/>
        <w:outlineLvl w:val="0"/>
        <w:rPr>
          <w:rFonts w:ascii="Times New Roman" w:eastAsia="Times New Roman" w:hAnsi="Times New Roman" w:cs="Times New Roman"/>
          <w:b/>
          <w:bCs/>
          <w:kern w:val="36"/>
          <w:sz w:val="48"/>
          <w:szCs w:val="48"/>
        </w:rPr>
      </w:pPr>
      <w:bookmarkStart w:id="5" w:name="_Toc225469180"/>
      <w:r w:rsidRPr="00A0397B">
        <w:rPr>
          <w:rFonts w:ascii="Arial" w:eastAsia="Times New Roman" w:hAnsi="Arial" w:cs="Arial"/>
          <w:color w:val="000000"/>
          <w:kern w:val="36"/>
          <w:sz w:val="40"/>
          <w:szCs w:val="40"/>
        </w:rPr>
        <w:t>Collaborative Working:</w:t>
      </w:r>
      <w:bookmarkEnd w:id="5"/>
    </w:p>
    <w:p w:rsidR="00A0397B" w:rsidRPr="00A0397B" w:rsidRDefault="00A0397B" w:rsidP="00A0397B">
      <w:pPr>
        <w:spacing w:after="0" w:line="360" w:lineRule="auto"/>
        <w:rPr>
          <w:rFonts w:ascii="Times New Roman" w:eastAsia="Times New Roman" w:hAnsi="Times New Roman" w:cs="Times New Roman"/>
          <w:sz w:val="24"/>
          <w:szCs w:val="24"/>
        </w:rPr>
      </w:pPr>
      <w:r w:rsidRPr="00A0397B">
        <w:rPr>
          <w:rFonts w:ascii="Arial" w:eastAsia="Times New Roman" w:hAnsi="Arial" w:cs="Arial"/>
          <w:color w:val="000000"/>
          <w:sz w:val="24"/>
          <w:szCs w:val="24"/>
        </w:rPr>
        <w:t>In Mr. Ahmed’s case there are different kinds of care which is provided by different professionals such as domiciliary carers, GP, speech and language therapists and nurses, therefore, working collaboratively is crucial. Working in collaboration in Mr. Ahmed's case will ensure the provision of better effective combined care, and will eliminate the risk of duplication. </w:t>
      </w:r>
    </w:p>
    <w:p w:rsidR="00A0397B" w:rsidRPr="00A0397B" w:rsidRDefault="00A0397B" w:rsidP="00A0397B">
      <w:pPr>
        <w:spacing w:after="0" w:line="360" w:lineRule="auto"/>
        <w:rPr>
          <w:rFonts w:ascii="Times New Roman" w:eastAsia="Times New Roman" w:hAnsi="Times New Roman" w:cs="Times New Roman"/>
          <w:sz w:val="24"/>
          <w:szCs w:val="24"/>
        </w:rPr>
      </w:pPr>
      <w:r w:rsidRPr="00A0397B">
        <w:rPr>
          <w:rFonts w:ascii="Arial" w:eastAsia="Times New Roman" w:hAnsi="Arial" w:cs="Arial"/>
          <w:color w:val="000000"/>
          <w:sz w:val="24"/>
          <w:szCs w:val="24"/>
        </w:rPr>
        <w:t>The effective form of working in collaboration in Mr. Ahmed’s case is person centered intervention planning. It is crucial for all the professionals to work collectively to make sure a proper care plan should be followed to manage his medicines, mobility, medicines and swallowing safely. Team meeting of all the professionals is the method to achieve this by discussing the care plan and his condition. Electronic medical records can be used by professionals to discuss his care plan. </w:t>
      </w:r>
    </w:p>
    <w:p w:rsidR="00A0397B" w:rsidRPr="00A0397B" w:rsidRDefault="00A0397B" w:rsidP="00A0397B">
      <w:pPr>
        <w:spacing w:after="0" w:line="360" w:lineRule="auto"/>
        <w:rPr>
          <w:rFonts w:ascii="Times New Roman" w:eastAsia="Times New Roman" w:hAnsi="Times New Roman" w:cs="Times New Roman"/>
          <w:sz w:val="24"/>
          <w:szCs w:val="24"/>
        </w:rPr>
      </w:pPr>
      <w:r w:rsidRPr="00A0397B">
        <w:rPr>
          <w:rFonts w:ascii="Arial" w:eastAsia="Times New Roman" w:hAnsi="Arial" w:cs="Arial"/>
          <w:color w:val="000000"/>
          <w:sz w:val="24"/>
          <w:szCs w:val="24"/>
        </w:rPr>
        <w:lastRenderedPageBreak/>
        <w:t>Defining a role clearly is also crucial in this case. For example, medical treatment is the responsibility of GP, physical wellbeing is the responsibility of the nurse, and daily living should be managed by domiciliary carers, and speech and language therapists have the responsibility of communication and swallowing. By following this, all the roles will be clear and there will be less chance of confusion.  </w:t>
      </w:r>
    </w:p>
    <w:p w:rsidR="00A0397B" w:rsidRPr="00A0397B" w:rsidRDefault="00A0397B" w:rsidP="00A0397B">
      <w:pPr>
        <w:spacing w:after="0" w:line="360" w:lineRule="auto"/>
        <w:rPr>
          <w:rFonts w:ascii="Times New Roman" w:eastAsia="Times New Roman" w:hAnsi="Times New Roman" w:cs="Times New Roman"/>
          <w:sz w:val="24"/>
          <w:szCs w:val="24"/>
        </w:rPr>
      </w:pPr>
      <w:r w:rsidRPr="00A0397B">
        <w:rPr>
          <w:rFonts w:ascii="Arial" w:eastAsia="Times New Roman" w:hAnsi="Arial" w:cs="Arial"/>
          <w:color w:val="000000"/>
          <w:sz w:val="24"/>
          <w:szCs w:val="24"/>
        </w:rPr>
        <w:t>However, working in collaboration is also challenging because of different priorities of professionals, communication gaps, and problems in making schedules. In this case, absence of any care team member is associated with poor coordination. Moreover, there could be challenges in Mr. Ahmed’s involvement in collaborative discussions due to language difficulties.  </w:t>
      </w:r>
    </w:p>
    <w:p w:rsidR="00A0397B" w:rsidRPr="00A0397B" w:rsidRDefault="00A0397B" w:rsidP="00A0397B">
      <w:pPr>
        <w:spacing w:after="0" w:line="360" w:lineRule="auto"/>
        <w:rPr>
          <w:rFonts w:ascii="Times New Roman" w:eastAsia="Times New Roman" w:hAnsi="Times New Roman" w:cs="Times New Roman"/>
          <w:sz w:val="24"/>
          <w:szCs w:val="24"/>
        </w:rPr>
      </w:pPr>
      <w:r w:rsidRPr="00A0397B">
        <w:rPr>
          <w:rFonts w:ascii="Arial" w:eastAsia="Times New Roman" w:hAnsi="Arial" w:cs="Arial"/>
          <w:color w:val="000000"/>
          <w:sz w:val="24"/>
          <w:szCs w:val="24"/>
        </w:rPr>
        <w:t>To avoid these challenges there should be clear communication between the professionals and family, and other different strategies can be used. And there should always be key workers to make sure that the information is being shared between the family and care providers. </w:t>
      </w:r>
    </w:p>
    <w:p w:rsidR="00A0397B" w:rsidRPr="00A0397B" w:rsidRDefault="00A0397B" w:rsidP="00A0397B">
      <w:pPr>
        <w:spacing w:after="0" w:line="360" w:lineRule="auto"/>
        <w:rPr>
          <w:rFonts w:ascii="Times New Roman" w:eastAsia="Times New Roman" w:hAnsi="Times New Roman" w:cs="Times New Roman"/>
          <w:sz w:val="24"/>
          <w:szCs w:val="24"/>
        </w:rPr>
      </w:pPr>
      <w:r w:rsidRPr="00A0397B">
        <w:rPr>
          <w:rFonts w:ascii="Arial" w:eastAsia="Times New Roman" w:hAnsi="Arial" w:cs="Arial"/>
          <w:color w:val="000000"/>
          <w:sz w:val="24"/>
          <w:szCs w:val="24"/>
        </w:rPr>
        <w:t>Developing communication channels, a key worker and structured handover are different strategies to address these challenges. Reviewing meetings and all the documentation is also beneficial in this case. A key worker can play a role of bridge of communication between family and care professionals. </w:t>
      </w:r>
    </w:p>
    <w:p w:rsidR="00A0397B" w:rsidRPr="00A0397B" w:rsidRDefault="00A0397B" w:rsidP="00A0397B">
      <w:pPr>
        <w:spacing w:after="0" w:line="360" w:lineRule="auto"/>
        <w:rPr>
          <w:rFonts w:ascii="Times New Roman" w:eastAsia="Times New Roman" w:hAnsi="Times New Roman" w:cs="Times New Roman"/>
          <w:sz w:val="24"/>
          <w:szCs w:val="24"/>
        </w:rPr>
      </w:pPr>
      <w:r w:rsidRPr="00A0397B">
        <w:rPr>
          <w:rFonts w:ascii="Arial" w:eastAsia="Times New Roman" w:hAnsi="Arial" w:cs="Arial"/>
          <w:color w:val="000000"/>
          <w:sz w:val="24"/>
          <w:szCs w:val="24"/>
        </w:rPr>
        <w:t>In collaboration working it is of great importance to be respectful and understanding of each other’s’ roles. In Mr. Ahmed’s recovery every professional has their own expertise. For example, instructions of speech and language therapists have to be followed by other carers, and nurses are required to monitor all the health aspects which may affect the rehabilitation. </w:t>
      </w:r>
    </w:p>
    <w:p w:rsidR="00A0397B" w:rsidRPr="00A0397B" w:rsidRDefault="00A0397B" w:rsidP="00A0397B">
      <w:pPr>
        <w:spacing w:before="400" w:after="120" w:line="360" w:lineRule="auto"/>
        <w:outlineLvl w:val="0"/>
        <w:rPr>
          <w:rFonts w:ascii="Times New Roman" w:eastAsia="Times New Roman" w:hAnsi="Times New Roman" w:cs="Times New Roman"/>
          <w:b/>
          <w:bCs/>
          <w:kern w:val="36"/>
          <w:sz w:val="48"/>
          <w:szCs w:val="48"/>
        </w:rPr>
      </w:pPr>
      <w:bookmarkStart w:id="6" w:name="_Toc225469181"/>
      <w:r w:rsidRPr="00A0397B">
        <w:rPr>
          <w:rFonts w:ascii="Arial" w:eastAsia="Times New Roman" w:hAnsi="Arial" w:cs="Arial"/>
          <w:color w:val="000000"/>
          <w:kern w:val="36"/>
          <w:sz w:val="40"/>
          <w:szCs w:val="40"/>
        </w:rPr>
        <w:t>Conclusion:</w:t>
      </w:r>
      <w:bookmarkEnd w:id="6"/>
      <w:r w:rsidRPr="00A0397B">
        <w:rPr>
          <w:rFonts w:ascii="Arial" w:eastAsia="Times New Roman" w:hAnsi="Arial" w:cs="Arial"/>
          <w:color w:val="000000"/>
          <w:kern w:val="36"/>
          <w:sz w:val="40"/>
          <w:szCs w:val="40"/>
        </w:rPr>
        <w:t> </w:t>
      </w:r>
    </w:p>
    <w:p w:rsidR="00A0397B" w:rsidRPr="00A0397B" w:rsidRDefault="00A0397B" w:rsidP="00A0397B">
      <w:pPr>
        <w:spacing w:after="0" w:line="360" w:lineRule="auto"/>
        <w:rPr>
          <w:rFonts w:ascii="Times New Roman" w:eastAsia="Times New Roman" w:hAnsi="Times New Roman" w:cs="Times New Roman"/>
          <w:sz w:val="24"/>
          <w:szCs w:val="24"/>
        </w:rPr>
      </w:pPr>
      <w:r w:rsidRPr="00A0397B">
        <w:rPr>
          <w:rFonts w:ascii="Arial" w:eastAsia="Times New Roman" w:hAnsi="Arial" w:cs="Arial"/>
          <w:color w:val="000000"/>
          <w:sz w:val="24"/>
          <w:szCs w:val="24"/>
        </w:rPr>
        <w:t xml:space="preserve">The case of Mr. Ahmed demonstrates the importance of administration, communication, and working in collaboration for the provision of safe and effective community based care. The communication skills underpinned by the Equality Act 2010 and Shannon and Weaver communication model are important to be followed to meet the language and complicated health needs. Moreover, for the provision of effective and safe care it is </w:t>
      </w:r>
      <w:r w:rsidRPr="00A0397B">
        <w:rPr>
          <w:rFonts w:ascii="Arial" w:eastAsia="Times New Roman" w:hAnsi="Arial" w:cs="Arial"/>
          <w:color w:val="000000"/>
          <w:sz w:val="24"/>
          <w:szCs w:val="24"/>
        </w:rPr>
        <w:lastRenderedPageBreak/>
        <w:t>also crucial to use administration skills. The failure to make the appointment and missing the visit shows the importance of documentation in the care delivery. Besides this, to improve the care delivery, it is important for professionals such as GP, domiciliary carer, nurse, and speech and language therapist to have proper coordination especially after the stroke. Furthermore, effectiveness of teams can be improved by overcoming challenges such as communication barriers and role clarity. In conclusion, administration skills, effective communication, and working in collaboration collectively can improve the safe care delivery and community based intervention in Mr. Ahmed’s case. </w:t>
      </w:r>
    </w:p>
    <w:p w:rsidR="00A0397B" w:rsidRPr="00A0397B" w:rsidRDefault="00A0397B" w:rsidP="00A0397B">
      <w:pPr>
        <w:spacing w:before="400" w:after="120" w:line="360" w:lineRule="auto"/>
        <w:outlineLvl w:val="0"/>
        <w:rPr>
          <w:rFonts w:ascii="Times New Roman" w:eastAsia="Times New Roman" w:hAnsi="Times New Roman" w:cs="Times New Roman"/>
          <w:b/>
          <w:bCs/>
          <w:kern w:val="36"/>
          <w:sz w:val="48"/>
          <w:szCs w:val="48"/>
        </w:rPr>
      </w:pPr>
      <w:bookmarkStart w:id="7" w:name="_Toc225469182"/>
      <w:r w:rsidRPr="00A0397B">
        <w:rPr>
          <w:rFonts w:ascii="Arial" w:eastAsia="Times New Roman" w:hAnsi="Arial" w:cs="Arial"/>
          <w:color w:val="000000"/>
          <w:kern w:val="36"/>
          <w:sz w:val="40"/>
          <w:szCs w:val="40"/>
        </w:rPr>
        <w:t>References:</w:t>
      </w:r>
      <w:bookmarkEnd w:id="7"/>
      <w:r w:rsidRPr="00A0397B">
        <w:rPr>
          <w:rFonts w:ascii="Arial" w:eastAsia="Times New Roman" w:hAnsi="Arial" w:cs="Arial"/>
          <w:color w:val="000000"/>
          <w:kern w:val="36"/>
          <w:sz w:val="40"/>
          <w:szCs w:val="40"/>
        </w:rPr>
        <w:t> </w:t>
      </w:r>
    </w:p>
    <w:p w:rsidR="00A0397B" w:rsidRPr="00A0397B" w:rsidRDefault="00A0397B" w:rsidP="00A0397B">
      <w:pPr>
        <w:spacing w:before="240" w:after="240" w:line="360" w:lineRule="auto"/>
        <w:rPr>
          <w:rFonts w:ascii="Times New Roman" w:eastAsia="Times New Roman" w:hAnsi="Times New Roman" w:cs="Times New Roman"/>
          <w:sz w:val="24"/>
          <w:szCs w:val="24"/>
        </w:rPr>
      </w:pPr>
      <w:r w:rsidRPr="00A0397B">
        <w:rPr>
          <w:rFonts w:ascii="Arial" w:eastAsia="Times New Roman" w:hAnsi="Arial" w:cs="Arial"/>
          <w:color w:val="000000"/>
        </w:rPr>
        <w:t>Data Protection Act 2018. (2018). UK Public General Acts. London: The Stationery Office.</w:t>
      </w:r>
    </w:p>
    <w:p w:rsidR="00A0397B" w:rsidRPr="00A0397B" w:rsidRDefault="00A0397B" w:rsidP="00A0397B">
      <w:pPr>
        <w:spacing w:before="240" w:after="240" w:line="360" w:lineRule="auto"/>
        <w:rPr>
          <w:rFonts w:ascii="Times New Roman" w:eastAsia="Times New Roman" w:hAnsi="Times New Roman" w:cs="Times New Roman"/>
          <w:sz w:val="24"/>
          <w:szCs w:val="24"/>
        </w:rPr>
      </w:pPr>
      <w:r w:rsidRPr="00A0397B">
        <w:rPr>
          <w:rFonts w:ascii="Arial" w:eastAsia="Times New Roman" w:hAnsi="Arial" w:cs="Arial"/>
          <w:color w:val="000000"/>
        </w:rPr>
        <w:t>Equality Act 2010. (2010). London: The Stationery Office.</w:t>
      </w:r>
    </w:p>
    <w:p w:rsidR="00A0397B" w:rsidRPr="00A0397B" w:rsidRDefault="00A0397B" w:rsidP="00A0397B">
      <w:pPr>
        <w:spacing w:before="240" w:after="240" w:line="360" w:lineRule="auto"/>
        <w:rPr>
          <w:rFonts w:ascii="Times New Roman" w:eastAsia="Times New Roman" w:hAnsi="Times New Roman" w:cs="Times New Roman"/>
          <w:sz w:val="24"/>
          <w:szCs w:val="24"/>
        </w:rPr>
      </w:pPr>
      <w:r w:rsidRPr="00A0397B">
        <w:rPr>
          <w:rFonts w:ascii="Arial" w:eastAsia="Times New Roman" w:hAnsi="Arial" w:cs="Arial"/>
          <w:color w:val="000000"/>
        </w:rPr>
        <w:t xml:space="preserve">Nursing and Midwifery Council (NMC). (2018). </w:t>
      </w:r>
      <w:r w:rsidRPr="00A0397B">
        <w:rPr>
          <w:rFonts w:ascii="Arial" w:eastAsia="Times New Roman" w:hAnsi="Arial" w:cs="Arial"/>
          <w:i/>
          <w:iCs/>
          <w:color w:val="000000"/>
        </w:rPr>
        <w:t>The Code: Professional standards of practice and behaviour for nurses, midwives and nursing associates</w:t>
      </w:r>
      <w:r w:rsidRPr="00A0397B">
        <w:rPr>
          <w:rFonts w:ascii="Arial" w:eastAsia="Times New Roman" w:hAnsi="Arial" w:cs="Arial"/>
          <w:color w:val="000000"/>
        </w:rPr>
        <w:t>. London: NMC.</w:t>
      </w:r>
    </w:p>
    <w:p w:rsidR="00A0397B" w:rsidRPr="00A0397B" w:rsidRDefault="00A0397B" w:rsidP="00A0397B">
      <w:pPr>
        <w:spacing w:before="240" w:after="240" w:line="360" w:lineRule="auto"/>
        <w:rPr>
          <w:rFonts w:ascii="Times New Roman" w:eastAsia="Times New Roman" w:hAnsi="Times New Roman" w:cs="Times New Roman"/>
          <w:sz w:val="24"/>
          <w:szCs w:val="24"/>
        </w:rPr>
      </w:pPr>
      <w:r w:rsidRPr="00A0397B">
        <w:rPr>
          <w:rFonts w:ascii="Arial" w:eastAsia="Times New Roman" w:hAnsi="Arial" w:cs="Arial"/>
          <w:color w:val="000000"/>
        </w:rPr>
        <w:t xml:space="preserve">Shannon, C.E. and Weaver, W. (1948). </w:t>
      </w:r>
      <w:r w:rsidRPr="00A0397B">
        <w:rPr>
          <w:rFonts w:ascii="Arial" w:eastAsia="Times New Roman" w:hAnsi="Arial" w:cs="Arial"/>
          <w:i/>
          <w:iCs/>
          <w:color w:val="000000"/>
        </w:rPr>
        <w:t>A Mathematical Theory of Communication</w:t>
      </w:r>
      <w:r w:rsidRPr="00A0397B">
        <w:rPr>
          <w:rFonts w:ascii="Arial" w:eastAsia="Times New Roman" w:hAnsi="Arial" w:cs="Arial"/>
          <w:color w:val="000000"/>
        </w:rPr>
        <w:t>. Urbana: University of Illinois Press.</w:t>
      </w:r>
    </w:p>
    <w:p w:rsidR="00A0397B" w:rsidRPr="00A0397B" w:rsidRDefault="00A0397B" w:rsidP="00A0397B">
      <w:pPr>
        <w:spacing w:before="240" w:after="240" w:line="360" w:lineRule="auto"/>
        <w:rPr>
          <w:rFonts w:ascii="Times New Roman" w:eastAsia="Times New Roman" w:hAnsi="Times New Roman" w:cs="Times New Roman"/>
          <w:sz w:val="24"/>
          <w:szCs w:val="24"/>
        </w:rPr>
      </w:pPr>
      <w:r w:rsidRPr="00A0397B">
        <w:rPr>
          <w:rFonts w:ascii="Arial" w:eastAsia="Times New Roman" w:hAnsi="Arial" w:cs="Arial"/>
          <w:color w:val="000000"/>
        </w:rPr>
        <w:t xml:space="preserve">Department of Health and Social Care. (2021). </w:t>
      </w:r>
      <w:r w:rsidRPr="00A0397B">
        <w:rPr>
          <w:rFonts w:ascii="Arial" w:eastAsia="Times New Roman" w:hAnsi="Arial" w:cs="Arial"/>
          <w:i/>
          <w:iCs/>
          <w:color w:val="000000"/>
        </w:rPr>
        <w:t>Health and Social Care Act: Code of Practice on Confidentiality</w:t>
      </w:r>
      <w:r w:rsidRPr="00A0397B">
        <w:rPr>
          <w:rFonts w:ascii="Arial" w:eastAsia="Times New Roman" w:hAnsi="Arial" w:cs="Arial"/>
          <w:color w:val="000000"/>
        </w:rPr>
        <w:t>. London: DHSC.</w:t>
      </w:r>
    </w:p>
    <w:p w:rsidR="00A0397B" w:rsidRPr="00A0397B" w:rsidRDefault="00A0397B" w:rsidP="00A0397B">
      <w:pPr>
        <w:spacing w:before="240" w:after="240" w:line="360" w:lineRule="auto"/>
        <w:rPr>
          <w:rFonts w:ascii="Times New Roman" w:eastAsia="Times New Roman" w:hAnsi="Times New Roman" w:cs="Times New Roman"/>
          <w:sz w:val="24"/>
          <w:szCs w:val="24"/>
        </w:rPr>
      </w:pPr>
      <w:r w:rsidRPr="00A0397B">
        <w:rPr>
          <w:rFonts w:ascii="Arial" w:eastAsia="Times New Roman" w:hAnsi="Arial" w:cs="Arial"/>
          <w:color w:val="000000"/>
        </w:rPr>
        <w:t xml:space="preserve">NHS England. (2019). </w:t>
      </w:r>
      <w:r w:rsidRPr="00A0397B">
        <w:rPr>
          <w:rFonts w:ascii="Arial" w:eastAsia="Times New Roman" w:hAnsi="Arial" w:cs="Arial"/>
          <w:i/>
          <w:iCs/>
          <w:color w:val="000000"/>
        </w:rPr>
        <w:t>The NHS Long Term Plan</w:t>
      </w:r>
      <w:r w:rsidRPr="00A0397B">
        <w:rPr>
          <w:rFonts w:ascii="Arial" w:eastAsia="Times New Roman" w:hAnsi="Arial" w:cs="Arial"/>
          <w:color w:val="000000"/>
        </w:rPr>
        <w:t>. London: NHS England.</w:t>
      </w:r>
    </w:p>
    <w:p w:rsidR="00A0397B" w:rsidRPr="00A0397B" w:rsidRDefault="00A0397B" w:rsidP="00A0397B">
      <w:pPr>
        <w:spacing w:before="240" w:after="240" w:line="360" w:lineRule="auto"/>
        <w:rPr>
          <w:rFonts w:ascii="Times New Roman" w:eastAsia="Times New Roman" w:hAnsi="Times New Roman" w:cs="Times New Roman"/>
          <w:sz w:val="24"/>
          <w:szCs w:val="24"/>
        </w:rPr>
      </w:pPr>
      <w:r w:rsidRPr="00A0397B">
        <w:rPr>
          <w:rFonts w:ascii="Arial" w:eastAsia="Times New Roman" w:hAnsi="Arial" w:cs="Arial"/>
          <w:color w:val="000000"/>
        </w:rPr>
        <w:t xml:space="preserve">Care Quality Commission (CQC). (2023). </w:t>
      </w:r>
      <w:r w:rsidRPr="00A0397B">
        <w:rPr>
          <w:rFonts w:ascii="Arial" w:eastAsia="Times New Roman" w:hAnsi="Arial" w:cs="Arial"/>
          <w:i/>
          <w:iCs/>
          <w:color w:val="000000"/>
        </w:rPr>
        <w:t>Guidance for providers on meeting regulations</w:t>
      </w:r>
      <w:r w:rsidRPr="00A0397B">
        <w:rPr>
          <w:rFonts w:ascii="Arial" w:eastAsia="Times New Roman" w:hAnsi="Arial" w:cs="Arial"/>
          <w:color w:val="000000"/>
        </w:rPr>
        <w:t>. London: CQC.</w:t>
      </w:r>
    </w:p>
    <w:p w:rsidR="007C598D" w:rsidRDefault="007C598D"/>
    <w:sectPr w:rsidR="007C598D">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72A2" w:rsidRDefault="004E72A2" w:rsidP="00A0397B">
      <w:pPr>
        <w:spacing w:after="0" w:line="240" w:lineRule="auto"/>
      </w:pPr>
      <w:r>
        <w:separator/>
      </w:r>
    </w:p>
  </w:endnote>
  <w:endnote w:type="continuationSeparator" w:id="0">
    <w:p w:rsidR="004E72A2" w:rsidRDefault="004E72A2" w:rsidP="00A039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6557059"/>
      <w:docPartObj>
        <w:docPartGallery w:val="Page Numbers (Bottom of Page)"/>
        <w:docPartUnique/>
      </w:docPartObj>
    </w:sdtPr>
    <w:sdtEndPr>
      <w:rPr>
        <w:noProof/>
      </w:rPr>
    </w:sdtEndPr>
    <w:sdtContent>
      <w:p w:rsidR="00A0397B" w:rsidRDefault="00A0397B">
        <w:pPr>
          <w:pStyle w:val="Footer"/>
          <w:jc w:val="center"/>
        </w:pPr>
        <w:r>
          <w:fldChar w:fldCharType="begin"/>
        </w:r>
        <w:r>
          <w:instrText xml:space="preserve"> PAGE   \* MERGEFORMAT </w:instrText>
        </w:r>
        <w:r>
          <w:fldChar w:fldCharType="separate"/>
        </w:r>
        <w:r w:rsidR="002B0F6E">
          <w:rPr>
            <w:noProof/>
          </w:rPr>
          <w:t>3</w:t>
        </w:r>
        <w:r>
          <w:rPr>
            <w:noProof/>
          </w:rPr>
          <w:fldChar w:fldCharType="end"/>
        </w:r>
      </w:p>
    </w:sdtContent>
  </w:sdt>
  <w:p w:rsidR="00A0397B" w:rsidRDefault="00A039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72A2" w:rsidRDefault="004E72A2" w:rsidP="00A0397B">
      <w:pPr>
        <w:spacing w:after="0" w:line="240" w:lineRule="auto"/>
      </w:pPr>
      <w:r>
        <w:separator/>
      </w:r>
    </w:p>
  </w:footnote>
  <w:footnote w:type="continuationSeparator" w:id="0">
    <w:p w:rsidR="004E72A2" w:rsidRDefault="004E72A2" w:rsidP="00A0397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97B"/>
    <w:rsid w:val="002B0F6E"/>
    <w:rsid w:val="004E72A2"/>
    <w:rsid w:val="007C598D"/>
    <w:rsid w:val="00A039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759B6E-81B7-455C-8043-C1F278E2B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0397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A0397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397B"/>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0397B"/>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A0397B"/>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A0397B"/>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0397B"/>
    <w:rPr>
      <w:rFonts w:asciiTheme="majorHAnsi" w:eastAsiaTheme="majorEastAsia" w:hAnsiTheme="majorHAnsi" w:cstheme="majorBidi"/>
      <w:spacing w:val="-10"/>
      <w:kern w:val="28"/>
      <w:sz w:val="56"/>
      <w:szCs w:val="56"/>
      <w14:ligatures w14:val="standardContextual"/>
    </w:rPr>
  </w:style>
  <w:style w:type="character" w:styleId="IntenseEmphasis">
    <w:name w:val="Intense Emphasis"/>
    <w:basedOn w:val="DefaultParagraphFont"/>
    <w:uiPriority w:val="21"/>
    <w:qFormat/>
    <w:rsid w:val="00A0397B"/>
    <w:rPr>
      <w:i/>
      <w:iCs/>
      <w:color w:val="2E74B5" w:themeColor="accent1" w:themeShade="BF"/>
    </w:rPr>
  </w:style>
  <w:style w:type="paragraph" w:styleId="TOCHeading">
    <w:name w:val="TOC Heading"/>
    <w:basedOn w:val="Heading1"/>
    <w:next w:val="Normal"/>
    <w:uiPriority w:val="39"/>
    <w:unhideWhenUsed/>
    <w:qFormat/>
    <w:rsid w:val="00A0397B"/>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A0397B"/>
    <w:pPr>
      <w:spacing w:after="100"/>
    </w:pPr>
  </w:style>
  <w:style w:type="paragraph" w:styleId="TOC2">
    <w:name w:val="toc 2"/>
    <w:basedOn w:val="Normal"/>
    <w:next w:val="Normal"/>
    <w:autoRedefine/>
    <w:uiPriority w:val="39"/>
    <w:unhideWhenUsed/>
    <w:rsid w:val="00A0397B"/>
    <w:pPr>
      <w:spacing w:after="100"/>
      <w:ind w:left="220"/>
    </w:pPr>
  </w:style>
  <w:style w:type="character" w:styleId="Hyperlink">
    <w:name w:val="Hyperlink"/>
    <w:basedOn w:val="DefaultParagraphFont"/>
    <w:uiPriority w:val="99"/>
    <w:unhideWhenUsed/>
    <w:rsid w:val="00A0397B"/>
    <w:rPr>
      <w:color w:val="0563C1" w:themeColor="hyperlink"/>
      <w:u w:val="single"/>
    </w:rPr>
  </w:style>
  <w:style w:type="paragraph" w:styleId="Header">
    <w:name w:val="header"/>
    <w:basedOn w:val="Normal"/>
    <w:link w:val="HeaderChar"/>
    <w:uiPriority w:val="99"/>
    <w:unhideWhenUsed/>
    <w:rsid w:val="00A039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397B"/>
  </w:style>
  <w:style w:type="paragraph" w:styleId="Footer">
    <w:name w:val="footer"/>
    <w:basedOn w:val="Normal"/>
    <w:link w:val="FooterChar"/>
    <w:uiPriority w:val="99"/>
    <w:unhideWhenUsed/>
    <w:rsid w:val="00A039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39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0331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0347E-9578-44AF-9D68-A7A3F5A5E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1950</Words>
  <Characters>11117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dc:creator>
  <cp:keywords/>
  <dc:description/>
  <cp:lastModifiedBy>Naqi</cp:lastModifiedBy>
  <cp:revision>2</cp:revision>
  <dcterms:created xsi:type="dcterms:W3CDTF">2026-03-27T09:04:00Z</dcterms:created>
  <dcterms:modified xsi:type="dcterms:W3CDTF">2026-03-27T09:04:00Z</dcterms:modified>
</cp:coreProperties>
</file>