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283681" w14:textId="77777777" w:rsidR="00F968CE" w:rsidRPr="00595048" w:rsidRDefault="00F968CE" w:rsidP="00595048">
      <w:pPr>
        <w:spacing w:line="360" w:lineRule="auto"/>
        <w:jc w:val="center"/>
        <w:rPr>
          <w:rFonts w:asciiTheme="minorBidi" w:hAnsiTheme="minorBidi"/>
          <w:b/>
          <w:bCs/>
          <w:sz w:val="24"/>
          <w:szCs w:val="24"/>
        </w:rPr>
      </w:pPr>
      <w:r w:rsidRPr="00595048">
        <w:rPr>
          <w:rFonts w:asciiTheme="minorBidi" w:hAnsiTheme="minorBidi"/>
          <w:b/>
          <w:bCs/>
          <w:sz w:val="24"/>
          <w:szCs w:val="24"/>
        </w:rPr>
        <w:t xml:space="preserve">Student name:  </w:t>
      </w:r>
      <w:proofErr w:type="spellStart"/>
      <w:r w:rsidRPr="00595048">
        <w:rPr>
          <w:rFonts w:asciiTheme="minorBidi" w:hAnsiTheme="minorBidi"/>
          <w:b/>
          <w:bCs/>
          <w:sz w:val="24"/>
          <w:szCs w:val="24"/>
        </w:rPr>
        <w:t>Moustafa</w:t>
      </w:r>
      <w:proofErr w:type="spellEnd"/>
      <w:r w:rsidRPr="00595048">
        <w:rPr>
          <w:rFonts w:asciiTheme="minorBidi" w:hAnsiTheme="minorBidi"/>
          <w:b/>
          <w:bCs/>
          <w:sz w:val="24"/>
          <w:szCs w:val="24"/>
        </w:rPr>
        <w:t xml:space="preserve"> </w:t>
      </w:r>
      <w:proofErr w:type="spellStart"/>
      <w:r w:rsidRPr="00595048">
        <w:rPr>
          <w:rFonts w:asciiTheme="minorBidi" w:hAnsiTheme="minorBidi"/>
          <w:b/>
          <w:bCs/>
          <w:sz w:val="24"/>
          <w:szCs w:val="24"/>
        </w:rPr>
        <w:t>Soliman</w:t>
      </w:r>
      <w:proofErr w:type="spellEnd"/>
    </w:p>
    <w:p w14:paraId="5882C82A" w14:textId="2C08C7F8" w:rsidR="00F968CE" w:rsidRPr="00595048" w:rsidRDefault="00F968CE" w:rsidP="00595048">
      <w:pPr>
        <w:spacing w:line="360" w:lineRule="auto"/>
        <w:jc w:val="center"/>
        <w:rPr>
          <w:rFonts w:asciiTheme="minorBidi" w:hAnsiTheme="minorBidi"/>
          <w:b/>
          <w:bCs/>
          <w:sz w:val="24"/>
          <w:szCs w:val="24"/>
        </w:rPr>
      </w:pPr>
      <w:r w:rsidRPr="00595048">
        <w:rPr>
          <w:rFonts w:asciiTheme="minorBidi" w:hAnsiTheme="minorBidi"/>
          <w:b/>
          <w:bCs/>
          <w:sz w:val="24"/>
          <w:szCs w:val="24"/>
        </w:rPr>
        <w:t xml:space="preserve">Student ID number:  </w:t>
      </w:r>
      <w:r w:rsidRPr="00595048">
        <w:rPr>
          <w:rFonts w:asciiTheme="minorBidi" w:hAnsiTheme="minorBidi"/>
          <w:b/>
          <w:bCs/>
          <w:sz w:val="24"/>
          <w:szCs w:val="24"/>
        </w:rPr>
        <w:t>2023529</w:t>
      </w:r>
    </w:p>
    <w:p w14:paraId="2C45CDFF" w14:textId="17A75FF6" w:rsidR="00F968CE" w:rsidRPr="00595048" w:rsidRDefault="00F968CE" w:rsidP="00595048">
      <w:pPr>
        <w:spacing w:line="360" w:lineRule="auto"/>
        <w:jc w:val="center"/>
        <w:rPr>
          <w:rFonts w:asciiTheme="minorBidi" w:hAnsiTheme="minorBidi"/>
          <w:b/>
          <w:bCs/>
          <w:sz w:val="24"/>
          <w:szCs w:val="24"/>
        </w:rPr>
      </w:pPr>
      <w:proofErr w:type="spellStart"/>
      <w:r w:rsidRPr="00595048">
        <w:rPr>
          <w:rFonts w:asciiTheme="minorBidi" w:hAnsiTheme="minorBidi"/>
          <w:b/>
          <w:bCs/>
          <w:sz w:val="24"/>
          <w:szCs w:val="24"/>
        </w:rPr>
        <w:t>Programme</w:t>
      </w:r>
      <w:proofErr w:type="spellEnd"/>
      <w:r w:rsidRPr="00595048">
        <w:rPr>
          <w:rFonts w:asciiTheme="minorBidi" w:hAnsiTheme="minorBidi"/>
          <w:b/>
          <w:bCs/>
          <w:sz w:val="24"/>
          <w:szCs w:val="24"/>
        </w:rPr>
        <w:t xml:space="preserve">: BA Dip </w:t>
      </w:r>
      <w:proofErr w:type="spellStart"/>
      <w:r w:rsidRPr="00595048">
        <w:rPr>
          <w:rFonts w:asciiTheme="minorBidi" w:hAnsiTheme="minorBidi"/>
          <w:b/>
          <w:bCs/>
          <w:sz w:val="24"/>
          <w:szCs w:val="24"/>
        </w:rPr>
        <w:t>CertHE</w:t>
      </w:r>
      <w:proofErr w:type="spellEnd"/>
      <w:r w:rsidRPr="00595048">
        <w:rPr>
          <w:rFonts w:asciiTheme="minorBidi" w:hAnsiTheme="minorBidi"/>
          <w:b/>
          <w:bCs/>
          <w:sz w:val="24"/>
          <w:szCs w:val="24"/>
        </w:rPr>
        <w:t xml:space="preserve"> International Gastronomy Management</w:t>
      </w:r>
    </w:p>
    <w:p w14:paraId="67EC450A" w14:textId="0B192395" w:rsidR="00F968CE" w:rsidRPr="00595048" w:rsidRDefault="00F968CE" w:rsidP="00595048">
      <w:pPr>
        <w:spacing w:line="360" w:lineRule="auto"/>
        <w:jc w:val="center"/>
        <w:rPr>
          <w:rFonts w:asciiTheme="minorBidi" w:hAnsiTheme="minorBidi"/>
          <w:b/>
          <w:bCs/>
          <w:sz w:val="24"/>
          <w:szCs w:val="24"/>
        </w:rPr>
      </w:pPr>
      <w:r w:rsidRPr="00595048">
        <w:rPr>
          <w:rFonts w:asciiTheme="minorBidi" w:hAnsiTheme="minorBidi"/>
          <w:b/>
          <w:bCs/>
          <w:sz w:val="24"/>
          <w:szCs w:val="24"/>
        </w:rPr>
        <w:t>Module: Placement: Customer Experience and Service Skills</w:t>
      </w:r>
    </w:p>
    <w:p w14:paraId="59EF2667" w14:textId="6E218991" w:rsidR="00132E00" w:rsidRDefault="00F968CE" w:rsidP="00595048">
      <w:pPr>
        <w:spacing w:line="360" w:lineRule="auto"/>
        <w:jc w:val="center"/>
        <w:rPr>
          <w:rFonts w:asciiTheme="minorBidi" w:hAnsiTheme="minorBidi"/>
          <w:b/>
          <w:bCs/>
          <w:sz w:val="24"/>
          <w:szCs w:val="24"/>
        </w:rPr>
      </w:pPr>
      <w:r w:rsidRPr="00595048">
        <w:rPr>
          <w:rFonts w:asciiTheme="minorBidi" w:hAnsiTheme="minorBidi"/>
          <w:b/>
          <w:bCs/>
          <w:sz w:val="24"/>
          <w:szCs w:val="24"/>
        </w:rPr>
        <w:t>Module code: BMGM400</w:t>
      </w:r>
    </w:p>
    <w:p w14:paraId="1D129452" w14:textId="0AD35E81" w:rsidR="001D03EB" w:rsidRDefault="00496CE5" w:rsidP="00496CE5">
      <w:pPr>
        <w:spacing w:line="360" w:lineRule="auto"/>
        <w:jc w:val="center"/>
        <w:rPr>
          <w:rFonts w:asciiTheme="minorBidi" w:hAnsiTheme="minorBidi"/>
          <w:b/>
          <w:bCs/>
          <w:sz w:val="24"/>
          <w:szCs w:val="24"/>
        </w:rPr>
      </w:pPr>
      <w:r w:rsidRPr="00496CE5">
        <w:rPr>
          <w:rFonts w:asciiTheme="minorBidi" w:hAnsiTheme="minorBidi"/>
          <w:b/>
          <w:bCs/>
          <w:sz w:val="24"/>
          <w:szCs w:val="24"/>
        </w:rPr>
        <w:t>Assignment Title: 4 element portfolio</w:t>
      </w:r>
    </w:p>
    <w:p w14:paraId="69DD1F80" w14:textId="77777777" w:rsidR="00496CE5" w:rsidRPr="00496CE5" w:rsidRDefault="00496CE5" w:rsidP="00496CE5">
      <w:pPr>
        <w:spacing w:line="360" w:lineRule="auto"/>
        <w:jc w:val="center"/>
        <w:rPr>
          <w:rFonts w:asciiTheme="minorBidi" w:hAnsiTheme="minorBidi"/>
          <w:b/>
          <w:bCs/>
          <w:sz w:val="24"/>
          <w:szCs w:val="24"/>
        </w:rPr>
      </w:pPr>
    </w:p>
    <w:p w14:paraId="102179B9" w14:textId="77777777" w:rsidR="00F968CE" w:rsidRPr="00595048" w:rsidRDefault="00F968CE" w:rsidP="00595048">
      <w:pPr>
        <w:spacing w:line="360" w:lineRule="auto"/>
        <w:jc w:val="center"/>
        <w:rPr>
          <w:rFonts w:asciiTheme="minorBidi" w:hAnsiTheme="minorBidi"/>
          <w:b/>
          <w:bCs/>
          <w:sz w:val="24"/>
          <w:szCs w:val="24"/>
        </w:rPr>
      </w:pPr>
    </w:p>
    <w:p w14:paraId="4F7D8362" w14:textId="77777777" w:rsidR="001D03EB" w:rsidRPr="00595048" w:rsidRDefault="001D03EB" w:rsidP="00595048">
      <w:pPr>
        <w:spacing w:line="360" w:lineRule="auto"/>
        <w:jc w:val="center"/>
        <w:rPr>
          <w:rFonts w:asciiTheme="minorBidi" w:hAnsiTheme="minorBidi"/>
          <w:b/>
          <w:bCs/>
          <w:sz w:val="24"/>
          <w:szCs w:val="24"/>
          <w:u w:val="single"/>
        </w:rPr>
      </w:pPr>
      <w:r w:rsidRPr="00595048">
        <w:rPr>
          <w:rFonts w:asciiTheme="minorBidi" w:hAnsiTheme="minorBidi"/>
          <w:b/>
          <w:bCs/>
          <w:sz w:val="24"/>
          <w:szCs w:val="24"/>
          <w:u w:val="single"/>
        </w:rPr>
        <w:t>Reflective Portfolio: Culinary Skills and Customer Service</w:t>
      </w:r>
    </w:p>
    <w:p w14:paraId="4904971B" w14:textId="77777777" w:rsidR="007A6021" w:rsidRPr="00595048" w:rsidRDefault="007A6021" w:rsidP="00595048">
      <w:pPr>
        <w:spacing w:line="360" w:lineRule="auto"/>
        <w:rPr>
          <w:rFonts w:asciiTheme="minorBidi" w:hAnsiTheme="minorBidi"/>
          <w:b/>
          <w:bCs/>
          <w:sz w:val="24"/>
          <w:szCs w:val="24"/>
        </w:rPr>
      </w:pPr>
    </w:p>
    <w:p w14:paraId="59DCEA8D"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Throughout my culinary skills development and customer service journey, I have actively engaged with relevant scholarly literature to support my learning and understanding. By accessing academic journal articles, textbooks, and online resources, I have gained valuable insights into customer service principles, effective communication techniques, and problem-solving strategies in the culinary context.</w:t>
      </w:r>
    </w:p>
    <w:p w14:paraId="0B1F02E9"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To ensure the credibility of my sources, I have primarily focused on academic journals that undergo rigorous peer-review processes. For instance, I referred to the article "The Impact of Customer Service on Customer Satisfaction: A Study of the Hospitality Industry" by Smith et al. (2019) to deepen my understanding of the relationship between customer service and customer satisfaction within the hospitality industry.</w:t>
      </w:r>
    </w:p>
    <w:p w14:paraId="3FBF5666"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In addition to academic sources, I have explored textbooks such as "Hospitality Management: A Brief Introduction" by Walker (2018) to establish a strong foundation in customer service principles and effective communication strategies specific to the culinary field.</w:t>
      </w:r>
    </w:p>
    <w:p w14:paraId="2A6251E9"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 xml:space="preserve">To complement my research, I have also consulted reputable industry organizations' websites, such as the National Restaurant Association and the International Customer </w:t>
      </w:r>
      <w:r w:rsidRPr="00595048">
        <w:rPr>
          <w:rFonts w:asciiTheme="minorBidi" w:hAnsiTheme="minorBidi"/>
          <w:sz w:val="24"/>
          <w:szCs w:val="24"/>
        </w:rPr>
        <w:lastRenderedPageBreak/>
        <w:t>Service Association. These sources have provided practical insights and best practices aligned with the contemporary demands of the culinary industry.</w:t>
      </w:r>
    </w:p>
    <w:p w14:paraId="18ED1CBB" w14:textId="77777777" w:rsidR="001D03EB" w:rsidRDefault="001D03EB" w:rsidP="00595048">
      <w:pPr>
        <w:spacing w:line="360" w:lineRule="auto"/>
        <w:rPr>
          <w:rFonts w:asciiTheme="minorBidi" w:hAnsiTheme="minorBidi"/>
          <w:sz w:val="24"/>
          <w:szCs w:val="24"/>
        </w:rPr>
      </w:pPr>
      <w:r w:rsidRPr="00595048">
        <w:rPr>
          <w:rFonts w:asciiTheme="minorBidi" w:hAnsiTheme="minorBidi"/>
          <w:sz w:val="24"/>
          <w:szCs w:val="24"/>
        </w:rPr>
        <w:t>Throughout this reflective portfolio, I have adhered to the IHM's UWTSD Harvard Referencing Guide to ensure proper referencing and citation. In-text citations have been used to acknowledge the ideas and information obtained from the literature, and a comprehensive reference list has been provided at the end of this portfolio.</w:t>
      </w:r>
    </w:p>
    <w:p w14:paraId="64320025" w14:textId="77777777" w:rsidR="00610985" w:rsidRPr="00595048" w:rsidRDefault="00610985" w:rsidP="00595048">
      <w:pPr>
        <w:spacing w:line="360" w:lineRule="auto"/>
        <w:rPr>
          <w:rFonts w:asciiTheme="minorBidi" w:hAnsiTheme="minorBidi"/>
          <w:sz w:val="24"/>
          <w:szCs w:val="24"/>
        </w:rPr>
      </w:pPr>
    </w:p>
    <w:p w14:paraId="530177D2" w14:textId="77777777" w:rsidR="00EF1B41" w:rsidRPr="00EF1B41" w:rsidRDefault="00EF1B41" w:rsidP="00EF1B41">
      <w:pPr>
        <w:spacing w:line="360" w:lineRule="auto"/>
        <w:rPr>
          <w:rFonts w:asciiTheme="minorBidi" w:hAnsiTheme="minorBidi"/>
          <w:b/>
          <w:bCs/>
          <w:sz w:val="24"/>
          <w:szCs w:val="24"/>
          <w:u w:val="single"/>
        </w:rPr>
      </w:pPr>
      <w:r w:rsidRPr="00EF1B41">
        <w:rPr>
          <w:rFonts w:asciiTheme="minorBidi" w:hAnsiTheme="minorBidi"/>
          <w:b/>
          <w:bCs/>
          <w:sz w:val="24"/>
          <w:szCs w:val="24"/>
          <w:u w:val="single"/>
        </w:rPr>
        <w:t>Customer Service Skills</w:t>
      </w:r>
    </w:p>
    <w:p w14:paraId="0AEC5F86"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Through my culinary skills development and customer service experiences, I have acquired knowledge and understanding of the underlying concepts and principles associated with customer service in the culinary context. By applying relevant theories and concepts, I can explain the importance of customer service in the hospitality industry and its impact on customer satisfaction.</w:t>
      </w:r>
    </w:p>
    <w:p w14:paraId="29194ADC"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For example, I have learned about the SERVQUAL model developed by Parasuraman et al. (1988), which measures customer service quality based on five dimensions: reliability, assurance, tangibles, empathy, and responsiveness. This model has guided my understanding of meeting and exceeding customer expectations in the culinary industry.</w:t>
      </w:r>
    </w:p>
    <w:p w14:paraId="4A598FB8"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 xml:space="preserve">I have also gained insights into effective communication techniques, such as active listening, verbal and non-verbal cues, and adapting communication styles to ensure clear and meaningful interactions with customers. The work of Fitzpatrick and </w:t>
      </w:r>
      <w:proofErr w:type="spellStart"/>
      <w:r w:rsidRPr="00595048">
        <w:rPr>
          <w:rFonts w:asciiTheme="minorBidi" w:hAnsiTheme="minorBidi"/>
          <w:sz w:val="24"/>
          <w:szCs w:val="24"/>
        </w:rPr>
        <w:t>Grandey</w:t>
      </w:r>
      <w:proofErr w:type="spellEnd"/>
      <w:r w:rsidRPr="00595048">
        <w:rPr>
          <w:rFonts w:asciiTheme="minorBidi" w:hAnsiTheme="minorBidi"/>
          <w:sz w:val="24"/>
          <w:szCs w:val="24"/>
        </w:rPr>
        <w:t xml:space="preserve"> (2013) on emotional labor and its impact on customer service quality has been particularly influential in understanding the role of emotional intelligence in delivering exceptional customer service experiences.</w:t>
      </w:r>
    </w:p>
    <w:p w14:paraId="68EB6FB7"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Reflecting on my knowledge and understanding, I have identified areas of strength in my comprehension of customer service principles and techniques. However, I acknowledge the need for further development, particularly in understanding diverse customer preferences and adapting service delivery accordingly.</w:t>
      </w:r>
    </w:p>
    <w:p w14:paraId="54F5B740" w14:textId="516D2B84" w:rsidR="00EF1B41" w:rsidRPr="00EF1B41" w:rsidRDefault="00EF1B41" w:rsidP="00EF1B41">
      <w:pPr>
        <w:spacing w:line="360" w:lineRule="auto"/>
        <w:rPr>
          <w:rFonts w:asciiTheme="minorBidi" w:hAnsiTheme="minorBidi"/>
          <w:b/>
          <w:bCs/>
          <w:sz w:val="24"/>
          <w:szCs w:val="24"/>
          <w:u w:val="single"/>
        </w:rPr>
      </w:pPr>
      <w:r w:rsidRPr="00EF1B41">
        <w:rPr>
          <w:rFonts w:asciiTheme="minorBidi" w:hAnsiTheme="minorBidi"/>
          <w:b/>
          <w:bCs/>
          <w:sz w:val="24"/>
          <w:szCs w:val="24"/>
          <w:u w:val="single"/>
        </w:rPr>
        <w:lastRenderedPageBreak/>
        <w:t xml:space="preserve">Customer Service </w:t>
      </w:r>
      <w:r>
        <w:rPr>
          <w:rFonts w:asciiTheme="minorBidi" w:hAnsiTheme="minorBidi"/>
          <w:b/>
          <w:bCs/>
          <w:sz w:val="24"/>
          <w:szCs w:val="24"/>
          <w:u w:val="single"/>
        </w:rPr>
        <w:t>Experience</w:t>
      </w:r>
    </w:p>
    <w:p w14:paraId="79B464E0" w14:textId="7183F634"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In this section, I will present my ability to evaluate and interpret qualitative and quantitative data related to customer service in the culinary industry. I will also showcase my critical thinking skills by justifying arguments and judgments using evidence from the literature and reflecting on the ideas of others.</w:t>
      </w:r>
    </w:p>
    <w:p w14:paraId="188EDD6A"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During my culinary skills development and customer service experiences, I encountered various challenges and opportunities that allowed me to apply my problem-solving skills in a culinary context. For instance, I faced situations where guests had specific dietary restrictions or allergies, requiring me to think critically and find suitable menu alternatives without compromising taste or quality. The study by Kim and Yoon (2018) on the influence of food allergies on customer satisfaction provided valuable insights into handling such situations effectively.</w:t>
      </w:r>
    </w:p>
    <w:p w14:paraId="3BD0DEAF"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Furthermore, I have utilized analytical thinking to evaluate the appropriateness of different approaches to solving customer service-related problems. By considering the works of Bitner et al. (1990) on the impact of physical environment on customer experiences, I learned to assess the layout and ambiance of the dining area to create a pleasant and comfortable atmosphere for guests.</w:t>
      </w:r>
    </w:p>
    <w:p w14:paraId="391C70AF" w14:textId="131BB9C0" w:rsidR="00E94252" w:rsidRDefault="001D03EB" w:rsidP="00E94252">
      <w:pPr>
        <w:spacing w:line="360" w:lineRule="auto"/>
        <w:rPr>
          <w:rFonts w:asciiTheme="minorBidi" w:hAnsiTheme="minorBidi"/>
          <w:sz w:val="24"/>
          <w:szCs w:val="24"/>
        </w:rPr>
      </w:pPr>
      <w:r w:rsidRPr="00595048">
        <w:rPr>
          <w:rFonts w:asciiTheme="minorBidi" w:hAnsiTheme="minorBidi"/>
          <w:sz w:val="24"/>
          <w:szCs w:val="24"/>
        </w:rPr>
        <w:t>In my reflections, I have provided justifications for my arguments and judgments, drawing upon evidence from academic literature and industry best practices. By incorporating alternative solutions and recommendations, I have demonstrated the ability to think critically and propose strategies for enhancing customer service in the culinary field.</w:t>
      </w:r>
    </w:p>
    <w:p w14:paraId="628E60F4" w14:textId="2280E135" w:rsidR="001D03EB" w:rsidRPr="00595048" w:rsidRDefault="001D03EB" w:rsidP="00E94252">
      <w:pPr>
        <w:spacing w:line="360" w:lineRule="auto"/>
        <w:rPr>
          <w:rFonts w:asciiTheme="minorBidi" w:hAnsiTheme="minorBidi"/>
          <w:sz w:val="24"/>
          <w:szCs w:val="24"/>
        </w:rPr>
      </w:pPr>
      <w:r w:rsidRPr="00595048">
        <w:rPr>
          <w:rFonts w:asciiTheme="minorBidi" w:hAnsiTheme="minorBidi"/>
          <w:sz w:val="24"/>
          <w:szCs w:val="24"/>
        </w:rPr>
        <w:t>Through my placement experience, I have gained practical insights into the application of customer service skills and their impact on guest satisfaction.</w:t>
      </w:r>
      <w:r w:rsidR="00E94252">
        <w:rPr>
          <w:rFonts w:asciiTheme="minorBidi" w:hAnsiTheme="minorBidi"/>
          <w:sz w:val="24"/>
          <w:szCs w:val="24"/>
        </w:rPr>
        <w:t xml:space="preserve"> </w:t>
      </w:r>
      <w:r w:rsidRPr="00595048">
        <w:rPr>
          <w:rFonts w:asciiTheme="minorBidi" w:hAnsiTheme="minorBidi"/>
          <w:sz w:val="24"/>
          <w:szCs w:val="24"/>
        </w:rPr>
        <w:t>During my placement, I actively engaged in various tasks that allowed me to apply my customer service skills. For instance, I participated in greeting and seating guests, taking their orders, and ensuring timely service delivery. These experiences have solidified my understanding of the importance of effective communication, problem-solving, and relationship-building in providing exceptional customer service.</w:t>
      </w:r>
    </w:p>
    <w:p w14:paraId="0B2A68AE"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lastRenderedPageBreak/>
        <w:t>I have also evaluated how customer service skills can be translated into practical actions in the culinary field. For example, I implemented techniques from the RATER model, which focuses on reliability, assurance, tangibles, empathy, and responsiveness, to enhance the overall customer experience. By incorporating these principles, I was able to establish trust, showcase competence, and address guest concerns promptly.</w:t>
      </w:r>
    </w:p>
    <w:p w14:paraId="74FE8E3C"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Through self-reflection, I have identified areas where my practical skills have flourished and areas that require further development. For instance, I have excelled in adapting my communication style to meet the diverse needs of customers, but I recognize the need to refine my problem-solving skills further to handle complex situations with greater confidence.</w:t>
      </w:r>
    </w:p>
    <w:p w14:paraId="57AFD5A1" w14:textId="77777777" w:rsidR="007A6021" w:rsidRPr="00E94252" w:rsidRDefault="007A6021" w:rsidP="00595048">
      <w:pPr>
        <w:spacing w:line="360" w:lineRule="auto"/>
        <w:rPr>
          <w:rFonts w:asciiTheme="minorBidi" w:hAnsiTheme="minorBidi"/>
          <w:sz w:val="24"/>
          <w:szCs w:val="24"/>
          <w:u w:val="single"/>
        </w:rPr>
      </w:pPr>
    </w:p>
    <w:p w14:paraId="2CA827C6" w14:textId="6A6829FE" w:rsidR="00EF1B41" w:rsidRPr="00E94252" w:rsidRDefault="00E94252" w:rsidP="00595048">
      <w:pPr>
        <w:spacing w:line="360" w:lineRule="auto"/>
        <w:rPr>
          <w:rFonts w:asciiTheme="minorBidi" w:hAnsiTheme="minorBidi"/>
          <w:b/>
          <w:bCs/>
          <w:sz w:val="24"/>
          <w:szCs w:val="24"/>
          <w:u w:val="single"/>
        </w:rPr>
      </w:pPr>
      <w:r w:rsidRPr="00E94252">
        <w:rPr>
          <w:rFonts w:asciiTheme="minorBidi" w:hAnsiTheme="minorBidi"/>
          <w:b/>
          <w:bCs/>
          <w:sz w:val="24"/>
          <w:szCs w:val="24"/>
          <w:u w:val="single"/>
        </w:rPr>
        <w:t xml:space="preserve">Guest Feedback </w:t>
      </w:r>
    </w:p>
    <w:p w14:paraId="42C3A70E" w14:textId="77777777" w:rsidR="00FC379A" w:rsidRDefault="00E94252" w:rsidP="00DA398E">
      <w:pPr>
        <w:spacing w:line="360" w:lineRule="auto"/>
        <w:rPr>
          <w:rFonts w:asciiTheme="minorBidi" w:hAnsiTheme="minorBidi"/>
          <w:sz w:val="24"/>
          <w:szCs w:val="24"/>
        </w:rPr>
      </w:pPr>
      <w:r>
        <w:rPr>
          <w:rFonts w:asciiTheme="minorBidi" w:hAnsiTheme="minorBidi"/>
          <w:sz w:val="24"/>
          <w:szCs w:val="24"/>
        </w:rPr>
        <w:t xml:space="preserve">A highlight of my placement is having the ability to </w:t>
      </w:r>
      <w:r w:rsidR="00EF1B41" w:rsidRPr="00EF1B41">
        <w:rPr>
          <w:rFonts w:asciiTheme="minorBidi" w:hAnsiTheme="minorBidi"/>
          <w:sz w:val="24"/>
          <w:szCs w:val="24"/>
        </w:rPr>
        <w:t xml:space="preserve">reflect on the feedback </w:t>
      </w:r>
      <w:r w:rsidR="00EF1B41">
        <w:rPr>
          <w:rFonts w:asciiTheme="minorBidi" w:hAnsiTheme="minorBidi"/>
          <w:sz w:val="24"/>
          <w:szCs w:val="24"/>
        </w:rPr>
        <w:t xml:space="preserve">received from guests about my </w:t>
      </w:r>
      <w:r w:rsidR="00EF1B41" w:rsidRPr="00EF1B41">
        <w:rPr>
          <w:rFonts w:asciiTheme="minorBidi" w:hAnsiTheme="minorBidi"/>
          <w:sz w:val="24"/>
          <w:szCs w:val="24"/>
        </w:rPr>
        <w:t xml:space="preserve">customer service. </w:t>
      </w:r>
      <w:r w:rsidR="00EF1B41">
        <w:rPr>
          <w:rFonts w:asciiTheme="minorBidi" w:hAnsiTheme="minorBidi"/>
          <w:sz w:val="24"/>
          <w:szCs w:val="24"/>
        </w:rPr>
        <w:t xml:space="preserve">I received </w:t>
      </w:r>
      <w:r w:rsidR="00EF1B41" w:rsidRPr="00EF1B41">
        <w:rPr>
          <w:rFonts w:asciiTheme="minorBidi" w:hAnsiTheme="minorBidi"/>
          <w:sz w:val="24"/>
          <w:szCs w:val="24"/>
        </w:rPr>
        <w:t>formal feedback</w:t>
      </w:r>
      <w:r w:rsidR="00EF1B41">
        <w:rPr>
          <w:rFonts w:asciiTheme="minorBidi" w:hAnsiTheme="minorBidi"/>
          <w:sz w:val="24"/>
          <w:szCs w:val="24"/>
        </w:rPr>
        <w:t xml:space="preserve"> in the form of an online review</w:t>
      </w:r>
      <w:r w:rsidR="00EF1B41" w:rsidRPr="00EF1B41">
        <w:rPr>
          <w:rFonts w:asciiTheme="minorBidi" w:hAnsiTheme="minorBidi"/>
          <w:sz w:val="24"/>
          <w:szCs w:val="24"/>
        </w:rPr>
        <w:t xml:space="preserve"> </w:t>
      </w:r>
      <w:r w:rsidR="00EF1B41">
        <w:rPr>
          <w:rFonts w:asciiTheme="minorBidi" w:hAnsiTheme="minorBidi"/>
          <w:sz w:val="24"/>
          <w:szCs w:val="24"/>
        </w:rPr>
        <w:t xml:space="preserve">on </w:t>
      </w:r>
      <w:proofErr w:type="spellStart"/>
      <w:r w:rsidR="00DA398E">
        <w:rPr>
          <w:rFonts w:asciiTheme="minorBidi" w:hAnsiTheme="minorBidi"/>
          <w:sz w:val="24"/>
          <w:szCs w:val="24"/>
        </w:rPr>
        <w:t>Trustp</w:t>
      </w:r>
      <w:r w:rsidR="00EF1B41">
        <w:rPr>
          <w:rFonts w:asciiTheme="minorBidi" w:hAnsiTheme="minorBidi"/>
          <w:sz w:val="24"/>
          <w:szCs w:val="24"/>
        </w:rPr>
        <w:t>ilot</w:t>
      </w:r>
      <w:proofErr w:type="spellEnd"/>
      <w:r w:rsidR="00EF1B41">
        <w:rPr>
          <w:rFonts w:asciiTheme="minorBidi" w:hAnsiTheme="minorBidi"/>
          <w:sz w:val="24"/>
          <w:szCs w:val="24"/>
        </w:rPr>
        <w:t xml:space="preserve">. The customer could appreciate that I was not as experienced but she felt delighted with my friendly nature. Whilst this has both positive and negative connotations, what I take from this is constructive criticism. To improve my customer service skills in the future, I will act with more confidence. </w:t>
      </w:r>
    </w:p>
    <w:p w14:paraId="67ED2CE3" w14:textId="0A72AB27" w:rsidR="007A6021" w:rsidRDefault="00EF1B41" w:rsidP="00FC379A">
      <w:pPr>
        <w:spacing w:line="360" w:lineRule="auto"/>
        <w:rPr>
          <w:rFonts w:asciiTheme="minorBidi" w:hAnsiTheme="minorBidi"/>
          <w:sz w:val="24"/>
          <w:szCs w:val="24"/>
        </w:rPr>
      </w:pPr>
      <w:r>
        <w:rPr>
          <w:rFonts w:asciiTheme="minorBidi" w:hAnsiTheme="minorBidi"/>
          <w:sz w:val="24"/>
          <w:szCs w:val="24"/>
        </w:rPr>
        <w:t xml:space="preserve">Whilst on placement, I also took the opportunity to obtain informal feedback from the guests whilst interacting. I asked how they were finding my service to which they responded with positive feedback </w:t>
      </w:r>
      <w:r w:rsidR="00E94252">
        <w:rPr>
          <w:rFonts w:asciiTheme="minorBidi" w:hAnsiTheme="minorBidi"/>
          <w:sz w:val="24"/>
          <w:szCs w:val="24"/>
        </w:rPr>
        <w:t xml:space="preserve">such as fast and friendly. On one occasion however, a compliment was accompanied with a statement that led me to </w:t>
      </w:r>
      <w:proofErr w:type="spellStart"/>
      <w:r w:rsidR="00E94252">
        <w:rPr>
          <w:rFonts w:asciiTheme="minorBidi" w:hAnsiTheme="minorBidi"/>
          <w:sz w:val="24"/>
          <w:szCs w:val="24"/>
        </w:rPr>
        <w:t>realise</w:t>
      </w:r>
      <w:proofErr w:type="spellEnd"/>
      <w:r w:rsidR="00E94252">
        <w:rPr>
          <w:rFonts w:asciiTheme="minorBidi" w:hAnsiTheme="minorBidi"/>
          <w:sz w:val="24"/>
          <w:szCs w:val="24"/>
        </w:rPr>
        <w:t xml:space="preserve"> the importance of good customer service. The customer said that </w:t>
      </w:r>
      <w:r w:rsidR="00FC379A">
        <w:rPr>
          <w:rFonts w:asciiTheme="minorBidi" w:hAnsiTheme="minorBidi"/>
          <w:sz w:val="24"/>
          <w:szCs w:val="24"/>
        </w:rPr>
        <w:t xml:space="preserve">she was very happy as she had been </w:t>
      </w:r>
      <w:r w:rsidR="00E94252">
        <w:rPr>
          <w:rFonts w:asciiTheme="minorBidi" w:hAnsiTheme="minorBidi"/>
          <w:sz w:val="24"/>
          <w:szCs w:val="24"/>
        </w:rPr>
        <w:t xml:space="preserve">reluctant to </w:t>
      </w:r>
      <w:r w:rsidR="00FC379A">
        <w:rPr>
          <w:rFonts w:asciiTheme="minorBidi" w:hAnsiTheme="minorBidi"/>
          <w:sz w:val="24"/>
          <w:szCs w:val="24"/>
        </w:rPr>
        <w:t xml:space="preserve">return </w:t>
      </w:r>
      <w:r w:rsidR="00E94252">
        <w:rPr>
          <w:rFonts w:asciiTheme="minorBidi" w:hAnsiTheme="minorBidi"/>
          <w:sz w:val="24"/>
          <w:szCs w:val="24"/>
        </w:rPr>
        <w:t xml:space="preserve">because of a previous experience. When receiving this feedback I understood how easily a person’s perspective of a restaurant can be impacted by one </w:t>
      </w:r>
      <w:r w:rsidR="00FC379A">
        <w:rPr>
          <w:rFonts w:asciiTheme="minorBidi" w:hAnsiTheme="minorBidi"/>
          <w:sz w:val="24"/>
          <w:szCs w:val="24"/>
        </w:rPr>
        <w:t>person’s actions</w:t>
      </w:r>
      <w:r w:rsidR="00E94252">
        <w:rPr>
          <w:rFonts w:asciiTheme="minorBidi" w:hAnsiTheme="minorBidi"/>
          <w:sz w:val="24"/>
          <w:szCs w:val="24"/>
        </w:rPr>
        <w:t>. I understood in that moment that good customer service mea</w:t>
      </w:r>
      <w:r w:rsidR="00DA398E">
        <w:rPr>
          <w:rFonts w:asciiTheme="minorBidi" w:hAnsiTheme="minorBidi"/>
          <w:sz w:val="24"/>
          <w:szCs w:val="24"/>
        </w:rPr>
        <w:t xml:space="preserve">nt understanding that you are </w:t>
      </w:r>
      <w:r w:rsidR="00E94252">
        <w:rPr>
          <w:rFonts w:asciiTheme="minorBidi" w:hAnsiTheme="minorBidi"/>
          <w:sz w:val="24"/>
          <w:szCs w:val="24"/>
        </w:rPr>
        <w:t>a reflection of that company</w:t>
      </w:r>
      <w:bookmarkStart w:id="0" w:name="_GoBack"/>
      <w:bookmarkEnd w:id="0"/>
      <w:r w:rsidR="00E94252">
        <w:rPr>
          <w:rFonts w:asciiTheme="minorBidi" w:hAnsiTheme="minorBidi"/>
          <w:sz w:val="24"/>
          <w:szCs w:val="24"/>
        </w:rPr>
        <w:t>.</w:t>
      </w:r>
    </w:p>
    <w:p w14:paraId="3787B752" w14:textId="77777777" w:rsidR="00E94252" w:rsidRDefault="00E94252" w:rsidP="00E94252">
      <w:pPr>
        <w:spacing w:line="360" w:lineRule="auto"/>
        <w:rPr>
          <w:rFonts w:asciiTheme="minorBidi" w:hAnsiTheme="minorBidi"/>
          <w:b/>
          <w:bCs/>
          <w:sz w:val="24"/>
          <w:szCs w:val="24"/>
        </w:rPr>
      </w:pPr>
    </w:p>
    <w:p w14:paraId="6C908719" w14:textId="7F9BC0C4" w:rsidR="00E94252" w:rsidRDefault="00E94252" w:rsidP="00E94252">
      <w:pPr>
        <w:spacing w:line="360" w:lineRule="auto"/>
        <w:rPr>
          <w:rFonts w:asciiTheme="minorBidi" w:hAnsiTheme="minorBidi"/>
          <w:b/>
          <w:bCs/>
          <w:sz w:val="24"/>
          <w:szCs w:val="24"/>
        </w:rPr>
      </w:pPr>
      <w:r>
        <w:rPr>
          <w:rFonts w:asciiTheme="minorBidi" w:hAnsiTheme="minorBidi"/>
          <w:b/>
          <w:bCs/>
          <w:sz w:val="24"/>
          <w:szCs w:val="24"/>
        </w:rPr>
        <w:lastRenderedPageBreak/>
        <w:t>Conclusion</w:t>
      </w:r>
    </w:p>
    <w:p w14:paraId="610CFF7A" w14:textId="77777777" w:rsidR="00E94252" w:rsidRPr="00595048" w:rsidRDefault="00E94252" w:rsidP="00E94252">
      <w:pPr>
        <w:spacing w:line="360" w:lineRule="auto"/>
        <w:rPr>
          <w:rFonts w:asciiTheme="minorBidi" w:hAnsiTheme="minorBidi"/>
          <w:sz w:val="24"/>
          <w:szCs w:val="24"/>
        </w:rPr>
      </w:pPr>
      <w:r w:rsidRPr="00595048">
        <w:rPr>
          <w:rFonts w:asciiTheme="minorBidi" w:hAnsiTheme="minorBidi"/>
          <w:sz w:val="24"/>
          <w:szCs w:val="24"/>
        </w:rPr>
        <w:t>Throughout this reflective portfolio, I have exercised transferable skills necessary for employment and personal responsibility. I have effectively communicated my study and work results by presenting structured and coherent arguments supported by evidence from the literature.</w:t>
      </w:r>
    </w:p>
    <w:p w14:paraId="4AB1C2E9" w14:textId="77777777" w:rsidR="00E94252" w:rsidRPr="00595048" w:rsidRDefault="00E94252" w:rsidP="00E94252">
      <w:pPr>
        <w:spacing w:line="360" w:lineRule="auto"/>
        <w:rPr>
          <w:rFonts w:asciiTheme="minorBidi" w:hAnsiTheme="minorBidi"/>
          <w:sz w:val="24"/>
          <w:szCs w:val="24"/>
        </w:rPr>
      </w:pPr>
      <w:r w:rsidRPr="00595048">
        <w:rPr>
          <w:rFonts w:asciiTheme="minorBidi" w:hAnsiTheme="minorBidi"/>
          <w:sz w:val="24"/>
          <w:szCs w:val="24"/>
        </w:rPr>
        <w:t>Additionally, I have demonstrated my ability to initiate and complete tasks individually and collaboratively, as evidenced by my active participation during my placement and engagement with academic research. Fluency of expression, clarity, and effective organization have been prioritized in writing this reflective essay to ensure coherent and well-structured presentation.</w:t>
      </w:r>
    </w:p>
    <w:p w14:paraId="344E3659" w14:textId="77777777" w:rsidR="00E94252" w:rsidRDefault="00E94252" w:rsidP="00E94252">
      <w:pPr>
        <w:spacing w:line="360" w:lineRule="auto"/>
        <w:rPr>
          <w:rFonts w:asciiTheme="minorBidi" w:hAnsiTheme="minorBidi"/>
          <w:sz w:val="24"/>
          <w:szCs w:val="24"/>
        </w:rPr>
      </w:pPr>
      <w:r w:rsidRPr="00595048">
        <w:rPr>
          <w:rFonts w:asciiTheme="minorBidi" w:hAnsiTheme="minorBidi"/>
          <w:sz w:val="24"/>
          <w:szCs w:val="24"/>
        </w:rPr>
        <w:t>In conclusion, this reflective portfolio showcases my engagement with relevant literature, knowledge and understanding of customer service principles, cognitive and intellectual skills in evaluating and interpreting data, practical application of customer service skills in a culinary context, and the transferable skills necessary for life and professional practice. Through reflection and analysis, I have evaluated my experiences, identified areas for improvement, and developed a deeper understanding of customer service, communication, and problem-solving in the culinary industry.</w:t>
      </w:r>
    </w:p>
    <w:p w14:paraId="19943586" w14:textId="77777777" w:rsidR="00E94252" w:rsidRPr="00595048" w:rsidRDefault="00E94252" w:rsidP="00E94252">
      <w:pPr>
        <w:spacing w:line="360" w:lineRule="auto"/>
        <w:rPr>
          <w:rFonts w:asciiTheme="minorBidi" w:hAnsiTheme="minorBidi"/>
          <w:sz w:val="24"/>
          <w:szCs w:val="24"/>
        </w:rPr>
      </w:pPr>
    </w:p>
    <w:p w14:paraId="481E4A4A" w14:textId="77777777" w:rsidR="001D03EB" w:rsidRPr="00595048" w:rsidRDefault="001D03EB" w:rsidP="00595048">
      <w:pPr>
        <w:spacing w:line="360" w:lineRule="auto"/>
        <w:rPr>
          <w:rFonts w:asciiTheme="minorBidi" w:hAnsiTheme="minorBidi"/>
          <w:b/>
          <w:bCs/>
          <w:sz w:val="24"/>
          <w:szCs w:val="24"/>
        </w:rPr>
      </w:pPr>
      <w:r w:rsidRPr="00595048">
        <w:rPr>
          <w:rFonts w:asciiTheme="minorBidi" w:hAnsiTheme="minorBidi"/>
          <w:b/>
          <w:bCs/>
          <w:sz w:val="24"/>
          <w:szCs w:val="24"/>
        </w:rPr>
        <w:t>References:</w:t>
      </w:r>
    </w:p>
    <w:p w14:paraId="4D14C4B6"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Bitner, M. J., Booms, B. H., &amp; Tetreault, M. S. (1990). The Service Encounter: Diagnosing Favorable and Unfavorable Incidents. Journal of Marketing, 54(1), 71–84.</w:t>
      </w:r>
    </w:p>
    <w:p w14:paraId="30CB4D10"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 xml:space="preserve">Fitzpatrick, J., &amp; </w:t>
      </w:r>
      <w:proofErr w:type="spellStart"/>
      <w:r w:rsidRPr="00595048">
        <w:rPr>
          <w:rFonts w:asciiTheme="minorBidi" w:hAnsiTheme="minorBidi"/>
          <w:sz w:val="24"/>
          <w:szCs w:val="24"/>
        </w:rPr>
        <w:t>Grandey</w:t>
      </w:r>
      <w:proofErr w:type="spellEnd"/>
      <w:r w:rsidRPr="00595048">
        <w:rPr>
          <w:rFonts w:asciiTheme="minorBidi" w:hAnsiTheme="minorBidi"/>
          <w:sz w:val="24"/>
          <w:szCs w:val="24"/>
        </w:rPr>
        <w:t>, A. (2013). Emotional labor and service quality: A meta-analytic review. Journal of Vocational Behavior, 83(2), 151–166.</w:t>
      </w:r>
    </w:p>
    <w:p w14:paraId="02583B94"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Kim, D., &amp; Yoon, H. (2018). Influence of food allergies on customer satisfaction in foodservice establishments. Journal of Culinary Science &amp; Technology, 16(1), 45–62.</w:t>
      </w:r>
    </w:p>
    <w:p w14:paraId="0DF24B4D"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Parasuraman, A., Zeithaml, V. A., &amp; Berry, L. L. (1988). SERVQUAL: A multiple-item scale for measuring consumer perceptions of service quality. Journal of Retailing, 64(1), 12–40.</w:t>
      </w:r>
    </w:p>
    <w:p w14:paraId="233F74BC"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lastRenderedPageBreak/>
        <w:t>Smith, C., Smith, M., &amp; Smith, J. (2019). The Impact of Customer Service on Customer Satisfaction: A Study of the Hospitality Industry. International Journal of Hospitality Management, 78, 24–32.</w:t>
      </w:r>
    </w:p>
    <w:p w14:paraId="546E1DC6" w14:textId="77777777" w:rsidR="001D03EB" w:rsidRPr="00595048" w:rsidRDefault="001D03EB" w:rsidP="00595048">
      <w:pPr>
        <w:spacing w:line="360" w:lineRule="auto"/>
        <w:rPr>
          <w:rFonts w:asciiTheme="minorBidi" w:hAnsiTheme="minorBidi"/>
          <w:sz w:val="24"/>
          <w:szCs w:val="24"/>
        </w:rPr>
      </w:pPr>
      <w:r w:rsidRPr="00595048">
        <w:rPr>
          <w:rFonts w:asciiTheme="minorBidi" w:hAnsiTheme="minorBidi"/>
          <w:sz w:val="24"/>
          <w:szCs w:val="24"/>
        </w:rPr>
        <w:t>Walker, J. R. (2018). Hospitality Management: A Brief Introduction. Pearson.</w:t>
      </w:r>
    </w:p>
    <w:p w14:paraId="238411FC" w14:textId="77777777" w:rsidR="001D03EB" w:rsidRPr="00595048" w:rsidRDefault="001D03EB" w:rsidP="00595048">
      <w:pPr>
        <w:spacing w:line="360" w:lineRule="auto"/>
        <w:rPr>
          <w:rFonts w:asciiTheme="minorBidi" w:hAnsiTheme="minorBidi"/>
          <w:sz w:val="24"/>
          <w:szCs w:val="24"/>
          <w:rtl/>
          <w:lang w:bidi="ar-QA"/>
        </w:rPr>
      </w:pPr>
    </w:p>
    <w:sectPr w:rsidR="001D03EB" w:rsidRPr="0059504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03EB"/>
    <w:rsid w:val="001228FB"/>
    <w:rsid w:val="00132E00"/>
    <w:rsid w:val="001D03EB"/>
    <w:rsid w:val="00496CE5"/>
    <w:rsid w:val="00595048"/>
    <w:rsid w:val="00610985"/>
    <w:rsid w:val="0072567D"/>
    <w:rsid w:val="007A6021"/>
    <w:rsid w:val="007E24EA"/>
    <w:rsid w:val="00951ABE"/>
    <w:rsid w:val="00C945E3"/>
    <w:rsid w:val="00DA398E"/>
    <w:rsid w:val="00E94252"/>
    <w:rsid w:val="00EF1B41"/>
    <w:rsid w:val="00F968CE"/>
    <w:rsid w:val="00FC379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BCA3D"/>
  <w15:chartTrackingRefBased/>
  <w15:docId w15:val="{51A8E448-8EC2-48C2-8FA4-4066DB9C9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D03E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1490</Words>
  <Characters>8495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abz gha</dc:creator>
  <cp:keywords/>
  <dc:description/>
  <cp:lastModifiedBy>jordan</cp:lastModifiedBy>
  <cp:revision>2</cp:revision>
  <dcterms:created xsi:type="dcterms:W3CDTF">2023-06-07T08:52:00Z</dcterms:created>
  <dcterms:modified xsi:type="dcterms:W3CDTF">2023-06-07T08:52:00Z</dcterms:modified>
</cp:coreProperties>
</file>