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C566A0" w14:paraId="6FC7A859" w14:textId="77777777" w:rsidTr="02B004E9">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C566A0" w:rsidRDefault="0086599B" w:rsidP="007D760C">
            <w:pPr>
              <w:keepNext/>
              <w:spacing w:after="0" w:line="240" w:lineRule="auto"/>
              <w:jc w:val="center"/>
              <w:rPr>
                <w:rFonts w:ascii="Arial" w:eastAsia="Times New Roman" w:hAnsi="Arial" w:cs="Arial"/>
                <w:b/>
                <w:color w:val="auto"/>
                <w:szCs w:val="24"/>
                <w:lang w:val="en-AU"/>
              </w:rPr>
            </w:pPr>
          </w:p>
          <w:p w14:paraId="37CDBDBC" w14:textId="77777777" w:rsidR="0086599B" w:rsidRPr="00C566A0" w:rsidRDefault="0086599B" w:rsidP="007D760C">
            <w:pPr>
              <w:keepNext/>
              <w:spacing w:after="0" w:line="240" w:lineRule="auto"/>
              <w:jc w:val="both"/>
              <w:rPr>
                <w:rFonts w:ascii="Arial" w:eastAsia="Times New Roman" w:hAnsi="Arial" w:cs="Arial"/>
                <w:b/>
                <w:color w:val="auto"/>
                <w:szCs w:val="24"/>
                <w:lang w:val="en-AU"/>
              </w:rPr>
            </w:pPr>
            <w:r w:rsidRPr="00C566A0">
              <w:rPr>
                <w:rFonts w:ascii="Arial" w:hAnsi="Arial" w:cs="Arial"/>
                <w:noProof/>
                <w:szCs w:val="24"/>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C566A0">
              <w:rPr>
                <w:rFonts w:ascii="Arial" w:eastAsia="Times New Roman" w:hAnsi="Arial" w:cs="Arial"/>
                <w:b/>
                <w:color w:val="auto"/>
                <w:szCs w:val="24"/>
                <w:lang w:val="en-AU"/>
              </w:rPr>
              <w:br/>
            </w:r>
          </w:p>
          <w:p w14:paraId="6863BD8A" w14:textId="77777777" w:rsidR="003508D9" w:rsidRPr="00C566A0" w:rsidRDefault="003508D9" w:rsidP="003508D9">
            <w:pPr>
              <w:rPr>
                <w:rFonts w:ascii="Arial" w:hAnsi="Arial" w:cs="Arial"/>
                <w:b/>
                <w:bCs/>
                <w:szCs w:val="24"/>
              </w:rPr>
            </w:pPr>
            <w:r w:rsidRPr="00C566A0">
              <w:rPr>
                <w:rFonts w:ascii="Arial" w:hAnsi="Arial" w:cs="Arial"/>
                <w:b/>
                <w:bCs/>
                <w:szCs w:val="24"/>
              </w:rPr>
              <w:t>Component One: Student Journal (learning log) 750 words +/- 10%</w:t>
            </w:r>
          </w:p>
          <w:p w14:paraId="58E64194" w14:textId="3B632451" w:rsidR="0086599B" w:rsidRPr="00C566A0" w:rsidRDefault="2C9E993A" w:rsidP="2C9E993A">
            <w:pPr>
              <w:rPr>
                <w:rFonts w:ascii="Arial" w:eastAsia="Times New Roman" w:hAnsi="Arial" w:cs="Arial"/>
                <w:b/>
                <w:bCs/>
                <w:color w:val="auto"/>
                <w:szCs w:val="24"/>
                <w:lang w:val="en-AU"/>
              </w:rPr>
            </w:pPr>
            <w:r w:rsidRPr="00C566A0">
              <w:rPr>
                <w:rFonts w:ascii="Arial" w:eastAsia="Carlito" w:hAnsi="Arial" w:cs="Arial"/>
                <w:b/>
                <w:bCs/>
                <w:color w:val="auto"/>
                <w:szCs w:val="24"/>
                <w:lang w:val="en-US"/>
              </w:rPr>
              <w:t>Contribution to Overall Module Assessment: 25%</w:t>
            </w:r>
          </w:p>
          <w:p w14:paraId="12608F79" w14:textId="14CF9A99" w:rsidR="0086599B" w:rsidRPr="00C566A0" w:rsidRDefault="0086599B" w:rsidP="2C9E993A">
            <w:pPr>
              <w:rPr>
                <w:rFonts w:ascii="Arial" w:eastAsia="Carlito" w:hAnsi="Arial" w:cs="Arial"/>
                <w:b/>
                <w:bCs/>
                <w:color w:val="auto"/>
                <w:szCs w:val="24"/>
                <w:lang w:val="en-US"/>
              </w:rPr>
            </w:pP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C566A0" w:rsidRDefault="0086599B" w:rsidP="007D760C">
            <w:pPr>
              <w:keepNext/>
              <w:spacing w:before="120" w:after="0" w:line="240" w:lineRule="auto"/>
              <w:rPr>
                <w:rFonts w:ascii="Arial" w:eastAsia="Times New Roman" w:hAnsi="Arial" w:cs="Arial"/>
                <w:b/>
                <w:bCs/>
                <w:color w:val="auto"/>
                <w:szCs w:val="24"/>
                <w:lang w:val="en-AU"/>
              </w:rPr>
            </w:pPr>
            <w:r w:rsidRPr="00C566A0">
              <w:rPr>
                <w:rFonts w:ascii="Arial" w:eastAsia="Times New Roman" w:hAnsi="Arial"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527A2CB" w:rsidR="0086599B" w:rsidRPr="00C566A0" w:rsidRDefault="00A11027" w:rsidP="007D760C">
            <w:pPr>
              <w:keepNext/>
              <w:spacing w:after="0" w:line="24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2227579</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C566A0" w:rsidRDefault="0086599B" w:rsidP="007D760C">
            <w:pPr>
              <w:keepNext/>
              <w:spacing w:after="0" w:line="240" w:lineRule="auto"/>
              <w:jc w:val="center"/>
              <w:rPr>
                <w:rFonts w:ascii="Arial" w:eastAsia="Times New Roman" w:hAnsi="Arial" w:cs="Arial"/>
                <w:b/>
                <w:color w:val="auto"/>
                <w:szCs w:val="24"/>
                <w:lang w:val="en-AU"/>
              </w:rPr>
            </w:pPr>
          </w:p>
        </w:tc>
      </w:tr>
      <w:tr w:rsidR="0086599B" w:rsidRPr="00C566A0" w14:paraId="7996DF5F" w14:textId="77777777" w:rsidTr="02B004E9">
        <w:trPr>
          <w:trHeight w:val="468"/>
          <w:jc w:val="center"/>
        </w:trPr>
        <w:tc>
          <w:tcPr>
            <w:tcW w:w="6629" w:type="dxa"/>
            <w:vMerge/>
          </w:tcPr>
          <w:p w14:paraId="59924D13" w14:textId="77777777" w:rsidR="0086599B" w:rsidRPr="00C566A0" w:rsidRDefault="0086599B" w:rsidP="007D760C">
            <w:pPr>
              <w:keepNext/>
              <w:spacing w:after="0" w:line="24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C566A0" w:rsidRDefault="0086599B" w:rsidP="007D760C">
            <w:pPr>
              <w:keepNext/>
              <w:spacing w:after="0" w:line="240" w:lineRule="auto"/>
              <w:rPr>
                <w:rFonts w:ascii="Arial" w:eastAsia="Times New Roman" w:hAnsi="Arial" w:cs="Arial"/>
                <w:color w:val="auto"/>
                <w:szCs w:val="24"/>
                <w:lang w:val="en-AU"/>
              </w:rPr>
            </w:pPr>
          </w:p>
          <w:p w14:paraId="10B24AA9" w14:textId="77777777" w:rsidR="0086599B" w:rsidRPr="00C566A0" w:rsidRDefault="0086599B" w:rsidP="007D760C">
            <w:pPr>
              <w:keepNext/>
              <w:spacing w:after="0" w:line="240" w:lineRule="auto"/>
              <w:rPr>
                <w:rFonts w:ascii="Arial" w:eastAsia="Times New Roman" w:hAnsi="Arial" w:cs="Arial"/>
                <w:color w:val="auto"/>
                <w:szCs w:val="24"/>
                <w:lang w:val="en-AU"/>
              </w:rPr>
            </w:pPr>
            <w:r w:rsidRPr="00C566A0">
              <w:rPr>
                <w:rFonts w:ascii="Arial" w:eastAsia="Times New Roman" w:hAnsi="Arial" w:cs="Arial"/>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762BC2D" w:rsidR="0086599B" w:rsidRPr="00C566A0" w:rsidRDefault="00A11027" w:rsidP="007D760C">
            <w:pPr>
              <w:keepNext/>
              <w:spacing w:after="0" w:line="24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C566A0" w:rsidRDefault="0086599B" w:rsidP="007D760C">
            <w:pPr>
              <w:keepNext/>
              <w:spacing w:after="0" w:line="240" w:lineRule="auto"/>
              <w:jc w:val="center"/>
              <w:rPr>
                <w:rFonts w:ascii="Arial" w:eastAsia="Times New Roman" w:hAnsi="Arial" w:cs="Arial"/>
                <w:b/>
                <w:color w:val="auto"/>
                <w:szCs w:val="24"/>
                <w:lang w:val="en-AU"/>
              </w:rPr>
            </w:pPr>
          </w:p>
        </w:tc>
      </w:tr>
      <w:tr w:rsidR="0086599B" w:rsidRPr="00C566A0" w14:paraId="3A5452F4" w14:textId="77777777" w:rsidTr="02B004E9">
        <w:trPr>
          <w:trHeight w:val="468"/>
          <w:jc w:val="center"/>
        </w:trPr>
        <w:tc>
          <w:tcPr>
            <w:tcW w:w="6629" w:type="dxa"/>
            <w:vMerge/>
          </w:tcPr>
          <w:p w14:paraId="2C043573" w14:textId="77777777" w:rsidR="0086599B" w:rsidRPr="00C566A0" w:rsidRDefault="0086599B" w:rsidP="007D760C">
            <w:pPr>
              <w:keepNext/>
              <w:spacing w:after="0" w:line="24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C566A0" w:rsidRDefault="0086599B" w:rsidP="007D760C">
            <w:pPr>
              <w:keepNext/>
              <w:spacing w:after="0" w:line="240" w:lineRule="auto"/>
              <w:rPr>
                <w:rFonts w:ascii="Arial" w:eastAsia="Times New Roman" w:hAnsi="Arial" w:cs="Arial"/>
                <w:color w:val="auto"/>
                <w:szCs w:val="24"/>
                <w:lang w:val="en-AU"/>
              </w:rPr>
            </w:pPr>
            <w:r w:rsidRPr="00C566A0">
              <w:rPr>
                <w:rFonts w:ascii="Arial" w:eastAsia="Times New Roman" w:hAnsi="Arial" w:cs="Arial"/>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AE23DF7" w:rsidR="0086599B" w:rsidRPr="00C566A0" w:rsidRDefault="00A11027" w:rsidP="007D760C">
            <w:pPr>
              <w:keepNext/>
              <w:spacing w:after="0" w:line="24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C566A0" w:rsidRDefault="0086599B" w:rsidP="007D760C">
            <w:pPr>
              <w:keepNext/>
              <w:spacing w:after="0" w:line="240" w:lineRule="auto"/>
              <w:jc w:val="center"/>
              <w:rPr>
                <w:rFonts w:ascii="Arial" w:eastAsia="Times New Roman" w:hAnsi="Arial" w:cs="Arial"/>
                <w:b/>
                <w:color w:val="auto"/>
                <w:szCs w:val="24"/>
                <w:lang w:val="en-AU"/>
              </w:rPr>
            </w:pPr>
          </w:p>
        </w:tc>
      </w:tr>
      <w:tr w:rsidR="0086599B" w:rsidRPr="00C566A0" w14:paraId="773C777E" w14:textId="77777777" w:rsidTr="02B004E9">
        <w:trPr>
          <w:trHeight w:val="468"/>
          <w:jc w:val="center"/>
        </w:trPr>
        <w:tc>
          <w:tcPr>
            <w:tcW w:w="6629" w:type="dxa"/>
            <w:vMerge/>
          </w:tcPr>
          <w:p w14:paraId="4FFF35FA" w14:textId="77777777" w:rsidR="0086599B" w:rsidRPr="00C566A0" w:rsidRDefault="0086599B" w:rsidP="007D760C">
            <w:pPr>
              <w:keepNext/>
              <w:spacing w:after="0" w:line="24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C566A0" w:rsidRDefault="0086599B" w:rsidP="007D760C">
            <w:pPr>
              <w:keepNext/>
              <w:spacing w:after="0" w:line="240" w:lineRule="auto"/>
              <w:rPr>
                <w:rFonts w:ascii="Arial" w:eastAsia="Times New Roman" w:hAnsi="Arial" w:cs="Arial"/>
                <w:color w:val="auto"/>
                <w:szCs w:val="24"/>
                <w:lang w:val="en-AU"/>
              </w:rPr>
            </w:pPr>
            <w:r w:rsidRPr="00C566A0">
              <w:rPr>
                <w:rFonts w:ascii="Arial" w:eastAsia="Times New Roman" w:hAnsi="Arial" w:cs="Arial"/>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E9D21AA" w:rsidR="0086599B" w:rsidRPr="00C566A0" w:rsidRDefault="00A11027" w:rsidP="007D760C">
            <w:pPr>
              <w:keepNext/>
              <w:spacing w:after="0" w:line="24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 xml:space="preserve">Muhammad </w:t>
            </w:r>
            <w:proofErr w:type="spellStart"/>
            <w:r>
              <w:rPr>
                <w:rFonts w:ascii="Arial" w:eastAsia="Times New Roman" w:hAnsi="Arial" w:cs="Arial"/>
                <w:b/>
                <w:color w:val="auto"/>
                <w:szCs w:val="24"/>
                <w:lang w:val="en-AU"/>
              </w:rPr>
              <w:t>Cassamo</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C566A0" w:rsidRDefault="0086599B" w:rsidP="007D760C">
            <w:pPr>
              <w:keepNext/>
              <w:spacing w:after="0" w:line="240" w:lineRule="auto"/>
              <w:jc w:val="center"/>
              <w:rPr>
                <w:rFonts w:ascii="Arial" w:eastAsia="Times New Roman" w:hAnsi="Arial" w:cs="Arial"/>
                <w:b/>
                <w:color w:val="auto"/>
                <w:szCs w:val="24"/>
                <w:lang w:val="en-AU"/>
              </w:rPr>
            </w:pPr>
          </w:p>
        </w:tc>
      </w:tr>
      <w:tr w:rsidR="0086599B" w:rsidRPr="00C566A0" w14:paraId="193196BA" w14:textId="77777777" w:rsidTr="02B004E9">
        <w:trPr>
          <w:trHeight w:val="20"/>
          <w:jc w:val="center"/>
        </w:trPr>
        <w:tc>
          <w:tcPr>
            <w:tcW w:w="6629" w:type="dxa"/>
            <w:vMerge/>
          </w:tcPr>
          <w:p w14:paraId="65C11901" w14:textId="77777777" w:rsidR="0086599B" w:rsidRPr="00C566A0" w:rsidRDefault="0086599B" w:rsidP="007D760C">
            <w:pPr>
              <w:keepNext/>
              <w:spacing w:after="0" w:line="240" w:lineRule="auto"/>
              <w:jc w:val="center"/>
              <w:rPr>
                <w:rFonts w:ascii="Arial" w:eastAsia="Times New Roman" w:hAnsi="Arial" w:cs="Arial"/>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C566A0" w:rsidRDefault="0086599B" w:rsidP="007D760C">
            <w:pPr>
              <w:keepNext/>
              <w:spacing w:after="0" w:line="24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C566A0" w:rsidRDefault="0086599B" w:rsidP="007D760C">
            <w:pPr>
              <w:keepNext/>
              <w:spacing w:after="0" w:line="240" w:lineRule="auto"/>
              <w:rPr>
                <w:rFonts w:ascii="Arial" w:eastAsia="Times New Roman" w:hAnsi="Arial" w:cs="Arial"/>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C566A0" w:rsidRDefault="0086599B" w:rsidP="007D760C">
            <w:pPr>
              <w:keepNext/>
              <w:spacing w:after="0" w:line="240" w:lineRule="auto"/>
              <w:jc w:val="center"/>
              <w:rPr>
                <w:rFonts w:ascii="Arial" w:eastAsia="Times New Roman" w:hAnsi="Arial" w:cs="Arial"/>
                <w:b/>
                <w:color w:val="auto"/>
                <w:szCs w:val="24"/>
                <w:lang w:val="en-AU"/>
              </w:rPr>
            </w:pPr>
          </w:p>
        </w:tc>
      </w:tr>
      <w:tr w:rsidR="0086599B" w:rsidRPr="00C566A0" w14:paraId="694A3583" w14:textId="77777777" w:rsidTr="02B004E9">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C566A0" w:rsidRDefault="0086599B" w:rsidP="00C566A0">
            <w:pPr>
              <w:spacing w:after="0" w:line="360" w:lineRule="auto"/>
              <w:jc w:val="both"/>
              <w:rPr>
                <w:rFonts w:ascii="Arial" w:eastAsia="Times New Roman" w:hAnsi="Arial" w:cs="Arial"/>
                <w:bCs/>
                <w:color w:val="auto"/>
                <w:szCs w:val="24"/>
              </w:rPr>
            </w:pPr>
          </w:p>
          <w:p w14:paraId="4CE6040C" w14:textId="46557CAA" w:rsidR="0086599B" w:rsidRPr="00C566A0" w:rsidRDefault="02B004E9" w:rsidP="00C566A0">
            <w:pPr>
              <w:spacing w:after="0" w:line="360" w:lineRule="auto"/>
              <w:jc w:val="both"/>
              <w:rPr>
                <w:rFonts w:ascii="Arial" w:eastAsia="Times New Roman" w:hAnsi="Arial" w:cs="Arial"/>
                <w:color w:val="auto"/>
                <w:szCs w:val="24"/>
              </w:rPr>
            </w:pPr>
            <w:r w:rsidRPr="00C566A0">
              <w:rPr>
                <w:rFonts w:ascii="Arial" w:eastAsia="Times New Roman" w:hAnsi="Arial" w:cs="Arial"/>
                <w:color w:val="auto"/>
                <w:szCs w:val="24"/>
              </w:rPr>
              <w:t xml:space="preserve">Front </w:t>
            </w:r>
            <w:r w:rsidR="00C566A0" w:rsidRPr="00C566A0">
              <w:rPr>
                <w:rFonts w:ascii="Arial" w:eastAsia="Times New Roman" w:hAnsi="Arial" w:cs="Arial"/>
                <w:color w:val="auto"/>
                <w:szCs w:val="24"/>
              </w:rPr>
              <w:t xml:space="preserve">office </w:t>
            </w:r>
            <w:r w:rsidRPr="00C566A0">
              <w:rPr>
                <w:rFonts w:ascii="Arial" w:eastAsia="Times New Roman" w:hAnsi="Arial" w:cs="Arial"/>
                <w:color w:val="auto"/>
                <w:szCs w:val="24"/>
              </w:rPr>
              <w:t>in hotel industry is a very crucial aspect that ensures the conditions of the hotel hygienic. A hotel can perform to its best with the support of the front office team (Parmar et al.,2017). The front office team have various skills that are required to carry out their day-to-day activities effectively. In this journal, I will be able to clearly discuss the many skills in relation to the theories and the how life is in the world out there. The skills include, flexibility, problem solving, effective communication and listening skills, teamwork, and critical thinking. According to Parma,2017, the effectiveness of an individual supports the performance of an organization.</w:t>
            </w:r>
          </w:p>
          <w:p w14:paraId="29B1C95E" w14:textId="53797692" w:rsidR="2C9E993A" w:rsidRPr="00C566A0" w:rsidRDefault="2C9E993A" w:rsidP="00C566A0">
            <w:pPr>
              <w:spacing w:after="0" w:line="360" w:lineRule="auto"/>
              <w:jc w:val="both"/>
              <w:rPr>
                <w:rFonts w:ascii="Arial" w:eastAsia="Times New Roman" w:hAnsi="Arial" w:cs="Arial"/>
                <w:color w:val="auto"/>
                <w:szCs w:val="24"/>
              </w:rPr>
            </w:pPr>
          </w:p>
          <w:p w14:paraId="4460145C" w14:textId="018DF419" w:rsidR="2C9E993A" w:rsidRPr="00C566A0" w:rsidRDefault="02B004E9" w:rsidP="00C566A0">
            <w:pPr>
              <w:spacing w:after="0" w:line="360" w:lineRule="auto"/>
              <w:jc w:val="both"/>
              <w:rPr>
                <w:rFonts w:ascii="Arial" w:eastAsia="Times New Roman" w:hAnsi="Arial" w:cs="Arial"/>
                <w:color w:val="auto"/>
                <w:szCs w:val="24"/>
              </w:rPr>
            </w:pPr>
            <w:r w:rsidRPr="00C566A0">
              <w:rPr>
                <w:rFonts w:ascii="Arial" w:eastAsia="Times New Roman" w:hAnsi="Arial" w:cs="Arial"/>
                <w:color w:val="auto"/>
                <w:szCs w:val="24"/>
              </w:rPr>
              <w:t xml:space="preserve">Effective communication as an ability in front office that essential. Transactional communication model brings better understandings to the communication process (Barnlund,2017). Communication can be with the coworkers or the clients in the hotel. Many at times the clients need help, or explanations that are the guides to them understanding their whereabouts better, it is important to be able to communicate clearly for understanding. Effective communications help one to avoid making mistakes. Listening skills are also important in this case. The ability to listen and clearly understand the other person clearly. Using the transactional model of communication, I can clearly have a conversation with clear message for both parties involved. Rosenblatt,2018 states that communication and listening effective are skills that help in the flow of information from one level to another. It is from this communication that successful service provision is done. Throughout my experience, I have learnt that effective communication and listening helps a person perform their tasks effectively. </w:t>
            </w:r>
          </w:p>
          <w:p w14:paraId="7A11A0E1" w14:textId="5790BE84" w:rsidR="2C9E993A" w:rsidRPr="00C566A0" w:rsidRDefault="2C9E993A" w:rsidP="00C566A0">
            <w:pPr>
              <w:spacing w:after="0" w:line="360" w:lineRule="auto"/>
              <w:jc w:val="both"/>
              <w:rPr>
                <w:rFonts w:ascii="Arial" w:eastAsia="Times New Roman" w:hAnsi="Arial" w:cs="Arial"/>
                <w:color w:val="auto"/>
                <w:szCs w:val="24"/>
              </w:rPr>
            </w:pPr>
          </w:p>
          <w:p w14:paraId="73C5B678" w14:textId="26C445B5" w:rsidR="2C9E993A" w:rsidRPr="00C566A0" w:rsidRDefault="02B004E9" w:rsidP="00C566A0">
            <w:pPr>
              <w:spacing w:after="0" w:line="360" w:lineRule="auto"/>
              <w:jc w:val="both"/>
              <w:rPr>
                <w:rFonts w:ascii="Arial" w:eastAsia="Times New Roman" w:hAnsi="Arial" w:cs="Arial"/>
                <w:color w:val="auto"/>
                <w:szCs w:val="24"/>
              </w:rPr>
            </w:pPr>
            <w:r w:rsidRPr="00C566A0">
              <w:rPr>
                <w:rFonts w:ascii="Arial" w:eastAsia="Times New Roman" w:hAnsi="Arial" w:cs="Arial"/>
                <w:color w:val="auto"/>
                <w:szCs w:val="24"/>
              </w:rPr>
              <w:t xml:space="preserve">Flexibility in front office is a vital skill. Many front office personnel are faced with a schedule that change from time to time. It is important to be able to quickly adjust to the new schedule. Gibbs reflective cycle creates support to understanding the normal functioning of any human (Sicora,2017). The need to create flexible and open-minded person within oneself. At times clients need help in between schedules, as a front office personnel it is important to be able to adjust quickly and get back to your normal schedule. Many people have found it hard to adjust to the new schedule finding the tasks between their main tasks' nuisances. Being a front office personnel has helped to learn the </w:t>
            </w:r>
            <w:proofErr w:type="spellStart"/>
            <w:r w:rsidRPr="00C566A0">
              <w:rPr>
                <w:rFonts w:ascii="Arial" w:eastAsia="Times New Roman" w:hAnsi="Arial" w:cs="Arial"/>
                <w:color w:val="auto"/>
                <w:szCs w:val="24"/>
              </w:rPr>
              <w:t>at</w:t>
            </w:r>
            <w:proofErr w:type="spellEnd"/>
            <w:r w:rsidRPr="00C566A0">
              <w:rPr>
                <w:rFonts w:ascii="Arial" w:eastAsia="Times New Roman" w:hAnsi="Arial" w:cs="Arial"/>
                <w:color w:val="auto"/>
                <w:szCs w:val="24"/>
              </w:rPr>
              <w:t xml:space="preserve"> of flexibility. Every now and then a day has always been full of surprises that I happily embrace to make my day easier and stress free. Front office can be challenging with demanding service provision (Whiting et al.,2020).</w:t>
            </w:r>
          </w:p>
          <w:p w14:paraId="2175027D" w14:textId="4B418591" w:rsidR="2C9E993A" w:rsidRPr="00C566A0" w:rsidRDefault="2C9E993A" w:rsidP="00C566A0">
            <w:pPr>
              <w:spacing w:after="0" w:line="360" w:lineRule="auto"/>
              <w:jc w:val="both"/>
              <w:rPr>
                <w:rFonts w:ascii="Arial" w:eastAsia="Times New Roman" w:hAnsi="Arial" w:cs="Arial"/>
                <w:color w:val="auto"/>
                <w:szCs w:val="24"/>
              </w:rPr>
            </w:pPr>
          </w:p>
          <w:p w14:paraId="450A23BA" w14:textId="0D0B983C" w:rsidR="2C9E993A" w:rsidRPr="00C566A0" w:rsidRDefault="02B004E9" w:rsidP="00C566A0">
            <w:pPr>
              <w:spacing w:after="0" w:line="360" w:lineRule="auto"/>
              <w:jc w:val="both"/>
              <w:rPr>
                <w:rFonts w:ascii="Arial" w:eastAsia="Times New Roman" w:hAnsi="Arial" w:cs="Arial"/>
                <w:color w:val="auto"/>
                <w:szCs w:val="24"/>
              </w:rPr>
            </w:pPr>
            <w:r w:rsidRPr="00C566A0">
              <w:rPr>
                <w:rFonts w:ascii="Arial" w:eastAsia="Times New Roman" w:hAnsi="Arial" w:cs="Arial"/>
                <w:color w:val="auto"/>
                <w:szCs w:val="24"/>
              </w:rPr>
              <w:t>Critical thinking in front office plays a significant role. From Kolb's reflective model, I have been able to master the art of critically evaluating and analysing an aspect for better understanding (Kolb, 1983). Critical thinking come with the skills of problem solving. Problem solving is front office is a crucial skill. Problem solving is the ability to find solutions to issues that keep arising in front office. Dealing with the diverse cultural practices in front office calls for critical thinking. A hotel facility is a place with various people from different background. The chances of issues arising are high. Many issues are facility related and how clients would like their rooms to look like. It is crucial for every front officer to be able to solve such arising issues without involving their superior (Morris,2020). As front office I have been able solve various issues, this helped me save on time and misunderstandings.</w:t>
            </w:r>
          </w:p>
          <w:p w14:paraId="42E940D3" w14:textId="4E6C6914" w:rsidR="2C9E993A" w:rsidRPr="00C566A0" w:rsidRDefault="2C9E993A" w:rsidP="00C566A0">
            <w:pPr>
              <w:spacing w:after="0" w:line="360" w:lineRule="auto"/>
              <w:jc w:val="both"/>
              <w:rPr>
                <w:rFonts w:ascii="Arial" w:eastAsia="Times New Roman" w:hAnsi="Arial" w:cs="Arial"/>
                <w:color w:val="auto"/>
                <w:szCs w:val="24"/>
              </w:rPr>
            </w:pPr>
            <w:r w:rsidRPr="00C566A0">
              <w:rPr>
                <w:rFonts w:ascii="Arial" w:eastAsia="Times New Roman" w:hAnsi="Arial" w:cs="Arial"/>
                <w:color w:val="auto"/>
                <w:szCs w:val="24"/>
              </w:rPr>
              <w:t xml:space="preserve"> </w:t>
            </w:r>
          </w:p>
          <w:p w14:paraId="3386033C" w14:textId="4A335673" w:rsidR="2C9E993A" w:rsidRPr="00C566A0" w:rsidRDefault="02B004E9" w:rsidP="00C566A0">
            <w:pPr>
              <w:spacing w:after="0" w:line="360" w:lineRule="auto"/>
              <w:jc w:val="both"/>
              <w:rPr>
                <w:rFonts w:ascii="Arial" w:eastAsia="Times New Roman" w:hAnsi="Arial" w:cs="Arial"/>
                <w:color w:val="auto"/>
                <w:szCs w:val="24"/>
              </w:rPr>
            </w:pPr>
            <w:r w:rsidRPr="00C566A0">
              <w:rPr>
                <w:rFonts w:ascii="Arial" w:eastAsia="Times New Roman" w:hAnsi="Arial" w:cs="Arial"/>
                <w:color w:val="auto"/>
                <w:szCs w:val="24"/>
              </w:rPr>
              <w:t xml:space="preserve">Teamwork is an especially important skill in front office. This is the ability to work together as a team. The need for every front office personnel to relate with the other person well. The success of every hotel facility is attained when efforts are put together (Yasa,2019). Kolb's reflective model has been effective in helping me understand the need for teamwork. Teamwork saves on both time and resources. Pulling together ideas and skills can make work easier. It is also important to support one another in an organization. Sharing of ideas and knowledge help in growth and development individuals. The success of a hotel facility is dependent on the ability of their workers to work together. Teamwork is an essential aspect in developing togetherness (Hurell,2016). It is because of teamwork that front office has always been the most preforming department. It is through teamwork that major evets and tasks are done effective. Teamwork is an essential element to every hotel facility. </w:t>
            </w:r>
          </w:p>
          <w:p w14:paraId="1ADE9D6E" w14:textId="031A761A" w:rsidR="0086599B" w:rsidRPr="00C566A0" w:rsidRDefault="02B004E9" w:rsidP="00C566A0">
            <w:pPr>
              <w:spacing w:after="0" w:line="360" w:lineRule="auto"/>
              <w:jc w:val="both"/>
              <w:rPr>
                <w:rFonts w:ascii="Arial" w:eastAsia="Times New Roman" w:hAnsi="Arial" w:cs="Arial"/>
                <w:color w:val="auto"/>
                <w:szCs w:val="24"/>
              </w:rPr>
            </w:pPr>
            <w:r w:rsidRPr="00C566A0">
              <w:rPr>
                <w:rFonts w:ascii="Arial" w:eastAsia="Times New Roman" w:hAnsi="Arial" w:cs="Arial"/>
                <w:color w:val="auto"/>
                <w:szCs w:val="24"/>
              </w:rPr>
              <w:t xml:space="preserve">In summary, to clearly understand front office, I have taken the initiative to understand the role played by various skills. The skills needed are essential and play important in determining the success of its facility. The hotel facility is dependent on front office to determine the success of its organization. Front office in hotel facility plays a vital and crucial role that is important and is sensitive to every hotel organization. The reputation of every hotel facility is sustained and maintained by the hotel facility. </w:t>
            </w:r>
          </w:p>
        </w:tc>
      </w:tr>
    </w:tbl>
    <w:p w14:paraId="57F234E3" w14:textId="77777777" w:rsidR="001749FD" w:rsidRPr="00C566A0" w:rsidRDefault="001749FD" w:rsidP="005F689A">
      <w:pPr>
        <w:rPr>
          <w:rFonts w:ascii="Arial" w:hAnsi="Arial" w:cs="Arial"/>
          <w:szCs w:val="24"/>
        </w:rPr>
      </w:pPr>
    </w:p>
    <w:p w14:paraId="05A2712E" w14:textId="2896EB36" w:rsidR="005F689A" w:rsidRPr="00C566A0" w:rsidRDefault="005F689A" w:rsidP="005F689A">
      <w:pPr>
        <w:rPr>
          <w:rFonts w:ascii="Arial" w:hAnsi="Arial" w:cs="Arial"/>
          <w:szCs w:val="24"/>
        </w:rPr>
        <w:sectPr w:rsidR="005F689A" w:rsidRPr="00C566A0" w:rsidSect="00AD1F84">
          <w:pgSz w:w="11906" w:h="16838"/>
          <w:pgMar w:top="720" w:right="720" w:bottom="720" w:left="720" w:header="709" w:footer="709" w:gutter="0"/>
          <w:cols w:space="708"/>
          <w:docGrid w:linePitch="360"/>
        </w:sectPr>
      </w:pPr>
    </w:p>
    <w:p w14:paraId="537E20B1" w14:textId="77777777" w:rsidR="008358ED" w:rsidRPr="00C566A0" w:rsidRDefault="00592A7E" w:rsidP="008358ED">
      <w:pPr>
        <w:widowControl w:val="0"/>
        <w:autoSpaceDE w:val="0"/>
        <w:autoSpaceDN w:val="0"/>
        <w:spacing w:after="0" w:line="240" w:lineRule="auto"/>
        <w:rPr>
          <w:rFonts w:ascii="Arial" w:eastAsia="Times New Roman" w:hAnsi="Arial" w:cs="Arial"/>
          <w:color w:val="000000"/>
          <w:szCs w:val="24"/>
          <w:shd w:val="clear" w:color="auto" w:fill="FFFFFF"/>
          <w:lang w:val="en-US"/>
        </w:rPr>
      </w:pPr>
      <w:r w:rsidRPr="00C566A0">
        <w:rPr>
          <w:rFonts w:ascii="Arial" w:hAnsi="Arial" w:cs="Arial"/>
          <w:b/>
          <w:bCs/>
          <w:szCs w:val="24"/>
        </w:rPr>
        <w:t>Component Two:</w:t>
      </w:r>
      <w:r w:rsidR="00FF51C8" w:rsidRPr="00C566A0">
        <w:rPr>
          <w:rFonts w:ascii="Arial" w:hAnsi="Arial" w:cs="Arial"/>
          <w:noProof/>
          <w:szCs w:val="24"/>
          <w:lang w:eastAsia="en-GB"/>
        </w:rPr>
        <w:t xml:space="preserve"> </w:t>
      </w:r>
      <w:r w:rsidR="008358ED" w:rsidRPr="00C566A0">
        <w:rPr>
          <w:rFonts w:ascii="Arial" w:eastAsia="Carlito" w:hAnsi="Arial" w:cs="Arial"/>
          <w:b/>
          <w:bCs/>
          <w:color w:val="000000"/>
          <w:szCs w:val="24"/>
          <w:lang w:val="en-US"/>
        </w:rPr>
        <w:t>Housekeeping cleaning checklist</w:t>
      </w:r>
    </w:p>
    <w:p w14:paraId="7ADC05CB" w14:textId="1F90DDB9" w:rsidR="001749FD" w:rsidRPr="00C566A0" w:rsidRDefault="0201C433" w:rsidP="0201C433">
      <w:pPr>
        <w:widowControl w:val="0"/>
        <w:autoSpaceDE w:val="0"/>
        <w:autoSpaceDN w:val="0"/>
        <w:spacing w:after="0" w:line="240" w:lineRule="auto"/>
        <w:rPr>
          <w:rFonts w:ascii="Arial" w:hAnsi="Arial" w:cs="Arial"/>
          <w:b/>
          <w:bCs/>
          <w:szCs w:val="24"/>
          <w:shd w:val="clear" w:color="auto" w:fill="FFFFFF"/>
          <w:lang w:val="en-US"/>
        </w:rPr>
      </w:pPr>
      <w:r w:rsidRPr="00C566A0">
        <w:rPr>
          <w:rFonts w:ascii="Arial" w:eastAsia="Carlito" w:hAnsi="Arial" w:cs="Arial"/>
          <w:b/>
          <w:bCs/>
          <w:color w:val="auto"/>
          <w:szCs w:val="24"/>
          <w:lang w:val="en-US"/>
        </w:rPr>
        <w:t>Contribution to Overall Module Assessment: 25%</w:t>
      </w:r>
    </w:p>
    <w:p w14:paraId="1F8DD6F5" w14:textId="3459380C" w:rsidR="00BD35C5" w:rsidRPr="00C566A0"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szCs w:val="24"/>
        </w:rPr>
        <w:sectPr w:rsidR="00BD35C5" w:rsidRPr="00C566A0" w:rsidSect="00CD26B9">
          <w:pgSz w:w="16838" w:h="11906" w:orient="landscape"/>
          <w:pgMar w:top="1440" w:right="1077" w:bottom="1440" w:left="1077" w:header="709" w:footer="709" w:gutter="0"/>
          <w:cols w:space="708"/>
          <w:docGrid w:linePitch="360"/>
        </w:sectPr>
      </w:pPr>
    </w:p>
    <w:tbl>
      <w:tblPr>
        <w:tblW w:w="916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165"/>
      </w:tblGrid>
      <w:tr w:rsidR="009A4555" w:rsidRPr="00C566A0" w14:paraId="77D4C8A5" w14:textId="77777777" w:rsidTr="02B004E9">
        <w:trPr>
          <w:trHeight w:val="470"/>
          <w:jc w:val="center"/>
        </w:trPr>
        <w:tc>
          <w:tcPr>
            <w:tcW w:w="9165" w:type="dxa"/>
            <w:tcBorders>
              <w:top w:val="single" w:sz="4" w:space="0" w:color="auto"/>
              <w:left w:val="single" w:sz="4" w:space="0" w:color="auto"/>
              <w:bottom w:val="single" w:sz="4" w:space="0" w:color="auto"/>
              <w:right w:val="single" w:sz="4" w:space="0" w:color="auto"/>
            </w:tcBorders>
            <w:shd w:val="clear" w:color="auto" w:fill="auto"/>
            <w:vAlign w:val="center"/>
          </w:tcPr>
          <w:p w14:paraId="55FE22D7" w14:textId="1FA3C558" w:rsidR="008B5011" w:rsidRPr="00C566A0" w:rsidRDefault="00C566A0" w:rsidP="00C566A0">
            <w:pPr>
              <w:pStyle w:val="Heading1"/>
              <w:rPr>
                <w:rFonts w:ascii="Arial" w:hAnsi="Arial" w:cs="Arial"/>
                <w:b/>
                <w:bCs/>
                <w:color w:val="auto"/>
                <w:sz w:val="24"/>
                <w:szCs w:val="24"/>
              </w:rPr>
            </w:pPr>
            <w:r w:rsidRPr="00C566A0">
              <w:rPr>
                <w:rFonts w:ascii="Arial" w:hAnsi="Arial" w:cs="Arial"/>
                <w:b/>
                <w:bCs/>
                <w:color w:val="auto"/>
                <w:sz w:val="24"/>
                <w:szCs w:val="24"/>
              </w:rPr>
              <w:t>Housekeeping checklist.</w:t>
            </w:r>
          </w:p>
          <w:p w14:paraId="514FDABA" w14:textId="2851DB27" w:rsidR="2C9E993A" w:rsidRPr="00C566A0" w:rsidRDefault="2C9E993A" w:rsidP="2C9E993A">
            <w:pPr>
              <w:spacing w:line="360" w:lineRule="auto"/>
              <w:contextualSpacing/>
              <w:jc w:val="both"/>
              <w:rPr>
                <w:rFonts w:ascii="Arial" w:eastAsia="Times New Roman" w:hAnsi="Arial" w:cs="Arial"/>
                <w:szCs w:val="24"/>
              </w:rPr>
            </w:pPr>
            <w:r w:rsidRPr="00C566A0">
              <w:rPr>
                <w:rFonts w:ascii="Arial" w:eastAsia="Times New Roman" w:hAnsi="Arial" w:cs="Arial"/>
                <w:szCs w:val="24"/>
              </w:rPr>
              <w:t xml:space="preserve">Every hotel organization must be cleaned to its standard. By ensuring that the hotel rooms are cleaned to its brand standard. The standard, of a hotel is the major factor that contributes to its reputation. </w:t>
            </w:r>
          </w:p>
          <w:p w14:paraId="47B04227" w14:textId="690B14A6" w:rsidR="2C9E993A" w:rsidRPr="00C566A0" w:rsidRDefault="2C9E993A" w:rsidP="2C9E993A">
            <w:pPr>
              <w:spacing w:line="360" w:lineRule="auto"/>
              <w:contextualSpacing/>
              <w:jc w:val="both"/>
              <w:rPr>
                <w:rFonts w:ascii="Arial" w:eastAsia="Times New Roman" w:hAnsi="Arial" w:cs="Arial"/>
                <w:szCs w:val="24"/>
              </w:rPr>
            </w:pPr>
            <w:r w:rsidRPr="00C566A0">
              <w:rPr>
                <w:rFonts w:ascii="Arial" w:eastAsia="Times New Roman" w:hAnsi="Arial" w:cs="Arial"/>
                <w:szCs w:val="24"/>
              </w:rPr>
              <w:t xml:space="preserve">The most essential and first step is to provide the housekeepers with training and guidelines to help in their service provision. Training is essential in providing a person with the needed skills and knowledge to perform the given tasks. A training process allows the housekeepers to practice their skills, test their level of knowledge on how to go about their activities and ensure they can perform in an effective manner. Guidelines for every working institution is important in ensuring that they can follow path when performing their duties. Training and guidelines are equally important to housekeeping. </w:t>
            </w:r>
          </w:p>
          <w:p w14:paraId="2E56067B" w14:textId="6924154B" w:rsidR="2C9E993A" w:rsidRPr="00C566A0" w:rsidRDefault="2C9E993A" w:rsidP="2C9E993A">
            <w:pPr>
              <w:spacing w:line="360" w:lineRule="auto"/>
              <w:contextualSpacing/>
              <w:jc w:val="both"/>
              <w:rPr>
                <w:rFonts w:ascii="Arial" w:eastAsia="Times New Roman" w:hAnsi="Arial" w:cs="Arial"/>
                <w:szCs w:val="24"/>
              </w:rPr>
            </w:pPr>
            <w:r w:rsidRPr="00C566A0">
              <w:rPr>
                <w:rFonts w:ascii="Arial" w:eastAsia="Times New Roman" w:hAnsi="Arial" w:cs="Arial"/>
                <w:szCs w:val="24"/>
              </w:rPr>
              <w:t>Clarifying each person's role in housekeeping is a measure that I would introduce to ensure that the housekeeping department succeed. By clearly stipulating every person's responsibility, one introduces the sense of responsibility. It also helps to avoid a lot of clashes with each there. It helps individuals to perform their tasks with perfection.</w:t>
            </w:r>
          </w:p>
          <w:p w14:paraId="25B5DAA4" w14:textId="78C96321" w:rsidR="2C9E993A" w:rsidRPr="00C566A0" w:rsidRDefault="2C9E993A" w:rsidP="2C9E993A">
            <w:pPr>
              <w:spacing w:line="360" w:lineRule="auto"/>
              <w:contextualSpacing/>
              <w:jc w:val="both"/>
              <w:rPr>
                <w:rFonts w:ascii="Arial" w:eastAsia="Times New Roman" w:hAnsi="Arial" w:cs="Arial"/>
                <w:szCs w:val="24"/>
              </w:rPr>
            </w:pPr>
            <w:r w:rsidRPr="00C566A0">
              <w:rPr>
                <w:rFonts w:ascii="Arial" w:eastAsia="Times New Roman" w:hAnsi="Arial" w:cs="Arial"/>
                <w:szCs w:val="24"/>
              </w:rPr>
              <w:t xml:space="preserve">Introduction good leadership to every team. Leadership in every hotel facility is important. As a leader it Is important to lead with gratitude. Showing gratitude and acknowledgement to those doing good and for every little effort helps in building the good working relationship. Good leadership skills can promote effectiveness and, in the process, motivate the workers to do better. </w:t>
            </w:r>
          </w:p>
          <w:p w14:paraId="61D42E01" w14:textId="4048A25F" w:rsidR="2C9E993A" w:rsidRPr="00C566A0" w:rsidRDefault="2C9E993A" w:rsidP="2C9E993A">
            <w:pPr>
              <w:spacing w:line="360" w:lineRule="auto"/>
              <w:contextualSpacing/>
              <w:jc w:val="both"/>
              <w:rPr>
                <w:rFonts w:ascii="Arial" w:eastAsia="Times New Roman" w:hAnsi="Arial" w:cs="Arial"/>
                <w:szCs w:val="24"/>
              </w:rPr>
            </w:pPr>
            <w:r w:rsidRPr="00C566A0">
              <w:rPr>
                <w:rFonts w:ascii="Arial" w:eastAsia="Times New Roman" w:hAnsi="Arial" w:cs="Arial"/>
                <w:szCs w:val="24"/>
              </w:rPr>
              <w:t xml:space="preserve">Continuous routine checking can be introduced continues inspections are meant to always keep the workers at their best performance. Assessments and evaluation of working performance is important in meeting the hotel standards. It also helps in determining the strengths and weaknesses within the housekeeping. Houskeeper can take advantage of the feedback to capitalize on their strengths while improving on the areas that they are weak in.  </w:t>
            </w:r>
          </w:p>
          <w:p w14:paraId="5E371831" w14:textId="2130C369" w:rsidR="2C9E993A" w:rsidRPr="00C566A0" w:rsidRDefault="2C9E993A" w:rsidP="2C9E993A">
            <w:pPr>
              <w:spacing w:line="360" w:lineRule="auto"/>
              <w:contextualSpacing/>
              <w:jc w:val="both"/>
              <w:rPr>
                <w:rFonts w:ascii="Arial" w:eastAsia="Times New Roman" w:hAnsi="Arial" w:cs="Arial"/>
                <w:szCs w:val="24"/>
              </w:rPr>
            </w:pPr>
            <w:r w:rsidRPr="00C566A0">
              <w:rPr>
                <w:rFonts w:ascii="Arial" w:eastAsia="Times New Roman" w:hAnsi="Arial" w:cs="Arial"/>
                <w:szCs w:val="24"/>
              </w:rPr>
              <w:t xml:space="preserve">A check list can be effective. Meeting the standards of hotel facility can be done through introduction of a checklist. The checklist can be used by the housekeepers to help them now what tasks to perform, from which task to which another task gradually. Housekeeping involves performing various tasks that are intertwined together. A checklist can come in handy in helping place the tsks in order. The checklist should be clear and precise. Using a complicated checklist won lead better performance therefor it is important to provide a checklist that is easy to use. </w:t>
            </w:r>
          </w:p>
          <w:p w14:paraId="56FE92D4" w14:textId="2A899A65" w:rsidR="2C9E993A" w:rsidRPr="00C566A0" w:rsidRDefault="2C9E993A" w:rsidP="2C9E993A">
            <w:pPr>
              <w:spacing w:line="360" w:lineRule="auto"/>
              <w:contextualSpacing/>
              <w:jc w:val="both"/>
              <w:rPr>
                <w:rFonts w:ascii="Arial" w:eastAsia="Times New Roman" w:hAnsi="Arial" w:cs="Arial"/>
                <w:szCs w:val="24"/>
              </w:rPr>
            </w:pPr>
            <w:r w:rsidRPr="00C566A0">
              <w:rPr>
                <w:rFonts w:ascii="Arial" w:eastAsia="Times New Roman" w:hAnsi="Arial" w:cs="Arial"/>
                <w:szCs w:val="24"/>
              </w:rPr>
              <w:t xml:space="preserve">Team performance can be achieved through introduction of technology. Ther are technological methods of cleaning. There are also cleaning machines introduced with the growing technology. It can be useful to integrate this technology to housekeeping. This will improve the efficiency and accelerate the process of cleaning. Machines have proved to perform better tasks compared to human, introducing the support of machines can help the housekeeping team to </w:t>
            </w:r>
            <w:proofErr w:type="gramStart"/>
            <w:r w:rsidRPr="00C566A0">
              <w:rPr>
                <w:rFonts w:ascii="Arial" w:eastAsia="Times New Roman" w:hAnsi="Arial" w:cs="Arial"/>
                <w:szCs w:val="24"/>
              </w:rPr>
              <w:t>attain their goals at all times</w:t>
            </w:r>
            <w:proofErr w:type="gramEnd"/>
            <w:r w:rsidRPr="00C566A0">
              <w:rPr>
                <w:rFonts w:ascii="Arial" w:eastAsia="Times New Roman" w:hAnsi="Arial" w:cs="Arial"/>
                <w:szCs w:val="24"/>
              </w:rPr>
              <w:t xml:space="preserve">. </w:t>
            </w:r>
          </w:p>
          <w:p w14:paraId="404CCE1B" w14:textId="293172BA" w:rsidR="009A4555" w:rsidRPr="00C566A0" w:rsidRDefault="02B004E9" w:rsidP="00C566A0">
            <w:pPr>
              <w:spacing w:line="360" w:lineRule="auto"/>
              <w:contextualSpacing/>
              <w:jc w:val="both"/>
              <w:rPr>
                <w:rFonts w:ascii="Arial" w:eastAsia="Times New Roman" w:hAnsi="Arial" w:cs="Arial"/>
                <w:szCs w:val="24"/>
              </w:rPr>
            </w:pPr>
            <w:r w:rsidRPr="00C566A0">
              <w:rPr>
                <w:rFonts w:ascii="Arial" w:eastAsia="Times New Roman" w:hAnsi="Arial" w:cs="Arial"/>
                <w:szCs w:val="24"/>
              </w:rPr>
              <w:t>In summary, front office and housekeeping in hotel facility are important departments that play a vital role. The success of every hotel facility is a total contribution of various successes experienced by the different departments performing different tasks to their perfection. The success of housekeeping is integrated with many activities, resources, and support. One of the major supports is the checklist. A checklist is a vital component in provide guidelines toa housekeeper. Its presence ensures the success of housekeeping.</w:t>
            </w:r>
          </w:p>
          <w:p w14:paraId="549F217E" w14:textId="77777777" w:rsidR="009A4555" w:rsidRPr="00C566A0" w:rsidRDefault="009A4555" w:rsidP="00890835">
            <w:pPr>
              <w:spacing w:after="0" w:line="240" w:lineRule="auto"/>
              <w:rPr>
                <w:rFonts w:ascii="Arial" w:eastAsia="Times New Roman" w:hAnsi="Arial" w:cs="Arial"/>
                <w:bCs/>
                <w:color w:val="auto"/>
                <w:szCs w:val="24"/>
              </w:rPr>
            </w:pPr>
          </w:p>
        </w:tc>
      </w:tr>
    </w:tbl>
    <w:p w14:paraId="7C06DA5E" w14:textId="77777777" w:rsidR="00AA0DA1" w:rsidRPr="00C566A0" w:rsidRDefault="00AA0DA1" w:rsidP="00697D92">
      <w:pPr>
        <w:rPr>
          <w:rFonts w:ascii="Arial" w:hAnsi="Arial" w:cs="Arial"/>
          <w:szCs w:val="24"/>
        </w:rPr>
      </w:pPr>
    </w:p>
    <w:p w14:paraId="35CB1FDB" w14:textId="77777777" w:rsidR="00697D92" w:rsidRPr="00C566A0" w:rsidRDefault="00697D92" w:rsidP="00697D92">
      <w:pPr>
        <w:rPr>
          <w:rFonts w:ascii="Arial" w:hAnsi="Arial" w:cs="Arial"/>
          <w:szCs w:val="24"/>
        </w:rPr>
      </w:pPr>
    </w:p>
    <w:p w14:paraId="7A2396A1" w14:textId="10B4512B" w:rsidR="00697D92" w:rsidRPr="00C566A0" w:rsidRDefault="00697D92" w:rsidP="00C566A0">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color w:val="auto"/>
          <w:sz w:val="24"/>
          <w:szCs w:val="24"/>
        </w:rPr>
      </w:pPr>
      <w:r w:rsidRPr="00C566A0">
        <w:rPr>
          <w:rFonts w:ascii="Arial" w:hAnsi="Arial" w:cs="Arial"/>
          <w:b/>
          <w:bCs/>
          <w:color w:val="auto"/>
          <w:sz w:val="24"/>
          <w:szCs w:val="24"/>
        </w:rPr>
        <w:t>References</w:t>
      </w:r>
    </w:p>
    <w:p w14:paraId="11C68BB2" w14:textId="77777777" w:rsidR="00C566A0" w:rsidRPr="00C566A0" w:rsidRDefault="00C566A0" w:rsidP="00C566A0">
      <w:pPr>
        <w:spacing w:line="360" w:lineRule="auto"/>
        <w:ind w:left="720" w:hanging="720"/>
        <w:rPr>
          <w:rFonts w:ascii="Arial" w:eastAsia="Times New Roman" w:hAnsi="Arial" w:cs="Arial"/>
          <w:szCs w:val="24"/>
        </w:rPr>
      </w:pPr>
      <w:proofErr w:type="spellStart"/>
      <w:r w:rsidRPr="00C566A0">
        <w:rPr>
          <w:rFonts w:ascii="Arial" w:eastAsia="Times New Roman" w:hAnsi="Arial" w:cs="Arial"/>
          <w:color w:val="222222"/>
          <w:szCs w:val="24"/>
        </w:rPr>
        <w:t>Barnlund</w:t>
      </w:r>
      <w:proofErr w:type="spellEnd"/>
      <w:r w:rsidRPr="00C566A0">
        <w:rPr>
          <w:rFonts w:ascii="Arial" w:eastAsia="Times New Roman" w:hAnsi="Arial" w:cs="Arial"/>
          <w:color w:val="222222"/>
          <w:szCs w:val="24"/>
        </w:rPr>
        <w:t xml:space="preserve">, D.C., 2017. A transactional model of communication. In </w:t>
      </w:r>
      <w:r w:rsidRPr="00C566A0">
        <w:rPr>
          <w:rFonts w:ascii="Arial" w:eastAsia="Times New Roman" w:hAnsi="Arial" w:cs="Arial"/>
          <w:i/>
          <w:iCs/>
          <w:color w:val="222222"/>
          <w:szCs w:val="24"/>
        </w:rPr>
        <w:t>Communication theory</w:t>
      </w:r>
      <w:r w:rsidRPr="00C566A0">
        <w:rPr>
          <w:rFonts w:ascii="Arial" w:eastAsia="Times New Roman" w:hAnsi="Arial" w:cs="Arial"/>
          <w:color w:val="222222"/>
          <w:szCs w:val="24"/>
        </w:rPr>
        <w:t xml:space="preserve"> (pp. 47-57). Routledge.</w:t>
      </w:r>
    </w:p>
    <w:p w14:paraId="08E9E07E" w14:textId="77777777" w:rsidR="00C566A0" w:rsidRPr="00C566A0" w:rsidRDefault="00C566A0" w:rsidP="00C566A0">
      <w:pPr>
        <w:spacing w:line="360" w:lineRule="auto"/>
        <w:ind w:left="720" w:hanging="720"/>
        <w:rPr>
          <w:rFonts w:ascii="Arial" w:eastAsia="Times New Roman" w:hAnsi="Arial" w:cs="Arial"/>
          <w:szCs w:val="24"/>
        </w:rPr>
      </w:pPr>
      <w:r w:rsidRPr="00C566A0">
        <w:rPr>
          <w:rFonts w:ascii="Arial" w:eastAsia="Times New Roman" w:hAnsi="Arial" w:cs="Arial"/>
          <w:color w:val="222222"/>
          <w:szCs w:val="24"/>
        </w:rPr>
        <w:t xml:space="preserve">Hurrell, S.A., 2016. Rethinking the soft skills deficit blame game: Employers, skills withdrawal and the reporting of soft skills gaps. </w:t>
      </w:r>
      <w:r w:rsidRPr="00C566A0">
        <w:rPr>
          <w:rFonts w:ascii="Arial" w:eastAsia="Times New Roman" w:hAnsi="Arial" w:cs="Arial"/>
          <w:i/>
          <w:iCs/>
          <w:color w:val="222222"/>
          <w:szCs w:val="24"/>
        </w:rPr>
        <w:t>Human relations</w:t>
      </w:r>
      <w:r w:rsidRPr="00C566A0">
        <w:rPr>
          <w:rFonts w:ascii="Arial" w:eastAsia="Times New Roman" w:hAnsi="Arial" w:cs="Arial"/>
          <w:color w:val="222222"/>
          <w:szCs w:val="24"/>
        </w:rPr>
        <w:t xml:space="preserve">, </w:t>
      </w:r>
      <w:r w:rsidRPr="00C566A0">
        <w:rPr>
          <w:rFonts w:ascii="Arial" w:eastAsia="Times New Roman" w:hAnsi="Arial" w:cs="Arial"/>
          <w:i/>
          <w:iCs/>
          <w:color w:val="222222"/>
          <w:szCs w:val="24"/>
        </w:rPr>
        <w:t>69</w:t>
      </w:r>
      <w:r w:rsidRPr="00C566A0">
        <w:rPr>
          <w:rFonts w:ascii="Arial" w:eastAsia="Times New Roman" w:hAnsi="Arial" w:cs="Arial"/>
          <w:color w:val="222222"/>
          <w:szCs w:val="24"/>
        </w:rPr>
        <w:t>(3), pp.605-628.</w:t>
      </w:r>
    </w:p>
    <w:p w14:paraId="0F55F76D" w14:textId="77777777" w:rsidR="00C566A0" w:rsidRPr="00C566A0" w:rsidRDefault="00C566A0" w:rsidP="00C566A0">
      <w:pPr>
        <w:spacing w:line="360" w:lineRule="auto"/>
        <w:ind w:left="720" w:hanging="720"/>
        <w:rPr>
          <w:rFonts w:ascii="Arial" w:eastAsia="Times New Roman" w:hAnsi="Arial" w:cs="Arial"/>
          <w:szCs w:val="24"/>
        </w:rPr>
      </w:pPr>
      <w:r w:rsidRPr="00C566A0">
        <w:rPr>
          <w:rFonts w:ascii="Arial" w:eastAsia="Times New Roman" w:hAnsi="Arial" w:cs="Arial"/>
          <w:szCs w:val="24"/>
        </w:rPr>
        <w:t>Kolb, D. A. (1984). Experiential Learning: Experience as the Source of Learning and Development. Prentice-Hall.</w:t>
      </w:r>
    </w:p>
    <w:p w14:paraId="7001C62B" w14:textId="77777777" w:rsidR="00C566A0" w:rsidRPr="00C566A0" w:rsidRDefault="00C566A0" w:rsidP="00C566A0">
      <w:pPr>
        <w:spacing w:line="360" w:lineRule="auto"/>
        <w:ind w:left="720" w:hanging="720"/>
        <w:rPr>
          <w:rFonts w:ascii="Arial" w:eastAsia="Times New Roman" w:hAnsi="Arial" w:cs="Arial"/>
          <w:szCs w:val="24"/>
        </w:rPr>
      </w:pPr>
      <w:r w:rsidRPr="00C566A0">
        <w:rPr>
          <w:rFonts w:ascii="Arial" w:eastAsia="Times New Roman" w:hAnsi="Arial" w:cs="Arial"/>
          <w:color w:val="222222"/>
          <w:szCs w:val="24"/>
        </w:rPr>
        <w:t xml:space="preserve">Morris, T.H., 2020. Experiential learning–a systematic review and revision of Kolb’s model. </w:t>
      </w:r>
      <w:r w:rsidRPr="00C566A0">
        <w:rPr>
          <w:rFonts w:ascii="Arial" w:eastAsia="Times New Roman" w:hAnsi="Arial" w:cs="Arial"/>
          <w:i/>
          <w:iCs/>
          <w:color w:val="222222"/>
          <w:szCs w:val="24"/>
        </w:rPr>
        <w:t>Interactive learning environments</w:t>
      </w:r>
      <w:r w:rsidRPr="00C566A0">
        <w:rPr>
          <w:rFonts w:ascii="Arial" w:eastAsia="Times New Roman" w:hAnsi="Arial" w:cs="Arial"/>
          <w:color w:val="222222"/>
          <w:szCs w:val="24"/>
        </w:rPr>
        <w:t xml:space="preserve">, </w:t>
      </w:r>
      <w:r w:rsidRPr="00C566A0">
        <w:rPr>
          <w:rFonts w:ascii="Arial" w:eastAsia="Times New Roman" w:hAnsi="Arial" w:cs="Arial"/>
          <w:i/>
          <w:iCs/>
          <w:color w:val="222222"/>
          <w:szCs w:val="24"/>
        </w:rPr>
        <w:t>28</w:t>
      </w:r>
      <w:r w:rsidRPr="00C566A0">
        <w:rPr>
          <w:rFonts w:ascii="Arial" w:eastAsia="Times New Roman" w:hAnsi="Arial" w:cs="Arial"/>
          <w:color w:val="222222"/>
          <w:szCs w:val="24"/>
        </w:rPr>
        <w:t>(8), pp.1064-1077.</w:t>
      </w:r>
    </w:p>
    <w:p w14:paraId="0F1C5AF5" w14:textId="77777777" w:rsidR="00C566A0" w:rsidRPr="00C566A0" w:rsidRDefault="00C566A0" w:rsidP="00C566A0">
      <w:pPr>
        <w:spacing w:line="360" w:lineRule="auto"/>
        <w:ind w:left="720" w:hanging="720"/>
        <w:rPr>
          <w:rFonts w:ascii="Arial" w:eastAsia="Times New Roman" w:hAnsi="Arial" w:cs="Arial"/>
          <w:szCs w:val="24"/>
        </w:rPr>
      </w:pPr>
      <w:r w:rsidRPr="00C566A0">
        <w:rPr>
          <w:rFonts w:ascii="Arial" w:eastAsia="Times New Roman" w:hAnsi="Arial" w:cs="Arial"/>
          <w:color w:val="222222"/>
          <w:szCs w:val="24"/>
        </w:rPr>
        <w:t xml:space="preserve">Parmar, S. and Dalal, P., 2017. A study of musculoskeletal disorder among housekeeping staff in hotel industry. </w:t>
      </w:r>
      <w:r w:rsidRPr="00C566A0">
        <w:rPr>
          <w:rFonts w:ascii="Arial" w:eastAsia="Times New Roman" w:hAnsi="Arial" w:cs="Arial"/>
          <w:i/>
          <w:iCs/>
          <w:color w:val="222222"/>
          <w:szCs w:val="24"/>
        </w:rPr>
        <w:t>Int J Home Sci</w:t>
      </w:r>
      <w:r w:rsidRPr="00C566A0">
        <w:rPr>
          <w:rFonts w:ascii="Arial" w:eastAsia="Times New Roman" w:hAnsi="Arial" w:cs="Arial"/>
          <w:color w:val="222222"/>
          <w:szCs w:val="24"/>
        </w:rPr>
        <w:t xml:space="preserve">, </w:t>
      </w:r>
      <w:r w:rsidRPr="00C566A0">
        <w:rPr>
          <w:rFonts w:ascii="Arial" w:eastAsia="Times New Roman" w:hAnsi="Arial" w:cs="Arial"/>
          <w:i/>
          <w:iCs/>
          <w:color w:val="222222"/>
          <w:szCs w:val="24"/>
        </w:rPr>
        <w:t>3</w:t>
      </w:r>
      <w:r w:rsidRPr="00C566A0">
        <w:rPr>
          <w:rFonts w:ascii="Arial" w:eastAsia="Times New Roman" w:hAnsi="Arial" w:cs="Arial"/>
          <w:color w:val="222222"/>
          <w:szCs w:val="24"/>
        </w:rPr>
        <w:t>(3), pp.83-5.</w:t>
      </w:r>
    </w:p>
    <w:p w14:paraId="4DDA1BE1" w14:textId="77777777" w:rsidR="00C566A0" w:rsidRPr="00C566A0" w:rsidRDefault="00C566A0" w:rsidP="00C566A0">
      <w:pPr>
        <w:spacing w:line="360" w:lineRule="auto"/>
        <w:ind w:left="720" w:hanging="720"/>
        <w:rPr>
          <w:rFonts w:ascii="Arial" w:eastAsia="Times New Roman" w:hAnsi="Arial" w:cs="Arial"/>
          <w:szCs w:val="24"/>
        </w:rPr>
      </w:pPr>
      <w:r w:rsidRPr="00C566A0">
        <w:rPr>
          <w:rFonts w:ascii="Arial" w:eastAsia="Times New Roman" w:hAnsi="Arial" w:cs="Arial"/>
          <w:color w:val="222222"/>
          <w:szCs w:val="24"/>
        </w:rPr>
        <w:t xml:space="preserve">Rosenblatt, L.M., 2018. The transactional theory of reading and writing. In </w:t>
      </w:r>
      <w:r w:rsidRPr="00C566A0">
        <w:rPr>
          <w:rFonts w:ascii="Arial" w:eastAsia="Times New Roman" w:hAnsi="Arial" w:cs="Arial"/>
          <w:i/>
          <w:iCs/>
          <w:color w:val="222222"/>
          <w:szCs w:val="24"/>
        </w:rPr>
        <w:t>Theoretical models and processes of literacy</w:t>
      </w:r>
      <w:r w:rsidRPr="00C566A0">
        <w:rPr>
          <w:rFonts w:ascii="Arial" w:eastAsia="Times New Roman" w:hAnsi="Arial" w:cs="Arial"/>
          <w:color w:val="222222"/>
          <w:szCs w:val="24"/>
        </w:rPr>
        <w:t xml:space="preserve"> (pp. 451-479). Routledge.</w:t>
      </w:r>
    </w:p>
    <w:p w14:paraId="436C6D64" w14:textId="77777777" w:rsidR="00C566A0" w:rsidRPr="00C566A0" w:rsidRDefault="00C566A0" w:rsidP="00C566A0">
      <w:pPr>
        <w:spacing w:line="360" w:lineRule="auto"/>
        <w:ind w:left="720" w:hanging="720"/>
        <w:rPr>
          <w:rFonts w:ascii="Arial" w:eastAsia="Times New Roman" w:hAnsi="Arial" w:cs="Arial"/>
          <w:szCs w:val="24"/>
        </w:rPr>
      </w:pPr>
      <w:r w:rsidRPr="00C566A0">
        <w:rPr>
          <w:rFonts w:ascii="Arial" w:eastAsia="Times New Roman" w:hAnsi="Arial" w:cs="Arial"/>
          <w:color w:val="222222"/>
          <w:szCs w:val="24"/>
        </w:rPr>
        <w:t xml:space="preserve">Sicora, A., 2017. </w:t>
      </w:r>
      <w:r w:rsidRPr="00C566A0">
        <w:rPr>
          <w:rFonts w:ascii="Arial" w:eastAsia="Times New Roman" w:hAnsi="Arial" w:cs="Arial"/>
          <w:i/>
          <w:iCs/>
          <w:color w:val="222222"/>
          <w:szCs w:val="24"/>
        </w:rPr>
        <w:t>Reflective practice and learning from mistakes in social work</w:t>
      </w:r>
      <w:r w:rsidRPr="00C566A0">
        <w:rPr>
          <w:rFonts w:ascii="Arial" w:eastAsia="Times New Roman" w:hAnsi="Arial" w:cs="Arial"/>
          <w:color w:val="222222"/>
          <w:szCs w:val="24"/>
        </w:rPr>
        <w:t xml:space="preserve"> (pp. 1-232). Bristol: Policy Press.</w:t>
      </w:r>
    </w:p>
    <w:p w14:paraId="31AD6953" w14:textId="77777777" w:rsidR="00C566A0" w:rsidRPr="00C566A0" w:rsidRDefault="00C566A0" w:rsidP="00C566A0">
      <w:pPr>
        <w:spacing w:line="360" w:lineRule="auto"/>
        <w:ind w:left="720" w:hanging="720"/>
        <w:rPr>
          <w:rFonts w:ascii="Arial" w:eastAsia="Times New Roman" w:hAnsi="Arial" w:cs="Arial"/>
          <w:szCs w:val="24"/>
        </w:rPr>
      </w:pPr>
      <w:r w:rsidRPr="00C566A0">
        <w:rPr>
          <w:rFonts w:ascii="Arial" w:eastAsia="Times New Roman" w:hAnsi="Arial" w:cs="Arial"/>
          <w:color w:val="222222"/>
          <w:szCs w:val="24"/>
        </w:rPr>
        <w:t xml:space="preserve">Whiting, R. and Symon, G., 2020. Digi-housekeeping: the invisible work of flexibility. </w:t>
      </w:r>
      <w:r w:rsidRPr="00C566A0">
        <w:rPr>
          <w:rFonts w:ascii="Arial" w:eastAsia="Times New Roman" w:hAnsi="Arial" w:cs="Arial"/>
          <w:i/>
          <w:iCs/>
          <w:color w:val="222222"/>
          <w:szCs w:val="24"/>
        </w:rPr>
        <w:t>Work, employment and society</w:t>
      </w:r>
      <w:r w:rsidRPr="00C566A0">
        <w:rPr>
          <w:rFonts w:ascii="Arial" w:eastAsia="Times New Roman" w:hAnsi="Arial" w:cs="Arial"/>
          <w:color w:val="222222"/>
          <w:szCs w:val="24"/>
        </w:rPr>
        <w:t xml:space="preserve">, </w:t>
      </w:r>
      <w:r w:rsidRPr="00C566A0">
        <w:rPr>
          <w:rFonts w:ascii="Arial" w:eastAsia="Times New Roman" w:hAnsi="Arial" w:cs="Arial"/>
          <w:i/>
          <w:iCs/>
          <w:color w:val="222222"/>
          <w:szCs w:val="24"/>
        </w:rPr>
        <w:t>34</w:t>
      </w:r>
      <w:r w:rsidRPr="00C566A0">
        <w:rPr>
          <w:rFonts w:ascii="Arial" w:eastAsia="Times New Roman" w:hAnsi="Arial" w:cs="Arial"/>
          <w:color w:val="222222"/>
          <w:szCs w:val="24"/>
        </w:rPr>
        <w:t>(6), pp.1079-1096.</w:t>
      </w:r>
    </w:p>
    <w:p w14:paraId="64AE6061" w14:textId="77777777" w:rsidR="00C566A0" w:rsidRPr="00C566A0" w:rsidRDefault="00C566A0" w:rsidP="00C566A0">
      <w:pPr>
        <w:spacing w:line="360" w:lineRule="auto"/>
        <w:ind w:left="720" w:hanging="720"/>
        <w:rPr>
          <w:rFonts w:ascii="Arial" w:eastAsia="Times New Roman" w:hAnsi="Arial" w:cs="Arial"/>
          <w:szCs w:val="24"/>
        </w:rPr>
      </w:pPr>
      <w:r w:rsidRPr="00C566A0">
        <w:rPr>
          <w:rFonts w:ascii="Arial" w:eastAsia="Times New Roman" w:hAnsi="Arial" w:cs="Arial"/>
          <w:color w:val="222222"/>
          <w:szCs w:val="24"/>
        </w:rPr>
        <w:t>Yasa, I.K., 2019. The Implementation of Total Quality Management (TQM) in Housekeeping Department of W Bali-</w:t>
      </w:r>
      <w:proofErr w:type="spellStart"/>
      <w:r w:rsidRPr="00C566A0">
        <w:rPr>
          <w:rFonts w:ascii="Arial" w:eastAsia="Times New Roman" w:hAnsi="Arial" w:cs="Arial"/>
          <w:color w:val="222222"/>
          <w:szCs w:val="24"/>
        </w:rPr>
        <w:t>Seminyak</w:t>
      </w:r>
      <w:proofErr w:type="spellEnd"/>
      <w:r w:rsidRPr="00C566A0">
        <w:rPr>
          <w:rFonts w:ascii="Arial" w:eastAsia="Times New Roman" w:hAnsi="Arial" w:cs="Arial"/>
          <w:color w:val="222222"/>
          <w:szCs w:val="24"/>
        </w:rPr>
        <w:t xml:space="preserve">. </w:t>
      </w:r>
      <w:r w:rsidRPr="00C566A0">
        <w:rPr>
          <w:rFonts w:ascii="Arial" w:eastAsia="Times New Roman" w:hAnsi="Arial" w:cs="Arial"/>
          <w:i/>
          <w:iCs/>
          <w:color w:val="222222"/>
          <w:szCs w:val="24"/>
        </w:rPr>
        <w:t>International Research Journal of Management, IT and Social Sciences</w:t>
      </w:r>
      <w:r w:rsidRPr="00C566A0">
        <w:rPr>
          <w:rFonts w:ascii="Arial" w:eastAsia="Times New Roman" w:hAnsi="Arial" w:cs="Arial"/>
          <w:color w:val="222222"/>
          <w:szCs w:val="24"/>
        </w:rPr>
        <w:t xml:space="preserve">, </w:t>
      </w:r>
      <w:r w:rsidRPr="00C566A0">
        <w:rPr>
          <w:rFonts w:ascii="Arial" w:eastAsia="Times New Roman" w:hAnsi="Arial" w:cs="Arial"/>
          <w:i/>
          <w:iCs/>
          <w:color w:val="222222"/>
          <w:szCs w:val="24"/>
        </w:rPr>
        <w:t>6</w:t>
      </w:r>
      <w:r w:rsidRPr="00C566A0">
        <w:rPr>
          <w:rFonts w:ascii="Arial" w:eastAsia="Times New Roman" w:hAnsi="Arial" w:cs="Arial"/>
          <w:color w:val="222222"/>
          <w:szCs w:val="24"/>
        </w:rPr>
        <w:t>(2), pp.22-30.</w:t>
      </w:r>
    </w:p>
    <w:sectPr w:rsidR="00C566A0" w:rsidRPr="00C566A0"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5880D" w14:textId="77777777" w:rsidR="00FB7308" w:rsidRDefault="00FB7308" w:rsidP="004D0F63">
      <w:pPr>
        <w:spacing w:after="0" w:line="240" w:lineRule="auto"/>
      </w:pPr>
      <w:r>
        <w:separator/>
      </w:r>
    </w:p>
  </w:endnote>
  <w:endnote w:type="continuationSeparator" w:id="0">
    <w:p w14:paraId="5476AD6B" w14:textId="77777777" w:rsidR="00FB7308" w:rsidRDefault="00FB730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AB45B0" w14:textId="77777777" w:rsidR="00FB7308" w:rsidRDefault="00FB7308" w:rsidP="004D0F63">
      <w:pPr>
        <w:spacing w:after="0" w:line="240" w:lineRule="auto"/>
      </w:pPr>
      <w:r>
        <w:separator/>
      </w:r>
    </w:p>
  </w:footnote>
  <w:footnote w:type="continuationSeparator" w:id="0">
    <w:p w14:paraId="23FF724F" w14:textId="77777777" w:rsidR="00FB7308" w:rsidRDefault="00FB730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A4AB85"/>
    <w:multiLevelType w:val="hybridMultilevel"/>
    <w:tmpl w:val="F5763764"/>
    <w:lvl w:ilvl="0" w:tplc="59765A8C">
      <w:start w:val="1"/>
      <w:numFmt w:val="bullet"/>
      <w:lvlText w:val=""/>
      <w:lvlJc w:val="left"/>
      <w:pPr>
        <w:ind w:left="720" w:hanging="360"/>
      </w:pPr>
      <w:rPr>
        <w:rFonts w:ascii="Symbol" w:hAnsi="Symbol" w:hint="default"/>
      </w:rPr>
    </w:lvl>
    <w:lvl w:ilvl="1" w:tplc="3CBEB9DA">
      <w:start w:val="1"/>
      <w:numFmt w:val="bullet"/>
      <w:lvlText w:val="o"/>
      <w:lvlJc w:val="left"/>
      <w:pPr>
        <w:ind w:left="1440" w:hanging="360"/>
      </w:pPr>
      <w:rPr>
        <w:rFonts w:ascii="Courier New" w:hAnsi="Courier New" w:hint="default"/>
      </w:rPr>
    </w:lvl>
    <w:lvl w:ilvl="2" w:tplc="54B62BBE">
      <w:start w:val="1"/>
      <w:numFmt w:val="bullet"/>
      <w:lvlText w:val=""/>
      <w:lvlJc w:val="left"/>
      <w:pPr>
        <w:ind w:left="2160" w:hanging="360"/>
      </w:pPr>
      <w:rPr>
        <w:rFonts w:ascii="Wingdings" w:hAnsi="Wingdings" w:hint="default"/>
      </w:rPr>
    </w:lvl>
    <w:lvl w:ilvl="3" w:tplc="A6E40C9A">
      <w:start w:val="1"/>
      <w:numFmt w:val="bullet"/>
      <w:lvlText w:val=""/>
      <w:lvlJc w:val="left"/>
      <w:pPr>
        <w:ind w:left="2880" w:hanging="360"/>
      </w:pPr>
      <w:rPr>
        <w:rFonts w:ascii="Symbol" w:hAnsi="Symbol" w:hint="default"/>
      </w:rPr>
    </w:lvl>
    <w:lvl w:ilvl="4" w:tplc="F2843B32">
      <w:start w:val="1"/>
      <w:numFmt w:val="bullet"/>
      <w:lvlText w:val="o"/>
      <w:lvlJc w:val="left"/>
      <w:pPr>
        <w:ind w:left="3600" w:hanging="360"/>
      </w:pPr>
      <w:rPr>
        <w:rFonts w:ascii="Courier New" w:hAnsi="Courier New" w:hint="default"/>
      </w:rPr>
    </w:lvl>
    <w:lvl w:ilvl="5" w:tplc="58FE8A24">
      <w:start w:val="1"/>
      <w:numFmt w:val="bullet"/>
      <w:lvlText w:val=""/>
      <w:lvlJc w:val="left"/>
      <w:pPr>
        <w:ind w:left="4320" w:hanging="360"/>
      </w:pPr>
      <w:rPr>
        <w:rFonts w:ascii="Wingdings" w:hAnsi="Wingdings" w:hint="default"/>
      </w:rPr>
    </w:lvl>
    <w:lvl w:ilvl="6" w:tplc="F5D6CFEA">
      <w:start w:val="1"/>
      <w:numFmt w:val="bullet"/>
      <w:lvlText w:val=""/>
      <w:lvlJc w:val="left"/>
      <w:pPr>
        <w:ind w:left="5040" w:hanging="360"/>
      </w:pPr>
      <w:rPr>
        <w:rFonts w:ascii="Symbol" w:hAnsi="Symbol" w:hint="default"/>
      </w:rPr>
    </w:lvl>
    <w:lvl w:ilvl="7" w:tplc="BFA23B4E">
      <w:start w:val="1"/>
      <w:numFmt w:val="bullet"/>
      <w:lvlText w:val="o"/>
      <w:lvlJc w:val="left"/>
      <w:pPr>
        <w:ind w:left="5760" w:hanging="360"/>
      </w:pPr>
      <w:rPr>
        <w:rFonts w:ascii="Courier New" w:hAnsi="Courier New" w:hint="default"/>
      </w:rPr>
    </w:lvl>
    <w:lvl w:ilvl="8" w:tplc="9C6ED714">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AAC3B8"/>
    <w:multiLevelType w:val="hybridMultilevel"/>
    <w:tmpl w:val="A784F744"/>
    <w:lvl w:ilvl="0" w:tplc="ACBAF54A">
      <w:start w:val="1"/>
      <w:numFmt w:val="bullet"/>
      <w:lvlText w:val=""/>
      <w:lvlJc w:val="left"/>
      <w:pPr>
        <w:ind w:left="720" w:hanging="360"/>
      </w:pPr>
      <w:rPr>
        <w:rFonts w:ascii="Symbol" w:hAnsi="Symbol" w:hint="default"/>
      </w:rPr>
    </w:lvl>
    <w:lvl w:ilvl="1" w:tplc="A23A11D6">
      <w:start w:val="1"/>
      <w:numFmt w:val="bullet"/>
      <w:lvlText w:val="o"/>
      <w:lvlJc w:val="left"/>
      <w:pPr>
        <w:ind w:left="1440" w:hanging="360"/>
      </w:pPr>
      <w:rPr>
        <w:rFonts w:ascii="Courier New" w:hAnsi="Courier New" w:hint="default"/>
      </w:rPr>
    </w:lvl>
    <w:lvl w:ilvl="2" w:tplc="9C748328">
      <w:start w:val="1"/>
      <w:numFmt w:val="bullet"/>
      <w:lvlText w:val=""/>
      <w:lvlJc w:val="left"/>
      <w:pPr>
        <w:ind w:left="2160" w:hanging="360"/>
      </w:pPr>
      <w:rPr>
        <w:rFonts w:ascii="Wingdings" w:hAnsi="Wingdings" w:hint="default"/>
      </w:rPr>
    </w:lvl>
    <w:lvl w:ilvl="3" w:tplc="1A5EC9DC">
      <w:start w:val="1"/>
      <w:numFmt w:val="bullet"/>
      <w:lvlText w:val=""/>
      <w:lvlJc w:val="left"/>
      <w:pPr>
        <w:ind w:left="2880" w:hanging="360"/>
      </w:pPr>
      <w:rPr>
        <w:rFonts w:ascii="Symbol" w:hAnsi="Symbol" w:hint="default"/>
      </w:rPr>
    </w:lvl>
    <w:lvl w:ilvl="4" w:tplc="8AEC1A10">
      <w:start w:val="1"/>
      <w:numFmt w:val="bullet"/>
      <w:lvlText w:val="o"/>
      <w:lvlJc w:val="left"/>
      <w:pPr>
        <w:ind w:left="3600" w:hanging="360"/>
      </w:pPr>
      <w:rPr>
        <w:rFonts w:ascii="Courier New" w:hAnsi="Courier New" w:hint="default"/>
      </w:rPr>
    </w:lvl>
    <w:lvl w:ilvl="5" w:tplc="25B03004">
      <w:start w:val="1"/>
      <w:numFmt w:val="bullet"/>
      <w:lvlText w:val=""/>
      <w:lvlJc w:val="left"/>
      <w:pPr>
        <w:ind w:left="4320" w:hanging="360"/>
      </w:pPr>
      <w:rPr>
        <w:rFonts w:ascii="Wingdings" w:hAnsi="Wingdings" w:hint="default"/>
      </w:rPr>
    </w:lvl>
    <w:lvl w:ilvl="6" w:tplc="5B58CCB2">
      <w:start w:val="1"/>
      <w:numFmt w:val="bullet"/>
      <w:lvlText w:val=""/>
      <w:lvlJc w:val="left"/>
      <w:pPr>
        <w:ind w:left="5040" w:hanging="360"/>
      </w:pPr>
      <w:rPr>
        <w:rFonts w:ascii="Symbol" w:hAnsi="Symbol" w:hint="default"/>
      </w:rPr>
    </w:lvl>
    <w:lvl w:ilvl="7" w:tplc="43E8A178">
      <w:start w:val="1"/>
      <w:numFmt w:val="bullet"/>
      <w:lvlText w:val="o"/>
      <w:lvlJc w:val="left"/>
      <w:pPr>
        <w:ind w:left="5760" w:hanging="360"/>
      </w:pPr>
      <w:rPr>
        <w:rFonts w:ascii="Courier New" w:hAnsi="Courier New" w:hint="default"/>
      </w:rPr>
    </w:lvl>
    <w:lvl w:ilvl="8" w:tplc="05341DD8">
      <w:start w:val="1"/>
      <w:numFmt w:val="bullet"/>
      <w:lvlText w:val=""/>
      <w:lvlJc w:val="left"/>
      <w:pPr>
        <w:ind w:left="6480" w:hanging="360"/>
      </w:pPr>
      <w:rPr>
        <w:rFonts w:ascii="Wingdings" w:hAnsi="Wingdings" w:hint="default"/>
      </w:rPr>
    </w:lvl>
  </w:abstractNum>
  <w:num w:numId="1" w16cid:durableId="2145853812">
    <w:abstractNumId w:val="1"/>
  </w:num>
  <w:num w:numId="2" w16cid:durableId="1608467610">
    <w:abstractNumId w:val="4"/>
  </w:num>
  <w:num w:numId="3" w16cid:durableId="1076244536">
    <w:abstractNumId w:val="0"/>
  </w:num>
  <w:num w:numId="4" w16cid:durableId="1986470946">
    <w:abstractNumId w:val="3"/>
  </w:num>
  <w:num w:numId="5" w16cid:durableId="9125892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28608D"/>
    <w:rsid w:val="00330917"/>
    <w:rsid w:val="00343A05"/>
    <w:rsid w:val="003508D9"/>
    <w:rsid w:val="00357851"/>
    <w:rsid w:val="0045538B"/>
    <w:rsid w:val="004D0F63"/>
    <w:rsid w:val="00592A7E"/>
    <w:rsid w:val="005F689A"/>
    <w:rsid w:val="00697D92"/>
    <w:rsid w:val="006B6681"/>
    <w:rsid w:val="008358ED"/>
    <w:rsid w:val="0086599B"/>
    <w:rsid w:val="008B5011"/>
    <w:rsid w:val="00977466"/>
    <w:rsid w:val="009A4555"/>
    <w:rsid w:val="009D31CA"/>
    <w:rsid w:val="00A11027"/>
    <w:rsid w:val="00A3401B"/>
    <w:rsid w:val="00A83A4D"/>
    <w:rsid w:val="00AA0DA1"/>
    <w:rsid w:val="00AD1F84"/>
    <w:rsid w:val="00B0725C"/>
    <w:rsid w:val="00BD35C5"/>
    <w:rsid w:val="00C04832"/>
    <w:rsid w:val="00C566A0"/>
    <w:rsid w:val="00CD26B9"/>
    <w:rsid w:val="00D722E0"/>
    <w:rsid w:val="00D879FA"/>
    <w:rsid w:val="00E90A87"/>
    <w:rsid w:val="00F03E94"/>
    <w:rsid w:val="00FA176D"/>
    <w:rsid w:val="00FB7308"/>
    <w:rsid w:val="00FF51C8"/>
    <w:rsid w:val="0201C433"/>
    <w:rsid w:val="02B004E9"/>
    <w:rsid w:val="2C9E993A"/>
    <w:rsid w:val="408949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89499D"/>
  <w15:chartTrackingRefBased/>
  <w15:docId w15:val="{7A4C7169-1748-48B6-96CE-A92CF099A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1559</Words>
  <Characters>8892</Characters>
  <Application>Microsoft Office Word</Application>
  <DocSecurity>0</DocSecurity>
  <Lines>74</Lines>
  <Paragraphs>20</Paragraphs>
  <ScaleCrop>false</ScaleCrop>
  <Company/>
  <LinksUpToDate>false</LinksUpToDate>
  <CharactersWithSpaces>10431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PM 3</dc:creator>
  <cp:keywords/>
  <dc:description/>
  <cp:lastModifiedBy>Croma Vigilant</cp:lastModifiedBy>
  <cp:revision>7</cp:revision>
  <dcterms:created xsi:type="dcterms:W3CDTF">2023-11-06T06:40:00Z</dcterms:created>
  <dcterms:modified xsi:type="dcterms:W3CDTF">2023-11-12T21:46:00Z</dcterms:modified>
</cp:coreProperties>
</file>