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C9176" w14:textId="77777777" w:rsidR="00310DFA" w:rsidRPr="00310DFA" w:rsidRDefault="00310DFA" w:rsidP="00310DFA">
      <w:pPr>
        <w:jc w:val="both"/>
        <w:rPr>
          <w:rFonts w:ascii="Arial" w:hAnsi="Arial" w:cs="Arial"/>
          <w:sz w:val="24"/>
          <w:szCs w:val="24"/>
        </w:rPr>
      </w:pPr>
      <w:r w:rsidRPr="00310DFA">
        <w:rPr>
          <w:rFonts w:ascii="Arial" w:hAnsi="Arial" w:cs="Arial"/>
          <w:sz w:val="24"/>
          <w:szCs w:val="24"/>
          <w:u w:val="single"/>
        </w:rPr>
        <w:t>Introduction</w:t>
      </w:r>
    </w:p>
    <w:p w14:paraId="14E51CAF"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 xml:space="preserve">This chapter will discuss the type of research that will be undertaken to investigate my chosen topic.  Firstly, the varying types of research methods will be outlined and examined. Following this, the chosen research method and sampling methods for this investigation will be discussed, along with the reasons for choosing them. Finally, this chapter will discuss the possible limitations of the research. </w:t>
      </w:r>
    </w:p>
    <w:p w14:paraId="348A1D9F" w14:textId="77777777" w:rsidR="00310DFA" w:rsidRPr="00310DFA" w:rsidRDefault="00310DFA" w:rsidP="00310DFA">
      <w:pPr>
        <w:jc w:val="both"/>
        <w:rPr>
          <w:rFonts w:ascii="Arial" w:hAnsi="Arial" w:cs="Arial"/>
          <w:sz w:val="24"/>
          <w:szCs w:val="24"/>
        </w:rPr>
      </w:pPr>
      <w:r w:rsidRPr="00310DFA">
        <w:rPr>
          <w:rFonts w:ascii="Arial" w:hAnsi="Arial" w:cs="Arial"/>
          <w:sz w:val="24"/>
          <w:szCs w:val="24"/>
          <w:u w:val="single"/>
        </w:rPr>
        <w:t>Research methods</w:t>
      </w:r>
    </w:p>
    <w:p w14:paraId="319F3182"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The term ‘research’ has been identified as an organised and systematic way of gathering data and information to find answers to questions, with its purpose being to extend, verify, or correct knowledge (Stephenson and Slesinger, 1930, p. 78). To conduct research effectively, a methodology needs to be implemented. The term ‘methodology’ refers to the process that is used to systematically solve a research problem by logically adopting various steps (Patel and Patel, 2019). When conducting research, there are three types of methodologies: quantitative, qualitative, and mixed methods approach (Taherdoost, 2022).</w:t>
      </w:r>
    </w:p>
    <w:p w14:paraId="433B0C69"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Qualitative research is focused on collecting data that is narrative rather than numerical, such as an individual’s thoughts/ perceptions, feelings, and experiences (Verhoef and Casebeer, 1997). Whereas quantitative research focuses on obtaining numerical data that is measurable for statistical analysis (Lim, 2024). Some examples of quantitative research methods are surveys, polls, or experiments, whereas qualitative methods include interviews, focus groups, or observations. Verhoef and Casebeer (1997) outline how Quantitative research methods create factual and reliable data that is usually generalisable to populations, whereas qualitative research creates detailed data based on the participants', rather than the investigator’s perspectives and interpretations.</w:t>
      </w:r>
    </w:p>
    <w:p w14:paraId="4B57FD39"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Some strengths of quantitative research methods are that they create broader and generalisable data, offers quicker data collection, and minimises researcher bias through the use of statistical and mathematical models (Lim, 2024). In contrast, qualitative research produces more in-depth, richer, and detailed data regarding individual feelings and events, which provides the researcher with a deeper understanding, and in turn, allows participants to have more freedom in their responses (Tahderdoost, 2022). However, both quantitative and qualitative research have their limitations. Lim (2024) identifies that quantitative research can be costly as expansive studies require more time, money, and effort. Additionally, quantitative research can result in limited contextual understanding as essential nuances are overlooked, and this impacts the depth and interpretation of findings (Lim, 2024). Moreover, qualitative research produces data that tends not to be as generalisable (Taherdoost, 2022), and it is subjective as the data produced is often up to researchers’ interpretation, and one person’s interpretation may be different from another person’s (Mwita, 2022).</w:t>
      </w:r>
    </w:p>
    <w:p w14:paraId="099A4ED3"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 xml:space="preserve">Finally, a mixed methods approach is then where both quantitative and qualitative methods are employed together to utilise the strengths of each method (Taherdoost, </w:t>
      </w:r>
      <w:r w:rsidRPr="00310DFA">
        <w:rPr>
          <w:rFonts w:ascii="Arial" w:hAnsi="Arial" w:cs="Arial"/>
          <w:sz w:val="24"/>
          <w:szCs w:val="24"/>
        </w:rPr>
        <w:lastRenderedPageBreak/>
        <w:t>2022). Therefore, mixed methods research is more favourable as it balances out the strengths and weaknesses of quantitative and qualitative research.</w:t>
      </w:r>
    </w:p>
    <w:p w14:paraId="7FCEA354" w14:textId="77777777" w:rsidR="00310DFA" w:rsidRPr="00310DFA" w:rsidRDefault="00310DFA" w:rsidP="00310DFA">
      <w:pPr>
        <w:jc w:val="both"/>
        <w:rPr>
          <w:rFonts w:ascii="Arial" w:hAnsi="Arial" w:cs="Arial"/>
          <w:sz w:val="24"/>
          <w:szCs w:val="24"/>
        </w:rPr>
      </w:pPr>
      <w:r w:rsidRPr="00310DFA">
        <w:rPr>
          <w:rFonts w:ascii="Arial" w:hAnsi="Arial" w:cs="Arial"/>
          <w:sz w:val="24"/>
          <w:szCs w:val="24"/>
          <w:u w:val="single"/>
        </w:rPr>
        <w:t>Chosen research methodology</w:t>
      </w:r>
    </w:p>
    <w:p w14:paraId="355CD3F0"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I will be utilising a mixed methods approach for my research, which will be in the form of an online questionnaire, and I will do this on the platform Survey Monkey. I have chosen an online questionnaire as my research method due to its reach and ease of collecting data (Ball, 2019).  It will allow for a wider and larger audience to be reached, and participants can answer it in their own time and at ease, which may increase response rates. Also, it ensures the participants feel no pressure as they can answer anonymously, which will decrease any social desirability bias (Ball, 2019). I have chosen Survey Monkey as it is free to use and easy to operate; I am already familiar with it, and it will provide me with real-time results, which allows me to keep up to date with participant responses.</w:t>
      </w:r>
    </w:p>
    <w:p w14:paraId="453B72EE"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I will use both open and closed questions in the questionnaires. Open questions will allow the participants to give a free written response based on their thoughts and feelings, which will allow for qualitative data to be drawn (Albudawi, 2017). This will allow me to establish what participants believe needs to be implemented to tackle the issue of County Lines. The closed questions will be in the form of multiple-choice or Yes/No questions, and this will allow me to obtain quantitative data (</w:t>
      </w:r>
      <w:proofErr w:type="spellStart"/>
      <w:r w:rsidRPr="00310DFA">
        <w:rPr>
          <w:rFonts w:ascii="Arial" w:hAnsi="Arial" w:cs="Arial"/>
          <w:sz w:val="24"/>
          <w:szCs w:val="24"/>
        </w:rPr>
        <w:t>Lavrakas</w:t>
      </w:r>
      <w:proofErr w:type="spellEnd"/>
      <w:r w:rsidRPr="00310DFA">
        <w:rPr>
          <w:rFonts w:ascii="Arial" w:hAnsi="Arial" w:cs="Arial"/>
          <w:sz w:val="24"/>
          <w:szCs w:val="24"/>
        </w:rPr>
        <w:t>, 2008). This will then allow me to produce the results into statistics and present them in the form of figures, charts, or graphs.</w:t>
      </w:r>
    </w:p>
    <w:p w14:paraId="14B4FF03"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I will create two different questionnaires, one that is aimed at police officers, and then the other will be aimed at the general public. The reason I have chosen to do two different questionnaires is to identify a difference in opinion, based off prior training and knowledge of the subject of area. For the general public questionnaire, I will distribute it by advertising a link on social media platforms, and by sending it to family and friends and asking them to forward the link onto people that they know. This will allow for a broader population to be obtained. For the police officer questionnaire, I will distribute it by forwarding the link to colleagues via my work e-mail.  I am aiming to conduct a sample size of 30 participants for the general public survey and then a sample size of 30 for the professionals’ survey.  I believe these sample sizes are realistic and will allow me to obtain a meaningful result.</w:t>
      </w:r>
    </w:p>
    <w:p w14:paraId="7EA7D4CD" w14:textId="77777777" w:rsidR="00310DFA" w:rsidRPr="00310DFA" w:rsidRDefault="00310DFA" w:rsidP="00310DFA">
      <w:pPr>
        <w:jc w:val="both"/>
        <w:rPr>
          <w:rFonts w:ascii="Arial" w:hAnsi="Arial" w:cs="Arial"/>
          <w:sz w:val="24"/>
          <w:szCs w:val="24"/>
        </w:rPr>
      </w:pPr>
      <w:r w:rsidRPr="00310DFA">
        <w:rPr>
          <w:rFonts w:ascii="Arial" w:hAnsi="Arial" w:cs="Arial"/>
          <w:sz w:val="24"/>
          <w:szCs w:val="24"/>
        </w:rPr>
        <w:t xml:space="preserve">It is important to consider the possible limitations this research may face, such as time constraints; I have deadlines to meet for each section of this research project. Therefore, I will need my questionnaire to be completed by the required sample size on time, as this allows me to then move on to the analysis of the research. Consequently, if I do not have the required sample size by the deadline, it will hinder my research. To ensure this does not happen, I will release my questionnaire a month before the set deadline, so that it allows participants enough time to complete it. Furthermore, an ethical issue this research needs to consider is informed consent. This is when participants need to understand what they are exactly participating in so that they can freely choose and make an informed decision to participate in the research (Arellano et al, 2023). If the participants are not informed and take part, the research will be deemed unethical. Additionally, I will be receiving participants' </w:t>
      </w:r>
      <w:r w:rsidRPr="00310DFA">
        <w:rPr>
          <w:rFonts w:ascii="Arial" w:hAnsi="Arial" w:cs="Arial"/>
          <w:sz w:val="24"/>
          <w:szCs w:val="24"/>
        </w:rPr>
        <w:lastRenderedPageBreak/>
        <w:t>personal information, such as age and gender. Thus, to avoid ethical issues, it is key that participants are informed of what will happen to their data, how it is stored, and how it will be correctly disposed of.  </w:t>
      </w:r>
    </w:p>
    <w:p w14:paraId="79BF553F" w14:textId="2A50B4F5" w:rsidR="009A010C" w:rsidRPr="00A97073" w:rsidRDefault="009A010C" w:rsidP="009A010C">
      <w:pPr>
        <w:jc w:val="both"/>
        <w:rPr>
          <w:rFonts w:ascii="Arial" w:hAnsi="Arial" w:cs="Arial"/>
          <w:sz w:val="24"/>
          <w:szCs w:val="24"/>
        </w:rPr>
      </w:pPr>
    </w:p>
    <w:p w14:paraId="66305AD5" w14:textId="77777777" w:rsidR="00ED2FF9" w:rsidRDefault="00ED2FF9" w:rsidP="009A010C">
      <w:pPr>
        <w:jc w:val="both"/>
        <w:rPr>
          <w:rFonts w:ascii="Arial" w:hAnsi="Arial" w:cs="Arial"/>
          <w:sz w:val="24"/>
          <w:szCs w:val="24"/>
        </w:rPr>
      </w:pPr>
    </w:p>
    <w:p w14:paraId="775012A7" w14:textId="77777777" w:rsidR="00A97073" w:rsidRPr="00A24605" w:rsidRDefault="00A97073" w:rsidP="009A010C">
      <w:pPr>
        <w:jc w:val="both"/>
        <w:rPr>
          <w:rFonts w:ascii="Arial" w:hAnsi="Arial" w:cs="Arial"/>
          <w:sz w:val="24"/>
          <w:szCs w:val="24"/>
        </w:rPr>
      </w:pPr>
    </w:p>
    <w:p w14:paraId="704B9C3C" w14:textId="50072038" w:rsidR="00762702" w:rsidRPr="00A97073" w:rsidRDefault="00762702" w:rsidP="009A010C">
      <w:pPr>
        <w:jc w:val="both"/>
        <w:rPr>
          <w:rFonts w:cs="Arial"/>
          <w:sz w:val="24"/>
          <w:szCs w:val="24"/>
          <w:u w:val="single"/>
        </w:rPr>
      </w:pPr>
      <w:r w:rsidRPr="00A97073">
        <w:rPr>
          <w:rFonts w:ascii="Arial" w:hAnsi="Arial" w:cs="Arial"/>
          <w:sz w:val="24"/>
          <w:szCs w:val="24"/>
          <w:u w:val="single"/>
        </w:rPr>
        <w:t>Bibliography</w:t>
      </w:r>
      <w:r w:rsidRPr="00A97073">
        <w:rPr>
          <w:rFonts w:cs="Arial"/>
          <w:sz w:val="24"/>
          <w:szCs w:val="24"/>
          <w:u w:val="single"/>
        </w:rPr>
        <w:t xml:space="preserve"> </w:t>
      </w:r>
    </w:p>
    <w:p w14:paraId="5F9B135F" w14:textId="30CFA243" w:rsidR="00A97073" w:rsidRDefault="00A97073" w:rsidP="00A97073">
      <w:pPr>
        <w:rPr>
          <w:rFonts w:ascii="Arial" w:hAnsi="Arial" w:cs="Arial"/>
          <w:sz w:val="24"/>
          <w:szCs w:val="24"/>
        </w:rPr>
      </w:pPr>
      <w:r w:rsidRPr="00A97073">
        <w:rPr>
          <w:rFonts w:ascii="Arial" w:hAnsi="Arial" w:cs="Arial"/>
          <w:sz w:val="24"/>
          <w:szCs w:val="24"/>
        </w:rPr>
        <w:t xml:space="preserve">Albudawi, D., 2017. ‘Survey: open-ended </w:t>
      </w:r>
      <w:proofErr w:type="spellStart"/>
      <w:r w:rsidRPr="00A97073">
        <w:rPr>
          <w:rFonts w:ascii="Arial" w:hAnsi="Arial" w:cs="Arial"/>
          <w:sz w:val="24"/>
          <w:szCs w:val="24"/>
        </w:rPr>
        <w:t>questions</w:t>
      </w:r>
      <w:proofErr w:type="gramStart"/>
      <w:r w:rsidRPr="00A97073">
        <w:rPr>
          <w:rFonts w:ascii="Arial" w:hAnsi="Arial" w:cs="Arial"/>
          <w:sz w:val="24"/>
          <w:szCs w:val="24"/>
        </w:rPr>
        <w:t>’,The</w:t>
      </w:r>
      <w:proofErr w:type="spellEnd"/>
      <w:proofErr w:type="gramEnd"/>
      <w:r w:rsidRPr="00A97073">
        <w:rPr>
          <w:rFonts w:ascii="Arial" w:hAnsi="Arial" w:cs="Arial"/>
          <w:sz w:val="24"/>
          <w:szCs w:val="24"/>
        </w:rPr>
        <w:t xml:space="preserve"> sage </w:t>
      </w:r>
      <w:proofErr w:type="spellStart"/>
      <w:r w:rsidRPr="00A97073">
        <w:rPr>
          <w:rFonts w:ascii="Arial" w:hAnsi="Arial" w:cs="Arial"/>
          <w:sz w:val="24"/>
          <w:szCs w:val="24"/>
        </w:rPr>
        <w:t>encyclopedia</w:t>
      </w:r>
      <w:proofErr w:type="spellEnd"/>
      <w:r w:rsidRPr="00A97073">
        <w:rPr>
          <w:rFonts w:ascii="Arial" w:hAnsi="Arial" w:cs="Arial"/>
          <w:sz w:val="24"/>
          <w:szCs w:val="24"/>
        </w:rPr>
        <w:t xml:space="preserve"> of communication research methods, 4, pp. 1716-1717. [Online].</w:t>
      </w:r>
      <w:r>
        <w:rPr>
          <w:rFonts w:ascii="Arial" w:hAnsi="Arial" w:cs="Arial"/>
          <w:sz w:val="24"/>
          <w:szCs w:val="24"/>
        </w:rPr>
        <w:br/>
      </w:r>
      <w:r w:rsidRPr="00A97073">
        <w:rPr>
          <w:rFonts w:ascii="Arial" w:hAnsi="Arial" w:cs="Arial"/>
          <w:sz w:val="24"/>
          <w:szCs w:val="24"/>
        </w:rPr>
        <w:t xml:space="preserve">Available at: </w:t>
      </w:r>
      <w:r w:rsidRPr="0084058F">
        <w:rPr>
          <w:rFonts w:ascii="Arial" w:hAnsi="Arial" w:cs="Arial"/>
          <w:sz w:val="24"/>
          <w:szCs w:val="24"/>
        </w:rPr>
        <w:t>https://methods.sagepub.com/ency/edvol/the-sage-encyclopedia-of-communication-research-methods/chpt/survey-openended-questions</w:t>
      </w:r>
      <w:r w:rsidRPr="00A97073">
        <w:rPr>
          <w:rFonts w:ascii="Arial" w:hAnsi="Arial" w:cs="Arial"/>
          <w:sz w:val="24"/>
          <w:szCs w:val="24"/>
        </w:rPr>
        <w:t xml:space="preserve"> (</w:t>
      </w:r>
      <w:r>
        <w:rPr>
          <w:rFonts w:ascii="Arial" w:hAnsi="Arial" w:cs="Arial"/>
          <w:sz w:val="24"/>
          <w:szCs w:val="24"/>
        </w:rPr>
        <w:t>A</w:t>
      </w:r>
      <w:r w:rsidRPr="00A97073">
        <w:rPr>
          <w:rFonts w:ascii="Arial" w:hAnsi="Arial" w:cs="Arial"/>
          <w:sz w:val="24"/>
          <w:szCs w:val="24"/>
        </w:rPr>
        <w:t>ccessed 19/05/2025).</w:t>
      </w:r>
    </w:p>
    <w:p w14:paraId="6118909E" w14:textId="48A455AF" w:rsidR="0084058F" w:rsidRPr="00A97073" w:rsidRDefault="0084058F" w:rsidP="00A97073">
      <w:pPr>
        <w:rPr>
          <w:rFonts w:ascii="Arial" w:hAnsi="Arial" w:cs="Arial"/>
          <w:sz w:val="24"/>
          <w:szCs w:val="24"/>
        </w:rPr>
      </w:pPr>
      <w:r w:rsidRPr="0084058F">
        <w:rPr>
          <w:rFonts w:ascii="Arial" w:hAnsi="Arial" w:cs="Arial"/>
          <w:sz w:val="24"/>
          <w:szCs w:val="24"/>
        </w:rPr>
        <w:t xml:space="preserve">Arellano, L., </w:t>
      </w:r>
      <w:proofErr w:type="spellStart"/>
      <w:r w:rsidRPr="0084058F">
        <w:rPr>
          <w:rFonts w:ascii="Arial" w:hAnsi="Arial" w:cs="Arial"/>
          <w:sz w:val="24"/>
          <w:szCs w:val="24"/>
        </w:rPr>
        <w:t>Alcubilla</w:t>
      </w:r>
      <w:proofErr w:type="spellEnd"/>
      <w:r w:rsidRPr="0084058F">
        <w:rPr>
          <w:rFonts w:ascii="Arial" w:hAnsi="Arial" w:cs="Arial"/>
          <w:sz w:val="24"/>
          <w:szCs w:val="24"/>
        </w:rPr>
        <w:t xml:space="preserve">, P., and </w:t>
      </w:r>
      <w:proofErr w:type="spellStart"/>
      <w:r w:rsidRPr="0084058F">
        <w:rPr>
          <w:rFonts w:ascii="Arial" w:hAnsi="Arial" w:cs="Arial"/>
          <w:sz w:val="24"/>
          <w:szCs w:val="24"/>
        </w:rPr>
        <w:t>Leguízamo</w:t>
      </w:r>
      <w:proofErr w:type="spellEnd"/>
      <w:r w:rsidRPr="0084058F">
        <w:rPr>
          <w:rFonts w:ascii="Arial" w:hAnsi="Arial" w:cs="Arial"/>
          <w:sz w:val="24"/>
          <w:szCs w:val="24"/>
        </w:rPr>
        <w:t>, L., 2023. ‘Ethical Considerations in Informed Consent’, in Radenkovic, M. (ed) Ethics - Scientific Research, Ethical Issues, Artificial Intelligence and Education. [Online].</w:t>
      </w:r>
      <w:r>
        <w:rPr>
          <w:rFonts w:ascii="Arial" w:hAnsi="Arial" w:cs="Arial"/>
          <w:sz w:val="24"/>
          <w:szCs w:val="24"/>
        </w:rPr>
        <w:br/>
      </w:r>
      <w:r w:rsidRPr="0084058F">
        <w:rPr>
          <w:rFonts w:ascii="Arial" w:hAnsi="Arial" w:cs="Arial"/>
          <w:sz w:val="24"/>
          <w:szCs w:val="24"/>
        </w:rPr>
        <w:t xml:space="preserve">Available at: </w:t>
      </w:r>
      <w:proofErr w:type="gramStart"/>
      <w:r w:rsidRPr="0084058F">
        <w:rPr>
          <w:rFonts w:ascii="Arial" w:hAnsi="Arial" w:cs="Arial"/>
          <w:sz w:val="24"/>
          <w:szCs w:val="24"/>
        </w:rPr>
        <w:t>https://www.intechopen.com/chapters/1123544</w:t>
      </w:r>
      <w:r>
        <w:rPr>
          <w:rFonts w:ascii="Arial" w:hAnsi="Arial" w:cs="Arial"/>
          <w:sz w:val="24"/>
          <w:szCs w:val="24"/>
        </w:rPr>
        <w:t xml:space="preserve"> </w:t>
      </w:r>
      <w:r w:rsidRPr="0084058F">
        <w:rPr>
          <w:rFonts w:ascii="Arial" w:hAnsi="Arial" w:cs="Arial"/>
          <w:sz w:val="24"/>
          <w:szCs w:val="24"/>
        </w:rPr>
        <w:t xml:space="preserve"> (</w:t>
      </w:r>
      <w:proofErr w:type="gramEnd"/>
      <w:r>
        <w:rPr>
          <w:rFonts w:ascii="Arial" w:hAnsi="Arial" w:cs="Arial"/>
          <w:sz w:val="24"/>
          <w:szCs w:val="24"/>
        </w:rPr>
        <w:t>A</w:t>
      </w:r>
      <w:r w:rsidRPr="0084058F">
        <w:rPr>
          <w:rFonts w:ascii="Arial" w:hAnsi="Arial" w:cs="Arial"/>
          <w:sz w:val="24"/>
          <w:szCs w:val="24"/>
        </w:rPr>
        <w:t>ccessed 19/05/2025).</w:t>
      </w:r>
    </w:p>
    <w:p w14:paraId="38EC1E98" w14:textId="4FD1EAF0" w:rsidR="00A97073" w:rsidRPr="00A97073" w:rsidRDefault="00A97073" w:rsidP="00A97073">
      <w:pPr>
        <w:rPr>
          <w:rFonts w:ascii="Arial" w:hAnsi="Arial" w:cs="Arial"/>
          <w:sz w:val="24"/>
          <w:szCs w:val="24"/>
        </w:rPr>
      </w:pPr>
      <w:r w:rsidRPr="00A97073">
        <w:rPr>
          <w:rFonts w:ascii="Arial" w:hAnsi="Arial" w:cs="Arial"/>
          <w:sz w:val="24"/>
          <w:szCs w:val="24"/>
        </w:rPr>
        <w:t>Ball, H., 2019. ‘Conducting online surveys’, Journal of Human Lactation,35(3), pp.413-417. [Online].</w:t>
      </w:r>
      <w:r>
        <w:rPr>
          <w:rFonts w:ascii="Arial" w:hAnsi="Arial" w:cs="Arial"/>
          <w:sz w:val="24"/>
          <w:szCs w:val="24"/>
        </w:rPr>
        <w:br/>
      </w:r>
      <w:r w:rsidRPr="00A97073">
        <w:rPr>
          <w:rFonts w:ascii="Arial" w:hAnsi="Arial" w:cs="Arial"/>
          <w:sz w:val="24"/>
          <w:szCs w:val="24"/>
        </w:rPr>
        <w:t xml:space="preserve">Available at: </w:t>
      </w:r>
      <w:r w:rsidRPr="0084058F">
        <w:rPr>
          <w:rFonts w:ascii="Arial" w:hAnsi="Arial" w:cs="Arial"/>
          <w:sz w:val="24"/>
          <w:szCs w:val="24"/>
        </w:rPr>
        <w:t>https://journals.sagepub.com/doi/10.1177/0890334419848734</w:t>
      </w:r>
      <w:r w:rsidR="0084058F">
        <w:rPr>
          <w:rFonts w:ascii="Arial" w:hAnsi="Arial" w:cs="Arial"/>
          <w:sz w:val="24"/>
          <w:szCs w:val="24"/>
        </w:rPr>
        <w:t xml:space="preserve"> </w:t>
      </w:r>
      <w:r w:rsidRPr="00A97073">
        <w:rPr>
          <w:rFonts w:ascii="Arial" w:hAnsi="Arial" w:cs="Arial"/>
          <w:sz w:val="24"/>
          <w:szCs w:val="24"/>
        </w:rPr>
        <w:t>(</w:t>
      </w:r>
      <w:r>
        <w:rPr>
          <w:rFonts w:ascii="Arial" w:hAnsi="Arial" w:cs="Arial"/>
          <w:sz w:val="24"/>
          <w:szCs w:val="24"/>
        </w:rPr>
        <w:t>A</w:t>
      </w:r>
      <w:r w:rsidRPr="00A97073">
        <w:rPr>
          <w:rFonts w:ascii="Arial" w:hAnsi="Arial" w:cs="Arial"/>
          <w:sz w:val="24"/>
          <w:szCs w:val="24"/>
        </w:rPr>
        <w:t>ccessed 19/05/2025).</w:t>
      </w:r>
    </w:p>
    <w:p w14:paraId="6885D3B4" w14:textId="7A2E1980" w:rsidR="00A97073" w:rsidRPr="00A97073" w:rsidRDefault="00A97073" w:rsidP="00A97073">
      <w:pPr>
        <w:rPr>
          <w:rFonts w:ascii="Arial" w:hAnsi="Arial" w:cs="Arial"/>
          <w:sz w:val="24"/>
          <w:szCs w:val="24"/>
        </w:rPr>
      </w:pPr>
      <w:proofErr w:type="spellStart"/>
      <w:r w:rsidRPr="00A97073">
        <w:rPr>
          <w:rFonts w:ascii="Arial" w:hAnsi="Arial" w:cs="Arial"/>
          <w:sz w:val="24"/>
          <w:szCs w:val="24"/>
        </w:rPr>
        <w:t>Lavrakas</w:t>
      </w:r>
      <w:proofErr w:type="spellEnd"/>
      <w:r w:rsidRPr="00A97073">
        <w:rPr>
          <w:rFonts w:ascii="Arial" w:hAnsi="Arial" w:cs="Arial"/>
          <w:sz w:val="24"/>
          <w:szCs w:val="24"/>
        </w:rPr>
        <w:t xml:space="preserve">, P., 2008. ‘Closed-ended question’, </w:t>
      </w:r>
      <w:proofErr w:type="spellStart"/>
      <w:r w:rsidRPr="00A97073">
        <w:rPr>
          <w:rFonts w:ascii="Arial" w:hAnsi="Arial" w:cs="Arial"/>
          <w:sz w:val="24"/>
          <w:szCs w:val="24"/>
        </w:rPr>
        <w:t>Encyclopedia</w:t>
      </w:r>
      <w:proofErr w:type="spellEnd"/>
      <w:r w:rsidRPr="00A97073">
        <w:rPr>
          <w:rFonts w:ascii="Arial" w:hAnsi="Arial" w:cs="Arial"/>
          <w:sz w:val="24"/>
          <w:szCs w:val="24"/>
        </w:rPr>
        <w:t xml:space="preserve"> of survey research methods, pp. 97-97). [Online].</w:t>
      </w:r>
      <w:r>
        <w:rPr>
          <w:rFonts w:ascii="Arial" w:hAnsi="Arial" w:cs="Arial"/>
          <w:sz w:val="24"/>
          <w:szCs w:val="24"/>
        </w:rPr>
        <w:br/>
      </w:r>
      <w:r w:rsidRPr="00A97073">
        <w:rPr>
          <w:rFonts w:ascii="Arial" w:hAnsi="Arial" w:cs="Arial"/>
          <w:sz w:val="24"/>
          <w:szCs w:val="24"/>
        </w:rPr>
        <w:t xml:space="preserve">Available at: </w:t>
      </w:r>
      <w:r>
        <w:rPr>
          <w:rFonts w:ascii="Arial" w:hAnsi="Arial" w:cs="Arial"/>
          <w:sz w:val="24"/>
          <w:szCs w:val="24"/>
        </w:rPr>
        <w:br/>
      </w:r>
      <w:proofErr w:type="gramStart"/>
      <w:r w:rsidRPr="0084058F">
        <w:rPr>
          <w:rFonts w:ascii="Arial" w:hAnsi="Arial" w:cs="Arial"/>
          <w:sz w:val="24"/>
          <w:szCs w:val="24"/>
        </w:rPr>
        <w:t>https://methods.sagepub.com/ency/edvol/encyclopedia-of-survey-research-methods/chpt/closedended-question</w:t>
      </w:r>
      <w:r>
        <w:rPr>
          <w:rFonts w:ascii="Arial" w:hAnsi="Arial" w:cs="Arial"/>
          <w:sz w:val="24"/>
          <w:szCs w:val="24"/>
        </w:rPr>
        <w:t xml:space="preserve"> </w:t>
      </w:r>
      <w:r w:rsidRPr="00A97073">
        <w:rPr>
          <w:rFonts w:ascii="Arial" w:hAnsi="Arial" w:cs="Arial"/>
          <w:sz w:val="24"/>
          <w:szCs w:val="24"/>
        </w:rPr>
        <w:t xml:space="preserve"> (</w:t>
      </w:r>
      <w:proofErr w:type="gramEnd"/>
      <w:r>
        <w:rPr>
          <w:rFonts w:ascii="Arial" w:hAnsi="Arial" w:cs="Arial"/>
          <w:sz w:val="24"/>
          <w:szCs w:val="24"/>
        </w:rPr>
        <w:t>A</w:t>
      </w:r>
      <w:r w:rsidRPr="00A97073">
        <w:rPr>
          <w:rFonts w:ascii="Arial" w:hAnsi="Arial" w:cs="Arial"/>
          <w:sz w:val="24"/>
          <w:szCs w:val="24"/>
        </w:rPr>
        <w:t>ccessed 19/05/2025).</w:t>
      </w:r>
    </w:p>
    <w:p w14:paraId="08E6294F" w14:textId="1A72EF06" w:rsidR="00A97073" w:rsidRPr="00A97073" w:rsidRDefault="00A97073" w:rsidP="00A97073">
      <w:pPr>
        <w:pStyle w:val="Heading1"/>
        <w:rPr>
          <w:rFonts w:ascii="Arial" w:eastAsia="Times New Roman" w:hAnsi="Arial" w:cs="Arial"/>
          <w:color w:val="000000" w:themeColor="text1"/>
          <w:kern w:val="36"/>
          <w:sz w:val="24"/>
          <w:szCs w:val="24"/>
          <w:lang w:eastAsia="en-GB"/>
          <w14:ligatures w14:val="none"/>
        </w:rPr>
      </w:pPr>
      <w:r w:rsidRPr="00A97073">
        <w:rPr>
          <w:rFonts w:ascii="Arial" w:eastAsia="Times New Roman" w:hAnsi="Arial" w:cs="Arial"/>
          <w:color w:val="000000" w:themeColor="text1"/>
          <w:sz w:val="24"/>
          <w:szCs w:val="24"/>
          <w:shd w:val="clear" w:color="auto" w:fill="FFFFFF"/>
        </w:rPr>
        <w:t>Lim, W.M.</w:t>
      </w:r>
      <w:r w:rsidR="0084058F">
        <w:rPr>
          <w:rFonts w:ascii="Arial" w:eastAsia="Times New Roman" w:hAnsi="Arial" w:cs="Arial"/>
          <w:color w:val="000000" w:themeColor="text1"/>
          <w:sz w:val="24"/>
          <w:szCs w:val="24"/>
          <w:shd w:val="clear" w:color="auto" w:fill="FFFFFF"/>
        </w:rPr>
        <w:t>,</w:t>
      </w:r>
      <w:r w:rsidRPr="00A97073">
        <w:rPr>
          <w:rFonts w:ascii="Arial" w:eastAsia="Times New Roman" w:hAnsi="Arial" w:cs="Arial"/>
          <w:color w:val="000000" w:themeColor="text1"/>
          <w:sz w:val="24"/>
          <w:szCs w:val="24"/>
          <w:shd w:val="clear" w:color="auto" w:fill="FFFFFF"/>
        </w:rPr>
        <w:t xml:space="preserve"> 2024</w:t>
      </w:r>
      <w:r w:rsidR="0084058F">
        <w:rPr>
          <w:rFonts w:ascii="Arial" w:eastAsia="Times New Roman" w:hAnsi="Arial" w:cs="Arial"/>
          <w:color w:val="000000" w:themeColor="text1"/>
          <w:sz w:val="24"/>
          <w:szCs w:val="24"/>
          <w:shd w:val="clear" w:color="auto" w:fill="FFFFFF"/>
        </w:rPr>
        <w:t xml:space="preserve">. </w:t>
      </w:r>
      <w:r w:rsidRPr="00A97073">
        <w:rPr>
          <w:rFonts w:ascii="Arial" w:eastAsia="Times New Roman" w:hAnsi="Arial" w:cs="Arial"/>
          <w:color w:val="000000" w:themeColor="text1"/>
          <w:kern w:val="36"/>
          <w:sz w:val="24"/>
          <w:szCs w:val="24"/>
          <w:lang w:eastAsia="en-GB"/>
          <w14:ligatures w14:val="none"/>
        </w:rPr>
        <w:t xml:space="preserve">What Is Quantitative Research? An Overview and Guidelines., </w:t>
      </w:r>
      <w:r w:rsidRPr="0084058F">
        <w:rPr>
          <w:rFonts w:ascii="Arial" w:eastAsia="Times New Roman" w:hAnsi="Arial" w:cs="Arial"/>
          <w:color w:val="000000" w:themeColor="text1"/>
          <w:kern w:val="36"/>
          <w:sz w:val="24"/>
          <w:szCs w:val="24"/>
          <w:lang w:eastAsia="en-GB"/>
          <w14:ligatures w14:val="none"/>
        </w:rPr>
        <w:t>Australasian Marketing Tools</w:t>
      </w:r>
      <w:r w:rsidRPr="00A97073">
        <w:rPr>
          <w:rFonts w:ascii="Arial" w:eastAsia="Times New Roman" w:hAnsi="Arial" w:cs="Arial"/>
          <w:i/>
          <w:iCs/>
          <w:color w:val="000000" w:themeColor="text1"/>
          <w:kern w:val="36"/>
          <w:sz w:val="24"/>
          <w:szCs w:val="24"/>
          <w:lang w:eastAsia="en-GB"/>
          <w14:ligatures w14:val="none"/>
        </w:rPr>
        <w:t>,</w:t>
      </w:r>
      <w:r w:rsidRPr="00A97073">
        <w:rPr>
          <w:rFonts w:ascii="Arial" w:eastAsia="Times New Roman" w:hAnsi="Arial" w:cs="Arial"/>
          <w:color w:val="000000" w:themeColor="text1"/>
          <w:kern w:val="36"/>
          <w:sz w:val="24"/>
          <w:szCs w:val="24"/>
          <w:lang w:eastAsia="en-GB"/>
          <w14:ligatures w14:val="none"/>
        </w:rPr>
        <w:t xml:space="preserve"> 33(3), pp.325-348. [Online]. </w:t>
      </w:r>
      <w:r w:rsidRPr="00A97073">
        <w:rPr>
          <w:rFonts w:ascii="Arial" w:eastAsia="Times New Roman" w:hAnsi="Arial" w:cs="Arial"/>
          <w:color w:val="000000" w:themeColor="text1"/>
          <w:kern w:val="36"/>
          <w:sz w:val="24"/>
          <w:szCs w:val="24"/>
          <w:lang w:eastAsia="en-GB"/>
          <w14:ligatures w14:val="none"/>
        </w:rPr>
        <w:br/>
      </w:r>
      <w:r w:rsidRPr="00A97073">
        <w:rPr>
          <w:rFonts w:ascii="Arial" w:eastAsia="Times New Roman" w:hAnsi="Arial" w:cs="Arial"/>
          <w:color w:val="000000" w:themeColor="text1"/>
          <w:kern w:val="36"/>
          <w:sz w:val="24"/>
          <w:szCs w:val="24"/>
          <w:lang w:eastAsia="en-GB"/>
          <w14:ligatures w14:val="none"/>
        </w:rPr>
        <w:t>Available at:</w:t>
      </w:r>
    </w:p>
    <w:p w14:paraId="18E7B257" w14:textId="587BB758" w:rsidR="00A97073" w:rsidRPr="00A97073" w:rsidRDefault="00A97073" w:rsidP="00A97073">
      <w:pPr>
        <w:rPr>
          <w:rFonts w:ascii="Arial" w:eastAsia="Times New Roman" w:hAnsi="Arial" w:cs="Arial"/>
          <w:color w:val="232323"/>
          <w:sz w:val="24"/>
          <w:szCs w:val="24"/>
          <w:shd w:val="clear" w:color="auto" w:fill="FFFFFF"/>
        </w:rPr>
      </w:pPr>
      <w:proofErr w:type="gramStart"/>
      <w:r w:rsidRPr="0084058F">
        <w:rPr>
          <w:rFonts w:ascii="Arial" w:eastAsia="Times New Roman" w:hAnsi="Arial" w:cs="Arial"/>
          <w:sz w:val="24"/>
          <w:szCs w:val="24"/>
          <w:shd w:val="clear" w:color="auto" w:fill="FFFFFF"/>
        </w:rPr>
        <w:t>https://journals.sagepub.com/doi/full/10.1177/14413582241264622</w:t>
      </w:r>
      <w:r w:rsidRPr="00A97073">
        <w:rPr>
          <w:rFonts w:ascii="Arial" w:eastAsia="Times New Roman" w:hAnsi="Arial" w:cs="Arial"/>
          <w:color w:val="232323"/>
          <w:sz w:val="24"/>
          <w:szCs w:val="24"/>
          <w:shd w:val="clear" w:color="auto" w:fill="FFFFFF"/>
        </w:rPr>
        <w:t xml:space="preserve"> </w:t>
      </w:r>
      <w:r w:rsidRPr="00A97073">
        <w:rPr>
          <w:rFonts w:ascii="Arial" w:eastAsia="Times New Roman" w:hAnsi="Arial" w:cs="Arial"/>
          <w:color w:val="232323"/>
          <w:sz w:val="24"/>
          <w:szCs w:val="24"/>
          <w:shd w:val="clear" w:color="auto" w:fill="FFFFFF"/>
        </w:rPr>
        <w:t xml:space="preserve"> </w:t>
      </w:r>
      <w:r w:rsidRPr="00A97073">
        <w:rPr>
          <w:rFonts w:ascii="Arial" w:eastAsia="Times New Roman" w:hAnsi="Arial" w:cs="Arial"/>
          <w:color w:val="232323"/>
          <w:sz w:val="24"/>
          <w:szCs w:val="24"/>
          <w:shd w:val="clear" w:color="auto" w:fill="FFFFFF"/>
        </w:rPr>
        <w:t>(</w:t>
      </w:r>
      <w:proofErr w:type="gramEnd"/>
      <w:r w:rsidRPr="00A97073">
        <w:rPr>
          <w:rFonts w:ascii="Arial" w:eastAsia="Times New Roman" w:hAnsi="Arial" w:cs="Arial"/>
          <w:color w:val="232323"/>
          <w:sz w:val="24"/>
          <w:szCs w:val="24"/>
          <w:shd w:val="clear" w:color="auto" w:fill="FFFFFF"/>
        </w:rPr>
        <w:t>Accessed 3</w:t>
      </w:r>
      <w:r w:rsidRPr="00A97073">
        <w:rPr>
          <w:rFonts w:ascii="Arial" w:eastAsia="Times New Roman" w:hAnsi="Arial" w:cs="Arial"/>
          <w:color w:val="232323"/>
          <w:sz w:val="24"/>
          <w:szCs w:val="24"/>
          <w:shd w:val="clear" w:color="auto" w:fill="FFFFFF"/>
        </w:rPr>
        <w:t>1/08/</w:t>
      </w:r>
      <w:r w:rsidRPr="00A97073">
        <w:rPr>
          <w:rFonts w:ascii="Arial" w:eastAsia="Times New Roman" w:hAnsi="Arial" w:cs="Arial"/>
          <w:color w:val="232323"/>
          <w:sz w:val="24"/>
          <w:szCs w:val="24"/>
          <w:shd w:val="clear" w:color="auto" w:fill="FFFFFF"/>
        </w:rPr>
        <w:t>20</w:t>
      </w:r>
      <w:r w:rsidRPr="00A97073">
        <w:rPr>
          <w:rFonts w:ascii="Arial" w:eastAsia="Times New Roman" w:hAnsi="Arial" w:cs="Arial"/>
          <w:color w:val="232323"/>
          <w:sz w:val="24"/>
          <w:szCs w:val="24"/>
          <w:shd w:val="clear" w:color="auto" w:fill="FFFFFF"/>
        </w:rPr>
        <w:t>25</w:t>
      </w:r>
      <w:r w:rsidRPr="00A97073">
        <w:rPr>
          <w:rFonts w:ascii="Arial" w:eastAsia="Times New Roman" w:hAnsi="Arial" w:cs="Arial"/>
          <w:color w:val="232323"/>
          <w:sz w:val="24"/>
          <w:szCs w:val="24"/>
          <w:shd w:val="clear" w:color="auto" w:fill="FFFFFF"/>
        </w:rPr>
        <w:t>)</w:t>
      </w:r>
    </w:p>
    <w:p w14:paraId="5DB91F56" w14:textId="2DBB36C1" w:rsidR="00A97073" w:rsidRPr="00A97073" w:rsidRDefault="00A97073" w:rsidP="00A97073">
      <w:pPr>
        <w:rPr>
          <w:rFonts w:ascii="Arial" w:eastAsia="Times New Roman" w:hAnsi="Arial" w:cs="Arial"/>
          <w:color w:val="232323"/>
          <w:sz w:val="24"/>
          <w:szCs w:val="24"/>
          <w:shd w:val="clear" w:color="auto" w:fill="FFFFFF"/>
        </w:rPr>
      </w:pPr>
      <w:r w:rsidRPr="00A97073">
        <w:rPr>
          <w:rFonts w:ascii="Arial" w:eastAsia="Times New Roman" w:hAnsi="Arial" w:cs="Arial"/>
          <w:color w:val="232323"/>
          <w:sz w:val="24"/>
          <w:szCs w:val="24"/>
          <w:shd w:val="clear" w:color="auto" w:fill="FFFFFF"/>
        </w:rPr>
        <w:t>Mwita, K.M.</w:t>
      </w:r>
      <w:r w:rsidR="0084058F">
        <w:rPr>
          <w:rFonts w:ascii="Arial" w:eastAsia="Times New Roman" w:hAnsi="Arial" w:cs="Arial"/>
          <w:color w:val="232323"/>
          <w:sz w:val="24"/>
          <w:szCs w:val="24"/>
          <w:shd w:val="clear" w:color="auto" w:fill="FFFFFF"/>
        </w:rPr>
        <w:t xml:space="preserve">, </w:t>
      </w:r>
      <w:r w:rsidRPr="00A97073">
        <w:rPr>
          <w:rFonts w:ascii="Arial" w:eastAsia="Times New Roman" w:hAnsi="Arial" w:cs="Arial"/>
          <w:color w:val="232323"/>
          <w:sz w:val="24"/>
          <w:szCs w:val="24"/>
          <w:shd w:val="clear" w:color="auto" w:fill="FFFFFF"/>
        </w:rPr>
        <w:t>2022</w:t>
      </w:r>
      <w:r w:rsidR="0084058F">
        <w:rPr>
          <w:rFonts w:ascii="Arial" w:eastAsia="Times New Roman" w:hAnsi="Arial" w:cs="Arial"/>
          <w:color w:val="232323"/>
          <w:sz w:val="24"/>
          <w:szCs w:val="24"/>
          <w:shd w:val="clear" w:color="auto" w:fill="FFFFFF"/>
        </w:rPr>
        <w:t>.</w:t>
      </w:r>
      <w:r w:rsidRPr="00A97073">
        <w:rPr>
          <w:rFonts w:ascii="Arial" w:eastAsia="Times New Roman" w:hAnsi="Arial" w:cs="Arial"/>
          <w:color w:val="232323"/>
          <w:sz w:val="24"/>
          <w:szCs w:val="24"/>
          <w:shd w:val="clear" w:color="auto" w:fill="FFFFFF"/>
        </w:rPr>
        <w:t xml:space="preserve"> ‘</w:t>
      </w:r>
      <w:r w:rsidR="0084058F">
        <w:rPr>
          <w:rFonts w:ascii="Arial" w:eastAsia="Times New Roman" w:hAnsi="Arial" w:cs="Arial"/>
          <w:color w:val="232323"/>
          <w:sz w:val="24"/>
          <w:szCs w:val="24"/>
          <w:shd w:val="clear" w:color="auto" w:fill="FFFFFF"/>
        </w:rPr>
        <w:t>S</w:t>
      </w:r>
      <w:r w:rsidRPr="00A97073">
        <w:rPr>
          <w:rFonts w:ascii="Arial" w:eastAsia="Times New Roman" w:hAnsi="Arial" w:cs="Arial"/>
          <w:color w:val="232323"/>
          <w:sz w:val="24"/>
          <w:szCs w:val="24"/>
          <w:shd w:val="clear" w:color="auto" w:fill="FFFFFF"/>
        </w:rPr>
        <w:t xml:space="preserve">trengths and weaknesses of qualitative research in social science studies’, </w:t>
      </w:r>
      <w:r w:rsidRPr="0084058F">
        <w:rPr>
          <w:rFonts w:ascii="Arial" w:eastAsia="Times New Roman" w:hAnsi="Arial" w:cs="Arial"/>
          <w:color w:val="232323"/>
          <w:sz w:val="24"/>
          <w:szCs w:val="24"/>
          <w:shd w:val="clear" w:color="auto" w:fill="FFFFFF"/>
        </w:rPr>
        <w:t>Research in business and social science,</w:t>
      </w:r>
      <w:r w:rsidRPr="00A97073">
        <w:rPr>
          <w:rFonts w:ascii="Arial" w:eastAsia="Times New Roman" w:hAnsi="Arial" w:cs="Arial"/>
          <w:color w:val="232323"/>
          <w:sz w:val="24"/>
          <w:szCs w:val="24"/>
          <w:shd w:val="clear" w:color="auto" w:fill="FFFFFF"/>
        </w:rPr>
        <w:t xml:space="preserve"> 11(6), pp. 618-625. [Online]. Available at: </w:t>
      </w:r>
      <w:proofErr w:type="gramStart"/>
      <w:r w:rsidRPr="0084058F">
        <w:rPr>
          <w:rFonts w:ascii="Arial" w:eastAsia="Times New Roman" w:hAnsi="Arial" w:cs="Arial"/>
          <w:sz w:val="24"/>
          <w:szCs w:val="24"/>
          <w:shd w:val="clear" w:color="auto" w:fill="FFFFFF"/>
        </w:rPr>
        <w:t>https://www.researchgate.net/publication/363520457_Strengths_and_weaknesses_of_qualitative_research_in_social_science_studies</w:t>
      </w:r>
      <w:r w:rsidRPr="00A97073">
        <w:rPr>
          <w:rFonts w:ascii="Arial" w:eastAsia="Times New Roman" w:hAnsi="Arial" w:cs="Arial"/>
          <w:color w:val="232323"/>
          <w:sz w:val="24"/>
          <w:szCs w:val="24"/>
          <w:shd w:val="clear" w:color="auto" w:fill="FFFFFF"/>
        </w:rPr>
        <w:t xml:space="preserve"> </w:t>
      </w:r>
      <w:r>
        <w:rPr>
          <w:rFonts w:ascii="Arial" w:eastAsia="Times New Roman" w:hAnsi="Arial" w:cs="Arial"/>
          <w:color w:val="232323"/>
          <w:sz w:val="24"/>
          <w:szCs w:val="24"/>
          <w:shd w:val="clear" w:color="auto" w:fill="FFFFFF"/>
        </w:rPr>
        <w:t xml:space="preserve"> </w:t>
      </w:r>
      <w:r w:rsidRPr="00A97073">
        <w:rPr>
          <w:rFonts w:ascii="Arial" w:eastAsia="Times New Roman" w:hAnsi="Arial" w:cs="Arial"/>
          <w:color w:val="232323"/>
          <w:sz w:val="24"/>
          <w:szCs w:val="24"/>
          <w:shd w:val="clear" w:color="auto" w:fill="FFFFFF"/>
        </w:rPr>
        <w:t>(</w:t>
      </w:r>
      <w:proofErr w:type="gramEnd"/>
      <w:r w:rsidRPr="00A97073">
        <w:rPr>
          <w:rFonts w:ascii="Arial" w:eastAsia="Times New Roman" w:hAnsi="Arial" w:cs="Arial"/>
          <w:color w:val="232323"/>
          <w:sz w:val="24"/>
          <w:szCs w:val="24"/>
          <w:shd w:val="clear" w:color="auto" w:fill="FFFFFF"/>
        </w:rPr>
        <w:t>Accessed 02/09/2025)</w:t>
      </w:r>
    </w:p>
    <w:p w14:paraId="05025759" w14:textId="13B9CD5C" w:rsidR="00A97073" w:rsidRPr="00A97073" w:rsidRDefault="00A97073" w:rsidP="00A97073">
      <w:pPr>
        <w:rPr>
          <w:rFonts w:ascii="Arial" w:eastAsia="Times New Roman" w:hAnsi="Arial" w:cs="Arial"/>
          <w:color w:val="232323"/>
          <w:sz w:val="24"/>
          <w:szCs w:val="24"/>
          <w:shd w:val="clear" w:color="auto" w:fill="FFFFFF"/>
        </w:rPr>
      </w:pPr>
      <w:r w:rsidRPr="00A97073">
        <w:rPr>
          <w:rFonts w:ascii="Arial" w:eastAsia="Times New Roman" w:hAnsi="Arial" w:cs="Arial"/>
          <w:color w:val="232323"/>
          <w:sz w:val="24"/>
          <w:szCs w:val="24"/>
          <w:shd w:val="clear" w:color="auto" w:fill="FFFFFF"/>
        </w:rPr>
        <w:t>Patel, M. and Patel, N.</w:t>
      </w:r>
      <w:r w:rsidR="0084058F">
        <w:rPr>
          <w:rFonts w:ascii="Arial" w:eastAsia="Times New Roman" w:hAnsi="Arial" w:cs="Arial"/>
          <w:color w:val="232323"/>
          <w:sz w:val="24"/>
          <w:szCs w:val="24"/>
          <w:shd w:val="clear" w:color="auto" w:fill="FFFFFF"/>
        </w:rPr>
        <w:t xml:space="preserve">, </w:t>
      </w:r>
      <w:r w:rsidRPr="00A97073">
        <w:rPr>
          <w:rFonts w:ascii="Arial" w:eastAsia="Times New Roman" w:hAnsi="Arial" w:cs="Arial"/>
          <w:color w:val="232323"/>
          <w:sz w:val="24"/>
          <w:szCs w:val="24"/>
          <w:shd w:val="clear" w:color="auto" w:fill="FFFFFF"/>
        </w:rPr>
        <w:t>2019</w:t>
      </w:r>
      <w:r w:rsidR="0084058F">
        <w:rPr>
          <w:rFonts w:ascii="Arial" w:eastAsia="Times New Roman" w:hAnsi="Arial" w:cs="Arial"/>
          <w:color w:val="232323"/>
          <w:sz w:val="24"/>
          <w:szCs w:val="24"/>
          <w:shd w:val="clear" w:color="auto" w:fill="FFFFFF"/>
        </w:rPr>
        <w:t>.</w:t>
      </w:r>
      <w:r w:rsidRPr="00A97073">
        <w:rPr>
          <w:rFonts w:ascii="Arial" w:eastAsia="Times New Roman" w:hAnsi="Arial" w:cs="Arial"/>
          <w:color w:val="232323"/>
          <w:sz w:val="24"/>
          <w:szCs w:val="24"/>
          <w:shd w:val="clear" w:color="auto" w:fill="FFFFFF"/>
        </w:rPr>
        <w:t xml:space="preserve"> ‘Exploring Research Methodology: Review Article’,</w:t>
      </w:r>
      <w:r w:rsidRPr="00A97073">
        <w:rPr>
          <w:rFonts w:ascii="Arial" w:eastAsia="Times New Roman" w:hAnsi="Arial" w:cs="Arial"/>
          <w:i/>
          <w:iCs/>
          <w:color w:val="232323"/>
          <w:sz w:val="24"/>
          <w:szCs w:val="24"/>
          <w:shd w:val="clear" w:color="auto" w:fill="FFFFFF"/>
        </w:rPr>
        <w:t xml:space="preserve"> </w:t>
      </w:r>
      <w:r w:rsidRPr="0084058F">
        <w:rPr>
          <w:rFonts w:ascii="Arial" w:eastAsia="Times New Roman" w:hAnsi="Arial" w:cs="Arial"/>
          <w:color w:val="232323"/>
          <w:sz w:val="24"/>
          <w:szCs w:val="24"/>
          <w:shd w:val="clear" w:color="auto" w:fill="FFFFFF"/>
        </w:rPr>
        <w:t xml:space="preserve">International Journal of Research and Review, </w:t>
      </w:r>
      <w:r w:rsidRPr="00A97073">
        <w:rPr>
          <w:rFonts w:ascii="Arial" w:eastAsia="Times New Roman" w:hAnsi="Arial" w:cs="Arial"/>
          <w:color w:val="232323"/>
          <w:sz w:val="24"/>
          <w:szCs w:val="24"/>
          <w:shd w:val="clear" w:color="auto" w:fill="FFFFFF"/>
        </w:rPr>
        <w:t xml:space="preserve">6(3), pp. 48-55. [Online]. </w:t>
      </w:r>
      <w:r>
        <w:rPr>
          <w:rFonts w:ascii="Arial" w:eastAsia="Times New Roman" w:hAnsi="Arial" w:cs="Arial"/>
          <w:color w:val="232323"/>
          <w:sz w:val="24"/>
          <w:szCs w:val="24"/>
          <w:shd w:val="clear" w:color="auto" w:fill="FFFFFF"/>
        </w:rPr>
        <w:br/>
      </w:r>
      <w:r w:rsidRPr="00A97073">
        <w:rPr>
          <w:rFonts w:ascii="Arial" w:eastAsia="Times New Roman" w:hAnsi="Arial" w:cs="Arial"/>
          <w:color w:val="232323"/>
          <w:sz w:val="24"/>
          <w:szCs w:val="24"/>
          <w:shd w:val="clear" w:color="auto" w:fill="FFFFFF"/>
        </w:rPr>
        <w:t>Available at:</w:t>
      </w:r>
      <w:r>
        <w:rPr>
          <w:rFonts w:ascii="Arial" w:eastAsia="Times New Roman" w:hAnsi="Arial" w:cs="Arial"/>
          <w:color w:val="232323"/>
          <w:sz w:val="24"/>
          <w:szCs w:val="24"/>
          <w:shd w:val="clear" w:color="auto" w:fill="FFFFFF"/>
        </w:rPr>
        <w:t xml:space="preserve"> </w:t>
      </w:r>
      <w:r w:rsidRPr="0084058F">
        <w:rPr>
          <w:rFonts w:ascii="Arial" w:eastAsia="Times New Roman" w:hAnsi="Arial" w:cs="Arial"/>
          <w:sz w:val="24"/>
          <w:szCs w:val="24"/>
          <w:shd w:val="clear" w:color="auto" w:fill="FFFFFF"/>
        </w:rPr>
        <w:t>https://www.ijrrjournal.com/IJRR_Vol.6_Issue.3_March2019/IJRR0011.pdf</w:t>
      </w:r>
      <w:r w:rsidRPr="00A97073">
        <w:rPr>
          <w:rFonts w:ascii="Arial" w:eastAsia="Times New Roman" w:hAnsi="Arial" w:cs="Arial"/>
          <w:color w:val="232323"/>
          <w:sz w:val="24"/>
          <w:szCs w:val="24"/>
          <w:shd w:val="clear" w:color="auto" w:fill="FFFFFF"/>
        </w:rPr>
        <w:t xml:space="preserve"> (Accessed 3</w:t>
      </w:r>
      <w:r>
        <w:rPr>
          <w:rFonts w:ascii="Arial" w:eastAsia="Times New Roman" w:hAnsi="Arial" w:cs="Arial"/>
          <w:color w:val="232323"/>
          <w:sz w:val="24"/>
          <w:szCs w:val="24"/>
          <w:shd w:val="clear" w:color="auto" w:fill="FFFFFF"/>
        </w:rPr>
        <w:t>1/08/</w:t>
      </w:r>
      <w:r w:rsidRPr="00A97073">
        <w:rPr>
          <w:rFonts w:ascii="Arial" w:eastAsia="Times New Roman" w:hAnsi="Arial" w:cs="Arial"/>
          <w:color w:val="232323"/>
          <w:sz w:val="24"/>
          <w:szCs w:val="24"/>
          <w:shd w:val="clear" w:color="auto" w:fill="FFFFFF"/>
        </w:rPr>
        <w:t>2025)</w:t>
      </w:r>
    </w:p>
    <w:p w14:paraId="6DDAA8DC" w14:textId="18C7A98E" w:rsidR="00A97073" w:rsidRPr="00A97073" w:rsidRDefault="00A97073" w:rsidP="00A97073">
      <w:pPr>
        <w:rPr>
          <w:rFonts w:ascii="Arial" w:eastAsia="Times New Roman" w:hAnsi="Arial" w:cs="Arial"/>
          <w:color w:val="000000" w:themeColor="text1"/>
          <w:sz w:val="24"/>
          <w:szCs w:val="24"/>
          <w:shd w:val="clear" w:color="auto" w:fill="FFFFFF"/>
        </w:rPr>
      </w:pPr>
      <w:r w:rsidRPr="00A97073">
        <w:rPr>
          <w:rFonts w:ascii="Arial" w:eastAsia="Times New Roman" w:hAnsi="Arial" w:cs="Arial"/>
          <w:color w:val="000000" w:themeColor="text1"/>
          <w:sz w:val="24"/>
          <w:szCs w:val="24"/>
          <w:shd w:val="clear" w:color="auto" w:fill="FFFFFF"/>
        </w:rPr>
        <w:lastRenderedPageBreak/>
        <w:t>Slesinger, D. and Stephenson, M.</w:t>
      </w:r>
      <w:r w:rsidR="0084058F">
        <w:rPr>
          <w:rFonts w:ascii="Arial" w:eastAsia="Times New Roman" w:hAnsi="Arial" w:cs="Arial"/>
          <w:color w:val="000000" w:themeColor="text1"/>
          <w:sz w:val="24"/>
          <w:szCs w:val="24"/>
          <w:shd w:val="clear" w:color="auto" w:fill="FFFFFF"/>
        </w:rPr>
        <w:t xml:space="preserve">, </w:t>
      </w:r>
      <w:r w:rsidRPr="00A97073">
        <w:rPr>
          <w:rFonts w:ascii="Arial" w:eastAsia="Times New Roman" w:hAnsi="Arial" w:cs="Arial"/>
          <w:color w:val="000000" w:themeColor="text1"/>
          <w:sz w:val="24"/>
          <w:szCs w:val="24"/>
          <w:shd w:val="clear" w:color="auto" w:fill="FFFFFF"/>
        </w:rPr>
        <w:t>1930</w:t>
      </w:r>
      <w:r w:rsidR="0084058F">
        <w:rPr>
          <w:rFonts w:ascii="Arial" w:eastAsia="Times New Roman" w:hAnsi="Arial" w:cs="Arial"/>
          <w:color w:val="000000" w:themeColor="text1"/>
          <w:sz w:val="24"/>
          <w:szCs w:val="24"/>
          <w:shd w:val="clear" w:color="auto" w:fill="FFFFFF"/>
        </w:rPr>
        <w:t>.</w:t>
      </w:r>
      <w:r w:rsidRPr="00A97073">
        <w:rPr>
          <w:rFonts w:ascii="Arial" w:eastAsia="Times New Roman" w:hAnsi="Arial" w:cs="Arial"/>
          <w:color w:val="000000" w:themeColor="text1"/>
          <w:sz w:val="24"/>
          <w:szCs w:val="24"/>
          <w:shd w:val="clear" w:color="auto" w:fill="FFFFFF"/>
        </w:rPr>
        <w:t xml:space="preserve"> </w:t>
      </w:r>
      <w:r w:rsidRPr="0084058F">
        <w:rPr>
          <w:rFonts w:ascii="Arial" w:eastAsia="Times New Roman" w:hAnsi="Arial" w:cs="Arial"/>
          <w:color w:val="000000" w:themeColor="text1"/>
          <w:sz w:val="24"/>
          <w:szCs w:val="24"/>
          <w:shd w:val="clear" w:color="auto" w:fill="FFFFFF"/>
        </w:rPr>
        <w:t>The Encyclopaedia of Social Sciences</w:t>
      </w:r>
      <w:r w:rsidRPr="00A97073">
        <w:rPr>
          <w:rFonts w:ascii="Arial" w:eastAsia="Times New Roman" w:hAnsi="Arial" w:cs="Arial"/>
          <w:i/>
          <w:iCs/>
          <w:color w:val="000000" w:themeColor="text1"/>
          <w:sz w:val="24"/>
          <w:szCs w:val="24"/>
          <w:shd w:val="clear" w:color="auto" w:fill="FFFFFF"/>
        </w:rPr>
        <w:t xml:space="preserve">. </w:t>
      </w:r>
      <w:r w:rsidRPr="00A97073">
        <w:rPr>
          <w:rFonts w:ascii="Arial" w:eastAsia="Times New Roman" w:hAnsi="Arial" w:cs="Arial"/>
          <w:color w:val="000000" w:themeColor="text1"/>
          <w:sz w:val="24"/>
          <w:szCs w:val="24"/>
          <w:shd w:val="clear" w:color="auto" w:fill="FFFFFF"/>
        </w:rPr>
        <w:t>Vol. IX, MacMillan Publications.</w:t>
      </w:r>
    </w:p>
    <w:p w14:paraId="40483C9F" w14:textId="0CE25AEE" w:rsidR="008C4892" w:rsidRPr="00A97073" w:rsidRDefault="006417D6" w:rsidP="00096E76">
      <w:pPr>
        <w:pStyle w:val="Heading1"/>
        <w:spacing w:before="0" w:after="0" w:line="450" w:lineRule="atLeast"/>
        <w:divId w:val="1488016497"/>
        <w:rPr>
          <w:rFonts w:ascii="Arial" w:eastAsia="Times New Roman" w:hAnsi="Arial" w:cs="Arial"/>
          <w:color w:val="000000" w:themeColor="text1"/>
          <w:kern w:val="36"/>
          <w:sz w:val="24"/>
          <w:szCs w:val="24"/>
          <w:lang w:eastAsia="en-GB"/>
          <w14:ligatures w14:val="none"/>
        </w:rPr>
      </w:pPr>
      <w:r w:rsidRPr="00A97073">
        <w:rPr>
          <w:rFonts w:ascii="Arial" w:hAnsi="Arial" w:cs="Arial"/>
          <w:color w:val="000000" w:themeColor="text1"/>
          <w:sz w:val="24"/>
          <w:szCs w:val="24"/>
        </w:rPr>
        <w:t xml:space="preserve">Verhoef, M.J. and Casebeer, </w:t>
      </w:r>
      <w:r w:rsidR="008C4892" w:rsidRPr="00A97073">
        <w:rPr>
          <w:rFonts w:ascii="Arial" w:hAnsi="Arial" w:cs="Arial"/>
          <w:color w:val="000000" w:themeColor="text1"/>
          <w:sz w:val="24"/>
          <w:szCs w:val="24"/>
        </w:rPr>
        <w:t>A.L.</w:t>
      </w:r>
      <w:r w:rsidR="0084058F">
        <w:rPr>
          <w:rFonts w:ascii="Arial" w:hAnsi="Arial" w:cs="Arial"/>
          <w:color w:val="000000" w:themeColor="text1"/>
          <w:sz w:val="24"/>
          <w:szCs w:val="24"/>
        </w:rPr>
        <w:t xml:space="preserve">, </w:t>
      </w:r>
      <w:r w:rsidR="008C4892" w:rsidRPr="00A97073">
        <w:rPr>
          <w:rFonts w:ascii="Arial" w:hAnsi="Arial" w:cs="Arial"/>
          <w:color w:val="000000" w:themeColor="text1"/>
          <w:sz w:val="24"/>
          <w:szCs w:val="24"/>
        </w:rPr>
        <w:t>1997</w:t>
      </w:r>
      <w:r w:rsidR="0084058F">
        <w:rPr>
          <w:rFonts w:ascii="Arial" w:hAnsi="Arial" w:cs="Arial"/>
          <w:color w:val="000000" w:themeColor="text1"/>
          <w:sz w:val="24"/>
          <w:szCs w:val="24"/>
        </w:rPr>
        <w:t xml:space="preserve">. </w:t>
      </w:r>
      <w:r w:rsidR="00235F30" w:rsidRPr="00A97073">
        <w:rPr>
          <w:rFonts w:ascii="Arial" w:eastAsia="Times New Roman" w:hAnsi="Arial" w:cs="Arial"/>
          <w:color w:val="000000" w:themeColor="text1"/>
          <w:kern w:val="36"/>
          <w:sz w:val="24"/>
          <w:szCs w:val="24"/>
          <w:lang w:eastAsia="en-GB"/>
          <w14:ligatures w14:val="none"/>
        </w:rPr>
        <w:t xml:space="preserve"> </w:t>
      </w:r>
      <w:r w:rsidR="00F23AB2" w:rsidRPr="00A97073">
        <w:rPr>
          <w:rFonts w:ascii="Arial" w:eastAsia="Times New Roman" w:hAnsi="Arial" w:cs="Arial"/>
          <w:color w:val="000000" w:themeColor="text1"/>
          <w:kern w:val="36"/>
          <w:sz w:val="24"/>
          <w:szCs w:val="24"/>
          <w:lang w:eastAsia="en-GB"/>
          <w14:ligatures w14:val="none"/>
        </w:rPr>
        <w:t>‘</w:t>
      </w:r>
      <w:r w:rsidR="00235F30" w:rsidRPr="00A97073">
        <w:rPr>
          <w:rFonts w:ascii="Arial" w:eastAsia="Times New Roman" w:hAnsi="Arial" w:cs="Arial"/>
          <w:color w:val="000000" w:themeColor="text1"/>
          <w:kern w:val="36"/>
          <w:sz w:val="24"/>
          <w:szCs w:val="24"/>
          <w:lang w:eastAsia="en-GB"/>
          <w14:ligatures w14:val="none"/>
        </w:rPr>
        <w:t>Broadening horizons: Integrating</w:t>
      </w:r>
      <w:r w:rsidR="00A97073">
        <w:rPr>
          <w:rFonts w:ascii="Arial" w:eastAsia="Times New Roman" w:hAnsi="Arial" w:cs="Arial"/>
          <w:color w:val="000000" w:themeColor="text1"/>
          <w:kern w:val="36"/>
          <w:sz w:val="24"/>
          <w:szCs w:val="24"/>
          <w:lang w:eastAsia="en-GB"/>
          <w14:ligatures w14:val="none"/>
        </w:rPr>
        <w:t xml:space="preserve"> </w:t>
      </w:r>
      <w:r w:rsidR="00235F30" w:rsidRPr="00A97073">
        <w:rPr>
          <w:rFonts w:ascii="Arial" w:eastAsia="Times New Roman" w:hAnsi="Arial" w:cs="Arial"/>
          <w:color w:val="000000" w:themeColor="text1"/>
          <w:kern w:val="36"/>
          <w:sz w:val="24"/>
          <w:szCs w:val="24"/>
          <w:lang w:eastAsia="en-GB"/>
          <w14:ligatures w14:val="none"/>
        </w:rPr>
        <w:t>quantitative and qualitative research</w:t>
      </w:r>
      <w:r w:rsidR="00F23AB2" w:rsidRPr="00A97073">
        <w:rPr>
          <w:rFonts w:ascii="Arial" w:eastAsia="Times New Roman" w:hAnsi="Arial" w:cs="Arial"/>
          <w:color w:val="000000" w:themeColor="text1"/>
          <w:kern w:val="36"/>
          <w:sz w:val="24"/>
          <w:szCs w:val="24"/>
          <w:lang w:eastAsia="en-GB"/>
          <w14:ligatures w14:val="none"/>
        </w:rPr>
        <w:t>’,</w:t>
      </w:r>
      <w:r w:rsidR="00D32CF5" w:rsidRPr="00A97073">
        <w:rPr>
          <w:rFonts w:ascii="Arial" w:eastAsia="Times New Roman" w:hAnsi="Arial" w:cs="Arial"/>
          <w:color w:val="000000" w:themeColor="text1"/>
          <w:kern w:val="36"/>
          <w:sz w:val="24"/>
          <w:szCs w:val="24"/>
          <w:lang w:eastAsia="en-GB"/>
          <w14:ligatures w14:val="none"/>
        </w:rPr>
        <w:t xml:space="preserve"> </w:t>
      </w:r>
      <w:r w:rsidR="0084058F">
        <w:rPr>
          <w:rFonts w:ascii="Arial" w:eastAsia="Times New Roman" w:hAnsi="Arial" w:cs="Arial"/>
          <w:color w:val="000000" w:themeColor="text1"/>
          <w:kern w:val="36"/>
          <w:sz w:val="24"/>
          <w:szCs w:val="24"/>
          <w:lang w:eastAsia="en-GB"/>
          <w14:ligatures w14:val="none"/>
        </w:rPr>
        <w:t>T</w:t>
      </w:r>
      <w:r w:rsidR="00D32CF5" w:rsidRPr="00A97073">
        <w:rPr>
          <w:rFonts w:ascii="Arial" w:eastAsia="Times New Roman" w:hAnsi="Arial" w:cs="Arial"/>
          <w:color w:val="000000" w:themeColor="text1"/>
          <w:kern w:val="36"/>
          <w:sz w:val="24"/>
          <w:szCs w:val="24"/>
          <w:lang w:eastAsia="en-GB"/>
          <w14:ligatures w14:val="none"/>
        </w:rPr>
        <w:t xml:space="preserve">he </w:t>
      </w:r>
      <w:r w:rsidR="00096E76" w:rsidRPr="00A97073">
        <w:rPr>
          <w:rFonts w:ascii="Arial" w:eastAsia="Times New Roman" w:hAnsi="Arial" w:cs="Arial"/>
          <w:color w:val="000000" w:themeColor="text1"/>
          <w:kern w:val="36"/>
          <w:sz w:val="24"/>
          <w:szCs w:val="24"/>
          <w:lang w:eastAsia="en-GB"/>
          <w14:ligatures w14:val="none"/>
        </w:rPr>
        <w:t>Canadian</w:t>
      </w:r>
      <w:r w:rsidR="00D32CF5" w:rsidRPr="00A97073">
        <w:rPr>
          <w:rFonts w:ascii="Arial" w:eastAsia="Times New Roman" w:hAnsi="Arial" w:cs="Arial"/>
          <w:color w:val="000000" w:themeColor="text1"/>
          <w:kern w:val="36"/>
          <w:sz w:val="24"/>
          <w:szCs w:val="24"/>
          <w:lang w:eastAsia="en-GB"/>
          <w14:ligatures w14:val="none"/>
        </w:rPr>
        <w:t xml:space="preserve"> journal of infectious disease, </w:t>
      </w:r>
      <w:r w:rsidR="00096E76" w:rsidRPr="00A97073">
        <w:rPr>
          <w:rFonts w:ascii="Arial" w:eastAsia="Times New Roman" w:hAnsi="Arial" w:cs="Arial"/>
          <w:color w:val="000000" w:themeColor="text1"/>
          <w:kern w:val="36"/>
          <w:sz w:val="24"/>
          <w:szCs w:val="24"/>
          <w:lang w:eastAsia="en-GB"/>
          <w14:ligatures w14:val="none"/>
        </w:rPr>
        <w:t>8(2), pp.65-66, [Online].</w:t>
      </w:r>
    </w:p>
    <w:p w14:paraId="7F4182BA" w14:textId="021D56F2" w:rsidR="002B1499" w:rsidRPr="00A97073" w:rsidRDefault="00F23AB2" w:rsidP="00A97073">
      <w:pPr>
        <w:divId w:val="1488016497"/>
        <w:rPr>
          <w:rFonts w:ascii="Arial" w:hAnsi="Arial" w:cs="Arial"/>
          <w:sz w:val="24"/>
          <w:szCs w:val="24"/>
          <w:lang w:eastAsia="en-GB"/>
        </w:rPr>
      </w:pPr>
      <w:r w:rsidRPr="00A97073">
        <w:rPr>
          <w:rFonts w:ascii="Arial" w:hAnsi="Arial" w:cs="Arial"/>
          <w:sz w:val="24"/>
          <w:szCs w:val="24"/>
          <w:lang w:eastAsia="en-GB"/>
        </w:rPr>
        <w:t>Available at:</w:t>
      </w:r>
      <w:r w:rsidR="00A97073" w:rsidRPr="00A97073">
        <w:rPr>
          <w:rFonts w:ascii="Arial" w:hAnsi="Arial" w:cs="Arial"/>
          <w:sz w:val="24"/>
          <w:szCs w:val="24"/>
          <w:lang w:eastAsia="en-GB"/>
        </w:rPr>
        <w:br/>
      </w:r>
      <w:r w:rsidR="00A97073" w:rsidRPr="0084058F">
        <w:rPr>
          <w:rFonts w:ascii="Arial" w:hAnsi="Arial" w:cs="Arial"/>
          <w:sz w:val="24"/>
          <w:szCs w:val="24"/>
        </w:rPr>
        <w:t>https://pmc.ncbi.nlm.nih.gov/articles/PMC3327344/</w:t>
      </w:r>
      <w:r w:rsidR="008C4892" w:rsidRPr="00A97073">
        <w:rPr>
          <w:rFonts w:ascii="Arial" w:hAnsi="Arial" w:cs="Arial"/>
          <w:sz w:val="24"/>
          <w:szCs w:val="24"/>
        </w:rPr>
        <w:t xml:space="preserve"> </w:t>
      </w:r>
    </w:p>
    <w:p w14:paraId="05C5E1A1" w14:textId="1C86C40C" w:rsidR="002B1499" w:rsidRPr="00A97073" w:rsidRDefault="00274A01" w:rsidP="00274A01">
      <w:pPr>
        <w:jc w:val="both"/>
        <w:rPr>
          <w:rFonts w:ascii="Arial" w:hAnsi="Arial" w:cs="Arial"/>
          <w:sz w:val="24"/>
          <w:szCs w:val="24"/>
        </w:rPr>
      </w:pPr>
      <w:r w:rsidRPr="00A97073">
        <w:rPr>
          <w:rFonts w:ascii="Arial" w:hAnsi="Arial" w:cs="Arial"/>
          <w:sz w:val="24"/>
          <w:szCs w:val="24"/>
        </w:rPr>
        <w:t>(</w:t>
      </w:r>
      <w:r w:rsidR="00D32CF5" w:rsidRPr="00A97073">
        <w:rPr>
          <w:rFonts w:ascii="Arial" w:hAnsi="Arial" w:cs="Arial"/>
          <w:sz w:val="24"/>
          <w:szCs w:val="24"/>
        </w:rPr>
        <w:t>Accessed: 3</w:t>
      </w:r>
      <w:r w:rsidR="00A97073" w:rsidRPr="00A97073">
        <w:rPr>
          <w:rFonts w:ascii="Arial" w:hAnsi="Arial" w:cs="Arial"/>
          <w:sz w:val="24"/>
          <w:szCs w:val="24"/>
        </w:rPr>
        <w:t>1/08/</w:t>
      </w:r>
      <w:r w:rsidR="00D32CF5" w:rsidRPr="00A97073">
        <w:rPr>
          <w:rFonts w:ascii="Arial" w:hAnsi="Arial" w:cs="Arial"/>
          <w:sz w:val="24"/>
          <w:szCs w:val="24"/>
        </w:rPr>
        <w:t>2025).</w:t>
      </w:r>
    </w:p>
    <w:p w14:paraId="25535D8C" w14:textId="600B3546" w:rsidR="00837961" w:rsidRPr="00ED2FF9" w:rsidRDefault="00837961" w:rsidP="007E33F8">
      <w:pPr>
        <w:rPr>
          <w:rFonts w:ascii="Arial" w:eastAsia="Times New Roman" w:hAnsi="Arial" w:cs="Arial"/>
          <w:color w:val="000000" w:themeColor="text1"/>
          <w:shd w:val="clear" w:color="auto" w:fill="FFFFFF"/>
        </w:rPr>
      </w:pPr>
    </w:p>
    <w:p w14:paraId="28C0B759" w14:textId="77777777" w:rsidR="00840220" w:rsidRDefault="00840220" w:rsidP="007E33F8">
      <w:pPr>
        <w:rPr>
          <w:rFonts w:ascii="Arial" w:eastAsia="Times New Roman" w:hAnsi="Arial" w:cs="Arial"/>
          <w:color w:val="232323"/>
          <w:shd w:val="clear" w:color="auto" w:fill="FFFFFF"/>
        </w:rPr>
      </w:pPr>
    </w:p>
    <w:p w14:paraId="28E89337" w14:textId="77777777" w:rsidR="00B43B7F" w:rsidRPr="00ED2FF9" w:rsidRDefault="00B43B7F" w:rsidP="007E33F8">
      <w:pPr>
        <w:rPr>
          <w:rFonts w:ascii="Arial" w:eastAsia="Times New Roman" w:hAnsi="Arial" w:cs="Arial"/>
          <w:color w:val="232323"/>
          <w:shd w:val="clear" w:color="auto" w:fill="FFFFFF"/>
        </w:rPr>
      </w:pPr>
    </w:p>
    <w:p w14:paraId="1CDFC799" w14:textId="77777777" w:rsidR="007178E7" w:rsidRPr="005576EA" w:rsidRDefault="007178E7" w:rsidP="007E33F8">
      <w:pPr>
        <w:rPr>
          <w:rFonts w:ascii="Verdana" w:eastAsia="Times New Roman" w:hAnsi="Verdana"/>
          <w:color w:val="232323"/>
          <w:shd w:val="clear" w:color="auto" w:fill="FFFFFF"/>
        </w:rPr>
      </w:pPr>
    </w:p>
    <w:sectPr w:rsidR="007178E7" w:rsidRPr="005576E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56774" w14:textId="77777777" w:rsidR="005C6627" w:rsidRDefault="005C6627" w:rsidP="007E33F8">
      <w:pPr>
        <w:spacing w:after="0" w:line="240" w:lineRule="auto"/>
      </w:pPr>
      <w:r>
        <w:separator/>
      </w:r>
    </w:p>
  </w:endnote>
  <w:endnote w:type="continuationSeparator" w:id="0">
    <w:p w14:paraId="63B8F718" w14:textId="77777777" w:rsidR="005C6627" w:rsidRDefault="005C6627" w:rsidP="007E3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D0069" w14:textId="77777777" w:rsidR="005C6627" w:rsidRDefault="005C6627" w:rsidP="007E33F8">
      <w:pPr>
        <w:spacing w:after="0" w:line="240" w:lineRule="auto"/>
      </w:pPr>
      <w:r>
        <w:separator/>
      </w:r>
    </w:p>
  </w:footnote>
  <w:footnote w:type="continuationSeparator" w:id="0">
    <w:p w14:paraId="3654CBF2" w14:textId="77777777" w:rsidR="005C6627" w:rsidRDefault="005C6627" w:rsidP="007E3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197D5" w14:textId="7254A2F7" w:rsidR="007E33F8" w:rsidRDefault="007E33F8">
    <w:pPr>
      <w:pStyle w:val="Header"/>
    </w:pPr>
    <w:r>
      <w:t>Jonathan Jenkins                                      Research Methodology                                                ID: 2245736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5209E"/>
    <w:multiLevelType w:val="hybridMultilevel"/>
    <w:tmpl w:val="2034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35515"/>
    <w:multiLevelType w:val="hybridMultilevel"/>
    <w:tmpl w:val="983A9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E4410"/>
    <w:multiLevelType w:val="hybridMultilevel"/>
    <w:tmpl w:val="BD72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021587">
    <w:abstractNumId w:val="1"/>
  </w:num>
  <w:num w:numId="2" w16cid:durableId="887297195">
    <w:abstractNumId w:val="0"/>
  </w:num>
  <w:num w:numId="3" w16cid:durableId="713117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F8"/>
    <w:rsid w:val="00002C46"/>
    <w:rsid w:val="00004A58"/>
    <w:rsid w:val="00011050"/>
    <w:rsid w:val="00025EC2"/>
    <w:rsid w:val="00055046"/>
    <w:rsid w:val="000811A2"/>
    <w:rsid w:val="0009307C"/>
    <w:rsid w:val="00096E76"/>
    <w:rsid w:val="000A2D9F"/>
    <w:rsid w:val="000B57E5"/>
    <w:rsid w:val="000C2B65"/>
    <w:rsid w:val="000D60CC"/>
    <w:rsid w:val="000D7A60"/>
    <w:rsid w:val="000E00FD"/>
    <w:rsid w:val="000E2904"/>
    <w:rsid w:val="00150248"/>
    <w:rsid w:val="001A3D02"/>
    <w:rsid w:val="001A5836"/>
    <w:rsid w:val="001C13D5"/>
    <w:rsid w:val="001C5199"/>
    <w:rsid w:val="001C7B05"/>
    <w:rsid w:val="001E0ECF"/>
    <w:rsid w:val="001E3011"/>
    <w:rsid w:val="001F28E8"/>
    <w:rsid w:val="002140C7"/>
    <w:rsid w:val="00222FEA"/>
    <w:rsid w:val="00223002"/>
    <w:rsid w:val="00235F30"/>
    <w:rsid w:val="002451C4"/>
    <w:rsid w:val="00261C17"/>
    <w:rsid w:val="00274A01"/>
    <w:rsid w:val="00274DD6"/>
    <w:rsid w:val="0029089B"/>
    <w:rsid w:val="002B1499"/>
    <w:rsid w:val="002C24DA"/>
    <w:rsid w:val="002C3893"/>
    <w:rsid w:val="002C71A9"/>
    <w:rsid w:val="002D6A6B"/>
    <w:rsid w:val="002F1858"/>
    <w:rsid w:val="00303F74"/>
    <w:rsid w:val="00305334"/>
    <w:rsid w:val="00310DFA"/>
    <w:rsid w:val="00315553"/>
    <w:rsid w:val="00327189"/>
    <w:rsid w:val="00372B6C"/>
    <w:rsid w:val="0038018C"/>
    <w:rsid w:val="00391984"/>
    <w:rsid w:val="00397BFE"/>
    <w:rsid w:val="003A17B5"/>
    <w:rsid w:val="003A2487"/>
    <w:rsid w:val="003A7C0F"/>
    <w:rsid w:val="003B0B24"/>
    <w:rsid w:val="003B47EF"/>
    <w:rsid w:val="003C0204"/>
    <w:rsid w:val="003D0D7C"/>
    <w:rsid w:val="003E59B7"/>
    <w:rsid w:val="003F57D2"/>
    <w:rsid w:val="003F7776"/>
    <w:rsid w:val="00416C0C"/>
    <w:rsid w:val="00420BEE"/>
    <w:rsid w:val="0042377A"/>
    <w:rsid w:val="0043184B"/>
    <w:rsid w:val="00435BE4"/>
    <w:rsid w:val="00450E1B"/>
    <w:rsid w:val="00457ED0"/>
    <w:rsid w:val="0046048B"/>
    <w:rsid w:val="00474D02"/>
    <w:rsid w:val="00475C56"/>
    <w:rsid w:val="0048673A"/>
    <w:rsid w:val="004909E1"/>
    <w:rsid w:val="00490DE0"/>
    <w:rsid w:val="004A2B88"/>
    <w:rsid w:val="004B0146"/>
    <w:rsid w:val="004C3389"/>
    <w:rsid w:val="004D2EAE"/>
    <w:rsid w:val="004D474B"/>
    <w:rsid w:val="004D55D7"/>
    <w:rsid w:val="004E292D"/>
    <w:rsid w:val="005013EF"/>
    <w:rsid w:val="005055B1"/>
    <w:rsid w:val="00512FFD"/>
    <w:rsid w:val="005179BC"/>
    <w:rsid w:val="00522C13"/>
    <w:rsid w:val="00526393"/>
    <w:rsid w:val="005277D8"/>
    <w:rsid w:val="0053534E"/>
    <w:rsid w:val="00547AE4"/>
    <w:rsid w:val="005576EA"/>
    <w:rsid w:val="00561F77"/>
    <w:rsid w:val="00594409"/>
    <w:rsid w:val="005A135B"/>
    <w:rsid w:val="005C6627"/>
    <w:rsid w:val="005D050E"/>
    <w:rsid w:val="005D4962"/>
    <w:rsid w:val="005E7B77"/>
    <w:rsid w:val="005F2337"/>
    <w:rsid w:val="005F4A30"/>
    <w:rsid w:val="00600550"/>
    <w:rsid w:val="00614AFD"/>
    <w:rsid w:val="00630D20"/>
    <w:rsid w:val="00631F71"/>
    <w:rsid w:val="00637319"/>
    <w:rsid w:val="006417D6"/>
    <w:rsid w:val="00651DF3"/>
    <w:rsid w:val="00674D46"/>
    <w:rsid w:val="006758C3"/>
    <w:rsid w:val="00681065"/>
    <w:rsid w:val="00690DE1"/>
    <w:rsid w:val="006A42F6"/>
    <w:rsid w:val="006A4F9F"/>
    <w:rsid w:val="006D156C"/>
    <w:rsid w:val="006D2E2D"/>
    <w:rsid w:val="00700BC5"/>
    <w:rsid w:val="00715810"/>
    <w:rsid w:val="00716524"/>
    <w:rsid w:val="007178E7"/>
    <w:rsid w:val="00727460"/>
    <w:rsid w:val="0074573B"/>
    <w:rsid w:val="00762702"/>
    <w:rsid w:val="007630F7"/>
    <w:rsid w:val="0078533D"/>
    <w:rsid w:val="007A2164"/>
    <w:rsid w:val="007C1CD0"/>
    <w:rsid w:val="007C2354"/>
    <w:rsid w:val="007D4C49"/>
    <w:rsid w:val="007D70C8"/>
    <w:rsid w:val="007E33F8"/>
    <w:rsid w:val="007E7BE1"/>
    <w:rsid w:val="007F5573"/>
    <w:rsid w:val="007F5C34"/>
    <w:rsid w:val="00800228"/>
    <w:rsid w:val="0080069D"/>
    <w:rsid w:val="00824B37"/>
    <w:rsid w:val="008304B1"/>
    <w:rsid w:val="00837961"/>
    <w:rsid w:val="00840220"/>
    <w:rsid w:val="0084058F"/>
    <w:rsid w:val="008409D9"/>
    <w:rsid w:val="008575CA"/>
    <w:rsid w:val="00860598"/>
    <w:rsid w:val="008808A1"/>
    <w:rsid w:val="008977AF"/>
    <w:rsid w:val="008A4664"/>
    <w:rsid w:val="008B270E"/>
    <w:rsid w:val="008B5879"/>
    <w:rsid w:val="008C4429"/>
    <w:rsid w:val="008C4892"/>
    <w:rsid w:val="008D0869"/>
    <w:rsid w:val="008E5B6C"/>
    <w:rsid w:val="008F5B55"/>
    <w:rsid w:val="00905EE5"/>
    <w:rsid w:val="00906C1F"/>
    <w:rsid w:val="00916A16"/>
    <w:rsid w:val="0092793D"/>
    <w:rsid w:val="00927C86"/>
    <w:rsid w:val="0094288C"/>
    <w:rsid w:val="0095036D"/>
    <w:rsid w:val="00965A76"/>
    <w:rsid w:val="00972B49"/>
    <w:rsid w:val="009850D9"/>
    <w:rsid w:val="00986A2F"/>
    <w:rsid w:val="009A010C"/>
    <w:rsid w:val="009B2840"/>
    <w:rsid w:val="009C74CE"/>
    <w:rsid w:val="009E0063"/>
    <w:rsid w:val="009E26C7"/>
    <w:rsid w:val="009F3005"/>
    <w:rsid w:val="009F7549"/>
    <w:rsid w:val="00A01312"/>
    <w:rsid w:val="00A04BFC"/>
    <w:rsid w:val="00A24605"/>
    <w:rsid w:val="00A24A7B"/>
    <w:rsid w:val="00A5561A"/>
    <w:rsid w:val="00A62443"/>
    <w:rsid w:val="00A65B82"/>
    <w:rsid w:val="00A76DEF"/>
    <w:rsid w:val="00A80E26"/>
    <w:rsid w:val="00A91604"/>
    <w:rsid w:val="00A97073"/>
    <w:rsid w:val="00AA5B37"/>
    <w:rsid w:val="00AB3C17"/>
    <w:rsid w:val="00AC12E3"/>
    <w:rsid w:val="00AD0F1E"/>
    <w:rsid w:val="00B1051E"/>
    <w:rsid w:val="00B21319"/>
    <w:rsid w:val="00B43B7F"/>
    <w:rsid w:val="00B61FBC"/>
    <w:rsid w:val="00B62BF9"/>
    <w:rsid w:val="00B8604A"/>
    <w:rsid w:val="00B9250A"/>
    <w:rsid w:val="00BA4B47"/>
    <w:rsid w:val="00BC2C87"/>
    <w:rsid w:val="00BD367F"/>
    <w:rsid w:val="00BE6186"/>
    <w:rsid w:val="00BF642E"/>
    <w:rsid w:val="00BF6B8C"/>
    <w:rsid w:val="00BF772C"/>
    <w:rsid w:val="00C07F69"/>
    <w:rsid w:val="00C24E19"/>
    <w:rsid w:val="00C26D2A"/>
    <w:rsid w:val="00C532AF"/>
    <w:rsid w:val="00C73A6F"/>
    <w:rsid w:val="00C81BCD"/>
    <w:rsid w:val="00C8314E"/>
    <w:rsid w:val="00C85FDF"/>
    <w:rsid w:val="00C8616C"/>
    <w:rsid w:val="00CB5776"/>
    <w:rsid w:val="00CC23AC"/>
    <w:rsid w:val="00D056CF"/>
    <w:rsid w:val="00D069E0"/>
    <w:rsid w:val="00D1562A"/>
    <w:rsid w:val="00D32CF5"/>
    <w:rsid w:val="00D64A3B"/>
    <w:rsid w:val="00D755BD"/>
    <w:rsid w:val="00D907C6"/>
    <w:rsid w:val="00D9133E"/>
    <w:rsid w:val="00D94AF5"/>
    <w:rsid w:val="00DA6FE7"/>
    <w:rsid w:val="00DB2511"/>
    <w:rsid w:val="00DB4B71"/>
    <w:rsid w:val="00DD19E5"/>
    <w:rsid w:val="00DD3AD3"/>
    <w:rsid w:val="00DE2A8B"/>
    <w:rsid w:val="00E070AE"/>
    <w:rsid w:val="00E24C58"/>
    <w:rsid w:val="00E424B6"/>
    <w:rsid w:val="00E424EB"/>
    <w:rsid w:val="00E90A5D"/>
    <w:rsid w:val="00E95B8A"/>
    <w:rsid w:val="00EA6CA9"/>
    <w:rsid w:val="00EC0036"/>
    <w:rsid w:val="00ED2FF9"/>
    <w:rsid w:val="00EF51E5"/>
    <w:rsid w:val="00F04880"/>
    <w:rsid w:val="00F23AB2"/>
    <w:rsid w:val="00F24594"/>
    <w:rsid w:val="00F24C2C"/>
    <w:rsid w:val="00F464BC"/>
    <w:rsid w:val="00F66783"/>
    <w:rsid w:val="00F80B84"/>
    <w:rsid w:val="00F83D9F"/>
    <w:rsid w:val="00FA784C"/>
    <w:rsid w:val="00FE258E"/>
    <w:rsid w:val="00FF7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0AE2B"/>
  <w15:chartTrackingRefBased/>
  <w15:docId w15:val="{C1376350-5209-44DF-A4DB-397A5125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3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33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33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33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33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3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3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33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33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33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33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3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3F8"/>
    <w:rPr>
      <w:rFonts w:eastAsiaTheme="majorEastAsia" w:cstheme="majorBidi"/>
      <w:color w:val="272727" w:themeColor="text1" w:themeTint="D8"/>
    </w:rPr>
  </w:style>
  <w:style w:type="paragraph" w:styleId="Title">
    <w:name w:val="Title"/>
    <w:basedOn w:val="Normal"/>
    <w:next w:val="Normal"/>
    <w:link w:val="TitleChar"/>
    <w:uiPriority w:val="10"/>
    <w:qFormat/>
    <w:rsid w:val="007E33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3F8"/>
    <w:pPr>
      <w:spacing w:before="160"/>
      <w:jc w:val="center"/>
    </w:pPr>
    <w:rPr>
      <w:i/>
      <w:iCs/>
      <w:color w:val="404040" w:themeColor="text1" w:themeTint="BF"/>
    </w:rPr>
  </w:style>
  <w:style w:type="character" w:customStyle="1" w:styleId="QuoteChar">
    <w:name w:val="Quote Char"/>
    <w:basedOn w:val="DefaultParagraphFont"/>
    <w:link w:val="Quote"/>
    <w:uiPriority w:val="29"/>
    <w:rsid w:val="007E33F8"/>
    <w:rPr>
      <w:i/>
      <w:iCs/>
      <w:color w:val="404040" w:themeColor="text1" w:themeTint="BF"/>
    </w:rPr>
  </w:style>
  <w:style w:type="paragraph" w:styleId="ListParagraph">
    <w:name w:val="List Paragraph"/>
    <w:basedOn w:val="Normal"/>
    <w:uiPriority w:val="34"/>
    <w:qFormat/>
    <w:rsid w:val="007E33F8"/>
    <w:pPr>
      <w:ind w:left="720"/>
      <w:contextualSpacing/>
    </w:pPr>
  </w:style>
  <w:style w:type="character" w:styleId="IntenseEmphasis">
    <w:name w:val="Intense Emphasis"/>
    <w:basedOn w:val="DefaultParagraphFont"/>
    <w:uiPriority w:val="21"/>
    <w:qFormat/>
    <w:rsid w:val="007E33F8"/>
    <w:rPr>
      <w:i/>
      <w:iCs/>
      <w:color w:val="2F5496" w:themeColor="accent1" w:themeShade="BF"/>
    </w:rPr>
  </w:style>
  <w:style w:type="paragraph" w:styleId="IntenseQuote">
    <w:name w:val="Intense Quote"/>
    <w:basedOn w:val="Normal"/>
    <w:next w:val="Normal"/>
    <w:link w:val="IntenseQuoteChar"/>
    <w:uiPriority w:val="30"/>
    <w:qFormat/>
    <w:rsid w:val="007E33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33F8"/>
    <w:rPr>
      <w:i/>
      <w:iCs/>
      <w:color w:val="2F5496" w:themeColor="accent1" w:themeShade="BF"/>
    </w:rPr>
  </w:style>
  <w:style w:type="character" w:styleId="IntenseReference">
    <w:name w:val="Intense Reference"/>
    <w:basedOn w:val="DefaultParagraphFont"/>
    <w:uiPriority w:val="32"/>
    <w:qFormat/>
    <w:rsid w:val="007E33F8"/>
    <w:rPr>
      <w:b/>
      <w:bCs/>
      <w:smallCaps/>
      <w:color w:val="2F5496" w:themeColor="accent1" w:themeShade="BF"/>
      <w:spacing w:val="5"/>
    </w:rPr>
  </w:style>
  <w:style w:type="paragraph" w:styleId="Header">
    <w:name w:val="header"/>
    <w:basedOn w:val="Normal"/>
    <w:link w:val="HeaderChar"/>
    <w:uiPriority w:val="99"/>
    <w:unhideWhenUsed/>
    <w:rsid w:val="007E33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3F8"/>
  </w:style>
  <w:style w:type="paragraph" w:styleId="Footer">
    <w:name w:val="footer"/>
    <w:basedOn w:val="Normal"/>
    <w:link w:val="FooterChar"/>
    <w:uiPriority w:val="99"/>
    <w:unhideWhenUsed/>
    <w:rsid w:val="007E33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3F8"/>
  </w:style>
  <w:style w:type="paragraph" w:customStyle="1" w:styleId="p1">
    <w:name w:val="p1"/>
    <w:basedOn w:val="Normal"/>
    <w:rsid w:val="00C81BCD"/>
    <w:pPr>
      <w:spacing w:after="0" w:line="240" w:lineRule="auto"/>
    </w:pPr>
    <w:rPr>
      <w:rFonts w:ascii="Times New Roman" w:eastAsiaTheme="minorEastAsia" w:hAnsi="Times New Roman" w:cs="Times New Roman"/>
      <w:color w:val="000000"/>
      <w:kern w:val="0"/>
      <w:sz w:val="21"/>
      <w:szCs w:val="21"/>
      <w:lang w:eastAsia="en-GB"/>
      <w14:ligatures w14:val="none"/>
    </w:rPr>
  </w:style>
  <w:style w:type="character" w:customStyle="1" w:styleId="s1">
    <w:name w:val="s1"/>
    <w:basedOn w:val="DefaultParagraphFont"/>
    <w:rsid w:val="00C81BCD"/>
    <w:rPr>
      <w:rFonts w:ascii="Times New Roman" w:hAnsi="Times New Roman" w:cs="Times New Roman" w:hint="default"/>
      <w:b w:val="0"/>
      <w:bCs w:val="0"/>
      <w:i w:val="0"/>
      <w:iCs w:val="0"/>
      <w:sz w:val="21"/>
      <w:szCs w:val="21"/>
    </w:rPr>
  </w:style>
  <w:style w:type="character" w:styleId="Hyperlink">
    <w:name w:val="Hyperlink"/>
    <w:basedOn w:val="DefaultParagraphFont"/>
    <w:uiPriority w:val="99"/>
    <w:unhideWhenUsed/>
    <w:rsid w:val="00837961"/>
    <w:rPr>
      <w:color w:val="0563C1" w:themeColor="hyperlink"/>
      <w:u w:val="single"/>
    </w:rPr>
  </w:style>
  <w:style w:type="character" w:styleId="UnresolvedMention">
    <w:name w:val="Unresolved Mention"/>
    <w:basedOn w:val="DefaultParagraphFont"/>
    <w:uiPriority w:val="99"/>
    <w:semiHidden/>
    <w:unhideWhenUsed/>
    <w:rsid w:val="00837961"/>
    <w:rPr>
      <w:color w:val="605E5C"/>
      <w:shd w:val="clear" w:color="auto" w:fill="E1DFDD"/>
    </w:rPr>
  </w:style>
  <w:style w:type="character" w:customStyle="1" w:styleId="apple-converted-space">
    <w:name w:val="apple-converted-space"/>
    <w:basedOn w:val="DefaultParagraphFont"/>
    <w:rsid w:val="007C1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267203">
      <w:bodyDiv w:val="1"/>
      <w:marLeft w:val="0"/>
      <w:marRight w:val="0"/>
      <w:marTop w:val="0"/>
      <w:marBottom w:val="0"/>
      <w:divBdr>
        <w:top w:val="none" w:sz="0" w:space="0" w:color="auto"/>
        <w:left w:val="none" w:sz="0" w:space="0" w:color="auto"/>
        <w:bottom w:val="none" w:sz="0" w:space="0" w:color="auto"/>
        <w:right w:val="none" w:sz="0" w:space="0" w:color="auto"/>
      </w:divBdr>
    </w:div>
    <w:div w:id="1488016497">
      <w:bodyDiv w:val="1"/>
      <w:marLeft w:val="0"/>
      <w:marRight w:val="0"/>
      <w:marTop w:val="0"/>
      <w:marBottom w:val="0"/>
      <w:divBdr>
        <w:top w:val="none" w:sz="0" w:space="0" w:color="auto"/>
        <w:left w:val="none" w:sz="0" w:space="0" w:color="auto"/>
        <w:bottom w:val="none" w:sz="0" w:space="0" w:color="auto"/>
        <w:right w:val="none" w:sz="0" w:space="0" w:color="auto"/>
      </w:divBdr>
    </w:div>
    <w:div w:id="1718429164">
      <w:bodyDiv w:val="1"/>
      <w:marLeft w:val="0"/>
      <w:marRight w:val="0"/>
      <w:marTop w:val="0"/>
      <w:marBottom w:val="0"/>
      <w:divBdr>
        <w:top w:val="none" w:sz="0" w:space="0" w:color="auto"/>
        <w:left w:val="none" w:sz="0" w:space="0" w:color="auto"/>
        <w:bottom w:val="none" w:sz="0" w:space="0" w:color="auto"/>
        <w:right w:val="none" w:sz="0" w:space="0" w:color="auto"/>
      </w:divBdr>
    </w:div>
    <w:div w:id="194727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1289</Words>
  <Characters>7930</Characters>
  <Application>Microsoft Office Word</Application>
  <DocSecurity>0</DocSecurity>
  <Lines>188</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Jenkins</dc:creator>
  <cp:keywords/>
  <dc:description/>
  <cp:lastModifiedBy>Jonathan Jenkins</cp:lastModifiedBy>
  <cp:revision>22</cp:revision>
  <dcterms:created xsi:type="dcterms:W3CDTF">2025-09-08T14:32:00Z</dcterms:created>
  <dcterms:modified xsi:type="dcterms:W3CDTF">2025-09-08T15:26:00Z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312d56e4-1af0-41a6-a1f4-4ff746a3cdd0</vt:lpwstr>
  </property>
</Properties>
</file>