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E1BBC" w14:textId="3C2744FD" w:rsidR="00EC6403" w:rsidRPr="00EC6403" w:rsidRDefault="00D30178" w:rsidP="00D30178">
      <w:pPr>
        <w:spacing w:line="360" w:lineRule="auto"/>
        <w:rPr>
          <w:rFonts w:ascii="Arial" w:hAnsi="Arial" w:cs="Arial"/>
          <w:b/>
          <w:sz w:val="28"/>
          <w:szCs w:val="28"/>
          <w:u w:val="single"/>
          <w:lang w:val="cy-GB"/>
        </w:rPr>
      </w:pPr>
      <w:r w:rsidRPr="00EC6403">
        <w:rPr>
          <w:rFonts w:ascii="Arial" w:hAnsi="Arial" w:cs="Arial"/>
          <w:b/>
          <w:sz w:val="28"/>
          <w:szCs w:val="28"/>
          <w:u w:val="single"/>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7BF143DF" w14:textId="77777777" w:rsidR="00EC6403" w:rsidRDefault="00EC6403" w:rsidP="00EB5E60">
      <w:pPr>
        <w:spacing w:line="360" w:lineRule="auto"/>
        <w:rPr>
          <w:rFonts w:ascii="Arial" w:hAnsi="Arial" w:cs="Arial"/>
          <w:sz w:val="22"/>
          <w:szCs w:val="22"/>
          <w:lang w:val="cy-GB"/>
        </w:rPr>
      </w:pPr>
    </w:p>
    <w:p w14:paraId="00EB5DFB" w14:textId="028BD0BA" w:rsidR="00EF36C9" w:rsidRPr="00EB5E60" w:rsidRDefault="00D30178" w:rsidP="00EB5E60">
      <w:pPr>
        <w:spacing w:line="360" w:lineRule="auto"/>
        <w:rPr>
          <w:rFonts w:ascii="Arial" w:hAnsi="Arial" w:cs="Arial"/>
          <w:sz w:val="22"/>
          <w:szCs w:val="22"/>
          <w:lang w:val="cy-GB"/>
        </w:rPr>
      </w:pPr>
      <w:r w:rsidRPr="00EB5E60">
        <w:rPr>
          <w:rFonts w:ascii="Arial" w:hAnsi="Arial" w:cs="Arial"/>
          <w:sz w:val="22"/>
          <w:szCs w:val="22"/>
          <w:lang w:val="cy-GB"/>
        </w:rPr>
        <w:t xml:space="preserve">Mae </w:t>
      </w:r>
      <w:r w:rsidRPr="00EB5E60">
        <w:rPr>
          <w:rFonts w:ascii="Arial" w:hAnsi="Arial" w:cs="Arial"/>
          <w:sz w:val="22"/>
          <w:szCs w:val="22"/>
          <w:lang w:val="cy-GB"/>
        </w:rPr>
        <w:t>datblygiad cyfannol plentyn yn faes ymchwil eang iawn yn benodol mewn lleoliad addysgol. Dros y blynyddoedd, mae nifer helaeth o ddamcaniaethwyr wedi edrych ar wahanol agweddau yn ymwneud â datblygiad cyfannol plentyn. Caiff datblygiad cyfannol plentyn ei ddiffinio fel hyn; “Mae datblygiad cyfannol yn cyfeirio at blant yn meithrin sgiliau a’r cymhwysedd i feithrin eu sgiliau corfforol, cymdeithasol, emosiynol, gwybyddol ac ieithyddol.” (CBAC, 2019). Ym mlynyddoedd cynnar plentyn, mae dros filiwn o gysylltiadau Niwrolegol yn ffurfio pob eiliad (Harvard University, dim dyddiad) ac erbyn i blentyn cyrraedd chwe blwydd, mae ei ymennydd wedi cyrraedd 90% o’i maint oedolyn (Future Learn, dim dyddiad), felly mae datblygiad plant yn y blynyddoedd cynnar yn holl bwysig.</w:t>
      </w:r>
      <w:r w:rsidRPr="00EB5E60">
        <w:rPr>
          <w:rFonts w:ascii="Arial" w:hAnsi="Arial" w:cs="Arial"/>
          <w:sz w:val="22"/>
          <w:szCs w:val="22"/>
        </w:rPr>
        <w:t xml:space="preserve"> </w:t>
      </w:r>
      <w:r w:rsidRPr="00EB5E60">
        <w:rPr>
          <w:rFonts w:ascii="Arial" w:hAnsi="Arial" w:cs="Arial"/>
          <w:sz w:val="22"/>
          <w:szCs w:val="22"/>
          <w:lang w:val="cy-GB"/>
        </w:rPr>
        <w:t>Noda Preedy (2019, t.191) fod hi’n bwysig adnabod camau datblygiad plentyn er mwyn gallu eu darparu â’r cyfleoedd chwarae angenrheidiol ar gyfer eu datblygiad corfforol, cymdeithasol, emosiynol a gwybyddol. Ond mae’n holl bwysig ein bod cofio fod pob plentyn yn unigryw, ac yn datblygu ar wahanol adegau. Felly mae angen i ni sicrhau bod yr help mae plant yn ei dderbyn wedi’u deilwra i’w hanghenion. Daw hyn yn amlwg yn y proffil disgybl o dan sylw. Yn y traethawd hwn byddaf yn dadansoddi proffil disgybl Ella gan amlinellu rhai o’r agweddau mae hi o bosib ar ei hôl ynddynt ac yn cynnig strategaethau o beth gallai athro ei wneud er mwyn helpu ei datblygiad. Yn gyntaf rwyf am edrych ar ddatblygiad emosiynol Ella, gan gyfeirio at ddamcaniaeth ymlyniad Bowlby. Yn ail rwyf am ganolbwyntio ar ei datblygiad cymdeithasol wrth gyfeirio at waith</w:t>
      </w:r>
      <w:r w:rsidR="00744DBD">
        <w:rPr>
          <w:rFonts w:ascii="Arial" w:hAnsi="Arial" w:cs="Arial"/>
          <w:sz w:val="22"/>
          <w:szCs w:val="22"/>
          <w:lang w:val="cy-GB"/>
        </w:rPr>
        <w:t xml:space="preserve"> </w:t>
      </w:r>
      <w:r w:rsidR="00362FA6">
        <w:rPr>
          <w:rFonts w:ascii="Arial" w:hAnsi="Arial" w:cs="Arial"/>
          <w:sz w:val="22"/>
          <w:szCs w:val="22"/>
          <w:lang w:val="cy-GB"/>
        </w:rPr>
        <w:t>Parten</w:t>
      </w:r>
      <w:r w:rsidRPr="00EB5E60">
        <w:rPr>
          <w:rFonts w:ascii="Arial" w:hAnsi="Arial" w:cs="Arial"/>
          <w:sz w:val="22"/>
          <w:szCs w:val="22"/>
          <w:lang w:val="cy-GB"/>
        </w:rPr>
        <w:t>. Ac yn olaf, byddaf yn trafod datblygiad corfforol Ella.</w:t>
      </w:r>
    </w:p>
    <w:p w14:paraId="70721719" w14:textId="63ED1988" w:rsidR="00D30178" w:rsidRPr="00EB5E60" w:rsidRDefault="00D30178" w:rsidP="00EB5E60">
      <w:pPr>
        <w:spacing w:line="360" w:lineRule="auto"/>
        <w:rPr>
          <w:rFonts w:ascii="Arial" w:hAnsi="Arial" w:cs="Arial"/>
          <w:sz w:val="22"/>
          <w:szCs w:val="22"/>
          <w:lang w:val="cy-GB"/>
        </w:rPr>
      </w:pPr>
    </w:p>
    <w:p w14:paraId="1977DB52" w14:textId="2FF7308C" w:rsidR="00D30178" w:rsidRPr="00EB5E60" w:rsidRDefault="00D30178" w:rsidP="00EB5E60">
      <w:pPr>
        <w:spacing w:line="360" w:lineRule="auto"/>
        <w:rPr>
          <w:rFonts w:ascii="Arial" w:hAnsi="Arial" w:cs="Arial"/>
          <w:sz w:val="22"/>
          <w:szCs w:val="22"/>
          <w:lang w:val="cy-GB"/>
        </w:rPr>
      </w:pPr>
      <w:r w:rsidRPr="00EB5E60">
        <w:rPr>
          <w:rFonts w:ascii="Arial" w:hAnsi="Arial" w:cs="Arial"/>
          <w:sz w:val="22"/>
          <w:szCs w:val="22"/>
          <w:lang w:val="cy-GB"/>
        </w:rPr>
        <w:t xml:space="preserve">Un o’r pethau cyntaf daw yn amlwg wrth ddarllen proffil Ella yw ei bod hi’n cael anhawster gwahanu wrth ei mam yn y boreau. Rhai damcaniaethwyr sydd wedi astudio ymlyniad yw Bowlby a Ainsworth. Dyfeisiodd Ainsworth ddull er mwyn asesu’r ymlyniad rhwng plentyn a rhiant sef ‘Strange Situation’ (1970, dyfynnwyd yn Boyd a Bee, 2014, t.341). Caiff plentyn ei arsylwi gyda’r fam, gyda dieithryn, ar ei ben ei hun, pan gaiff ei aduno â’r dieithryn, ac yna â’r fam. Deilliodd Ainsworth o’r dull yma fod yna dau fath o ymlyniad, ymlyniad diogel ac ymlyniad osgoi, a bod yna dri is-fath o ymlyniad osgoi. Felly mae damcaniaeth Ainsworth yn awgrymu bod ganddi ymlyniad osgoi tuag at ei mam ac yn benodol, ymlyniad gwrthwynebol. Ond fel nodir yng ngwaith Boyd a Bee, mae’n bwysig nodi bod pob ymateb plentyn yn null ‘Strange Situation’ Ainsworth yn bwysig, a dydyn ni ddim yn gwybod beth yw ymateb Ella </w:t>
      </w:r>
      <w:r w:rsidRPr="00EB5E60">
        <w:rPr>
          <w:rFonts w:ascii="Arial" w:hAnsi="Arial" w:cs="Arial"/>
          <w:sz w:val="22"/>
          <w:szCs w:val="22"/>
          <w:lang w:val="cy-GB"/>
        </w:rPr>
        <w:lastRenderedPageBreak/>
        <w:t>pan fydd ei mam yn dychwelyd, felly nid oes modd dod i gasgliad pendant ar y mater ar sail hyn yn unig. Ond mae modd i athro gyflwyno strategaethau er mwyn ceisio helpu Ella wahanu o’i mam yn y boreau. Dull diddorol deuthum ar draws yn fy ysgol bontio oedd ‘worry jar’. Pan roedd rhywbeth yn achosi pryder i blentyn A, byddent yn cael y cyfle i fynd i sesiwn ymyrraeth lle byddai’n rhoi ei phryderon i mewn i’r jar.</w:t>
      </w:r>
      <w:r w:rsidRPr="00EB5E60">
        <w:rPr>
          <w:rFonts w:ascii="Arial" w:hAnsi="Arial" w:cs="Arial"/>
          <w:sz w:val="22"/>
          <w:szCs w:val="22"/>
          <w:lang w:val="cy-GB"/>
        </w:rPr>
        <w:t xml:space="preserve"> </w:t>
      </w:r>
      <w:r w:rsidRPr="00EB5E60">
        <w:rPr>
          <w:rFonts w:ascii="Arial" w:hAnsi="Arial" w:cs="Arial"/>
          <w:sz w:val="22"/>
          <w:szCs w:val="22"/>
          <w:lang w:val="cy-GB"/>
        </w:rPr>
        <w:t xml:space="preserve">Caiff hyn ei adlewyrchu yn yr adnodd crëwyd gan Partnership for Children, “A Worry Jar is a place for your child to put their worries so they don’t have to think about them all the time” (2020). Bydd hi hefyd yn syniad sicrhau bod athro sydd yn gyfarwydd iddi ac mae hi’n gallu ymddiried ynddo </w:t>
      </w:r>
      <w:r w:rsidR="00362FA6">
        <w:rPr>
          <w:rFonts w:ascii="Arial" w:hAnsi="Arial" w:cs="Arial"/>
          <w:sz w:val="22"/>
          <w:szCs w:val="22"/>
          <w:lang w:val="cy-GB"/>
        </w:rPr>
        <w:t xml:space="preserve">wrth law </w:t>
      </w:r>
      <w:r w:rsidRPr="00EB5E60">
        <w:rPr>
          <w:rFonts w:ascii="Arial" w:hAnsi="Arial" w:cs="Arial"/>
          <w:sz w:val="22"/>
          <w:szCs w:val="22"/>
          <w:lang w:val="cy-GB"/>
        </w:rPr>
        <w:t>i’w croesawi yn y bore er mwyn ei bod hi’n teimlo’n gartrefol ac yn ddiogel pan fydd yn cyrraedd yr ysgol. Y rhwystr amlwg â’r strategaeth benodol yma yw nid oes modd gwarantu fydd yr aelod o staff ar gael i’w chroesawi bob bore oherwydd problemau sydd yn gallu codi bob bore, llwyth gwaith neu hyd yn oed ar adegau, salwch.</w:t>
      </w:r>
    </w:p>
    <w:p w14:paraId="567893EE" w14:textId="6ACFEC46" w:rsidR="00D30178" w:rsidRPr="00EB5E60" w:rsidRDefault="00D30178" w:rsidP="00EB5E60">
      <w:pPr>
        <w:spacing w:line="360" w:lineRule="auto"/>
        <w:rPr>
          <w:rFonts w:ascii="Arial" w:hAnsi="Arial" w:cs="Arial"/>
          <w:sz w:val="22"/>
          <w:szCs w:val="22"/>
          <w:lang w:val="cy-GB"/>
        </w:rPr>
      </w:pPr>
    </w:p>
    <w:p w14:paraId="71467187" w14:textId="77777777" w:rsidR="00362FA6" w:rsidRDefault="00D30178" w:rsidP="00EB5E60">
      <w:pPr>
        <w:spacing w:line="360" w:lineRule="auto"/>
        <w:rPr>
          <w:rFonts w:ascii="Arial" w:hAnsi="Arial" w:cs="Arial"/>
          <w:sz w:val="22"/>
          <w:szCs w:val="22"/>
          <w:lang w:val="cy-GB"/>
        </w:rPr>
      </w:pPr>
      <w:r w:rsidRPr="00EB5E60">
        <w:rPr>
          <w:rFonts w:ascii="Arial" w:hAnsi="Arial" w:cs="Arial"/>
          <w:sz w:val="22"/>
          <w:szCs w:val="22"/>
          <w:lang w:val="cy-GB"/>
        </w:rPr>
        <w:t>Elfen datblygiad pwysig arall plant yw eu datblygiad cymdeithasol. Wrth edrych ar broffil Ella, mae angen gwneud sylw o’i amharodrwydd i rannu. Er mwyn ceisio cael Ella i rannu, credaf fod dwy strategaeth effeithiol ar gael. Yn gyntaf, byddwn yn annog aelodau arall o’r dosbarth i rannu adnoddau â hi. Credai Fujisawa, Kutsukake a Hasegawa (2008, dyfynnwyd yn Boyd a Bee, 2014, t. 356) fod plentyn rhwng yr oedrannau pedwar a phump yn fwy tebygol o rannu teganau â phlant sydd wedi rhannu teganau â hwy ynghynt. Byddai modd cyfuno hyn â gwaith cyflyru gweithredol Skinner. Credai fod atgyfnerthu cadarnhaol yn gwella ymddygiad, a bod atgyfnerthu negyddol neu gosb yn annog rhywun i beidio â gwneud rhywbeth (Gray a Macblain, 2015). Byddai modd cyflyru Ella i rannu trwy ei chanmol pan fydd yn rhannu.</w:t>
      </w:r>
      <w:r w:rsidRPr="00EB5E60">
        <w:rPr>
          <w:rFonts w:ascii="Arial" w:hAnsi="Arial" w:cs="Arial"/>
          <w:sz w:val="22"/>
          <w:szCs w:val="22"/>
        </w:rPr>
        <w:t xml:space="preserve"> </w:t>
      </w:r>
      <w:r w:rsidRPr="00EB5E60">
        <w:rPr>
          <w:rFonts w:ascii="Arial" w:hAnsi="Arial" w:cs="Arial"/>
          <w:sz w:val="22"/>
          <w:szCs w:val="22"/>
          <w:lang w:val="cy-GB"/>
        </w:rPr>
        <w:t xml:space="preserve">Canlyniad hyn fydd bod Ella yn dod i ddeall bod rhannu yn beth da ac felly bydd hi’n fwy parod i rannu adnoddau â’i chyfoedion. </w:t>
      </w:r>
    </w:p>
    <w:p w14:paraId="236D443E" w14:textId="77777777" w:rsidR="00362FA6" w:rsidRDefault="00362FA6" w:rsidP="00EB5E60">
      <w:pPr>
        <w:spacing w:line="360" w:lineRule="auto"/>
        <w:rPr>
          <w:rFonts w:ascii="Arial" w:hAnsi="Arial" w:cs="Arial"/>
          <w:sz w:val="22"/>
          <w:szCs w:val="22"/>
          <w:lang w:val="cy-GB"/>
        </w:rPr>
      </w:pPr>
    </w:p>
    <w:p w14:paraId="4A549550" w14:textId="367E3969" w:rsidR="00D30178" w:rsidRPr="00EB5E60" w:rsidRDefault="00D30178" w:rsidP="00EB5E60">
      <w:pPr>
        <w:spacing w:line="360" w:lineRule="auto"/>
        <w:rPr>
          <w:rFonts w:ascii="Arial" w:hAnsi="Arial" w:cs="Arial"/>
          <w:sz w:val="22"/>
          <w:szCs w:val="22"/>
          <w:lang w:val="cy-GB"/>
        </w:rPr>
      </w:pPr>
      <w:r w:rsidRPr="00EB5E60">
        <w:rPr>
          <w:rFonts w:ascii="Arial" w:hAnsi="Arial" w:cs="Arial"/>
          <w:sz w:val="22"/>
          <w:szCs w:val="22"/>
          <w:lang w:val="cy-GB"/>
        </w:rPr>
        <w:t xml:space="preserve">Agwedd arall sydd yn tynnu sylw yn ei phroffil yw ei bod hi ddim yn dangos gofal a pharch tuag ar eraill yn gyson. Strategaeth er mwyn ceisio datrys hyn yw i gyflwyno anifail anwes tegan i’r dosbarth. Credaf fod hwn yn strategaeth ragorol, a chaiff hyn ei adlewyrchu yn yr astudiaeth achos Cwningen gwtshlyd: </w:t>
      </w:r>
    </w:p>
    <w:p w14:paraId="29F1088A" w14:textId="77777777" w:rsidR="00D30178" w:rsidRPr="00EB5E60" w:rsidRDefault="00D30178" w:rsidP="00EB5E60">
      <w:pPr>
        <w:spacing w:line="360" w:lineRule="auto"/>
        <w:rPr>
          <w:rFonts w:ascii="Arial" w:hAnsi="Arial" w:cs="Arial"/>
          <w:sz w:val="22"/>
          <w:szCs w:val="22"/>
          <w:lang w:val="cy-GB"/>
        </w:rPr>
      </w:pPr>
    </w:p>
    <w:p w14:paraId="1EE14DE2" w14:textId="77777777" w:rsidR="00D30178" w:rsidRPr="00EB5E60" w:rsidRDefault="00D30178" w:rsidP="00EB5E60">
      <w:pPr>
        <w:spacing w:line="360" w:lineRule="auto"/>
        <w:ind w:left="1134" w:right="1134"/>
        <w:rPr>
          <w:rFonts w:ascii="Arial" w:hAnsi="Arial" w:cs="Arial"/>
          <w:sz w:val="22"/>
          <w:szCs w:val="22"/>
          <w:lang w:val="cy-GB"/>
        </w:rPr>
      </w:pPr>
      <w:r w:rsidRPr="00EB5E60">
        <w:rPr>
          <w:rFonts w:ascii="Arial" w:hAnsi="Arial" w:cs="Arial"/>
          <w:sz w:val="22"/>
          <w:szCs w:val="22"/>
          <w:lang w:val="cy-GB"/>
        </w:rPr>
        <w:t>Hefyd, mae’n ymddangos bod y gwningen fach hon yn annog plant i gydnabod teimladau plant eraill ac empatheiddio â nhw; yn aml mae plant yn gofyn am y Gwningen gwtshlyd i’w rhoi i blentyn arall yn y dosbarth.</w:t>
      </w:r>
    </w:p>
    <w:p w14:paraId="44758FF9" w14:textId="31DFC2DC" w:rsidR="00D30178" w:rsidRDefault="00D30178" w:rsidP="00EB5E60">
      <w:pPr>
        <w:spacing w:line="360" w:lineRule="auto"/>
        <w:ind w:left="1134" w:right="1134"/>
        <w:jc w:val="right"/>
        <w:rPr>
          <w:rFonts w:ascii="Arial" w:hAnsi="Arial" w:cs="Arial"/>
          <w:sz w:val="22"/>
          <w:szCs w:val="22"/>
          <w:lang w:val="cy-GB"/>
        </w:rPr>
      </w:pPr>
      <w:r w:rsidRPr="00EB5E60">
        <w:rPr>
          <w:rFonts w:ascii="Arial" w:hAnsi="Arial" w:cs="Arial"/>
          <w:sz w:val="22"/>
          <w:szCs w:val="22"/>
          <w:lang w:val="cy-GB"/>
        </w:rPr>
        <w:t>(Llywodraeth Cynulliad Cymru, 2008a, t.11).</w:t>
      </w:r>
    </w:p>
    <w:p w14:paraId="70433E92" w14:textId="77777777" w:rsidR="00362FA6" w:rsidRPr="00EB5E60" w:rsidRDefault="00362FA6" w:rsidP="00EB5E60">
      <w:pPr>
        <w:spacing w:line="360" w:lineRule="auto"/>
        <w:ind w:left="1134" w:right="1134"/>
        <w:jc w:val="right"/>
        <w:rPr>
          <w:rFonts w:ascii="Arial" w:hAnsi="Arial" w:cs="Arial"/>
          <w:sz w:val="22"/>
          <w:szCs w:val="22"/>
          <w:lang w:val="cy-GB"/>
        </w:rPr>
      </w:pPr>
    </w:p>
    <w:p w14:paraId="5672841C" w14:textId="77777777" w:rsidR="00EB5E60" w:rsidRDefault="00D30178" w:rsidP="00EB5E60">
      <w:pPr>
        <w:spacing w:line="360" w:lineRule="auto"/>
        <w:rPr>
          <w:rFonts w:ascii="Arial" w:hAnsi="Arial" w:cs="Arial"/>
          <w:sz w:val="22"/>
          <w:szCs w:val="22"/>
          <w:lang w:val="cy-GB"/>
        </w:rPr>
      </w:pPr>
      <w:r w:rsidRPr="00EB5E60">
        <w:rPr>
          <w:rFonts w:ascii="Arial" w:hAnsi="Arial" w:cs="Arial"/>
          <w:sz w:val="22"/>
          <w:szCs w:val="22"/>
          <w:lang w:val="cy-GB"/>
        </w:rPr>
        <w:lastRenderedPageBreak/>
        <w:t>Felly yn amlwg mae hyn yn ffordd wych i ddysgu empathi i Ella a chael hi i gydnabod teimladau gweddill y dosbarth, yn ogystal â chael hi i fynegi teimladau ei hunan. Mae hyn yn eithaf tebyg i’r ‘worry jar’ crybwyllir yn gynharach fel strategaeth i’w helpu gwahanu wrth ei mam yn y bore.</w:t>
      </w:r>
    </w:p>
    <w:p w14:paraId="60447AAC" w14:textId="77777777" w:rsidR="00EB5E60" w:rsidRDefault="00EB5E60" w:rsidP="00EB5E60">
      <w:pPr>
        <w:spacing w:line="360" w:lineRule="auto"/>
        <w:rPr>
          <w:rFonts w:ascii="Arial" w:hAnsi="Arial" w:cs="Arial"/>
          <w:sz w:val="22"/>
          <w:szCs w:val="22"/>
          <w:lang w:val="cy-GB"/>
        </w:rPr>
      </w:pPr>
    </w:p>
    <w:p w14:paraId="51F9AB96" w14:textId="2E7E5E3F" w:rsidR="00EB5E60" w:rsidRPr="00EB5E60" w:rsidRDefault="00EB5E60" w:rsidP="00EB5E60">
      <w:pPr>
        <w:spacing w:line="360" w:lineRule="auto"/>
        <w:rPr>
          <w:rFonts w:ascii="Arial" w:hAnsi="Arial" w:cs="Arial"/>
          <w:sz w:val="22"/>
          <w:szCs w:val="22"/>
          <w:lang w:val="cy-GB"/>
        </w:rPr>
      </w:pPr>
      <w:r w:rsidRPr="00EB5E60">
        <w:rPr>
          <w:rFonts w:ascii="Arial" w:hAnsi="Arial" w:cs="Arial"/>
          <w:sz w:val="22"/>
          <w:szCs w:val="22"/>
          <w:lang w:val="cy-GB"/>
        </w:rPr>
        <w:t>Mae modd cysylltu ei amharodrwydd i rannu a diffyg gofal a pharch â’r ffordd y mae Ella’n chwarae. Credai nifer o ddamcaniaethwyr gan gynnwys Vygotsky a Bruner fod chwarae yn allweddol er mwyn i blant ddysgu (Thomas ac Edwards, 2010, t.41). Yn amlwg mae chwarae yn bwysig i blant, mor bwysig, mae ganddyn nhw'r hawl i chwarae fel nodir yn erthygl 31 gan y CCUHP (dim dyddiad). Mae’r ffordd y mae Ella’n chwarae’n elfen sydd yn amlwg yn ei phroffil. Nodir ei bod hi’n chwarae llawer ar ei phen ei hun ac yn chwarae’n ochr yn ochr â’i chyfoedion yn yr ardal chwarae rôl. Arsylwodd Parten fod yna chwe cham chwarae y mae plant yn datblygu drwyddynt (</w:t>
      </w:r>
      <w:r w:rsidR="00362FA6">
        <w:rPr>
          <w:rFonts w:ascii="Arial" w:hAnsi="Arial" w:cs="Arial"/>
          <w:sz w:val="22"/>
          <w:szCs w:val="22"/>
          <w:lang w:val="cy-GB"/>
        </w:rPr>
        <w:t xml:space="preserve">dyfynnwyd yn </w:t>
      </w:r>
      <w:r w:rsidRPr="00EB5E60">
        <w:rPr>
          <w:rFonts w:ascii="Arial" w:hAnsi="Arial" w:cs="Arial"/>
          <w:sz w:val="22"/>
          <w:szCs w:val="22"/>
          <w:lang w:val="cy-GB"/>
        </w:rPr>
        <w:t>Rymanowicz, 2015).</w:t>
      </w:r>
      <w:r w:rsidRPr="00EB5E60">
        <w:rPr>
          <w:rFonts w:ascii="Arial" w:hAnsi="Arial" w:cs="Arial"/>
          <w:sz w:val="22"/>
          <w:szCs w:val="22"/>
        </w:rPr>
        <w:t xml:space="preserve"> </w:t>
      </w:r>
      <w:r w:rsidRPr="00EB5E60">
        <w:rPr>
          <w:rFonts w:ascii="Arial" w:hAnsi="Arial" w:cs="Arial"/>
          <w:sz w:val="22"/>
          <w:szCs w:val="22"/>
          <w:lang w:val="cy-GB"/>
        </w:rPr>
        <w:t xml:space="preserve">Mae’n bosib i ni ddilyn cynnydd Ella trwy’r camau yma. Gellir deillio ei bod hi ar gam dau a phedwar sef “Solitary play” a “Parallel play”. Mae’r erthygl yn crybwyllo pwysigrwydd cofio bod pob plentyn yn datblygu ar wahanol adegau, ac er bod hyn yn wir, mae’n holl bwysig ein bod ni fel athrawon yn ceisio symud Ella ymlaen i gam chwech sef “Cooperative play”. Credaf fod cael Ella i gyrraedd y cam yma yn bwysig iawn oherwydd bydd yn gam tuag at ei hysgogi i rannu adnoddau ac i ddangos gofal a pharch tuag at eraill, dwy elfen sydd hefyd yn cael eu sôn amdanynt yn ei phroffil. Er mwyn ei chael i gyrraedd y cam yma, mae rôl yr oedolyn yn bwysig. Byddai angen i oedolyn orchwylio Ella tra ei bod hi’n chwarae, a chynnig cymorth lle’n </w:t>
      </w:r>
      <w:r w:rsidRPr="00085316">
        <w:rPr>
          <w:rFonts w:ascii="Arial" w:hAnsi="Arial" w:cs="Arial"/>
          <w:sz w:val="22"/>
          <w:szCs w:val="22"/>
          <w:lang w:val="cy-GB"/>
        </w:rPr>
        <w:t>briodol.</w:t>
      </w:r>
      <w:r w:rsidR="00085316">
        <w:rPr>
          <w:rFonts w:ascii="Arial" w:hAnsi="Arial" w:cs="Arial"/>
          <w:sz w:val="22"/>
          <w:szCs w:val="22"/>
          <w:lang w:val="cy-GB"/>
        </w:rPr>
        <w:t xml:space="preserve"> Byddai hi hefyd yn bosib unwaith eto i wneud defnydd o dechneg cyflyru gweithredol Skinner fel ei bod hi’n dysgu sut i chwarae’n gywir â’i chyd-ddisgyblion. </w:t>
      </w:r>
    </w:p>
    <w:p w14:paraId="30531104" w14:textId="7DC09E6A" w:rsidR="00EB5E60" w:rsidRPr="00EB5E60" w:rsidRDefault="00EB5E60" w:rsidP="00EB5E60">
      <w:pPr>
        <w:spacing w:line="360" w:lineRule="auto"/>
        <w:rPr>
          <w:rFonts w:ascii="Arial" w:hAnsi="Arial" w:cs="Arial"/>
          <w:sz w:val="22"/>
          <w:szCs w:val="22"/>
          <w:lang w:val="cy-GB"/>
        </w:rPr>
      </w:pPr>
    </w:p>
    <w:p w14:paraId="618A5226" w14:textId="719011B2" w:rsidR="00EB5E60" w:rsidRDefault="00EB5E60" w:rsidP="00EB5E60">
      <w:pPr>
        <w:spacing w:line="360" w:lineRule="auto"/>
        <w:rPr>
          <w:rFonts w:ascii="Arial" w:hAnsi="Arial" w:cs="Arial"/>
          <w:sz w:val="22"/>
          <w:szCs w:val="22"/>
          <w:lang w:val="cy-GB"/>
        </w:rPr>
      </w:pPr>
      <w:r w:rsidRPr="00EB5E60">
        <w:rPr>
          <w:rFonts w:ascii="Arial" w:hAnsi="Arial" w:cs="Arial"/>
          <w:sz w:val="22"/>
          <w:szCs w:val="22"/>
          <w:lang w:val="cy-GB"/>
        </w:rPr>
        <w:t xml:space="preserve">Yn olaf, daw nifer o ffactorau i’r amlwg wrth edrych ar ddatblygiad corfforol Ella. </w:t>
      </w:r>
      <w:r w:rsidR="00362FA6" w:rsidRPr="00EB5E60">
        <w:rPr>
          <w:rFonts w:ascii="Arial" w:hAnsi="Arial" w:cs="Arial"/>
          <w:sz w:val="22"/>
          <w:szCs w:val="22"/>
          <w:lang w:val="cy-GB"/>
        </w:rPr>
        <w:t xml:space="preserve">Gellir rhannu’r ffactorau mewn i ddau gategori; sgiliau echddygol bras, a sgiliau llawdrin manwl. Yn ei phroffil, nodir nid yw’n gallu hopian ar un droed yn gyson, ei bod hi ychydig yn simsan ar ei thraed a'i bod hi hefyd yn dringo grisiau dwy droed ar bob gris. </w:t>
      </w:r>
      <w:r w:rsidRPr="00EB5E60">
        <w:rPr>
          <w:rFonts w:ascii="Arial" w:hAnsi="Arial" w:cs="Arial"/>
          <w:sz w:val="22"/>
          <w:szCs w:val="22"/>
          <w:lang w:val="cy-GB"/>
        </w:rPr>
        <w:t xml:space="preserve">Wrth edrych ar wefan StartingBlocks (dim dyddiad), gallwn asesu ble mae Ella o ran ei datblygiad corfforol. </w:t>
      </w:r>
      <w:r w:rsidR="00362FA6">
        <w:rPr>
          <w:rFonts w:ascii="Arial" w:hAnsi="Arial" w:cs="Arial"/>
          <w:sz w:val="22"/>
          <w:szCs w:val="22"/>
          <w:lang w:val="cy-GB"/>
        </w:rPr>
        <w:t>G</w:t>
      </w:r>
      <w:r w:rsidRPr="00EB5E60">
        <w:rPr>
          <w:rFonts w:ascii="Arial" w:hAnsi="Arial" w:cs="Arial"/>
          <w:sz w:val="22"/>
          <w:szCs w:val="22"/>
          <w:lang w:val="cy-GB"/>
        </w:rPr>
        <w:t>welwn dylai hi fod yn gallu hopian, neidio a rhedeg yn ddidrafferth ac yn gallu dringo grisiau wrth newid troed am yn ail. Strategaeth effeithiol er mwyn ceisio helpu Ella i ddringo’r grisiau byddai i barhau i ddringo’r grisiau dwy droed ar bob gris, ond i newid troed am yn ail. Caiff hyn ei arddangos mewn fideo gan Sturkey (2020).</w:t>
      </w:r>
      <w:r w:rsidRPr="00EB5E60">
        <w:rPr>
          <w:rFonts w:ascii="Arial" w:hAnsi="Arial" w:cs="Arial"/>
          <w:sz w:val="22"/>
          <w:szCs w:val="22"/>
        </w:rPr>
        <w:t xml:space="preserve"> </w:t>
      </w:r>
      <w:r w:rsidRPr="00EB5E60">
        <w:rPr>
          <w:rFonts w:ascii="Arial" w:hAnsi="Arial" w:cs="Arial"/>
          <w:sz w:val="22"/>
          <w:szCs w:val="22"/>
          <w:lang w:val="cy-GB"/>
        </w:rPr>
        <w:t xml:space="preserve">Bydd hyn yn hybu Ella i adeiladu cryfder yn y ddwy goes. Er mwyn ei helpu i wahaniaethu rhwng y ddwy droed, byddai modd iddi wisgo dwy esgid wahanol, neu roi sticeri ar ei hesgidiau. Trwy wneud hyn byddai modd ei harwain i fyny’r grisiau trwy gyfeirio at ba droed dylai ddod nesaf, er enghraifft, coch, glas, coch, glas. Crybwyllir hyn eto </w:t>
      </w:r>
      <w:r w:rsidR="00016CBE">
        <w:rPr>
          <w:rFonts w:ascii="Arial" w:hAnsi="Arial" w:cs="Arial"/>
          <w:sz w:val="22"/>
          <w:szCs w:val="22"/>
          <w:lang w:val="cy-GB"/>
        </w:rPr>
        <w:t xml:space="preserve">gan Milligan </w:t>
      </w:r>
      <w:r w:rsidRPr="00EB5E60">
        <w:rPr>
          <w:rFonts w:ascii="Arial" w:hAnsi="Arial" w:cs="Arial"/>
          <w:sz w:val="22"/>
          <w:szCs w:val="22"/>
          <w:lang w:val="cy-GB"/>
        </w:rPr>
        <w:t xml:space="preserve">ar wefan Children’s Hospital of Philadelphia </w:t>
      </w:r>
      <w:r w:rsidRPr="00EB5E60">
        <w:rPr>
          <w:rFonts w:ascii="Arial" w:hAnsi="Arial" w:cs="Arial"/>
          <w:sz w:val="22"/>
          <w:szCs w:val="22"/>
          <w:lang w:val="cy-GB"/>
        </w:rPr>
        <w:lastRenderedPageBreak/>
        <w:t>(2014) gan nodi pwysigrwydd newid rhwng y ddwy droed er mwyn osgoi bod un coes yn gryfach na’r llall.</w:t>
      </w:r>
    </w:p>
    <w:p w14:paraId="6E2A8DD5" w14:textId="77777777" w:rsidR="00016CBE" w:rsidRPr="00EB5E60" w:rsidRDefault="00016CBE" w:rsidP="00EB5E60">
      <w:pPr>
        <w:spacing w:line="360" w:lineRule="auto"/>
        <w:rPr>
          <w:rFonts w:ascii="Arial" w:hAnsi="Arial" w:cs="Arial"/>
          <w:sz w:val="22"/>
          <w:szCs w:val="22"/>
          <w:lang w:val="cy-GB"/>
        </w:rPr>
      </w:pPr>
    </w:p>
    <w:p w14:paraId="72E7ABEB" w14:textId="71C5B732" w:rsidR="00EB5E60" w:rsidRPr="00EB5E60" w:rsidRDefault="00EB5E60" w:rsidP="00EB5E60">
      <w:pPr>
        <w:spacing w:line="360" w:lineRule="auto"/>
        <w:rPr>
          <w:rFonts w:ascii="Arial" w:hAnsi="Arial" w:cs="Arial"/>
          <w:sz w:val="22"/>
          <w:szCs w:val="22"/>
          <w:lang w:val="cy-GB"/>
        </w:rPr>
      </w:pPr>
      <w:r w:rsidRPr="00EB5E60">
        <w:rPr>
          <w:rFonts w:ascii="Arial" w:hAnsi="Arial" w:cs="Arial"/>
          <w:sz w:val="22"/>
          <w:szCs w:val="22"/>
          <w:lang w:val="cy-GB"/>
        </w:rPr>
        <w:t>Ffactor arall daw i’r golwg yw ei bod hi ddim yn gallu hopian ar un droed yn gyson ac mae hi ychydig yn simsan ar ei thraed. Awgrymir hyn bod angen gwella ei chydbwysedd. Strategaeth cynigwyd gan Brownhill (2009 t.67) er mwyn gwella eu cydbwysedd sefydlog yw sefyll ar un droed am dri i pum eiliad, gan newid rhwng y ddwy droed. Wrth i hyn ddod yn haws, gofyn iddyn nhw wneud am gyfnod hirach o amser gan sicrhau bod eu cyrff yn parhau i fod yn unionsyth. Er mwyn gwella eu cydbwysedd dynamig, awgrymodd cyfuno symudiadau drwy ddarparu adnoddau gwahanol iddynt gael bod yn anturus. Gwelir hyn yn yr astudiad achos ‘Symud fel bwystfilod bach’ (Llywodraeth Cynulliad Cymru, 2008b). Er taw dim datblygu cydbwysedd oedd ffocws yr astudiaeth, byddai gweithgaredd tebyg yn hybu Ella i gyfuno gwahanol symudiadau, ac i ymarfer y symudiadau hynny, a bydd hyn yn y pendraw yn ei helpu â’i chydbwysedd.</w:t>
      </w:r>
    </w:p>
    <w:p w14:paraId="4E84AC1C" w14:textId="52CB92CD" w:rsidR="00EB5E60" w:rsidRPr="00EB5E60" w:rsidRDefault="00EB5E60" w:rsidP="00EB5E60">
      <w:pPr>
        <w:spacing w:line="360" w:lineRule="auto"/>
        <w:rPr>
          <w:rFonts w:ascii="Arial" w:hAnsi="Arial" w:cs="Arial"/>
          <w:sz w:val="22"/>
          <w:szCs w:val="22"/>
          <w:lang w:val="cy-GB"/>
        </w:rPr>
      </w:pPr>
    </w:p>
    <w:p w14:paraId="66CB9A23" w14:textId="77E2FDF3" w:rsidR="00EB5E60" w:rsidRPr="00EB5E60" w:rsidRDefault="00EB5E60" w:rsidP="00EB5E60">
      <w:pPr>
        <w:spacing w:line="360" w:lineRule="auto"/>
        <w:rPr>
          <w:rFonts w:ascii="Arial" w:hAnsi="Arial" w:cs="Arial"/>
          <w:sz w:val="22"/>
          <w:szCs w:val="22"/>
          <w:lang w:val="cy-GB"/>
        </w:rPr>
      </w:pPr>
      <w:r w:rsidRPr="00EB5E60">
        <w:rPr>
          <w:rFonts w:ascii="Arial" w:hAnsi="Arial" w:cs="Arial"/>
          <w:sz w:val="22"/>
          <w:szCs w:val="22"/>
          <w:lang w:val="cy-GB"/>
        </w:rPr>
        <w:t>Wrth ganolbwyntio ar ddatblygiad sgiliau llawdrin manwl Ella, gwelwn ei bod hi heb sefydlu llaw bendant eto ac mae’n dal pensil â gafael pedwar bys. Ond dylai hi erbyn hyn fod yn dangos hoffter tuag at un llaw yn benodol ac yn dal pensil rhwng ei bawd a dau bys cyntaf (StartingBlocks, dim dyddiad). Er mwyn darganfod ei llaw bendant, byddai angen arsylwi Ella yn gwneud gweithredoedd megis bwyta, ymestyn am deganau neu bensiliau ac ysgrifennu neu dynnu lluniau. Trwy wneud hyn, byddai modd gweld os ei bod hi’n defnyddio un llaw yn fwy na’r llall neu fod un llaw yn fwy crefftus na’r llall. (Royal Children’s Hospital, 2005). Nodir yn y ddogfen, ar ôl penderfynu ar ei llaw bendant, bod hi’n bwysig annog Ella i ddefnyddio’r llaw hwnnw yn ystod gweithgareddau fel torri allan er mwyn adeiladu’r cryfder a sgil i ddefnyddio’i llaw bendant yn gyson.</w:t>
      </w:r>
    </w:p>
    <w:p w14:paraId="2FE68741" w14:textId="77777777" w:rsidR="00EB5E60" w:rsidRPr="00EB5E60" w:rsidRDefault="00EB5E60" w:rsidP="00EB5E60">
      <w:pPr>
        <w:spacing w:line="360" w:lineRule="auto"/>
        <w:rPr>
          <w:rFonts w:ascii="Arial" w:hAnsi="Arial" w:cs="Arial"/>
          <w:sz w:val="22"/>
          <w:szCs w:val="22"/>
          <w:lang w:val="cy-GB"/>
        </w:rPr>
      </w:pPr>
    </w:p>
    <w:p w14:paraId="6FAA0244" w14:textId="7930182C" w:rsidR="00EB5E60" w:rsidRPr="00EB5E60" w:rsidRDefault="00EB5E60" w:rsidP="00EB5E60">
      <w:pPr>
        <w:spacing w:line="360" w:lineRule="auto"/>
        <w:rPr>
          <w:rFonts w:ascii="Arial" w:hAnsi="Arial" w:cs="Arial"/>
          <w:sz w:val="22"/>
          <w:szCs w:val="22"/>
          <w:lang w:val="cy-GB"/>
        </w:rPr>
      </w:pPr>
      <w:r w:rsidRPr="00EB5E60">
        <w:rPr>
          <w:rFonts w:ascii="Arial" w:hAnsi="Arial" w:cs="Arial"/>
          <w:sz w:val="22"/>
          <w:szCs w:val="22"/>
          <w:lang w:val="cy-GB"/>
        </w:rPr>
        <w:t>Mae’r defnydd o ‘pencil grips’ yn ffordd dda i ddatblygu sgiliau llawdrin manwl plentyn ac yn amlwg i’w helpu i ddal pensil y ffordd gywir. Ond dadleua GriffinOT (2020) ni ddylid cael eu defnyddio fel strategaeth gyntaf er mwyn ceisio helpu plentyn ddal pensil yn gywir. Yn hytrach, dylid ceisio strategaethau gwahanol fel cael y plentyn i ddefnyddio pensil bach, tua 2cm o hyd. Bydd hyn yn atal y plentyn rhag gafael mewn pensil gyda’i dwrn, ac yn hybu nhw i ddal y pensil rhwng eu bodiau a’u dau bys cyntaf. Rwyf yn cytuno dylid ceisio strategaeth wahanol cyn defnyddio’r ‘grips’, ond petai ddim llawer o welliant yng ngafael Ella wedyn bydden i’n hapus i ddefnyddio ‘pencil grips’ i’w helpu.</w:t>
      </w:r>
    </w:p>
    <w:p w14:paraId="451C3A3C" w14:textId="66F2D926" w:rsidR="00EB5E60" w:rsidRPr="00EB5E60" w:rsidRDefault="00EB5E60" w:rsidP="00EB5E60">
      <w:pPr>
        <w:spacing w:line="360" w:lineRule="auto"/>
        <w:rPr>
          <w:rFonts w:ascii="Arial" w:hAnsi="Arial" w:cs="Arial"/>
          <w:sz w:val="22"/>
          <w:szCs w:val="22"/>
          <w:lang w:val="cy-GB"/>
        </w:rPr>
      </w:pPr>
    </w:p>
    <w:p w14:paraId="0D818057" w14:textId="437652A6" w:rsidR="00EB5E60" w:rsidRPr="00EB5E60" w:rsidRDefault="00EB5E60" w:rsidP="00EB5E60">
      <w:pPr>
        <w:spacing w:line="360" w:lineRule="auto"/>
        <w:rPr>
          <w:rFonts w:ascii="Arial" w:hAnsi="Arial" w:cs="Arial"/>
          <w:sz w:val="22"/>
          <w:szCs w:val="22"/>
          <w:lang w:val="cy-GB"/>
        </w:rPr>
      </w:pPr>
      <w:r w:rsidRPr="00EB5E60">
        <w:rPr>
          <w:rFonts w:ascii="Arial" w:hAnsi="Arial" w:cs="Arial"/>
          <w:color w:val="000000" w:themeColor="text1"/>
          <w:sz w:val="22"/>
          <w:szCs w:val="22"/>
          <w:lang w:val="cy-GB"/>
        </w:rPr>
        <w:t xml:space="preserve">I gloi, mae llawer gall athro ei wneud i roi cymorth i Ella yn yr ysgol, ond mae hefyd angen cymorth arni adref, a nodir yn ei phroffil fod ganddi rieni cefnogol. Felly mae’n hanfodol bod </w:t>
      </w:r>
      <w:r w:rsidRPr="00EB5E60">
        <w:rPr>
          <w:rFonts w:ascii="Arial" w:hAnsi="Arial" w:cs="Arial"/>
          <w:color w:val="000000" w:themeColor="text1"/>
          <w:sz w:val="22"/>
          <w:szCs w:val="22"/>
          <w:lang w:val="cy-GB"/>
        </w:rPr>
        <w:lastRenderedPageBreak/>
        <w:t>yr ysgol yn cydweithio â’i rhieni er mwyn gwneud beth sydd orau i Ella. O edrych ar ei datblygiad emosiynol, daw’n amlwg bod ei ymlyniad tuag at ei mam yn fater sydd angen sylw. O ran ei datblygiad cymdeithasol, mae’n ymddangos bod chwarae yn elfen holl bwysig er mwyn mireinio ei sgiliau cymdeithasol.</w:t>
      </w:r>
      <w:r w:rsidRPr="00EB5E60">
        <w:rPr>
          <w:rFonts w:ascii="Arial" w:hAnsi="Arial" w:cs="Arial"/>
          <w:color w:val="000000" w:themeColor="text1"/>
          <w:sz w:val="22"/>
          <w:szCs w:val="22"/>
          <w:lang w:val="cy-GB"/>
        </w:rPr>
        <w:t xml:space="preserve"> </w:t>
      </w:r>
      <w:r w:rsidRPr="00EB5E60">
        <w:rPr>
          <w:rFonts w:ascii="Arial" w:hAnsi="Arial" w:cs="Arial"/>
          <w:color w:val="000000" w:themeColor="text1"/>
          <w:sz w:val="22"/>
          <w:szCs w:val="22"/>
          <w:lang w:val="cy-GB"/>
        </w:rPr>
        <w:t>Ac yn olaf, mae datblygiad corfforol yn allweddol er mwyn atal problemau yn y dyfodol. Mae’n amhosib dweud hyn yn bendant oherwydd nid oes modd gweld proffiliau gweddill y dosbarth</w:t>
      </w:r>
      <w:r w:rsidR="00CF3EAA">
        <w:rPr>
          <w:rFonts w:ascii="Arial" w:hAnsi="Arial" w:cs="Arial"/>
          <w:color w:val="000000" w:themeColor="text1"/>
          <w:sz w:val="22"/>
          <w:szCs w:val="22"/>
          <w:lang w:val="cy-GB"/>
        </w:rPr>
        <w:t>,</w:t>
      </w:r>
      <w:r w:rsidRPr="00EB5E60">
        <w:rPr>
          <w:rFonts w:ascii="Arial" w:hAnsi="Arial" w:cs="Arial"/>
          <w:color w:val="000000" w:themeColor="text1"/>
          <w:sz w:val="22"/>
          <w:szCs w:val="22"/>
          <w:lang w:val="cy-GB"/>
        </w:rPr>
        <w:t xml:space="preserve"> </w:t>
      </w:r>
      <w:r w:rsidR="00CF3EAA">
        <w:rPr>
          <w:rFonts w:ascii="Arial" w:hAnsi="Arial" w:cs="Arial"/>
          <w:color w:val="000000" w:themeColor="text1"/>
          <w:sz w:val="22"/>
          <w:szCs w:val="22"/>
          <w:lang w:val="cy-GB"/>
        </w:rPr>
        <w:t>e</w:t>
      </w:r>
      <w:r w:rsidRPr="00EB5E60">
        <w:rPr>
          <w:rFonts w:ascii="Arial" w:hAnsi="Arial" w:cs="Arial"/>
          <w:color w:val="000000" w:themeColor="text1"/>
          <w:sz w:val="22"/>
          <w:szCs w:val="22"/>
          <w:lang w:val="cy-GB"/>
        </w:rPr>
        <w:t>r ei bod hi tu ôl i rai plant yn y dosbarth, o bosib y peth mwyaf pwysig i gofio, fel crybwyllir yn gynt, yw bod pob plentyn yn unigryw ac yn datblygu ar wanhaol adegau. Ond mae’n hanfodol bod Ella yn parhau i ddatblygu oherwydd bydd yn hwyluso pethau iddi wrth iddi fynd yn h</w:t>
      </w:r>
      <w:r w:rsidR="00CF3EAA">
        <w:rPr>
          <w:rFonts w:ascii="Arial" w:hAnsi="Arial" w:cs="Arial"/>
          <w:color w:val="000000" w:themeColor="text1"/>
          <w:sz w:val="22"/>
          <w:szCs w:val="22"/>
          <w:lang w:val="cy-GB"/>
        </w:rPr>
        <w:t>ŷ</w:t>
      </w:r>
      <w:r w:rsidRPr="00EB5E60">
        <w:rPr>
          <w:rFonts w:ascii="Arial" w:hAnsi="Arial" w:cs="Arial"/>
          <w:color w:val="000000" w:themeColor="text1"/>
          <w:sz w:val="22"/>
          <w:szCs w:val="22"/>
          <w:lang w:val="cy-GB"/>
        </w:rPr>
        <w:t>n. Er mwyn helpu ei datblygiad, mae’n bwysig bod athro yn gwneud popeth maent yn gallu i sicrhau cynnydd y disgybl, yn ogystal â chynnydd holl ddisgyblion y dosbarth.</w:t>
      </w:r>
    </w:p>
    <w:p w14:paraId="087E6A3F" w14:textId="77777777" w:rsidR="00E857A5" w:rsidRDefault="00E857A5" w:rsidP="00E857A5">
      <w:pPr>
        <w:pStyle w:val="NormalWeb"/>
        <w:shd w:val="clear" w:color="auto" w:fill="FFFFFF"/>
        <w:spacing w:line="360" w:lineRule="auto"/>
        <w:rPr>
          <w:rFonts w:ascii="Arial" w:hAnsi="Arial" w:cs="Arial"/>
          <w:b/>
          <w:bCs/>
          <w:sz w:val="32"/>
          <w:szCs w:val="32"/>
        </w:rPr>
      </w:pPr>
    </w:p>
    <w:p w14:paraId="4F6BC1B1" w14:textId="77777777" w:rsidR="00E857A5" w:rsidRDefault="00E857A5" w:rsidP="00E857A5">
      <w:pPr>
        <w:pStyle w:val="NormalWeb"/>
        <w:shd w:val="clear" w:color="auto" w:fill="FFFFFF"/>
        <w:spacing w:line="360" w:lineRule="auto"/>
        <w:rPr>
          <w:rFonts w:ascii="Arial" w:hAnsi="Arial" w:cs="Arial"/>
          <w:b/>
          <w:bCs/>
          <w:sz w:val="32"/>
          <w:szCs w:val="32"/>
        </w:rPr>
      </w:pPr>
    </w:p>
    <w:p w14:paraId="3980D6B3" w14:textId="77777777" w:rsidR="00E857A5" w:rsidRDefault="00E857A5" w:rsidP="00E857A5">
      <w:pPr>
        <w:pStyle w:val="NormalWeb"/>
        <w:shd w:val="clear" w:color="auto" w:fill="FFFFFF"/>
        <w:spacing w:line="360" w:lineRule="auto"/>
        <w:rPr>
          <w:rFonts w:ascii="Arial" w:hAnsi="Arial" w:cs="Arial"/>
          <w:b/>
          <w:bCs/>
          <w:sz w:val="32"/>
          <w:szCs w:val="32"/>
        </w:rPr>
      </w:pPr>
    </w:p>
    <w:p w14:paraId="4737BB7F" w14:textId="77777777" w:rsidR="00E857A5" w:rsidRDefault="00E857A5" w:rsidP="00E857A5">
      <w:pPr>
        <w:pStyle w:val="NormalWeb"/>
        <w:shd w:val="clear" w:color="auto" w:fill="FFFFFF"/>
        <w:spacing w:line="360" w:lineRule="auto"/>
        <w:rPr>
          <w:rFonts w:ascii="Arial" w:hAnsi="Arial" w:cs="Arial"/>
          <w:b/>
          <w:bCs/>
          <w:sz w:val="32"/>
          <w:szCs w:val="32"/>
        </w:rPr>
      </w:pPr>
    </w:p>
    <w:p w14:paraId="472E8AC9" w14:textId="77777777" w:rsidR="00E857A5" w:rsidRDefault="00E857A5" w:rsidP="00E857A5">
      <w:pPr>
        <w:pStyle w:val="NormalWeb"/>
        <w:shd w:val="clear" w:color="auto" w:fill="FFFFFF"/>
        <w:spacing w:line="360" w:lineRule="auto"/>
        <w:rPr>
          <w:rFonts w:ascii="Arial" w:hAnsi="Arial" w:cs="Arial"/>
          <w:b/>
          <w:bCs/>
          <w:sz w:val="32"/>
          <w:szCs w:val="32"/>
        </w:rPr>
      </w:pPr>
    </w:p>
    <w:p w14:paraId="0DBBD5FB" w14:textId="77777777" w:rsidR="00E857A5" w:rsidRDefault="00E857A5" w:rsidP="00E857A5">
      <w:pPr>
        <w:pStyle w:val="NormalWeb"/>
        <w:shd w:val="clear" w:color="auto" w:fill="FFFFFF"/>
        <w:spacing w:line="360" w:lineRule="auto"/>
        <w:rPr>
          <w:rFonts w:ascii="Arial" w:hAnsi="Arial" w:cs="Arial"/>
          <w:b/>
          <w:bCs/>
          <w:sz w:val="32"/>
          <w:szCs w:val="32"/>
        </w:rPr>
      </w:pPr>
    </w:p>
    <w:p w14:paraId="5378B888" w14:textId="77777777" w:rsidR="00E857A5" w:rsidRDefault="00E857A5" w:rsidP="00E857A5">
      <w:pPr>
        <w:pStyle w:val="NormalWeb"/>
        <w:shd w:val="clear" w:color="auto" w:fill="FFFFFF"/>
        <w:spacing w:line="360" w:lineRule="auto"/>
        <w:rPr>
          <w:rFonts w:ascii="Arial" w:hAnsi="Arial" w:cs="Arial"/>
          <w:b/>
          <w:bCs/>
          <w:sz w:val="32"/>
          <w:szCs w:val="32"/>
        </w:rPr>
      </w:pPr>
    </w:p>
    <w:p w14:paraId="589C11C3" w14:textId="77777777" w:rsidR="00E857A5" w:rsidRDefault="00E857A5" w:rsidP="00E857A5">
      <w:pPr>
        <w:pStyle w:val="NormalWeb"/>
        <w:shd w:val="clear" w:color="auto" w:fill="FFFFFF"/>
        <w:spacing w:line="360" w:lineRule="auto"/>
        <w:rPr>
          <w:rFonts w:ascii="Arial" w:hAnsi="Arial" w:cs="Arial"/>
          <w:b/>
          <w:bCs/>
          <w:sz w:val="32"/>
          <w:szCs w:val="32"/>
        </w:rPr>
      </w:pPr>
    </w:p>
    <w:p w14:paraId="33797924" w14:textId="77777777" w:rsidR="00E857A5" w:rsidRDefault="00E857A5" w:rsidP="00E857A5">
      <w:pPr>
        <w:pStyle w:val="NormalWeb"/>
        <w:shd w:val="clear" w:color="auto" w:fill="FFFFFF"/>
        <w:spacing w:line="360" w:lineRule="auto"/>
        <w:rPr>
          <w:rFonts w:ascii="Arial" w:hAnsi="Arial" w:cs="Arial"/>
          <w:b/>
          <w:bCs/>
          <w:sz w:val="32"/>
          <w:szCs w:val="32"/>
        </w:rPr>
      </w:pPr>
    </w:p>
    <w:p w14:paraId="043E211E" w14:textId="77777777" w:rsidR="00E857A5" w:rsidRDefault="00E857A5" w:rsidP="00E857A5">
      <w:pPr>
        <w:pStyle w:val="NormalWeb"/>
        <w:shd w:val="clear" w:color="auto" w:fill="FFFFFF"/>
        <w:spacing w:line="360" w:lineRule="auto"/>
        <w:rPr>
          <w:rFonts w:ascii="Arial" w:hAnsi="Arial" w:cs="Arial"/>
          <w:b/>
          <w:bCs/>
          <w:sz w:val="32"/>
          <w:szCs w:val="32"/>
        </w:rPr>
      </w:pPr>
    </w:p>
    <w:p w14:paraId="1BE05CF6" w14:textId="4360B592" w:rsidR="00016CBE" w:rsidRDefault="00016CBE" w:rsidP="00E857A5">
      <w:pPr>
        <w:pStyle w:val="NormalWeb"/>
        <w:shd w:val="clear" w:color="auto" w:fill="FFFFFF"/>
        <w:spacing w:line="360" w:lineRule="auto"/>
        <w:rPr>
          <w:rFonts w:ascii="Arial" w:hAnsi="Arial" w:cs="Arial"/>
          <w:b/>
          <w:bCs/>
          <w:sz w:val="32"/>
          <w:szCs w:val="32"/>
        </w:rPr>
      </w:pPr>
    </w:p>
    <w:p w14:paraId="1DF893B1" w14:textId="77777777" w:rsidR="00016CBE" w:rsidRDefault="00016CBE" w:rsidP="00E857A5">
      <w:pPr>
        <w:pStyle w:val="NormalWeb"/>
        <w:shd w:val="clear" w:color="auto" w:fill="FFFFFF"/>
        <w:spacing w:line="360" w:lineRule="auto"/>
        <w:rPr>
          <w:rFonts w:ascii="Arial" w:hAnsi="Arial" w:cs="Arial"/>
          <w:b/>
          <w:bCs/>
          <w:sz w:val="28"/>
          <w:szCs w:val="28"/>
        </w:rPr>
      </w:pPr>
    </w:p>
    <w:p w14:paraId="6D071294" w14:textId="76866C60" w:rsidR="00016CBE" w:rsidRDefault="00E857A5" w:rsidP="00E857A5">
      <w:pPr>
        <w:pStyle w:val="NormalWeb"/>
        <w:shd w:val="clear" w:color="auto" w:fill="FFFFFF"/>
        <w:spacing w:line="360" w:lineRule="auto"/>
        <w:rPr>
          <w:rFonts w:ascii="Arial" w:hAnsi="Arial" w:cs="Arial"/>
          <w:b/>
          <w:bCs/>
          <w:sz w:val="28"/>
          <w:szCs w:val="28"/>
        </w:rPr>
      </w:pPr>
      <w:proofErr w:type="spellStart"/>
      <w:r w:rsidRPr="00EC6403">
        <w:rPr>
          <w:rFonts w:ascii="Arial" w:hAnsi="Arial" w:cs="Arial"/>
          <w:b/>
          <w:bCs/>
          <w:sz w:val="28"/>
          <w:szCs w:val="28"/>
        </w:rPr>
        <w:lastRenderedPageBreak/>
        <w:t>Rhestr</w:t>
      </w:r>
      <w:proofErr w:type="spellEnd"/>
      <w:r w:rsidRPr="00EC6403">
        <w:rPr>
          <w:rFonts w:ascii="Arial" w:hAnsi="Arial" w:cs="Arial"/>
          <w:b/>
          <w:bCs/>
          <w:sz w:val="28"/>
          <w:szCs w:val="28"/>
        </w:rPr>
        <w:t xml:space="preserve"> </w:t>
      </w:r>
      <w:proofErr w:type="spellStart"/>
      <w:r w:rsidRPr="00EC6403">
        <w:rPr>
          <w:rFonts w:ascii="Arial" w:hAnsi="Arial" w:cs="Arial"/>
          <w:b/>
          <w:bCs/>
          <w:sz w:val="28"/>
          <w:szCs w:val="28"/>
        </w:rPr>
        <w:t>Gyfeiriadau</w:t>
      </w:r>
      <w:proofErr w:type="spellEnd"/>
      <w:r w:rsidRPr="00EC6403">
        <w:rPr>
          <w:rFonts w:ascii="Arial" w:hAnsi="Arial" w:cs="Arial"/>
          <w:b/>
          <w:bCs/>
          <w:sz w:val="28"/>
          <w:szCs w:val="28"/>
        </w:rPr>
        <w:t xml:space="preserve"> </w:t>
      </w:r>
    </w:p>
    <w:p w14:paraId="0F230B3F" w14:textId="040FCBB8" w:rsidR="00E857A5" w:rsidRPr="00016CBE" w:rsidRDefault="00E857A5" w:rsidP="00E857A5">
      <w:pPr>
        <w:pStyle w:val="NormalWeb"/>
        <w:shd w:val="clear" w:color="auto" w:fill="FFFFFF"/>
        <w:spacing w:line="360" w:lineRule="auto"/>
        <w:rPr>
          <w:rFonts w:ascii="Arial" w:hAnsi="Arial" w:cs="Arial"/>
          <w:b/>
          <w:bCs/>
          <w:sz w:val="28"/>
          <w:szCs w:val="28"/>
        </w:rPr>
      </w:pPr>
      <w:r w:rsidRPr="00F84DB0">
        <w:rPr>
          <w:rFonts w:ascii="Arial" w:hAnsi="Arial" w:cs="Arial"/>
          <w:bCs/>
          <w:sz w:val="22"/>
          <w:szCs w:val="22"/>
          <w:lang w:val="cy-GB"/>
        </w:rPr>
        <w:t xml:space="preserve">Boyd, D.G. a Bee, H.L. (2014) </w:t>
      </w:r>
      <w:r w:rsidRPr="00F84DB0">
        <w:rPr>
          <w:rFonts w:ascii="Arial" w:hAnsi="Arial" w:cs="Arial"/>
          <w:bCs/>
          <w:i/>
          <w:iCs/>
          <w:sz w:val="22"/>
          <w:szCs w:val="22"/>
          <w:lang w:val="cy-GB"/>
        </w:rPr>
        <w:t xml:space="preserve">The Developing Child. </w:t>
      </w:r>
      <w:r w:rsidRPr="00F84DB0">
        <w:rPr>
          <w:rFonts w:ascii="Arial" w:hAnsi="Arial" w:cs="Arial"/>
          <w:bCs/>
          <w:sz w:val="22"/>
          <w:szCs w:val="22"/>
          <w:lang w:val="cy-GB"/>
        </w:rPr>
        <w:t>Pearson Education.</w:t>
      </w:r>
    </w:p>
    <w:p w14:paraId="4E732DED" w14:textId="77777777" w:rsidR="00E857A5" w:rsidRPr="00F84DB0" w:rsidRDefault="00E857A5" w:rsidP="00E857A5">
      <w:pPr>
        <w:pStyle w:val="NormalWeb"/>
        <w:shd w:val="clear" w:color="auto" w:fill="FFFFFF"/>
        <w:spacing w:line="360" w:lineRule="auto"/>
        <w:rPr>
          <w:rFonts w:ascii="Arial" w:hAnsi="Arial" w:cs="Arial"/>
          <w:bCs/>
          <w:sz w:val="22"/>
          <w:szCs w:val="22"/>
          <w:lang w:val="cy-GB"/>
        </w:rPr>
      </w:pPr>
      <w:r w:rsidRPr="00F84DB0">
        <w:rPr>
          <w:rFonts w:ascii="Arial" w:hAnsi="Arial" w:cs="Arial"/>
          <w:bCs/>
          <w:sz w:val="22"/>
          <w:szCs w:val="22"/>
          <w:lang w:val="cy-GB"/>
        </w:rPr>
        <w:t xml:space="preserve">Brownhill, S. (2009) </w:t>
      </w:r>
      <w:r w:rsidRPr="00F84DB0">
        <w:rPr>
          <w:rFonts w:ascii="Arial" w:hAnsi="Arial" w:cs="Arial"/>
          <w:bCs/>
          <w:i/>
          <w:iCs/>
          <w:sz w:val="22"/>
          <w:szCs w:val="22"/>
          <w:lang w:val="cy-GB"/>
        </w:rPr>
        <w:t xml:space="preserve">100 ideas for teaching physical development. </w:t>
      </w:r>
      <w:r w:rsidRPr="00F84DB0">
        <w:rPr>
          <w:rFonts w:ascii="Arial" w:hAnsi="Arial" w:cs="Arial"/>
          <w:bCs/>
          <w:sz w:val="22"/>
          <w:szCs w:val="22"/>
          <w:lang w:val="cy-GB"/>
        </w:rPr>
        <w:t>London: Continuum.</w:t>
      </w:r>
    </w:p>
    <w:p w14:paraId="33B5C639" w14:textId="77777777" w:rsidR="00E857A5" w:rsidRPr="00F84DB0" w:rsidRDefault="00E857A5" w:rsidP="00E857A5">
      <w:pPr>
        <w:pStyle w:val="NormalWeb"/>
        <w:shd w:val="clear" w:color="auto" w:fill="FFFFFF"/>
        <w:spacing w:line="360" w:lineRule="auto"/>
        <w:rPr>
          <w:rFonts w:ascii="Arial" w:hAnsi="Arial" w:cs="Arial"/>
          <w:bCs/>
          <w:sz w:val="22"/>
          <w:szCs w:val="22"/>
          <w:lang w:val="cy-GB"/>
        </w:rPr>
      </w:pPr>
      <w:r w:rsidRPr="00F84DB0">
        <w:rPr>
          <w:rFonts w:ascii="Arial" w:hAnsi="Arial" w:cs="Arial"/>
          <w:bCs/>
          <w:sz w:val="22"/>
          <w:szCs w:val="22"/>
          <w:lang w:val="cy-GB"/>
        </w:rPr>
        <w:t xml:space="preserve">Confenswin y Cenhedloedd Unedig ar Hawliau Plant (dim dyddiad) </w:t>
      </w:r>
      <w:r w:rsidRPr="00F84DB0">
        <w:rPr>
          <w:rFonts w:ascii="Arial" w:hAnsi="Arial" w:cs="Arial"/>
          <w:bCs/>
          <w:i/>
          <w:iCs/>
          <w:sz w:val="22"/>
          <w:szCs w:val="22"/>
          <w:lang w:val="cy-GB"/>
        </w:rPr>
        <w:t>DEALL EICH HAWLIAU.</w:t>
      </w:r>
      <w:r w:rsidRPr="00F84DB0">
        <w:rPr>
          <w:rFonts w:ascii="Arial" w:hAnsi="Arial" w:cs="Arial"/>
          <w:bCs/>
          <w:sz w:val="22"/>
          <w:szCs w:val="22"/>
          <w:lang w:val="cy-GB"/>
        </w:rPr>
        <w:t xml:space="preserve"> Ar gael yn: </w:t>
      </w:r>
      <w:r w:rsidRPr="00F84DB0">
        <w:rPr>
          <w:rFonts w:ascii="Arial" w:hAnsi="Arial" w:cs="Arial"/>
          <w:bCs/>
          <w:sz w:val="22"/>
          <w:szCs w:val="22"/>
          <w:lang w:val="cy-GB"/>
        </w:rPr>
        <w:fldChar w:fldCharType="begin"/>
      </w:r>
      <w:r w:rsidRPr="00F84DB0">
        <w:rPr>
          <w:rFonts w:ascii="Arial" w:hAnsi="Arial" w:cs="Arial"/>
          <w:bCs/>
          <w:sz w:val="22"/>
          <w:szCs w:val="22"/>
          <w:lang w:val="cy-GB"/>
        </w:rPr>
        <w:instrText xml:space="preserve"> HYPERLINK "https://www.childcomwales.org.uk/wp-content/uploads/2022/04/CCfW-A2-Rights-Poster-CYMRAEG-AW-Rocio.pdf" </w:instrText>
      </w:r>
      <w:r w:rsidRPr="00F84DB0">
        <w:rPr>
          <w:rFonts w:ascii="Arial" w:hAnsi="Arial" w:cs="Arial"/>
          <w:bCs/>
          <w:sz w:val="22"/>
          <w:szCs w:val="22"/>
          <w:lang w:val="cy-GB"/>
        </w:rPr>
        <w:fldChar w:fldCharType="separate"/>
      </w:r>
      <w:r w:rsidRPr="00F84DB0">
        <w:rPr>
          <w:rStyle w:val="Hyperlink"/>
          <w:rFonts w:ascii="Arial" w:hAnsi="Arial" w:cs="Arial"/>
          <w:bCs/>
          <w:sz w:val="22"/>
          <w:szCs w:val="22"/>
          <w:lang w:val="cy-GB"/>
        </w:rPr>
        <w:t>https://www.childcomwales.org.uk/wp-content/uploads/2022/04/CCfW-A2-Rights-Poster-CYMRAEG-AW-Rocio.pdf</w:t>
      </w:r>
      <w:r w:rsidRPr="00F84DB0">
        <w:rPr>
          <w:rFonts w:ascii="Arial" w:hAnsi="Arial" w:cs="Arial"/>
          <w:bCs/>
          <w:sz w:val="22"/>
          <w:szCs w:val="22"/>
          <w:lang w:val="cy-GB"/>
        </w:rPr>
        <w:fldChar w:fldCharType="end"/>
      </w:r>
      <w:r w:rsidRPr="00F84DB0">
        <w:rPr>
          <w:rFonts w:ascii="Arial" w:hAnsi="Arial" w:cs="Arial"/>
          <w:bCs/>
          <w:sz w:val="22"/>
          <w:szCs w:val="22"/>
          <w:lang w:val="cy-GB"/>
        </w:rPr>
        <w:t xml:space="preserve"> (Cyrchwyd: 27 Hydref 2022)</w:t>
      </w:r>
    </w:p>
    <w:p w14:paraId="5F824C7A" w14:textId="77777777" w:rsidR="00E857A5" w:rsidRPr="00F84DB0" w:rsidRDefault="00E857A5" w:rsidP="00E857A5">
      <w:pPr>
        <w:pStyle w:val="NormalWeb"/>
        <w:shd w:val="clear" w:color="auto" w:fill="FFFFFF"/>
        <w:spacing w:line="360" w:lineRule="auto"/>
        <w:rPr>
          <w:rFonts w:ascii="Arial" w:hAnsi="Arial" w:cs="Arial"/>
          <w:bCs/>
          <w:sz w:val="22"/>
          <w:szCs w:val="22"/>
          <w:lang w:val="cy-GB"/>
        </w:rPr>
      </w:pPr>
      <w:r w:rsidRPr="00F84DB0">
        <w:rPr>
          <w:rFonts w:ascii="Arial" w:hAnsi="Arial" w:cs="Arial"/>
          <w:bCs/>
          <w:sz w:val="22"/>
          <w:szCs w:val="22"/>
          <w:lang w:val="cy-GB"/>
        </w:rPr>
        <w:t xml:space="preserve">Cyd-bwyllgor Addysg Cymru (2019) </w:t>
      </w:r>
      <w:r w:rsidRPr="00F84DB0">
        <w:rPr>
          <w:rFonts w:ascii="Arial" w:hAnsi="Arial" w:cs="Arial"/>
          <w:bCs/>
          <w:i/>
          <w:iCs/>
          <w:sz w:val="22"/>
          <w:szCs w:val="22"/>
          <w:lang w:val="cy-GB"/>
        </w:rPr>
        <w:t xml:space="preserve">Cefnogi datblygiad cyfannol plant. </w:t>
      </w:r>
      <w:r w:rsidRPr="00F84DB0">
        <w:rPr>
          <w:rFonts w:ascii="Arial" w:hAnsi="Arial" w:cs="Arial"/>
          <w:bCs/>
          <w:sz w:val="22"/>
          <w:szCs w:val="22"/>
          <w:lang w:val="cy-GB"/>
        </w:rPr>
        <w:t xml:space="preserve">Ar gael yn: </w:t>
      </w:r>
      <w:r w:rsidRPr="00F84DB0">
        <w:rPr>
          <w:rFonts w:ascii="Arial" w:hAnsi="Arial" w:cs="Arial"/>
          <w:bCs/>
          <w:sz w:val="22"/>
          <w:szCs w:val="22"/>
          <w:lang w:val="cy-GB"/>
        </w:rPr>
        <w:fldChar w:fldCharType="begin"/>
      </w:r>
      <w:r w:rsidRPr="00F84DB0">
        <w:rPr>
          <w:rFonts w:ascii="Arial" w:hAnsi="Arial" w:cs="Arial"/>
          <w:bCs/>
          <w:sz w:val="22"/>
          <w:szCs w:val="22"/>
          <w:lang w:val="cy-GB"/>
        </w:rPr>
        <w:instrText xml:space="preserve"> HYPERLINK "http://resource.download.wjec.co.uk.s3.amazonaws.com/vtc/2018-19/hsc18-19_3-2/_multi-lang/unit01/09-how-curriculum-areas-support-holistic-development.html?lang=Cy" </w:instrText>
      </w:r>
      <w:r w:rsidRPr="00F84DB0">
        <w:rPr>
          <w:rFonts w:ascii="Arial" w:hAnsi="Arial" w:cs="Arial"/>
          <w:bCs/>
          <w:sz w:val="22"/>
          <w:szCs w:val="22"/>
          <w:lang w:val="cy-GB"/>
        </w:rPr>
        <w:fldChar w:fldCharType="separate"/>
      </w:r>
      <w:r w:rsidRPr="00F84DB0">
        <w:rPr>
          <w:rStyle w:val="Hyperlink"/>
          <w:rFonts w:ascii="Arial" w:hAnsi="Arial" w:cs="Arial"/>
          <w:bCs/>
          <w:sz w:val="22"/>
          <w:szCs w:val="22"/>
          <w:lang w:val="cy-GB"/>
        </w:rPr>
        <w:t>http://resource.download.wjec.co.uk.s3.amazonaws.com/vtc/2018-19/hsc18-19_3-2/_multi-lang/unit01/09-how-curriculum-areas-support-hol</w:t>
      </w:r>
      <w:r w:rsidRPr="00F84DB0">
        <w:rPr>
          <w:rStyle w:val="Hyperlink"/>
          <w:rFonts w:ascii="Arial" w:hAnsi="Arial" w:cs="Arial"/>
          <w:bCs/>
          <w:sz w:val="22"/>
          <w:szCs w:val="22"/>
          <w:lang w:val="cy-GB"/>
        </w:rPr>
        <w:t>i</w:t>
      </w:r>
      <w:r w:rsidRPr="00F84DB0">
        <w:rPr>
          <w:rStyle w:val="Hyperlink"/>
          <w:rFonts w:ascii="Arial" w:hAnsi="Arial" w:cs="Arial"/>
          <w:bCs/>
          <w:sz w:val="22"/>
          <w:szCs w:val="22"/>
          <w:lang w:val="cy-GB"/>
        </w:rPr>
        <w:t>stic-developme</w:t>
      </w:r>
      <w:r w:rsidRPr="00F84DB0">
        <w:rPr>
          <w:rStyle w:val="Hyperlink"/>
          <w:rFonts w:ascii="Arial" w:hAnsi="Arial" w:cs="Arial"/>
          <w:bCs/>
          <w:sz w:val="22"/>
          <w:szCs w:val="22"/>
          <w:lang w:val="cy-GB"/>
        </w:rPr>
        <w:t>n</w:t>
      </w:r>
      <w:r w:rsidRPr="00F84DB0">
        <w:rPr>
          <w:rStyle w:val="Hyperlink"/>
          <w:rFonts w:ascii="Arial" w:hAnsi="Arial" w:cs="Arial"/>
          <w:bCs/>
          <w:sz w:val="22"/>
          <w:szCs w:val="22"/>
          <w:lang w:val="cy-GB"/>
        </w:rPr>
        <w:t>t.html?lang=Cy</w:t>
      </w:r>
      <w:r w:rsidRPr="00F84DB0">
        <w:rPr>
          <w:rFonts w:ascii="Arial" w:hAnsi="Arial" w:cs="Arial"/>
          <w:bCs/>
          <w:sz w:val="22"/>
          <w:szCs w:val="22"/>
          <w:lang w:val="cy-GB"/>
        </w:rPr>
        <w:fldChar w:fldCharType="end"/>
      </w:r>
      <w:r w:rsidRPr="00F84DB0">
        <w:rPr>
          <w:rFonts w:ascii="Arial" w:hAnsi="Arial" w:cs="Arial"/>
          <w:bCs/>
          <w:sz w:val="22"/>
          <w:szCs w:val="22"/>
          <w:lang w:val="cy-GB"/>
        </w:rPr>
        <w:t xml:space="preserve"> (Cyrchwyd 17 Hydref 2022).</w:t>
      </w:r>
    </w:p>
    <w:p w14:paraId="24BCC102" w14:textId="77777777" w:rsidR="00E857A5" w:rsidRPr="00F84DB0" w:rsidRDefault="00E857A5" w:rsidP="00E857A5">
      <w:pPr>
        <w:pStyle w:val="NormalWeb"/>
        <w:shd w:val="clear" w:color="auto" w:fill="FFFFFF"/>
        <w:spacing w:line="360" w:lineRule="auto"/>
        <w:rPr>
          <w:rFonts w:ascii="Arial" w:hAnsi="Arial" w:cs="Arial"/>
          <w:bCs/>
          <w:color w:val="000000" w:themeColor="text1"/>
          <w:sz w:val="22"/>
          <w:szCs w:val="22"/>
          <w:shd w:val="clear" w:color="auto" w:fill="FFFFFF"/>
          <w:lang w:val="cy-GB"/>
        </w:rPr>
      </w:pPr>
      <w:r w:rsidRPr="00F84DB0">
        <w:rPr>
          <w:rFonts w:ascii="Arial" w:hAnsi="Arial" w:cs="Arial"/>
          <w:bCs/>
          <w:color w:val="000000" w:themeColor="text1"/>
          <w:sz w:val="22"/>
          <w:szCs w:val="22"/>
          <w:shd w:val="clear" w:color="auto" w:fill="FFFFFF"/>
          <w:lang w:val="cy-GB"/>
        </w:rPr>
        <w:t xml:space="preserve">Future Learn (dim dyddiad) </w:t>
      </w:r>
      <w:r w:rsidRPr="00F84DB0">
        <w:rPr>
          <w:rFonts w:ascii="Arial" w:hAnsi="Arial" w:cs="Arial"/>
          <w:bCs/>
          <w:i/>
          <w:iCs/>
          <w:color w:val="000000" w:themeColor="text1"/>
          <w:sz w:val="22"/>
          <w:szCs w:val="22"/>
          <w:shd w:val="clear" w:color="auto" w:fill="FFFFFF"/>
          <w:lang w:val="cy-GB"/>
        </w:rPr>
        <w:t xml:space="preserve">Why Is Child Development Important. </w:t>
      </w:r>
      <w:r w:rsidRPr="00F84DB0">
        <w:rPr>
          <w:rFonts w:ascii="Arial" w:hAnsi="Arial" w:cs="Arial"/>
          <w:bCs/>
          <w:color w:val="000000" w:themeColor="text1"/>
          <w:sz w:val="22"/>
          <w:szCs w:val="22"/>
          <w:shd w:val="clear" w:color="auto" w:fill="FFFFFF"/>
          <w:lang w:val="cy-GB"/>
        </w:rPr>
        <w:t xml:space="preserve">Ar gael yn: </w:t>
      </w:r>
      <w:hyperlink r:id="rId6" w:history="1">
        <w:r w:rsidRPr="00F84DB0">
          <w:rPr>
            <w:rStyle w:val="Hyperlink"/>
            <w:rFonts w:ascii="Arial" w:hAnsi="Arial" w:cs="Arial"/>
            <w:bCs/>
            <w:sz w:val="22"/>
            <w:szCs w:val="22"/>
            <w:shd w:val="clear" w:color="auto" w:fill="FFFFFF"/>
            <w:lang w:val="cy-GB"/>
          </w:rPr>
          <w:t>https://www.futurelearn.com/info/courses/children-with-developmental-disabilities/0/steps/60045</w:t>
        </w:r>
      </w:hyperlink>
      <w:r w:rsidRPr="00F84DB0">
        <w:rPr>
          <w:rFonts w:ascii="Arial" w:hAnsi="Arial" w:cs="Arial"/>
          <w:bCs/>
          <w:color w:val="000000" w:themeColor="text1"/>
          <w:sz w:val="22"/>
          <w:szCs w:val="22"/>
          <w:shd w:val="clear" w:color="auto" w:fill="FFFFFF"/>
          <w:lang w:val="cy-GB"/>
        </w:rPr>
        <w:t xml:space="preserve"> (Cyrchwyd: 21 Hydref 2022).</w:t>
      </w:r>
    </w:p>
    <w:p w14:paraId="784537A6" w14:textId="77777777" w:rsidR="00E857A5" w:rsidRPr="00F84DB0" w:rsidRDefault="00E857A5" w:rsidP="00E857A5">
      <w:pPr>
        <w:pStyle w:val="NormalWeb"/>
        <w:shd w:val="clear" w:color="auto" w:fill="FFFFFF"/>
        <w:spacing w:line="360" w:lineRule="auto"/>
        <w:rPr>
          <w:rFonts w:ascii="Arial" w:hAnsi="Arial" w:cs="Arial"/>
          <w:bCs/>
          <w:i/>
          <w:iCs/>
          <w:color w:val="000000" w:themeColor="text1"/>
          <w:sz w:val="22"/>
          <w:szCs w:val="22"/>
          <w:shd w:val="clear" w:color="auto" w:fill="FFFFFF"/>
          <w:lang w:val="cy-GB"/>
        </w:rPr>
      </w:pPr>
      <w:r w:rsidRPr="00F84DB0">
        <w:rPr>
          <w:rFonts w:ascii="Arial" w:hAnsi="Arial" w:cs="Arial"/>
          <w:bCs/>
          <w:color w:val="000000" w:themeColor="text1"/>
          <w:sz w:val="22"/>
          <w:szCs w:val="22"/>
          <w:shd w:val="clear" w:color="auto" w:fill="FFFFFF"/>
          <w:lang w:val="cy-GB"/>
        </w:rPr>
        <w:t xml:space="preserve">Gray, C. A Macblain, S. (2015) </w:t>
      </w:r>
      <w:r w:rsidRPr="00F84DB0">
        <w:rPr>
          <w:rFonts w:ascii="Arial" w:hAnsi="Arial" w:cs="Arial"/>
          <w:bCs/>
          <w:i/>
          <w:iCs/>
          <w:color w:val="000000" w:themeColor="text1"/>
          <w:sz w:val="22"/>
          <w:szCs w:val="22"/>
          <w:shd w:val="clear" w:color="auto" w:fill="FFFFFF"/>
          <w:lang w:val="cy-GB"/>
        </w:rPr>
        <w:t>Learning Theories in Childhood. SAGE Publications.</w:t>
      </w:r>
    </w:p>
    <w:p w14:paraId="1274D7EA" w14:textId="77777777" w:rsidR="00E857A5" w:rsidRPr="00F84DB0" w:rsidRDefault="00E857A5" w:rsidP="00E857A5">
      <w:pPr>
        <w:pStyle w:val="NormalWeb"/>
        <w:shd w:val="clear" w:color="auto" w:fill="FFFFFF"/>
        <w:spacing w:line="360" w:lineRule="auto"/>
        <w:rPr>
          <w:rFonts w:ascii="Arial" w:hAnsi="Arial" w:cs="Arial"/>
        </w:rPr>
      </w:pPr>
      <w:r w:rsidRPr="00F84DB0">
        <w:rPr>
          <w:rFonts w:ascii="Arial" w:hAnsi="Arial" w:cs="Arial"/>
          <w:bCs/>
          <w:color w:val="000000" w:themeColor="text1"/>
          <w:sz w:val="22"/>
          <w:szCs w:val="22"/>
          <w:shd w:val="clear" w:color="auto" w:fill="FFFFFF"/>
          <w:lang w:val="cy-GB"/>
        </w:rPr>
        <w:t xml:space="preserve">Griffin Occupational Therapy (2020) </w:t>
      </w:r>
      <w:r w:rsidRPr="00F84DB0">
        <w:rPr>
          <w:rFonts w:ascii="Arial" w:hAnsi="Arial" w:cs="Arial"/>
          <w:bCs/>
          <w:i/>
          <w:iCs/>
          <w:color w:val="000000" w:themeColor="text1"/>
          <w:sz w:val="22"/>
          <w:szCs w:val="22"/>
          <w:shd w:val="clear" w:color="auto" w:fill="FFFFFF"/>
          <w:lang w:val="cy-GB"/>
        </w:rPr>
        <w:t>To pencil grip, or not to pencil grip?</w:t>
      </w:r>
      <w:r w:rsidRPr="00F84DB0">
        <w:rPr>
          <w:rFonts w:ascii="Arial" w:hAnsi="Arial" w:cs="Arial"/>
          <w:bCs/>
          <w:color w:val="000000" w:themeColor="text1"/>
          <w:sz w:val="22"/>
          <w:szCs w:val="22"/>
          <w:shd w:val="clear" w:color="auto" w:fill="FFFFFF"/>
          <w:lang w:val="cy-GB"/>
        </w:rPr>
        <w:t xml:space="preserve"> Ar gael yn: </w:t>
      </w:r>
      <w:r w:rsidRPr="00F84DB0">
        <w:rPr>
          <w:rFonts w:ascii="Arial" w:hAnsi="Arial" w:cs="Arial"/>
          <w:bCs/>
          <w:color w:val="000000" w:themeColor="text1"/>
          <w:sz w:val="22"/>
          <w:szCs w:val="22"/>
          <w:shd w:val="clear" w:color="auto" w:fill="FFFFFF"/>
          <w:lang w:val="cy-GB"/>
        </w:rPr>
        <w:fldChar w:fldCharType="begin"/>
      </w:r>
      <w:r w:rsidRPr="00F84DB0">
        <w:rPr>
          <w:rFonts w:ascii="Arial" w:hAnsi="Arial" w:cs="Arial"/>
          <w:bCs/>
          <w:color w:val="000000" w:themeColor="text1"/>
          <w:sz w:val="22"/>
          <w:szCs w:val="22"/>
          <w:shd w:val="clear" w:color="auto" w:fill="FFFFFF"/>
          <w:lang w:val="cy-GB"/>
        </w:rPr>
        <w:instrText xml:space="preserve"> HYPERLINK "https://www.griffinot.com/pencil-grip-reviews/" </w:instrText>
      </w:r>
      <w:r w:rsidRPr="00F84DB0">
        <w:rPr>
          <w:rFonts w:ascii="Arial" w:hAnsi="Arial" w:cs="Arial"/>
          <w:bCs/>
          <w:color w:val="000000" w:themeColor="text1"/>
          <w:sz w:val="22"/>
          <w:szCs w:val="22"/>
          <w:shd w:val="clear" w:color="auto" w:fill="FFFFFF"/>
          <w:lang w:val="cy-GB"/>
        </w:rPr>
        <w:fldChar w:fldCharType="separate"/>
      </w:r>
      <w:r w:rsidRPr="00F84DB0">
        <w:rPr>
          <w:rStyle w:val="Hyperlink"/>
          <w:rFonts w:ascii="Arial" w:hAnsi="Arial" w:cs="Arial"/>
          <w:bCs/>
          <w:sz w:val="22"/>
          <w:szCs w:val="22"/>
          <w:shd w:val="clear" w:color="auto" w:fill="FFFFFF"/>
          <w:lang w:val="cy-GB"/>
        </w:rPr>
        <w:t>https://www.griffinot.com/pencil-grip-reviews/</w:t>
      </w:r>
      <w:r w:rsidRPr="00F84DB0">
        <w:rPr>
          <w:rFonts w:ascii="Arial" w:hAnsi="Arial" w:cs="Arial"/>
          <w:bCs/>
          <w:color w:val="000000" w:themeColor="text1"/>
          <w:sz w:val="22"/>
          <w:szCs w:val="22"/>
          <w:shd w:val="clear" w:color="auto" w:fill="FFFFFF"/>
          <w:lang w:val="cy-GB"/>
        </w:rPr>
        <w:fldChar w:fldCharType="end"/>
      </w:r>
      <w:r w:rsidRPr="00F84DB0">
        <w:rPr>
          <w:rFonts w:ascii="Arial" w:hAnsi="Arial" w:cs="Arial"/>
          <w:bCs/>
          <w:color w:val="000000" w:themeColor="text1"/>
          <w:sz w:val="22"/>
          <w:szCs w:val="22"/>
          <w:shd w:val="clear" w:color="auto" w:fill="FFFFFF"/>
          <w:lang w:val="cy-GB"/>
        </w:rPr>
        <w:t xml:space="preserve"> (Cyrchwyd 26 Hydref 2022).</w:t>
      </w:r>
    </w:p>
    <w:p w14:paraId="278BE22F" w14:textId="77777777" w:rsidR="00E857A5" w:rsidRPr="00F84DB0" w:rsidRDefault="00E857A5" w:rsidP="00E857A5">
      <w:pPr>
        <w:pStyle w:val="Heading1"/>
        <w:spacing w:before="240" w:beforeAutospacing="0" w:after="225" w:afterAutospacing="0" w:line="360" w:lineRule="auto"/>
        <w:rPr>
          <w:rFonts w:ascii="Arial" w:hAnsi="Arial" w:cs="Arial"/>
          <w:b w:val="0"/>
          <w:color w:val="000000" w:themeColor="text1"/>
          <w:sz w:val="22"/>
          <w:szCs w:val="22"/>
          <w:shd w:val="clear" w:color="auto" w:fill="FFFFFF"/>
          <w:lang w:val="cy-GB"/>
        </w:rPr>
      </w:pPr>
      <w:r w:rsidRPr="00F84DB0">
        <w:rPr>
          <w:rFonts w:ascii="Arial" w:hAnsi="Arial" w:cs="Arial"/>
          <w:b w:val="0"/>
          <w:color w:val="000000" w:themeColor="text1"/>
          <w:sz w:val="22"/>
          <w:szCs w:val="22"/>
          <w:shd w:val="clear" w:color="auto" w:fill="FFFFFF"/>
          <w:lang w:val="cy-GB"/>
        </w:rPr>
        <w:t xml:space="preserve">Harvard University (dim dyddiad) </w:t>
      </w:r>
      <w:proofErr w:type="spellStart"/>
      <w:r w:rsidRPr="00F84DB0">
        <w:rPr>
          <w:rFonts w:ascii="Arial" w:hAnsi="Arial" w:cs="Arial"/>
          <w:b w:val="0"/>
          <w:i/>
          <w:iCs/>
          <w:color w:val="000000" w:themeColor="text1"/>
          <w:sz w:val="22"/>
          <w:szCs w:val="22"/>
        </w:rPr>
        <w:t>InBrief</w:t>
      </w:r>
      <w:proofErr w:type="spellEnd"/>
      <w:r w:rsidRPr="00F84DB0">
        <w:rPr>
          <w:rFonts w:ascii="Arial" w:hAnsi="Arial" w:cs="Arial"/>
          <w:b w:val="0"/>
          <w:i/>
          <w:iCs/>
          <w:color w:val="000000" w:themeColor="text1"/>
          <w:sz w:val="22"/>
          <w:szCs w:val="22"/>
        </w:rPr>
        <w:t xml:space="preserve">: The Science of Early Childhood Development. </w:t>
      </w:r>
      <w:proofErr w:type="spellStart"/>
      <w:r w:rsidRPr="00F84DB0">
        <w:rPr>
          <w:rFonts w:ascii="Arial" w:hAnsi="Arial" w:cs="Arial"/>
          <w:b w:val="0"/>
          <w:color w:val="000000" w:themeColor="text1"/>
          <w:sz w:val="22"/>
          <w:szCs w:val="22"/>
        </w:rPr>
        <w:t>Ar</w:t>
      </w:r>
      <w:proofErr w:type="spellEnd"/>
      <w:r w:rsidRPr="00F84DB0">
        <w:rPr>
          <w:rFonts w:ascii="Arial" w:hAnsi="Arial" w:cs="Arial"/>
          <w:b w:val="0"/>
          <w:color w:val="000000" w:themeColor="text1"/>
          <w:sz w:val="22"/>
          <w:szCs w:val="22"/>
        </w:rPr>
        <w:t xml:space="preserve"> </w:t>
      </w:r>
      <w:proofErr w:type="spellStart"/>
      <w:r w:rsidRPr="00F84DB0">
        <w:rPr>
          <w:rFonts w:ascii="Arial" w:hAnsi="Arial" w:cs="Arial"/>
          <w:b w:val="0"/>
          <w:color w:val="000000" w:themeColor="text1"/>
          <w:sz w:val="22"/>
          <w:szCs w:val="22"/>
        </w:rPr>
        <w:t>gael</w:t>
      </w:r>
      <w:proofErr w:type="spellEnd"/>
      <w:r w:rsidRPr="00F84DB0">
        <w:rPr>
          <w:rFonts w:ascii="Arial" w:hAnsi="Arial" w:cs="Arial"/>
          <w:b w:val="0"/>
          <w:color w:val="000000" w:themeColor="text1"/>
          <w:sz w:val="22"/>
          <w:szCs w:val="22"/>
        </w:rPr>
        <w:t xml:space="preserve"> </w:t>
      </w:r>
      <w:proofErr w:type="spellStart"/>
      <w:r w:rsidRPr="00F84DB0">
        <w:rPr>
          <w:rFonts w:ascii="Arial" w:hAnsi="Arial" w:cs="Arial"/>
          <w:b w:val="0"/>
          <w:color w:val="000000" w:themeColor="text1"/>
          <w:sz w:val="22"/>
          <w:szCs w:val="22"/>
        </w:rPr>
        <w:t>yn</w:t>
      </w:r>
      <w:proofErr w:type="spellEnd"/>
      <w:r w:rsidRPr="00F84DB0">
        <w:rPr>
          <w:rFonts w:ascii="Arial" w:hAnsi="Arial" w:cs="Arial"/>
          <w:b w:val="0"/>
          <w:color w:val="000000" w:themeColor="text1"/>
          <w:sz w:val="22"/>
          <w:szCs w:val="22"/>
        </w:rPr>
        <w:t>:</w:t>
      </w:r>
      <w:r w:rsidRPr="00F84DB0">
        <w:rPr>
          <w:rFonts w:ascii="Arial" w:hAnsi="Arial" w:cs="Arial"/>
          <w:b w:val="0"/>
          <w:color w:val="000000" w:themeColor="text1"/>
          <w:sz w:val="22"/>
          <w:szCs w:val="22"/>
        </w:rPr>
        <w:t xml:space="preserve"> </w:t>
      </w:r>
      <w:hyperlink r:id="rId7" w:history="1">
        <w:r w:rsidRPr="00F84DB0">
          <w:rPr>
            <w:rStyle w:val="Hyperlink"/>
            <w:rFonts w:ascii="Arial" w:hAnsi="Arial" w:cs="Arial"/>
            <w:b w:val="0"/>
            <w:sz w:val="22"/>
            <w:szCs w:val="22"/>
            <w:shd w:val="clear" w:color="auto" w:fill="FFFFFF"/>
            <w:lang w:val="cy-GB"/>
          </w:rPr>
          <w:t>https://developingchild.harvard.edu/resources/inbrief-science-of-ecd/</w:t>
        </w:r>
      </w:hyperlink>
      <w:r w:rsidRPr="00F84DB0">
        <w:rPr>
          <w:rFonts w:ascii="Arial" w:hAnsi="Arial" w:cs="Arial"/>
          <w:b w:val="0"/>
          <w:color w:val="000000" w:themeColor="text1"/>
          <w:sz w:val="22"/>
          <w:szCs w:val="22"/>
          <w:shd w:val="clear" w:color="auto" w:fill="FFFFFF"/>
          <w:lang w:val="cy-GB"/>
        </w:rPr>
        <w:t xml:space="preserve"> (Cyrchwyd: 21 Hydref 2022). </w:t>
      </w:r>
    </w:p>
    <w:p w14:paraId="3C70E510" w14:textId="77777777" w:rsidR="00E857A5" w:rsidRPr="00F84DB0" w:rsidRDefault="00E857A5" w:rsidP="00E857A5">
      <w:pPr>
        <w:pStyle w:val="Heading1"/>
        <w:spacing w:before="240" w:beforeAutospacing="0" w:after="225" w:afterAutospacing="0" w:line="360" w:lineRule="auto"/>
        <w:rPr>
          <w:rFonts w:ascii="Arial" w:hAnsi="Arial" w:cs="Arial"/>
          <w:b w:val="0"/>
          <w:sz w:val="22"/>
          <w:szCs w:val="22"/>
          <w:lang w:val="cy-GB"/>
        </w:rPr>
      </w:pPr>
      <w:r w:rsidRPr="00F84DB0">
        <w:rPr>
          <w:rFonts w:ascii="Arial" w:hAnsi="Arial" w:cs="Arial"/>
          <w:b w:val="0"/>
          <w:sz w:val="22"/>
          <w:szCs w:val="22"/>
          <w:lang w:val="cy-GB"/>
        </w:rPr>
        <w:t>Llywodraeth Cynulliad Cymru (2008a)</w:t>
      </w:r>
      <w:r w:rsidRPr="00F84DB0">
        <w:rPr>
          <w:rFonts w:ascii="Arial" w:hAnsi="Arial" w:cs="Arial"/>
          <w:b w:val="0"/>
          <w:color w:val="000000" w:themeColor="text1"/>
          <w:sz w:val="22"/>
          <w:szCs w:val="22"/>
        </w:rPr>
        <w:t xml:space="preserve"> </w:t>
      </w:r>
      <w:proofErr w:type="spellStart"/>
      <w:r w:rsidRPr="00F84DB0">
        <w:rPr>
          <w:rFonts w:ascii="Arial" w:hAnsi="Arial" w:cs="Arial"/>
          <w:b w:val="0"/>
          <w:i/>
          <w:iCs/>
          <w:color w:val="000000" w:themeColor="text1"/>
          <w:sz w:val="22"/>
          <w:szCs w:val="22"/>
        </w:rPr>
        <w:t>Datblygiad</w:t>
      </w:r>
      <w:proofErr w:type="spellEnd"/>
      <w:r w:rsidRPr="00F84DB0">
        <w:rPr>
          <w:rFonts w:ascii="Arial" w:hAnsi="Arial" w:cs="Arial"/>
          <w:b w:val="0"/>
          <w:i/>
          <w:iCs/>
          <w:color w:val="000000" w:themeColor="text1"/>
          <w:sz w:val="22"/>
          <w:szCs w:val="22"/>
        </w:rPr>
        <w:t xml:space="preserve"> </w:t>
      </w:r>
      <w:proofErr w:type="spellStart"/>
      <w:r w:rsidRPr="00F84DB0">
        <w:rPr>
          <w:rFonts w:ascii="Arial" w:hAnsi="Arial" w:cs="Arial"/>
          <w:b w:val="0"/>
          <w:i/>
          <w:iCs/>
          <w:color w:val="000000" w:themeColor="text1"/>
          <w:sz w:val="22"/>
          <w:szCs w:val="22"/>
        </w:rPr>
        <w:t>Personol</w:t>
      </w:r>
      <w:proofErr w:type="spellEnd"/>
      <w:r w:rsidRPr="00F84DB0">
        <w:rPr>
          <w:rFonts w:ascii="Arial" w:hAnsi="Arial" w:cs="Arial"/>
          <w:b w:val="0"/>
          <w:i/>
          <w:iCs/>
          <w:color w:val="000000" w:themeColor="text1"/>
          <w:sz w:val="22"/>
          <w:szCs w:val="22"/>
        </w:rPr>
        <w:t xml:space="preserve"> a </w:t>
      </w:r>
      <w:proofErr w:type="spellStart"/>
      <w:r w:rsidRPr="00F84DB0">
        <w:rPr>
          <w:rFonts w:ascii="Arial" w:hAnsi="Arial" w:cs="Arial"/>
          <w:b w:val="0"/>
          <w:i/>
          <w:iCs/>
          <w:color w:val="000000" w:themeColor="text1"/>
          <w:sz w:val="22"/>
          <w:szCs w:val="22"/>
        </w:rPr>
        <w:t>Chymdeithasol</w:t>
      </w:r>
      <w:proofErr w:type="spellEnd"/>
      <w:r w:rsidRPr="00F84DB0">
        <w:rPr>
          <w:rFonts w:ascii="Arial" w:hAnsi="Arial" w:cs="Arial"/>
          <w:b w:val="0"/>
          <w:i/>
          <w:iCs/>
          <w:color w:val="000000" w:themeColor="text1"/>
          <w:sz w:val="22"/>
          <w:szCs w:val="22"/>
        </w:rPr>
        <w:t xml:space="preserve">, </w:t>
      </w:r>
      <w:proofErr w:type="spellStart"/>
      <w:r w:rsidRPr="00F84DB0">
        <w:rPr>
          <w:rFonts w:ascii="Arial" w:hAnsi="Arial" w:cs="Arial"/>
          <w:b w:val="0"/>
          <w:i/>
          <w:iCs/>
          <w:color w:val="000000" w:themeColor="text1"/>
          <w:sz w:val="22"/>
          <w:szCs w:val="22"/>
        </w:rPr>
        <w:t>Lles</w:t>
      </w:r>
      <w:proofErr w:type="spellEnd"/>
      <w:r w:rsidRPr="00F84DB0">
        <w:rPr>
          <w:rFonts w:ascii="Arial" w:hAnsi="Arial" w:cs="Arial"/>
          <w:b w:val="0"/>
          <w:i/>
          <w:iCs/>
          <w:color w:val="000000" w:themeColor="text1"/>
          <w:sz w:val="22"/>
          <w:szCs w:val="22"/>
        </w:rPr>
        <w:t xml:space="preserve"> ac </w:t>
      </w:r>
      <w:proofErr w:type="spellStart"/>
      <w:r w:rsidRPr="00F84DB0">
        <w:rPr>
          <w:rFonts w:ascii="Arial" w:hAnsi="Arial" w:cs="Arial"/>
          <w:b w:val="0"/>
          <w:i/>
          <w:iCs/>
          <w:color w:val="000000" w:themeColor="text1"/>
          <w:sz w:val="22"/>
          <w:szCs w:val="22"/>
        </w:rPr>
        <w:t>Amrywiaeth</w:t>
      </w:r>
      <w:proofErr w:type="spellEnd"/>
      <w:r w:rsidRPr="00F84DB0">
        <w:rPr>
          <w:rFonts w:ascii="Arial" w:hAnsi="Arial" w:cs="Arial"/>
          <w:b w:val="0"/>
          <w:i/>
          <w:iCs/>
          <w:color w:val="000000" w:themeColor="text1"/>
          <w:sz w:val="22"/>
          <w:szCs w:val="22"/>
        </w:rPr>
        <w:t xml:space="preserve"> </w:t>
      </w:r>
      <w:proofErr w:type="spellStart"/>
      <w:r w:rsidRPr="00F84DB0">
        <w:rPr>
          <w:rFonts w:ascii="Arial" w:hAnsi="Arial" w:cs="Arial"/>
          <w:b w:val="0"/>
          <w:i/>
          <w:iCs/>
          <w:color w:val="000000" w:themeColor="text1"/>
          <w:sz w:val="22"/>
          <w:szCs w:val="22"/>
        </w:rPr>
        <w:t>Ddiwylliannol</w:t>
      </w:r>
      <w:proofErr w:type="spellEnd"/>
      <w:r w:rsidRPr="00F84DB0">
        <w:rPr>
          <w:rFonts w:ascii="Arial" w:hAnsi="Arial" w:cs="Arial"/>
          <w:b w:val="0"/>
          <w:i/>
          <w:iCs/>
          <w:color w:val="000000" w:themeColor="text1"/>
          <w:sz w:val="22"/>
          <w:szCs w:val="22"/>
        </w:rPr>
        <w:t>.</w:t>
      </w:r>
      <w:r w:rsidRPr="00F84DB0">
        <w:rPr>
          <w:rFonts w:ascii="Arial" w:hAnsi="Arial" w:cs="Arial"/>
          <w:b w:val="0"/>
          <w:color w:val="000000" w:themeColor="text1"/>
          <w:sz w:val="22"/>
          <w:szCs w:val="22"/>
        </w:rPr>
        <w:t xml:space="preserve"> </w:t>
      </w:r>
      <w:proofErr w:type="spellStart"/>
      <w:r w:rsidRPr="00F84DB0">
        <w:rPr>
          <w:rFonts w:ascii="Arial" w:hAnsi="Arial" w:cs="Arial"/>
          <w:b w:val="0"/>
          <w:color w:val="000000" w:themeColor="text1"/>
          <w:sz w:val="22"/>
          <w:szCs w:val="22"/>
        </w:rPr>
        <w:t>Ar</w:t>
      </w:r>
      <w:proofErr w:type="spellEnd"/>
      <w:r w:rsidRPr="00F84DB0">
        <w:rPr>
          <w:rFonts w:ascii="Arial" w:hAnsi="Arial" w:cs="Arial"/>
          <w:b w:val="0"/>
          <w:color w:val="000000" w:themeColor="text1"/>
          <w:sz w:val="22"/>
          <w:szCs w:val="22"/>
        </w:rPr>
        <w:t xml:space="preserve"> </w:t>
      </w:r>
      <w:proofErr w:type="spellStart"/>
      <w:r w:rsidRPr="00F84DB0">
        <w:rPr>
          <w:rFonts w:ascii="Arial" w:hAnsi="Arial" w:cs="Arial"/>
          <w:b w:val="0"/>
          <w:color w:val="000000" w:themeColor="text1"/>
          <w:sz w:val="22"/>
          <w:szCs w:val="22"/>
        </w:rPr>
        <w:t>gael</w:t>
      </w:r>
      <w:proofErr w:type="spellEnd"/>
      <w:r w:rsidRPr="00F84DB0">
        <w:rPr>
          <w:rFonts w:ascii="Arial" w:hAnsi="Arial" w:cs="Arial"/>
          <w:b w:val="0"/>
          <w:color w:val="000000" w:themeColor="text1"/>
          <w:sz w:val="22"/>
          <w:szCs w:val="22"/>
        </w:rPr>
        <w:t xml:space="preserve"> </w:t>
      </w:r>
      <w:proofErr w:type="spellStart"/>
      <w:r w:rsidRPr="00F84DB0">
        <w:rPr>
          <w:rFonts w:ascii="Arial" w:hAnsi="Arial" w:cs="Arial"/>
          <w:b w:val="0"/>
          <w:color w:val="000000" w:themeColor="text1"/>
          <w:sz w:val="22"/>
          <w:szCs w:val="22"/>
        </w:rPr>
        <w:t>yn</w:t>
      </w:r>
      <w:proofErr w:type="spellEnd"/>
      <w:r w:rsidRPr="00F84DB0">
        <w:rPr>
          <w:rFonts w:ascii="Arial" w:hAnsi="Arial" w:cs="Arial"/>
          <w:b w:val="0"/>
          <w:color w:val="000000" w:themeColor="text1"/>
          <w:sz w:val="22"/>
          <w:szCs w:val="22"/>
        </w:rPr>
        <w:t xml:space="preserve">: </w:t>
      </w:r>
      <w:hyperlink r:id="rId8" w:history="1">
        <w:r w:rsidRPr="00F84DB0">
          <w:rPr>
            <w:rStyle w:val="Hyperlink"/>
            <w:rFonts w:ascii="Arial" w:hAnsi="Arial" w:cs="Arial"/>
            <w:b w:val="0"/>
            <w:sz w:val="22"/>
            <w:szCs w:val="22"/>
            <w:lang w:val="cy-GB"/>
          </w:rPr>
          <w:t>https://hwb.gov.wales/api/storage/b9f25fd8-bc61-4294-911e-170c216cf71b/datblygiad-personol-a-chymdeithasol-lles-ac-amrywiaeth-ddiwylliannol.pdf</w:t>
        </w:r>
      </w:hyperlink>
      <w:r w:rsidRPr="00F84DB0">
        <w:rPr>
          <w:rFonts w:ascii="Arial" w:hAnsi="Arial" w:cs="Arial"/>
          <w:b w:val="0"/>
          <w:sz w:val="22"/>
          <w:szCs w:val="22"/>
          <w:lang w:val="cy-GB"/>
        </w:rPr>
        <w:t xml:space="preserve"> </w:t>
      </w:r>
      <w:r w:rsidRPr="00F84DB0">
        <w:rPr>
          <w:rFonts w:ascii="Arial" w:hAnsi="Arial" w:cs="Arial"/>
          <w:b w:val="0"/>
          <w:color w:val="000000"/>
          <w:spacing w:val="7"/>
          <w:sz w:val="22"/>
          <w:szCs w:val="22"/>
        </w:rPr>
        <w:t>(</w:t>
      </w:r>
      <w:proofErr w:type="spellStart"/>
      <w:r w:rsidRPr="00F84DB0">
        <w:rPr>
          <w:rFonts w:ascii="Arial" w:hAnsi="Arial" w:cs="Arial"/>
          <w:b w:val="0"/>
          <w:color w:val="000000"/>
          <w:spacing w:val="7"/>
          <w:sz w:val="22"/>
          <w:szCs w:val="22"/>
        </w:rPr>
        <w:t>Cyrchwyd</w:t>
      </w:r>
      <w:proofErr w:type="spellEnd"/>
      <w:r w:rsidRPr="00F84DB0">
        <w:rPr>
          <w:rFonts w:ascii="Arial" w:hAnsi="Arial" w:cs="Arial"/>
          <w:b w:val="0"/>
          <w:color w:val="000000"/>
          <w:spacing w:val="7"/>
          <w:sz w:val="22"/>
          <w:szCs w:val="22"/>
        </w:rPr>
        <w:t>: 27 Hydref 2022).</w:t>
      </w:r>
    </w:p>
    <w:p w14:paraId="5210754C" w14:textId="77777777" w:rsidR="00E857A5" w:rsidRPr="00F84DB0" w:rsidRDefault="00E857A5" w:rsidP="00E857A5">
      <w:pPr>
        <w:pStyle w:val="Heading1"/>
        <w:spacing w:before="240" w:beforeAutospacing="0" w:after="225" w:afterAutospacing="0" w:line="360" w:lineRule="auto"/>
        <w:rPr>
          <w:rFonts w:ascii="Arial" w:hAnsi="Arial" w:cs="Arial"/>
          <w:b w:val="0"/>
          <w:color w:val="000000" w:themeColor="text1"/>
          <w:sz w:val="22"/>
          <w:szCs w:val="22"/>
          <w:shd w:val="clear" w:color="auto" w:fill="FFFFFF"/>
          <w:lang w:val="cy-GB"/>
        </w:rPr>
      </w:pPr>
      <w:r w:rsidRPr="00F84DB0">
        <w:rPr>
          <w:rFonts w:ascii="Arial" w:hAnsi="Arial" w:cs="Arial"/>
          <w:b w:val="0"/>
          <w:sz w:val="22"/>
          <w:szCs w:val="22"/>
          <w:lang w:val="cy-GB"/>
        </w:rPr>
        <w:t xml:space="preserve">Llywodraeth Cynulliad Cymru (2008b) </w:t>
      </w:r>
      <w:r w:rsidRPr="00F84DB0">
        <w:rPr>
          <w:rFonts w:ascii="Arial" w:hAnsi="Arial" w:cs="Arial"/>
          <w:b w:val="0"/>
          <w:i/>
          <w:iCs/>
          <w:sz w:val="22"/>
          <w:szCs w:val="22"/>
          <w:lang w:val="cy-GB"/>
        </w:rPr>
        <w:t xml:space="preserve">Datblygiad Corfforol. </w:t>
      </w:r>
      <w:r w:rsidRPr="00F84DB0">
        <w:rPr>
          <w:rFonts w:ascii="Arial" w:hAnsi="Arial" w:cs="Arial"/>
          <w:b w:val="0"/>
          <w:sz w:val="22"/>
          <w:szCs w:val="22"/>
          <w:lang w:val="cy-GB"/>
        </w:rPr>
        <w:t xml:space="preserve">Ar gael yn: </w:t>
      </w:r>
      <w:r w:rsidRPr="00F84DB0">
        <w:rPr>
          <w:rFonts w:ascii="Arial" w:hAnsi="Arial" w:cs="Arial"/>
          <w:b w:val="0"/>
          <w:sz w:val="22"/>
          <w:szCs w:val="22"/>
          <w:lang w:val="cy-GB"/>
        </w:rPr>
        <w:fldChar w:fldCharType="begin"/>
      </w:r>
      <w:r w:rsidRPr="00F84DB0">
        <w:rPr>
          <w:rFonts w:ascii="Arial" w:hAnsi="Arial" w:cs="Arial"/>
          <w:b w:val="0"/>
          <w:sz w:val="22"/>
          <w:szCs w:val="22"/>
          <w:lang w:val="cy-GB"/>
        </w:rPr>
        <w:instrText xml:space="preserve"> HYPERLINK "https://hwb.gov.wales/storage/144f0c87-4a33-4ba1-80ef-d08ae3c09ad2/datblygiad-corfforol.pdf" </w:instrText>
      </w:r>
      <w:r w:rsidRPr="00F84DB0">
        <w:rPr>
          <w:rFonts w:ascii="Arial" w:hAnsi="Arial" w:cs="Arial"/>
          <w:b w:val="0"/>
          <w:sz w:val="22"/>
          <w:szCs w:val="22"/>
          <w:lang w:val="cy-GB"/>
        </w:rPr>
        <w:fldChar w:fldCharType="separate"/>
      </w:r>
      <w:r w:rsidRPr="00F84DB0">
        <w:rPr>
          <w:rStyle w:val="Hyperlink"/>
          <w:rFonts w:ascii="Arial" w:hAnsi="Arial" w:cs="Arial"/>
          <w:b w:val="0"/>
          <w:sz w:val="22"/>
          <w:szCs w:val="22"/>
          <w:lang w:val="cy-GB"/>
        </w:rPr>
        <w:t>https://hwb.gov.wales/storage/144f0c87-4a33-4ba1-80ef-d08ae3c09ad2/datblygiad-corfforol.pdf</w:t>
      </w:r>
      <w:r w:rsidRPr="00F84DB0">
        <w:rPr>
          <w:rFonts w:ascii="Arial" w:hAnsi="Arial" w:cs="Arial"/>
          <w:b w:val="0"/>
          <w:sz w:val="22"/>
          <w:szCs w:val="22"/>
          <w:lang w:val="cy-GB"/>
        </w:rPr>
        <w:fldChar w:fldCharType="end"/>
      </w:r>
      <w:r w:rsidRPr="00F84DB0">
        <w:rPr>
          <w:rFonts w:ascii="Arial" w:hAnsi="Arial" w:cs="Arial"/>
          <w:b w:val="0"/>
          <w:sz w:val="22"/>
          <w:szCs w:val="22"/>
          <w:lang w:val="cy-GB"/>
        </w:rPr>
        <w:t xml:space="preserve"> (Cyrchwyd: 26 Hydref 2022).</w:t>
      </w:r>
    </w:p>
    <w:p w14:paraId="7CEEF6FE" w14:textId="77777777" w:rsidR="00016CBE" w:rsidRDefault="00016CBE" w:rsidP="00E857A5">
      <w:pPr>
        <w:pStyle w:val="Heading1"/>
        <w:spacing w:before="240" w:beforeAutospacing="0" w:after="225" w:afterAutospacing="0" w:line="360" w:lineRule="auto"/>
        <w:rPr>
          <w:rFonts w:ascii="Arial" w:hAnsi="Arial" w:cs="Arial"/>
          <w:b w:val="0"/>
          <w:sz w:val="22"/>
          <w:szCs w:val="22"/>
          <w:lang w:val="cy-GB"/>
        </w:rPr>
      </w:pPr>
    </w:p>
    <w:p w14:paraId="5C70C052" w14:textId="75D4B9F6" w:rsidR="00E857A5" w:rsidRDefault="00E857A5" w:rsidP="00E857A5">
      <w:pPr>
        <w:pStyle w:val="Heading1"/>
        <w:spacing w:before="240" w:beforeAutospacing="0" w:after="225" w:afterAutospacing="0" w:line="360" w:lineRule="auto"/>
        <w:rPr>
          <w:rFonts w:ascii="Arial" w:hAnsi="Arial" w:cs="Arial"/>
          <w:b w:val="0"/>
          <w:sz w:val="22"/>
          <w:szCs w:val="22"/>
          <w:lang w:val="cy-GB"/>
        </w:rPr>
      </w:pPr>
      <w:r w:rsidRPr="00F84DB0">
        <w:rPr>
          <w:rFonts w:ascii="Arial" w:hAnsi="Arial" w:cs="Arial"/>
          <w:b w:val="0"/>
          <w:sz w:val="22"/>
          <w:szCs w:val="22"/>
          <w:lang w:val="cy-GB"/>
        </w:rPr>
        <w:lastRenderedPageBreak/>
        <w:t xml:space="preserve">Milligan, H. (2014) </w:t>
      </w:r>
      <w:r w:rsidRPr="00F84DB0">
        <w:rPr>
          <w:rFonts w:ascii="Arial" w:hAnsi="Arial" w:cs="Arial"/>
          <w:b w:val="0"/>
          <w:i/>
          <w:iCs/>
          <w:sz w:val="22"/>
          <w:szCs w:val="22"/>
          <w:lang w:val="cy-GB"/>
        </w:rPr>
        <w:t>Walking Up and Down the Stairs</w:t>
      </w:r>
      <w:r w:rsidRPr="00F84DB0">
        <w:rPr>
          <w:rFonts w:ascii="Arial" w:hAnsi="Arial" w:cs="Arial"/>
          <w:b w:val="0"/>
          <w:sz w:val="22"/>
          <w:szCs w:val="22"/>
          <w:lang w:val="cy-GB"/>
        </w:rPr>
        <w:t xml:space="preserve">. Ar gael yn: </w:t>
      </w:r>
      <w:r w:rsidRPr="00F84DB0">
        <w:rPr>
          <w:rFonts w:ascii="Arial" w:hAnsi="Arial" w:cs="Arial"/>
          <w:b w:val="0"/>
          <w:sz w:val="22"/>
          <w:szCs w:val="22"/>
          <w:lang w:val="cy-GB"/>
        </w:rPr>
        <w:fldChar w:fldCharType="begin"/>
      </w:r>
      <w:r w:rsidRPr="00F84DB0">
        <w:rPr>
          <w:rFonts w:ascii="Arial" w:hAnsi="Arial" w:cs="Arial"/>
          <w:b w:val="0"/>
          <w:sz w:val="22"/>
          <w:szCs w:val="22"/>
          <w:lang w:val="cy-GB"/>
        </w:rPr>
        <w:instrText xml:space="preserve"> HYPERLINK "https://www.chop.edu/news/walking-and-down-stairs" </w:instrText>
      </w:r>
      <w:r w:rsidRPr="00F84DB0">
        <w:rPr>
          <w:rFonts w:ascii="Arial" w:hAnsi="Arial" w:cs="Arial"/>
          <w:b w:val="0"/>
          <w:sz w:val="22"/>
          <w:szCs w:val="22"/>
          <w:lang w:val="cy-GB"/>
        </w:rPr>
        <w:fldChar w:fldCharType="separate"/>
      </w:r>
      <w:r w:rsidRPr="00F84DB0">
        <w:rPr>
          <w:rStyle w:val="Hyperlink"/>
          <w:rFonts w:ascii="Arial" w:hAnsi="Arial" w:cs="Arial"/>
          <w:b w:val="0"/>
          <w:sz w:val="22"/>
          <w:szCs w:val="22"/>
          <w:lang w:val="cy-GB"/>
        </w:rPr>
        <w:t>https://www.chop.edu/news/walking-and-down-stairs</w:t>
      </w:r>
      <w:r w:rsidRPr="00F84DB0">
        <w:rPr>
          <w:rFonts w:ascii="Arial" w:hAnsi="Arial" w:cs="Arial"/>
          <w:b w:val="0"/>
          <w:sz w:val="22"/>
          <w:szCs w:val="22"/>
          <w:lang w:val="cy-GB"/>
        </w:rPr>
        <w:fldChar w:fldCharType="end"/>
      </w:r>
      <w:r w:rsidRPr="00F84DB0">
        <w:rPr>
          <w:rFonts w:ascii="Arial" w:hAnsi="Arial" w:cs="Arial"/>
          <w:b w:val="0"/>
          <w:sz w:val="22"/>
          <w:szCs w:val="22"/>
          <w:lang w:val="cy-GB"/>
        </w:rPr>
        <w:t xml:space="preserve"> (Cyrchwyd 25 Hydref 2022).</w:t>
      </w:r>
    </w:p>
    <w:p w14:paraId="6C8EF037" w14:textId="77777777" w:rsidR="00E857A5" w:rsidRDefault="00E857A5" w:rsidP="00E857A5">
      <w:pPr>
        <w:pStyle w:val="Heading1"/>
        <w:spacing w:before="240" w:beforeAutospacing="0" w:after="225" w:afterAutospacing="0" w:line="360" w:lineRule="auto"/>
        <w:rPr>
          <w:rFonts w:ascii="Arial" w:hAnsi="Arial" w:cs="Arial"/>
          <w:b w:val="0"/>
          <w:sz w:val="22"/>
          <w:szCs w:val="22"/>
          <w:lang w:val="cy-GB"/>
        </w:rPr>
      </w:pPr>
      <w:r w:rsidRPr="00691E1B">
        <w:rPr>
          <w:rFonts w:ascii="Arial" w:hAnsi="Arial" w:cs="Arial"/>
          <w:b w:val="0"/>
          <w:sz w:val="22"/>
          <w:szCs w:val="22"/>
          <w:lang w:val="cy-GB"/>
        </w:rPr>
        <w:t xml:space="preserve">Partnership for Children </w:t>
      </w:r>
      <w:r>
        <w:rPr>
          <w:rFonts w:ascii="Arial" w:hAnsi="Arial" w:cs="Arial"/>
          <w:b w:val="0"/>
          <w:sz w:val="22"/>
          <w:szCs w:val="22"/>
          <w:lang w:val="cy-GB"/>
        </w:rPr>
        <w:t xml:space="preserve">(2020) </w:t>
      </w:r>
      <w:r w:rsidRPr="00691E1B">
        <w:rPr>
          <w:rFonts w:ascii="Arial" w:hAnsi="Arial" w:cs="Arial"/>
          <w:b w:val="0"/>
          <w:i/>
          <w:iCs/>
          <w:sz w:val="22"/>
          <w:szCs w:val="22"/>
          <w:lang w:val="cy-GB"/>
        </w:rPr>
        <w:t>Worry Jar</w:t>
      </w:r>
      <w:r>
        <w:rPr>
          <w:rFonts w:ascii="Arial" w:hAnsi="Arial" w:cs="Arial"/>
          <w:b w:val="0"/>
          <w:i/>
          <w:iCs/>
          <w:sz w:val="22"/>
          <w:szCs w:val="22"/>
          <w:lang w:val="cy-GB"/>
        </w:rPr>
        <w:t xml:space="preserve">. </w:t>
      </w:r>
      <w:r>
        <w:rPr>
          <w:rFonts w:ascii="Arial" w:hAnsi="Arial" w:cs="Arial"/>
          <w:b w:val="0"/>
          <w:sz w:val="22"/>
          <w:szCs w:val="22"/>
          <w:lang w:val="cy-GB"/>
        </w:rPr>
        <w:t>Ar Gael yn:</w:t>
      </w:r>
      <w:r w:rsidRPr="00691E1B">
        <w:rPr>
          <w:rFonts w:ascii="Arial" w:hAnsi="Arial" w:cs="Arial"/>
          <w:b w:val="0"/>
          <w:i/>
          <w:iCs/>
          <w:sz w:val="22"/>
          <w:szCs w:val="22"/>
          <w:lang w:val="cy-GB"/>
        </w:rPr>
        <w:t xml:space="preserve"> </w:t>
      </w:r>
      <w:hyperlink r:id="rId9" w:history="1">
        <w:r w:rsidRPr="00BB7938">
          <w:rPr>
            <w:rStyle w:val="Hyperlink"/>
            <w:rFonts w:ascii="Arial" w:hAnsi="Arial" w:cs="Arial"/>
            <w:b w:val="0"/>
            <w:sz w:val="22"/>
            <w:szCs w:val="22"/>
            <w:lang w:val="cy-GB"/>
          </w:rPr>
          <w:t>https://www.partnershipforchildren.org.uk/uploads/Files/PDFs/Resilience%20Activities/Worry%20Jar.pdf</w:t>
        </w:r>
      </w:hyperlink>
      <w:r>
        <w:rPr>
          <w:rFonts w:ascii="Arial" w:hAnsi="Arial" w:cs="Arial"/>
          <w:b w:val="0"/>
          <w:sz w:val="22"/>
          <w:szCs w:val="22"/>
          <w:lang w:val="cy-GB"/>
        </w:rPr>
        <w:t xml:space="preserve"> (Cyrchwyd 27 Hydref 2022)</w:t>
      </w:r>
    </w:p>
    <w:p w14:paraId="42A2536F" w14:textId="77777777" w:rsidR="00E857A5" w:rsidRPr="00F84DB0" w:rsidRDefault="00E857A5" w:rsidP="00E857A5">
      <w:pPr>
        <w:pStyle w:val="Heading1"/>
        <w:spacing w:before="240" w:beforeAutospacing="0" w:after="225" w:afterAutospacing="0" w:line="360" w:lineRule="auto"/>
        <w:rPr>
          <w:rFonts w:ascii="Arial" w:hAnsi="Arial" w:cs="Arial"/>
          <w:b w:val="0"/>
          <w:color w:val="000000"/>
          <w:spacing w:val="7"/>
          <w:sz w:val="22"/>
          <w:szCs w:val="22"/>
        </w:rPr>
      </w:pPr>
      <w:r w:rsidRPr="00F84DB0">
        <w:rPr>
          <w:rFonts w:ascii="Arial" w:hAnsi="Arial" w:cs="Arial"/>
          <w:b w:val="0"/>
          <w:sz w:val="22"/>
          <w:szCs w:val="22"/>
          <w:lang w:val="cy-GB"/>
        </w:rPr>
        <w:t xml:space="preserve">Preedy, P. (2019) ‘Enhancing physical development through play’, yn Duncombe, R. (gol.) </w:t>
      </w:r>
      <w:r w:rsidRPr="00F84DB0">
        <w:rPr>
          <w:rFonts w:ascii="Arial" w:hAnsi="Arial" w:cs="Arial"/>
          <w:b w:val="0"/>
          <w:i/>
          <w:iCs/>
          <w:color w:val="000000"/>
          <w:spacing w:val="7"/>
          <w:sz w:val="22"/>
          <w:szCs w:val="22"/>
        </w:rPr>
        <w:t xml:space="preserve">The Physical Development Needs of Young Children. </w:t>
      </w:r>
      <w:r w:rsidRPr="00F84DB0">
        <w:rPr>
          <w:rFonts w:ascii="Arial" w:hAnsi="Arial" w:cs="Arial"/>
          <w:b w:val="0"/>
          <w:color w:val="000000"/>
          <w:spacing w:val="7"/>
          <w:sz w:val="22"/>
          <w:szCs w:val="22"/>
        </w:rPr>
        <w:t>London: Routledge.</w:t>
      </w:r>
    </w:p>
    <w:p w14:paraId="6867A110" w14:textId="77777777" w:rsidR="00E857A5" w:rsidRPr="00F84DB0" w:rsidRDefault="00E857A5" w:rsidP="00E857A5">
      <w:pPr>
        <w:pStyle w:val="Heading1"/>
        <w:spacing w:before="240" w:beforeAutospacing="0" w:after="225" w:afterAutospacing="0" w:line="360" w:lineRule="auto"/>
        <w:rPr>
          <w:rFonts w:ascii="Arial" w:hAnsi="Arial" w:cs="Arial"/>
          <w:b w:val="0"/>
          <w:color w:val="000000"/>
          <w:spacing w:val="7"/>
          <w:sz w:val="22"/>
          <w:szCs w:val="22"/>
        </w:rPr>
      </w:pPr>
      <w:r w:rsidRPr="00F84DB0">
        <w:rPr>
          <w:rFonts w:ascii="Arial" w:hAnsi="Arial" w:cs="Arial"/>
          <w:b w:val="0"/>
          <w:color w:val="000000"/>
          <w:spacing w:val="7"/>
          <w:sz w:val="22"/>
          <w:szCs w:val="22"/>
        </w:rPr>
        <w:t>Royal Children’s Hospital (2005)</w:t>
      </w:r>
      <w:r w:rsidRPr="00F84DB0">
        <w:rPr>
          <w:rFonts w:ascii="Arial" w:hAnsi="Arial" w:cs="Arial"/>
          <w:b w:val="0"/>
          <w:i/>
          <w:iCs/>
          <w:color w:val="000000"/>
          <w:spacing w:val="7"/>
          <w:sz w:val="22"/>
          <w:szCs w:val="22"/>
        </w:rPr>
        <w:t xml:space="preserve"> Occupational Therapy – Kids health information. </w:t>
      </w:r>
      <w:proofErr w:type="spellStart"/>
      <w:r w:rsidRPr="00F84DB0">
        <w:rPr>
          <w:rFonts w:ascii="Arial" w:hAnsi="Arial" w:cs="Arial"/>
          <w:b w:val="0"/>
          <w:color w:val="000000"/>
          <w:spacing w:val="7"/>
          <w:sz w:val="22"/>
          <w:szCs w:val="22"/>
        </w:rPr>
        <w:t>Ar</w:t>
      </w:r>
      <w:proofErr w:type="spellEnd"/>
      <w:r w:rsidRPr="00F84DB0">
        <w:rPr>
          <w:rFonts w:ascii="Arial" w:hAnsi="Arial" w:cs="Arial"/>
          <w:b w:val="0"/>
          <w:color w:val="000000"/>
          <w:spacing w:val="7"/>
          <w:sz w:val="22"/>
          <w:szCs w:val="22"/>
        </w:rPr>
        <w:t xml:space="preserve"> </w:t>
      </w:r>
      <w:proofErr w:type="spellStart"/>
      <w:r w:rsidRPr="00F84DB0">
        <w:rPr>
          <w:rFonts w:ascii="Arial" w:hAnsi="Arial" w:cs="Arial"/>
          <w:b w:val="0"/>
          <w:color w:val="000000"/>
          <w:spacing w:val="7"/>
          <w:sz w:val="22"/>
          <w:szCs w:val="22"/>
        </w:rPr>
        <w:t>gael</w:t>
      </w:r>
      <w:proofErr w:type="spellEnd"/>
      <w:r w:rsidRPr="00F84DB0">
        <w:rPr>
          <w:rFonts w:ascii="Arial" w:hAnsi="Arial" w:cs="Arial"/>
          <w:b w:val="0"/>
          <w:color w:val="000000"/>
          <w:spacing w:val="7"/>
          <w:sz w:val="22"/>
          <w:szCs w:val="22"/>
        </w:rPr>
        <w:t xml:space="preserve"> </w:t>
      </w:r>
      <w:proofErr w:type="spellStart"/>
      <w:r w:rsidRPr="00F84DB0">
        <w:rPr>
          <w:rFonts w:ascii="Arial" w:hAnsi="Arial" w:cs="Arial"/>
          <w:b w:val="0"/>
          <w:color w:val="000000"/>
          <w:spacing w:val="7"/>
          <w:sz w:val="22"/>
          <w:szCs w:val="22"/>
        </w:rPr>
        <w:t>yn</w:t>
      </w:r>
      <w:proofErr w:type="spellEnd"/>
      <w:r w:rsidRPr="00F84DB0">
        <w:rPr>
          <w:rFonts w:ascii="Arial" w:hAnsi="Arial" w:cs="Arial"/>
          <w:b w:val="0"/>
          <w:color w:val="000000"/>
          <w:spacing w:val="7"/>
          <w:sz w:val="22"/>
          <w:szCs w:val="22"/>
        </w:rPr>
        <w:t xml:space="preserve">: </w:t>
      </w:r>
      <w:hyperlink r:id="rId10" w:history="1">
        <w:r w:rsidRPr="00F84DB0">
          <w:rPr>
            <w:rStyle w:val="Hyperlink"/>
            <w:rFonts w:ascii="Arial" w:hAnsi="Arial" w:cs="Arial"/>
            <w:b w:val="0"/>
            <w:spacing w:val="7"/>
            <w:sz w:val="22"/>
            <w:szCs w:val="22"/>
          </w:rPr>
          <w:t>https://www.rch.org.au/uploadedFiles/Main/Content/ot/InfoSheet_B.pdf</w:t>
        </w:r>
      </w:hyperlink>
      <w:r w:rsidRPr="00F84DB0">
        <w:rPr>
          <w:rFonts w:ascii="Arial" w:hAnsi="Arial" w:cs="Arial"/>
          <w:b w:val="0"/>
          <w:color w:val="000000"/>
          <w:spacing w:val="7"/>
          <w:sz w:val="22"/>
          <w:szCs w:val="22"/>
        </w:rPr>
        <w:t xml:space="preserve"> (</w:t>
      </w:r>
      <w:proofErr w:type="spellStart"/>
      <w:r w:rsidRPr="00F84DB0">
        <w:rPr>
          <w:rFonts w:ascii="Arial" w:hAnsi="Arial" w:cs="Arial"/>
          <w:b w:val="0"/>
          <w:color w:val="000000"/>
          <w:spacing w:val="7"/>
          <w:sz w:val="22"/>
          <w:szCs w:val="22"/>
        </w:rPr>
        <w:t>Cyrchwyd</w:t>
      </w:r>
      <w:proofErr w:type="spellEnd"/>
      <w:r w:rsidRPr="00F84DB0">
        <w:rPr>
          <w:rFonts w:ascii="Arial" w:hAnsi="Arial" w:cs="Arial"/>
          <w:b w:val="0"/>
          <w:color w:val="000000"/>
          <w:spacing w:val="7"/>
          <w:sz w:val="22"/>
          <w:szCs w:val="22"/>
        </w:rPr>
        <w:t>: 26 Hydref 2022).</w:t>
      </w:r>
    </w:p>
    <w:p w14:paraId="6A9AD78C" w14:textId="77777777" w:rsidR="00E857A5" w:rsidRPr="00F84DB0" w:rsidRDefault="00E857A5" w:rsidP="00E857A5">
      <w:pPr>
        <w:pStyle w:val="Heading1"/>
        <w:spacing w:before="240" w:beforeAutospacing="0" w:after="225" w:afterAutospacing="0" w:line="360" w:lineRule="auto"/>
        <w:rPr>
          <w:rFonts w:ascii="Arial" w:hAnsi="Arial" w:cs="Arial"/>
          <w:b w:val="0"/>
          <w:color w:val="000000"/>
          <w:spacing w:val="7"/>
          <w:sz w:val="22"/>
          <w:szCs w:val="22"/>
        </w:rPr>
      </w:pPr>
      <w:proofErr w:type="spellStart"/>
      <w:r w:rsidRPr="00F84DB0">
        <w:rPr>
          <w:rFonts w:ascii="Arial" w:hAnsi="Arial" w:cs="Arial"/>
          <w:b w:val="0"/>
          <w:color w:val="000000"/>
          <w:spacing w:val="7"/>
          <w:sz w:val="22"/>
          <w:szCs w:val="22"/>
        </w:rPr>
        <w:t>Rymanowicz</w:t>
      </w:r>
      <w:proofErr w:type="spellEnd"/>
      <w:r w:rsidRPr="00F84DB0">
        <w:rPr>
          <w:rFonts w:ascii="Arial" w:hAnsi="Arial" w:cs="Arial"/>
          <w:b w:val="0"/>
          <w:color w:val="000000"/>
          <w:spacing w:val="7"/>
          <w:sz w:val="22"/>
          <w:szCs w:val="22"/>
        </w:rPr>
        <w:t xml:space="preserve">, K. (2015) </w:t>
      </w:r>
      <w:r w:rsidRPr="00F84DB0">
        <w:rPr>
          <w:rFonts w:ascii="Arial" w:hAnsi="Arial" w:cs="Arial"/>
          <w:b w:val="0"/>
          <w:i/>
          <w:iCs/>
          <w:color w:val="000000"/>
          <w:spacing w:val="7"/>
          <w:sz w:val="22"/>
          <w:szCs w:val="22"/>
        </w:rPr>
        <w:t xml:space="preserve">The power of play – Part 1: Stages of play. </w:t>
      </w:r>
      <w:proofErr w:type="spellStart"/>
      <w:r w:rsidRPr="00F84DB0">
        <w:rPr>
          <w:rFonts w:ascii="Arial" w:hAnsi="Arial" w:cs="Arial"/>
          <w:b w:val="0"/>
          <w:color w:val="000000"/>
          <w:spacing w:val="7"/>
          <w:sz w:val="22"/>
          <w:szCs w:val="22"/>
        </w:rPr>
        <w:t>Ar</w:t>
      </w:r>
      <w:proofErr w:type="spellEnd"/>
      <w:r w:rsidRPr="00F84DB0">
        <w:rPr>
          <w:rFonts w:ascii="Arial" w:hAnsi="Arial" w:cs="Arial"/>
          <w:b w:val="0"/>
          <w:color w:val="000000"/>
          <w:spacing w:val="7"/>
          <w:sz w:val="22"/>
          <w:szCs w:val="22"/>
        </w:rPr>
        <w:t xml:space="preserve"> </w:t>
      </w:r>
      <w:proofErr w:type="spellStart"/>
      <w:r w:rsidRPr="00F84DB0">
        <w:rPr>
          <w:rFonts w:ascii="Arial" w:hAnsi="Arial" w:cs="Arial"/>
          <w:b w:val="0"/>
          <w:color w:val="000000"/>
          <w:spacing w:val="7"/>
          <w:sz w:val="22"/>
          <w:szCs w:val="22"/>
        </w:rPr>
        <w:t>gael</w:t>
      </w:r>
      <w:proofErr w:type="spellEnd"/>
      <w:r w:rsidRPr="00F84DB0">
        <w:rPr>
          <w:rFonts w:ascii="Arial" w:hAnsi="Arial" w:cs="Arial"/>
          <w:b w:val="0"/>
          <w:color w:val="000000"/>
          <w:spacing w:val="7"/>
          <w:sz w:val="22"/>
          <w:szCs w:val="22"/>
        </w:rPr>
        <w:t xml:space="preserve"> </w:t>
      </w:r>
      <w:proofErr w:type="spellStart"/>
      <w:r w:rsidRPr="00F84DB0">
        <w:rPr>
          <w:rFonts w:ascii="Arial" w:hAnsi="Arial" w:cs="Arial"/>
          <w:b w:val="0"/>
          <w:color w:val="000000"/>
          <w:spacing w:val="7"/>
          <w:sz w:val="22"/>
          <w:szCs w:val="22"/>
        </w:rPr>
        <w:t>yn</w:t>
      </w:r>
      <w:proofErr w:type="spellEnd"/>
      <w:r w:rsidRPr="00F84DB0">
        <w:rPr>
          <w:rFonts w:ascii="Arial" w:hAnsi="Arial" w:cs="Arial"/>
          <w:b w:val="0"/>
          <w:color w:val="000000"/>
          <w:spacing w:val="7"/>
          <w:sz w:val="22"/>
          <w:szCs w:val="22"/>
        </w:rPr>
        <w:t xml:space="preserve">: </w:t>
      </w:r>
      <w:hyperlink r:id="rId11" w:history="1">
        <w:r w:rsidRPr="00F84DB0">
          <w:rPr>
            <w:rStyle w:val="Hyperlink"/>
            <w:rFonts w:ascii="Arial" w:hAnsi="Arial" w:cs="Arial"/>
            <w:b w:val="0"/>
            <w:spacing w:val="7"/>
            <w:sz w:val="22"/>
            <w:szCs w:val="22"/>
          </w:rPr>
          <w:t>https://www.canr.msu.edu/news/the_power_of_play_part_1_stages_of_play</w:t>
        </w:r>
      </w:hyperlink>
      <w:r w:rsidRPr="00F84DB0">
        <w:rPr>
          <w:rFonts w:ascii="Arial" w:hAnsi="Arial" w:cs="Arial"/>
          <w:b w:val="0"/>
          <w:color w:val="000000"/>
          <w:spacing w:val="7"/>
          <w:sz w:val="22"/>
          <w:szCs w:val="22"/>
        </w:rPr>
        <w:t xml:space="preserve"> (</w:t>
      </w:r>
      <w:proofErr w:type="spellStart"/>
      <w:r w:rsidRPr="00F84DB0">
        <w:rPr>
          <w:rFonts w:ascii="Arial" w:hAnsi="Arial" w:cs="Arial"/>
          <w:b w:val="0"/>
          <w:color w:val="000000"/>
          <w:spacing w:val="7"/>
          <w:sz w:val="22"/>
          <w:szCs w:val="22"/>
        </w:rPr>
        <w:t>Cyrchwyd</w:t>
      </w:r>
      <w:proofErr w:type="spellEnd"/>
      <w:r w:rsidRPr="00F84DB0">
        <w:rPr>
          <w:rFonts w:ascii="Arial" w:hAnsi="Arial" w:cs="Arial"/>
          <w:b w:val="0"/>
          <w:color w:val="000000"/>
          <w:spacing w:val="7"/>
          <w:sz w:val="22"/>
          <w:szCs w:val="22"/>
        </w:rPr>
        <w:t>: 27 Hydref 2022).</w:t>
      </w:r>
    </w:p>
    <w:p w14:paraId="514C15E9" w14:textId="77777777" w:rsidR="00E857A5" w:rsidRPr="00F84DB0" w:rsidRDefault="00E857A5" w:rsidP="00E857A5">
      <w:pPr>
        <w:pStyle w:val="Heading1"/>
        <w:spacing w:before="240" w:beforeAutospacing="0" w:after="225" w:afterAutospacing="0" w:line="360" w:lineRule="auto"/>
        <w:rPr>
          <w:rFonts w:ascii="Arial" w:hAnsi="Arial" w:cs="Arial"/>
          <w:b w:val="0"/>
          <w:sz w:val="22"/>
          <w:szCs w:val="22"/>
          <w:lang w:val="cy-GB"/>
        </w:rPr>
      </w:pPr>
      <w:r w:rsidRPr="00F84DB0">
        <w:rPr>
          <w:rFonts w:ascii="Arial" w:hAnsi="Arial" w:cs="Arial"/>
          <w:b w:val="0"/>
          <w:sz w:val="22"/>
          <w:szCs w:val="22"/>
          <w:lang w:val="cy-GB"/>
        </w:rPr>
        <w:t xml:space="preserve">StartingBlocks (dim dyddiad) </w:t>
      </w:r>
      <w:r w:rsidRPr="00F84DB0">
        <w:rPr>
          <w:rFonts w:ascii="Arial" w:hAnsi="Arial" w:cs="Arial"/>
          <w:b w:val="0"/>
          <w:i/>
          <w:iCs/>
          <w:sz w:val="22"/>
          <w:szCs w:val="22"/>
          <w:lang w:val="cy-GB"/>
        </w:rPr>
        <w:t>Your Child’s Development - 3 to 5 years.</w:t>
      </w:r>
      <w:r w:rsidRPr="00F84DB0">
        <w:rPr>
          <w:rFonts w:ascii="Arial" w:hAnsi="Arial" w:cs="Arial"/>
          <w:b w:val="0"/>
          <w:sz w:val="22"/>
          <w:szCs w:val="22"/>
          <w:lang w:val="cy-GB"/>
        </w:rPr>
        <w:t xml:space="preserve"> Ar gael yn: </w:t>
      </w:r>
      <w:hyperlink r:id="rId12" w:history="1">
        <w:r w:rsidRPr="00F84DB0">
          <w:rPr>
            <w:rStyle w:val="Hyperlink"/>
            <w:rFonts w:ascii="Arial" w:hAnsi="Arial" w:cs="Arial"/>
            <w:b w:val="0"/>
            <w:sz w:val="22"/>
            <w:szCs w:val="22"/>
            <w:lang w:val="cy-GB"/>
          </w:rPr>
          <w:t>https://www.startingblocks.gov.au/your-childs-development/3-to-5-years</w:t>
        </w:r>
      </w:hyperlink>
      <w:r w:rsidRPr="00F84DB0">
        <w:rPr>
          <w:rFonts w:ascii="Arial" w:hAnsi="Arial" w:cs="Arial"/>
          <w:b w:val="0"/>
          <w:sz w:val="22"/>
          <w:szCs w:val="22"/>
          <w:lang w:val="cy-GB"/>
        </w:rPr>
        <w:t xml:space="preserve"> (Cyrchwyd 25 Hydref 2022).</w:t>
      </w:r>
    </w:p>
    <w:p w14:paraId="6EF175BE" w14:textId="77777777" w:rsidR="00E857A5" w:rsidRPr="00F84DB0" w:rsidRDefault="00E857A5" w:rsidP="00E857A5">
      <w:pPr>
        <w:pStyle w:val="Heading1"/>
        <w:spacing w:before="240" w:beforeAutospacing="0" w:after="225" w:afterAutospacing="0" w:line="360" w:lineRule="auto"/>
        <w:rPr>
          <w:rFonts w:ascii="Arial" w:hAnsi="Arial" w:cs="Arial"/>
          <w:b w:val="0"/>
          <w:sz w:val="22"/>
          <w:szCs w:val="22"/>
          <w:lang w:val="cy-GB"/>
        </w:rPr>
      </w:pPr>
      <w:r w:rsidRPr="00F84DB0">
        <w:rPr>
          <w:rFonts w:ascii="Arial" w:hAnsi="Arial" w:cs="Arial"/>
          <w:b w:val="0"/>
          <w:sz w:val="22"/>
          <w:szCs w:val="22"/>
          <w:lang w:val="cy-GB"/>
        </w:rPr>
        <w:t xml:space="preserve">Sturkey, A. (2020) </w:t>
      </w:r>
      <w:r w:rsidRPr="00F84DB0">
        <w:rPr>
          <w:rFonts w:ascii="Arial" w:hAnsi="Arial" w:cs="Arial"/>
          <w:b w:val="0"/>
          <w:i/>
          <w:iCs/>
          <w:sz w:val="22"/>
          <w:szCs w:val="22"/>
          <w:lang w:val="cy-GB"/>
        </w:rPr>
        <w:t xml:space="preserve">Walking up Stairs, Stepping With Each Foot: Exercises for a Child with Low Tone [Fideo]. </w:t>
      </w:r>
      <w:r w:rsidRPr="00F84DB0">
        <w:rPr>
          <w:rFonts w:ascii="Arial" w:hAnsi="Arial" w:cs="Arial"/>
          <w:b w:val="0"/>
          <w:sz w:val="22"/>
          <w:szCs w:val="22"/>
          <w:lang w:val="cy-GB"/>
        </w:rPr>
        <w:t xml:space="preserve">Ar gael yn: </w:t>
      </w:r>
      <w:hyperlink r:id="rId13" w:history="1">
        <w:r w:rsidRPr="00F84DB0">
          <w:rPr>
            <w:rStyle w:val="Hyperlink"/>
            <w:rFonts w:ascii="Arial" w:hAnsi="Arial" w:cs="Arial"/>
            <w:b w:val="0"/>
            <w:sz w:val="22"/>
            <w:szCs w:val="22"/>
            <w:lang w:val="cy-GB"/>
          </w:rPr>
          <w:t>https://www.youtube.com/watch?v=pN58s84j1Cc</w:t>
        </w:r>
      </w:hyperlink>
      <w:r w:rsidRPr="00F84DB0">
        <w:rPr>
          <w:rFonts w:ascii="Arial" w:hAnsi="Arial" w:cs="Arial"/>
          <w:b w:val="0"/>
          <w:sz w:val="22"/>
          <w:szCs w:val="22"/>
          <w:lang w:val="cy-GB"/>
        </w:rPr>
        <w:t xml:space="preserve"> (Cyrchwyd 25 Hydref 2022).</w:t>
      </w:r>
    </w:p>
    <w:p w14:paraId="403EDBA8" w14:textId="77777777" w:rsidR="00E857A5" w:rsidRPr="00F84DB0" w:rsidRDefault="00E857A5" w:rsidP="00E857A5">
      <w:pPr>
        <w:pStyle w:val="Heading1"/>
        <w:spacing w:before="240" w:beforeAutospacing="0" w:after="225" w:afterAutospacing="0" w:line="360" w:lineRule="auto"/>
        <w:rPr>
          <w:rFonts w:ascii="Arial" w:hAnsi="Arial" w:cs="Arial"/>
          <w:b w:val="0"/>
          <w:color w:val="000000" w:themeColor="text1"/>
          <w:sz w:val="22"/>
          <w:szCs w:val="22"/>
        </w:rPr>
      </w:pPr>
      <w:r w:rsidRPr="00F84DB0">
        <w:rPr>
          <w:rFonts w:ascii="Arial" w:hAnsi="Arial" w:cs="Arial"/>
          <w:b w:val="0"/>
          <w:sz w:val="22"/>
          <w:szCs w:val="22"/>
          <w:lang w:val="cy-GB"/>
        </w:rPr>
        <w:t xml:space="preserve">Thomas, S. ac Edwards, A. R. (2010) ‘Chwarae Plant’, yn Siencyn, S.W. (gol.) </w:t>
      </w:r>
      <w:r w:rsidRPr="00F84DB0">
        <w:rPr>
          <w:rFonts w:ascii="Arial" w:hAnsi="Arial" w:cs="Arial"/>
          <w:b w:val="0"/>
          <w:i/>
          <w:iCs/>
          <w:sz w:val="22"/>
          <w:szCs w:val="22"/>
          <w:lang w:val="cy-GB"/>
        </w:rPr>
        <w:t xml:space="preserve">Y Cyfnod Sylfaen 3-7 oed Athroniaeth, Ymchwil ac Ymarfer. </w:t>
      </w:r>
      <w:r w:rsidRPr="00F84DB0">
        <w:rPr>
          <w:rFonts w:ascii="Arial" w:hAnsi="Arial" w:cs="Arial"/>
          <w:b w:val="0"/>
          <w:sz w:val="22"/>
          <w:szCs w:val="22"/>
          <w:lang w:val="cy-GB"/>
        </w:rPr>
        <w:t>Caerfyrddin: Prifysgol Cymru Y Drindod Dewi Sant.</w:t>
      </w:r>
    </w:p>
    <w:p w14:paraId="178AFFDF" w14:textId="77777777" w:rsidR="00EB5E60" w:rsidRPr="00EB5E60" w:rsidRDefault="00EB5E60" w:rsidP="00EB5E60">
      <w:pPr>
        <w:ind w:firstLine="720"/>
        <w:rPr>
          <w:lang w:val="cy-GB"/>
        </w:rPr>
      </w:pPr>
    </w:p>
    <w:sectPr w:rsidR="00EB5E60" w:rsidRPr="00EB5E60" w:rsidSect="00180251">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5ACD9" w14:textId="77777777" w:rsidR="00DA63D2" w:rsidRDefault="00DA63D2" w:rsidP="00EB5E60">
      <w:r>
        <w:separator/>
      </w:r>
    </w:p>
  </w:endnote>
  <w:endnote w:type="continuationSeparator" w:id="0">
    <w:p w14:paraId="62916498" w14:textId="77777777" w:rsidR="00DA63D2" w:rsidRDefault="00DA63D2" w:rsidP="00EB5E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1467463"/>
      <w:docPartObj>
        <w:docPartGallery w:val="Page Numbers (Bottom of Page)"/>
        <w:docPartUnique/>
      </w:docPartObj>
    </w:sdtPr>
    <w:sdtContent>
      <w:p w14:paraId="1AAABF63" w14:textId="47BE0B84" w:rsidR="00EC6403" w:rsidRDefault="00EC6403" w:rsidP="00BB79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236B3F" w14:textId="77777777" w:rsidR="00EC6403" w:rsidRDefault="00EC64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7296944"/>
      <w:docPartObj>
        <w:docPartGallery w:val="Page Numbers (Bottom of Page)"/>
        <w:docPartUnique/>
      </w:docPartObj>
    </w:sdtPr>
    <w:sdtContent>
      <w:p w14:paraId="74F76338" w14:textId="2110172E" w:rsidR="00EC6403" w:rsidRDefault="00EC6403" w:rsidP="00BB79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716248" w14:textId="77777777" w:rsidR="00EC6403" w:rsidRDefault="00EC64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2856E" w14:textId="77777777" w:rsidR="00DA63D2" w:rsidRDefault="00DA63D2" w:rsidP="00EB5E60">
      <w:r>
        <w:separator/>
      </w:r>
    </w:p>
  </w:footnote>
  <w:footnote w:type="continuationSeparator" w:id="0">
    <w:p w14:paraId="2C0B1224" w14:textId="77777777" w:rsidR="00DA63D2" w:rsidRDefault="00DA63D2" w:rsidP="00EB5E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B013C" w14:textId="77777777" w:rsidR="00EB5E60" w:rsidRPr="00EB5E60" w:rsidRDefault="00EB5E60" w:rsidP="00EB5E60">
    <w:pPr>
      <w:pStyle w:val="Header"/>
      <w:rPr>
        <w:rFonts w:ascii="Arial" w:hAnsi="Arial" w:cs="Arial"/>
        <w:sz w:val="22"/>
        <w:szCs w:val="22"/>
      </w:rPr>
    </w:pPr>
    <w:r w:rsidRPr="00EB5E60">
      <w:rPr>
        <w:rFonts w:ascii="Arial" w:hAnsi="Arial" w:cs="Arial"/>
        <w:sz w:val="22"/>
        <w:szCs w:val="22"/>
      </w:rPr>
      <w:t>ECAD4007</w:t>
    </w:r>
    <w:r w:rsidRPr="00EB5E60">
      <w:rPr>
        <w:rFonts w:ascii="Arial" w:hAnsi="Arial" w:cs="Arial"/>
        <w:sz w:val="22"/>
        <w:szCs w:val="22"/>
      </w:rPr>
      <w:tab/>
    </w:r>
    <w:r w:rsidRPr="00EB5E60">
      <w:rPr>
        <w:rFonts w:ascii="Arial" w:hAnsi="Arial" w:cs="Arial"/>
        <w:sz w:val="22"/>
        <w:szCs w:val="22"/>
      </w:rPr>
      <w:tab/>
      <w:t>Rhif Myfyriwr: 2205136</w:t>
    </w:r>
  </w:p>
  <w:p w14:paraId="12F0A960" w14:textId="77777777" w:rsidR="00EB5E60" w:rsidRDefault="00EB5E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904"/>
    <w:rsid w:val="00016CBE"/>
    <w:rsid w:val="00085316"/>
    <w:rsid w:val="000C760C"/>
    <w:rsid w:val="00180251"/>
    <w:rsid w:val="00226904"/>
    <w:rsid w:val="00362FA6"/>
    <w:rsid w:val="00744DBD"/>
    <w:rsid w:val="00CF3EAA"/>
    <w:rsid w:val="00D30178"/>
    <w:rsid w:val="00DA63D2"/>
    <w:rsid w:val="00E857A5"/>
    <w:rsid w:val="00EB5E60"/>
    <w:rsid w:val="00EC6403"/>
    <w:rsid w:val="00EF3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46CB23"/>
  <w15:chartTrackingRefBased/>
  <w15:docId w15:val="{94A539EE-3868-624E-B54A-FEB96FDDE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78"/>
  </w:style>
  <w:style w:type="paragraph" w:styleId="Heading1">
    <w:name w:val="heading 1"/>
    <w:basedOn w:val="Normal"/>
    <w:link w:val="Heading1Char"/>
    <w:uiPriority w:val="9"/>
    <w:qFormat/>
    <w:rsid w:val="00E857A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E60"/>
    <w:pPr>
      <w:tabs>
        <w:tab w:val="center" w:pos="4513"/>
        <w:tab w:val="right" w:pos="9026"/>
      </w:tabs>
    </w:pPr>
  </w:style>
  <w:style w:type="character" w:customStyle="1" w:styleId="HeaderChar">
    <w:name w:val="Header Char"/>
    <w:basedOn w:val="DefaultParagraphFont"/>
    <w:link w:val="Header"/>
    <w:uiPriority w:val="99"/>
    <w:rsid w:val="00EB5E60"/>
  </w:style>
  <w:style w:type="paragraph" w:styleId="Footer">
    <w:name w:val="footer"/>
    <w:basedOn w:val="Normal"/>
    <w:link w:val="FooterChar"/>
    <w:uiPriority w:val="99"/>
    <w:unhideWhenUsed/>
    <w:rsid w:val="00EB5E60"/>
    <w:pPr>
      <w:tabs>
        <w:tab w:val="center" w:pos="4513"/>
        <w:tab w:val="right" w:pos="9026"/>
      </w:tabs>
    </w:pPr>
  </w:style>
  <w:style w:type="character" w:customStyle="1" w:styleId="FooterChar">
    <w:name w:val="Footer Char"/>
    <w:basedOn w:val="DefaultParagraphFont"/>
    <w:link w:val="Footer"/>
    <w:uiPriority w:val="99"/>
    <w:rsid w:val="00EB5E60"/>
  </w:style>
  <w:style w:type="character" w:customStyle="1" w:styleId="Heading1Char">
    <w:name w:val="Heading 1 Char"/>
    <w:basedOn w:val="DefaultParagraphFont"/>
    <w:link w:val="Heading1"/>
    <w:uiPriority w:val="9"/>
    <w:rsid w:val="00E857A5"/>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E857A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857A5"/>
    <w:rPr>
      <w:color w:val="0563C1" w:themeColor="hyperlink"/>
      <w:u w:val="single"/>
    </w:rPr>
  </w:style>
  <w:style w:type="character" w:styleId="FollowedHyperlink">
    <w:name w:val="FollowedHyperlink"/>
    <w:basedOn w:val="DefaultParagraphFont"/>
    <w:uiPriority w:val="99"/>
    <w:semiHidden/>
    <w:unhideWhenUsed/>
    <w:rsid w:val="00E857A5"/>
    <w:rPr>
      <w:color w:val="954F72" w:themeColor="followedHyperlink"/>
      <w:u w:val="single"/>
    </w:rPr>
  </w:style>
  <w:style w:type="character" w:styleId="PageNumber">
    <w:name w:val="page number"/>
    <w:basedOn w:val="DefaultParagraphFont"/>
    <w:uiPriority w:val="99"/>
    <w:semiHidden/>
    <w:unhideWhenUsed/>
    <w:rsid w:val="00EC6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b9f25fd8-bc61-4294-911e-170c216cf71b/datblygiad-personol-a-chymdeithasol-lles-ac-amrywiaeth-ddiwylliannol.pdf" TargetMode="External"/><Relationship Id="rId13" Type="http://schemas.openxmlformats.org/officeDocument/2006/relationships/hyperlink" Target="https://www.youtube.com/watch?v=pN58s84j1Cc"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evelopingchild.harvard.edu/resources/inbrief-science-of-ecd/" TargetMode="External"/><Relationship Id="rId12" Type="http://schemas.openxmlformats.org/officeDocument/2006/relationships/hyperlink" Target="https://www.startingblocks.gov.au/your-childs-development/3-to-5-year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futurelearn.com/info/courses/children-with-developmental-disabilities/0/steps/60045" TargetMode="External"/><Relationship Id="rId11" Type="http://schemas.openxmlformats.org/officeDocument/2006/relationships/hyperlink" Target="https://www.canr.msu.edu/news/the_power_of_play_part_1_stages_of_play"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rch.org.au/uploadedFiles/Main/Content/ot/InfoSheet_B.pdf" TargetMode="External"/><Relationship Id="rId4" Type="http://schemas.openxmlformats.org/officeDocument/2006/relationships/footnotes" Target="footnotes.xml"/><Relationship Id="rId9" Type="http://schemas.openxmlformats.org/officeDocument/2006/relationships/hyperlink" Target="https://www.partnershipforchildren.org.uk/uploads/Files/PDFs/Resilience%20Activities/Worry%20Jar.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7</Pages>
  <Words>2482</Words>
  <Characters>14152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8</cp:revision>
  <dcterms:created xsi:type="dcterms:W3CDTF">2022-10-30T09:19:00Z</dcterms:created>
  <dcterms:modified xsi:type="dcterms:W3CDTF">2022-10-30T11:51:00Z</dcterms:modified>
</cp:coreProperties>
</file>