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63113" w:rsidRDefault="00663113"/>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r>
        <w:t>Counselling and communication</w:t>
      </w:r>
    </w:p>
    <w:p w:rsidR="002E738E" w:rsidRDefault="002E738E" w:rsidP="002E738E">
      <w:pPr>
        <w:jc w:val="center"/>
      </w:pPr>
      <w:r>
        <w:t>M4X00556</w:t>
      </w:r>
    </w:p>
    <w:p w:rsidR="002E738E" w:rsidRDefault="002E738E" w:rsidP="002E738E">
      <w:pPr>
        <w:jc w:val="center"/>
      </w:pPr>
      <w:r>
        <w:t>Video Critique</w:t>
      </w:r>
    </w:p>
    <w:p w:rsidR="002E738E" w:rsidRDefault="002E738E" w:rsidP="002E738E">
      <w:pPr>
        <w:jc w:val="center"/>
      </w:pPr>
      <w:r>
        <w:t>Name: Chantelle Slinger</w:t>
      </w:r>
    </w:p>
    <w:p w:rsidR="002E738E" w:rsidRDefault="002E738E" w:rsidP="002E738E">
      <w:pPr>
        <w:jc w:val="center"/>
      </w:pPr>
      <w:r>
        <w:t>Student Number: 1800653</w:t>
      </w: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Default="002E738E" w:rsidP="002E738E">
      <w:pPr>
        <w:jc w:val="center"/>
      </w:pPr>
    </w:p>
    <w:p w:rsidR="002E738E" w:rsidRPr="005F7FAB" w:rsidRDefault="007869D9" w:rsidP="007869D9">
      <w:pPr>
        <w:jc w:val="center"/>
        <w:rPr>
          <w:b/>
        </w:rPr>
      </w:pPr>
      <w:r>
        <w:rPr>
          <w:b/>
        </w:rPr>
        <w:lastRenderedPageBreak/>
        <w:t xml:space="preserve">Introduction </w:t>
      </w:r>
    </w:p>
    <w:p w:rsidR="00A939B8" w:rsidRDefault="00A939B8" w:rsidP="00A939B8">
      <w:pPr>
        <w:ind w:right="567" w:firstLine="720"/>
      </w:pPr>
      <w:r>
        <w:t xml:space="preserve">This assignment is a demonstrates, </w:t>
      </w:r>
      <w:r w:rsidR="005F7FAB">
        <w:t>via the use of a video simulation. The assignment will be critiquing and evaluating the person-centred approach, skills and how they were used. This will be link to the considerations of Carl Rogers states. This assignment will be mention parts of which should be considered, when being a counsellor using the person-centred theory and what was used within the video simulation.</w:t>
      </w:r>
    </w:p>
    <w:p w:rsidR="007869D9" w:rsidRPr="007869D9" w:rsidRDefault="007869D9" w:rsidP="007869D9">
      <w:pPr>
        <w:ind w:right="567" w:firstLine="720"/>
        <w:jc w:val="center"/>
        <w:rPr>
          <w:b/>
        </w:rPr>
      </w:pPr>
      <w:r w:rsidRPr="007869D9">
        <w:rPr>
          <w:b/>
        </w:rPr>
        <w:t xml:space="preserve">Main </w:t>
      </w:r>
      <w:r>
        <w:rPr>
          <w:b/>
        </w:rPr>
        <w:t>B</w:t>
      </w:r>
      <w:r w:rsidRPr="007869D9">
        <w:rPr>
          <w:b/>
        </w:rPr>
        <w:t xml:space="preserve">ody </w:t>
      </w:r>
    </w:p>
    <w:p w:rsidR="00F974E4" w:rsidRPr="007869D9" w:rsidRDefault="005F7FAB" w:rsidP="005F7FAB">
      <w:pPr>
        <w:ind w:right="567" w:firstLine="720"/>
      </w:pPr>
      <w:r w:rsidRPr="007869D9">
        <w:t>Zastrow, Kirst-Ashman (2016) show that</w:t>
      </w:r>
      <w:r w:rsidR="00F94EDB" w:rsidRPr="007869D9">
        <w:t xml:space="preserve"> person-centred approach is based on the theory that the patient consciously perceive themselves. Whereas in other counselling approaches this is  not the case </w:t>
      </w:r>
      <w:r w:rsidR="004705C2" w:rsidRPr="007869D9">
        <w:t xml:space="preserve">and counsellors sometimes prompt </w:t>
      </w:r>
      <w:r w:rsidR="009F7542">
        <w:t>clients/</w:t>
      </w:r>
      <w:r w:rsidR="004705C2" w:rsidRPr="007869D9">
        <w:t>patients</w:t>
      </w:r>
      <w:r w:rsidRPr="007869D9">
        <w:t>.</w:t>
      </w:r>
      <w:r w:rsidR="005C11AB" w:rsidRPr="007869D9">
        <w:t xml:space="preserve"> </w:t>
      </w:r>
      <w:r w:rsidR="00874E83" w:rsidRPr="007869D9">
        <w:t>When using the person- centred theory,</w:t>
      </w:r>
      <w:r w:rsidR="00D57244">
        <w:t xml:space="preserve"> Rogers (1980) proposes that the main aim within the person centred approach is for the client to reach their full protentional which is known as actualisation</w:t>
      </w:r>
      <w:r w:rsidR="00874E83" w:rsidRPr="007869D9">
        <w:t xml:space="preserve">. It was a new way of thinking, which was developed by Carl Rogers in 1940. Rogers (1959), shows the theory </w:t>
      </w:r>
      <w:r w:rsidR="00F82FA7" w:rsidRPr="007869D9">
        <w:t xml:space="preserve">as being something refined and new and goes on to mention the need for this theory to be continually tested. </w:t>
      </w:r>
      <w:proofErr w:type="spellStart"/>
      <w:r w:rsidR="00F82FA7" w:rsidRPr="007869D9">
        <w:t>Kvalsund</w:t>
      </w:r>
      <w:proofErr w:type="spellEnd"/>
      <w:r w:rsidR="00F82FA7" w:rsidRPr="007869D9">
        <w:t xml:space="preserve"> (2003) suggest that Rogers (1959), years later writers and practitioners have explored and developed them further to test this idea further. </w:t>
      </w:r>
    </w:p>
    <w:p w:rsidR="00354988" w:rsidRDefault="00F82FA7" w:rsidP="008C550A">
      <w:pPr>
        <w:ind w:right="567" w:firstLine="720"/>
      </w:pPr>
      <w:r w:rsidRPr="007869D9">
        <w:t xml:space="preserve">When it comes to a counsellor’s practice they should follow a process which is known as SOLER this is an abbreviation used by counsellors which refers to the use of their posture and mannerisms this is mentioned by Egan (1975). </w:t>
      </w:r>
      <w:r w:rsidR="001B744F" w:rsidRPr="007869D9">
        <w:t>A</w:t>
      </w:r>
      <w:r w:rsidRPr="007869D9">
        <w:t xml:space="preserve">ccording to </w:t>
      </w:r>
      <w:proofErr w:type="spellStart"/>
      <w:r w:rsidRPr="007869D9">
        <w:t>Mosket</w:t>
      </w:r>
      <w:proofErr w:type="spellEnd"/>
      <w:r w:rsidRPr="007869D9">
        <w:t xml:space="preserve"> (2006) and Jenkins (2000) </w:t>
      </w:r>
      <w:r w:rsidR="001B744F" w:rsidRPr="007869D9">
        <w:t>SOLER</w:t>
      </w:r>
      <w:r w:rsidRPr="007869D9">
        <w:t xml:space="preserve"> is a</w:t>
      </w:r>
      <w:r w:rsidR="001B744F" w:rsidRPr="007869D9">
        <w:t>n</w:t>
      </w:r>
      <w:r w:rsidRPr="007869D9">
        <w:t xml:space="preserve"> important part to include when using the person-centred therapy.</w:t>
      </w:r>
      <w:r w:rsidR="001B744F" w:rsidRPr="007869D9">
        <w:t xml:space="preserve"> </w:t>
      </w:r>
      <w:r w:rsidR="00F974E4" w:rsidRPr="007869D9">
        <w:t xml:space="preserve">When the </w:t>
      </w:r>
      <w:r w:rsidR="00080E8E" w:rsidRPr="007869D9">
        <w:t>counsellor</w:t>
      </w:r>
      <w:r w:rsidR="00F974E4" w:rsidRPr="007869D9">
        <w:t xml:space="preserve"> sat with the </w:t>
      </w:r>
      <w:r w:rsidR="009F7542">
        <w:t>client/</w:t>
      </w:r>
      <w:r w:rsidR="00F974E4" w:rsidRPr="007869D9">
        <w:t xml:space="preserve">patient placed at a slight angle before having starting the </w:t>
      </w:r>
      <w:r w:rsidR="00080E8E" w:rsidRPr="007869D9">
        <w:t xml:space="preserve">session it was noticeable that the counsellor copied that chosen seated position of the </w:t>
      </w:r>
      <w:r w:rsidR="009F7542">
        <w:t>client/</w:t>
      </w:r>
      <w:r w:rsidR="00080E8E" w:rsidRPr="007869D9">
        <w:t xml:space="preserve">patient this is tactic used when trying to show the </w:t>
      </w:r>
      <w:r w:rsidR="009F7542">
        <w:t>client/</w:t>
      </w:r>
      <w:r w:rsidR="00080E8E" w:rsidRPr="007869D9">
        <w:t xml:space="preserve">patient that the setting is welcoming and inviting. At the beginning of the session the professional greeted the patient in a friendly manor and the counsellor then when on to ask a series of common question frequently used within everyday convocation, by doing so it allows the </w:t>
      </w:r>
      <w:r w:rsidR="009F7542">
        <w:t>client/</w:t>
      </w:r>
      <w:r w:rsidR="00080E8E" w:rsidRPr="007869D9">
        <w:t>patient to feel welcomed and relaxe</w:t>
      </w:r>
      <w:r w:rsidR="004F325F" w:rsidRPr="007869D9">
        <w:t xml:space="preserve">d. </w:t>
      </w:r>
      <w:r w:rsidR="00354988" w:rsidRPr="007869D9">
        <w:t xml:space="preserve">In counselling  is very important that you are able to use active listening skills at all times as well as being able to recall the in </w:t>
      </w:r>
      <w:r w:rsidR="00AA4636" w:rsidRPr="007869D9">
        <w:t>the session</w:t>
      </w:r>
      <w:r w:rsidR="008C550A" w:rsidRPr="007869D9">
        <w:t>.</w:t>
      </w:r>
      <w:r w:rsidR="00AA4636" w:rsidRPr="007869D9">
        <w:rPr>
          <w:color w:val="FF0000"/>
        </w:rPr>
        <w:t xml:space="preserve"> </w:t>
      </w:r>
      <w:r w:rsidR="00AA4636" w:rsidRPr="007869D9">
        <w:t xml:space="preserve">This can also be related to a counsellor being able to reflect on answer which are given throughout a counselling session. </w:t>
      </w:r>
    </w:p>
    <w:p w:rsidR="009F7542" w:rsidRDefault="00D57244" w:rsidP="009F7542">
      <w:pPr>
        <w:ind w:right="567" w:firstLine="720"/>
      </w:pPr>
      <w:proofErr w:type="spellStart"/>
      <w:r>
        <w:t>Sted</w:t>
      </w:r>
      <w:r w:rsidR="00FB5230">
        <w:t>m</w:t>
      </w:r>
      <w:r>
        <w:t>o</w:t>
      </w:r>
      <w:r w:rsidR="00FB5230">
        <w:t>n</w:t>
      </w:r>
      <w:proofErr w:type="spellEnd"/>
      <w:r w:rsidR="00FB5230">
        <w:t xml:space="preserve"> and </w:t>
      </w:r>
      <w:proofErr w:type="spellStart"/>
      <w:r w:rsidR="00FB5230">
        <w:t>Dallos</w:t>
      </w:r>
      <w:proofErr w:type="spellEnd"/>
      <w:r>
        <w:t xml:space="preserve"> (</w:t>
      </w:r>
      <w:r w:rsidR="00FB5230">
        <w:t>2009</w:t>
      </w:r>
      <w:r>
        <w:t xml:space="preserve">) explain that </w:t>
      </w:r>
      <w:r w:rsidR="00FB5230">
        <w:t xml:space="preserve">it is important to have a good reflective practice and to be able to consider, they state that the meaning of reflective practice similarly need to be subject to a reflective and critical scrutiny. Example of reflection were used through of the video as the counsellor was able use the information obtained form the client to mirror back the clients own thoughts, feelings and idea of self-concept this is how the counsellor is able to show the client that they are paying full attention to the them, this furthers the level of trust within the client, counsellor relationship. </w:t>
      </w:r>
    </w:p>
    <w:p w:rsidR="00AA4636" w:rsidRPr="007869D9" w:rsidRDefault="00AA4636" w:rsidP="009F7542">
      <w:pPr>
        <w:ind w:right="567" w:firstLine="720"/>
      </w:pPr>
      <w:r w:rsidRPr="007869D9">
        <w:t xml:space="preserve">In terms of the number of questions that the counsellor </w:t>
      </w:r>
      <w:r w:rsidR="00D01017" w:rsidRPr="007869D9">
        <w:t xml:space="preserve">has used, it would be plausible to say a good range and varied amount of questions were involved. </w:t>
      </w:r>
      <w:r w:rsidR="00F94EDB" w:rsidRPr="007869D9">
        <w:t xml:space="preserve">Nelson-Jones (2011) states that when </w:t>
      </w:r>
      <w:r w:rsidR="00D01017" w:rsidRPr="007869D9">
        <w:t xml:space="preserve">comes to the types of questions used within counselling there are two forms that can be used these being; closed-ended questions and open-ended questions. </w:t>
      </w:r>
    </w:p>
    <w:p w:rsidR="00F94EDB" w:rsidRPr="001B744F" w:rsidRDefault="004705C2" w:rsidP="008C550A">
      <w:pPr>
        <w:ind w:right="567" w:firstLine="720"/>
      </w:pPr>
      <w:r w:rsidRPr="007869D9">
        <w:t xml:space="preserve">When using questions it seemed that the counsellor was tactfully wording each one as short pause would indicate. It was also noticeable that each of the questioned asked </w:t>
      </w:r>
      <w:r w:rsidRPr="007869D9">
        <w:lastRenderedPageBreak/>
        <w:t>contained a paraphrased version of the previous answer given. The use of paraphrasing is a very common skill used within counselling and everyday communication between others can be described as interpretation as it using the words given in a response and rewording them to further clarify a topic of discussion</w:t>
      </w:r>
      <w:r w:rsidR="001B744F" w:rsidRPr="007869D9">
        <w:t xml:space="preserve">. Murry and Hughes (2008) state that </w:t>
      </w:r>
      <w:r w:rsidR="00EE2190" w:rsidRPr="007869D9">
        <w:t>paraphrasing simply means what has been mentioned within a conversation is again stated with different wording, this showing the understanding of what is being said.</w:t>
      </w:r>
      <w:r w:rsidR="008C550A" w:rsidRPr="007869D9">
        <w:t xml:space="preserve"> </w:t>
      </w:r>
      <w:r w:rsidR="00EE2190" w:rsidRPr="007869D9">
        <w:t xml:space="preserve">Rogers and </w:t>
      </w:r>
      <w:proofErr w:type="spellStart"/>
      <w:r w:rsidR="00EE2190" w:rsidRPr="007869D9">
        <w:t>Farson</w:t>
      </w:r>
      <w:proofErr w:type="spellEnd"/>
      <w:r w:rsidR="00EE2190" w:rsidRPr="007869D9">
        <w:t xml:space="preserve"> (2015), </w:t>
      </w:r>
      <w:r w:rsidR="00EE2190">
        <w:t>explain that due to the patient feeling that you are listening and helping them when in reality they are simply listening to the own words, with out them being able to acknowledge it.</w:t>
      </w:r>
      <w:r w:rsidR="002B7F59">
        <w:t xml:space="preserve"> </w:t>
      </w:r>
    </w:p>
    <w:p w:rsidR="007869D9" w:rsidRDefault="000D0D50" w:rsidP="007869D9">
      <w:pPr>
        <w:ind w:right="567" w:firstLine="720"/>
      </w:pPr>
      <w:r>
        <w:t>Mearns</w:t>
      </w:r>
      <w:r w:rsidR="00846603">
        <w:t xml:space="preserve"> and </w:t>
      </w:r>
      <w:r>
        <w:t xml:space="preserve">Thorne </w:t>
      </w:r>
      <w:r w:rsidR="00846603">
        <w:t xml:space="preserve"> (1988), have written about the core conditions within counselling. They explain that when in a therapeutic environment it requires the counsellor to be; </w:t>
      </w:r>
      <w:bookmarkStart w:id="0" w:name="_Hlk536174526"/>
      <w:r w:rsidR="00846603">
        <w:t>genuine or congruent, offer unconditional regard and total acceptance, feel and communicate a deep empathic understanding.</w:t>
      </w:r>
      <w:r w:rsidR="00B93E38">
        <w:t xml:space="preserve"> </w:t>
      </w:r>
      <w:r w:rsidR="007D1384">
        <w:t xml:space="preserve"> </w:t>
      </w:r>
      <w:bookmarkEnd w:id="0"/>
      <w:r w:rsidR="007D1384">
        <w:t>Cooper et al (2013) suggest that Rogers (1980), also discusses the importance of the three core conditions. He talks about the importance of way in which for a short while a person is able to lay aside their own views and values, in order to entre another’s world without prejudice.</w:t>
      </w:r>
    </w:p>
    <w:p w:rsidR="007869D9" w:rsidRPr="007869D9" w:rsidRDefault="007869D9" w:rsidP="007869D9">
      <w:pPr>
        <w:ind w:right="567" w:firstLine="720"/>
        <w:jc w:val="center"/>
        <w:rPr>
          <w:b/>
        </w:rPr>
      </w:pPr>
      <w:r w:rsidRPr="007869D9">
        <w:rPr>
          <w:b/>
        </w:rPr>
        <w:t>Conclusion</w:t>
      </w:r>
    </w:p>
    <w:p w:rsidR="008C550A" w:rsidRPr="007869D9" w:rsidRDefault="00753F67" w:rsidP="007869D9">
      <w:pPr>
        <w:ind w:right="567" w:firstLine="720"/>
        <w:rPr>
          <w:color w:val="FF0000"/>
        </w:rPr>
      </w:pPr>
      <w:r>
        <w:t xml:space="preserve">From having looked at person centred theory, it is clear to see how it is </w:t>
      </w:r>
      <w:r w:rsidR="00E9646E">
        <w:t>beneficial</w:t>
      </w:r>
      <w:r>
        <w:t xml:space="preserve"> for nursing whilst in their work place. As it allows then to communicate </w:t>
      </w:r>
      <w:r w:rsidR="007869D9">
        <w:t>effectivity</w:t>
      </w:r>
      <w:r w:rsidR="00E9646E">
        <w:t xml:space="preserve"> with patients and gain a better insight to the issues which may be occurring. By nurses having the training in counselling and communication it allows then to take themselves away from a situation emotionally and con</w:t>
      </w:r>
      <w:r w:rsidR="007869D9">
        <w:t>n</w:t>
      </w:r>
      <w:r w:rsidR="00E9646E">
        <w:t>ect further with the patient.</w:t>
      </w:r>
      <w:r w:rsidR="003F209A">
        <w:t xml:space="preserve"> T</w:t>
      </w:r>
      <w:r w:rsidR="003F209A" w:rsidRPr="003F209A">
        <w:t>he National Health Service (2015) explains that their main aim is to provide the opportunity for a person to work towards living in the way in which he or she experiences as satisfying and resourceful</w:t>
      </w:r>
      <w:r w:rsidR="003F209A">
        <w:t xml:space="preserve">. </w:t>
      </w:r>
    </w:p>
    <w:p w:rsidR="00FB5230" w:rsidRDefault="00FB5230"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2E738E"/>
    <w:p w:rsidR="006966B9" w:rsidRDefault="006966B9" w:rsidP="006966B9">
      <w:r>
        <w:t xml:space="preserve">References </w:t>
      </w:r>
    </w:p>
    <w:p w:rsidR="006966B9" w:rsidRDefault="006966B9" w:rsidP="006966B9">
      <w:bookmarkStart w:id="1" w:name="_Hlk536174607"/>
      <w:r>
        <w:t>Cooper. M. et al  (2013) The handbook of person-centred: psychotherapy and counselling. 2</w:t>
      </w:r>
      <w:r w:rsidRPr="00D50BE1">
        <w:rPr>
          <w:vertAlign w:val="superscript"/>
        </w:rPr>
        <w:t>nd</w:t>
      </w:r>
      <w:r>
        <w:t xml:space="preserve"> edition. London</w:t>
      </w:r>
    </w:p>
    <w:bookmarkEnd w:id="1"/>
    <w:p w:rsidR="006966B9" w:rsidRPr="008C550A" w:rsidRDefault="006966B9" w:rsidP="006966B9">
      <w:pPr>
        <w:pStyle w:val="NormalWeb"/>
        <w:rPr>
          <w:rFonts w:asciiTheme="minorHAnsi" w:hAnsiTheme="minorHAnsi" w:cstheme="minorHAnsi"/>
          <w:color w:val="000000"/>
        </w:rPr>
      </w:pPr>
      <w:r w:rsidRPr="008C550A">
        <w:rPr>
          <w:rFonts w:asciiTheme="minorHAnsi" w:hAnsiTheme="minorHAnsi" w:cstheme="minorHAnsi"/>
          <w:color w:val="000000"/>
        </w:rPr>
        <w:t xml:space="preserve">Egan, G. (1975) The Skilled Helper: A Problem-Management and Opportunity-Development Approach to Helping. Boston: Cengage Learning </w:t>
      </w:r>
    </w:p>
    <w:p w:rsidR="006966B9" w:rsidRPr="008C550A" w:rsidRDefault="006966B9" w:rsidP="006966B9">
      <w:pPr>
        <w:pStyle w:val="NormalWeb"/>
        <w:rPr>
          <w:rFonts w:asciiTheme="minorHAnsi" w:hAnsiTheme="minorHAnsi" w:cstheme="minorHAnsi"/>
          <w:color w:val="000000"/>
        </w:rPr>
      </w:pPr>
      <w:r w:rsidRPr="008C550A">
        <w:rPr>
          <w:rFonts w:asciiTheme="minorHAnsi" w:hAnsiTheme="minorHAnsi" w:cstheme="minorHAnsi"/>
          <w:color w:val="000000"/>
        </w:rPr>
        <w:t xml:space="preserve">Jenkins, P. (2000) Gerard Egan's Skilled Helper Model in Palmer, S. &amp; </w:t>
      </w:r>
      <w:proofErr w:type="spellStart"/>
      <w:r w:rsidRPr="008C550A">
        <w:rPr>
          <w:rFonts w:asciiTheme="minorHAnsi" w:hAnsiTheme="minorHAnsi" w:cstheme="minorHAnsi"/>
          <w:color w:val="000000"/>
        </w:rPr>
        <w:t>Woolfe</w:t>
      </w:r>
      <w:proofErr w:type="spellEnd"/>
      <w:r w:rsidRPr="008C550A">
        <w:rPr>
          <w:rFonts w:asciiTheme="minorHAnsi" w:hAnsiTheme="minorHAnsi" w:cstheme="minorHAnsi"/>
          <w:color w:val="000000"/>
        </w:rPr>
        <w:t xml:space="preserve">, R. (ed.) Integrative and Eclectic Counselling and Psychotherapy. London: Sage Publications Limited </w:t>
      </w:r>
    </w:p>
    <w:p w:rsidR="006966B9" w:rsidRDefault="006966B9" w:rsidP="006966B9">
      <w:pPr>
        <w:pStyle w:val="NormalWeb"/>
        <w:rPr>
          <w:rFonts w:asciiTheme="minorHAnsi" w:hAnsiTheme="minorHAnsi" w:cstheme="minorHAnsi"/>
          <w:color w:val="000000"/>
        </w:rPr>
      </w:pPr>
      <w:proofErr w:type="spellStart"/>
      <w:r w:rsidRPr="008C550A">
        <w:rPr>
          <w:rFonts w:asciiTheme="minorHAnsi" w:hAnsiTheme="minorHAnsi" w:cstheme="minorHAnsi"/>
          <w:color w:val="000000"/>
        </w:rPr>
        <w:t>Kvalsund</w:t>
      </w:r>
      <w:proofErr w:type="spellEnd"/>
      <w:r w:rsidRPr="008C550A">
        <w:rPr>
          <w:rFonts w:asciiTheme="minorHAnsi" w:hAnsiTheme="minorHAnsi" w:cstheme="minorHAnsi"/>
          <w:color w:val="000000"/>
        </w:rPr>
        <w:t xml:space="preserve">, R. (2003) Growth As Self-Actualization: A Critical Approach to the Organismic Metaphor in Carl Rogers' Counselling Theory. Trondheim: Tapir Academic Press </w:t>
      </w:r>
    </w:p>
    <w:p w:rsidR="006966B9" w:rsidRPr="008C550A" w:rsidRDefault="006966B9" w:rsidP="006966B9">
      <w:pPr>
        <w:pStyle w:val="NormalWeb"/>
        <w:rPr>
          <w:rFonts w:asciiTheme="minorHAnsi" w:hAnsiTheme="minorHAnsi" w:cstheme="minorHAnsi"/>
          <w:color w:val="000000"/>
        </w:rPr>
      </w:pPr>
      <w:r w:rsidRPr="008C550A">
        <w:rPr>
          <w:rFonts w:asciiTheme="minorHAnsi" w:hAnsiTheme="minorHAnsi" w:cstheme="minorHAnsi"/>
          <w:color w:val="000000"/>
        </w:rPr>
        <w:t xml:space="preserve">Murray, N. and Hughes, G. (2008) Writing up your university assignments and research projects: a practical handbook. Maidenhead: Open University Press </w:t>
      </w:r>
    </w:p>
    <w:p w:rsidR="006966B9" w:rsidRDefault="006966B9" w:rsidP="006966B9">
      <w:pPr>
        <w:pStyle w:val="NormalWeb"/>
        <w:rPr>
          <w:rFonts w:asciiTheme="minorHAnsi" w:hAnsiTheme="minorHAnsi" w:cstheme="minorHAnsi"/>
          <w:color w:val="000000"/>
        </w:rPr>
      </w:pPr>
      <w:proofErr w:type="spellStart"/>
      <w:r w:rsidRPr="008C550A">
        <w:rPr>
          <w:rFonts w:asciiTheme="minorHAnsi" w:hAnsiTheme="minorHAnsi" w:cstheme="minorHAnsi"/>
          <w:color w:val="000000"/>
        </w:rPr>
        <w:t>Mosket</w:t>
      </w:r>
      <w:proofErr w:type="spellEnd"/>
      <w:r w:rsidRPr="008C550A">
        <w:rPr>
          <w:rFonts w:asciiTheme="minorHAnsi" w:hAnsiTheme="minorHAnsi" w:cstheme="minorHAnsi"/>
          <w:color w:val="000000"/>
        </w:rPr>
        <w:t xml:space="preserve">, V. (2006) Egan's Skilled Helper Model: Developments and Implications in Counselling. London: Routledge </w:t>
      </w:r>
    </w:p>
    <w:p w:rsidR="006966B9" w:rsidRPr="00F671E7" w:rsidRDefault="006966B9" w:rsidP="006966B9">
      <w:r>
        <w:t>Mearns, D. and Thorne, B. (2007) Person-centred counselling in action. 3</w:t>
      </w:r>
      <w:r w:rsidRPr="00753F67">
        <w:rPr>
          <w:vertAlign w:val="superscript"/>
        </w:rPr>
        <w:t>rd</w:t>
      </w:r>
      <w:r>
        <w:t xml:space="preserve"> edition. London: SAGE publications Ltd </w:t>
      </w:r>
    </w:p>
    <w:p w:rsidR="006966B9" w:rsidRDefault="006966B9" w:rsidP="006966B9">
      <w:pPr>
        <w:pStyle w:val="NormalWeb"/>
        <w:rPr>
          <w:rFonts w:asciiTheme="minorHAnsi" w:hAnsiTheme="minorHAnsi" w:cstheme="minorHAnsi"/>
          <w:color w:val="000000"/>
        </w:rPr>
      </w:pPr>
      <w:r w:rsidRPr="008C550A">
        <w:rPr>
          <w:rFonts w:asciiTheme="minorHAnsi" w:hAnsiTheme="minorHAnsi" w:cstheme="minorHAnsi"/>
          <w:color w:val="000000"/>
        </w:rPr>
        <w:t xml:space="preserve">Nelson-Jones, R. (2011) Practical counselling and helping skills. London: Sage Publications limited </w:t>
      </w:r>
    </w:p>
    <w:p w:rsidR="003F209A" w:rsidRPr="008C550A" w:rsidRDefault="003F209A" w:rsidP="006966B9">
      <w:pPr>
        <w:pStyle w:val="NormalWeb"/>
        <w:rPr>
          <w:rFonts w:asciiTheme="minorHAnsi" w:hAnsiTheme="minorHAnsi" w:cstheme="minorHAnsi"/>
          <w:color w:val="000000"/>
        </w:rPr>
      </w:pPr>
      <w:r>
        <w:rPr>
          <w:rFonts w:asciiTheme="minorHAnsi" w:hAnsiTheme="minorHAnsi" w:cstheme="minorHAnsi"/>
          <w:color w:val="000000"/>
        </w:rPr>
        <w:t xml:space="preserve">Nation Health Service. (2015) Counselling. available at: </w:t>
      </w:r>
      <w:r w:rsidRPr="003F209A">
        <w:rPr>
          <w:rFonts w:asciiTheme="minorHAnsi" w:hAnsiTheme="minorHAnsi" w:cstheme="minorHAnsi"/>
          <w:color w:val="000000"/>
        </w:rPr>
        <w:t>https://www.nhsemployers.org/~/media/Employers/Publications/Counselling</w:t>
      </w:r>
      <w:r>
        <w:rPr>
          <w:rFonts w:asciiTheme="minorHAnsi" w:hAnsiTheme="minorHAnsi" w:cstheme="minorHAnsi"/>
          <w:color w:val="000000"/>
        </w:rPr>
        <w:t xml:space="preserve"> (25th January 2019).</w:t>
      </w:r>
    </w:p>
    <w:p w:rsidR="006966B9" w:rsidRDefault="006966B9" w:rsidP="006966B9">
      <w:bookmarkStart w:id="2" w:name="_Hlk536174629"/>
      <w:r>
        <w:t xml:space="preserve">Rogers, C. R. (1980). Client-centred psychotherapy. In H. I. Kaplan, A. M Freed-Man and B. J. Sadock </w:t>
      </w:r>
    </w:p>
    <w:p w:rsidR="006966B9" w:rsidRDefault="006966B9" w:rsidP="006966B9">
      <w:r>
        <w:t>(Eds.). comprehensive textbook  of psychiatry III (vol. 2, 3</w:t>
      </w:r>
      <w:r w:rsidRPr="00A734D6">
        <w:rPr>
          <w:vertAlign w:val="superscript"/>
        </w:rPr>
        <w:t>rd</w:t>
      </w:r>
      <w:r>
        <w:t xml:space="preserve"> ed.) (pp.53-68). Baltimore, MD: Williams and </w:t>
      </w:r>
      <w:proofErr w:type="spellStart"/>
      <w:r>
        <w:t>Wilikins</w:t>
      </w:r>
      <w:proofErr w:type="spellEnd"/>
      <w:r>
        <w:t>.</w:t>
      </w:r>
    </w:p>
    <w:bookmarkEnd w:id="2"/>
    <w:p w:rsidR="006966B9" w:rsidRDefault="006966B9" w:rsidP="006966B9">
      <w:pPr>
        <w:pStyle w:val="NormalWeb"/>
        <w:rPr>
          <w:rFonts w:asciiTheme="minorHAnsi" w:hAnsiTheme="minorHAnsi" w:cstheme="minorHAnsi"/>
          <w:color w:val="000000"/>
        </w:rPr>
      </w:pPr>
      <w:r w:rsidRPr="008C550A">
        <w:rPr>
          <w:rFonts w:asciiTheme="minorHAnsi" w:hAnsiTheme="minorHAnsi" w:cstheme="minorHAnsi"/>
          <w:color w:val="000000"/>
        </w:rPr>
        <w:t>Rogers, Carl R. (1959). ‘A Theory of Therapy, Personality and Interpersonal Relationships as Developed in the Client-</w:t>
      </w:r>
      <w:r w:rsidR="00EC5136" w:rsidRPr="008C550A">
        <w:rPr>
          <w:rFonts w:asciiTheme="minorHAnsi" w:hAnsiTheme="minorHAnsi" w:cstheme="minorHAnsi"/>
          <w:color w:val="000000"/>
        </w:rPr>
        <w:t>centred</w:t>
      </w:r>
      <w:r w:rsidRPr="008C550A">
        <w:rPr>
          <w:rFonts w:asciiTheme="minorHAnsi" w:hAnsiTheme="minorHAnsi" w:cstheme="minorHAnsi"/>
          <w:color w:val="000000"/>
        </w:rPr>
        <w:t xml:space="preserve"> </w:t>
      </w:r>
      <w:bookmarkStart w:id="3" w:name="_GoBack"/>
      <w:bookmarkEnd w:id="3"/>
      <w:r w:rsidRPr="008C550A">
        <w:rPr>
          <w:rFonts w:asciiTheme="minorHAnsi" w:hAnsiTheme="minorHAnsi" w:cstheme="minorHAnsi"/>
          <w:color w:val="000000"/>
        </w:rPr>
        <w:t xml:space="preserve">Framework’ in Sigmund K. (ed.) Psychology a study of a science. New York: McGraw-Hill. </w:t>
      </w:r>
    </w:p>
    <w:p w:rsidR="006966B9" w:rsidRDefault="006966B9" w:rsidP="006966B9">
      <w:proofErr w:type="spellStart"/>
      <w:r>
        <w:t>Stedmon</w:t>
      </w:r>
      <w:proofErr w:type="spellEnd"/>
      <w:r>
        <w:t xml:space="preserve">, J. and </w:t>
      </w:r>
      <w:proofErr w:type="spellStart"/>
      <w:r>
        <w:t>Dallos</w:t>
      </w:r>
      <w:proofErr w:type="spellEnd"/>
      <w:r>
        <w:t xml:space="preserve">, R. (2009) reflective practice in psychotherapy and counselling. Berkshire, London. Open University Press </w:t>
      </w:r>
    </w:p>
    <w:p w:rsidR="006966B9" w:rsidRPr="008C550A" w:rsidRDefault="006966B9" w:rsidP="006966B9">
      <w:pPr>
        <w:pStyle w:val="NormalWeb"/>
        <w:rPr>
          <w:rFonts w:asciiTheme="minorHAnsi" w:hAnsiTheme="minorHAnsi" w:cstheme="minorHAnsi"/>
          <w:color w:val="000000"/>
        </w:rPr>
      </w:pPr>
      <w:r w:rsidRPr="008C550A">
        <w:rPr>
          <w:rFonts w:asciiTheme="minorHAnsi" w:hAnsiTheme="minorHAnsi" w:cstheme="minorHAnsi"/>
          <w:color w:val="000000"/>
        </w:rPr>
        <w:t xml:space="preserve">Zastrow, C. and Kirst-Ashman, K. K. (2015) Empowerment Series: Understanding Human </w:t>
      </w:r>
      <w:r w:rsidR="00EC5136" w:rsidRPr="008C550A">
        <w:rPr>
          <w:rFonts w:asciiTheme="minorHAnsi" w:hAnsiTheme="minorHAnsi" w:cstheme="minorHAnsi"/>
          <w:color w:val="000000"/>
        </w:rPr>
        <w:t>Behaviour</w:t>
      </w:r>
      <w:r w:rsidRPr="008C550A">
        <w:rPr>
          <w:rFonts w:asciiTheme="minorHAnsi" w:hAnsiTheme="minorHAnsi" w:cstheme="minorHAnsi"/>
          <w:color w:val="000000"/>
        </w:rPr>
        <w:t xml:space="preserve"> and the Social Environment. 10th Edition. California: Brooks Cole </w:t>
      </w:r>
    </w:p>
    <w:p w:rsidR="006966B9" w:rsidRDefault="006966B9" w:rsidP="002E738E"/>
    <w:sectPr w:rsidR="006966B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19330F" w:rsidRDefault="0019330F" w:rsidP="00D57244">
      <w:pPr>
        <w:spacing w:after="0" w:line="240" w:lineRule="auto"/>
      </w:pPr>
      <w:r>
        <w:separator/>
      </w:r>
    </w:p>
  </w:endnote>
  <w:endnote w:type="continuationSeparator" w:id="0">
    <w:p w:rsidR="0019330F" w:rsidRDefault="0019330F" w:rsidP="00D572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19330F" w:rsidRDefault="0019330F" w:rsidP="00D57244">
      <w:pPr>
        <w:spacing w:after="0" w:line="240" w:lineRule="auto"/>
      </w:pPr>
      <w:r>
        <w:separator/>
      </w:r>
    </w:p>
  </w:footnote>
  <w:footnote w:type="continuationSeparator" w:id="0">
    <w:p w:rsidR="0019330F" w:rsidRDefault="0019330F" w:rsidP="00D5724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738E"/>
    <w:rsid w:val="00080E8E"/>
    <w:rsid w:val="000D0D50"/>
    <w:rsid w:val="000F751A"/>
    <w:rsid w:val="001279A8"/>
    <w:rsid w:val="0019330F"/>
    <w:rsid w:val="001B744F"/>
    <w:rsid w:val="002B7F59"/>
    <w:rsid w:val="002E738E"/>
    <w:rsid w:val="002F7439"/>
    <w:rsid w:val="00354988"/>
    <w:rsid w:val="003F209A"/>
    <w:rsid w:val="0045109D"/>
    <w:rsid w:val="004705C2"/>
    <w:rsid w:val="004E4EEE"/>
    <w:rsid w:val="004F325F"/>
    <w:rsid w:val="005C11AB"/>
    <w:rsid w:val="005C2C3E"/>
    <w:rsid w:val="005E6027"/>
    <w:rsid w:val="005F7FAB"/>
    <w:rsid w:val="00663113"/>
    <w:rsid w:val="006966B9"/>
    <w:rsid w:val="00753F67"/>
    <w:rsid w:val="007869D9"/>
    <w:rsid w:val="007D1384"/>
    <w:rsid w:val="007D4B48"/>
    <w:rsid w:val="00846603"/>
    <w:rsid w:val="00847735"/>
    <w:rsid w:val="00874E83"/>
    <w:rsid w:val="00877E35"/>
    <w:rsid w:val="008C550A"/>
    <w:rsid w:val="009F7542"/>
    <w:rsid w:val="00A734D6"/>
    <w:rsid w:val="00A939B8"/>
    <w:rsid w:val="00AA4636"/>
    <w:rsid w:val="00B93E38"/>
    <w:rsid w:val="00CF3880"/>
    <w:rsid w:val="00D01017"/>
    <w:rsid w:val="00D50BE1"/>
    <w:rsid w:val="00D57244"/>
    <w:rsid w:val="00E9646E"/>
    <w:rsid w:val="00EC5136"/>
    <w:rsid w:val="00EE2190"/>
    <w:rsid w:val="00F04EC7"/>
    <w:rsid w:val="00F7537B"/>
    <w:rsid w:val="00F82FA7"/>
    <w:rsid w:val="00F94EDB"/>
    <w:rsid w:val="00F974E4"/>
    <w:rsid w:val="00FB5230"/>
    <w:rsid w:val="00FC02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6A20ED1"/>
  <w15:chartTrackingRefBased/>
  <w15:docId w15:val="{6E3B9607-C5B1-4B7B-8390-11F21190F5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F7537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D5724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57244"/>
  </w:style>
  <w:style w:type="paragraph" w:styleId="Footer">
    <w:name w:val="footer"/>
    <w:basedOn w:val="Normal"/>
    <w:link w:val="FooterChar"/>
    <w:uiPriority w:val="99"/>
    <w:unhideWhenUsed/>
    <w:rsid w:val="00D5724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5724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13111778">
      <w:bodyDiv w:val="1"/>
      <w:marLeft w:val="0"/>
      <w:marRight w:val="0"/>
      <w:marTop w:val="0"/>
      <w:marBottom w:val="0"/>
      <w:divBdr>
        <w:top w:val="none" w:sz="0" w:space="0" w:color="auto"/>
        <w:left w:val="none" w:sz="0" w:space="0" w:color="auto"/>
        <w:bottom w:val="none" w:sz="0" w:space="0" w:color="auto"/>
        <w:right w:val="none" w:sz="0" w:space="0" w:color="auto"/>
      </w:divBdr>
    </w:div>
    <w:div w:id="1284773374">
      <w:bodyDiv w:val="1"/>
      <w:marLeft w:val="0"/>
      <w:marRight w:val="0"/>
      <w:marTop w:val="0"/>
      <w:marBottom w:val="0"/>
      <w:divBdr>
        <w:top w:val="none" w:sz="0" w:space="0" w:color="auto"/>
        <w:left w:val="none" w:sz="0" w:space="0" w:color="auto"/>
        <w:bottom w:val="none" w:sz="0" w:space="0" w:color="auto"/>
        <w:right w:val="none" w:sz="0" w:space="0" w:color="auto"/>
      </w:divBdr>
    </w:div>
    <w:div w:id="15188866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1137</Words>
  <Characters>6482</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Chantelle Slinger (1800653)</dc:creator>
  <cp:keywords/>
  <dc:description/>
  <cp:lastModifiedBy>Chantelle Slinger</cp:lastModifiedBy>
  <cp:revision>28</cp:revision>
  <dcterms:created xsi:type="dcterms:W3CDTF">2019-01-22T09:57:00Z</dcterms:created>
  <dcterms:modified xsi:type="dcterms:W3CDTF">2019-01-25T12:01:00Z</dcterms:modified>
</cp:coreProperties>
</file>