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41D31C" w14:textId="531933FB" w:rsidR="000879F7" w:rsidRPr="00874E7D" w:rsidRDefault="00B4492F" w:rsidP="00B4492F">
      <w:pPr>
        <w:spacing w:line="480" w:lineRule="auto"/>
        <w:jc w:val="both"/>
        <w:rPr>
          <w:rFonts w:ascii="Times New Roman" w:hAnsi="Times New Roman" w:cs="Times New Roman"/>
          <w:sz w:val="24"/>
          <w:szCs w:val="24"/>
        </w:rPr>
      </w:pPr>
      <w:r w:rsidRPr="00874E7D">
        <w:rPr>
          <w:rFonts w:ascii="Times New Roman" w:hAnsi="Times New Roman" w:cs="Times New Roman"/>
          <w:sz w:val="24"/>
          <w:szCs w:val="24"/>
        </w:rPr>
        <w:t xml:space="preserve">As representatives of Cilicia, my group found it necessary to split up jobs and roles to make our participation within the module more streamlined. It was decided that my character would be the Head Priestess of Cilicia, in charge of the Religion and festivals of the region. As Cilicia was known as a region that coexisted with </w:t>
      </w:r>
      <w:r w:rsidR="003B21EF" w:rsidRPr="00874E7D">
        <w:rPr>
          <w:rFonts w:ascii="Times New Roman" w:hAnsi="Times New Roman" w:cs="Times New Roman"/>
          <w:sz w:val="24"/>
          <w:szCs w:val="24"/>
        </w:rPr>
        <w:t>p</w:t>
      </w:r>
      <w:r w:rsidRPr="00874E7D">
        <w:rPr>
          <w:rFonts w:ascii="Times New Roman" w:hAnsi="Times New Roman" w:cs="Times New Roman"/>
          <w:sz w:val="24"/>
          <w:szCs w:val="24"/>
        </w:rPr>
        <w:t xml:space="preserve">iracy, it was decided that my character would be native to the area, so that discussions with the pirates would become smoother due to having a native </w:t>
      </w:r>
      <w:proofErr w:type="spellStart"/>
      <w:r w:rsidR="00A745AD" w:rsidRPr="00874E7D">
        <w:rPr>
          <w:rFonts w:ascii="Times New Roman" w:hAnsi="Times New Roman" w:cs="Times New Roman"/>
          <w:sz w:val="24"/>
          <w:szCs w:val="24"/>
        </w:rPr>
        <w:t>Cilican</w:t>
      </w:r>
      <w:proofErr w:type="spellEnd"/>
      <w:r w:rsidR="00A745AD" w:rsidRPr="00874E7D">
        <w:rPr>
          <w:rFonts w:ascii="Times New Roman" w:hAnsi="Times New Roman" w:cs="Times New Roman"/>
          <w:sz w:val="24"/>
          <w:szCs w:val="24"/>
        </w:rPr>
        <w:t xml:space="preserve"> </w:t>
      </w:r>
      <w:r w:rsidRPr="00874E7D">
        <w:rPr>
          <w:rFonts w:ascii="Times New Roman" w:hAnsi="Times New Roman" w:cs="Times New Roman"/>
          <w:sz w:val="24"/>
          <w:szCs w:val="24"/>
        </w:rPr>
        <w:t>representative within the court.</w:t>
      </w:r>
    </w:p>
    <w:p w14:paraId="2E7893B8" w14:textId="49458FF3" w:rsidR="00663FE3" w:rsidRPr="00874E7D" w:rsidRDefault="00663FE3" w:rsidP="00B4492F">
      <w:pPr>
        <w:spacing w:line="480" w:lineRule="auto"/>
        <w:jc w:val="both"/>
        <w:rPr>
          <w:rFonts w:ascii="Times New Roman" w:hAnsi="Times New Roman" w:cs="Times New Roman"/>
          <w:sz w:val="24"/>
          <w:szCs w:val="24"/>
        </w:rPr>
      </w:pPr>
      <w:r w:rsidRPr="00874E7D">
        <w:rPr>
          <w:rFonts w:ascii="Times New Roman" w:hAnsi="Times New Roman" w:cs="Times New Roman"/>
          <w:sz w:val="24"/>
          <w:szCs w:val="24"/>
        </w:rPr>
        <w:t xml:space="preserve">My </w:t>
      </w:r>
      <w:r w:rsidR="003B21EF" w:rsidRPr="00874E7D">
        <w:rPr>
          <w:rFonts w:ascii="Times New Roman" w:hAnsi="Times New Roman" w:cs="Times New Roman"/>
          <w:sz w:val="24"/>
          <w:szCs w:val="24"/>
        </w:rPr>
        <w:t>c</w:t>
      </w:r>
      <w:r w:rsidRPr="00874E7D">
        <w:rPr>
          <w:rFonts w:ascii="Times New Roman" w:hAnsi="Times New Roman" w:cs="Times New Roman"/>
          <w:sz w:val="24"/>
          <w:szCs w:val="24"/>
        </w:rPr>
        <w:t xml:space="preserve">haracter’s name is </w:t>
      </w:r>
      <w:proofErr w:type="spellStart"/>
      <w:r w:rsidRPr="00874E7D">
        <w:rPr>
          <w:rFonts w:ascii="Times New Roman" w:hAnsi="Times New Roman" w:cs="Times New Roman"/>
          <w:sz w:val="24"/>
          <w:szCs w:val="24"/>
        </w:rPr>
        <w:t>Nikeso</w:t>
      </w:r>
      <w:proofErr w:type="spellEnd"/>
      <w:r w:rsidRPr="00874E7D">
        <w:rPr>
          <w:rFonts w:ascii="Times New Roman" w:hAnsi="Times New Roman" w:cs="Times New Roman"/>
          <w:sz w:val="24"/>
          <w:szCs w:val="24"/>
        </w:rPr>
        <w:t xml:space="preserve">, the oldest daughter to a family of Apollo worshipers. </w:t>
      </w:r>
      <w:r w:rsidR="003B21EF" w:rsidRPr="00874E7D">
        <w:rPr>
          <w:rFonts w:ascii="Times New Roman" w:hAnsi="Times New Roman" w:cs="Times New Roman"/>
          <w:sz w:val="24"/>
          <w:szCs w:val="24"/>
        </w:rPr>
        <w:t>H</w:t>
      </w:r>
      <w:r w:rsidR="00A745AD" w:rsidRPr="00874E7D">
        <w:rPr>
          <w:rFonts w:ascii="Times New Roman" w:hAnsi="Times New Roman" w:cs="Times New Roman"/>
          <w:sz w:val="24"/>
          <w:szCs w:val="24"/>
        </w:rPr>
        <w:t>er</w:t>
      </w:r>
      <w:r w:rsidRPr="00874E7D">
        <w:rPr>
          <w:rFonts w:ascii="Times New Roman" w:hAnsi="Times New Roman" w:cs="Times New Roman"/>
          <w:sz w:val="24"/>
          <w:szCs w:val="24"/>
        </w:rPr>
        <w:t xml:space="preserve"> family claimed to have settled in Cilicia long ago, following a Prophet of Apollo known as </w:t>
      </w:r>
      <w:proofErr w:type="spellStart"/>
      <w:r w:rsidRPr="00874E7D">
        <w:rPr>
          <w:rFonts w:ascii="Times New Roman" w:hAnsi="Times New Roman" w:cs="Times New Roman"/>
          <w:sz w:val="24"/>
          <w:szCs w:val="24"/>
        </w:rPr>
        <w:t>Mopsus</w:t>
      </w:r>
      <w:proofErr w:type="spellEnd"/>
      <w:r w:rsidRPr="00874E7D">
        <w:rPr>
          <w:rFonts w:ascii="Times New Roman" w:hAnsi="Times New Roman" w:cs="Times New Roman"/>
          <w:sz w:val="24"/>
          <w:szCs w:val="24"/>
        </w:rPr>
        <w:t>.</w:t>
      </w:r>
      <w:r w:rsidRPr="00874E7D">
        <w:rPr>
          <w:rStyle w:val="FootnoteReference"/>
          <w:rFonts w:ascii="Times New Roman" w:hAnsi="Times New Roman" w:cs="Times New Roman"/>
          <w:sz w:val="24"/>
          <w:szCs w:val="24"/>
        </w:rPr>
        <w:footnoteReference w:id="1"/>
      </w:r>
      <w:r w:rsidRPr="00874E7D">
        <w:rPr>
          <w:rFonts w:ascii="Times New Roman" w:hAnsi="Times New Roman" w:cs="Times New Roman"/>
          <w:sz w:val="24"/>
          <w:szCs w:val="24"/>
        </w:rPr>
        <w:t xml:space="preserve"> As the first daughter to be born of </w:t>
      </w:r>
      <w:r w:rsidR="00A745AD" w:rsidRPr="00874E7D">
        <w:rPr>
          <w:rFonts w:ascii="Times New Roman" w:hAnsi="Times New Roman" w:cs="Times New Roman"/>
          <w:sz w:val="24"/>
          <w:szCs w:val="24"/>
        </w:rPr>
        <w:t>her</w:t>
      </w:r>
      <w:r w:rsidRPr="00874E7D">
        <w:rPr>
          <w:rFonts w:ascii="Times New Roman" w:hAnsi="Times New Roman" w:cs="Times New Roman"/>
          <w:sz w:val="24"/>
          <w:szCs w:val="24"/>
        </w:rPr>
        <w:t xml:space="preserve"> generation, </w:t>
      </w:r>
      <w:r w:rsidR="00A745AD" w:rsidRPr="00874E7D">
        <w:rPr>
          <w:rFonts w:ascii="Times New Roman" w:hAnsi="Times New Roman" w:cs="Times New Roman"/>
          <w:sz w:val="24"/>
          <w:szCs w:val="24"/>
        </w:rPr>
        <w:t>she</w:t>
      </w:r>
      <w:r w:rsidRPr="00874E7D">
        <w:rPr>
          <w:rFonts w:ascii="Times New Roman" w:hAnsi="Times New Roman" w:cs="Times New Roman"/>
          <w:sz w:val="24"/>
          <w:szCs w:val="24"/>
        </w:rPr>
        <w:t xml:space="preserve"> was gifted to the Priestesses of Apollo at a young age, as is tradition within </w:t>
      </w:r>
      <w:r w:rsidR="003B21EF" w:rsidRPr="00874E7D">
        <w:rPr>
          <w:rFonts w:ascii="Times New Roman" w:hAnsi="Times New Roman" w:cs="Times New Roman"/>
          <w:sz w:val="24"/>
          <w:szCs w:val="24"/>
        </w:rPr>
        <w:t>her</w:t>
      </w:r>
      <w:r w:rsidRPr="00874E7D">
        <w:rPr>
          <w:rFonts w:ascii="Times New Roman" w:hAnsi="Times New Roman" w:cs="Times New Roman"/>
          <w:sz w:val="24"/>
          <w:szCs w:val="24"/>
        </w:rPr>
        <w:t xml:space="preserve"> family. Within the order</w:t>
      </w:r>
      <w:r w:rsidR="003B21EF" w:rsidRPr="00874E7D">
        <w:rPr>
          <w:rFonts w:ascii="Times New Roman" w:hAnsi="Times New Roman" w:cs="Times New Roman"/>
          <w:sz w:val="24"/>
          <w:szCs w:val="24"/>
        </w:rPr>
        <w:t>,</w:t>
      </w:r>
      <w:r w:rsidRPr="00874E7D">
        <w:rPr>
          <w:rFonts w:ascii="Times New Roman" w:hAnsi="Times New Roman" w:cs="Times New Roman"/>
          <w:sz w:val="24"/>
          <w:szCs w:val="24"/>
        </w:rPr>
        <w:t xml:space="preserve"> </w:t>
      </w:r>
      <w:r w:rsidR="00A745AD" w:rsidRPr="00874E7D">
        <w:rPr>
          <w:rFonts w:ascii="Times New Roman" w:hAnsi="Times New Roman" w:cs="Times New Roman"/>
          <w:sz w:val="24"/>
          <w:szCs w:val="24"/>
        </w:rPr>
        <w:t>she</w:t>
      </w:r>
      <w:r w:rsidRPr="00874E7D">
        <w:rPr>
          <w:rFonts w:ascii="Times New Roman" w:hAnsi="Times New Roman" w:cs="Times New Roman"/>
          <w:sz w:val="24"/>
          <w:szCs w:val="24"/>
        </w:rPr>
        <w:t xml:space="preserve"> rose to prominence due to </w:t>
      </w:r>
      <w:r w:rsidR="00A745AD" w:rsidRPr="00874E7D">
        <w:rPr>
          <w:rFonts w:ascii="Times New Roman" w:hAnsi="Times New Roman" w:cs="Times New Roman"/>
          <w:sz w:val="24"/>
          <w:szCs w:val="24"/>
        </w:rPr>
        <w:t>her</w:t>
      </w:r>
      <w:r w:rsidRPr="00874E7D">
        <w:rPr>
          <w:rFonts w:ascii="Times New Roman" w:hAnsi="Times New Roman" w:cs="Times New Roman"/>
          <w:sz w:val="24"/>
          <w:szCs w:val="24"/>
        </w:rPr>
        <w:t xml:space="preserve"> piety to the gods and </w:t>
      </w:r>
      <w:r w:rsidR="00A745AD" w:rsidRPr="00874E7D">
        <w:rPr>
          <w:rFonts w:ascii="Times New Roman" w:hAnsi="Times New Roman" w:cs="Times New Roman"/>
          <w:sz w:val="24"/>
          <w:szCs w:val="24"/>
        </w:rPr>
        <w:t>her</w:t>
      </w:r>
      <w:r w:rsidRPr="00874E7D">
        <w:rPr>
          <w:rFonts w:ascii="Times New Roman" w:hAnsi="Times New Roman" w:cs="Times New Roman"/>
          <w:sz w:val="24"/>
          <w:szCs w:val="24"/>
        </w:rPr>
        <w:t xml:space="preserve"> charisma with the populace, rising to the rank of High Priestess.</w:t>
      </w:r>
    </w:p>
    <w:p w14:paraId="5E0FFD83" w14:textId="24A090E8" w:rsidR="00663FE3" w:rsidRPr="00874E7D" w:rsidRDefault="00663FE3" w:rsidP="00B4492F">
      <w:pPr>
        <w:spacing w:line="480" w:lineRule="auto"/>
        <w:jc w:val="both"/>
        <w:rPr>
          <w:rFonts w:ascii="Times New Roman" w:hAnsi="Times New Roman" w:cs="Times New Roman"/>
          <w:sz w:val="24"/>
          <w:szCs w:val="24"/>
        </w:rPr>
      </w:pPr>
      <w:r w:rsidRPr="00874E7D">
        <w:rPr>
          <w:rFonts w:ascii="Times New Roman" w:hAnsi="Times New Roman" w:cs="Times New Roman"/>
          <w:sz w:val="24"/>
          <w:szCs w:val="24"/>
        </w:rPr>
        <w:t xml:space="preserve">In my mind’s eye, I envision </w:t>
      </w:r>
      <w:proofErr w:type="spellStart"/>
      <w:r w:rsidRPr="00874E7D">
        <w:rPr>
          <w:rFonts w:ascii="Times New Roman" w:hAnsi="Times New Roman" w:cs="Times New Roman"/>
          <w:sz w:val="24"/>
          <w:szCs w:val="24"/>
        </w:rPr>
        <w:t>Nikeso</w:t>
      </w:r>
      <w:proofErr w:type="spellEnd"/>
      <w:r w:rsidRPr="00874E7D">
        <w:rPr>
          <w:rFonts w:ascii="Times New Roman" w:hAnsi="Times New Roman" w:cs="Times New Roman"/>
          <w:sz w:val="24"/>
          <w:szCs w:val="24"/>
        </w:rPr>
        <w:t xml:space="preserve"> </w:t>
      </w:r>
      <w:r w:rsidR="00A745AD" w:rsidRPr="00874E7D">
        <w:rPr>
          <w:rFonts w:ascii="Times New Roman" w:hAnsi="Times New Roman" w:cs="Times New Roman"/>
          <w:sz w:val="24"/>
          <w:szCs w:val="24"/>
        </w:rPr>
        <w:t xml:space="preserve">as </w:t>
      </w:r>
      <w:r w:rsidR="003B21EF" w:rsidRPr="00874E7D">
        <w:rPr>
          <w:rFonts w:ascii="Times New Roman" w:hAnsi="Times New Roman" w:cs="Times New Roman"/>
          <w:sz w:val="24"/>
          <w:szCs w:val="24"/>
        </w:rPr>
        <w:t>having</w:t>
      </w:r>
      <w:r w:rsidR="00A745AD" w:rsidRPr="00874E7D">
        <w:rPr>
          <w:rFonts w:ascii="Times New Roman" w:hAnsi="Times New Roman" w:cs="Times New Roman"/>
          <w:sz w:val="24"/>
          <w:szCs w:val="24"/>
        </w:rPr>
        <w:t xml:space="preserve"> long black hair that is </w:t>
      </w:r>
      <w:r w:rsidR="00442EFC" w:rsidRPr="00874E7D">
        <w:rPr>
          <w:rFonts w:ascii="Times New Roman" w:hAnsi="Times New Roman" w:cs="Times New Roman"/>
          <w:sz w:val="24"/>
          <w:szCs w:val="24"/>
        </w:rPr>
        <w:t xml:space="preserve">tied back </w:t>
      </w:r>
      <w:r w:rsidR="00AB0614" w:rsidRPr="00874E7D">
        <w:rPr>
          <w:rFonts w:ascii="Times New Roman" w:hAnsi="Times New Roman" w:cs="Times New Roman"/>
          <w:sz w:val="24"/>
          <w:szCs w:val="24"/>
        </w:rPr>
        <w:t>by a headband</w:t>
      </w:r>
      <w:r w:rsidR="00A745AD" w:rsidRPr="00874E7D">
        <w:rPr>
          <w:rFonts w:ascii="Times New Roman" w:hAnsi="Times New Roman" w:cs="Times New Roman"/>
          <w:sz w:val="24"/>
          <w:szCs w:val="24"/>
        </w:rPr>
        <w:t xml:space="preserve">, and olive-green eyes. I imagine her to </w:t>
      </w:r>
      <w:r w:rsidR="003B21EF" w:rsidRPr="00874E7D">
        <w:rPr>
          <w:rFonts w:ascii="Times New Roman" w:hAnsi="Times New Roman" w:cs="Times New Roman"/>
          <w:sz w:val="24"/>
          <w:szCs w:val="24"/>
        </w:rPr>
        <w:t>have</w:t>
      </w:r>
      <w:r w:rsidR="00A745AD" w:rsidRPr="00874E7D">
        <w:rPr>
          <w:rFonts w:ascii="Times New Roman" w:hAnsi="Times New Roman" w:cs="Times New Roman"/>
          <w:sz w:val="24"/>
          <w:szCs w:val="24"/>
        </w:rPr>
        <w:t xml:space="preserve"> tanned skin, </w:t>
      </w:r>
      <w:r w:rsidR="003B21EF" w:rsidRPr="00874E7D">
        <w:rPr>
          <w:rFonts w:ascii="Times New Roman" w:hAnsi="Times New Roman" w:cs="Times New Roman"/>
          <w:sz w:val="24"/>
          <w:szCs w:val="24"/>
        </w:rPr>
        <w:t xml:space="preserve">which </w:t>
      </w:r>
      <w:r w:rsidR="00AB0614" w:rsidRPr="00874E7D">
        <w:rPr>
          <w:rFonts w:ascii="Times New Roman" w:hAnsi="Times New Roman" w:cs="Times New Roman"/>
          <w:sz w:val="24"/>
          <w:szCs w:val="24"/>
        </w:rPr>
        <w:t>contrast</w:t>
      </w:r>
      <w:r w:rsidR="003B21EF" w:rsidRPr="00874E7D">
        <w:rPr>
          <w:rFonts w:ascii="Times New Roman" w:hAnsi="Times New Roman" w:cs="Times New Roman"/>
          <w:sz w:val="24"/>
          <w:szCs w:val="24"/>
        </w:rPr>
        <w:t>s with</w:t>
      </w:r>
      <w:r w:rsidR="00AB0614" w:rsidRPr="00874E7D">
        <w:rPr>
          <w:rFonts w:ascii="Times New Roman" w:hAnsi="Times New Roman" w:cs="Times New Roman"/>
          <w:sz w:val="24"/>
          <w:szCs w:val="24"/>
        </w:rPr>
        <w:t xml:space="preserve"> the white of her </w:t>
      </w:r>
      <w:proofErr w:type="spellStart"/>
      <w:r w:rsidR="00345C83" w:rsidRPr="00874E7D">
        <w:rPr>
          <w:rFonts w:ascii="Times New Roman" w:hAnsi="Times New Roman" w:cs="Times New Roman"/>
          <w:i/>
          <w:sz w:val="24"/>
          <w:szCs w:val="24"/>
        </w:rPr>
        <w:t>kalasiris</w:t>
      </w:r>
      <w:proofErr w:type="spellEnd"/>
      <w:r w:rsidR="00345C83" w:rsidRPr="00874E7D">
        <w:rPr>
          <w:rFonts w:ascii="Times New Roman" w:hAnsi="Times New Roman" w:cs="Times New Roman"/>
          <w:i/>
          <w:sz w:val="24"/>
          <w:szCs w:val="24"/>
        </w:rPr>
        <w:t xml:space="preserve"> </w:t>
      </w:r>
      <w:r w:rsidR="00345C83" w:rsidRPr="00874E7D">
        <w:rPr>
          <w:rFonts w:ascii="Times New Roman" w:hAnsi="Times New Roman" w:cs="Times New Roman"/>
          <w:sz w:val="24"/>
          <w:szCs w:val="24"/>
        </w:rPr>
        <w:t>and robe</w:t>
      </w:r>
      <w:r w:rsidR="00AB0614" w:rsidRPr="00874E7D">
        <w:rPr>
          <w:rFonts w:ascii="Times New Roman" w:hAnsi="Times New Roman" w:cs="Times New Roman"/>
          <w:sz w:val="24"/>
          <w:szCs w:val="24"/>
        </w:rPr>
        <w:t>.</w:t>
      </w:r>
      <w:r w:rsidR="00AB0614" w:rsidRPr="00874E7D">
        <w:rPr>
          <w:rStyle w:val="FootnoteReference"/>
          <w:rFonts w:ascii="Times New Roman" w:hAnsi="Times New Roman" w:cs="Times New Roman"/>
          <w:sz w:val="24"/>
          <w:szCs w:val="24"/>
        </w:rPr>
        <w:footnoteReference w:id="2"/>
      </w:r>
      <w:r w:rsidR="00AB0614" w:rsidRPr="00874E7D">
        <w:rPr>
          <w:rFonts w:ascii="Times New Roman" w:hAnsi="Times New Roman" w:cs="Times New Roman"/>
          <w:sz w:val="24"/>
          <w:szCs w:val="24"/>
        </w:rPr>
        <w:t xml:space="preserve"> A large issue when it comes to ancient garments is that though there is knowledge of what the style that might have been like, there is only secondary evidence as to their colour. This is even more sparse with female attire, especially priestesses. </w:t>
      </w:r>
      <w:r w:rsidR="00345C83" w:rsidRPr="00874E7D">
        <w:rPr>
          <w:rFonts w:ascii="Times New Roman" w:hAnsi="Times New Roman" w:cs="Times New Roman"/>
          <w:sz w:val="24"/>
          <w:szCs w:val="24"/>
        </w:rPr>
        <w:t>It is known that there were strict sanctuary laws for clothing, and white was a common colour for many temples and sanctuaries.</w:t>
      </w:r>
      <w:r w:rsidR="001F42A7" w:rsidRPr="00874E7D">
        <w:rPr>
          <w:rStyle w:val="FootnoteReference"/>
          <w:rFonts w:ascii="Times New Roman" w:hAnsi="Times New Roman" w:cs="Times New Roman"/>
          <w:sz w:val="24"/>
          <w:szCs w:val="24"/>
        </w:rPr>
        <w:footnoteReference w:id="3"/>
      </w:r>
      <w:r w:rsidR="00345C83" w:rsidRPr="00874E7D">
        <w:rPr>
          <w:rFonts w:ascii="Times New Roman" w:hAnsi="Times New Roman" w:cs="Times New Roman"/>
          <w:sz w:val="24"/>
          <w:szCs w:val="24"/>
        </w:rPr>
        <w:t xml:space="preserve"> The inspiration for </w:t>
      </w:r>
      <w:proofErr w:type="spellStart"/>
      <w:r w:rsidR="00345C83" w:rsidRPr="00874E7D">
        <w:rPr>
          <w:rFonts w:ascii="Times New Roman" w:hAnsi="Times New Roman" w:cs="Times New Roman"/>
          <w:sz w:val="24"/>
          <w:szCs w:val="24"/>
        </w:rPr>
        <w:t>Nikeso’s</w:t>
      </w:r>
      <w:proofErr w:type="spellEnd"/>
      <w:r w:rsidR="00345C83" w:rsidRPr="00874E7D">
        <w:rPr>
          <w:rFonts w:ascii="Times New Roman" w:hAnsi="Times New Roman" w:cs="Times New Roman"/>
          <w:sz w:val="24"/>
          <w:szCs w:val="24"/>
        </w:rPr>
        <w:t xml:space="preserve"> garb comes from inscriptions detailing the dress code for women within the </w:t>
      </w:r>
      <w:proofErr w:type="spellStart"/>
      <w:r w:rsidR="00345C83" w:rsidRPr="00874E7D">
        <w:rPr>
          <w:rFonts w:ascii="Times New Roman" w:hAnsi="Times New Roman" w:cs="Times New Roman"/>
          <w:sz w:val="24"/>
          <w:szCs w:val="24"/>
        </w:rPr>
        <w:t>Andanian</w:t>
      </w:r>
      <w:proofErr w:type="spellEnd"/>
      <w:r w:rsidR="00345C83" w:rsidRPr="00874E7D">
        <w:rPr>
          <w:rFonts w:ascii="Times New Roman" w:hAnsi="Times New Roman" w:cs="Times New Roman"/>
          <w:sz w:val="24"/>
          <w:szCs w:val="24"/>
        </w:rPr>
        <w:t xml:space="preserve"> Mysteries, which required all participants to be dressed in white.</w:t>
      </w:r>
      <w:r w:rsidR="00345C83" w:rsidRPr="00874E7D">
        <w:rPr>
          <w:rStyle w:val="FootnoteReference"/>
          <w:rFonts w:ascii="Times New Roman" w:hAnsi="Times New Roman" w:cs="Times New Roman"/>
          <w:sz w:val="24"/>
          <w:szCs w:val="24"/>
        </w:rPr>
        <w:footnoteReference w:id="4"/>
      </w:r>
      <w:r w:rsidR="00345C83" w:rsidRPr="00874E7D">
        <w:rPr>
          <w:rFonts w:ascii="Times New Roman" w:hAnsi="Times New Roman" w:cs="Times New Roman"/>
          <w:sz w:val="24"/>
          <w:szCs w:val="24"/>
        </w:rPr>
        <w:t xml:space="preserve"> As a Priestess</w:t>
      </w:r>
      <w:r w:rsidR="003B21EF" w:rsidRPr="00874E7D">
        <w:rPr>
          <w:rFonts w:ascii="Times New Roman" w:hAnsi="Times New Roman" w:cs="Times New Roman"/>
          <w:sz w:val="24"/>
          <w:szCs w:val="24"/>
        </w:rPr>
        <w:t>,</w:t>
      </w:r>
      <w:r w:rsidR="00345C83" w:rsidRPr="00874E7D">
        <w:rPr>
          <w:rFonts w:ascii="Times New Roman" w:hAnsi="Times New Roman" w:cs="Times New Roman"/>
          <w:sz w:val="24"/>
          <w:szCs w:val="24"/>
        </w:rPr>
        <w:t xml:space="preserve"> </w:t>
      </w:r>
      <w:proofErr w:type="spellStart"/>
      <w:r w:rsidR="00345C83" w:rsidRPr="00874E7D">
        <w:rPr>
          <w:rFonts w:ascii="Times New Roman" w:hAnsi="Times New Roman" w:cs="Times New Roman"/>
          <w:sz w:val="24"/>
          <w:szCs w:val="24"/>
        </w:rPr>
        <w:t>Nikeso</w:t>
      </w:r>
      <w:proofErr w:type="spellEnd"/>
      <w:r w:rsidR="00345C83" w:rsidRPr="00874E7D">
        <w:rPr>
          <w:rFonts w:ascii="Times New Roman" w:hAnsi="Times New Roman" w:cs="Times New Roman"/>
          <w:sz w:val="24"/>
          <w:szCs w:val="24"/>
        </w:rPr>
        <w:t xml:space="preserve"> would have also have </w:t>
      </w:r>
      <w:r w:rsidR="007A43E3" w:rsidRPr="00874E7D">
        <w:rPr>
          <w:rFonts w:ascii="Times New Roman" w:hAnsi="Times New Roman" w:cs="Times New Roman"/>
          <w:sz w:val="24"/>
          <w:szCs w:val="24"/>
        </w:rPr>
        <w:t xml:space="preserve">had within </w:t>
      </w:r>
      <w:r w:rsidR="007A43E3" w:rsidRPr="00874E7D">
        <w:rPr>
          <w:rFonts w:ascii="Times New Roman" w:hAnsi="Times New Roman" w:cs="Times New Roman"/>
          <w:sz w:val="24"/>
          <w:szCs w:val="24"/>
        </w:rPr>
        <w:lastRenderedPageBreak/>
        <w:t>her possession a sceptre and keys, as a sceptre was also a symbol of priestly status and the key, which was usually the key to the temple, appears to have been trusted to the priestesses.</w:t>
      </w:r>
      <w:r w:rsidR="007A43E3" w:rsidRPr="00874E7D">
        <w:rPr>
          <w:rStyle w:val="FootnoteReference"/>
          <w:rFonts w:ascii="Times New Roman" w:hAnsi="Times New Roman" w:cs="Times New Roman"/>
          <w:sz w:val="24"/>
          <w:szCs w:val="24"/>
        </w:rPr>
        <w:footnoteReference w:id="5"/>
      </w:r>
    </w:p>
    <w:p w14:paraId="04C6DBE4" w14:textId="77777777" w:rsidR="001F42A7" w:rsidRPr="00874E7D" w:rsidRDefault="00B72B72" w:rsidP="001F42A7">
      <w:pPr>
        <w:spacing w:line="480" w:lineRule="auto"/>
        <w:jc w:val="both"/>
        <w:rPr>
          <w:rFonts w:ascii="Times New Roman" w:hAnsi="Times New Roman" w:cs="Times New Roman"/>
          <w:sz w:val="24"/>
          <w:szCs w:val="24"/>
        </w:rPr>
      </w:pPr>
      <w:r w:rsidRPr="00874E7D">
        <w:rPr>
          <w:rFonts w:ascii="Times New Roman" w:hAnsi="Times New Roman" w:cs="Times New Roman"/>
          <w:sz w:val="24"/>
          <w:szCs w:val="24"/>
        </w:rPr>
        <w:t>Within the module</w:t>
      </w:r>
      <w:r w:rsidR="003B21EF" w:rsidRPr="00874E7D">
        <w:rPr>
          <w:rFonts w:ascii="Times New Roman" w:hAnsi="Times New Roman" w:cs="Times New Roman"/>
          <w:sz w:val="24"/>
          <w:szCs w:val="24"/>
        </w:rPr>
        <w:t>,</w:t>
      </w:r>
      <w:r w:rsidRPr="00874E7D">
        <w:rPr>
          <w:rFonts w:ascii="Times New Roman" w:hAnsi="Times New Roman" w:cs="Times New Roman"/>
          <w:sz w:val="24"/>
          <w:szCs w:val="24"/>
        </w:rPr>
        <w:t xml:space="preserve"> my character will be responsible for managing religion within Cilicia, including festivals and the establishment of cults. </w:t>
      </w:r>
      <w:r w:rsidR="003B21EF" w:rsidRPr="00874E7D">
        <w:rPr>
          <w:rFonts w:ascii="Times New Roman" w:hAnsi="Times New Roman" w:cs="Times New Roman"/>
          <w:sz w:val="24"/>
          <w:szCs w:val="24"/>
        </w:rPr>
        <w:t xml:space="preserve">She is </w:t>
      </w:r>
      <w:r w:rsidRPr="00874E7D">
        <w:rPr>
          <w:rFonts w:ascii="Times New Roman" w:hAnsi="Times New Roman" w:cs="Times New Roman"/>
          <w:sz w:val="24"/>
          <w:szCs w:val="24"/>
        </w:rPr>
        <w:t xml:space="preserve">also tasked with the overseeing of the city </w:t>
      </w:r>
      <w:proofErr w:type="spellStart"/>
      <w:r w:rsidRPr="00874E7D">
        <w:rPr>
          <w:rFonts w:ascii="Times New Roman" w:hAnsi="Times New Roman" w:cs="Times New Roman"/>
          <w:sz w:val="24"/>
          <w:szCs w:val="24"/>
        </w:rPr>
        <w:t>Ninicia</w:t>
      </w:r>
      <w:proofErr w:type="spellEnd"/>
      <w:r w:rsidRPr="00874E7D">
        <w:rPr>
          <w:rFonts w:ascii="Times New Roman" w:hAnsi="Times New Roman" w:cs="Times New Roman"/>
          <w:sz w:val="24"/>
          <w:szCs w:val="24"/>
        </w:rPr>
        <w:t xml:space="preserve">, located within the mountains of Rough Cilicia. I decided that </w:t>
      </w:r>
      <w:proofErr w:type="spellStart"/>
      <w:r w:rsidRPr="00874E7D">
        <w:rPr>
          <w:rFonts w:ascii="Times New Roman" w:hAnsi="Times New Roman" w:cs="Times New Roman"/>
          <w:sz w:val="24"/>
          <w:szCs w:val="24"/>
        </w:rPr>
        <w:t>Nikeso</w:t>
      </w:r>
      <w:proofErr w:type="spellEnd"/>
      <w:r w:rsidRPr="00874E7D">
        <w:rPr>
          <w:rFonts w:ascii="Times New Roman" w:hAnsi="Times New Roman" w:cs="Times New Roman"/>
          <w:sz w:val="24"/>
          <w:szCs w:val="24"/>
        </w:rPr>
        <w:t xml:space="preserve"> would be a priestess to Apollo for a couple of reasons. </w:t>
      </w:r>
      <w:r w:rsidR="0035635C" w:rsidRPr="00874E7D">
        <w:rPr>
          <w:rFonts w:ascii="Times New Roman" w:hAnsi="Times New Roman" w:cs="Times New Roman"/>
          <w:sz w:val="24"/>
          <w:szCs w:val="24"/>
        </w:rPr>
        <w:t xml:space="preserve">Firstly, the capital of the Nome of Cilicia, Tarsus, </w:t>
      </w:r>
      <w:r w:rsidR="00B40FB6" w:rsidRPr="00874E7D">
        <w:rPr>
          <w:rFonts w:ascii="Times New Roman" w:hAnsi="Times New Roman" w:cs="Times New Roman"/>
          <w:sz w:val="24"/>
          <w:szCs w:val="24"/>
        </w:rPr>
        <w:t>held Apollo as their chief god</w:t>
      </w:r>
      <w:r w:rsidR="00DC2686" w:rsidRPr="00874E7D">
        <w:rPr>
          <w:rFonts w:ascii="Times New Roman" w:hAnsi="Times New Roman" w:cs="Times New Roman"/>
          <w:sz w:val="24"/>
          <w:szCs w:val="24"/>
        </w:rPr>
        <w:t xml:space="preserve">. Apollo is shown to be important to the Cilician people, as his prophet, </w:t>
      </w:r>
      <w:proofErr w:type="spellStart"/>
      <w:r w:rsidR="00DC2686" w:rsidRPr="00874E7D">
        <w:rPr>
          <w:rFonts w:ascii="Times New Roman" w:hAnsi="Times New Roman" w:cs="Times New Roman"/>
          <w:sz w:val="24"/>
          <w:szCs w:val="24"/>
        </w:rPr>
        <w:t>Mopsus</w:t>
      </w:r>
      <w:proofErr w:type="spellEnd"/>
      <w:r w:rsidR="00DC2686" w:rsidRPr="00874E7D">
        <w:rPr>
          <w:rFonts w:ascii="Times New Roman" w:hAnsi="Times New Roman" w:cs="Times New Roman"/>
          <w:sz w:val="24"/>
          <w:szCs w:val="24"/>
        </w:rPr>
        <w:t>, is worshipped within the Cilician Plain.</w:t>
      </w:r>
      <w:r w:rsidR="00DC2686" w:rsidRPr="00874E7D">
        <w:rPr>
          <w:rStyle w:val="FootnoteReference"/>
          <w:rFonts w:ascii="Times New Roman" w:hAnsi="Times New Roman" w:cs="Times New Roman"/>
          <w:sz w:val="24"/>
          <w:szCs w:val="24"/>
        </w:rPr>
        <w:footnoteReference w:id="6"/>
      </w:r>
      <w:r w:rsidR="00DC2686" w:rsidRPr="00874E7D">
        <w:rPr>
          <w:rFonts w:ascii="Times New Roman" w:hAnsi="Times New Roman" w:cs="Times New Roman"/>
          <w:sz w:val="24"/>
          <w:szCs w:val="24"/>
        </w:rPr>
        <w:t xml:space="preserve"> Within </w:t>
      </w:r>
      <w:r w:rsidR="003B21EF" w:rsidRPr="00874E7D">
        <w:rPr>
          <w:rFonts w:ascii="Times New Roman" w:hAnsi="Times New Roman" w:cs="Times New Roman"/>
          <w:sz w:val="24"/>
          <w:szCs w:val="24"/>
        </w:rPr>
        <w:t>r</w:t>
      </w:r>
      <w:r w:rsidR="00DC2686" w:rsidRPr="00874E7D">
        <w:rPr>
          <w:rFonts w:ascii="Times New Roman" w:hAnsi="Times New Roman" w:cs="Times New Roman"/>
          <w:sz w:val="24"/>
          <w:szCs w:val="24"/>
        </w:rPr>
        <w:t>ough Cilicia, there also appears to be evidence that Apollo was treated as an oracle</w:t>
      </w:r>
      <w:r w:rsidR="00DC2686" w:rsidRPr="00874E7D">
        <w:rPr>
          <w:rStyle w:val="FootnoteReference"/>
          <w:rFonts w:ascii="Times New Roman" w:hAnsi="Times New Roman" w:cs="Times New Roman"/>
          <w:sz w:val="24"/>
          <w:szCs w:val="24"/>
        </w:rPr>
        <w:footnoteReference w:id="7"/>
      </w:r>
      <w:r w:rsidR="00DC2686" w:rsidRPr="00874E7D">
        <w:rPr>
          <w:rFonts w:ascii="Times New Roman" w:hAnsi="Times New Roman" w:cs="Times New Roman"/>
          <w:sz w:val="24"/>
          <w:szCs w:val="24"/>
        </w:rPr>
        <w:t>, much like how he is treated at Delphi.</w:t>
      </w:r>
      <w:r w:rsidR="00CE0C44" w:rsidRPr="00874E7D">
        <w:rPr>
          <w:rFonts w:ascii="Times New Roman" w:hAnsi="Times New Roman" w:cs="Times New Roman"/>
          <w:sz w:val="24"/>
          <w:szCs w:val="24"/>
        </w:rPr>
        <w:t xml:space="preserve"> The role of Apollo as the principal deity within Cilicia could cause some issue, as</w:t>
      </w:r>
      <w:r w:rsidR="00D73E15" w:rsidRPr="00874E7D">
        <w:rPr>
          <w:rFonts w:ascii="Times New Roman" w:hAnsi="Times New Roman" w:cs="Times New Roman"/>
          <w:sz w:val="24"/>
          <w:szCs w:val="24"/>
        </w:rPr>
        <w:t xml:space="preserve"> Apollo was the ancestral god of the Seleucids, which in the current period was not in control of Cilicia. </w:t>
      </w:r>
      <w:r w:rsidR="00965FA1" w:rsidRPr="00874E7D">
        <w:rPr>
          <w:rFonts w:ascii="Times New Roman" w:hAnsi="Times New Roman" w:cs="Times New Roman"/>
          <w:sz w:val="24"/>
          <w:szCs w:val="24"/>
        </w:rPr>
        <w:t>This may cause issue with the Ptolemies, as they may wish for the establishment of a cult dedicated to either one of their gods and to the royal family.</w:t>
      </w:r>
      <w:r w:rsidR="00CE0C44" w:rsidRPr="00874E7D">
        <w:rPr>
          <w:rFonts w:ascii="Times New Roman" w:hAnsi="Times New Roman" w:cs="Times New Roman"/>
          <w:sz w:val="24"/>
          <w:szCs w:val="24"/>
        </w:rPr>
        <w:t xml:space="preserve"> </w:t>
      </w:r>
    </w:p>
    <w:p w14:paraId="40AD7214" w14:textId="09DF3DB2" w:rsidR="00E62BF4" w:rsidRPr="00874E7D" w:rsidRDefault="00CE0C44" w:rsidP="009549B3">
      <w:pPr>
        <w:spacing w:line="480" w:lineRule="auto"/>
        <w:jc w:val="both"/>
        <w:rPr>
          <w:rFonts w:ascii="Times New Roman" w:hAnsi="Times New Roman" w:cs="Times New Roman"/>
          <w:sz w:val="24"/>
          <w:szCs w:val="24"/>
        </w:rPr>
      </w:pPr>
      <w:proofErr w:type="spellStart"/>
      <w:r w:rsidRPr="00874E7D">
        <w:rPr>
          <w:rFonts w:ascii="Times New Roman" w:hAnsi="Times New Roman" w:cs="Times New Roman"/>
          <w:sz w:val="24"/>
          <w:szCs w:val="24"/>
        </w:rPr>
        <w:t>Nikeso’s</w:t>
      </w:r>
      <w:proofErr w:type="spellEnd"/>
      <w:r w:rsidRPr="00874E7D">
        <w:rPr>
          <w:rFonts w:ascii="Times New Roman" w:hAnsi="Times New Roman" w:cs="Times New Roman"/>
          <w:sz w:val="24"/>
          <w:szCs w:val="24"/>
        </w:rPr>
        <w:t xml:space="preserve"> roles, as a priestess to Apollo, would have included either deciphering oracles sent by the gods, or even acting as the Pythia, the priestess who directly received the divine answers.</w:t>
      </w:r>
      <w:r w:rsidRPr="00874E7D">
        <w:rPr>
          <w:rStyle w:val="FootnoteReference"/>
          <w:rFonts w:ascii="Times New Roman" w:hAnsi="Times New Roman" w:cs="Times New Roman"/>
          <w:sz w:val="24"/>
          <w:szCs w:val="24"/>
        </w:rPr>
        <w:footnoteReference w:id="8"/>
      </w:r>
      <w:r w:rsidR="00965FA1" w:rsidRPr="00874E7D">
        <w:rPr>
          <w:rFonts w:ascii="Times New Roman" w:hAnsi="Times New Roman" w:cs="Times New Roman"/>
          <w:sz w:val="24"/>
          <w:szCs w:val="24"/>
        </w:rPr>
        <w:t xml:space="preserve"> </w:t>
      </w:r>
      <w:r w:rsidR="001D2E5F" w:rsidRPr="00874E7D">
        <w:rPr>
          <w:rFonts w:ascii="Times New Roman" w:hAnsi="Times New Roman" w:cs="Times New Roman"/>
          <w:sz w:val="24"/>
          <w:szCs w:val="24"/>
        </w:rPr>
        <w:t>This position could potentially be hereditary, as there is evidence in other temples within Asia Minor that families would take the position of oracle.</w:t>
      </w:r>
      <w:r w:rsidR="001D2E5F" w:rsidRPr="00874E7D">
        <w:rPr>
          <w:rStyle w:val="FootnoteReference"/>
          <w:rFonts w:ascii="Times New Roman" w:hAnsi="Times New Roman" w:cs="Times New Roman"/>
          <w:sz w:val="24"/>
          <w:szCs w:val="24"/>
        </w:rPr>
        <w:footnoteReference w:id="9"/>
      </w:r>
      <w:r w:rsidR="001F42A7" w:rsidRPr="00874E7D">
        <w:rPr>
          <w:rFonts w:ascii="Times New Roman" w:hAnsi="Times New Roman" w:cs="Times New Roman"/>
          <w:sz w:val="24"/>
          <w:szCs w:val="24"/>
        </w:rPr>
        <w:t xml:space="preserve"> She would have also had a role in the guidance of the younger priestesses</w:t>
      </w:r>
      <w:r w:rsidR="00E34410" w:rsidRPr="00874E7D">
        <w:rPr>
          <w:rFonts w:ascii="Times New Roman" w:hAnsi="Times New Roman" w:cs="Times New Roman"/>
          <w:sz w:val="24"/>
          <w:szCs w:val="24"/>
        </w:rPr>
        <w:t xml:space="preserve"> and girls taking part in sacred practices.</w:t>
      </w:r>
      <w:r w:rsidR="00E34410" w:rsidRPr="00874E7D">
        <w:rPr>
          <w:rStyle w:val="FootnoteReference"/>
          <w:rFonts w:ascii="Times New Roman" w:hAnsi="Times New Roman" w:cs="Times New Roman"/>
          <w:sz w:val="24"/>
          <w:szCs w:val="24"/>
        </w:rPr>
        <w:footnoteReference w:id="10"/>
      </w:r>
      <w:r w:rsidR="00E34410" w:rsidRPr="00874E7D">
        <w:rPr>
          <w:rFonts w:ascii="Times New Roman" w:hAnsi="Times New Roman" w:cs="Times New Roman"/>
          <w:sz w:val="24"/>
          <w:szCs w:val="24"/>
        </w:rPr>
        <w:t xml:space="preserve"> </w:t>
      </w:r>
      <w:r w:rsidR="000C0CA5" w:rsidRPr="00874E7D">
        <w:rPr>
          <w:rFonts w:ascii="Times New Roman" w:hAnsi="Times New Roman" w:cs="Times New Roman"/>
          <w:sz w:val="24"/>
          <w:szCs w:val="24"/>
        </w:rPr>
        <w:t>She would have also taken part in the sacred processions carrying the sacred utensils of the temple.</w:t>
      </w:r>
      <w:r w:rsidR="009549B3" w:rsidRPr="00874E7D">
        <w:rPr>
          <w:rFonts w:ascii="Times New Roman" w:hAnsi="Times New Roman" w:cs="Times New Roman"/>
          <w:sz w:val="24"/>
          <w:szCs w:val="24"/>
        </w:rPr>
        <w:t xml:space="preserve"> In the Hellenistic world, the role of leading the processions and carrying the utensils would have fallen to the women, with some temples permitting only the Priestesses to touch </w:t>
      </w:r>
      <w:r w:rsidR="009549B3" w:rsidRPr="00874E7D">
        <w:rPr>
          <w:rFonts w:ascii="Times New Roman" w:hAnsi="Times New Roman" w:cs="Times New Roman"/>
          <w:sz w:val="24"/>
          <w:szCs w:val="24"/>
        </w:rPr>
        <w:lastRenderedPageBreak/>
        <w:t>the ritual implements.</w:t>
      </w:r>
      <w:r w:rsidR="00013F09" w:rsidRPr="00874E7D">
        <w:rPr>
          <w:rStyle w:val="FootnoteReference"/>
          <w:rFonts w:ascii="Times New Roman" w:hAnsi="Times New Roman" w:cs="Times New Roman"/>
          <w:sz w:val="24"/>
          <w:szCs w:val="24"/>
        </w:rPr>
        <w:footnoteReference w:id="11"/>
      </w:r>
      <w:r w:rsidR="00034600" w:rsidRPr="00874E7D">
        <w:rPr>
          <w:rFonts w:ascii="Times New Roman" w:hAnsi="Times New Roman" w:cs="Times New Roman"/>
          <w:sz w:val="24"/>
          <w:szCs w:val="24"/>
        </w:rPr>
        <w:t xml:space="preserve"> </w:t>
      </w:r>
      <w:proofErr w:type="spellStart"/>
      <w:r w:rsidR="00034600" w:rsidRPr="00874E7D">
        <w:rPr>
          <w:rFonts w:ascii="Times New Roman" w:hAnsi="Times New Roman" w:cs="Times New Roman"/>
          <w:sz w:val="24"/>
          <w:szCs w:val="24"/>
        </w:rPr>
        <w:t>Nikeso</w:t>
      </w:r>
      <w:proofErr w:type="spellEnd"/>
      <w:r w:rsidR="00034600" w:rsidRPr="00874E7D">
        <w:rPr>
          <w:rFonts w:ascii="Times New Roman" w:hAnsi="Times New Roman" w:cs="Times New Roman"/>
          <w:sz w:val="24"/>
          <w:szCs w:val="24"/>
        </w:rPr>
        <w:t xml:space="preserve"> would also have had a role in leading prayers and pouring libations to the gods, and potentially have a role in sacrifices, though this is a highly debated topic within the conversation of Ancient Priestesses.</w:t>
      </w:r>
      <w:r w:rsidR="00034600" w:rsidRPr="00874E7D">
        <w:rPr>
          <w:rStyle w:val="FootnoteReference"/>
          <w:rFonts w:ascii="Times New Roman" w:hAnsi="Times New Roman" w:cs="Times New Roman"/>
          <w:sz w:val="24"/>
          <w:szCs w:val="24"/>
        </w:rPr>
        <w:footnoteReference w:id="12"/>
      </w:r>
    </w:p>
    <w:p w14:paraId="3527F9B6" w14:textId="282013F2" w:rsidR="009549B3" w:rsidRPr="00874E7D" w:rsidRDefault="009549B3" w:rsidP="009549B3">
      <w:pPr>
        <w:spacing w:line="480" w:lineRule="auto"/>
        <w:jc w:val="both"/>
        <w:rPr>
          <w:rFonts w:ascii="Times New Roman" w:hAnsi="Times New Roman" w:cs="Times New Roman"/>
          <w:sz w:val="24"/>
          <w:szCs w:val="24"/>
        </w:rPr>
      </w:pPr>
      <w:r w:rsidRPr="00874E7D">
        <w:rPr>
          <w:rFonts w:ascii="Times New Roman" w:hAnsi="Times New Roman" w:cs="Times New Roman"/>
          <w:sz w:val="24"/>
          <w:szCs w:val="24"/>
        </w:rPr>
        <w:t xml:space="preserve">As a part of the court to the Nome of Cilicia, my main role will be conducting festivals for the people at the behest of my </w:t>
      </w:r>
      <w:r w:rsidR="00B36CCF" w:rsidRPr="00874E7D">
        <w:rPr>
          <w:rFonts w:ascii="Times New Roman" w:hAnsi="Times New Roman" w:cs="Times New Roman"/>
          <w:sz w:val="24"/>
          <w:szCs w:val="24"/>
        </w:rPr>
        <w:t>Nomarch.</w:t>
      </w:r>
      <w:r w:rsidR="00013F09" w:rsidRPr="00874E7D">
        <w:rPr>
          <w:rFonts w:ascii="Times New Roman" w:hAnsi="Times New Roman" w:cs="Times New Roman"/>
          <w:sz w:val="24"/>
          <w:szCs w:val="24"/>
        </w:rPr>
        <w:t xml:space="preserve"> The festivals would be held in honour of the gods and would be used to help with relations within the region. As stated before, </w:t>
      </w:r>
      <w:proofErr w:type="gramStart"/>
      <w:r w:rsidR="00013F09" w:rsidRPr="00874E7D">
        <w:rPr>
          <w:rFonts w:ascii="Times New Roman" w:hAnsi="Times New Roman" w:cs="Times New Roman"/>
          <w:sz w:val="24"/>
          <w:szCs w:val="24"/>
        </w:rPr>
        <w:t>It</w:t>
      </w:r>
      <w:proofErr w:type="gramEnd"/>
      <w:r w:rsidR="00013F09" w:rsidRPr="00874E7D">
        <w:rPr>
          <w:rFonts w:ascii="Times New Roman" w:hAnsi="Times New Roman" w:cs="Times New Roman"/>
          <w:sz w:val="24"/>
          <w:szCs w:val="24"/>
        </w:rPr>
        <w:t xml:space="preserve"> was decided that I would act as a representative towards the pirates, gaining their trust and recruiting them to our side. From there, I will work closely with my group members in figuring out what will be required of them.</w:t>
      </w:r>
    </w:p>
    <w:p w14:paraId="71A9FB76" w14:textId="3899E10B" w:rsidR="00013F09" w:rsidRPr="00874E7D" w:rsidRDefault="00013F09" w:rsidP="009549B3">
      <w:pPr>
        <w:spacing w:line="480" w:lineRule="auto"/>
        <w:jc w:val="both"/>
        <w:rPr>
          <w:rFonts w:ascii="Times New Roman" w:hAnsi="Times New Roman" w:cs="Times New Roman"/>
          <w:sz w:val="24"/>
          <w:szCs w:val="24"/>
        </w:rPr>
      </w:pPr>
      <w:r w:rsidRPr="00874E7D">
        <w:rPr>
          <w:rFonts w:ascii="Times New Roman" w:hAnsi="Times New Roman" w:cs="Times New Roman"/>
          <w:sz w:val="24"/>
          <w:szCs w:val="24"/>
        </w:rPr>
        <w:t xml:space="preserve">The goals for my group were all decided together and split up according to relevance, and as such my goal for the module is to </w:t>
      </w:r>
      <w:r w:rsidR="00034600" w:rsidRPr="00874E7D">
        <w:rPr>
          <w:rFonts w:ascii="Times New Roman" w:hAnsi="Times New Roman" w:cs="Times New Roman"/>
          <w:sz w:val="24"/>
          <w:szCs w:val="24"/>
        </w:rPr>
        <w:t>establish</w:t>
      </w:r>
      <w:r w:rsidRPr="00874E7D">
        <w:rPr>
          <w:rFonts w:ascii="Times New Roman" w:hAnsi="Times New Roman" w:cs="Times New Roman"/>
          <w:sz w:val="24"/>
          <w:szCs w:val="24"/>
        </w:rPr>
        <w:t xml:space="preserve"> a cult in Cilicia. </w:t>
      </w:r>
      <w:r w:rsidR="00034600" w:rsidRPr="00874E7D">
        <w:rPr>
          <w:rFonts w:ascii="Times New Roman" w:hAnsi="Times New Roman" w:cs="Times New Roman"/>
          <w:sz w:val="24"/>
          <w:szCs w:val="24"/>
        </w:rPr>
        <w:t xml:space="preserve">This cult would be intended to please the citizens and potentially the </w:t>
      </w:r>
      <w:r w:rsidR="00D17396" w:rsidRPr="00874E7D">
        <w:rPr>
          <w:rFonts w:ascii="Times New Roman" w:hAnsi="Times New Roman" w:cs="Times New Roman"/>
          <w:sz w:val="24"/>
          <w:szCs w:val="24"/>
        </w:rPr>
        <w:t xml:space="preserve">Ptolemies depending on how the cult is based. My section of the petition toward Ptolemy IV would include a request for financial support on this </w:t>
      </w:r>
      <w:r w:rsidR="005E2297" w:rsidRPr="00874E7D">
        <w:rPr>
          <w:rFonts w:ascii="Times New Roman" w:hAnsi="Times New Roman" w:cs="Times New Roman"/>
          <w:sz w:val="24"/>
          <w:szCs w:val="24"/>
        </w:rPr>
        <w:t>endeavour</w:t>
      </w:r>
      <w:r w:rsidR="003A1657" w:rsidRPr="00874E7D">
        <w:rPr>
          <w:rFonts w:ascii="Times New Roman" w:hAnsi="Times New Roman" w:cs="Times New Roman"/>
          <w:sz w:val="24"/>
          <w:szCs w:val="24"/>
        </w:rPr>
        <w:t xml:space="preserve">. </w:t>
      </w:r>
      <w:r w:rsidR="00CC1E8C" w:rsidRPr="00874E7D">
        <w:rPr>
          <w:rFonts w:ascii="Times New Roman" w:hAnsi="Times New Roman" w:cs="Times New Roman"/>
          <w:sz w:val="24"/>
          <w:szCs w:val="24"/>
        </w:rPr>
        <w:t>However, depending on how the sessions go, this may potentially change.</w:t>
      </w:r>
    </w:p>
    <w:p w14:paraId="025B3A5E" w14:textId="487D2AF8" w:rsidR="00CC1E8C" w:rsidRPr="00874E7D" w:rsidRDefault="0079193E" w:rsidP="009549B3">
      <w:pPr>
        <w:spacing w:line="480" w:lineRule="auto"/>
        <w:jc w:val="both"/>
        <w:rPr>
          <w:rFonts w:ascii="Times New Roman" w:hAnsi="Times New Roman" w:cs="Times New Roman"/>
          <w:sz w:val="24"/>
          <w:szCs w:val="24"/>
        </w:rPr>
      </w:pPr>
      <w:r w:rsidRPr="00874E7D">
        <w:rPr>
          <w:rFonts w:ascii="Times New Roman" w:hAnsi="Times New Roman" w:cs="Times New Roman"/>
          <w:sz w:val="24"/>
          <w:szCs w:val="24"/>
        </w:rPr>
        <w:t xml:space="preserve">Cilicia during the time that the sessions will be set will be in a very interesting position. Our location means that the Seleucids will probably target us, and the Ptolemies will use our location as a foothold into the rest of Asia Minor. It is our collective job and aim to remain as neutral as possible, and to avoid ourselves from being conquered by either the Seleucids or </w:t>
      </w:r>
      <w:proofErr w:type="spellStart"/>
      <w:r w:rsidRPr="00874E7D">
        <w:rPr>
          <w:rFonts w:ascii="Times New Roman" w:hAnsi="Times New Roman" w:cs="Times New Roman"/>
          <w:sz w:val="24"/>
          <w:szCs w:val="24"/>
        </w:rPr>
        <w:t>Pergamon</w:t>
      </w:r>
      <w:proofErr w:type="spellEnd"/>
      <w:r w:rsidRPr="00874E7D">
        <w:rPr>
          <w:rFonts w:ascii="Times New Roman" w:hAnsi="Times New Roman" w:cs="Times New Roman"/>
          <w:sz w:val="24"/>
          <w:szCs w:val="24"/>
        </w:rPr>
        <w:t>.</w:t>
      </w:r>
    </w:p>
    <w:p w14:paraId="04E64F74" w14:textId="087B1040" w:rsidR="0079193E" w:rsidRPr="00874E7D" w:rsidRDefault="0079193E" w:rsidP="0079193E">
      <w:pPr>
        <w:pStyle w:val="Heading1"/>
        <w:rPr>
          <w:rFonts w:ascii="Times New Roman" w:hAnsi="Times New Roman" w:cs="Times New Roman"/>
          <w:sz w:val="24"/>
          <w:szCs w:val="24"/>
        </w:rPr>
      </w:pPr>
    </w:p>
    <w:p w14:paraId="099BDA21" w14:textId="77777777" w:rsidR="00874E7D" w:rsidRDefault="00874E7D" w:rsidP="0079193E">
      <w:pPr>
        <w:rPr>
          <w:rFonts w:ascii="Times New Roman" w:hAnsi="Times New Roman" w:cs="Times New Roman"/>
          <w:color w:val="2F5496" w:themeColor="accent1" w:themeShade="BF"/>
          <w:sz w:val="32"/>
          <w:szCs w:val="24"/>
          <w:lang w:val="en-US"/>
        </w:rPr>
      </w:pPr>
    </w:p>
    <w:p w14:paraId="51C5B159" w14:textId="77777777" w:rsidR="00874E7D" w:rsidRDefault="00874E7D" w:rsidP="0079193E">
      <w:pPr>
        <w:rPr>
          <w:rFonts w:ascii="Times New Roman" w:hAnsi="Times New Roman" w:cs="Times New Roman"/>
          <w:color w:val="2F5496" w:themeColor="accent1" w:themeShade="BF"/>
          <w:sz w:val="32"/>
          <w:szCs w:val="24"/>
          <w:lang w:val="en-US"/>
        </w:rPr>
      </w:pPr>
    </w:p>
    <w:p w14:paraId="0EFA82E2" w14:textId="77777777" w:rsidR="00874E7D" w:rsidRDefault="00874E7D" w:rsidP="0079193E">
      <w:pPr>
        <w:rPr>
          <w:rFonts w:ascii="Times New Roman" w:hAnsi="Times New Roman" w:cs="Times New Roman"/>
          <w:color w:val="2F5496" w:themeColor="accent1" w:themeShade="BF"/>
          <w:sz w:val="32"/>
          <w:szCs w:val="24"/>
          <w:lang w:val="en-US"/>
        </w:rPr>
      </w:pPr>
    </w:p>
    <w:p w14:paraId="742B201E" w14:textId="28318650" w:rsidR="0079193E" w:rsidRPr="00874E7D" w:rsidRDefault="0079193E" w:rsidP="0079193E">
      <w:pPr>
        <w:rPr>
          <w:rFonts w:ascii="Times New Roman" w:hAnsi="Times New Roman" w:cs="Times New Roman"/>
          <w:color w:val="2F5496" w:themeColor="accent1" w:themeShade="BF"/>
          <w:sz w:val="32"/>
          <w:szCs w:val="24"/>
          <w:lang w:val="en-US"/>
        </w:rPr>
      </w:pPr>
      <w:r w:rsidRPr="00874E7D">
        <w:rPr>
          <w:rFonts w:ascii="Times New Roman" w:hAnsi="Times New Roman" w:cs="Times New Roman"/>
          <w:color w:val="2F5496" w:themeColor="accent1" w:themeShade="BF"/>
          <w:sz w:val="32"/>
          <w:szCs w:val="24"/>
          <w:lang w:val="en-US"/>
        </w:rPr>
        <w:lastRenderedPageBreak/>
        <w:t>Bibliography</w:t>
      </w:r>
    </w:p>
    <w:p w14:paraId="15C4AE3B" w14:textId="35B19CA1" w:rsidR="0079193E" w:rsidRPr="00874E7D" w:rsidRDefault="0079193E" w:rsidP="0079193E">
      <w:pPr>
        <w:rPr>
          <w:rFonts w:ascii="Times New Roman" w:hAnsi="Times New Roman" w:cs="Times New Roman"/>
          <w:sz w:val="28"/>
          <w:szCs w:val="24"/>
          <w:lang w:val="en-US"/>
        </w:rPr>
      </w:pPr>
      <w:r w:rsidRPr="00874E7D">
        <w:rPr>
          <w:rFonts w:ascii="Times New Roman" w:hAnsi="Times New Roman" w:cs="Times New Roman"/>
          <w:sz w:val="28"/>
          <w:szCs w:val="24"/>
          <w:lang w:val="en-US"/>
        </w:rPr>
        <w:t xml:space="preserve">Connelly, J. B. 2007. </w:t>
      </w:r>
      <w:r w:rsidRPr="00874E7D">
        <w:rPr>
          <w:rFonts w:ascii="Times New Roman" w:hAnsi="Times New Roman" w:cs="Times New Roman"/>
          <w:i/>
          <w:sz w:val="28"/>
          <w:szCs w:val="24"/>
          <w:lang w:val="en-US"/>
        </w:rPr>
        <w:t>Portrait of a Priestess: Women and Ritual in Ancient Greece.</w:t>
      </w:r>
      <w:r w:rsidRPr="00874E7D">
        <w:rPr>
          <w:rFonts w:ascii="Times New Roman" w:hAnsi="Times New Roman" w:cs="Times New Roman"/>
          <w:sz w:val="28"/>
          <w:szCs w:val="24"/>
          <w:lang w:val="en-US"/>
        </w:rPr>
        <w:t xml:space="preserve"> Princeton: Princeton University Press</w:t>
      </w:r>
    </w:p>
    <w:p w14:paraId="14599B4E" w14:textId="1252F819" w:rsidR="0079193E" w:rsidRPr="00874E7D" w:rsidRDefault="0079193E" w:rsidP="0079193E">
      <w:pPr>
        <w:rPr>
          <w:rFonts w:ascii="Times New Roman" w:hAnsi="Times New Roman" w:cs="Times New Roman"/>
          <w:sz w:val="28"/>
          <w:szCs w:val="24"/>
          <w:lang w:val="en-US"/>
        </w:rPr>
      </w:pPr>
      <w:r w:rsidRPr="00874E7D">
        <w:rPr>
          <w:rFonts w:ascii="Times New Roman" w:hAnsi="Times New Roman" w:cs="Times New Roman"/>
          <w:sz w:val="28"/>
          <w:szCs w:val="24"/>
          <w:lang w:val="en-US"/>
        </w:rPr>
        <w:t xml:space="preserve">Larson, J. 2007. </w:t>
      </w:r>
      <w:r w:rsidRPr="00874E7D">
        <w:rPr>
          <w:rFonts w:ascii="Times New Roman" w:hAnsi="Times New Roman" w:cs="Times New Roman"/>
          <w:i/>
          <w:sz w:val="28"/>
          <w:szCs w:val="24"/>
          <w:lang w:val="en-US"/>
        </w:rPr>
        <w:t>Ancient Greek Cults</w:t>
      </w:r>
      <w:r w:rsidRPr="00874E7D">
        <w:rPr>
          <w:rFonts w:ascii="Times New Roman" w:hAnsi="Times New Roman" w:cs="Times New Roman"/>
          <w:sz w:val="28"/>
          <w:szCs w:val="24"/>
          <w:lang w:val="en-US"/>
        </w:rPr>
        <w:t>. Routledge LTD</w:t>
      </w:r>
    </w:p>
    <w:p w14:paraId="1404A0D1" w14:textId="59D8B41B" w:rsidR="00874E7D" w:rsidRPr="00874E7D" w:rsidRDefault="00874E7D" w:rsidP="0079193E">
      <w:pPr>
        <w:rPr>
          <w:rFonts w:ascii="Times New Roman" w:hAnsi="Times New Roman" w:cs="Times New Roman"/>
          <w:sz w:val="28"/>
          <w:szCs w:val="24"/>
          <w:lang w:val="en-US"/>
        </w:rPr>
      </w:pPr>
      <w:r w:rsidRPr="00874E7D">
        <w:rPr>
          <w:rFonts w:ascii="Times New Roman" w:hAnsi="Times New Roman" w:cs="Times New Roman"/>
          <w:sz w:val="28"/>
          <w:szCs w:val="24"/>
          <w:lang w:val="en-US"/>
        </w:rPr>
        <w:t xml:space="preserve">Osborne, R. 1993. ‘Women and Sacrifice in Classical Greece’. </w:t>
      </w:r>
      <w:r w:rsidRPr="00874E7D">
        <w:rPr>
          <w:rFonts w:ascii="Times New Roman" w:hAnsi="Times New Roman" w:cs="Times New Roman"/>
          <w:i/>
          <w:sz w:val="28"/>
          <w:szCs w:val="24"/>
          <w:lang w:val="en-US"/>
        </w:rPr>
        <w:t>The Classical Quarterly</w:t>
      </w:r>
      <w:r w:rsidRPr="00874E7D">
        <w:rPr>
          <w:rFonts w:ascii="Times New Roman" w:hAnsi="Times New Roman" w:cs="Times New Roman"/>
          <w:sz w:val="28"/>
          <w:szCs w:val="24"/>
          <w:lang w:val="en-US"/>
        </w:rPr>
        <w:t>. Vol. 43. No.2. pp.</w:t>
      </w:r>
      <w:r w:rsidRPr="00874E7D">
        <w:rPr>
          <w:rFonts w:ascii="Times New Roman" w:hAnsi="Times New Roman" w:cs="Times New Roman"/>
          <w:sz w:val="28"/>
          <w:szCs w:val="24"/>
        </w:rPr>
        <w:t xml:space="preserve"> </w:t>
      </w:r>
      <w:r w:rsidRPr="00874E7D">
        <w:rPr>
          <w:rFonts w:ascii="Times New Roman" w:hAnsi="Times New Roman" w:cs="Times New Roman"/>
          <w:sz w:val="28"/>
          <w:szCs w:val="24"/>
          <w:lang w:val="en-US"/>
        </w:rPr>
        <w:t>392-405</w:t>
      </w:r>
    </w:p>
    <w:p w14:paraId="03E3298D" w14:textId="0CF55522" w:rsidR="0079193E" w:rsidRPr="00874E7D" w:rsidRDefault="00874E7D" w:rsidP="0079193E">
      <w:pPr>
        <w:rPr>
          <w:rFonts w:ascii="Times New Roman" w:hAnsi="Times New Roman" w:cs="Times New Roman"/>
          <w:sz w:val="28"/>
          <w:szCs w:val="24"/>
          <w:lang w:val="en-US"/>
        </w:rPr>
      </w:pPr>
      <w:r w:rsidRPr="00874E7D">
        <w:rPr>
          <w:rFonts w:ascii="Times New Roman" w:hAnsi="Times New Roman" w:cs="Times New Roman"/>
          <w:sz w:val="28"/>
          <w:szCs w:val="24"/>
          <w:lang w:val="en-US"/>
        </w:rPr>
        <w:t xml:space="preserve">Parke, H.W. 1985. </w:t>
      </w:r>
      <w:r w:rsidRPr="00874E7D">
        <w:rPr>
          <w:rFonts w:ascii="Times New Roman" w:hAnsi="Times New Roman" w:cs="Times New Roman"/>
          <w:i/>
          <w:sz w:val="28"/>
          <w:szCs w:val="24"/>
          <w:lang w:val="en-US"/>
        </w:rPr>
        <w:t>The Oracles of Apollo in Asia Minor</w:t>
      </w:r>
      <w:r w:rsidRPr="00874E7D">
        <w:rPr>
          <w:rFonts w:ascii="Times New Roman" w:hAnsi="Times New Roman" w:cs="Times New Roman"/>
          <w:sz w:val="28"/>
          <w:szCs w:val="24"/>
          <w:lang w:val="en-US"/>
        </w:rPr>
        <w:t>. London: Croom Helm</w:t>
      </w:r>
    </w:p>
    <w:sectPr w:rsidR="0079193E" w:rsidRPr="00874E7D" w:rsidSect="00E4727A">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F775BE" w14:textId="77777777" w:rsidR="00D822AF" w:rsidRDefault="00D822AF" w:rsidP="00663FE3">
      <w:pPr>
        <w:spacing w:after="0" w:line="240" w:lineRule="auto"/>
      </w:pPr>
      <w:r>
        <w:separator/>
      </w:r>
    </w:p>
  </w:endnote>
  <w:endnote w:type="continuationSeparator" w:id="0">
    <w:p w14:paraId="08BA4C6A" w14:textId="77777777" w:rsidR="00D822AF" w:rsidRDefault="00D822AF" w:rsidP="00663F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65F4C8" w14:textId="77777777" w:rsidR="00E4727A" w:rsidRDefault="00E472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5222051"/>
      <w:docPartObj>
        <w:docPartGallery w:val="Page Numbers (Bottom of Page)"/>
        <w:docPartUnique/>
      </w:docPartObj>
    </w:sdtPr>
    <w:sdtEndPr>
      <w:rPr>
        <w:noProof/>
      </w:rPr>
    </w:sdtEndPr>
    <w:sdtContent>
      <w:p w14:paraId="6EAF8BF1" w14:textId="0F76F94A" w:rsidR="00E4727A" w:rsidRDefault="00E4727A">
        <w:pPr>
          <w:pStyle w:val="Footer"/>
        </w:pPr>
        <w:r>
          <w:fldChar w:fldCharType="begin"/>
        </w:r>
        <w:r>
          <w:instrText xml:space="preserve"> PAGE   \* MERGEFORMAT </w:instrText>
        </w:r>
        <w:r>
          <w:fldChar w:fldCharType="separate"/>
        </w:r>
        <w:r>
          <w:rPr>
            <w:noProof/>
          </w:rPr>
          <w:t>4</w:t>
        </w:r>
        <w:r>
          <w:rPr>
            <w:noProof/>
          </w:rPr>
          <w:fldChar w:fldCharType="end"/>
        </w:r>
      </w:p>
    </w:sdtContent>
  </w:sdt>
  <w:p w14:paraId="1652EB99" w14:textId="77777777" w:rsidR="00E4727A" w:rsidRDefault="00E472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31320819"/>
      <w:docPartObj>
        <w:docPartGallery w:val="Page Numbers (Bottom of Page)"/>
        <w:docPartUnique/>
      </w:docPartObj>
    </w:sdtPr>
    <w:sdtEndPr>
      <w:rPr>
        <w:noProof/>
      </w:rPr>
    </w:sdtEndPr>
    <w:sdtContent>
      <w:p w14:paraId="5F09F4BE" w14:textId="37C4D779" w:rsidR="00E4727A" w:rsidRDefault="00E4727A">
        <w:pPr>
          <w:pStyle w:val="Footer"/>
        </w:pPr>
        <w:r>
          <w:fldChar w:fldCharType="begin"/>
        </w:r>
        <w:r>
          <w:instrText xml:space="preserve"> PAGE   \* MERGEFORMAT </w:instrText>
        </w:r>
        <w:r>
          <w:fldChar w:fldCharType="separate"/>
        </w:r>
        <w:r>
          <w:rPr>
            <w:noProof/>
          </w:rPr>
          <w:t>1</w:t>
        </w:r>
        <w:r>
          <w:rPr>
            <w:noProof/>
          </w:rPr>
          <w:fldChar w:fldCharType="end"/>
        </w:r>
      </w:p>
    </w:sdtContent>
  </w:sdt>
  <w:p w14:paraId="6C4B4018" w14:textId="77777777" w:rsidR="00E4727A" w:rsidRDefault="00E472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BA489D" w14:textId="77777777" w:rsidR="00D822AF" w:rsidRDefault="00D822AF" w:rsidP="00663FE3">
      <w:pPr>
        <w:spacing w:after="0" w:line="240" w:lineRule="auto"/>
      </w:pPr>
      <w:r>
        <w:separator/>
      </w:r>
    </w:p>
  </w:footnote>
  <w:footnote w:type="continuationSeparator" w:id="0">
    <w:p w14:paraId="21F02C79" w14:textId="77777777" w:rsidR="00D822AF" w:rsidRDefault="00D822AF" w:rsidP="00663FE3">
      <w:pPr>
        <w:spacing w:after="0" w:line="240" w:lineRule="auto"/>
      </w:pPr>
      <w:r>
        <w:continuationSeparator/>
      </w:r>
    </w:p>
  </w:footnote>
  <w:footnote w:id="1">
    <w:p w14:paraId="183F148C" w14:textId="0804D68B" w:rsidR="00663FE3" w:rsidRDefault="00663FE3">
      <w:pPr>
        <w:pStyle w:val="FootnoteText"/>
      </w:pPr>
      <w:r>
        <w:rPr>
          <w:rStyle w:val="FootnoteReference"/>
        </w:rPr>
        <w:footnoteRef/>
      </w:r>
      <w:r>
        <w:t xml:space="preserve"> </w:t>
      </w:r>
      <w:bookmarkStart w:id="0" w:name="_Hlk506321262"/>
      <w:r w:rsidR="000C0CA5">
        <w:t>Parke, H.W. 1985, p.1</w:t>
      </w:r>
      <w:bookmarkEnd w:id="0"/>
      <w:r w:rsidR="000C0CA5">
        <w:t>16</w:t>
      </w:r>
    </w:p>
  </w:footnote>
  <w:footnote w:id="2">
    <w:p w14:paraId="5FB34678" w14:textId="6CD7263A" w:rsidR="00AB0614" w:rsidRDefault="00AB0614">
      <w:pPr>
        <w:pStyle w:val="FootnoteText"/>
      </w:pPr>
      <w:r>
        <w:rPr>
          <w:rStyle w:val="FootnoteReference"/>
        </w:rPr>
        <w:footnoteRef/>
      </w:r>
      <w:r>
        <w:t xml:space="preserve"> </w:t>
      </w:r>
      <w:bookmarkStart w:id="1" w:name="_Hlk506322691"/>
      <w:r w:rsidR="000C0CA5">
        <w:t>Connelly, J. B. 2007</w:t>
      </w:r>
      <w:bookmarkEnd w:id="1"/>
      <w:r w:rsidR="000C0CA5">
        <w:t>, p.91</w:t>
      </w:r>
    </w:p>
  </w:footnote>
  <w:footnote w:id="3">
    <w:p w14:paraId="3EE3DBEA" w14:textId="3A89E67F" w:rsidR="001F42A7" w:rsidRDefault="001F42A7">
      <w:pPr>
        <w:pStyle w:val="FootnoteText"/>
      </w:pPr>
      <w:r>
        <w:rPr>
          <w:rStyle w:val="FootnoteReference"/>
        </w:rPr>
        <w:footnoteRef/>
      </w:r>
      <w:r>
        <w:t xml:space="preserve"> </w:t>
      </w:r>
      <w:r w:rsidR="000C0CA5">
        <w:t>Ibid, p.90</w:t>
      </w:r>
    </w:p>
  </w:footnote>
  <w:footnote w:id="4">
    <w:p w14:paraId="4FD5C07F" w14:textId="78C60E7E" w:rsidR="00345C83" w:rsidRDefault="00345C83">
      <w:pPr>
        <w:pStyle w:val="FootnoteText"/>
      </w:pPr>
      <w:r>
        <w:rPr>
          <w:rStyle w:val="FootnoteReference"/>
        </w:rPr>
        <w:footnoteRef/>
      </w:r>
      <w:r>
        <w:t xml:space="preserve"> </w:t>
      </w:r>
      <w:r w:rsidR="00990DFF">
        <w:t>I</w:t>
      </w:r>
      <w:r w:rsidR="00413A7E">
        <w:t>bid</w:t>
      </w:r>
      <w:r w:rsidR="00990DFF">
        <w:t>, p.9</w:t>
      </w:r>
      <w:r w:rsidR="009549B3">
        <w:t>1</w:t>
      </w:r>
    </w:p>
  </w:footnote>
  <w:footnote w:id="5">
    <w:p w14:paraId="5CA99F76" w14:textId="24663050" w:rsidR="007A43E3" w:rsidRDefault="007A43E3">
      <w:pPr>
        <w:pStyle w:val="FootnoteText"/>
      </w:pPr>
      <w:r>
        <w:rPr>
          <w:rStyle w:val="FootnoteReference"/>
        </w:rPr>
        <w:footnoteRef/>
      </w:r>
      <w:r>
        <w:t xml:space="preserve"> </w:t>
      </w:r>
      <w:r w:rsidR="009549B3">
        <w:t>Ibid, p.93</w:t>
      </w:r>
    </w:p>
  </w:footnote>
  <w:footnote w:id="6">
    <w:p w14:paraId="6EB495EA" w14:textId="09BC7268" w:rsidR="00DC2686" w:rsidRDefault="00DC2686">
      <w:pPr>
        <w:pStyle w:val="FootnoteText"/>
      </w:pPr>
      <w:r>
        <w:rPr>
          <w:rStyle w:val="FootnoteReference"/>
        </w:rPr>
        <w:footnoteRef/>
      </w:r>
      <w:r>
        <w:t xml:space="preserve"> </w:t>
      </w:r>
      <w:bookmarkStart w:id="2" w:name="_Hlk506322674"/>
      <w:r w:rsidR="009549B3" w:rsidRPr="009549B3">
        <w:t>Parke, H.W. 1985</w:t>
      </w:r>
      <w:bookmarkEnd w:id="2"/>
      <w:r w:rsidR="009549B3" w:rsidRPr="009549B3">
        <w:t>, p.196</w:t>
      </w:r>
    </w:p>
  </w:footnote>
  <w:footnote w:id="7">
    <w:p w14:paraId="6A21387A" w14:textId="0AC94DD2" w:rsidR="00DC2686" w:rsidRDefault="00DC2686">
      <w:pPr>
        <w:pStyle w:val="FootnoteText"/>
      </w:pPr>
      <w:r>
        <w:rPr>
          <w:rStyle w:val="FootnoteReference"/>
        </w:rPr>
        <w:footnoteRef/>
      </w:r>
      <w:r>
        <w:t xml:space="preserve"> </w:t>
      </w:r>
      <w:r w:rsidR="009549B3">
        <w:t>ibid</w:t>
      </w:r>
    </w:p>
  </w:footnote>
  <w:footnote w:id="8">
    <w:p w14:paraId="2180CACC" w14:textId="2E8161A6" w:rsidR="00CE0C44" w:rsidRDefault="00CE0C44">
      <w:pPr>
        <w:pStyle w:val="FootnoteText"/>
      </w:pPr>
      <w:r>
        <w:rPr>
          <w:rStyle w:val="FootnoteReference"/>
        </w:rPr>
        <w:footnoteRef/>
      </w:r>
      <w:r>
        <w:t xml:space="preserve"> </w:t>
      </w:r>
      <w:bookmarkStart w:id="3" w:name="_Hlk506327289"/>
      <w:r w:rsidR="00034600">
        <w:t>Larson, J.</w:t>
      </w:r>
      <w:bookmarkEnd w:id="3"/>
      <w:r w:rsidR="00034600">
        <w:t xml:space="preserve"> </w:t>
      </w:r>
      <w:r w:rsidR="0079193E">
        <w:t xml:space="preserve">2007. </w:t>
      </w:r>
      <w:r w:rsidR="00034600">
        <w:t>p.94</w:t>
      </w:r>
    </w:p>
  </w:footnote>
  <w:footnote w:id="9">
    <w:p w14:paraId="28BAA36B" w14:textId="2460532A" w:rsidR="001D2E5F" w:rsidRDefault="001D2E5F">
      <w:pPr>
        <w:pStyle w:val="FootnoteText"/>
      </w:pPr>
      <w:r>
        <w:rPr>
          <w:rStyle w:val="FootnoteReference"/>
        </w:rPr>
        <w:footnoteRef/>
      </w:r>
      <w:r>
        <w:t xml:space="preserve"> </w:t>
      </w:r>
      <w:bookmarkStart w:id="4" w:name="_Hlk506327434"/>
      <w:r w:rsidR="00034600" w:rsidRPr="00034600">
        <w:t>Parke, H.W. 1985</w:t>
      </w:r>
      <w:bookmarkEnd w:id="4"/>
    </w:p>
  </w:footnote>
  <w:footnote w:id="10">
    <w:p w14:paraId="0208E9BA" w14:textId="51E4A5AA" w:rsidR="00E34410" w:rsidRDefault="00E34410">
      <w:pPr>
        <w:pStyle w:val="FootnoteText"/>
      </w:pPr>
      <w:r>
        <w:rPr>
          <w:rStyle w:val="FootnoteReference"/>
        </w:rPr>
        <w:footnoteRef/>
      </w:r>
      <w:r>
        <w:t xml:space="preserve"> </w:t>
      </w:r>
      <w:r w:rsidR="00034600" w:rsidRPr="00034600">
        <w:t>Connelly, J. B. 2007</w:t>
      </w:r>
      <w:r w:rsidR="00034600">
        <w:t xml:space="preserve">. </w:t>
      </w:r>
    </w:p>
  </w:footnote>
  <w:footnote w:id="11">
    <w:p w14:paraId="77419560" w14:textId="2B89D01C" w:rsidR="00013F09" w:rsidRDefault="00013F09">
      <w:pPr>
        <w:pStyle w:val="FootnoteText"/>
      </w:pPr>
      <w:r>
        <w:rPr>
          <w:rStyle w:val="FootnoteReference"/>
        </w:rPr>
        <w:footnoteRef/>
      </w:r>
      <w:r>
        <w:t xml:space="preserve"> </w:t>
      </w:r>
      <w:r w:rsidR="00034600">
        <w:t>Ibid, p.167</w:t>
      </w:r>
    </w:p>
  </w:footnote>
  <w:footnote w:id="12">
    <w:p w14:paraId="544E9C8C" w14:textId="1CDE2C37" w:rsidR="00034600" w:rsidRDefault="00034600">
      <w:pPr>
        <w:pStyle w:val="FootnoteText"/>
      </w:pPr>
      <w:r>
        <w:rPr>
          <w:rStyle w:val="FootnoteReference"/>
        </w:rPr>
        <w:footnoteRef/>
      </w:r>
      <w:r>
        <w:t xml:space="preserve"> Ibid, p.180</w:t>
      </w:r>
      <w:r w:rsidR="00874E7D">
        <w:t>, Osborne, R. 1993. p.394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06254" w14:textId="77777777" w:rsidR="00E4727A" w:rsidRDefault="00E472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8735B5" w14:textId="77777777" w:rsidR="00E4727A" w:rsidRDefault="00E472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F2B4ED" w14:textId="244B45E3" w:rsidR="00E4727A" w:rsidRDefault="00E4727A" w:rsidP="00E4727A">
    <w:pPr>
      <w:pStyle w:val="Header"/>
      <w:jc w:val="center"/>
    </w:pPr>
    <w:r>
      <w:t xml:space="preserve">Character </w:t>
    </w:r>
    <w:r>
      <w:t>Dossier</w:t>
    </w:r>
    <w:bookmarkStart w:id="5" w:name="_GoBack"/>
    <w:bookmarkEnd w:id="5"/>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4690871"/>
    <w:multiLevelType w:val="hybridMultilevel"/>
    <w:tmpl w:val="18B4E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492F"/>
    <w:rsid w:val="00013F09"/>
    <w:rsid w:val="00034600"/>
    <w:rsid w:val="000879F7"/>
    <w:rsid w:val="000C0CA5"/>
    <w:rsid w:val="001A4741"/>
    <w:rsid w:val="001D2E5F"/>
    <w:rsid w:val="001F42A7"/>
    <w:rsid w:val="00206EE8"/>
    <w:rsid w:val="00345C83"/>
    <w:rsid w:val="0035635C"/>
    <w:rsid w:val="003A1657"/>
    <w:rsid w:val="003B21EF"/>
    <w:rsid w:val="00413A7E"/>
    <w:rsid w:val="00442EFC"/>
    <w:rsid w:val="005E2297"/>
    <w:rsid w:val="00663FE3"/>
    <w:rsid w:val="0079193E"/>
    <w:rsid w:val="007A43E3"/>
    <w:rsid w:val="007E0BE0"/>
    <w:rsid w:val="00874E7D"/>
    <w:rsid w:val="009549B3"/>
    <w:rsid w:val="00965FA1"/>
    <w:rsid w:val="00990DFF"/>
    <w:rsid w:val="00A745AD"/>
    <w:rsid w:val="00AB0614"/>
    <w:rsid w:val="00AE6AC1"/>
    <w:rsid w:val="00B36CCF"/>
    <w:rsid w:val="00B40FB6"/>
    <w:rsid w:val="00B4492F"/>
    <w:rsid w:val="00B72B72"/>
    <w:rsid w:val="00CC1E8C"/>
    <w:rsid w:val="00CE0C44"/>
    <w:rsid w:val="00D17396"/>
    <w:rsid w:val="00D73E15"/>
    <w:rsid w:val="00D822AF"/>
    <w:rsid w:val="00DC2686"/>
    <w:rsid w:val="00E34410"/>
    <w:rsid w:val="00E4727A"/>
    <w:rsid w:val="00E62BF4"/>
    <w:rsid w:val="00EF3C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57C8E"/>
  <w15:docId w15:val="{7DB78E1F-FF33-400D-A9C6-2829887C5F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193E"/>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3FE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63FE3"/>
    <w:rPr>
      <w:sz w:val="20"/>
      <w:szCs w:val="20"/>
    </w:rPr>
  </w:style>
  <w:style w:type="character" w:styleId="FootnoteReference">
    <w:name w:val="footnote reference"/>
    <w:basedOn w:val="DefaultParagraphFont"/>
    <w:uiPriority w:val="99"/>
    <w:semiHidden/>
    <w:unhideWhenUsed/>
    <w:rsid w:val="00663FE3"/>
    <w:rPr>
      <w:vertAlign w:val="superscript"/>
    </w:rPr>
  </w:style>
  <w:style w:type="paragraph" w:styleId="ListParagraph">
    <w:name w:val="List Paragraph"/>
    <w:basedOn w:val="Normal"/>
    <w:uiPriority w:val="34"/>
    <w:qFormat/>
    <w:rsid w:val="00E62BF4"/>
    <w:pPr>
      <w:ind w:left="720"/>
      <w:contextualSpacing/>
    </w:pPr>
  </w:style>
  <w:style w:type="character" w:customStyle="1" w:styleId="Heading1Char">
    <w:name w:val="Heading 1 Char"/>
    <w:basedOn w:val="DefaultParagraphFont"/>
    <w:link w:val="Heading1"/>
    <w:uiPriority w:val="9"/>
    <w:rsid w:val="0079193E"/>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E472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27A"/>
  </w:style>
  <w:style w:type="paragraph" w:styleId="Footer">
    <w:name w:val="footer"/>
    <w:basedOn w:val="Normal"/>
    <w:link w:val="FooterChar"/>
    <w:uiPriority w:val="99"/>
    <w:unhideWhenUsed/>
    <w:rsid w:val="00E472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27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25930D-3632-416C-A195-C40BF8034B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TotalTime>
  <Pages>4</Pages>
  <Words>854</Words>
  <Characters>4869</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Evans</dc:creator>
  <cp:lastModifiedBy>Rebecca Evans</cp:lastModifiedBy>
  <cp:revision>9</cp:revision>
  <dcterms:created xsi:type="dcterms:W3CDTF">2018-02-13T11:32:00Z</dcterms:created>
  <dcterms:modified xsi:type="dcterms:W3CDTF">2018-02-13T23:29:00Z</dcterms:modified>
</cp:coreProperties>
</file>