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B7C9584" w:rsidP="15E3EE75" w:rsidRDefault="4B7C9584" w14:paraId="5EFF8A53" w14:textId="744A33AD">
      <w:pPr>
        <w:pStyle w:val="Heading3"/>
        <w:keepNext w:val="1"/>
        <w:keepLines w:val="1"/>
        <w:spacing w:before="281" w:beforeAutospacing="off" w:after="281" w:afterAutospacing="off" w:line="279" w:lineRule="auto"/>
        <w:ind w:left="0" w:right="0"/>
        <w:jc w:val="left"/>
        <w:rPr>
          <w:rFonts w:ascii="Calibri" w:hAnsi="Calibri" w:eastAsia="Calibri" w:cs="Calibri"/>
          <w:b w:val="0"/>
          <w:bCs w:val="0"/>
          <w:i w:val="0"/>
          <w:iCs w:val="0"/>
          <w:caps w:val="0"/>
          <w:smallCaps w:val="0"/>
          <w:noProof w:val="0"/>
          <w:color w:val="auto"/>
          <w:sz w:val="24"/>
          <w:szCs w:val="24"/>
          <w:lang w:val="en-US"/>
        </w:rPr>
      </w:pPr>
      <w:r w:rsidRPr="15E3EE75" w:rsidR="1FA879C5">
        <w:rPr>
          <w:rFonts w:ascii="Calibri" w:hAnsi="Calibri" w:eastAsia="Calibri" w:cs="Calibri"/>
          <w:b w:val="0"/>
          <w:bCs w:val="0"/>
          <w:i w:val="0"/>
          <w:iCs w:val="0"/>
          <w:caps w:val="0"/>
          <w:smallCaps w:val="0"/>
          <w:noProof w:val="0"/>
          <w:color w:val="auto"/>
          <w:sz w:val="24"/>
          <w:szCs w:val="24"/>
          <w:lang w:val="en-US"/>
        </w:rPr>
        <w:t>Welcome everyone</w:t>
      </w:r>
      <w:r w:rsidRPr="15E3EE75" w:rsidR="3AD13E38">
        <w:rPr>
          <w:rFonts w:ascii="Calibri" w:hAnsi="Calibri" w:eastAsia="Calibri" w:cs="Calibri"/>
          <w:b w:val="0"/>
          <w:bCs w:val="0"/>
          <w:i w:val="0"/>
          <w:iCs w:val="0"/>
          <w:caps w:val="0"/>
          <w:smallCaps w:val="0"/>
          <w:noProof w:val="0"/>
          <w:color w:val="auto"/>
          <w:sz w:val="24"/>
          <w:szCs w:val="24"/>
          <w:lang w:val="en-US"/>
        </w:rPr>
        <w:t xml:space="preserve">, my name is Georgina </w:t>
      </w:r>
      <w:r w:rsidRPr="15E3EE75" w:rsidR="3AD13E38">
        <w:rPr>
          <w:rFonts w:ascii="Calibri" w:hAnsi="Calibri" w:eastAsia="Calibri" w:cs="Calibri"/>
          <w:b w:val="0"/>
          <w:bCs w:val="0"/>
          <w:i w:val="0"/>
          <w:iCs w:val="0"/>
          <w:caps w:val="0"/>
          <w:smallCaps w:val="0"/>
          <w:noProof w:val="0"/>
          <w:color w:val="auto"/>
          <w:sz w:val="24"/>
          <w:szCs w:val="24"/>
          <w:lang w:val="en-US"/>
        </w:rPr>
        <w:t>Davies</w:t>
      </w:r>
      <w:r w:rsidRPr="15E3EE75" w:rsidR="3AD13E38">
        <w:rPr>
          <w:rFonts w:ascii="Calibri" w:hAnsi="Calibri" w:eastAsia="Calibri" w:cs="Calibri"/>
          <w:b w:val="0"/>
          <w:bCs w:val="0"/>
          <w:i w:val="0"/>
          <w:iCs w:val="0"/>
          <w:caps w:val="0"/>
          <w:smallCaps w:val="0"/>
          <w:noProof w:val="0"/>
          <w:color w:val="auto"/>
          <w:sz w:val="24"/>
          <w:szCs w:val="24"/>
          <w:lang w:val="en-US"/>
        </w:rPr>
        <w:t xml:space="preserve"> and this </w:t>
      </w:r>
      <w:r w:rsidRPr="15E3EE75" w:rsidR="3AD13E38">
        <w:rPr>
          <w:rFonts w:ascii="Calibri" w:hAnsi="Calibri" w:eastAsia="Calibri" w:cs="Calibri"/>
          <w:b w:val="0"/>
          <w:bCs w:val="0"/>
          <w:i w:val="0"/>
          <w:iCs w:val="0"/>
          <w:caps w:val="0"/>
          <w:smallCaps w:val="0"/>
          <w:noProof w:val="0"/>
          <w:color w:val="auto"/>
          <w:sz w:val="24"/>
          <w:szCs w:val="24"/>
          <w:lang w:val="en-US"/>
        </w:rPr>
        <w:t>is</w:t>
      </w:r>
      <w:r w:rsidRPr="15E3EE75" w:rsidR="1FA879C5">
        <w:rPr>
          <w:rFonts w:ascii="Calibri" w:hAnsi="Calibri" w:eastAsia="Calibri" w:cs="Calibri"/>
          <w:b w:val="0"/>
          <w:bCs w:val="0"/>
          <w:i w:val="0"/>
          <w:iCs w:val="0"/>
          <w:caps w:val="0"/>
          <w:smallCaps w:val="0"/>
          <w:noProof w:val="0"/>
          <w:color w:val="auto"/>
          <w:sz w:val="24"/>
          <w:szCs w:val="24"/>
          <w:lang w:val="en-US"/>
        </w:rPr>
        <w:t xml:space="preserve"> my</w:t>
      </w:r>
      <w:r w:rsidRPr="15E3EE75" w:rsidR="1FA879C5">
        <w:rPr>
          <w:rFonts w:ascii="Calibri" w:hAnsi="Calibri" w:eastAsia="Calibri" w:cs="Calibri"/>
          <w:b w:val="0"/>
          <w:bCs w:val="0"/>
          <w:i w:val="0"/>
          <w:iCs w:val="0"/>
          <w:caps w:val="0"/>
          <w:smallCaps w:val="0"/>
          <w:noProof w:val="0"/>
          <w:color w:val="auto"/>
          <w:sz w:val="24"/>
          <w:szCs w:val="24"/>
          <w:lang w:val="en-US"/>
        </w:rPr>
        <w:t xml:space="preserve"> </w:t>
      </w:r>
      <w:r w:rsidRPr="15E3EE75" w:rsidR="1FA879C5">
        <w:rPr>
          <w:rFonts w:ascii="Calibri" w:hAnsi="Calibri" w:eastAsia="Calibri" w:cs="Calibri"/>
          <w:b w:val="0"/>
          <w:bCs w:val="0"/>
          <w:i w:val="0"/>
          <w:iCs w:val="0"/>
          <w:caps w:val="0"/>
          <w:smallCaps w:val="0"/>
          <w:noProof w:val="0"/>
          <w:color w:val="auto"/>
          <w:sz w:val="24"/>
          <w:szCs w:val="24"/>
          <w:lang w:val="en-US"/>
        </w:rPr>
        <w:t>webinar</w:t>
      </w:r>
      <w:r w:rsidRPr="15E3EE75" w:rsidR="1FA879C5">
        <w:rPr>
          <w:rFonts w:ascii="Calibri" w:hAnsi="Calibri" w:eastAsia="Calibri" w:cs="Calibri"/>
          <w:b w:val="0"/>
          <w:bCs w:val="0"/>
          <w:i w:val="0"/>
          <w:iCs w:val="0"/>
          <w:caps w:val="0"/>
          <w:smallCaps w:val="0"/>
          <w:noProof w:val="0"/>
          <w:color w:val="auto"/>
          <w:sz w:val="24"/>
          <w:szCs w:val="24"/>
          <w:lang w:val="en-US"/>
        </w:rPr>
        <w:t xml:space="preserve"> on </w:t>
      </w:r>
      <w:r w:rsidRPr="15E3EE75" w:rsidR="1FA879C5">
        <w:rPr>
          <w:rFonts w:ascii="Calibri" w:hAnsi="Calibri" w:eastAsia="Calibri" w:cs="Calibri"/>
          <w:b w:val="0"/>
          <w:bCs w:val="0"/>
          <w:i w:val="0"/>
          <w:iCs w:val="0"/>
          <w:caps w:val="0"/>
          <w:smallCaps w:val="0"/>
          <w:noProof w:val="0"/>
          <w:color w:val="auto"/>
          <w:sz w:val="24"/>
          <w:szCs w:val="24"/>
          <w:lang w:val="en-US"/>
        </w:rPr>
        <w:t>Attention Deficit Hyperactivity Disorder</w:t>
      </w:r>
      <w:r w:rsidRPr="15E3EE75" w:rsidR="1FA879C5">
        <w:rPr>
          <w:rFonts w:ascii="Calibri" w:hAnsi="Calibri" w:eastAsia="Calibri" w:cs="Calibri"/>
          <w:b w:val="0"/>
          <w:bCs w:val="0"/>
          <w:i w:val="0"/>
          <w:iCs w:val="0"/>
          <w:caps w:val="0"/>
          <w:smallCaps w:val="0"/>
          <w:noProof w:val="0"/>
          <w:color w:val="auto"/>
          <w:sz w:val="24"/>
          <w:szCs w:val="24"/>
          <w:lang w:val="en-US"/>
        </w:rPr>
        <w:t xml:space="preserve">. </w:t>
      </w:r>
    </w:p>
    <w:p w:rsidR="4B7C9584" w:rsidP="15E3EE75" w:rsidRDefault="4B7C9584" w14:paraId="7ABC9865" w14:textId="090C46B9">
      <w:pPr>
        <w:pStyle w:val="Heading3"/>
        <w:spacing w:before="240" w:beforeAutospacing="off" w:after="240" w:afterAutospacing="off"/>
        <w:rPr>
          <w:rFonts w:ascii="Calibri" w:hAnsi="Calibri" w:eastAsia="Calibri" w:cs="Calibri"/>
          <w:b w:val="0"/>
          <w:bCs w:val="0"/>
          <w:noProof w:val="0"/>
          <w:color w:val="auto"/>
          <w:sz w:val="24"/>
          <w:szCs w:val="24"/>
          <w:lang w:val="en-US"/>
        </w:rPr>
      </w:pPr>
      <w:r w:rsidRPr="15E3EE75" w:rsidR="1FA879C5">
        <w:rPr>
          <w:rFonts w:ascii="Calibri" w:hAnsi="Calibri" w:eastAsia="Calibri" w:cs="Calibri"/>
          <w:b w:val="0"/>
          <w:bCs w:val="0"/>
          <w:i w:val="0"/>
          <w:iCs w:val="0"/>
          <w:caps w:val="0"/>
          <w:smallCaps w:val="0"/>
          <w:noProof w:val="0"/>
          <w:color w:val="auto"/>
          <w:sz w:val="24"/>
          <w:szCs w:val="24"/>
          <w:lang w:val="en-US"/>
        </w:rPr>
        <w:t xml:space="preserve">ADHD </w:t>
      </w:r>
      <w:r w:rsidRPr="15E3EE75" w:rsidR="1FA879C5">
        <w:rPr>
          <w:rFonts w:ascii="Calibri" w:hAnsi="Calibri" w:eastAsia="Calibri" w:cs="Calibri"/>
          <w:b w:val="0"/>
          <w:bCs w:val="0"/>
          <w:i w:val="0"/>
          <w:iCs w:val="0"/>
          <w:caps w:val="0"/>
          <w:smallCaps w:val="0"/>
          <w:noProof w:val="0"/>
          <w:color w:val="auto"/>
          <w:sz w:val="24"/>
          <w:szCs w:val="24"/>
          <w:lang w:val="en-US"/>
        </w:rPr>
        <w:t>is</w:t>
      </w:r>
      <w:r w:rsidRPr="15E3EE75" w:rsidR="55A838B4">
        <w:rPr>
          <w:rFonts w:ascii="Calibri" w:hAnsi="Calibri" w:eastAsia="Calibri" w:cs="Calibri"/>
          <w:noProof w:val="0"/>
          <w:color w:val="auto"/>
          <w:sz w:val="24"/>
          <w:szCs w:val="24"/>
          <w:lang w:val="en-US"/>
        </w:rPr>
        <w:t xml:space="preserve"> a</w:t>
      </w:r>
      <w:r w:rsidRPr="15E3EE75" w:rsidR="55A838B4">
        <w:rPr>
          <w:rFonts w:ascii="Calibri" w:hAnsi="Calibri" w:eastAsia="Calibri" w:cs="Calibri"/>
          <w:noProof w:val="0"/>
          <w:color w:val="auto"/>
          <w:sz w:val="24"/>
          <w:szCs w:val="24"/>
          <w:lang w:val="en-US"/>
        </w:rPr>
        <w:t xml:space="preserve"> neur</w:t>
      </w:r>
      <w:r w:rsidRPr="15E3EE75" w:rsidR="55A838B4">
        <w:rPr>
          <w:rFonts w:ascii="Calibri" w:hAnsi="Calibri" w:eastAsia="Calibri" w:cs="Calibri"/>
          <w:noProof w:val="0"/>
          <w:color w:val="auto"/>
          <w:sz w:val="24"/>
          <w:szCs w:val="24"/>
          <w:lang w:val="en-US"/>
        </w:rPr>
        <w:t xml:space="preserve">odevelopmental condition defined by persistent patterns of inattention, hyperactivity, and impulsivity, which can </w:t>
      </w:r>
      <w:r w:rsidRPr="15E3EE75" w:rsidR="55A838B4">
        <w:rPr>
          <w:rFonts w:ascii="Calibri" w:hAnsi="Calibri" w:eastAsia="Calibri" w:cs="Calibri"/>
          <w:noProof w:val="0"/>
          <w:color w:val="auto"/>
          <w:sz w:val="24"/>
          <w:szCs w:val="24"/>
          <w:lang w:val="en-US"/>
        </w:rPr>
        <w:t>substantially affect</w:t>
      </w:r>
      <w:r w:rsidRPr="15E3EE75" w:rsidR="55A838B4">
        <w:rPr>
          <w:rFonts w:ascii="Calibri" w:hAnsi="Calibri" w:eastAsia="Calibri" w:cs="Calibri"/>
          <w:noProof w:val="0"/>
          <w:color w:val="auto"/>
          <w:sz w:val="24"/>
          <w:szCs w:val="24"/>
          <w:lang w:val="en-US"/>
        </w:rPr>
        <w:t xml:space="preserve"> a child's academic performance, social interactions, and emotional well-being. </w:t>
      </w:r>
      <w:r w:rsidRPr="15E3EE75" w:rsidR="44E7E479">
        <w:rPr>
          <w:rFonts w:ascii="Calibri" w:hAnsi="Calibri" w:eastAsia="Calibri" w:cs="Calibri"/>
          <w:noProof w:val="0"/>
          <w:color w:val="auto"/>
          <w:sz w:val="24"/>
          <w:szCs w:val="24"/>
          <w:lang w:val="en-US"/>
        </w:rPr>
        <w:t>(NHS, 2025</w:t>
      </w:r>
      <w:r w:rsidRPr="15E3EE75" w:rsidR="7F845E09">
        <w:rPr>
          <w:rFonts w:ascii="Times New Roman" w:hAnsi="Times New Roman" w:eastAsia="Times New Roman" w:cs="Times New Roman"/>
          <w:noProof w:val="0"/>
          <w:color w:val="auto"/>
          <w:sz w:val="24"/>
          <w:szCs w:val="24"/>
          <w:lang w:val="en-US"/>
        </w:rPr>
        <w:t xml:space="preserve"> &amp; Cleveland Clinic, 2023)</w:t>
      </w:r>
      <w:r w:rsidRPr="15E3EE75" w:rsidR="4B7C9584">
        <w:rPr>
          <w:rFonts w:ascii="Calibri" w:hAnsi="Calibri" w:eastAsia="Calibri" w:cs="Calibri"/>
          <w:b w:val="0"/>
          <w:bCs w:val="0"/>
          <w:noProof w:val="0"/>
          <w:color w:val="auto"/>
          <w:sz w:val="24"/>
          <w:szCs w:val="24"/>
          <w:lang w:val="en-US"/>
        </w:rPr>
        <w:t xml:space="preserve">. The process of diagnosing ADHD requires a comprehensive evaluation, which includes clinical interviews, behavioral assessments, and input from parents, teachers, and caregivers. However, this process can be complicated by several factors, which hinder </w:t>
      </w:r>
      <w:r w:rsidRPr="15E3EE75" w:rsidR="4B7C9584">
        <w:rPr>
          <w:rFonts w:ascii="Calibri" w:hAnsi="Calibri" w:eastAsia="Calibri" w:cs="Calibri"/>
          <w:b w:val="0"/>
          <w:bCs w:val="0"/>
          <w:noProof w:val="0"/>
          <w:color w:val="auto"/>
          <w:sz w:val="24"/>
          <w:szCs w:val="24"/>
          <w:lang w:val="en-US"/>
        </w:rPr>
        <w:t>accurate</w:t>
      </w:r>
      <w:r w:rsidRPr="15E3EE75" w:rsidR="4B7C9584">
        <w:rPr>
          <w:rFonts w:ascii="Calibri" w:hAnsi="Calibri" w:eastAsia="Calibri" w:cs="Calibri"/>
          <w:b w:val="0"/>
          <w:bCs w:val="0"/>
          <w:noProof w:val="0"/>
          <w:color w:val="auto"/>
          <w:sz w:val="24"/>
          <w:szCs w:val="24"/>
          <w:lang w:val="en-US"/>
        </w:rPr>
        <w:t xml:space="preserve"> and </w:t>
      </w:r>
      <w:r w:rsidRPr="15E3EE75" w:rsidR="4B7C9584">
        <w:rPr>
          <w:rFonts w:ascii="Calibri" w:hAnsi="Calibri" w:eastAsia="Calibri" w:cs="Calibri"/>
          <w:b w:val="0"/>
          <w:bCs w:val="0"/>
          <w:noProof w:val="0"/>
          <w:color w:val="auto"/>
          <w:sz w:val="24"/>
          <w:szCs w:val="24"/>
          <w:lang w:val="en-US"/>
        </w:rPr>
        <w:t>timely</w:t>
      </w:r>
      <w:r w:rsidRPr="15E3EE75" w:rsidR="4B7C9584">
        <w:rPr>
          <w:rFonts w:ascii="Calibri" w:hAnsi="Calibri" w:eastAsia="Calibri" w:cs="Calibri"/>
          <w:b w:val="0"/>
          <w:bCs w:val="0"/>
          <w:noProof w:val="0"/>
          <w:color w:val="auto"/>
          <w:sz w:val="24"/>
          <w:szCs w:val="24"/>
          <w:lang w:val="en-US"/>
        </w:rPr>
        <w:t xml:space="preserve"> diagnosis</w:t>
      </w:r>
      <w:r w:rsidRPr="15E3EE75" w:rsidR="542AFBE6">
        <w:rPr>
          <w:rFonts w:ascii="Calibri" w:hAnsi="Calibri" w:eastAsia="Calibri" w:cs="Calibri"/>
          <w:noProof w:val="0"/>
          <w:color w:val="auto"/>
          <w:sz w:val="24"/>
          <w:szCs w:val="24"/>
          <w:lang w:val="en-US"/>
        </w:rPr>
        <w:t xml:space="preserve"> (</w:t>
      </w:r>
      <w:r w:rsidRPr="15E3EE75" w:rsidR="542AFBE6">
        <w:rPr>
          <w:rFonts w:ascii="Calibri" w:hAnsi="Calibri" w:eastAsia="Calibri" w:cs="Calibri"/>
          <w:noProof w:val="0"/>
          <w:color w:val="auto"/>
          <w:sz w:val="24"/>
          <w:szCs w:val="24"/>
          <w:lang w:val="en-US"/>
        </w:rPr>
        <w:t>Adesman</w:t>
      </w:r>
      <w:r w:rsidRPr="15E3EE75" w:rsidR="542AFBE6">
        <w:rPr>
          <w:rFonts w:ascii="Calibri" w:hAnsi="Calibri" w:eastAsia="Calibri" w:cs="Calibri"/>
          <w:noProof w:val="0"/>
          <w:color w:val="auto"/>
          <w:sz w:val="24"/>
          <w:szCs w:val="24"/>
          <w:lang w:val="en-US"/>
        </w:rPr>
        <w:t>, 2001)</w:t>
      </w:r>
      <w:r w:rsidRPr="15E3EE75" w:rsidR="4B7C9584">
        <w:rPr>
          <w:rFonts w:ascii="Calibri" w:hAnsi="Calibri" w:eastAsia="Calibri" w:cs="Calibri"/>
          <w:b w:val="0"/>
          <w:bCs w:val="0"/>
          <w:noProof w:val="0"/>
          <w:color w:val="auto"/>
          <w:sz w:val="24"/>
          <w:szCs w:val="24"/>
          <w:lang w:val="en-US"/>
        </w:rPr>
        <w:t>.</w:t>
      </w:r>
    </w:p>
    <w:p w:rsidR="4B7C9584" w:rsidP="64818363" w:rsidRDefault="4B7C9584" w14:paraId="6C2B2FB1" w14:textId="20A23F34">
      <w:pPr>
        <w:spacing w:before="240" w:beforeAutospacing="off" w:after="240" w:afterAutospacing="off"/>
        <w:rPr>
          <w:rFonts w:ascii="Calibri" w:hAnsi="Calibri" w:eastAsia="Calibri" w:cs="Calibri"/>
          <w:b w:val="0"/>
          <w:bCs w:val="0"/>
          <w:noProof w:val="0"/>
          <w:sz w:val="24"/>
          <w:szCs w:val="24"/>
          <w:lang w:val="en-US"/>
        </w:rPr>
      </w:pPr>
      <w:r w:rsidRPr="4B06C06A" w:rsidR="4B7C9584">
        <w:rPr>
          <w:rFonts w:ascii="Calibri" w:hAnsi="Calibri" w:eastAsia="Calibri" w:cs="Calibri"/>
          <w:b w:val="0"/>
          <w:bCs w:val="0"/>
          <w:noProof w:val="0"/>
          <w:sz w:val="24"/>
          <w:szCs w:val="24"/>
          <w:lang w:val="en-US"/>
        </w:rPr>
        <w:t xml:space="preserve">For example, in the UK, the National Health Service (NHS) estimates that </w:t>
      </w:r>
      <w:r w:rsidRPr="4B06C06A" w:rsidR="4B7C9584">
        <w:rPr>
          <w:rFonts w:ascii="Calibri" w:hAnsi="Calibri" w:eastAsia="Calibri" w:cs="Calibri"/>
          <w:b w:val="0"/>
          <w:bCs w:val="0"/>
          <w:noProof w:val="0"/>
          <w:sz w:val="24"/>
          <w:szCs w:val="24"/>
          <w:lang w:val="en-US"/>
        </w:rPr>
        <w:t>approximately 5%</w:t>
      </w:r>
      <w:r w:rsidRPr="4B06C06A" w:rsidR="4B7C9584">
        <w:rPr>
          <w:rFonts w:ascii="Calibri" w:hAnsi="Calibri" w:eastAsia="Calibri" w:cs="Calibri"/>
          <w:b w:val="0"/>
          <w:bCs w:val="0"/>
          <w:noProof w:val="0"/>
          <w:sz w:val="24"/>
          <w:szCs w:val="24"/>
          <w:lang w:val="en-US"/>
        </w:rPr>
        <w:t xml:space="preserve"> of children are diagnosed with ADHD, or </w:t>
      </w:r>
      <w:r w:rsidRPr="4B06C06A" w:rsidR="4B7C9584">
        <w:rPr>
          <w:rFonts w:ascii="Calibri" w:hAnsi="Calibri" w:eastAsia="Calibri" w:cs="Calibri"/>
          <w:b w:val="0"/>
          <w:bCs w:val="0"/>
          <w:noProof w:val="0"/>
          <w:sz w:val="24"/>
          <w:szCs w:val="24"/>
          <w:lang w:val="en-US"/>
        </w:rPr>
        <w:t>roughly one</w:t>
      </w:r>
      <w:r w:rsidRPr="4B06C06A" w:rsidR="4B7C9584">
        <w:rPr>
          <w:rFonts w:ascii="Calibri" w:hAnsi="Calibri" w:eastAsia="Calibri" w:cs="Calibri"/>
          <w:b w:val="0"/>
          <w:bCs w:val="0"/>
          <w:noProof w:val="0"/>
          <w:sz w:val="24"/>
          <w:szCs w:val="24"/>
          <w:lang w:val="en-US"/>
        </w:rPr>
        <w:t xml:space="preserve"> in 20 children</w:t>
      </w:r>
      <w:r w:rsidRPr="4B06C06A" w:rsidR="55D2CB01">
        <w:rPr>
          <w:rFonts w:ascii="Calibri" w:hAnsi="Calibri" w:eastAsia="Calibri" w:cs="Calibri"/>
          <w:noProof w:val="0"/>
          <w:sz w:val="24"/>
          <w:szCs w:val="24"/>
          <w:lang w:val="en-US"/>
        </w:rPr>
        <w:t xml:space="preserve"> (ADHD UK, 2022)</w:t>
      </w:r>
      <w:r w:rsidRPr="4B06C06A" w:rsidR="4B7C9584">
        <w:rPr>
          <w:rFonts w:ascii="Calibri" w:hAnsi="Calibri" w:eastAsia="Calibri" w:cs="Calibri"/>
          <w:b w:val="0"/>
          <w:bCs w:val="0"/>
          <w:noProof w:val="0"/>
          <w:sz w:val="24"/>
          <w:szCs w:val="24"/>
          <w:lang w:val="en-US"/>
        </w:rPr>
        <w:t xml:space="preserve">. </w:t>
      </w:r>
      <w:r w:rsidRPr="4B06C06A" w:rsidR="7F20C738">
        <w:rPr>
          <w:rFonts w:ascii="Calibri" w:hAnsi="Calibri" w:eastAsia="Calibri" w:cs="Calibri"/>
          <w:noProof w:val="0"/>
          <w:sz w:val="24"/>
          <w:szCs w:val="24"/>
          <w:lang w:val="en-US"/>
        </w:rPr>
        <w:t>However, diag</w:t>
      </w:r>
      <w:r w:rsidRPr="4B06C06A" w:rsidR="7F20C738">
        <w:rPr>
          <w:rFonts w:ascii="Calibri" w:hAnsi="Calibri" w:eastAsia="Calibri" w:cs="Calibri"/>
          <w:b w:val="0"/>
          <w:bCs w:val="0"/>
          <w:noProof w:val="0"/>
          <w:sz w:val="24"/>
          <w:szCs w:val="24"/>
          <w:lang w:val="en-US"/>
        </w:rPr>
        <w:t xml:space="preserve">nosis rates show a stark gender disparity: studies </w:t>
      </w:r>
      <w:r w:rsidRPr="4B06C06A" w:rsidR="7F20C738">
        <w:rPr>
          <w:rFonts w:ascii="Calibri" w:hAnsi="Calibri" w:eastAsia="Calibri" w:cs="Calibri"/>
          <w:b w:val="0"/>
          <w:bCs w:val="0"/>
          <w:noProof w:val="0"/>
          <w:sz w:val="24"/>
          <w:szCs w:val="24"/>
          <w:lang w:val="en-US"/>
        </w:rPr>
        <w:t>indicate</w:t>
      </w:r>
      <w:r w:rsidRPr="4B06C06A" w:rsidR="7F20C738">
        <w:rPr>
          <w:rFonts w:ascii="Calibri" w:hAnsi="Calibri" w:eastAsia="Calibri" w:cs="Calibri"/>
          <w:b w:val="0"/>
          <w:bCs w:val="0"/>
          <w:noProof w:val="0"/>
          <w:sz w:val="24"/>
          <w:szCs w:val="24"/>
          <w:lang w:val="en-US"/>
        </w:rPr>
        <w:t xml:space="preserve"> that </w:t>
      </w:r>
      <w:r w:rsidRPr="4B06C06A" w:rsidR="7F20C738">
        <w:rPr>
          <w:rFonts w:ascii="Calibri" w:hAnsi="Calibri" w:eastAsia="Calibri" w:cs="Calibri"/>
          <w:b w:val="0"/>
          <w:bCs w:val="0"/>
          <w:noProof w:val="0"/>
          <w:sz w:val="24"/>
          <w:szCs w:val="24"/>
          <w:lang w:val="en-US"/>
        </w:rPr>
        <w:t>3.62% of boys</w:t>
      </w:r>
      <w:r w:rsidRPr="4B06C06A" w:rsidR="7F20C738">
        <w:rPr>
          <w:rFonts w:ascii="Calibri" w:hAnsi="Calibri" w:eastAsia="Calibri" w:cs="Calibri"/>
          <w:b w:val="0"/>
          <w:bCs w:val="0"/>
          <w:noProof w:val="0"/>
          <w:sz w:val="24"/>
          <w:szCs w:val="24"/>
          <w:lang w:val="en-US"/>
        </w:rPr>
        <w:t xml:space="preserve"> and only </w:t>
      </w:r>
      <w:r w:rsidRPr="4B06C06A" w:rsidR="7F20C738">
        <w:rPr>
          <w:rFonts w:ascii="Calibri" w:hAnsi="Calibri" w:eastAsia="Calibri" w:cs="Calibri"/>
          <w:b w:val="0"/>
          <w:bCs w:val="0"/>
          <w:noProof w:val="0"/>
          <w:sz w:val="24"/>
          <w:szCs w:val="24"/>
          <w:lang w:val="en-US"/>
        </w:rPr>
        <w:t>0.85% of girls</w:t>
      </w:r>
      <w:r w:rsidRPr="4B06C06A" w:rsidR="7F20C738">
        <w:rPr>
          <w:rFonts w:ascii="Calibri" w:hAnsi="Calibri" w:eastAsia="Calibri" w:cs="Calibri"/>
          <w:b w:val="0"/>
          <w:bCs w:val="0"/>
          <w:noProof w:val="0"/>
          <w:sz w:val="24"/>
          <w:szCs w:val="24"/>
          <w:lang w:val="en-US"/>
        </w:rPr>
        <w:t xml:space="preserve"> are diagnosed, revealing that boys are over four times more likely to receive a diagnosis. This gap is </w:t>
      </w:r>
      <w:r w:rsidRPr="4B06C06A" w:rsidR="7F20C738">
        <w:rPr>
          <w:rFonts w:ascii="Calibri" w:hAnsi="Calibri" w:eastAsia="Calibri" w:cs="Calibri"/>
          <w:b w:val="0"/>
          <w:bCs w:val="0"/>
          <w:noProof w:val="0"/>
          <w:sz w:val="24"/>
          <w:szCs w:val="24"/>
          <w:lang w:val="en-US"/>
        </w:rPr>
        <w:t>largely due</w:t>
      </w:r>
      <w:r w:rsidRPr="4B06C06A" w:rsidR="7F20C738">
        <w:rPr>
          <w:rFonts w:ascii="Calibri" w:hAnsi="Calibri" w:eastAsia="Calibri" w:cs="Calibri"/>
          <w:b w:val="0"/>
          <w:bCs w:val="0"/>
          <w:noProof w:val="0"/>
          <w:sz w:val="24"/>
          <w:szCs w:val="24"/>
          <w:lang w:val="en-US"/>
        </w:rPr>
        <w:t xml:space="preserve"> to the way ADHD symptoms present; </w:t>
      </w:r>
      <w:r w:rsidRPr="4B06C06A" w:rsidR="7F20C738">
        <w:rPr>
          <w:rFonts w:ascii="Calibri" w:hAnsi="Calibri" w:eastAsia="Calibri" w:cs="Calibri"/>
          <w:b w:val="0"/>
          <w:bCs w:val="0"/>
          <w:noProof w:val="0"/>
          <w:sz w:val="24"/>
          <w:szCs w:val="24"/>
          <w:lang w:val="en-US"/>
        </w:rPr>
        <w:t xml:space="preserve">boys typically display </w:t>
      </w:r>
      <w:r w:rsidRPr="4B06C06A" w:rsidR="7F20C738">
        <w:rPr>
          <w:rFonts w:ascii="Calibri" w:hAnsi="Calibri" w:eastAsia="Calibri" w:cs="Calibri"/>
          <w:b w:val="0"/>
          <w:bCs w:val="0"/>
          <w:noProof w:val="0"/>
          <w:sz w:val="24"/>
          <w:szCs w:val="24"/>
          <w:lang w:val="en-US"/>
        </w:rPr>
        <w:t>externalising</w:t>
      </w:r>
      <w:r w:rsidRPr="4B06C06A" w:rsidR="7F20C738">
        <w:rPr>
          <w:rFonts w:ascii="Calibri" w:hAnsi="Calibri" w:eastAsia="Calibri" w:cs="Calibri"/>
          <w:b w:val="0"/>
          <w:bCs w:val="0"/>
          <w:noProof w:val="0"/>
          <w:sz w:val="24"/>
          <w:szCs w:val="24"/>
          <w:lang w:val="en-US"/>
        </w:rPr>
        <w:t xml:space="preserve"> </w:t>
      </w:r>
      <w:r w:rsidRPr="4B06C06A" w:rsidR="7F20C738">
        <w:rPr>
          <w:rFonts w:ascii="Calibri" w:hAnsi="Calibri" w:eastAsia="Calibri" w:cs="Calibri"/>
          <w:b w:val="0"/>
          <w:bCs w:val="0"/>
          <w:noProof w:val="0"/>
          <w:sz w:val="24"/>
          <w:szCs w:val="24"/>
          <w:lang w:val="en-US"/>
        </w:rPr>
        <w:t>behaviours</w:t>
      </w:r>
      <w:r w:rsidRPr="4B06C06A" w:rsidR="7F20C738">
        <w:rPr>
          <w:rFonts w:ascii="Calibri" w:hAnsi="Calibri" w:eastAsia="Calibri" w:cs="Calibri"/>
          <w:b w:val="0"/>
          <w:bCs w:val="0"/>
          <w:noProof w:val="0"/>
          <w:sz w:val="24"/>
          <w:szCs w:val="24"/>
          <w:lang w:val="en-US"/>
        </w:rPr>
        <w:t xml:space="preserve"> like hyperactivity and impulsivity, while </w:t>
      </w:r>
      <w:r w:rsidRPr="4B06C06A" w:rsidR="7F20C738">
        <w:rPr>
          <w:rFonts w:ascii="Calibri" w:hAnsi="Calibri" w:eastAsia="Calibri" w:cs="Calibri"/>
          <w:b w:val="0"/>
          <w:bCs w:val="0"/>
          <w:noProof w:val="0"/>
          <w:sz w:val="24"/>
          <w:szCs w:val="24"/>
          <w:lang w:val="en-US"/>
        </w:rPr>
        <w:t xml:space="preserve">girls often </w:t>
      </w:r>
      <w:r w:rsidRPr="4B06C06A" w:rsidR="7F20C738">
        <w:rPr>
          <w:rFonts w:ascii="Calibri" w:hAnsi="Calibri" w:eastAsia="Calibri" w:cs="Calibri"/>
          <w:b w:val="0"/>
          <w:bCs w:val="0"/>
          <w:noProof w:val="0"/>
          <w:sz w:val="24"/>
          <w:szCs w:val="24"/>
          <w:lang w:val="en-US"/>
        </w:rPr>
        <w:t>exhibit</w:t>
      </w:r>
      <w:r w:rsidRPr="4B06C06A" w:rsidR="7F20C738">
        <w:rPr>
          <w:rFonts w:ascii="Calibri" w:hAnsi="Calibri" w:eastAsia="Calibri" w:cs="Calibri"/>
          <w:b w:val="0"/>
          <w:bCs w:val="0"/>
          <w:noProof w:val="0"/>
          <w:sz w:val="24"/>
          <w:szCs w:val="24"/>
          <w:lang w:val="en-US"/>
        </w:rPr>
        <w:t xml:space="preserve"> </w:t>
      </w:r>
      <w:r w:rsidRPr="4B06C06A" w:rsidR="7F20C738">
        <w:rPr>
          <w:rFonts w:ascii="Calibri" w:hAnsi="Calibri" w:eastAsia="Calibri" w:cs="Calibri"/>
          <w:b w:val="0"/>
          <w:bCs w:val="0"/>
          <w:noProof w:val="0"/>
          <w:sz w:val="24"/>
          <w:szCs w:val="24"/>
          <w:lang w:val="en-US"/>
        </w:rPr>
        <w:t>internalising</w:t>
      </w:r>
      <w:r w:rsidRPr="4B06C06A" w:rsidR="7F20C738">
        <w:rPr>
          <w:rFonts w:ascii="Calibri" w:hAnsi="Calibri" w:eastAsia="Calibri" w:cs="Calibri"/>
          <w:b w:val="0"/>
          <w:bCs w:val="0"/>
          <w:noProof w:val="0"/>
          <w:sz w:val="24"/>
          <w:szCs w:val="24"/>
          <w:lang w:val="en-US"/>
        </w:rPr>
        <w:t xml:space="preserve"> symptoms</w:t>
      </w:r>
      <w:r w:rsidRPr="4B06C06A" w:rsidR="7F20C738">
        <w:rPr>
          <w:rFonts w:ascii="Calibri" w:hAnsi="Calibri" w:eastAsia="Calibri" w:cs="Calibri"/>
          <w:b w:val="0"/>
          <w:bCs w:val="0"/>
          <w:noProof w:val="0"/>
          <w:sz w:val="24"/>
          <w:szCs w:val="24"/>
          <w:lang w:val="en-US"/>
        </w:rPr>
        <w:t xml:space="preserve"> such as inattention and daydreaming. As a result, many girls go </w:t>
      </w:r>
      <w:r w:rsidRPr="4B06C06A" w:rsidR="7F20C738">
        <w:rPr>
          <w:rFonts w:ascii="Calibri" w:hAnsi="Calibri" w:eastAsia="Calibri" w:cs="Calibri"/>
          <w:b w:val="0"/>
          <w:bCs w:val="0"/>
          <w:noProof w:val="0"/>
          <w:sz w:val="24"/>
          <w:szCs w:val="24"/>
          <w:lang w:val="en-US"/>
        </w:rPr>
        <w:t>undiagnosed or are diagnosed much later</w:t>
      </w:r>
      <w:r w:rsidRPr="4B06C06A" w:rsidR="7F20C738">
        <w:rPr>
          <w:rFonts w:ascii="Calibri" w:hAnsi="Calibri" w:eastAsia="Calibri" w:cs="Calibri"/>
          <w:b w:val="0"/>
          <w:bCs w:val="0"/>
          <w:noProof w:val="0"/>
          <w:sz w:val="24"/>
          <w:szCs w:val="24"/>
          <w:lang w:val="en-US"/>
        </w:rPr>
        <w:t>, often only after experiencing related challenges like anxiety or depression</w:t>
      </w:r>
      <w:r w:rsidRPr="4B06C06A" w:rsidR="1DDE7913">
        <w:rPr>
          <w:rFonts w:ascii="Calibri" w:hAnsi="Calibri" w:eastAsia="Calibri" w:cs="Calibri"/>
          <w:b w:val="0"/>
          <w:bCs w:val="0"/>
          <w:noProof w:val="0"/>
          <w:sz w:val="24"/>
          <w:szCs w:val="24"/>
          <w:lang w:val="en-US"/>
        </w:rPr>
        <w:t xml:space="preserve"> (Martin et al., 2024a)</w:t>
      </w:r>
      <w:r w:rsidRPr="4B06C06A" w:rsidR="7F20C738">
        <w:rPr>
          <w:rFonts w:ascii="Calibri" w:hAnsi="Calibri" w:eastAsia="Calibri" w:cs="Calibri"/>
          <w:b w:val="0"/>
          <w:bCs w:val="0"/>
          <w:noProof w:val="0"/>
          <w:sz w:val="24"/>
          <w:szCs w:val="24"/>
          <w:lang w:val="en-US"/>
        </w:rPr>
        <w:t xml:space="preserve">. </w:t>
      </w:r>
      <w:r w:rsidRPr="4B06C06A" w:rsidR="4B7C9584">
        <w:rPr>
          <w:rFonts w:ascii="Calibri" w:hAnsi="Calibri" w:eastAsia="Calibri" w:cs="Calibri"/>
          <w:b w:val="0"/>
          <w:bCs w:val="0"/>
          <w:noProof w:val="0"/>
          <w:sz w:val="24"/>
          <w:szCs w:val="24"/>
          <w:lang w:val="en-US"/>
        </w:rPr>
        <w:t xml:space="preserve">The diagnostic process typically begins with </w:t>
      </w:r>
      <w:r w:rsidRPr="4B06C06A" w:rsidR="4B7C9584">
        <w:rPr>
          <w:rFonts w:ascii="Calibri" w:hAnsi="Calibri" w:eastAsia="Calibri" w:cs="Calibri"/>
          <w:b w:val="0"/>
          <w:bCs w:val="0"/>
          <w:noProof w:val="0"/>
          <w:sz w:val="24"/>
          <w:szCs w:val="24"/>
          <w:lang w:val="en-US"/>
        </w:rPr>
        <w:t>an initial</w:t>
      </w:r>
      <w:r w:rsidRPr="4B06C06A" w:rsidR="4B7C9584">
        <w:rPr>
          <w:rFonts w:ascii="Calibri" w:hAnsi="Calibri" w:eastAsia="Calibri" w:cs="Calibri"/>
          <w:b w:val="0"/>
          <w:bCs w:val="0"/>
          <w:noProof w:val="0"/>
          <w:sz w:val="24"/>
          <w:szCs w:val="24"/>
          <w:lang w:val="en-US"/>
        </w:rPr>
        <w:t xml:space="preserve"> screening, during which general practitioners or pediatricians assess the child’s developmental history and behavior</w:t>
      </w:r>
      <w:r w:rsidRPr="4B06C06A" w:rsidR="3EF6D2E7">
        <w:rPr>
          <w:rFonts w:ascii="Calibri" w:hAnsi="Calibri" w:eastAsia="Calibri" w:cs="Calibri"/>
          <w:b w:val="0"/>
          <w:bCs w:val="0"/>
          <w:noProof w:val="0"/>
          <w:sz w:val="24"/>
          <w:szCs w:val="24"/>
          <w:lang w:val="en-US"/>
        </w:rPr>
        <w:t xml:space="preserve"> (McKechnie et al., 2023)</w:t>
      </w:r>
      <w:r w:rsidRPr="4B06C06A" w:rsidR="4B7C9584">
        <w:rPr>
          <w:rFonts w:ascii="Calibri" w:hAnsi="Calibri" w:eastAsia="Calibri" w:cs="Calibri"/>
          <w:b w:val="0"/>
          <w:bCs w:val="0"/>
          <w:noProof w:val="0"/>
          <w:sz w:val="24"/>
          <w:szCs w:val="24"/>
          <w:lang w:val="en-US"/>
        </w:rPr>
        <w:t>. They may use tools such as the Conners’ Rating Scale or Vanderbilt Assessment Scale to gather information about the child’s behavior across various settings, particularly at home and school</w:t>
      </w:r>
      <w:r w:rsidRPr="4B06C06A" w:rsidR="1AE0E958">
        <w:rPr>
          <w:rFonts w:ascii="Calibri" w:hAnsi="Calibri" w:eastAsia="Calibri" w:cs="Calibri"/>
          <w:b w:val="0"/>
          <w:bCs w:val="0"/>
          <w:noProof w:val="0"/>
          <w:sz w:val="24"/>
          <w:szCs w:val="24"/>
          <w:lang w:val="en-US"/>
        </w:rPr>
        <w:t xml:space="preserve"> (Anderson et al., 2022).</w:t>
      </w:r>
    </w:p>
    <w:p w:rsidR="4B7C9584" w:rsidP="64818363" w:rsidRDefault="4B7C9584" w14:paraId="3E10E016" w14:textId="4A53E384">
      <w:pPr>
        <w:spacing w:before="240" w:beforeAutospacing="off" w:after="240" w:afterAutospacing="off"/>
        <w:rPr>
          <w:rFonts w:ascii="Calibri" w:hAnsi="Calibri" w:eastAsia="Calibri" w:cs="Calibri"/>
          <w:b w:val="0"/>
          <w:bCs w:val="0"/>
          <w:noProof w:val="0"/>
          <w:sz w:val="24"/>
          <w:szCs w:val="24"/>
          <w:lang w:val="en-US"/>
        </w:rPr>
      </w:pPr>
      <w:r w:rsidRPr="4B06C06A" w:rsidR="4B7C9584">
        <w:rPr>
          <w:rFonts w:ascii="Calibri" w:hAnsi="Calibri" w:eastAsia="Calibri" w:cs="Calibri"/>
          <w:b w:val="0"/>
          <w:bCs w:val="0"/>
          <w:noProof w:val="0"/>
          <w:sz w:val="24"/>
          <w:szCs w:val="24"/>
          <w:lang w:val="en-US"/>
        </w:rPr>
        <w:t xml:space="preserve">Once </w:t>
      </w:r>
      <w:r w:rsidRPr="4B06C06A" w:rsidR="4B7C9584">
        <w:rPr>
          <w:rFonts w:ascii="Calibri" w:hAnsi="Calibri" w:eastAsia="Calibri" w:cs="Calibri"/>
          <w:b w:val="0"/>
          <w:bCs w:val="0"/>
          <w:noProof w:val="0"/>
          <w:sz w:val="24"/>
          <w:szCs w:val="24"/>
          <w:lang w:val="en-US"/>
        </w:rPr>
        <w:t>initial</w:t>
      </w:r>
      <w:r w:rsidRPr="4B06C06A" w:rsidR="4B7C9584">
        <w:rPr>
          <w:rFonts w:ascii="Calibri" w:hAnsi="Calibri" w:eastAsia="Calibri" w:cs="Calibri"/>
          <w:b w:val="0"/>
          <w:bCs w:val="0"/>
          <w:noProof w:val="0"/>
          <w:sz w:val="24"/>
          <w:szCs w:val="24"/>
          <w:lang w:val="en-US"/>
        </w:rPr>
        <w:t xml:space="preserve"> concerns are raised, </w:t>
      </w:r>
      <w:r w:rsidRPr="4B06C06A" w:rsidR="4B7C9584">
        <w:rPr>
          <w:rFonts w:ascii="Calibri" w:hAnsi="Calibri" w:eastAsia="Calibri" w:cs="Calibri"/>
          <w:b w:val="0"/>
          <w:bCs w:val="0"/>
          <w:noProof w:val="0"/>
          <w:sz w:val="24"/>
          <w:szCs w:val="24"/>
          <w:lang w:val="en-US"/>
        </w:rPr>
        <w:t>a more detailed clinical assessment</w:t>
      </w:r>
      <w:r w:rsidRPr="4B06C06A" w:rsidR="4B7C9584">
        <w:rPr>
          <w:rFonts w:ascii="Calibri" w:hAnsi="Calibri" w:eastAsia="Calibri" w:cs="Calibri"/>
          <w:b w:val="0"/>
          <w:bCs w:val="0"/>
          <w:noProof w:val="0"/>
          <w:sz w:val="24"/>
          <w:szCs w:val="24"/>
          <w:lang w:val="en-US"/>
        </w:rPr>
        <w:t xml:space="preserve"> is t</w:t>
      </w:r>
      <w:r w:rsidRPr="4B06C06A" w:rsidR="4B7C9584">
        <w:rPr>
          <w:rFonts w:ascii="Calibri" w:hAnsi="Calibri" w:eastAsia="Calibri" w:cs="Calibri"/>
          <w:b w:val="0"/>
          <w:bCs w:val="0"/>
          <w:noProof w:val="0"/>
          <w:sz w:val="24"/>
          <w:szCs w:val="24"/>
          <w:lang w:val="en-US"/>
        </w:rPr>
        <w:t xml:space="preserve">ypically conducted by a specialist, such as a pediatric psychiatrist or psychologist. </w:t>
      </w:r>
      <w:r w:rsidRPr="4B06C06A" w:rsidR="4B7C9584">
        <w:rPr>
          <w:rFonts w:ascii="Calibri" w:hAnsi="Calibri" w:eastAsia="Calibri" w:cs="Calibri"/>
          <w:b w:val="0"/>
          <w:bCs w:val="0"/>
          <w:noProof w:val="0"/>
          <w:sz w:val="24"/>
          <w:szCs w:val="24"/>
          <w:lang w:val="en-US"/>
        </w:rPr>
        <w:t>This evaluation involves</w:t>
      </w:r>
      <w:r w:rsidRPr="4B06C06A" w:rsidR="4B7C9584">
        <w:rPr>
          <w:rFonts w:ascii="Calibri" w:hAnsi="Calibri" w:eastAsia="Calibri" w:cs="Calibri"/>
          <w:b w:val="0"/>
          <w:bCs w:val="0"/>
          <w:noProof w:val="0"/>
          <w:sz w:val="24"/>
          <w:szCs w:val="24"/>
          <w:lang w:val="en-US"/>
        </w:rPr>
        <w:t xml:space="preserve"> clinical interviews, behavior observation, and standardized tests (e.g., Continuous Performance Test or CPT) to assess attention and impulse control</w:t>
      </w:r>
      <w:r w:rsidRPr="4B06C06A" w:rsidR="670600AE">
        <w:rPr>
          <w:rFonts w:ascii="Calibri" w:hAnsi="Calibri" w:eastAsia="Calibri" w:cs="Calibri"/>
          <w:noProof w:val="0"/>
          <w:sz w:val="24"/>
          <w:szCs w:val="24"/>
          <w:lang w:val="en-US"/>
        </w:rPr>
        <w:t xml:space="preserve"> (Bressler, 2022</w:t>
      </w:r>
      <w:r w:rsidRPr="4B06C06A" w:rsidR="08311276">
        <w:rPr>
          <w:rFonts w:ascii="Calibri" w:hAnsi="Calibri" w:eastAsia="Calibri" w:cs="Calibri"/>
          <w:noProof w:val="0"/>
          <w:sz w:val="24"/>
          <w:szCs w:val="24"/>
          <w:lang w:val="en-US"/>
        </w:rPr>
        <w:t xml:space="preserve"> &amp; Baggio et al., </w:t>
      </w:r>
      <w:r w:rsidRPr="4B06C06A" w:rsidR="08311276">
        <w:rPr>
          <w:rFonts w:ascii="Calibri" w:hAnsi="Calibri" w:eastAsia="Calibri" w:cs="Calibri"/>
          <w:noProof w:val="0"/>
          <w:sz w:val="24"/>
          <w:szCs w:val="24"/>
          <w:lang w:val="en-US"/>
        </w:rPr>
        <w:t>2019</w:t>
      </w:r>
      <w:r w:rsidRPr="4B06C06A" w:rsidR="670600AE">
        <w:rPr>
          <w:rFonts w:ascii="Calibri" w:hAnsi="Calibri" w:eastAsia="Calibri" w:cs="Calibri"/>
          <w:noProof w:val="0"/>
          <w:sz w:val="24"/>
          <w:szCs w:val="24"/>
          <w:lang w:val="en-US"/>
        </w:rPr>
        <w:t>)</w:t>
      </w:r>
      <w:r w:rsidRPr="4B06C06A" w:rsidR="4B7C9584">
        <w:rPr>
          <w:rFonts w:ascii="Calibri" w:hAnsi="Calibri" w:eastAsia="Calibri" w:cs="Calibri"/>
          <w:b w:val="0"/>
          <w:bCs w:val="0"/>
          <w:noProof w:val="0"/>
          <w:sz w:val="24"/>
          <w:szCs w:val="24"/>
          <w:lang w:val="en-US"/>
        </w:rPr>
        <w:t>.</w:t>
      </w:r>
    </w:p>
    <w:p w:rsidR="4B7C9584" w:rsidP="64818363" w:rsidRDefault="4B7C9584" w14:paraId="0E41DD44" w14:textId="6A58CDEB">
      <w:pPr>
        <w:spacing w:before="240" w:beforeAutospacing="off" w:after="240" w:afterAutospacing="off"/>
        <w:rPr>
          <w:rFonts w:ascii="Calibri" w:hAnsi="Calibri" w:eastAsia="Calibri" w:cs="Calibri"/>
          <w:b w:val="0"/>
          <w:bCs w:val="0"/>
          <w:noProof w:val="0"/>
          <w:sz w:val="24"/>
          <w:szCs w:val="24"/>
          <w:lang w:val="en-US"/>
        </w:rPr>
      </w:pPr>
      <w:r w:rsidRPr="262F1FD7" w:rsidR="4B7C9584">
        <w:rPr>
          <w:rFonts w:ascii="Calibri" w:hAnsi="Calibri" w:eastAsia="Calibri" w:cs="Calibri"/>
          <w:b w:val="0"/>
          <w:bCs w:val="0"/>
          <w:noProof w:val="0"/>
          <w:sz w:val="24"/>
          <w:szCs w:val="24"/>
          <w:lang w:val="en-US"/>
        </w:rPr>
        <w:t>Although</w:t>
      </w:r>
      <w:r w:rsidRPr="262F1FD7" w:rsidR="4B7C9584">
        <w:rPr>
          <w:rFonts w:ascii="Calibri" w:hAnsi="Calibri" w:eastAsia="Calibri" w:cs="Calibri"/>
          <w:b w:val="0"/>
          <w:bCs w:val="0"/>
          <w:noProof w:val="0"/>
          <w:sz w:val="24"/>
          <w:szCs w:val="24"/>
          <w:lang w:val="en-US"/>
        </w:rPr>
        <w:t xml:space="preserve"> the diagnostic criteria for ADHD are clearly defined, the process </w:t>
      </w:r>
      <w:r w:rsidRPr="262F1FD7" w:rsidR="4B7C9584">
        <w:rPr>
          <w:rFonts w:ascii="Calibri" w:hAnsi="Calibri" w:eastAsia="Calibri" w:cs="Calibri"/>
          <w:b w:val="0"/>
          <w:bCs w:val="0"/>
          <w:noProof w:val="0"/>
          <w:sz w:val="24"/>
          <w:szCs w:val="24"/>
          <w:lang w:val="en-US"/>
        </w:rPr>
        <w:t>remains</w:t>
      </w:r>
      <w:r w:rsidRPr="262F1FD7" w:rsidR="4B7C9584">
        <w:rPr>
          <w:rFonts w:ascii="Calibri" w:hAnsi="Calibri" w:eastAsia="Calibri" w:cs="Calibri"/>
          <w:b w:val="0"/>
          <w:bCs w:val="0"/>
          <w:noProof w:val="0"/>
          <w:sz w:val="24"/>
          <w:szCs w:val="24"/>
          <w:lang w:val="en-US"/>
        </w:rPr>
        <w:t xml:space="preserve"> complex because no single medical test can definitively diagnose the disorder</w:t>
      </w:r>
      <w:r w:rsidRPr="262F1FD7" w:rsidR="18F42EF0">
        <w:rPr>
          <w:rFonts w:ascii="Calibri" w:hAnsi="Calibri" w:eastAsia="Calibri" w:cs="Calibri"/>
          <w:noProof w:val="0"/>
          <w:sz w:val="24"/>
          <w:szCs w:val="24"/>
          <w:lang w:val="en-US"/>
        </w:rPr>
        <w:t xml:space="preserve"> (ADDA Editorial Team, 2023)</w:t>
      </w:r>
      <w:r w:rsidRPr="262F1FD7" w:rsidR="4B7C9584">
        <w:rPr>
          <w:rFonts w:ascii="Calibri" w:hAnsi="Calibri" w:eastAsia="Calibri" w:cs="Calibri"/>
          <w:b w:val="0"/>
          <w:bCs w:val="0"/>
          <w:noProof w:val="0"/>
          <w:sz w:val="24"/>
          <w:szCs w:val="24"/>
          <w:lang w:val="en-US"/>
        </w:rPr>
        <w:t xml:space="preserve">. </w:t>
      </w:r>
      <w:r w:rsidRPr="262F1FD7" w:rsidR="4B7C9584">
        <w:rPr>
          <w:rFonts w:ascii="Calibri" w:hAnsi="Calibri" w:eastAsia="Calibri" w:cs="Calibri"/>
          <w:b w:val="0"/>
          <w:bCs w:val="0"/>
          <w:noProof w:val="0"/>
          <w:sz w:val="24"/>
          <w:szCs w:val="24"/>
          <w:lang w:val="en-US"/>
        </w:rPr>
        <w:t>Furthermore,</w:t>
      </w:r>
      <w:r w:rsidRPr="262F1FD7" w:rsidR="4B7C9584">
        <w:rPr>
          <w:rFonts w:ascii="Calibri" w:hAnsi="Calibri" w:eastAsia="Calibri" w:cs="Calibri"/>
          <w:b w:val="0"/>
          <w:bCs w:val="0"/>
          <w:noProof w:val="0"/>
          <w:sz w:val="24"/>
          <w:szCs w:val="24"/>
          <w:lang w:val="en-US"/>
        </w:rPr>
        <w:t xml:space="preserve"> ADHD symptoms are highly individualized, making the diagnosis nuanced and, at times, subjective. </w:t>
      </w:r>
      <w:r w:rsidRPr="262F1FD7" w:rsidR="4B7C9584">
        <w:rPr>
          <w:rFonts w:ascii="Calibri" w:hAnsi="Calibri" w:eastAsia="Calibri" w:cs="Calibri"/>
          <w:b w:val="0"/>
          <w:bCs w:val="0"/>
          <w:noProof w:val="0"/>
          <w:sz w:val="24"/>
          <w:szCs w:val="24"/>
          <w:lang w:val="en-US"/>
        </w:rPr>
        <w:t>In addition,</w:t>
      </w:r>
      <w:r w:rsidRPr="262F1FD7" w:rsidR="4B7C9584">
        <w:rPr>
          <w:rFonts w:ascii="Calibri" w:hAnsi="Calibri" w:eastAsia="Calibri" w:cs="Calibri"/>
          <w:b w:val="0"/>
          <w:bCs w:val="0"/>
          <w:noProof w:val="0"/>
          <w:sz w:val="24"/>
          <w:szCs w:val="24"/>
          <w:lang w:val="en-US"/>
        </w:rPr>
        <w:t xml:space="preserve"> tools like the Conners' Rating Scale and Vanderbilt Assessment Scale are commonly used in ADHD diagnosis but may be less reliable for certain groups, such as girls, who tend to </w:t>
      </w:r>
      <w:r w:rsidRPr="262F1FD7" w:rsidR="4B7C9584">
        <w:rPr>
          <w:rFonts w:ascii="Calibri" w:hAnsi="Calibri" w:eastAsia="Calibri" w:cs="Calibri"/>
          <w:b w:val="0"/>
          <w:bCs w:val="0"/>
          <w:noProof w:val="0"/>
          <w:sz w:val="24"/>
          <w:szCs w:val="24"/>
          <w:lang w:val="en-US"/>
        </w:rPr>
        <w:t>exhibit</w:t>
      </w:r>
      <w:r w:rsidRPr="262F1FD7" w:rsidR="4B7C9584">
        <w:rPr>
          <w:rFonts w:ascii="Calibri" w:hAnsi="Calibri" w:eastAsia="Calibri" w:cs="Calibri"/>
          <w:b w:val="0"/>
          <w:bCs w:val="0"/>
          <w:noProof w:val="0"/>
          <w:sz w:val="24"/>
          <w:szCs w:val="24"/>
          <w:lang w:val="en-US"/>
        </w:rPr>
        <w:t xml:space="preserve"> more subtle symptoms like inattentiveness, rather than overt hyperactivity</w:t>
      </w:r>
      <w:r w:rsidRPr="262F1FD7" w:rsidR="7629A039">
        <w:rPr>
          <w:rFonts w:ascii="Calibri" w:hAnsi="Calibri" w:eastAsia="Calibri" w:cs="Calibri"/>
          <w:noProof w:val="0"/>
          <w:sz w:val="24"/>
          <w:szCs w:val="24"/>
          <w:lang w:val="en-US"/>
        </w:rPr>
        <w:t xml:space="preserve"> (Shah, Grover and Avasthi, 2019)</w:t>
      </w:r>
      <w:r w:rsidRPr="262F1FD7" w:rsidR="4B7C9584">
        <w:rPr>
          <w:rFonts w:ascii="Calibri" w:hAnsi="Calibri" w:eastAsia="Calibri" w:cs="Calibri"/>
          <w:b w:val="0"/>
          <w:bCs w:val="0"/>
          <w:noProof w:val="0"/>
          <w:sz w:val="24"/>
          <w:szCs w:val="24"/>
          <w:lang w:val="en-US"/>
        </w:rPr>
        <w:t xml:space="preserve">. </w:t>
      </w:r>
      <w:r w:rsidRPr="262F1FD7" w:rsidR="4B7C9584">
        <w:rPr>
          <w:rFonts w:ascii="Calibri" w:hAnsi="Calibri" w:eastAsia="Calibri" w:cs="Calibri"/>
          <w:b w:val="0"/>
          <w:bCs w:val="0"/>
          <w:noProof w:val="0"/>
          <w:sz w:val="24"/>
          <w:szCs w:val="24"/>
          <w:lang w:val="en-US"/>
        </w:rPr>
        <w:t>These rating scales</w:t>
      </w:r>
      <w:r w:rsidRPr="262F1FD7" w:rsidR="4B7C9584">
        <w:rPr>
          <w:rFonts w:ascii="Calibri" w:hAnsi="Calibri" w:eastAsia="Calibri" w:cs="Calibri"/>
          <w:b w:val="0"/>
          <w:bCs w:val="0"/>
          <w:noProof w:val="0"/>
          <w:sz w:val="24"/>
          <w:szCs w:val="24"/>
          <w:lang w:val="en-US"/>
        </w:rPr>
        <w:t xml:space="preserve"> also rely heavily on subjective input from parents, teachers, and clinicians, which can introduce biases and affect the diagnosis's accuracy.</w:t>
      </w:r>
    </w:p>
    <w:p xmlns:wp14="http://schemas.microsoft.com/office/word/2010/wordml" w:rsidP="145EA820" wp14:paraId="4ECF160C" wp14:textId="0146DF60">
      <w:pPr>
        <w:spacing w:before="240" w:beforeAutospacing="off" w:after="240" w:afterAutospacing="off"/>
        <w:rPr>
          <w:rFonts w:ascii="Calibri" w:hAnsi="Calibri" w:eastAsia="Calibri" w:cs="Calibri"/>
          <w:b w:val="0"/>
          <w:bCs w:val="0"/>
          <w:noProof w:val="0"/>
          <w:sz w:val="24"/>
          <w:szCs w:val="24"/>
          <w:lang w:val="en-US"/>
        </w:rPr>
      </w:pPr>
      <w:r w:rsidRPr="145EA820" w:rsidR="4B7C9584">
        <w:rPr>
          <w:rFonts w:ascii="Calibri" w:hAnsi="Calibri" w:eastAsia="Calibri" w:cs="Calibri"/>
          <w:b w:val="0"/>
          <w:bCs w:val="0"/>
          <w:noProof w:val="0"/>
          <w:sz w:val="24"/>
          <w:szCs w:val="24"/>
          <w:lang w:val="en-US"/>
        </w:rPr>
        <w:t xml:space="preserve">This subjectivity highlights the limitations of these tools. For instance, a teacher may interpret a child’s fidgeting or distractibility as a symptom of ADHD without considering it might be a coping mechanism for an overstimulating classroom environment. Similarly, parents may misinterpret a child's natural curiosity or high energy as hyperactivity. As a result, these tools may </w:t>
      </w:r>
      <w:r w:rsidRPr="145EA820" w:rsidR="4B7C9584">
        <w:rPr>
          <w:rFonts w:ascii="Calibri" w:hAnsi="Calibri" w:eastAsia="Calibri" w:cs="Calibri"/>
          <w:b w:val="0"/>
          <w:bCs w:val="0"/>
          <w:noProof w:val="0"/>
          <w:sz w:val="24"/>
          <w:szCs w:val="24"/>
          <w:lang w:val="en-US"/>
        </w:rPr>
        <w:t>fail to</w:t>
      </w:r>
      <w:r w:rsidRPr="145EA820" w:rsidR="4B7C9584">
        <w:rPr>
          <w:rFonts w:ascii="Calibri" w:hAnsi="Calibri" w:eastAsia="Calibri" w:cs="Calibri"/>
          <w:b w:val="0"/>
          <w:bCs w:val="0"/>
          <w:noProof w:val="0"/>
          <w:sz w:val="24"/>
          <w:szCs w:val="24"/>
          <w:lang w:val="en-US"/>
        </w:rPr>
        <w:t xml:space="preserve"> capture the child’s behavior accurately, potentially leading to over or under-diagnosis.</w:t>
      </w:r>
      <w:r w:rsidRPr="145EA820" w:rsidR="4CA41EA5">
        <w:rPr>
          <w:rFonts w:ascii="Calibri" w:hAnsi="Calibri" w:eastAsia="Calibri" w:cs="Calibri"/>
          <w:b w:val="0"/>
          <w:bCs w:val="0"/>
          <w:noProof w:val="0"/>
          <w:sz w:val="24"/>
          <w:szCs w:val="24"/>
          <w:lang w:val="en-US"/>
        </w:rPr>
        <w:t xml:space="preserve"> </w:t>
      </w:r>
    </w:p>
    <w:p xmlns:wp14="http://schemas.microsoft.com/office/word/2010/wordml" w:rsidP="145EA820" wp14:paraId="127FF776" wp14:textId="2A4FB1DF">
      <w:pPr>
        <w:spacing w:before="240" w:beforeAutospacing="off" w:after="240" w:afterAutospacing="off"/>
        <w:rPr>
          <w:rFonts w:ascii="Calibri" w:hAnsi="Calibri" w:eastAsia="Calibri" w:cs="Calibri"/>
          <w:b w:val="0"/>
          <w:bCs w:val="0"/>
          <w:noProof w:val="0"/>
          <w:color w:val="FF0000"/>
          <w:sz w:val="24"/>
          <w:szCs w:val="24"/>
          <w:lang w:val="en-US"/>
        </w:rPr>
      </w:pPr>
      <w:r w:rsidRPr="145EA820" w:rsidR="34CA2700">
        <w:rPr>
          <w:rFonts w:ascii="Calibri" w:hAnsi="Calibri" w:eastAsia="Calibri" w:cs="Calibri"/>
          <w:b w:val="0"/>
          <w:bCs w:val="0"/>
          <w:noProof w:val="0"/>
          <w:sz w:val="24"/>
          <w:szCs w:val="24"/>
          <w:lang w:val="en-US"/>
        </w:rPr>
        <w:t>Furthermore,</w:t>
      </w:r>
      <w:r w:rsidRPr="145EA820" w:rsidR="74983523">
        <w:rPr>
          <w:rFonts w:ascii="Calibri" w:hAnsi="Calibri" w:eastAsia="Calibri" w:cs="Calibri"/>
          <w:b w:val="0"/>
          <w:bCs w:val="0"/>
          <w:noProof w:val="0"/>
          <w:sz w:val="24"/>
          <w:szCs w:val="24"/>
          <w:lang w:val="en-US"/>
        </w:rPr>
        <w:t xml:space="preserve"> studies</w:t>
      </w:r>
      <w:r w:rsidRPr="145EA820" w:rsidR="34CA2700">
        <w:rPr>
          <w:rFonts w:ascii="Calibri" w:hAnsi="Calibri" w:eastAsia="Calibri" w:cs="Calibri"/>
          <w:b w:val="0"/>
          <w:bCs w:val="0"/>
          <w:noProof w:val="0"/>
          <w:sz w:val="24"/>
          <w:szCs w:val="24"/>
          <w:lang w:val="en-US"/>
        </w:rPr>
        <w:t xml:space="preserve"> that examine the application of the Conners' Rating Scale in diagnosing ADHD among children from diverse ethnic backgrounds</w:t>
      </w:r>
      <w:r w:rsidRPr="145EA820" w:rsidR="04383F1A">
        <w:rPr>
          <w:rFonts w:ascii="Calibri" w:hAnsi="Calibri" w:eastAsia="Calibri" w:cs="Calibri"/>
          <w:b w:val="0"/>
          <w:bCs w:val="0"/>
          <w:noProof w:val="0"/>
          <w:sz w:val="24"/>
          <w:szCs w:val="24"/>
          <w:lang w:val="en-US"/>
        </w:rPr>
        <w:t xml:space="preserve"> suggests</w:t>
      </w:r>
      <w:r w:rsidRPr="145EA820" w:rsidR="34CA2700">
        <w:rPr>
          <w:rFonts w:ascii="Calibri" w:hAnsi="Calibri" w:eastAsia="Calibri" w:cs="Calibri"/>
          <w:b w:val="0"/>
          <w:bCs w:val="0"/>
          <w:noProof w:val="0"/>
          <w:sz w:val="24"/>
          <w:szCs w:val="24"/>
          <w:lang w:val="en-US"/>
        </w:rPr>
        <w:t xml:space="preserve"> that the scale, which was originally developed and </w:t>
      </w:r>
      <w:r w:rsidRPr="145EA820" w:rsidR="34CA2700">
        <w:rPr>
          <w:rFonts w:ascii="Calibri" w:hAnsi="Calibri" w:eastAsia="Calibri" w:cs="Calibri"/>
          <w:b w:val="0"/>
          <w:bCs w:val="0"/>
          <w:noProof w:val="0"/>
          <w:sz w:val="24"/>
          <w:szCs w:val="24"/>
          <w:lang w:val="en-US"/>
        </w:rPr>
        <w:t>validated</w:t>
      </w:r>
      <w:r w:rsidRPr="145EA820" w:rsidR="34CA2700">
        <w:rPr>
          <w:rFonts w:ascii="Calibri" w:hAnsi="Calibri" w:eastAsia="Calibri" w:cs="Calibri"/>
          <w:b w:val="0"/>
          <w:bCs w:val="0"/>
          <w:noProof w:val="0"/>
          <w:sz w:val="24"/>
          <w:szCs w:val="24"/>
          <w:lang w:val="en-US"/>
        </w:rPr>
        <w:t xml:space="preserve"> on </w:t>
      </w:r>
      <w:r w:rsidRPr="145EA820" w:rsidR="34CA2700">
        <w:rPr>
          <w:rFonts w:ascii="Calibri" w:hAnsi="Calibri" w:eastAsia="Calibri" w:cs="Calibri"/>
          <w:b w:val="0"/>
          <w:bCs w:val="0"/>
          <w:noProof w:val="0"/>
          <w:sz w:val="24"/>
          <w:szCs w:val="24"/>
          <w:lang w:val="en-US"/>
        </w:rPr>
        <w:t>predominantly white</w:t>
      </w:r>
      <w:r w:rsidRPr="145EA820" w:rsidR="34CA2700">
        <w:rPr>
          <w:rFonts w:ascii="Calibri" w:hAnsi="Calibri" w:eastAsia="Calibri" w:cs="Calibri"/>
          <w:b w:val="0"/>
          <w:bCs w:val="0"/>
          <w:noProof w:val="0"/>
          <w:sz w:val="24"/>
          <w:szCs w:val="24"/>
          <w:lang w:val="en-US"/>
        </w:rPr>
        <w:t xml:space="preserve"> populations, showed significant limitations when applied to children from minority ethnic groups. These children often presented ADHD symptoms in ways that were not adequately captured by the scale, leading to concerns about cultural biases in the diagnostic process. The study revealed that certain behaviors, such as the expression of hyperactivity or impulsivity, were interpreted differently across cultural contexts, </w:t>
      </w:r>
      <w:r w:rsidRPr="145EA820" w:rsidR="34CA2700">
        <w:rPr>
          <w:rFonts w:ascii="Calibri" w:hAnsi="Calibri" w:eastAsia="Calibri" w:cs="Calibri"/>
          <w:b w:val="0"/>
          <w:bCs w:val="0"/>
          <w:noProof w:val="0"/>
          <w:sz w:val="24"/>
          <w:szCs w:val="24"/>
          <w:lang w:val="en-US"/>
        </w:rPr>
        <w:t>ultimately compromising</w:t>
      </w:r>
      <w:r w:rsidRPr="145EA820" w:rsidR="34CA2700">
        <w:rPr>
          <w:rFonts w:ascii="Calibri" w:hAnsi="Calibri" w:eastAsia="Calibri" w:cs="Calibri"/>
          <w:b w:val="0"/>
          <w:bCs w:val="0"/>
          <w:noProof w:val="0"/>
          <w:sz w:val="24"/>
          <w:szCs w:val="24"/>
          <w:lang w:val="en-US"/>
        </w:rPr>
        <w:t xml:space="preserve"> the reliability and validity of the Conners’ Rating Scale for ethnic minorities</w:t>
      </w:r>
      <w:r w:rsidRPr="145EA820" w:rsidR="76E392A3">
        <w:rPr>
          <w:rFonts w:ascii="Times New Roman" w:hAnsi="Times New Roman" w:eastAsia="Times New Roman" w:cs="Times New Roman"/>
          <w:noProof w:val="0"/>
          <w:sz w:val="24"/>
          <w:szCs w:val="24"/>
          <w:lang w:val="en-US"/>
        </w:rPr>
        <w:t xml:space="preserve"> (Wexler et al., 2021)</w:t>
      </w:r>
      <w:r w:rsidRPr="145EA820" w:rsidR="34CA2700">
        <w:rPr>
          <w:rFonts w:ascii="Calibri" w:hAnsi="Calibri" w:eastAsia="Calibri" w:cs="Calibri"/>
          <w:b w:val="0"/>
          <w:bCs w:val="0"/>
          <w:noProof w:val="0"/>
          <w:sz w:val="24"/>
          <w:szCs w:val="24"/>
          <w:lang w:val="en-US"/>
        </w:rPr>
        <w:t xml:space="preserve">. Similarly, a case study focusing on girls with ADHD revealed that the Vanderbilt Assessment Scale, which heavily emphasizes externalizing behaviors like hyperactivity, </w:t>
      </w:r>
      <w:r w:rsidRPr="145EA820" w:rsidR="34CA2700">
        <w:rPr>
          <w:rFonts w:ascii="Calibri" w:hAnsi="Calibri" w:eastAsia="Calibri" w:cs="Calibri"/>
          <w:b w:val="0"/>
          <w:bCs w:val="0"/>
          <w:noProof w:val="0"/>
          <w:sz w:val="24"/>
          <w:szCs w:val="24"/>
          <w:lang w:val="en-US"/>
        </w:rPr>
        <w:t>failed to</w:t>
      </w:r>
      <w:r w:rsidRPr="145EA820" w:rsidR="34CA2700">
        <w:rPr>
          <w:rFonts w:ascii="Calibri" w:hAnsi="Calibri" w:eastAsia="Calibri" w:cs="Calibri"/>
          <w:b w:val="0"/>
          <w:bCs w:val="0"/>
          <w:noProof w:val="0"/>
          <w:sz w:val="24"/>
          <w:szCs w:val="24"/>
          <w:lang w:val="en-US"/>
        </w:rPr>
        <w:t xml:space="preserve"> detect the more subtle, internalized symptoms that are commonly </w:t>
      </w:r>
      <w:r w:rsidRPr="145EA820" w:rsidR="34CA2700">
        <w:rPr>
          <w:rFonts w:ascii="Calibri" w:hAnsi="Calibri" w:eastAsia="Calibri" w:cs="Calibri"/>
          <w:b w:val="0"/>
          <w:bCs w:val="0"/>
          <w:noProof w:val="0"/>
          <w:sz w:val="24"/>
          <w:szCs w:val="24"/>
          <w:lang w:val="en-US"/>
        </w:rPr>
        <w:t>observed</w:t>
      </w:r>
      <w:r w:rsidRPr="145EA820" w:rsidR="34CA2700">
        <w:rPr>
          <w:rFonts w:ascii="Calibri" w:hAnsi="Calibri" w:eastAsia="Calibri" w:cs="Calibri"/>
          <w:b w:val="0"/>
          <w:bCs w:val="0"/>
          <w:noProof w:val="0"/>
          <w:sz w:val="24"/>
          <w:szCs w:val="24"/>
          <w:lang w:val="en-US"/>
        </w:rPr>
        <w:t xml:space="preserve"> in girls, such as inattention, distractibility, and daydreaming</w:t>
      </w:r>
      <w:r w:rsidRPr="145EA820" w:rsidR="253F3345">
        <w:rPr>
          <w:rFonts w:ascii="Times New Roman" w:hAnsi="Times New Roman" w:eastAsia="Times New Roman" w:cs="Times New Roman"/>
          <w:noProof w:val="0"/>
          <w:sz w:val="24"/>
          <w:szCs w:val="24"/>
          <w:lang w:val="en-US"/>
        </w:rPr>
        <w:t xml:space="preserve"> (Young et al., 2020b)</w:t>
      </w:r>
      <w:r w:rsidRPr="145EA820" w:rsidR="34CA2700">
        <w:rPr>
          <w:rFonts w:ascii="Calibri" w:hAnsi="Calibri" w:eastAsia="Calibri" w:cs="Calibri"/>
          <w:b w:val="0"/>
          <w:bCs w:val="0"/>
          <w:noProof w:val="0"/>
          <w:sz w:val="24"/>
          <w:szCs w:val="24"/>
          <w:lang w:val="en-US"/>
        </w:rPr>
        <w:t xml:space="preserve">. As a result, many girls with ADHD went undiagnosed or misdiagnosed, as their symptoms did not align with the criteria typically used for diagnosis. These findings underscore the need for diagnostic tools that are more culturally and gender-sensitive to ensure </w:t>
      </w:r>
      <w:r w:rsidRPr="145EA820" w:rsidR="34CA2700">
        <w:rPr>
          <w:rFonts w:ascii="Calibri" w:hAnsi="Calibri" w:eastAsia="Calibri" w:cs="Calibri"/>
          <w:b w:val="0"/>
          <w:bCs w:val="0"/>
          <w:noProof w:val="0"/>
          <w:sz w:val="24"/>
          <w:szCs w:val="24"/>
          <w:lang w:val="en-US"/>
        </w:rPr>
        <w:t>accurate</w:t>
      </w:r>
      <w:r w:rsidRPr="145EA820" w:rsidR="34CA2700">
        <w:rPr>
          <w:rFonts w:ascii="Calibri" w:hAnsi="Calibri" w:eastAsia="Calibri" w:cs="Calibri"/>
          <w:b w:val="0"/>
          <w:bCs w:val="0"/>
          <w:noProof w:val="0"/>
          <w:sz w:val="24"/>
          <w:szCs w:val="24"/>
          <w:lang w:val="en-US"/>
        </w:rPr>
        <w:t xml:space="preserve"> identification and </w:t>
      </w:r>
      <w:r w:rsidRPr="145EA820" w:rsidR="34CA2700">
        <w:rPr>
          <w:rFonts w:ascii="Calibri" w:hAnsi="Calibri" w:eastAsia="Calibri" w:cs="Calibri"/>
          <w:b w:val="0"/>
          <w:bCs w:val="0"/>
          <w:noProof w:val="0"/>
          <w:sz w:val="24"/>
          <w:szCs w:val="24"/>
          <w:lang w:val="en-US"/>
        </w:rPr>
        <w:t>timely</w:t>
      </w:r>
      <w:r w:rsidRPr="145EA820" w:rsidR="34CA2700">
        <w:rPr>
          <w:rFonts w:ascii="Calibri" w:hAnsi="Calibri" w:eastAsia="Calibri" w:cs="Calibri"/>
          <w:b w:val="0"/>
          <w:bCs w:val="0"/>
          <w:noProof w:val="0"/>
          <w:sz w:val="24"/>
          <w:szCs w:val="24"/>
          <w:lang w:val="en-US"/>
        </w:rPr>
        <w:t xml:space="preserve"> intervention for all children with ADHD.</w:t>
      </w:r>
      <w:r w:rsidRPr="145EA820" w:rsidR="720A3A9C">
        <w:rPr>
          <w:rFonts w:ascii="Calibri" w:hAnsi="Calibri" w:eastAsia="Calibri" w:cs="Calibri"/>
          <w:b w:val="0"/>
          <w:bCs w:val="0"/>
          <w:noProof w:val="0"/>
          <w:sz w:val="24"/>
          <w:szCs w:val="24"/>
          <w:lang w:val="en-US"/>
        </w:rPr>
        <w:t xml:space="preserve"> </w:t>
      </w:r>
    </w:p>
    <w:p xmlns:wp14="http://schemas.microsoft.com/office/word/2010/wordml" w:rsidP="145EA820" wp14:paraId="4E67A867" wp14:textId="39E99F1F">
      <w:pPr>
        <w:spacing w:before="240" w:beforeAutospacing="off" w:after="240" w:afterAutospacing="off"/>
        <w:rPr>
          <w:rFonts w:ascii="Calibri" w:hAnsi="Calibri" w:eastAsia="Calibri" w:cs="Calibri"/>
          <w:b w:val="0"/>
          <w:bCs w:val="0"/>
          <w:i w:val="0"/>
          <w:iCs w:val="0"/>
          <w:noProof w:val="0"/>
          <w:color w:val="auto"/>
          <w:sz w:val="24"/>
          <w:szCs w:val="24"/>
          <w:lang w:val="en-US"/>
        </w:rPr>
      </w:pPr>
      <w:r w:rsidRPr="145EA820" w:rsidR="4A174C6E">
        <w:rPr>
          <w:rFonts w:ascii="Calibri" w:hAnsi="Calibri" w:eastAsia="Calibri" w:cs="Calibri"/>
          <w:b w:val="1"/>
          <w:bCs w:val="1"/>
          <w:i w:val="0"/>
          <w:iCs w:val="0"/>
          <w:noProof w:val="0"/>
          <w:color w:val="FF0000"/>
          <w:sz w:val="24"/>
          <w:szCs w:val="24"/>
          <w:u w:val="single"/>
          <w:lang w:val="en-US"/>
        </w:rPr>
        <w:t>Barriers to Accurate Diagnosis</w:t>
      </w:r>
      <w:r w:rsidRPr="145EA820" w:rsidR="07E5F610">
        <w:rPr>
          <w:noProof w:val="0"/>
          <w:lang w:val="en-US"/>
        </w:rPr>
        <w:t xml:space="preserve"> </w:t>
      </w:r>
    </w:p>
    <w:p xmlns:wp14="http://schemas.microsoft.com/office/word/2010/wordml" w:rsidP="145EA820" wp14:paraId="2DD08554" wp14:textId="780E9BB1">
      <w:pPr>
        <w:spacing w:before="240" w:beforeAutospacing="off" w:after="240" w:afterAutospacing="off"/>
        <w:rPr>
          <w:rFonts w:ascii="Calibri" w:hAnsi="Calibri" w:eastAsia="Calibri" w:cs="Calibri"/>
          <w:b w:val="0"/>
          <w:bCs w:val="0"/>
          <w:i w:val="0"/>
          <w:iCs w:val="0"/>
          <w:noProof w:val="0"/>
          <w:color w:val="auto"/>
          <w:sz w:val="24"/>
          <w:szCs w:val="24"/>
          <w:lang w:val="en-US"/>
        </w:rPr>
      </w:pPr>
      <w:r w:rsidRPr="145EA820" w:rsidR="07E5F610">
        <w:rPr>
          <w:rFonts w:ascii="Calibri" w:hAnsi="Calibri" w:eastAsia="Calibri" w:cs="Calibri"/>
          <w:b w:val="0"/>
          <w:bCs w:val="0"/>
          <w:i w:val="0"/>
          <w:iCs w:val="0"/>
          <w:noProof w:val="0"/>
          <w:color w:val="auto"/>
          <w:sz w:val="24"/>
          <w:szCs w:val="24"/>
          <w:lang w:val="en-US"/>
        </w:rPr>
        <w:t xml:space="preserve">Delays in </w:t>
      </w:r>
      <w:r w:rsidRPr="145EA820" w:rsidR="07E5F610">
        <w:rPr>
          <w:rFonts w:ascii="Calibri" w:hAnsi="Calibri" w:eastAsia="Calibri" w:cs="Calibri"/>
          <w:b w:val="0"/>
          <w:bCs w:val="0"/>
          <w:i w:val="0"/>
          <w:iCs w:val="0"/>
          <w:noProof w:val="0"/>
          <w:color w:val="auto"/>
          <w:sz w:val="24"/>
          <w:szCs w:val="24"/>
          <w:lang w:val="en-US"/>
        </w:rPr>
        <w:t>recognising</w:t>
      </w:r>
      <w:r w:rsidRPr="145EA820" w:rsidR="07E5F610">
        <w:rPr>
          <w:rFonts w:ascii="Calibri" w:hAnsi="Calibri" w:eastAsia="Calibri" w:cs="Calibri"/>
          <w:b w:val="0"/>
          <w:bCs w:val="0"/>
          <w:i w:val="0"/>
          <w:iCs w:val="0"/>
          <w:noProof w:val="0"/>
          <w:color w:val="auto"/>
          <w:sz w:val="24"/>
          <w:szCs w:val="24"/>
          <w:lang w:val="en-US"/>
        </w:rPr>
        <w:t xml:space="preserve"> and diagnosing ADHD are </w:t>
      </w:r>
      <w:r w:rsidRPr="145EA820" w:rsidR="07E5F610">
        <w:rPr>
          <w:rFonts w:ascii="Calibri" w:hAnsi="Calibri" w:eastAsia="Calibri" w:cs="Calibri"/>
          <w:b w:val="0"/>
          <w:bCs w:val="0"/>
          <w:i w:val="0"/>
          <w:iCs w:val="0"/>
          <w:noProof w:val="0"/>
          <w:color w:val="auto"/>
          <w:sz w:val="24"/>
          <w:szCs w:val="24"/>
          <w:lang w:val="en-US"/>
        </w:rPr>
        <w:t>frequently</w:t>
      </w:r>
      <w:r w:rsidRPr="145EA820" w:rsidR="07E5F610">
        <w:rPr>
          <w:rFonts w:ascii="Calibri" w:hAnsi="Calibri" w:eastAsia="Calibri" w:cs="Calibri"/>
          <w:b w:val="0"/>
          <w:bCs w:val="0"/>
          <w:i w:val="0"/>
          <w:iCs w:val="0"/>
          <w:noProof w:val="0"/>
          <w:color w:val="auto"/>
          <w:sz w:val="24"/>
          <w:szCs w:val="24"/>
          <w:lang w:val="en-US"/>
        </w:rPr>
        <w:t xml:space="preserve"> driven by stigma, misinformation, and cultural misconceptions (Mueller et al., 2012; Henshaw, 2017). In many families and communities, </w:t>
      </w:r>
      <w:r w:rsidRPr="145EA820" w:rsidR="07E5F610">
        <w:rPr>
          <w:rFonts w:ascii="Calibri" w:hAnsi="Calibri" w:eastAsia="Calibri" w:cs="Calibri"/>
          <w:b w:val="0"/>
          <w:bCs w:val="0"/>
          <w:i w:val="0"/>
          <w:iCs w:val="0"/>
          <w:noProof w:val="0"/>
          <w:color w:val="auto"/>
          <w:sz w:val="24"/>
          <w:szCs w:val="24"/>
          <w:lang w:val="en-US"/>
        </w:rPr>
        <w:t>behaviours</w:t>
      </w:r>
      <w:r w:rsidRPr="145EA820" w:rsidR="07E5F610">
        <w:rPr>
          <w:rFonts w:ascii="Calibri" w:hAnsi="Calibri" w:eastAsia="Calibri" w:cs="Calibri"/>
          <w:b w:val="0"/>
          <w:bCs w:val="0"/>
          <w:i w:val="0"/>
          <w:iCs w:val="0"/>
          <w:noProof w:val="0"/>
          <w:color w:val="auto"/>
          <w:sz w:val="24"/>
          <w:szCs w:val="24"/>
          <w:lang w:val="en-US"/>
        </w:rPr>
        <w:t xml:space="preserve"> such as impulsivity, hyperactivity, or inattentiveness are often misattributed to poor parenting or </w:t>
      </w:r>
      <w:r w:rsidRPr="145EA820" w:rsidR="07E5F610">
        <w:rPr>
          <w:rFonts w:ascii="Calibri" w:hAnsi="Calibri" w:eastAsia="Calibri" w:cs="Calibri"/>
          <w:b w:val="0"/>
          <w:bCs w:val="0"/>
          <w:i w:val="0"/>
          <w:iCs w:val="0"/>
          <w:noProof w:val="0"/>
          <w:color w:val="auto"/>
          <w:sz w:val="24"/>
          <w:szCs w:val="24"/>
          <w:lang w:val="en-US"/>
        </w:rPr>
        <w:t>behavioural</w:t>
      </w:r>
      <w:r w:rsidRPr="145EA820" w:rsidR="07E5F610">
        <w:rPr>
          <w:rFonts w:ascii="Calibri" w:hAnsi="Calibri" w:eastAsia="Calibri" w:cs="Calibri"/>
          <w:b w:val="0"/>
          <w:bCs w:val="0"/>
          <w:i w:val="0"/>
          <w:iCs w:val="0"/>
          <w:noProof w:val="0"/>
          <w:color w:val="auto"/>
          <w:sz w:val="24"/>
          <w:szCs w:val="24"/>
          <w:lang w:val="en-US"/>
        </w:rPr>
        <w:t xml:space="preserve"> issues, rather than being understood as symptoms of a neurodevelopmental condition (Mikami et al., 2014; Moncrieff and </w:t>
      </w:r>
      <w:r w:rsidRPr="145EA820" w:rsidR="07E5F610">
        <w:rPr>
          <w:rFonts w:ascii="Calibri" w:hAnsi="Calibri" w:eastAsia="Calibri" w:cs="Calibri"/>
          <w:b w:val="0"/>
          <w:bCs w:val="0"/>
          <w:i w:val="0"/>
          <w:iCs w:val="0"/>
          <w:noProof w:val="0"/>
          <w:color w:val="auto"/>
          <w:sz w:val="24"/>
          <w:szCs w:val="24"/>
          <w:lang w:val="en-US"/>
        </w:rPr>
        <w:t>Timimi</w:t>
      </w:r>
      <w:r w:rsidRPr="145EA820" w:rsidR="07E5F610">
        <w:rPr>
          <w:rFonts w:ascii="Calibri" w:hAnsi="Calibri" w:eastAsia="Calibri" w:cs="Calibri"/>
          <w:b w:val="0"/>
          <w:bCs w:val="0"/>
          <w:i w:val="0"/>
          <w:iCs w:val="0"/>
          <w:noProof w:val="0"/>
          <w:color w:val="auto"/>
          <w:sz w:val="24"/>
          <w:szCs w:val="24"/>
          <w:lang w:val="en-US"/>
        </w:rPr>
        <w:t xml:space="preserve">, 2011). This misinterpretation </w:t>
      </w:r>
      <w:r w:rsidRPr="145EA820" w:rsidR="07E5F610">
        <w:rPr>
          <w:rFonts w:ascii="Calibri" w:hAnsi="Calibri" w:eastAsia="Calibri" w:cs="Calibri"/>
          <w:b w:val="0"/>
          <w:bCs w:val="0"/>
          <w:i w:val="0"/>
          <w:iCs w:val="0"/>
          <w:noProof w:val="0"/>
          <w:color w:val="auto"/>
          <w:sz w:val="24"/>
          <w:szCs w:val="24"/>
          <w:lang w:val="en-US"/>
        </w:rPr>
        <w:t>frequently</w:t>
      </w:r>
      <w:r w:rsidRPr="145EA820" w:rsidR="07E5F610">
        <w:rPr>
          <w:rFonts w:ascii="Calibri" w:hAnsi="Calibri" w:eastAsia="Calibri" w:cs="Calibri"/>
          <w:b w:val="0"/>
          <w:bCs w:val="0"/>
          <w:i w:val="0"/>
          <w:iCs w:val="0"/>
          <w:noProof w:val="0"/>
          <w:color w:val="auto"/>
          <w:sz w:val="24"/>
          <w:szCs w:val="24"/>
          <w:lang w:val="en-US"/>
        </w:rPr>
        <w:t xml:space="preserve"> leads to unwarranted blame placed on parents, who may feel ashamed or reluctant to seek professional support, thereby postponing formal diagnosis and intervention (</w:t>
      </w:r>
      <w:r w:rsidRPr="145EA820" w:rsidR="07E5F610">
        <w:rPr>
          <w:rFonts w:ascii="Calibri" w:hAnsi="Calibri" w:eastAsia="Calibri" w:cs="Calibri"/>
          <w:b w:val="0"/>
          <w:bCs w:val="0"/>
          <w:i w:val="0"/>
          <w:iCs w:val="0"/>
          <w:noProof w:val="0"/>
          <w:color w:val="auto"/>
          <w:sz w:val="24"/>
          <w:szCs w:val="24"/>
          <w:lang w:val="en-US"/>
        </w:rPr>
        <w:t>dosReis</w:t>
      </w:r>
      <w:r w:rsidRPr="145EA820" w:rsidR="07E5F610">
        <w:rPr>
          <w:rFonts w:ascii="Calibri" w:hAnsi="Calibri" w:eastAsia="Calibri" w:cs="Calibri"/>
          <w:b w:val="0"/>
          <w:bCs w:val="0"/>
          <w:i w:val="0"/>
          <w:iCs w:val="0"/>
          <w:noProof w:val="0"/>
          <w:color w:val="auto"/>
          <w:sz w:val="24"/>
          <w:szCs w:val="24"/>
          <w:lang w:val="en-US"/>
        </w:rPr>
        <w:t xml:space="preserve"> et al., 2010). Additionally, persistent doubts about the medical legitimacy of ADHD further discourage families from pursuing assessment and care.</w:t>
      </w:r>
    </w:p>
    <w:p xmlns:wp14="http://schemas.microsoft.com/office/word/2010/wordml" w:rsidP="145EA820" wp14:paraId="6C2757C4" wp14:textId="1ADA7E79">
      <w:pPr>
        <w:spacing w:before="240" w:beforeAutospacing="off" w:after="240" w:afterAutospacing="off"/>
        <w:rPr>
          <w:rFonts w:ascii="Calibri" w:hAnsi="Calibri" w:eastAsia="Calibri" w:cs="Calibri"/>
          <w:noProof w:val="0"/>
          <w:sz w:val="24"/>
          <w:szCs w:val="24"/>
          <w:lang w:val="en-US"/>
        </w:rPr>
      </w:pPr>
      <w:r w:rsidRPr="145EA820" w:rsidR="07E5F610">
        <w:rPr>
          <w:rFonts w:ascii="Calibri" w:hAnsi="Calibri" w:eastAsia="Calibri" w:cs="Calibri"/>
          <w:b w:val="0"/>
          <w:bCs w:val="0"/>
          <w:i w:val="0"/>
          <w:iCs w:val="0"/>
          <w:noProof w:val="0"/>
          <w:color w:val="auto"/>
          <w:sz w:val="24"/>
          <w:szCs w:val="24"/>
          <w:lang w:val="en-US"/>
        </w:rPr>
        <w:t>Moreover, cultural values that emphasise discipline, control, and conformity can exacerbate diagnostic delays. In such contexts, children displaying sign</w:t>
      </w:r>
      <w:r w:rsidRPr="145EA820" w:rsidR="07E5F610">
        <w:rPr>
          <w:rFonts w:ascii="Calibri" w:hAnsi="Calibri" w:eastAsia="Calibri" w:cs="Calibri"/>
          <w:i w:val="0"/>
          <w:iCs w:val="0"/>
          <w:noProof w:val="0"/>
          <w:color w:val="auto"/>
          <w:sz w:val="24"/>
          <w:szCs w:val="24"/>
          <w:lang w:val="en-US"/>
        </w:rPr>
        <w:t>s of restlessness or inattentiveness are often labelled as "lazy" or "disruptive," rather than being recognised as neurodivergent. This perception can deter both parents and educators from initiating specialist evaluations, even when early intervention is essential for positive long-term ou</w:t>
      </w:r>
      <w:r w:rsidRPr="145EA820" w:rsidR="07E5F610">
        <w:rPr>
          <w:rFonts w:ascii="Calibri" w:hAnsi="Calibri" w:eastAsia="Calibri" w:cs="Calibri"/>
          <w:noProof w:val="0"/>
          <w:sz w:val="24"/>
          <w:szCs w:val="24"/>
          <w:lang w:val="en-US"/>
        </w:rPr>
        <w:t>tcomes (Scholarworks, Peterann and Blackstock, 2024).</w:t>
      </w:r>
    </w:p>
    <w:p xmlns:wp14="http://schemas.microsoft.com/office/word/2010/wordml" w:rsidP="145EA820" wp14:paraId="13204234" wp14:textId="718817BC">
      <w:pPr>
        <w:spacing w:before="240" w:beforeAutospacing="off" w:after="240" w:afterAutospacing="off"/>
        <w:rPr>
          <w:rFonts w:ascii="Calibri" w:hAnsi="Calibri" w:eastAsia="Calibri" w:cs="Calibri"/>
          <w:noProof w:val="0"/>
          <w:lang w:val="en-US"/>
        </w:rPr>
      </w:pPr>
      <w:r w:rsidRPr="145EA820" w:rsidR="07E5F610">
        <w:rPr>
          <w:rFonts w:ascii="Calibri" w:hAnsi="Calibri" w:eastAsia="Calibri" w:cs="Calibri"/>
          <w:noProof w:val="0"/>
          <w:lang w:val="en-US"/>
        </w:rPr>
        <w:t xml:space="preserve">Gender-based expectations further complicate the diagnostic landscape. While boys are more likely to exhibit </w:t>
      </w:r>
      <w:r w:rsidRPr="145EA820" w:rsidR="07E5F610">
        <w:rPr>
          <w:rFonts w:ascii="Calibri" w:hAnsi="Calibri" w:eastAsia="Calibri" w:cs="Calibri"/>
          <w:noProof w:val="0"/>
          <w:lang w:val="en-US"/>
        </w:rPr>
        <w:t>externalising</w:t>
      </w:r>
      <w:r w:rsidRPr="145EA820" w:rsidR="07E5F610">
        <w:rPr>
          <w:rFonts w:ascii="Calibri" w:hAnsi="Calibri" w:eastAsia="Calibri" w:cs="Calibri"/>
          <w:noProof w:val="0"/>
          <w:lang w:val="en-US"/>
        </w:rPr>
        <w:t xml:space="preserve"> </w:t>
      </w:r>
      <w:r w:rsidRPr="145EA820" w:rsidR="07E5F610">
        <w:rPr>
          <w:rFonts w:ascii="Calibri" w:hAnsi="Calibri" w:eastAsia="Calibri" w:cs="Calibri"/>
          <w:noProof w:val="0"/>
          <w:lang w:val="en-US"/>
        </w:rPr>
        <w:t>behaviours</w:t>
      </w:r>
      <w:r w:rsidRPr="145EA820" w:rsidR="07E5F610">
        <w:rPr>
          <w:rFonts w:ascii="Calibri" w:hAnsi="Calibri" w:eastAsia="Calibri" w:cs="Calibri"/>
          <w:noProof w:val="0"/>
          <w:lang w:val="en-US"/>
        </w:rPr>
        <w:t xml:space="preserve"> such as hyperactivity and impulsivity, girls often present with </w:t>
      </w:r>
      <w:r w:rsidRPr="145EA820" w:rsidR="07E5F610">
        <w:rPr>
          <w:rFonts w:ascii="Calibri" w:hAnsi="Calibri" w:eastAsia="Calibri" w:cs="Calibri"/>
          <w:noProof w:val="0"/>
          <w:lang w:val="en-US"/>
        </w:rPr>
        <w:t>internalising</w:t>
      </w:r>
      <w:r w:rsidRPr="145EA820" w:rsidR="07E5F610">
        <w:rPr>
          <w:rFonts w:ascii="Calibri" w:hAnsi="Calibri" w:eastAsia="Calibri" w:cs="Calibri"/>
          <w:noProof w:val="0"/>
          <w:lang w:val="en-US"/>
        </w:rPr>
        <w:t xml:space="preserve"> symptoms like inattention, forgetfulness, or </w:t>
      </w:r>
      <w:r w:rsidRPr="145EA820" w:rsidR="07E5F610">
        <w:rPr>
          <w:rFonts w:ascii="Calibri" w:hAnsi="Calibri" w:eastAsia="Calibri" w:cs="Calibri"/>
          <w:noProof w:val="0"/>
          <w:lang w:val="en-US"/>
        </w:rPr>
        <w:t>disorganisation</w:t>
      </w:r>
      <w:r w:rsidRPr="145EA820" w:rsidR="07E5F610">
        <w:rPr>
          <w:rFonts w:ascii="Calibri" w:hAnsi="Calibri" w:eastAsia="Calibri" w:cs="Calibri"/>
          <w:noProof w:val="0"/>
          <w:lang w:val="en-US"/>
        </w:rPr>
        <w:t xml:space="preserve">—traits that are easily overlooked by adults (NHS, 2025b). Furthermore, societal norms that expect girls to be quiet, compliant, and emotionally regulated may prompt them to mask their difficulties, making detection even more challenging (Young et al., 2020). As a result, many girls </w:t>
      </w:r>
      <w:r w:rsidRPr="145EA820" w:rsidR="07E5F610">
        <w:rPr>
          <w:rFonts w:ascii="Calibri" w:hAnsi="Calibri" w:eastAsia="Calibri" w:cs="Calibri"/>
          <w:noProof w:val="0"/>
          <w:lang w:val="en-US"/>
        </w:rPr>
        <w:t>remain</w:t>
      </w:r>
      <w:r w:rsidRPr="145EA820" w:rsidR="07E5F610">
        <w:rPr>
          <w:rFonts w:ascii="Calibri" w:hAnsi="Calibri" w:eastAsia="Calibri" w:cs="Calibri"/>
          <w:noProof w:val="0"/>
          <w:lang w:val="en-US"/>
        </w:rPr>
        <w:t xml:space="preserve"> undiagnosed until adolescence or adulthood, delaying access to </w:t>
      </w:r>
      <w:r w:rsidRPr="145EA820" w:rsidR="07E5F610">
        <w:rPr>
          <w:rFonts w:ascii="Calibri" w:hAnsi="Calibri" w:eastAsia="Calibri" w:cs="Calibri"/>
          <w:noProof w:val="0"/>
          <w:lang w:val="en-US"/>
        </w:rPr>
        <w:t>appropriate interventions</w:t>
      </w:r>
      <w:r w:rsidRPr="145EA820" w:rsidR="07E5F610">
        <w:rPr>
          <w:rFonts w:ascii="Calibri" w:hAnsi="Calibri" w:eastAsia="Calibri" w:cs="Calibri"/>
          <w:noProof w:val="0"/>
          <w:lang w:val="en-US"/>
        </w:rPr>
        <w:t xml:space="preserve"> and </w:t>
      </w:r>
      <w:r w:rsidRPr="145EA820" w:rsidR="07E5F610">
        <w:rPr>
          <w:rFonts w:ascii="Calibri" w:hAnsi="Calibri" w:eastAsia="Calibri" w:cs="Calibri"/>
          <w:noProof w:val="0"/>
          <w:lang w:val="en-US"/>
        </w:rPr>
        <w:t>exacerbating</w:t>
      </w:r>
      <w:r w:rsidRPr="145EA820" w:rsidR="07E5F610">
        <w:rPr>
          <w:rFonts w:ascii="Calibri" w:hAnsi="Calibri" w:eastAsia="Calibri" w:cs="Calibri"/>
          <w:noProof w:val="0"/>
          <w:lang w:val="en-US"/>
        </w:rPr>
        <w:t xml:space="preserve"> their difficulties over time.</w:t>
      </w:r>
    </w:p>
    <w:p xmlns:wp14="http://schemas.microsoft.com/office/word/2010/wordml" w:rsidP="145EA820" wp14:paraId="53EDABF3" wp14:textId="6398ABEA">
      <w:pPr>
        <w:spacing w:before="240" w:beforeAutospacing="off" w:after="240" w:afterAutospacing="off"/>
        <w:rPr>
          <w:rFonts w:ascii="Calibri" w:hAnsi="Calibri" w:eastAsia="Calibri" w:cs="Calibri"/>
          <w:noProof w:val="0"/>
          <w:lang w:val="en-US"/>
        </w:rPr>
      </w:pPr>
      <w:r w:rsidRPr="145EA820" w:rsidR="07E5F610">
        <w:rPr>
          <w:rFonts w:ascii="Calibri" w:hAnsi="Calibri" w:eastAsia="Calibri" w:cs="Calibri"/>
          <w:noProof w:val="0"/>
          <w:lang w:val="en-US"/>
        </w:rPr>
        <w:t xml:space="preserve">The consequences of such delays are profound. Without </w:t>
      </w:r>
      <w:r w:rsidRPr="145EA820" w:rsidR="07E5F610">
        <w:rPr>
          <w:rFonts w:ascii="Calibri" w:hAnsi="Calibri" w:eastAsia="Calibri" w:cs="Calibri"/>
          <w:noProof w:val="0"/>
          <w:lang w:val="en-US"/>
        </w:rPr>
        <w:t>timely</w:t>
      </w:r>
      <w:r w:rsidRPr="145EA820" w:rsidR="07E5F610">
        <w:rPr>
          <w:rFonts w:ascii="Calibri" w:hAnsi="Calibri" w:eastAsia="Calibri" w:cs="Calibri"/>
          <w:noProof w:val="0"/>
          <w:lang w:val="en-US"/>
        </w:rPr>
        <w:t xml:space="preserve"> diagnosis and support, girls with ADHD often face significant academic struggles, low self-esteem, and challenges in forming peer relationships. These difficulties may contribute to the development of comorbid conditions such as anxiety and depression, further impairing their mental health and overall development (French et al., 2024). Additionally, the repercussions extend beyond the individual to the broader family context. Parents of undiagnosed children </w:t>
      </w:r>
      <w:r w:rsidRPr="145EA820" w:rsidR="07E5F610">
        <w:rPr>
          <w:rFonts w:ascii="Calibri" w:hAnsi="Calibri" w:eastAsia="Calibri" w:cs="Calibri"/>
          <w:noProof w:val="0"/>
          <w:lang w:val="en-US"/>
        </w:rPr>
        <w:t>frequently</w:t>
      </w:r>
      <w:r w:rsidRPr="145EA820" w:rsidR="07E5F610">
        <w:rPr>
          <w:rFonts w:ascii="Calibri" w:hAnsi="Calibri" w:eastAsia="Calibri" w:cs="Calibri"/>
          <w:noProof w:val="0"/>
          <w:lang w:val="en-US"/>
        </w:rPr>
        <w:t xml:space="preserve"> experience heightened stress, frustration, and confusion—particularly when unaware of the neurodevelopmental basis of their child’s </w:t>
      </w:r>
      <w:r w:rsidRPr="145EA820" w:rsidR="07E5F610">
        <w:rPr>
          <w:rFonts w:ascii="Calibri" w:hAnsi="Calibri" w:eastAsia="Calibri" w:cs="Calibri"/>
          <w:noProof w:val="0"/>
          <w:lang w:val="en-US"/>
        </w:rPr>
        <w:t>behaviour</w:t>
      </w:r>
      <w:r w:rsidRPr="145EA820" w:rsidR="07E5F610">
        <w:rPr>
          <w:rFonts w:ascii="Calibri" w:hAnsi="Calibri" w:eastAsia="Calibri" w:cs="Calibri"/>
          <w:noProof w:val="0"/>
          <w:lang w:val="en-US"/>
        </w:rPr>
        <w:t>. This can strain family dynamics and contribute to feelings of inadequacy and emotional burnout (Meltzer et al., 2011b).</w:t>
      </w:r>
    </w:p>
    <w:p xmlns:wp14="http://schemas.microsoft.com/office/word/2010/wordml" w:rsidP="145EA820" wp14:paraId="1961B51C" wp14:textId="5FBC3DEA">
      <w:pPr>
        <w:spacing w:before="240" w:beforeAutospacing="off" w:after="240" w:afterAutospacing="off"/>
        <w:rPr>
          <w:rFonts w:ascii="Calibri" w:hAnsi="Calibri" w:eastAsia="Calibri" w:cs="Calibri"/>
          <w:noProof w:val="0"/>
          <w:lang w:val="en-US"/>
        </w:rPr>
      </w:pPr>
      <w:r w:rsidRPr="145EA820" w:rsidR="07E5F610">
        <w:rPr>
          <w:rFonts w:ascii="Calibri" w:hAnsi="Calibri" w:eastAsia="Calibri" w:cs="Calibri"/>
          <w:noProof w:val="0"/>
          <w:lang w:val="en-US"/>
        </w:rPr>
        <w:t>Furthermore, stigma contributes to social isolation for both children and their families. Parents may be hesitant to share their experiences or seek help, fearing judgment or misunderstanding. This isolation limits access to essential resources, peer networks, and professional support. Simultaneously, children with undiagnosed ADHD may experience exclusion or bullying, reinforcing their emotional vulnerability and sense of difference.</w:t>
      </w:r>
    </w:p>
    <w:p xmlns:wp14="http://schemas.microsoft.com/office/word/2010/wordml" w:rsidP="145EA820" wp14:paraId="387F14D1" wp14:textId="1B08BE9D">
      <w:pPr>
        <w:spacing w:before="240" w:beforeAutospacing="off" w:after="240" w:afterAutospacing="off"/>
        <w:rPr>
          <w:rFonts w:ascii="Calibri" w:hAnsi="Calibri" w:eastAsia="Calibri" w:cs="Calibri"/>
          <w:noProof w:val="0"/>
          <w:lang w:val="en-US"/>
        </w:rPr>
      </w:pPr>
      <w:r w:rsidRPr="44F51818" w:rsidR="07E5F610">
        <w:rPr>
          <w:rFonts w:ascii="Calibri" w:hAnsi="Calibri" w:eastAsia="Calibri" w:cs="Calibri"/>
          <w:noProof w:val="0"/>
          <w:lang w:val="en-US"/>
        </w:rPr>
        <w:t xml:space="preserve">The need for early and </w:t>
      </w:r>
      <w:r w:rsidRPr="44F51818" w:rsidR="07E5F610">
        <w:rPr>
          <w:rFonts w:ascii="Calibri" w:hAnsi="Calibri" w:eastAsia="Calibri" w:cs="Calibri"/>
          <w:noProof w:val="0"/>
          <w:lang w:val="en-US"/>
        </w:rPr>
        <w:t>accurate</w:t>
      </w:r>
      <w:r w:rsidRPr="44F51818" w:rsidR="07E5F610">
        <w:rPr>
          <w:rFonts w:ascii="Calibri" w:hAnsi="Calibri" w:eastAsia="Calibri" w:cs="Calibri"/>
          <w:noProof w:val="0"/>
          <w:lang w:val="en-US"/>
        </w:rPr>
        <w:t xml:space="preserve"> diagnosis is underscored by Article 24 of the United Nations Convention on the Rights of the Child (UNCRC), which affirms the right of every child to the highest attainable standard of health, including access to early identification and </w:t>
      </w:r>
      <w:r w:rsidRPr="44F51818" w:rsidR="07E5F610">
        <w:rPr>
          <w:rFonts w:ascii="Calibri" w:hAnsi="Calibri" w:eastAsia="Calibri" w:cs="Calibri"/>
          <w:noProof w:val="0"/>
          <w:lang w:val="en-US"/>
        </w:rPr>
        <w:t>appropriate treatment</w:t>
      </w:r>
      <w:r w:rsidRPr="44F51818" w:rsidR="07E5F610">
        <w:rPr>
          <w:rFonts w:ascii="Calibri" w:hAnsi="Calibri" w:eastAsia="Calibri" w:cs="Calibri"/>
          <w:noProof w:val="0"/>
          <w:lang w:val="en-US"/>
        </w:rPr>
        <w:t xml:space="preserve"> (UNCRC, 2023). When ADHD goes </w:t>
      </w:r>
      <w:r w:rsidRPr="44F51818" w:rsidR="07E5F610">
        <w:rPr>
          <w:rFonts w:ascii="Calibri" w:hAnsi="Calibri" w:eastAsia="Calibri" w:cs="Calibri"/>
          <w:noProof w:val="0"/>
          <w:lang w:val="en-US"/>
        </w:rPr>
        <w:t>unrecognised</w:t>
      </w:r>
      <w:r w:rsidRPr="44F51818" w:rsidR="07E5F610">
        <w:rPr>
          <w:rFonts w:ascii="Calibri" w:hAnsi="Calibri" w:eastAsia="Calibri" w:cs="Calibri"/>
          <w:noProof w:val="0"/>
          <w:lang w:val="en-US"/>
        </w:rPr>
        <w:t>, not only is a child’s developmental potential hindered, but their fundamental rights are also compromised.</w:t>
      </w:r>
    </w:p>
    <w:p xmlns:wp14="http://schemas.microsoft.com/office/word/2010/wordml" w:rsidP="44F51818" wp14:paraId="43898EAF" wp14:textId="24FFAF6D">
      <w:pPr>
        <w:spacing w:before="240" w:beforeAutospacing="off" w:after="240" w:afterAutospacing="off"/>
        <w:rPr>
          <w:rFonts w:ascii="Calibri" w:hAnsi="Calibri" w:eastAsia="Calibri" w:cs="Calibri"/>
          <w:noProof w:val="0"/>
          <w:color w:val="auto"/>
          <w:sz w:val="24"/>
          <w:szCs w:val="24"/>
          <w:lang w:val="en-US"/>
        </w:rPr>
      </w:pPr>
      <w:r w:rsidRPr="44F51818" w:rsidR="5880C52D">
        <w:rPr>
          <w:rFonts w:ascii="Calibri" w:hAnsi="Calibri" w:eastAsia="Calibri" w:cs="Calibri"/>
          <w:b w:val="0"/>
          <w:bCs w:val="0"/>
          <w:i w:val="0"/>
          <w:iCs w:val="0"/>
          <w:caps w:val="0"/>
          <w:smallCaps w:val="0"/>
          <w:noProof w:val="0"/>
          <w:color w:val="auto"/>
          <w:sz w:val="24"/>
          <w:szCs w:val="24"/>
          <w:lang w:val="en-US"/>
        </w:rPr>
        <w:t xml:space="preserve">If anyone has any questions </w:t>
      </w:r>
      <w:r w:rsidRPr="44F51818" w:rsidR="5880C52D">
        <w:rPr>
          <w:rFonts w:ascii="Calibri" w:hAnsi="Calibri" w:eastAsia="Calibri" w:cs="Calibri"/>
          <w:b w:val="0"/>
          <w:bCs w:val="0"/>
          <w:i w:val="0"/>
          <w:iCs w:val="0"/>
          <w:caps w:val="0"/>
          <w:smallCaps w:val="0"/>
          <w:noProof w:val="0"/>
          <w:color w:val="auto"/>
          <w:sz w:val="24"/>
          <w:szCs w:val="24"/>
          <w:lang w:val="en-US"/>
        </w:rPr>
        <w:t>regarding</w:t>
      </w:r>
      <w:r w:rsidRPr="44F51818" w:rsidR="5880C52D">
        <w:rPr>
          <w:rFonts w:ascii="Calibri" w:hAnsi="Calibri" w:eastAsia="Calibri" w:cs="Calibri"/>
          <w:b w:val="0"/>
          <w:bCs w:val="0"/>
          <w:i w:val="0"/>
          <w:iCs w:val="0"/>
          <w:caps w:val="0"/>
          <w:smallCaps w:val="0"/>
          <w:noProof w:val="0"/>
          <w:color w:val="auto"/>
          <w:sz w:val="24"/>
          <w:szCs w:val="24"/>
          <w:lang w:val="en-US"/>
        </w:rPr>
        <w:t xml:space="preserve"> the material covered thus far, I would be more than happy to provide clarification or further explanation.</w:t>
      </w:r>
    </w:p>
    <w:p xmlns:wp14="http://schemas.microsoft.com/office/word/2010/wordml" w:rsidP="145EA820" wp14:paraId="4ED086B7" wp14:textId="04015A55">
      <w:pPr>
        <w:spacing w:before="319" w:beforeAutospacing="off" w:after="319" w:afterAutospacing="off"/>
        <w:jc w:val="center"/>
        <w:rPr>
          <w:rFonts w:ascii="Calibri" w:hAnsi="Calibri" w:eastAsia="Calibri" w:cs="Calibri"/>
          <w:noProof w:val="0"/>
          <w:color w:val="FF0000"/>
          <w:sz w:val="24"/>
          <w:szCs w:val="24"/>
          <w:lang w:val="en-US"/>
        </w:rPr>
      </w:pPr>
      <w:r w:rsidRPr="4B06C06A" w:rsidR="35C5DD67">
        <w:rPr>
          <w:rFonts w:ascii="Calibri" w:hAnsi="Calibri" w:eastAsia="Calibri" w:cs="Calibri"/>
          <w:b w:val="1"/>
          <w:bCs w:val="1"/>
          <w:i w:val="0"/>
          <w:iCs w:val="0"/>
          <w:caps w:val="0"/>
          <w:smallCaps w:val="0"/>
          <w:strike w:val="0"/>
          <w:dstrike w:val="0"/>
          <w:noProof w:val="0"/>
          <w:color w:val="FF0000"/>
          <w:sz w:val="28"/>
          <w:szCs w:val="28"/>
          <w:u w:val="single"/>
          <w:lang w:val="en-US"/>
        </w:rPr>
        <w:t>Why do you think there seems to be an increase in ADHD diagnoses among children today?</w:t>
      </w:r>
    </w:p>
    <w:p xmlns:wp14="http://schemas.microsoft.com/office/word/2010/wordml" w:rsidP="4B06C06A" wp14:paraId="6CE3DACD" wp14:textId="3FAE5B0B">
      <w:pPr>
        <w:spacing w:before="240" w:beforeAutospacing="off" w:after="240" w:afterAutospacing="off"/>
        <w:rPr>
          <w:rFonts w:ascii="Calibri" w:hAnsi="Calibri" w:eastAsia="Calibri" w:cs="Calibri"/>
          <w:noProof w:val="0"/>
          <w:lang w:val="en-US"/>
        </w:rPr>
      </w:pPr>
      <w:r w:rsidRPr="4B06C06A" w:rsidR="57CCDE60">
        <w:rPr>
          <w:rFonts w:ascii="Calibri" w:hAnsi="Calibri" w:eastAsia="Calibri" w:cs="Calibri"/>
          <w:noProof w:val="0"/>
          <w:lang w:val="en-US"/>
        </w:rPr>
        <w:t xml:space="preserve"> </w:t>
      </w:r>
      <w:r w:rsidRPr="4B06C06A" w:rsidR="6AB47DF2">
        <w:rPr>
          <w:rFonts w:ascii="Calibri" w:hAnsi="Calibri" w:eastAsia="Calibri" w:cs="Calibri"/>
          <w:noProof w:val="0"/>
          <w:sz w:val="24"/>
          <w:szCs w:val="24"/>
          <w:lang w:val="en-US"/>
        </w:rPr>
        <w:t xml:space="preserve">One </w:t>
      </w:r>
      <w:r w:rsidRPr="4B06C06A" w:rsidR="6AB47DF2">
        <w:rPr>
          <w:rFonts w:ascii="Calibri" w:hAnsi="Calibri" w:eastAsia="Calibri" w:cs="Calibri"/>
          <w:noProof w:val="0"/>
          <w:sz w:val="24"/>
          <w:szCs w:val="24"/>
          <w:lang w:val="en-US"/>
        </w:rPr>
        <w:t>important factor</w:t>
      </w:r>
      <w:r w:rsidRPr="4B06C06A" w:rsidR="6AB47DF2">
        <w:rPr>
          <w:rFonts w:ascii="Calibri" w:hAnsi="Calibri" w:eastAsia="Calibri" w:cs="Calibri"/>
          <w:noProof w:val="0"/>
          <w:sz w:val="24"/>
          <w:szCs w:val="24"/>
          <w:lang w:val="en-US"/>
        </w:rPr>
        <w:t xml:space="preserve"> to consider is </w:t>
      </w:r>
      <w:r w:rsidRPr="4B06C06A" w:rsidR="57CCDE60">
        <w:rPr>
          <w:rFonts w:ascii="Calibri" w:hAnsi="Calibri" w:eastAsia="Calibri" w:cs="Calibri"/>
          <w:noProof w:val="0"/>
          <w:lang w:val="en-US"/>
        </w:rPr>
        <w:t xml:space="preserve">the evolving diagnostic landscape. While concerns about overdiagnosis have </w:t>
      </w:r>
      <w:r w:rsidRPr="4B06C06A" w:rsidR="57CCDE60">
        <w:rPr>
          <w:rFonts w:ascii="Calibri" w:hAnsi="Calibri" w:eastAsia="Calibri" w:cs="Calibri"/>
          <w:noProof w:val="0"/>
          <w:lang w:val="en-US"/>
        </w:rPr>
        <w:t>emerged</w:t>
      </w:r>
      <w:r w:rsidRPr="4B06C06A" w:rsidR="57CCDE60">
        <w:rPr>
          <w:rFonts w:ascii="Calibri" w:hAnsi="Calibri" w:eastAsia="Calibri" w:cs="Calibri"/>
          <w:noProof w:val="0"/>
          <w:lang w:val="en-US"/>
        </w:rPr>
        <w:t xml:space="preserve">, the rise in ADHD diagnoses may, in fact, reflect a necessary correction to historical under-recognition—particularly among girls. For decades, diagnostic criteria and clinical models disproportionately focused on </w:t>
      </w:r>
      <w:r w:rsidRPr="4B06C06A" w:rsidR="57CCDE60">
        <w:rPr>
          <w:rFonts w:ascii="Calibri" w:hAnsi="Calibri" w:eastAsia="Calibri" w:cs="Calibri"/>
          <w:noProof w:val="0"/>
          <w:lang w:val="en-US"/>
        </w:rPr>
        <w:t>externalised</w:t>
      </w:r>
      <w:r w:rsidRPr="4B06C06A" w:rsidR="57CCDE60">
        <w:rPr>
          <w:rFonts w:ascii="Calibri" w:hAnsi="Calibri" w:eastAsia="Calibri" w:cs="Calibri"/>
          <w:noProof w:val="0"/>
          <w:lang w:val="en-US"/>
        </w:rPr>
        <w:t xml:space="preserve"> </w:t>
      </w:r>
      <w:r w:rsidRPr="4B06C06A" w:rsidR="57CCDE60">
        <w:rPr>
          <w:rFonts w:ascii="Calibri" w:hAnsi="Calibri" w:eastAsia="Calibri" w:cs="Calibri"/>
          <w:noProof w:val="0"/>
          <w:lang w:val="en-US"/>
        </w:rPr>
        <w:t>behaviours</w:t>
      </w:r>
      <w:r w:rsidRPr="4B06C06A" w:rsidR="57CCDE60">
        <w:rPr>
          <w:rFonts w:ascii="Calibri" w:hAnsi="Calibri" w:eastAsia="Calibri" w:cs="Calibri"/>
          <w:noProof w:val="0"/>
          <w:lang w:val="en-US"/>
        </w:rPr>
        <w:t xml:space="preserve"> common in boys, while more subtle, </w:t>
      </w:r>
      <w:r w:rsidRPr="4B06C06A" w:rsidR="57CCDE60">
        <w:rPr>
          <w:rFonts w:ascii="Calibri" w:hAnsi="Calibri" w:eastAsia="Calibri" w:cs="Calibri"/>
          <w:noProof w:val="0"/>
          <w:lang w:val="en-US"/>
        </w:rPr>
        <w:t>internalised</w:t>
      </w:r>
      <w:r w:rsidRPr="4B06C06A" w:rsidR="57CCDE60">
        <w:rPr>
          <w:rFonts w:ascii="Calibri" w:hAnsi="Calibri" w:eastAsia="Calibri" w:cs="Calibri"/>
          <w:noProof w:val="0"/>
          <w:lang w:val="en-US"/>
        </w:rPr>
        <w:t xml:space="preserve"> symptoms seen in girls were overlooked or misattributed to other issues (National Geographic, 2024; DeAngelis, 2024; Abdelnour, Jansen and Gold, 2024).</w:t>
      </w:r>
    </w:p>
    <w:p xmlns:wp14="http://schemas.microsoft.com/office/word/2010/wordml" w:rsidP="44F51818" wp14:paraId="34D8BDEA" wp14:textId="7B03D03F">
      <w:pPr>
        <w:pStyle w:val="Normal"/>
        <w:spacing w:before="240" w:beforeAutospacing="off" w:after="240" w:afterAutospacing="off"/>
        <w:rPr>
          <w:rFonts w:ascii="Calibri" w:hAnsi="Calibri" w:eastAsia="Calibri" w:cs="Calibri"/>
          <w:noProof w:val="0"/>
          <w:lang w:val="en-US"/>
        </w:rPr>
      </w:pPr>
      <w:r w:rsidRPr="44F51818" w:rsidR="35C5DD67">
        <w:rPr>
          <w:rFonts w:ascii="Calibri" w:hAnsi="Calibri" w:eastAsia="Calibri" w:cs="Calibri"/>
          <w:noProof w:val="0"/>
          <w:lang w:val="en-US"/>
        </w:rPr>
        <w:t>I</w:t>
      </w:r>
      <w:r w:rsidRPr="44F51818" w:rsidR="07E5F610">
        <w:rPr>
          <w:rFonts w:ascii="Calibri" w:hAnsi="Calibri" w:eastAsia="Calibri" w:cs="Calibri"/>
          <w:noProof w:val="0"/>
          <w:lang w:val="en-US"/>
        </w:rPr>
        <w:t xml:space="preserve">ncreased visibility of ADHD in mainstream and digital media has played a dual role. On one hand, platforms like TikTok have raised awareness, encouraged open conversations about neurodivergence, and empowered individuals—especially women and girls—to seek long-overdue assessments (News, 2025; </w:t>
      </w:r>
      <w:r w:rsidRPr="44F51818" w:rsidR="07E5F610">
        <w:rPr>
          <w:rFonts w:ascii="Calibri" w:hAnsi="Calibri" w:eastAsia="Calibri" w:cs="Calibri"/>
          <w:noProof w:val="0"/>
          <w:lang w:val="en-US"/>
        </w:rPr>
        <w:t>Korducki</w:t>
      </w:r>
      <w:r w:rsidRPr="44F51818" w:rsidR="07E5F610">
        <w:rPr>
          <w:rFonts w:ascii="Calibri" w:hAnsi="Calibri" w:eastAsia="Calibri" w:cs="Calibri"/>
          <w:noProof w:val="0"/>
          <w:lang w:val="en-US"/>
        </w:rPr>
        <w:t xml:space="preserve">, 2022). </w:t>
      </w:r>
      <w:r w:rsidRPr="44F51818" w:rsidR="07E5F610">
        <w:rPr>
          <w:rFonts w:ascii="Calibri" w:hAnsi="Calibri" w:eastAsia="Calibri" w:cs="Calibri"/>
          <w:noProof w:val="0"/>
          <w:lang w:val="en-US"/>
        </w:rPr>
        <w:t>On the other hand, this heightened visibility has blurred the line between clinically significant symptoms and normative personality traits such as high energy or distractibility (Mussen, 2025; Blair, 2025).</w:t>
      </w:r>
      <w:r w:rsidRPr="44F51818" w:rsidR="07E5F610">
        <w:rPr>
          <w:rFonts w:ascii="Calibri" w:hAnsi="Calibri" w:eastAsia="Calibri" w:cs="Calibri"/>
          <w:noProof w:val="0"/>
          <w:lang w:val="en-US"/>
        </w:rPr>
        <w:t xml:space="preserve"> The widespread dissemination of simplified symptom checklists and self-diagnoses online risks diluting diagnostic criteria, potentially leading to inappropriate labelling or over-</w:t>
      </w:r>
      <w:r w:rsidRPr="44F51818" w:rsidR="07E5F610">
        <w:rPr>
          <w:rFonts w:ascii="Calibri" w:hAnsi="Calibri" w:eastAsia="Calibri" w:cs="Calibri"/>
          <w:noProof w:val="0"/>
          <w:lang w:val="en-US"/>
        </w:rPr>
        <w:t>pathologisation</w:t>
      </w:r>
      <w:r w:rsidRPr="44F51818" w:rsidR="07E5F610">
        <w:rPr>
          <w:rFonts w:ascii="Calibri" w:hAnsi="Calibri" w:eastAsia="Calibri" w:cs="Calibri"/>
          <w:noProof w:val="0"/>
          <w:lang w:val="en-US"/>
        </w:rPr>
        <w:t>.</w:t>
      </w:r>
    </w:p>
    <w:p xmlns:wp14="http://schemas.microsoft.com/office/word/2010/wordml" w:rsidP="145EA820" wp14:paraId="1F2CB193" wp14:textId="0113A2DE">
      <w:pPr>
        <w:spacing w:before="240" w:beforeAutospacing="off" w:after="240" w:afterAutospacing="off"/>
        <w:rPr>
          <w:rFonts w:ascii="Calibri" w:hAnsi="Calibri" w:eastAsia="Calibri" w:cs="Calibri"/>
          <w:noProof w:val="0"/>
          <w:lang w:val="en-US"/>
        </w:rPr>
      </w:pPr>
      <w:r w:rsidRPr="145EA820" w:rsidR="07E5F610">
        <w:rPr>
          <w:rFonts w:ascii="Calibri" w:hAnsi="Calibri" w:eastAsia="Calibri" w:cs="Calibri"/>
          <w:noProof w:val="0"/>
          <w:lang w:val="en-US"/>
        </w:rPr>
        <w:t xml:space="preserve">Educational systems also play a significant role in shaping diagnostic outcomes. Schools that </w:t>
      </w:r>
      <w:r w:rsidRPr="145EA820" w:rsidR="07E5F610">
        <w:rPr>
          <w:rFonts w:ascii="Calibri" w:hAnsi="Calibri" w:eastAsia="Calibri" w:cs="Calibri"/>
          <w:noProof w:val="0"/>
          <w:lang w:val="en-US"/>
        </w:rPr>
        <w:t>prioritise</w:t>
      </w:r>
      <w:r w:rsidRPr="145EA820" w:rsidR="07E5F610">
        <w:rPr>
          <w:rFonts w:ascii="Calibri" w:hAnsi="Calibri" w:eastAsia="Calibri" w:cs="Calibri"/>
          <w:noProof w:val="0"/>
          <w:lang w:val="en-US"/>
        </w:rPr>
        <w:t xml:space="preserve"> structured learning, </w:t>
      </w:r>
      <w:r w:rsidRPr="145EA820" w:rsidR="07E5F610">
        <w:rPr>
          <w:rFonts w:ascii="Calibri" w:hAnsi="Calibri" w:eastAsia="Calibri" w:cs="Calibri"/>
          <w:noProof w:val="0"/>
          <w:lang w:val="en-US"/>
        </w:rPr>
        <w:t>standardised</w:t>
      </w:r>
      <w:r w:rsidRPr="145EA820" w:rsidR="07E5F610">
        <w:rPr>
          <w:rFonts w:ascii="Calibri" w:hAnsi="Calibri" w:eastAsia="Calibri" w:cs="Calibri"/>
          <w:noProof w:val="0"/>
          <w:lang w:val="en-US"/>
        </w:rPr>
        <w:t xml:space="preserve"> testing, and </w:t>
      </w:r>
      <w:r w:rsidRPr="145EA820" w:rsidR="07E5F610">
        <w:rPr>
          <w:rFonts w:ascii="Calibri" w:hAnsi="Calibri" w:eastAsia="Calibri" w:cs="Calibri"/>
          <w:noProof w:val="0"/>
          <w:lang w:val="en-US"/>
        </w:rPr>
        <w:t>behavioural</w:t>
      </w:r>
      <w:r w:rsidRPr="145EA820" w:rsidR="07E5F610">
        <w:rPr>
          <w:rFonts w:ascii="Calibri" w:hAnsi="Calibri" w:eastAsia="Calibri" w:cs="Calibri"/>
          <w:noProof w:val="0"/>
          <w:lang w:val="en-US"/>
        </w:rPr>
        <w:t xml:space="preserve"> compliance often </w:t>
      </w:r>
      <w:r w:rsidRPr="145EA820" w:rsidR="07E5F610">
        <w:rPr>
          <w:rFonts w:ascii="Calibri" w:hAnsi="Calibri" w:eastAsia="Calibri" w:cs="Calibri"/>
          <w:noProof w:val="0"/>
          <w:lang w:val="en-US"/>
        </w:rPr>
        <w:t>marginalise</w:t>
      </w:r>
      <w:r w:rsidRPr="145EA820" w:rsidR="07E5F610">
        <w:rPr>
          <w:rFonts w:ascii="Calibri" w:hAnsi="Calibri" w:eastAsia="Calibri" w:cs="Calibri"/>
          <w:noProof w:val="0"/>
          <w:lang w:val="en-US"/>
        </w:rPr>
        <w:t xml:space="preserve"> students who do not conform to these norms. Consequently, children who simply learn differently or display nonconformist </w:t>
      </w:r>
      <w:r w:rsidRPr="145EA820" w:rsidR="07E5F610">
        <w:rPr>
          <w:rFonts w:ascii="Calibri" w:hAnsi="Calibri" w:eastAsia="Calibri" w:cs="Calibri"/>
          <w:noProof w:val="0"/>
          <w:lang w:val="en-US"/>
        </w:rPr>
        <w:t>behaviours</w:t>
      </w:r>
      <w:r w:rsidRPr="145EA820" w:rsidR="07E5F610">
        <w:rPr>
          <w:rFonts w:ascii="Calibri" w:hAnsi="Calibri" w:eastAsia="Calibri" w:cs="Calibri"/>
          <w:noProof w:val="0"/>
          <w:lang w:val="en-US"/>
        </w:rPr>
        <w:t xml:space="preserve"> may be diagnosed with ADHD, not necessarily because of a neurodevelopmental condition, but because they </w:t>
      </w:r>
      <w:r w:rsidRPr="145EA820" w:rsidR="07E5F610">
        <w:rPr>
          <w:rFonts w:ascii="Calibri" w:hAnsi="Calibri" w:eastAsia="Calibri" w:cs="Calibri"/>
          <w:noProof w:val="0"/>
          <w:lang w:val="en-US"/>
        </w:rPr>
        <w:t>fail to</w:t>
      </w:r>
      <w:r w:rsidRPr="145EA820" w:rsidR="07E5F610">
        <w:rPr>
          <w:rFonts w:ascii="Calibri" w:hAnsi="Calibri" w:eastAsia="Calibri" w:cs="Calibri"/>
          <w:noProof w:val="0"/>
          <w:lang w:val="en-US"/>
        </w:rPr>
        <w:t xml:space="preserve"> fit rigid educational expectations (Blair, 2025).</w:t>
      </w:r>
    </w:p>
    <w:p xmlns:wp14="http://schemas.microsoft.com/office/word/2010/wordml" w:rsidP="145EA820" wp14:paraId="1D453D7A" wp14:textId="22F020FA">
      <w:pPr>
        <w:spacing w:before="240" w:beforeAutospacing="off" w:after="240" w:afterAutospacing="off"/>
        <w:rPr>
          <w:rFonts w:ascii="Calibri" w:hAnsi="Calibri" w:eastAsia="Calibri" w:cs="Calibri"/>
          <w:noProof w:val="0"/>
          <w:lang w:val="en-US"/>
        </w:rPr>
      </w:pPr>
      <w:r w:rsidRPr="145EA820" w:rsidR="07E5F610">
        <w:rPr>
          <w:rFonts w:ascii="Calibri" w:hAnsi="Calibri" w:eastAsia="Calibri" w:cs="Calibri"/>
          <w:noProof w:val="0"/>
          <w:lang w:val="en-US"/>
        </w:rPr>
        <w:t xml:space="preserve">This complexity raises an important question: does the increase in ADHD diagnoses reflect a true rise in prevalence, or is it a byproduct of sociocultural and institutional pressures that </w:t>
      </w:r>
      <w:r w:rsidRPr="145EA820" w:rsidR="07E5F610">
        <w:rPr>
          <w:rFonts w:ascii="Calibri" w:hAnsi="Calibri" w:eastAsia="Calibri" w:cs="Calibri"/>
          <w:noProof w:val="0"/>
          <w:lang w:val="en-US"/>
        </w:rPr>
        <w:t>penalise</w:t>
      </w:r>
      <w:r w:rsidRPr="145EA820" w:rsidR="07E5F610">
        <w:rPr>
          <w:rFonts w:ascii="Calibri" w:hAnsi="Calibri" w:eastAsia="Calibri" w:cs="Calibri"/>
          <w:noProof w:val="0"/>
          <w:lang w:val="en-US"/>
        </w:rPr>
        <w:t xml:space="preserve"> neurodivergent traits? If diagnostic thresholds become overly broad, there is a risk that the clinical specificity of ADHD could be undermined, leading to public misunderstanding and potentially reduced support for individuals with genuine needs (Kazda et al., 2021).</w:t>
      </w:r>
    </w:p>
    <w:p xmlns:wp14="http://schemas.microsoft.com/office/word/2010/wordml" w:rsidP="44F51818" wp14:paraId="4D2D157F" wp14:textId="348E1B7C">
      <w:pPr>
        <w:spacing w:before="240" w:beforeAutospacing="off" w:after="240" w:afterAutospacing="off"/>
        <w:rPr>
          <w:rFonts w:ascii="Calibri" w:hAnsi="Calibri" w:eastAsia="Calibri" w:cs="Calibri"/>
          <w:noProof w:val="0"/>
          <w:lang w:val="en-US"/>
        </w:rPr>
      </w:pPr>
      <w:r w:rsidRPr="44F51818" w:rsidR="07E5F610">
        <w:rPr>
          <w:rFonts w:ascii="Calibri" w:hAnsi="Calibri" w:eastAsia="Calibri" w:cs="Calibri"/>
          <w:noProof w:val="0"/>
          <w:lang w:val="en-US"/>
        </w:rPr>
        <w:t xml:space="preserve">Nonetheless, it is equally important to consider the positive implications of increased diagnosis. The growing identification of ADHD may reflect a broader societal shift toward </w:t>
      </w:r>
      <w:r w:rsidRPr="44F51818" w:rsidR="07E5F610">
        <w:rPr>
          <w:rFonts w:ascii="Calibri" w:hAnsi="Calibri" w:eastAsia="Calibri" w:cs="Calibri"/>
          <w:noProof w:val="0"/>
          <w:lang w:val="en-US"/>
        </w:rPr>
        <w:t>recognising</w:t>
      </w:r>
      <w:r w:rsidRPr="44F51818" w:rsidR="07E5F610">
        <w:rPr>
          <w:rFonts w:ascii="Calibri" w:hAnsi="Calibri" w:eastAsia="Calibri" w:cs="Calibri"/>
          <w:noProof w:val="0"/>
          <w:lang w:val="en-US"/>
        </w:rPr>
        <w:t xml:space="preserve"> neurodiversity and mental health as valid and worthy of care. As stigma declines and awareness increases, both parents and professionals are more willing to pursue evaluations, leading to earlier and more </w:t>
      </w:r>
      <w:r w:rsidRPr="44F51818" w:rsidR="07E5F610">
        <w:rPr>
          <w:rFonts w:ascii="Calibri" w:hAnsi="Calibri" w:eastAsia="Calibri" w:cs="Calibri"/>
          <w:noProof w:val="0"/>
          <w:lang w:val="en-US"/>
        </w:rPr>
        <w:t>accurate</w:t>
      </w:r>
      <w:r w:rsidRPr="44F51818" w:rsidR="07E5F610">
        <w:rPr>
          <w:rFonts w:ascii="Calibri" w:hAnsi="Calibri" w:eastAsia="Calibri" w:cs="Calibri"/>
          <w:noProof w:val="0"/>
          <w:lang w:val="en-US"/>
        </w:rPr>
        <w:t xml:space="preserve"> diagnoses. In this context, rising prevalence can be viewed not as evidence of overdiagnosis, but as </w:t>
      </w:r>
      <w:r w:rsidRPr="44F51818" w:rsidR="07E5F610">
        <w:rPr>
          <w:rFonts w:ascii="Calibri" w:hAnsi="Calibri" w:eastAsia="Calibri" w:cs="Calibri"/>
          <w:noProof w:val="0"/>
          <w:lang w:val="en-US"/>
        </w:rPr>
        <w:t>an indication</w:t>
      </w:r>
      <w:r w:rsidRPr="44F51818" w:rsidR="07E5F610">
        <w:rPr>
          <w:rFonts w:ascii="Calibri" w:hAnsi="Calibri" w:eastAsia="Calibri" w:cs="Calibri"/>
          <w:noProof w:val="0"/>
          <w:lang w:val="en-US"/>
        </w:rPr>
        <w:t xml:space="preserve"> of a more inclusive, gender-sensitive, and responsive healthcare system (O’Sullivan, 2025).</w:t>
      </w:r>
    </w:p>
    <w:p xmlns:wp14="http://schemas.microsoft.com/office/word/2010/wordml" w:rsidP="64818363" wp14:paraId="769C6101" wp14:textId="2D515F9C">
      <w:pPr>
        <w:jc w:val="center"/>
        <w:rPr>
          <w:rFonts w:ascii="Calibri" w:hAnsi="Calibri" w:eastAsia="Calibri" w:cs="Calibri"/>
          <w:b w:val="1"/>
          <w:bCs w:val="1"/>
          <w:noProof w:val="0"/>
          <w:color w:val="FF0000"/>
          <w:sz w:val="28"/>
          <w:szCs w:val="28"/>
          <w:u w:val="single"/>
          <w:lang w:val="en-US"/>
        </w:rPr>
      </w:pPr>
      <w:r w:rsidRPr="262F1FD7" w:rsidR="58881842">
        <w:rPr>
          <w:rFonts w:ascii="Calibri" w:hAnsi="Calibri" w:eastAsia="Calibri" w:cs="Calibri"/>
          <w:b w:val="1"/>
          <w:bCs w:val="1"/>
          <w:noProof w:val="0"/>
          <w:color w:val="FF0000"/>
          <w:sz w:val="28"/>
          <w:szCs w:val="28"/>
          <w:u w:val="single"/>
          <w:lang w:val="en-US"/>
        </w:rPr>
        <w:t>Are there any effective strategies for supporting children with ADHD?</w:t>
      </w:r>
    </w:p>
    <w:p xmlns:wp14="http://schemas.microsoft.com/office/word/2010/wordml" w:rsidP="64818363" wp14:paraId="3EF2F5F6" wp14:textId="24DF9411">
      <w:pPr>
        <w:spacing w:before="240" w:beforeAutospacing="off" w:after="240" w:afterAutospacing="off"/>
        <w:jc w:val="left"/>
        <w:rPr>
          <w:rFonts w:ascii="Calibri" w:hAnsi="Calibri" w:eastAsia="Calibri" w:cs="Calibri"/>
          <w:noProof w:val="0"/>
          <w:sz w:val="24"/>
          <w:szCs w:val="24"/>
          <w:lang w:val="en-US"/>
        </w:rPr>
      </w:pPr>
      <w:r w:rsidRPr="262F1FD7" w:rsidR="601E5F0F">
        <w:rPr>
          <w:rFonts w:ascii="Calibri" w:hAnsi="Calibri" w:eastAsia="Calibri" w:cs="Calibri"/>
          <w:noProof w:val="0"/>
          <w:sz w:val="24"/>
          <w:szCs w:val="24"/>
          <w:lang w:val="en-US"/>
        </w:rPr>
        <w:t>One of the most effective and widely endorsed support strategies for children with ADHD is the combination of parental training and behavior modification programs</w:t>
      </w:r>
      <w:r w:rsidRPr="262F1FD7" w:rsidR="750F12EB">
        <w:rPr>
          <w:rFonts w:ascii="Calibri" w:hAnsi="Calibri" w:eastAsia="Calibri" w:cs="Calibri"/>
          <w:noProof w:val="0"/>
          <w:sz w:val="24"/>
          <w:szCs w:val="24"/>
          <w:lang w:val="en-US"/>
        </w:rPr>
        <w:t xml:space="preserve"> (Barkley and Murphy, 1998</w:t>
      </w:r>
      <w:r w:rsidRPr="262F1FD7" w:rsidR="7C9F3733">
        <w:rPr>
          <w:rFonts w:ascii="Calibri" w:hAnsi="Calibri" w:eastAsia="Calibri" w:cs="Calibri"/>
          <w:noProof w:val="0"/>
          <w:sz w:val="24"/>
          <w:szCs w:val="24"/>
          <w:lang w:val="en-US"/>
        </w:rPr>
        <w:t xml:space="preserve"> &amp; McMahon and Forehand, 2015)</w:t>
      </w:r>
      <w:r w:rsidRPr="262F1FD7" w:rsidR="601E5F0F">
        <w:rPr>
          <w:rFonts w:ascii="Calibri" w:hAnsi="Calibri" w:eastAsia="Calibri" w:cs="Calibri"/>
          <w:noProof w:val="0"/>
          <w:sz w:val="24"/>
          <w:szCs w:val="24"/>
          <w:lang w:val="en-US"/>
        </w:rPr>
        <w:t xml:space="preserve">. These approaches are highly complementary, as both aim to improve a child’s behavior by </w:t>
      </w:r>
      <w:r w:rsidRPr="262F1FD7" w:rsidR="601E5F0F">
        <w:rPr>
          <w:rFonts w:ascii="Calibri" w:hAnsi="Calibri" w:eastAsia="Calibri" w:cs="Calibri"/>
          <w:noProof w:val="0"/>
          <w:sz w:val="24"/>
          <w:szCs w:val="24"/>
          <w:lang w:val="en-US"/>
        </w:rPr>
        <w:t>m</w:t>
      </w:r>
      <w:r w:rsidRPr="262F1FD7" w:rsidR="601E5F0F">
        <w:rPr>
          <w:rFonts w:ascii="Calibri" w:hAnsi="Calibri" w:eastAsia="Calibri" w:cs="Calibri"/>
          <w:noProof w:val="0"/>
          <w:sz w:val="24"/>
          <w:szCs w:val="24"/>
          <w:lang w:val="en-US"/>
        </w:rPr>
        <w:t>odifying</w:t>
      </w:r>
      <w:r w:rsidRPr="262F1FD7" w:rsidR="601E5F0F">
        <w:rPr>
          <w:rFonts w:ascii="Calibri" w:hAnsi="Calibri" w:eastAsia="Calibri" w:cs="Calibri"/>
          <w:noProof w:val="0"/>
          <w:sz w:val="24"/>
          <w:szCs w:val="24"/>
          <w:lang w:val="en-US"/>
        </w:rPr>
        <w:t xml:space="preserve"> </w:t>
      </w:r>
      <w:r w:rsidRPr="262F1FD7" w:rsidR="601E5F0F">
        <w:rPr>
          <w:rFonts w:ascii="Calibri" w:hAnsi="Calibri" w:eastAsia="Calibri" w:cs="Calibri"/>
          <w:noProof w:val="0"/>
          <w:sz w:val="24"/>
          <w:szCs w:val="24"/>
          <w:lang w:val="en-US"/>
        </w:rPr>
        <w:t>environmental influences and reinforcing positive actions. They share a central goal: helping children develop self-regulation and adaptive behaviors through consistent, supportive parenting and structured behavioral systems</w:t>
      </w:r>
      <w:r w:rsidRPr="262F1FD7" w:rsidR="3E9C5B45">
        <w:rPr>
          <w:rFonts w:ascii="Calibri" w:hAnsi="Calibri" w:eastAsia="Calibri" w:cs="Calibri"/>
          <w:noProof w:val="0"/>
          <w:sz w:val="24"/>
          <w:szCs w:val="24"/>
          <w:lang w:val="en-US"/>
        </w:rPr>
        <w:t xml:space="preserve"> (Fabiano et al., 2009)</w:t>
      </w:r>
      <w:r w:rsidRPr="262F1FD7" w:rsidR="601E5F0F">
        <w:rPr>
          <w:rFonts w:ascii="Calibri" w:hAnsi="Calibri" w:eastAsia="Calibri" w:cs="Calibri"/>
          <w:noProof w:val="0"/>
          <w:sz w:val="24"/>
          <w:szCs w:val="24"/>
          <w:lang w:val="en-US"/>
        </w:rPr>
        <w:t>. This combined approach is particularly helpful for children with ADHD, who often struggle with impulse control, attention regulation, and emotional responses. By equipping parents with practical, evidence-based tools, these programs create a structured and predictable environment that supports a child’s developmental and emotional well-being.</w:t>
      </w:r>
    </w:p>
    <w:p xmlns:wp14="http://schemas.microsoft.com/office/word/2010/wordml" w:rsidP="64818363" wp14:paraId="1876B997" wp14:textId="1B418519">
      <w:pPr>
        <w:spacing w:before="240" w:beforeAutospacing="off" w:after="240" w:afterAutospacing="off"/>
        <w:jc w:val="left"/>
        <w:rPr>
          <w:rFonts w:ascii="Calibri" w:hAnsi="Calibri" w:eastAsia="Calibri" w:cs="Calibri"/>
          <w:noProof w:val="0"/>
          <w:sz w:val="24"/>
          <w:szCs w:val="24"/>
          <w:lang w:val="en-US"/>
        </w:rPr>
      </w:pPr>
      <w:r w:rsidRPr="262F1FD7" w:rsidR="601E5F0F">
        <w:rPr>
          <w:rFonts w:ascii="Calibri" w:hAnsi="Calibri" w:eastAsia="Calibri" w:cs="Calibri"/>
          <w:noProof w:val="0"/>
          <w:sz w:val="24"/>
          <w:szCs w:val="24"/>
          <w:lang w:val="en-US"/>
        </w:rPr>
        <w:t xml:space="preserve">Parental training teaches caregivers how to set clear expectations, use reinforcement to encourage desirable behavior, manage challenging conduct such as aggression or defiance, and </w:t>
      </w:r>
      <w:r w:rsidRPr="262F1FD7" w:rsidR="601E5F0F">
        <w:rPr>
          <w:rFonts w:ascii="Calibri" w:hAnsi="Calibri" w:eastAsia="Calibri" w:cs="Calibri"/>
          <w:noProof w:val="0"/>
          <w:sz w:val="24"/>
          <w:szCs w:val="24"/>
          <w:lang w:val="en-US"/>
        </w:rPr>
        <w:t>maintain</w:t>
      </w:r>
      <w:r w:rsidRPr="262F1FD7" w:rsidR="601E5F0F">
        <w:rPr>
          <w:rFonts w:ascii="Calibri" w:hAnsi="Calibri" w:eastAsia="Calibri" w:cs="Calibri"/>
          <w:noProof w:val="0"/>
          <w:sz w:val="24"/>
          <w:szCs w:val="24"/>
          <w:lang w:val="en-US"/>
        </w:rPr>
        <w:t xml:space="preserve"> empathy even during difficult moments. Behavior modification, rooted in operant conditioning, typically employs structured reward systems such as token economies, where children earn tokens for behaviors like following instructions or completing tasks, which can then be exchanged for tangible rewards</w:t>
      </w:r>
      <w:r w:rsidRPr="262F1FD7" w:rsidR="3DBA5784">
        <w:rPr>
          <w:rFonts w:ascii="Calibri" w:hAnsi="Calibri" w:eastAsia="Calibri" w:cs="Calibri"/>
          <w:noProof w:val="0"/>
          <w:sz w:val="24"/>
          <w:szCs w:val="24"/>
          <w:lang w:val="en-US"/>
        </w:rPr>
        <w:t xml:space="preserve"> (Leeder, 2022)</w:t>
      </w:r>
      <w:r w:rsidRPr="262F1FD7" w:rsidR="601E5F0F">
        <w:rPr>
          <w:rFonts w:ascii="Calibri" w:hAnsi="Calibri" w:eastAsia="Calibri" w:cs="Calibri"/>
          <w:noProof w:val="0"/>
          <w:sz w:val="24"/>
          <w:szCs w:val="24"/>
          <w:lang w:val="en-US"/>
        </w:rPr>
        <w:t xml:space="preserve">. These systems are particularly effective for children who have difficulty with delayed gratification, as they strengthen the connection between effort and outcome. Another core </w:t>
      </w:r>
      <w:r w:rsidRPr="262F1FD7" w:rsidR="601E5F0F">
        <w:rPr>
          <w:rFonts w:ascii="Calibri" w:hAnsi="Calibri" w:eastAsia="Calibri" w:cs="Calibri"/>
          <w:noProof w:val="0"/>
          <w:sz w:val="24"/>
          <w:szCs w:val="24"/>
          <w:lang w:val="en-US"/>
        </w:rPr>
        <w:t>component</w:t>
      </w:r>
      <w:r w:rsidRPr="262F1FD7" w:rsidR="601E5F0F">
        <w:rPr>
          <w:rFonts w:ascii="Calibri" w:hAnsi="Calibri" w:eastAsia="Calibri" w:cs="Calibri"/>
          <w:noProof w:val="0"/>
          <w:sz w:val="24"/>
          <w:szCs w:val="24"/>
          <w:lang w:val="en-US"/>
        </w:rPr>
        <w:t xml:space="preserve"> is the use of visual schedules, consistent routines, and clearly defined expectations to help children with executive functioning challenges organize their time and tasks</w:t>
      </w:r>
      <w:r w:rsidRPr="262F1FD7" w:rsidR="4C1743FF">
        <w:rPr>
          <w:rFonts w:ascii="Calibri" w:hAnsi="Calibri" w:eastAsia="Calibri" w:cs="Calibri"/>
          <w:noProof w:val="0"/>
          <w:sz w:val="24"/>
          <w:szCs w:val="24"/>
          <w:lang w:val="en-US"/>
        </w:rPr>
        <w:t xml:space="preserve"> (Makenzie and Makenzie, 2024)</w:t>
      </w:r>
      <w:r w:rsidRPr="262F1FD7" w:rsidR="601E5F0F">
        <w:rPr>
          <w:rFonts w:ascii="Calibri" w:hAnsi="Calibri" w:eastAsia="Calibri" w:cs="Calibri"/>
          <w:noProof w:val="0"/>
          <w:sz w:val="24"/>
          <w:szCs w:val="24"/>
          <w:lang w:val="en-US"/>
        </w:rPr>
        <w:t>. Parent-Child Interaction Training (PCIT) further enhances these strategies by coaching parents to apply behavioral techniques in real time, fostering emotional regulation and strengthening the parent-child bond</w:t>
      </w:r>
      <w:r w:rsidRPr="262F1FD7" w:rsidR="42C94322">
        <w:rPr>
          <w:rFonts w:ascii="Calibri" w:hAnsi="Calibri" w:eastAsia="Calibri" w:cs="Calibri"/>
          <w:noProof w:val="0"/>
          <w:sz w:val="24"/>
          <w:szCs w:val="24"/>
          <w:lang w:val="en-US"/>
        </w:rPr>
        <w:t xml:space="preserve"> (</w:t>
      </w:r>
      <w:r w:rsidRPr="262F1FD7" w:rsidR="42C94322">
        <w:rPr>
          <w:rFonts w:ascii="Calibri" w:hAnsi="Calibri" w:eastAsia="Calibri" w:cs="Calibri"/>
          <w:noProof w:val="0"/>
          <w:sz w:val="24"/>
          <w:szCs w:val="24"/>
          <w:lang w:val="en-US"/>
        </w:rPr>
        <w:t>Lieneman</w:t>
      </w:r>
      <w:r w:rsidRPr="262F1FD7" w:rsidR="42C94322">
        <w:rPr>
          <w:rFonts w:ascii="Calibri" w:hAnsi="Calibri" w:eastAsia="Calibri" w:cs="Calibri"/>
          <w:noProof w:val="0"/>
          <w:sz w:val="24"/>
          <w:szCs w:val="24"/>
          <w:lang w:val="en-US"/>
        </w:rPr>
        <w:t xml:space="preserve"> et al., 2017)</w:t>
      </w:r>
      <w:r w:rsidRPr="262F1FD7" w:rsidR="601E5F0F">
        <w:rPr>
          <w:rFonts w:ascii="Calibri" w:hAnsi="Calibri" w:eastAsia="Calibri" w:cs="Calibri"/>
          <w:noProof w:val="0"/>
          <w:sz w:val="24"/>
          <w:szCs w:val="24"/>
          <w:lang w:val="en-US"/>
        </w:rPr>
        <w:t>.</w:t>
      </w:r>
    </w:p>
    <w:p xmlns:wp14="http://schemas.microsoft.com/office/word/2010/wordml" w:rsidP="64818363" wp14:paraId="7B1BE9C1" wp14:textId="7ADACB80">
      <w:pPr>
        <w:spacing w:before="240" w:beforeAutospacing="off" w:after="240" w:afterAutospacing="off"/>
        <w:jc w:val="left"/>
        <w:rPr>
          <w:rFonts w:ascii="Calibri" w:hAnsi="Calibri" w:eastAsia="Calibri" w:cs="Calibri"/>
          <w:b w:val="0"/>
          <w:bCs w:val="0"/>
          <w:noProof w:val="0"/>
          <w:sz w:val="24"/>
          <w:szCs w:val="24"/>
          <w:lang w:val="en-US"/>
        </w:rPr>
      </w:pPr>
      <w:r w:rsidRPr="262F1FD7" w:rsidR="601E5F0F">
        <w:rPr>
          <w:rFonts w:ascii="Calibri" w:hAnsi="Calibri" w:eastAsia="Calibri" w:cs="Calibri"/>
          <w:noProof w:val="0"/>
          <w:sz w:val="24"/>
          <w:szCs w:val="24"/>
          <w:lang w:val="en-US"/>
        </w:rPr>
        <w:t xml:space="preserve">Despite these strengths, there are important limitations to consider. These interventions place a high burden on parents, who are expected to consistently apply structured routines, </w:t>
      </w:r>
      <w:r w:rsidRPr="262F1FD7" w:rsidR="601E5F0F">
        <w:rPr>
          <w:rFonts w:ascii="Calibri" w:hAnsi="Calibri" w:eastAsia="Calibri" w:cs="Calibri"/>
          <w:noProof w:val="0"/>
          <w:sz w:val="24"/>
          <w:szCs w:val="24"/>
          <w:lang w:val="en-US"/>
        </w:rPr>
        <w:t>monitor</w:t>
      </w:r>
      <w:r w:rsidRPr="262F1FD7" w:rsidR="601E5F0F">
        <w:rPr>
          <w:rFonts w:ascii="Calibri" w:hAnsi="Calibri" w:eastAsia="Calibri" w:cs="Calibri"/>
          <w:noProof w:val="0"/>
          <w:sz w:val="24"/>
          <w:szCs w:val="24"/>
          <w:lang w:val="en-US"/>
        </w:rPr>
        <w:t xml:space="preserve"> behavior, and respond with </w:t>
      </w:r>
      <w:r w:rsidRPr="262F1FD7" w:rsidR="601E5F0F">
        <w:rPr>
          <w:rFonts w:ascii="Calibri" w:hAnsi="Calibri" w:eastAsia="Calibri" w:cs="Calibri"/>
          <w:noProof w:val="0"/>
          <w:sz w:val="24"/>
          <w:szCs w:val="24"/>
          <w:lang w:val="en-US"/>
        </w:rPr>
        <w:t>appropriate reinforcement</w:t>
      </w:r>
      <w:r w:rsidRPr="262F1FD7" w:rsidR="601E5F0F">
        <w:rPr>
          <w:rFonts w:ascii="Calibri" w:hAnsi="Calibri" w:eastAsia="Calibri" w:cs="Calibri"/>
          <w:noProof w:val="0"/>
          <w:sz w:val="24"/>
          <w:szCs w:val="24"/>
          <w:lang w:val="en-US"/>
        </w:rPr>
        <w:t xml:space="preserve">—all while managing the ongoing demands of daily life. This can be particularly challenging for parents with limited support, high stress levels, or ADHD themselves. Moreover, without adequate training or professional oversight, there is a risk that behavior modification strategies may be misapplied in a punitive or overly rigid manner. For instance, an over-reliance on consequences such as the loss of privileges can lead to power struggles, resentment, or deteriorating family dynamics. </w:t>
      </w:r>
      <w:r w:rsidRPr="262F1FD7" w:rsidR="15F711B7">
        <w:rPr>
          <w:rFonts w:ascii="Calibri" w:hAnsi="Calibri" w:eastAsia="Calibri" w:cs="Calibri"/>
          <w:noProof w:val="0"/>
          <w:sz w:val="24"/>
          <w:szCs w:val="24"/>
          <w:lang w:val="en-US"/>
        </w:rPr>
        <w:t xml:space="preserve">Additionally, these programs often position adults as the sole decision-makers, leaving little room for the child’s voice or collaborative problem-solving. This lack of child agency can result in compliance driven by external control rather than a deeper understanding of behavior, </w:t>
      </w:r>
      <w:r w:rsidRPr="262F1FD7" w:rsidR="15F711B7">
        <w:rPr>
          <w:rFonts w:ascii="Calibri" w:hAnsi="Calibri" w:eastAsia="Calibri" w:cs="Calibri"/>
          <w:noProof w:val="0"/>
          <w:sz w:val="24"/>
          <w:szCs w:val="24"/>
          <w:lang w:val="en-US"/>
        </w:rPr>
        <w:t>ultimately limiting</w:t>
      </w:r>
      <w:r w:rsidRPr="262F1FD7" w:rsidR="15F711B7">
        <w:rPr>
          <w:rFonts w:ascii="Calibri" w:hAnsi="Calibri" w:eastAsia="Calibri" w:cs="Calibri"/>
          <w:b w:val="0"/>
          <w:bCs w:val="0"/>
          <w:noProof w:val="0"/>
          <w:sz w:val="24"/>
          <w:szCs w:val="24"/>
          <w:lang w:val="en-US"/>
        </w:rPr>
        <w:t xml:space="preserve"> the development of intrinsic motivation, autonomy, and long-term self-regulation. According to Article 12 of the United Nations Convention on the Rights of the Child (UNCRC), children have the right to express their views freely in all matters affecting them, yet such behavior modification programs often </w:t>
      </w:r>
      <w:r w:rsidRPr="262F1FD7" w:rsidR="15F711B7">
        <w:rPr>
          <w:rFonts w:ascii="Calibri" w:hAnsi="Calibri" w:eastAsia="Calibri" w:cs="Calibri"/>
          <w:b w:val="0"/>
          <w:bCs w:val="0"/>
          <w:noProof w:val="0"/>
          <w:sz w:val="24"/>
          <w:szCs w:val="24"/>
          <w:lang w:val="en-US"/>
        </w:rPr>
        <w:t>fail to</w:t>
      </w:r>
      <w:r w:rsidRPr="262F1FD7" w:rsidR="15F711B7">
        <w:rPr>
          <w:rFonts w:ascii="Calibri" w:hAnsi="Calibri" w:eastAsia="Calibri" w:cs="Calibri"/>
          <w:b w:val="0"/>
          <w:bCs w:val="0"/>
          <w:noProof w:val="0"/>
          <w:sz w:val="24"/>
          <w:szCs w:val="24"/>
          <w:lang w:val="en-US"/>
        </w:rPr>
        <w:t xml:space="preserve"> consider the child’s perspective, undermining their role in shaping their own development</w:t>
      </w:r>
      <w:r w:rsidRPr="262F1FD7" w:rsidR="23973291">
        <w:rPr>
          <w:rFonts w:ascii="Calibri" w:hAnsi="Calibri" w:eastAsia="Calibri" w:cs="Calibri"/>
          <w:noProof w:val="0"/>
          <w:sz w:val="24"/>
          <w:szCs w:val="24"/>
          <w:lang w:val="en-US"/>
        </w:rPr>
        <w:t xml:space="preserve"> (CYPCS, 2006</w:t>
      </w:r>
      <w:r w:rsidRPr="262F1FD7" w:rsidR="23973291">
        <w:rPr>
          <w:rFonts w:ascii="Calibri" w:hAnsi="Calibri" w:eastAsia="Calibri" w:cs="Calibri"/>
          <w:noProof w:val="0"/>
          <w:sz w:val="24"/>
          <w:szCs w:val="24"/>
          <w:lang w:val="en-US"/>
        </w:rPr>
        <w:t>)</w:t>
      </w:r>
      <w:r w:rsidRPr="262F1FD7" w:rsidR="15F711B7">
        <w:rPr>
          <w:rFonts w:ascii="Calibri" w:hAnsi="Calibri" w:eastAsia="Calibri" w:cs="Calibri"/>
          <w:b w:val="0"/>
          <w:bCs w:val="0"/>
          <w:noProof w:val="0"/>
          <w:sz w:val="24"/>
          <w:szCs w:val="24"/>
          <w:lang w:val="en-US"/>
        </w:rPr>
        <w:t xml:space="preserve"> .</w:t>
      </w:r>
    </w:p>
    <w:p xmlns:wp14="http://schemas.microsoft.com/office/word/2010/wordml" w:rsidP="64818363" wp14:paraId="3B47ED01" wp14:textId="46AAB226">
      <w:pPr>
        <w:spacing w:before="240" w:beforeAutospacing="off" w:after="240" w:afterAutospacing="off"/>
        <w:jc w:val="left"/>
        <w:rPr>
          <w:rFonts w:ascii="Calibri" w:hAnsi="Calibri" w:eastAsia="Calibri" w:cs="Calibri"/>
          <w:b w:val="1"/>
          <w:bCs w:val="1"/>
          <w:noProof w:val="0"/>
          <w:color w:val="FF0000"/>
          <w:sz w:val="24"/>
          <w:szCs w:val="24"/>
          <w:lang w:val="en-US"/>
        </w:rPr>
      </w:pPr>
      <w:r w:rsidRPr="145EA820" w:rsidR="601E5F0F">
        <w:rPr>
          <w:rFonts w:ascii="Calibri" w:hAnsi="Calibri" w:eastAsia="Calibri" w:cs="Calibri"/>
          <w:noProof w:val="0"/>
          <w:sz w:val="24"/>
          <w:szCs w:val="24"/>
          <w:lang w:val="en-US"/>
        </w:rPr>
        <w:t xml:space="preserve">Extensive research supports the overall effectiveness of combining parental training with behavior modification, </w:t>
      </w:r>
      <w:r w:rsidRPr="145EA820" w:rsidR="601E5F0F">
        <w:rPr>
          <w:rFonts w:ascii="Calibri" w:hAnsi="Calibri" w:eastAsia="Calibri" w:cs="Calibri"/>
          <w:noProof w:val="0"/>
          <w:sz w:val="24"/>
          <w:szCs w:val="24"/>
          <w:lang w:val="en-US"/>
        </w:rPr>
        <w:t>demonstrating</w:t>
      </w:r>
      <w:r w:rsidRPr="145EA820" w:rsidR="601E5F0F">
        <w:rPr>
          <w:rFonts w:ascii="Calibri" w:hAnsi="Calibri" w:eastAsia="Calibri" w:cs="Calibri"/>
          <w:noProof w:val="0"/>
          <w:sz w:val="24"/>
          <w:szCs w:val="24"/>
          <w:lang w:val="en-US"/>
        </w:rPr>
        <w:t xml:space="preserve"> improvements in behavioral outcomes, academic performance, and emotional regulation when implemented consistently. Furthermore, parental involvement enhances continuity between home and school, enabling children to generalize positive behaviors across different settings. However, for these benefits to be sustained, programs must be adapted to meet the individual needs of families, account for contextual challenges, and promote a balance between structure, empathy, and child participation. When delivered with flexibility and ongoing support, these interventions not only improve a child’s functioning but also reduce household stress, strengthen the parent-child relationship, and contribute to a more harmonious home environment.</w:t>
      </w:r>
    </w:p>
    <w:p w:rsidR="0429252D" w:rsidP="262F1FD7" w:rsidRDefault="0429252D" w14:paraId="29829680" w14:textId="23BC84FE">
      <w:pPr>
        <w:spacing w:before="240" w:beforeAutospacing="off" w:after="240" w:afterAutospacing="off"/>
        <w:jc w:val="left"/>
        <w:rPr>
          <w:rFonts w:ascii="Calibri" w:hAnsi="Calibri" w:eastAsia="Calibri" w:cs="Calibri"/>
          <w:noProof w:val="0"/>
          <w:sz w:val="24"/>
          <w:szCs w:val="24"/>
          <w:lang w:val="en-US"/>
        </w:rPr>
      </w:pPr>
      <w:r w:rsidRPr="262F1FD7" w:rsidR="0429252D">
        <w:rPr>
          <w:rFonts w:ascii="Calibri" w:hAnsi="Calibri" w:eastAsia="Calibri" w:cs="Calibri"/>
          <w:noProof w:val="0"/>
          <w:sz w:val="24"/>
          <w:szCs w:val="24"/>
          <w:lang w:val="en-US"/>
        </w:rPr>
        <w:t xml:space="preserve">In conclusion, ADHD is a complex neurodevelopmental disorder that continues to present challenges in diagnosis and intervention. The increasing recognition of ADHD, particularly among underdiagnosed populations like girls, reflects a positive shift towards more </w:t>
      </w:r>
      <w:r w:rsidRPr="262F1FD7" w:rsidR="0429252D">
        <w:rPr>
          <w:rFonts w:ascii="Calibri" w:hAnsi="Calibri" w:eastAsia="Calibri" w:cs="Calibri"/>
          <w:noProof w:val="0"/>
          <w:sz w:val="24"/>
          <w:szCs w:val="24"/>
          <w:lang w:val="en-US"/>
        </w:rPr>
        <w:t>accurate</w:t>
      </w:r>
      <w:r w:rsidRPr="262F1FD7" w:rsidR="0429252D">
        <w:rPr>
          <w:rFonts w:ascii="Calibri" w:hAnsi="Calibri" w:eastAsia="Calibri" w:cs="Calibri"/>
          <w:noProof w:val="0"/>
          <w:sz w:val="24"/>
          <w:szCs w:val="24"/>
          <w:lang w:val="en-US"/>
        </w:rPr>
        <w:t xml:space="preserve"> identification and support. However, barriers such as stigma, the limitations of diagnostic tools, and societal expectations continue to hinder </w:t>
      </w:r>
      <w:r w:rsidRPr="262F1FD7" w:rsidR="0429252D">
        <w:rPr>
          <w:rFonts w:ascii="Calibri" w:hAnsi="Calibri" w:eastAsia="Calibri" w:cs="Calibri"/>
          <w:noProof w:val="0"/>
          <w:sz w:val="24"/>
          <w:szCs w:val="24"/>
          <w:lang w:val="en-US"/>
        </w:rPr>
        <w:t>timely</w:t>
      </w:r>
      <w:r w:rsidRPr="262F1FD7" w:rsidR="0429252D">
        <w:rPr>
          <w:rFonts w:ascii="Calibri" w:hAnsi="Calibri" w:eastAsia="Calibri" w:cs="Calibri"/>
          <w:noProof w:val="0"/>
          <w:sz w:val="24"/>
          <w:szCs w:val="24"/>
          <w:lang w:val="en-US"/>
        </w:rPr>
        <w:t xml:space="preserve"> diagnosis and treatment. While there are concerns about the potential for over-diagnosis, the rising prevalence may also be indicative of a more inclusive approach to understanding neurodiversity. The combination of parental training and behavior modification programs </w:t>
      </w:r>
      <w:r w:rsidRPr="262F1FD7" w:rsidR="0429252D">
        <w:rPr>
          <w:rFonts w:ascii="Calibri" w:hAnsi="Calibri" w:eastAsia="Calibri" w:cs="Calibri"/>
          <w:noProof w:val="0"/>
          <w:sz w:val="24"/>
          <w:szCs w:val="24"/>
          <w:lang w:val="en-US"/>
        </w:rPr>
        <w:t>remains</w:t>
      </w:r>
      <w:r w:rsidRPr="262F1FD7" w:rsidR="0429252D">
        <w:rPr>
          <w:rFonts w:ascii="Calibri" w:hAnsi="Calibri" w:eastAsia="Calibri" w:cs="Calibri"/>
          <w:noProof w:val="0"/>
          <w:sz w:val="24"/>
          <w:szCs w:val="24"/>
          <w:lang w:val="en-US"/>
        </w:rPr>
        <w:t xml:space="preserve"> a widely endorsed strategy, offering significant benefits in improving behavioral, academic, and emotional outcomes for children with ADHD. Nonetheless, these interventions must be adapted to ensure they respect the child’s voice and promote intrinsic motivation, in line with the principles outlined in the United Nations Convention on the Rights of the Child. Ultimately, continued awareness, research, and flexibility in intervention are essential to ensure that all children with ADHD receive the </w:t>
      </w:r>
      <w:r w:rsidRPr="262F1FD7" w:rsidR="0429252D">
        <w:rPr>
          <w:rFonts w:ascii="Calibri" w:hAnsi="Calibri" w:eastAsia="Calibri" w:cs="Calibri"/>
          <w:noProof w:val="0"/>
          <w:sz w:val="24"/>
          <w:szCs w:val="24"/>
          <w:lang w:val="en-US"/>
        </w:rPr>
        <w:t>timely</w:t>
      </w:r>
      <w:r w:rsidRPr="262F1FD7" w:rsidR="0429252D">
        <w:rPr>
          <w:rFonts w:ascii="Calibri" w:hAnsi="Calibri" w:eastAsia="Calibri" w:cs="Calibri"/>
          <w:noProof w:val="0"/>
          <w:sz w:val="24"/>
          <w:szCs w:val="24"/>
          <w:lang w:val="en-US"/>
        </w:rPr>
        <w:t>, personalized support they need to thrive.</w:t>
      </w:r>
    </w:p>
    <w:p xmlns:wp14="http://schemas.microsoft.com/office/word/2010/wordml" w:rsidP="31FB290A" wp14:paraId="3BAD9C1E" wp14:textId="7A08CB34">
      <w:pPr>
        <w:pStyle w:val="Heading1"/>
        <w:suppressLineNumbers w:val="0"/>
        <w:bidi w:val="0"/>
        <w:spacing w:before="0" w:beforeAutospacing="off" w:after="360" w:afterAutospacing="off" w:line="360" w:lineRule="auto"/>
        <w:ind/>
        <w:jc w:val="left"/>
        <w:rPr>
          <w:rFonts w:ascii="Calibri" w:hAnsi="Calibri" w:eastAsia="Calibri" w:cs="Calibri"/>
          <w:b w:val="1"/>
          <w:bCs w:val="1"/>
          <w:noProof w:val="0"/>
          <w:color w:val="auto"/>
          <w:sz w:val="36"/>
          <w:szCs w:val="36"/>
          <w:u w:val="single"/>
          <w:lang w:val="en-US"/>
        </w:rPr>
      </w:pPr>
      <w:r w:rsidRPr="145EA820" w:rsidR="6658BA1B">
        <w:rPr>
          <w:rFonts w:ascii="Calibri" w:hAnsi="Calibri" w:eastAsia="Calibri" w:cs="Calibri"/>
          <w:b w:val="1"/>
          <w:bCs w:val="1"/>
          <w:noProof w:val="0"/>
          <w:color w:val="auto"/>
          <w:sz w:val="36"/>
          <w:szCs w:val="36"/>
          <w:u w:val="single"/>
          <w:lang w:val="en-US"/>
        </w:rPr>
        <w:t>Reference List</w:t>
      </w:r>
    </w:p>
    <w:p w:rsidR="153BBF76" w:rsidP="44F51818" w:rsidRDefault="153BBF76" w14:paraId="24C60EFB" w14:textId="33D7F224">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Abdelnour, E., Jansen, M. and Gold, J. (2024). </w:t>
      </w:r>
      <w:r w:rsidRPr="44F51818" w:rsidR="153BBF76">
        <w:rPr>
          <w:rFonts w:ascii="Times New Roman" w:hAnsi="Times New Roman" w:eastAsia="Times New Roman" w:cs="Times New Roman"/>
          <w:i w:val="1"/>
          <w:iCs w:val="1"/>
          <w:noProof w:val="0"/>
          <w:sz w:val="24"/>
          <w:szCs w:val="24"/>
          <w:lang w:val="en-US"/>
        </w:rPr>
        <w:t>ADHD Diagnostic Trends: Increased Recognition or Overdiagnosis?</w:t>
      </w:r>
      <w:r w:rsidRPr="44F51818" w:rsidR="153BBF76">
        <w:rPr>
          <w:rFonts w:ascii="Times New Roman" w:hAnsi="Times New Roman" w:eastAsia="Times New Roman" w:cs="Times New Roman"/>
          <w:noProof w:val="0"/>
          <w:sz w:val="24"/>
          <w:szCs w:val="24"/>
          <w:lang w:val="en-US"/>
        </w:rPr>
        <w:t xml:space="preserve"> [online] Nih.gov. Available at: </w:t>
      </w:r>
      <w:hyperlink r:id="R1c86a83890894f96">
        <w:r w:rsidRPr="44F51818" w:rsidR="153BBF76">
          <w:rPr>
            <w:rStyle w:val="Hyperlink"/>
            <w:rFonts w:ascii="Times New Roman" w:hAnsi="Times New Roman" w:eastAsia="Times New Roman" w:cs="Times New Roman"/>
            <w:noProof w:val="0"/>
            <w:sz w:val="24"/>
            <w:szCs w:val="24"/>
            <w:lang w:val="en-US"/>
          </w:rPr>
          <w:t>https://pmc.ncbi.nlm.nih.gov/articles/PMC9616454/</w:t>
        </w:r>
      </w:hyperlink>
      <w:r w:rsidRPr="44F51818" w:rsidR="7F1D763E">
        <w:rPr>
          <w:rFonts w:ascii="Times New Roman" w:hAnsi="Times New Roman" w:eastAsia="Times New Roman" w:cs="Times New Roman"/>
          <w:noProof w:val="0"/>
          <w:sz w:val="24"/>
          <w:szCs w:val="24"/>
          <w:lang w:val="en-US"/>
        </w:rPr>
        <w:t xml:space="preserve"> [Accessed </w:t>
      </w:r>
      <w:r w:rsidRPr="44F51818" w:rsidR="38B5CFC2">
        <w:rPr>
          <w:rFonts w:ascii="Times New Roman" w:hAnsi="Times New Roman" w:eastAsia="Times New Roman" w:cs="Times New Roman"/>
          <w:noProof w:val="0"/>
          <w:sz w:val="24"/>
          <w:szCs w:val="24"/>
          <w:lang w:val="en-US"/>
        </w:rPr>
        <w:t>08</w:t>
      </w:r>
      <w:r w:rsidRPr="44F51818" w:rsidR="7F1D763E">
        <w:rPr>
          <w:rFonts w:ascii="Times New Roman" w:hAnsi="Times New Roman" w:eastAsia="Times New Roman" w:cs="Times New Roman"/>
          <w:noProof w:val="0"/>
          <w:sz w:val="24"/>
          <w:szCs w:val="24"/>
          <w:lang w:val="en-US"/>
        </w:rPr>
        <w:t xml:space="preserve"> May 2025].</w:t>
      </w:r>
    </w:p>
    <w:p w:rsidR="153BBF76" w:rsidP="44F51818" w:rsidRDefault="153BBF76" w14:paraId="72291608" w14:textId="6F8420B2">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249E2F66" w14:textId="6D6EEF10">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ADDA Editorial Team (2023). </w:t>
      </w:r>
      <w:r w:rsidRPr="44F51818" w:rsidR="153BBF76">
        <w:rPr>
          <w:rFonts w:ascii="Times New Roman" w:hAnsi="Times New Roman" w:eastAsia="Times New Roman" w:cs="Times New Roman"/>
          <w:i w:val="1"/>
          <w:iCs w:val="1"/>
          <w:noProof w:val="0"/>
          <w:sz w:val="24"/>
          <w:szCs w:val="24"/>
          <w:lang w:val="en-US"/>
        </w:rPr>
        <w:t>DSM-5 Criteria for ADHD: How Is Adult ADHD Evaluated?</w:t>
      </w:r>
      <w:r w:rsidRPr="44F51818" w:rsidR="153BBF76">
        <w:rPr>
          <w:rFonts w:ascii="Times New Roman" w:hAnsi="Times New Roman" w:eastAsia="Times New Roman" w:cs="Times New Roman"/>
          <w:noProof w:val="0"/>
          <w:sz w:val="24"/>
          <w:szCs w:val="24"/>
          <w:lang w:val="en-US"/>
        </w:rPr>
        <w:t xml:space="preserve"> [online] ADDA - Attention Deficit Disorder Association. Available at: </w:t>
      </w:r>
      <w:hyperlink r:id="R51d7b45465c2473e">
        <w:r w:rsidRPr="44F51818" w:rsidR="153BBF76">
          <w:rPr>
            <w:rStyle w:val="Hyperlink"/>
            <w:rFonts w:ascii="Times New Roman" w:hAnsi="Times New Roman" w:eastAsia="Times New Roman" w:cs="Times New Roman"/>
            <w:noProof w:val="0"/>
            <w:sz w:val="24"/>
            <w:szCs w:val="24"/>
            <w:lang w:val="en-US"/>
          </w:rPr>
          <w:t>https://add.org/adhd-dsm-5-criteria/</w:t>
        </w:r>
      </w:hyperlink>
      <w:r w:rsidRPr="44F51818" w:rsidR="2164A952">
        <w:rPr>
          <w:rFonts w:ascii="Times New Roman" w:hAnsi="Times New Roman" w:eastAsia="Times New Roman" w:cs="Times New Roman"/>
          <w:noProof w:val="0"/>
          <w:sz w:val="24"/>
          <w:szCs w:val="24"/>
          <w:lang w:val="en-US"/>
        </w:rPr>
        <w:t xml:space="preserve"> [Accessed </w:t>
      </w:r>
      <w:r w:rsidRPr="44F51818" w:rsidR="3C1F926A">
        <w:rPr>
          <w:rFonts w:ascii="Times New Roman" w:hAnsi="Times New Roman" w:eastAsia="Times New Roman" w:cs="Times New Roman"/>
          <w:noProof w:val="0"/>
          <w:sz w:val="24"/>
          <w:szCs w:val="24"/>
          <w:lang w:val="en-US"/>
        </w:rPr>
        <w:t>16</w:t>
      </w:r>
      <w:r w:rsidRPr="44F51818" w:rsidR="2164A952">
        <w:rPr>
          <w:rFonts w:ascii="Times New Roman" w:hAnsi="Times New Roman" w:eastAsia="Times New Roman" w:cs="Times New Roman"/>
          <w:noProof w:val="0"/>
          <w:sz w:val="24"/>
          <w:szCs w:val="24"/>
          <w:lang w:val="en-US"/>
        </w:rPr>
        <w:t xml:space="preserve"> May 2025].</w:t>
      </w:r>
    </w:p>
    <w:p w:rsidR="153BBF76" w:rsidP="44F51818" w:rsidRDefault="153BBF76" w14:paraId="446129FE" w14:textId="34169A0C">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25C2233F" w14:textId="4AFBE1D2">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Adesman</w:t>
      </w:r>
      <w:r w:rsidRPr="44F51818" w:rsidR="153BBF76">
        <w:rPr>
          <w:rFonts w:ascii="Times New Roman" w:hAnsi="Times New Roman" w:eastAsia="Times New Roman" w:cs="Times New Roman"/>
          <w:noProof w:val="0"/>
          <w:sz w:val="24"/>
          <w:szCs w:val="24"/>
          <w:lang w:val="en-US"/>
        </w:rPr>
        <w:t xml:space="preserve">, A.R. (2001). The Diagnosis and Management of Attention-Deficit/Hyperactivity Disorder in Pediatric Patients. </w:t>
      </w:r>
      <w:r w:rsidRPr="44F51818" w:rsidR="153BBF76">
        <w:rPr>
          <w:rFonts w:ascii="Times New Roman" w:hAnsi="Times New Roman" w:eastAsia="Times New Roman" w:cs="Times New Roman"/>
          <w:i w:val="1"/>
          <w:iCs w:val="1"/>
          <w:noProof w:val="0"/>
          <w:sz w:val="24"/>
          <w:szCs w:val="24"/>
          <w:lang w:val="en-US"/>
        </w:rPr>
        <w:t>The Primary Care Companion to The Journal of Clinical Psychiatry</w:t>
      </w:r>
      <w:r w:rsidRPr="44F51818" w:rsidR="153BBF76">
        <w:rPr>
          <w:rFonts w:ascii="Times New Roman" w:hAnsi="Times New Roman" w:eastAsia="Times New Roman" w:cs="Times New Roman"/>
          <w:noProof w:val="0"/>
          <w:sz w:val="24"/>
          <w:szCs w:val="24"/>
          <w:lang w:val="en-US"/>
        </w:rPr>
        <w:t xml:space="preserve">, 03(02), pp.66–77.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6D7CD727">
        <w:rPr>
          <w:rFonts w:ascii="Times New Roman" w:hAnsi="Times New Roman" w:eastAsia="Times New Roman" w:cs="Times New Roman"/>
          <w:noProof w:val="0"/>
          <w:sz w:val="24"/>
          <w:szCs w:val="24"/>
          <w:lang w:val="en-US"/>
        </w:rPr>
        <w:t xml:space="preserve"> </w:t>
      </w:r>
      <w:hyperlink r:id="R554455cb203f4323">
        <w:r w:rsidRPr="44F51818" w:rsidR="153BBF76">
          <w:rPr>
            <w:rStyle w:val="Hyperlink"/>
            <w:rFonts w:ascii="Times New Roman" w:hAnsi="Times New Roman" w:eastAsia="Times New Roman" w:cs="Times New Roman"/>
            <w:noProof w:val="0"/>
            <w:sz w:val="24"/>
            <w:szCs w:val="24"/>
            <w:lang w:val="en-US"/>
          </w:rPr>
          <w:t>https://doi.org/10.4088/pcc.v03n0204</w:t>
        </w:r>
      </w:hyperlink>
      <w:r w:rsidRPr="44F51818" w:rsidR="0CEF042E">
        <w:rPr>
          <w:rFonts w:ascii="Times New Roman" w:hAnsi="Times New Roman" w:eastAsia="Times New Roman" w:cs="Times New Roman"/>
          <w:noProof w:val="0"/>
          <w:sz w:val="24"/>
          <w:szCs w:val="24"/>
          <w:lang w:val="en-US"/>
        </w:rPr>
        <w:t xml:space="preserve"> </w:t>
      </w:r>
      <w:r w:rsidRPr="44F51818" w:rsidR="23936CE5">
        <w:rPr>
          <w:rFonts w:ascii="Times New Roman" w:hAnsi="Times New Roman" w:eastAsia="Times New Roman" w:cs="Times New Roman"/>
          <w:noProof w:val="0"/>
          <w:sz w:val="24"/>
          <w:szCs w:val="24"/>
          <w:lang w:val="en-US"/>
        </w:rPr>
        <w:t xml:space="preserve"> [Accessed </w:t>
      </w:r>
      <w:r w:rsidRPr="44F51818" w:rsidR="7B7A64B9">
        <w:rPr>
          <w:rFonts w:ascii="Times New Roman" w:hAnsi="Times New Roman" w:eastAsia="Times New Roman" w:cs="Times New Roman"/>
          <w:noProof w:val="0"/>
          <w:sz w:val="24"/>
          <w:szCs w:val="24"/>
          <w:lang w:val="en-US"/>
        </w:rPr>
        <w:t>01</w:t>
      </w:r>
      <w:r w:rsidRPr="44F51818" w:rsidR="23936CE5">
        <w:rPr>
          <w:rFonts w:ascii="Times New Roman" w:hAnsi="Times New Roman" w:eastAsia="Times New Roman" w:cs="Times New Roman"/>
          <w:noProof w:val="0"/>
          <w:sz w:val="24"/>
          <w:szCs w:val="24"/>
          <w:lang w:val="en-US"/>
        </w:rPr>
        <w:t xml:space="preserve"> May 2025].</w:t>
      </w:r>
    </w:p>
    <w:p w:rsidR="153BBF76" w:rsidP="145EA820" w:rsidRDefault="153BBF76" w14:paraId="7BE89D8F" w14:textId="5E35ED26">
      <w:pPr>
        <w:bidi w:val="0"/>
        <w:spacing w:before="0" w:beforeAutospacing="off" w:after="240" w:afterAutospacing="off" w:line="360" w:lineRule="auto"/>
      </w:pPr>
      <w:r w:rsidRPr="44F51818" w:rsidR="23936CE5">
        <w:rPr>
          <w:rFonts w:ascii="Times New Roman" w:hAnsi="Times New Roman" w:eastAsia="Times New Roman" w:cs="Times New Roman"/>
          <w:noProof w:val="0"/>
          <w:sz w:val="24"/>
          <w:szCs w:val="24"/>
          <w:lang w:val="en-US"/>
        </w:rPr>
        <w:t xml:space="preserve"> </w:t>
      </w:r>
    </w:p>
    <w:p w:rsidR="153BBF76" w:rsidP="44F51818" w:rsidRDefault="153BBF76" w14:paraId="4AA6E908" w14:textId="7CEDB830">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ADHD UK (2022). </w:t>
      </w:r>
      <w:r w:rsidRPr="44F51818" w:rsidR="153BBF76">
        <w:rPr>
          <w:rFonts w:ascii="Times New Roman" w:hAnsi="Times New Roman" w:eastAsia="Times New Roman" w:cs="Times New Roman"/>
          <w:i w:val="1"/>
          <w:iCs w:val="1"/>
          <w:noProof w:val="0"/>
          <w:sz w:val="24"/>
          <w:szCs w:val="24"/>
          <w:lang w:val="en-US"/>
        </w:rPr>
        <w:t>ADHD Incidence</w:t>
      </w:r>
      <w:r w:rsidRPr="44F51818" w:rsidR="153BBF76">
        <w:rPr>
          <w:rFonts w:ascii="Times New Roman" w:hAnsi="Times New Roman" w:eastAsia="Times New Roman" w:cs="Times New Roman"/>
          <w:noProof w:val="0"/>
          <w:sz w:val="24"/>
          <w:szCs w:val="24"/>
          <w:lang w:val="en-US"/>
        </w:rPr>
        <w:t xml:space="preserve">. [online] ADHD UK. Available at: </w:t>
      </w:r>
      <w:hyperlink r:id="Re1b0462cb2d940c8">
        <w:r w:rsidRPr="44F51818" w:rsidR="153BBF76">
          <w:rPr>
            <w:rStyle w:val="Hyperlink"/>
            <w:rFonts w:ascii="Times New Roman" w:hAnsi="Times New Roman" w:eastAsia="Times New Roman" w:cs="Times New Roman"/>
            <w:noProof w:val="0"/>
            <w:sz w:val="24"/>
            <w:szCs w:val="24"/>
            <w:lang w:val="en-US"/>
          </w:rPr>
          <w:t>https://adhduk.co.uk/adhd-incidence/</w:t>
        </w:r>
      </w:hyperlink>
      <w:r w:rsidRPr="44F51818" w:rsidR="1A555186">
        <w:rPr>
          <w:rFonts w:ascii="Times New Roman" w:hAnsi="Times New Roman" w:eastAsia="Times New Roman" w:cs="Times New Roman"/>
          <w:noProof w:val="0"/>
          <w:sz w:val="24"/>
          <w:szCs w:val="24"/>
          <w:lang w:val="en-US"/>
        </w:rPr>
        <w:t xml:space="preserve"> [Accessed </w:t>
      </w:r>
      <w:r w:rsidRPr="44F51818" w:rsidR="42ECBFAC">
        <w:rPr>
          <w:rFonts w:ascii="Times New Roman" w:hAnsi="Times New Roman" w:eastAsia="Times New Roman" w:cs="Times New Roman"/>
          <w:noProof w:val="0"/>
          <w:sz w:val="24"/>
          <w:szCs w:val="24"/>
          <w:lang w:val="en-US"/>
        </w:rPr>
        <w:t>13</w:t>
      </w:r>
      <w:r w:rsidRPr="44F51818" w:rsidR="1A555186">
        <w:rPr>
          <w:rFonts w:ascii="Times New Roman" w:hAnsi="Times New Roman" w:eastAsia="Times New Roman" w:cs="Times New Roman"/>
          <w:noProof w:val="0"/>
          <w:sz w:val="24"/>
          <w:szCs w:val="24"/>
          <w:lang w:val="en-US"/>
        </w:rPr>
        <w:t xml:space="preserve"> May 2025].</w:t>
      </w:r>
    </w:p>
    <w:p w:rsidR="153BBF76" w:rsidP="44F51818" w:rsidRDefault="153BBF76" w14:paraId="51F67ED1" w14:textId="24ED2CB3">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2EE42766" w14:textId="592BBAC9">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Anderson, N.P., Feldman, J.A., Kolko, D.J., </w:t>
      </w:r>
      <w:r w:rsidRPr="44F51818" w:rsidR="153BBF76">
        <w:rPr>
          <w:rFonts w:ascii="Times New Roman" w:hAnsi="Times New Roman" w:eastAsia="Times New Roman" w:cs="Times New Roman"/>
          <w:noProof w:val="0"/>
          <w:sz w:val="24"/>
          <w:szCs w:val="24"/>
          <w:lang w:val="en-US"/>
        </w:rPr>
        <w:t>Pilkonis</w:t>
      </w:r>
      <w:r w:rsidRPr="44F51818" w:rsidR="153BBF76">
        <w:rPr>
          <w:rFonts w:ascii="Times New Roman" w:hAnsi="Times New Roman" w:eastAsia="Times New Roman" w:cs="Times New Roman"/>
          <w:noProof w:val="0"/>
          <w:sz w:val="24"/>
          <w:szCs w:val="24"/>
          <w:lang w:val="en-US"/>
        </w:rPr>
        <w:t xml:space="preserve">, P.A. and </w:t>
      </w:r>
      <w:r w:rsidRPr="44F51818" w:rsidR="153BBF76">
        <w:rPr>
          <w:rFonts w:ascii="Times New Roman" w:hAnsi="Times New Roman" w:eastAsia="Times New Roman" w:cs="Times New Roman"/>
          <w:noProof w:val="0"/>
          <w:sz w:val="24"/>
          <w:szCs w:val="24"/>
          <w:lang w:val="en-US"/>
        </w:rPr>
        <w:t>Lindhiem</w:t>
      </w:r>
      <w:r w:rsidRPr="44F51818" w:rsidR="153BBF76">
        <w:rPr>
          <w:rFonts w:ascii="Times New Roman" w:hAnsi="Times New Roman" w:eastAsia="Times New Roman" w:cs="Times New Roman"/>
          <w:noProof w:val="0"/>
          <w:sz w:val="24"/>
          <w:szCs w:val="24"/>
          <w:lang w:val="en-US"/>
        </w:rPr>
        <w:t xml:space="preserve">, O. (2022). National norms for the </w:t>
      </w:r>
      <w:r w:rsidRPr="44F51818" w:rsidR="153BBF76">
        <w:rPr>
          <w:rFonts w:ascii="Times New Roman" w:hAnsi="Times New Roman" w:eastAsia="Times New Roman" w:cs="Times New Roman"/>
          <w:noProof w:val="0"/>
          <w:sz w:val="24"/>
          <w:szCs w:val="24"/>
          <w:lang w:val="en-US"/>
        </w:rPr>
        <w:t>vanderbilt</w:t>
      </w:r>
      <w:r w:rsidRPr="44F51818" w:rsidR="153BBF76">
        <w:rPr>
          <w:rFonts w:ascii="Times New Roman" w:hAnsi="Times New Roman" w:eastAsia="Times New Roman" w:cs="Times New Roman"/>
          <w:noProof w:val="0"/>
          <w:sz w:val="24"/>
          <w:szCs w:val="24"/>
          <w:lang w:val="en-US"/>
        </w:rPr>
        <w:t xml:space="preserve"> ADHD diagnostic parent rating scale in children. </w:t>
      </w:r>
      <w:r w:rsidRPr="44F51818" w:rsidR="153BBF76">
        <w:rPr>
          <w:rFonts w:ascii="Times New Roman" w:hAnsi="Times New Roman" w:eastAsia="Times New Roman" w:cs="Times New Roman"/>
          <w:i w:val="1"/>
          <w:iCs w:val="1"/>
          <w:noProof w:val="0"/>
          <w:sz w:val="24"/>
          <w:szCs w:val="24"/>
          <w:lang w:val="en-US"/>
        </w:rPr>
        <w:t>Journal of Pediatric Psychology</w:t>
      </w:r>
      <w:r w:rsidRPr="44F51818" w:rsidR="153BBF76">
        <w:rPr>
          <w:rFonts w:ascii="Times New Roman" w:hAnsi="Times New Roman" w:eastAsia="Times New Roman" w:cs="Times New Roman"/>
          <w:noProof w:val="0"/>
          <w:sz w:val="24"/>
          <w:szCs w:val="24"/>
          <w:lang w:val="en-US"/>
        </w:rPr>
        <w:t xml:space="preserve">, 47(6), pp.652–661.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6CDE79DE">
        <w:rPr>
          <w:rFonts w:ascii="Times New Roman" w:hAnsi="Times New Roman" w:eastAsia="Times New Roman" w:cs="Times New Roman"/>
          <w:noProof w:val="0"/>
          <w:sz w:val="24"/>
          <w:szCs w:val="24"/>
          <w:lang w:val="en-US"/>
        </w:rPr>
        <w:t xml:space="preserve"> </w:t>
      </w:r>
      <w:hyperlink r:id="Rd0fb4924ebdf48ec">
        <w:r w:rsidRPr="44F51818" w:rsidR="153BBF76">
          <w:rPr>
            <w:rStyle w:val="Hyperlink"/>
            <w:rFonts w:ascii="Times New Roman" w:hAnsi="Times New Roman" w:eastAsia="Times New Roman" w:cs="Times New Roman"/>
            <w:noProof w:val="0"/>
            <w:sz w:val="24"/>
            <w:szCs w:val="24"/>
            <w:lang w:val="en-US"/>
          </w:rPr>
          <w:t>https://doi.org/10.1093/jpepsy/jsab132</w:t>
        </w:r>
      </w:hyperlink>
      <w:r w:rsidRPr="44F51818" w:rsidR="516307C0">
        <w:rPr>
          <w:rFonts w:ascii="Times New Roman" w:hAnsi="Times New Roman" w:eastAsia="Times New Roman" w:cs="Times New Roman"/>
          <w:noProof w:val="0"/>
          <w:sz w:val="24"/>
          <w:szCs w:val="24"/>
          <w:lang w:val="en-US"/>
        </w:rPr>
        <w:t xml:space="preserve"> </w:t>
      </w:r>
      <w:r w:rsidRPr="44F51818" w:rsidR="3A39FDF9">
        <w:rPr>
          <w:rFonts w:ascii="Times New Roman" w:hAnsi="Times New Roman" w:eastAsia="Times New Roman" w:cs="Times New Roman"/>
          <w:noProof w:val="0"/>
          <w:sz w:val="24"/>
          <w:szCs w:val="24"/>
          <w:lang w:val="en-US"/>
        </w:rPr>
        <w:t xml:space="preserve"> [Accessed </w:t>
      </w:r>
      <w:r w:rsidRPr="44F51818" w:rsidR="104A0B59">
        <w:rPr>
          <w:rFonts w:ascii="Times New Roman" w:hAnsi="Times New Roman" w:eastAsia="Times New Roman" w:cs="Times New Roman"/>
          <w:noProof w:val="0"/>
          <w:sz w:val="24"/>
          <w:szCs w:val="24"/>
          <w:lang w:val="en-US"/>
        </w:rPr>
        <w:t>08</w:t>
      </w:r>
      <w:r w:rsidRPr="44F51818" w:rsidR="3A39FDF9">
        <w:rPr>
          <w:rFonts w:ascii="Times New Roman" w:hAnsi="Times New Roman" w:eastAsia="Times New Roman" w:cs="Times New Roman"/>
          <w:noProof w:val="0"/>
          <w:sz w:val="24"/>
          <w:szCs w:val="24"/>
          <w:lang w:val="en-US"/>
        </w:rPr>
        <w:t xml:space="preserve"> May 2025].</w:t>
      </w:r>
    </w:p>
    <w:p w:rsidR="153BBF76" w:rsidP="44F51818" w:rsidRDefault="153BBF76" w14:paraId="1D04AA55" w14:textId="45BB930E">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68F5CEC7" w14:textId="7ED91566">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Anns, F., D’Souza, S., </w:t>
      </w:r>
      <w:r w:rsidRPr="44F51818" w:rsidR="153BBF76">
        <w:rPr>
          <w:rFonts w:ascii="Times New Roman" w:hAnsi="Times New Roman" w:eastAsia="Times New Roman" w:cs="Times New Roman"/>
          <w:noProof w:val="0"/>
          <w:sz w:val="24"/>
          <w:szCs w:val="24"/>
          <w:lang w:val="en-US"/>
        </w:rPr>
        <w:t>MacCormick</w:t>
      </w:r>
      <w:r w:rsidRPr="44F51818" w:rsidR="153BBF76">
        <w:rPr>
          <w:rFonts w:ascii="Times New Roman" w:hAnsi="Times New Roman" w:eastAsia="Times New Roman" w:cs="Times New Roman"/>
          <w:noProof w:val="0"/>
          <w:sz w:val="24"/>
          <w:szCs w:val="24"/>
          <w:lang w:val="en-US"/>
        </w:rPr>
        <w:t xml:space="preserve">, C., Mirfin-Veitch, B., Clasby, B., Hughes, N., Forster, W., </w:t>
      </w:r>
      <w:r w:rsidRPr="44F51818" w:rsidR="153BBF76">
        <w:rPr>
          <w:rFonts w:ascii="Times New Roman" w:hAnsi="Times New Roman" w:eastAsia="Times New Roman" w:cs="Times New Roman"/>
          <w:noProof w:val="0"/>
          <w:sz w:val="24"/>
          <w:szCs w:val="24"/>
          <w:lang w:val="en-US"/>
        </w:rPr>
        <w:t>Tuisaula</w:t>
      </w:r>
      <w:r w:rsidRPr="44F51818" w:rsidR="153BBF76">
        <w:rPr>
          <w:rFonts w:ascii="Times New Roman" w:hAnsi="Times New Roman" w:eastAsia="Times New Roman" w:cs="Times New Roman"/>
          <w:noProof w:val="0"/>
          <w:sz w:val="24"/>
          <w:szCs w:val="24"/>
          <w:lang w:val="en-US"/>
        </w:rPr>
        <w:t xml:space="preserve">, E. and Bowden, N. (2023). Risk of Criminal Justice System Interactions in Young Adults with Attention-Deficit/Hyperactivity Disorder: Findings </w:t>
      </w:r>
      <w:r w:rsidRPr="44F51818" w:rsidR="153BBF76">
        <w:rPr>
          <w:rFonts w:ascii="Times New Roman" w:hAnsi="Times New Roman" w:eastAsia="Times New Roman" w:cs="Times New Roman"/>
          <w:noProof w:val="0"/>
          <w:sz w:val="24"/>
          <w:szCs w:val="24"/>
          <w:lang w:val="en-US"/>
        </w:rPr>
        <w:t>From</w:t>
      </w:r>
      <w:r w:rsidRPr="44F51818" w:rsidR="153BBF76">
        <w:rPr>
          <w:rFonts w:ascii="Times New Roman" w:hAnsi="Times New Roman" w:eastAsia="Times New Roman" w:cs="Times New Roman"/>
          <w:noProof w:val="0"/>
          <w:sz w:val="24"/>
          <w:szCs w:val="24"/>
          <w:lang w:val="en-US"/>
        </w:rPr>
        <w:t xml:space="preserve"> a National Birth Cohort. </w:t>
      </w:r>
      <w:r w:rsidRPr="44F51818" w:rsidR="153BBF76">
        <w:rPr>
          <w:rFonts w:ascii="Times New Roman" w:hAnsi="Times New Roman" w:eastAsia="Times New Roman" w:cs="Times New Roman"/>
          <w:i w:val="1"/>
          <w:iCs w:val="1"/>
          <w:noProof w:val="0"/>
          <w:sz w:val="24"/>
          <w:szCs w:val="24"/>
          <w:lang w:val="en-US"/>
        </w:rPr>
        <w:t>Journal of Attention Disorders</w:t>
      </w:r>
      <w:r w:rsidRPr="44F51818" w:rsidR="153BBF76">
        <w:rPr>
          <w:rFonts w:ascii="Times New Roman" w:hAnsi="Times New Roman" w:eastAsia="Times New Roman" w:cs="Times New Roman"/>
          <w:noProof w:val="0"/>
          <w:sz w:val="24"/>
          <w:szCs w:val="24"/>
          <w:lang w:val="en-US"/>
        </w:rPr>
        <w:t xml:space="preserve">, 27(12), pp.1332–1342.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393C2ABA">
        <w:rPr>
          <w:rFonts w:ascii="Times New Roman" w:hAnsi="Times New Roman" w:eastAsia="Times New Roman" w:cs="Times New Roman"/>
          <w:noProof w:val="0"/>
          <w:sz w:val="24"/>
          <w:szCs w:val="24"/>
          <w:lang w:val="en-US"/>
        </w:rPr>
        <w:t xml:space="preserve"> </w:t>
      </w:r>
      <w:hyperlink r:id="R3cad40e51fc5454f">
        <w:r w:rsidRPr="44F51818" w:rsidR="153BBF76">
          <w:rPr>
            <w:rStyle w:val="Hyperlink"/>
            <w:rFonts w:ascii="Times New Roman" w:hAnsi="Times New Roman" w:eastAsia="Times New Roman" w:cs="Times New Roman"/>
            <w:noProof w:val="0"/>
            <w:sz w:val="24"/>
            <w:szCs w:val="24"/>
            <w:lang w:val="en-US"/>
          </w:rPr>
          <w:t>https://doi.org/10.1177/10870547231177469</w:t>
        </w:r>
      </w:hyperlink>
      <w:r w:rsidRPr="44F51818" w:rsidR="5C8571A6">
        <w:rPr>
          <w:rFonts w:ascii="Times New Roman" w:hAnsi="Times New Roman" w:eastAsia="Times New Roman" w:cs="Times New Roman"/>
          <w:noProof w:val="0"/>
          <w:sz w:val="24"/>
          <w:szCs w:val="24"/>
          <w:lang w:val="en-US"/>
        </w:rPr>
        <w:t xml:space="preserve"> </w:t>
      </w:r>
      <w:r w:rsidRPr="44F51818" w:rsidR="65B004F4">
        <w:rPr>
          <w:rFonts w:ascii="Times New Roman" w:hAnsi="Times New Roman" w:eastAsia="Times New Roman" w:cs="Times New Roman"/>
          <w:noProof w:val="0"/>
          <w:sz w:val="24"/>
          <w:szCs w:val="24"/>
          <w:lang w:val="en-US"/>
        </w:rPr>
        <w:t xml:space="preserve"> [Accessed 10 May 2025].</w:t>
      </w:r>
    </w:p>
    <w:p w:rsidR="153BBF76" w:rsidP="44F51818" w:rsidRDefault="153BBF76" w14:paraId="685C27FF" w14:textId="4B709860">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16794369" w14:textId="66CDB7B6">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Baggio, S., Hasler, R., Giacomini, V., El-Masri, H., Weibel, S., </w:t>
      </w:r>
      <w:r w:rsidRPr="44F51818" w:rsidR="153BBF76">
        <w:rPr>
          <w:rFonts w:ascii="Times New Roman" w:hAnsi="Times New Roman" w:eastAsia="Times New Roman" w:cs="Times New Roman"/>
          <w:noProof w:val="0"/>
          <w:sz w:val="24"/>
          <w:szCs w:val="24"/>
          <w:lang w:val="en-US"/>
        </w:rPr>
        <w:t>Perroud</w:t>
      </w:r>
      <w:r w:rsidRPr="44F51818" w:rsidR="153BBF76">
        <w:rPr>
          <w:rFonts w:ascii="Times New Roman" w:hAnsi="Times New Roman" w:eastAsia="Times New Roman" w:cs="Times New Roman"/>
          <w:noProof w:val="0"/>
          <w:sz w:val="24"/>
          <w:szCs w:val="24"/>
          <w:lang w:val="en-US"/>
        </w:rPr>
        <w:t xml:space="preserve">, N. and Deiber, M.-P. (2019). Does the Continuous Performance Test Predict ADHD Symptoms Severity and ADHD Presentation in Adults? </w:t>
      </w:r>
      <w:r w:rsidRPr="44F51818" w:rsidR="153BBF76">
        <w:rPr>
          <w:rFonts w:ascii="Times New Roman" w:hAnsi="Times New Roman" w:eastAsia="Times New Roman" w:cs="Times New Roman"/>
          <w:i w:val="1"/>
          <w:iCs w:val="1"/>
          <w:noProof w:val="0"/>
          <w:sz w:val="24"/>
          <w:szCs w:val="24"/>
          <w:lang w:val="en-US"/>
        </w:rPr>
        <w:t>Journal of Attention Disorders</w:t>
      </w:r>
      <w:r w:rsidRPr="44F51818" w:rsidR="153BBF76">
        <w:rPr>
          <w:rFonts w:ascii="Times New Roman" w:hAnsi="Times New Roman" w:eastAsia="Times New Roman" w:cs="Times New Roman"/>
          <w:noProof w:val="0"/>
          <w:sz w:val="24"/>
          <w:szCs w:val="24"/>
          <w:lang w:val="en-US"/>
        </w:rPr>
        <w:t xml:space="preserve">, 24(6), pp.840–848.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08B63FA4">
        <w:rPr>
          <w:rFonts w:ascii="Times New Roman" w:hAnsi="Times New Roman" w:eastAsia="Times New Roman" w:cs="Times New Roman"/>
          <w:noProof w:val="0"/>
          <w:sz w:val="24"/>
          <w:szCs w:val="24"/>
          <w:lang w:val="en-US"/>
        </w:rPr>
        <w:t xml:space="preserve"> </w:t>
      </w:r>
      <w:r w:rsidRPr="44F51818" w:rsidR="153BBF76">
        <w:rPr>
          <w:rFonts w:ascii="Times New Roman" w:hAnsi="Times New Roman" w:eastAsia="Times New Roman" w:cs="Times New Roman"/>
          <w:noProof w:val="0"/>
          <w:color w:val="215E99" w:themeColor="text2" w:themeTint="BF" w:themeShade="FF"/>
          <w:sz w:val="24"/>
          <w:szCs w:val="24"/>
          <w:u w:val="single"/>
          <w:lang w:val="en-US"/>
        </w:rPr>
        <w:t>https://doi.org/10.1177/1087054718822060</w:t>
      </w:r>
      <w:r w:rsidRPr="44F51818" w:rsidR="580F1B9C">
        <w:rPr>
          <w:rFonts w:ascii="Times New Roman" w:hAnsi="Times New Roman" w:eastAsia="Times New Roman" w:cs="Times New Roman"/>
          <w:noProof w:val="0"/>
          <w:color w:val="215E99" w:themeColor="text2" w:themeTint="BF" w:themeShade="FF"/>
          <w:sz w:val="24"/>
          <w:szCs w:val="24"/>
          <w:u w:val="none"/>
          <w:lang w:val="en-US"/>
        </w:rPr>
        <w:t xml:space="preserve"> </w:t>
      </w:r>
      <w:r w:rsidRPr="44F51818" w:rsidR="170F4CA1">
        <w:rPr>
          <w:rFonts w:ascii="Times New Roman" w:hAnsi="Times New Roman" w:eastAsia="Times New Roman" w:cs="Times New Roman"/>
          <w:noProof w:val="0"/>
          <w:sz w:val="24"/>
          <w:szCs w:val="24"/>
          <w:lang w:val="en-US"/>
        </w:rPr>
        <w:t>[Accessed 1</w:t>
      </w:r>
      <w:r w:rsidRPr="44F51818" w:rsidR="398A841F">
        <w:rPr>
          <w:rFonts w:ascii="Times New Roman" w:hAnsi="Times New Roman" w:eastAsia="Times New Roman" w:cs="Times New Roman"/>
          <w:noProof w:val="0"/>
          <w:sz w:val="24"/>
          <w:szCs w:val="24"/>
          <w:lang w:val="en-US"/>
        </w:rPr>
        <w:t>2</w:t>
      </w:r>
      <w:r w:rsidRPr="44F51818" w:rsidR="170F4CA1">
        <w:rPr>
          <w:rFonts w:ascii="Times New Roman" w:hAnsi="Times New Roman" w:eastAsia="Times New Roman" w:cs="Times New Roman"/>
          <w:noProof w:val="0"/>
          <w:sz w:val="24"/>
          <w:szCs w:val="24"/>
          <w:lang w:val="en-US"/>
        </w:rPr>
        <w:t xml:space="preserve"> May 2025].</w:t>
      </w:r>
    </w:p>
    <w:p w:rsidR="153BBF76" w:rsidP="44F51818" w:rsidRDefault="153BBF76" w14:paraId="0381CC43" w14:textId="7DD465BC">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09EA444B" w14:textId="71397CB9">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Barkley, R.A. and Murphy, K.R. (1998). </w:t>
      </w:r>
      <w:r w:rsidRPr="44F51818" w:rsidR="153BBF76">
        <w:rPr>
          <w:rFonts w:ascii="Times New Roman" w:hAnsi="Times New Roman" w:eastAsia="Times New Roman" w:cs="Times New Roman"/>
          <w:i w:val="1"/>
          <w:iCs w:val="1"/>
          <w:noProof w:val="0"/>
          <w:sz w:val="24"/>
          <w:szCs w:val="24"/>
          <w:lang w:val="en-US"/>
        </w:rPr>
        <w:t xml:space="preserve">Attention-Deficit Hyperactivity Disorder. A Handbook for Diagnosis and Treatment. A Clinical </w:t>
      </w:r>
      <w:r w:rsidRPr="44F51818" w:rsidR="153BBF76">
        <w:rPr>
          <w:rFonts w:ascii="Times New Roman" w:hAnsi="Times New Roman" w:eastAsia="Times New Roman" w:cs="Times New Roman"/>
          <w:i w:val="1"/>
          <w:iCs w:val="1"/>
          <w:noProof w:val="0"/>
          <w:sz w:val="24"/>
          <w:szCs w:val="24"/>
          <w:lang w:val="en-US"/>
        </w:rPr>
        <w:t>Workbook .</w:t>
      </w:r>
      <w:r w:rsidRPr="44F51818" w:rsidR="153BBF76">
        <w:rPr>
          <w:rFonts w:ascii="Times New Roman" w:hAnsi="Times New Roman" w:eastAsia="Times New Roman" w:cs="Times New Roman"/>
          <w:noProof w:val="0"/>
          <w:sz w:val="24"/>
          <w:szCs w:val="24"/>
          <w:lang w:val="en-US"/>
        </w:rPr>
        <w:t xml:space="preserve"> New York Guilford Press.</w:t>
      </w:r>
    </w:p>
    <w:p w:rsidR="44F51818" w:rsidP="44F51818" w:rsidRDefault="44F51818" w14:paraId="6AEB568A" w14:textId="56D27139">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06FB28A9" w14:textId="6CA02AB0">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Blair, A. (2025). </w:t>
      </w:r>
      <w:r w:rsidRPr="44F51818" w:rsidR="153BBF76">
        <w:rPr>
          <w:rFonts w:ascii="Times New Roman" w:hAnsi="Times New Roman" w:eastAsia="Times New Roman" w:cs="Times New Roman"/>
          <w:i w:val="1"/>
          <w:iCs w:val="1"/>
          <w:noProof w:val="0"/>
          <w:sz w:val="24"/>
          <w:szCs w:val="24"/>
          <w:lang w:val="en-US"/>
        </w:rPr>
        <w:t>Top Aussie doctor’s astonishing ADHD call</w:t>
      </w:r>
      <w:r w:rsidRPr="44F51818" w:rsidR="153BBF76">
        <w:rPr>
          <w:rFonts w:ascii="Times New Roman" w:hAnsi="Times New Roman" w:eastAsia="Times New Roman" w:cs="Times New Roman"/>
          <w:noProof w:val="0"/>
          <w:sz w:val="24"/>
          <w:szCs w:val="24"/>
          <w:lang w:val="en-US"/>
        </w:rPr>
        <w:t xml:space="preserve">. [online] news. Available at: </w:t>
      </w:r>
      <w:hyperlink r:id="R41d9a61cd1f742d0">
        <w:r w:rsidRPr="44F51818" w:rsidR="153BBF76">
          <w:rPr>
            <w:rStyle w:val="Hyperlink"/>
            <w:rFonts w:ascii="Times New Roman" w:hAnsi="Times New Roman" w:eastAsia="Times New Roman" w:cs="Times New Roman"/>
            <w:noProof w:val="0"/>
            <w:sz w:val="24"/>
            <w:szCs w:val="24"/>
            <w:lang w:val="en-US"/>
          </w:rPr>
          <w:t>https://www.news.com.au/lifestyle/health/director-of-child-health-at-royal-childrens-hospital-says-australia-should-be-more-cautious-about-adhd-diagnoses/news-story/0cd38252e074f4a869a53c29e37f8b64?utm_source</w:t>
        </w:r>
      </w:hyperlink>
      <w:r w:rsidRPr="44F51818" w:rsidR="153BBF76">
        <w:rPr>
          <w:rFonts w:ascii="Times New Roman" w:hAnsi="Times New Roman" w:eastAsia="Times New Roman" w:cs="Times New Roman"/>
          <w:noProof w:val="0"/>
          <w:sz w:val="24"/>
          <w:szCs w:val="24"/>
          <w:lang w:val="en-US"/>
        </w:rPr>
        <w:t xml:space="preserve"> [Accessed 1</w:t>
      </w:r>
      <w:r w:rsidRPr="44F51818" w:rsidR="39336851">
        <w:rPr>
          <w:rFonts w:ascii="Times New Roman" w:hAnsi="Times New Roman" w:eastAsia="Times New Roman" w:cs="Times New Roman"/>
          <w:noProof w:val="0"/>
          <w:sz w:val="24"/>
          <w:szCs w:val="24"/>
          <w:lang w:val="en-US"/>
        </w:rPr>
        <w:t>7</w:t>
      </w:r>
      <w:r w:rsidRPr="44F51818" w:rsidR="153BBF76">
        <w:rPr>
          <w:rFonts w:ascii="Times New Roman" w:hAnsi="Times New Roman" w:eastAsia="Times New Roman" w:cs="Times New Roman"/>
          <w:noProof w:val="0"/>
          <w:sz w:val="24"/>
          <w:szCs w:val="24"/>
          <w:lang w:val="en-US"/>
        </w:rPr>
        <w:t xml:space="preserve"> May 2025].</w:t>
      </w:r>
    </w:p>
    <w:p w:rsidR="44F51818" w:rsidP="44F51818" w:rsidRDefault="44F51818" w14:paraId="0A3291A8" w14:textId="2D5ADA8D">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73BE9247" w14:textId="4357D8E8">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Bressler, R. (2022). </w:t>
      </w:r>
      <w:r w:rsidRPr="44F51818" w:rsidR="153BBF76">
        <w:rPr>
          <w:rFonts w:ascii="Times New Roman" w:hAnsi="Times New Roman" w:eastAsia="Times New Roman" w:cs="Times New Roman"/>
          <w:i w:val="1"/>
          <w:iCs w:val="1"/>
          <w:noProof w:val="0"/>
          <w:sz w:val="24"/>
          <w:szCs w:val="24"/>
          <w:lang w:val="en-US"/>
        </w:rPr>
        <w:t>ADHD Diagnosis: The Most Accurate Assessment Tools</w:t>
      </w:r>
      <w:r w:rsidRPr="44F51818" w:rsidR="153BBF76">
        <w:rPr>
          <w:rFonts w:ascii="Times New Roman" w:hAnsi="Times New Roman" w:eastAsia="Times New Roman" w:cs="Times New Roman"/>
          <w:noProof w:val="0"/>
          <w:sz w:val="24"/>
          <w:szCs w:val="24"/>
          <w:lang w:val="en-US"/>
        </w:rPr>
        <w:t xml:space="preserve">. [online] </w:t>
      </w:r>
      <w:hyperlink r:id="Rde8532b0bab94e56">
        <w:r w:rsidRPr="44F51818" w:rsidR="153BBF76">
          <w:rPr>
            <w:rStyle w:val="Hyperlink"/>
            <w:rFonts w:ascii="Times New Roman" w:hAnsi="Times New Roman" w:eastAsia="Times New Roman" w:cs="Times New Roman"/>
            <w:noProof w:val="0"/>
            <w:sz w:val="24"/>
            <w:szCs w:val="24"/>
            <w:lang w:val="en-US"/>
          </w:rPr>
          <w:t>www.medcentral.com</w:t>
        </w:r>
      </w:hyperlink>
      <w:r w:rsidRPr="44F51818" w:rsidR="153BBF76">
        <w:rPr>
          <w:rFonts w:ascii="Times New Roman" w:hAnsi="Times New Roman" w:eastAsia="Times New Roman" w:cs="Times New Roman"/>
          <w:noProof w:val="0"/>
          <w:sz w:val="24"/>
          <w:szCs w:val="24"/>
          <w:lang w:val="en-US"/>
        </w:rPr>
        <w:t xml:space="preserve">. Available at: </w:t>
      </w:r>
      <w:hyperlink r:id="Rd2ff0cd3e44a40b5">
        <w:r w:rsidRPr="44F51818" w:rsidR="153BBF76">
          <w:rPr>
            <w:rStyle w:val="Hyperlink"/>
            <w:rFonts w:ascii="Times New Roman" w:hAnsi="Times New Roman" w:eastAsia="Times New Roman" w:cs="Times New Roman"/>
            <w:noProof w:val="0"/>
            <w:sz w:val="24"/>
            <w:szCs w:val="24"/>
            <w:lang w:val="en-US"/>
          </w:rPr>
          <w:t>https://www.medcentral.com/behavioral-mental/adhd/diagnosis-which-assessment-tools-to-use-and-why</w:t>
        </w:r>
      </w:hyperlink>
      <w:r w:rsidRPr="44F51818" w:rsidR="060500ED">
        <w:rPr>
          <w:rFonts w:ascii="Times New Roman" w:hAnsi="Times New Roman" w:eastAsia="Times New Roman" w:cs="Times New Roman"/>
          <w:noProof w:val="0"/>
          <w:sz w:val="24"/>
          <w:szCs w:val="24"/>
          <w:lang w:val="en-US"/>
        </w:rPr>
        <w:t xml:space="preserve"> [Accessed </w:t>
      </w:r>
      <w:r w:rsidRPr="44F51818" w:rsidR="346F0723">
        <w:rPr>
          <w:rFonts w:ascii="Times New Roman" w:hAnsi="Times New Roman" w:eastAsia="Times New Roman" w:cs="Times New Roman"/>
          <w:noProof w:val="0"/>
          <w:sz w:val="24"/>
          <w:szCs w:val="24"/>
          <w:lang w:val="en-US"/>
        </w:rPr>
        <w:t>14</w:t>
      </w:r>
      <w:r w:rsidRPr="44F51818" w:rsidR="060500ED">
        <w:rPr>
          <w:rFonts w:ascii="Times New Roman" w:hAnsi="Times New Roman" w:eastAsia="Times New Roman" w:cs="Times New Roman"/>
          <w:noProof w:val="0"/>
          <w:sz w:val="24"/>
          <w:szCs w:val="24"/>
          <w:lang w:val="en-US"/>
        </w:rPr>
        <w:t xml:space="preserve"> May 2025].</w:t>
      </w:r>
    </w:p>
    <w:p w:rsidR="153BBF76" w:rsidP="44F51818" w:rsidRDefault="153BBF76" w14:paraId="21027247" w14:textId="31B14D31">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00D09604" w14:textId="26C049FD">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Cleveland Clinic (2023). </w:t>
      </w:r>
      <w:r w:rsidRPr="44F51818" w:rsidR="153BBF76">
        <w:rPr>
          <w:rFonts w:ascii="Times New Roman" w:hAnsi="Times New Roman" w:eastAsia="Times New Roman" w:cs="Times New Roman"/>
          <w:i w:val="1"/>
          <w:iCs w:val="1"/>
          <w:noProof w:val="0"/>
          <w:sz w:val="24"/>
          <w:szCs w:val="24"/>
          <w:lang w:val="en-US"/>
        </w:rPr>
        <w:t>Attention Deficit Disorder (ADHD) | Cleveland Clinic</w:t>
      </w:r>
      <w:r w:rsidRPr="44F51818" w:rsidR="153BBF76">
        <w:rPr>
          <w:rFonts w:ascii="Times New Roman" w:hAnsi="Times New Roman" w:eastAsia="Times New Roman" w:cs="Times New Roman"/>
          <w:noProof w:val="0"/>
          <w:sz w:val="24"/>
          <w:szCs w:val="24"/>
          <w:lang w:val="en-US"/>
        </w:rPr>
        <w:t xml:space="preserve">. [online] Cleveland Clinic. Available at: </w:t>
      </w:r>
      <w:hyperlink r:id="Rf69fed32f91c4a1d">
        <w:r w:rsidRPr="44F51818" w:rsidR="153BBF76">
          <w:rPr>
            <w:rStyle w:val="Hyperlink"/>
            <w:rFonts w:ascii="Times New Roman" w:hAnsi="Times New Roman" w:eastAsia="Times New Roman" w:cs="Times New Roman"/>
            <w:noProof w:val="0"/>
            <w:sz w:val="24"/>
            <w:szCs w:val="24"/>
            <w:lang w:val="en-US"/>
          </w:rPr>
          <w:t>https://my.clevelandclinic.org/health/diseases/4784-attention-deficithyperactivity-disorder-adhd</w:t>
        </w:r>
      </w:hyperlink>
      <w:r w:rsidRPr="44F51818" w:rsidR="4F242297">
        <w:rPr>
          <w:rFonts w:ascii="Times New Roman" w:hAnsi="Times New Roman" w:eastAsia="Times New Roman" w:cs="Times New Roman"/>
          <w:noProof w:val="0"/>
          <w:sz w:val="24"/>
          <w:szCs w:val="24"/>
          <w:lang w:val="en-US"/>
        </w:rPr>
        <w:t xml:space="preserve"> [Accessed 0</w:t>
      </w:r>
      <w:r w:rsidRPr="44F51818" w:rsidR="3787F2BF">
        <w:rPr>
          <w:rFonts w:ascii="Times New Roman" w:hAnsi="Times New Roman" w:eastAsia="Times New Roman" w:cs="Times New Roman"/>
          <w:noProof w:val="0"/>
          <w:sz w:val="24"/>
          <w:szCs w:val="24"/>
          <w:lang w:val="en-US"/>
        </w:rPr>
        <w:t>6</w:t>
      </w:r>
      <w:r w:rsidRPr="44F51818" w:rsidR="4F242297">
        <w:rPr>
          <w:rFonts w:ascii="Times New Roman" w:hAnsi="Times New Roman" w:eastAsia="Times New Roman" w:cs="Times New Roman"/>
          <w:noProof w:val="0"/>
          <w:sz w:val="24"/>
          <w:szCs w:val="24"/>
          <w:lang w:val="en-US"/>
        </w:rPr>
        <w:t xml:space="preserve"> May 2025].</w:t>
      </w:r>
    </w:p>
    <w:p w:rsidR="153BBF76" w:rsidP="44F51818" w:rsidRDefault="153BBF76" w14:paraId="04AD2A3E" w14:textId="25191B80">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663D79DF" w14:textId="7745A23B">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CYPCS (2006). </w:t>
      </w:r>
      <w:r w:rsidRPr="44F51818" w:rsidR="153BBF76">
        <w:rPr>
          <w:rFonts w:ascii="Times New Roman" w:hAnsi="Times New Roman" w:eastAsia="Times New Roman" w:cs="Times New Roman"/>
          <w:i w:val="1"/>
          <w:iCs w:val="1"/>
          <w:noProof w:val="0"/>
          <w:sz w:val="24"/>
          <w:szCs w:val="24"/>
          <w:lang w:val="en-US"/>
        </w:rPr>
        <w:t>Article 12 - I Have the Right to Be Listened to and Taken Seriously</w:t>
      </w:r>
      <w:r w:rsidRPr="44F51818" w:rsidR="153BBF76">
        <w:rPr>
          <w:rFonts w:ascii="Times New Roman" w:hAnsi="Times New Roman" w:eastAsia="Times New Roman" w:cs="Times New Roman"/>
          <w:noProof w:val="0"/>
          <w:sz w:val="24"/>
          <w:szCs w:val="24"/>
          <w:lang w:val="en-US"/>
        </w:rPr>
        <w:t xml:space="preserve">. [online] The Children and Young People’s Commissioner Scotland. Available at: </w:t>
      </w:r>
      <w:hyperlink r:id="R78d880e219f44315">
        <w:r w:rsidRPr="44F51818" w:rsidR="153BBF76">
          <w:rPr>
            <w:rStyle w:val="Hyperlink"/>
            <w:rFonts w:ascii="Times New Roman" w:hAnsi="Times New Roman" w:eastAsia="Times New Roman" w:cs="Times New Roman"/>
            <w:noProof w:val="0"/>
            <w:sz w:val="24"/>
            <w:szCs w:val="24"/>
            <w:lang w:val="en-US"/>
          </w:rPr>
          <w:t>https://www.cypcs.org.uk/rights/uncrc/articles/article-12/</w:t>
        </w:r>
      </w:hyperlink>
      <w:r w:rsidRPr="44F51818" w:rsidR="2AFCFD45">
        <w:rPr>
          <w:rFonts w:ascii="Times New Roman" w:hAnsi="Times New Roman" w:eastAsia="Times New Roman" w:cs="Times New Roman"/>
          <w:noProof w:val="0"/>
          <w:sz w:val="24"/>
          <w:szCs w:val="24"/>
          <w:lang w:val="en-US"/>
        </w:rPr>
        <w:t xml:space="preserve"> [Accessed </w:t>
      </w:r>
      <w:r w:rsidRPr="44F51818" w:rsidR="7938BE12">
        <w:rPr>
          <w:rFonts w:ascii="Times New Roman" w:hAnsi="Times New Roman" w:eastAsia="Times New Roman" w:cs="Times New Roman"/>
          <w:noProof w:val="0"/>
          <w:sz w:val="24"/>
          <w:szCs w:val="24"/>
          <w:lang w:val="en-US"/>
        </w:rPr>
        <w:t>09</w:t>
      </w:r>
      <w:r w:rsidRPr="44F51818" w:rsidR="2AFCFD45">
        <w:rPr>
          <w:rFonts w:ascii="Times New Roman" w:hAnsi="Times New Roman" w:eastAsia="Times New Roman" w:cs="Times New Roman"/>
          <w:noProof w:val="0"/>
          <w:sz w:val="24"/>
          <w:szCs w:val="24"/>
          <w:lang w:val="en-US"/>
        </w:rPr>
        <w:t xml:space="preserve"> May 2025].</w:t>
      </w:r>
    </w:p>
    <w:p w:rsidR="153BBF76" w:rsidP="44F51818" w:rsidRDefault="153BBF76" w14:paraId="12C8C879" w14:textId="40C674DE">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6662F38C" w14:textId="2CDD029D">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DeAngelis, J. (2024). </w:t>
      </w:r>
      <w:r w:rsidRPr="44F51818" w:rsidR="153BBF76">
        <w:rPr>
          <w:rFonts w:ascii="Times New Roman" w:hAnsi="Times New Roman" w:eastAsia="Times New Roman" w:cs="Times New Roman"/>
          <w:i w:val="1"/>
          <w:iCs w:val="1"/>
          <w:noProof w:val="0"/>
          <w:sz w:val="24"/>
          <w:szCs w:val="24"/>
          <w:lang w:val="en-US"/>
        </w:rPr>
        <w:t>More and more</w:t>
      </w:r>
      <w:r w:rsidRPr="44F51818" w:rsidR="153BBF76">
        <w:rPr>
          <w:rFonts w:ascii="Times New Roman" w:hAnsi="Times New Roman" w:eastAsia="Times New Roman" w:cs="Times New Roman"/>
          <w:i w:val="1"/>
          <w:iCs w:val="1"/>
          <w:noProof w:val="0"/>
          <w:sz w:val="24"/>
          <w:szCs w:val="24"/>
          <w:lang w:val="en-US"/>
        </w:rPr>
        <w:t xml:space="preserve"> women being diagnosed with ADHD, study finds - CBS New York</w:t>
      </w:r>
      <w:r w:rsidRPr="44F51818" w:rsidR="153BBF76">
        <w:rPr>
          <w:rFonts w:ascii="Times New Roman" w:hAnsi="Times New Roman" w:eastAsia="Times New Roman" w:cs="Times New Roman"/>
          <w:noProof w:val="0"/>
          <w:sz w:val="24"/>
          <w:szCs w:val="24"/>
          <w:lang w:val="en-US"/>
        </w:rPr>
        <w:t xml:space="preserve">. [online] </w:t>
      </w:r>
      <w:hyperlink r:id="R193e496335d74396">
        <w:r w:rsidRPr="44F51818" w:rsidR="153BBF76">
          <w:rPr>
            <w:rStyle w:val="Hyperlink"/>
            <w:rFonts w:ascii="Times New Roman" w:hAnsi="Times New Roman" w:eastAsia="Times New Roman" w:cs="Times New Roman"/>
            <w:noProof w:val="0"/>
            <w:sz w:val="24"/>
            <w:szCs w:val="24"/>
            <w:lang w:val="en-US"/>
          </w:rPr>
          <w:t>www.cbsnews.com</w:t>
        </w:r>
      </w:hyperlink>
      <w:r w:rsidRPr="44F51818" w:rsidR="153BBF76">
        <w:rPr>
          <w:rFonts w:ascii="Times New Roman" w:hAnsi="Times New Roman" w:eastAsia="Times New Roman" w:cs="Times New Roman"/>
          <w:noProof w:val="0"/>
          <w:sz w:val="24"/>
          <w:szCs w:val="24"/>
          <w:lang w:val="en-US"/>
        </w:rPr>
        <w:t xml:space="preserve">. Available at: </w:t>
      </w:r>
      <w:hyperlink r:id="R7fb0df1040ac47c2">
        <w:r w:rsidRPr="44F51818" w:rsidR="153BBF76">
          <w:rPr>
            <w:rStyle w:val="Hyperlink"/>
            <w:rFonts w:ascii="Times New Roman" w:hAnsi="Times New Roman" w:eastAsia="Times New Roman" w:cs="Times New Roman"/>
            <w:noProof w:val="0"/>
            <w:sz w:val="24"/>
            <w:szCs w:val="24"/>
            <w:lang w:val="en-US"/>
          </w:rPr>
          <w:t>https://www.cbsnews.com/newyork/news/more-and-more-women-being-diagnosed-with-adhd-new-study-finds/</w:t>
        </w:r>
      </w:hyperlink>
      <w:r w:rsidRPr="44F51818" w:rsidR="6868C1E4">
        <w:rPr>
          <w:rFonts w:ascii="Times New Roman" w:hAnsi="Times New Roman" w:eastAsia="Times New Roman" w:cs="Times New Roman"/>
          <w:noProof w:val="0"/>
          <w:sz w:val="24"/>
          <w:szCs w:val="24"/>
          <w:lang w:val="en-US"/>
        </w:rPr>
        <w:t xml:space="preserve"> [Accessed 1</w:t>
      </w:r>
      <w:r w:rsidRPr="44F51818" w:rsidR="4CFC09B7">
        <w:rPr>
          <w:rFonts w:ascii="Times New Roman" w:hAnsi="Times New Roman" w:eastAsia="Times New Roman" w:cs="Times New Roman"/>
          <w:noProof w:val="0"/>
          <w:sz w:val="24"/>
          <w:szCs w:val="24"/>
          <w:lang w:val="en-US"/>
        </w:rPr>
        <w:t>5</w:t>
      </w:r>
      <w:r w:rsidRPr="44F51818" w:rsidR="6868C1E4">
        <w:rPr>
          <w:rFonts w:ascii="Times New Roman" w:hAnsi="Times New Roman" w:eastAsia="Times New Roman" w:cs="Times New Roman"/>
          <w:noProof w:val="0"/>
          <w:sz w:val="24"/>
          <w:szCs w:val="24"/>
          <w:lang w:val="en-US"/>
        </w:rPr>
        <w:t xml:space="preserve"> May 2025].</w:t>
      </w:r>
    </w:p>
    <w:p w:rsidR="153BBF76" w:rsidP="44F51818" w:rsidRDefault="153BBF76" w14:paraId="14332034" w14:textId="11289DD2">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617F2A0F" w14:textId="2E2691B1">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dosReis</w:t>
      </w:r>
      <w:r w:rsidRPr="44F51818" w:rsidR="153BBF76">
        <w:rPr>
          <w:rFonts w:ascii="Times New Roman" w:hAnsi="Times New Roman" w:eastAsia="Times New Roman" w:cs="Times New Roman"/>
          <w:noProof w:val="0"/>
          <w:sz w:val="24"/>
          <w:szCs w:val="24"/>
          <w:lang w:val="en-US"/>
        </w:rPr>
        <w:t xml:space="preserve">, S., Barksdale, C.L., Sherman, A., Maloney, K. and </w:t>
      </w:r>
      <w:r w:rsidRPr="44F51818" w:rsidR="153BBF76">
        <w:rPr>
          <w:rFonts w:ascii="Times New Roman" w:hAnsi="Times New Roman" w:eastAsia="Times New Roman" w:cs="Times New Roman"/>
          <w:noProof w:val="0"/>
          <w:sz w:val="24"/>
          <w:szCs w:val="24"/>
          <w:lang w:val="en-US"/>
        </w:rPr>
        <w:t>Charach</w:t>
      </w:r>
      <w:r w:rsidRPr="44F51818" w:rsidR="153BBF76">
        <w:rPr>
          <w:rFonts w:ascii="Times New Roman" w:hAnsi="Times New Roman" w:eastAsia="Times New Roman" w:cs="Times New Roman"/>
          <w:noProof w:val="0"/>
          <w:sz w:val="24"/>
          <w:szCs w:val="24"/>
          <w:lang w:val="en-US"/>
        </w:rPr>
        <w:t xml:space="preserve">, A. (2010). Stigmatizing Experiences of Parents of Children </w:t>
      </w:r>
      <w:r w:rsidRPr="44F51818" w:rsidR="153BBF76">
        <w:rPr>
          <w:rFonts w:ascii="Times New Roman" w:hAnsi="Times New Roman" w:eastAsia="Times New Roman" w:cs="Times New Roman"/>
          <w:noProof w:val="0"/>
          <w:sz w:val="24"/>
          <w:szCs w:val="24"/>
          <w:lang w:val="en-US"/>
        </w:rPr>
        <w:t>With</w:t>
      </w:r>
      <w:r w:rsidRPr="44F51818" w:rsidR="153BBF76">
        <w:rPr>
          <w:rFonts w:ascii="Times New Roman" w:hAnsi="Times New Roman" w:eastAsia="Times New Roman" w:cs="Times New Roman"/>
          <w:noProof w:val="0"/>
          <w:sz w:val="24"/>
          <w:szCs w:val="24"/>
          <w:lang w:val="en-US"/>
        </w:rPr>
        <w:t xml:space="preserve"> a New Diagnosis of ADHD. </w:t>
      </w:r>
      <w:r w:rsidRPr="44F51818" w:rsidR="153BBF76">
        <w:rPr>
          <w:rFonts w:ascii="Times New Roman" w:hAnsi="Times New Roman" w:eastAsia="Times New Roman" w:cs="Times New Roman"/>
          <w:i w:val="1"/>
          <w:iCs w:val="1"/>
          <w:noProof w:val="0"/>
          <w:sz w:val="24"/>
          <w:szCs w:val="24"/>
          <w:lang w:val="en-US"/>
        </w:rPr>
        <w:t>Psychiatric Services</w:t>
      </w:r>
      <w:r w:rsidRPr="44F51818" w:rsidR="153BBF76">
        <w:rPr>
          <w:rFonts w:ascii="Times New Roman" w:hAnsi="Times New Roman" w:eastAsia="Times New Roman" w:cs="Times New Roman"/>
          <w:noProof w:val="0"/>
          <w:sz w:val="24"/>
          <w:szCs w:val="24"/>
          <w:lang w:val="en-US"/>
        </w:rPr>
        <w:t xml:space="preserve">, 61(8), pp.811–816.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54AF8D95">
        <w:rPr>
          <w:rFonts w:ascii="Times New Roman" w:hAnsi="Times New Roman" w:eastAsia="Times New Roman" w:cs="Times New Roman"/>
          <w:noProof w:val="0"/>
          <w:sz w:val="24"/>
          <w:szCs w:val="24"/>
          <w:lang w:val="en-US"/>
        </w:rPr>
        <w:t xml:space="preserve"> </w:t>
      </w:r>
      <w:hyperlink r:id="R2f7148bada6a457a">
        <w:r w:rsidRPr="44F51818" w:rsidR="153BBF76">
          <w:rPr>
            <w:rStyle w:val="Hyperlink"/>
            <w:rFonts w:ascii="Times New Roman" w:hAnsi="Times New Roman" w:eastAsia="Times New Roman" w:cs="Times New Roman"/>
            <w:noProof w:val="0"/>
            <w:sz w:val="24"/>
            <w:szCs w:val="24"/>
            <w:lang w:val="en-US"/>
          </w:rPr>
          <w:t>https://doi.org/10.1176/ps.2010.61.8.811</w:t>
        </w:r>
      </w:hyperlink>
      <w:r w:rsidRPr="44F51818" w:rsidR="34BA688F">
        <w:rPr>
          <w:rFonts w:ascii="Times New Roman" w:hAnsi="Times New Roman" w:eastAsia="Times New Roman" w:cs="Times New Roman"/>
          <w:noProof w:val="0"/>
          <w:sz w:val="24"/>
          <w:szCs w:val="24"/>
          <w:lang w:val="en-US"/>
        </w:rPr>
        <w:t xml:space="preserve"> </w:t>
      </w:r>
      <w:r w:rsidRPr="44F51818" w:rsidR="66D09FAF">
        <w:rPr>
          <w:rFonts w:ascii="Times New Roman" w:hAnsi="Times New Roman" w:eastAsia="Times New Roman" w:cs="Times New Roman"/>
          <w:noProof w:val="0"/>
          <w:sz w:val="24"/>
          <w:szCs w:val="24"/>
          <w:lang w:val="en-US"/>
        </w:rPr>
        <w:t xml:space="preserve"> [Accessed 1</w:t>
      </w:r>
      <w:r w:rsidRPr="44F51818" w:rsidR="0B8A6127">
        <w:rPr>
          <w:rFonts w:ascii="Times New Roman" w:hAnsi="Times New Roman" w:eastAsia="Times New Roman" w:cs="Times New Roman"/>
          <w:noProof w:val="0"/>
          <w:sz w:val="24"/>
          <w:szCs w:val="24"/>
          <w:lang w:val="en-US"/>
        </w:rPr>
        <w:t>2</w:t>
      </w:r>
      <w:r w:rsidRPr="44F51818" w:rsidR="66D09FAF">
        <w:rPr>
          <w:rFonts w:ascii="Times New Roman" w:hAnsi="Times New Roman" w:eastAsia="Times New Roman" w:cs="Times New Roman"/>
          <w:noProof w:val="0"/>
          <w:sz w:val="24"/>
          <w:szCs w:val="24"/>
          <w:lang w:val="en-US"/>
        </w:rPr>
        <w:t xml:space="preserve"> May 2025].</w:t>
      </w:r>
    </w:p>
    <w:p w:rsidR="153BBF76" w:rsidP="44F51818" w:rsidRDefault="153BBF76" w14:paraId="4CECA823" w14:textId="214115E7">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331570B0" w14:textId="2DD8BC9C">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Fabiano, G.A., Pelham, W.E., Coles, E.K., Gnagy, E.M., Chronis-Tuscano, A. and O’Connor, B.C. (2009). A meta-analysis of behavioral treatments for attention-deficit/hyperactivity disorder. </w:t>
      </w:r>
      <w:r w:rsidRPr="44F51818" w:rsidR="153BBF76">
        <w:rPr>
          <w:rFonts w:ascii="Times New Roman" w:hAnsi="Times New Roman" w:eastAsia="Times New Roman" w:cs="Times New Roman"/>
          <w:i w:val="1"/>
          <w:iCs w:val="1"/>
          <w:noProof w:val="0"/>
          <w:sz w:val="24"/>
          <w:szCs w:val="24"/>
          <w:lang w:val="en-US"/>
        </w:rPr>
        <w:t>Clinical Psychology Review</w:t>
      </w:r>
      <w:r w:rsidRPr="44F51818" w:rsidR="153BBF76">
        <w:rPr>
          <w:rFonts w:ascii="Times New Roman" w:hAnsi="Times New Roman" w:eastAsia="Times New Roman" w:cs="Times New Roman"/>
          <w:noProof w:val="0"/>
          <w:sz w:val="24"/>
          <w:szCs w:val="24"/>
          <w:lang w:val="en-US"/>
        </w:rPr>
        <w:t xml:space="preserve">, 29(2), pp.129–140.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424B60AF">
        <w:rPr>
          <w:rFonts w:ascii="Times New Roman" w:hAnsi="Times New Roman" w:eastAsia="Times New Roman" w:cs="Times New Roman"/>
          <w:noProof w:val="0"/>
          <w:sz w:val="24"/>
          <w:szCs w:val="24"/>
          <w:lang w:val="en-US"/>
        </w:rPr>
        <w:t xml:space="preserve"> </w:t>
      </w:r>
      <w:hyperlink r:id="R94b4004dfff44a03">
        <w:r w:rsidRPr="44F51818" w:rsidR="153BBF76">
          <w:rPr>
            <w:rStyle w:val="Hyperlink"/>
            <w:rFonts w:ascii="Times New Roman" w:hAnsi="Times New Roman" w:eastAsia="Times New Roman" w:cs="Times New Roman"/>
            <w:noProof w:val="0"/>
            <w:sz w:val="24"/>
            <w:szCs w:val="24"/>
            <w:lang w:val="en-US"/>
          </w:rPr>
          <w:t>https://doi.org/10.1016/j.cpr.2008.11.001</w:t>
        </w:r>
      </w:hyperlink>
      <w:r w:rsidRPr="44F51818" w:rsidR="32A02F3B">
        <w:rPr>
          <w:rFonts w:ascii="Times New Roman" w:hAnsi="Times New Roman" w:eastAsia="Times New Roman" w:cs="Times New Roman"/>
          <w:noProof w:val="0"/>
          <w:sz w:val="24"/>
          <w:szCs w:val="24"/>
          <w:lang w:val="en-US"/>
        </w:rPr>
        <w:t xml:space="preserve"> </w:t>
      </w:r>
      <w:r w:rsidRPr="44F51818" w:rsidR="15EFC585">
        <w:rPr>
          <w:rFonts w:ascii="Times New Roman" w:hAnsi="Times New Roman" w:eastAsia="Times New Roman" w:cs="Times New Roman"/>
          <w:noProof w:val="0"/>
          <w:sz w:val="24"/>
          <w:szCs w:val="24"/>
          <w:lang w:val="en-US"/>
        </w:rPr>
        <w:t xml:space="preserve"> [Accessed </w:t>
      </w:r>
      <w:r w:rsidRPr="44F51818" w:rsidR="22C1DDAB">
        <w:rPr>
          <w:rFonts w:ascii="Times New Roman" w:hAnsi="Times New Roman" w:eastAsia="Times New Roman" w:cs="Times New Roman"/>
          <w:noProof w:val="0"/>
          <w:sz w:val="24"/>
          <w:szCs w:val="24"/>
          <w:lang w:val="en-US"/>
        </w:rPr>
        <w:t>15</w:t>
      </w:r>
      <w:r w:rsidRPr="44F51818" w:rsidR="15EFC585">
        <w:rPr>
          <w:rFonts w:ascii="Times New Roman" w:hAnsi="Times New Roman" w:eastAsia="Times New Roman" w:cs="Times New Roman"/>
          <w:noProof w:val="0"/>
          <w:sz w:val="24"/>
          <w:szCs w:val="24"/>
          <w:lang w:val="en-US"/>
        </w:rPr>
        <w:t xml:space="preserve"> May 2025].</w:t>
      </w:r>
    </w:p>
    <w:p w:rsidR="153BBF76" w:rsidP="44F51818" w:rsidRDefault="153BBF76" w14:paraId="2C377EDF" w14:textId="40D8A51F">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1936F6C7" w14:textId="2C2B1C1A">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Fletcher, J.M. (2013). THE EFFECTS OF CHILDHOOD ADHD ON ADULT LABOR MARKET OUTCOMES. </w:t>
      </w:r>
      <w:r w:rsidRPr="44F51818" w:rsidR="153BBF76">
        <w:rPr>
          <w:rFonts w:ascii="Times New Roman" w:hAnsi="Times New Roman" w:eastAsia="Times New Roman" w:cs="Times New Roman"/>
          <w:i w:val="1"/>
          <w:iCs w:val="1"/>
          <w:noProof w:val="0"/>
          <w:sz w:val="24"/>
          <w:szCs w:val="24"/>
          <w:lang w:val="en-US"/>
        </w:rPr>
        <w:t>Health Economics</w:t>
      </w:r>
      <w:r w:rsidRPr="44F51818" w:rsidR="153BBF76">
        <w:rPr>
          <w:rFonts w:ascii="Times New Roman" w:hAnsi="Times New Roman" w:eastAsia="Times New Roman" w:cs="Times New Roman"/>
          <w:noProof w:val="0"/>
          <w:sz w:val="24"/>
          <w:szCs w:val="24"/>
          <w:lang w:val="en-US"/>
        </w:rPr>
        <w:t xml:space="preserve">, 23(2), pp.159–181.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02BFD3B3">
        <w:rPr>
          <w:rFonts w:ascii="Times New Roman" w:hAnsi="Times New Roman" w:eastAsia="Times New Roman" w:cs="Times New Roman"/>
          <w:noProof w:val="0"/>
          <w:sz w:val="24"/>
          <w:szCs w:val="24"/>
          <w:lang w:val="en-US"/>
        </w:rPr>
        <w:t xml:space="preserve"> </w:t>
      </w:r>
      <w:hyperlink r:id="Re6a156e4a22849ca">
        <w:r w:rsidRPr="44F51818" w:rsidR="153BBF76">
          <w:rPr>
            <w:rStyle w:val="Hyperlink"/>
            <w:rFonts w:ascii="Times New Roman" w:hAnsi="Times New Roman" w:eastAsia="Times New Roman" w:cs="Times New Roman"/>
            <w:noProof w:val="0"/>
            <w:sz w:val="24"/>
            <w:szCs w:val="24"/>
            <w:lang w:val="en-US"/>
          </w:rPr>
          <w:t>https://doi.org/10.1002/hec.2907</w:t>
        </w:r>
      </w:hyperlink>
      <w:r w:rsidRPr="44F51818" w:rsidR="3F734081">
        <w:rPr>
          <w:rFonts w:ascii="Times New Roman" w:hAnsi="Times New Roman" w:eastAsia="Times New Roman" w:cs="Times New Roman"/>
          <w:noProof w:val="0"/>
          <w:sz w:val="24"/>
          <w:szCs w:val="24"/>
          <w:lang w:val="en-US"/>
        </w:rPr>
        <w:t xml:space="preserve"> [Accessed </w:t>
      </w:r>
      <w:r w:rsidRPr="44F51818" w:rsidR="6E232B1D">
        <w:rPr>
          <w:rFonts w:ascii="Times New Roman" w:hAnsi="Times New Roman" w:eastAsia="Times New Roman" w:cs="Times New Roman"/>
          <w:noProof w:val="0"/>
          <w:sz w:val="24"/>
          <w:szCs w:val="24"/>
          <w:lang w:val="en-US"/>
        </w:rPr>
        <w:t>07</w:t>
      </w:r>
      <w:r w:rsidRPr="44F51818" w:rsidR="3F734081">
        <w:rPr>
          <w:rFonts w:ascii="Times New Roman" w:hAnsi="Times New Roman" w:eastAsia="Times New Roman" w:cs="Times New Roman"/>
          <w:noProof w:val="0"/>
          <w:sz w:val="24"/>
          <w:szCs w:val="24"/>
          <w:lang w:val="en-US"/>
        </w:rPr>
        <w:t xml:space="preserve"> May 2025].</w:t>
      </w:r>
    </w:p>
    <w:p w:rsidR="153BBF76" w:rsidP="44F51818" w:rsidRDefault="153BBF76" w14:paraId="7F643907" w14:textId="1CCDB215">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246CB335" w14:textId="464793CD">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French, B., Nalbant, G., Wright, H., Sayal, K., Daley, D., Groom, M.J., Cassidy, </w:t>
      </w:r>
      <w:r w:rsidRPr="44F51818" w:rsidR="153BBF76">
        <w:rPr>
          <w:rFonts w:ascii="Times New Roman" w:hAnsi="Times New Roman" w:eastAsia="Times New Roman" w:cs="Times New Roman"/>
          <w:noProof w:val="0"/>
          <w:sz w:val="24"/>
          <w:szCs w:val="24"/>
          <w:lang w:val="en-US"/>
        </w:rPr>
        <w:t>S.</w:t>
      </w:r>
      <w:r w:rsidRPr="44F51818" w:rsidR="153BBF76">
        <w:rPr>
          <w:rFonts w:ascii="Times New Roman" w:hAnsi="Times New Roman" w:eastAsia="Times New Roman" w:cs="Times New Roman"/>
          <w:noProof w:val="0"/>
          <w:sz w:val="24"/>
          <w:szCs w:val="24"/>
          <w:lang w:val="en-US"/>
        </w:rPr>
        <w:t xml:space="preserve"> and Hall, C.L. (2024). The impacts associated with having ADHD: an umbrella review. </w:t>
      </w:r>
      <w:r w:rsidRPr="44F51818" w:rsidR="153BBF76">
        <w:rPr>
          <w:rFonts w:ascii="Times New Roman" w:hAnsi="Times New Roman" w:eastAsia="Times New Roman" w:cs="Times New Roman"/>
          <w:i w:val="1"/>
          <w:iCs w:val="1"/>
          <w:noProof w:val="0"/>
          <w:sz w:val="24"/>
          <w:szCs w:val="24"/>
          <w:lang w:val="en-US"/>
        </w:rPr>
        <w:t>Frontiers in Psychiatry</w:t>
      </w:r>
      <w:r w:rsidRPr="44F51818" w:rsidR="153BBF76">
        <w:rPr>
          <w:rFonts w:ascii="Times New Roman" w:hAnsi="Times New Roman" w:eastAsia="Times New Roman" w:cs="Times New Roman"/>
          <w:noProof w:val="0"/>
          <w:sz w:val="24"/>
          <w:szCs w:val="24"/>
          <w:lang w:val="en-US"/>
        </w:rPr>
        <w:t xml:space="preserve">, [online] 15(15).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3B5ED4B5">
        <w:rPr>
          <w:rFonts w:ascii="Times New Roman" w:hAnsi="Times New Roman" w:eastAsia="Times New Roman" w:cs="Times New Roman"/>
          <w:noProof w:val="0"/>
          <w:sz w:val="24"/>
          <w:szCs w:val="24"/>
          <w:lang w:val="en-US"/>
        </w:rPr>
        <w:t xml:space="preserve"> </w:t>
      </w:r>
      <w:hyperlink r:id="R27f52d271452496c">
        <w:r w:rsidRPr="44F51818" w:rsidR="153BBF76">
          <w:rPr>
            <w:rStyle w:val="Hyperlink"/>
            <w:rFonts w:ascii="Times New Roman" w:hAnsi="Times New Roman" w:eastAsia="Times New Roman" w:cs="Times New Roman"/>
            <w:noProof w:val="0"/>
            <w:sz w:val="24"/>
            <w:szCs w:val="24"/>
            <w:lang w:val="en-US"/>
          </w:rPr>
          <w:t>https://doi.org/10.3389/fpsyt.2024.1343314</w:t>
        </w:r>
      </w:hyperlink>
      <w:r w:rsidRPr="44F51818" w:rsidR="477B63BF">
        <w:rPr>
          <w:rFonts w:ascii="Times New Roman" w:hAnsi="Times New Roman" w:eastAsia="Times New Roman" w:cs="Times New Roman"/>
          <w:noProof w:val="0"/>
          <w:sz w:val="24"/>
          <w:szCs w:val="24"/>
          <w:lang w:val="en-US"/>
        </w:rPr>
        <w:t xml:space="preserve"> [Accessed </w:t>
      </w:r>
      <w:r w:rsidRPr="44F51818" w:rsidR="7B0F6AAF">
        <w:rPr>
          <w:rFonts w:ascii="Times New Roman" w:hAnsi="Times New Roman" w:eastAsia="Times New Roman" w:cs="Times New Roman"/>
          <w:noProof w:val="0"/>
          <w:sz w:val="24"/>
          <w:szCs w:val="24"/>
          <w:lang w:val="en-US"/>
        </w:rPr>
        <w:t>03</w:t>
      </w:r>
      <w:r w:rsidRPr="44F51818" w:rsidR="477B63BF">
        <w:rPr>
          <w:rFonts w:ascii="Times New Roman" w:hAnsi="Times New Roman" w:eastAsia="Times New Roman" w:cs="Times New Roman"/>
          <w:noProof w:val="0"/>
          <w:sz w:val="24"/>
          <w:szCs w:val="24"/>
          <w:lang w:val="en-US"/>
        </w:rPr>
        <w:t xml:space="preserve"> May 2025].</w:t>
      </w:r>
    </w:p>
    <w:p w:rsidR="153BBF76" w:rsidP="44F51818" w:rsidRDefault="153BBF76" w14:paraId="2A809467" w14:textId="208CB221">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04C0D2A1" w14:textId="23FF1F62">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Gascon, A., Gamache, D., St‐Laurent, D. and </w:t>
      </w:r>
      <w:r w:rsidRPr="44F51818" w:rsidR="153BBF76">
        <w:rPr>
          <w:rFonts w:ascii="Times New Roman" w:hAnsi="Times New Roman" w:eastAsia="Times New Roman" w:cs="Times New Roman"/>
          <w:noProof w:val="0"/>
          <w:sz w:val="24"/>
          <w:szCs w:val="24"/>
          <w:lang w:val="en-US"/>
        </w:rPr>
        <w:t>Stipanicic</w:t>
      </w:r>
      <w:r w:rsidRPr="44F51818" w:rsidR="153BBF76">
        <w:rPr>
          <w:rFonts w:ascii="Times New Roman" w:hAnsi="Times New Roman" w:eastAsia="Times New Roman" w:cs="Times New Roman"/>
          <w:noProof w:val="0"/>
          <w:sz w:val="24"/>
          <w:szCs w:val="24"/>
          <w:lang w:val="en-US"/>
        </w:rPr>
        <w:t xml:space="preserve">, A. (2022). Do we over‐diagnose ADHD in North America? A critical review and clinical recommendations. </w:t>
      </w:r>
      <w:r w:rsidRPr="44F51818" w:rsidR="153BBF76">
        <w:rPr>
          <w:rFonts w:ascii="Times New Roman" w:hAnsi="Times New Roman" w:eastAsia="Times New Roman" w:cs="Times New Roman"/>
          <w:i w:val="1"/>
          <w:iCs w:val="1"/>
          <w:noProof w:val="0"/>
          <w:sz w:val="24"/>
          <w:szCs w:val="24"/>
          <w:lang w:val="en-US"/>
        </w:rPr>
        <w:t>Journal of Clinical Psychology</w:t>
      </w:r>
      <w:r w:rsidRPr="44F51818" w:rsidR="153BBF76">
        <w:rPr>
          <w:rFonts w:ascii="Times New Roman" w:hAnsi="Times New Roman" w:eastAsia="Times New Roman" w:cs="Times New Roman"/>
          <w:noProof w:val="0"/>
          <w:sz w:val="24"/>
          <w:szCs w:val="24"/>
          <w:lang w:val="en-US"/>
        </w:rPr>
        <w:t xml:space="preserve">, 78(12).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7561610A">
        <w:rPr>
          <w:rFonts w:ascii="Times New Roman" w:hAnsi="Times New Roman" w:eastAsia="Times New Roman" w:cs="Times New Roman"/>
          <w:noProof w:val="0"/>
          <w:sz w:val="24"/>
          <w:szCs w:val="24"/>
          <w:lang w:val="en-US"/>
        </w:rPr>
        <w:t xml:space="preserve"> </w:t>
      </w:r>
      <w:hyperlink r:id="R693a882e6e1846ef">
        <w:r w:rsidRPr="44F51818" w:rsidR="153BBF76">
          <w:rPr>
            <w:rStyle w:val="Hyperlink"/>
            <w:rFonts w:ascii="Times New Roman" w:hAnsi="Times New Roman" w:eastAsia="Times New Roman" w:cs="Times New Roman"/>
            <w:noProof w:val="0"/>
            <w:sz w:val="24"/>
            <w:szCs w:val="24"/>
            <w:lang w:val="en-US"/>
          </w:rPr>
          <w:t>https://doi.org/10.1002/jclp.23348</w:t>
        </w:r>
      </w:hyperlink>
      <w:r w:rsidRPr="44F51818" w:rsidR="3E21E29A">
        <w:rPr>
          <w:rFonts w:ascii="Times New Roman" w:hAnsi="Times New Roman" w:eastAsia="Times New Roman" w:cs="Times New Roman"/>
          <w:noProof w:val="0"/>
          <w:sz w:val="24"/>
          <w:szCs w:val="24"/>
          <w:lang w:val="en-US"/>
        </w:rPr>
        <w:t xml:space="preserve"> </w:t>
      </w:r>
      <w:r w:rsidRPr="44F51818" w:rsidR="2A67FF78">
        <w:rPr>
          <w:rFonts w:ascii="Times New Roman" w:hAnsi="Times New Roman" w:eastAsia="Times New Roman" w:cs="Times New Roman"/>
          <w:noProof w:val="0"/>
          <w:sz w:val="24"/>
          <w:szCs w:val="24"/>
          <w:lang w:val="en-US"/>
        </w:rPr>
        <w:t xml:space="preserve"> [Accessed </w:t>
      </w:r>
      <w:r w:rsidRPr="44F51818" w:rsidR="05CE0A01">
        <w:rPr>
          <w:rFonts w:ascii="Times New Roman" w:hAnsi="Times New Roman" w:eastAsia="Times New Roman" w:cs="Times New Roman"/>
          <w:noProof w:val="0"/>
          <w:sz w:val="24"/>
          <w:szCs w:val="24"/>
          <w:lang w:val="en-US"/>
        </w:rPr>
        <w:t>04</w:t>
      </w:r>
      <w:r w:rsidRPr="44F51818" w:rsidR="2A67FF78">
        <w:rPr>
          <w:rFonts w:ascii="Times New Roman" w:hAnsi="Times New Roman" w:eastAsia="Times New Roman" w:cs="Times New Roman"/>
          <w:noProof w:val="0"/>
          <w:sz w:val="24"/>
          <w:szCs w:val="24"/>
          <w:lang w:val="en-US"/>
        </w:rPr>
        <w:t xml:space="preserve"> May 2025].</w:t>
      </w:r>
    </w:p>
    <w:p w:rsidR="153BBF76" w:rsidP="44F51818" w:rsidRDefault="153BBF76" w14:paraId="132FB751" w14:textId="00B48A8C">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4A719EED" w14:textId="4483E505">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Henshaw, P. (2017). </w:t>
      </w:r>
      <w:r w:rsidRPr="44F51818" w:rsidR="153BBF76">
        <w:rPr>
          <w:rFonts w:ascii="Times New Roman" w:hAnsi="Times New Roman" w:eastAsia="Times New Roman" w:cs="Times New Roman"/>
          <w:i w:val="1"/>
          <w:iCs w:val="1"/>
          <w:noProof w:val="0"/>
          <w:sz w:val="24"/>
          <w:szCs w:val="24"/>
          <w:lang w:val="en-US"/>
        </w:rPr>
        <w:t>ADHD stigma plagues half of young sufferers, research says - SecEd</w:t>
      </w:r>
      <w:r w:rsidRPr="44F51818" w:rsidR="153BBF76">
        <w:rPr>
          <w:rFonts w:ascii="Times New Roman" w:hAnsi="Times New Roman" w:eastAsia="Times New Roman" w:cs="Times New Roman"/>
          <w:noProof w:val="0"/>
          <w:sz w:val="24"/>
          <w:szCs w:val="24"/>
          <w:lang w:val="en-US"/>
        </w:rPr>
        <w:t xml:space="preserve">. [online] SecEd. Available at: </w:t>
      </w:r>
      <w:hyperlink r:id="Rdbca782c6d424b51">
        <w:r w:rsidRPr="44F51818" w:rsidR="153BBF76">
          <w:rPr>
            <w:rStyle w:val="Hyperlink"/>
            <w:rFonts w:ascii="Times New Roman" w:hAnsi="Times New Roman" w:eastAsia="Times New Roman" w:cs="Times New Roman"/>
            <w:noProof w:val="0"/>
            <w:sz w:val="24"/>
            <w:szCs w:val="24"/>
            <w:lang w:val="en-US"/>
          </w:rPr>
          <w:t>https://www.sec-ed.co.uk/content/news/adhd-stigma-plagues-half-of-young-sufferers-research-says/</w:t>
        </w:r>
      </w:hyperlink>
      <w:r w:rsidRPr="44F51818" w:rsidR="153BBF76">
        <w:rPr>
          <w:rFonts w:ascii="Times New Roman" w:hAnsi="Times New Roman" w:eastAsia="Times New Roman" w:cs="Times New Roman"/>
          <w:noProof w:val="0"/>
          <w:sz w:val="24"/>
          <w:szCs w:val="24"/>
          <w:lang w:val="en-US"/>
        </w:rPr>
        <w:t xml:space="preserve"> [Accessed 1</w:t>
      </w:r>
      <w:r w:rsidRPr="44F51818" w:rsidR="39F6CDB1">
        <w:rPr>
          <w:rFonts w:ascii="Times New Roman" w:hAnsi="Times New Roman" w:eastAsia="Times New Roman" w:cs="Times New Roman"/>
          <w:noProof w:val="0"/>
          <w:sz w:val="24"/>
          <w:szCs w:val="24"/>
          <w:lang w:val="en-US"/>
        </w:rPr>
        <w:t>5</w:t>
      </w:r>
      <w:r w:rsidRPr="44F51818" w:rsidR="153BBF76">
        <w:rPr>
          <w:rFonts w:ascii="Times New Roman" w:hAnsi="Times New Roman" w:eastAsia="Times New Roman" w:cs="Times New Roman"/>
          <w:noProof w:val="0"/>
          <w:sz w:val="24"/>
          <w:szCs w:val="24"/>
          <w:lang w:val="en-US"/>
        </w:rPr>
        <w:t xml:space="preserve"> May 2025].</w:t>
      </w:r>
    </w:p>
    <w:p w:rsidR="44F51818" w:rsidP="44F51818" w:rsidRDefault="44F51818" w14:paraId="0D9BAB52" w14:textId="0D487ECD">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49005ADC" w14:textId="55E62DCA">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Kazda, L., Bell, K., Thomas, R., McGeechan, K., Sims, R. and Barratt, A. (2021). Overdiagnosis of Attention-Deficit/Hyperactivity Disorder in children and adolescents. </w:t>
      </w:r>
      <w:r w:rsidRPr="44F51818" w:rsidR="153BBF76">
        <w:rPr>
          <w:rFonts w:ascii="Times New Roman" w:hAnsi="Times New Roman" w:eastAsia="Times New Roman" w:cs="Times New Roman"/>
          <w:i w:val="1"/>
          <w:iCs w:val="1"/>
          <w:noProof w:val="0"/>
          <w:sz w:val="24"/>
          <w:szCs w:val="24"/>
          <w:lang w:val="en-US"/>
        </w:rPr>
        <w:t>JAMA Network Open</w:t>
      </w:r>
      <w:r w:rsidRPr="44F51818" w:rsidR="153BBF76">
        <w:rPr>
          <w:rFonts w:ascii="Times New Roman" w:hAnsi="Times New Roman" w:eastAsia="Times New Roman" w:cs="Times New Roman"/>
          <w:noProof w:val="0"/>
          <w:sz w:val="24"/>
          <w:szCs w:val="24"/>
          <w:lang w:val="en-US"/>
        </w:rPr>
        <w:t xml:space="preserve">, [online] 4(4).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6CBBC610">
        <w:rPr>
          <w:rFonts w:ascii="Times New Roman" w:hAnsi="Times New Roman" w:eastAsia="Times New Roman" w:cs="Times New Roman"/>
          <w:noProof w:val="0"/>
          <w:sz w:val="24"/>
          <w:szCs w:val="24"/>
          <w:lang w:val="en-US"/>
        </w:rPr>
        <w:t xml:space="preserve"> </w:t>
      </w:r>
      <w:hyperlink r:id="R07e230a22f8d453c">
        <w:r w:rsidRPr="44F51818" w:rsidR="153BBF76">
          <w:rPr>
            <w:rStyle w:val="Hyperlink"/>
            <w:rFonts w:ascii="Times New Roman" w:hAnsi="Times New Roman" w:eastAsia="Times New Roman" w:cs="Times New Roman"/>
            <w:noProof w:val="0"/>
            <w:sz w:val="24"/>
            <w:szCs w:val="24"/>
            <w:lang w:val="en-US"/>
          </w:rPr>
          <w:t>https://doi.org/10.1001/jamanetworkopen.2021.5335</w:t>
        </w:r>
      </w:hyperlink>
      <w:r w:rsidRPr="44F51818" w:rsidR="2E7ED76E">
        <w:rPr>
          <w:rFonts w:ascii="Times New Roman" w:hAnsi="Times New Roman" w:eastAsia="Times New Roman" w:cs="Times New Roman"/>
          <w:noProof w:val="0"/>
          <w:sz w:val="24"/>
          <w:szCs w:val="24"/>
          <w:lang w:val="en-US"/>
        </w:rPr>
        <w:t xml:space="preserve"> </w:t>
      </w:r>
      <w:r w:rsidRPr="44F51818" w:rsidR="579348C9">
        <w:rPr>
          <w:rFonts w:ascii="Times New Roman" w:hAnsi="Times New Roman" w:eastAsia="Times New Roman" w:cs="Times New Roman"/>
          <w:noProof w:val="0"/>
          <w:sz w:val="24"/>
          <w:szCs w:val="24"/>
          <w:lang w:val="en-US"/>
        </w:rPr>
        <w:t xml:space="preserve"> [Accessed </w:t>
      </w:r>
      <w:r w:rsidRPr="44F51818" w:rsidR="6593B665">
        <w:rPr>
          <w:rFonts w:ascii="Times New Roman" w:hAnsi="Times New Roman" w:eastAsia="Times New Roman" w:cs="Times New Roman"/>
          <w:noProof w:val="0"/>
          <w:sz w:val="24"/>
          <w:szCs w:val="24"/>
          <w:lang w:val="en-US"/>
        </w:rPr>
        <w:t>11</w:t>
      </w:r>
      <w:r w:rsidRPr="44F51818" w:rsidR="579348C9">
        <w:rPr>
          <w:rFonts w:ascii="Times New Roman" w:hAnsi="Times New Roman" w:eastAsia="Times New Roman" w:cs="Times New Roman"/>
          <w:noProof w:val="0"/>
          <w:sz w:val="24"/>
          <w:szCs w:val="24"/>
          <w:lang w:val="en-US"/>
        </w:rPr>
        <w:t xml:space="preserve"> May 2025].</w:t>
      </w:r>
    </w:p>
    <w:p w:rsidR="153BBF76" w:rsidP="44F51818" w:rsidRDefault="153BBF76" w14:paraId="2E89444A" w14:textId="403D70A0">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760BA958" w14:textId="020AED50">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Korducki</w:t>
      </w:r>
      <w:r w:rsidRPr="44F51818" w:rsidR="153BBF76">
        <w:rPr>
          <w:rFonts w:ascii="Times New Roman" w:hAnsi="Times New Roman" w:eastAsia="Times New Roman" w:cs="Times New Roman"/>
          <w:noProof w:val="0"/>
          <w:sz w:val="24"/>
          <w:szCs w:val="24"/>
          <w:lang w:val="en-US"/>
        </w:rPr>
        <w:t xml:space="preserve">, K.M. (2022). </w:t>
      </w:r>
      <w:r w:rsidRPr="44F51818" w:rsidR="153BBF76">
        <w:rPr>
          <w:rFonts w:ascii="Times New Roman" w:hAnsi="Times New Roman" w:eastAsia="Times New Roman" w:cs="Times New Roman"/>
          <w:i w:val="1"/>
          <w:iCs w:val="1"/>
          <w:noProof w:val="0"/>
          <w:sz w:val="24"/>
          <w:szCs w:val="24"/>
          <w:lang w:val="en-US"/>
        </w:rPr>
        <w:t xml:space="preserve">TikTok trends or the pandemic? </w:t>
      </w:r>
      <w:r w:rsidRPr="44F51818" w:rsidR="153BBF76">
        <w:rPr>
          <w:rFonts w:ascii="Times New Roman" w:hAnsi="Times New Roman" w:eastAsia="Times New Roman" w:cs="Times New Roman"/>
          <w:i w:val="1"/>
          <w:iCs w:val="1"/>
          <w:noProof w:val="0"/>
          <w:sz w:val="24"/>
          <w:szCs w:val="24"/>
          <w:lang w:val="en-US"/>
        </w:rPr>
        <w:t>What’s</w:t>
      </w:r>
      <w:r w:rsidRPr="44F51818" w:rsidR="153BBF76">
        <w:rPr>
          <w:rFonts w:ascii="Times New Roman" w:hAnsi="Times New Roman" w:eastAsia="Times New Roman" w:cs="Times New Roman"/>
          <w:i w:val="1"/>
          <w:iCs w:val="1"/>
          <w:noProof w:val="0"/>
          <w:sz w:val="24"/>
          <w:szCs w:val="24"/>
          <w:lang w:val="en-US"/>
        </w:rPr>
        <w:t xml:space="preserve"> behind the rise in ADHD </w:t>
      </w:r>
      <w:r w:rsidRPr="44F51818" w:rsidR="153BBF76">
        <w:rPr>
          <w:rFonts w:ascii="Times New Roman" w:hAnsi="Times New Roman" w:eastAsia="Times New Roman" w:cs="Times New Roman"/>
          <w:i w:val="1"/>
          <w:iCs w:val="1"/>
          <w:noProof w:val="0"/>
          <w:sz w:val="24"/>
          <w:szCs w:val="24"/>
          <w:lang w:val="en-US"/>
        </w:rPr>
        <w:t>diagnoses</w:t>
      </w:r>
      <w:r w:rsidRPr="44F51818" w:rsidR="153BBF76">
        <w:rPr>
          <w:rFonts w:ascii="Times New Roman" w:hAnsi="Times New Roman" w:eastAsia="Times New Roman" w:cs="Times New Roman"/>
          <w:noProof w:val="0"/>
          <w:sz w:val="24"/>
          <w:szCs w:val="24"/>
          <w:lang w:val="en-US"/>
        </w:rPr>
        <w:t>.</w:t>
      </w:r>
      <w:r w:rsidRPr="44F51818" w:rsidR="153BBF76">
        <w:rPr>
          <w:rFonts w:ascii="Times New Roman" w:hAnsi="Times New Roman" w:eastAsia="Times New Roman" w:cs="Times New Roman"/>
          <w:noProof w:val="0"/>
          <w:sz w:val="24"/>
          <w:szCs w:val="24"/>
          <w:lang w:val="en-US"/>
        </w:rPr>
        <w:t xml:space="preserve"> [online] the Guardian. Available at: </w:t>
      </w:r>
      <w:hyperlink r:id="Rf7c55e2f5c834bde">
        <w:r w:rsidRPr="44F51818" w:rsidR="153BBF76">
          <w:rPr>
            <w:rStyle w:val="Hyperlink"/>
            <w:rFonts w:ascii="Times New Roman" w:hAnsi="Times New Roman" w:eastAsia="Times New Roman" w:cs="Times New Roman"/>
            <w:noProof w:val="0"/>
            <w:sz w:val="24"/>
            <w:szCs w:val="24"/>
            <w:lang w:val="en-US"/>
          </w:rPr>
          <w:t>https://www.theguardian.com/society/2022/jun/02/tiktok-trends-or-the-pandemic-whats-behind-the-rise-in-adhd-diagnoses?utm_source</w:t>
        </w:r>
      </w:hyperlink>
      <w:r w:rsidRPr="44F51818" w:rsidR="153BBF76">
        <w:rPr>
          <w:rFonts w:ascii="Times New Roman" w:hAnsi="Times New Roman" w:eastAsia="Times New Roman" w:cs="Times New Roman"/>
          <w:noProof w:val="0"/>
          <w:sz w:val="24"/>
          <w:szCs w:val="24"/>
          <w:lang w:val="en-US"/>
        </w:rPr>
        <w:t xml:space="preserve"> [Accessed </w:t>
      </w:r>
      <w:r w:rsidRPr="44F51818" w:rsidR="5F75E4B3">
        <w:rPr>
          <w:rFonts w:ascii="Times New Roman" w:hAnsi="Times New Roman" w:eastAsia="Times New Roman" w:cs="Times New Roman"/>
          <w:noProof w:val="0"/>
          <w:sz w:val="24"/>
          <w:szCs w:val="24"/>
          <w:lang w:val="en-US"/>
        </w:rPr>
        <w:t>05</w:t>
      </w:r>
      <w:r w:rsidRPr="44F51818" w:rsidR="153BBF76">
        <w:rPr>
          <w:rFonts w:ascii="Times New Roman" w:hAnsi="Times New Roman" w:eastAsia="Times New Roman" w:cs="Times New Roman"/>
          <w:noProof w:val="0"/>
          <w:sz w:val="24"/>
          <w:szCs w:val="24"/>
          <w:lang w:val="en-US"/>
        </w:rPr>
        <w:t xml:space="preserve"> May 2025].</w:t>
      </w:r>
    </w:p>
    <w:p w:rsidR="44F51818" w:rsidP="44F51818" w:rsidRDefault="44F51818" w14:paraId="6AF63952" w14:textId="0144F510">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590EE297" w14:textId="3AC727F4">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Leeder, T.M. (2022). Behaviorism, Skinner, and operant conditioning: Considerations for sport coaching practice. </w:t>
      </w:r>
      <w:r w:rsidRPr="44F51818" w:rsidR="153BBF76">
        <w:rPr>
          <w:rFonts w:ascii="Times New Roman" w:hAnsi="Times New Roman" w:eastAsia="Times New Roman" w:cs="Times New Roman"/>
          <w:i w:val="1"/>
          <w:iCs w:val="1"/>
          <w:noProof w:val="0"/>
          <w:sz w:val="24"/>
          <w:szCs w:val="24"/>
          <w:lang w:val="en-US"/>
        </w:rPr>
        <w:t>Strategies</w:t>
      </w:r>
      <w:r w:rsidRPr="44F51818" w:rsidR="153BBF76">
        <w:rPr>
          <w:rFonts w:ascii="Times New Roman" w:hAnsi="Times New Roman" w:eastAsia="Times New Roman" w:cs="Times New Roman"/>
          <w:noProof w:val="0"/>
          <w:sz w:val="24"/>
          <w:szCs w:val="24"/>
          <w:lang w:val="en-US"/>
        </w:rPr>
        <w:t xml:space="preserve">, [online] 35(3), pp.27–32.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53CB3C64">
        <w:rPr>
          <w:rFonts w:ascii="Times New Roman" w:hAnsi="Times New Roman" w:eastAsia="Times New Roman" w:cs="Times New Roman"/>
          <w:noProof w:val="0"/>
          <w:sz w:val="24"/>
          <w:szCs w:val="24"/>
          <w:lang w:val="en-US"/>
        </w:rPr>
        <w:t xml:space="preserve"> </w:t>
      </w:r>
      <w:hyperlink r:id="Re139e9679be2437c">
        <w:r w:rsidRPr="44F51818" w:rsidR="153BBF76">
          <w:rPr>
            <w:rStyle w:val="Hyperlink"/>
            <w:rFonts w:ascii="Times New Roman" w:hAnsi="Times New Roman" w:eastAsia="Times New Roman" w:cs="Times New Roman"/>
            <w:noProof w:val="0"/>
            <w:sz w:val="24"/>
            <w:szCs w:val="24"/>
            <w:lang w:val="en-US"/>
          </w:rPr>
          <w:t>https://doi.org/10.1080/08924562.2022.2052776</w:t>
        </w:r>
      </w:hyperlink>
      <w:r w:rsidRPr="44F51818" w:rsidR="0DD6B296">
        <w:rPr>
          <w:rFonts w:ascii="Times New Roman" w:hAnsi="Times New Roman" w:eastAsia="Times New Roman" w:cs="Times New Roman"/>
          <w:noProof w:val="0"/>
          <w:sz w:val="24"/>
          <w:szCs w:val="24"/>
          <w:lang w:val="en-US"/>
        </w:rPr>
        <w:t xml:space="preserve"> [Accessed </w:t>
      </w:r>
      <w:r w:rsidRPr="44F51818" w:rsidR="2F330C19">
        <w:rPr>
          <w:rFonts w:ascii="Times New Roman" w:hAnsi="Times New Roman" w:eastAsia="Times New Roman" w:cs="Times New Roman"/>
          <w:noProof w:val="0"/>
          <w:sz w:val="24"/>
          <w:szCs w:val="24"/>
          <w:lang w:val="en-US"/>
        </w:rPr>
        <w:t>04</w:t>
      </w:r>
      <w:r w:rsidRPr="44F51818" w:rsidR="0DD6B296">
        <w:rPr>
          <w:rFonts w:ascii="Times New Roman" w:hAnsi="Times New Roman" w:eastAsia="Times New Roman" w:cs="Times New Roman"/>
          <w:noProof w:val="0"/>
          <w:sz w:val="24"/>
          <w:szCs w:val="24"/>
          <w:lang w:val="en-US"/>
        </w:rPr>
        <w:t xml:space="preserve"> May 2025].</w:t>
      </w:r>
    </w:p>
    <w:p w:rsidR="153BBF76" w:rsidP="44F51818" w:rsidRDefault="153BBF76" w14:paraId="3C216CF2" w14:textId="293ACABB">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7B431ED9" w14:textId="129B610A">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Lieneman</w:t>
      </w:r>
      <w:r w:rsidRPr="44F51818" w:rsidR="153BBF76">
        <w:rPr>
          <w:rFonts w:ascii="Times New Roman" w:hAnsi="Times New Roman" w:eastAsia="Times New Roman" w:cs="Times New Roman"/>
          <w:noProof w:val="0"/>
          <w:sz w:val="24"/>
          <w:szCs w:val="24"/>
          <w:lang w:val="en-US"/>
        </w:rPr>
        <w:t xml:space="preserve">, C., Brabson, L., Highlander, A., Wallace, N. and McNeil, C. (2017). Parent–Child Interaction Therapy: current perspectives. </w:t>
      </w:r>
      <w:r w:rsidRPr="44F51818" w:rsidR="153BBF76">
        <w:rPr>
          <w:rFonts w:ascii="Times New Roman" w:hAnsi="Times New Roman" w:eastAsia="Times New Roman" w:cs="Times New Roman"/>
          <w:i w:val="1"/>
          <w:iCs w:val="1"/>
          <w:noProof w:val="0"/>
          <w:sz w:val="24"/>
          <w:szCs w:val="24"/>
          <w:lang w:val="en-US"/>
        </w:rPr>
        <w:t>Psychology Research and Behavior Management</w:t>
      </w:r>
      <w:r w:rsidRPr="44F51818" w:rsidR="153BBF76">
        <w:rPr>
          <w:rFonts w:ascii="Times New Roman" w:hAnsi="Times New Roman" w:eastAsia="Times New Roman" w:cs="Times New Roman"/>
          <w:noProof w:val="0"/>
          <w:sz w:val="24"/>
          <w:szCs w:val="24"/>
          <w:lang w:val="en-US"/>
        </w:rPr>
        <w:t xml:space="preserve">, Volume 10(10), pp.239–256.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5CC5C22B">
        <w:rPr>
          <w:rFonts w:ascii="Times New Roman" w:hAnsi="Times New Roman" w:eastAsia="Times New Roman" w:cs="Times New Roman"/>
          <w:noProof w:val="0"/>
          <w:sz w:val="24"/>
          <w:szCs w:val="24"/>
          <w:lang w:val="en-US"/>
        </w:rPr>
        <w:t xml:space="preserve"> </w:t>
      </w:r>
      <w:hyperlink r:id="Rd419b6194fb845a8">
        <w:r w:rsidRPr="44F51818" w:rsidR="153BBF76">
          <w:rPr>
            <w:rStyle w:val="Hyperlink"/>
            <w:rFonts w:ascii="Times New Roman" w:hAnsi="Times New Roman" w:eastAsia="Times New Roman" w:cs="Times New Roman"/>
            <w:noProof w:val="0"/>
            <w:sz w:val="24"/>
            <w:szCs w:val="24"/>
            <w:lang w:val="en-US"/>
          </w:rPr>
          <w:t>https://doi.org/10.2147/prbm.s91200</w:t>
        </w:r>
      </w:hyperlink>
      <w:r w:rsidRPr="44F51818" w:rsidR="20E205EF">
        <w:rPr>
          <w:rFonts w:ascii="Times New Roman" w:hAnsi="Times New Roman" w:eastAsia="Times New Roman" w:cs="Times New Roman"/>
          <w:noProof w:val="0"/>
          <w:sz w:val="24"/>
          <w:szCs w:val="24"/>
          <w:lang w:val="en-US"/>
        </w:rPr>
        <w:t xml:space="preserve"> [Accessed 10 May 2025].</w:t>
      </w:r>
    </w:p>
    <w:p w:rsidR="153BBF76" w:rsidP="44F51818" w:rsidRDefault="153BBF76" w14:paraId="2447ABE0" w14:textId="7D654A43">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51F5E08E" w14:textId="001DDAC5">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Makenzie and Makenzie (2024). </w:t>
      </w:r>
      <w:r w:rsidRPr="44F51818" w:rsidR="153BBF76">
        <w:rPr>
          <w:rFonts w:ascii="Times New Roman" w:hAnsi="Times New Roman" w:eastAsia="Times New Roman" w:cs="Times New Roman"/>
          <w:i w:val="1"/>
          <w:iCs w:val="1"/>
          <w:noProof w:val="0"/>
          <w:sz w:val="24"/>
          <w:szCs w:val="24"/>
          <w:lang w:val="en-US"/>
        </w:rPr>
        <w:t>Abbey Neuropsychology Clinic</w:t>
      </w:r>
      <w:r w:rsidRPr="44F51818" w:rsidR="153BBF76">
        <w:rPr>
          <w:rFonts w:ascii="Times New Roman" w:hAnsi="Times New Roman" w:eastAsia="Times New Roman" w:cs="Times New Roman"/>
          <w:noProof w:val="0"/>
          <w:sz w:val="24"/>
          <w:szCs w:val="24"/>
          <w:lang w:val="en-US"/>
        </w:rPr>
        <w:t xml:space="preserve">. [online] Abbey Neuropsychology Clinic. Available at: </w:t>
      </w:r>
      <w:hyperlink r:id="Rf8a44fe8e2014110">
        <w:r w:rsidRPr="44F51818" w:rsidR="153BBF76">
          <w:rPr>
            <w:rStyle w:val="Hyperlink"/>
            <w:rFonts w:ascii="Times New Roman" w:hAnsi="Times New Roman" w:eastAsia="Times New Roman" w:cs="Times New Roman"/>
            <w:noProof w:val="0"/>
            <w:sz w:val="24"/>
            <w:szCs w:val="24"/>
            <w:lang w:val="en-US"/>
          </w:rPr>
          <w:t>https://www.abbeyneuropsychologyclinic.com/the-power-of-routine-creating-a-consistent-schedule-for-children-with-adhd/</w:t>
        </w:r>
      </w:hyperlink>
      <w:r w:rsidRPr="44F51818" w:rsidR="216569DD">
        <w:rPr>
          <w:rFonts w:ascii="Times New Roman" w:hAnsi="Times New Roman" w:eastAsia="Times New Roman" w:cs="Times New Roman"/>
          <w:noProof w:val="0"/>
          <w:sz w:val="24"/>
          <w:szCs w:val="24"/>
          <w:lang w:val="en-US"/>
        </w:rPr>
        <w:t xml:space="preserve"> [Accessed 1</w:t>
      </w:r>
      <w:r w:rsidRPr="44F51818" w:rsidR="66155A9E">
        <w:rPr>
          <w:rFonts w:ascii="Times New Roman" w:hAnsi="Times New Roman" w:eastAsia="Times New Roman" w:cs="Times New Roman"/>
          <w:noProof w:val="0"/>
          <w:sz w:val="24"/>
          <w:szCs w:val="24"/>
          <w:lang w:val="en-US"/>
        </w:rPr>
        <w:t>4</w:t>
      </w:r>
      <w:r w:rsidRPr="44F51818" w:rsidR="216569DD">
        <w:rPr>
          <w:rFonts w:ascii="Times New Roman" w:hAnsi="Times New Roman" w:eastAsia="Times New Roman" w:cs="Times New Roman"/>
          <w:noProof w:val="0"/>
          <w:sz w:val="24"/>
          <w:szCs w:val="24"/>
          <w:lang w:val="en-US"/>
        </w:rPr>
        <w:t xml:space="preserve"> May 2025].</w:t>
      </w:r>
    </w:p>
    <w:p w:rsidR="153BBF76" w:rsidP="44F51818" w:rsidRDefault="153BBF76" w14:paraId="494BADBD" w14:textId="4B22FADD">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5DEABA35" w14:textId="5740D4B8">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McKechnie, D.G.J., </w:t>
      </w:r>
      <w:r w:rsidRPr="44F51818" w:rsidR="153BBF76">
        <w:rPr>
          <w:rFonts w:ascii="Times New Roman" w:hAnsi="Times New Roman" w:eastAsia="Times New Roman" w:cs="Times New Roman"/>
          <w:noProof w:val="0"/>
          <w:sz w:val="24"/>
          <w:szCs w:val="24"/>
          <w:lang w:val="en-US"/>
        </w:rPr>
        <w:t>O’Nions</w:t>
      </w:r>
      <w:r w:rsidRPr="44F51818" w:rsidR="153BBF76">
        <w:rPr>
          <w:rFonts w:ascii="Times New Roman" w:hAnsi="Times New Roman" w:eastAsia="Times New Roman" w:cs="Times New Roman"/>
          <w:noProof w:val="0"/>
          <w:sz w:val="24"/>
          <w:szCs w:val="24"/>
          <w:lang w:val="en-US"/>
        </w:rPr>
        <w:t xml:space="preserve">, E., Dunsmuir, S. and Petersen, I. (2023). Attention-deficit Hyperactivity Disorder Diagnoses and Prescriptions in UK Primary care, 2000–2018: population-based Cohort Study. </w:t>
      </w:r>
      <w:r w:rsidRPr="44F51818" w:rsidR="153BBF76">
        <w:rPr>
          <w:rFonts w:ascii="Times New Roman" w:hAnsi="Times New Roman" w:eastAsia="Times New Roman" w:cs="Times New Roman"/>
          <w:i w:val="1"/>
          <w:iCs w:val="1"/>
          <w:noProof w:val="0"/>
          <w:sz w:val="24"/>
          <w:szCs w:val="24"/>
          <w:lang w:val="en-US"/>
        </w:rPr>
        <w:t>BJPsych</w:t>
      </w:r>
      <w:r w:rsidRPr="44F51818" w:rsidR="153BBF76">
        <w:rPr>
          <w:rFonts w:ascii="Times New Roman" w:hAnsi="Times New Roman" w:eastAsia="Times New Roman" w:cs="Times New Roman"/>
          <w:i w:val="1"/>
          <w:iCs w:val="1"/>
          <w:noProof w:val="0"/>
          <w:sz w:val="24"/>
          <w:szCs w:val="24"/>
          <w:lang w:val="en-US"/>
        </w:rPr>
        <w:t xml:space="preserve"> Open</w:t>
      </w:r>
      <w:r w:rsidRPr="44F51818" w:rsidR="153BBF76">
        <w:rPr>
          <w:rFonts w:ascii="Times New Roman" w:hAnsi="Times New Roman" w:eastAsia="Times New Roman" w:cs="Times New Roman"/>
          <w:noProof w:val="0"/>
          <w:sz w:val="24"/>
          <w:szCs w:val="24"/>
          <w:lang w:val="en-US"/>
        </w:rPr>
        <w:t xml:space="preserve">, [online] 9(4), pp.1–10.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4270646C">
        <w:rPr>
          <w:rFonts w:ascii="Times New Roman" w:hAnsi="Times New Roman" w:eastAsia="Times New Roman" w:cs="Times New Roman"/>
          <w:noProof w:val="0"/>
          <w:sz w:val="24"/>
          <w:szCs w:val="24"/>
          <w:lang w:val="en-US"/>
        </w:rPr>
        <w:t xml:space="preserve"> </w:t>
      </w:r>
      <w:hyperlink r:id="Rf624483e29054744">
        <w:r w:rsidRPr="44F51818" w:rsidR="153BBF76">
          <w:rPr>
            <w:rStyle w:val="Hyperlink"/>
            <w:rFonts w:ascii="Times New Roman" w:hAnsi="Times New Roman" w:eastAsia="Times New Roman" w:cs="Times New Roman"/>
            <w:noProof w:val="0"/>
            <w:sz w:val="24"/>
            <w:szCs w:val="24"/>
            <w:lang w:val="en-US"/>
          </w:rPr>
          <w:t>https://doi.org/10.1192/bjo.2023.512</w:t>
        </w:r>
      </w:hyperlink>
      <w:r w:rsidRPr="44F51818" w:rsidR="0E9467D9">
        <w:rPr>
          <w:rFonts w:ascii="Times New Roman" w:hAnsi="Times New Roman" w:eastAsia="Times New Roman" w:cs="Times New Roman"/>
          <w:noProof w:val="0"/>
          <w:sz w:val="24"/>
          <w:szCs w:val="24"/>
          <w:lang w:val="en-US"/>
        </w:rPr>
        <w:t xml:space="preserve"> [Accessed </w:t>
      </w:r>
      <w:r w:rsidRPr="44F51818" w:rsidR="1F529043">
        <w:rPr>
          <w:rFonts w:ascii="Times New Roman" w:hAnsi="Times New Roman" w:eastAsia="Times New Roman" w:cs="Times New Roman"/>
          <w:noProof w:val="0"/>
          <w:sz w:val="24"/>
          <w:szCs w:val="24"/>
          <w:lang w:val="en-US"/>
        </w:rPr>
        <w:t>17</w:t>
      </w:r>
      <w:r w:rsidRPr="44F51818" w:rsidR="0E9467D9">
        <w:rPr>
          <w:rFonts w:ascii="Times New Roman" w:hAnsi="Times New Roman" w:eastAsia="Times New Roman" w:cs="Times New Roman"/>
          <w:noProof w:val="0"/>
          <w:sz w:val="24"/>
          <w:szCs w:val="24"/>
          <w:lang w:val="en-US"/>
        </w:rPr>
        <w:t xml:space="preserve"> May 2025].</w:t>
      </w:r>
    </w:p>
    <w:p w:rsidR="153BBF76" w:rsidP="44F51818" w:rsidRDefault="153BBF76" w14:paraId="3355339F" w14:textId="3A92B3CC">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5D35E520" w14:textId="6D97D904">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McMahon, R.J. and Forehand, R. (2015). </w:t>
      </w:r>
      <w:r w:rsidRPr="44F51818" w:rsidR="153BBF76">
        <w:rPr>
          <w:rFonts w:ascii="Times New Roman" w:hAnsi="Times New Roman" w:eastAsia="Times New Roman" w:cs="Times New Roman"/>
          <w:i w:val="1"/>
          <w:iCs w:val="1"/>
          <w:noProof w:val="0"/>
          <w:sz w:val="24"/>
          <w:szCs w:val="24"/>
          <w:lang w:val="en-US"/>
        </w:rPr>
        <w:t>Helping the Noncompliant Child, Second Edition</w:t>
      </w:r>
      <w:r w:rsidRPr="44F51818" w:rsidR="153BBF76">
        <w:rPr>
          <w:rFonts w:ascii="Times New Roman" w:hAnsi="Times New Roman" w:eastAsia="Times New Roman" w:cs="Times New Roman"/>
          <w:noProof w:val="0"/>
          <w:sz w:val="24"/>
          <w:szCs w:val="24"/>
          <w:lang w:val="en-US"/>
        </w:rPr>
        <w:t>. Guilford Publications.</w:t>
      </w:r>
    </w:p>
    <w:p w:rsidR="44F51818" w:rsidP="44F51818" w:rsidRDefault="44F51818" w14:paraId="20548F80" w14:textId="7B08D31D">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6D8AB589" w14:textId="361CA329">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Meltzer, H., Ford, T., Goodman, R. and </w:t>
      </w:r>
      <w:r w:rsidRPr="44F51818" w:rsidR="153BBF76">
        <w:rPr>
          <w:rFonts w:ascii="Times New Roman" w:hAnsi="Times New Roman" w:eastAsia="Times New Roman" w:cs="Times New Roman"/>
          <w:noProof w:val="0"/>
          <w:sz w:val="24"/>
          <w:szCs w:val="24"/>
          <w:lang w:val="en-US"/>
        </w:rPr>
        <w:t>Vostanis</w:t>
      </w:r>
      <w:r w:rsidRPr="44F51818" w:rsidR="153BBF76">
        <w:rPr>
          <w:rFonts w:ascii="Times New Roman" w:hAnsi="Times New Roman" w:eastAsia="Times New Roman" w:cs="Times New Roman"/>
          <w:noProof w:val="0"/>
          <w:sz w:val="24"/>
          <w:szCs w:val="24"/>
          <w:lang w:val="en-US"/>
        </w:rPr>
        <w:t xml:space="preserve">, P. (2011a). The Burden of Caring for Children with Emotional or Conduct Disorders. </w:t>
      </w:r>
      <w:r w:rsidRPr="44F51818" w:rsidR="153BBF76">
        <w:rPr>
          <w:rFonts w:ascii="Times New Roman" w:hAnsi="Times New Roman" w:eastAsia="Times New Roman" w:cs="Times New Roman"/>
          <w:i w:val="1"/>
          <w:iCs w:val="1"/>
          <w:noProof w:val="0"/>
          <w:sz w:val="24"/>
          <w:szCs w:val="24"/>
          <w:lang w:val="en-US"/>
        </w:rPr>
        <w:t>International Journal of Family Medicine</w:t>
      </w:r>
      <w:r w:rsidRPr="44F51818" w:rsidR="153BBF76">
        <w:rPr>
          <w:rFonts w:ascii="Times New Roman" w:hAnsi="Times New Roman" w:eastAsia="Times New Roman" w:cs="Times New Roman"/>
          <w:noProof w:val="0"/>
          <w:sz w:val="24"/>
          <w:szCs w:val="24"/>
          <w:lang w:val="en-US"/>
        </w:rPr>
        <w:t xml:space="preserve">, 2011, pp.1–8.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3BDAAB07">
        <w:rPr>
          <w:rFonts w:ascii="Times New Roman" w:hAnsi="Times New Roman" w:eastAsia="Times New Roman" w:cs="Times New Roman"/>
          <w:noProof w:val="0"/>
          <w:sz w:val="24"/>
          <w:szCs w:val="24"/>
          <w:lang w:val="en-US"/>
        </w:rPr>
        <w:t xml:space="preserve"> </w:t>
      </w:r>
      <w:hyperlink r:id="R85e42160b8a946ca">
        <w:r w:rsidRPr="44F51818" w:rsidR="153BBF76">
          <w:rPr>
            <w:rStyle w:val="Hyperlink"/>
            <w:rFonts w:ascii="Times New Roman" w:hAnsi="Times New Roman" w:eastAsia="Times New Roman" w:cs="Times New Roman"/>
            <w:noProof w:val="0"/>
            <w:sz w:val="24"/>
            <w:szCs w:val="24"/>
            <w:lang w:val="en-US"/>
          </w:rPr>
          <w:t>https://doi.org/10.1155/2011/801203</w:t>
        </w:r>
      </w:hyperlink>
      <w:r w:rsidRPr="44F51818" w:rsidR="6F53990A">
        <w:rPr>
          <w:rFonts w:ascii="Times New Roman" w:hAnsi="Times New Roman" w:eastAsia="Times New Roman" w:cs="Times New Roman"/>
          <w:noProof w:val="0"/>
          <w:sz w:val="24"/>
          <w:szCs w:val="24"/>
          <w:lang w:val="en-US"/>
        </w:rPr>
        <w:t xml:space="preserve"> [Accessed 10 May 2025].</w:t>
      </w:r>
    </w:p>
    <w:p w:rsidR="153BBF76" w:rsidP="44F51818" w:rsidRDefault="153BBF76" w14:paraId="5B3E468F" w14:textId="482552BB">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77A88649" w14:textId="2388AA35">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Meltzer, H., Ford, T., Goodman, R. and </w:t>
      </w:r>
      <w:r w:rsidRPr="44F51818" w:rsidR="153BBF76">
        <w:rPr>
          <w:rFonts w:ascii="Times New Roman" w:hAnsi="Times New Roman" w:eastAsia="Times New Roman" w:cs="Times New Roman"/>
          <w:noProof w:val="0"/>
          <w:sz w:val="24"/>
          <w:szCs w:val="24"/>
          <w:lang w:val="en-US"/>
        </w:rPr>
        <w:t>Vostanis</w:t>
      </w:r>
      <w:r w:rsidRPr="44F51818" w:rsidR="153BBF76">
        <w:rPr>
          <w:rFonts w:ascii="Times New Roman" w:hAnsi="Times New Roman" w:eastAsia="Times New Roman" w:cs="Times New Roman"/>
          <w:noProof w:val="0"/>
          <w:sz w:val="24"/>
          <w:szCs w:val="24"/>
          <w:lang w:val="en-US"/>
        </w:rPr>
        <w:t xml:space="preserve">, P. (2011b). The Burden of Caring for Children with Emotional or Conduct Disorders. </w:t>
      </w:r>
      <w:r w:rsidRPr="44F51818" w:rsidR="153BBF76">
        <w:rPr>
          <w:rFonts w:ascii="Times New Roman" w:hAnsi="Times New Roman" w:eastAsia="Times New Roman" w:cs="Times New Roman"/>
          <w:i w:val="1"/>
          <w:iCs w:val="1"/>
          <w:noProof w:val="0"/>
          <w:sz w:val="24"/>
          <w:szCs w:val="24"/>
          <w:lang w:val="en-US"/>
        </w:rPr>
        <w:t>International Journal of Family Medicine</w:t>
      </w:r>
      <w:r w:rsidRPr="44F51818" w:rsidR="153BBF76">
        <w:rPr>
          <w:rFonts w:ascii="Times New Roman" w:hAnsi="Times New Roman" w:eastAsia="Times New Roman" w:cs="Times New Roman"/>
          <w:noProof w:val="0"/>
          <w:sz w:val="24"/>
          <w:szCs w:val="24"/>
          <w:lang w:val="en-US"/>
        </w:rPr>
        <w:t xml:space="preserve">, 2011, pp.1–8.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28CDD8F0">
        <w:rPr>
          <w:rFonts w:ascii="Times New Roman" w:hAnsi="Times New Roman" w:eastAsia="Times New Roman" w:cs="Times New Roman"/>
          <w:noProof w:val="0"/>
          <w:sz w:val="24"/>
          <w:szCs w:val="24"/>
          <w:lang w:val="en-US"/>
        </w:rPr>
        <w:t xml:space="preserve"> </w:t>
      </w:r>
      <w:hyperlink r:id="R542e53b8671a4834">
        <w:r w:rsidRPr="44F51818" w:rsidR="153BBF76">
          <w:rPr>
            <w:rStyle w:val="Hyperlink"/>
            <w:rFonts w:ascii="Times New Roman" w:hAnsi="Times New Roman" w:eastAsia="Times New Roman" w:cs="Times New Roman"/>
            <w:noProof w:val="0"/>
            <w:sz w:val="24"/>
            <w:szCs w:val="24"/>
            <w:lang w:val="en-US"/>
          </w:rPr>
          <w:t>https://doi.org/10.1155/2011/801203</w:t>
        </w:r>
      </w:hyperlink>
      <w:r w:rsidRPr="44F51818" w:rsidR="4D079C3B">
        <w:rPr>
          <w:rFonts w:ascii="Times New Roman" w:hAnsi="Times New Roman" w:eastAsia="Times New Roman" w:cs="Times New Roman"/>
          <w:noProof w:val="0"/>
          <w:sz w:val="24"/>
          <w:szCs w:val="24"/>
          <w:lang w:val="en-US"/>
        </w:rPr>
        <w:t xml:space="preserve"> </w:t>
      </w:r>
      <w:r w:rsidRPr="44F51818" w:rsidR="1DC722A7">
        <w:rPr>
          <w:rFonts w:ascii="Times New Roman" w:hAnsi="Times New Roman" w:eastAsia="Times New Roman" w:cs="Times New Roman"/>
          <w:noProof w:val="0"/>
          <w:sz w:val="24"/>
          <w:szCs w:val="24"/>
          <w:lang w:val="en-US"/>
        </w:rPr>
        <w:t xml:space="preserve">[Accessed </w:t>
      </w:r>
      <w:r w:rsidRPr="44F51818" w:rsidR="32E6AB60">
        <w:rPr>
          <w:rFonts w:ascii="Times New Roman" w:hAnsi="Times New Roman" w:eastAsia="Times New Roman" w:cs="Times New Roman"/>
          <w:noProof w:val="0"/>
          <w:sz w:val="24"/>
          <w:szCs w:val="24"/>
          <w:lang w:val="en-US"/>
        </w:rPr>
        <w:t>02</w:t>
      </w:r>
      <w:r w:rsidRPr="44F51818" w:rsidR="1DC722A7">
        <w:rPr>
          <w:rFonts w:ascii="Times New Roman" w:hAnsi="Times New Roman" w:eastAsia="Times New Roman" w:cs="Times New Roman"/>
          <w:noProof w:val="0"/>
          <w:sz w:val="24"/>
          <w:szCs w:val="24"/>
          <w:lang w:val="en-US"/>
        </w:rPr>
        <w:t xml:space="preserve"> May 2025].</w:t>
      </w:r>
    </w:p>
    <w:p w:rsidR="153BBF76" w:rsidP="44F51818" w:rsidRDefault="153BBF76" w14:paraId="3550A0E5" w14:textId="77608AFB">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76A5535B" w14:textId="6F11B1DA">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Mikami, A.Y., Chong, G.K., Saporito, J.M. and Na, J.J. (2014). Implications of Parental Affiliate Stigma in Families of Children with ADHD. </w:t>
      </w:r>
      <w:r w:rsidRPr="44F51818" w:rsidR="153BBF76">
        <w:rPr>
          <w:rFonts w:ascii="Times New Roman" w:hAnsi="Times New Roman" w:eastAsia="Times New Roman" w:cs="Times New Roman"/>
          <w:i w:val="1"/>
          <w:iCs w:val="1"/>
          <w:noProof w:val="0"/>
          <w:sz w:val="24"/>
          <w:szCs w:val="24"/>
          <w:lang w:val="en-US"/>
        </w:rPr>
        <w:t>Journal of Clinical Child &amp; Adolescent Psychology</w:t>
      </w:r>
      <w:r w:rsidRPr="44F51818" w:rsidR="153BBF76">
        <w:rPr>
          <w:rFonts w:ascii="Times New Roman" w:hAnsi="Times New Roman" w:eastAsia="Times New Roman" w:cs="Times New Roman"/>
          <w:noProof w:val="0"/>
          <w:sz w:val="24"/>
          <w:szCs w:val="24"/>
          <w:lang w:val="en-US"/>
        </w:rPr>
        <w:t xml:space="preserve">, 44(4), pp.595–603.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2E59F120">
        <w:rPr>
          <w:rFonts w:ascii="Times New Roman" w:hAnsi="Times New Roman" w:eastAsia="Times New Roman" w:cs="Times New Roman"/>
          <w:noProof w:val="0"/>
          <w:sz w:val="24"/>
          <w:szCs w:val="24"/>
          <w:lang w:val="en-US"/>
        </w:rPr>
        <w:t xml:space="preserve"> </w:t>
      </w:r>
      <w:hyperlink r:id="R42471d30c86f4114">
        <w:r w:rsidRPr="44F51818" w:rsidR="153BBF76">
          <w:rPr>
            <w:rStyle w:val="Hyperlink"/>
            <w:rFonts w:ascii="Times New Roman" w:hAnsi="Times New Roman" w:eastAsia="Times New Roman" w:cs="Times New Roman"/>
            <w:noProof w:val="0"/>
            <w:sz w:val="24"/>
            <w:szCs w:val="24"/>
            <w:lang w:val="en-US"/>
          </w:rPr>
          <w:t>https://doi.org/10.1080/15374416.2014.888665</w:t>
        </w:r>
      </w:hyperlink>
      <w:r w:rsidRPr="44F51818" w:rsidR="6FB08F2C">
        <w:rPr>
          <w:rFonts w:ascii="Times New Roman" w:hAnsi="Times New Roman" w:eastAsia="Times New Roman" w:cs="Times New Roman"/>
          <w:noProof w:val="0"/>
          <w:sz w:val="24"/>
          <w:szCs w:val="24"/>
          <w:lang w:val="en-US"/>
        </w:rPr>
        <w:t xml:space="preserve"> </w:t>
      </w:r>
      <w:r w:rsidRPr="44F51818" w:rsidR="3E6A51FB">
        <w:rPr>
          <w:rFonts w:ascii="Times New Roman" w:hAnsi="Times New Roman" w:eastAsia="Times New Roman" w:cs="Times New Roman"/>
          <w:noProof w:val="0"/>
          <w:sz w:val="24"/>
          <w:szCs w:val="24"/>
          <w:lang w:val="en-US"/>
        </w:rPr>
        <w:t xml:space="preserve"> [Accessed </w:t>
      </w:r>
      <w:r w:rsidRPr="44F51818" w:rsidR="4D20C26A">
        <w:rPr>
          <w:rFonts w:ascii="Times New Roman" w:hAnsi="Times New Roman" w:eastAsia="Times New Roman" w:cs="Times New Roman"/>
          <w:noProof w:val="0"/>
          <w:sz w:val="24"/>
          <w:szCs w:val="24"/>
          <w:lang w:val="en-US"/>
        </w:rPr>
        <w:t>06</w:t>
      </w:r>
      <w:r w:rsidRPr="44F51818" w:rsidR="3E6A51FB">
        <w:rPr>
          <w:rFonts w:ascii="Times New Roman" w:hAnsi="Times New Roman" w:eastAsia="Times New Roman" w:cs="Times New Roman"/>
          <w:noProof w:val="0"/>
          <w:sz w:val="24"/>
          <w:szCs w:val="24"/>
          <w:lang w:val="en-US"/>
        </w:rPr>
        <w:t xml:space="preserve"> May 2025].</w:t>
      </w:r>
    </w:p>
    <w:p w:rsidR="153BBF76" w:rsidP="44F51818" w:rsidRDefault="153BBF76" w14:paraId="27E02E1C" w14:textId="38F40BC7">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0FAD81B9" w14:textId="25BA0BB0">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Moncrieff, J. and </w:t>
      </w:r>
      <w:r w:rsidRPr="44F51818" w:rsidR="153BBF76">
        <w:rPr>
          <w:rFonts w:ascii="Times New Roman" w:hAnsi="Times New Roman" w:eastAsia="Times New Roman" w:cs="Times New Roman"/>
          <w:noProof w:val="0"/>
          <w:sz w:val="24"/>
          <w:szCs w:val="24"/>
          <w:lang w:val="en-US"/>
        </w:rPr>
        <w:t>Timimi</w:t>
      </w:r>
      <w:r w:rsidRPr="44F51818" w:rsidR="153BBF76">
        <w:rPr>
          <w:rFonts w:ascii="Times New Roman" w:hAnsi="Times New Roman" w:eastAsia="Times New Roman" w:cs="Times New Roman"/>
          <w:noProof w:val="0"/>
          <w:sz w:val="24"/>
          <w:szCs w:val="24"/>
          <w:lang w:val="en-US"/>
        </w:rPr>
        <w:t xml:space="preserve">, S. (2011). Critical analysis of the concept of adult attention-deficit hyperactivity disorder. </w:t>
      </w:r>
      <w:r w:rsidRPr="44F51818" w:rsidR="153BBF76">
        <w:rPr>
          <w:rFonts w:ascii="Times New Roman" w:hAnsi="Times New Roman" w:eastAsia="Times New Roman" w:cs="Times New Roman"/>
          <w:i w:val="1"/>
          <w:iCs w:val="1"/>
          <w:noProof w:val="0"/>
          <w:sz w:val="24"/>
          <w:szCs w:val="24"/>
          <w:lang w:val="en-US"/>
        </w:rPr>
        <w:t>The Psychiatrist</w:t>
      </w:r>
      <w:r w:rsidRPr="44F51818" w:rsidR="153BBF76">
        <w:rPr>
          <w:rFonts w:ascii="Times New Roman" w:hAnsi="Times New Roman" w:eastAsia="Times New Roman" w:cs="Times New Roman"/>
          <w:noProof w:val="0"/>
          <w:sz w:val="24"/>
          <w:szCs w:val="24"/>
          <w:lang w:val="en-US"/>
        </w:rPr>
        <w:t xml:space="preserve">, 35(9), pp.334–338.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1AD72CB7">
        <w:rPr>
          <w:rFonts w:ascii="Times New Roman" w:hAnsi="Times New Roman" w:eastAsia="Times New Roman" w:cs="Times New Roman"/>
          <w:noProof w:val="0"/>
          <w:sz w:val="24"/>
          <w:szCs w:val="24"/>
          <w:lang w:val="en-US"/>
        </w:rPr>
        <w:t xml:space="preserve"> </w:t>
      </w:r>
      <w:hyperlink r:id="R8215ad1cfb7f4d50">
        <w:r w:rsidRPr="44F51818" w:rsidR="153BBF76">
          <w:rPr>
            <w:rStyle w:val="Hyperlink"/>
            <w:rFonts w:ascii="Times New Roman" w:hAnsi="Times New Roman" w:eastAsia="Times New Roman" w:cs="Times New Roman"/>
            <w:noProof w:val="0"/>
            <w:sz w:val="24"/>
            <w:szCs w:val="24"/>
            <w:lang w:val="en-US"/>
          </w:rPr>
          <w:t>https://doi.org/10.1192/pb.bp.110.033423</w:t>
        </w:r>
      </w:hyperlink>
      <w:r w:rsidRPr="44F51818" w:rsidR="539D2042">
        <w:rPr>
          <w:rFonts w:ascii="Times New Roman" w:hAnsi="Times New Roman" w:eastAsia="Times New Roman" w:cs="Times New Roman"/>
          <w:noProof w:val="0"/>
          <w:sz w:val="24"/>
          <w:szCs w:val="24"/>
          <w:lang w:val="en-US"/>
        </w:rPr>
        <w:t xml:space="preserve"> </w:t>
      </w:r>
      <w:r w:rsidRPr="44F51818" w:rsidR="558A331F">
        <w:rPr>
          <w:rFonts w:ascii="Times New Roman" w:hAnsi="Times New Roman" w:eastAsia="Times New Roman" w:cs="Times New Roman"/>
          <w:noProof w:val="0"/>
          <w:sz w:val="24"/>
          <w:szCs w:val="24"/>
          <w:lang w:val="en-US"/>
        </w:rPr>
        <w:t xml:space="preserve"> [Accessed </w:t>
      </w:r>
      <w:r w:rsidRPr="44F51818" w:rsidR="7164FF68">
        <w:rPr>
          <w:rFonts w:ascii="Times New Roman" w:hAnsi="Times New Roman" w:eastAsia="Times New Roman" w:cs="Times New Roman"/>
          <w:noProof w:val="0"/>
          <w:sz w:val="24"/>
          <w:szCs w:val="24"/>
          <w:lang w:val="en-US"/>
        </w:rPr>
        <w:t>07</w:t>
      </w:r>
      <w:r w:rsidRPr="44F51818" w:rsidR="558A331F">
        <w:rPr>
          <w:rFonts w:ascii="Times New Roman" w:hAnsi="Times New Roman" w:eastAsia="Times New Roman" w:cs="Times New Roman"/>
          <w:noProof w:val="0"/>
          <w:sz w:val="24"/>
          <w:szCs w:val="24"/>
          <w:lang w:val="en-US"/>
        </w:rPr>
        <w:t xml:space="preserve"> May 2025].</w:t>
      </w:r>
    </w:p>
    <w:p w:rsidR="153BBF76" w:rsidP="44F51818" w:rsidRDefault="153BBF76" w14:paraId="576BAE00" w14:textId="1AF500AE">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5BDEE1AA" w14:textId="105B1CAE">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Mueller, A.K., </w:t>
      </w:r>
      <w:r w:rsidRPr="44F51818" w:rsidR="153BBF76">
        <w:rPr>
          <w:rFonts w:ascii="Times New Roman" w:hAnsi="Times New Roman" w:eastAsia="Times New Roman" w:cs="Times New Roman"/>
          <w:noProof w:val="0"/>
          <w:sz w:val="24"/>
          <w:szCs w:val="24"/>
          <w:lang w:val="en-US"/>
        </w:rPr>
        <w:t>Fuermaier</w:t>
      </w:r>
      <w:r w:rsidRPr="44F51818" w:rsidR="153BBF76">
        <w:rPr>
          <w:rFonts w:ascii="Times New Roman" w:hAnsi="Times New Roman" w:eastAsia="Times New Roman" w:cs="Times New Roman"/>
          <w:noProof w:val="0"/>
          <w:sz w:val="24"/>
          <w:szCs w:val="24"/>
          <w:lang w:val="en-US"/>
        </w:rPr>
        <w:t xml:space="preserve">, A.B.M., Koerts, J. and </w:t>
      </w:r>
      <w:r w:rsidRPr="44F51818" w:rsidR="153BBF76">
        <w:rPr>
          <w:rFonts w:ascii="Times New Roman" w:hAnsi="Times New Roman" w:eastAsia="Times New Roman" w:cs="Times New Roman"/>
          <w:noProof w:val="0"/>
          <w:sz w:val="24"/>
          <w:szCs w:val="24"/>
          <w:lang w:val="en-US"/>
        </w:rPr>
        <w:t>Tucha</w:t>
      </w:r>
      <w:r w:rsidRPr="44F51818" w:rsidR="153BBF76">
        <w:rPr>
          <w:rFonts w:ascii="Times New Roman" w:hAnsi="Times New Roman" w:eastAsia="Times New Roman" w:cs="Times New Roman"/>
          <w:noProof w:val="0"/>
          <w:sz w:val="24"/>
          <w:szCs w:val="24"/>
          <w:lang w:val="en-US"/>
        </w:rPr>
        <w:t xml:space="preserve">, L. (2012). Stigma in Attention Deficit Hyperactivity Disorder. </w:t>
      </w:r>
      <w:r w:rsidRPr="44F51818" w:rsidR="153BBF76">
        <w:rPr>
          <w:rFonts w:ascii="Times New Roman" w:hAnsi="Times New Roman" w:eastAsia="Times New Roman" w:cs="Times New Roman"/>
          <w:i w:val="1"/>
          <w:iCs w:val="1"/>
          <w:noProof w:val="0"/>
          <w:sz w:val="24"/>
          <w:szCs w:val="24"/>
          <w:lang w:val="en-US"/>
        </w:rPr>
        <w:t>ADHD Attention Deficit and Hyperactivity Disorders</w:t>
      </w:r>
      <w:r w:rsidRPr="44F51818" w:rsidR="153BBF76">
        <w:rPr>
          <w:rFonts w:ascii="Times New Roman" w:hAnsi="Times New Roman" w:eastAsia="Times New Roman" w:cs="Times New Roman"/>
          <w:noProof w:val="0"/>
          <w:sz w:val="24"/>
          <w:szCs w:val="24"/>
          <w:lang w:val="en-US"/>
        </w:rPr>
        <w:t xml:space="preserve">, [online] 4(3), pp.101–114.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50E413BC">
        <w:rPr>
          <w:rFonts w:ascii="Times New Roman" w:hAnsi="Times New Roman" w:eastAsia="Times New Roman" w:cs="Times New Roman"/>
          <w:noProof w:val="0"/>
          <w:sz w:val="24"/>
          <w:szCs w:val="24"/>
          <w:lang w:val="en-US"/>
        </w:rPr>
        <w:t xml:space="preserve"> </w:t>
      </w:r>
      <w:hyperlink r:id="R49af7c1221c74328">
        <w:r w:rsidRPr="44F51818" w:rsidR="153BBF76">
          <w:rPr>
            <w:rStyle w:val="Hyperlink"/>
            <w:rFonts w:ascii="Times New Roman" w:hAnsi="Times New Roman" w:eastAsia="Times New Roman" w:cs="Times New Roman"/>
            <w:noProof w:val="0"/>
            <w:sz w:val="24"/>
            <w:szCs w:val="24"/>
            <w:lang w:val="en-US"/>
          </w:rPr>
          <w:t>https://doi.org/10.1007/s12402-012-0085-3</w:t>
        </w:r>
      </w:hyperlink>
      <w:r w:rsidRPr="44F51818" w:rsidR="2E913F65">
        <w:rPr>
          <w:rFonts w:ascii="Times New Roman" w:hAnsi="Times New Roman" w:eastAsia="Times New Roman" w:cs="Times New Roman"/>
          <w:noProof w:val="0"/>
          <w:sz w:val="24"/>
          <w:szCs w:val="24"/>
          <w:lang w:val="en-US"/>
        </w:rPr>
        <w:t xml:space="preserve"> </w:t>
      </w:r>
      <w:r w:rsidRPr="44F51818" w:rsidR="20476BEE">
        <w:rPr>
          <w:rFonts w:ascii="Times New Roman" w:hAnsi="Times New Roman" w:eastAsia="Times New Roman" w:cs="Times New Roman"/>
          <w:noProof w:val="0"/>
          <w:sz w:val="24"/>
          <w:szCs w:val="24"/>
          <w:lang w:val="en-US"/>
        </w:rPr>
        <w:t xml:space="preserve"> [Accessed </w:t>
      </w:r>
      <w:r w:rsidRPr="44F51818" w:rsidR="7DA24470">
        <w:rPr>
          <w:rFonts w:ascii="Times New Roman" w:hAnsi="Times New Roman" w:eastAsia="Times New Roman" w:cs="Times New Roman"/>
          <w:noProof w:val="0"/>
          <w:sz w:val="24"/>
          <w:szCs w:val="24"/>
          <w:lang w:val="en-US"/>
        </w:rPr>
        <w:t>02</w:t>
      </w:r>
      <w:r w:rsidRPr="44F51818" w:rsidR="20476BEE">
        <w:rPr>
          <w:rFonts w:ascii="Times New Roman" w:hAnsi="Times New Roman" w:eastAsia="Times New Roman" w:cs="Times New Roman"/>
          <w:noProof w:val="0"/>
          <w:sz w:val="24"/>
          <w:szCs w:val="24"/>
          <w:lang w:val="en-US"/>
        </w:rPr>
        <w:t xml:space="preserve"> May 2025].</w:t>
      </w:r>
    </w:p>
    <w:p w:rsidR="153BBF76" w:rsidP="44F51818" w:rsidRDefault="153BBF76" w14:paraId="6ECF62F6" w14:textId="124BBC91">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7233C2CF" w14:textId="2C688B1A">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Mussen, M. (2025). </w:t>
      </w:r>
      <w:r w:rsidRPr="44F51818" w:rsidR="153BBF76">
        <w:rPr>
          <w:rFonts w:ascii="Times New Roman" w:hAnsi="Times New Roman" w:eastAsia="Times New Roman" w:cs="Times New Roman"/>
          <w:i w:val="1"/>
          <w:iCs w:val="1"/>
          <w:noProof w:val="0"/>
          <w:sz w:val="24"/>
          <w:szCs w:val="24"/>
          <w:lang w:val="en-US"/>
        </w:rPr>
        <w:t>How the internet diagnosed the entire world with autism and ADHD</w:t>
      </w:r>
      <w:r w:rsidRPr="44F51818" w:rsidR="153BBF76">
        <w:rPr>
          <w:rFonts w:ascii="Times New Roman" w:hAnsi="Times New Roman" w:eastAsia="Times New Roman" w:cs="Times New Roman"/>
          <w:noProof w:val="0"/>
          <w:sz w:val="24"/>
          <w:szCs w:val="24"/>
          <w:lang w:val="en-US"/>
        </w:rPr>
        <w:t xml:space="preserve">. [online] The Standard. Available at: </w:t>
      </w:r>
      <w:hyperlink r:id="R45b9ab98887e4fbe">
        <w:r w:rsidRPr="44F51818" w:rsidR="153BBF76">
          <w:rPr>
            <w:rStyle w:val="Hyperlink"/>
            <w:rFonts w:ascii="Times New Roman" w:hAnsi="Times New Roman" w:eastAsia="Times New Roman" w:cs="Times New Roman"/>
            <w:noProof w:val="0"/>
            <w:sz w:val="24"/>
            <w:szCs w:val="24"/>
            <w:lang w:val="en-US"/>
          </w:rPr>
          <w:t>https://www.standard.co.uk/lifestyle/autism-adhd-diagnosis-test-surge-tiktok-b1207881.html?utm_source</w:t>
        </w:r>
      </w:hyperlink>
      <w:r w:rsidRPr="44F51818" w:rsidR="153BBF76">
        <w:rPr>
          <w:rFonts w:ascii="Times New Roman" w:hAnsi="Times New Roman" w:eastAsia="Times New Roman" w:cs="Times New Roman"/>
          <w:noProof w:val="0"/>
          <w:sz w:val="24"/>
          <w:szCs w:val="24"/>
          <w:lang w:val="en-US"/>
        </w:rPr>
        <w:t xml:space="preserve"> [Accessed 1</w:t>
      </w:r>
      <w:r w:rsidRPr="44F51818" w:rsidR="1F9BF2F7">
        <w:rPr>
          <w:rFonts w:ascii="Times New Roman" w:hAnsi="Times New Roman" w:eastAsia="Times New Roman" w:cs="Times New Roman"/>
          <w:noProof w:val="0"/>
          <w:sz w:val="24"/>
          <w:szCs w:val="24"/>
          <w:lang w:val="en-US"/>
        </w:rPr>
        <w:t>2</w:t>
      </w:r>
      <w:r w:rsidRPr="44F51818" w:rsidR="153BBF76">
        <w:rPr>
          <w:rFonts w:ascii="Times New Roman" w:hAnsi="Times New Roman" w:eastAsia="Times New Roman" w:cs="Times New Roman"/>
          <w:noProof w:val="0"/>
          <w:sz w:val="24"/>
          <w:szCs w:val="24"/>
          <w:lang w:val="en-US"/>
        </w:rPr>
        <w:t xml:space="preserve"> May 2025].</w:t>
      </w:r>
    </w:p>
    <w:p w:rsidR="44F51818" w:rsidP="44F51818" w:rsidRDefault="44F51818" w14:paraId="05940841" w14:textId="7C137AEA">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4BC15282" w14:textId="6D5E9C42">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National Geographic (2024). </w:t>
      </w:r>
      <w:r w:rsidRPr="44F51818" w:rsidR="153BBF76">
        <w:rPr>
          <w:rFonts w:ascii="Times New Roman" w:hAnsi="Times New Roman" w:eastAsia="Times New Roman" w:cs="Times New Roman"/>
          <w:i w:val="1"/>
          <w:iCs w:val="1"/>
          <w:noProof w:val="0"/>
          <w:sz w:val="24"/>
          <w:szCs w:val="24"/>
          <w:lang w:val="en-US"/>
        </w:rPr>
        <w:t xml:space="preserve">Women are being diagnosed with ADHD at unprecedented rates. </w:t>
      </w:r>
      <w:r w:rsidRPr="44F51818" w:rsidR="153BBF76">
        <w:rPr>
          <w:rFonts w:ascii="Times New Roman" w:hAnsi="Times New Roman" w:eastAsia="Times New Roman" w:cs="Times New Roman"/>
          <w:i w:val="1"/>
          <w:iCs w:val="1"/>
          <w:noProof w:val="0"/>
          <w:sz w:val="24"/>
          <w:szCs w:val="24"/>
          <w:lang w:val="en-US"/>
        </w:rPr>
        <w:t>Here’s</w:t>
      </w:r>
      <w:r w:rsidRPr="44F51818" w:rsidR="153BBF76">
        <w:rPr>
          <w:rFonts w:ascii="Times New Roman" w:hAnsi="Times New Roman" w:eastAsia="Times New Roman" w:cs="Times New Roman"/>
          <w:i w:val="1"/>
          <w:iCs w:val="1"/>
          <w:noProof w:val="0"/>
          <w:sz w:val="24"/>
          <w:szCs w:val="24"/>
          <w:lang w:val="en-US"/>
        </w:rPr>
        <w:t xml:space="preserve"> why.</w:t>
      </w:r>
      <w:r w:rsidRPr="44F51818" w:rsidR="153BBF76">
        <w:rPr>
          <w:rFonts w:ascii="Times New Roman" w:hAnsi="Times New Roman" w:eastAsia="Times New Roman" w:cs="Times New Roman"/>
          <w:noProof w:val="0"/>
          <w:sz w:val="24"/>
          <w:szCs w:val="24"/>
          <w:lang w:val="en-US"/>
        </w:rPr>
        <w:t xml:space="preserve"> [online] Premium. Available at: </w:t>
      </w:r>
      <w:hyperlink r:id="R21cd2abd221d4269">
        <w:r w:rsidRPr="44F51818" w:rsidR="153BBF76">
          <w:rPr>
            <w:rStyle w:val="Hyperlink"/>
            <w:rFonts w:ascii="Times New Roman" w:hAnsi="Times New Roman" w:eastAsia="Times New Roman" w:cs="Times New Roman"/>
            <w:noProof w:val="0"/>
            <w:sz w:val="24"/>
            <w:szCs w:val="24"/>
            <w:lang w:val="en-US"/>
          </w:rPr>
          <w:t>https://www.nationalgeographic.com/premium/article/women-diagnosed-adhd-historic-rates</w:t>
        </w:r>
      </w:hyperlink>
      <w:r w:rsidRPr="44F51818" w:rsidR="31D63216">
        <w:rPr>
          <w:rFonts w:ascii="Times New Roman" w:hAnsi="Times New Roman" w:eastAsia="Times New Roman" w:cs="Times New Roman"/>
          <w:noProof w:val="0"/>
          <w:sz w:val="24"/>
          <w:szCs w:val="24"/>
          <w:lang w:val="en-US"/>
        </w:rPr>
        <w:t xml:space="preserve"> [Accessed </w:t>
      </w:r>
      <w:r w:rsidRPr="44F51818" w:rsidR="52C81F06">
        <w:rPr>
          <w:rFonts w:ascii="Times New Roman" w:hAnsi="Times New Roman" w:eastAsia="Times New Roman" w:cs="Times New Roman"/>
          <w:noProof w:val="0"/>
          <w:sz w:val="24"/>
          <w:szCs w:val="24"/>
          <w:lang w:val="en-US"/>
        </w:rPr>
        <w:t>04</w:t>
      </w:r>
      <w:r w:rsidRPr="44F51818" w:rsidR="31D63216">
        <w:rPr>
          <w:rFonts w:ascii="Times New Roman" w:hAnsi="Times New Roman" w:eastAsia="Times New Roman" w:cs="Times New Roman"/>
          <w:noProof w:val="0"/>
          <w:sz w:val="24"/>
          <w:szCs w:val="24"/>
          <w:lang w:val="en-US"/>
        </w:rPr>
        <w:t xml:space="preserve"> May 2025].</w:t>
      </w:r>
    </w:p>
    <w:p w:rsidR="153BBF76" w:rsidP="44F51818" w:rsidRDefault="153BBF76" w14:paraId="227BAC5E" w14:textId="06A4B573">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56C0644C" w14:textId="69D7187F">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News, I. (2025). </w:t>
      </w:r>
      <w:r w:rsidRPr="44F51818" w:rsidR="153BBF76">
        <w:rPr>
          <w:rFonts w:ascii="Times New Roman" w:hAnsi="Times New Roman" w:eastAsia="Times New Roman" w:cs="Times New Roman"/>
          <w:i w:val="1"/>
          <w:iCs w:val="1"/>
          <w:noProof w:val="0"/>
          <w:sz w:val="24"/>
          <w:szCs w:val="24"/>
          <w:lang w:val="en-US"/>
        </w:rPr>
        <w:t>Social media campaigns could be driving rise in prescriptions for ADHD drugs, report suggests</w:t>
      </w:r>
      <w:r w:rsidRPr="44F51818" w:rsidR="153BBF76">
        <w:rPr>
          <w:rFonts w:ascii="Times New Roman" w:hAnsi="Times New Roman" w:eastAsia="Times New Roman" w:cs="Times New Roman"/>
          <w:noProof w:val="0"/>
          <w:sz w:val="24"/>
          <w:szCs w:val="24"/>
          <w:lang w:val="en-US"/>
        </w:rPr>
        <w:t xml:space="preserve">. [online] ITV News. Available at: </w:t>
      </w:r>
      <w:hyperlink r:id="R8c23da64d322421c">
        <w:r w:rsidRPr="44F51818" w:rsidR="153BBF76">
          <w:rPr>
            <w:rStyle w:val="Hyperlink"/>
            <w:rFonts w:ascii="Times New Roman" w:hAnsi="Times New Roman" w:eastAsia="Times New Roman" w:cs="Times New Roman"/>
            <w:noProof w:val="0"/>
            <w:sz w:val="24"/>
            <w:szCs w:val="24"/>
            <w:lang w:val="en-US"/>
          </w:rPr>
          <w:t>https://www.itv.com/news/2025-03-12/social-media-could-be-driving-rise-in-prescriptions-for-adhd-drugs-report-finds?utm_source</w:t>
        </w:r>
      </w:hyperlink>
      <w:r w:rsidRPr="44F51818" w:rsidR="153BBF76">
        <w:rPr>
          <w:rFonts w:ascii="Times New Roman" w:hAnsi="Times New Roman" w:eastAsia="Times New Roman" w:cs="Times New Roman"/>
          <w:noProof w:val="0"/>
          <w:sz w:val="24"/>
          <w:szCs w:val="24"/>
          <w:lang w:val="en-US"/>
        </w:rPr>
        <w:t xml:space="preserve"> [Accessed </w:t>
      </w:r>
      <w:r w:rsidRPr="44F51818" w:rsidR="0BD7B1CD">
        <w:rPr>
          <w:rFonts w:ascii="Times New Roman" w:hAnsi="Times New Roman" w:eastAsia="Times New Roman" w:cs="Times New Roman"/>
          <w:noProof w:val="0"/>
          <w:sz w:val="24"/>
          <w:szCs w:val="24"/>
          <w:lang w:val="en-US"/>
        </w:rPr>
        <w:t>09</w:t>
      </w:r>
      <w:r w:rsidRPr="44F51818" w:rsidR="153BBF76">
        <w:rPr>
          <w:rFonts w:ascii="Times New Roman" w:hAnsi="Times New Roman" w:eastAsia="Times New Roman" w:cs="Times New Roman"/>
          <w:noProof w:val="0"/>
          <w:sz w:val="24"/>
          <w:szCs w:val="24"/>
          <w:lang w:val="en-US"/>
        </w:rPr>
        <w:t xml:space="preserve"> May 2025]</w:t>
      </w:r>
      <w:r w:rsidRPr="44F51818" w:rsidR="77992399">
        <w:rPr>
          <w:rFonts w:ascii="Times New Roman" w:hAnsi="Times New Roman" w:eastAsia="Times New Roman" w:cs="Times New Roman"/>
          <w:noProof w:val="0"/>
          <w:sz w:val="24"/>
          <w:szCs w:val="24"/>
          <w:lang w:val="en-US"/>
        </w:rPr>
        <w:t>.</w:t>
      </w:r>
    </w:p>
    <w:p w:rsidR="44F51818" w:rsidP="44F51818" w:rsidRDefault="44F51818" w14:paraId="525CDDE7" w14:textId="6E40CF68">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217CBB54" w14:textId="13F96B36">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NHS (2025a). </w:t>
      </w:r>
      <w:r w:rsidRPr="44F51818" w:rsidR="153BBF76">
        <w:rPr>
          <w:rFonts w:ascii="Times New Roman" w:hAnsi="Times New Roman" w:eastAsia="Times New Roman" w:cs="Times New Roman"/>
          <w:i w:val="1"/>
          <w:iCs w:val="1"/>
          <w:noProof w:val="0"/>
          <w:sz w:val="24"/>
          <w:szCs w:val="24"/>
          <w:lang w:val="en-US"/>
        </w:rPr>
        <w:t>ADHD in children and young people</w:t>
      </w:r>
      <w:r w:rsidRPr="44F51818" w:rsidR="153BBF76">
        <w:rPr>
          <w:rFonts w:ascii="Times New Roman" w:hAnsi="Times New Roman" w:eastAsia="Times New Roman" w:cs="Times New Roman"/>
          <w:noProof w:val="0"/>
          <w:sz w:val="24"/>
          <w:szCs w:val="24"/>
          <w:lang w:val="en-US"/>
        </w:rPr>
        <w:t xml:space="preserve">. [online] nhs.uk. Available at: </w:t>
      </w:r>
      <w:hyperlink r:id="R70444a5431394e8b">
        <w:r w:rsidRPr="44F51818" w:rsidR="153BBF76">
          <w:rPr>
            <w:rStyle w:val="Hyperlink"/>
            <w:rFonts w:ascii="Times New Roman" w:hAnsi="Times New Roman" w:eastAsia="Times New Roman" w:cs="Times New Roman"/>
            <w:noProof w:val="0"/>
            <w:sz w:val="24"/>
            <w:szCs w:val="24"/>
            <w:lang w:val="en-US"/>
          </w:rPr>
          <w:t>https://www.nhs.uk/conditions/adhd-children-teenagers/</w:t>
        </w:r>
      </w:hyperlink>
      <w:r w:rsidRPr="44F51818" w:rsidR="61A15CC7">
        <w:rPr>
          <w:rFonts w:ascii="Times New Roman" w:hAnsi="Times New Roman" w:eastAsia="Times New Roman" w:cs="Times New Roman"/>
          <w:noProof w:val="0"/>
          <w:sz w:val="24"/>
          <w:szCs w:val="24"/>
          <w:lang w:val="en-US"/>
        </w:rPr>
        <w:t xml:space="preserve"> [Accessed 1</w:t>
      </w:r>
      <w:r w:rsidRPr="44F51818" w:rsidR="068F2700">
        <w:rPr>
          <w:rFonts w:ascii="Times New Roman" w:hAnsi="Times New Roman" w:eastAsia="Times New Roman" w:cs="Times New Roman"/>
          <w:noProof w:val="0"/>
          <w:sz w:val="24"/>
          <w:szCs w:val="24"/>
          <w:lang w:val="en-US"/>
        </w:rPr>
        <w:t>1</w:t>
      </w:r>
      <w:r w:rsidRPr="44F51818" w:rsidR="61A15CC7">
        <w:rPr>
          <w:rFonts w:ascii="Times New Roman" w:hAnsi="Times New Roman" w:eastAsia="Times New Roman" w:cs="Times New Roman"/>
          <w:noProof w:val="0"/>
          <w:sz w:val="24"/>
          <w:szCs w:val="24"/>
          <w:lang w:val="en-US"/>
        </w:rPr>
        <w:t xml:space="preserve"> May 2025].</w:t>
      </w:r>
    </w:p>
    <w:p w:rsidR="153BBF76" w:rsidP="44F51818" w:rsidRDefault="153BBF76" w14:paraId="7995DC06" w14:textId="3AF8F7BA">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0BCF2900" w14:textId="4CECD1A1">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NHS (2025b). </w:t>
      </w:r>
      <w:r w:rsidRPr="44F51818" w:rsidR="153BBF76">
        <w:rPr>
          <w:rFonts w:ascii="Times New Roman" w:hAnsi="Times New Roman" w:eastAsia="Times New Roman" w:cs="Times New Roman"/>
          <w:i w:val="1"/>
          <w:iCs w:val="1"/>
          <w:noProof w:val="0"/>
          <w:sz w:val="24"/>
          <w:szCs w:val="24"/>
          <w:lang w:val="en-US"/>
        </w:rPr>
        <w:t>ADHD in children and young people</w:t>
      </w:r>
      <w:r w:rsidRPr="44F51818" w:rsidR="153BBF76">
        <w:rPr>
          <w:rFonts w:ascii="Times New Roman" w:hAnsi="Times New Roman" w:eastAsia="Times New Roman" w:cs="Times New Roman"/>
          <w:noProof w:val="0"/>
          <w:sz w:val="24"/>
          <w:szCs w:val="24"/>
          <w:lang w:val="en-US"/>
        </w:rPr>
        <w:t xml:space="preserve">. [online] nhs.uk. Available at: </w:t>
      </w:r>
      <w:hyperlink r:id="R71d0d8141419479f">
        <w:r w:rsidRPr="44F51818" w:rsidR="153BBF76">
          <w:rPr>
            <w:rStyle w:val="Hyperlink"/>
            <w:rFonts w:ascii="Times New Roman" w:hAnsi="Times New Roman" w:eastAsia="Times New Roman" w:cs="Times New Roman"/>
            <w:noProof w:val="0"/>
            <w:sz w:val="24"/>
            <w:szCs w:val="24"/>
            <w:lang w:val="en-US"/>
          </w:rPr>
          <w:t>https://www.nhs.uk/conditions/adhd-children-teenagers/</w:t>
        </w:r>
      </w:hyperlink>
      <w:r w:rsidRPr="44F51818" w:rsidR="6F103F21">
        <w:rPr>
          <w:rFonts w:ascii="Times New Roman" w:hAnsi="Times New Roman" w:eastAsia="Times New Roman" w:cs="Times New Roman"/>
          <w:noProof w:val="0"/>
          <w:sz w:val="24"/>
          <w:szCs w:val="24"/>
          <w:lang w:val="en-US"/>
        </w:rPr>
        <w:t xml:space="preserve"> [Accessed </w:t>
      </w:r>
      <w:r w:rsidRPr="44F51818" w:rsidR="2C6D8D9A">
        <w:rPr>
          <w:rFonts w:ascii="Times New Roman" w:hAnsi="Times New Roman" w:eastAsia="Times New Roman" w:cs="Times New Roman"/>
          <w:noProof w:val="0"/>
          <w:sz w:val="24"/>
          <w:szCs w:val="24"/>
          <w:lang w:val="en-US"/>
        </w:rPr>
        <w:t>16</w:t>
      </w:r>
      <w:r w:rsidRPr="44F51818" w:rsidR="6F103F21">
        <w:rPr>
          <w:rFonts w:ascii="Times New Roman" w:hAnsi="Times New Roman" w:eastAsia="Times New Roman" w:cs="Times New Roman"/>
          <w:noProof w:val="0"/>
          <w:sz w:val="24"/>
          <w:szCs w:val="24"/>
          <w:lang w:val="en-US"/>
        </w:rPr>
        <w:t xml:space="preserve"> May 2025].</w:t>
      </w:r>
    </w:p>
    <w:p w:rsidR="153BBF76" w:rsidP="44F51818" w:rsidRDefault="153BBF76" w14:paraId="207E5672" w14:textId="7F0A0D85">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059D2919" w14:textId="5A254B8F">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O’Sullivan, S. (2025). </w:t>
      </w:r>
      <w:r w:rsidRPr="44F51818" w:rsidR="153BBF76">
        <w:rPr>
          <w:rFonts w:ascii="Times New Roman" w:hAnsi="Times New Roman" w:eastAsia="Times New Roman" w:cs="Times New Roman"/>
          <w:i w:val="1"/>
          <w:iCs w:val="1"/>
          <w:noProof w:val="0"/>
          <w:sz w:val="24"/>
          <w:szCs w:val="24"/>
          <w:lang w:val="en-US"/>
        </w:rPr>
        <w:t>The Age of Diagnosis</w:t>
      </w:r>
      <w:r w:rsidRPr="44F51818" w:rsidR="153BBF76">
        <w:rPr>
          <w:rFonts w:ascii="Times New Roman" w:hAnsi="Times New Roman" w:eastAsia="Times New Roman" w:cs="Times New Roman"/>
          <w:noProof w:val="0"/>
          <w:sz w:val="24"/>
          <w:szCs w:val="24"/>
          <w:lang w:val="en-US"/>
        </w:rPr>
        <w:t xml:space="preserve">. Hachette UK, </w:t>
      </w:r>
      <w:r w:rsidRPr="44F51818" w:rsidR="153BBF76">
        <w:rPr>
          <w:rFonts w:ascii="Times New Roman" w:hAnsi="Times New Roman" w:eastAsia="Times New Roman" w:cs="Times New Roman"/>
          <w:noProof w:val="0"/>
          <w:sz w:val="24"/>
          <w:szCs w:val="24"/>
          <w:lang w:val="en-US"/>
        </w:rPr>
        <w:t>p.Chpt</w:t>
      </w:r>
      <w:r w:rsidRPr="44F51818" w:rsidR="153BBF76">
        <w:rPr>
          <w:rFonts w:ascii="Times New Roman" w:hAnsi="Times New Roman" w:eastAsia="Times New Roman" w:cs="Times New Roman"/>
          <w:noProof w:val="0"/>
          <w:sz w:val="24"/>
          <w:szCs w:val="24"/>
          <w:lang w:val="en-US"/>
        </w:rPr>
        <w:t xml:space="preserve"> 5.</w:t>
      </w:r>
    </w:p>
    <w:p w:rsidR="44F51818" w:rsidP="44F51818" w:rsidRDefault="44F51818" w14:paraId="2ED0725F" w14:textId="5208F8D2">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63B0CC5B" w14:textId="7CE8638E">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Oddur Ingimarsson, Ragna Kristin Gudbrandsdottir, Marc, A. and Sigurdsson, E. (2024). [High prevalence of treatment with ADHD medicines indicates overdiagnosis of ADHD in Iceland]. </w:t>
      </w:r>
      <w:r w:rsidRPr="44F51818" w:rsidR="153BBF76">
        <w:rPr>
          <w:rFonts w:ascii="Times New Roman" w:hAnsi="Times New Roman" w:eastAsia="Times New Roman" w:cs="Times New Roman"/>
          <w:i w:val="1"/>
          <w:iCs w:val="1"/>
          <w:noProof w:val="0"/>
          <w:sz w:val="24"/>
          <w:szCs w:val="24"/>
          <w:lang w:val="en-US"/>
        </w:rPr>
        <w:t>PubMed</w:t>
      </w:r>
      <w:r w:rsidRPr="44F51818" w:rsidR="153BBF76">
        <w:rPr>
          <w:rFonts w:ascii="Times New Roman" w:hAnsi="Times New Roman" w:eastAsia="Times New Roman" w:cs="Times New Roman"/>
          <w:noProof w:val="0"/>
          <w:sz w:val="24"/>
          <w:szCs w:val="24"/>
          <w:lang w:val="en-US"/>
        </w:rPr>
        <w:t xml:space="preserve">, 110(9), pp.402–410.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090299EA">
        <w:rPr>
          <w:rFonts w:ascii="Times New Roman" w:hAnsi="Times New Roman" w:eastAsia="Times New Roman" w:cs="Times New Roman"/>
          <w:noProof w:val="0"/>
          <w:sz w:val="24"/>
          <w:szCs w:val="24"/>
          <w:lang w:val="en-US"/>
        </w:rPr>
        <w:t xml:space="preserve"> </w:t>
      </w:r>
      <w:hyperlink r:id="Rda83b5cc1fd74525">
        <w:r w:rsidRPr="44F51818" w:rsidR="153BBF76">
          <w:rPr>
            <w:rStyle w:val="Hyperlink"/>
            <w:rFonts w:ascii="Times New Roman" w:hAnsi="Times New Roman" w:eastAsia="Times New Roman" w:cs="Times New Roman"/>
            <w:noProof w:val="0"/>
            <w:sz w:val="24"/>
            <w:szCs w:val="24"/>
            <w:lang w:val="en-US"/>
          </w:rPr>
          <w:t>https://doi.org/10.17992/lbl.2024.09.804</w:t>
        </w:r>
      </w:hyperlink>
      <w:r w:rsidRPr="44F51818" w:rsidR="0C663099">
        <w:rPr>
          <w:rFonts w:ascii="Times New Roman" w:hAnsi="Times New Roman" w:eastAsia="Times New Roman" w:cs="Times New Roman"/>
          <w:noProof w:val="0"/>
          <w:sz w:val="24"/>
          <w:szCs w:val="24"/>
          <w:lang w:val="en-US"/>
        </w:rPr>
        <w:t xml:space="preserve"> </w:t>
      </w:r>
      <w:r w:rsidRPr="44F51818" w:rsidR="14621C0B">
        <w:rPr>
          <w:rFonts w:ascii="Times New Roman" w:hAnsi="Times New Roman" w:eastAsia="Times New Roman" w:cs="Times New Roman"/>
          <w:noProof w:val="0"/>
          <w:sz w:val="24"/>
          <w:szCs w:val="24"/>
          <w:lang w:val="en-US"/>
        </w:rPr>
        <w:t xml:space="preserve"> [Accessed 10 May 2025].</w:t>
      </w:r>
    </w:p>
    <w:p w:rsidR="153BBF76" w:rsidP="44F51818" w:rsidRDefault="153BBF76" w14:paraId="4FC5E7D6" w14:textId="6AFE78EB">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0B7EA13E" w14:textId="099DF13A">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Scholarworks</w:t>
      </w:r>
      <w:r w:rsidRPr="44F51818" w:rsidR="153BBF76">
        <w:rPr>
          <w:rFonts w:ascii="Times New Roman" w:hAnsi="Times New Roman" w:eastAsia="Times New Roman" w:cs="Times New Roman"/>
          <w:noProof w:val="0"/>
          <w:sz w:val="24"/>
          <w:szCs w:val="24"/>
          <w:lang w:val="en-US"/>
        </w:rPr>
        <w:t xml:space="preserve">, S., </w:t>
      </w:r>
      <w:r w:rsidRPr="44F51818" w:rsidR="153BBF76">
        <w:rPr>
          <w:rFonts w:ascii="Times New Roman" w:hAnsi="Times New Roman" w:eastAsia="Times New Roman" w:cs="Times New Roman"/>
          <w:noProof w:val="0"/>
          <w:sz w:val="24"/>
          <w:szCs w:val="24"/>
          <w:lang w:val="en-US"/>
        </w:rPr>
        <w:t>Peterann</w:t>
      </w:r>
      <w:r w:rsidRPr="44F51818" w:rsidR="153BBF76">
        <w:rPr>
          <w:rFonts w:ascii="Times New Roman" w:hAnsi="Times New Roman" w:eastAsia="Times New Roman" w:cs="Times New Roman"/>
          <w:noProof w:val="0"/>
          <w:sz w:val="24"/>
          <w:szCs w:val="24"/>
          <w:lang w:val="en-US"/>
        </w:rPr>
        <w:t xml:space="preserve">, M. and Blackstock (2024). </w:t>
      </w:r>
      <w:r w:rsidRPr="44F51818" w:rsidR="153BBF76">
        <w:rPr>
          <w:rFonts w:ascii="Times New Roman" w:hAnsi="Times New Roman" w:eastAsia="Times New Roman" w:cs="Times New Roman"/>
          <w:i w:val="1"/>
          <w:iCs w:val="1"/>
          <w:noProof w:val="0"/>
          <w:sz w:val="24"/>
          <w:szCs w:val="24"/>
          <w:lang w:val="en-US"/>
        </w:rPr>
        <w:t xml:space="preserve">The Perceptions of Single Parents Raising a Child Diagnosed </w:t>
      </w:r>
      <w:r w:rsidRPr="44F51818" w:rsidR="153BBF76">
        <w:rPr>
          <w:rFonts w:ascii="Times New Roman" w:hAnsi="Times New Roman" w:eastAsia="Times New Roman" w:cs="Times New Roman"/>
          <w:i w:val="1"/>
          <w:iCs w:val="1"/>
          <w:noProof w:val="0"/>
          <w:sz w:val="24"/>
          <w:szCs w:val="24"/>
          <w:lang w:val="en-US"/>
        </w:rPr>
        <w:t>With</w:t>
      </w:r>
      <w:r w:rsidRPr="44F51818" w:rsidR="153BBF76">
        <w:rPr>
          <w:rFonts w:ascii="Times New Roman" w:hAnsi="Times New Roman" w:eastAsia="Times New Roman" w:cs="Times New Roman"/>
          <w:i w:val="1"/>
          <w:iCs w:val="1"/>
          <w:noProof w:val="0"/>
          <w:sz w:val="24"/>
          <w:szCs w:val="24"/>
          <w:lang w:val="en-US"/>
        </w:rPr>
        <w:t xml:space="preserve"> </w:t>
      </w:r>
      <w:r w:rsidRPr="44F51818" w:rsidR="153BBF76">
        <w:rPr>
          <w:rFonts w:ascii="Times New Roman" w:hAnsi="Times New Roman" w:eastAsia="Times New Roman" w:cs="Times New Roman"/>
          <w:i w:val="1"/>
          <w:iCs w:val="1"/>
          <w:noProof w:val="0"/>
          <w:sz w:val="24"/>
          <w:szCs w:val="24"/>
          <w:lang w:val="en-US"/>
        </w:rPr>
        <w:t>The</w:t>
      </w:r>
      <w:r w:rsidRPr="44F51818" w:rsidR="153BBF76">
        <w:rPr>
          <w:rFonts w:ascii="Times New Roman" w:hAnsi="Times New Roman" w:eastAsia="Times New Roman" w:cs="Times New Roman"/>
          <w:i w:val="1"/>
          <w:iCs w:val="1"/>
          <w:noProof w:val="0"/>
          <w:sz w:val="24"/>
          <w:szCs w:val="24"/>
          <w:lang w:val="en-US"/>
        </w:rPr>
        <w:t xml:space="preserve"> Perceptions of Single Parents Raising a Child Diagnosed </w:t>
      </w:r>
      <w:r w:rsidRPr="44F51818" w:rsidR="153BBF76">
        <w:rPr>
          <w:rFonts w:ascii="Times New Roman" w:hAnsi="Times New Roman" w:eastAsia="Times New Roman" w:cs="Times New Roman"/>
          <w:i w:val="1"/>
          <w:iCs w:val="1"/>
          <w:noProof w:val="0"/>
          <w:sz w:val="24"/>
          <w:szCs w:val="24"/>
          <w:lang w:val="en-US"/>
        </w:rPr>
        <w:t>With</w:t>
      </w:r>
      <w:r w:rsidRPr="44F51818" w:rsidR="153BBF76">
        <w:rPr>
          <w:rFonts w:ascii="Times New Roman" w:hAnsi="Times New Roman" w:eastAsia="Times New Roman" w:cs="Times New Roman"/>
          <w:i w:val="1"/>
          <w:iCs w:val="1"/>
          <w:noProof w:val="0"/>
          <w:sz w:val="24"/>
          <w:szCs w:val="24"/>
          <w:lang w:val="en-US"/>
        </w:rPr>
        <w:t xml:space="preserve"> Attention Deficit Hyperactivity Disorder </w:t>
      </w:r>
      <w:r w:rsidRPr="44F51818" w:rsidR="153BBF76">
        <w:rPr>
          <w:rFonts w:ascii="Times New Roman" w:hAnsi="Times New Roman" w:eastAsia="Times New Roman" w:cs="Times New Roman"/>
          <w:i w:val="1"/>
          <w:iCs w:val="1"/>
          <w:noProof w:val="0"/>
          <w:sz w:val="24"/>
          <w:szCs w:val="24"/>
          <w:lang w:val="en-US"/>
        </w:rPr>
        <w:t>With</w:t>
      </w:r>
      <w:r w:rsidRPr="44F51818" w:rsidR="153BBF76">
        <w:rPr>
          <w:rFonts w:ascii="Times New Roman" w:hAnsi="Times New Roman" w:eastAsia="Times New Roman" w:cs="Times New Roman"/>
          <w:i w:val="1"/>
          <w:iCs w:val="1"/>
          <w:noProof w:val="0"/>
          <w:sz w:val="24"/>
          <w:szCs w:val="24"/>
          <w:lang w:val="en-US"/>
        </w:rPr>
        <w:t xml:space="preserve"> Behavioral and Attention Deficit Hyperactivity Disorder </w:t>
      </w:r>
      <w:r w:rsidRPr="44F51818" w:rsidR="153BBF76">
        <w:rPr>
          <w:rFonts w:ascii="Times New Roman" w:hAnsi="Times New Roman" w:eastAsia="Times New Roman" w:cs="Times New Roman"/>
          <w:i w:val="1"/>
          <w:iCs w:val="1"/>
          <w:noProof w:val="0"/>
          <w:sz w:val="24"/>
          <w:szCs w:val="24"/>
          <w:lang w:val="en-US"/>
        </w:rPr>
        <w:t>With</w:t>
      </w:r>
      <w:r w:rsidRPr="44F51818" w:rsidR="153BBF76">
        <w:rPr>
          <w:rFonts w:ascii="Times New Roman" w:hAnsi="Times New Roman" w:eastAsia="Times New Roman" w:cs="Times New Roman"/>
          <w:i w:val="1"/>
          <w:iCs w:val="1"/>
          <w:noProof w:val="0"/>
          <w:sz w:val="24"/>
          <w:szCs w:val="24"/>
          <w:lang w:val="en-US"/>
        </w:rPr>
        <w:t xml:space="preserve"> Behavioral and Emotional Concerns Emotional Concerns</w:t>
      </w:r>
      <w:r w:rsidRPr="44F51818" w:rsidR="153BBF76">
        <w:rPr>
          <w:rFonts w:ascii="Times New Roman" w:hAnsi="Times New Roman" w:eastAsia="Times New Roman" w:cs="Times New Roman"/>
          <w:noProof w:val="0"/>
          <w:sz w:val="24"/>
          <w:szCs w:val="24"/>
          <w:lang w:val="en-US"/>
        </w:rPr>
        <w:t xml:space="preserve">. [online] Available at: </w:t>
      </w:r>
      <w:hyperlink r:id="R7f31971803b643cf">
        <w:r w:rsidRPr="44F51818" w:rsidR="153BBF76">
          <w:rPr>
            <w:rStyle w:val="Hyperlink"/>
            <w:rFonts w:ascii="Times New Roman" w:hAnsi="Times New Roman" w:eastAsia="Times New Roman" w:cs="Times New Roman"/>
            <w:noProof w:val="0"/>
            <w:sz w:val="24"/>
            <w:szCs w:val="24"/>
            <w:lang w:val="en-US"/>
          </w:rPr>
          <w:t>https://scholarworks.waldenu.edu/cgi/viewcontent.cgi?article=16531&amp;context=dissertations</w:t>
        </w:r>
      </w:hyperlink>
      <w:r w:rsidRPr="44F51818" w:rsidR="6AEB1613">
        <w:rPr>
          <w:rFonts w:ascii="Times New Roman" w:hAnsi="Times New Roman" w:eastAsia="Times New Roman" w:cs="Times New Roman"/>
          <w:noProof w:val="0"/>
          <w:sz w:val="24"/>
          <w:szCs w:val="24"/>
          <w:lang w:val="en-US"/>
        </w:rPr>
        <w:t xml:space="preserve"> [Accessed </w:t>
      </w:r>
      <w:r w:rsidRPr="44F51818" w:rsidR="754AF474">
        <w:rPr>
          <w:rFonts w:ascii="Times New Roman" w:hAnsi="Times New Roman" w:eastAsia="Times New Roman" w:cs="Times New Roman"/>
          <w:noProof w:val="0"/>
          <w:sz w:val="24"/>
          <w:szCs w:val="24"/>
          <w:lang w:val="en-US"/>
        </w:rPr>
        <w:t>07</w:t>
      </w:r>
      <w:r w:rsidRPr="44F51818" w:rsidR="6AEB1613">
        <w:rPr>
          <w:rFonts w:ascii="Times New Roman" w:hAnsi="Times New Roman" w:eastAsia="Times New Roman" w:cs="Times New Roman"/>
          <w:noProof w:val="0"/>
          <w:sz w:val="24"/>
          <w:szCs w:val="24"/>
          <w:lang w:val="en-US"/>
        </w:rPr>
        <w:t xml:space="preserve"> May 2025].</w:t>
      </w:r>
    </w:p>
    <w:p w:rsidR="153BBF76" w:rsidP="44F51818" w:rsidRDefault="153BBF76" w14:paraId="00C5CE40" w14:textId="2DD8F3B9">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44F51818" w:rsidP="44F51818" w:rsidRDefault="44F51818" w14:paraId="4C0B3362" w14:textId="2D94E0E0">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38657A5C" w14:textId="16F744C2">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Shah, R., Grover, S. and Avasthi, A. (2019). Clinical practice guidelines for the assessment and management of attention-deficit/hyperactivity disorder. </w:t>
      </w:r>
      <w:r w:rsidRPr="44F51818" w:rsidR="153BBF76">
        <w:rPr>
          <w:rFonts w:ascii="Times New Roman" w:hAnsi="Times New Roman" w:eastAsia="Times New Roman" w:cs="Times New Roman"/>
          <w:i w:val="1"/>
          <w:iCs w:val="1"/>
          <w:noProof w:val="0"/>
          <w:sz w:val="24"/>
          <w:szCs w:val="24"/>
          <w:lang w:val="en-US"/>
        </w:rPr>
        <w:t>Indian Journal of Psychiatry</w:t>
      </w:r>
      <w:r w:rsidRPr="44F51818" w:rsidR="153BBF76">
        <w:rPr>
          <w:rFonts w:ascii="Times New Roman" w:hAnsi="Times New Roman" w:eastAsia="Times New Roman" w:cs="Times New Roman"/>
          <w:noProof w:val="0"/>
          <w:sz w:val="24"/>
          <w:szCs w:val="24"/>
          <w:lang w:val="en-US"/>
        </w:rPr>
        <w:t xml:space="preserve">, 61(8), p.176.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20061262">
        <w:rPr>
          <w:rFonts w:ascii="Times New Roman" w:hAnsi="Times New Roman" w:eastAsia="Times New Roman" w:cs="Times New Roman"/>
          <w:noProof w:val="0"/>
          <w:sz w:val="24"/>
          <w:szCs w:val="24"/>
          <w:lang w:val="en-US"/>
        </w:rPr>
        <w:t xml:space="preserve"> </w:t>
      </w:r>
      <w:hyperlink r:id="R4aa73434f1ca40e8">
        <w:r w:rsidRPr="44F51818" w:rsidR="153BBF76">
          <w:rPr>
            <w:rStyle w:val="Hyperlink"/>
            <w:rFonts w:ascii="Times New Roman" w:hAnsi="Times New Roman" w:eastAsia="Times New Roman" w:cs="Times New Roman"/>
            <w:noProof w:val="0"/>
            <w:sz w:val="24"/>
            <w:szCs w:val="24"/>
            <w:lang w:val="en-US"/>
          </w:rPr>
          <w:t>https://doi.org/10.4103/psychiatry.indianjpsychiatry_543_18</w:t>
        </w:r>
      </w:hyperlink>
      <w:r w:rsidRPr="44F51818" w:rsidR="4BD769C6">
        <w:rPr>
          <w:rFonts w:ascii="Times New Roman" w:hAnsi="Times New Roman" w:eastAsia="Times New Roman" w:cs="Times New Roman"/>
          <w:noProof w:val="0"/>
          <w:sz w:val="24"/>
          <w:szCs w:val="24"/>
          <w:lang w:val="en-US"/>
        </w:rPr>
        <w:t xml:space="preserve"> </w:t>
      </w:r>
      <w:r w:rsidRPr="44F51818" w:rsidR="7F76E33F">
        <w:rPr>
          <w:rFonts w:ascii="Times New Roman" w:hAnsi="Times New Roman" w:eastAsia="Times New Roman" w:cs="Times New Roman"/>
          <w:noProof w:val="0"/>
          <w:sz w:val="24"/>
          <w:szCs w:val="24"/>
          <w:lang w:val="en-US"/>
        </w:rPr>
        <w:t xml:space="preserve"> [Accessed </w:t>
      </w:r>
      <w:r w:rsidRPr="44F51818" w:rsidR="64FC474E">
        <w:rPr>
          <w:rFonts w:ascii="Times New Roman" w:hAnsi="Times New Roman" w:eastAsia="Times New Roman" w:cs="Times New Roman"/>
          <w:noProof w:val="0"/>
          <w:sz w:val="24"/>
          <w:szCs w:val="24"/>
          <w:lang w:val="en-US"/>
        </w:rPr>
        <w:t>01</w:t>
      </w:r>
      <w:r w:rsidRPr="44F51818" w:rsidR="7F76E33F">
        <w:rPr>
          <w:rFonts w:ascii="Times New Roman" w:hAnsi="Times New Roman" w:eastAsia="Times New Roman" w:cs="Times New Roman"/>
          <w:noProof w:val="0"/>
          <w:sz w:val="24"/>
          <w:szCs w:val="24"/>
          <w:lang w:val="en-US"/>
        </w:rPr>
        <w:t xml:space="preserve"> May 2025].</w:t>
      </w:r>
    </w:p>
    <w:p w:rsidR="153BBF76" w:rsidP="44F51818" w:rsidRDefault="153BBF76" w14:paraId="2946C3DA" w14:textId="7B41843C">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44F51818" w:rsidRDefault="153BBF76" w14:paraId="569974CE" w14:textId="1367800C">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Topping, A. (2023). UK children waiting 16 months on average for ADHD and autism screening – study. </w:t>
      </w:r>
      <w:r w:rsidRPr="44F51818" w:rsidR="153BBF76">
        <w:rPr>
          <w:rFonts w:ascii="Times New Roman" w:hAnsi="Times New Roman" w:eastAsia="Times New Roman" w:cs="Times New Roman"/>
          <w:i w:val="1"/>
          <w:iCs w:val="1"/>
          <w:noProof w:val="0"/>
          <w:sz w:val="24"/>
          <w:szCs w:val="24"/>
          <w:lang w:val="en-US"/>
        </w:rPr>
        <w:t>The Guardian</w:t>
      </w:r>
      <w:r w:rsidRPr="44F51818" w:rsidR="153BBF76">
        <w:rPr>
          <w:rFonts w:ascii="Times New Roman" w:hAnsi="Times New Roman" w:eastAsia="Times New Roman" w:cs="Times New Roman"/>
          <w:noProof w:val="0"/>
          <w:sz w:val="24"/>
          <w:szCs w:val="24"/>
          <w:lang w:val="en-US"/>
        </w:rPr>
        <w:t xml:space="preserve">. [online] 17 Jul. Available at: </w:t>
      </w:r>
      <w:hyperlink r:id="Rdcd0cac3a3fd49d6">
        <w:r w:rsidRPr="44F51818" w:rsidR="153BBF76">
          <w:rPr>
            <w:rStyle w:val="Hyperlink"/>
            <w:rFonts w:ascii="Times New Roman" w:hAnsi="Times New Roman" w:eastAsia="Times New Roman" w:cs="Times New Roman"/>
            <w:noProof w:val="0"/>
            <w:sz w:val="24"/>
            <w:szCs w:val="24"/>
            <w:lang w:val="en-US"/>
          </w:rPr>
          <w:t>https://www.theguardian.com/society/2023/jul/17/uk-children-waiting-16-months-on-average-for-adhd-and-autism-screening-study</w:t>
        </w:r>
      </w:hyperlink>
      <w:r w:rsidRPr="44F51818" w:rsidR="343AD39A">
        <w:rPr>
          <w:rFonts w:ascii="Times New Roman" w:hAnsi="Times New Roman" w:eastAsia="Times New Roman" w:cs="Times New Roman"/>
          <w:noProof w:val="0"/>
          <w:sz w:val="24"/>
          <w:szCs w:val="24"/>
          <w:lang w:val="en-US"/>
        </w:rPr>
        <w:t xml:space="preserve"> [Accessed </w:t>
      </w:r>
      <w:r w:rsidRPr="44F51818" w:rsidR="73414A50">
        <w:rPr>
          <w:rFonts w:ascii="Times New Roman" w:hAnsi="Times New Roman" w:eastAsia="Times New Roman" w:cs="Times New Roman"/>
          <w:noProof w:val="0"/>
          <w:sz w:val="24"/>
          <w:szCs w:val="24"/>
          <w:lang w:val="en-US"/>
        </w:rPr>
        <w:t>09</w:t>
      </w:r>
      <w:r w:rsidRPr="44F51818" w:rsidR="343AD39A">
        <w:rPr>
          <w:rFonts w:ascii="Times New Roman" w:hAnsi="Times New Roman" w:eastAsia="Times New Roman" w:cs="Times New Roman"/>
          <w:noProof w:val="0"/>
          <w:sz w:val="24"/>
          <w:szCs w:val="24"/>
          <w:lang w:val="en-US"/>
        </w:rPr>
        <w:t xml:space="preserve"> May 2025].</w:t>
      </w:r>
    </w:p>
    <w:p w:rsidR="153BBF76" w:rsidP="44F51818" w:rsidRDefault="153BBF76" w14:paraId="64C02D2B" w14:textId="0395B0B4">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4708A2BA" w14:textId="5324E34F">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UCL (2023). </w:t>
      </w:r>
      <w:r w:rsidRPr="44F51818" w:rsidR="153BBF76">
        <w:rPr>
          <w:rFonts w:ascii="Times New Roman" w:hAnsi="Times New Roman" w:eastAsia="Times New Roman" w:cs="Times New Roman"/>
          <w:i w:val="1"/>
          <w:iCs w:val="1"/>
          <w:noProof w:val="0"/>
          <w:sz w:val="24"/>
          <w:szCs w:val="24"/>
          <w:lang w:val="en-US"/>
        </w:rPr>
        <w:t>Significant rise in ADHD diagnoses in the UK</w:t>
      </w:r>
      <w:r w:rsidRPr="44F51818" w:rsidR="153BBF76">
        <w:rPr>
          <w:rFonts w:ascii="Times New Roman" w:hAnsi="Times New Roman" w:eastAsia="Times New Roman" w:cs="Times New Roman"/>
          <w:noProof w:val="0"/>
          <w:sz w:val="24"/>
          <w:szCs w:val="24"/>
          <w:lang w:val="en-US"/>
        </w:rPr>
        <w:t xml:space="preserve">. [online] UCL News. Available at: </w:t>
      </w:r>
      <w:hyperlink r:id="Rbf1e8fc9b4ae4bcb">
        <w:r w:rsidRPr="44F51818" w:rsidR="153BBF76">
          <w:rPr>
            <w:rStyle w:val="Hyperlink"/>
            <w:rFonts w:ascii="Times New Roman" w:hAnsi="Times New Roman" w:eastAsia="Times New Roman" w:cs="Times New Roman"/>
            <w:noProof w:val="0"/>
            <w:sz w:val="24"/>
            <w:szCs w:val="24"/>
            <w:lang w:val="en-US"/>
          </w:rPr>
          <w:t>https://www.ucl.ac.uk/news/2023/jul/significant-rise-adhd-diagnoses-uk/?utm_source</w:t>
        </w:r>
      </w:hyperlink>
      <w:r w:rsidRPr="44F51818" w:rsidR="153BBF76">
        <w:rPr>
          <w:rFonts w:ascii="Times New Roman" w:hAnsi="Times New Roman" w:eastAsia="Times New Roman" w:cs="Times New Roman"/>
          <w:noProof w:val="0"/>
          <w:sz w:val="24"/>
          <w:szCs w:val="24"/>
          <w:lang w:val="en-US"/>
        </w:rPr>
        <w:t xml:space="preserve"> [Accessed 1</w:t>
      </w:r>
      <w:r w:rsidRPr="44F51818" w:rsidR="536FEDCB">
        <w:rPr>
          <w:rFonts w:ascii="Times New Roman" w:hAnsi="Times New Roman" w:eastAsia="Times New Roman" w:cs="Times New Roman"/>
          <w:noProof w:val="0"/>
          <w:sz w:val="24"/>
          <w:szCs w:val="24"/>
          <w:lang w:val="en-US"/>
        </w:rPr>
        <w:t>1</w:t>
      </w:r>
      <w:r w:rsidRPr="44F51818" w:rsidR="153BBF76">
        <w:rPr>
          <w:rFonts w:ascii="Times New Roman" w:hAnsi="Times New Roman" w:eastAsia="Times New Roman" w:cs="Times New Roman"/>
          <w:noProof w:val="0"/>
          <w:sz w:val="24"/>
          <w:szCs w:val="24"/>
          <w:lang w:val="en-US"/>
        </w:rPr>
        <w:t xml:space="preserve"> May 2025].</w:t>
      </w:r>
    </w:p>
    <w:p w:rsidR="153BBF76" w:rsidP="44F51818" w:rsidRDefault="153BBF76" w14:paraId="03646B48" w14:textId="2ECA5BB0">
      <w:pPr>
        <w:bidi w:val="0"/>
        <w:spacing w:before="0" w:beforeAutospacing="off" w:after="240" w:afterAutospacing="off" w:line="360" w:lineRule="auto"/>
        <w:rPr>
          <w:rFonts w:ascii="Times New Roman" w:hAnsi="Times New Roman" w:eastAsia="Times New Roman" w:cs="Times New Roman"/>
          <w:noProof w:val="0"/>
          <w:sz w:val="24"/>
          <w:szCs w:val="24"/>
          <w:lang w:val="en-US"/>
        </w:rPr>
      </w:pPr>
      <w:r w:rsidRPr="44F51818" w:rsidR="153BBF76">
        <w:rPr>
          <w:rFonts w:ascii="Times New Roman" w:hAnsi="Times New Roman" w:eastAsia="Times New Roman" w:cs="Times New Roman"/>
          <w:noProof w:val="0"/>
          <w:sz w:val="24"/>
          <w:szCs w:val="24"/>
          <w:lang w:val="en-US"/>
        </w:rPr>
        <w:t xml:space="preserve">UNCRC (2023). </w:t>
      </w:r>
      <w:r w:rsidRPr="44F51818" w:rsidR="153BBF76">
        <w:rPr>
          <w:rFonts w:ascii="Times New Roman" w:hAnsi="Times New Roman" w:eastAsia="Times New Roman" w:cs="Times New Roman"/>
          <w:i w:val="1"/>
          <w:iCs w:val="1"/>
          <w:noProof w:val="0"/>
          <w:sz w:val="24"/>
          <w:szCs w:val="24"/>
          <w:lang w:val="en-US"/>
        </w:rPr>
        <w:t xml:space="preserve">Article 24 - I have the right to </w:t>
      </w:r>
      <w:r w:rsidRPr="44F51818" w:rsidR="153BBF76">
        <w:rPr>
          <w:rFonts w:ascii="Times New Roman" w:hAnsi="Times New Roman" w:eastAsia="Times New Roman" w:cs="Times New Roman"/>
          <w:i w:val="1"/>
          <w:iCs w:val="1"/>
          <w:noProof w:val="0"/>
          <w:sz w:val="24"/>
          <w:szCs w:val="24"/>
          <w:lang w:val="en-US"/>
        </w:rPr>
        <w:t>good quality</w:t>
      </w:r>
      <w:r w:rsidRPr="44F51818" w:rsidR="153BBF76">
        <w:rPr>
          <w:rFonts w:ascii="Times New Roman" w:hAnsi="Times New Roman" w:eastAsia="Times New Roman" w:cs="Times New Roman"/>
          <w:i w:val="1"/>
          <w:iCs w:val="1"/>
          <w:noProof w:val="0"/>
          <w:sz w:val="24"/>
          <w:szCs w:val="24"/>
          <w:lang w:val="en-US"/>
        </w:rPr>
        <w:t xml:space="preserve"> health care, to clean water and </w:t>
      </w:r>
      <w:r w:rsidRPr="44F51818" w:rsidR="153BBF76">
        <w:rPr>
          <w:rFonts w:ascii="Times New Roman" w:hAnsi="Times New Roman" w:eastAsia="Times New Roman" w:cs="Times New Roman"/>
          <w:i w:val="1"/>
          <w:iCs w:val="1"/>
          <w:noProof w:val="0"/>
          <w:sz w:val="24"/>
          <w:szCs w:val="24"/>
          <w:lang w:val="en-US"/>
        </w:rPr>
        <w:t>good food</w:t>
      </w:r>
      <w:r w:rsidRPr="44F51818" w:rsidR="153BBF76">
        <w:rPr>
          <w:rFonts w:ascii="Times New Roman" w:hAnsi="Times New Roman" w:eastAsia="Times New Roman" w:cs="Times New Roman"/>
          <w:noProof w:val="0"/>
          <w:sz w:val="24"/>
          <w:szCs w:val="24"/>
          <w:lang w:val="en-US"/>
        </w:rPr>
        <w:t xml:space="preserve">. [online] The Children and Young People’s Commissioner Scotland. Available at: </w:t>
      </w:r>
      <w:hyperlink r:id="Rb3bb82dbde184c99">
        <w:r w:rsidRPr="44F51818" w:rsidR="153BBF76">
          <w:rPr>
            <w:rStyle w:val="Hyperlink"/>
            <w:rFonts w:ascii="Times New Roman" w:hAnsi="Times New Roman" w:eastAsia="Times New Roman" w:cs="Times New Roman"/>
            <w:noProof w:val="0"/>
            <w:sz w:val="24"/>
            <w:szCs w:val="24"/>
            <w:lang w:val="en-US"/>
          </w:rPr>
          <w:t>https://www.cypcs.org.uk/rights/uncrc/articles/article-24/</w:t>
        </w:r>
      </w:hyperlink>
      <w:r w:rsidRPr="44F51818" w:rsidR="689B269D">
        <w:rPr>
          <w:rFonts w:ascii="Times New Roman" w:hAnsi="Times New Roman" w:eastAsia="Times New Roman" w:cs="Times New Roman"/>
          <w:noProof w:val="0"/>
          <w:sz w:val="24"/>
          <w:szCs w:val="24"/>
          <w:lang w:val="en-US"/>
        </w:rPr>
        <w:t xml:space="preserve"> [Accessed 1</w:t>
      </w:r>
      <w:r w:rsidRPr="44F51818" w:rsidR="28263A25">
        <w:rPr>
          <w:rFonts w:ascii="Times New Roman" w:hAnsi="Times New Roman" w:eastAsia="Times New Roman" w:cs="Times New Roman"/>
          <w:noProof w:val="0"/>
          <w:sz w:val="24"/>
          <w:szCs w:val="24"/>
          <w:lang w:val="en-US"/>
        </w:rPr>
        <w:t>4</w:t>
      </w:r>
      <w:r w:rsidRPr="44F51818" w:rsidR="689B269D">
        <w:rPr>
          <w:rFonts w:ascii="Times New Roman" w:hAnsi="Times New Roman" w:eastAsia="Times New Roman" w:cs="Times New Roman"/>
          <w:noProof w:val="0"/>
          <w:sz w:val="24"/>
          <w:szCs w:val="24"/>
          <w:lang w:val="en-US"/>
        </w:rPr>
        <w:t xml:space="preserve"> May 2025].</w:t>
      </w:r>
    </w:p>
    <w:p w:rsidR="153BBF76" w:rsidP="44F51818" w:rsidRDefault="153BBF76" w14:paraId="09DE74D6" w14:textId="4BF83E48">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5018F6E8" w14:textId="3C4CCE59">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Wexler, D., Salgado, R., Gornik, A., Peterson, R. and Pritchard, A. (2021). What’s race got to do with </w:t>
      </w:r>
      <w:r w:rsidRPr="44F51818" w:rsidR="153BBF76">
        <w:rPr>
          <w:rFonts w:ascii="Times New Roman" w:hAnsi="Times New Roman" w:eastAsia="Times New Roman" w:cs="Times New Roman"/>
          <w:noProof w:val="0"/>
          <w:sz w:val="24"/>
          <w:szCs w:val="24"/>
          <w:lang w:val="en-US"/>
        </w:rPr>
        <w:t>it?:</w:t>
      </w:r>
      <w:r w:rsidRPr="44F51818" w:rsidR="153BBF76">
        <w:rPr>
          <w:rFonts w:ascii="Times New Roman" w:hAnsi="Times New Roman" w:eastAsia="Times New Roman" w:cs="Times New Roman"/>
          <w:noProof w:val="0"/>
          <w:sz w:val="24"/>
          <w:szCs w:val="24"/>
          <w:lang w:val="en-US"/>
        </w:rPr>
        <w:t xml:space="preserve"> informant rating discrepancies in neuropsychological evaluations for children with ADHD. </w:t>
      </w:r>
      <w:r w:rsidRPr="44F51818" w:rsidR="153BBF76">
        <w:rPr>
          <w:rFonts w:ascii="Times New Roman" w:hAnsi="Times New Roman" w:eastAsia="Times New Roman" w:cs="Times New Roman"/>
          <w:i w:val="1"/>
          <w:iCs w:val="1"/>
          <w:noProof w:val="0"/>
          <w:sz w:val="24"/>
          <w:szCs w:val="24"/>
          <w:lang w:val="en-US"/>
        </w:rPr>
        <w:t>The Clinical Neuropsychologist</w:t>
      </w:r>
      <w:r w:rsidRPr="44F51818" w:rsidR="153BBF76">
        <w:rPr>
          <w:rFonts w:ascii="Times New Roman" w:hAnsi="Times New Roman" w:eastAsia="Times New Roman" w:cs="Times New Roman"/>
          <w:noProof w:val="0"/>
          <w:sz w:val="24"/>
          <w:szCs w:val="24"/>
          <w:lang w:val="en-US"/>
        </w:rPr>
        <w:t xml:space="preserve">, 36(2), pp.1–23.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6B0F2D15">
        <w:rPr>
          <w:rFonts w:ascii="Times New Roman" w:hAnsi="Times New Roman" w:eastAsia="Times New Roman" w:cs="Times New Roman"/>
          <w:noProof w:val="0"/>
          <w:sz w:val="24"/>
          <w:szCs w:val="24"/>
          <w:lang w:val="en-US"/>
        </w:rPr>
        <w:t xml:space="preserve"> </w:t>
      </w:r>
      <w:hyperlink r:id="Re9672a40551944fb">
        <w:r w:rsidRPr="44F51818" w:rsidR="153BBF76">
          <w:rPr>
            <w:rStyle w:val="Hyperlink"/>
            <w:rFonts w:ascii="Times New Roman" w:hAnsi="Times New Roman" w:eastAsia="Times New Roman" w:cs="Times New Roman"/>
            <w:noProof w:val="0"/>
            <w:sz w:val="24"/>
            <w:szCs w:val="24"/>
            <w:lang w:val="en-US"/>
          </w:rPr>
          <w:t>https://doi.org/10.1080/13854046.2021.1944671</w:t>
        </w:r>
      </w:hyperlink>
      <w:r w:rsidRPr="44F51818" w:rsidR="7518BE09">
        <w:rPr>
          <w:rFonts w:ascii="Times New Roman" w:hAnsi="Times New Roman" w:eastAsia="Times New Roman" w:cs="Times New Roman"/>
          <w:noProof w:val="0"/>
          <w:sz w:val="24"/>
          <w:szCs w:val="24"/>
          <w:lang w:val="en-US"/>
        </w:rPr>
        <w:t xml:space="preserve"> </w:t>
      </w:r>
      <w:r w:rsidRPr="44F51818" w:rsidR="7463F32E">
        <w:rPr>
          <w:rFonts w:ascii="Times New Roman" w:hAnsi="Times New Roman" w:eastAsia="Times New Roman" w:cs="Times New Roman"/>
          <w:noProof w:val="0"/>
          <w:sz w:val="24"/>
          <w:szCs w:val="24"/>
          <w:lang w:val="en-US"/>
        </w:rPr>
        <w:t xml:space="preserve"> [Accessed 10 May 2025].</w:t>
      </w:r>
    </w:p>
    <w:p w:rsidR="153BBF76" w:rsidP="44F51818" w:rsidRDefault="153BBF76" w14:paraId="70591236" w14:textId="4CD15AB0">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44F51818" w:rsidP="44F51818" w:rsidRDefault="44F51818" w14:paraId="5CCB066E" w14:textId="1E3A2E22">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7F738111" w14:textId="22ED5E90">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Young, S., Adamo, N., Ásgeirsdóttir, B.B., Branney, P., Beckett, M., Colley, W., Cubbin, S., Deeley, Q., Farrag, E., Gudjonsson, G., Hill, P., </w:t>
      </w:r>
      <w:r w:rsidRPr="44F51818" w:rsidR="153BBF76">
        <w:rPr>
          <w:rFonts w:ascii="Times New Roman" w:hAnsi="Times New Roman" w:eastAsia="Times New Roman" w:cs="Times New Roman"/>
          <w:noProof w:val="0"/>
          <w:sz w:val="24"/>
          <w:szCs w:val="24"/>
          <w:lang w:val="en-US"/>
        </w:rPr>
        <w:t>Hollingdale</w:t>
      </w:r>
      <w:r w:rsidRPr="44F51818" w:rsidR="153BBF76">
        <w:rPr>
          <w:rFonts w:ascii="Times New Roman" w:hAnsi="Times New Roman" w:eastAsia="Times New Roman" w:cs="Times New Roman"/>
          <w:noProof w:val="0"/>
          <w:sz w:val="24"/>
          <w:szCs w:val="24"/>
          <w:lang w:val="en-US"/>
        </w:rPr>
        <w:t xml:space="preserve">, J., Kilic, O., Lloyd, T., Mason, P., </w:t>
      </w:r>
      <w:r w:rsidRPr="44F51818" w:rsidR="153BBF76">
        <w:rPr>
          <w:rFonts w:ascii="Times New Roman" w:hAnsi="Times New Roman" w:eastAsia="Times New Roman" w:cs="Times New Roman"/>
          <w:noProof w:val="0"/>
          <w:sz w:val="24"/>
          <w:szCs w:val="24"/>
          <w:lang w:val="en-US"/>
        </w:rPr>
        <w:t>Paliokosta</w:t>
      </w:r>
      <w:r w:rsidRPr="44F51818" w:rsidR="153BBF76">
        <w:rPr>
          <w:rFonts w:ascii="Times New Roman" w:hAnsi="Times New Roman" w:eastAsia="Times New Roman" w:cs="Times New Roman"/>
          <w:noProof w:val="0"/>
          <w:sz w:val="24"/>
          <w:szCs w:val="24"/>
          <w:lang w:val="en-US"/>
        </w:rPr>
        <w:t xml:space="preserve">, E., </w:t>
      </w:r>
      <w:r w:rsidRPr="44F51818" w:rsidR="153BBF76">
        <w:rPr>
          <w:rFonts w:ascii="Times New Roman" w:hAnsi="Times New Roman" w:eastAsia="Times New Roman" w:cs="Times New Roman"/>
          <w:noProof w:val="0"/>
          <w:sz w:val="24"/>
          <w:szCs w:val="24"/>
          <w:lang w:val="en-US"/>
        </w:rPr>
        <w:t>Perecherla</w:t>
      </w:r>
      <w:r w:rsidRPr="44F51818" w:rsidR="153BBF76">
        <w:rPr>
          <w:rFonts w:ascii="Times New Roman" w:hAnsi="Times New Roman" w:eastAsia="Times New Roman" w:cs="Times New Roman"/>
          <w:noProof w:val="0"/>
          <w:sz w:val="24"/>
          <w:szCs w:val="24"/>
          <w:lang w:val="en-US"/>
        </w:rPr>
        <w:t xml:space="preserve">, S., Sedgwick, J., Skirrow, C. and Tierney, K. (2020a). Females with ADHD: An expert consensus statement taking a lifespan approach providing guidance for the identification and treatment of attention-deficit/ hyperactivity disorder in girls and women. </w:t>
      </w:r>
      <w:r w:rsidRPr="44F51818" w:rsidR="153BBF76">
        <w:rPr>
          <w:rFonts w:ascii="Times New Roman" w:hAnsi="Times New Roman" w:eastAsia="Times New Roman" w:cs="Times New Roman"/>
          <w:i w:val="1"/>
          <w:iCs w:val="1"/>
          <w:noProof w:val="0"/>
          <w:sz w:val="24"/>
          <w:szCs w:val="24"/>
          <w:lang w:val="en-US"/>
        </w:rPr>
        <w:t>BMC Psychiatry</w:t>
      </w:r>
      <w:r w:rsidRPr="44F51818" w:rsidR="153BBF76">
        <w:rPr>
          <w:rFonts w:ascii="Times New Roman" w:hAnsi="Times New Roman" w:eastAsia="Times New Roman" w:cs="Times New Roman"/>
          <w:noProof w:val="0"/>
          <w:sz w:val="24"/>
          <w:szCs w:val="24"/>
          <w:lang w:val="en-US"/>
        </w:rPr>
        <w:t xml:space="preserve">, [online] 20(1), p.404.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5A0DDEF9">
        <w:rPr>
          <w:rFonts w:ascii="Times New Roman" w:hAnsi="Times New Roman" w:eastAsia="Times New Roman" w:cs="Times New Roman"/>
          <w:noProof w:val="0"/>
          <w:sz w:val="24"/>
          <w:szCs w:val="24"/>
          <w:lang w:val="en-US"/>
        </w:rPr>
        <w:t xml:space="preserve"> </w:t>
      </w:r>
      <w:hyperlink r:id="R444de6fe4b414597">
        <w:r w:rsidRPr="44F51818" w:rsidR="153BBF76">
          <w:rPr>
            <w:rStyle w:val="Hyperlink"/>
            <w:rFonts w:ascii="Times New Roman" w:hAnsi="Times New Roman" w:eastAsia="Times New Roman" w:cs="Times New Roman"/>
            <w:noProof w:val="0"/>
            <w:sz w:val="24"/>
            <w:szCs w:val="24"/>
            <w:lang w:val="en-US"/>
          </w:rPr>
          <w:t>https://doi.org/10.1186/s12888-020-02707-9</w:t>
        </w:r>
      </w:hyperlink>
      <w:r w:rsidRPr="44F51818" w:rsidR="5C4BE5F3">
        <w:rPr>
          <w:rFonts w:ascii="Times New Roman" w:hAnsi="Times New Roman" w:eastAsia="Times New Roman" w:cs="Times New Roman"/>
          <w:noProof w:val="0"/>
          <w:sz w:val="24"/>
          <w:szCs w:val="24"/>
          <w:lang w:val="en-US"/>
        </w:rPr>
        <w:t xml:space="preserve"> [Accessed 1</w:t>
      </w:r>
      <w:r w:rsidRPr="44F51818" w:rsidR="46DACDEC">
        <w:rPr>
          <w:rFonts w:ascii="Times New Roman" w:hAnsi="Times New Roman" w:eastAsia="Times New Roman" w:cs="Times New Roman"/>
          <w:noProof w:val="0"/>
          <w:sz w:val="24"/>
          <w:szCs w:val="24"/>
          <w:lang w:val="en-US"/>
        </w:rPr>
        <w:t>7</w:t>
      </w:r>
      <w:r w:rsidRPr="44F51818" w:rsidR="5C4BE5F3">
        <w:rPr>
          <w:rFonts w:ascii="Times New Roman" w:hAnsi="Times New Roman" w:eastAsia="Times New Roman" w:cs="Times New Roman"/>
          <w:noProof w:val="0"/>
          <w:sz w:val="24"/>
          <w:szCs w:val="24"/>
          <w:lang w:val="en-US"/>
        </w:rPr>
        <w:t xml:space="preserve"> May 2025].</w:t>
      </w:r>
    </w:p>
    <w:p w:rsidR="153BBF76" w:rsidP="44F51818" w:rsidRDefault="153BBF76" w14:paraId="00D1C211" w14:textId="51253E04">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53BBF76" w:rsidP="145EA820" w:rsidRDefault="153BBF76" w14:paraId="5FEADCA4" w14:textId="58A84031">
      <w:pPr>
        <w:bidi w:val="0"/>
        <w:spacing w:before="0" w:beforeAutospacing="off" w:after="240" w:afterAutospacing="off" w:line="360" w:lineRule="auto"/>
      </w:pPr>
      <w:r w:rsidRPr="44F51818" w:rsidR="153BBF76">
        <w:rPr>
          <w:rFonts w:ascii="Times New Roman" w:hAnsi="Times New Roman" w:eastAsia="Times New Roman" w:cs="Times New Roman"/>
          <w:noProof w:val="0"/>
          <w:sz w:val="24"/>
          <w:szCs w:val="24"/>
          <w:lang w:val="en-US"/>
        </w:rPr>
        <w:t xml:space="preserve">Young, S., Adamo, N., Ásgeirsdóttir, B.B., Branney, P., Beckett, M., Colley, W., Cubbin, S., Deeley, Q., Farrag, E., Gudjonsson, G., Hill, P., </w:t>
      </w:r>
      <w:r w:rsidRPr="44F51818" w:rsidR="153BBF76">
        <w:rPr>
          <w:rFonts w:ascii="Times New Roman" w:hAnsi="Times New Roman" w:eastAsia="Times New Roman" w:cs="Times New Roman"/>
          <w:noProof w:val="0"/>
          <w:sz w:val="24"/>
          <w:szCs w:val="24"/>
          <w:lang w:val="en-US"/>
        </w:rPr>
        <w:t>Hollingdale</w:t>
      </w:r>
      <w:r w:rsidRPr="44F51818" w:rsidR="153BBF76">
        <w:rPr>
          <w:rFonts w:ascii="Times New Roman" w:hAnsi="Times New Roman" w:eastAsia="Times New Roman" w:cs="Times New Roman"/>
          <w:noProof w:val="0"/>
          <w:sz w:val="24"/>
          <w:szCs w:val="24"/>
          <w:lang w:val="en-US"/>
        </w:rPr>
        <w:t xml:space="preserve">, J., Kilic, O., Lloyd, T., Mason, P., </w:t>
      </w:r>
      <w:r w:rsidRPr="44F51818" w:rsidR="153BBF76">
        <w:rPr>
          <w:rFonts w:ascii="Times New Roman" w:hAnsi="Times New Roman" w:eastAsia="Times New Roman" w:cs="Times New Roman"/>
          <w:noProof w:val="0"/>
          <w:sz w:val="24"/>
          <w:szCs w:val="24"/>
          <w:lang w:val="en-US"/>
        </w:rPr>
        <w:t>Paliokosta</w:t>
      </w:r>
      <w:r w:rsidRPr="44F51818" w:rsidR="153BBF76">
        <w:rPr>
          <w:rFonts w:ascii="Times New Roman" w:hAnsi="Times New Roman" w:eastAsia="Times New Roman" w:cs="Times New Roman"/>
          <w:noProof w:val="0"/>
          <w:sz w:val="24"/>
          <w:szCs w:val="24"/>
          <w:lang w:val="en-US"/>
        </w:rPr>
        <w:t xml:space="preserve">, E., </w:t>
      </w:r>
      <w:r w:rsidRPr="44F51818" w:rsidR="153BBF76">
        <w:rPr>
          <w:rFonts w:ascii="Times New Roman" w:hAnsi="Times New Roman" w:eastAsia="Times New Roman" w:cs="Times New Roman"/>
          <w:noProof w:val="0"/>
          <w:sz w:val="24"/>
          <w:szCs w:val="24"/>
          <w:lang w:val="en-US"/>
        </w:rPr>
        <w:t>Perecherla</w:t>
      </w:r>
      <w:r w:rsidRPr="44F51818" w:rsidR="153BBF76">
        <w:rPr>
          <w:rFonts w:ascii="Times New Roman" w:hAnsi="Times New Roman" w:eastAsia="Times New Roman" w:cs="Times New Roman"/>
          <w:noProof w:val="0"/>
          <w:sz w:val="24"/>
          <w:szCs w:val="24"/>
          <w:lang w:val="en-US"/>
        </w:rPr>
        <w:t xml:space="preserve">, S., Sedgwick, J., Skirrow, C. and Tierney, K. (2020b). Females with ADHD: An expert consensus statement taking a lifespan approach providing guidance for the identification and treatment of attention-deficit/ hyperactivity disorder in girls and women. </w:t>
      </w:r>
      <w:r w:rsidRPr="44F51818" w:rsidR="153BBF76">
        <w:rPr>
          <w:rFonts w:ascii="Times New Roman" w:hAnsi="Times New Roman" w:eastAsia="Times New Roman" w:cs="Times New Roman"/>
          <w:i w:val="1"/>
          <w:iCs w:val="1"/>
          <w:noProof w:val="0"/>
          <w:sz w:val="24"/>
          <w:szCs w:val="24"/>
          <w:lang w:val="en-US"/>
        </w:rPr>
        <w:t>BMC Psychiatry</w:t>
      </w:r>
      <w:r w:rsidRPr="44F51818" w:rsidR="153BBF76">
        <w:rPr>
          <w:rFonts w:ascii="Times New Roman" w:hAnsi="Times New Roman" w:eastAsia="Times New Roman" w:cs="Times New Roman"/>
          <w:noProof w:val="0"/>
          <w:sz w:val="24"/>
          <w:szCs w:val="24"/>
          <w:lang w:val="en-US"/>
        </w:rPr>
        <w:t xml:space="preserve">, [online] 20(1), p.404. </w:t>
      </w:r>
      <w:r w:rsidRPr="44F51818" w:rsidR="153BBF76">
        <w:rPr>
          <w:rFonts w:ascii="Times New Roman" w:hAnsi="Times New Roman" w:eastAsia="Times New Roman" w:cs="Times New Roman"/>
          <w:noProof w:val="0"/>
          <w:sz w:val="24"/>
          <w:szCs w:val="24"/>
          <w:lang w:val="en-US"/>
        </w:rPr>
        <w:t>doi</w:t>
      </w:r>
      <w:r w:rsidRPr="44F51818" w:rsidR="153BBF76">
        <w:rPr>
          <w:rFonts w:ascii="Times New Roman" w:hAnsi="Times New Roman" w:eastAsia="Times New Roman" w:cs="Times New Roman"/>
          <w:noProof w:val="0"/>
          <w:sz w:val="24"/>
          <w:szCs w:val="24"/>
          <w:lang w:val="en-US"/>
        </w:rPr>
        <w:t>:</w:t>
      </w:r>
      <w:r w:rsidRPr="44F51818" w:rsidR="4F7C57BC">
        <w:rPr>
          <w:rFonts w:ascii="Times New Roman" w:hAnsi="Times New Roman" w:eastAsia="Times New Roman" w:cs="Times New Roman"/>
          <w:noProof w:val="0"/>
          <w:sz w:val="24"/>
          <w:szCs w:val="24"/>
          <w:lang w:val="en-US"/>
        </w:rPr>
        <w:t xml:space="preserve"> </w:t>
      </w:r>
      <w:hyperlink r:id="Ra2b42d935cee4f41">
        <w:r w:rsidRPr="44F51818" w:rsidR="153BBF76">
          <w:rPr>
            <w:rStyle w:val="Hyperlink"/>
            <w:rFonts w:ascii="Times New Roman" w:hAnsi="Times New Roman" w:eastAsia="Times New Roman" w:cs="Times New Roman"/>
            <w:noProof w:val="0"/>
            <w:sz w:val="24"/>
            <w:szCs w:val="24"/>
            <w:lang w:val="en-US"/>
          </w:rPr>
          <w:t>https://doi.org/10.1186/s12888-020-02707-9</w:t>
        </w:r>
      </w:hyperlink>
      <w:r w:rsidRPr="44F51818" w:rsidR="0204DD70">
        <w:rPr>
          <w:rFonts w:ascii="Times New Roman" w:hAnsi="Times New Roman" w:eastAsia="Times New Roman" w:cs="Times New Roman"/>
          <w:noProof w:val="0"/>
          <w:sz w:val="24"/>
          <w:szCs w:val="24"/>
          <w:lang w:val="en-US"/>
        </w:rPr>
        <w:t xml:space="preserve"> [Accessed 1</w:t>
      </w:r>
      <w:r w:rsidRPr="44F51818" w:rsidR="1F039B2D">
        <w:rPr>
          <w:rFonts w:ascii="Times New Roman" w:hAnsi="Times New Roman" w:eastAsia="Times New Roman" w:cs="Times New Roman"/>
          <w:noProof w:val="0"/>
          <w:sz w:val="24"/>
          <w:szCs w:val="24"/>
          <w:lang w:val="en-US"/>
        </w:rPr>
        <w:t>7</w:t>
      </w:r>
      <w:r w:rsidRPr="44F51818" w:rsidR="0204DD70">
        <w:rPr>
          <w:rFonts w:ascii="Times New Roman" w:hAnsi="Times New Roman" w:eastAsia="Times New Roman" w:cs="Times New Roman"/>
          <w:noProof w:val="0"/>
          <w:sz w:val="24"/>
          <w:szCs w:val="24"/>
          <w:lang w:val="en-US"/>
        </w:rPr>
        <w:t xml:space="preserve"> May 2025].</w:t>
      </w:r>
    </w:p>
    <w:p w:rsidR="153BBF76" w:rsidP="44F51818" w:rsidRDefault="153BBF76" w14:paraId="71D0067B" w14:textId="05501FF3">
      <w:pPr>
        <w:bidi w:val="0"/>
        <w:spacing w:before="0" w:beforeAutospacing="off" w:after="240" w:afterAutospacing="off" w:line="360" w:lineRule="auto"/>
        <w:rPr>
          <w:rFonts w:ascii="Times New Roman" w:hAnsi="Times New Roman" w:eastAsia="Times New Roman" w:cs="Times New Roman"/>
          <w:noProof w:val="0"/>
          <w:sz w:val="24"/>
          <w:szCs w:val="24"/>
          <w:lang w:val="en-US"/>
        </w:rPr>
      </w:pPr>
    </w:p>
    <w:p w:rsidR="145EA820" w:rsidP="145EA820" w:rsidRDefault="145EA820" w14:paraId="12C37098" w14:textId="53CCB6DF">
      <w:pPr>
        <w:pStyle w:val="Normal"/>
        <w:bidi w:val="0"/>
        <w:rPr>
          <w:noProof w:val="0"/>
          <w:lang w:val="en-US"/>
        </w:rPr>
      </w:pPr>
    </w:p>
    <w:sectPr>
      <w:pgSz w:w="12240" w:h="15840" w:orient="portrait"/>
      <w:pgMar w:top="1440" w:right="1440" w:bottom="1440" w:left="1440" w:header="720" w:footer="720" w:gutter="0"/>
      <w:cols w:space="720"/>
      <w:docGrid w:linePitch="360"/>
      <w:headerReference w:type="default" r:id="R77bfdd1166454500"/>
      <w:footerReference w:type="default" r:id="Ra154ebe56e4f40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5E3EE75" w:rsidTr="15E3EE75" w14:paraId="74443F8A">
      <w:trPr>
        <w:trHeight w:val="300"/>
      </w:trPr>
      <w:tc>
        <w:tcPr>
          <w:tcW w:w="3120" w:type="dxa"/>
          <w:tcMar/>
        </w:tcPr>
        <w:p w:rsidR="15E3EE75" w:rsidP="15E3EE75" w:rsidRDefault="15E3EE75" w14:paraId="4F87404A" w14:textId="58DCD6C6">
          <w:pPr>
            <w:pStyle w:val="Header"/>
            <w:bidi w:val="0"/>
            <w:ind w:left="-115"/>
            <w:jc w:val="left"/>
          </w:pPr>
        </w:p>
      </w:tc>
      <w:tc>
        <w:tcPr>
          <w:tcW w:w="3120" w:type="dxa"/>
          <w:tcMar/>
        </w:tcPr>
        <w:p w:rsidR="15E3EE75" w:rsidP="15E3EE75" w:rsidRDefault="15E3EE75" w14:paraId="0C46CB20" w14:textId="2F1506F1">
          <w:pPr>
            <w:pStyle w:val="Header"/>
            <w:bidi w:val="0"/>
            <w:jc w:val="center"/>
          </w:pPr>
        </w:p>
      </w:tc>
      <w:tc>
        <w:tcPr>
          <w:tcW w:w="3120" w:type="dxa"/>
          <w:tcMar/>
        </w:tcPr>
        <w:p w:rsidR="15E3EE75" w:rsidP="15E3EE75" w:rsidRDefault="15E3EE75" w14:paraId="64E32443" w14:textId="5E6F31A0">
          <w:pPr>
            <w:pStyle w:val="Header"/>
            <w:bidi w:val="0"/>
            <w:ind w:right="-115"/>
            <w:jc w:val="right"/>
          </w:pPr>
        </w:p>
      </w:tc>
    </w:tr>
  </w:tbl>
  <w:p w:rsidR="15E3EE75" w:rsidP="15E3EE75" w:rsidRDefault="15E3EE75" w14:paraId="58227F8C" w14:textId="7AF056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5E3EE75" w:rsidTr="15E3EE75" w14:paraId="6FC8F9D1">
      <w:trPr>
        <w:trHeight w:val="300"/>
      </w:trPr>
      <w:tc>
        <w:tcPr>
          <w:tcW w:w="3120" w:type="dxa"/>
          <w:tcMar/>
        </w:tcPr>
        <w:p w:rsidR="15E3EE75" w:rsidP="15E3EE75" w:rsidRDefault="15E3EE75" w14:paraId="69FE873B" w14:textId="5381B6AB">
          <w:pPr>
            <w:pStyle w:val="Header"/>
            <w:bidi w:val="0"/>
            <w:ind w:left="-115"/>
            <w:jc w:val="left"/>
          </w:pPr>
        </w:p>
      </w:tc>
      <w:tc>
        <w:tcPr>
          <w:tcW w:w="3120" w:type="dxa"/>
          <w:tcMar/>
        </w:tcPr>
        <w:p w:rsidR="15E3EE75" w:rsidP="15E3EE75" w:rsidRDefault="15E3EE75" w14:paraId="243605C1" w14:textId="7F396898">
          <w:pPr>
            <w:pStyle w:val="Header"/>
            <w:bidi w:val="0"/>
            <w:jc w:val="center"/>
          </w:pPr>
        </w:p>
      </w:tc>
      <w:tc>
        <w:tcPr>
          <w:tcW w:w="3120" w:type="dxa"/>
          <w:tcMar/>
        </w:tcPr>
        <w:p w:rsidR="15E3EE75" w:rsidP="15E3EE75" w:rsidRDefault="15E3EE75" w14:paraId="08404F70" w14:textId="25D71578">
          <w:pPr>
            <w:bidi w:val="0"/>
            <w:ind w:right="-115"/>
            <w:jc w:val="right"/>
            <w:rPr>
              <w:rFonts w:ascii="Calibri" w:hAnsi="Calibri" w:eastAsia="Calibri" w:cs="Calibri"/>
              <w:b w:val="0"/>
              <w:bCs w:val="0"/>
              <w:noProof w:val="0"/>
              <w:color w:val="auto"/>
              <w:sz w:val="16"/>
              <w:szCs w:val="16"/>
              <w:lang w:val="en-US"/>
            </w:rPr>
          </w:pPr>
          <w:r w:rsidRPr="15E3EE75" w:rsidR="15E3EE75">
            <w:rPr>
              <w:rFonts w:ascii="Calibri" w:hAnsi="Calibri" w:eastAsia="Calibri" w:cs="Calibri"/>
              <w:b w:val="0"/>
              <w:bCs w:val="0"/>
              <w:noProof w:val="0"/>
              <w:color w:val="auto"/>
              <w:sz w:val="16"/>
              <w:szCs w:val="16"/>
              <w:lang w:val="en-US"/>
            </w:rPr>
            <w:t>2307571</w:t>
          </w:r>
        </w:p>
        <w:p w:rsidR="15E3EE75" w:rsidP="15E3EE75" w:rsidRDefault="15E3EE75" w14:paraId="6450174F" w14:textId="78CAE2ED">
          <w:pPr>
            <w:pStyle w:val="Heading1"/>
            <w:bidi w:val="0"/>
            <w:spacing w:before="0" w:beforeAutospacing="off" w:after="120" w:afterAutospacing="off"/>
            <w:jc w:val="left"/>
            <w:rPr>
              <w:rFonts w:ascii="Calibri" w:hAnsi="Calibri" w:eastAsia="Calibri" w:cs="Calibri"/>
              <w:b w:val="0"/>
              <w:bCs w:val="0"/>
              <w:i w:val="0"/>
              <w:iCs w:val="0"/>
              <w:caps w:val="0"/>
              <w:smallCaps w:val="0"/>
              <w:noProof w:val="0"/>
              <w:color w:val="auto"/>
              <w:sz w:val="16"/>
              <w:szCs w:val="16"/>
              <w:lang w:val="en-US"/>
            </w:rPr>
          </w:pPr>
          <w:r w:rsidRPr="15E3EE75" w:rsidR="15E3EE75">
            <w:rPr>
              <w:rFonts w:ascii="Calibri" w:hAnsi="Calibri" w:eastAsia="Calibri" w:cs="Calibri"/>
              <w:b w:val="0"/>
              <w:bCs w:val="0"/>
              <w:i w:val="0"/>
              <w:iCs w:val="0"/>
              <w:caps w:val="0"/>
              <w:smallCaps w:val="0"/>
              <w:noProof w:val="0"/>
              <w:color w:val="auto"/>
              <w:sz w:val="16"/>
              <w:szCs w:val="16"/>
              <w:lang w:val="en-US"/>
            </w:rPr>
            <w:t xml:space="preserve">                                                             ECEY6006</w:t>
          </w:r>
        </w:p>
        <w:p w:rsidR="15E3EE75" w:rsidP="15E3EE75" w:rsidRDefault="15E3EE75" w14:paraId="2AD8E56D" w14:textId="66E19CE9">
          <w:pPr>
            <w:bidi w:val="0"/>
            <w:ind w:right="-115"/>
            <w:jc w:val="right"/>
            <w:rPr>
              <w:noProof w:val="0"/>
              <w:lang w:val="en-US"/>
            </w:rPr>
          </w:pPr>
        </w:p>
      </w:tc>
    </w:tr>
  </w:tbl>
  <w:p w:rsidR="15E3EE75" w:rsidP="15E3EE75" w:rsidRDefault="15E3EE75" w14:paraId="4777310F" w14:textId="2FEA3DD9">
    <w:pPr>
      <w:pStyle w:val="Header"/>
      <w:bidi w:val="0"/>
    </w:pPr>
  </w:p>
</w:hdr>
</file>

<file path=word/numbering.xml><?xml version="1.0" encoding="utf-8"?>
<w:numbering xmlns:w="http://schemas.openxmlformats.org/wordprocessingml/2006/main">
  <w:abstractNum xmlns:w="http://schemas.openxmlformats.org/wordprocessingml/2006/main" w:abstractNumId="1">
    <w:nsid w:val="8b936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3BF945"/>
    <w:rsid w:val="00367528"/>
    <w:rsid w:val="0129B521"/>
    <w:rsid w:val="0204DD70"/>
    <w:rsid w:val="021398BD"/>
    <w:rsid w:val="02BFD3B3"/>
    <w:rsid w:val="033BF3AF"/>
    <w:rsid w:val="03778E0C"/>
    <w:rsid w:val="03D75875"/>
    <w:rsid w:val="0429252D"/>
    <w:rsid w:val="04383F1A"/>
    <w:rsid w:val="055B7AF7"/>
    <w:rsid w:val="05A34EE4"/>
    <w:rsid w:val="05CE0A01"/>
    <w:rsid w:val="05DA4ADF"/>
    <w:rsid w:val="060500ED"/>
    <w:rsid w:val="068E4238"/>
    <w:rsid w:val="068F2700"/>
    <w:rsid w:val="07CC1573"/>
    <w:rsid w:val="07E5F610"/>
    <w:rsid w:val="081A7835"/>
    <w:rsid w:val="08311276"/>
    <w:rsid w:val="088E0EA9"/>
    <w:rsid w:val="08B63FA4"/>
    <w:rsid w:val="090299EA"/>
    <w:rsid w:val="09DB7692"/>
    <w:rsid w:val="0A58903D"/>
    <w:rsid w:val="0B05825C"/>
    <w:rsid w:val="0B8A6127"/>
    <w:rsid w:val="0BD7B1CD"/>
    <w:rsid w:val="0C44DFEE"/>
    <w:rsid w:val="0C663099"/>
    <w:rsid w:val="0C7FBAE7"/>
    <w:rsid w:val="0CC38BCB"/>
    <w:rsid w:val="0CEF042E"/>
    <w:rsid w:val="0CF46594"/>
    <w:rsid w:val="0DD6B296"/>
    <w:rsid w:val="0E7E3AB6"/>
    <w:rsid w:val="0E9467D9"/>
    <w:rsid w:val="0E9ED009"/>
    <w:rsid w:val="0EA385B0"/>
    <w:rsid w:val="0EE98BC0"/>
    <w:rsid w:val="0F4412E4"/>
    <w:rsid w:val="101368ED"/>
    <w:rsid w:val="104A0B59"/>
    <w:rsid w:val="10C81D87"/>
    <w:rsid w:val="119BFF51"/>
    <w:rsid w:val="11AE3F9E"/>
    <w:rsid w:val="11DED2A6"/>
    <w:rsid w:val="11EA67B9"/>
    <w:rsid w:val="121CB7AE"/>
    <w:rsid w:val="12664132"/>
    <w:rsid w:val="142DAA64"/>
    <w:rsid w:val="145EA820"/>
    <w:rsid w:val="14621C0B"/>
    <w:rsid w:val="15220F2B"/>
    <w:rsid w:val="153BBF76"/>
    <w:rsid w:val="156AE856"/>
    <w:rsid w:val="15BF209A"/>
    <w:rsid w:val="15E3EE75"/>
    <w:rsid w:val="15EFC585"/>
    <w:rsid w:val="15F711B7"/>
    <w:rsid w:val="16DDE873"/>
    <w:rsid w:val="16F80E72"/>
    <w:rsid w:val="170F4CA1"/>
    <w:rsid w:val="179945E2"/>
    <w:rsid w:val="18720EDA"/>
    <w:rsid w:val="18F42EF0"/>
    <w:rsid w:val="19199D64"/>
    <w:rsid w:val="193BC82F"/>
    <w:rsid w:val="1974C064"/>
    <w:rsid w:val="19A33046"/>
    <w:rsid w:val="1A555186"/>
    <w:rsid w:val="1AD72CB7"/>
    <w:rsid w:val="1AE0E958"/>
    <w:rsid w:val="1BE4BFC0"/>
    <w:rsid w:val="1C0436FE"/>
    <w:rsid w:val="1C8E7592"/>
    <w:rsid w:val="1CD6F587"/>
    <w:rsid w:val="1D2FBD08"/>
    <w:rsid w:val="1D3E9774"/>
    <w:rsid w:val="1DC722A7"/>
    <w:rsid w:val="1DDE7913"/>
    <w:rsid w:val="1E3AD10A"/>
    <w:rsid w:val="1E5C4FA1"/>
    <w:rsid w:val="1E6D7B67"/>
    <w:rsid w:val="1F039B2D"/>
    <w:rsid w:val="1F0FCA99"/>
    <w:rsid w:val="1F529043"/>
    <w:rsid w:val="1F9BF2F7"/>
    <w:rsid w:val="1FA879C5"/>
    <w:rsid w:val="20061262"/>
    <w:rsid w:val="20476BEE"/>
    <w:rsid w:val="208C5EEA"/>
    <w:rsid w:val="20E205EF"/>
    <w:rsid w:val="211BA5B3"/>
    <w:rsid w:val="2164A952"/>
    <w:rsid w:val="216569DD"/>
    <w:rsid w:val="2182E6FC"/>
    <w:rsid w:val="22C1DDAB"/>
    <w:rsid w:val="2348F233"/>
    <w:rsid w:val="238F9A08"/>
    <w:rsid w:val="23936CE5"/>
    <w:rsid w:val="23973291"/>
    <w:rsid w:val="239C3261"/>
    <w:rsid w:val="23BBBFA8"/>
    <w:rsid w:val="24184976"/>
    <w:rsid w:val="245AFB56"/>
    <w:rsid w:val="2475F2FE"/>
    <w:rsid w:val="253F3345"/>
    <w:rsid w:val="262F1FD7"/>
    <w:rsid w:val="27542D2D"/>
    <w:rsid w:val="27A3ECC1"/>
    <w:rsid w:val="27A591A5"/>
    <w:rsid w:val="28263A25"/>
    <w:rsid w:val="28A4F26B"/>
    <w:rsid w:val="28CDD8F0"/>
    <w:rsid w:val="28DFE40A"/>
    <w:rsid w:val="2A67FF78"/>
    <w:rsid w:val="2AFCFD45"/>
    <w:rsid w:val="2B46331B"/>
    <w:rsid w:val="2C3DBB79"/>
    <w:rsid w:val="2C6D8D9A"/>
    <w:rsid w:val="2CE2A96E"/>
    <w:rsid w:val="2CE7F1B4"/>
    <w:rsid w:val="2CEDBECC"/>
    <w:rsid w:val="2D11E2DD"/>
    <w:rsid w:val="2D404EC0"/>
    <w:rsid w:val="2E1715FA"/>
    <w:rsid w:val="2E59F120"/>
    <w:rsid w:val="2E7ED76E"/>
    <w:rsid w:val="2E845CA6"/>
    <w:rsid w:val="2E913F65"/>
    <w:rsid w:val="2EDA0020"/>
    <w:rsid w:val="2F26E0B0"/>
    <w:rsid w:val="2F27D879"/>
    <w:rsid w:val="2F330C19"/>
    <w:rsid w:val="2F3857D2"/>
    <w:rsid w:val="2F8372A6"/>
    <w:rsid w:val="3077A75E"/>
    <w:rsid w:val="307F7D2E"/>
    <w:rsid w:val="30D81B9C"/>
    <w:rsid w:val="31660BDC"/>
    <w:rsid w:val="317A0E03"/>
    <w:rsid w:val="31D63216"/>
    <w:rsid w:val="31FB290A"/>
    <w:rsid w:val="326D7083"/>
    <w:rsid w:val="32A02F3B"/>
    <w:rsid w:val="32E6AB60"/>
    <w:rsid w:val="33575F1B"/>
    <w:rsid w:val="337B4D6E"/>
    <w:rsid w:val="343AD39A"/>
    <w:rsid w:val="346F0723"/>
    <w:rsid w:val="34AE71F7"/>
    <w:rsid w:val="34BA688F"/>
    <w:rsid w:val="34C7F5F4"/>
    <w:rsid w:val="34CA2700"/>
    <w:rsid w:val="34E96D33"/>
    <w:rsid w:val="3577BD4B"/>
    <w:rsid w:val="35AC7C45"/>
    <w:rsid w:val="35C5DD67"/>
    <w:rsid w:val="36099D96"/>
    <w:rsid w:val="3787F2BF"/>
    <w:rsid w:val="37A9F4E9"/>
    <w:rsid w:val="3859326F"/>
    <w:rsid w:val="38B5CFC2"/>
    <w:rsid w:val="38CBBC9B"/>
    <w:rsid w:val="3919755E"/>
    <w:rsid w:val="39336851"/>
    <w:rsid w:val="393C2ABA"/>
    <w:rsid w:val="398A841F"/>
    <w:rsid w:val="39F6CDB1"/>
    <w:rsid w:val="3A39FDF9"/>
    <w:rsid w:val="3A5C1453"/>
    <w:rsid w:val="3A907720"/>
    <w:rsid w:val="3AD13E38"/>
    <w:rsid w:val="3B3178EE"/>
    <w:rsid w:val="3B5ED4B5"/>
    <w:rsid w:val="3BDAAB07"/>
    <w:rsid w:val="3C1F926A"/>
    <w:rsid w:val="3CA1BC29"/>
    <w:rsid w:val="3D187481"/>
    <w:rsid w:val="3D4F1056"/>
    <w:rsid w:val="3D6475DC"/>
    <w:rsid w:val="3D8A8995"/>
    <w:rsid w:val="3DBA5784"/>
    <w:rsid w:val="3E09B6E9"/>
    <w:rsid w:val="3E155A5E"/>
    <w:rsid w:val="3E21E29A"/>
    <w:rsid w:val="3E6A51FB"/>
    <w:rsid w:val="3E9C5B45"/>
    <w:rsid w:val="3EF6D2E7"/>
    <w:rsid w:val="3F734081"/>
    <w:rsid w:val="3F8A3F28"/>
    <w:rsid w:val="3F8E42AC"/>
    <w:rsid w:val="3FD9A87B"/>
    <w:rsid w:val="40D9CD7A"/>
    <w:rsid w:val="40DA7ADF"/>
    <w:rsid w:val="41A71587"/>
    <w:rsid w:val="41BA1587"/>
    <w:rsid w:val="424B60AF"/>
    <w:rsid w:val="4270646C"/>
    <w:rsid w:val="429B7C65"/>
    <w:rsid w:val="42C94322"/>
    <w:rsid w:val="42ECBFAC"/>
    <w:rsid w:val="43534BFF"/>
    <w:rsid w:val="43B5CDD3"/>
    <w:rsid w:val="43F0A381"/>
    <w:rsid w:val="442FE123"/>
    <w:rsid w:val="444EB2C6"/>
    <w:rsid w:val="44E7E479"/>
    <w:rsid w:val="44F51818"/>
    <w:rsid w:val="4556CAC2"/>
    <w:rsid w:val="45D33955"/>
    <w:rsid w:val="4613E9D1"/>
    <w:rsid w:val="462A9442"/>
    <w:rsid w:val="46DACDEC"/>
    <w:rsid w:val="477B63BF"/>
    <w:rsid w:val="47966798"/>
    <w:rsid w:val="47C81CAA"/>
    <w:rsid w:val="47F3741B"/>
    <w:rsid w:val="480569C8"/>
    <w:rsid w:val="48598336"/>
    <w:rsid w:val="498B943F"/>
    <w:rsid w:val="4A174C6E"/>
    <w:rsid w:val="4A6C4115"/>
    <w:rsid w:val="4A6C87D7"/>
    <w:rsid w:val="4A994864"/>
    <w:rsid w:val="4B06C06A"/>
    <w:rsid w:val="4B302FAB"/>
    <w:rsid w:val="4B7C9584"/>
    <w:rsid w:val="4B7E31C1"/>
    <w:rsid w:val="4BD769C6"/>
    <w:rsid w:val="4BF1B6AE"/>
    <w:rsid w:val="4C1743FF"/>
    <w:rsid w:val="4CA41EA5"/>
    <w:rsid w:val="4CE588ED"/>
    <w:rsid w:val="4CFC09B7"/>
    <w:rsid w:val="4D079C3B"/>
    <w:rsid w:val="4D16C336"/>
    <w:rsid w:val="4D20C26A"/>
    <w:rsid w:val="4DC44E46"/>
    <w:rsid w:val="4F242297"/>
    <w:rsid w:val="4F7C57BC"/>
    <w:rsid w:val="4FC68955"/>
    <w:rsid w:val="4FC80A88"/>
    <w:rsid w:val="50375DD7"/>
    <w:rsid w:val="508009FA"/>
    <w:rsid w:val="50E413BC"/>
    <w:rsid w:val="516307C0"/>
    <w:rsid w:val="51C66C16"/>
    <w:rsid w:val="52A7A94B"/>
    <w:rsid w:val="52B78567"/>
    <w:rsid w:val="52C81F06"/>
    <w:rsid w:val="5311A703"/>
    <w:rsid w:val="536FEDCB"/>
    <w:rsid w:val="539D2042"/>
    <w:rsid w:val="53A131EF"/>
    <w:rsid w:val="53CB3C64"/>
    <w:rsid w:val="542AFBE6"/>
    <w:rsid w:val="54AF8D95"/>
    <w:rsid w:val="54D07BAC"/>
    <w:rsid w:val="54D330A7"/>
    <w:rsid w:val="553958FB"/>
    <w:rsid w:val="553BF945"/>
    <w:rsid w:val="558A331F"/>
    <w:rsid w:val="55A838B4"/>
    <w:rsid w:val="55C4EA69"/>
    <w:rsid w:val="55D2CB01"/>
    <w:rsid w:val="56514624"/>
    <w:rsid w:val="56B63E3A"/>
    <w:rsid w:val="579348C9"/>
    <w:rsid w:val="57CCDE60"/>
    <w:rsid w:val="57FD1ACD"/>
    <w:rsid w:val="580F1B9C"/>
    <w:rsid w:val="5880C52D"/>
    <w:rsid w:val="58881842"/>
    <w:rsid w:val="589856E6"/>
    <w:rsid w:val="592BF3AC"/>
    <w:rsid w:val="596E6A40"/>
    <w:rsid w:val="5A0DDEF9"/>
    <w:rsid w:val="5A7FFF61"/>
    <w:rsid w:val="5B17E648"/>
    <w:rsid w:val="5BD730CD"/>
    <w:rsid w:val="5C4BE5F3"/>
    <w:rsid w:val="5C8571A6"/>
    <w:rsid w:val="5CC5C22B"/>
    <w:rsid w:val="5CFC42F2"/>
    <w:rsid w:val="5D8C5FEB"/>
    <w:rsid w:val="5EA5FF9F"/>
    <w:rsid w:val="5EAAD63F"/>
    <w:rsid w:val="5EE89BBB"/>
    <w:rsid w:val="5F0B5456"/>
    <w:rsid w:val="5F6361E0"/>
    <w:rsid w:val="5F71894A"/>
    <w:rsid w:val="5F75E4B3"/>
    <w:rsid w:val="5FD47C0E"/>
    <w:rsid w:val="5FE6DE57"/>
    <w:rsid w:val="601E5F0F"/>
    <w:rsid w:val="60671D1F"/>
    <w:rsid w:val="61A15CC7"/>
    <w:rsid w:val="61C109DD"/>
    <w:rsid w:val="61CDAE57"/>
    <w:rsid w:val="63024515"/>
    <w:rsid w:val="641ACF2C"/>
    <w:rsid w:val="641AF60C"/>
    <w:rsid w:val="64818363"/>
    <w:rsid w:val="649EEC9F"/>
    <w:rsid w:val="64FC474E"/>
    <w:rsid w:val="65892089"/>
    <w:rsid w:val="6593B665"/>
    <w:rsid w:val="65B004F4"/>
    <w:rsid w:val="65C2F4FF"/>
    <w:rsid w:val="65E51828"/>
    <w:rsid w:val="66155A9E"/>
    <w:rsid w:val="6658BA1B"/>
    <w:rsid w:val="66D09FAF"/>
    <w:rsid w:val="670600AE"/>
    <w:rsid w:val="6759B293"/>
    <w:rsid w:val="67A29D68"/>
    <w:rsid w:val="68645807"/>
    <w:rsid w:val="6868C1E4"/>
    <w:rsid w:val="689B269D"/>
    <w:rsid w:val="69095AC4"/>
    <w:rsid w:val="6909EAA3"/>
    <w:rsid w:val="6924B90B"/>
    <w:rsid w:val="6A0CFF9F"/>
    <w:rsid w:val="6AB47DF2"/>
    <w:rsid w:val="6AEB1613"/>
    <w:rsid w:val="6B0F2D15"/>
    <w:rsid w:val="6B1275AD"/>
    <w:rsid w:val="6BA67BC0"/>
    <w:rsid w:val="6C9F331B"/>
    <w:rsid w:val="6CBBC610"/>
    <w:rsid w:val="6CDE79DE"/>
    <w:rsid w:val="6D7CD727"/>
    <w:rsid w:val="6DA8FD2D"/>
    <w:rsid w:val="6E232B1D"/>
    <w:rsid w:val="6ED66DE7"/>
    <w:rsid w:val="6F103F21"/>
    <w:rsid w:val="6F256FB7"/>
    <w:rsid w:val="6F53990A"/>
    <w:rsid w:val="6FB08F2C"/>
    <w:rsid w:val="702A7495"/>
    <w:rsid w:val="70B30C5F"/>
    <w:rsid w:val="7164FF68"/>
    <w:rsid w:val="720A3A9C"/>
    <w:rsid w:val="7218EC5A"/>
    <w:rsid w:val="726D3C7B"/>
    <w:rsid w:val="7283F091"/>
    <w:rsid w:val="73414A50"/>
    <w:rsid w:val="73BC8A1F"/>
    <w:rsid w:val="73F145C9"/>
    <w:rsid w:val="742BECBB"/>
    <w:rsid w:val="7463F32E"/>
    <w:rsid w:val="74907B12"/>
    <w:rsid w:val="74983523"/>
    <w:rsid w:val="74AE2E0B"/>
    <w:rsid w:val="750F12EB"/>
    <w:rsid w:val="7515BB16"/>
    <w:rsid w:val="7518BE09"/>
    <w:rsid w:val="75470B25"/>
    <w:rsid w:val="754AF474"/>
    <w:rsid w:val="7561610A"/>
    <w:rsid w:val="7572DB73"/>
    <w:rsid w:val="75855CB3"/>
    <w:rsid w:val="75E2096F"/>
    <w:rsid w:val="7629A039"/>
    <w:rsid w:val="76E392A3"/>
    <w:rsid w:val="771FF4E9"/>
    <w:rsid w:val="77992399"/>
    <w:rsid w:val="77AC6B0B"/>
    <w:rsid w:val="77E3B054"/>
    <w:rsid w:val="7938BE12"/>
    <w:rsid w:val="796FECD3"/>
    <w:rsid w:val="79B6F4EB"/>
    <w:rsid w:val="7A04026C"/>
    <w:rsid w:val="7A2908EE"/>
    <w:rsid w:val="7B0F6AAF"/>
    <w:rsid w:val="7B7A64B9"/>
    <w:rsid w:val="7C1C3A7E"/>
    <w:rsid w:val="7C9F3733"/>
    <w:rsid w:val="7CF2F0B2"/>
    <w:rsid w:val="7DA24470"/>
    <w:rsid w:val="7E527FA0"/>
    <w:rsid w:val="7E6CF276"/>
    <w:rsid w:val="7F1D763E"/>
    <w:rsid w:val="7F20C738"/>
    <w:rsid w:val="7F76E33F"/>
    <w:rsid w:val="7F845E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BF945"/>
  <w15:chartTrackingRefBased/>
  <w15:docId w15:val="{C5711AEA-62A4-4C1C-9686-F419476C32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1FB290A"/>
    <w:rPr>
      <w:color w:val="467886"/>
      <w:u w:val="single"/>
    </w:rPr>
  </w:style>
  <w:style w:type="paragraph" w:styleId="Header">
    <w:uiPriority w:val="99"/>
    <w:name w:val="header"/>
    <w:basedOn w:val="Normal"/>
    <w:unhideWhenUsed/>
    <w:rsid w:val="15E3EE75"/>
    <w:pPr>
      <w:tabs>
        <w:tab w:val="center" w:leader="none" w:pos="4680"/>
        <w:tab w:val="right" w:leader="none" w:pos="9360"/>
      </w:tabs>
      <w:spacing w:after="0" w:line="240" w:lineRule="auto"/>
    </w:pPr>
  </w:style>
  <w:style w:type="paragraph" w:styleId="Footer">
    <w:uiPriority w:val="99"/>
    <w:name w:val="footer"/>
    <w:basedOn w:val="Normal"/>
    <w:unhideWhenUsed/>
    <w:rsid w:val="15E3EE7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pmc.ncbi.nlm.nih.gov/articles/PMC9616454/" TargetMode="External" Id="R1c86a83890894f96" /><Relationship Type="http://schemas.openxmlformats.org/officeDocument/2006/relationships/hyperlink" Target="https://add.org/adhd-dsm-5-criteria/" TargetMode="External" Id="R51d7b45465c2473e" /><Relationship Type="http://schemas.openxmlformats.org/officeDocument/2006/relationships/hyperlink" Target="https://doi.org/10.4088/pcc.v03n0204" TargetMode="External" Id="R554455cb203f4323" /><Relationship Type="http://schemas.openxmlformats.org/officeDocument/2006/relationships/hyperlink" Target="https://adhduk.co.uk/adhd-incidence/" TargetMode="External" Id="Re1b0462cb2d940c8" /><Relationship Type="http://schemas.openxmlformats.org/officeDocument/2006/relationships/hyperlink" Target="https://doi.org/10.1093/jpepsy/jsab132" TargetMode="External" Id="Rd0fb4924ebdf48ec" /><Relationship Type="http://schemas.openxmlformats.org/officeDocument/2006/relationships/hyperlink" Target="https://doi.org/10.1177/10870547231177469" TargetMode="External" Id="R3cad40e51fc5454f" /><Relationship Type="http://schemas.openxmlformats.org/officeDocument/2006/relationships/hyperlink" Target="https://www.news.com.au/lifestyle/health/director-of-child-health-at-royal-childrens-hospital-says-australia-should-be-more-cautious-about-adhd-diagnoses/news-story/0cd38252e074f4a869a53c29e37f8b64?utm_source" TargetMode="External" Id="R41d9a61cd1f742d0" /><Relationship Type="http://schemas.openxmlformats.org/officeDocument/2006/relationships/hyperlink" Target="https://www.medcentral.com" TargetMode="External" Id="Rde8532b0bab94e56" /><Relationship Type="http://schemas.openxmlformats.org/officeDocument/2006/relationships/hyperlink" Target="https://www.medcentral.com/behavioral-mental/adhd/diagnosis-which-assessment-tools-to-use-and-why" TargetMode="External" Id="Rd2ff0cd3e44a40b5" /><Relationship Type="http://schemas.openxmlformats.org/officeDocument/2006/relationships/hyperlink" Target="https://my.clevelandclinic.org/health/diseases/4784-attention-deficithyperactivity-disorder-adhd" TargetMode="External" Id="Rf69fed32f91c4a1d" /><Relationship Type="http://schemas.openxmlformats.org/officeDocument/2006/relationships/hyperlink" Target="https://www.cypcs.org.uk/rights/uncrc/articles/article-12/" TargetMode="External" Id="R78d880e219f44315" /><Relationship Type="http://schemas.openxmlformats.org/officeDocument/2006/relationships/hyperlink" Target="https://www.cbsnews.com" TargetMode="External" Id="R193e496335d74396" /><Relationship Type="http://schemas.openxmlformats.org/officeDocument/2006/relationships/hyperlink" Target="https://www.cbsnews.com/newyork/news/more-and-more-women-being-diagnosed-with-adhd-new-study-finds/" TargetMode="External" Id="R7fb0df1040ac47c2" /><Relationship Type="http://schemas.openxmlformats.org/officeDocument/2006/relationships/hyperlink" Target="https://doi.org/10.1176/ps.2010.61.8.811" TargetMode="External" Id="R2f7148bada6a457a" /><Relationship Type="http://schemas.openxmlformats.org/officeDocument/2006/relationships/hyperlink" Target="https://doi.org/10.1016/j.cpr.2008.11.001" TargetMode="External" Id="R94b4004dfff44a03" /><Relationship Type="http://schemas.openxmlformats.org/officeDocument/2006/relationships/hyperlink" Target="https://doi.org/10.1002/hec.2907" TargetMode="External" Id="Re6a156e4a22849ca" /><Relationship Type="http://schemas.openxmlformats.org/officeDocument/2006/relationships/hyperlink" Target="https://doi.org/10.3389/fpsyt.2024.1343314" TargetMode="External" Id="R27f52d271452496c" /><Relationship Type="http://schemas.openxmlformats.org/officeDocument/2006/relationships/hyperlink" Target="https://doi.org/10.1002/jclp.23348" TargetMode="External" Id="R693a882e6e1846ef" /><Relationship Type="http://schemas.openxmlformats.org/officeDocument/2006/relationships/hyperlink" Target="https://www.sec-ed.co.uk/content/news/adhd-stigma-plagues-half-of-young-sufferers-research-says/" TargetMode="External" Id="Rdbca782c6d424b51" /><Relationship Type="http://schemas.openxmlformats.org/officeDocument/2006/relationships/hyperlink" Target="https://doi.org/10.1001/jamanetworkopen.2021.5335" TargetMode="External" Id="R07e230a22f8d453c" /><Relationship Type="http://schemas.openxmlformats.org/officeDocument/2006/relationships/hyperlink" Target="https://www.theguardian.com/society/2022/jun/02/tiktok-trends-or-the-pandemic-whats-behind-the-rise-in-adhd-diagnoses?utm_source" TargetMode="External" Id="Rf7c55e2f5c834bde" /><Relationship Type="http://schemas.openxmlformats.org/officeDocument/2006/relationships/hyperlink" Target="https://doi.org/10.1080/08924562.2022.2052776" TargetMode="External" Id="Re139e9679be2437c" /><Relationship Type="http://schemas.openxmlformats.org/officeDocument/2006/relationships/hyperlink" Target="https://doi.org/10.2147/prbm.s91200" TargetMode="External" Id="Rd419b6194fb845a8" /><Relationship Type="http://schemas.openxmlformats.org/officeDocument/2006/relationships/hyperlink" Target="https://www.abbeyneuropsychologyclinic.com/the-power-of-routine-creating-a-consistent-schedule-for-children-with-adhd/" TargetMode="External" Id="Rf8a44fe8e2014110" /><Relationship Type="http://schemas.openxmlformats.org/officeDocument/2006/relationships/hyperlink" Target="https://doi.org/10.1192/bjo.2023.512" TargetMode="External" Id="Rf624483e29054744" /><Relationship Type="http://schemas.openxmlformats.org/officeDocument/2006/relationships/hyperlink" Target="https://doi.org/10.1155/2011/801203" TargetMode="External" Id="R85e42160b8a946ca" /><Relationship Type="http://schemas.openxmlformats.org/officeDocument/2006/relationships/hyperlink" Target="https://doi.org/10.1155/2011/801203" TargetMode="External" Id="R542e53b8671a4834" /><Relationship Type="http://schemas.openxmlformats.org/officeDocument/2006/relationships/hyperlink" Target="https://doi.org/10.1080/15374416.2014.888665" TargetMode="External" Id="R42471d30c86f4114" /><Relationship Type="http://schemas.openxmlformats.org/officeDocument/2006/relationships/hyperlink" Target="https://doi.org/10.1192/pb.bp.110.033423" TargetMode="External" Id="R8215ad1cfb7f4d50" /><Relationship Type="http://schemas.openxmlformats.org/officeDocument/2006/relationships/hyperlink" Target="https://doi.org/10.1007/s12402-012-0085-3" TargetMode="External" Id="R49af7c1221c74328" /><Relationship Type="http://schemas.openxmlformats.org/officeDocument/2006/relationships/hyperlink" Target="https://www.standard.co.uk/lifestyle/autism-adhd-diagnosis-test-surge-tiktok-b1207881.html?utm_source" TargetMode="External" Id="R45b9ab98887e4fbe" /><Relationship Type="http://schemas.openxmlformats.org/officeDocument/2006/relationships/hyperlink" Target="https://www.nationalgeographic.com/premium/article/women-diagnosed-adhd-historic-rates" TargetMode="External" Id="R21cd2abd221d4269" /><Relationship Type="http://schemas.openxmlformats.org/officeDocument/2006/relationships/hyperlink" Target="https://www.itv.com/news/2025-03-12/social-media-could-be-driving-rise-in-prescriptions-for-adhd-drugs-report-finds?utm_source" TargetMode="External" Id="R8c23da64d322421c" /><Relationship Type="http://schemas.openxmlformats.org/officeDocument/2006/relationships/hyperlink" Target="https://www.nhs.uk/conditions/adhd-children-teenagers/" TargetMode="External" Id="R70444a5431394e8b" /><Relationship Type="http://schemas.openxmlformats.org/officeDocument/2006/relationships/hyperlink" Target="https://www.nhs.uk/conditions/adhd-children-teenagers/" TargetMode="External" Id="R71d0d8141419479f" /><Relationship Type="http://schemas.openxmlformats.org/officeDocument/2006/relationships/hyperlink" Target="https://doi.org/10.17992/lbl.2024.09.804" TargetMode="External" Id="Rda83b5cc1fd74525" /><Relationship Type="http://schemas.openxmlformats.org/officeDocument/2006/relationships/hyperlink" Target="https://scholarworks.waldenu.edu/cgi/viewcontent.cgi?article=16531&amp;context=dissertations" TargetMode="External" Id="R7f31971803b643cf" /><Relationship Type="http://schemas.openxmlformats.org/officeDocument/2006/relationships/hyperlink" Target="https://doi.org/10.4103/psychiatry.indianjpsychiatry_543_18" TargetMode="External" Id="R4aa73434f1ca40e8" /><Relationship Type="http://schemas.openxmlformats.org/officeDocument/2006/relationships/hyperlink" Target="https://www.theguardian.com/society/2023/jul/17/uk-children-waiting-16-months-on-average-for-adhd-and-autism-screening-study" TargetMode="External" Id="Rdcd0cac3a3fd49d6" /><Relationship Type="http://schemas.openxmlformats.org/officeDocument/2006/relationships/hyperlink" Target="https://www.ucl.ac.uk/news/2023/jul/significant-rise-adhd-diagnoses-uk/?utm_source" TargetMode="External" Id="Rbf1e8fc9b4ae4bcb" /><Relationship Type="http://schemas.openxmlformats.org/officeDocument/2006/relationships/hyperlink" Target="https://www.cypcs.org.uk/rights/uncrc/articles/article-24/" TargetMode="External" Id="Rb3bb82dbde184c99" /><Relationship Type="http://schemas.openxmlformats.org/officeDocument/2006/relationships/hyperlink" Target="https://doi.org/10.1080/13854046.2021.1944671" TargetMode="External" Id="Re9672a40551944fb" /><Relationship Type="http://schemas.openxmlformats.org/officeDocument/2006/relationships/hyperlink" Target="https://doi.org/10.1186/s12888-020-02707-9" TargetMode="External" Id="R444de6fe4b414597" /><Relationship Type="http://schemas.openxmlformats.org/officeDocument/2006/relationships/hyperlink" Target="https://doi.org/10.1186/s12888-020-02707-9" TargetMode="External" Id="Ra2b42d935cee4f41" /><Relationship Type="http://schemas.openxmlformats.org/officeDocument/2006/relationships/header" Target="header.xml" Id="R77bfdd1166454500" /><Relationship Type="http://schemas.openxmlformats.org/officeDocument/2006/relationships/footer" Target="footer.xml" Id="Ra154ebe56e4f40e3" /><Relationship Type="http://schemas.openxmlformats.org/officeDocument/2006/relationships/numbering" Target="numbering.xml" Id="R67dbf900175b42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2025-05-02T20:07:19.2137039Z</dcterms:created>
  <dcterms:modified xsi:type="dcterms:W3CDTF">2025-05-18T20:07:29.8634057Z</dcterms:modified>
  <dc:creator>Georgina Davies (2307571)</dc:creator>
  <lastModifiedBy>Georgina Davies (2307571)</lastModifiedBy>
</coreProperties>
</file>