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6F3C" w:rsidRDefault="00ED3FF3">
      <w:pPr>
        <w:pStyle w:val="Subtitle"/>
        <w:spacing w:line="480" w:lineRule="auto"/>
        <w:jc w:val="both"/>
        <w:rPr>
          <w:rFonts w:ascii="Arial" w:eastAsia="Arial" w:hAnsi="Arial" w:cs="Arial"/>
          <w:sz w:val="28"/>
          <w:szCs w:val="28"/>
        </w:rPr>
      </w:pPr>
      <w:r>
        <w:rPr>
          <w:rFonts w:ascii="Arial" w:eastAsia="Arial" w:hAnsi="Arial" w:cs="Arial"/>
          <w:sz w:val="28"/>
          <w:szCs w:val="28"/>
        </w:rPr>
        <w:t xml:space="preserve"> WINET SIBANDA</w:t>
      </w: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ANALYSING, COMPARING AND CONTRASTING OF THREE PSYCHOTHERAPY APPROACHES: PERSON-CENTERED THERAPY, COGNITIVE BEHAVIOURAL THERAPY AND PSYCHODYNAMIC THERAPY</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This essay will compare, contrast and critical analyse the three counselling perspectives used in counselling interactions. There are as follows, Person Centred Therapy, Cognitive Behavioural Therapy and Psychodynamic Therapy. The writer will describe the underpinning proof of each model, the aim of therapy in connection to each model, the therapeutic relationship, key techniques in each theory and the limitations in association to each </w:t>
      </w:r>
      <w:proofErr w:type="gramStart"/>
      <w:r>
        <w:rPr>
          <w:rFonts w:ascii="Arial" w:eastAsia="Arial" w:hAnsi="Arial" w:cs="Arial"/>
          <w:sz w:val="28"/>
          <w:szCs w:val="28"/>
        </w:rPr>
        <w:t>particular model</w:t>
      </w:r>
      <w:proofErr w:type="gramEnd"/>
      <w:r>
        <w:rPr>
          <w:rFonts w:ascii="Arial" w:eastAsia="Arial" w:hAnsi="Arial" w:cs="Arial"/>
          <w:sz w:val="28"/>
          <w:szCs w:val="28"/>
        </w:rPr>
        <w:t xml:space="preserve"> including the role of the counsellor and the client. According to Gerald Corey (2009), psychotherapy is a process of engagement between two people, both of whom are bound to change through the therapeutic venture.</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The </w:t>
      </w:r>
      <w:r w:rsidR="00F76853">
        <w:rPr>
          <w:rFonts w:ascii="Arial" w:eastAsia="Arial" w:hAnsi="Arial" w:cs="Arial"/>
          <w:sz w:val="28"/>
          <w:szCs w:val="28"/>
        </w:rPr>
        <w:t>Person-Centred</w:t>
      </w:r>
      <w:r>
        <w:rPr>
          <w:rFonts w:ascii="Arial" w:eastAsia="Arial" w:hAnsi="Arial" w:cs="Arial"/>
          <w:sz w:val="28"/>
          <w:szCs w:val="28"/>
        </w:rPr>
        <w:t xml:space="preserve"> Approach (Originator: Carl Rogers 1902 – 1987) stated that we all have the innate ability to discover and develop our inner resources and mature into physically and psychologically, quoted by </w:t>
      </w:r>
      <w:r>
        <w:rPr>
          <w:rFonts w:ascii="Arial" w:eastAsia="Arial" w:hAnsi="Arial" w:cs="Arial"/>
          <w:sz w:val="28"/>
          <w:szCs w:val="28"/>
        </w:rPr>
        <w:lastRenderedPageBreak/>
        <w:t xml:space="preserve">Dryden W. and </w:t>
      </w:r>
      <w:proofErr w:type="spellStart"/>
      <w:r>
        <w:rPr>
          <w:rFonts w:ascii="Arial" w:eastAsia="Arial" w:hAnsi="Arial" w:cs="Arial"/>
          <w:sz w:val="28"/>
          <w:szCs w:val="28"/>
        </w:rPr>
        <w:t>Mytton</w:t>
      </w:r>
      <w:proofErr w:type="spellEnd"/>
      <w:r>
        <w:rPr>
          <w:rFonts w:ascii="Arial" w:eastAsia="Arial" w:hAnsi="Arial" w:cs="Arial"/>
          <w:sz w:val="28"/>
          <w:szCs w:val="28"/>
        </w:rPr>
        <w:t xml:space="preserve"> J. (1999). Person Centred approach enables clients to change the way they think about themselves through translating the therapeutic conditions of genuineness, understanding empathy and unconditional positive regard in personal and professional life. Rogers further emphasised that an individual has extensive resources for self- understanding in</w:t>
      </w:r>
      <w:r w:rsidR="00F76853">
        <w:rPr>
          <w:rFonts w:ascii="Arial" w:eastAsia="Arial" w:hAnsi="Arial" w:cs="Arial"/>
          <w:sz w:val="28"/>
          <w:szCs w:val="28"/>
        </w:rPr>
        <w:t>-</w:t>
      </w:r>
      <w:r>
        <w:rPr>
          <w:rFonts w:ascii="Arial" w:eastAsia="Arial" w:hAnsi="Arial" w:cs="Arial"/>
          <w:sz w:val="28"/>
          <w:szCs w:val="28"/>
        </w:rPr>
        <w:t>order</w:t>
      </w:r>
      <w:r w:rsidR="00F76853">
        <w:rPr>
          <w:rFonts w:ascii="Arial" w:eastAsia="Arial" w:hAnsi="Arial" w:cs="Arial"/>
          <w:sz w:val="28"/>
          <w:szCs w:val="28"/>
        </w:rPr>
        <w:t xml:space="preserve"> </w:t>
      </w:r>
      <w:r>
        <w:rPr>
          <w:rFonts w:ascii="Arial" w:eastAsia="Arial" w:hAnsi="Arial" w:cs="Arial"/>
          <w:sz w:val="28"/>
          <w:szCs w:val="28"/>
        </w:rPr>
        <w:t>to alter self-concept, self-directed behaviour and attitudes thus if self- acceptance is defined of facilitating psychological attitudes to be provided. Corey (2009) indicated that people are essentially trustworthy, that they have a vast potential for understanding themselves and resolving their own problems without direct intervention on the therapist.</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Cognitive Behavioural </w:t>
      </w:r>
      <w:proofErr w:type="gramStart"/>
      <w:r>
        <w:rPr>
          <w:rFonts w:ascii="Arial" w:eastAsia="Arial" w:hAnsi="Arial" w:cs="Arial"/>
          <w:sz w:val="28"/>
          <w:szCs w:val="28"/>
        </w:rPr>
        <w:t>Therapy :</w:t>
      </w:r>
      <w:proofErr w:type="gramEnd"/>
      <w:r>
        <w:rPr>
          <w:rFonts w:ascii="Arial" w:eastAsia="Arial" w:hAnsi="Arial" w:cs="Arial"/>
          <w:sz w:val="28"/>
          <w:szCs w:val="28"/>
        </w:rPr>
        <w:t xml:space="preserve">  Ellis ( 1913) indicated that the therapy is effective in self-helping rather than cognition merely being empirically and logically valid quoted by Nelson-Jones R. (2011). CBT examine our thoughts, feelings, the way we respond and behave to our problems in the present rather than the past issues.  However, CBT brings awareness to clients on when they construct negative interpretations and the behavioural changes that strengthens the distorted thinking. Emmerson G. (2006) stated that CBT does not attempt to resolve issues from the past but provides clients with coping skills to deal better with </w:t>
      </w:r>
      <w:r>
        <w:rPr>
          <w:rFonts w:ascii="Arial" w:eastAsia="Arial" w:hAnsi="Arial" w:cs="Arial"/>
          <w:sz w:val="28"/>
          <w:szCs w:val="28"/>
        </w:rPr>
        <w:lastRenderedPageBreak/>
        <w:t>psychotherapeutic issues. CBT gives people an opportunity to mature in alternative extremely thinking and behaving that helps reduce psychological distress.</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The Psychodynamic Approach (Originator Sigmund Freud 1856-1939) the theory focuses on human’s unconscious thoughts that originated from childhood events which currently affect their thoughts and behaviour in adulthood.  Hough M. (2014) stated that psychodynamic approach focuses on childhood experience and the way this experience can influence adult life. The therapy incorporated free association, encountered resistance and transference. This model dwell on personality development and advance to psychoanalytic that pays attention to factors that activate behaviour and concentrate on the role of the unconscious to mature therapeutic method for comprehension and modification of character.</w:t>
      </w: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In comparing and contrasting the main approaches in the way they differ in a theoretical rationale, Cognitive Behavioural Therapy and </w:t>
      </w:r>
      <w:proofErr w:type="gramStart"/>
      <w:r>
        <w:rPr>
          <w:rFonts w:ascii="Arial" w:eastAsia="Arial" w:hAnsi="Arial" w:cs="Arial"/>
          <w:sz w:val="28"/>
          <w:szCs w:val="28"/>
        </w:rPr>
        <w:t>Person Centred</w:t>
      </w:r>
      <w:proofErr w:type="gramEnd"/>
      <w:r>
        <w:rPr>
          <w:rFonts w:ascii="Arial" w:eastAsia="Arial" w:hAnsi="Arial" w:cs="Arial"/>
          <w:sz w:val="28"/>
          <w:szCs w:val="28"/>
        </w:rPr>
        <w:t xml:space="preserve"> Therapy both focus on conscious mind, the here-and now experiences and mainly deals with current issues in order for clients to learn to eliminate faulty thinking which brings disturbances in their feelings and behaviour.  Corey (2009) indicated that the therapeutic process </w:t>
      </w:r>
      <w:r>
        <w:rPr>
          <w:rFonts w:ascii="Arial" w:eastAsia="Arial" w:hAnsi="Arial" w:cs="Arial"/>
          <w:sz w:val="28"/>
          <w:szCs w:val="28"/>
        </w:rPr>
        <w:lastRenderedPageBreak/>
        <w:t>largely focuses on clients’ experiences in the present. Both therapies believed that clients had a view of human nature and view the individual in a holistic manner not of their past experiences, to admit that they can decide their future.</w:t>
      </w:r>
      <w:r w:rsidR="00F76853">
        <w:rPr>
          <w:rFonts w:ascii="Arial" w:eastAsia="Arial" w:hAnsi="Arial" w:cs="Arial"/>
          <w:sz w:val="28"/>
          <w:szCs w:val="28"/>
        </w:rPr>
        <w:t xml:space="preserve"> </w:t>
      </w:r>
      <w:r>
        <w:rPr>
          <w:rFonts w:ascii="Arial" w:eastAsia="Arial" w:hAnsi="Arial" w:cs="Arial"/>
          <w:sz w:val="28"/>
          <w:szCs w:val="28"/>
        </w:rPr>
        <w:t xml:space="preserve">So PCT and CBT attempt to develop well-being as a purpose of collaborative therapeutic measure that authorises and </w:t>
      </w:r>
      <w:proofErr w:type="gramStart"/>
      <w:r>
        <w:rPr>
          <w:rFonts w:ascii="Arial" w:eastAsia="Arial" w:hAnsi="Arial" w:cs="Arial"/>
          <w:sz w:val="28"/>
          <w:szCs w:val="28"/>
        </w:rPr>
        <w:t>provide  healthy</w:t>
      </w:r>
      <w:proofErr w:type="gramEnd"/>
      <w:r>
        <w:rPr>
          <w:rFonts w:ascii="Arial" w:eastAsia="Arial" w:hAnsi="Arial" w:cs="Arial"/>
          <w:sz w:val="28"/>
          <w:szCs w:val="28"/>
        </w:rPr>
        <w:t xml:space="preserve"> coping mechanisms to those suffering psychological problems and lacking peace in entire life.</w:t>
      </w: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Comparing Psychodynamic Approach with Person Centred Approach, there is a possibility to </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The person centred Approach was devised by Carl Rogers (1902-1987) and it emphasizes an the perspective of people being born with inbred potential for psychological development if an</w:t>
      </w:r>
      <w:r w:rsidR="005E380B">
        <w:rPr>
          <w:rFonts w:ascii="Arial" w:eastAsia="Arial" w:hAnsi="Arial" w:cs="Arial"/>
          <w:sz w:val="28"/>
          <w:szCs w:val="28"/>
        </w:rPr>
        <w:t>y</w:t>
      </w:r>
      <w:r>
        <w:rPr>
          <w:rFonts w:ascii="Arial" w:eastAsia="Arial" w:hAnsi="Arial" w:cs="Arial"/>
          <w:sz w:val="28"/>
          <w:szCs w:val="28"/>
        </w:rPr>
        <w:t xml:space="preserve"> conditions permits us to do so, clients grow out of touch with this autogenous </w:t>
      </w:r>
      <w:proofErr w:type="gramStart"/>
      <w:r>
        <w:rPr>
          <w:rFonts w:ascii="Arial" w:eastAsia="Arial" w:hAnsi="Arial" w:cs="Arial"/>
          <w:sz w:val="28"/>
          <w:szCs w:val="28"/>
        </w:rPr>
        <w:t>reali</w:t>
      </w:r>
      <w:r w:rsidR="00F76853">
        <w:rPr>
          <w:rFonts w:ascii="Arial" w:eastAsia="Arial" w:hAnsi="Arial" w:cs="Arial"/>
          <w:sz w:val="28"/>
          <w:szCs w:val="28"/>
        </w:rPr>
        <w:t>s</w:t>
      </w:r>
      <w:r>
        <w:rPr>
          <w:rFonts w:ascii="Arial" w:eastAsia="Arial" w:hAnsi="Arial" w:cs="Arial"/>
          <w:sz w:val="28"/>
          <w:szCs w:val="28"/>
        </w:rPr>
        <w:t>ation  disposition</w:t>
      </w:r>
      <w:proofErr w:type="gramEnd"/>
      <w:r>
        <w:rPr>
          <w:rFonts w:ascii="Arial" w:eastAsia="Arial" w:hAnsi="Arial" w:cs="Arial"/>
          <w:sz w:val="28"/>
          <w:szCs w:val="28"/>
        </w:rPr>
        <w:t xml:space="preserve"> by means of introjecting the judgement  of others and thereby acting as if they were their own. In addition to being non-directive the counselling relationship is built up </w:t>
      </w:r>
      <w:proofErr w:type="gramStart"/>
      <w:r>
        <w:rPr>
          <w:rFonts w:ascii="Arial" w:eastAsia="Arial" w:hAnsi="Arial" w:cs="Arial"/>
          <w:sz w:val="28"/>
          <w:szCs w:val="28"/>
        </w:rPr>
        <w:t>on the basis of</w:t>
      </w:r>
      <w:proofErr w:type="gramEnd"/>
      <w:r>
        <w:rPr>
          <w:rFonts w:ascii="Arial" w:eastAsia="Arial" w:hAnsi="Arial" w:cs="Arial"/>
          <w:sz w:val="28"/>
          <w:szCs w:val="28"/>
        </w:rPr>
        <w:t xml:space="preserve"> empathy, agreement and totally positive regard. By clients being appreciated and esteemed, by clients being acknowledged who they are and reconnect with their actual values.</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lastRenderedPageBreak/>
        <w:t>Sigmund,</w:t>
      </w:r>
      <w:r w:rsidR="0085417F">
        <w:rPr>
          <w:rFonts w:ascii="Arial" w:eastAsia="Arial" w:hAnsi="Arial" w:cs="Arial"/>
          <w:sz w:val="28"/>
          <w:szCs w:val="28"/>
        </w:rPr>
        <w:t xml:space="preserve"> Fr</w:t>
      </w:r>
      <w:r>
        <w:rPr>
          <w:rFonts w:ascii="Arial" w:eastAsia="Arial" w:hAnsi="Arial" w:cs="Arial"/>
          <w:sz w:val="28"/>
          <w:szCs w:val="28"/>
        </w:rPr>
        <w:t xml:space="preserve">eud was the creator of the </w:t>
      </w:r>
      <w:r w:rsidR="0085417F">
        <w:rPr>
          <w:rFonts w:ascii="Arial" w:eastAsia="Arial" w:hAnsi="Arial" w:cs="Arial"/>
          <w:sz w:val="28"/>
          <w:szCs w:val="28"/>
        </w:rPr>
        <w:t>psychodynamic approach</w:t>
      </w:r>
      <w:r>
        <w:rPr>
          <w:rFonts w:ascii="Arial" w:eastAsia="Arial" w:hAnsi="Arial" w:cs="Arial"/>
          <w:sz w:val="28"/>
          <w:szCs w:val="28"/>
        </w:rPr>
        <w:t>, (1856-1939). His theory has attention on an individual unconscious anticipation that arise from childhood experiences and now influence their present actions and thoughts</w:t>
      </w:r>
      <w:r w:rsidR="0085417F">
        <w:rPr>
          <w:rFonts w:ascii="Arial" w:eastAsia="Arial" w:hAnsi="Arial" w:cs="Arial"/>
          <w:sz w:val="28"/>
          <w:szCs w:val="28"/>
        </w:rPr>
        <w:t>.</w:t>
      </w:r>
      <w:r>
        <w:rPr>
          <w:rFonts w:ascii="Arial" w:eastAsia="Arial" w:hAnsi="Arial" w:cs="Arial"/>
          <w:sz w:val="28"/>
          <w:szCs w:val="28"/>
        </w:rPr>
        <w:t xml:space="preserve"> He commends that drive is derived from our conscious and we are compelled by them to duplicate patterns of behaviour. The healing treatment involves free affiliation, the examination of opposition and transference, dream scrutiny and interpretation and is generally long term. The objective is to make the unconscious order for the client to gain awareness.</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(Ellis 1913 and Beck 1921) both contributed on the formation of cognitive behavioural, </w:t>
      </w:r>
      <w:proofErr w:type="spellStart"/>
      <w:r>
        <w:rPr>
          <w:rFonts w:ascii="Arial" w:eastAsia="Arial" w:hAnsi="Arial" w:cs="Arial"/>
          <w:sz w:val="28"/>
          <w:szCs w:val="28"/>
        </w:rPr>
        <w:t>there by</w:t>
      </w:r>
      <w:proofErr w:type="spellEnd"/>
      <w:r>
        <w:rPr>
          <w:rFonts w:ascii="Arial" w:eastAsia="Arial" w:hAnsi="Arial" w:cs="Arial"/>
          <w:sz w:val="28"/>
          <w:szCs w:val="28"/>
        </w:rPr>
        <w:t xml:space="preserve"> and it concentrates on how an individual thought and understanding influence their emotions and the way the function. We are reactive beings who acknowledge a mixture of outer stimuli and our actions are the result of learning and conditioning. As a </w:t>
      </w:r>
      <w:proofErr w:type="gramStart"/>
      <w:r>
        <w:rPr>
          <w:rFonts w:ascii="Arial" w:eastAsia="Arial" w:hAnsi="Arial" w:cs="Arial"/>
          <w:sz w:val="28"/>
          <w:szCs w:val="28"/>
        </w:rPr>
        <w:t>result</w:t>
      </w:r>
      <w:proofErr w:type="gramEnd"/>
      <w:r>
        <w:rPr>
          <w:rFonts w:ascii="Arial" w:eastAsia="Arial" w:hAnsi="Arial" w:cs="Arial"/>
          <w:sz w:val="28"/>
          <w:szCs w:val="28"/>
        </w:rPr>
        <w:t xml:space="preserve"> our actions are seen as a knowing being learnt, therefore they can be learned by assisting clients to identify negative thought patterns, they can learn new definite ways of thinking, which eventually will influence their feelings and their actions.</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lastRenderedPageBreak/>
        <w:t>When examining the two theories, it may appear that the aspect of the therapist is a lot less valuable in the clients cent</w:t>
      </w:r>
      <w:r w:rsidR="0085417F">
        <w:rPr>
          <w:rFonts w:ascii="Arial" w:eastAsia="Arial" w:hAnsi="Arial" w:cs="Arial"/>
          <w:sz w:val="28"/>
          <w:szCs w:val="28"/>
        </w:rPr>
        <w:t>r</w:t>
      </w:r>
      <w:r>
        <w:rPr>
          <w:rFonts w:ascii="Arial" w:eastAsia="Arial" w:hAnsi="Arial" w:cs="Arial"/>
          <w:sz w:val="28"/>
          <w:szCs w:val="28"/>
        </w:rPr>
        <w:t>ed theory than in the cognitive behavioural therapy. Nevertheless, this influence is far from being accurate, as a matter of fact the person</w:t>
      </w:r>
      <w:r w:rsidR="0085417F">
        <w:rPr>
          <w:rFonts w:ascii="Arial" w:eastAsia="Arial" w:hAnsi="Arial" w:cs="Arial"/>
          <w:sz w:val="28"/>
          <w:szCs w:val="28"/>
        </w:rPr>
        <w:t>-</w:t>
      </w:r>
      <w:r>
        <w:rPr>
          <w:rFonts w:ascii="Arial" w:eastAsia="Arial" w:hAnsi="Arial" w:cs="Arial"/>
          <w:sz w:val="28"/>
          <w:szCs w:val="28"/>
        </w:rPr>
        <w:t>cent</w:t>
      </w:r>
      <w:r w:rsidR="0085417F">
        <w:rPr>
          <w:rFonts w:ascii="Arial" w:eastAsia="Arial" w:hAnsi="Arial" w:cs="Arial"/>
          <w:sz w:val="28"/>
          <w:szCs w:val="28"/>
        </w:rPr>
        <w:t>r</w:t>
      </w:r>
      <w:r>
        <w:rPr>
          <w:rFonts w:ascii="Arial" w:eastAsia="Arial" w:hAnsi="Arial" w:cs="Arial"/>
          <w:sz w:val="28"/>
          <w:szCs w:val="28"/>
        </w:rPr>
        <w:t xml:space="preserve">ed theory is much about how the therapist stimulates the clients to </w:t>
      </w:r>
      <w:proofErr w:type="gramStart"/>
      <w:r>
        <w:rPr>
          <w:rFonts w:ascii="Arial" w:eastAsia="Arial" w:hAnsi="Arial" w:cs="Arial"/>
          <w:sz w:val="28"/>
          <w:szCs w:val="28"/>
        </w:rPr>
        <w:t>open up</w:t>
      </w:r>
      <w:proofErr w:type="gramEnd"/>
      <w:r>
        <w:rPr>
          <w:rFonts w:ascii="Arial" w:eastAsia="Arial" w:hAnsi="Arial" w:cs="Arial"/>
          <w:sz w:val="28"/>
          <w:szCs w:val="28"/>
        </w:rPr>
        <w:t xml:space="preserve"> by exhibiting comprehension. Being harmonious means being self-conscious, self-accepting, and having no cover between oneself and the client (Jahan 2008).  The therapist is to be as truthful and normal as possible, at the same time showing straight forward empathy, and maintaining the client’s internal capacity towards healing. Being grateful of honest and hard work displayed from session to session, will </w:t>
      </w:r>
      <w:proofErr w:type="gramStart"/>
      <w:r>
        <w:rPr>
          <w:rFonts w:ascii="Arial" w:eastAsia="Arial" w:hAnsi="Arial" w:cs="Arial"/>
          <w:sz w:val="28"/>
          <w:szCs w:val="28"/>
        </w:rPr>
        <w:t>in the course of</w:t>
      </w:r>
      <w:proofErr w:type="gramEnd"/>
      <w:r>
        <w:rPr>
          <w:rFonts w:ascii="Arial" w:eastAsia="Arial" w:hAnsi="Arial" w:cs="Arial"/>
          <w:sz w:val="28"/>
          <w:szCs w:val="28"/>
        </w:rPr>
        <w:t xml:space="preserve"> time bring productive results. Nonetheless</w:t>
      </w:r>
      <w:r w:rsidR="0085417F">
        <w:rPr>
          <w:rFonts w:ascii="Arial" w:eastAsia="Arial" w:hAnsi="Arial" w:cs="Arial"/>
          <w:sz w:val="28"/>
          <w:szCs w:val="28"/>
        </w:rPr>
        <w:t>,</w:t>
      </w:r>
      <w:r>
        <w:rPr>
          <w:rFonts w:ascii="Arial" w:eastAsia="Arial" w:hAnsi="Arial" w:cs="Arial"/>
          <w:sz w:val="28"/>
          <w:szCs w:val="28"/>
        </w:rPr>
        <w:t xml:space="preserve"> this may take times and when </w:t>
      </w:r>
      <w:proofErr w:type="gramStart"/>
      <w:r>
        <w:rPr>
          <w:rFonts w:ascii="Arial" w:eastAsia="Arial" w:hAnsi="Arial" w:cs="Arial"/>
          <w:sz w:val="28"/>
          <w:szCs w:val="28"/>
        </w:rPr>
        <w:t>using  person</w:t>
      </w:r>
      <w:proofErr w:type="gramEnd"/>
      <w:r>
        <w:rPr>
          <w:rFonts w:ascii="Arial" w:eastAsia="Arial" w:hAnsi="Arial" w:cs="Arial"/>
          <w:sz w:val="28"/>
          <w:szCs w:val="28"/>
        </w:rPr>
        <w:t>–cent</w:t>
      </w:r>
      <w:r w:rsidR="00F76853">
        <w:rPr>
          <w:rFonts w:ascii="Arial" w:eastAsia="Arial" w:hAnsi="Arial" w:cs="Arial"/>
          <w:sz w:val="28"/>
          <w:szCs w:val="28"/>
        </w:rPr>
        <w:t>r</w:t>
      </w:r>
      <w:r>
        <w:rPr>
          <w:rFonts w:ascii="Arial" w:eastAsia="Arial" w:hAnsi="Arial" w:cs="Arial"/>
          <w:sz w:val="28"/>
          <w:szCs w:val="28"/>
        </w:rPr>
        <w:t>ed approach,</w:t>
      </w:r>
      <w:r w:rsidR="0085417F">
        <w:rPr>
          <w:rFonts w:ascii="Arial" w:eastAsia="Arial" w:hAnsi="Arial" w:cs="Arial"/>
          <w:sz w:val="28"/>
          <w:szCs w:val="28"/>
        </w:rPr>
        <w:t xml:space="preserve"> </w:t>
      </w:r>
      <w:r>
        <w:rPr>
          <w:rFonts w:ascii="Arial" w:eastAsia="Arial" w:hAnsi="Arial" w:cs="Arial"/>
          <w:sz w:val="28"/>
          <w:szCs w:val="28"/>
        </w:rPr>
        <w:t>therapist should be ready that counselling may  be rather delayed.</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Cognitive behavioural therapy, on the contrary is frequently used as a short-term treatment method. By frantically engaging in the discussion with the client and stimulating the clients to establishing a formidable approach towards their own thoughts and feelings, even giving home-work tasks and requesting the client to keep a diary, the cognitive behavioural therapy mainly permits one quickly see affirmative aspired </w:t>
      </w:r>
      <w:r>
        <w:rPr>
          <w:rFonts w:ascii="Arial" w:eastAsia="Arial" w:hAnsi="Arial" w:cs="Arial"/>
          <w:sz w:val="28"/>
          <w:szCs w:val="28"/>
        </w:rPr>
        <w:lastRenderedPageBreak/>
        <w:t xml:space="preserve">goals. Cognitive behavioural approach is also more </w:t>
      </w:r>
      <w:proofErr w:type="gramStart"/>
      <w:r>
        <w:rPr>
          <w:rFonts w:ascii="Arial" w:eastAsia="Arial" w:hAnsi="Arial" w:cs="Arial"/>
          <w:sz w:val="28"/>
          <w:szCs w:val="28"/>
        </w:rPr>
        <w:t>organised</w:t>
      </w:r>
      <w:proofErr w:type="gramEnd"/>
      <w:r>
        <w:rPr>
          <w:rFonts w:ascii="Arial" w:eastAsia="Arial" w:hAnsi="Arial" w:cs="Arial"/>
          <w:sz w:val="28"/>
          <w:szCs w:val="28"/>
        </w:rPr>
        <w:t xml:space="preserve"> and goal orientated, and it acknowledges the client and the therapist to work together towards the particular sets of targets, step by step (Norman 2011). Pursuing progress towards goals throughout the course of treatments permits one to fairly analyse the success of the sessions, as well as avoiding as an additional instigating factor for the client to rely on the reality of positive changes by putting checkmarks next to each of the adequate accomplishment.</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Without the two approaches of counselling may appear as entirely conflicting models. It is in fact accurate that there is distinctness between the two theories, and it can be clearl</w:t>
      </w:r>
      <w:r w:rsidR="0085417F">
        <w:rPr>
          <w:rFonts w:ascii="Arial" w:eastAsia="Arial" w:hAnsi="Arial" w:cs="Arial"/>
          <w:sz w:val="28"/>
          <w:szCs w:val="28"/>
        </w:rPr>
        <w:t>y</w:t>
      </w:r>
      <w:r>
        <w:rPr>
          <w:rFonts w:ascii="Arial" w:eastAsia="Arial" w:hAnsi="Arial" w:cs="Arial"/>
          <w:sz w:val="28"/>
          <w:szCs w:val="28"/>
        </w:rPr>
        <w:t xml:space="preserve"> observed through the above examination. Nonetheless, the necessary foundations for both kinds of therapist are very much alike. They both focuses on producing a common understanding and unified mood between the therapist and the client, at the same time inspiring the concluding it is the clients themselves who are the specialists on their own affairs. Both theories permit the client to strongly take part in the process of healing, and in the case of client–centred approach to even take the dominant and predominant role in this process. Based on all these reasons, I believe that it is essential that a wise therapist is suitably armed with both ideas and it enable to select </w:t>
      </w:r>
      <w:r>
        <w:rPr>
          <w:rFonts w:ascii="Arial" w:eastAsia="Arial" w:hAnsi="Arial" w:cs="Arial"/>
          <w:sz w:val="28"/>
          <w:szCs w:val="28"/>
        </w:rPr>
        <w:lastRenderedPageBreak/>
        <w:t>either are or the other depending on how far the client already is toward attaining control of their own life (Jahan, Kyle 2008).</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In contrasting, the distinctiveness between the therapeutic arbitration used in the person- centred Approach and the psychodynamic theory is that the person- centred approach concentrate on the alert mind and what is happening in here and now while the psychodynamic theory centralises on the inner and pays attention to early adolescence to analyse uncertainty disagreement. Freud emphasised the need to alter defences, to minimise the burden from the moral sense to a degree that the patient could become barely scared of the conscious and to enhance the personality. The predicament aspirations of the person</w:t>
      </w:r>
      <w:r w:rsidR="003E71F0">
        <w:rPr>
          <w:rFonts w:ascii="Arial" w:eastAsia="Arial" w:hAnsi="Arial" w:cs="Arial"/>
          <w:sz w:val="28"/>
          <w:szCs w:val="28"/>
        </w:rPr>
        <w:t>-</w:t>
      </w:r>
      <w:r>
        <w:rPr>
          <w:rFonts w:ascii="Arial" w:eastAsia="Arial" w:hAnsi="Arial" w:cs="Arial"/>
          <w:sz w:val="28"/>
          <w:szCs w:val="28"/>
        </w:rPr>
        <w:t xml:space="preserve">centred approach </w:t>
      </w:r>
      <w:proofErr w:type="gramStart"/>
      <w:r>
        <w:rPr>
          <w:rFonts w:ascii="Arial" w:eastAsia="Arial" w:hAnsi="Arial" w:cs="Arial"/>
          <w:sz w:val="28"/>
          <w:szCs w:val="28"/>
        </w:rPr>
        <w:t>is</w:t>
      </w:r>
      <w:proofErr w:type="gramEnd"/>
      <w:r>
        <w:rPr>
          <w:rFonts w:ascii="Arial" w:eastAsia="Arial" w:hAnsi="Arial" w:cs="Arial"/>
          <w:sz w:val="28"/>
          <w:szCs w:val="28"/>
        </w:rPr>
        <w:t xml:space="preserve"> autogenous actualisations while the goal of psychodynamic theory is intuitiveness. The person centred approach aims attention at the certain acceptance in the human capability to </w:t>
      </w:r>
      <w:proofErr w:type="spellStart"/>
      <w:r>
        <w:rPr>
          <w:rFonts w:ascii="Arial" w:eastAsia="Arial" w:hAnsi="Arial" w:cs="Arial"/>
          <w:sz w:val="28"/>
          <w:szCs w:val="28"/>
        </w:rPr>
        <w:t>self actualise</w:t>
      </w:r>
      <w:proofErr w:type="spellEnd"/>
      <w:r>
        <w:rPr>
          <w:rFonts w:ascii="Arial" w:eastAsia="Arial" w:hAnsi="Arial" w:cs="Arial"/>
          <w:sz w:val="28"/>
          <w:szCs w:val="28"/>
        </w:rPr>
        <w:t xml:space="preserve"> </w:t>
      </w:r>
      <w:proofErr w:type="gramStart"/>
      <w:r>
        <w:rPr>
          <w:rFonts w:ascii="Arial" w:eastAsia="Arial" w:hAnsi="Arial" w:cs="Arial"/>
          <w:sz w:val="28"/>
          <w:szCs w:val="28"/>
        </w:rPr>
        <w:t>though  the</w:t>
      </w:r>
      <w:proofErr w:type="gramEnd"/>
      <w:r>
        <w:rPr>
          <w:rFonts w:ascii="Arial" w:eastAsia="Arial" w:hAnsi="Arial" w:cs="Arial"/>
          <w:sz w:val="28"/>
          <w:szCs w:val="28"/>
        </w:rPr>
        <w:t xml:space="preserve"> psychodynamic theory pays  more attention  on the negative  perspectives (www.counselling-directory.org.uk).</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pPr>
      <w:r>
        <w:rPr>
          <w:rFonts w:ascii="Arial" w:eastAsia="Arial" w:hAnsi="Arial" w:cs="Arial"/>
          <w:sz w:val="28"/>
          <w:szCs w:val="28"/>
        </w:rPr>
        <w:t xml:space="preserve">Cognitive theory claims that you can displace any negative affection might be feeling by altering negative patterns of thinking or behaviour. Unlike psychodynamic theory, cognitive approach pays attention particularly on </w:t>
      </w:r>
      <w:r>
        <w:rPr>
          <w:rFonts w:ascii="Arial" w:eastAsia="Arial" w:hAnsi="Arial" w:cs="Arial"/>
          <w:sz w:val="28"/>
          <w:szCs w:val="28"/>
        </w:rPr>
        <w:lastRenderedPageBreak/>
        <w:t xml:space="preserve">the complications and difficulties at this moment instead of issues </w:t>
      </w:r>
      <w:proofErr w:type="gramStart"/>
      <w:r>
        <w:rPr>
          <w:rFonts w:ascii="Arial" w:eastAsia="Arial" w:hAnsi="Arial" w:cs="Arial"/>
          <w:sz w:val="28"/>
          <w:szCs w:val="28"/>
        </w:rPr>
        <w:t>derived  from</w:t>
      </w:r>
      <w:proofErr w:type="gramEnd"/>
      <w:r>
        <w:rPr>
          <w:rFonts w:ascii="Arial" w:eastAsia="Arial" w:hAnsi="Arial" w:cs="Arial"/>
          <w:sz w:val="28"/>
          <w:szCs w:val="28"/>
        </w:rPr>
        <w:t xml:space="preserve"> the past. </w:t>
      </w:r>
      <w:proofErr w:type="gramStart"/>
      <w:r>
        <w:rPr>
          <w:rFonts w:ascii="Arial" w:eastAsia="Arial" w:hAnsi="Arial" w:cs="Arial"/>
          <w:sz w:val="28"/>
          <w:szCs w:val="28"/>
        </w:rPr>
        <w:t>Psychodynamic  theory</w:t>
      </w:r>
      <w:proofErr w:type="gramEnd"/>
      <w:r>
        <w:rPr>
          <w:rFonts w:ascii="Arial" w:eastAsia="Arial" w:hAnsi="Arial" w:cs="Arial"/>
          <w:sz w:val="28"/>
          <w:szCs w:val="28"/>
        </w:rPr>
        <w:t xml:space="preserve"> emphasises the  meaning of our early childhood encounters and how they carry on to influence us during adulthood. The theory maintains that the act of discussing difficulties itself can assist individual to discover the methods of accepting how their past affect their present behaviour. One of the most valuable ideas from psychodynamic theory is that of a defence system, Freud characterised defender mechanism as a plan refined by a person, subconsciously, to guard them from anxiety particularly the anxiety actualised by conflicts inside the mind beyond one biological desires against the values of being accomplished in his or her cultural environment (Freud,1933). Psychodynamic theory is believed to be illogical because it cannot be evaluated or influenced whereas cognitive theory is believed to be systematic and it acknowledges the brain as a computer where information can be influenced (www.counselling-directory.org.uk). Beyond accurate analysis, the two methods of counselling may appear entirely antagonist models. It is an in fact valid that the two theories have a lot of differences and can be evidently observed from the above examination. However, the principal basis for both therapies are very much alike. They both focus on comprising a shared consideration and unified atmosphere, amongst the therapists and the client, while convincing the concluding that is the clients themselves who are the </w:t>
      </w:r>
      <w:r>
        <w:rPr>
          <w:rFonts w:ascii="Arial" w:eastAsia="Arial" w:hAnsi="Arial" w:cs="Arial"/>
          <w:sz w:val="28"/>
          <w:szCs w:val="28"/>
        </w:rPr>
        <w:lastRenderedPageBreak/>
        <w:t xml:space="preserve">excellent specialist in their own problems (https://www.simplypsychology.org). Both methods permits the patient to seriously engage in the methods of healing, and in the case of person- centred approach, it allows the patient to take a leading and </w:t>
      </w:r>
      <w:proofErr w:type="gramStart"/>
      <w:r>
        <w:rPr>
          <w:rFonts w:ascii="Arial" w:eastAsia="Arial" w:hAnsi="Arial" w:cs="Arial"/>
          <w:sz w:val="28"/>
          <w:szCs w:val="28"/>
        </w:rPr>
        <w:t>controlling  duty</w:t>
      </w:r>
      <w:proofErr w:type="gramEnd"/>
      <w:r>
        <w:rPr>
          <w:rFonts w:ascii="Arial" w:eastAsia="Arial" w:hAnsi="Arial" w:cs="Arial"/>
          <w:sz w:val="28"/>
          <w:szCs w:val="28"/>
        </w:rPr>
        <w:t xml:space="preserve"> as a part of the process. The major differences are the means in which each theory endure in deciding the cause of mental illness or maladjusted behaviour for instance psychodynamic theory pays more attention on unconscious process whereas cognitive theory dwells more on mental processes (www.counselling-directory.org.uk).</w:t>
      </w:r>
      <w:r>
        <w:t xml:space="preserve">  </w:t>
      </w:r>
    </w:p>
    <w:p w:rsidR="00516F3C" w:rsidRDefault="00516F3C">
      <w:pPr>
        <w:spacing w:line="480" w:lineRule="auto"/>
        <w:jc w:val="both"/>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Ethics codes are generated to safeguard the public and provide advice to professionals in servicing their clientele. Clients requires to be in a situation to engage openly as they work with their practitioners of the counselling career towards their strongly</w:t>
      </w:r>
      <w:r w:rsidR="003E71F0">
        <w:rPr>
          <w:rFonts w:ascii="Arial" w:eastAsia="Arial" w:hAnsi="Arial" w:cs="Arial"/>
          <w:sz w:val="28"/>
          <w:szCs w:val="28"/>
        </w:rPr>
        <w:t xml:space="preserve"> </w:t>
      </w:r>
      <w:r>
        <w:rPr>
          <w:rFonts w:ascii="Arial" w:eastAsia="Arial" w:hAnsi="Arial" w:cs="Arial"/>
          <w:sz w:val="28"/>
          <w:szCs w:val="28"/>
        </w:rPr>
        <w:t>wished for</w:t>
      </w:r>
      <w:r w:rsidR="003E71F0">
        <w:rPr>
          <w:rFonts w:ascii="Arial" w:eastAsia="Arial" w:hAnsi="Arial" w:cs="Arial"/>
          <w:sz w:val="28"/>
          <w:szCs w:val="28"/>
        </w:rPr>
        <w:t xml:space="preserve"> </w:t>
      </w:r>
      <w:r>
        <w:rPr>
          <w:rFonts w:ascii="Arial" w:eastAsia="Arial" w:hAnsi="Arial" w:cs="Arial"/>
          <w:sz w:val="28"/>
          <w:szCs w:val="28"/>
        </w:rPr>
        <w:t>goals</w:t>
      </w:r>
      <w:r w:rsidR="003E71F0">
        <w:rPr>
          <w:rFonts w:ascii="Arial" w:eastAsia="Arial" w:hAnsi="Arial" w:cs="Arial"/>
          <w:sz w:val="28"/>
          <w:szCs w:val="28"/>
        </w:rPr>
        <w:t xml:space="preserve">. </w:t>
      </w:r>
      <w:r>
        <w:rPr>
          <w:rFonts w:ascii="Arial" w:eastAsia="Arial" w:hAnsi="Arial" w:cs="Arial"/>
          <w:sz w:val="28"/>
          <w:szCs w:val="28"/>
        </w:rPr>
        <w:t xml:space="preserve">The counselling morals are built on values, principles and personal moral qualities that derived and inform the clarification and use of the assurance to the clients and good practice. The important values contains a commitment to regarding human rights and dignity, relieving signs of personal distress and agony, improving people’s wellbeing and potential, advancing the excellency of friendships between people, broadening personal flexibility and performance, acknowledging the difference of </w:t>
      </w:r>
      <w:r>
        <w:rPr>
          <w:rFonts w:ascii="Arial" w:eastAsia="Arial" w:hAnsi="Arial" w:cs="Arial"/>
          <w:sz w:val="28"/>
          <w:szCs w:val="28"/>
        </w:rPr>
        <w:lastRenderedPageBreak/>
        <w:t xml:space="preserve">human background and culture, guarding the safety of clients, ensuring the </w:t>
      </w:r>
      <w:proofErr w:type="spellStart"/>
      <w:r>
        <w:rPr>
          <w:rFonts w:ascii="Arial" w:eastAsia="Arial" w:hAnsi="Arial" w:cs="Arial"/>
          <w:sz w:val="28"/>
          <w:szCs w:val="28"/>
        </w:rPr>
        <w:t>honor</w:t>
      </w:r>
      <w:proofErr w:type="spellEnd"/>
      <w:r>
        <w:rPr>
          <w:rFonts w:ascii="Arial" w:eastAsia="Arial" w:hAnsi="Arial" w:cs="Arial"/>
          <w:sz w:val="28"/>
          <w:szCs w:val="28"/>
        </w:rPr>
        <w:t xml:space="preserve"> of practitioner-client connections and aiming for the fair and enough provision of service (</w:t>
      </w:r>
      <w:hyperlink r:id="rId5">
        <w:r>
          <w:rPr>
            <w:rFonts w:ascii="Arial" w:eastAsia="Arial" w:hAnsi="Arial" w:cs="Arial"/>
            <w:color w:val="1155CC"/>
            <w:sz w:val="28"/>
            <w:szCs w:val="28"/>
            <w:u w:val="single"/>
          </w:rPr>
          <w:t>www.bacp.co.uk</w:t>
        </w:r>
      </w:hyperlink>
      <w:r w:rsidR="0085417F">
        <w:rPr>
          <w:rFonts w:ascii="Arial" w:eastAsia="Arial" w:hAnsi="Arial" w:cs="Arial"/>
          <w:sz w:val="28"/>
          <w:szCs w:val="28"/>
        </w:rPr>
        <w:t xml:space="preserve"> 2018).</w:t>
      </w:r>
      <w:r>
        <w:rPr>
          <w:rFonts w:ascii="Arial" w:eastAsia="Arial" w:hAnsi="Arial" w:cs="Arial"/>
          <w:sz w:val="28"/>
          <w:szCs w:val="28"/>
        </w:rPr>
        <w:t xml:space="preserve"> </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Written records have a durability and consistent distinguishable from verbal information, as a result becoming an increasingly matter about the safeguarding and managing of paper files or computerized records. These worries and difficulties are becoming more complicated and profound as </w:t>
      </w:r>
      <w:proofErr w:type="gramStart"/>
      <w:r>
        <w:rPr>
          <w:rFonts w:ascii="Arial" w:eastAsia="Arial" w:hAnsi="Arial" w:cs="Arial"/>
          <w:sz w:val="28"/>
          <w:szCs w:val="28"/>
        </w:rPr>
        <w:t>a results of digitizing</w:t>
      </w:r>
      <w:proofErr w:type="gramEnd"/>
      <w:r>
        <w:rPr>
          <w:rFonts w:ascii="Arial" w:eastAsia="Arial" w:hAnsi="Arial" w:cs="Arial"/>
          <w:sz w:val="28"/>
          <w:szCs w:val="28"/>
        </w:rPr>
        <w:t xml:space="preserve"> of information. Violation of confidentiality can take place as an outcome of the method records are generated, stored or sent. Usually, counsellors should not generate, amend, or store records on their private electronic devices or individual online accounts. Records on portable devices should not be accessed and read on public places for example coffee shops or on public conveyance. All therapist who practice autonomously and businesses should have understandable written policies regarding service users records (</w:t>
      </w:r>
      <w:hyperlink r:id="rId6">
        <w:r>
          <w:rPr>
            <w:rFonts w:ascii="Arial" w:eastAsia="Arial" w:hAnsi="Arial" w:cs="Arial"/>
            <w:color w:val="1155CC"/>
            <w:sz w:val="28"/>
            <w:szCs w:val="28"/>
            <w:u w:val="single"/>
          </w:rPr>
          <w:t>www.counsellingconnection.com</w:t>
        </w:r>
      </w:hyperlink>
      <w:r w:rsidR="0085417F">
        <w:rPr>
          <w:rFonts w:ascii="Arial" w:eastAsia="Arial" w:hAnsi="Arial" w:cs="Arial"/>
          <w:sz w:val="28"/>
          <w:szCs w:val="28"/>
        </w:rPr>
        <w:t xml:space="preserve"> 2018).</w:t>
      </w:r>
      <w:r>
        <w:rPr>
          <w:rFonts w:ascii="Arial" w:eastAsia="Arial" w:hAnsi="Arial" w:cs="Arial"/>
          <w:sz w:val="28"/>
          <w:szCs w:val="28"/>
        </w:rPr>
        <w:t xml:space="preserve"> </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Being capable of efficiently communicating is a counsellor’s congenital role. The counsellor’s job during a meeting is to give assistance to service users, and it starts during the patient’s elementary assessment. There are </w:t>
      </w:r>
      <w:r>
        <w:rPr>
          <w:rFonts w:ascii="Arial" w:eastAsia="Arial" w:hAnsi="Arial" w:cs="Arial"/>
          <w:sz w:val="28"/>
          <w:szCs w:val="28"/>
        </w:rPr>
        <w:lastRenderedPageBreak/>
        <w:t>features of a counselling environment that will contribute to enhanced communication. These are: relaxed, undisturbed, quiet and reassuring environment. The key fundamental communication skills in counselling are: effective listening, it is important to value the client and show interest in the conversation, observing skills, the therapist should pay attention to the service users body language, tone of their voice and emotional expressions,  the therapist should acknowledge  the service user’s eagerness to describe his/her issues, the counsellor should ensure that their body language is suitable for the atmosphere, thinking about what is and what is not suitable input to the process, and ensuring the use of adequate tone, and analy</w:t>
      </w:r>
      <w:r w:rsidR="003E71F0">
        <w:rPr>
          <w:rFonts w:ascii="Arial" w:eastAsia="Arial" w:hAnsi="Arial" w:cs="Arial"/>
          <w:sz w:val="28"/>
          <w:szCs w:val="28"/>
        </w:rPr>
        <w:t>s</w:t>
      </w:r>
      <w:r>
        <w:rPr>
          <w:rFonts w:ascii="Arial" w:eastAsia="Arial" w:hAnsi="Arial" w:cs="Arial"/>
          <w:sz w:val="28"/>
          <w:szCs w:val="28"/>
        </w:rPr>
        <w:t>ing and authenticating what the patient has conveyed  to the counsellor (</w:t>
      </w:r>
      <w:hyperlink r:id="rId7">
        <w:r>
          <w:rPr>
            <w:rFonts w:ascii="Arial" w:eastAsia="Arial" w:hAnsi="Arial" w:cs="Arial"/>
            <w:color w:val="1155CC"/>
            <w:sz w:val="28"/>
            <w:szCs w:val="28"/>
            <w:u w:val="single"/>
          </w:rPr>
          <w:t>www.aipc.net.au</w:t>
        </w:r>
      </w:hyperlink>
      <w:r w:rsidR="0085417F">
        <w:rPr>
          <w:rFonts w:ascii="Arial" w:eastAsia="Arial" w:hAnsi="Arial" w:cs="Arial"/>
          <w:sz w:val="28"/>
          <w:szCs w:val="28"/>
        </w:rPr>
        <w:t xml:space="preserve"> 2018)</w:t>
      </w:r>
      <w:r>
        <w:rPr>
          <w:rFonts w:ascii="Arial" w:eastAsia="Arial" w:hAnsi="Arial" w:cs="Arial"/>
          <w:sz w:val="28"/>
          <w:szCs w:val="28"/>
        </w:rPr>
        <w:t xml:space="preserve">. </w:t>
      </w:r>
    </w:p>
    <w:p w:rsidR="00516F3C" w:rsidRDefault="00516F3C">
      <w:pPr>
        <w:spacing w:line="480" w:lineRule="auto"/>
        <w:jc w:val="both"/>
        <w:rPr>
          <w:rFonts w:ascii="Arial" w:eastAsia="Arial" w:hAnsi="Arial" w:cs="Arial"/>
          <w:sz w:val="28"/>
          <w:szCs w:val="28"/>
        </w:rPr>
      </w:pPr>
    </w:p>
    <w:p w:rsidR="00516F3C" w:rsidRDefault="00ED3FF3">
      <w:pPr>
        <w:spacing w:line="480" w:lineRule="auto"/>
        <w:jc w:val="both"/>
        <w:rPr>
          <w:rFonts w:ascii="Arial" w:eastAsia="Arial" w:hAnsi="Arial" w:cs="Arial"/>
          <w:sz w:val="28"/>
          <w:szCs w:val="28"/>
        </w:rPr>
      </w:pPr>
      <w:r>
        <w:rPr>
          <w:rFonts w:ascii="Arial" w:eastAsia="Arial" w:hAnsi="Arial" w:cs="Arial"/>
          <w:sz w:val="28"/>
          <w:szCs w:val="28"/>
        </w:rPr>
        <w:t xml:space="preserve">In conclusion, the main difference is that psychodynamic and behavioural therapists adopt further methods, whilst person-centred counsellors believe that the fundamental conditions are not only essential </w:t>
      </w:r>
      <w:bookmarkStart w:id="0" w:name="_GoBack"/>
      <w:bookmarkEnd w:id="0"/>
      <w:r>
        <w:rPr>
          <w:rFonts w:ascii="Arial" w:eastAsia="Arial" w:hAnsi="Arial" w:cs="Arial"/>
          <w:sz w:val="28"/>
          <w:szCs w:val="28"/>
        </w:rPr>
        <w:t xml:space="preserve">but also adequate for the </w:t>
      </w:r>
      <w:proofErr w:type="gramStart"/>
      <w:r>
        <w:rPr>
          <w:rFonts w:ascii="Arial" w:eastAsia="Arial" w:hAnsi="Arial" w:cs="Arial"/>
          <w:sz w:val="28"/>
          <w:szCs w:val="28"/>
        </w:rPr>
        <w:t>patients  to</w:t>
      </w:r>
      <w:proofErr w:type="gramEnd"/>
      <w:r>
        <w:rPr>
          <w:rFonts w:ascii="Arial" w:eastAsia="Arial" w:hAnsi="Arial" w:cs="Arial"/>
          <w:sz w:val="28"/>
          <w:szCs w:val="28"/>
        </w:rPr>
        <w:t xml:space="preserve"> heal themselves.</w:t>
      </w:r>
    </w:p>
    <w:p w:rsidR="003E71F0" w:rsidRDefault="003E71F0">
      <w:pPr>
        <w:spacing w:line="480" w:lineRule="auto"/>
        <w:jc w:val="both"/>
        <w:rPr>
          <w:rFonts w:ascii="Arial" w:eastAsia="Arial" w:hAnsi="Arial" w:cs="Arial"/>
          <w:b/>
          <w:sz w:val="28"/>
          <w:szCs w:val="28"/>
        </w:rPr>
      </w:pPr>
    </w:p>
    <w:p w:rsidR="005D6F78" w:rsidRDefault="005D6F78">
      <w:pPr>
        <w:spacing w:line="480" w:lineRule="auto"/>
        <w:jc w:val="both"/>
        <w:rPr>
          <w:rFonts w:ascii="Arial" w:eastAsia="Arial" w:hAnsi="Arial" w:cs="Arial"/>
          <w:b/>
          <w:sz w:val="28"/>
          <w:szCs w:val="28"/>
        </w:rPr>
      </w:pPr>
    </w:p>
    <w:p w:rsidR="005D6F78" w:rsidRDefault="005D6F78">
      <w:pPr>
        <w:spacing w:line="480" w:lineRule="auto"/>
        <w:jc w:val="both"/>
        <w:rPr>
          <w:rFonts w:ascii="Arial" w:eastAsia="Arial" w:hAnsi="Arial" w:cs="Arial"/>
          <w:b/>
          <w:sz w:val="28"/>
          <w:szCs w:val="28"/>
        </w:rPr>
      </w:pPr>
    </w:p>
    <w:p w:rsidR="00516F3C" w:rsidRDefault="00ED3FF3">
      <w:pPr>
        <w:spacing w:line="480" w:lineRule="auto"/>
        <w:jc w:val="both"/>
        <w:rPr>
          <w:rFonts w:ascii="Arial" w:eastAsia="Arial" w:hAnsi="Arial" w:cs="Arial"/>
          <w:b/>
          <w:sz w:val="28"/>
          <w:szCs w:val="28"/>
        </w:rPr>
      </w:pPr>
      <w:r>
        <w:rPr>
          <w:rFonts w:ascii="Arial" w:eastAsia="Arial" w:hAnsi="Arial" w:cs="Arial"/>
          <w:b/>
          <w:sz w:val="28"/>
          <w:szCs w:val="28"/>
        </w:rPr>
        <w:lastRenderedPageBreak/>
        <w:t>References:</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Albert Ellis, (1913). Rational Psychotherapy and individual psychology. Journal of individual psychology,13:38-44</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Carl Rogers (1902-1987). Counselling and clinical practice, The move beyond individual counselling, An international Dialogue.</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Emmerson, G. (2006). Advanced skills and interventions in therapeutic counselling.</w:t>
      </w:r>
    </w:p>
    <w:p w:rsidR="00516F3C" w:rsidRDefault="00ED3FF3">
      <w:pPr>
        <w:numPr>
          <w:ilvl w:val="0"/>
          <w:numId w:val="1"/>
        </w:numPr>
        <w:spacing w:line="480" w:lineRule="auto"/>
        <w:contextualSpacing/>
        <w:jc w:val="both"/>
        <w:rPr>
          <w:rFonts w:ascii="Arial" w:eastAsia="Arial" w:hAnsi="Arial" w:cs="Arial"/>
          <w:sz w:val="28"/>
          <w:szCs w:val="28"/>
        </w:rPr>
      </w:pPr>
      <w:proofErr w:type="spellStart"/>
      <w:proofErr w:type="gramStart"/>
      <w:r>
        <w:rPr>
          <w:rFonts w:ascii="Arial" w:eastAsia="Arial" w:hAnsi="Arial" w:cs="Arial"/>
          <w:sz w:val="28"/>
          <w:szCs w:val="28"/>
        </w:rPr>
        <w:t>Dryden,W</w:t>
      </w:r>
      <w:proofErr w:type="spellEnd"/>
      <w:r>
        <w:rPr>
          <w:rFonts w:ascii="Arial" w:eastAsia="Arial" w:hAnsi="Arial" w:cs="Arial"/>
          <w:sz w:val="28"/>
          <w:szCs w:val="28"/>
        </w:rPr>
        <w:t>.</w:t>
      </w:r>
      <w:proofErr w:type="gramEnd"/>
      <w:r>
        <w:rPr>
          <w:rFonts w:ascii="Arial" w:eastAsia="Arial" w:hAnsi="Arial" w:cs="Arial"/>
          <w:sz w:val="28"/>
          <w:szCs w:val="28"/>
        </w:rPr>
        <w:t xml:space="preserve"> and </w:t>
      </w:r>
      <w:proofErr w:type="spellStart"/>
      <w:r>
        <w:rPr>
          <w:rFonts w:ascii="Arial" w:eastAsia="Arial" w:hAnsi="Arial" w:cs="Arial"/>
          <w:sz w:val="28"/>
          <w:szCs w:val="28"/>
        </w:rPr>
        <w:t>Mytton</w:t>
      </w:r>
      <w:proofErr w:type="spellEnd"/>
      <w:r>
        <w:rPr>
          <w:rFonts w:ascii="Arial" w:eastAsia="Arial" w:hAnsi="Arial" w:cs="Arial"/>
          <w:sz w:val="28"/>
          <w:szCs w:val="28"/>
        </w:rPr>
        <w:t>, J. (1999). Four approaches to psychotherapy.1st ed. London: Routledge.</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Hough M, (2014). Counselling skills and theory. 4th Edition. Hodder Education.</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Nelson-</w:t>
      </w:r>
      <w:proofErr w:type="spellStart"/>
      <w:proofErr w:type="gramStart"/>
      <w:r>
        <w:rPr>
          <w:rFonts w:ascii="Arial" w:eastAsia="Arial" w:hAnsi="Arial" w:cs="Arial"/>
          <w:sz w:val="28"/>
          <w:szCs w:val="28"/>
        </w:rPr>
        <w:t>Jones,Richard</w:t>
      </w:r>
      <w:proofErr w:type="spellEnd"/>
      <w:proofErr w:type="gramEnd"/>
      <w:r>
        <w:rPr>
          <w:rFonts w:ascii="Arial" w:eastAsia="Arial" w:hAnsi="Arial" w:cs="Arial"/>
          <w:sz w:val="28"/>
          <w:szCs w:val="28"/>
        </w:rPr>
        <w:t xml:space="preserve"> (2011). Basic counselling skills: A helper’s manual 3rd ed. London Sage publications.</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Dryden. W (2002). Handbook of individual therapy. 4th Edition.</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Norman, S. Cognitive hiccups. Los Angeles: Blueprint press, 2011. Print.</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McLeod J, (2009). An introduction to counselling. 4th edition.</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sz w:val="28"/>
          <w:szCs w:val="28"/>
        </w:rPr>
        <w:t xml:space="preserve">Ellis A, and Beck A, (1921). Cognitive </w:t>
      </w:r>
      <w:proofErr w:type="spellStart"/>
      <w:r>
        <w:rPr>
          <w:rFonts w:ascii="Arial" w:eastAsia="Arial" w:hAnsi="Arial" w:cs="Arial"/>
          <w:sz w:val="28"/>
          <w:szCs w:val="28"/>
        </w:rPr>
        <w:t>Behavioral</w:t>
      </w:r>
      <w:proofErr w:type="spellEnd"/>
      <w:r>
        <w:rPr>
          <w:rFonts w:ascii="Arial" w:eastAsia="Arial" w:hAnsi="Arial" w:cs="Arial"/>
          <w:sz w:val="28"/>
          <w:szCs w:val="28"/>
        </w:rPr>
        <w:t xml:space="preserve"> Therapy.</w:t>
      </w:r>
    </w:p>
    <w:p w:rsidR="00516F3C" w:rsidRDefault="00ED3FF3">
      <w:pPr>
        <w:numPr>
          <w:ilvl w:val="0"/>
          <w:numId w:val="1"/>
        </w:numPr>
        <w:spacing w:line="480" w:lineRule="auto"/>
        <w:contextualSpacing/>
        <w:jc w:val="both"/>
        <w:rPr>
          <w:rFonts w:ascii="Arial" w:eastAsia="Arial" w:hAnsi="Arial" w:cs="Arial"/>
          <w:sz w:val="28"/>
          <w:szCs w:val="28"/>
        </w:rPr>
      </w:pPr>
      <w:r>
        <w:rPr>
          <w:rFonts w:ascii="Arial" w:eastAsia="Arial" w:hAnsi="Arial" w:cs="Arial"/>
          <w:color w:val="1155CC"/>
          <w:sz w:val="28"/>
          <w:szCs w:val="28"/>
          <w:u w:val="single"/>
        </w:rPr>
        <w:t>www.counselling-directory.org.uk (2018)</w:t>
      </w:r>
    </w:p>
    <w:p w:rsidR="00516F3C" w:rsidRDefault="00C47B81">
      <w:pPr>
        <w:numPr>
          <w:ilvl w:val="0"/>
          <w:numId w:val="1"/>
        </w:numPr>
        <w:spacing w:line="480" w:lineRule="auto"/>
        <w:contextualSpacing/>
        <w:jc w:val="both"/>
        <w:rPr>
          <w:rFonts w:ascii="Arial" w:eastAsia="Arial" w:hAnsi="Arial" w:cs="Arial"/>
          <w:sz w:val="28"/>
          <w:szCs w:val="28"/>
        </w:rPr>
      </w:pPr>
      <w:hyperlink r:id="rId8">
        <w:r w:rsidR="00ED3FF3">
          <w:rPr>
            <w:rFonts w:ascii="Arial" w:eastAsia="Arial" w:hAnsi="Arial" w:cs="Arial"/>
            <w:color w:val="1155CC"/>
            <w:sz w:val="28"/>
            <w:szCs w:val="28"/>
            <w:u w:val="single"/>
          </w:rPr>
          <w:t>www.bacp.co.uk</w:t>
        </w:r>
      </w:hyperlink>
      <w:r w:rsidR="00B82FD9">
        <w:rPr>
          <w:rFonts w:ascii="Arial" w:eastAsia="Arial" w:hAnsi="Arial" w:cs="Arial"/>
          <w:color w:val="1155CC"/>
          <w:sz w:val="28"/>
          <w:szCs w:val="28"/>
          <w:u w:val="single"/>
        </w:rPr>
        <w:t xml:space="preserve"> (2018)</w:t>
      </w:r>
    </w:p>
    <w:p w:rsidR="00516F3C" w:rsidRDefault="00C47B81">
      <w:pPr>
        <w:numPr>
          <w:ilvl w:val="0"/>
          <w:numId w:val="1"/>
        </w:numPr>
        <w:spacing w:line="480" w:lineRule="auto"/>
        <w:contextualSpacing/>
        <w:jc w:val="both"/>
        <w:rPr>
          <w:rFonts w:ascii="Arial" w:eastAsia="Arial" w:hAnsi="Arial" w:cs="Arial"/>
          <w:sz w:val="28"/>
          <w:szCs w:val="28"/>
        </w:rPr>
      </w:pPr>
      <w:hyperlink r:id="rId9">
        <w:r w:rsidR="00ED3FF3">
          <w:rPr>
            <w:rFonts w:ascii="Arial" w:eastAsia="Arial" w:hAnsi="Arial" w:cs="Arial"/>
            <w:color w:val="1155CC"/>
            <w:sz w:val="28"/>
            <w:szCs w:val="28"/>
            <w:u w:val="single"/>
          </w:rPr>
          <w:t>www.aipc.net.au</w:t>
        </w:r>
      </w:hyperlink>
      <w:r w:rsidR="00B82FD9">
        <w:rPr>
          <w:rFonts w:ascii="Arial" w:eastAsia="Arial" w:hAnsi="Arial" w:cs="Arial"/>
          <w:color w:val="1155CC"/>
          <w:sz w:val="28"/>
          <w:szCs w:val="28"/>
          <w:u w:val="single"/>
        </w:rPr>
        <w:t xml:space="preserve"> (2018)</w:t>
      </w:r>
    </w:p>
    <w:p w:rsidR="00516F3C" w:rsidRDefault="00C47B81">
      <w:pPr>
        <w:numPr>
          <w:ilvl w:val="0"/>
          <w:numId w:val="1"/>
        </w:numPr>
        <w:spacing w:line="480" w:lineRule="auto"/>
        <w:contextualSpacing/>
        <w:jc w:val="both"/>
        <w:rPr>
          <w:rFonts w:ascii="Arial" w:eastAsia="Arial" w:hAnsi="Arial" w:cs="Arial"/>
          <w:sz w:val="28"/>
          <w:szCs w:val="28"/>
        </w:rPr>
      </w:pPr>
      <w:hyperlink r:id="rId10">
        <w:r w:rsidR="00ED3FF3">
          <w:rPr>
            <w:rFonts w:ascii="Arial" w:eastAsia="Arial" w:hAnsi="Arial" w:cs="Arial"/>
            <w:color w:val="1155CC"/>
            <w:sz w:val="28"/>
            <w:szCs w:val="28"/>
            <w:u w:val="single"/>
          </w:rPr>
          <w:t>www.counsellingconnection.com</w:t>
        </w:r>
      </w:hyperlink>
    </w:p>
    <w:p w:rsidR="00516F3C" w:rsidRDefault="00C47B81">
      <w:pPr>
        <w:numPr>
          <w:ilvl w:val="0"/>
          <w:numId w:val="1"/>
        </w:numPr>
        <w:spacing w:line="480" w:lineRule="auto"/>
        <w:contextualSpacing/>
        <w:jc w:val="both"/>
        <w:rPr>
          <w:rFonts w:ascii="Arial" w:eastAsia="Arial" w:hAnsi="Arial" w:cs="Arial"/>
          <w:sz w:val="28"/>
          <w:szCs w:val="28"/>
        </w:rPr>
      </w:pPr>
      <w:hyperlink r:id="rId11">
        <w:r w:rsidR="00ED3FF3">
          <w:rPr>
            <w:rFonts w:ascii="Arial" w:eastAsia="Arial" w:hAnsi="Arial" w:cs="Arial"/>
            <w:color w:val="1155CC"/>
            <w:sz w:val="28"/>
            <w:szCs w:val="28"/>
            <w:u w:val="single"/>
          </w:rPr>
          <w:t>https://www.simplypsychology.org</w:t>
        </w:r>
      </w:hyperlink>
    </w:p>
    <w:p w:rsidR="00516F3C" w:rsidRDefault="00516F3C">
      <w:pPr>
        <w:spacing w:line="480" w:lineRule="auto"/>
        <w:jc w:val="both"/>
        <w:rPr>
          <w:rFonts w:ascii="Arial" w:eastAsia="Arial" w:hAnsi="Arial" w:cs="Arial"/>
          <w:sz w:val="28"/>
          <w:szCs w:val="28"/>
        </w:rPr>
      </w:pPr>
    </w:p>
    <w:p w:rsidR="00516F3C" w:rsidRDefault="00516F3C">
      <w:pPr>
        <w:spacing w:line="480" w:lineRule="auto"/>
        <w:jc w:val="both"/>
        <w:rPr>
          <w:rFonts w:ascii="Arial" w:eastAsia="Arial" w:hAnsi="Arial" w:cs="Arial"/>
          <w:sz w:val="28"/>
          <w:szCs w:val="28"/>
        </w:rPr>
      </w:pPr>
    </w:p>
    <w:p w:rsidR="00516F3C" w:rsidRDefault="00516F3C">
      <w:pPr>
        <w:spacing w:line="480" w:lineRule="auto"/>
        <w:jc w:val="both"/>
        <w:rPr>
          <w:rFonts w:ascii="Arial" w:eastAsia="Arial" w:hAnsi="Arial" w:cs="Arial"/>
          <w:sz w:val="28"/>
          <w:szCs w:val="28"/>
        </w:rPr>
      </w:pPr>
    </w:p>
    <w:p w:rsidR="00516F3C" w:rsidRDefault="00516F3C">
      <w:pPr>
        <w:spacing w:line="480" w:lineRule="auto"/>
        <w:jc w:val="both"/>
        <w:rPr>
          <w:rFonts w:ascii="Arial" w:eastAsia="Arial" w:hAnsi="Arial" w:cs="Arial"/>
          <w:sz w:val="28"/>
          <w:szCs w:val="28"/>
        </w:rPr>
      </w:pPr>
    </w:p>
    <w:p w:rsidR="00516F3C" w:rsidRDefault="00516F3C">
      <w:pPr>
        <w:spacing w:line="480" w:lineRule="auto"/>
      </w:pPr>
    </w:p>
    <w:p w:rsidR="00516F3C" w:rsidRDefault="00516F3C">
      <w:pPr>
        <w:spacing w:line="480" w:lineRule="auto"/>
      </w:pPr>
    </w:p>
    <w:p w:rsidR="00516F3C" w:rsidRDefault="00516F3C">
      <w:pPr>
        <w:spacing w:line="480" w:lineRule="auto"/>
      </w:pPr>
    </w:p>
    <w:p w:rsidR="00516F3C" w:rsidRDefault="00516F3C">
      <w:pPr>
        <w:spacing w:line="480" w:lineRule="auto"/>
      </w:pPr>
    </w:p>
    <w:sectPr w:rsidR="00516F3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F35EB"/>
    <w:multiLevelType w:val="multilevel"/>
    <w:tmpl w:val="58E23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F3C"/>
    <w:rsid w:val="000E3A25"/>
    <w:rsid w:val="001A6C24"/>
    <w:rsid w:val="001E7F83"/>
    <w:rsid w:val="003E71F0"/>
    <w:rsid w:val="00516F3C"/>
    <w:rsid w:val="005D6F78"/>
    <w:rsid w:val="005E380B"/>
    <w:rsid w:val="00642E53"/>
    <w:rsid w:val="0085417F"/>
    <w:rsid w:val="00A01E1F"/>
    <w:rsid w:val="00A07AE0"/>
    <w:rsid w:val="00B82FD9"/>
    <w:rsid w:val="00C47B81"/>
    <w:rsid w:val="00ED3FF3"/>
    <w:rsid w:val="00F76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DB144"/>
  <w15:docId w15:val="{D6480E55-85EA-485D-9618-B7A34D132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spacing w:before="480"/>
      <w:outlineLvl w:val="0"/>
    </w:pPr>
    <w:rPr>
      <w:b/>
      <w:color w:val="345A8A"/>
      <w:sz w:val="32"/>
      <w:szCs w:val="32"/>
    </w:rPr>
  </w:style>
  <w:style w:type="paragraph" w:styleId="Heading2">
    <w:name w:val="heading 2"/>
    <w:basedOn w:val="Normal"/>
    <w:next w:val="Normal"/>
    <w:pPr>
      <w:spacing w:before="200"/>
      <w:outlineLvl w:val="1"/>
    </w:pPr>
    <w:rPr>
      <w:b/>
      <w:color w:val="4F81BD"/>
      <w:sz w:val="26"/>
      <w:szCs w:val="26"/>
    </w:rPr>
  </w:style>
  <w:style w:type="paragraph" w:styleId="Heading3">
    <w:name w:val="heading 3"/>
    <w:basedOn w:val="Normal"/>
    <w:next w:val="Normal"/>
    <w:pPr>
      <w:spacing w:before="200"/>
      <w:outlineLvl w:val="2"/>
    </w:pPr>
    <w:rPr>
      <w:b/>
      <w:color w:val="4F81BD"/>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5B9BD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bacp.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aipc.net.au"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unsellingconnection.com" TargetMode="External"/><Relationship Id="rId11" Type="http://schemas.openxmlformats.org/officeDocument/2006/relationships/hyperlink" Target="https://www.simplypsychology.org" TargetMode="External"/><Relationship Id="rId5" Type="http://schemas.openxmlformats.org/officeDocument/2006/relationships/hyperlink" Target="http://www.bacp.co.uk" TargetMode="External"/><Relationship Id="rId10" Type="http://schemas.openxmlformats.org/officeDocument/2006/relationships/hyperlink" Target="http://www.counsellingconnection.com" TargetMode="External"/><Relationship Id="rId4" Type="http://schemas.openxmlformats.org/officeDocument/2006/relationships/webSettings" Target="webSettings.xml"/><Relationship Id="rId9" Type="http://schemas.openxmlformats.org/officeDocument/2006/relationships/hyperlink" Target="http://www.aipc.net.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14</Pages>
  <Words>2508</Words>
  <Characters>14301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sibanda winet</dc:creator>
  <cp:lastModifiedBy>sibanda winet</cp:lastModifiedBy>
  <cp:revision>4</cp:revision>
  <dcterms:created xsi:type="dcterms:W3CDTF">2018-03-28T20:05:00Z</dcterms:created>
  <dcterms:modified xsi:type="dcterms:W3CDTF">2018-03-28T20:28:00Z</dcterms:modified>
</cp:coreProperties>
</file>