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D0921" w:rsidRPr="00B37F86" w:rsidRDefault="00202353" w:rsidP="00B37F86">
      <w:pPr>
        <w:spacing w:line="480" w:lineRule="auto"/>
        <w:rPr>
          <w:b/>
          <w:sz w:val="24"/>
          <w:szCs w:val="24"/>
        </w:rPr>
      </w:pPr>
      <w:r w:rsidRPr="00B37F86">
        <w:rPr>
          <w:b/>
          <w:sz w:val="24"/>
          <w:szCs w:val="24"/>
        </w:rPr>
        <w:t>Dudo de Saint Quentin</w:t>
      </w:r>
      <w:r w:rsidR="003721E8" w:rsidRPr="00B37F86">
        <w:rPr>
          <w:b/>
          <w:sz w:val="24"/>
          <w:szCs w:val="24"/>
        </w:rPr>
        <w:t xml:space="preserve"> – </w:t>
      </w:r>
      <w:r w:rsidR="003721E8" w:rsidRPr="00B37F86">
        <w:rPr>
          <w:b/>
          <w:i/>
          <w:sz w:val="24"/>
          <w:szCs w:val="24"/>
        </w:rPr>
        <w:t>Historia Normannorum</w:t>
      </w:r>
      <w:r w:rsidR="003721E8" w:rsidRPr="00B37F86">
        <w:rPr>
          <w:b/>
          <w:sz w:val="24"/>
          <w:szCs w:val="24"/>
        </w:rPr>
        <w:t xml:space="preserve">, Chapter Ten: Rollo sees the town of </w:t>
      </w:r>
      <w:r w:rsidR="00B11A68" w:rsidRPr="00B37F86">
        <w:rPr>
          <w:b/>
          <w:sz w:val="24"/>
          <w:szCs w:val="24"/>
        </w:rPr>
        <w:t>Rouen</w:t>
      </w:r>
      <w:r w:rsidR="003721E8" w:rsidRPr="00B37F86">
        <w:rPr>
          <w:b/>
          <w:sz w:val="24"/>
          <w:szCs w:val="24"/>
        </w:rPr>
        <w:t xml:space="preserve"> and determines to settle there in fulfilment </w:t>
      </w:r>
      <w:r w:rsidR="00500F1F" w:rsidRPr="00B37F86">
        <w:rPr>
          <w:b/>
          <w:sz w:val="24"/>
          <w:szCs w:val="24"/>
        </w:rPr>
        <w:t>of his dream-vision</w:t>
      </w:r>
    </w:p>
    <w:p w:rsidR="00202353" w:rsidRDefault="00202353" w:rsidP="00B37F86">
      <w:pPr>
        <w:spacing w:line="480" w:lineRule="auto"/>
        <w:rPr>
          <w:sz w:val="24"/>
          <w:szCs w:val="24"/>
        </w:rPr>
      </w:pPr>
    </w:p>
    <w:p w:rsidR="008F4613" w:rsidRDefault="00C17752" w:rsidP="00B37F86">
      <w:pPr>
        <w:spacing w:line="480" w:lineRule="auto"/>
      </w:pPr>
      <w:r>
        <w:t>This extract is</w:t>
      </w:r>
      <w:r w:rsidR="005963F7">
        <w:t xml:space="preserve"> taken</w:t>
      </w:r>
      <w:r>
        <w:t xml:space="preserve"> from the </w:t>
      </w:r>
      <w:r w:rsidR="007F193D">
        <w:rPr>
          <w:i/>
        </w:rPr>
        <w:t>Historia Normannorum</w:t>
      </w:r>
      <w:r w:rsidR="007F193D">
        <w:t xml:space="preserve"> </w:t>
      </w:r>
      <w:r w:rsidR="00547DD0" w:rsidRPr="005963F7">
        <w:t>written</w:t>
      </w:r>
      <w:r w:rsidR="00547DD0">
        <w:t xml:space="preserve"> by Dudo de Saint Quentin </w:t>
      </w:r>
      <w:r w:rsidR="007F193D">
        <w:t>in the late t</w:t>
      </w:r>
      <w:r w:rsidR="00B6776E">
        <w:t>e</w:t>
      </w:r>
      <w:r w:rsidR="007F193D">
        <w:t xml:space="preserve">nth and early eleventh </w:t>
      </w:r>
      <w:r w:rsidR="00B6776E">
        <w:t>centuries</w:t>
      </w:r>
      <w:r w:rsidR="00CD4C11">
        <w:t>.</w:t>
      </w:r>
      <w:r w:rsidR="004B1E92">
        <w:t xml:space="preserve"> Dudo was commissioned to write a dynastic history</w:t>
      </w:r>
      <w:r w:rsidR="0056096D">
        <w:t xml:space="preserve"> for the D</w:t>
      </w:r>
      <w:r w:rsidR="004B1E92">
        <w:t xml:space="preserve">ukes of Normandy </w:t>
      </w:r>
      <w:r w:rsidR="0056096D">
        <w:t>by Richard I, C</w:t>
      </w:r>
      <w:r w:rsidR="004B1E92">
        <w:t>ount of Rouen</w:t>
      </w:r>
      <w:r w:rsidR="008C1F0A">
        <w:t xml:space="preserve"> a</w:t>
      </w:r>
      <w:r w:rsidR="00A94851">
        <w:t xml:space="preserve">s a </w:t>
      </w:r>
      <w:r w:rsidR="009332CA">
        <w:t>monument</w:t>
      </w:r>
      <w:r w:rsidR="00A94851">
        <w:t xml:space="preserve"> to his father William Longsword and his grandfather Rollo</w:t>
      </w:r>
      <w:r w:rsidR="00B86F50">
        <w:t xml:space="preserve"> a</w:t>
      </w:r>
      <w:r w:rsidR="00500F1F">
        <w:t>n</w:t>
      </w:r>
      <w:r w:rsidR="00B86F50">
        <w:t xml:space="preserve">d to legitimise the </w:t>
      </w:r>
      <w:r w:rsidR="00EE5BD8">
        <w:t>position of the emerging Norman</w:t>
      </w:r>
      <w:r w:rsidR="00B86F50">
        <w:t xml:space="preserve"> </w:t>
      </w:r>
      <w:r w:rsidR="00EE5BD8">
        <w:t>dynasty</w:t>
      </w:r>
      <w:r w:rsidR="00A94851">
        <w:t xml:space="preserve">. </w:t>
      </w:r>
      <w:r w:rsidR="00BF7B7B">
        <w:t>T</w:t>
      </w:r>
      <w:r w:rsidR="00844DEC">
        <w:t>his</w:t>
      </w:r>
      <w:r w:rsidR="00BF7B7B">
        <w:t xml:space="preserve"> chronicle</w:t>
      </w:r>
      <w:r w:rsidR="00844DEC">
        <w:t xml:space="preserve"> marks a b</w:t>
      </w:r>
      <w:r w:rsidR="006017C5">
        <w:t>reak from</w:t>
      </w:r>
      <w:r w:rsidR="007C2EA0">
        <w:t xml:space="preserve"> the</w:t>
      </w:r>
      <w:r w:rsidR="00BF7B7B">
        <w:t xml:space="preserve"> traditional</w:t>
      </w:r>
      <w:r w:rsidR="006017C5">
        <w:t xml:space="preserve"> </w:t>
      </w:r>
      <w:r w:rsidR="0039249D">
        <w:t>Scandinavian</w:t>
      </w:r>
      <w:r w:rsidR="006017C5">
        <w:t xml:space="preserve"> memorial stone to</w:t>
      </w:r>
      <w:r w:rsidR="0094059A">
        <w:t xml:space="preserve"> the Carolingian style of written Latin records.</w:t>
      </w:r>
      <w:r w:rsidR="001E2A23">
        <w:rPr>
          <w:rStyle w:val="FootnoteReference"/>
        </w:rPr>
        <w:footnoteReference w:id="1"/>
      </w:r>
      <w:r w:rsidR="0094059A">
        <w:t xml:space="preserve"> </w:t>
      </w:r>
      <w:r w:rsidR="00815B5C">
        <w:t>Dudo</w:t>
      </w:r>
      <w:r w:rsidR="00292647">
        <w:t xml:space="preserve">, himself a </w:t>
      </w:r>
      <w:r w:rsidR="00F85B19">
        <w:t>F</w:t>
      </w:r>
      <w:r w:rsidR="00292647">
        <w:t>rank,</w:t>
      </w:r>
      <w:r w:rsidR="006017C5">
        <w:t xml:space="preserve"> </w:t>
      </w:r>
      <w:r w:rsidR="0087051F">
        <w:t>wa</w:t>
      </w:r>
      <w:r w:rsidR="006017C5">
        <w:t xml:space="preserve">s a </w:t>
      </w:r>
      <w:r w:rsidR="00724F2F">
        <w:t>‘</w:t>
      </w:r>
      <w:r w:rsidR="00E81907">
        <w:t xml:space="preserve">well trained </w:t>
      </w:r>
      <w:r w:rsidR="00844DEC">
        <w:t>administrator</w:t>
      </w:r>
      <w:r w:rsidR="006460FA">
        <w:t xml:space="preserve">’ in the service </w:t>
      </w:r>
      <w:r w:rsidR="00D740A2">
        <w:t>o</w:t>
      </w:r>
      <w:r w:rsidR="006460FA">
        <w:t xml:space="preserve">f </w:t>
      </w:r>
      <w:r w:rsidR="00D740A2">
        <w:t>Adalbert</w:t>
      </w:r>
      <w:r w:rsidR="00A12958">
        <w:t xml:space="preserve"> I of Vermandois.</w:t>
      </w:r>
      <w:r w:rsidR="00724F2F">
        <w:rPr>
          <w:rStyle w:val="FootnoteReference"/>
        </w:rPr>
        <w:footnoteReference w:id="2"/>
      </w:r>
      <w:r w:rsidR="00E81907">
        <w:t xml:space="preserve"> </w:t>
      </w:r>
      <w:r w:rsidR="00252E75">
        <w:t xml:space="preserve">The way the </w:t>
      </w:r>
      <w:r w:rsidR="00C2047F">
        <w:rPr>
          <w:i/>
        </w:rPr>
        <w:t>Historia Normannorum</w:t>
      </w:r>
      <w:r w:rsidR="00C2047F">
        <w:t xml:space="preserve"> </w:t>
      </w:r>
      <w:r w:rsidR="005A1A12">
        <w:t xml:space="preserve">is structured reflects biblical and classical epics. </w:t>
      </w:r>
      <w:r w:rsidR="00B56ACC">
        <w:t xml:space="preserve">It is </w:t>
      </w:r>
      <w:r w:rsidR="006320DB">
        <w:t>a</w:t>
      </w:r>
      <w:r w:rsidR="00B56ACC">
        <w:t xml:space="preserve"> story </w:t>
      </w:r>
      <w:r w:rsidR="006320DB">
        <w:t>in which</w:t>
      </w:r>
      <w:r w:rsidR="00B56ACC">
        <w:t xml:space="preserve"> ‘</w:t>
      </w:r>
      <w:r w:rsidR="006320DB">
        <w:t>…</w:t>
      </w:r>
      <w:r w:rsidR="00B56ACC">
        <w:t xml:space="preserve">a </w:t>
      </w:r>
      <w:r w:rsidR="006320DB">
        <w:t>p</w:t>
      </w:r>
      <w:r w:rsidR="00EE3728">
        <w:t>eople chosen by G</w:t>
      </w:r>
      <w:r w:rsidR="00B56ACC">
        <w:t xml:space="preserve">od </w:t>
      </w:r>
      <w:r w:rsidR="00EE3728">
        <w:t>won with Go</w:t>
      </w:r>
      <w:r w:rsidR="006320DB">
        <w:t xml:space="preserve">d’s help a kingdom of their own…the </w:t>
      </w:r>
      <w:r w:rsidR="00EE3728">
        <w:t>Norman</w:t>
      </w:r>
      <w:r w:rsidR="006320DB">
        <w:t xml:space="preserve"> dukes, </w:t>
      </w:r>
      <w:r w:rsidR="00EA20F8">
        <w:t>like the Hebrew ru</w:t>
      </w:r>
      <w:r w:rsidR="004A1AEE">
        <w:t>l</w:t>
      </w:r>
      <w:r w:rsidR="00EA20F8">
        <w:t>ers</w:t>
      </w:r>
      <w:r w:rsidR="009E50B3">
        <w:t xml:space="preserve"> </w:t>
      </w:r>
      <w:r w:rsidR="00EA20F8">
        <w:t xml:space="preserve">of old, </w:t>
      </w:r>
      <w:r w:rsidR="009E50B3">
        <w:t>had to lead their p</w:t>
      </w:r>
      <w:r w:rsidR="00EE3728">
        <w:t>e</w:t>
      </w:r>
      <w:r w:rsidR="009E50B3">
        <w:t>ople</w:t>
      </w:r>
      <w:r w:rsidR="00EE3728">
        <w:t xml:space="preserve"> </w:t>
      </w:r>
      <w:r w:rsidR="009E50B3">
        <w:t>both into the promised land and out of paganism…’</w:t>
      </w:r>
      <w:r w:rsidR="009E50B3">
        <w:rPr>
          <w:rStyle w:val="FootnoteReference"/>
        </w:rPr>
        <w:footnoteReference w:id="3"/>
      </w:r>
      <w:r w:rsidR="00EE5BD8">
        <w:t xml:space="preserve"> </w:t>
      </w:r>
    </w:p>
    <w:p w:rsidR="00C04D65" w:rsidRDefault="00C04D65" w:rsidP="00B37F86">
      <w:pPr>
        <w:spacing w:line="480" w:lineRule="auto"/>
      </w:pPr>
    </w:p>
    <w:p w:rsidR="009F079A" w:rsidRDefault="008F4613" w:rsidP="00B37F86">
      <w:pPr>
        <w:spacing w:line="480" w:lineRule="auto"/>
      </w:pPr>
      <w:r w:rsidRPr="006D0492">
        <w:t>Cha</w:t>
      </w:r>
      <w:r w:rsidR="00A972C8" w:rsidRPr="006D0492">
        <w:t>pter Ten</w:t>
      </w:r>
      <w:r w:rsidRPr="006D0492">
        <w:t xml:space="preserve"> of the </w:t>
      </w:r>
      <w:r w:rsidRPr="006D0492">
        <w:rPr>
          <w:i/>
        </w:rPr>
        <w:t>Historia Normannorum</w:t>
      </w:r>
      <w:r w:rsidRPr="006D0492">
        <w:t xml:space="preserve"> opens with an </w:t>
      </w:r>
      <w:r w:rsidR="00753566" w:rsidRPr="006D0492">
        <w:t>intrinsically</w:t>
      </w:r>
      <w:r w:rsidRPr="006D0492">
        <w:t xml:space="preserve"> Christian</w:t>
      </w:r>
      <w:r w:rsidR="009A108E" w:rsidRPr="006D0492">
        <w:t xml:space="preserve"> </w:t>
      </w:r>
      <w:r w:rsidR="006D0492" w:rsidRPr="006D0492">
        <w:t>date and use of</w:t>
      </w:r>
      <w:r w:rsidRPr="006D0492">
        <w:t xml:space="preserve"> language that underlines the journey Rollo takes to </w:t>
      </w:r>
      <w:r w:rsidR="00753566" w:rsidRPr="006D0492">
        <w:t xml:space="preserve">conversion. </w:t>
      </w:r>
      <w:r w:rsidR="006640F7" w:rsidRPr="006D0492">
        <w:t xml:space="preserve">Rollo forsakes the river Schelde, a </w:t>
      </w:r>
      <w:r w:rsidR="000C20D7" w:rsidRPr="006D0492">
        <w:t>symbol</w:t>
      </w:r>
      <w:r w:rsidR="006640F7" w:rsidRPr="006D0492">
        <w:t xml:space="preserve"> </w:t>
      </w:r>
      <w:r w:rsidR="000C20D7" w:rsidRPr="006D0492">
        <w:t>o</w:t>
      </w:r>
      <w:r w:rsidR="006640F7" w:rsidRPr="006D0492">
        <w:t xml:space="preserve">f his pagan and </w:t>
      </w:r>
      <w:r w:rsidR="000C20D7" w:rsidRPr="006D0492">
        <w:t>Viking</w:t>
      </w:r>
      <w:r w:rsidR="006640F7" w:rsidRPr="006D0492">
        <w:t xml:space="preserve"> heritage</w:t>
      </w:r>
      <w:r w:rsidR="005D78A6" w:rsidRPr="006D0492">
        <w:t>. H</w:t>
      </w:r>
      <w:r w:rsidR="000C20D7" w:rsidRPr="006D0492">
        <w:t>e</w:t>
      </w:r>
      <w:r w:rsidR="006640F7" w:rsidRPr="006D0492">
        <w:t xml:space="preserve"> </w:t>
      </w:r>
      <w:r w:rsidR="005D78A6" w:rsidRPr="006D0492">
        <w:t xml:space="preserve">then </w:t>
      </w:r>
      <w:r w:rsidR="006640F7" w:rsidRPr="006D0492">
        <w:t>traverses the sea, symbolic of a change and evocative of a j</w:t>
      </w:r>
      <w:r w:rsidR="005D78A6" w:rsidRPr="006D0492">
        <w:t xml:space="preserve">ourney to a new state of being. Finally </w:t>
      </w:r>
      <w:r w:rsidR="000C20D7" w:rsidRPr="006D0492">
        <w:t>he</w:t>
      </w:r>
      <w:r w:rsidR="006640F7" w:rsidRPr="006D0492">
        <w:t xml:space="preserve"> arrives in Normandy on the banks of the river </w:t>
      </w:r>
      <w:r w:rsidR="00940212" w:rsidRPr="006D0492">
        <w:t>S</w:t>
      </w:r>
      <w:r w:rsidR="006640F7" w:rsidRPr="006D0492">
        <w:t xml:space="preserve">eine which is described here as a promised land. </w:t>
      </w:r>
      <w:r w:rsidR="002E450F" w:rsidRPr="006D0492">
        <w:t xml:space="preserve">Dudo then continues more </w:t>
      </w:r>
      <w:r w:rsidR="009A5845" w:rsidRPr="006D0492">
        <w:t>specifically to tell about the abbey of Saint Pe</w:t>
      </w:r>
      <w:r w:rsidR="002E450F" w:rsidRPr="006D0492">
        <w:t xml:space="preserve">ter at </w:t>
      </w:r>
      <w:r w:rsidR="001310B3" w:rsidRPr="006D0492">
        <w:t xml:space="preserve">Jumièges </w:t>
      </w:r>
      <w:r w:rsidR="00715714" w:rsidRPr="006D0492">
        <w:t>on</w:t>
      </w:r>
      <w:r w:rsidR="001B2EE7" w:rsidRPr="006D0492">
        <w:t xml:space="preserve"> one of the bends in the Seine. </w:t>
      </w:r>
      <w:r w:rsidR="00F9042D">
        <w:t xml:space="preserve">As he approaches </w:t>
      </w:r>
      <w:r w:rsidR="001310B3" w:rsidRPr="006D0492">
        <w:t xml:space="preserve">Jumièges </w:t>
      </w:r>
      <w:r w:rsidR="009A5845" w:rsidRPr="006D0492">
        <w:t>Rollo</w:t>
      </w:r>
      <w:r w:rsidR="001829A7" w:rsidRPr="006D0492">
        <w:t xml:space="preserve"> does </w:t>
      </w:r>
      <w:r w:rsidR="009A5845" w:rsidRPr="006D0492">
        <w:t>the</w:t>
      </w:r>
      <w:r w:rsidR="001829A7" w:rsidRPr="006D0492">
        <w:t xml:space="preserve"> </w:t>
      </w:r>
      <w:r w:rsidR="009A5845" w:rsidRPr="006D0492">
        <w:t>rather</w:t>
      </w:r>
      <w:r w:rsidR="001829A7" w:rsidRPr="006D0492">
        <w:t xml:space="preserve"> un-</w:t>
      </w:r>
      <w:r w:rsidR="009A5845" w:rsidRPr="006D0492">
        <w:t>Viking</w:t>
      </w:r>
      <w:r w:rsidR="001829A7" w:rsidRPr="006D0492">
        <w:t xml:space="preserve"> action of hesitating to linger at the abbey and decides to not sack the ‘embellished abodes of monkish habitation’ </w:t>
      </w:r>
      <w:r w:rsidR="0028494F" w:rsidRPr="006D0492">
        <w:t>but instead to sail</w:t>
      </w:r>
      <w:r w:rsidR="001829A7" w:rsidRPr="006D0492">
        <w:t xml:space="preserve"> to the other side of the </w:t>
      </w:r>
      <w:r w:rsidR="001829A7" w:rsidRPr="006D0492">
        <w:lastRenderedPageBreak/>
        <w:t xml:space="preserve">river. </w:t>
      </w:r>
      <w:r w:rsidR="00FE76A0" w:rsidRPr="006D0492">
        <w:t>The fact that the</w:t>
      </w:r>
      <w:r w:rsidR="006002BF" w:rsidRPr="006D0492">
        <w:t xml:space="preserve"> monastery of Jumièges </w:t>
      </w:r>
      <w:r w:rsidR="007F5EE0" w:rsidRPr="006D0492">
        <w:t>i</w:t>
      </w:r>
      <w:r w:rsidR="00FE76A0" w:rsidRPr="006D0492">
        <w:t>s dedicated to Saint</w:t>
      </w:r>
      <w:r w:rsidR="00FE76A0">
        <w:t xml:space="preserve"> Peter</w:t>
      </w:r>
      <w:r w:rsidR="00670BF5">
        <w:t xml:space="preserve"> is a gift to Dudo. It would not have been lost on his medieval audience that</w:t>
      </w:r>
      <w:r w:rsidR="001218E1">
        <w:t xml:space="preserve"> Saint P</w:t>
      </w:r>
      <w:r w:rsidR="006002BF">
        <w:t xml:space="preserve">eter, Christ’s rock and the founder of his church, </w:t>
      </w:r>
      <w:r w:rsidR="00670BF5">
        <w:t>is also</w:t>
      </w:r>
      <w:r w:rsidR="006002BF">
        <w:t xml:space="preserve"> the holder of the keys to Heaven</w:t>
      </w:r>
      <w:r w:rsidR="00670BF5">
        <w:t xml:space="preserve"> and has been recognised as such by Rollo in his act to move away from the abbey</w:t>
      </w:r>
      <w:r w:rsidR="006002BF">
        <w:t>.</w:t>
      </w:r>
      <w:r w:rsidR="00670BF5">
        <w:t xml:space="preserve"> This can easily be interpreted as a move by Saint Peter to intercede on behalf of God to play a part in the conversion of Rollo.</w:t>
      </w:r>
      <w:r w:rsidR="006002BF">
        <w:t xml:space="preserve"> </w:t>
      </w:r>
      <w:r w:rsidR="00670BF5">
        <w:t xml:space="preserve">This turn from temptation and the act of crossing to the Seine’s opposite bank </w:t>
      </w:r>
      <w:r w:rsidR="00770260">
        <w:t xml:space="preserve">also </w:t>
      </w:r>
      <w:r w:rsidR="00670BF5">
        <w:t>evokes biblical imagery of the crossing of the River Jordan, whose waters can cleanse through baptism.</w:t>
      </w:r>
    </w:p>
    <w:p w:rsidR="006002BF" w:rsidRDefault="006002BF" w:rsidP="00B37F86">
      <w:pPr>
        <w:spacing w:line="480" w:lineRule="auto"/>
      </w:pPr>
    </w:p>
    <w:p w:rsidR="008F4613" w:rsidRDefault="00E037DF" w:rsidP="00B37F86">
      <w:pPr>
        <w:spacing w:line="480" w:lineRule="auto"/>
      </w:pPr>
      <w:r>
        <w:t xml:space="preserve">Dudo </w:t>
      </w:r>
      <w:r w:rsidR="00F6277C">
        <w:t>then</w:t>
      </w:r>
      <w:r>
        <w:t xml:space="preserve"> describes how </w:t>
      </w:r>
      <w:r w:rsidR="009B07BA">
        <w:t>Rollo</w:t>
      </w:r>
      <w:r>
        <w:t xml:space="preserve"> </w:t>
      </w:r>
      <w:r w:rsidR="009F079A">
        <w:t>lands</w:t>
      </w:r>
      <w:r w:rsidR="000232E5">
        <w:t xml:space="preserve"> at a </w:t>
      </w:r>
      <w:r w:rsidR="006A500F">
        <w:t>location opposite Jumièges</w:t>
      </w:r>
      <w:r w:rsidR="009F079A">
        <w:t xml:space="preserve"> and places the remains of </w:t>
      </w:r>
      <w:r w:rsidR="000232E5">
        <w:t>Sain</w:t>
      </w:r>
      <w:r w:rsidR="009F079A">
        <w:t xml:space="preserve">t </w:t>
      </w:r>
      <w:r w:rsidR="000232E5">
        <w:t>H</w:t>
      </w:r>
      <w:r w:rsidR="008C0447">
        <w:t xml:space="preserve">ameltrude upon </w:t>
      </w:r>
      <w:proofErr w:type="gramStart"/>
      <w:r w:rsidR="008C0447">
        <w:t>the alter</w:t>
      </w:r>
      <w:proofErr w:type="gramEnd"/>
      <w:r w:rsidR="008C0447">
        <w:t xml:space="preserve"> in</w:t>
      </w:r>
      <w:r w:rsidR="009F079A">
        <w:t xml:space="preserve"> the chapel of </w:t>
      </w:r>
      <w:r w:rsidR="00757232">
        <w:t>Sain</w:t>
      </w:r>
      <w:r w:rsidR="009F079A">
        <w:t xml:space="preserve">t </w:t>
      </w:r>
      <w:r w:rsidR="009B07BA">
        <w:t>V</w:t>
      </w:r>
      <w:r w:rsidR="009F079A">
        <w:t xml:space="preserve">edast. </w:t>
      </w:r>
      <w:r w:rsidR="00BF1C94">
        <w:t xml:space="preserve">This hardly seems a credible account. </w:t>
      </w:r>
      <w:r w:rsidR="007D1F98">
        <w:t xml:space="preserve">A much more </w:t>
      </w:r>
      <w:r w:rsidR="00411E70">
        <w:t>probable</w:t>
      </w:r>
      <w:r w:rsidR="007D1F98">
        <w:t xml:space="preserve"> explan</w:t>
      </w:r>
      <w:r w:rsidR="009B07BA">
        <w:t xml:space="preserve">ation is that the relics of </w:t>
      </w:r>
      <w:r w:rsidR="000232E5">
        <w:t xml:space="preserve">Saint Hameltrude </w:t>
      </w:r>
      <w:r w:rsidR="007D1F98">
        <w:t xml:space="preserve">were brought by monks fleeing Viking raids </w:t>
      </w:r>
      <w:r w:rsidR="00832617">
        <w:t>on monastic communities of</w:t>
      </w:r>
      <w:r w:rsidR="007D1F98">
        <w:t xml:space="preserve"> the </w:t>
      </w:r>
      <w:r w:rsidR="00760390">
        <w:t>C</w:t>
      </w:r>
      <w:r w:rsidR="00C04D65">
        <w:t>o</w:t>
      </w:r>
      <w:r w:rsidR="00A44B00">
        <w:t>tentin peninsula in the 880s.</w:t>
      </w:r>
      <w:r w:rsidR="00A44B00">
        <w:rPr>
          <w:rStyle w:val="FootnoteReference"/>
        </w:rPr>
        <w:footnoteReference w:id="4"/>
      </w:r>
      <w:r w:rsidR="009B07BA">
        <w:t xml:space="preserve"> By this device </w:t>
      </w:r>
      <w:r w:rsidR="00815B5C">
        <w:t>Dudo</w:t>
      </w:r>
      <w:r w:rsidR="009B07BA">
        <w:t xml:space="preserve"> is inserting Rollo into local religious </w:t>
      </w:r>
      <w:r w:rsidR="000D5C35">
        <w:t>tradition</w:t>
      </w:r>
      <w:r w:rsidR="009B07BA">
        <w:t xml:space="preserve"> and legend establishing </w:t>
      </w:r>
      <w:r w:rsidR="005C0F6C">
        <w:t>him</w:t>
      </w:r>
      <w:r w:rsidR="009B07BA">
        <w:t xml:space="preserve"> as a benefactor of the local church before he is even baptised. </w:t>
      </w:r>
    </w:p>
    <w:p w:rsidR="0051601A" w:rsidRDefault="0051601A" w:rsidP="00B37F86">
      <w:pPr>
        <w:spacing w:line="480" w:lineRule="auto"/>
      </w:pPr>
    </w:p>
    <w:p w:rsidR="0051601A" w:rsidRPr="006A1FD7" w:rsidRDefault="0051601A" w:rsidP="00B37F86">
      <w:pPr>
        <w:spacing w:line="480" w:lineRule="auto"/>
      </w:pPr>
      <w:r>
        <w:t xml:space="preserve">Having begun the chapter in the style of an allegorical journey followed by a quasi-hagiographical </w:t>
      </w:r>
      <w:r w:rsidR="00403920">
        <w:t>account of the translation of relics of a virginal saint</w:t>
      </w:r>
      <w:r w:rsidR="00727C95">
        <w:t>,</w:t>
      </w:r>
      <w:r w:rsidR="00403920">
        <w:t xml:space="preserve"> Dudo </w:t>
      </w:r>
      <w:r w:rsidR="00A041AA">
        <w:t xml:space="preserve">now gives credence and legitimacy to his account by </w:t>
      </w:r>
      <w:r w:rsidR="00C108F3">
        <w:t>moving on</w:t>
      </w:r>
      <w:r w:rsidR="00403920">
        <w:t xml:space="preserve"> to </w:t>
      </w:r>
      <w:r w:rsidR="00F90565">
        <w:t>a more</w:t>
      </w:r>
      <w:r w:rsidR="001F1939">
        <w:t xml:space="preserve"> </w:t>
      </w:r>
      <w:r w:rsidR="00567046">
        <w:t>historical</w:t>
      </w:r>
      <w:r w:rsidR="00F90565">
        <w:t xml:space="preserve"> description of the </w:t>
      </w:r>
      <w:r w:rsidR="00403920">
        <w:t xml:space="preserve">event of Rollo’s meeting with </w:t>
      </w:r>
      <w:r w:rsidR="00567046">
        <w:t>A</w:t>
      </w:r>
      <w:r w:rsidR="00403920">
        <w:t xml:space="preserve">rchbishop Franco of Rouen. </w:t>
      </w:r>
      <w:r w:rsidR="00F90565">
        <w:t>In reality Franco was</w:t>
      </w:r>
      <w:r w:rsidR="00C04D65">
        <w:t xml:space="preserve"> made</w:t>
      </w:r>
      <w:r w:rsidR="00F90565">
        <w:t xml:space="preserve"> archbishop of </w:t>
      </w:r>
      <w:r w:rsidR="00B63067">
        <w:t>Rouen</w:t>
      </w:r>
      <w:r w:rsidR="00F90565">
        <w:t xml:space="preserve"> </w:t>
      </w:r>
      <w:r w:rsidR="00DD4228">
        <w:t xml:space="preserve">in </w:t>
      </w:r>
      <w:r w:rsidR="00C04D65">
        <w:t>911,</w:t>
      </w:r>
      <w:r w:rsidR="006D2E6B">
        <w:t xml:space="preserve"> though</w:t>
      </w:r>
      <w:r w:rsidR="00C04D65">
        <w:t xml:space="preserve"> </w:t>
      </w:r>
      <w:r w:rsidR="004033A4">
        <w:t>arguably</w:t>
      </w:r>
      <w:r w:rsidR="007653B0">
        <w:t xml:space="preserve"> this </w:t>
      </w:r>
      <w:r w:rsidR="00FD796F">
        <w:t>inaccuracy</w:t>
      </w:r>
      <w:r w:rsidR="00C04D65">
        <w:t xml:space="preserve"> </w:t>
      </w:r>
      <w:r w:rsidR="001F1A2D">
        <w:t>is of little importance</w:t>
      </w:r>
      <w:r w:rsidR="00B33B8C">
        <w:t xml:space="preserve">. </w:t>
      </w:r>
      <w:r w:rsidR="00C04D65">
        <w:t xml:space="preserve">By using, or misusing, </w:t>
      </w:r>
      <w:r w:rsidR="009534A8" w:rsidRPr="006A1FD7">
        <w:t xml:space="preserve">an historical </w:t>
      </w:r>
      <w:r w:rsidR="009D2457" w:rsidRPr="006A1FD7">
        <w:t xml:space="preserve">episode it strengthens Dudo’s </w:t>
      </w:r>
      <w:r w:rsidR="00C01B65" w:rsidRPr="006A1FD7">
        <w:t>narrative</w:t>
      </w:r>
      <w:r w:rsidR="009534A8" w:rsidRPr="006A1FD7">
        <w:t xml:space="preserve">. </w:t>
      </w:r>
      <w:r w:rsidR="00DD4228" w:rsidRPr="006A1FD7">
        <w:t xml:space="preserve"> </w:t>
      </w:r>
    </w:p>
    <w:p w:rsidR="006002BF" w:rsidRPr="006A1FD7" w:rsidRDefault="006002BF" w:rsidP="00B37F86">
      <w:pPr>
        <w:spacing w:line="480" w:lineRule="auto"/>
      </w:pPr>
    </w:p>
    <w:p w:rsidR="00646901" w:rsidRDefault="00032A72" w:rsidP="00B37F86">
      <w:pPr>
        <w:spacing w:line="480" w:lineRule="auto"/>
      </w:pPr>
      <w:r w:rsidRPr="006A1FD7">
        <w:lastRenderedPageBreak/>
        <w:t>The historian</w:t>
      </w:r>
      <w:r w:rsidR="003F28E8" w:rsidRPr="006A1FD7">
        <w:t xml:space="preserve"> Benjamin Pohl</w:t>
      </w:r>
      <w:r w:rsidRPr="006A1FD7">
        <w:t xml:space="preserve"> </w:t>
      </w:r>
      <w:r w:rsidR="005D3AB5" w:rsidRPr="006A1FD7">
        <w:t>in his book</w:t>
      </w:r>
      <w:r w:rsidR="006A1FD7" w:rsidRPr="006A1FD7">
        <w:rPr>
          <w:rFonts w:eastAsia="Times New Roman" w:cs="Arial"/>
          <w:bCs/>
          <w:i/>
          <w:kern w:val="36"/>
          <w:lang w:eastAsia="en-GB"/>
        </w:rPr>
        <w:t xml:space="preserve"> Dudo of Saint-Quentin's Historia Normannorum</w:t>
      </w:r>
      <w:r w:rsidR="006A1FD7" w:rsidRPr="00D656E9">
        <w:rPr>
          <w:rFonts w:eastAsia="Times New Roman" w:cs="Arial"/>
          <w:bCs/>
          <w:i/>
          <w:kern w:val="36"/>
          <w:lang w:eastAsia="en-GB"/>
        </w:rPr>
        <w:t>: </w:t>
      </w:r>
      <w:r w:rsidR="006A1FD7" w:rsidRPr="006A1FD7">
        <w:rPr>
          <w:rFonts w:eastAsia="Times New Roman" w:cs="Arial"/>
          <w:i/>
          <w:kern w:val="36"/>
          <w:lang w:eastAsia="en-GB"/>
        </w:rPr>
        <w:t>Tradition, Innovation and Memory</w:t>
      </w:r>
      <w:r w:rsidR="006A1FD7" w:rsidRPr="006A1FD7">
        <w:t xml:space="preserve"> </w:t>
      </w:r>
      <w:r w:rsidR="00E47633" w:rsidRPr="006A1FD7">
        <w:t>discusses how the audience of D</w:t>
      </w:r>
      <w:r w:rsidR="000E3A81" w:rsidRPr="006A1FD7">
        <w:t>udo</w:t>
      </w:r>
      <w:r w:rsidR="00E47633" w:rsidRPr="006A1FD7">
        <w:t>’s work would</w:t>
      </w:r>
      <w:r w:rsidR="000E3A81" w:rsidRPr="006A1FD7">
        <w:t xml:space="preserve"> draw </w:t>
      </w:r>
      <w:r w:rsidR="00E47633" w:rsidRPr="006A1FD7">
        <w:t>parallels</w:t>
      </w:r>
      <w:r w:rsidR="000E3A81" w:rsidRPr="006A1FD7">
        <w:t xml:space="preserve"> between </w:t>
      </w:r>
      <w:r w:rsidR="00E47633" w:rsidRPr="006A1FD7">
        <w:t>Rollo</w:t>
      </w:r>
      <w:r w:rsidR="000E3A81" w:rsidRPr="006A1FD7">
        <w:t xml:space="preserve"> and Constantine</w:t>
      </w:r>
      <w:r w:rsidR="00E47633" w:rsidRPr="006A1FD7">
        <w:t xml:space="preserve"> giving weight to the concept of a Norman dynasty and empire with </w:t>
      </w:r>
      <w:r w:rsidR="00FA2FD1" w:rsidRPr="006A1FD7">
        <w:t>Rouen</w:t>
      </w:r>
      <w:r w:rsidR="00E47633" w:rsidRPr="006A1FD7">
        <w:t xml:space="preserve"> seen as a second </w:t>
      </w:r>
      <w:r w:rsidR="00FA2FD1" w:rsidRPr="006A1FD7">
        <w:t>Rome</w:t>
      </w:r>
      <w:r w:rsidR="00DD0E56" w:rsidRPr="006A1FD7">
        <w:t>, the city of Saint Peter</w:t>
      </w:r>
      <w:r w:rsidR="00E47633" w:rsidRPr="006A1FD7">
        <w:t>.</w:t>
      </w:r>
      <w:r w:rsidR="003671FF">
        <w:rPr>
          <w:rStyle w:val="FootnoteReference"/>
        </w:rPr>
        <w:footnoteReference w:id="5"/>
      </w:r>
      <w:r w:rsidR="00E47633" w:rsidRPr="006A1FD7">
        <w:t xml:space="preserve"> </w:t>
      </w:r>
      <w:r w:rsidR="00FA2FD1" w:rsidRPr="006A1FD7">
        <w:t xml:space="preserve">Coincidentally Constantine is also linked with the </w:t>
      </w:r>
      <w:r w:rsidR="00DD0E56" w:rsidRPr="006A1FD7">
        <w:t xml:space="preserve">city of York whose minster is also dedicated to </w:t>
      </w:r>
      <w:r w:rsidR="00FA2FD1" w:rsidRPr="006A1FD7">
        <w:t xml:space="preserve">Saint Peter. </w:t>
      </w:r>
      <w:r w:rsidR="00A1268E" w:rsidRPr="006A1FD7">
        <w:t xml:space="preserve">In the </w:t>
      </w:r>
      <w:r w:rsidR="00A1268E" w:rsidRPr="006A1FD7">
        <w:rPr>
          <w:i/>
        </w:rPr>
        <w:t>Historia Normannorum</w:t>
      </w:r>
      <w:r w:rsidR="00A1268E" w:rsidRPr="006A1FD7">
        <w:t xml:space="preserve"> </w:t>
      </w:r>
      <w:r w:rsidR="00EE168F" w:rsidRPr="006A1FD7">
        <w:t>Dudo also des</w:t>
      </w:r>
      <w:r w:rsidR="008F01EF" w:rsidRPr="006A1FD7">
        <w:t xml:space="preserve">cribes the ruined city of Rouen, evoking images of the sacking of Rome. Both cities here have been laid waste by Germanic pagan forces. </w:t>
      </w:r>
    </w:p>
    <w:p w:rsidR="00ED0BD4" w:rsidRDefault="00ED0BD4" w:rsidP="00B37F86">
      <w:pPr>
        <w:spacing w:line="480" w:lineRule="auto"/>
      </w:pPr>
    </w:p>
    <w:p w:rsidR="00150752" w:rsidRDefault="00AD0FA0" w:rsidP="00B37F86">
      <w:pPr>
        <w:spacing w:line="480" w:lineRule="auto"/>
      </w:pPr>
      <w:r>
        <w:t>In the event that Dudo’s</w:t>
      </w:r>
      <w:r w:rsidR="00ED0BD4">
        <w:t xml:space="preserve"> </w:t>
      </w:r>
      <w:r>
        <w:t>audience has not fully comprehended the message conveyed through his narrative Dudo</w:t>
      </w:r>
      <w:r w:rsidR="00ED0BD4">
        <w:t xml:space="preserve"> </w:t>
      </w:r>
      <w:r>
        <w:t xml:space="preserve">now adds an </w:t>
      </w:r>
      <w:r w:rsidRPr="00150752">
        <w:rPr>
          <w:i/>
        </w:rPr>
        <w:t>apostrophe</w:t>
      </w:r>
      <w:r>
        <w:t xml:space="preserve"> in order to </w:t>
      </w:r>
      <w:r w:rsidR="00ED0BD4">
        <w:t xml:space="preserve">make this explicitly clear. </w:t>
      </w:r>
      <w:r w:rsidR="00150752">
        <w:t xml:space="preserve">In this </w:t>
      </w:r>
      <w:r w:rsidR="00150752" w:rsidRPr="00150752">
        <w:rPr>
          <w:i/>
        </w:rPr>
        <w:t>apostrophe</w:t>
      </w:r>
      <w:r w:rsidR="00150752">
        <w:t xml:space="preserve"> Rollo is clearly established as a legitimate Christian</w:t>
      </w:r>
      <w:r w:rsidR="00552BC9">
        <w:t xml:space="preserve"> leader and</w:t>
      </w:r>
      <w:r w:rsidR="00A51585">
        <w:t xml:space="preserve"> the</w:t>
      </w:r>
      <w:r w:rsidR="00552BC9">
        <w:t xml:space="preserve"> legitimate Duke of Normandy and Count of </w:t>
      </w:r>
      <w:r w:rsidR="005014B9">
        <w:t>Rouen</w:t>
      </w:r>
      <w:r w:rsidR="00552BC9">
        <w:t xml:space="preserve">. </w:t>
      </w:r>
      <w:r w:rsidR="00150752">
        <w:t>Rollo</w:t>
      </w:r>
      <w:r w:rsidR="002D522B">
        <w:t>’s own</w:t>
      </w:r>
      <w:r w:rsidR="00150752">
        <w:t xml:space="preserve"> acceptance of this </w:t>
      </w:r>
      <w:r w:rsidR="00886837">
        <w:t>fate given to him by God and his willingness to be</w:t>
      </w:r>
      <w:r w:rsidR="00590C5F">
        <w:t xml:space="preserve"> an instrument of God </w:t>
      </w:r>
      <w:r w:rsidR="00555603">
        <w:t xml:space="preserve">has biblical </w:t>
      </w:r>
      <w:r w:rsidR="00D72C6F">
        <w:t>resonances</w:t>
      </w:r>
      <w:r w:rsidR="00555603">
        <w:t xml:space="preserve"> with th</w:t>
      </w:r>
      <w:r w:rsidR="00D72C6F">
        <w:t>e B</w:t>
      </w:r>
      <w:r w:rsidR="00555603">
        <w:t xml:space="preserve">ook of </w:t>
      </w:r>
      <w:r w:rsidR="00D72C6F">
        <w:t>Judith</w:t>
      </w:r>
      <w:r w:rsidR="00555603">
        <w:t xml:space="preserve"> in the</w:t>
      </w:r>
      <w:r w:rsidR="00690216">
        <w:t xml:space="preserve"> O</w:t>
      </w:r>
      <w:r w:rsidR="009521A3">
        <w:t xml:space="preserve">ld </w:t>
      </w:r>
      <w:r w:rsidR="00690216">
        <w:t>T</w:t>
      </w:r>
      <w:r w:rsidR="009521A3">
        <w:t xml:space="preserve">estament. </w:t>
      </w:r>
      <w:r w:rsidR="00135B9E">
        <w:t xml:space="preserve">The success of </w:t>
      </w:r>
      <w:r w:rsidR="005305AC">
        <w:t>Rouen, and</w:t>
      </w:r>
      <w:r w:rsidR="00135B9E">
        <w:t xml:space="preserve"> by extension the success of the dukes of Normandy, are th</w:t>
      </w:r>
      <w:r w:rsidR="005305AC">
        <w:t>e</w:t>
      </w:r>
      <w:r w:rsidR="00135B9E">
        <w:t xml:space="preserve"> gift of </w:t>
      </w:r>
      <w:r w:rsidR="002E6D00">
        <w:t>Christ</w:t>
      </w:r>
      <w:r w:rsidR="00BD13F4">
        <w:t>.</w:t>
      </w:r>
      <w:r w:rsidR="005F557B">
        <w:t xml:space="preserve"> </w:t>
      </w:r>
      <w:r w:rsidR="00820161">
        <w:t xml:space="preserve">The </w:t>
      </w:r>
      <w:r w:rsidR="00820161">
        <w:rPr>
          <w:i/>
        </w:rPr>
        <w:t>apostrophe</w:t>
      </w:r>
      <w:r w:rsidR="00820161">
        <w:t xml:space="preserve"> stresses baptism and the </w:t>
      </w:r>
      <w:r w:rsidR="00ED6F62">
        <w:t xml:space="preserve">cleansing from leprosy, the previous </w:t>
      </w:r>
      <w:r w:rsidR="007772BC">
        <w:t>pagan</w:t>
      </w:r>
      <w:r w:rsidR="00ED6F62">
        <w:t xml:space="preserve"> life followed by a </w:t>
      </w:r>
      <w:r w:rsidR="007772BC">
        <w:t>Christian</w:t>
      </w:r>
      <w:r w:rsidR="00ED6F62">
        <w:t xml:space="preserve"> life. </w:t>
      </w:r>
      <w:r w:rsidR="00FE51F8">
        <w:t xml:space="preserve">Rollo </w:t>
      </w:r>
      <w:r w:rsidR="00B6198A">
        <w:t>is</w:t>
      </w:r>
      <w:r w:rsidR="00FE51F8">
        <w:t xml:space="preserve"> referred to as a </w:t>
      </w:r>
      <w:r w:rsidR="00B6198A">
        <w:t>superior</w:t>
      </w:r>
      <w:r w:rsidR="00FE51F8">
        <w:t xml:space="preserve"> </w:t>
      </w:r>
      <w:r w:rsidR="00B6198A">
        <w:t>l</w:t>
      </w:r>
      <w:r w:rsidR="00FE51F8">
        <w:t>e</w:t>
      </w:r>
      <w:r w:rsidR="00B6198A">
        <w:t>a</w:t>
      </w:r>
      <w:r w:rsidR="00FE51F8">
        <w:t>der whose followers are themselves ‘renewed in the font’</w:t>
      </w:r>
      <w:r w:rsidR="00B6198A">
        <w:t xml:space="preserve">. It </w:t>
      </w:r>
      <w:r w:rsidR="00637713">
        <w:t>is R</w:t>
      </w:r>
      <w:r w:rsidR="00B6198A">
        <w:t xml:space="preserve">ollo who is responsible for the successful </w:t>
      </w:r>
      <w:r w:rsidR="009B4F1C">
        <w:t>Norman</w:t>
      </w:r>
      <w:r w:rsidR="00B6198A">
        <w:t xml:space="preserve"> dynasty, based in </w:t>
      </w:r>
      <w:r w:rsidR="009B4F1C">
        <w:t>Rouen</w:t>
      </w:r>
      <w:r w:rsidR="00B6198A">
        <w:t xml:space="preserve">, for his conversion from paganism to </w:t>
      </w:r>
      <w:r w:rsidR="009B4F1C">
        <w:t>Christianity</w:t>
      </w:r>
      <w:r w:rsidR="00B6198A">
        <w:t xml:space="preserve"> and this makes his </w:t>
      </w:r>
      <w:r w:rsidR="009B4F1C">
        <w:t>descendants</w:t>
      </w:r>
      <w:r w:rsidR="00B6198A">
        <w:t xml:space="preserve"> acceptable not only </w:t>
      </w:r>
      <w:r w:rsidR="005E26A2">
        <w:t xml:space="preserve">within </w:t>
      </w:r>
      <w:proofErr w:type="spellStart"/>
      <w:r w:rsidR="009B4F1C">
        <w:t>Francia</w:t>
      </w:r>
      <w:proofErr w:type="spellEnd"/>
      <w:r w:rsidR="00B6198A">
        <w:t xml:space="preserve"> but </w:t>
      </w:r>
      <w:r w:rsidR="009C5E92">
        <w:t xml:space="preserve">throughout medieval </w:t>
      </w:r>
      <w:r w:rsidR="00B6198A">
        <w:t xml:space="preserve">Christendom. </w:t>
      </w:r>
      <w:r w:rsidR="00213354">
        <w:t xml:space="preserve">This mythology has rehabilitated the Norman </w:t>
      </w:r>
      <w:r w:rsidR="009B4F1C">
        <w:t>Vikings</w:t>
      </w:r>
      <w:r w:rsidR="00213354">
        <w:t xml:space="preserve">. </w:t>
      </w:r>
      <w:r w:rsidR="00637713">
        <w:t xml:space="preserve">Rollo </w:t>
      </w:r>
      <w:r w:rsidR="008039A1">
        <w:t>i</w:t>
      </w:r>
      <w:r w:rsidR="005B4791">
        <w:t>s also shown as a superior</w:t>
      </w:r>
      <w:r w:rsidR="00637713">
        <w:t xml:space="preserve"> </w:t>
      </w:r>
      <w:r w:rsidR="005B4791">
        <w:t>temporal</w:t>
      </w:r>
      <w:r w:rsidR="00637713">
        <w:t xml:space="preserve"> leader, he </w:t>
      </w:r>
      <w:r w:rsidR="005B4791">
        <w:t>provides</w:t>
      </w:r>
      <w:r w:rsidR="00637713">
        <w:t xml:space="preserve"> what a medieval le</w:t>
      </w:r>
      <w:r w:rsidR="005B4791">
        <w:t>a</w:t>
      </w:r>
      <w:r w:rsidR="00637713">
        <w:t xml:space="preserve">der must provide: laws, </w:t>
      </w:r>
      <w:r w:rsidR="000E66FA">
        <w:t xml:space="preserve">alliances, </w:t>
      </w:r>
      <w:r w:rsidR="003E4876">
        <w:t>rights</w:t>
      </w:r>
      <w:r w:rsidR="000E66FA">
        <w:t>, duties, order, and ‘fear of strict penalty’</w:t>
      </w:r>
      <w:r w:rsidR="003E4876">
        <w:t>. This brings peace</w:t>
      </w:r>
      <w:r w:rsidR="00655956">
        <w:t xml:space="preserve"> ‘in the coming time of your descendants </w:t>
      </w:r>
      <w:proofErr w:type="gramStart"/>
      <w:r w:rsidR="00655956">
        <w:t>Fierce</w:t>
      </w:r>
      <w:proofErr w:type="gramEnd"/>
      <w:r w:rsidR="00655956">
        <w:t xml:space="preserve"> ages will grow tame’. </w:t>
      </w:r>
      <w:r w:rsidR="005B4791">
        <w:t xml:space="preserve">In this Rollo gives a pattern to his descendants on how to </w:t>
      </w:r>
      <w:r w:rsidR="00AE76DB">
        <w:t xml:space="preserve">lead a well administered </w:t>
      </w:r>
      <w:r w:rsidR="00DE53FE">
        <w:t xml:space="preserve">state </w:t>
      </w:r>
      <w:r w:rsidR="00312D33">
        <w:t>with good order and</w:t>
      </w:r>
      <w:r w:rsidR="00F85AEB">
        <w:t xml:space="preserve"> good</w:t>
      </w:r>
      <w:r w:rsidR="00312D33">
        <w:t xml:space="preserve"> </w:t>
      </w:r>
      <w:r w:rsidR="00F85AEB">
        <w:t xml:space="preserve">lordship ad with </w:t>
      </w:r>
      <w:r w:rsidR="00F85AEB">
        <w:lastRenderedPageBreak/>
        <w:t xml:space="preserve">stability through lawfulness and </w:t>
      </w:r>
      <w:r w:rsidR="00D50B48">
        <w:t>Christian</w:t>
      </w:r>
      <w:r w:rsidR="00F85AEB">
        <w:t xml:space="preserve"> principles. This is in stark contrast to the previous ‘ungodly fury’ </w:t>
      </w:r>
      <w:r w:rsidR="00D50B48">
        <w:t xml:space="preserve">of the former pagan </w:t>
      </w:r>
      <w:r w:rsidR="003F77A2">
        <w:t xml:space="preserve">threat. </w:t>
      </w:r>
    </w:p>
    <w:p w:rsidR="009440A6" w:rsidRDefault="009440A6" w:rsidP="00B37F86">
      <w:pPr>
        <w:spacing w:line="480" w:lineRule="auto"/>
      </w:pPr>
    </w:p>
    <w:p w:rsidR="008970A8" w:rsidRPr="006A1FD7" w:rsidRDefault="00C77E9F" w:rsidP="00B37F86">
      <w:pPr>
        <w:spacing w:line="480" w:lineRule="auto"/>
      </w:pPr>
      <w:r>
        <w:t xml:space="preserve">Dudo’s aim through his </w:t>
      </w:r>
      <w:r w:rsidRPr="006A1FD7">
        <w:rPr>
          <w:i/>
        </w:rPr>
        <w:t>Historia Normannorum</w:t>
      </w:r>
      <w:r>
        <w:t xml:space="preserve"> is to legitimise the Norman d</w:t>
      </w:r>
      <w:r w:rsidR="005D0A09">
        <w:t>ynasty and in this section cent</w:t>
      </w:r>
      <w:r>
        <w:t>red o</w:t>
      </w:r>
      <w:r w:rsidR="00DF1CA8">
        <w:t>n</w:t>
      </w:r>
      <w:r>
        <w:t xml:space="preserve"> Rollo we can see how this has been done. </w:t>
      </w:r>
      <w:r w:rsidR="0033604B">
        <w:t xml:space="preserve">This is a successful piece of propaganda and </w:t>
      </w:r>
      <w:r>
        <w:t xml:space="preserve">Dudo’s </w:t>
      </w:r>
      <w:r w:rsidR="004A64E0">
        <w:t>achievement</w:t>
      </w:r>
      <w:r>
        <w:t xml:space="preserve"> can be measured </w:t>
      </w:r>
      <w:r w:rsidR="004A64E0">
        <w:t xml:space="preserve">not only in the large number of surviving </w:t>
      </w:r>
      <w:r w:rsidR="00E73FD4">
        <w:t>manuscripts</w:t>
      </w:r>
      <w:r w:rsidR="004A64E0">
        <w:t xml:space="preserve"> </w:t>
      </w:r>
      <w:r w:rsidR="00E73FD4">
        <w:t>and</w:t>
      </w:r>
      <w:r w:rsidR="004A64E0">
        <w:t xml:space="preserve"> </w:t>
      </w:r>
      <w:r>
        <w:t xml:space="preserve">the reworking of his </w:t>
      </w:r>
      <w:r w:rsidR="00E73FD4">
        <w:t>popular chronicle</w:t>
      </w:r>
      <w:r>
        <w:t xml:space="preserve"> by </w:t>
      </w:r>
      <w:r w:rsidR="00E73FD4">
        <w:t>William</w:t>
      </w:r>
      <w:r>
        <w:t xml:space="preserve"> of </w:t>
      </w:r>
      <w:r w:rsidR="00E73FD4">
        <w:t>Jumièges b</w:t>
      </w:r>
      <w:r>
        <w:t>ut also</w:t>
      </w:r>
      <w:r w:rsidR="00E73FD4">
        <w:t xml:space="preserve"> </w:t>
      </w:r>
      <w:r w:rsidR="00E572F0">
        <w:t xml:space="preserve">in the </w:t>
      </w:r>
      <w:r w:rsidR="009E2A69">
        <w:t>subsequent history of the Normans</w:t>
      </w:r>
      <w:r w:rsidR="00E73FD4">
        <w:t xml:space="preserve">, as seen in the conquest of </w:t>
      </w:r>
      <w:r w:rsidR="00E162F1">
        <w:t>S</w:t>
      </w:r>
      <w:r w:rsidR="00E73FD4">
        <w:t xml:space="preserve">outhern Italy and </w:t>
      </w:r>
      <w:r w:rsidR="00E162F1">
        <w:t>Sicily</w:t>
      </w:r>
      <w:r w:rsidR="009E2A69">
        <w:t xml:space="preserve">. </w:t>
      </w:r>
      <w:r w:rsidR="00E73FD4">
        <w:t>We see the influence of Dudo’</w:t>
      </w:r>
      <w:r w:rsidR="00E162F1">
        <w:t xml:space="preserve">s work in the creation of </w:t>
      </w:r>
      <w:r w:rsidR="00C12BB0">
        <w:t>w</w:t>
      </w:r>
      <w:r w:rsidR="00E162F1">
        <w:t xml:space="preserve">hat might be considered a Norman mythology </w:t>
      </w:r>
      <w:r w:rsidR="008F7DB8">
        <w:t xml:space="preserve">throughout the </w:t>
      </w:r>
      <w:r w:rsidR="008970A8">
        <w:t>Norman period with th</w:t>
      </w:r>
      <w:r w:rsidR="006C6E6F">
        <w:t xml:space="preserve">e emphasis placed on Normandy as a </w:t>
      </w:r>
      <w:proofErr w:type="gramStart"/>
      <w:r w:rsidR="006C6E6F">
        <w:t>promised land</w:t>
      </w:r>
      <w:proofErr w:type="gramEnd"/>
      <w:r w:rsidR="006C6E6F">
        <w:t xml:space="preserve"> and Rouen as a second Rome </w:t>
      </w:r>
      <w:r w:rsidR="008970A8">
        <w:t>being integral to</w:t>
      </w:r>
      <w:r w:rsidR="00352886">
        <w:t xml:space="preserve"> </w:t>
      </w:r>
      <w:r w:rsidR="002828BD">
        <w:t>Norman</w:t>
      </w:r>
      <w:r w:rsidR="00352886">
        <w:t xml:space="preserve"> identity</w:t>
      </w:r>
      <w:r w:rsidR="008970A8">
        <w:t>.</w:t>
      </w:r>
    </w:p>
    <w:p w:rsidR="00BB5B82" w:rsidRDefault="00BB5B82" w:rsidP="00B37F86">
      <w:pPr>
        <w:spacing w:line="480" w:lineRule="auto"/>
      </w:pPr>
      <w:r w:rsidRPr="006A1FD7">
        <w:t xml:space="preserve"> </w:t>
      </w: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CF682E" w:rsidRDefault="00CF682E" w:rsidP="00B37F86">
      <w:pPr>
        <w:spacing w:line="480" w:lineRule="auto"/>
      </w:pPr>
    </w:p>
    <w:p w:rsidR="00F9042D" w:rsidRDefault="00F9042D" w:rsidP="00B37F86">
      <w:pPr>
        <w:spacing w:line="480" w:lineRule="auto"/>
      </w:pPr>
    </w:p>
    <w:p w:rsidR="00F9042D" w:rsidRPr="00CF682E" w:rsidRDefault="00F9042D" w:rsidP="00B37F86">
      <w:pPr>
        <w:spacing w:line="480" w:lineRule="auto"/>
        <w:rPr>
          <w:b/>
          <w:sz w:val="28"/>
          <w:szCs w:val="28"/>
        </w:rPr>
      </w:pPr>
      <w:r w:rsidRPr="00CF682E">
        <w:rPr>
          <w:b/>
          <w:sz w:val="28"/>
          <w:szCs w:val="28"/>
        </w:rPr>
        <w:lastRenderedPageBreak/>
        <w:t>Bibliography</w:t>
      </w:r>
      <w:bookmarkStart w:id="0" w:name="_GoBack"/>
      <w:bookmarkEnd w:id="0"/>
    </w:p>
    <w:p w:rsidR="00F9042D" w:rsidRPr="00051DF9" w:rsidRDefault="00F9042D" w:rsidP="00B37F86">
      <w:pPr>
        <w:spacing w:line="480" w:lineRule="auto"/>
        <w:rPr>
          <w:sz w:val="24"/>
          <w:szCs w:val="24"/>
        </w:rPr>
      </w:pPr>
    </w:p>
    <w:p w:rsidR="00F9042D" w:rsidRDefault="00F9042D" w:rsidP="00B37F86">
      <w:pPr>
        <w:spacing w:line="480" w:lineRule="auto"/>
        <w:rPr>
          <w:sz w:val="24"/>
          <w:szCs w:val="24"/>
        </w:rPr>
      </w:pPr>
    </w:p>
    <w:p w:rsidR="00F9042D" w:rsidRPr="00325D71" w:rsidRDefault="00F9042D" w:rsidP="00B37F8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Bates, David, </w:t>
      </w:r>
      <w:r>
        <w:rPr>
          <w:i/>
          <w:sz w:val="24"/>
          <w:szCs w:val="24"/>
        </w:rPr>
        <w:t>Normandy Before 1066</w:t>
      </w:r>
      <w:r>
        <w:rPr>
          <w:sz w:val="24"/>
          <w:szCs w:val="24"/>
        </w:rPr>
        <w:t>, (New York: Longman, 1982).</w:t>
      </w:r>
    </w:p>
    <w:p w:rsidR="00F9042D" w:rsidRPr="00603104" w:rsidRDefault="00F9042D" w:rsidP="00B37F86">
      <w:pPr>
        <w:spacing w:line="480" w:lineRule="auto"/>
        <w:rPr>
          <w:sz w:val="24"/>
          <w:szCs w:val="24"/>
        </w:rPr>
      </w:pPr>
    </w:p>
    <w:p w:rsidR="00F9042D" w:rsidRPr="002C70DB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  <w:r w:rsidRPr="00603104">
        <w:rPr>
          <w:rFonts w:asciiTheme="minorHAnsi" w:hAnsiTheme="minorHAnsi"/>
          <w:b w:val="0"/>
          <w:sz w:val="24"/>
          <w:szCs w:val="24"/>
        </w:rPr>
        <w:t xml:space="preserve">Baudin, Pierre, </w:t>
      </w:r>
      <w:r>
        <w:rPr>
          <w:rStyle w:val="fn"/>
          <w:rFonts w:asciiTheme="minorHAnsi" w:hAnsiTheme="minorHAnsi" w:cs="Arial"/>
          <w:b w:val="0"/>
          <w:i/>
          <w:sz w:val="24"/>
          <w:szCs w:val="24"/>
        </w:rPr>
        <w:t>La première Normandie (X</w:t>
      </w:r>
      <w:r>
        <w:rPr>
          <w:rStyle w:val="fn"/>
          <w:rFonts w:asciiTheme="minorHAnsi" w:hAnsiTheme="minorHAnsi" w:cs="Arial"/>
          <w:b w:val="0"/>
          <w:i/>
          <w:sz w:val="24"/>
          <w:szCs w:val="24"/>
          <w:vertAlign w:val="superscript"/>
        </w:rPr>
        <w:t>e</w:t>
      </w:r>
      <w:r>
        <w:rPr>
          <w:rStyle w:val="fn"/>
          <w:rFonts w:asciiTheme="minorHAnsi" w:hAnsiTheme="minorHAnsi" w:cs="Arial"/>
          <w:b w:val="0"/>
          <w:i/>
          <w:sz w:val="24"/>
          <w:szCs w:val="24"/>
        </w:rPr>
        <w:t>-XI</w:t>
      </w:r>
      <w:r>
        <w:rPr>
          <w:rStyle w:val="fn"/>
          <w:rFonts w:asciiTheme="minorHAnsi" w:hAnsiTheme="minorHAnsi" w:cs="Arial"/>
          <w:b w:val="0"/>
          <w:i/>
          <w:sz w:val="24"/>
          <w:szCs w:val="24"/>
          <w:vertAlign w:val="superscript"/>
        </w:rPr>
        <w:t>e</w:t>
      </w:r>
      <w:r w:rsidRPr="00603104">
        <w:rPr>
          <w:rStyle w:val="fn"/>
          <w:rFonts w:asciiTheme="minorHAnsi" w:hAnsiTheme="minorHAnsi" w:cs="Arial"/>
          <w:b w:val="0"/>
          <w:i/>
          <w:sz w:val="24"/>
          <w:szCs w:val="24"/>
        </w:rPr>
        <w:t xml:space="preserve"> siècles)</w:t>
      </w:r>
      <w:r w:rsidRPr="00603104">
        <w:rPr>
          <w:rFonts w:asciiTheme="minorHAnsi" w:hAnsiTheme="minorHAnsi" w:cs="Arial"/>
          <w:b w:val="0"/>
          <w:i/>
          <w:sz w:val="24"/>
          <w:szCs w:val="24"/>
        </w:rPr>
        <w:t>: </w:t>
      </w:r>
      <w:r w:rsidRPr="00603104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 xml:space="preserve">sur les </w:t>
      </w:r>
      <w:r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 xml:space="preserve">frontières de la haute </w:t>
      </w:r>
      <w:r w:rsidRPr="004E5637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 xml:space="preserve">Normandie: identité </w:t>
      </w:r>
      <w:proofErr w:type="gramStart"/>
      <w:r w:rsidRPr="004E5637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>et</w:t>
      </w:r>
      <w:proofErr w:type="gramEnd"/>
      <w:r w:rsidRPr="004E5637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 xml:space="preserve"> </w:t>
      </w:r>
      <w:r w:rsidRPr="002C70DB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>construction d'une principauté</w:t>
      </w:r>
      <w:r w:rsidRPr="002C70DB">
        <w:rPr>
          <w:rStyle w:val="subtitle"/>
          <w:rFonts w:asciiTheme="minorHAnsi" w:hAnsiTheme="minorHAnsi" w:cs="Arial"/>
          <w:b w:val="0"/>
          <w:bCs w:val="0"/>
          <w:sz w:val="24"/>
          <w:szCs w:val="24"/>
        </w:rPr>
        <w:t xml:space="preserve"> (Caen: Presses </w:t>
      </w:r>
      <w:proofErr w:type="spellStart"/>
      <w:r w:rsidRPr="002C70DB">
        <w:rPr>
          <w:rStyle w:val="subtitle"/>
          <w:rFonts w:asciiTheme="minorHAnsi" w:hAnsiTheme="minorHAnsi" w:cs="Arial"/>
          <w:b w:val="0"/>
          <w:bCs w:val="0"/>
          <w:sz w:val="24"/>
          <w:szCs w:val="24"/>
        </w:rPr>
        <w:t>Universitaires</w:t>
      </w:r>
      <w:proofErr w:type="spellEnd"/>
      <w:r w:rsidRPr="002C70DB">
        <w:rPr>
          <w:rStyle w:val="subtitle"/>
          <w:rFonts w:asciiTheme="minorHAnsi" w:hAnsiTheme="minorHAnsi" w:cs="Arial"/>
          <w:b w:val="0"/>
          <w:bCs w:val="0"/>
          <w:sz w:val="24"/>
          <w:szCs w:val="24"/>
        </w:rPr>
        <w:t xml:space="preserve"> de Caen, 2004).</w:t>
      </w:r>
    </w:p>
    <w:p w:rsidR="00F9042D" w:rsidRPr="002C70DB" w:rsidRDefault="00F9042D" w:rsidP="00B37F86">
      <w:pPr>
        <w:spacing w:line="480" w:lineRule="auto"/>
        <w:rPr>
          <w:sz w:val="24"/>
          <w:szCs w:val="24"/>
        </w:rPr>
      </w:pPr>
    </w:p>
    <w:p w:rsidR="00F9042D" w:rsidRPr="004E5637" w:rsidRDefault="00F9042D" w:rsidP="00B37F86">
      <w:pPr>
        <w:shd w:val="clear" w:color="auto" w:fill="FFFFFF"/>
        <w:spacing w:after="0" w:line="480" w:lineRule="auto"/>
        <w:rPr>
          <w:rFonts w:eastAsia="Times New Roman" w:cs="Arial"/>
          <w:bCs/>
          <w:kern w:val="36"/>
          <w:sz w:val="24"/>
          <w:szCs w:val="24"/>
          <w:lang w:eastAsia="en-GB"/>
        </w:rPr>
      </w:pPr>
      <w:r w:rsidRPr="004E5637">
        <w:rPr>
          <w:rFonts w:eastAsia="Times New Roman" w:cs="Arial"/>
          <w:sz w:val="24"/>
          <w:szCs w:val="24"/>
          <w:lang w:eastAsia="en-GB"/>
        </w:rPr>
        <w:t>Bueno</w:t>
      </w:r>
      <w:r w:rsidRPr="002C70DB">
        <w:rPr>
          <w:rFonts w:eastAsia="Times New Roman" w:cs="Arial"/>
          <w:sz w:val="24"/>
          <w:szCs w:val="24"/>
          <w:lang w:eastAsia="en-GB"/>
        </w:rPr>
        <w:t>,</w:t>
      </w:r>
      <w:r w:rsidRPr="002C70DB">
        <w:rPr>
          <w:rFonts w:eastAsia="Times New Roman" w:cs="Arial"/>
          <w:bCs/>
          <w:kern w:val="36"/>
          <w:sz w:val="24"/>
          <w:szCs w:val="24"/>
          <w:lang w:eastAsia="en-GB"/>
        </w:rPr>
        <w:t xml:space="preserve"> </w:t>
      </w:r>
      <w:r w:rsidRPr="004E5637">
        <w:rPr>
          <w:rFonts w:eastAsia="Times New Roman" w:cs="Arial"/>
          <w:sz w:val="24"/>
          <w:szCs w:val="24"/>
          <w:lang w:eastAsia="en-GB"/>
        </w:rPr>
        <w:t>Irene</w:t>
      </w:r>
      <w:r w:rsidRPr="002C70DB">
        <w:rPr>
          <w:rFonts w:eastAsia="Times New Roman" w:cs="Arial"/>
          <w:sz w:val="24"/>
          <w:szCs w:val="24"/>
          <w:lang w:eastAsia="en-GB"/>
        </w:rPr>
        <w:t>, ‘</w:t>
      </w:r>
      <w:r w:rsidRPr="004E5637">
        <w:rPr>
          <w:rFonts w:eastAsia="Times New Roman" w:cs="Arial"/>
          <w:bCs/>
          <w:i/>
          <w:kern w:val="36"/>
          <w:sz w:val="24"/>
          <w:szCs w:val="24"/>
          <w:lang w:eastAsia="en-GB"/>
        </w:rPr>
        <w:t>False Prophets and Ravening Wolves: Biblical Exegesis as a Tool against Heretics in Jacques Fournier's "</w:t>
      </w:r>
      <w:proofErr w:type="spellStart"/>
      <w:r w:rsidRPr="004E5637">
        <w:rPr>
          <w:rFonts w:eastAsia="Times New Roman" w:cs="Arial"/>
          <w:bCs/>
          <w:i/>
          <w:kern w:val="36"/>
          <w:sz w:val="24"/>
          <w:szCs w:val="24"/>
          <w:lang w:eastAsia="en-GB"/>
        </w:rPr>
        <w:t>Postilla</w:t>
      </w:r>
      <w:proofErr w:type="spellEnd"/>
      <w:r w:rsidRPr="004E5637">
        <w:rPr>
          <w:rFonts w:eastAsia="Times New Roman" w:cs="Arial"/>
          <w:bCs/>
          <w:i/>
          <w:kern w:val="36"/>
          <w:sz w:val="24"/>
          <w:szCs w:val="24"/>
          <w:lang w:eastAsia="en-GB"/>
        </w:rPr>
        <w:t>" on Matthew</w:t>
      </w:r>
      <w:r w:rsidRPr="002C70DB">
        <w:rPr>
          <w:rFonts w:eastAsia="Times New Roman" w:cs="Arial"/>
          <w:bCs/>
          <w:kern w:val="36"/>
          <w:sz w:val="24"/>
          <w:szCs w:val="24"/>
          <w:lang w:eastAsia="en-GB"/>
        </w:rPr>
        <w:t xml:space="preserve">’ in </w:t>
      </w:r>
      <w:r w:rsidRPr="002C70DB">
        <w:rPr>
          <w:rFonts w:eastAsia="Times New Roman" w:cs="Arial"/>
          <w:i/>
          <w:iCs/>
          <w:sz w:val="24"/>
          <w:szCs w:val="24"/>
          <w:lang w:eastAsia="en-GB"/>
        </w:rPr>
        <w:t>Speculum</w:t>
      </w:r>
      <w:r w:rsidRPr="002C70DB">
        <w:rPr>
          <w:rFonts w:eastAsia="Times New Roman" w:cs="Arial"/>
          <w:bCs/>
          <w:kern w:val="36"/>
          <w:sz w:val="24"/>
          <w:szCs w:val="24"/>
          <w:lang w:eastAsia="en-GB"/>
        </w:rPr>
        <w:t xml:space="preserve"> </w:t>
      </w:r>
      <w:r w:rsidRPr="004E5637">
        <w:rPr>
          <w:rFonts w:eastAsia="Times New Roman" w:cs="Arial"/>
          <w:sz w:val="24"/>
          <w:szCs w:val="24"/>
          <w:lang w:eastAsia="en-GB"/>
        </w:rPr>
        <w:t>Vol. 89, No. 1 (</w:t>
      </w:r>
      <w:r w:rsidRPr="002C70DB">
        <w:rPr>
          <w:rFonts w:eastAsia="Times New Roman" w:cs="Arial"/>
          <w:sz w:val="24"/>
          <w:szCs w:val="24"/>
          <w:lang w:eastAsia="en-GB"/>
        </w:rPr>
        <w:t>January</w:t>
      </w:r>
      <w:r w:rsidRPr="004E5637">
        <w:rPr>
          <w:rFonts w:eastAsia="Times New Roman" w:cs="Arial"/>
          <w:sz w:val="24"/>
          <w:szCs w:val="24"/>
          <w:lang w:eastAsia="en-GB"/>
        </w:rPr>
        <w:t xml:space="preserve"> 2014), pp. 35-65</w:t>
      </w:r>
      <w:r w:rsidRPr="002C70DB">
        <w:rPr>
          <w:rFonts w:eastAsia="Times New Roman" w:cs="Arial"/>
          <w:sz w:val="24"/>
          <w:szCs w:val="24"/>
          <w:lang w:eastAsia="en-GB"/>
        </w:rPr>
        <w:t>.</w:t>
      </w:r>
    </w:p>
    <w:p w:rsidR="00F9042D" w:rsidRPr="002C70DB" w:rsidRDefault="00F9042D" w:rsidP="00B37F86">
      <w:pPr>
        <w:spacing w:line="480" w:lineRule="auto"/>
        <w:rPr>
          <w:sz w:val="24"/>
          <w:szCs w:val="24"/>
        </w:rPr>
      </w:pPr>
    </w:p>
    <w:p w:rsidR="00F9042D" w:rsidRPr="002C70DB" w:rsidRDefault="00F9042D" w:rsidP="00B37F86">
      <w:pPr>
        <w:spacing w:line="480" w:lineRule="auto"/>
        <w:rPr>
          <w:sz w:val="24"/>
          <w:szCs w:val="24"/>
        </w:rPr>
      </w:pPr>
    </w:p>
    <w:p w:rsidR="00F9042D" w:rsidRPr="002C70DB" w:rsidRDefault="00F9042D" w:rsidP="00B37F86">
      <w:pPr>
        <w:spacing w:line="480" w:lineRule="auto"/>
        <w:rPr>
          <w:sz w:val="24"/>
          <w:szCs w:val="24"/>
        </w:rPr>
      </w:pPr>
      <w:r w:rsidRPr="002C70DB">
        <w:rPr>
          <w:sz w:val="24"/>
          <w:szCs w:val="24"/>
        </w:rPr>
        <w:t xml:space="preserve">Davis, R. H. C., </w:t>
      </w:r>
      <w:proofErr w:type="gramStart"/>
      <w:r w:rsidRPr="002C70DB">
        <w:rPr>
          <w:i/>
          <w:sz w:val="24"/>
          <w:szCs w:val="24"/>
        </w:rPr>
        <w:t>The</w:t>
      </w:r>
      <w:proofErr w:type="gramEnd"/>
      <w:r w:rsidRPr="002C70DB">
        <w:rPr>
          <w:i/>
          <w:sz w:val="24"/>
          <w:szCs w:val="24"/>
        </w:rPr>
        <w:t xml:space="preserve"> Normans and their Myth</w:t>
      </w:r>
      <w:r w:rsidRPr="002C70DB">
        <w:rPr>
          <w:sz w:val="24"/>
          <w:szCs w:val="24"/>
        </w:rPr>
        <w:t xml:space="preserve"> (London: Thames and Hudson Ltd., 1976).</w:t>
      </w:r>
    </w:p>
    <w:p w:rsidR="00F9042D" w:rsidRPr="002C70DB" w:rsidRDefault="00F9042D" w:rsidP="00B37F86">
      <w:pPr>
        <w:spacing w:line="480" w:lineRule="auto"/>
        <w:rPr>
          <w:sz w:val="24"/>
          <w:szCs w:val="24"/>
        </w:rPr>
      </w:pPr>
    </w:p>
    <w:p w:rsidR="00F9042D" w:rsidRPr="002C70DB" w:rsidRDefault="00F9042D" w:rsidP="00B37F86">
      <w:pPr>
        <w:spacing w:line="480" w:lineRule="auto"/>
        <w:rPr>
          <w:sz w:val="24"/>
          <w:szCs w:val="24"/>
        </w:rPr>
      </w:pPr>
      <w:r w:rsidRPr="002C70DB">
        <w:rPr>
          <w:sz w:val="24"/>
          <w:szCs w:val="24"/>
        </w:rPr>
        <w:t xml:space="preserve">Douglas, David C., </w:t>
      </w:r>
      <w:proofErr w:type="gramStart"/>
      <w:r w:rsidRPr="002C70DB">
        <w:rPr>
          <w:i/>
          <w:sz w:val="24"/>
          <w:szCs w:val="24"/>
        </w:rPr>
        <w:t>The</w:t>
      </w:r>
      <w:proofErr w:type="gramEnd"/>
      <w:r w:rsidRPr="002C70DB">
        <w:rPr>
          <w:i/>
          <w:sz w:val="24"/>
          <w:szCs w:val="24"/>
        </w:rPr>
        <w:t xml:space="preserve"> Norman Achievement 1050-1100</w:t>
      </w:r>
      <w:r w:rsidRPr="002C70DB">
        <w:rPr>
          <w:sz w:val="24"/>
          <w:szCs w:val="24"/>
        </w:rPr>
        <w:t xml:space="preserve"> (London: Eyre &amp; </w:t>
      </w:r>
      <w:proofErr w:type="spellStart"/>
      <w:r w:rsidRPr="002C70DB">
        <w:rPr>
          <w:sz w:val="24"/>
          <w:szCs w:val="24"/>
        </w:rPr>
        <w:t>Spottiswoode</w:t>
      </w:r>
      <w:proofErr w:type="spellEnd"/>
      <w:r w:rsidRPr="002C70DB">
        <w:rPr>
          <w:sz w:val="24"/>
          <w:szCs w:val="24"/>
        </w:rPr>
        <w:t>, 1969).</w:t>
      </w:r>
    </w:p>
    <w:p w:rsidR="00F9042D" w:rsidRPr="002C70DB" w:rsidRDefault="00F9042D" w:rsidP="00B37F86">
      <w:pPr>
        <w:spacing w:line="480" w:lineRule="auto"/>
        <w:rPr>
          <w:sz w:val="24"/>
          <w:szCs w:val="24"/>
        </w:rPr>
      </w:pPr>
    </w:p>
    <w:p w:rsidR="00F9042D" w:rsidRPr="004E5637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bCs w:val="0"/>
          <w:sz w:val="24"/>
          <w:szCs w:val="24"/>
        </w:rPr>
      </w:pPr>
      <w:hyperlink r:id="rId7" w:history="1">
        <w:r w:rsidRPr="002C70DB">
          <w:rPr>
            <w:rStyle w:val="Hyperlink"/>
            <w:rFonts w:asciiTheme="minorHAnsi" w:hAnsiTheme="minorHAnsi" w:cs="Arial"/>
            <w:b w:val="0"/>
            <w:color w:val="auto"/>
            <w:sz w:val="24"/>
            <w:szCs w:val="24"/>
            <w:u w:val="none"/>
            <w:shd w:val="clear" w:color="auto" w:fill="FFFFFF"/>
          </w:rPr>
          <w:t>Flambard-</w:t>
        </w:r>
        <w:proofErr w:type="spellStart"/>
        <w:r w:rsidRPr="002C70DB">
          <w:rPr>
            <w:rStyle w:val="Hyperlink"/>
            <w:rFonts w:asciiTheme="minorHAnsi" w:hAnsiTheme="minorHAnsi" w:cs="Arial"/>
            <w:b w:val="0"/>
            <w:color w:val="auto"/>
            <w:sz w:val="24"/>
            <w:szCs w:val="24"/>
            <w:u w:val="none"/>
            <w:shd w:val="clear" w:color="auto" w:fill="FFFFFF"/>
          </w:rPr>
          <w:t>Héricher</w:t>
        </w:r>
        <w:proofErr w:type="spellEnd"/>
      </w:hyperlink>
      <w:r w:rsidRPr="002C70DB">
        <w:rPr>
          <w:rFonts w:asciiTheme="minorHAnsi" w:hAnsiTheme="minorHAnsi"/>
          <w:b w:val="0"/>
          <w:sz w:val="24"/>
          <w:szCs w:val="24"/>
        </w:rPr>
        <w:t xml:space="preserve">, Anne-Marie, </w:t>
      </w:r>
      <w:r w:rsidRPr="002C70DB">
        <w:rPr>
          <w:rFonts w:asciiTheme="minorHAnsi" w:hAnsiTheme="minorHAnsi" w:cs="Arial"/>
          <w:b w:val="0"/>
          <w:i/>
          <w:sz w:val="24"/>
          <w:szCs w:val="24"/>
        </w:rPr>
        <w:t>La Progression des Vikings: </w:t>
      </w:r>
      <w:r w:rsidRPr="002C70DB">
        <w:rPr>
          <w:rFonts w:asciiTheme="minorHAnsi" w:hAnsiTheme="minorHAnsi" w:cs="Arial"/>
          <w:b w:val="0"/>
          <w:bCs w:val="0"/>
          <w:i/>
          <w:sz w:val="24"/>
          <w:szCs w:val="24"/>
        </w:rPr>
        <w:t xml:space="preserve">Des </w:t>
      </w:r>
      <w:r w:rsidRPr="004E5637">
        <w:rPr>
          <w:rFonts w:asciiTheme="minorHAnsi" w:hAnsiTheme="minorHAnsi" w:cs="Arial"/>
          <w:b w:val="0"/>
          <w:bCs w:val="0"/>
          <w:i/>
          <w:sz w:val="24"/>
          <w:szCs w:val="24"/>
        </w:rPr>
        <w:t>raids à la colonisation</w:t>
      </w:r>
      <w:r w:rsidRPr="004E5637">
        <w:rPr>
          <w:rFonts w:asciiTheme="minorHAnsi" w:hAnsiTheme="minorHAnsi" w:cs="Arial"/>
          <w:b w:val="0"/>
          <w:bCs w:val="0"/>
          <w:sz w:val="24"/>
          <w:szCs w:val="24"/>
        </w:rPr>
        <w:t xml:space="preserve"> (Rouen: Publications de </w:t>
      </w:r>
      <w:proofErr w:type="spellStart"/>
      <w:r w:rsidRPr="004E5637">
        <w:rPr>
          <w:rFonts w:asciiTheme="minorHAnsi" w:hAnsiTheme="minorHAnsi" w:cs="Arial"/>
          <w:b w:val="0"/>
          <w:bCs w:val="0"/>
          <w:sz w:val="24"/>
          <w:szCs w:val="24"/>
        </w:rPr>
        <w:t>l’Université</w:t>
      </w:r>
      <w:proofErr w:type="spellEnd"/>
      <w:r w:rsidRPr="004E5637">
        <w:rPr>
          <w:rFonts w:asciiTheme="minorHAnsi" w:hAnsiTheme="minorHAnsi" w:cs="Arial"/>
          <w:b w:val="0"/>
          <w:bCs w:val="0"/>
          <w:sz w:val="24"/>
          <w:szCs w:val="24"/>
        </w:rPr>
        <w:t xml:space="preserve"> de Rouen, 2003).</w:t>
      </w:r>
    </w:p>
    <w:p w:rsidR="00F9042D" w:rsidRPr="001046C5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1046C5" w:rsidRDefault="00F9042D" w:rsidP="00B37F86">
      <w:pPr>
        <w:shd w:val="clear" w:color="auto" w:fill="FFFFFF"/>
        <w:spacing w:after="0" w:line="480" w:lineRule="auto"/>
        <w:rPr>
          <w:rFonts w:eastAsia="Times New Roman" w:cs="Arial"/>
          <w:color w:val="333333"/>
          <w:sz w:val="24"/>
          <w:szCs w:val="24"/>
          <w:lang w:eastAsia="en-GB"/>
        </w:rPr>
      </w:pPr>
      <w:r w:rsidRPr="001046C5">
        <w:rPr>
          <w:rFonts w:eastAsia="Times New Roman" w:cs="Arial"/>
          <w:color w:val="333333"/>
          <w:sz w:val="24"/>
          <w:szCs w:val="24"/>
          <w:lang w:eastAsia="en-GB"/>
        </w:rPr>
        <w:t>Forsyth,</w:t>
      </w:r>
      <w:r w:rsidRPr="001046C5">
        <w:rPr>
          <w:rFonts w:eastAsia="Times New Roman" w:cs="Arial"/>
          <w:bCs/>
          <w:color w:val="333333"/>
          <w:kern w:val="36"/>
          <w:sz w:val="24"/>
          <w:szCs w:val="24"/>
          <w:lang w:eastAsia="en-GB"/>
        </w:rPr>
        <w:t xml:space="preserve"> </w:t>
      </w:r>
      <w:r w:rsidRPr="001046C5">
        <w:rPr>
          <w:rFonts w:eastAsia="Times New Roman" w:cs="Arial"/>
          <w:color w:val="333333"/>
          <w:sz w:val="24"/>
          <w:szCs w:val="24"/>
          <w:lang w:eastAsia="en-GB"/>
        </w:rPr>
        <w:t>Neil,</w:t>
      </w:r>
      <w:r w:rsidRPr="001046C5">
        <w:rPr>
          <w:rFonts w:eastAsia="Times New Roman" w:cs="Arial"/>
          <w:bCs/>
          <w:color w:val="333333"/>
          <w:kern w:val="36"/>
          <w:sz w:val="24"/>
          <w:szCs w:val="24"/>
          <w:lang w:eastAsia="en-GB"/>
        </w:rPr>
        <w:t xml:space="preserve"> ‘</w:t>
      </w:r>
      <w:r w:rsidRPr="001046C5">
        <w:rPr>
          <w:rFonts w:eastAsia="Times New Roman" w:cs="Arial"/>
          <w:bCs/>
          <w:i/>
          <w:color w:val="333333"/>
          <w:kern w:val="36"/>
          <w:sz w:val="24"/>
          <w:szCs w:val="24"/>
          <w:lang w:eastAsia="en-GB"/>
        </w:rPr>
        <w:t>‘</w:t>
      </w:r>
      <w:proofErr w:type="spellStart"/>
      <w:r w:rsidRPr="001046C5">
        <w:rPr>
          <w:rFonts w:eastAsia="Times New Roman" w:cs="Arial"/>
          <w:bCs/>
          <w:i/>
          <w:color w:val="333333"/>
          <w:kern w:val="36"/>
          <w:sz w:val="24"/>
          <w:szCs w:val="24"/>
          <w:lang w:eastAsia="en-GB"/>
        </w:rPr>
        <w:t>Lycidas</w:t>
      </w:r>
      <w:proofErr w:type="spellEnd"/>
      <w:r w:rsidRPr="001046C5">
        <w:rPr>
          <w:rFonts w:eastAsia="Times New Roman" w:cs="Arial"/>
          <w:bCs/>
          <w:i/>
          <w:color w:val="333333"/>
          <w:kern w:val="36"/>
          <w:sz w:val="24"/>
          <w:szCs w:val="24"/>
          <w:lang w:eastAsia="en-GB"/>
        </w:rPr>
        <w:t>’: A Wolf in Saint's Clothing</w:t>
      </w:r>
      <w:r w:rsidRPr="001046C5">
        <w:rPr>
          <w:rFonts w:eastAsia="Times New Roman" w:cs="Arial"/>
          <w:bCs/>
          <w:color w:val="333333"/>
          <w:kern w:val="36"/>
          <w:sz w:val="24"/>
          <w:szCs w:val="24"/>
          <w:lang w:eastAsia="en-GB"/>
        </w:rPr>
        <w:t xml:space="preserve">’ in </w:t>
      </w:r>
      <w:r w:rsidRPr="001046C5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 xml:space="preserve">Critical Inquiry </w:t>
      </w:r>
      <w:r w:rsidRPr="001046C5">
        <w:rPr>
          <w:rFonts w:eastAsia="Times New Roman" w:cs="Arial"/>
          <w:color w:val="333333"/>
          <w:sz w:val="24"/>
          <w:szCs w:val="24"/>
          <w:lang w:eastAsia="en-GB"/>
        </w:rPr>
        <w:t>Vol. 35, No. 3 (Spring 2009), pp. 684-702.</w:t>
      </w:r>
    </w:p>
    <w:p w:rsidR="00F9042D" w:rsidRPr="001046C5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9D1187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3031B5" w:rsidRDefault="00F9042D" w:rsidP="00B37F86">
      <w:pPr>
        <w:shd w:val="clear" w:color="auto" w:fill="FFFFFF"/>
        <w:spacing w:line="480" w:lineRule="auto"/>
        <w:rPr>
          <w:rFonts w:eastAsia="Times New Roman" w:cs="Arial"/>
          <w:color w:val="333333"/>
          <w:sz w:val="24"/>
          <w:szCs w:val="24"/>
          <w:lang w:eastAsia="en-GB"/>
        </w:rPr>
      </w:pPr>
      <w:r w:rsidRPr="009D1187">
        <w:rPr>
          <w:rFonts w:cs="Arial"/>
          <w:sz w:val="24"/>
          <w:szCs w:val="24"/>
        </w:rPr>
        <w:t>Given, James, ‘</w:t>
      </w:r>
      <w:r w:rsidRPr="009D1187">
        <w:rPr>
          <w:rFonts w:cs="Arial"/>
          <w:i/>
          <w:color w:val="333333"/>
          <w:sz w:val="24"/>
          <w:szCs w:val="24"/>
          <w:shd w:val="clear" w:color="auto" w:fill="FFFFFF"/>
        </w:rPr>
        <w:t>Reviewed Work: </w:t>
      </w:r>
      <w:r w:rsidRPr="009D1187">
        <w:rPr>
          <w:rStyle w:val="HTMLCite"/>
          <w:rFonts w:cs="Arial"/>
          <w:i w:val="0"/>
          <w:color w:val="333333"/>
          <w:sz w:val="24"/>
          <w:szCs w:val="24"/>
          <w:shd w:val="clear" w:color="auto" w:fill="FFFFFF"/>
        </w:rPr>
        <w:t xml:space="preserve">Wolves and the Wilderness in the </w:t>
      </w:r>
      <w:proofErr w:type="gramStart"/>
      <w:r w:rsidRPr="009D1187">
        <w:rPr>
          <w:rStyle w:val="HTMLCite"/>
          <w:rFonts w:cs="Arial"/>
          <w:i w:val="0"/>
          <w:color w:val="333333"/>
          <w:sz w:val="24"/>
          <w:szCs w:val="24"/>
          <w:shd w:val="clear" w:color="auto" w:fill="FFFFFF"/>
        </w:rPr>
        <w:t>Middle</w:t>
      </w:r>
      <w:proofErr w:type="gramEnd"/>
      <w:r w:rsidRPr="009D1187">
        <w:rPr>
          <w:rStyle w:val="HTMLCite"/>
          <w:rFonts w:cs="Arial"/>
          <w:i w:val="0"/>
          <w:color w:val="333333"/>
          <w:sz w:val="24"/>
          <w:szCs w:val="24"/>
          <w:shd w:val="clear" w:color="auto" w:fill="FFFFFF"/>
        </w:rPr>
        <w:t xml:space="preserve"> Ages</w:t>
      </w:r>
      <w:r w:rsidRPr="009D1187">
        <w:rPr>
          <w:rFonts w:cs="Arial"/>
          <w:i/>
          <w:color w:val="333333"/>
          <w:sz w:val="24"/>
          <w:szCs w:val="24"/>
          <w:shd w:val="clear" w:color="auto" w:fill="FFFFFF"/>
        </w:rPr>
        <w:t> by </w:t>
      </w:r>
      <w:proofErr w:type="spellStart"/>
      <w:r w:rsidRPr="009D1187">
        <w:rPr>
          <w:rFonts w:cs="Arial"/>
          <w:i/>
          <w:color w:val="333333"/>
          <w:sz w:val="24"/>
          <w:szCs w:val="24"/>
          <w:shd w:val="clear" w:color="auto" w:fill="FFFFFF"/>
        </w:rPr>
        <w:t>Aleksander</w:t>
      </w:r>
      <w:proofErr w:type="spellEnd"/>
      <w:r w:rsidRPr="009D1187">
        <w:rPr>
          <w:rFonts w:cs="Arial"/>
          <w:i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9D1187">
        <w:rPr>
          <w:rFonts w:cs="Arial"/>
          <w:i/>
          <w:color w:val="333333"/>
          <w:sz w:val="24"/>
          <w:szCs w:val="24"/>
          <w:shd w:val="clear" w:color="auto" w:fill="FFFFFF"/>
        </w:rPr>
        <w:t>Pluskowski</w:t>
      </w:r>
      <w:proofErr w:type="spellEnd"/>
      <w:r w:rsidRPr="009D1187">
        <w:rPr>
          <w:rFonts w:cs="Arial"/>
          <w:i/>
          <w:color w:val="333333"/>
          <w:sz w:val="24"/>
          <w:szCs w:val="24"/>
          <w:shd w:val="clear" w:color="auto" w:fill="FFFFFF"/>
        </w:rPr>
        <w:t xml:space="preserve">’ </w:t>
      </w:r>
      <w:r w:rsidRPr="009D1187">
        <w:rPr>
          <w:rFonts w:cs="Arial"/>
          <w:color w:val="333333"/>
          <w:sz w:val="24"/>
          <w:szCs w:val="24"/>
          <w:shd w:val="clear" w:color="auto" w:fill="FFFFFF"/>
        </w:rPr>
        <w:t xml:space="preserve">in </w:t>
      </w:r>
      <w:r w:rsidRPr="009D1187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>Speculum</w:t>
      </w:r>
      <w:r w:rsidRPr="009D1187">
        <w:rPr>
          <w:rFonts w:eastAsia="Times New Roman" w:cs="Arial"/>
          <w:color w:val="333333"/>
          <w:sz w:val="24"/>
          <w:szCs w:val="24"/>
          <w:lang w:eastAsia="en-GB"/>
        </w:rPr>
        <w:t xml:space="preserve"> Vol. 83, No. 1 (January</w:t>
      </w:r>
      <w:r w:rsidRPr="003031B5">
        <w:rPr>
          <w:rFonts w:eastAsia="Times New Roman" w:cs="Arial"/>
          <w:color w:val="333333"/>
          <w:sz w:val="24"/>
          <w:szCs w:val="24"/>
          <w:lang w:eastAsia="en-GB"/>
        </w:rPr>
        <w:t xml:space="preserve"> 2008), pp. 234-236</w:t>
      </w:r>
      <w:r w:rsidRPr="009D1187">
        <w:rPr>
          <w:rFonts w:eastAsia="Times New Roman" w:cs="Arial"/>
          <w:color w:val="333333"/>
          <w:sz w:val="24"/>
          <w:szCs w:val="24"/>
          <w:lang w:eastAsia="en-GB"/>
        </w:rPr>
        <w:t>.</w:t>
      </w:r>
    </w:p>
    <w:p w:rsidR="00F9042D" w:rsidRPr="009D1187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9D1187" w:rsidRDefault="00F9042D" w:rsidP="00B37F86">
      <w:pPr>
        <w:shd w:val="clear" w:color="auto" w:fill="FFFFFF"/>
        <w:spacing w:after="0" w:line="480" w:lineRule="auto"/>
        <w:rPr>
          <w:rFonts w:eastAsia="Times New Roman" w:cs="Arial"/>
          <w:color w:val="333333"/>
          <w:sz w:val="24"/>
          <w:szCs w:val="24"/>
          <w:lang w:eastAsia="en-GB"/>
        </w:rPr>
      </w:pPr>
      <w:r w:rsidRPr="009D1187">
        <w:rPr>
          <w:rFonts w:eastAsia="Times New Roman" w:cs="Arial"/>
          <w:color w:val="333333"/>
          <w:sz w:val="24"/>
          <w:szCs w:val="24"/>
          <w:lang w:eastAsia="en-GB"/>
        </w:rPr>
        <w:t xml:space="preserve">Gleason, A. B., </w:t>
      </w:r>
      <w:r>
        <w:rPr>
          <w:rFonts w:eastAsia="Times New Roman" w:cs="Arial"/>
          <w:color w:val="333333"/>
          <w:sz w:val="24"/>
          <w:szCs w:val="24"/>
          <w:lang w:eastAsia="en-GB"/>
        </w:rPr>
        <w:t>‘</w:t>
      </w:r>
      <w:r w:rsidRPr="009D1187">
        <w:rPr>
          <w:rFonts w:eastAsia="Times New Roman" w:cs="Arial"/>
          <w:i/>
          <w:color w:val="333333"/>
          <w:sz w:val="24"/>
          <w:szCs w:val="24"/>
          <w:lang w:eastAsia="en-GB"/>
        </w:rPr>
        <w:t>Reviewed Work: </w:t>
      </w:r>
      <w:r w:rsidRPr="009D1187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 xml:space="preserve">Wolves and the Wilderness in the </w:t>
      </w:r>
      <w:proofErr w:type="gramStart"/>
      <w:r w:rsidRPr="009D1187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>Middle</w:t>
      </w:r>
      <w:proofErr w:type="gramEnd"/>
      <w:r w:rsidRPr="009D1187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 xml:space="preserve"> Ages</w:t>
      </w:r>
      <w:r w:rsidRPr="009D1187">
        <w:rPr>
          <w:rFonts w:eastAsia="Times New Roman" w:cs="Arial"/>
          <w:i/>
          <w:color w:val="333333"/>
          <w:sz w:val="24"/>
          <w:szCs w:val="24"/>
          <w:lang w:eastAsia="en-GB"/>
        </w:rPr>
        <w:t> by </w:t>
      </w:r>
      <w:proofErr w:type="spellStart"/>
      <w:r w:rsidRPr="009D1187">
        <w:rPr>
          <w:rFonts w:eastAsia="Times New Roman" w:cs="Arial"/>
          <w:i/>
          <w:color w:val="333333"/>
          <w:sz w:val="24"/>
          <w:szCs w:val="24"/>
          <w:lang w:eastAsia="en-GB"/>
        </w:rPr>
        <w:t>Aleksander</w:t>
      </w:r>
      <w:proofErr w:type="spellEnd"/>
      <w:r w:rsidRPr="009D1187">
        <w:rPr>
          <w:rFonts w:eastAsia="Times New Roman" w:cs="Arial"/>
          <w:i/>
          <w:color w:val="333333"/>
          <w:sz w:val="24"/>
          <w:szCs w:val="24"/>
          <w:lang w:eastAsia="en-GB"/>
        </w:rPr>
        <w:t xml:space="preserve"> </w:t>
      </w:r>
      <w:proofErr w:type="spellStart"/>
      <w:r w:rsidRPr="009D1187">
        <w:rPr>
          <w:rFonts w:eastAsia="Times New Roman" w:cs="Arial"/>
          <w:i/>
          <w:color w:val="333333"/>
          <w:sz w:val="24"/>
          <w:szCs w:val="24"/>
          <w:lang w:eastAsia="en-GB"/>
        </w:rPr>
        <w:t>Pluskowski</w:t>
      </w:r>
      <w:proofErr w:type="spellEnd"/>
      <w:r>
        <w:rPr>
          <w:rFonts w:eastAsia="Times New Roman" w:cs="Arial"/>
          <w:i/>
          <w:color w:val="333333"/>
          <w:sz w:val="24"/>
          <w:szCs w:val="24"/>
          <w:lang w:eastAsia="en-GB"/>
        </w:rPr>
        <w:t>’</w:t>
      </w:r>
      <w:r w:rsidRPr="009D1187">
        <w:rPr>
          <w:rFonts w:eastAsia="Times New Roman" w:cs="Arial"/>
          <w:i/>
          <w:color w:val="333333"/>
          <w:sz w:val="24"/>
          <w:szCs w:val="24"/>
          <w:lang w:eastAsia="en-GB"/>
        </w:rPr>
        <w:t xml:space="preserve"> </w:t>
      </w:r>
      <w:r w:rsidRPr="009D1187">
        <w:rPr>
          <w:rFonts w:eastAsia="Times New Roman" w:cs="Arial"/>
          <w:color w:val="333333"/>
          <w:sz w:val="24"/>
          <w:szCs w:val="24"/>
          <w:lang w:eastAsia="en-GB"/>
        </w:rPr>
        <w:t xml:space="preserve">in </w:t>
      </w:r>
      <w:r w:rsidRPr="009D1187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 xml:space="preserve">The Sixteenth Century Journal </w:t>
      </w:r>
      <w:r w:rsidRPr="009D1187">
        <w:rPr>
          <w:rFonts w:eastAsia="Times New Roman" w:cs="Arial"/>
          <w:color w:val="333333"/>
          <w:sz w:val="24"/>
          <w:szCs w:val="24"/>
          <w:lang w:eastAsia="en-GB"/>
        </w:rPr>
        <w:t>Vol. 39, No. 3 (Autumn 2008), pp. 775-776.</w:t>
      </w:r>
    </w:p>
    <w:p w:rsidR="00F9042D" w:rsidRPr="009D1187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9D1187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  <w:r w:rsidRPr="009D1187">
        <w:rPr>
          <w:rFonts w:asciiTheme="minorHAnsi" w:hAnsiTheme="minorHAnsi" w:cs="Arial"/>
          <w:b w:val="0"/>
          <w:sz w:val="24"/>
          <w:szCs w:val="24"/>
        </w:rPr>
        <w:t xml:space="preserve">Hagger, Mark S., </w:t>
      </w:r>
      <w:r w:rsidRPr="009D1187">
        <w:rPr>
          <w:rFonts w:asciiTheme="minorHAnsi" w:hAnsiTheme="minorHAnsi" w:cs="Arial"/>
          <w:b w:val="0"/>
          <w:i/>
          <w:sz w:val="24"/>
          <w:szCs w:val="24"/>
        </w:rPr>
        <w:t>Normandy Rule in Normandy: 911-1144</w:t>
      </w:r>
      <w:r w:rsidRPr="009D1187">
        <w:rPr>
          <w:rFonts w:asciiTheme="minorHAnsi" w:hAnsiTheme="minorHAnsi" w:cs="Arial"/>
          <w:b w:val="0"/>
          <w:sz w:val="24"/>
          <w:szCs w:val="24"/>
        </w:rPr>
        <w:t xml:space="preserve"> (Woodbridge: The </w:t>
      </w:r>
      <w:proofErr w:type="spellStart"/>
      <w:r w:rsidRPr="009D1187">
        <w:rPr>
          <w:rFonts w:asciiTheme="minorHAnsi" w:hAnsiTheme="minorHAnsi" w:cs="Arial"/>
          <w:b w:val="0"/>
          <w:sz w:val="24"/>
          <w:szCs w:val="24"/>
        </w:rPr>
        <w:t>Boydell</w:t>
      </w:r>
      <w:proofErr w:type="spellEnd"/>
      <w:r w:rsidRPr="009D1187">
        <w:rPr>
          <w:rFonts w:asciiTheme="minorHAnsi" w:hAnsiTheme="minorHAnsi" w:cs="Arial"/>
          <w:b w:val="0"/>
          <w:sz w:val="24"/>
          <w:szCs w:val="24"/>
        </w:rPr>
        <w:t xml:space="preserve"> Press, 2017).</w:t>
      </w:r>
    </w:p>
    <w:p w:rsidR="00F9042D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00789C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  <w:r>
        <w:rPr>
          <w:rFonts w:asciiTheme="minorHAnsi" w:hAnsiTheme="minorHAnsi" w:cs="Arial"/>
          <w:b w:val="0"/>
          <w:sz w:val="24"/>
          <w:szCs w:val="24"/>
        </w:rPr>
        <w:t xml:space="preserve">Haskins, Charles H., </w:t>
      </w:r>
      <w:proofErr w:type="gramStart"/>
      <w:r>
        <w:rPr>
          <w:rFonts w:asciiTheme="minorHAnsi" w:hAnsiTheme="minorHAnsi" w:cs="Arial"/>
          <w:b w:val="0"/>
          <w:i/>
          <w:sz w:val="24"/>
          <w:szCs w:val="24"/>
        </w:rPr>
        <w:t>The</w:t>
      </w:r>
      <w:proofErr w:type="gramEnd"/>
      <w:r>
        <w:rPr>
          <w:rFonts w:asciiTheme="minorHAnsi" w:hAnsiTheme="minorHAnsi" w:cs="Arial"/>
          <w:b w:val="0"/>
          <w:i/>
          <w:sz w:val="24"/>
          <w:szCs w:val="24"/>
        </w:rPr>
        <w:t xml:space="preserve"> Normans in European History</w:t>
      </w:r>
      <w:r>
        <w:rPr>
          <w:rFonts w:asciiTheme="minorHAnsi" w:hAnsiTheme="minorHAnsi" w:cs="Arial"/>
          <w:b w:val="0"/>
          <w:sz w:val="24"/>
          <w:szCs w:val="24"/>
        </w:rPr>
        <w:t xml:space="preserve"> (New York: Frederick </w:t>
      </w:r>
      <w:proofErr w:type="spellStart"/>
      <w:r>
        <w:rPr>
          <w:rFonts w:asciiTheme="minorHAnsi" w:hAnsiTheme="minorHAnsi" w:cs="Arial"/>
          <w:b w:val="0"/>
          <w:sz w:val="24"/>
          <w:szCs w:val="24"/>
        </w:rPr>
        <w:t>Ungar</w:t>
      </w:r>
      <w:proofErr w:type="spellEnd"/>
      <w:r>
        <w:rPr>
          <w:rFonts w:asciiTheme="minorHAnsi" w:hAnsiTheme="minorHAnsi" w:cs="Arial"/>
          <w:b w:val="0"/>
          <w:sz w:val="24"/>
          <w:szCs w:val="24"/>
        </w:rPr>
        <w:t xml:space="preserve"> Publishing Co., 1959).</w:t>
      </w:r>
    </w:p>
    <w:p w:rsidR="00F9042D" w:rsidRPr="00FD668B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FD668B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  <w:r w:rsidRPr="00FD668B">
        <w:rPr>
          <w:rFonts w:asciiTheme="minorHAnsi" w:hAnsiTheme="minorHAnsi" w:cs="Arial"/>
          <w:b w:val="0"/>
          <w:i/>
          <w:sz w:val="24"/>
          <w:szCs w:val="24"/>
        </w:rPr>
        <w:t>The Mark of the Beast: The Medieval Bestiary in Art, Life, and Literature</w:t>
      </w:r>
      <w:r w:rsidRPr="00FD668B">
        <w:rPr>
          <w:rFonts w:asciiTheme="minorHAnsi" w:hAnsiTheme="minorHAnsi" w:cs="Arial"/>
          <w:b w:val="0"/>
          <w:sz w:val="24"/>
          <w:szCs w:val="24"/>
        </w:rPr>
        <w:t xml:space="preserve">, ed. </w:t>
      </w:r>
      <w:proofErr w:type="spellStart"/>
      <w:r w:rsidRPr="00FD668B">
        <w:rPr>
          <w:rFonts w:asciiTheme="minorHAnsi" w:hAnsiTheme="minorHAnsi" w:cs="Arial"/>
          <w:b w:val="0"/>
          <w:sz w:val="24"/>
          <w:szCs w:val="24"/>
        </w:rPr>
        <w:t>Hassig</w:t>
      </w:r>
      <w:proofErr w:type="spellEnd"/>
      <w:r w:rsidRPr="00FD668B">
        <w:rPr>
          <w:rFonts w:asciiTheme="minorHAnsi" w:hAnsiTheme="minorHAnsi" w:cs="Arial"/>
          <w:b w:val="0"/>
          <w:sz w:val="24"/>
          <w:szCs w:val="24"/>
        </w:rPr>
        <w:t>, Debra (New York: Routledge, 2013).</w:t>
      </w:r>
    </w:p>
    <w:p w:rsidR="00F9042D" w:rsidRPr="00FD668B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color w:val="333333"/>
          <w:sz w:val="24"/>
          <w:szCs w:val="24"/>
        </w:rPr>
      </w:pPr>
    </w:p>
    <w:p w:rsidR="00F9042D" w:rsidRPr="00FD668B" w:rsidRDefault="00F9042D" w:rsidP="00B37F86">
      <w:pPr>
        <w:shd w:val="clear" w:color="auto" w:fill="FFFFFF"/>
        <w:spacing w:after="0" w:line="480" w:lineRule="auto"/>
        <w:rPr>
          <w:rFonts w:eastAsia="Times New Roman" w:cs="Arial"/>
          <w:color w:val="333333"/>
          <w:sz w:val="24"/>
          <w:szCs w:val="24"/>
          <w:lang w:eastAsia="en-GB"/>
        </w:rPr>
      </w:pPr>
      <w:r w:rsidRPr="00FD668B">
        <w:rPr>
          <w:rFonts w:eastAsia="Times New Roman" w:cs="Arial"/>
          <w:color w:val="333333"/>
          <w:sz w:val="24"/>
          <w:szCs w:val="24"/>
          <w:lang w:eastAsia="en-GB"/>
        </w:rPr>
        <w:t>Heaton</w:t>
      </w:r>
      <w:r w:rsidRPr="00FD668B">
        <w:rPr>
          <w:rFonts w:cs="Arial"/>
          <w:color w:val="333333"/>
          <w:sz w:val="24"/>
          <w:szCs w:val="24"/>
        </w:rPr>
        <w:t>,</w:t>
      </w:r>
      <w:r w:rsidRPr="00FD668B">
        <w:rPr>
          <w:rFonts w:eastAsia="Times New Roman" w:cs="Arial"/>
          <w:color w:val="333333"/>
          <w:sz w:val="24"/>
          <w:szCs w:val="24"/>
          <w:lang w:eastAsia="en-GB"/>
        </w:rPr>
        <w:t xml:space="preserve"> Clement, </w:t>
      </w:r>
      <w:proofErr w:type="gramStart"/>
      <w:r w:rsidRPr="00FD668B">
        <w:rPr>
          <w:rFonts w:eastAsia="Times New Roman" w:cs="Arial"/>
          <w:bCs/>
          <w:i/>
          <w:color w:val="333333"/>
          <w:kern w:val="36"/>
          <w:sz w:val="24"/>
          <w:szCs w:val="24"/>
          <w:lang w:eastAsia="en-GB"/>
        </w:rPr>
        <w:t>The</w:t>
      </w:r>
      <w:proofErr w:type="gramEnd"/>
      <w:r w:rsidRPr="00FD668B">
        <w:rPr>
          <w:rFonts w:eastAsia="Times New Roman" w:cs="Arial"/>
          <w:bCs/>
          <w:i/>
          <w:color w:val="333333"/>
          <w:kern w:val="36"/>
          <w:sz w:val="24"/>
          <w:szCs w:val="24"/>
          <w:lang w:eastAsia="en-GB"/>
        </w:rPr>
        <w:t xml:space="preserve"> Early Art of Western Europe Elucidated by the Contemporary Literature</w:t>
      </w:r>
      <w:r w:rsidRPr="00FD668B">
        <w:rPr>
          <w:rFonts w:eastAsia="Times New Roman" w:cs="Arial"/>
          <w:bCs/>
          <w:color w:val="333333"/>
          <w:kern w:val="36"/>
          <w:sz w:val="24"/>
          <w:szCs w:val="24"/>
          <w:lang w:eastAsia="en-GB"/>
        </w:rPr>
        <w:t xml:space="preserve"> in </w:t>
      </w:r>
      <w:r w:rsidRPr="00FD668B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 xml:space="preserve">The Brooklyn Museum Quarterly </w:t>
      </w:r>
      <w:r w:rsidRPr="00FD668B">
        <w:rPr>
          <w:rFonts w:eastAsia="Times New Roman" w:cs="Arial"/>
          <w:color w:val="333333"/>
          <w:sz w:val="24"/>
          <w:szCs w:val="24"/>
          <w:lang w:eastAsia="en-GB"/>
        </w:rPr>
        <w:t>Vol. 4, No. 1 (January 1917), pp. 23-48.</w:t>
      </w:r>
    </w:p>
    <w:p w:rsidR="00F9042D" w:rsidRPr="00FD668B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071738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  <w:r w:rsidRPr="00FD668B">
        <w:rPr>
          <w:rFonts w:asciiTheme="minorHAnsi" w:hAnsiTheme="minorHAnsi" w:cs="Arial"/>
          <w:b w:val="0"/>
          <w:sz w:val="24"/>
          <w:szCs w:val="24"/>
        </w:rPr>
        <w:t xml:space="preserve">Jesse, Lisa, </w:t>
      </w:r>
      <w:r w:rsidRPr="00FD668B">
        <w:rPr>
          <w:rFonts w:asciiTheme="minorHAnsi" w:hAnsiTheme="minorHAnsi" w:cs="Arial"/>
          <w:b w:val="0"/>
          <w:i/>
          <w:sz w:val="24"/>
          <w:szCs w:val="24"/>
        </w:rPr>
        <w:t>Wolves in Western Literature</w:t>
      </w:r>
      <w:r w:rsidRPr="00FD668B">
        <w:rPr>
          <w:rFonts w:asciiTheme="minorHAnsi" w:hAnsiTheme="minorHAnsi" w:cs="Arial"/>
          <w:b w:val="0"/>
          <w:sz w:val="24"/>
          <w:szCs w:val="24"/>
        </w:rPr>
        <w:t>, (Knoxville</w:t>
      </w:r>
      <w:r>
        <w:rPr>
          <w:rFonts w:asciiTheme="minorHAnsi" w:hAnsiTheme="minorHAnsi" w:cs="Arial"/>
          <w:b w:val="0"/>
          <w:sz w:val="24"/>
          <w:szCs w:val="24"/>
        </w:rPr>
        <w:t>: University of Tennessee, 2000).</w:t>
      </w:r>
    </w:p>
    <w:p w:rsidR="00F9042D" w:rsidRPr="000A7AD9" w:rsidRDefault="00F9042D" w:rsidP="00B37F86">
      <w:pPr>
        <w:pStyle w:val="Heading1"/>
        <w:shd w:val="clear" w:color="auto" w:fill="FFFFFF"/>
        <w:spacing w:before="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</w:p>
    <w:p w:rsidR="00F9042D" w:rsidRPr="0051549A" w:rsidRDefault="00F9042D" w:rsidP="00B37F86">
      <w:pPr>
        <w:pStyle w:val="Heading1"/>
        <w:shd w:val="clear" w:color="auto" w:fill="FFFFFF"/>
        <w:spacing w:before="240" w:beforeAutospacing="0" w:after="315" w:afterAutospacing="0" w:line="480" w:lineRule="auto"/>
        <w:rPr>
          <w:rFonts w:asciiTheme="minorHAnsi" w:hAnsiTheme="minorHAnsi" w:cs="Arial"/>
          <w:b w:val="0"/>
          <w:sz w:val="24"/>
          <w:szCs w:val="24"/>
        </w:rPr>
      </w:pPr>
      <w:r w:rsidRPr="0051549A">
        <w:rPr>
          <w:rFonts w:asciiTheme="minorHAnsi" w:hAnsiTheme="minorHAnsi"/>
          <w:b w:val="0"/>
          <w:sz w:val="24"/>
          <w:szCs w:val="24"/>
        </w:rPr>
        <w:t xml:space="preserve">Le </w:t>
      </w:r>
      <w:proofErr w:type="spellStart"/>
      <w:r w:rsidRPr="0051549A">
        <w:rPr>
          <w:rFonts w:asciiTheme="minorHAnsi" w:hAnsiTheme="minorHAnsi"/>
          <w:b w:val="0"/>
          <w:sz w:val="24"/>
          <w:szCs w:val="24"/>
        </w:rPr>
        <w:t>Maho</w:t>
      </w:r>
      <w:proofErr w:type="spellEnd"/>
      <w:r w:rsidRPr="0051549A">
        <w:rPr>
          <w:rFonts w:asciiTheme="minorHAnsi" w:hAnsiTheme="minorHAnsi"/>
          <w:b w:val="0"/>
          <w:sz w:val="24"/>
          <w:szCs w:val="24"/>
        </w:rPr>
        <w:t xml:space="preserve">, Jacques, </w:t>
      </w:r>
      <w:r w:rsidRPr="0051549A">
        <w:rPr>
          <w:rFonts w:asciiTheme="minorHAnsi" w:hAnsiTheme="minorHAnsi"/>
          <w:b w:val="0"/>
          <w:i/>
          <w:sz w:val="24"/>
          <w:szCs w:val="24"/>
        </w:rPr>
        <w:t xml:space="preserve">Les </w:t>
      </w:r>
      <w:proofErr w:type="spellStart"/>
      <w:r w:rsidRPr="0051549A">
        <w:rPr>
          <w:rFonts w:asciiTheme="minorHAnsi" w:hAnsiTheme="minorHAnsi"/>
          <w:b w:val="0"/>
          <w:i/>
          <w:sz w:val="24"/>
          <w:szCs w:val="24"/>
        </w:rPr>
        <w:t>Normands</w:t>
      </w:r>
      <w:proofErr w:type="spellEnd"/>
      <w:r w:rsidRPr="0051549A">
        <w:rPr>
          <w:rFonts w:asciiTheme="minorHAnsi" w:hAnsiTheme="minorHAnsi"/>
          <w:b w:val="0"/>
          <w:i/>
          <w:sz w:val="24"/>
          <w:szCs w:val="24"/>
        </w:rPr>
        <w:t xml:space="preserve"> de la Seine á la fin du </w:t>
      </w:r>
      <w:proofErr w:type="spellStart"/>
      <w:r w:rsidRPr="0051549A">
        <w:rPr>
          <w:rFonts w:asciiTheme="minorHAnsi" w:hAnsiTheme="minorHAnsi"/>
          <w:b w:val="0"/>
          <w:i/>
          <w:sz w:val="24"/>
          <w:szCs w:val="24"/>
        </w:rPr>
        <w:t>IX</w:t>
      </w:r>
      <w:r w:rsidRPr="0051549A">
        <w:rPr>
          <w:rFonts w:asciiTheme="minorHAnsi" w:hAnsiTheme="minorHAnsi"/>
          <w:b w:val="0"/>
          <w:i/>
          <w:sz w:val="24"/>
          <w:szCs w:val="24"/>
          <w:vertAlign w:val="superscript"/>
        </w:rPr>
        <w:t>e</w:t>
      </w:r>
      <w:proofErr w:type="spellEnd"/>
      <w:r w:rsidRPr="0051549A">
        <w:rPr>
          <w:rFonts w:asciiTheme="minorHAnsi" w:hAnsiTheme="minorHAnsi"/>
          <w:b w:val="0"/>
          <w:i/>
          <w:sz w:val="24"/>
          <w:szCs w:val="24"/>
        </w:rPr>
        <w:t xml:space="preserve"> Siècle</w:t>
      </w:r>
      <w:r w:rsidRPr="0051549A">
        <w:rPr>
          <w:rFonts w:asciiTheme="minorHAnsi" w:hAnsiTheme="minorHAnsi"/>
          <w:b w:val="0"/>
          <w:sz w:val="24"/>
          <w:szCs w:val="24"/>
        </w:rPr>
        <w:t xml:space="preserve">, ed. Baudin, Pierre, </w:t>
      </w:r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 xml:space="preserve">Les </w:t>
      </w:r>
      <w:proofErr w:type="spellStart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>fondations</w:t>
      </w:r>
      <w:proofErr w:type="spellEnd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 xml:space="preserve"> </w:t>
      </w:r>
      <w:proofErr w:type="spellStart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>scandinaves</w:t>
      </w:r>
      <w:proofErr w:type="spellEnd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 xml:space="preserve"> </w:t>
      </w:r>
      <w:proofErr w:type="spellStart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>en</w:t>
      </w:r>
      <w:proofErr w:type="spellEnd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 xml:space="preserve"> Occident </w:t>
      </w:r>
      <w:proofErr w:type="gramStart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>et</w:t>
      </w:r>
      <w:proofErr w:type="gramEnd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 xml:space="preserve"> les débuts du </w:t>
      </w:r>
      <w:proofErr w:type="spellStart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>duché</w:t>
      </w:r>
      <w:proofErr w:type="spellEnd"/>
      <w:r w:rsidRPr="0051549A">
        <w:rPr>
          <w:rStyle w:val="fn"/>
          <w:rFonts w:asciiTheme="minorHAnsi" w:hAnsiTheme="minorHAnsi" w:cs="Arial"/>
          <w:b w:val="0"/>
          <w:i/>
          <w:sz w:val="24"/>
          <w:szCs w:val="24"/>
        </w:rPr>
        <w:t xml:space="preserve"> de Normandie</w:t>
      </w:r>
      <w:r w:rsidRPr="0051549A">
        <w:rPr>
          <w:rFonts w:asciiTheme="minorHAnsi" w:hAnsiTheme="minorHAnsi" w:cs="Arial"/>
          <w:b w:val="0"/>
          <w:i/>
          <w:sz w:val="24"/>
          <w:szCs w:val="24"/>
        </w:rPr>
        <w:t>: </w:t>
      </w:r>
      <w:proofErr w:type="spellStart"/>
      <w:r w:rsidRPr="0051549A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>colloque</w:t>
      </w:r>
      <w:proofErr w:type="spellEnd"/>
      <w:r w:rsidRPr="0051549A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 xml:space="preserve"> de </w:t>
      </w:r>
      <w:proofErr w:type="spellStart"/>
      <w:r w:rsidRPr="0051549A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>Cerisy</w:t>
      </w:r>
      <w:proofErr w:type="spellEnd"/>
      <w:r w:rsidRPr="0051549A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 xml:space="preserve">-la-Salle, 25-29 </w:t>
      </w:r>
      <w:proofErr w:type="spellStart"/>
      <w:r w:rsidRPr="0051549A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>septembre</w:t>
      </w:r>
      <w:proofErr w:type="spellEnd"/>
      <w:r w:rsidRPr="0051549A">
        <w:rPr>
          <w:rStyle w:val="subtitle"/>
          <w:rFonts w:asciiTheme="minorHAnsi" w:hAnsiTheme="minorHAnsi" w:cs="Arial"/>
          <w:b w:val="0"/>
          <w:bCs w:val="0"/>
          <w:i/>
          <w:sz w:val="24"/>
          <w:szCs w:val="24"/>
        </w:rPr>
        <w:t xml:space="preserve"> 2002</w:t>
      </w:r>
      <w:r>
        <w:rPr>
          <w:rStyle w:val="subtitle"/>
          <w:rFonts w:asciiTheme="minorHAnsi" w:hAnsiTheme="minorHAnsi" w:cs="Arial"/>
          <w:b w:val="0"/>
          <w:bCs w:val="0"/>
          <w:sz w:val="24"/>
          <w:szCs w:val="24"/>
        </w:rPr>
        <w:t xml:space="preserve"> (Caen: Publications du CRAHM, 2005), pp. 161-179. </w:t>
      </w:r>
    </w:p>
    <w:p w:rsidR="00F9042D" w:rsidRPr="00F27DFE" w:rsidRDefault="00F9042D" w:rsidP="00B37F86">
      <w:pPr>
        <w:spacing w:line="480" w:lineRule="auto"/>
        <w:rPr>
          <w:sz w:val="24"/>
          <w:szCs w:val="24"/>
        </w:rPr>
      </w:pPr>
    </w:p>
    <w:p w:rsidR="00F9042D" w:rsidRPr="002D7EF8" w:rsidRDefault="00F9042D" w:rsidP="00B37F86">
      <w:pPr>
        <w:spacing w:line="480" w:lineRule="auto"/>
        <w:rPr>
          <w:sz w:val="24"/>
          <w:szCs w:val="24"/>
        </w:rPr>
      </w:pPr>
      <w:r w:rsidRPr="00F27DFE">
        <w:rPr>
          <w:sz w:val="24"/>
          <w:szCs w:val="24"/>
        </w:rPr>
        <w:t xml:space="preserve">Maguire, </w:t>
      </w:r>
      <w:r w:rsidRPr="002D7EF8">
        <w:rPr>
          <w:sz w:val="24"/>
          <w:szCs w:val="24"/>
        </w:rPr>
        <w:t>Henry, ‘</w:t>
      </w:r>
      <w:r w:rsidRPr="002D7EF8">
        <w:rPr>
          <w:i/>
          <w:sz w:val="24"/>
          <w:szCs w:val="24"/>
        </w:rPr>
        <w:t>Adam and the Animals: Allegory and the Literal Sense in Early Christian Art’</w:t>
      </w:r>
      <w:r w:rsidRPr="002D7EF8">
        <w:rPr>
          <w:sz w:val="24"/>
          <w:szCs w:val="24"/>
        </w:rPr>
        <w:t xml:space="preserve"> in </w:t>
      </w:r>
      <w:r w:rsidRPr="002D7EF8">
        <w:rPr>
          <w:i/>
          <w:sz w:val="24"/>
          <w:szCs w:val="24"/>
        </w:rPr>
        <w:t>Dumbarton Oaks Papers</w:t>
      </w:r>
      <w:r w:rsidRPr="002D7EF8">
        <w:rPr>
          <w:sz w:val="24"/>
          <w:szCs w:val="24"/>
        </w:rPr>
        <w:t xml:space="preserve">, Vol. 41, Studies on Art and </w:t>
      </w:r>
      <w:proofErr w:type="spellStart"/>
      <w:r w:rsidRPr="002D7EF8">
        <w:rPr>
          <w:sz w:val="24"/>
          <w:szCs w:val="24"/>
        </w:rPr>
        <w:t>Archeology</w:t>
      </w:r>
      <w:proofErr w:type="spellEnd"/>
      <w:r w:rsidRPr="002D7EF8">
        <w:rPr>
          <w:sz w:val="24"/>
          <w:szCs w:val="24"/>
        </w:rPr>
        <w:t xml:space="preserve"> in </w:t>
      </w:r>
      <w:proofErr w:type="spellStart"/>
      <w:r w:rsidRPr="002D7EF8">
        <w:rPr>
          <w:sz w:val="24"/>
          <w:szCs w:val="24"/>
        </w:rPr>
        <w:t>Honor</w:t>
      </w:r>
      <w:proofErr w:type="spellEnd"/>
      <w:r w:rsidRPr="002D7EF8">
        <w:rPr>
          <w:sz w:val="24"/>
          <w:szCs w:val="24"/>
        </w:rPr>
        <w:t xml:space="preserve"> of Ernst Kitzinger on His Seventy-Fifth Birthday (1987), pp. 363-373.</w:t>
      </w:r>
    </w:p>
    <w:p w:rsidR="00F9042D" w:rsidRPr="002D7EF8" w:rsidRDefault="00F9042D" w:rsidP="00B37F86">
      <w:pPr>
        <w:spacing w:line="480" w:lineRule="auto"/>
        <w:rPr>
          <w:sz w:val="24"/>
          <w:szCs w:val="24"/>
        </w:rPr>
      </w:pPr>
    </w:p>
    <w:p w:rsidR="00F9042D" w:rsidRPr="002D7EF8" w:rsidRDefault="00F9042D" w:rsidP="00B37F86">
      <w:pPr>
        <w:spacing w:line="480" w:lineRule="auto"/>
        <w:rPr>
          <w:sz w:val="24"/>
          <w:szCs w:val="24"/>
        </w:rPr>
      </w:pPr>
      <w:r w:rsidRPr="002D7EF8">
        <w:rPr>
          <w:sz w:val="24"/>
          <w:szCs w:val="24"/>
        </w:rPr>
        <w:t>Peterson, William L., ‘</w:t>
      </w:r>
      <w:r w:rsidRPr="002D7EF8">
        <w:rPr>
          <w:i/>
          <w:sz w:val="24"/>
          <w:szCs w:val="24"/>
        </w:rPr>
        <w:t xml:space="preserve">The Parable of the Lost Sheep in the Gospel of Thomas and the </w:t>
      </w:r>
      <w:proofErr w:type="spellStart"/>
      <w:r w:rsidRPr="002D7EF8">
        <w:rPr>
          <w:i/>
          <w:sz w:val="24"/>
          <w:szCs w:val="24"/>
        </w:rPr>
        <w:t>Synoptics’</w:t>
      </w:r>
      <w:proofErr w:type="spellEnd"/>
      <w:r w:rsidRPr="002D7EF8">
        <w:rPr>
          <w:sz w:val="24"/>
          <w:szCs w:val="24"/>
        </w:rPr>
        <w:t xml:space="preserve"> in </w:t>
      </w:r>
      <w:proofErr w:type="spellStart"/>
      <w:r w:rsidRPr="002D7EF8">
        <w:rPr>
          <w:i/>
          <w:sz w:val="24"/>
          <w:szCs w:val="24"/>
        </w:rPr>
        <w:t>Novum</w:t>
      </w:r>
      <w:proofErr w:type="spellEnd"/>
      <w:r w:rsidRPr="002D7EF8">
        <w:rPr>
          <w:i/>
          <w:sz w:val="24"/>
          <w:szCs w:val="24"/>
        </w:rPr>
        <w:t xml:space="preserve"> </w:t>
      </w:r>
      <w:proofErr w:type="spellStart"/>
      <w:r w:rsidRPr="002D7EF8">
        <w:rPr>
          <w:i/>
          <w:sz w:val="24"/>
          <w:szCs w:val="24"/>
        </w:rPr>
        <w:t>Testamentum</w:t>
      </w:r>
      <w:proofErr w:type="spellEnd"/>
      <w:r w:rsidRPr="002D7EF8">
        <w:rPr>
          <w:sz w:val="24"/>
          <w:szCs w:val="24"/>
        </w:rPr>
        <w:t>, Vol. 23, Fasc. 2 (April 1981), pp. 128-147.</w:t>
      </w:r>
    </w:p>
    <w:p w:rsidR="00F9042D" w:rsidRDefault="00F9042D" w:rsidP="00B37F86">
      <w:pPr>
        <w:spacing w:line="480" w:lineRule="auto"/>
        <w:rPr>
          <w:sz w:val="24"/>
          <w:szCs w:val="24"/>
        </w:rPr>
      </w:pPr>
    </w:p>
    <w:p w:rsidR="00F9042D" w:rsidRPr="00D656E9" w:rsidRDefault="00F9042D" w:rsidP="00B37F86">
      <w:pPr>
        <w:shd w:val="clear" w:color="auto" w:fill="FFFFFF"/>
        <w:spacing w:after="48" w:line="480" w:lineRule="auto"/>
        <w:rPr>
          <w:rFonts w:eastAsia="Times New Roman" w:cs="Arial"/>
          <w:sz w:val="24"/>
          <w:szCs w:val="24"/>
          <w:lang w:eastAsia="en-GB"/>
        </w:rPr>
      </w:pPr>
      <w:r w:rsidRPr="00D656E9">
        <w:rPr>
          <w:rFonts w:eastAsia="Times New Roman" w:cs="Arial"/>
          <w:bCs/>
          <w:kern w:val="36"/>
          <w:sz w:val="24"/>
          <w:szCs w:val="24"/>
          <w:lang w:eastAsia="en-GB"/>
        </w:rPr>
        <w:t xml:space="preserve">Pohl, </w:t>
      </w:r>
      <w:hyperlink r:id="rId8" w:history="1">
        <w:r w:rsidRPr="00D656E9">
          <w:rPr>
            <w:rFonts w:eastAsia="Times New Roman" w:cs="Arial"/>
            <w:sz w:val="24"/>
            <w:szCs w:val="24"/>
            <w:lang w:eastAsia="en-GB"/>
          </w:rPr>
          <w:t xml:space="preserve">Benjamin, </w:t>
        </w:r>
      </w:hyperlink>
      <w:r w:rsidRPr="00D656E9">
        <w:rPr>
          <w:rFonts w:eastAsia="Times New Roman" w:cs="Arial"/>
          <w:bCs/>
          <w:i/>
          <w:kern w:val="36"/>
          <w:sz w:val="24"/>
          <w:szCs w:val="24"/>
          <w:lang w:eastAsia="en-GB"/>
        </w:rPr>
        <w:t>Dudo of Saint-Quentin's Historia Normannorum: </w:t>
      </w:r>
      <w:r w:rsidRPr="00D656E9">
        <w:rPr>
          <w:rFonts w:eastAsia="Times New Roman" w:cs="Arial"/>
          <w:i/>
          <w:kern w:val="36"/>
          <w:sz w:val="24"/>
          <w:szCs w:val="24"/>
          <w:lang w:eastAsia="en-GB"/>
        </w:rPr>
        <w:t>Tradition, Innovation and Memory</w:t>
      </w:r>
      <w:r>
        <w:rPr>
          <w:rFonts w:eastAsia="Times New Roman" w:cs="Arial"/>
          <w:kern w:val="36"/>
          <w:sz w:val="24"/>
          <w:szCs w:val="24"/>
          <w:lang w:eastAsia="en-GB"/>
        </w:rPr>
        <w:t xml:space="preserve">, (New York: </w:t>
      </w:r>
      <w:proofErr w:type="spellStart"/>
      <w:r w:rsidRPr="00D656E9">
        <w:rPr>
          <w:rFonts w:eastAsia="Times New Roman" w:cs="Arial"/>
          <w:sz w:val="24"/>
          <w:szCs w:val="24"/>
          <w:lang w:eastAsia="en-GB"/>
        </w:rPr>
        <w:t>Boydell</w:t>
      </w:r>
      <w:proofErr w:type="spellEnd"/>
      <w:r w:rsidRPr="00D656E9">
        <w:rPr>
          <w:rFonts w:eastAsia="Times New Roman" w:cs="Arial"/>
          <w:sz w:val="24"/>
          <w:szCs w:val="24"/>
          <w:lang w:eastAsia="en-GB"/>
        </w:rPr>
        <w:t xml:space="preserve"> &amp; Brewer Ltd, 2015</w:t>
      </w:r>
      <w:r>
        <w:rPr>
          <w:rFonts w:eastAsia="Times New Roman" w:cs="Arial"/>
          <w:sz w:val="24"/>
          <w:szCs w:val="24"/>
          <w:lang w:eastAsia="en-GB"/>
        </w:rPr>
        <w:t xml:space="preserve">). </w:t>
      </w:r>
    </w:p>
    <w:p w:rsidR="00F9042D" w:rsidRDefault="00F9042D" w:rsidP="00B37F86">
      <w:pPr>
        <w:spacing w:line="480" w:lineRule="auto"/>
        <w:rPr>
          <w:sz w:val="24"/>
          <w:szCs w:val="24"/>
        </w:rPr>
      </w:pPr>
    </w:p>
    <w:p w:rsidR="00F9042D" w:rsidRPr="002D7EF8" w:rsidRDefault="00F9042D" w:rsidP="00B37F86">
      <w:pPr>
        <w:spacing w:line="480" w:lineRule="auto"/>
        <w:rPr>
          <w:sz w:val="24"/>
          <w:szCs w:val="24"/>
        </w:rPr>
      </w:pPr>
    </w:p>
    <w:p w:rsidR="00F9042D" w:rsidRPr="002D7EF8" w:rsidRDefault="00F9042D" w:rsidP="00B37F86">
      <w:pPr>
        <w:shd w:val="clear" w:color="auto" w:fill="FFFFFF"/>
        <w:spacing w:after="0" w:line="480" w:lineRule="auto"/>
        <w:rPr>
          <w:rFonts w:eastAsia="Times New Roman" w:cs="Arial"/>
          <w:color w:val="333333"/>
          <w:sz w:val="24"/>
          <w:szCs w:val="24"/>
          <w:lang w:eastAsia="en-GB"/>
        </w:rPr>
      </w:pPr>
      <w:r w:rsidRPr="002D7EF8">
        <w:rPr>
          <w:rFonts w:eastAsia="Times New Roman" w:cs="Arial"/>
          <w:color w:val="333333"/>
          <w:sz w:val="24"/>
          <w:szCs w:val="24"/>
          <w:lang w:eastAsia="en-GB"/>
        </w:rPr>
        <w:t>Schrader,</w:t>
      </w:r>
      <w:r w:rsidRPr="002D7EF8">
        <w:rPr>
          <w:rFonts w:eastAsia="Times New Roman" w:cs="Arial"/>
          <w:b/>
          <w:bCs/>
          <w:color w:val="333333"/>
          <w:kern w:val="36"/>
          <w:sz w:val="24"/>
          <w:szCs w:val="24"/>
          <w:lang w:eastAsia="en-GB"/>
        </w:rPr>
        <w:t xml:space="preserve"> </w:t>
      </w:r>
      <w:r w:rsidRPr="002D7EF8">
        <w:rPr>
          <w:rFonts w:eastAsia="Times New Roman" w:cs="Arial"/>
          <w:color w:val="333333"/>
          <w:sz w:val="24"/>
          <w:szCs w:val="24"/>
          <w:lang w:eastAsia="en-GB"/>
        </w:rPr>
        <w:t>J. L., ‘</w:t>
      </w:r>
      <w:r w:rsidRPr="002D7EF8">
        <w:rPr>
          <w:rFonts w:eastAsia="Times New Roman" w:cs="Arial"/>
          <w:bCs/>
          <w:i/>
          <w:color w:val="333333"/>
          <w:kern w:val="36"/>
          <w:sz w:val="24"/>
          <w:szCs w:val="24"/>
          <w:lang w:eastAsia="en-GB"/>
        </w:rPr>
        <w:t xml:space="preserve">A Medieval Bestiary’ </w:t>
      </w:r>
      <w:r w:rsidRPr="002D7EF8">
        <w:rPr>
          <w:rFonts w:eastAsia="Times New Roman" w:cs="Arial"/>
          <w:bCs/>
          <w:color w:val="333333"/>
          <w:kern w:val="36"/>
          <w:sz w:val="24"/>
          <w:szCs w:val="24"/>
          <w:lang w:eastAsia="en-GB"/>
        </w:rPr>
        <w:t xml:space="preserve">in </w:t>
      </w:r>
      <w:proofErr w:type="gramStart"/>
      <w:r w:rsidRPr="002D7EF8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>The</w:t>
      </w:r>
      <w:proofErr w:type="gramEnd"/>
      <w:r w:rsidRPr="002D7EF8">
        <w:rPr>
          <w:rFonts w:eastAsia="Times New Roman" w:cs="Arial"/>
          <w:i/>
          <w:iCs/>
          <w:color w:val="333333"/>
          <w:sz w:val="24"/>
          <w:szCs w:val="24"/>
          <w:lang w:eastAsia="en-GB"/>
        </w:rPr>
        <w:t xml:space="preserve"> Metropolitan Museum of Art Bulletin</w:t>
      </w:r>
    </w:p>
    <w:p w:rsidR="00F9042D" w:rsidRPr="002D7EF8" w:rsidRDefault="00F9042D" w:rsidP="00B37F86">
      <w:pPr>
        <w:shd w:val="clear" w:color="auto" w:fill="FFFFFF"/>
        <w:spacing w:after="0" w:line="480" w:lineRule="auto"/>
        <w:rPr>
          <w:rFonts w:eastAsia="Times New Roman" w:cs="Arial"/>
          <w:color w:val="333333"/>
          <w:sz w:val="24"/>
          <w:szCs w:val="24"/>
          <w:lang w:eastAsia="en-GB"/>
        </w:rPr>
      </w:pPr>
      <w:r w:rsidRPr="002D7EF8">
        <w:rPr>
          <w:rFonts w:eastAsia="Times New Roman" w:cs="Arial"/>
          <w:color w:val="333333"/>
          <w:sz w:val="24"/>
          <w:szCs w:val="24"/>
          <w:lang w:eastAsia="en-GB"/>
        </w:rPr>
        <w:t xml:space="preserve">New Series, Vol. 44, No. 1, </w:t>
      </w:r>
      <w:proofErr w:type="gramStart"/>
      <w:r w:rsidRPr="002D7EF8">
        <w:rPr>
          <w:rFonts w:eastAsia="Times New Roman" w:cs="Arial"/>
          <w:color w:val="333333"/>
          <w:sz w:val="24"/>
          <w:szCs w:val="24"/>
          <w:lang w:eastAsia="en-GB"/>
        </w:rPr>
        <w:t>A</w:t>
      </w:r>
      <w:proofErr w:type="gramEnd"/>
      <w:r w:rsidRPr="002D7EF8">
        <w:rPr>
          <w:rFonts w:eastAsia="Times New Roman" w:cs="Arial"/>
          <w:color w:val="333333"/>
          <w:sz w:val="24"/>
          <w:szCs w:val="24"/>
          <w:lang w:eastAsia="en-GB"/>
        </w:rPr>
        <w:t xml:space="preserve"> Medieval Bestiary (Summer 1986), pp. 1+12-55.</w:t>
      </w:r>
    </w:p>
    <w:p w:rsidR="00F9042D" w:rsidRPr="002D7EF8" w:rsidRDefault="00F9042D" w:rsidP="00B37F86">
      <w:pPr>
        <w:spacing w:line="480" w:lineRule="auto"/>
        <w:rPr>
          <w:sz w:val="24"/>
          <w:szCs w:val="24"/>
        </w:rPr>
      </w:pPr>
    </w:p>
    <w:p w:rsidR="00F9042D" w:rsidRPr="002D7EF8" w:rsidRDefault="00F9042D" w:rsidP="00B37F86">
      <w:pPr>
        <w:spacing w:line="480" w:lineRule="auto"/>
        <w:rPr>
          <w:sz w:val="24"/>
          <w:szCs w:val="24"/>
        </w:rPr>
      </w:pPr>
    </w:p>
    <w:p w:rsidR="00F9042D" w:rsidRPr="002D7EF8" w:rsidRDefault="00F9042D" w:rsidP="00B37F86">
      <w:pPr>
        <w:spacing w:line="480" w:lineRule="auto"/>
        <w:rPr>
          <w:sz w:val="24"/>
          <w:szCs w:val="24"/>
        </w:rPr>
      </w:pPr>
      <w:r w:rsidRPr="002D7EF8">
        <w:rPr>
          <w:sz w:val="24"/>
          <w:szCs w:val="24"/>
        </w:rPr>
        <w:t xml:space="preserve">Searle, Eleanor, </w:t>
      </w:r>
      <w:r w:rsidRPr="002D7EF8">
        <w:rPr>
          <w:i/>
          <w:sz w:val="24"/>
          <w:szCs w:val="24"/>
        </w:rPr>
        <w:t>Predatory Kinship and the Creation of Norman Power, 840-1066</w:t>
      </w:r>
      <w:r w:rsidRPr="002D7EF8">
        <w:rPr>
          <w:sz w:val="24"/>
          <w:szCs w:val="24"/>
        </w:rPr>
        <w:t xml:space="preserve"> (Berkeley and Los Angeles: University of California Press, 1988).</w:t>
      </w:r>
    </w:p>
    <w:p w:rsidR="00F9042D" w:rsidRPr="00F27DFE" w:rsidRDefault="00F9042D" w:rsidP="00B37F86">
      <w:pPr>
        <w:spacing w:line="480" w:lineRule="auto"/>
        <w:rPr>
          <w:sz w:val="24"/>
          <w:szCs w:val="24"/>
        </w:rPr>
      </w:pPr>
    </w:p>
    <w:p w:rsidR="00F9042D" w:rsidRPr="00F27DFE" w:rsidRDefault="00F9042D" w:rsidP="00B37F86">
      <w:pPr>
        <w:spacing w:line="480" w:lineRule="auto"/>
        <w:rPr>
          <w:sz w:val="24"/>
          <w:szCs w:val="24"/>
        </w:rPr>
      </w:pPr>
      <w:r w:rsidRPr="00F27DFE">
        <w:rPr>
          <w:sz w:val="24"/>
          <w:szCs w:val="24"/>
        </w:rPr>
        <w:t xml:space="preserve">Shopkow, Leah, </w:t>
      </w:r>
      <w:r w:rsidRPr="00F27DFE">
        <w:rPr>
          <w:i/>
          <w:sz w:val="24"/>
          <w:szCs w:val="24"/>
        </w:rPr>
        <w:t>History &amp; Community: Norman Historical Writing in the Eleventh and Twelfth Centuries</w:t>
      </w:r>
      <w:r w:rsidRPr="00F27DFE">
        <w:rPr>
          <w:sz w:val="24"/>
          <w:szCs w:val="24"/>
        </w:rPr>
        <w:t xml:space="preserve"> (Washington: The Catholic University of America Press, 1997).</w:t>
      </w:r>
    </w:p>
    <w:p w:rsidR="00F9042D" w:rsidRPr="00F27DFE" w:rsidRDefault="00F9042D" w:rsidP="00B37F86">
      <w:pPr>
        <w:spacing w:line="480" w:lineRule="auto"/>
        <w:rPr>
          <w:sz w:val="24"/>
          <w:szCs w:val="24"/>
        </w:rPr>
      </w:pPr>
    </w:p>
    <w:p w:rsidR="00F9042D" w:rsidRDefault="00F9042D" w:rsidP="00B37F86">
      <w:pPr>
        <w:spacing w:line="480" w:lineRule="auto"/>
        <w:rPr>
          <w:rFonts w:cs="Helvetica"/>
          <w:sz w:val="24"/>
          <w:szCs w:val="24"/>
          <w:shd w:val="clear" w:color="auto" w:fill="FFFFFF"/>
        </w:rPr>
      </w:pPr>
      <w:proofErr w:type="spellStart"/>
      <w:r w:rsidRPr="00F27DFE">
        <w:rPr>
          <w:rFonts w:cs="Helvetica"/>
          <w:sz w:val="24"/>
          <w:szCs w:val="24"/>
          <w:shd w:val="clear" w:color="auto" w:fill="FFFFFF"/>
        </w:rPr>
        <w:t>Vallery-Radot</w:t>
      </w:r>
      <w:proofErr w:type="spellEnd"/>
      <w:r w:rsidRPr="00F27DFE">
        <w:rPr>
          <w:rFonts w:cs="Helvetica"/>
          <w:sz w:val="24"/>
          <w:szCs w:val="24"/>
          <w:shd w:val="clear" w:color="auto" w:fill="FFFFFF"/>
        </w:rPr>
        <w:t>, Jean, ‘</w:t>
      </w:r>
      <w:r w:rsidRPr="00303DAC">
        <w:rPr>
          <w:rFonts w:cs="Helvetica"/>
          <w:i/>
          <w:sz w:val="24"/>
          <w:szCs w:val="24"/>
          <w:shd w:val="clear" w:color="auto" w:fill="FFFFFF"/>
        </w:rPr>
        <w:t xml:space="preserve">Le </w:t>
      </w:r>
      <w:proofErr w:type="spellStart"/>
      <w:r w:rsidRPr="00303DAC">
        <w:rPr>
          <w:rFonts w:cs="Helvetica"/>
          <w:i/>
          <w:sz w:val="24"/>
          <w:szCs w:val="24"/>
          <w:shd w:val="clear" w:color="auto" w:fill="FFFFFF"/>
        </w:rPr>
        <w:t>deuxième</w:t>
      </w:r>
      <w:proofErr w:type="spellEnd"/>
      <w:r w:rsidRPr="00303DAC">
        <w:rPr>
          <w:rFonts w:cs="Helvetica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303DAC">
        <w:rPr>
          <w:rFonts w:cs="Helvetica"/>
          <w:i/>
          <w:sz w:val="24"/>
          <w:szCs w:val="24"/>
          <w:shd w:val="clear" w:color="auto" w:fill="FFFFFF"/>
        </w:rPr>
        <w:t>colloque</w:t>
      </w:r>
      <w:proofErr w:type="spellEnd"/>
      <w:r w:rsidRPr="00303DAC">
        <w:rPr>
          <w:rFonts w:cs="Helvetica"/>
          <w:i/>
          <w:sz w:val="24"/>
          <w:szCs w:val="24"/>
          <w:shd w:val="clear" w:color="auto" w:fill="FFFFFF"/>
        </w:rPr>
        <w:t xml:space="preserve"> international de la </w:t>
      </w:r>
      <w:proofErr w:type="spellStart"/>
      <w:r w:rsidRPr="00303DAC">
        <w:rPr>
          <w:rFonts w:cs="Helvetica"/>
          <w:i/>
          <w:sz w:val="24"/>
          <w:szCs w:val="24"/>
          <w:shd w:val="clear" w:color="auto" w:fill="FFFFFF"/>
        </w:rPr>
        <w:t>Société</w:t>
      </w:r>
      <w:proofErr w:type="spellEnd"/>
      <w:r w:rsidRPr="00303DAC">
        <w:rPr>
          <w:rFonts w:cs="Helvetica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303DAC">
        <w:rPr>
          <w:rFonts w:cs="Helvetica"/>
          <w:i/>
          <w:sz w:val="24"/>
          <w:szCs w:val="24"/>
          <w:shd w:val="clear" w:color="auto" w:fill="FFFFFF"/>
        </w:rPr>
        <w:t>française</w:t>
      </w:r>
      <w:proofErr w:type="spellEnd"/>
      <w:r w:rsidRPr="00303DAC">
        <w:rPr>
          <w:rFonts w:cs="Helvetica"/>
          <w:i/>
          <w:sz w:val="24"/>
          <w:szCs w:val="24"/>
          <w:shd w:val="clear" w:color="auto" w:fill="FFFFFF"/>
        </w:rPr>
        <w:t xml:space="preserve"> </w:t>
      </w:r>
      <w:proofErr w:type="spellStart"/>
      <w:r w:rsidRPr="00303DAC">
        <w:rPr>
          <w:rFonts w:cs="Helvetica"/>
          <w:i/>
          <w:sz w:val="24"/>
          <w:szCs w:val="24"/>
          <w:shd w:val="clear" w:color="auto" w:fill="FFFFFF"/>
        </w:rPr>
        <w:t>d'archéologie</w:t>
      </w:r>
      <w:proofErr w:type="spellEnd"/>
      <w:r w:rsidRPr="00303DAC">
        <w:rPr>
          <w:rFonts w:cs="Helvetica"/>
          <w:i/>
          <w:sz w:val="24"/>
          <w:szCs w:val="24"/>
          <w:shd w:val="clear" w:color="auto" w:fill="FFFFFF"/>
        </w:rPr>
        <w:t xml:space="preserve"> (Rouen, 13-14 </w:t>
      </w:r>
      <w:proofErr w:type="spellStart"/>
      <w:r w:rsidRPr="00303DAC">
        <w:rPr>
          <w:rFonts w:cs="Helvetica"/>
          <w:i/>
          <w:sz w:val="24"/>
          <w:szCs w:val="24"/>
          <w:shd w:val="clear" w:color="auto" w:fill="FFFFFF"/>
        </w:rPr>
        <w:t>juin</w:t>
      </w:r>
      <w:proofErr w:type="spellEnd"/>
      <w:r w:rsidRPr="00303DAC">
        <w:rPr>
          <w:rFonts w:cs="Helvetica"/>
          <w:i/>
          <w:sz w:val="24"/>
          <w:szCs w:val="24"/>
          <w:shd w:val="clear" w:color="auto" w:fill="FFFFFF"/>
        </w:rPr>
        <w:t xml:space="preserve"> 1966)</w:t>
      </w:r>
      <w:r w:rsidRPr="00F27DFE">
        <w:rPr>
          <w:rFonts w:cs="Helvetica"/>
          <w:sz w:val="24"/>
          <w:szCs w:val="24"/>
          <w:shd w:val="clear" w:color="auto" w:fill="FFFFFF"/>
        </w:rPr>
        <w:t xml:space="preserve">’, in </w:t>
      </w:r>
      <w:r w:rsidRPr="00F27DFE">
        <w:rPr>
          <w:rStyle w:val="Emphasis"/>
          <w:rFonts w:cs="Helvetica"/>
          <w:sz w:val="24"/>
          <w:szCs w:val="24"/>
          <w:shd w:val="clear" w:color="auto" w:fill="FFFFFF"/>
        </w:rPr>
        <w:t>Bulletin Monumental</w:t>
      </w:r>
      <w:r w:rsidRPr="00F27DFE">
        <w:rPr>
          <w:rFonts w:cs="Helvetica"/>
          <w:sz w:val="24"/>
          <w:szCs w:val="24"/>
          <w:shd w:val="clear" w:color="auto" w:fill="FFFFFF"/>
        </w:rPr>
        <w:t>, tome 127, n°2, (1969), pp. 125-147.</w:t>
      </w:r>
    </w:p>
    <w:p w:rsidR="00F9042D" w:rsidRDefault="00F9042D" w:rsidP="00B37F86">
      <w:pPr>
        <w:spacing w:line="480" w:lineRule="auto"/>
        <w:rPr>
          <w:rFonts w:cs="Helvetica"/>
          <w:sz w:val="24"/>
          <w:szCs w:val="24"/>
          <w:shd w:val="clear" w:color="auto" w:fill="FFFFFF"/>
        </w:rPr>
      </w:pPr>
    </w:p>
    <w:p w:rsidR="00F9042D" w:rsidRDefault="00F9042D" w:rsidP="00B37F86">
      <w:pPr>
        <w:spacing w:line="480" w:lineRule="auto"/>
        <w:rPr>
          <w:sz w:val="24"/>
          <w:szCs w:val="24"/>
        </w:rPr>
      </w:pPr>
      <w:proofErr w:type="gramStart"/>
      <w:r w:rsidRPr="000D192D">
        <w:rPr>
          <w:rFonts w:cs="Helvetica"/>
          <w:sz w:val="24"/>
          <w:szCs w:val="24"/>
          <w:shd w:val="clear" w:color="auto" w:fill="FFFFFF"/>
        </w:rPr>
        <w:lastRenderedPageBreak/>
        <w:t>van</w:t>
      </w:r>
      <w:proofErr w:type="gramEnd"/>
      <w:r w:rsidRPr="000D192D">
        <w:rPr>
          <w:rFonts w:cs="Helvetica"/>
          <w:sz w:val="24"/>
          <w:szCs w:val="24"/>
          <w:shd w:val="clear" w:color="auto" w:fill="FFFFFF"/>
        </w:rPr>
        <w:t xml:space="preserve"> Houts, Elisabeth, ‘</w:t>
      </w:r>
      <w:r w:rsidRPr="000D192D">
        <w:rPr>
          <w:rFonts w:cs="Helvetica"/>
          <w:i/>
          <w:sz w:val="24"/>
          <w:szCs w:val="24"/>
          <w:shd w:val="clear" w:color="auto" w:fill="FFFFFF"/>
        </w:rPr>
        <w:t>R</w:t>
      </w:r>
      <w:r w:rsidRPr="000D192D">
        <w:rPr>
          <w:i/>
          <w:color w:val="000000"/>
          <w:sz w:val="24"/>
          <w:szCs w:val="24"/>
        </w:rPr>
        <w:t>eview of</w:t>
      </w:r>
      <w:r w:rsidRPr="000D192D">
        <w:rPr>
          <w:color w:val="000000"/>
          <w:sz w:val="24"/>
          <w:szCs w:val="24"/>
        </w:rPr>
        <w:t> </w:t>
      </w:r>
      <w:r w:rsidRPr="000D192D">
        <w:rPr>
          <w:rStyle w:val="Emphasis"/>
          <w:color w:val="000000"/>
          <w:sz w:val="24"/>
          <w:szCs w:val="24"/>
          <w:bdr w:val="none" w:sz="0" w:space="0" w:color="auto" w:frame="1"/>
        </w:rPr>
        <w:t>Dudo of St Quentin's Historia Normannorum: History, Tradition and Memory</w:t>
      </w:r>
      <w:r w:rsidRPr="000D192D">
        <w:rPr>
          <w:i/>
          <w:color w:val="000000"/>
          <w:sz w:val="24"/>
          <w:szCs w:val="24"/>
        </w:rPr>
        <w:t>’,</w:t>
      </w:r>
      <w:r w:rsidRPr="000D192D">
        <w:rPr>
          <w:color w:val="000000"/>
          <w:sz w:val="24"/>
          <w:szCs w:val="24"/>
        </w:rPr>
        <w:t xml:space="preserve"> (review no. 1870), [online]. </w:t>
      </w:r>
      <w:r w:rsidRPr="000D192D">
        <w:rPr>
          <w:sz w:val="24"/>
          <w:szCs w:val="24"/>
        </w:rPr>
        <w:t>Available at https://www.history.ac.uk/reviews/review/1870 (accessed: 2 November 2018)</w:t>
      </w:r>
      <w:r>
        <w:rPr>
          <w:sz w:val="24"/>
          <w:szCs w:val="24"/>
        </w:rPr>
        <w:t>.</w:t>
      </w:r>
    </w:p>
    <w:p w:rsidR="00F9042D" w:rsidRDefault="00F9042D" w:rsidP="00B37F86">
      <w:pPr>
        <w:spacing w:line="480" w:lineRule="auto"/>
        <w:rPr>
          <w:sz w:val="24"/>
          <w:szCs w:val="24"/>
        </w:rPr>
      </w:pPr>
    </w:p>
    <w:p w:rsidR="00F9042D" w:rsidRPr="000D192D" w:rsidRDefault="00F9042D" w:rsidP="00B37F86">
      <w:pPr>
        <w:spacing w:line="480" w:lineRule="auto"/>
        <w:rPr>
          <w:rFonts w:cs="Helvetica"/>
          <w:sz w:val="24"/>
          <w:szCs w:val="24"/>
          <w:shd w:val="clear" w:color="auto" w:fill="FFFFFF"/>
        </w:rPr>
      </w:pPr>
      <w:r w:rsidRPr="00C05704">
        <w:rPr>
          <w:rFonts w:cs="Arial"/>
          <w:sz w:val="24"/>
          <w:szCs w:val="24"/>
          <w:shd w:val="clear" w:color="auto" w:fill="FFFFFF"/>
        </w:rPr>
        <w:t xml:space="preserve">White, </w:t>
      </w:r>
      <w:proofErr w:type="spellStart"/>
      <w:r w:rsidRPr="00C05704">
        <w:rPr>
          <w:rFonts w:cs="Arial"/>
          <w:sz w:val="24"/>
          <w:szCs w:val="24"/>
          <w:shd w:val="clear" w:color="auto" w:fill="FFFFFF"/>
        </w:rPr>
        <w:t>Carolinne</w:t>
      </w:r>
      <w:proofErr w:type="spellEnd"/>
      <w:r w:rsidRPr="00C05704">
        <w:rPr>
          <w:rFonts w:cs="Arial"/>
          <w:sz w:val="24"/>
          <w:szCs w:val="24"/>
          <w:shd w:val="clear" w:color="auto" w:fill="FFFFFF"/>
        </w:rPr>
        <w:t>, ‘</w:t>
      </w:r>
      <w:r w:rsidRPr="00C05704">
        <w:rPr>
          <w:rFonts w:cs="Arial"/>
          <w:i/>
          <w:sz w:val="24"/>
          <w:szCs w:val="24"/>
          <w:shd w:val="clear" w:color="auto" w:fill="FFFFFF"/>
        </w:rPr>
        <w:t>Review of Dudo of Saint Quentin: History of the Normans, translated and edited by Eric Christiansen’</w:t>
      </w:r>
      <w:r w:rsidRPr="00C05704">
        <w:rPr>
          <w:rFonts w:cs="Arial"/>
          <w:sz w:val="24"/>
          <w:szCs w:val="24"/>
          <w:shd w:val="clear" w:color="auto" w:fill="FFFFFF"/>
        </w:rPr>
        <w:t xml:space="preserve"> in </w:t>
      </w:r>
      <w:r w:rsidRPr="00C05704">
        <w:rPr>
          <w:rStyle w:val="Emphasis"/>
          <w:rFonts w:cs="Arial"/>
          <w:sz w:val="24"/>
          <w:szCs w:val="24"/>
          <w:bdr w:val="none" w:sz="0" w:space="0" w:color="auto" w:frame="1"/>
          <w:shd w:val="clear" w:color="auto" w:fill="FFFFFF"/>
        </w:rPr>
        <w:t>Notes and Queries</w:t>
      </w:r>
      <w:r w:rsidRPr="00C05704">
        <w:rPr>
          <w:rFonts w:cs="Arial"/>
          <w:sz w:val="24"/>
          <w:szCs w:val="24"/>
          <w:shd w:val="clear" w:color="auto" w:fill="FFFFFF"/>
        </w:rPr>
        <w:t>, Volume 47, Iss</w:t>
      </w:r>
      <w:r>
        <w:rPr>
          <w:rFonts w:cs="Arial"/>
          <w:sz w:val="24"/>
          <w:szCs w:val="24"/>
          <w:shd w:val="clear" w:color="auto" w:fill="FFFFFF"/>
        </w:rPr>
        <w:t>ue 1, 1 March 2000, pp. 109–110,</w:t>
      </w:r>
      <w:r w:rsidRPr="00C05704">
        <w:rPr>
          <w:rFonts w:cs="Arial"/>
          <w:sz w:val="24"/>
          <w:szCs w:val="24"/>
          <w:shd w:val="clear" w:color="auto" w:fill="FFFFFF"/>
        </w:rPr>
        <w:t xml:space="preserve"> [online]. Available at </w:t>
      </w:r>
      <w:hyperlink r:id="rId9" w:history="1">
        <w:r w:rsidRPr="00C05704">
          <w:rPr>
            <w:rStyle w:val="Hyperlink"/>
            <w:rFonts w:cs="Arial"/>
            <w:color w:val="auto"/>
            <w:sz w:val="24"/>
            <w:szCs w:val="24"/>
            <w:bdr w:val="none" w:sz="0" w:space="0" w:color="auto" w:frame="1"/>
            <w:shd w:val="clear" w:color="auto" w:fill="FFFFFF"/>
          </w:rPr>
          <w:t>https://doi-org.ezproxy.uwtsd.ac.uk/10.1093/nq/47-1-109</w:t>
        </w:r>
      </w:hyperlink>
      <w:r w:rsidRPr="00C05704">
        <w:rPr>
          <w:sz w:val="24"/>
          <w:szCs w:val="24"/>
        </w:rPr>
        <w:t xml:space="preserve"> (accessed: 2 November 2018).</w:t>
      </w:r>
    </w:p>
    <w:p w:rsidR="00F9042D" w:rsidRPr="006A1FD7" w:rsidRDefault="00F9042D"/>
    <w:sectPr w:rsidR="00F9042D" w:rsidRPr="006A1F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B3DFB" w:rsidRDefault="007B3DFB" w:rsidP="00724F2F">
      <w:pPr>
        <w:spacing w:after="0" w:line="240" w:lineRule="auto"/>
      </w:pPr>
      <w:r>
        <w:separator/>
      </w:r>
    </w:p>
  </w:endnote>
  <w:endnote w:type="continuationSeparator" w:id="0">
    <w:p w:rsidR="007B3DFB" w:rsidRDefault="007B3DFB" w:rsidP="00724F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B3DFB" w:rsidRDefault="007B3DFB" w:rsidP="00724F2F">
      <w:pPr>
        <w:spacing w:after="0" w:line="240" w:lineRule="auto"/>
      </w:pPr>
      <w:r>
        <w:separator/>
      </w:r>
    </w:p>
  </w:footnote>
  <w:footnote w:type="continuationSeparator" w:id="0">
    <w:p w:rsidR="007B3DFB" w:rsidRDefault="007B3DFB" w:rsidP="00724F2F">
      <w:pPr>
        <w:spacing w:after="0" w:line="240" w:lineRule="auto"/>
      </w:pPr>
      <w:r>
        <w:continuationSeparator/>
      </w:r>
    </w:p>
  </w:footnote>
  <w:footnote w:id="1">
    <w:p w:rsidR="001E2A23" w:rsidRPr="008D702F" w:rsidRDefault="001E2A23">
      <w:pPr>
        <w:pStyle w:val="FootnoteText"/>
      </w:pPr>
      <w:r w:rsidRPr="008D702F">
        <w:rPr>
          <w:rStyle w:val="FootnoteReference"/>
        </w:rPr>
        <w:footnoteRef/>
      </w:r>
      <w:r w:rsidR="00D2594B" w:rsidRPr="008D702F">
        <w:t xml:space="preserve"> E. Van H</w:t>
      </w:r>
      <w:r w:rsidRPr="008D702F">
        <w:t>outs</w:t>
      </w:r>
      <w:r w:rsidR="00D2594B" w:rsidRPr="008D702F">
        <w:t xml:space="preserve">, </w:t>
      </w:r>
      <w:r w:rsidR="00D2594B" w:rsidRPr="008D702F">
        <w:rPr>
          <w:rFonts w:cs="Helvetica"/>
          <w:i/>
          <w:shd w:val="clear" w:color="auto" w:fill="FFFFFF"/>
        </w:rPr>
        <w:t>R</w:t>
      </w:r>
      <w:r w:rsidR="00D2594B" w:rsidRPr="008D702F">
        <w:rPr>
          <w:i/>
          <w:color w:val="000000"/>
        </w:rPr>
        <w:t>eview of</w:t>
      </w:r>
      <w:r w:rsidR="00D2594B" w:rsidRPr="008D702F">
        <w:rPr>
          <w:color w:val="000000"/>
        </w:rPr>
        <w:t> </w:t>
      </w:r>
      <w:r w:rsidR="00D2594B" w:rsidRPr="008D702F">
        <w:rPr>
          <w:rStyle w:val="Emphasis"/>
          <w:color w:val="000000"/>
          <w:bdr w:val="none" w:sz="0" w:space="0" w:color="auto" w:frame="1"/>
        </w:rPr>
        <w:t>Dudo of St Quentin's Historia Normannorum: History, Tradition and Memory</w:t>
      </w:r>
      <w:r w:rsidR="00D2594B" w:rsidRPr="008D702F">
        <w:rPr>
          <w:rStyle w:val="Emphasis"/>
          <w:color w:val="000000"/>
          <w:bdr w:val="none" w:sz="0" w:space="0" w:color="auto" w:frame="1"/>
        </w:rPr>
        <w:t xml:space="preserve"> </w:t>
      </w:r>
      <w:r w:rsidR="00D2594B" w:rsidRPr="008D702F">
        <w:rPr>
          <w:rStyle w:val="Emphasis"/>
          <w:i w:val="0"/>
          <w:color w:val="000000"/>
          <w:bdr w:val="none" w:sz="0" w:space="0" w:color="auto" w:frame="1"/>
        </w:rPr>
        <w:t>(2015)</w:t>
      </w:r>
    </w:p>
  </w:footnote>
  <w:footnote w:id="2">
    <w:p w:rsidR="00724F2F" w:rsidRPr="008D702F" w:rsidRDefault="00724F2F">
      <w:pPr>
        <w:pStyle w:val="FootnoteText"/>
      </w:pPr>
      <w:r w:rsidRPr="008D702F">
        <w:rPr>
          <w:rStyle w:val="FootnoteReference"/>
        </w:rPr>
        <w:footnoteRef/>
      </w:r>
      <w:r w:rsidRPr="008D702F">
        <w:t xml:space="preserve"> </w:t>
      </w:r>
      <w:r w:rsidR="00D2594B" w:rsidRPr="008D702F">
        <w:rPr>
          <w:i/>
        </w:rPr>
        <w:t>Ibid.</w:t>
      </w:r>
      <w:r w:rsidRPr="008D702F">
        <w:t xml:space="preserve"> </w:t>
      </w:r>
    </w:p>
  </w:footnote>
  <w:footnote w:id="3">
    <w:p w:rsidR="009E50B3" w:rsidRPr="008D702F" w:rsidRDefault="009E50B3">
      <w:pPr>
        <w:pStyle w:val="FootnoteText"/>
      </w:pPr>
      <w:r w:rsidRPr="008D702F">
        <w:rPr>
          <w:rStyle w:val="FootnoteReference"/>
        </w:rPr>
        <w:footnoteRef/>
      </w:r>
      <w:r w:rsidRPr="008D702F">
        <w:t xml:space="preserve"> </w:t>
      </w:r>
      <w:r w:rsidR="00D2594B" w:rsidRPr="008D702F">
        <w:t>L. S</w:t>
      </w:r>
      <w:r w:rsidRPr="008D702F">
        <w:t xml:space="preserve">hopkow </w:t>
      </w:r>
      <w:r w:rsidR="00D2594B" w:rsidRPr="008D702F">
        <w:rPr>
          <w:i/>
        </w:rPr>
        <w:t>History &amp; Community: Norman Historical Writing in the Eleventh and Twelfth Centuries</w:t>
      </w:r>
      <w:r w:rsidR="00D2594B" w:rsidRPr="008D702F">
        <w:t xml:space="preserve"> </w:t>
      </w:r>
      <w:r w:rsidR="00D2594B" w:rsidRPr="008D702F">
        <w:t>(1997)</w:t>
      </w:r>
      <w:r w:rsidR="008D702F">
        <w:t xml:space="preserve"> </w:t>
      </w:r>
      <w:r w:rsidRPr="008D702F">
        <w:t>p. 68</w:t>
      </w:r>
    </w:p>
  </w:footnote>
  <w:footnote w:id="4">
    <w:p w:rsidR="00A44B00" w:rsidRPr="008D702F" w:rsidRDefault="00A44B00">
      <w:pPr>
        <w:pStyle w:val="FootnoteText"/>
      </w:pPr>
      <w:r w:rsidRPr="008D702F">
        <w:rPr>
          <w:rStyle w:val="FootnoteReference"/>
        </w:rPr>
        <w:footnoteRef/>
      </w:r>
      <w:r w:rsidR="00BC6350" w:rsidRPr="008D702F">
        <w:t xml:space="preserve"> A. Flambard-H</w:t>
      </w:r>
      <w:r w:rsidRPr="008D702F">
        <w:t>ericher</w:t>
      </w:r>
      <w:r w:rsidR="00BC6350" w:rsidRPr="008D702F">
        <w:t xml:space="preserve">, </w:t>
      </w:r>
      <w:r w:rsidR="00400AE5" w:rsidRPr="008D702F">
        <w:rPr>
          <w:rFonts w:cs="Arial"/>
          <w:i/>
        </w:rPr>
        <w:t>La Progression des Vikings: Des raids à la colonisation</w:t>
      </w:r>
      <w:r w:rsidR="00400AE5" w:rsidRPr="008D702F">
        <w:rPr>
          <w:rFonts w:cs="Arial"/>
        </w:rPr>
        <w:t xml:space="preserve"> (2003)</w:t>
      </w:r>
      <w:r w:rsidRPr="008D702F">
        <w:t xml:space="preserve"> p. 161</w:t>
      </w:r>
    </w:p>
  </w:footnote>
  <w:footnote w:id="5">
    <w:p w:rsidR="003671FF" w:rsidRPr="00F528A7" w:rsidRDefault="003671FF" w:rsidP="00B37F86">
      <w:pPr>
        <w:pStyle w:val="FootnoteText"/>
        <w:spacing w:line="600" w:lineRule="auto"/>
      </w:pPr>
      <w:r>
        <w:rPr>
          <w:rStyle w:val="FootnoteReference"/>
        </w:rPr>
        <w:footnoteRef/>
      </w:r>
      <w:r>
        <w:t xml:space="preserve"> B. Pohl, </w:t>
      </w:r>
      <w:r w:rsidR="00F528A7" w:rsidRPr="006A1FD7">
        <w:rPr>
          <w:rFonts w:eastAsia="Times New Roman" w:cs="Arial"/>
          <w:bCs/>
          <w:i/>
          <w:kern w:val="36"/>
          <w:lang w:eastAsia="en-GB"/>
        </w:rPr>
        <w:t>Dudo of Saint-Quentin's Historia Normannorum</w:t>
      </w:r>
      <w:r w:rsidR="00F528A7" w:rsidRPr="00D656E9">
        <w:rPr>
          <w:rFonts w:eastAsia="Times New Roman" w:cs="Arial"/>
          <w:bCs/>
          <w:i/>
          <w:kern w:val="36"/>
          <w:lang w:eastAsia="en-GB"/>
        </w:rPr>
        <w:t>: </w:t>
      </w:r>
      <w:r w:rsidR="00F528A7" w:rsidRPr="006A1FD7">
        <w:rPr>
          <w:rFonts w:eastAsia="Times New Roman" w:cs="Arial"/>
          <w:i/>
          <w:kern w:val="36"/>
          <w:lang w:eastAsia="en-GB"/>
        </w:rPr>
        <w:t>Tradition, Innovation and Memory</w:t>
      </w:r>
      <w:r w:rsidR="00F528A7">
        <w:rPr>
          <w:rFonts w:eastAsia="Times New Roman" w:cs="Arial"/>
          <w:kern w:val="36"/>
          <w:lang w:eastAsia="en-GB"/>
        </w:rPr>
        <w:t xml:space="preserve"> (2015) p.199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2353"/>
    <w:rsid w:val="000232E5"/>
    <w:rsid w:val="00032A72"/>
    <w:rsid w:val="00043A71"/>
    <w:rsid w:val="00082666"/>
    <w:rsid w:val="000C0508"/>
    <w:rsid w:val="000C20D7"/>
    <w:rsid w:val="000D5C35"/>
    <w:rsid w:val="000E3A81"/>
    <w:rsid w:val="000E66FA"/>
    <w:rsid w:val="001218E1"/>
    <w:rsid w:val="001310B3"/>
    <w:rsid w:val="00135B9E"/>
    <w:rsid w:val="0014558D"/>
    <w:rsid w:val="00150752"/>
    <w:rsid w:val="001829A7"/>
    <w:rsid w:val="001B2EE7"/>
    <w:rsid w:val="001E2A23"/>
    <w:rsid w:val="001F1939"/>
    <w:rsid w:val="001F1A2D"/>
    <w:rsid w:val="00202353"/>
    <w:rsid w:val="00204BE3"/>
    <w:rsid w:val="00213354"/>
    <w:rsid w:val="00224B70"/>
    <w:rsid w:val="00235C9B"/>
    <w:rsid w:val="00252E75"/>
    <w:rsid w:val="0025576C"/>
    <w:rsid w:val="002828BD"/>
    <w:rsid w:val="0028494F"/>
    <w:rsid w:val="00292647"/>
    <w:rsid w:val="002B3B2A"/>
    <w:rsid w:val="002D522B"/>
    <w:rsid w:val="002D7B0C"/>
    <w:rsid w:val="002E450F"/>
    <w:rsid w:val="002E6D00"/>
    <w:rsid w:val="00312D33"/>
    <w:rsid w:val="0033604B"/>
    <w:rsid w:val="00352886"/>
    <w:rsid w:val="003671FF"/>
    <w:rsid w:val="003721E8"/>
    <w:rsid w:val="0039249D"/>
    <w:rsid w:val="003930FE"/>
    <w:rsid w:val="003E4876"/>
    <w:rsid w:val="003F28E8"/>
    <w:rsid w:val="003F77A2"/>
    <w:rsid w:val="00400AE5"/>
    <w:rsid w:val="00400B53"/>
    <w:rsid w:val="004033A4"/>
    <w:rsid w:val="00403920"/>
    <w:rsid w:val="00411E70"/>
    <w:rsid w:val="0043071C"/>
    <w:rsid w:val="004A1AEE"/>
    <w:rsid w:val="004A64E0"/>
    <w:rsid w:val="004B1E92"/>
    <w:rsid w:val="00500F1F"/>
    <w:rsid w:val="005014B9"/>
    <w:rsid w:val="0051601A"/>
    <w:rsid w:val="005305AC"/>
    <w:rsid w:val="00547DD0"/>
    <w:rsid w:val="00552BC9"/>
    <w:rsid w:val="00555603"/>
    <w:rsid w:val="0056096D"/>
    <w:rsid w:val="00567046"/>
    <w:rsid w:val="00590C5F"/>
    <w:rsid w:val="005963F7"/>
    <w:rsid w:val="005A1A12"/>
    <w:rsid w:val="005B2F49"/>
    <w:rsid w:val="005B4791"/>
    <w:rsid w:val="005C0F6C"/>
    <w:rsid w:val="005D0A09"/>
    <w:rsid w:val="005D3AB5"/>
    <w:rsid w:val="005D78A6"/>
    <w:rsid w:val="005E26A2"/>
    <w:rsid w:val="005E7915"/>
    <w:rsid w:val="005F557B"/>
    <w:rsid w:val="006002BF"/>
    <w:rsid w:val="006017C5"/>
    <w:rsid w:val="00603148"/>
    <w:rsid w:val="006079E1"/>
    <w:rsid w:val="006320DB"/>
    <w:rsid w:val="00637713"/>
    <w:rsid w:val="006460FA"/>
    <w:rsid w:val="00646901"/>
    <w:rsid w:val="00655956"/>
    <w:rsid w:val="006640F7"/>
    <w:rsid w:val="00670BF5"/>
    <w:rsid w:val="00690216"/>
    <w:rsid w:val="006A1FD7"/>
    <w:rsid w:val="006A500F"/>
    <w:rsid w:val="006C56F6"/>
    <w:rsid w:val="006C6CCA"/>
    <w:rsid w:val="006C6E6F"/>
    <w:rsid w:val="006D0492"/>
    <w:rsid w:val="006D2E6B"/>
    <w:rsid w:val="00705C4B"/>
    <w:rsid w:val="00715714"/>
    <w:rsid w:val="00724F2F"/>
    <w:rsid w:val="00727C95"/>
    <w:rsid w:val="00745036"/>
    <w:rsid w:val="00753566"/>
    <w:rsid w:val="00757232"/>
    <w:rsid w:val="00760390"/>
    <w:rsid w:val="007653B0"/>
    <w:rsid w:val="00770260"/>
    <w:rsid w:val="007772BC"/>
    <w:rsid w:val="007B3DFB"/>
    <w:rsid w:val="007C2EA0"/>
    <w:rsid w:val="007D1F98"/>
    <w:rsid w:val="007F193D"/>
    <w:rsid w:val="007F5EE0"/>
    <w:rsid w:val="008039A1"/>
    <w:rsid w:val="00815B5C"/>
    <w:rsid w:val="00820161"/>
    <w:rsid w:val="00832617"/>
    <w:rsid w:val="00840171"/>
    <w:rsid w:val="00844DEC"/>
    <w:rsid w:val="0087051F"/>
    <w:rsid w:val="00886837"/>
    <w:rsid w:val="008970A8"/>
    <w:rsid w:val="008C0447"/>
    <w:rsid w:val="008C1F0A"/>
    <w:rsid w:val="008D702F"/>
    <w:rsid w:val="008E0FD8"/>
    <w:rsid w:val="008F01EF"/>
    <w:rsid w:val="008F4613"/>
    <w:rsid w:val="008F7DB8"/>
    <w:rsid w:val="0091118A"/>
    <w:rsid w:val="009245C3"/>
    <w:rsid w:val="009332CA"/>
    <w:rsid w:val="00940212"/>
    <w:rsid w:val="0094059A"/>
    <w:rsid w:val="009440A6"/>
    <w:rsid w:val="009521A3"/>
    <w:rsid w:val="009534A8"/>
    <w:rsid w:val="00981E6F"/>
    <w:rsid w:val="009841D9"/>
    <w:rsid w:val="009850F7"/>
    <w:rsid w:val="009A108E"/>
    <w:rsid w:val="009A5845"/>
    <w:rsid w:val="009B07BA"/>
    <w:rsid w:val="009B4F1C"/>
    <w:rsid w:val="009C5E92"/>
    <w:rsid w:val="009D2457"/>
    <w:rsid w:val="009E2A69"/>
    <w:rsid w:val="009E50B3"/>
    <w:rsid w:val="009F079A"/>
    <w:rsid w:val="00A041AA"/>
    <w:rsid w:val="00A0581E"/>
    <w:rsid w:val="00A1268E"/>
    <w:rsid w:val="00A12958"/>
    <w:rsid w:val="00A44B00"/>
    <w:rsid w:val="00A51585"/>
    <w:rsid w:val="00A608A6"/>
    <w:rsid w:val="00A94851"/>
    <w:rsid w:val="00A972C8"/>
    <w:rsid w:val="00AD0FA0"/>
    <w:rsid w:val="00AE76DB"/>
    <w:rsid w:val="00AF1EF4"/>
    <w:rsid w:val="00B11A68"/>
    <w:rsid w:val="00B24C54"/>
    <w:rsid w:val="00B33B8C"/>
    <w:rsid w:val="00B37F86"/>
    <w:rsid w:val="00B56ACC"/>
    <w:rsid w:val="00B6198A"/>
    <w:rsid w:val="00B63067"/>
    <w:rsid w:val="00B6776E"/>
    <w:rsid w:val="00B77F8D"/>
    <w:rsid w:val="00B86F50"/>
    <w:rsid w:val="00B93903"/>
    <w:rsid w:val="00BB5B82"/>
    <w:rsid w:val="00BC6350"/>
    <w:rsid w:val="00BD06E4"/>
    <w:rsid w:val="00BD13F4"/>
    <w:rsid w:val="00BE5501"/>
    <w:rsid w:val="00BF1C94"/>
    <w:rsid w:val="00BF7B7B"/>
    <w:rsid w:val="00C01B65"/>
    <w:rsid w:val="00C04D65"/>
    <w:rsid w:val="00C108F3"/>
    <w:rsid w:val="00C12BB0"/>
    <w:rsid w:val="00C17752"/>
    <w:rsid w:val="00C2047F"/>
    <w:rsid w:val="00C6590B"/>
    <w:rsid w:val="00C77E9F"/>
    <w:rsid w:val="00CC0F5D"/>
    <w:rsid w:val="00CC5E62"/>
    <w:rsid w:val="00CD4C11"/>
    <w:rsid w:val="00CE38E5"/>
    <w:rsid w:val="00CF682E"/>
    <w:rsid w:val="00D033E2"/>
    <w:rsid w:val="00D20329"/>
    <w:rsid w:val="00D2594B"/>
    <w:rsid w:val="00D50B48"/>
    <w:rsid w:val="00D63918"/>
    <w:rsid w:val="00D67B08"/>
    <w:rsid w:val="00D72C6F"/>
    <w:rsid w:val="00D740A2"/>
    <w:rsid w:val="00DD0E56"/>
    <w:rsid w:val="00DD4228"/>
    <w:rsid w:val="00DE53FE"/>
    <w:rsid w:val="00DF1CA8"/>
    <w:rsid w:val="00E037DF"/>
    <w:rsid w:val="00E162F1"/>
    <w:rsid w:val="00E47633"/>
    <w:rsid w:val="00E572F0"/>
    <w:rsid w:val="00E73FD4"/>
    <w:rsid w:val="00E81907"/>
    <w:rsid w:val="00EA20F8"/>
    <w:rsid w:val="00EA6804"/>
    <w:rsid w:val="00EC5CCC"/>
    <w:rsid w:val="00ED0BD4"/>
    <w:rsid w:val="00ED6F62"/>
    <w:rsid w:val="00EE168F"/>
    <w:rsid w:val="00EE3728"/>
    <w:rsid w:val="00EE5BD8"/>
    <w:rsid w:val="00F01B2F"/>
    <w:rsid w:val="00F1119A"/>
    <w:rsid w:val="00F31451"/>
    <w:rsid w:val="00F35C7D"/>
    <w:rsid w:val="00F40EA6"/>
    <w:rsid w:val="00F528A7"/>
    <w:rsid w:val="00F6277C"/>
    <w:rsid w:val="00F85AEB"/>
    <w:rsid w:val="00F85B19"/>
    <w:rsid w:val="00F9042D"/>
    <w:rsid w:val="00F90565"/>
    <w:rsid w:val="00FA2FD1"/>
    <w:rsid w:val="00FD796F"/>
    <w:rsid w:val="00FE51F8"/>
    <w:rsid w:val="00FE7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177C997-EF12-4A35-A72B-2EAB28E8E5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9042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24F2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24F2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24F2F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F9042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F9042D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F9042D"/>
    <w:rPr>
      <w:color w:val="0000FF"/>
      <w:u w:val="single"/>
    </w:rPr>
  </w:style>
  <w:style w:type="character" w:customStyle="1" w:styleId="fn">
    <w:name w:val="fn"/>
    <w:basedOn w:val="DefaultParagraphFont"/>
    <w:rsid w:val="00F9042D"/>
  </w:style>
  <w:style w:type="character" w:customStyle="1" w:styleId="subtitle">
    <w:name w:val="subtitle"/>
    <w:basedOn w:val="DefaultParagraphFont"/>
    <w:rsid w:val="00F9042D"/>
  </w:style>
  <w:style w:type="character" w:styleId="HTMLCite">
    <w:name w:val="HTML Cite"/>
    <w:basedOn w:val="DefaultParagraphFont"/>
    <w:uiPriority w:val="99"/>
    <w:semiHidden/>
    <w:unhideWhenUsed/>
    <w:rsid w:val="00F9042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search?tbo=p&amp;tbm=bks&amp;q=inauthor:%22Benjamin+Pohl%2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ogle.co.uk/search?tbo=p&amp;tbm=bks&amp;q=inauthor:%22Anne-Marie+Flambard-H%C3%A9richer%22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-org.ezproxy.uwtsd.ac.uk/10.1093/nq/47-1-10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A1F8A1D-05F2-42CE-9184-E37DDA1FF9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9</Pages>
  <Words>1578</Words>
  <Characters>8996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</dc:creator>
  <cp:keywords/>
  <dc:description/>
  <cp:lastModifiedBy>Jenny</cp:lastModifiedBy>
  <cp:revision>225</cp:revision>
  <dcterms:created xsi:type="dcterms:W3CDTF">2018-11-02T20:41:00Z</dcterms:created>
  <dcterms:modified xsi:type="dcterms:W3CDTF">2018-11-02T23:56:00Z</dcterms:modified>
</cp:coreProperties>
</file>