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7ECE3C" w14:textId="04F26455" w:rsidR="00CF44D2" w:rsidRPr="00C55871" w:rsidRDefault="00CF44D2" w:rsidP="00CF44D2">
      <w:pPr>
        <w:jc w:val="center"/>
        <w:rPr>
          <w:b/>
          <w:bCs/>
          <w:sz w:val="32"/>
          <w:szCs w:val="32"/>
        </w:rPr>
      </w:pPr>
      <w:r w:rsidRPr="00C55871">
        <w:rPr>
          <w:b/>
          <w:bCs/>
          <w:sz w:val="32"/>
          <w:szCs w:val="32"/>
        </w:rPr>
        <w:t>COVID-19</w:t>
      </w:r>
      <w:r>
        <w:rPr>
          <w:b/>
          <w:bCs/>
          <w:sz w:val="32"/>
          <w:szCs w:val="32"/>
        </w:rPr>
        <w:t xml:space="preserve"> and</w:t>
      </w:r>
      <w:r w:rsidRPr="00C55871">
        <w:rPr>
          <w:b/>
          <w:bCs/>
          <w:sz w:val="32"/>
          <w:szCs w:val="32"/>
        </w:rPr>
        <w:t xml:space="preserve"> the Attainment gap in the UK</w:t>
      </w:r>
      <w:r>
        <w:rPr>
          <w:b/>
          <w:bCs/>
          <w:sz w:val="32"/>
          <w:szCs w:val="32"/>
        </w:rPr>
        <w:t xml:space="preserve">: </w:t>
      </w:r>
      <w:r w:rsidR="00CE37F1">
        <w:rPr>
          <w:b/>
          <w:bCs/>
          <w:sz w:val="32"/>
          <w:szCs w:val="32"/>
        </w:rPr>
        <w:t>I</w:t>
      </w:r>
      <w:r>
        <w:rPr>
          <w:b/>
          <w:bCs/>
          <w:sz w:val="32"/>
          <w:szCs w:val="32"/>
        </w:rPr>
        <w:t xml:space="preserve">nequality, </w:t>
      </w:r>
      <w:r w:rsidR="00CE37F1">
        <w:rPr>
          <w:b/>
          <w:bCs/>
          <w:sz w:val="32"/>
          <w:szCs w:val="32"/>
        </w:rPr>
        <w:t>I</w:t>
      </w:r>
      <w:r>
        <w:rPr>
          <w:b/>
          <w:bCs/>
          <w:sz w:val="32"/>
          <w:szCs w:val="32"/>
        </w:rPr>
        <w:t xml:space="preserve">mplication, and </w:t>
      </w:r>
      <w:r w:rsidR="00CE37F1">
        <w:rPr>
          <w:b/>
          <w:bCs/>
          <w:sz w:val="32"/>
          <w:szCs w:val="32"/>
        </w:rPr>
        <w:t>I</w:t>
      </w:r>
      <w:r>
        <w:rPr>
          <w:b/>
          <w:bCs/>
          <w:sz w:val="32"/>
          <w:szCs w:val="32"/>
        </w:rPr>
        <w:t>ntervention.</w:t>
      </w:r>
    </w:p>
    <w:p w14:paraId="17BAA28D" w14:textId="77777777" w:rsidR="00CF44D2" w:rsidRPr="00C55871" w:rsidRDefault="00CF44D2" w:rsidP="00CF44D2">
      <w:pPr>
        <w:rPr>
          <w:b/>
          <w:bCs/>
          <w:sz w:val="32"/>
          <w:szCs w:val="32"/>
        </w:rPr>
      </w:pPr>
    </w:p>
    <w:p w14:paraId="36E0A2AD" w14:textId="043F0A5D" w:rsidR="005E6FCC" w:rsidRDefault="00CF44D2" w:rsidP="003E0A3A">
      <w:pPr>
        <w:rPr>
          <w:b/>
          <w:bCs/>
          <w:sz w:val="28"/>
          <w:szCs w:val="28"/>
        </w:rPr>
      </w:pPr>
      <w:r w:rsidRPr="11C57ED8">
        <w:rPr>
          <w:b/>
          <w:bCs/>
          <w:sz w:val="28"/>
          <w:szCs w:val="28"/>
        </w:rPr>
        <w:t xml:space="preserve">Educational </w:t>
      </w:r>
      <w:r w:rsidR="00AB46B7">
        <w:rPr>
          <w:b/>
          <w:bCs/>
          <w:sz w:val="28"/>
          <w:szCs w:val="28"/>
        </w:rPr>
        <w:t xml:space="preserve">and the </w:t>
      </w:r>
      <w:r w:rsidRPr="11C57ED8">
        <w:rPr>
          <w:b/>
          <w:bCs/>
          <w:sz w:val="28"/>
          <w:szCs w:val="28"/>
        </w:rPr>
        <w:t>Attainment</w:t>
      </w:r>
      <w:r w:rsidR="00AB46B7">
        <w:rPr>
          <w:b/>
          <w:bCs/>
          <w:sz w:val="28"/>
          <w:szCs w:val="28"/>
        </w:rPr>
        <w:t xml:space="preserve"> g</w:t>
      </w:r>
      <w:r w:rsidR="00A926D2">
        <w:rPr>
          <w:b/>
          <w:bCs/>
          <w:sz w:val="28"/>
          <w:szCs w:val="28"/>
        </w:rPr>
        <w:t>ap</w:t>
      </w:r>
      <w:r w:rsidRPr="11C57ED8">
        <w:rPr>
          <w:b/>
          <w:bCs/>
          <w:sz w:val="28"/>
          <w:szCs w:val="28"/>
        </w:rPr>
        <w:t>: An overview</w:t>
      </w:r>
      <w:r w:rsidR="00221813">
        <w:rPr>
          <w:b/>
          <w:bCs/>
          <w:sz w:val="28"/>
          <w:szCs w:val="28"/>
        </w:rPr>
        <w:t xml:space="preserve"> </w:t>
      </w:r>
    </w:p>
    <w:p w14:paraId="69785378" w14:textId="69C113FB" w:rsidR="00505C07" w:rsidRPr="003E0A3A" w:rsidRDefault="00CF44D2" w:rsidP="003E0A3A">
      <w:pPr>
        <w:rPr>
          <w:b/>
          <w:bCs/>
          <w:sz w:val="28"/>
          <w:szCs w:val="28"/>
        </w:rPr>
      </w:pPr>
      <w:r w:rsidRPr="00286F34">
        <w:rPr>
          <w:color w:val="0D0D0D"/>
          <w:shd w:val="clear" w:color="auto" w:fill="FFFFFF"/>
        </w:rPr>
        <w:t xml:space="preserve">Children are experiencing education inequality in the United </w:t>
      </w:r>
      <w:r w:rsidR="00A65AA8">
        <w:rPr>
          <w:color w:val="0D0D0D"/>
          <w:shd w:val="clear" w:color="auto" w:fill="FFFFFF"/>
        </w:rPr>
        <w:t>K</w:t>
      </w:r>
      <w:r w:rsidRPr="00286F34">
        <w:rPr>
          <w:color w:val="0D0D0D"/>
          <w:shd w:val="clear" w:color="auto" w:fill="FFFFFF"/>
        </w:rPr>
        <w:t>ingdom (UK), due to socio-economic factors including poorly educated parents, poverty</w:t>
      </w:r>
      <w:r w:rsidR="002411FF">
        <w:rPr>
          <w:color w:val="0D0D0D"/>
          <w:shd w:val="clear" w:color="auto" w:fill="FFFFFF"/>
        </w:rPr>
        <w:t>, and</w:t>
      </w:r>
      <w:r w:rsidRPr="00286F34">
        <w:rPr>
          <w:color w:val="0D0D0D"/>
          <w:shd w:val="clear" w:color="auto" w:fill="FFFFFF"/>
        </w:rPr>
        <w:t xml:space="preserve"> inadequate housing</w:t>
      </w:r>
      <w:r w:rsidR="00721349">
        <w:rPr>
          <w:color w:val="0D0D0D"/>
          <w:shd w:val="clear" w:color="auto" w:fill="FFFFFF"/>
        </w:rPr>
        <w:t>.</w:t>
      </w:r>
      <w:r w:rsidRPr="00286F34">
        <w:rPr>
          <w:color w:val="0D0D0D"/>
          <w:shd w:val="clear" w:color="auto" w:fill="FFFFFF"/>
        </w:rPr>
        <w:t xml:space="preserve"> </w:t>
      </w:r>
      <w:r w:rsidR="00721349">
        <w:rPr>
          <w:color w:val="0D0D0D"/>
          <w:shd w:val="clear" w:color="auto" w:fill="FFFFFF"/>
        </w:rPr>
        <w:t>T</w:t>
      </w:r>
      <w:r w:rsidRPr="00286F34">
        <w:rPr>
          <w:color w:val="0D0D0D"/>
          <w:shd w:val="clear" w:color="auto" w:fill="FFFFFF"/>
        </w:rPr>
        <w:t xml:space="preserve">hese factors can greatly influence educational outcomes and future lifestyle choices </w:t>
      </w:r>
      <w:sdt>
        <w:sdtPr>
          <w:rPr>
            <w:color w:val="0D0D0D"/>
            <w:shd w:val="clear" w:color="auto" w:fill="FFFFFF"/>
          </w:rPr>
          <w:id w:val="-448461126"/>
          <w:citation/>
        </w:sdtPr>
        <w:sdtEndPr/>
        <w:sdtContent>
          <w:r w:rsidRPr="00286F34">
            <w:rPr>
              <w:color w:val="0D0D0D"/>
              <w:shd w:val="clear" w:color="auto" w:fill="FFFFFF"/>
            </w:rPr>
            <w:fldChar w:fldCharType="begin"/>
          </w:r>
          <w:r w:rsidRPr="00286F34">
            <w:rPr>
              <w:color w:val="0D0D0D"/>
              <w:shd w:val="clear" w:color="auto" w:fill="FFFFFF"/>
            </w:rPr>
            <w:instrText xml:space="preserve"> CITATION Dem23 \l 2057 </w:instrText>
          </w:r>
          <w:r w:rsidRPr="00286F34">
            <w:rPr>
              <w:color w:val="0D0D0D"/>
              <w:shd w:val="clear" w:color="auto" w:fill="FFFFFF"/>
            </w:rPr>
            <w:fldChar w:fldCharType="separate"/>
          </w:r>
          <w:r w:rsidRPr="00286F34">
            <w:rPr>
              <w:noProof/>
              <w:color w:val="0D0D0D"/>
              <w:shd w:val="clear" w:color="auto" w:fill="FFFFFF"/>
            </w:rPr>
            <w:t>(Demie, 2023)</w:t>
          </w:r>
          <w:r w:rsidRPr="00286F34">
            <w:rPr>
              <w:color w:val="0D0D0D"/>
              <w:shd w:val="clear" w:color="auto" w:fill="FFFFFF"/>
            </w:rPr>
            <w:fldChar w:fldCharType="end"/>
          </w:r>
        </w:sdtContent>
      </w:sdt>
      <w:r w:rsidRPr="00286F34">
        <w:rPr>
          <w:color w:val="0D0D0D"/>
          <w:shd w:val="clear" w:color="auto" w:fill="FFFFFF"/>
        </w:rPr>
        <w:t xml:space="preserve">. </w:t>
      </w:r>
      <w:r w:rsidR="0055233D" w:rsidRPr="00286F34">
        <w:rPr>
          <w:b/>
          <w:bCs/>
        </w:rPr>
        <w:t xml:space="preserve"> </w:t>
      </w:r>
      <w:r w:rsidRPr="00286F34">
        <w:rPr>
          <w:color w:val="1B1B1F"/>
        </w:rPr>
        <w:t xml:space="preserve">Education attainment was first looked at in 1992 when the UK government published the ‘school league tables’, designed to measure progress and attainment levels of state-funded secondary school pupils in England (Leckie and Goldstein, 2017).  </w:t>
      </w:r>
    </w:p>
    <w:p w14:paraId="1EA79A3D" w14:textId="3FC35B90" w:rsidR="00F71712" w:rsidRDefault="00CF44D2" w:rsidP="0033320C">
      <w:pPr>
        <w:rPr>
          <w:color w:val="1B1B1F"/>
        </w:rPr>
      </w:pPr>
      <w:r w:rsidRPr="00286F34">
        <w:rPr>
          <w:color w:val="1B1B1F"/>
        </w:rPr>
        <w:t xml:space="preserve">According to Gorard </w:t>
      </w:r>
      <w:sdt>
        <w:sdtPr>
          <w:rPr>
            <w:color w:val="1B1B1F"/>
          </w:rPr>
          <w:id w:val="602231456"/>
          <w:citation/>
        </w:sdtPr>
        <w:sdtEndPr/>
        <w:sdtContent>
          <w:r w:rsidRPr="00286F34">
            <w:rPr>
              <w:color w:val="1B1B1F"/>
            </w:rPr>
            <w:fldChar w:fldCharType="begin"/>
          </w:r>
          <w:r w:rsidRPr="00286F34">
            <w:rPr>
              <w:color w:val="1B1B1F"/>
            </w:rPr>
            <w:instrText xml:space="preserve">CITATION Gor23 \n  \t  \l 2057 </w:instrText>
          </w:r>
          <w:r w:rsidRPr="00286F34">
            <w:rPr>
              <w:color w:val="1B1B1F"/>
            </w:rPr>
            <w:fldChar w:fldCharType="separate"/>
          </w:r>
          <w:r w:rsidRPr="00286F34">
            <w:rPr>
              <w:noProof/>
              <w:color w:val="1B1B1F"/>
            </w:rPr>
            <w:t>(2023)</w:t>
          </w:r>
          <w:r w:rsidRPr="00286F34">
            <w:rPr>
              <w:color w:val="1B1B1F"/>
            </w:rPr>
            <w:fldChar w:fldCharType="end"/>
          </w:r>
        </w:sdtContent>
      </w:sdt>
      <w:r w:rsidRPr="00286F34">
        <w:rPr>
          <w:color w:val="1B1B1F"/>
        </w:rPr>
        <w:t xml:space="preserve"> the attainment gap measures the educational outcomes of those eligible for free school meals</w:t>
      </w:r>
      <w:r w:rsidR="00DC3E14">
        <w:rPr>
          <w:color w:val="1B1B1F"/>
        </w:rPr>
        <w:t xml:space="preserve"> </w:t>
      </w:r>
      <w:r w:rsidRPr="00286F34">
        <w:rPr>
          <w:color w:val="1B1B1F"/>
        </w:rPr>
        <w:t xml:space="preserve">and compares them with the proportion of pupils who have never received </w:t>
      </w:r>
      <w:r w:rsidR="00D375A3">
        <w:rPr>
          <w:color w:val="1B1B1F"/>
        </w:rPr>
        <w:t>free school meals</w:t>
      </w:r>
      <w:r w:rsidRPr="00286F34">
        <w:rPr>
          <w:color w:val="1B1B1F"/>
        </w:rPr>
        <w:t>.  Gorard further explains</w:t>
      </w:r>
      <w:r w:rsidR="00721349">
        <w:rPr>
          <w:color w:val="1B1B1F"/>
        </w:rPr>
        <w:t xml:space="preserve"> that</w:t>
      </w:r>
      <w:r w:rsidRPr="00286F34">
        <w:rPr>
          <w:color w:val="1B1B1F"/>
        </w:rPr>
        <w:t xml:space="preserve"> the attainment gap develops in the early years and can be measurable by age 5, the gap increases throughout a pupil’s school education, and ultimately this results in many 19-year-olds </w:t>
      </w:r>
      <w:r w:rsidR="00D935D1" w:rsidRPr="00286F34">
        <w:rPr>
          <w:color w:val="1B1B1F"/>
        </w:rPr>
        <w:t>underachieving</w:t>
      </w:r>
      <w:r w:rsidRPr="00286F34">
        <w:rPr>
          <w:color w:val="1B1B1F"/>
        </w:rPr>
        <w:t xml:space="preserve"> and leaving education without qualifications.  </w:t>
      </w:r>
    </w:p>
    <w:p w14:paraId="6468ED30" w14:textId="77777777" w:rsidR="00F71712" w:rsidRDefault="00CF44D2" w:rsidP="0033320C">
      <w:r w:rsidRPr="00286F34">
        <w:rPr>
          <w:color w:val="0D0D0D"/>
          <w:shd w:val="clear" w:color="auto" w:fill="FFFFFF"/>
        </w:rPr>
        <w:t xml:space="preserve">Poor education attainment can impact future health outcomes, lower educated adults have a lower life expectancy and report higher morbidity levels than highly educated individuals (Zajacova and Lawrence, 2018).  </w:t>
      </w:r>
      <w:r w:rsidRPr="00286F34">
        <w:rPr>
          <w:shd w:val="clear" w:color="auto" w:fill="FFFFFF"/>
        </w:rPr>
        <w:t xml:space="preserve">Education is strongly associated with life expectancy, health behaviours, and physical and mental wellbeing, educational attainment plays a critical role in adult health by shaping prospects, employment, and earnings (Raghupathi and Raghupathi, 2020).  </w:t>
      </w:r>
    </w:p>
    <w:p w14:paraId="5690BE5B" w14:textId="52A6CF3B" w:rsidR="00C82298" w:rsidRPr="00286F34" w:rsidRDefault="00841743" w:rsidP="0033320C">
      <w:r w:rsidRPr="00286F34">
        <w:rPr>
          <w:color w:val="0D0D0D"/>
          <w:shd w:val="clear" w:color="auto" w:fill="FFFFFF"/>
        </w:rPr>
        <w:t>The e</w:t>
      </w:r>
      <w:r w:rsidR="00CF44D2" w:rsidRPr="00286F34">
        <w:rPr>
          <w:color w:val="0D0D0D"/>
          <w:shd w:val="clear" w:color="auto" w:fill="FFFFFF"/>
        </w:rPr>
        <w:t>ducation attainment</w:t>
      </w:r>
      <w:r w:rsidRPr="00286F34">
        <w:rPr>
          <w:color w:val="0D0D0D"/>
          <w:shd w:val="clear" w:color="auto" w:fill="FFFFFF"/>
        </w:rPr>
        <w:t xml:space="preserve"> gap</w:t>
      </w:r>
      <w:r w:rsidR="00CF44D2" w:rsidRPr="00286F34">
        <w:rPr>
          <w:color w:val="0D0D0D"/>
          <w:shd w:val="clear" w:color="auto" w:fill="FFFFFF"/>
        </w:rPr>
        <w:t xml:space="preserve"> in the UK has</w:t>
      </w:r>
      <w:r w:rsidRPr="00286F34">
        <w:rPr>
          <w:color w:val="0D0D0D"/>
          <w:shd w:val="clear" w:color="auto" w:fill="FFFFFF"/>
        </w:rPr>
        <w:t xml:space="preserve"> decreased </w:t>
      </w:r>
      <w:r w:rsidR="00CF44D2" w:rsidRPr="00286F34">
        <w:rPr>
          <w:color w:val="0D0D0D"/>
          <w:shd w:val="clear" w:color="auto" w:fill="FFFFFF"/>
        </w:rPr>
        <w:t xml:space="preserve">over time, </w:t>
      </w:r>
      <w:r w:rsidR="00B31530" w:rsidRPr="00286F34">
        <w:rPr>
          <w:color w:val="0D0D0D"/>
          <w:shd w:val="clear" w:color="auto" w:fill="FFFFFF"/>
        </w:rPr>
        <w:t xml:space="preserve">however the COVID 19 </w:t>
      </w:r>
      <w:r w:rsidR="00CF44D2" w:rsidRPr="00286F34">
        <w:rPr>
          <w:color w:val="0D0D0D"/>
          <w:shd w:val="clear" w:color="auto" w:fill="FFFFFF"/>
        </w:rPr>
        <w:t xml:space="preserve">pandemic </w:t>
      </w:r>
      <w:r w:rsidR="00B31530" w:rsidRPr="00286F34">
        <w:rPr>
          <w:color w:val="0D0D0D"/>
          <w:shd w:val="clear" w:color="auto" w:fill="FFFFFF"/>
        </w:rPr>
        <w:t xml:space="preserve">had a negative impact </w:t>
      </w:r>
      <w:sdt>
        <w:sdtPr>
          <w:rPr>
            <w:color w:val="0D0D0D"/>
            <w:shd w:val="clear" w:color="auto" w:fill="FFFFFF"/>
          </w:rPr>
          <w:id w:val="-168718075"/>
          <w:citation/>
        </w:sdtPr>
        <w:sdtEndPr/>
        <w:sdtContent>
          <w:r w:rsidR="00CF44D2" w:rsidRPr="00286F34">
            <w:rPr>
              <w:color w:val="0D0D0D"/>
              <w:shd w:val="clear" w:color="auto" w:fill="FFFFFF"/>
            </w:rPr>
            <w:fldChar w:fldCharType="begin"/>
          </w:r>
          <w:r w:rsidR="00CF44D2" w:rsidRPr="00286F34">
            <w:rPr>
              <w:color w:val="0D0D0D"/>
              <w:shd w:val="clear" w:color="auto" w:fill="FFFFFF"/>
            </w:rPr>
            <w:instrText xml:space="preserve"> CITATION Wal21 \l 2057 </w:instrText>
          </w:r>
          <w:r w:rsidR="00CF44D2" w:rsidRPr="00286F34">
            <w:rPr>
              <w:color w:val="0D0D0D"/>
              <w:shd w:val="clear" w:color="auto" w:fill="FFFFFF"/>
            </w:rPr>
            <w:fldChar w:fldCharType="separate"/>
          </w:r>
          <w:r w:rsidR="00CF44D2" w:rsidRPr="00286F34">
            <w:rPr>
              <w:noProof/>
              <w:color w:val="0D0D0D"/>
              <w:shd w:val="clear" w:color="auto" w:fill="FFFFFF"/>
            </w:rPr>
            <w:t>(Walker, 2021)</w:t>
          </w:r>
          <w:r w:rsidR="00CF44D2" w:rsidRPr="00286F34">
            <w:rPr>
              <w:color w:val="0D0D0D"/>
              <w:shd w:val="clear" w:color="auto" w:fill="FFFFFF"/>
            </w:rPr>
            <w:fldChar w:fldCharType="end"/>
          </w:r>
        </w:sdtContent>
      </w:sdt>
      <w:r w:rsidR="00CF44D2" w:rsidRPr="00286F34">
        <w:rPr>
          <w:color w:val="0D0D0D"/>
          <w:shd w:val="clear" w:color="auto" w:fill="FFFFFF"/>
        </w:rPr>
        <w:t xml:space="preserve">.  National lockdowns due to the COVID-19 pandemic have reduced pupil outcomes and in turn increased the attainment gap in education </w:t>
      </w:r>
      <w:sdt>
        <w:sdtPr>
          <w:rPr>
            <w:color w:val="0D0D0D"/>
            <w:shd w:val="clear" w:color="auto" w:fill="FFFFFF"/>
          </w:rPr>
          <w:id w:val="-744026076"/>
          <w:citation/>
        </w:sdtPr>
        <w:sdtEndPr/>
        <w:sdtContent>
          <w:r w:rsidR="00CF44D2" w:rsidRPr="00286F34">
            <w:rPr>
              <w:color w:val="0D0D0D"/>
              <w:shd w:val="clear" w:color="auto" w:fill="FFFFFF"/>
            </w:rPr>
            <w:fldChar w:fldCharType="begin"/>
          </w:r>
          <w:r w:rsidR="00CF44D2" w:rsidRPr="00286F34">
            <w:rPr>
              <w:color w:val="0D0D0D"/>
              <w:shd w:val="clear" w:color="auto" w:fill="FFFFFF"/>
            </w:rPr>
            <w:instrText xml:space="preserve"> CITATION Pie23 \l 2057 </w:instrText>
          </w:r>
          <w:r w:rsidR="00CF44D2" w:rsidRPr="00286F34">
            <w:rPr>
              <w:color w:val="0D0D0D"/>
              <w:shd w:val="clear" w:color="auto" w:fill="FFFFFF"/>
            </w:rPr>
            <w:fldChar w:fldCharType="separate"/>
          </w:r>
          <w:r w:rsidR="00CF44D2" w:rsidRPr="00286F34">
            <w:rPr>
              <w:noProof/>
              <w:color w:val="0D0D0D"/>
              <w:shd w:val="clear" w:color="auto" w:fill="FFFFFF"/>
            </w:rPr>
            <w:t>(Pietro, 2023)</w:t>
          </w:r>
          <w:r w:rsidR="00CF44D2" w:rsidRPr="00286F34">
            <w:rPr>
              <w:color w:val="0D0D0D"/>
              <w:shd w:val="clear" w:color="auto" w:fill="FFFFFF"/>
            </w:rPr>
            <w:fldChar w:fldCharType="end"/>
          </w:r>
        </w:sdtContent>
      </w:sdt>
      <w:r w:rsidR="00CF44D2" w:rsidRPr="00286F34">
        <w:rPr>
          <w:color w:val="0D0D0D"/>
          <w:shd w:val="clear" w:color="auto" w:fill="FFFFFF"/>
        </w:rPr>
        <w:t>.</w:t>
      </w:r>
    </w:p>
    <w:p w14:paraId="78C27BFB" w14:textId="77777777" w:rsidR="00C82298" w:rsidRPr="00286F34" w:rsidRDefault="00C82298" w:rsidP="0033320C"/>
    <w:p w14:paraId="2A4FE8C4" w14:textId="09E38719" w:rsidR="00CF44D2" w:rsidRPr="00272046" w:rsidRDefault="00CF44D2" w:rsidP="0033320C">
      <w:pPr>
        <w:rPr>
          <w:sz w:val="28"/>
          <w:szCs w:val="28"/>
        </w:rPr>
      </w:pPr>
      <w:r w:rsidRPr="00272046">
        <w:rPr>
          <w:b/>
          <w:bCs/>
          <w:sz w:val="28"/>
          <w:szCs w:val="28"/>
        </w:rPr>
        <w:t xml:space="preserve">The Emergence and Impact of COVID-19  </w:t>
      </w:r>
    </w:p>
    <w:p w14:paraId="56A16F0F" w14:textId="4D9733A8" w:rsidR="00CF44D2" w:rsidRPr="00286F34" w:rsidRDefault="00CF44D2" w:rsidP="0033320C">
      <w:pPr>
        <w:rPr>
          <w:color w:val="212121"/>
          <w:shd w:val="clear" w:color="auto" w:fill="FFFFFF"/>
        </w:rPr>
      </w:pPr>
      <w:r w:rsidRPr="00286F34">
        <w:t xml:space="preserve">In December 2019, the world experienced the emergence of the COVID-19 virus, after </w:t>
      </w:r>
      <w:r w:rsidRPr="00286F34">
        <w:rPr>
          <w:color w:val="212121"/>
          <w:shd w:val="clear" w:color="auto" w:fill="FFFFFF"/>
        </w:rPr>
        <w:t>a group of patients with pneumonia-like symptoms we</w:t>
      </w:r>
      <w:r w:rsidR="00B93938" w:rsidRPr="00286F34">
        <w:rPr>
          <w:color w:val="212121"/>
          <w:shd w:val="clear" w:color="auto" w:fill="FFFFFF"/>
        </w:rPr>
        <w:t>re</w:t>
      </w:r>
      <w:r w:rsidRPr="00286F34">
        <w:rPr>
          <w:color w:val="212121"/>
          <w:shd w:val="clear" w:color="auto" w:fill="FFFFFF"/>
        </w:rPr>
        <w:t xml:space="preserve"> discover</w:t>
      </w:r>
      <w:r w:rsidR="00B93938" w:rsidRPr="00286F34">
        <w:rPr>
          <w:color w:val="212121"/>
          <w:shd w:val="clear" w:color="auto" w:fill="FFFFFF"/>
        </w:rPr>
        <w:t>ed</w:t>
      </w:r>
      <w:r w:rsidRPr="00286F34">
        <w:rPr>
          <w:color w:val="212121"/>
          <w:shd w:val="clear" w:color="auto" w:fill="FFFFFF"/>
        </w:rPr>
        <w:t xml:space="preserve"> in Wuhan, Hubei Province, China </w:t>
      </w:r>
      <w:sdt>
        <w:sdtPr>
          <w:rPr>
            <w:color w:val="212121"/>
            <w:shd w:val="clear" w:color="auto" w:fill="FFFFFF"/>
          </w:rPr>
          <w:id w:val="-51311938"/>
          <w:citation/>
        </w:sdtPr>
        <w:sdtEndPr/>
        <w:sdtContent>
          <w:r w:rsidR="00A45B3D">
            <w:rPr>
              <w:color w:val="212121"/>
              <w:shd w:val="clear" w:color="auto" w:fill="FFFFFF"/>
            </w:rPr>
            <w:fldChar w:fldCharType="begin"/>
          </w:r>
          <w:r w:rsidR="00A45B3D">
            <w:rPr>
              <w:color w:val="212121"/>
              <w:shd w:val="clear" w:color="auto" w:fill="FFFFFF"/>
            </w:rPr>
            <w:instrText xml:space="preserve"> CITATION Sin20 \l 2057 </w:instrText>
          </w:r>
          <w:r w:rsidR="00A45B3D">
            <w:rPr>
              <w:color w:val="212121"/>
              <w:shd w:val="clear" w:color="auto" w:fill="FFFFFF"/>
            </w:rPr>
            <w:fldChar w:fldCharType="separate"/>
          </w:r>
          <w:r w:rsidR="00A45B3D" w:rsidRPr="00A45B3D">
            <w:rPr>
              <w:noProof/>
              <w:color w:val="212121"/>
              <w:shd w:val="clear" w:color="auto" w:fill="FFFFFF"/>
            </w:rPr>
            <w:t>(Singhal, 2020)</w:t>
          </w:r>
          <w:r w:rsidR="00A45B3D">
            <w:rPr>
              <w:color w:val="212121"/>
              <w:shd w:val="clear" w:color="auto" w:fill="FFFFFF"/>
            </w:rPr>
            <w:fldChar w:fldCharType="end"/>
          </w:r>
        </w:sdtContent>
      </w:sdt>
      <w:r w:rsidRPr="00286F34">
        <w:rPr>
          <w:color w:val="212121"/>
          <w:shd w:val="clear" w:color="auto" w:fill="FFFFFF"/>
        </w:rPr>
        <w:t>.  The highly contagious virus spread around the country and within months the whole world experience</w:t>
      </w:r>
      <w:r w:rsidR="00DA3A3F">
        <w:rPr>
          <w:color w:val="212121"/>
          <w:shd w:val="clear" w:color="auto" w:fill="FFFFFF"/>
        </w:rPr>
        <w:t>d</w:t>
      </w:r>
      <w:r w:rsidRPr="00286F34">
        <w:rPr>
          <w:color w:val="212121"/>
          <w:shd w:val="clear" w:color="auto" w:fill="FFFFFF"/>
        </w:rPr>
        <w:t xml:space="preserve"> the devastating effects of the COVID-19 disease.  </w:t>
      </w:r>
      <w:r w:rsidRPr="00286F34">
        <w:rPr>
          <w:color w:val="212121"/>
          <w:shd w:val="clear" w:color="auto" w:fill="FFFFFF"/>
        </w:rPr>
        <w:lastRenderedPageBreak/>
        <w:t>Recognising the rapid spread and severity of the symptoms the World Health Organization (WHO) to declare COVID-19 a global pandemic (Sahin et al., 2020).</w:t>
      </w:r>
    </w:p>
    <w:p w14:paraId="0A2E73B6" w14:textId="77777777" w:rsidR="00CF44D2" w:rsidRPr="00286F34" w:rsidRDefault="00CF44D2" w:rsidP="0033320C">
      <w:pPr>
        <w:rPr>
          <w:color w:val="212121"/>
          <w:shd w:val="clear" w:color="auto" w:fill="FFFFFF"/>
        </w:rPr>
      </w:pPr>
      <w:r w:rsidRPr="00286F34">
        <w:rPr>
          <w:color w:val="212121"/>
          <w:shd w:val="clear" w:color="auto" w:fill="FFFFFF"/>
        </w:rPr>
        <w:t>In response to the significant threat of COVID-19 posed to both, the health of the population and the National Health Service (NHS), the UK Prime Minister Boris Johnson declared a national lockdown on the 23</w:t>
      </w:r>
      <w:r w:rsidRPr="00286F34">
        <w:rPr>
          <w:color w:val="212121"/>
          <w:shd w:val="clear" w:color="auto" w:fill="FFFFFF"/>
          <w:vertAlign w:val="superscript"/>
        </w:rPr>
        <w:t>rd of</w:t>
      </w:r>
      <w:r w:rsidRPr="00286F34">
        <w:rPr>
          <w:color w:val="212121"/>
          <w:shd w:val="clear" w:color="auto" w:fill="FFFFFF"/>
        </w:rPr>
        <w:t xml:space="preserve"> March 2020 (Flynn et al., 2020).</w:t>
      </w:r>
    </w:p>
    <w:p w14:paraId="7CAB2826" w14:textId="7489A072" w:rsidR="00CF44D2" w:rsidRPr="00286F34" w:rsidRDefault="00CF44D2" w:rsidP="0033320C">
      <w:pPr>
        <w:rPr>
          <w:color w:val="212121"/>
          <w:shd w:val="clear" w:color="auto" w:fill="FFFFFF"/>
        </w:rPr>
      </w:pPr>
      <w:r w:rsidRPr="00286F34">
        <w:rPr>
          <w:color w:val="212121"/>
          <w:shd w:val="clear" w:color="auto" w:fill="FFFFFF"/>
        </w:rPr>
        <w:t>The majority of UK schools were then closed and in person learning was no longer accessible, several schools remained open and were accessible to children of key workers, children with additional learning needs, and children that had healthcare plans and social workers (Castro-Kemp and Mahmud, 2021).  School-aged children who were ineligible to attend school began online and blended learning in their homes in order to maintain an education (Lemay, Bazelais</w:t>
      </w:r>
      <w:r w:rsidR="000020C9">
        <w:rPr>
          <w:color w:val="212121"/>
          <w:shd w:val="clear" w:color="auto" w:fill="FFFFFF"/>
        </w:rPr>
        <w:t>,</w:t>
      </w:r>
      <w:r w:rsidRPr="00286F34">
        <w:rPr>
          <w:color w:val="212121"/>
          <w:shd w:val="clear" w:color="auto" w:fill="FFFFFF"/>
        </w:rPr>
        <w:t xml:space="preserve"> and Doleck, 2021).  Schools began to reopen 1</w:t>
      </w:r>
      <w:r w:rsidRPr="00286F34">
        <w:rPr>
          <w:color w:val="212121"/>
          <w:shd w:val="clear" w:color="auto" w:fill="FFFFFF"/>
          <w:vertAlign w:val="superscript"/>
        </w:rPr>
        <w:t>st</w:t>
      </w:r>
      <w:r w:rsidRPr="00286F34">
        <w:rPr>
          <w:color w:val="212121"/>
          <w:shd w:val="clear" w:color="auto" w:fill="FFFFFF"/>
        </w:rPr>
        <w:t xml:space="preserve"> June 2020, staggering the number of year groups at first, then eventually all pupils returned to school (Christie et al., 2022).  On 4</w:t>
      </w:r>
      <w:r w:rsidRPr="00286F34">
        <w:rPr>
          <w:color w:val="212121"/>
          <w:shd w:val="clear" w:color="auto" w:fill="FFFFFF"/>
          <w:vertAlign w:val="superscript"/>
        </w:rPr>
        <w:t>th</w:t>
      </w:r>
      <w:r w:rsidRPr="00286F34">
        <w:rPr>
          <w:color w:val="212121"/>
          <w:shd w:val="clear" w:color="auto" w:fill="FFFFFF"/>
        </w:rPr>
        <w:t xml:space="preserve"> January 2021, a second lockdown was announced and schools were once again closed, the same rules applied for children of key workers and children considered vulnerable to attend the schools that remained open </w:t>
      </w:r>
      <w:sdt>
        <w:sdtPr>
          <w:rPr>
            <w:color w:val="212121"/>
            <w:shd w:val="clear" w:color="auto" w:fill="FFFFFF"/>
          </w:rPr>
          <w:id w:val="1370036471"/>
          <w:citation/>
        </w:sdtPr>
        <w:sdtEndPr/>
        <w:sdtContent>
          <w:r w:rsidRPr="00286F34">
            <w:rPr>
              <w:color w:val="212121"/>
              <w:shd w:val="clear" w:color="auto" w:fill="FFFFFF"/>
            </w:rPr>
            <w:fldChar w:fldCharType="begin"/>
          </w:r>
          <w:r w:rsidRPr="00286F34">
            <w:rPr>
              <w:color w:val="212121"/>
              <w:shd w:val="clear" w:color="auto" w:fill="FFFFFF"/>
            </w:rPr>
            <w:instrText xml:space="preserve"> CITATION Web21 \l 2057 </w:instrText>
          </w:r>
          <w:r w:rsidRPr="00286F34">
            <w:rPr>
              <w:color w:val="212121"/>
              <w:shd w:val="clear" w:color="auto" w:fill="FFFFFF"/>
            </w:rPr>
            <w:fldChar w:fldCharType="separate"/>
          </w:r>
          <w:r w:rsidRPr="00286F34">
            <w:rPr>
              <w:noProof/>
              <w:color w:val="212121"/>
              <w:shd w:val="clear" w:color="auto" w:fill="FFFFFF"/>
            </w:rPr>
            <w:t>(Webb, 2021)</w:t>
          </w:r>
          <w:r w:rsidRPr="00286F34">
            <w:rPr>
              <w:color w:val="212121"/>
              <w:shd w:val="clear" w:color="auto" w:fill="FFFFFF"/>
            </w:rPr>
            <w:fldChar w:fldCharType="end"/>
          </w:r>
        </w:sdtContent>
      </w:sdt>
      <w:r w:rsidRPr="00286F34">
        <w:rPr>
          <w:color w:val="212121"/>
          <w:shd w:val="clear" w:color="auto" w:fill="FFFFFF"/>
        </w:rPr>
        <w:t>, an</w:t>
      </w:r>
      <w:r w:rsidRPr="00286F34">
        <w:rPr>
          <w:shd w:val="clear" w:color="auto" w:fill="FFFFFF"/>
        </w:rPr>
        <w:t>d</w:t>
      </w:r>
      <w:r w:rsidR="0055233D" w:rsidRPr="00286F34">
        <w:rPr>
          <w:color w:val="212121"/>
          <w:shd w:val="clear" w:color="auto" w:fill="FFFFFF"/>
        </w:rPr>
        <w:t xml:space="preserve"> </w:t>
      </w:r>
      <w:r w:rsidRPr="00286F34">
        <w:rPr>
          <w:color w:val="212121"/>
          <w:shd w:val="clear" w:color="auto" w:fill="FFFFFF"/>
        </w:rPr>
        <w:t xml:space="preserve">once again online and blended learning commenced. </w:t>
      </w:r>
    </w:p>
    <w:p w14:paraId="4D302D1E" w14:textId="77777777" w:rsidR="00CF44D2" w:rsidRPr="00286F34" w:rsidRDefault="00CF44D2" w:rsidP="0033320C">
      <w:pPr>
        <w:rPr>
          <w:color w:val="212121"/>
          <w:shd w:val="clear" w:color="auto" w:fill="FFFFFF"/>
        </w:rPr>
      </w:pPr>
    </w:p>
    <w:p w14:paraId="1ABEA9E1" w14:textId="77777777" w:rsidR="008D683D" w:rsidRPr="00286F34" w:rsidRDefault="008D683D" w:rsidP="0033320C">
      <w:pPr>
        <w:rPr>
          <w:b/>
          <w:bCs/>
          <w:color w:val="212121"/>
          <w:shd w:val="clear" w:color="auto" w:fill="FFFFFF"/>
        </w:rPr>
      </w:pPr>
    </w:p>
    <w:p w14:paraId="1D116411" w14:textId="77777777" w:rsidR="00505C07" w:rsidRPr="00272046" w:rsidRDefault="00CF44D2" w:rsidP="0033320C">
      <w:pPr>
        <w:rPr>
          <w:b/>
          <w:bCs/>
          <w:color w:val="212121"/>
          <w:sz w:val="28"/>
          <w:szCs w:val="28"/>
          <w:shd w:val="clear" w:color="auto" w:fill="FFFFFF"/>
        </w:rPr>
      </w:pPr>
      <w:r w:rsidRPr="00272046">
        <w:rPr>
          <w:b/>
          <w:bCs/>
          <w:color w:val="212121"/>
          <w:sz w:val="28"/>
          <w:szCs w:val="28"/>
          <w:shd w:val="clear" w:color="auto" w:fill="FFFFFF"/>
        </w:rPr>
        <w:t>COVID-19 and Inequality</w:t>
      </w:r>
    </w:p>
    <w:p w14:paraId="7AC8CF69" w14:textId="6E729908" w:rsidR="00981F0A" w:rsidRPr="00286F34" w:rsidRDefault="00CF44D2" w:rsidP="0033320C">
      <w:pPr>
        <w:rPr>
          <w:b/>
          <w:bCs/>
          <w:color w:val="212121"/>
          <w:shd w:val="clear" w:color="auto" w:fill="FFFFFF"/>
        </w:rPr>
      </w:pPr>
      <w:r w:rsidRPr="00286F34">
        <w:rPr>
          <w:color w:val="212121"/>
          <w:shd w:val="clear" w:color="auto" w:fill="FFFFFF"/>
        </w:rPr>
        <w:t>Children living in poverty and deprivation experienced many educational inequalities during the COVID-19 lockdown periods</w:t>
      </w:r>
      <w:r w:rsidR="00443CD5" w:rsidRPr="00286F34">
        <w:rPr>
          <w:color w:val="212121"/>
          <w:shd w:val="clear" w:color="auto" w:fill="FFFFFF"/>
        </w:rPr>
        <w:t xml:space="preserve"> </w:t>
      </w:r>
      <w:r w:rsidR="00000A9E" w:rsidRPr="00286F34">
        <w:rPr>
          <w:color w:val="212121"/>
          <w:shd w:val="clear" w:color="auto" w:fill="FFFFFF"/>
        </w:rPr>
        <w:t>(Stone, Witzig, and McIntosh</w:t>
      </w:r>
      <w:r w:rsidR="00AE3F15" w:rsidRPr="00286F34">
        <w:rPr>
          <w:color w:val="212121"/>
          <w:shd w:val="clear" w:color="auto" w:fill="FFFFFF"/>
        </w:rPr>
        <w:t>, 2022).</w:t>
      </w:r>
    </w:p>
    <w:p w14:paraId="45B74D1F" w14:textId="1E75042F" w:rsidR="00CF44D2" w:rsidRPr="00286F34" w:rsidRDefault="00981F0A" w:rsidP="0033320C">
      <w:pPr>
        <w:rPr>
          <w:color w:val="212121"/>
          <w:shd w:val="clear" w:color="auto" w:fill="FFFFFF"/>
        </w:rPr>
      </w:pPr>
      <w:r w:rsidRPr="00286F34">
        <w:rPr>
          <w:color w:val="212121"/>
          <w:shd w:val="clear" w:color="auto" w:fill="FFFFFF"/>
        </w:rPr>
        <w:t>C</w:t>
      </w:r>
      <w:r w:rsidR="00CF44D2" w:rsidRPr="00286F34">
        <w:rPr>
          <w:color w:val="212121"/>
          <w:shd w:val="clear" w:color="auto" w:fill="FFFFFF"/>
        </w:rPr>
        <w:t>hildre</w:t>
      </w:r>
      <w:r w:rsidR="005C2B66">
        <w:rPr>
          <w:color w:val="212121"/>
          <w:shd w:val="clear" w:color="auto" w:fill="FFFFFF"/>
        </w:rPr>
        <w:t>n</w:t>
      </w:r>
      <w:r w:rsidR="00CF44D2" w:rsidRPr="00286F34">
        <w:rPr>
          <w:color w:val="212121"/>
          <w:shd w:val="clear" w:color="auto" w:fill="FFFFFF"/>
        </w:rPr>
        <w:t xml:space="preserve"> from low-income families were unable to access online education due to these factors:</w:t>
      </w:r>
    </w:p>
    <w:p w14:paraId="241674A8" w14:textId="77777777" w:rsidR="00CF44D2" w:rsidRPr="00286F34" w:rsidRDefault="00CF44D2" w:rsidP="0033320C">
      <w:pPr>
        <w:pStyle w:val="ListParagraph"/>
        <w:rPr>
          <w:color w:val="212121"/>
          <w:shd w:val="clear" w:color="auto" w:fill="FFFFFF"/>
        </w:rPr>
      </w:pPr>
    </w:p>
    <w:p w14:paraId="0C861512" w14:textId="77777777" w:rsidR="00CF44D2" w:rsidRPr="00286F34" w:rsidRDefault="00CF44D2" w:rsidP="0033320C">
      <w:pPr>
        <w:pStyle w:val="ListParagraph"/>
        <w:numPr>
          <w:ilvl w:val="0"/>
          <w:numId w:val="1"/>
        </w:numPr>
        <w:rPr>
          <w:color w:val="212121"/>
          <w:shd w:val="clear" w:color="auto" w:fill="FFFFFF"/>
        </w:rPr>
      </w:pPr>
      <w:r w:rsidRPr="00286F34">
        <w:rPr>
          <w:color w:val="212121"/>
          <w:shd w:val="clear" w:color="auto" w:fill="FFFFFF"/>
        </w:rPr>
        <w:t xml:space="preserve">High prices of technological devices including laptops, phones, tablets, and computers. </w:t>
      </w:r>
    </w:p>
    <w:p w14:paraId="0EE30452" w14:textId="77777777" w:rsidR="00CF44D2" w:rsidRPr="00286F34" w:rsidRDefault="00CF44D2" w:rsidP="0033320C">
      <w:pPr>
        <w:pStyle w:val="ListParagraph"/>
        <w:numPr>
          <w:ilvl w:val="0"/>
          <w:numId w:val="1"/>
        </w:numPr>
        <w:rPr>
          <w:color w:val="212121"/>
          <w:shd w:val="clear" w:color="auto" w:fill="FFFFFF"/>
        </w:rPr>
      </w:pPr>
      <w:r w:rsidRPr="00286F34">
        <w:rPr>
          <w:color w:val="212121"/>
          <w:shd w:val="clear" w:color="auto" w:fill="FFFFFF"/>
        </w:rPr>
        <w:t>Unaffordable internet provider costs, unreliable internet connections, and no available internet in rural locations.</w:t>
      </w:r>
    </w:p>
    <w:p w14:paraId="36297AC8" w14:textId="77777777" w:rsidR="00CF44D2" w:rsidRPr="00286F34" w:rsidRDefault="00CF44D2" w:rsidP="0033320C">
      <w:pPr>
        <w:pStyle w:val="ListParagraph"/>
        <w:numPr>
          <w:ilvl w:val="0"/>
          <w:numId w:val="1"/>
        </w:numPr>
        <w:rPr>
          <w:color w:val="212121"/>
          <w:shd w:val="clear" w:color="auto" w:fill="FFFFFF"/>
        </w:rPr>
      </w:pPr>
      <w:r w:rsidRPr="00286F34">
        <w:rPr>
          <w:color w:val="212121"/>
          <w:shd w:val="clear" w:color="auto" w:fill="FFFFFF"/>
        </w:rPr>
        <w:t>Large families required to share technology devices, impacting the time available to participate in face-to-face online learning or engage in online educational platforms.</w:t>
      </w:r>
    </w:p>
    <w:p w14:paraId="70581EF3" w14:textId="77777777" w:rsidR="00CF44D2" w:rsidRPr="00286F34" w:rsidRDefault="00CF44D2" w:rsidP="0033320C">
      <w:pPr>
        <w:pStyle w:val="ListParagraph"/>
        <w:numPr>
          <w:ilvl w:val="0"/>
          <w:numId w:val="1"/>
        </w:numPr>
        <w:rPr>
          <w:color w:val="212121"/>
          <w:shd w:val="clear" w:color="auto" w:fill="FFFFFF"/>
        </w:rPr>
      </w:pPr>
      <w:r w:rsidRPr="00286F34">
        <w:rPr>
          <w:color w:val="212121"/>
          <w:shd w:val="clear" w:color="auto" w:fill="FFFFFF"/>
        </w:rPr>
        <w:t>No support or resources for children who require additional assistance.</w:t>
      </w:r>
    </w:p>
    <w:p w14:paraId="7FA83760" w14:textId="5D1CE324" w:rsidR="00CF44D2" w:rsidRPr="00286F34" w:rsidRDefault="00CF44D2" w:rsidP="0033320C">
      <w:pPr>
        <w:pStyle w:val="ListParagraph"/>
        <w:numPr>
          <w:ilvl w:val="0"/>
          <w:numId w:val="1"/>
        </w:numPr>
        <w:rPr>
          <w:color w:val="212121"/>
          <w:shd w:val="clear" w:color="auto" w:fill="FFFFFF"/>
        </w:rPr>
      </w:pPr>
      <w:r w:rsidRPr="00286F34">
        <w:rPr>
          <w:color w:val="212121"/>
          <w:shd w:val="clear" w:color="auto" w:fill="FFFFFF"/>
        </w:rPr>
        <w:t xml:space="preserve">None or limited access to appropriate nutrition (no </w:t>
      </w:r>
      <w:r w:rsidR="000D2AB2">
        <w:rPr>
          <w:color w:val="212121"/>
          <w:shd w:val="clear" w:color="auto" w:fill="FFFFFF"/>
        </w:rPr>
        <w:t>free school meals</w:t>
      </w:r>
      <w:r w:rsidRPr="00286F34">
        <w:rPr>
          <w:color w:val="212121"/>
          <w:shd w:val="clear" w:color="auto" w:fill="FFFFFF"/>
        </w:rPr>
        <w:t>).</w:t>
      </w:r>
    </w:p>
    <w:p w14:paraId="73615BAD" w14:textId="77777777" w:rsidR="00CF44D2" w:rsidRPr="00286F34" w:rsidRDefault="00CF44D2" w:rsidP="0033320C">
      <w:pPr>
        <w:pStyle w:val="ListParagraph"/>
        <w:numPr>
          <w:ilvl w:val="0"/>
          <w:numId w:val="1"/>
        </w:numPr>
        <w:rPr>
          <w:color w:val="212121"/>
          <w:shd w:val="clear" w:color="auto" w:fill="FFFFFF"/>
        </w:rPr>
      </w:pPr>
      <w:r w:rsidRPr="00286F34">
        <w:rPr>
          <w:color w:val="212121"/>
          <w:shd w:val="clear" w:color="auto" w:fill="FFFFFF"/>
        </w:rPr>
        <w:lastRenderedPageBreak/>
        <w:t xml:space="preserve">Unhealthy home conditions, parents suffering ill mental health due to job losses and the inability to work. </w:t>
      </w:r>
    </w:p>
    <w:p w14:paraId="7906FB26" w14:textId="77777777" w:rsidR="00CF44D2" w:rsidRPr="00286F34" w:rsidRDefault="00CF44D2" w:rsidP="0033320C">
      <w:pPr>
        <w:pStyle w:val="ListParagraph"/>
        <w:numPr>
          <w:ilvl w:val="0"/>
          <w:numId w:val="1"/>
        </w:numPr>
        <w:rPr>
          <w:shd w:val="clear" w:color="auto" w:fill="FFFFFF"/>
        </w:rPr>
      </w:pPr>
      <w:r w:rsidRPr="00286F34">
        <w:rPr>
          <w:color w:val="212121"/>
          <w:shd w:val="clear" w:color="auto" w:fill="FFFFFF"/>
        </w:rPr>
        <w:t>Children experienced an increased number of harmful behaviours in the home.</w:t>
      </w:r>
    </w:p>
    <w:p w14:paraId="1BDDD206" w14:textId="0736825F" w:rsidR="00CF44D2" w:rsidRPr="00286F34" w:rsidRDefault="00AF2533" w:rsidP="0033320C">
      <w:pPr>
        <w:ind w:firstLine="360"/>
        <w:rPr>
          <w:color w:val="212121"/>
          <w:shd w:val="clear" w:color="auto" w:fill="FFFFFF"/>
        </w:rPr>
      </w:pPr>
      <w:r w:rsidRPr="00286F34">
        <w:rPr>
          <w:color w:val="212121"/>
          <w:shd w:val="clear" w:color="auto" w:fill="FFFFFF"/>
        </w:rPr>
        <w:t xml:space="preserve">      </w:t>
      </w:r>
      <w:sdt>
        <w:sdtPr>
          <w:rPr>
            <w:color w:val="212121"/>
            <w:shd w:val="clear" w:color="auto" w:fill="FFFFFF"/>
          </w:rPr>
          <w:id w:val="-187302784"/>
          <w:citation/>
        </w:sdtPr>
        <w:sdtEndPr/>
        <w:sdtContent>
          <w:r w:rsidR="005D75D6" w:rsidRPr="00286F34">
            <w:rPr>
              <w:color w:val="212121"/>
              <w:shd w:val="clear" w:color="auto" w:fill="FFFFFF"/>
            </w:rPr>
            <w:fldChar w:fldCharType="begin"/>
          </w:r>
          <w:r w:rsidR="005D75D6" w:rsidRPr="00286F34">
            <w:rPr>
              <w:color w:val="212121"/>
              <w:shd w:val="clear" w:color="auto" w:fill="FFFFFF"/>
            </w:rPr>
            <w:instrText xml:space="preserve"> CITATION Wal20 \l 2057 </w:instrText>
          </w:r>
          <w:r w:rsidR="005D75D6" w:rsidRPr="00286F34">
            <w:rPr>
              <w:color w:val="212121"/>
              <w:shd w:val="clear" w:color="auto" w:fill="FFFFFF"/>
            </w:rPr>
            <w:fldChar w:fldCharType="separate"/>
          </w:r>
          <w:r w:rsidR="005D75D6" w:rsidRPr="00286F34">
            <w:rPr>
              <w:noProof/>
              <w:color w:val="212121"/>
              <w:shd w:val="clear" w:color="auto" w:fill="FFFFFF"/>
            </w:rPr>
            <w:t>(Walters, 2020)</w:t>
          </w:r>
          <w:r w:rsidR="005D75D6" w:rsidRPr="00286F34">
            <w:rPr>
              <w:color w:val="212121"/>
              <w:shd w:val="clear" w:color="auto" w:fill="FFFFFF"/>
            </w:rPr>
            <w:fldChar w:fldCharType="end"/>
          </w:r>
        </w:sdtContent>
      </w:sdt>
      <w:r w:rsidR="00932E1C" w:rsidRPr="00286F34">
        <w:rPr>
          <w:color w:val="212121"/>
          <w:shd w:val="clear" w:color="auto" w:fill="FFFFFF"/>
        </w:rPr>
        <w:t>.</w:t>
      </w:r>
    </w:p>
    <w:p w14:paraId="65596382" w14:textId="77777777" w:rsidR="00B16D07" w:rsidRPr="00286F34" w:rsidRDefault="00B16D07" w:rsidP="0033320C">
      <w:pPr>
        <w:rPr>
          <w:b/>
          <w:bCs/>
          <w:color w:val="212121"/>
          <w:shd w:val="clear" w:color="auto" w:fill="FFFFFF"/>
        </w:rPr>
      </w:pPr>
    </w:p>
    <w:p w14:paraId="2A708028" w14:textId="77777777" w:rsidR="008D683D" w:rsidRPr="00286F34" w:rsidRDefault="008D683D" w:rsidP="0033320C">
      <w:pPr>
        <w:rPr>
          <w:b/>
          <w:bCs/>
          <w:color w:val="212121"/>
          <w:shd w:val="clear" w:color="auto" w:fill="FFFFFF"/>
        </w:rPr>
      </w:pPr>
    </w:p>
    <w:p w14:paraId="27CEF557" w14:textId="561D5FE1" w:rsidR="00CF44D2" w:rsidRPr="00272046" w:rsidRDefault="004D3A20" w:rsidP="0033320C">
      <w:pPr>
        <w:rPr>
          <w:b/>
          <w:bCs/>
          <w:color w:val="212121"/>
          <w:sz w:val="28"/>
          <w:szCs w:val="28"/>
          <w:shd w:val="clear" w:color="auto" w:fill="FFFFFF"/>
        </w:rPr>
      </w:pPr>
      <w:r w:rsidRPr="00272046">
        <w:rPr>
          <w:b/>
          <w:bCs/>
          <w:color w:val="212121"/>
          <w:sz w:val="28"/>
          <w:szCs w:val="28"/>
          <w:shd w:val="clear" w:color="auto" w:fill="FFFFFF"/>
        </w:rPr>
        <w:t>Reporting</w:t>
      </w:r>
      <w:r w:rsidR="008F5FC4" w:rsidRPr="00272046">
        <w:rPr>
          <w:b/>
          <w:bCs/>
          <w:color w:val="212121"/>
          <w:sz w:val="28"/>
          <w:szCs w:val="28"/>
          <w:shd w:val="clear" w:color="auto" w:fill="FFFFFF"/>
        </w:rPr>
        <w:t xml:space="preserve"> </w:t>
      </w:r>
      <w:r w:rsidR="00BA7088" w:rsidRPr="00272046">
        <w:rPr>
          <w:b/>
          <w:bCs/>
          <w:color w:val="212121"/>
          <w:sz w:val="28"/>
          <w:szCs w:val="28"/>
          <w:shd w:val="clear" w:color="auto" w:fill="FFFFFF"/>
        </w:rPr>
        <w:t xml:space="preserve">the </w:t>
      </w:r>
      <w:r w:rsidR="008F5FC4" w:rsidRPr="00272046">
        <w:rPr>
          <w:b/>
          <w:bCs/>
          <w:color w:val="212121"/>
          <w:sz w:val="28"/>
          <w:szCs w:val="28"/>
          <w:shd w:val="clear" w:color="auto" w:fill="FFFFFF"/>
        </w:rPr>
        <w:t xml:space="preserve">impact of </w:t>
      </w:r>
      <w:r w:rsidR="00BA7088" w:rsidRPr="00272046">
        <w:rPr>
          <w:b/>
          <w:bCs/>
          <w:color w:val="212121"/>
          <w:sz w:val="28"/>
          <w:szCs w:val="28"/>
          <w:shd w:val="clear" w:color="auto" w:fill="FFFFFF"/>
        </w:rPr>
        <w:t>COVID-19 on Inequalit</w:t>
      </w:r>
      <w:r w:rsidR="00D91121" w:rsidRPr="00272046">
        <w:rPr>
          <w:b/>
          <w:bCs/>
          <w:color w:val="212121"/>
          <w:sz w:val="28"/>
          <w:szCs w:val="28"/>
          <w:shd w:val="clear" w:color="auto" w:fill="FFFFFF"/>
        </w:rPr>
        <w:t>y</w:t>
      </w:r>
      <w:r w:rsidR="00BA7088" w:rsidRPr="00272046">
        <w:rPr>
          <w:b/>
          <w:bCs/>
          <w:color w:val="212121"/>
          <w:sz w:val="28"/>
          <w:szCs w:val="28"/>
          <w:shd w:val="clear" w:color="auto" w:fill="FFFFFF"/>
        </w:rPr>
        <w:t xml:space="preserve"> in the UK</w:t>
      </w:r>
      <w:r w:rsidR="0000086D" w:rsidRPr="00272046">
        <w:rPr>
          <w:b/>
          <w:bCs/>
          <w:color w:val="212121"/>
          <w:sz w:val="28"/>
          <w:szCs w:val="28"/>
          <w:shd w:val="clear" w:color="auto" w:fill="FFFFFF"/>
        </w:rPr>
        <w:t xml:space="preserve"> </w:t>
      </w:r>
    </w:p>
    <w:p w14:paraId="2099F1FB" w14:textId="3D3D7771" w:rsidR="00CF44D2" w:rsidRPr="00286F34" w:rsidRDefault="00CF44D2" w:rsidP="0033320C">
      <w:pPr>
        <w:rPr>
          <w:color w:val="212121"/>
          <w:shd w:val="clear" w:color="auto" w:fill="FFFFFF"/>
        </w:rPr>
      </w:pPr>
      <w:r w:rsidRPr="00286F34">
        <w:rPr>
          <w:color w:val="212121"/>
          <w:shd w:val="clear" w:color="auto" w:fill="FFFFFF"/>
        </w:rPr>
        <w:t>Media reports began to emerge, identifying the detrimental impact of school closures and remote online learning would have on the education attainment gap in the UK.</w:t>
      </w:r>
      <w:r w:rsidR="00CE3743">
        <w:rPr>
          <w:color w:val="212121"/>
          <w:shd w:val="clear" w:color="auto" w:fill="FFFFFF"/>
        </w:rPr>
        <w:t xml:space="preserve">  </w:t>
      </w:r>
      <w:r w:rsidRPr="00286F34">
        <w:rPr>
          <w:color w:val="212121"/>
          <w:shd w:val="clear" w:color="auto" w:fill="FFFFFF"/>
        </w:rPr>
        <w:t xml:space="preserve">According to the Guardian COVID-19 had wiped out nearly ten years of progress narrowing the attainment gap and stated the pandemic may widen the gap to 75% </w:t>
      </w:r>
      <w:sdt>
        <w:sdtPr>
          <w:rPr>
            <w:color w:val="212121"/>
            <w:shd w:val="clear" w:color="auto" w:fill="FFFFFF"/>
          </w:rPr>
          <w:id w:val="450064398"/>
          <w:citation/>
        </w:sdtPr>
        <w:sdtEndPr/>
        <w:sdtContent>
          <w:r w:rsidRPr="00286F34">
            <w:rPr>
              <w:color w:val="212121"/>
              <w:shd w:val="clear" w:color="auto" w:fill="FFFFFF"/>
            </w:rPr>
            <w:fldChar w:fldCharType="begin"/>
          </w:r>
          <w:r w:rsidRPr="00286F34">
            <w:rPr>
              <w:color w:val="212121"/>
              <w:shd w:val="clear" w:color="auto" w:fill="FFFFFF"/>
            </w:rPr>
            <w:instrText xml:space="preserve"> CITATION Hal20 \l 2057 </w:instrText>
          </w:r>
          <w:r w:rsidRPr="00286F34">
            <w:rPr>
              <w:color w:val="212121"/>
              <w:shd w:val="clear" w:color="auto" w:fill="FFFFFF"/>
            </w:rPr>
            <w:fldChar w:fldCharType="separate"/>
          </w:r>
          <w:r w:rsidRPr="00286F34">
            <w:rPr>
              <w:noProof/>
              <w:color w:val="212121"/>
              <w:shd w:val="clear" w:color="auto" w:fill="FFFFFF"/>
            </w:rPr>
            <w:t>(Halliday, 2020)</w:t>
          </w:r>
          <w:r w:rsidRPr="00286F34">
            <w:rPr>
              <w:color w:val="212121"/>
              <w:shd w:val="clear" w:color="auto" w:fill="FFFFFF"/>
            </w:rPr>
            <w:fldChar w:fldCharType="end"/>
          </w:r>
        </w:sdtContent>
      </w:sdt>
      <w:r w:rsidRPr="00286F34">
        <w:rPr>
          <w:color w:val="212121"/>
          <w:shd w:val="clear" w:color="auto" w:fill="FFFFFF"/>
        </w:rPr>
        <w:t xml:space="preserve">. </w:t>
      </w:r>
    </w:p>
    <w:p w14:paraId="145A4C79" w14:textId="2257A751" w:rsidR="00252FF1" w:rsidRDefault="00893B8C" w:rsidP="0033320C">
      <w:pPr>
        <w:rPr>
          <w:color w:val="141414"/>
        </w:rPr>
      </w:pPr>
      <w:r w:rsidRPr="00286F34">
        <w:rPr>
          <w:color w:val="212121"/>
          <w:shd w:val="clear" w:color="auto" w:fill="FFFFFF"/>
        </w:rPr>
        <w:t>According to (</w:t>
      </w:r>
      <w:r w:rsidR="000D519E" w:rsidRPr="00286F34">
        <w:rPr>
          <w:color w:val="212121"/>
          <w:shd w:val="clear" w:color="auto" w:fill="FFFFFF"/>
        </w:rPr>
        <w:t>Enang et al., 2021)</w:t>
      </w:r>
      <w:r w:rsidR="00CF44D2" w:rsidRPr="00286F34">
        <w:rPr>
          <w:color w:val="212121"/>
          <w:shd w:val="clear" w:color="auto" w:fill="FFFFFF"/>
        </w:rPr>
        <w:t xml:space="preserve"> </w:t>
      </w:r>
      <w:r w:rsidR="00CF44D2" w:rsidRPr="00286F34">
        <w:rPr>
          <w:color w:val="141414"/>
          <w:bdr w:val="none" w:sz="0" w:space="0" w:color="auto" w:frame="1"/>
        </w:rPr>
        <w:t>the attainment gap between primary school pupils from the most and least deprived areas of Scotland appears to have widened during the Covid pandemic</w:t>
      </w:r>
      <w:r w:rsidR="00BE2F26" w:rsidRPr="00286F34">
        <w:rPr>
          <w:color w:val="141414"/>
          <w:bdr w:val="none" w:sz="0" w:space="0" w:color="auto" w:frame="1"/>
        </w:rPr>
        <w:t>.</w:t>
      </w:r>
      <w:r w:rsidR="00CF44D2" w:rsidRPr="00286F34">
        <w:rPr>
          <w:color w:val="141414"/>
          <w:bdr w:val="none" w:sz="0" w:space="0" w:color="auto" w:frame="1"/>
        </w:rPr>
        <w:t xml:space="preserve">  </w:t>
      </w:r>
      <w:r w:rsidR="00EC571F">
        <w:rPr>
          <w:color w:val="141414"/>
          <w:bdr w:val="none" w:sz="0" w:space="0" w:color="auto" w:frame="1"/>
        </w:rPr>
        <w:t>The</w:t>
      </w:r>
      <w:r w:rsidR="00CF44D2" w:rsidRPr="00286F34">
        <w:rPr>
          <w:color w:val="141414"/>
          <w:bdr w:val="none" w:sz="0" w:space="0" w:color="auto" w:frame="1"/>
        </w:rPr>
        <w:t xml:space="preserve"> </w:t>
      </w:r>
      <w:r w:rsidR="00216937">
        <w:rPr>
          <w:color w:val="141414"/>
          <w:bdr w:val="none" w:sz="0" w:space="0" w:color="auto" w:frame="1"/>
        </w:rPr>
        <w:t>BBC</w:t>
      </w:r>
      <w:r w:rsidR="00CF44D2" w:rsidRPr="00286F34">
        <w:rPr>
          <w:color w:val="141414"/>
          <w:bdr w:val="none" w:sz="0" w:space="0" w:color="auto" w:frame="1"/>
        </w:rPr>
        <w:t xml:space="preserve"> report</w:t>
      </w:r>
      <w:r w:rsidR="00EC571F">
        <w:rPr>
          <w:color w:val="141414"/>
          <w:bdr w:val="none" w:sz="0" w:space="0" w:color="auto" w:frame="1"/>
        </w:rPr>
        <w:t>ed</w:t>
      </w:r>
      <w:r w:rsidR="00CF44D2" w:rsidRPr="00286F34">
        <w:rPr>
          <w:color w:val="141414"/>
          <w:bdr w:val="none" w:sz="0" w:space="0" w:color="auto" w:frame="1"/>
        </w:rPr>
        <w:t xml:space="preserve"> that</w:t>
      </w:r>
      <w:r w:rsidR="00CF44D2" w:rsidRPr="00286F34">
        <w:rPr>
          <w:color w:val="141414"/>
        </w:rPr>
        <w:t xml:space="preserve"> in primary schools, the literacy gap had increased from 20.7% to 24.7%, the numeracy gap had increased from 16.8% to 21.4%, both of which had been improving before the COVID-19 pandemic, and pupils from the poorest areas of the country have fallen further behind</w:t>
      </w:r>
      <w:r w:rsidR="00EB08C4" w:rsidRPr="00286F34">
        <w:rPr>
          <w:color w:val="141414"/>
        </w:rPr>
        <w:t xml:space="preserve"> </w:t>
      </w:r>
      <w:r w:rsidR="007E4188" w:rsidRPr="00286F34">
        <w:rPr>
          <w:color w:val="141414"/>
        </w:rPr>
        <w:t>(</w:t>
      </w:r>
      <w:r w:rsidR="00EB08C4" w:rsidRPr="00286F34">
        <w:rPr>
          <w:color w:val="141414"/>
        </w:rPr>
        <w:t xml:space="preserve">Whyte, 2021).  </w:t>
      </w:r>
      <w:r w:rsidR="00CF44D2" w:rsidRPr="00286F34">
        <w:rPr>
          <w:color w:val="141414"/>
        </w:rPr>
        <w:t xml:space="preserve"> </w:t>
      </w:r>
    </w:p>
    <w:p w14:paraId="4CE4DDBC" w14:textId="49EAA8DC" w:rsidR="00CF44D2" w:rsidRPr="00286F34" w:rsidRDefault="00CF44D2" w:rsidP="0033320C">
      <w:r w:rsidRPr="00286F34">
        <w:rPr>
          <w:color w:val="141414"/>
        </w:rPr>
        <w:t xml:space="preserve">Lewis </w:t>
      </w:r>
      <w:sdt>
        <w:sdtPr>
          <w:rPr>
            <w:color w:val="141414"/>
          </w:rPr>
          <w:id w:val="-661390400"/>
          <w:citation/>
        </w:sdtPr>
        <w:sdtEndPr/>
        <w:sdtContent>
          <w:r w:rsidRPr="00286F34">
            <w:rPr>
              <w:color w:val="141414"/>
            </w:rPr>
            <w:fldChar w:fldCharType="begin"/>
          </w:r>
          <w:r w:rsidRPr="00286F34">
            <w:instrText xml:space="preserve">CITATION Lew22 \n  \t  \l 2057 </w:instrText>
          </w:r>
          <w:r w:rsidRPr="00286F34">
            <w:rPr>
              <w:color w:val="141414"/>
            </w:rPr>
            <w:fldChar w:fldCharType="separate"/>
          </w:r>
          <w:r w:rsidRPr="00286F34">
            <w:rPr>
              <w:noProof/>
            </w:rPr>
            <w:t>(2022)</w:t>
          </w:r>
          <w:r w:rsidRPr="00286F34">
            <w:rPr>
              <w:color w:val="141414"/>
            </w:rPr>
            <w:fldChar w:fldCharType="end"/>
          </w:r>
        </w:sdtContent>
      </w:sdt>
      <w:r w:rsidRPr="00286F34">
        <w:rPr>
          <w:color w:val="FF0000"/>
        </w:rPr>
        <w:t xml:space="preserve"> </w:t>
      </w:r>
      <w:r w:rsidR="00D057B1">
        <w:t>education correspondent</w:t>
      </w:r>
      <w:r w:rsidR="00BB4C15" w:rsidRPr="00286F34">
        <w:t xml:space="preserve"> for the BBC</w:t>
      </w:r>
      <w:r w:rsidR="00815900">
        <w:t>,</w:t>
      </w:r>
      <w:r w:rsidR="00BB4C15" w:rsidRPr="00286F34">
        <w:t xml:space="preserve"> reported</w:t>
      </w:r>
      <w:r w:rsidRPr="00286F34">
        <w:t xml:space="preserve"> </w:t>
      </w:r>
      <w:r w:rsidRPr="00286F34">
        <w:rPr>
          <w:color w:val="141414"/>
          <w:bdr w:val="none" w:sz="0" w:space="0" w:color="auto" w:frame="1"/>
        </w:rPr>
        <w:t>pupils from poorer backgrounds in Wales are about two years behind their wealthier classmates b</w:t>
      </w:r>
      <w:r w:rsidRPr="00286F34">
        <w:rPr>
          <w:color w:val="141414"/>
        </w:rPr>
        <w:t xml:space="preserve">y the time they sit their GCSEs, </w:t>
      </w:r>
      <w:r w:rsidR="00543B46" w:rsidRPr="00286F34">
        <w:rPr>
          <w:color w:val="141414"/>
        </w:rPr>
        <w:t>and pupils</w:t>
      </w:r>
      <w:r w:rsidRPr="00286F34">
        <w:rPr>
          <w:color w:val="141414"/>
        </w:rPr>
        <w:t xml:space="preserve"> with identified as long-term poor up to 29 months behind.  Lewis identified the figures are based on results from three years ago, but researchers suggest disadvantaged pupils in Wales have almost certainly fallen further behind during the COVID-19 pandemic</w:t>
      </w:r>
      <w:r w:rsidR="00975713" w:rsidRPr="00286F34">
        <w:rPr>
          <w:color w:val="141414"/>
        </w:rPr>
        <w:t xml:space="preserve"> </w:t>
      </w:r>
      <w:sdt>
        <w:sdtPr>
          <w:rPr>
            <w:shd w:val="clear" w:color="auto" w:fill="FFFFFF"/>
          </w:rPr>
          <w:id w:val="1996448144"/>
          <w:citation/>
        </w:sdtPr>
        <w:sdtEndPr/>
        <w:sdtContent>
          <w:r w:rsidR="00846083" w:rsidRPr="00286F34">
            <w:rPr>
              <w:shd w:val="clear" w:color="auto" w:fill="FFFFFF"/>
            </w:rPr>
            <w:fldChar w:fldCharType="begin"/>
          </w:r>
          <w:r w:rsidR="007C7850" w:rsidRPr="00286F34">
            <w:rPr>
              <w:shd w:val="clear" w:color="auto" w:fill="FFFFFF"/>
            </w:rPr>
            <w:instrText xml:space="preserve">CITATION Eva231 \t  \l 2057 </w:instrText>
          </w:r>
          <w:r w:rsidR="00846083" w:rsidRPr="00286F34">
            <w:rPr>
              <w:shd w:val="clear" w:color="auto" w:fill="FFFFFF"/>
            </w:rPr>
            <w:fldChar w:fldCharType="separate"/>
          </w:r>
          <w:r w:rsidR="007C7850" w:rsidRPr="00286F34">
            <w:rPr>
              <w:noProof/>
              <w:shd w:val="clear" w:color="auto" w:fill="FFFFFF"/>
            </w:rPr>
            <w:t>(Evans, 2023)</w:t>
          </w:r>
          <w:r w:rsidR="00846083" w:rsidRPr="00286F34">
            <w:rPr>
              <w:shd w:val="clear" w:color="auto" w:fill="FFFFFF"/>
            </w:rPr>
            <w:fldChar w:fldCharType="end"/>
          </w:r>
        </w:sdtContent>
      </w:sdt>
      <w:r w:rsidR="007C7850" w:rsidRPr="00286F34">
        <w:rPr>
          <w:shd w:val="clear" w:color="auto" w:fill="FFFFFF"/>
        </w:rPr>
        <w:t>.</w:t>
      </w:r>
    </w:p>
    <w:p w14:paraId="031B4DF1" w14:textId="2584C2D6" w:rsidR="00CF44D2" w:rsidRPr="00286F34" w:rsidRDefault="00CF44D2" w:rsidP="0033320C">
      <w:pPr>
        <w:rPr>
          <w:color w:val="121212"/>
        </w:rPr>
      </w:pPr>
      <w:r w:rsidRPr="00286F34">
        <w:rPr>
          <w:color w:val="212121"/>
          <w:shd w:val="clear" w:color="auto" w:fill="FFFFFF"/>
        </w:rPr>
        <w:t xml:space="preserve">Weale </w:t>
      </w:r>
      <w:sdt>
        <w:sdtPr>
          <w:rPr>
            <w:color w:val="212121"/>
            <w:shd w:val="clear" w:color="auto" w:fill="FFFFFF"/>
          </w:rPr>
          <w:id w:val="-1369676377"/>
          <w:citation/>
        </w:sdtPr>
        <w:sdtEndPr/>
        <w:sdtContent>
          <w:r w:rsidRPr="00286F34">
            <w:rPr>
              <w:color w:val="212121"/>
              <w:shd w:val="clear" w:color="auto" w:fill="FFFFFF"/>
            </w:rPr>
            <w:fldChar w:fldCharType="begin"/>
          </w:r>
          <w:r w:rsidRPr="00286F34">
            <w:rPr>
              <w:color w:val="212121"/>
              <w:shd w:val="clear" w:color="auto" w:fill="FFFFFF"/>
            </w:rPr>
            <w:instrText xml:space="preserve">CITATION Wea20 \n  \t  \l 2057 </w:instrText>
          </w:r>
          <w:r w:rsidRPr="00286F34">
            <w:rPr>
              <w:color w:val="212121"/>
              <w:shd w:val="clear" w:color="auto" w:fill="FFFFFF"/>
            </w:rPr>
            <w:fldChar w:fldCharType="separate"/>
          </w:r>
          <w:r w:rsidRPr="00286F34">
            <w:rPr>
              <w:noProof/>
              <w:color w:val="212121"/>
              <w:shd w:val="clear" w:color="auto" w:fill="FFFFFF"/>
            </w:rPr>
            <w:t>(2020)</w:t>
          </w:r>
          <w:r w:rsidRPr="00286F34">
            <w:rPr>
              <w:color w:val="212121"/>
              <w:shd w:val="clear" w:color="auto" w:fill="FFFFFF"/>
            </w:rPr>
            <w:fldChar w:fldCharType="end"/>
          </w:r>
        </w:sdtContent>
      </w:sdt>
      <w:r w:rsidRPr="00286F34">
        <w:rPr>
          <w:color w:val="212121"/>
          <w:shd w:val="clear" w:color="auto" w:fill="FFFFFF"/>
        </w:rPr>
        <w:t xml:space="preserve"> however, report</w:t>
      </w:r>
      <w:r w:rsidR="00B3336F" w:rsidRPr="00286F34">
        <w:rPr>
          <w:color w:val="212121"/>
          <w:shd w:val="clear" w:color="auto" w:fill="FFFFFF"/>
        </w:rPr>
        <w:t>ing</w:t>
      </w:r>
      <w:r w:rsidRPr="00286F34">
        <w:rPr>
          <w:color w:val="212121"/>
          <w:shd w:val="clear" w:color="auto" w:fill="FFFFFF"/>
        </w:rPr>
        <w:t xml:space="preserve"> </w:t>
      </w:r>
      <w:r w:rsidR="00F1510F" w:rsidRPr="00286F34">
        <w:rPr>
          <w:color w:val="212121"/>
          <w:shd w:val="clear" w:color="auto" w:fill="FFFFFF"/>
        </w:rPr>
        <w:t xml:space="preserve">for </w:t>
      </w:r>
      <w:r w:rsidR="00B3336F" w:rsidRPr="00286F34">
        <w:rPr>
          <w:color w:val="212121"/>
          <w:shd w:val="clear" w:color="auto" w:fill="FFFFFF"/>
        </w:rPr>
        <w:t>The</w:t>
      </w:r>
      <w:r w:rsidR="00F1510F" w:rsidRPr="00286F34">
        <w:rPr>
          <w:color w:val="212121"/>
          <w:shd w:val="clear" w:color="auto" w:fill="FFFFFF"/>
        </w:rPr>
        <w:t xml:space="preserve"> Guardian</w:t>
      </w:r>
      <w:r w:rsidR="00B3336F" w:rsidRPr="00286F34">
        <w:rPr>
          <w:color w:val="212121"/>
          <w:shd w:val="clear" w:color="auto" w:fill="FFFFFF"/>
        </w:rPr>
        <w:t>, says</w:t>
      </w:r>
      <w:r w:rsidRPr="00286F34">
        <w:rPr>
          <w:color w:val="212121"/>
          <w:shd w:val="clear" w:color="auto" w:fill="FFFFFF"/>
        </w:rPr>
        <w:t xml:space="preserve"> research has now revealed the attainment gap in primary schools between poorer pupils and their wealthier classmates in England was starting to increase, even before the COVID-19 pandemic had emerged, due to persistent poverty.  </w:t>
      </w:r>
      <w:r w:rsidR="00E95EEA" w:rsidRPr="00286F34">
        <w:rPr>
          <w:color w:val="212121"/>
          <w:shd w:val="clear" w:color="auto" w:fill="FFFFFF"/>
        </w:rPr>
        <w:t>BB</w:t>
      </w:r>
      <w:r w:rsidR="00B1642C" w:rsidRPr="00286F34">
        <w:rPr>
          <w:color w:val="212121"/>
          <w:shd w:val="clear" w:color="auto" w:fill="FFFFFF"/>
        </w:rPr>
        <w:t xml:space="preserve">C correspondent </w:t>
      </w:r>
      <w:r w:rsidRPr="00286F34">
        <w:rPr>
          <w:color w:val="121212"/>
        </w:rPr>
        <w:t xml:space="preserve">Meredith </w:t>
      </w:r>
      <w:sdt>
        <w:sdtPr>
          <w:rPr>
            <w:color w:val="121212"/>
          </w:rPr>
          <w:id w:val="57600436"/>
          <w:citation/>
        </w:sdtPr>
        <w:sdtEndPr/>
        <w:sdtContent>
          <w:r w:rsidRPr="00286F34">
            <w:rPr>
              <w:color w:val="121212"/>
            </w:rPr>
            <w:fldChar w:fldCharType="begin"/>
          </w:r>
          <w:r w:rsidRPr="00286F34">
            <w:rPr>
              <w:color w:val="121212"/>
            </w:rPr>
            <w:instrText xml:space="preserve">CITATION Mer21 \n  \t  \l 2057 </w:instrText>
          </w:r>
          <w:r w:rsidRPr="00286F34">
            <w:rPr>
              <w:color w:val="121212"/>
            </w:rPr>
            <w:fldChar w:fldCharType="separate"/>
          </w:r>
          <w:r w:rsidRPr="00286F34">
            <w:rPr>
              <w:noProof/>
              <w:color w:val="121212"/>
            </w:rPr>
            <w:t>(2021)</w:t>
          </w:r>
          <w:r w:rsidRPr="00286F34">
            <w:rPr>
              <w:color w:val="121212"/>
            </w:rPr>
            <w:fldChar w:fldCharType="end"/>
          </w:r>
        </w:sdtContent>
      </w:sdt>
      <w:r w:rsidRPr="00286F34">
        <w:rPr>
          <w:color w:val="121212"/>
        </w:rPr>
        <w:t xml:space="preserve"> also reported, that nearly £1billion of funding has not improved the attainment gap in Northern Ireland and the COVID-19 pandemic is especially likely to negatively impact the mental health and wellbeing of disadvantage</w:t>
      </w:r>
      <w:r w:rsidR="005A22EF" w:rsidRPr="00286F34">
        <w:rPr>
          <w:color w:val="121212"/>
        </w:rPr>
        <w:t>d</w:t>
      </w:r>
      <w:r w:rsidRPr="00286F34">
        <w:rPr>
          <w:color w:val="121212"/>
        </w:rPr>
        <w:t xml:space="preserve"> children.  </w:t>
      </w:r>
      <w:r w:rsidRPr="00286F34">
        <w:rPr>
          <w:color w:val="212121"/>
          <w:shd w:val="clear" w:color="auto" w:fill="FFFFFF"/>
        </w:rPr>
        <w:t xml:space="preserve">This evidence </w:t>
      </w:r>
      <w:r w:rsidR="00761ACE" w:rsidRPr="00286F34">
        <w:rPr>
          <w:color w:val="212121"/>
          <w:shd w:val="clear" w:color="auto" w:fill="FFFFFF"/>
        </w:rPr>
        <w:t xml:space="preserve">presented by the media </w:t>
      </w:r>
      <w:r w:rsidRPr="00286F34">
        <w:rPr>
          <w:color w:val="212121"/>
          <w:shd w:val="clear" w:color="auto" w:fill="FFFFFF"/>
        </w:rPr>
        <w:t xml:space="preserve">demonstrates </w:t>
      </w:r>
      <w:r w:rsidR="00E45DB5" w:rsidRPr="00286F34">
        <w:rPr>
          <w:color w:val="212121"/>
          <w:shd w:val="clear" w:color="auto" w:fill="FFFFFF"/>
        </w:rPr>
        <w:t xml:space="preserve">the impact </w:t>
      </w:r>
      <w:r w:rsidR="002714E3" w:rsidRPr="00286F34">
        <w:rPr>
          <w:color w:val="212121"/>
          <w:shd w:val="clear" w:color="auto" w:fill="FFFFFF"/>
        </w:rPr>
        <w:t>of COVID 19 on the educational attainment gap.</w:t>
      </w:r>
    </w:p>
    <w:p w14:paraId="4989C575" w14:textId="77777777" w:rsidR="00CF44D2" w:rsidRPr="00286F34" w:rsidRDefault="00CF44D2" w:rsidP="0033320C">
      <w:pPr>
        <w:rPr>
          <w:color w:val="121212"/>
        </w:rPr>
      </w:pPr>
    </w:p>
    <w:p w14:paraId="0DACAED4" w14:textId="77777777" w:rsidR="00F71712" w:rsidRDefault="00F71712" w:rsidP="0033320C">
      <w:pPr>
        <w:rPr>
          <w:b/>
          <w:bCs/>
          <w:color w:val="212121"/>
          <w:shd w:val="clear" w:color="auto" w:fill="FFFFFF"/>
        </w:rPr>
      </w:pPr>
    </w:p>
    <w:p w14:paraId="280E047A" w14:textId="286033B7" w:rsidR="0033320C" w:rsidRPr="00272046" w:rsidRDefault="00CF44D2" w:rsidP="0033320C">
      <w:pPr>
        <w:rPr>
          <w:b/>
          <w:bCs/>
          <w:color w:val="212121"/>
          <w:sz w:val="28"/>
          <w:szCs w:val="28"/>
          <w:shd w:val="clear" w:color="auto" w:fill="FFFFFF"/>
        </w:rPr>
      </w:pPr>
      <w:r w:rsidRPr="00272046">
        <w:rPr>
          <w:b/>
          <w:bCs/>
          <w:color w:val="212121"/>
          <w:sz w:val="28"/>
          <w:szCs w:val="28"/>
          <w:shd w:val="clear" w:color="auto" w:fill="FFFFFF"/>
        </w:rPr>
        <w:lastRenderedPageBreak/>
        <w:t>Previous Initiatives</w:t>
      </w:r>
      <w:r w:rsidRPr="00272046">
        <w:rPr>
          <w:color w:val="212121"/>
          <w:sz w:val="28"/>
          <w:szCs w:val="28"/>
          <w:shd w:val="clear" w:color="auto" w:fill="FFFFFF"/>
        </w:rPr>
        <w:t xml:space="preserve"> </w:t>
      </w:r>
    </w:p>
    <w:p w14:paraId="1571A20E" w14:textId="129CC188" w:rsidR="002B4240" w:rsidRPr="00286F34" w:rsidRDefault="00F27B59" w:rsidP="0033320C">
      <w:pPr>
        <w:rPr>
          <w:b/>
          <w:bCs/>
          <w:color w:val="212121"/>
          <w:shd w:val="clear" w:color="auto" w:fill="FFFFFF"/>
        </w:rPr>
      </w:pPr>
      <w:r w:rsidRPr="00286F34">
        <w:t xml:space="preserve">There have been a range of initiatives looking to decrease the education attainment gap.  </w:t>
      </w:r>
      <w:r w:rsidR="00CF44D2" w:rsidRPr="00286F34">
        <w:t xml:space="preserve">Launched in 1998, Sure Start was developed by voluntary groups, parents, and local authorities in the most deprived areas, to provide essential health, family support and education services to families with young children experiencing socio-economic challenges </w:t>
      </w:r>
      <w:sdt>
        <w:sdtPr>
          <w:id w:val="-1626227559"/>
          <w:citation/>
        </w:sdtPr>
        <w:sdtEndPr/>
        <w:sdtContent>
          <w:r w:rsidR="00CF44D2" w:rsidRPr="00286F34">
            <w:fldChar w:fldCharType="begin"/>
          </w:r>
          <w:r w:rsidR="00CF44D2" w:rsidRPr="00286F34">
            <w:instrText xml:space="preserve"> CITATION Mah19 \l 2057 </w:instrText>
          </w:r>
          <w:r w:rsidR="00CF44D2" w:rsidRPr="00286F34">
            <w:fldChar w:fldCharType="separate"/>
          </w:r>
          <w:r w:rsidR="00CF44D2" w:rsidRPr="00286F34">
            <w:rPr>
              <w:noProof/>
            </w:rPr>
            <w:t>(Mahase, 2019)</w:t>
          </w:r>
          <w:r w:rsidR="00CF44D2" w:rsidRPr="00286F34">
            <w:fldChar w:fldCharType="end"/>
          </w:r>
        </w:sdtContent>
      </w:sdt>
      <w:r w:rsidR="00CF44D2" w:rsidRPr="00286F34">
        <w:t>.</w:t>
      </w:r>
      <w:r w:rsidR="00CF44D2" w:rsidRPr="00286F34">
        <w:rPr>
          <w:color w:val="FF0000"/>
        </w:rPr>
        <w:t xml:space="preserve">  </w:t>
      </w:r>
      <w:r w:rsidR="00CF44D2" w:rsidRPr="00286F34">
        <w:t>The Sure Start programme was designed to support learning skills, health, and wellbeing, and promote social and emotional development in young children.</w:t>
      </w:r>
      <w:r w:rsidR="00647832" w:rsidRPr="00286F34">
        <w:rPr>
          <w:color w:val="FF0000"/>
        </w:rPr>
        <w:t xml:space="preserve">  </w:t>
      </w:r>
      <w:r w:rsidR="00965724" w:rsidRPr="00286F34">
        <w:rPr>
          <w:color w:val="000000"/>
        </w:rPr>
        <w:t>R</w:t>
      </w:r>
      <w:r w:rsidR="00E102E0" w:rsidRPr="00286F34">
        <w:rPr>
          <w:color w:val="000000"/>
        </w:rPr>
        <w:t>esearch from the Institute of Fiscal Studies (IFS) shows that Sure Start ha</w:t>
      </w:r>
      <w:r w:rsidR="00FA445F" w:rsidRPr="00286F34">
        <w:rPr>
          <w:color w:val="000000"/>
        </w:rPr>
        <w:t>s</w:t>
      </w:r>
      <w:r w:rsidR="00E102E0" w:rsidRPr="00286F34">
        <w:rPr>
          <w:color w:val="000000"/>
        </w:rPr>
        <w:t xml:space="preserve"> </w:t>
      </w:r>
      <w:r w:rsidR="008D4FCA">
        <w:rPr>
          <w:color w:val="000000"/>
        </w:rPr>
        <w:t xml:space="preserve">had a </w:t>
      </w:r>
      <w:r w:rsidR="00E102E0" w:rsidRPr="00286F34">
        <w:rPr>
          <w:color w:val="000000"/>
        </w:rPr>
        <w:t>positive impact on educational performance of children from low-income and disadvantaged backgrounds</w:t>
      </w:r>
      <w:r w:rsidR="006335AE" w:rsidRPr="00286F34">
        <w:rPr>
          <w:color w:val="000000"/>
        </w:rPr>
        <w:t>, and t</w:t>
      </w:r>
      <w:r w:rsidR="00581E73" w:rsidRPr="00286F34">
        <w:rPr>
          <w:color w:val="000000"/>
        </w:rPr>
        <w:t xml:space="preserve">he IFS research </w:t>
      </w:r>
      <w:r w:rsidR="008D4FCA">
        <w:rPr>
          <w:color w:val="000000"/>
        </w:rPr>
        <w:t xml:space="preserve">also </w:t>
      </w:r>
      <w:r w:rsidR="00581E73" w:rsidRPr="00286F34">
        <w:rPr>
          <w:color w:val="000000"/>
        </w:rPr>
        <w:t>revealed</w:t>
      </w:r>
      <w:r w:rsidR="00016622" w:rsidRPr="00286F34">
        <w:rPr>
          <w:color w:val="000000"/>
        </w:rPr>
        <w:t xml:space="preserve"> the Sure Start programme</w:t>
      </w:r>
      <w:r w:rsidR="00E102E0" w:rsidRPr="00286F34">
        <w:rPr>
          <w:color w:val="000000"/>
        </w:rPr>
        <w:t xml:space="preserve"> increased their performance at GCSE by three grades</w:t>
      </w:r>
      <w:r w:rsidR="00897C8F">
        <w:rPr>
          <w:color w:val="000000"/>
        </w:rPr>
        <w:t>,</w:t>
      </w:r>
      <w:r w:rsidR="00E102E0" w:rsidRPr="00286F34">
        <w:rPr>
          <w:color w:val="000000"/>
        </w:rPr>
        <w:t xml:space="preserve"> relative to similarly poor children </w:t>
      </w:r>
      <w:r w:rsidR="0001137F" w:rsidRPr="00286F34">
        <w:rPr>
          <w:color w:val="000000"/>
        </w:rPr>
        <w:t>un</w:t>
      </w:r>
      <w:r w:rsidR="00E102E0" w:rsidRPr="00286F34">
        <w:rPr>
          <w:color w:val="000000"/>
        </w:rPr>
        <w:t>able to access Sure Start</w:t>
      </w:r>
      <w:r w:rsidR="000949C3" w:rsidRPr="00286F34">
        <w:rPr>
          <w:color w:val="000000"/>
        </w:rPr>
        <w:t xml:space="preserve"> </w:t>
      </w:r>
      <w:sdt>
        <w:sdtPr>
          <w:rPr>
            <w:color w:val="000000"/>
          </w:rPr>
          <w:id w:val="1648164432"/>
          <w:citation/>
        </w:sdtPr>
        <w:sdtEndPr/>
        <w:sdtContent>
          <w:r w:rsidR="000949C3" w:rsidRPr="00286F34">
            <w:rPr>
              <w:color w:val="000000"/>
            </w:rPr>
            <w:fldChar w:fldCharType="begin"/>
          </w:r>
          <w:r w:rsidR="000949C3" w:rsidRPr="00286F34">
            <w:rPr>
              <w:color w:val="000000"/>
            </w:rPr>
            <w:instrText xml:space="preserve"> CITATION Gib24 \l 2057 </w:instrText>
          </w:r>
          <w:r w:rsidR="000949C3" w:rsidRPr="00286F34">
            <w:rPr>
              <w:color w:val="000000"/>
            </w:rPr>
            <w:fldChar w:fldCharType="separate"/>
          </w:r>
          <w:r w:rsidR="000949C3" w:rsidRPr="00286F34">
            <w:rPr>
              <w:noProof/>
              <w:color w:val="000000"/>
            </w:rPr>
            <w:t>(Gibson, 2024)</w:t>
          </w:r>
          <w:r w:rsidR="000949C3" w:rsidRPr="00286F34">
            <w:rPr>
              <w:color w:val="000000"/>
            </w:rPr>
            <w:fldChar w:fldCharType="end"/>
          </w:r>
        </w:sdtContent>
      </w:sdt>
      <w:r w:rsidR="002211DF" w:rsidRPr="00286F34">
        <w:rPr>
          <w:color w:val="000000"/>
        </w:rPr>
        <w:t>.</w:t>
      </w:r>
      <w:r w:rsidR="0001137F" w:rsidRPr="00286F34">
        <w:rPr>
          <w:color w:val="000000"/>
        </w:rPr>
        <w:t xml:space="preserve">                                                                                                        </w:t>
      </w:r>
    </w:p>
    <w:p w14:paraId="3A5179DE" w14:textId="5D14779F" w:rsidR="00394EAF" w:rsidRDefault="00CF44D2" w:rsidP="00394EAF">
      <w:pPr>
        <w:pStyle w:val="NormalWeb"/>
        <w:shd w:val="clear" w:color="auto" w:fill="FFFFFF"/>
        <w:spacing w:before="0" w:beforeAutospacing="0" w:after="0" w:afterAutospacing="0" w:line="360" w:lineRule="auto"/>
      </w:pPr>
      <w:r w:rsidRPr="00286F34">
        <w:rPr>
          <w:color w:val="212121"/>
          <w:shd w:val="clear" w:color="auto" w:fill="FFFFFF"/>
        </w:rPr>
        <w:t xml:space="preserve">In England 2011, the ‘Pupil </w:t>
      </w:r>
      <w:r w:rsidRPr="00286F34">
        <w:rPr>
          <w:shd w:val="clear" w:color="auto" w:fill="FFFFFF"/>
        </w:rPr>
        <w:t xml:space="preserve">Premium’ fund </w:t>
      </w:r>
      <w:r w:rsidRPr="00286F34">
        <w:rPr>
          <w:color w:val="212121"/>
          <w:shd w:val="clear" w:color="auto" w:fill="FFFFFF"/>
        </w:rPr>
        <w:t>was introduced to reduce the education attainment gap</w:t>
      </w:r>
      <w:r w:rsidRPr="00286F34">
        <w:rPr>
          <w:shd w:val="clear" w:color="auto" w:fill="FFFFFF"/>
        </w:rPr>
        <w:t xml:space="preserve"> </w:t>
      </w:r>
      <w:sdt>
        <w:sdtPr>
          <w:rPr>
            <w:shd w:val="clear" w:color="auto" w:fill="FFFFFF"/>
          </w:rPr>
          <w:id w:val="-2101398225"/>
          <w:citation/>
        </w:sdtPr>
        <w:sdtEndPr/>
        <w:sdtContent>
          <w:r w:rsidRPr="00286F34">
            <w:rPr>
              <w:shd w:val="clear" w:color="auto" w:fill="FFFFFF"/>
            </w:rPr>
            <w:fldChar w:fldCharType="begin"/>
          </w:r>
          <w:r w:rsidRPr="00286F34">
            <w:rPr>
              <w:shd w:val="clear" w:color="auto" w:fill="FFFFFF"/>
            </w:rPr>
            <w:instrText xml:space="preserve"> CITATION Cop18 \l 2057 </w:instrText>
          </w:r>
          <w:r w:rsidRPr="00286F34">
            <w:rPr>
              <w:shd w:val="clear" w:color="auto" w:fill="FFFFFF"/>
            </w:rPr>
            <w:fldChar w:fldCharType="separate"/>
          </w:r>
          <w:r w:rsidRPr="00286F34">
            <w:rPr>
              <w:noProof/>
              <w:shd w:val="clear" w:color="auto" w:fill="FFFFFF"/>
            </w:rPr>
            <w:t>(Copeland, 2018)</w:t>
          </w:r>
          <w:r w:rsidRPr="00286F34">
            <w:rPr>
              <w:shd w:val="clear" w:color="auto" w:fill="FFFFFF"/>
            </w:rPr>
            <w:fldChar w:fldCharType="end"/>
          </w:r>
        </w:sdtContent>
      </w:sdt>
      <w:r w:rsidRPr="00286F34">
        <w:rPr>
          <w:shd w:val="clear" w:color="auto" w:fill="FFFFFF"/>
        </w:rPr>
        <w:t xml:space="preserve">.  Known as the ‘Ever 6’ </w:t>
      </w:r>
      <w:r w:rsidR="00D65BF4">
        <w:rPr>
          <w:shd w:val="clear" w:color="auto" w:fill="FFFFFF"/>
        </w:rPr>
        <w:t>free school meals</w:t>
      </w:r>
      <w:r w:rsidRPr="00286F34">
        <w:rPr>
          <w:shd w:val="clear" w:color="auto" w:fill="FFFFFF"/>
        </w:rPr>
        <w:t xml:space="preserve"> measure, primary schools would receive £1,345 and secondary schools £955</w:t>
      </w:r>
      <w:r w:rsidR="002F4B65" w:rsidRPr="00286F34">
        <w:rPr>
          <w:shd w:val="clear" w:color="auto" w:fill="FFFFFF"/>
        </w:rPr>
        <w:t xml:space="preserve"> for each child receiving free s</w:t>
      </w:r>
      <w:r w:rsidR="00D65BF4">
        <w:rPr>
          <w:shd w:val="clear" w:color="auto" w:fill="FFFFFF"/>
        </w:rPr>
        <w:t>chool meals</w:t>
      </w:r>
      <w:r w:rsidR="002F4B65" w:rsidRPr="00286F34">
        <w:rPr>
          <w:shd w:val="clear" w:color="auto" w:fill="FFFFFF"/>
        </w:rPr>
        <w:t xml:space="preserve">.  </w:t>
      </w:r>
      <w:r w:rsidR="00D34267" w:rsidRPr="00286F34">
        <w:rPr>
          <w:shd w:val="clear" w:color="auto" w:fill="FFFFFF"/>
        </w:rPr>
        <w:t>F</w:t>
      </w:r>
      <w:r w:rsidR="005B688E" w:rsidRPr="00286F34">
        <w:rPr>
          <w:shd w:val="clear" w:color="auto" w:fill="FFFFFF"/>
        </w:rPr>
        <w:t xml:space="preserve">or each </w:t>
      </w:r>
      <w:r w:rsidRPr="00286F34">
        <w:rPr>
          <w:shd w:val="clear" w:color="auto" w:fill="FFFFFF"/>
        </w:rPr>
        <w:t>child in local authority care</w:t>
      </w:r>
      <w:r w:rsidR="00D34267" w:rsidRPr="00286F34">
        <w:rPr>
          <w:shd w:val="clear" w:color="auto" w:fill="FFFFFF"/>
        </w:rPr>
        <w:t>, or</w:t>
      </w:r>
      <w:r w:rsidRPr="00286F34">
        <w:rPr>
          <w:shd w:val="clear" w:color="auto" w:fill="FFFFFF"/>
        </w:rPr>
        <w:t xml:space="preserve"> adopted from social care</w:t>
      </w:r>
      <w:r w:rsidR="00D34267" w:rsidRPr="00286F34">
        <w:rPr>
          <w:shd w:val="clear" w:color="auto" w:fill="FFFFFF"/>
        </w:rPr>
        <w:t>, s</w:t>
      </w:r>
      <w:r w:rsidRPr="00286F34">
        <w:rPr>
          <w:shd w:val="clear" w:color="auto" w:fill="FFFFFF"/>
        </w:rPr>
        <w:t>chools would</w:t>
      </w:r>
      <w:r w:rsidR="00006245" w:rsidRPr="00286F34">
        <w:rPr>
          <w:shd w:val="clear" w:color="auto" w:fill="FFFFFF"/>
        </w:rPr>
        <w:t xml:space="preserve"> also</w:t>
      </w:r>
      <w:r w:rsidRPr="00286F34">
        <w:rPr>
          <w:shd w:val="clear" w:color="auto" w:fill="FFFFFF"/>
        </w:rPr>
        <w:t xml:space="preserve"> receive an additional £2,345, and if a parent served in the armed forces or in receipt of a service pension they would receive £310 of funding to provide support and educational intervention.</w:t>
      </w:r>
      <w:r w:rsidR="00647832" w:rsidRPr="00286F34">
        <w:rPr>
          <w:shd w:val="clear" w:color="auto" w:fill="FFFFFF"/>
        </w:rPr>
        <w:t xml:space="preserve">  </w:t>
      </w:r>
      <w:r w:rsidR="0048604E" w:rsidRPr="000D334E">
        <w:t xml:space="preserve">According to </w:t>
      </w:r>
      <w:r w:rsidR="00E86E81" w:rsidRPr="000D334E">
        <w:t>Go</w:t>
      </w:r>
      <w:r w:rsidR="00D3475B" w:rsidRPr="000D334E">
        <w:t>rard, Siddiqu</w:t>
      </w:r>
      <w:r w:rsidR="007F0D8A" w:rsidRPr="000D334E">
        <w:t xml:space="preserve">i, and See (2021) </w:t>
      </w:r>
      <w:r w:rsidR="0048604E" w:rsidRPr="000D334E">
        <w:t>t</w:t>
      </w:r>
      <w:r w:rsidR="0073420A" w:rsidRPr="000D334E">
        <w:t>he attainment gap in 2019 is s</w:t>
      </w:r>
      <w:r w:rsidR="00A22D4B" w:rsidRPr="000D334E">
        <w:t>ignificantl</w:t>
      </w:r>
      <w:r w:rsidR="004E6749" w:rsidRPr="000D334E">
        <w:t>y</w:t>
      </w:r>
      <w:r w:rsidR="0073420A" w:rsidRPr="000D334E">
        <w:t xml:space="preserve"> lower than 2006, and much lower than 2010. </w:t>
      </w:r>
      <w:r w:rsidR="00DC31C9" w:rsidRPr="000D334E">
        <w:t>However, t</w:t>
      </w:r>
      <w:r w:rsidR="0073420A" w:rsidRPr="000D334E">
        <w:t>he gap grew in 2014</w:t>
      </w:r>
      <w:r w:rsidR="00DD3309" w:rsidRPr="000D334E">
        <w:t xml:space="preserve"> </w:t>
      </w:r>
      <w:r w:rsidR="0060208C" w:rsidRPr="000D334E">
        <w:t>and</w:t>
      </w:r>
      <w:r w:rsidR="0073420A" w:rsidRPr="000D334E">
        <w:t xml:space="preserve"> 2016 with the changes in KS2 assessment and scoring, and there is no clear </w:t>
      </w:r>
      <w:r w:rsidR="00D06BFE" w:rsidRPr="000D334E">
        <w:t>indication</w:t>
      </w:r>
      <w:r w:rsidR="0073420A" w:rsidRPr="000D334E">
        <w:t xml:space="preserve"> of </w:t>
      </w:r>
      <w:r w:rsidR="001C6A92" w:rsidRPr="000D334E">
        <w:t>progress</w:t>
      </w:r>
      <w:r w:rsidR="0073420A" w:rsidRPr="000D334E">
        <w:t xml:space="preserve"> </w:t>
      </w:r>
      <w:r w:rsidR="00507C99" w:rsidRPr="000D334E">
        <w:t xml:space="preserve">in </w:t>
      </w:r>
      <w:r w:rsidR="00736B90" w:rsidRPr="000D334E">
        <w:t>education</w:t>
      </w:r>
      <w:r w:rsidR="00507C99" w:rsidRPr="000D334E">
        <w:t>al</w:t>
      </w:r>
      <w:r w:rsidR="00374812" w:rsidRPr="000D334E">
        <w:t xml:space="preserve"> attainment </w:t>
      </w:r>
      <w:r w:rsidR="0073420A" w:rsidRPr="000D334E">
        <w:t>since the introduction of Pupil Premium funding.</w:t>
      </w:r>
    </w:p>
    <w:p w14:paraId="350A6475" w14:textId="70937EA0" w:rsidR="004E3938" w:rsidRPr="008D4FCA" w:rsidRDefault="00CF44D2" w:rsidP="11C57ED8">
      <w:pPr>
        <w:pStyle w:val="NormalWeb"/>
        <w:shd w:val="clear" w:color="auto" w:fill="FFFFFF" w:themeFill="background1"/>
        <w:spacing w:before="0" w:beforeAutospacing="0" w:after="0" w:afterAutospacing="0" w:line="360" w:lineRule="auto"/>
      </w:pPr>
      <w:r w:rsidRPr="00286F34">
        <w:t>Introduced in 2007, Flying Start is the Welsh Government’s targeted Early Years programme for families with children under 4 years of age who live in some of the most disadvantaged areas of Wales (</w:t>
      </w:r>
      <w:r w:rsidR="00BD7887">
        <w:t xml:space="preserve">Lowe et al., </w:t>
      </w:r>
      <w:r w:rsidR="00B16FC5">
        <w:t>2018</w:t>
      </w:r>
      <w:r w:rsidRPr="00286F34">
        <w:t>).</w:t>
      </w:r>
      <w:r w:rsidRPr="00286F34">
        <w:rPr>
          <w:color w:val="FF0000"/>
        </w:rPr>
        <w:t xml:space="preserve">  </w:t>
      </w:r>
      <w:r w:rsidRPr="00286F34">
        <w:t>Flying Start offers parenting support, a comprehensive health visiting service, and aim to develop the speech, language, and communication skills of young children.</w:t>
      </w:r>
      <w:r w:rsidR="00DC2D9C">
        <w:t xml:space="preserve">  </w:t>
      </w:r>
      <w:r w:rsidR="006D3D71" w:rsidRPr="00286F34">
        <w:rPr>
          <w:shd w:val="clear" w:color="auto" w:fill="FFFFFF"/>
        </w:rPr>
        <w:t xml:space="preserve">There </w:t>
      </w:r>
      <w:r w:rsidR="001F777D" w:rsidRPr="00286F34">
        <w:rPr>
          <w:shd w:val="clear" w:color="auto" w:fill="FFFFFF"/>
        </w:rPr>
        <w:t xml:space="preserve">has not been any </w:t>
      </w:r>
      <w:r w:rsidR="00D526AA" w:rsidRPr="00286F34">
        <w:rPr>
          <w:shd w:val="clear" w:color="auto" w:fill="FFFFFF"/>
        </w:rPr>
        <w:t>official reports or research published</w:t>
      </w:r>
      <w:r w:rsidR="00A1278A" w:rsidRPr="00286F34">
        <w:rPr>
          <w:shd w:val="clear" w:color="auto" w:fill="FFFFFF"/>
        </w:rPr>
        <w:t xml:space="preserve"> as yet</w:t>
      </w:r>
      <w:r w:rsidR="00D526AA" w:rsidRPr="00286F34">
        <w:rPr>
          <w:shd w:val="clear" w:color="auto" w:fill="FFFFFF"/>
        </w:rPr>
        <w:t>,</w:t>
      </w:r>
      <w:r w:rsidR="00A1278A" w:rsidRPr="00286F34">
        <w:rPr>
          <w:shd w:val="clear" w:color="auto" w:fill="FFFFFF"/>
        </w:rPr>
        <w:t xml:space="preserve"> that</w:t>
      </w:r>
      <w:r w:rsidR="00A04DE7" w:rsidRPr="00286F34">
        <w:rPr>
          <w:shd w:val="clear" w:color="auto" w:fill="FFFFFF"/>
        </w:rPr>
        <w:t xml:space="preserve"> the Flying Start programme </w:t>
      </w:r>
      <w:r w:rsidR="00C8219D" w:rsidRPr="00286F34">
        <w:rPr>
          <w:shd w:val="clear" w:color="auto" w:fill="FFFFFF"/>
        </w:rPr>
        <w:t>ha</w:t>
      </w:r>
      <w:r w:rsidR="005B2BE7" w:rsidRPr="00286F34">
        <w:rPr>
          <w:shd w:val="clear" w:color="auto" w:fill="FFFFFF"/>
        </w:rPr>
        <w:t>s</w:t>
      </w:r>
      <w:r w:rsidR="00C8219D" w:rsidRPr="00286F34">
        <w:rPr>
          <w:shd w:val="clear" w:color="auto" w:fill="FFFFFF"/>
        </w:rPr>
        <w:t xml:space="preserve"> improved th</w:t>
      </w:r>
      <w:r w:rsidR="00A24259" w:rsidRPr="00286F34">
        <w:rPr>
          <w:shd w:val="clear" w:color="auto" w:fill="FFFFFF"/>
        </w:rPr>
        <w:t xml:space="preserve">e education </w:t>
      </w:r>
      <w:r w:rsidR="004C4B65" w:rsidRPr="00286F34">
        <w:rPr>
          <w:shd w:val="clear" w:color="auto" w:fill="FFFFFF"/>
        </w:rPr>
        <w:t>attainment gap in Wales</w:t>
      </w:r>
      <w:r w:rsidR="005B2BE7" w:rsidRPr="00286F34">
        <w:rPr>
          <w:shd w:val="clear" w:color="auto" w:fill="FFFFFF"/>
        </w:rPr>
        <w:t xml:space="preserve">. </w:t>
      </w:r>
      <w:r w:rsidR="005E19E5">
        <w:rPr>
          <w:shd w:val="clear" w:color="auto" w:fill="FFFFFF"/>
        </w:rPr>
        <w:t xml:space="preserve">This </w:t>
      </w:r>
      <w:r w:rsidR="00C20B9D">
        <w:rPr>
          <w:shd w:val="clear" w:color="auto" w:fill="FFFFFF"/>
        </w:rPr>
        <w:t>is</w:t>
      </w:r>
      <w:r w:rsidR="0047149F" w:rsidRPr="00286F34">
        <w:rPr>
          <w:shd w:val="clear" w:color="auto" w:fill="FFFFFF"/>
        </w:rPr>
        <w:t xml:space="preserve"> </w:t>
      </w:r>
      <w:r w:rsidR="004C4B65" w:rsidRPr="00286F34">
        <w:rPr>
          <w:shd w:val="clear" w:color="auto" w:fill="FFFFFF"/>
        </w:rPr>
        <w:t xml:space="preserve">due to the fact that children </w:t>
      </w:r>
      <w:r w:rsidR="00887B36" w:rsidRPr="00286F34">
        <w:rPr>
          <w:shd w:val="clear" w:color="auto" w:fill="FFFFFF"/>
        </w:rPr>
        <w:t>who accessed the programme in 2007</w:t>
      </w:r>
      <w:r w:rsidR="008461E7" w:rsidRPr="00286F34">
        <w:rPr>
          <w:shd w:val="clear" w:color="auto" w:fill="FFFFFF"/>
        </w:rPr>
        <w:t xml:space="preserve"> would not of sat their GSCE exams because of the COVID-19 pandemic</w:t>
      </w:r>
      <w:r w:rsidR="00C20B9D">
        <w:rPr>
          <w:shd w:val="clear" w:color="auto" w:fill="FFFFFF"/>
        </w:rPr>
        <w:t>.</w:t>
      </w:r>
    </w:p>
    <w:p w14:paraId="4ABA0BA6" w14:textId="44074EF4" w:rsidR="00817AB7" w:rsidRDefault="00CF44D2" w:rsidP="00817AB7">
      <w:pPr>
        <w:rPr>
          <w:shd w:val="clear" w:color="auto" w:fill="FFFFFF"/>
        </w:rPr>
      </w:pPr>
      <w:r w:rsidRPr="00286F34">
        <w:rPr>
          <w:shd w:val="clear" w:color="auto" w:fill="FFFFFF"/>
        </w:rPr>
        <w:t xml:space="preserve">Additionally in 2015, to tackle the attainment gap in Wales the Pupil Development Grant (PDG) was introduced </w:t>
      </w:r>
      <w:sdt>
        <w:sdtPr>
          <w:rPr>
            <w:shd w:val="clear" w:color="auto" w:fill="FFFFFF"/>
          </w:rPr>
          <w:id w:val="-1570032527"/>
          <w:citation/>
        </w:sdtPr>
        <w:sdtEndPr/>
        <w:sdtContent>
          <w:r w:rsidRPr="00286F34">
            <w:rPr>
              <w:shd w:val="clear" w:color="auto" w:fill="FFFFFF"/>
            </w:rPr>
            <w:fldChar w:fldCharType="begin"/>
          </w:r>
          <w:r w:rsidRPr="00286F34">
            <w:rPr>
              <w:shd w:val="clear" w:color="auto" w:fill="FFFFFF"/>
            </w:rPr>
            <w:instrText xml:space="preserve"> CITATION Eva23 \l 2057 </w:instrText>
          </w:r>
          <w:r w:rsidRPr="00286F34">
            <w:rPr>
              <w:shd w:val="clear" w:color="auto" w:fill="FFFFFF"/>
            </w:rPr>
            <w:fldChar w:fldCharType="separate"/>
          </w:r>
          <w:r w:rsidRPr="00286F34">
            <w:rPr>
              <w:noProof/>
              <w:shd w:val="clear" w:color="auto" w:fill="FFFFFF"/>
            </w:rPr>
            <w:t>(Evans, 2023)</w:t>
          </w:r>
          <w:r w:rsidRPr="00286F34">
            <w:rPr>
              <w:shd w:val="clear" w:color="auto" w:fill="FFFFFF"/>
            </w:rPr>
            <w:fldChar w:fldCharType="end"/>
          </w:r>
        </w:sdtContent>
      </w:sdt>
      <w:r w:rsidRPr="00286F34">
        <w:rPr>
          <w:shd w:val="clear" w:color="auto" w:fill="FFFFFF"/>
        </w:rPr>
        <w:t>.  T</w:t>
      </w:r>
      <w:r w:rsidRPr="00286F34">
        <w:rPr>
          <w:color w:val="1F1F1F"/>
          <w:shd w:val="clear" w:color="auto" w:fill="FFFFFF"/>
        </w:rPr>
        <w:t xml:space="preserve">he PDG was designed to tackle the impact of poverty </w:t>
      </w:r>
      <w:r w:rsidRPr="00286F34">
        <w:rPr>
          <w:color w:val="1F1F1F"/>
          <w:shd w:val="clear" w:color="auto" w:fill="FFFFFF"/>
        </w:rPr>
        <w:lastRenderedPageBreak/>
        <w:t xml:space="preserve">on educational attainment by ensuring quality learning is inclusive to all pupils by providing schools with funding to provide additional support and intervention for disadvantaged pupils.  The </w:t>
      </w:r>
      <w:r w:rsidR="00A32F06" w:rsidRPr="00286F34">
        <w:rPr>
          <w:color w:val="1F1F1F"/>
          <w:shd w:val="clear" w:color="auto" w:fill="FFFFFF"/>
        </w:rPr>
        <w:t>programme</w:t>
      </w:r>
      <w:r w:rsidRPr="00286F34">
        <w:rPr>
          <w:color w:val="1F1F1F"/>
          <w:shd w:val="clear" w:color="auto" w:fill="FFFFFF"/>
        </w:rPr>
        <w:t xml:space="preserve"> also provided headteachers </w:t>
      </w:r>
      <w:r w:rsidR="00D66664" w:rsidRPr="00286F34">
        <w:rPr>
          <w:color w:val="1F1F1F"/>
          <w:shd w:val="clear" w:color="auto" w:fill="FFFFFF"/>
        </w:rPr>
        <w:t xml:space="preserve">with </w:t>
      </w:r>
      <w:r w:rsidRPr="00286F34">
        <w:rPr>
          <w:color w:val="1F1F1F"/>
          <w:shd w:val="clear" w:color="auto" w:fill="FFFFFF"/>
        </w:rPr>
        <w:t>guidance on evidence-informed practice regarding use of the PDG for childre</w:t>
      </w:r>
      <w:r w:rsidR="005C2B66">
        <w:rPr>
          <w:color w:val="1F1F1F"/>
          <w:shd w:val="clear" w:color="auto" w:fill="FFFFFF"/>
        </w:rPr>
        <w:t>n</w:t>
      </w:r>
      <w:r w:rsidRPr="00286F34">
        <w:rPr>
          <w:color w:val="1F1F1F"/>
          <w:shd w:val="clear" w:color="auto" w:fill="FFFFFF"/>
        </w:rPr>
        <w:t xml:space="preserve"> aged 5 to 15 years from low-income households who may face inequality.  </w:t>
      </w:r>
      <w:r w:rsidR="00AE1796" w:rsidRPr="00286F34">
        <w:rPr>
          <w:color w:val="1F1F1F"/>
        </w:rPr>
        <w:t>Minister for Education Wales</w:t>
      </w:r>
      <w:r w:rsidR="00AB0167" w:rsidRPr="00286F34">
        <w:rPr>
          <w:color w:val="1F1F1F"/>
        </w:rPr>
        <w:t xml:space="preserve"> </w:t>
      </w:r>
      <w:r w:rsidR="00AE1796" w:rsidRPr="00286F34">
        <w:rPr>
          <w:color w:val="1F1F1F"/>
        </w:rPr>
        <w:t>Kirsty Williams</w:t>
      </w:r>
      <w:r w:rsidR="00571E50" w:rsidRPr="00286F34">
        <w:rPr>
          <w:color w:val="1F1F1F"/>
        </w:rPr>
        <w:t xml:space="preserve"> </w:t>
      </w:r>
      <w:sdt>
        <w:sdtPr>
          <w:rPr>
            <w:color w:val="1F1F1F"/>
          </w:rPr>
          <w:id w:val="639778875"/>
          <w:citation/>
        </w:sdtPr>
        <w:sdtEndPr/>
        <w:sdtContent>
          <w:r w:rsidR="00F067C1" w:rsidRPr="00286F34">
            <w:rPr>
              <w:color w:val="1F1F1F"/>
            </w:rPr>
            <w:fldChar w:fldCharType="begin"/>
          </w:r>
          <w:r w:rsidR="00AB0167" w:rsidRPr="00286F34">
            <w:rPr>
              <w:color w:val="1F1F1F"/>
            </w:rPr>
            <w:instrText xml:space="preserve">CITATION Wil201 \n  \t  \l 2057 </w:instrText>
          </w:r>
          <w:r w:rsidR="00F067C1" w:rsidRPr="00286F34">
            <w:rPr>
              <w:color w:val="1F1F1F"/>
            </w:rPr>
            <w:fldChar w:fldCharType="separate"/>
          </w:r>
          <w:r w:rsidR="00AB0167" w:rsidRPr="00286F34">
            <w:rPr>
              <w:noProof/>
              <w:color w:val="1F1F1F"/>
            </w:rPr>
            <w:t>(2020)</w:t>
          </w:r>
          <w:r w:rsidR="00F067C1" w:rsidRPr="00286F34">
            <w:rPr>
              <w:color w:val="1F1F1F"/>
            </w:rPr>
            <w:fldChar w:fldCharType="end"/>
          </w:r>
        </w:sdtContent>
      </w:sdt>
      <w:r w:rsidR="00282C80" w:rsidRPr="00286F34">
        <w:rPr>
          <w:color w:val="FF0000"/>
        </w:rPr>
        <w:t xml:space="preserve"> </w:t>
      </w:r>
      <w:r w:rsidR="00571E50" w:rsidRPr="00286F34">
        <w:rPr>
          <w:color w:val="1F1F1F"/>
        </w:rPr>
        <w:t>report</w:t>
      </w:r>
      <w:r w:rsidR="00AB0167" w:rsidRPr="00286F34">
        <w:rPr>
          <w:color w:val="1F1F1F"/>
        </w:rPr>
        <w:t>ed</w:t>
      </w:r>
      <w:r w:rsidR="00571E50" w:rsidRPr="00286F34">
        <w:rPr>
          <w:color w:val="1F1F1F"/>
        </w:rPr>
        <w:t xml:space="preserve"> in</w:t>
      </w:r>
      <w:r w:rsidR="00D0146E" w:rsidRPr="00286F34">
        <w:rPr>
          <w:color w:val="1F1F1F"/>
        </w:rPr>
        <w:t xml:space="preserve"> 2016 and 2019, the number of </w:t>
      </w:r>
      <w:r w:rsidR="00D65BF4">
        <w:rPr>
          <w:color w:val="1F1F1F"/>
        </w:rPr>
        <w:t>free school meal</w:t>
      </w:r>
      <w:r w:rsidR="00D0146E" w:rsidRPr="00286F34">
        <w:rPr>
          <w:color w:val="1F1F1F"/>
        </w:rPr>
        <w:t xml:space="preserve"> learners achieving at least one science GCSE qualification has increased by 60 per cent</w:t>
      </w:r>
      <w:r w:rsidR="00E379C1" w:rsidRPr="00286F34">
        <w:rPr>
          <w:color w:val="1F1F1F"/>
        </w:rPr>
        <w:t>, and t</w:t>
      </w:r>
      <w:r w:rsidR="00D0146E" w:rsidRPr="00286F34">
        <w:rPr>
          <w:color w:val="1F1F1F"/>
        </w:rPr>
        <w:t>he number achieving at least one grade C or above in a science GCSE has increased by over 30 per cent.</w:t>
      </w:r>
      <w:r w:rsidR="00AB0167" w:rsidRPr="00286F34">
        <w:rPr>
          <w:color w:val="1F1F1F"/>
        </w:rPr>
        <w:t xml:space="preserve">  However, </w:t>
      </w:r>
      <w:r w:rsidR="00D04C22" w:rsidRPr="00286F34">
        <w:rPr>
          <w:bdr w:val="none" w:sz="0" w:space="0" w:color="auto" w:frame="1"/>
          <w:shd w:val="clear" w:color="auto" w:fill="FFFFFF"/>
        </w:rPr>
        <w:t>t</w:t>
      </w:r>
      <w:r w:rsidR="00F80B8A" w:rsidRPr="00286F34">
        <w:rPr>
          <w:bdr w:val="none" w:sz="0" w:space="0" w:color="auto" w:frame="1"/>
          <w:shd w:val="clear" w:color="auto" w:fill="FFFFFF"/>
        </w:rPr>
        <w:t xml:space="preserve">he </w:t>
      </w:r>
      <w:r w:rsidR="003E3B4D" w:rsidRPr="00286F34">
        <w:rPr>
          <w:bdr w:val="none" w:sz="0" w:space="0" w:color="auto" w:frame="1"/>
          <w:shd w:val="clear" w:color="auto" w:fill="FFFFFF"/>
        </w:rPr>
        <w:t>attainment</w:t>
      </w:r>
      <w:r w:rsidR="00F80B8A" w:rsidRPr="00286F34">
        <w:rPr>
          <w:bdr w:val="none" w:sz="0" w:space="0" w:color="auto" w:frame="1"/>
          <w:shd w:val="clear" w:color="auto" w:fill="FFFFFF"/>
        </w:rPr>
        <w:t xml:space="preserve"> gap between pupils from less well</w:t>
      </w:r>
      <w:r w:rsidR="00C4400C" w:rsidRPr="00286F34">
        <w:rPr>
          <w:bdr w:val="none" w:sz="0" w:space="0" w:color="auto" w:frame="1"/>
          <w:shd w:val="clear" w:color="auto" w:fill="FFFFFF"/>
        </w:rPr>
        <w:t>-</w:t>
      </w:r>
      <w:r w:rsidR="00F80B8A" w:rsidRPr="00286F34">
        <w:rPr>
          <w:bdr w:val="none" w:sz="0" w:space="0" w:color="auto" w:frame="1"/>
          <w:shd w:val="clear" w:color="auto" w:fill="FFFFFF"/>
        </w:rPr>
        <w:t xml:space="preserve">off homes and their classmates </w:t>
      </w:r>
      <w:r w:rsidR="00640DE1" w:rsidRPr="00286F34">
        <w:rPr>
          <w:bdr w:val="none" w:sz="0" w:space="0" w:color="auto" w:frame="1"/>
          <w:shd w:val="clear" w:color="auto" w:fill="FFFFFF"/>
        </w:rPr>
        <w:t xml:space="preserve">in Wales </w:t>
      </w:r>
      <w:r w:rsidR="00F80B8A" w:rsidRPr="00286F34">
        <w:rPr>
          <w:bdr w:val="none" w:sz="0" w:space="0" w:color="auto" w:frame="1"/>
          <w:shd w:val="clear" w:color="auto" w:fill="FFFFFF"/>
        </w:rPr>
        <w:t>has failed to narrow over a decade</w:t>
      </w:r>
      <w:r w:rsidR="00D04C22" w:rsidRPr="00286F34">
        <w:rPr>
          <w:bdr w:val="none" w:sz="0" w:space="0" w:color="auto" w:frame="1"/>
          <w:shd w:val="clear" w:color="auto" w:fill="FFFFFF"/>
        </w:rPr>
        <w:t>,</w:t>
      </w:r>
      <w:r w:rsidR="002274E1" w:rsidRPr="00286F34">
        <w:rPr>
          <w:bdr w:val="none" w:sz="0" w:space="0" w:color="auto" w:frame="1"/>
          <w:shd w:val="clear" w:color="auto" w:fill="FFFFFF"/>
        </w:rPr>
        <w:t xml:space="preserve"> </w:t>
      </w:r>
      <w:r w:rsidR="002274E1" w:rsidRPr="00286F34">
        <w:rPr>
          <w:shd w:val="clear" w:color="auto" w:fill="FFFFFF"/>
        </w:rPr>
        <w:t>as</w:t>
      </w:r>
      <w:r w:rsidR="00CF67FE" w:rsidRPr="00286F34">
        <w:rPr>
          <w:shd w:val="clear" w:color="auto" w:fill="FFFFFF"/>
        </w:rPr>
        <w:t xml:space="preserve"> Estyn reports </w:t>
      </w:r>
      <w:r w:rsidR="00C02099" w:rsidRPr="00286F34">
        <w:rPr>
          <w:shd w:val="clear" w:color="auto" w:fill="FFFFFF"/>
        </w:rPr>
        <w:t>32% fewer pupils who receive free school meals get five good passes, including English</w:t>
      </w:r>
      <w:r w:rsidR="00180CF7">
        <w:rPr>
          <w:shd w:val="clear" w:color="auto" w:fill="FFFFFF"/>
        </w:rPr>
        <w:t>,</w:t>
      </w:r>
      <w:r w:rsidR="00C02099" w:rsidRPr="00286F34">
        <w:rPr>
          <w:shd w:val="clear" w:color="auto" w:fill="FFFFFF"/>
        </w:rPr>
        <w:t xml:space="preserve"> Welsh</w:t>
      </w:r>
      <w:r w:rsidR="00180CF7">
        <w:rPr>
          <w:shd w:val="clear" w:color="auto" w:fill="FFFFFF"/>
        </w:rPr>
        <w:t>,</w:t>
      </w:r>
      <w:r w:rsidR="00C02099" w:rsidRPr="00286F34">
        <w:rPr>
          <w:shd w:val="clear" w:color="auto" w:fill="FFFFFF"/>
        </w:rPr>
        <w:t xml:space="preserve"> and </w:t>
      </w:r>
      <w:r w:rsidR="00180CF7">
        <w:rPr>
          <w:shd w:val="clear" w:color="auto" w:fill="FFFFFF"/>
        </w:rPr>
        <w:t>m</w:t>
      </w:r>
      <w:r w:rsidR="00C02099" w:rsidRPr="00286F34">
        <w:rPr>
          <w:shd w:val="clear" w:color="auto" w:fill="FFFFFF"/>
        </w:rPr>
        <w:t>aths</w:t>
      </w:r>
      <w:r w:rsidR="005A4698" w:rsidRPr="00286F34">
        <w:rPr>
          <w:shd w:val="clear" w:color="auto" w:fill="FFFFFF"/>
        </w:rPr>
        <w:t xml:space="preserve"> GCSEs</w:t>
      </w:r>
      <w:r w:rsidR="00C02099" w:rsidRPr="00286F34">
        <w:rPr>
          <w:shd w:val="clear" w:color="auto" w:fill="FFFFFF"/>
        </w:rPr>
        <w:t>, compared to pupils overall</w:t>
      </w:r>
      <w:r w:rsidR="005A4698" w:rsidRPr="00286F34">
        <w:rPr>
          <w:shd w:val="clear" w:color="auto" w:fill="FFFFFF"/>
        </w:rPr>
        <w:t xml:space="preserve"> </w:t>
      </w:r>
      <w:sdt>
        <w:sdtPr>
          <w:rPr>
            <w:shd w:val="clear" w:color="auto" w:fill="FFFFFF"/>
          </w:rPr>
          <w:id w:val="-343094535"/>
          <w:citation/>
        </w:sdtPr>
        <w:sdtEndPr/>
        <w:sdtContent>
          <w:r w:rsidR="005A4698" w:rsidRPr="00286F34">
            <w:rPr>
              <w:shd w:val="clear" w:color="auto" w:fill="FFFFFF"/>
            </w:rPr>
            <w:fldChar w:fldCharType="begin"/>
          </w:r>
          <w:r w:rsidR="00D976ED" w:rsidRPr="00286F34">
            <w:rPr>
              <w:shd w:val="clear" w:color="auto" w:fill="FFFFFF"/>
            </w:rPr>
            <w:instrText xml:space="preserve">CITATION Lew20 \t  \l 2057 </w:instrText>
          </w:r>
          <w:r w:rsidR="005A4698" w:rsidRPr="00286F34">
            <w:rPr>
              <w:shd w:val="clear" w:color="auto" w:fill="FFFFFF"/>
            </w:rPr>
            <w:fldChar w:fldCharType="separate"/>
          </w:r>
          <w:r w:rsidR="00D976ED" w:rsidRPr="00286F34">
            <w:rPr>
              <w:noProof/>
              <w:shd w:val="clear" w:color="auto" w:fill="FFFFFF"/>
            </w:rPr>
            <w:t>(Lewis, 2020)</w:t>
          </w:r>
          <w:r w:rsidR="005A4698" w:rsidRPr="00286F34">
            <w:rPr>
              <w:shd w:val="clear" w:color="auto" w:fill="FFFFFF"/>
            </w:rPr>
            <w:fldChar w:fldCharType="end"/>
          </w:r>
        </w:sdtContent>
      </w:sdt>
      <w:r w:rsidR="00FF65D4" w:rsidRPr="00286F34">
        <w:rPr>
          <w:shd w:val="clear" w:color="auto" w:fill="FFFFFF"/>
        </w:rPr>
        <w:t>.</w:t>
      </w:r>
    </w:p>
    <w:p w14:paraId="4CE50E7E" w14:textId="77777777" w:rsidR="00817AB7" w:rsidRPr="00817AB7" w:rsidRDefault="00817AB7" w:rsidP="00817AB7">
      <w:pPr>
        <w:rPr>
          <w:color w:val="1F1F1F"/>
          <w:shd w:val="clear" w:color="auto" w:fill="FFFFFF"/>
        </w:rPr>
      </w:pPr>
    </w:p>
    <w:p w14:paraId="75FA0BB1" w14:textId="77777777" w:rsidR="00DA3A3F" w:rsidRDefault="00DA3A3F" w:rsidP="003E0A3A">
      <w:pPr>
        <w:pStyle w:val="NormalWeb"/>
        <w:shd w:val="clear" w:color="auto" w:fill="FFFFFF"/>
        <w:spacing w:before="0" w:beforeAutospacing="0" w:after="0" w:afterAutospacing="0" w:line="360" w:lineRule="auto"/>
        <w:rPr>
          <w:b/>
          <w:bCs/>
          <w:color w:val="1F1F1F"/>
          <w:shd w:val="clear" w:color="auto" w:fill="FFFFFF"/>
        </w:rPr>
      </w:pPr>
    </w:p>
    <w:p w14:paraId="4EB305B7" w14:textId="79E58A5D" w:rsidR="003E0A3A" w:rsidRPr="00272046" w:rsidRDefault="00CF44D2" w:rsidP="003E0A3A">
      <w:pPr>
        <w:pStyle w:val="NormalWeb"/>
        <w:shd w:val="clear" w:color="auto" w:fill="FFFFFF"/>
        <w:spacing w:before="0" w:beforeAutospacing="0" w:after="0" w:afterAutospacing="0" w:line="360" w:lineRule="auto"/>
        <w:rPr>
          <w:b/>
          <w:bCs/>
          <w:color w:val="1F1F1F"/>
          <w:sz w:val="28"/>
          <w:szCs w:val="28"/>
          <w:shd w:val="clear" w:color="auto" w:fill="FFFFFF"/>
        </w:rPr>
      </w:pPr>
      <w:r w:rsidRPr="00272046">
        <w:rPr>
          <w:b/>
          <w:bCs/>
          <w:color w:val="1F1F1F"/>
          <w:sz w:val="28"/>
          <w:szCs w:val="28"/>
          <w:shd w:val="clear" w:color="auto" w:fill="FFFFFF"/>
        </w:rPr>
        <w:t>Post COVID-19 Initiative</w:t>
      </w:r>
      <w:r w:rsidR="006B25B9" w:rsidRPr="00272046">
        <w:rPr>
          <w:b/>
          <w:bCs/>
          <w:color w:val="1F1F1F"/>
          <w:sz w:val="28"/>
          <w:szCs w:val="28"/>
          <w:shd w:val="clear" w:color="auto" w:fill="FFFFFF"/>
        </w:rPr>
        <w:t>s</w:t>
      </w:r>
    </w:p>
    <w:p w14:paraId="056C6B08" w14:textId="19732638" w:rsidR="00E26663" w:rsidRDefault="00C828E7" w:rsidP="00A253BC">
      <w:pPr>
        <w:pStyle w:val="NormalWeb"/>
        <w:shd w:val="clear" w:color="auto" w:fill="FFFFFF"/>
        <w:spacing w:before="0" w:beforeAutospacing="0" w:after="0" w:afterAutospacing="0" w:line="360" w:lineRule="auto"/>
        <w:rPr>
          <w:color w:val="1F1F1F"/>
          <w:shd w:val="clear" w:color="auto" w:fill="FFFFFF"/>
        </w:rPr>
      </w:pPr>
      <w:r w:rsidRPr="00286F34">
        <w:rPr>
          <w:color w:val="1F1F1F"/>
          <w:shd w:val="clear" w:color="auto" w:fill="FFFFFF"/>
        </w:rPr>
        <w:t xml:space="preserve">In </w:t>
      </w:r>
      <w:r w:rsidR="00D65724" w:rsidRPr="00286F34">
        <w:rPr>
          <w:color w:val="1F1F1F"/>
          <w:shd w:val="clear" w:color="auto" w:fill="FFFFFF"/>
        </w:rPr>
        <w:t>November</w:t>
      </w:r>
      <w:r w:rsidRPr="00286F34">
        <w:rPr>
          <w:color w:val="1F1F1F"/>
          <w:shd w:val="clear" w:color="auto" w:fill="FFFFFF"/>
        </w:rPr>
        <w:t xml:space="preserve"> 2020</w:t>
      </w:r>
      <w:r w:rsidR="002F6681" w:rsidRPr="00286F34">
        <w:rPr>
          <w:color w:val="1F1F1F"/>
          <w:shd w:val="clear" w:color="auto" w:fill="FFFFFF"/>
        </w:rPr>
        <w:t>,</w:t>
      </w:r>
      <w:r w:rsidR="00B70887" w:rsidRPr="00286F34">
        <w:rPr>
          <w:color w:val="1F1F1F"/>
          <w:shd w:val="clear" w:color="auto" w:fill="FFFFFF"/>
        </w:rPr>
        <w:t xml:space="preserve"> </w:t>
      </w:r>
      <w:r w:rsidR="00D65724" w:rsidRPr="00286F34">
        <w:rPr>
          <w:color w:val="1F1F1F"/>
          <w:shd w:val="clear" w:color="auto" w:fill="FFFFFF"/>
        </w:rPr>
        <w:t xml:space="preserve">the UK Government launched the National </w:t>
      </w:r>
      <w:r w:rsidR="009A6806" w:rsidRPr="00286F34">
        <w:rPr>
          <w:color w:val="1F1F1F"/>
          <w:shd w:val="clear" w:color="auto" w:fill="FFFFFF"/>
        </w:rPr>
        <w:t>T</w:t>
      </w:r>
      <w:r w:rsidR="00D65724" w:rsidRPr="00286F34">
        <w:rPr>
          <w:color w:val="1F1F1F"/>
          <w:shd w:val="clear" w:color="auto" w:fill="FFFFFF"/>
        </w:rPr>
        <w:t>utoring Programme</w:t>
      </w:r>
      <w:r w:rsidR="00386B00" w:rsidRPr="00286F34">
        <w:rPr>
          <w:color w:val="1F1F1F"/>
          <w:shd w:val="clear" w:color="auto" w:fill="FFFFFF"/>
        </w:rPr>
        <w:t xml:space="preserve"> (NTP)</w:t>
      </w:r>
      <w:r w:rsidR="00D75474">
        <w:rPr>
          <w:color w:val="1F1F1F"/>
          <w:shd w:val="clear" w:color="auto" w:fill="FFFFFF"/>
        </w:rPr>
        <w:t xml:space="preserve"> </w:t>
      </w:r>
      <w:r w:rsidR="001B7BEF">
        <w:rPr>
          <w:color w:val="1F1F1F"/>
          <w:shd w:val="clear" w:color="auto" w:fill="FFFFFF"/>
        </w:rPr>
        <w:t>to recover lost learning due to the COVID-19</w:t>
      </w:r>
      <w:r w:rsidR="00D75474">
        <w:rPr>
          <w:color w:val="1F1F1F"/>
          <w:shd w:val="clear" w:color="auto" w:fill="FFFFFF"/>
        </w:rPr>
        <w:t xml:space="preserve"> lockdowns, </w:t>
      </w:r>
      <w:r w:rsidR="00312E16">
        <w:rPr>
          <w:color w:val="1F1F1F"/>
          <w:shd w:val="clear" w:color="auto" w:fill="FFFFFF"/>
        </w:rPr>
        <w:t>designed to</w:t>
      </w:r>
      <w:r w:rsidR="00D85588" w:rsidRPr="00286F34">
        <w:rPr>
          <w:color w:val="1F1F1F"/>
          <w:shd w:val="clear" w:color="auto" w:fill="FFFFFF"/>
        </w:rPr>
        <w:t xml:space="preserve"> </w:t>
      </w:r>
      <w:r w:rsidR="00F6657F" w:rsidRPr="00286F34">
        <w:rPr>
          <w:color w:val="1F1F1F"/>
          <w:shd w:val="clear" w:color="auto" w:fill="FFFFFF"/>
        </w:rPr>
        <w:t>provid</w:t>
      </w:r>
      <w:r w:rsidR="00312E16">
        <w:rPr>
          <w:color w:val="1F1F1F"/>
          <w:shd w:val="clear" w:color="auto" w:fill="FFFFFF"/>
        </w:rPr>
        <w:t>e</w:t>
      </w:r>
      <w:r w:rsidR="00F6657F" w:rsidRPr="00286F34">
        <w:rPr>
          <w:color w:val="1F1F1F"/>
          <w:shd w:val="clear" w:color="auto" w:fill="FFFFFF"/>
        </w:rPr>
        <w:t xml:space="preserve"> </w:t>
      </w:r>
      <w:r w:rsidR="00BD2F68" w:rsidRPr="00286F34">
        <w:rPr>
          <w:color w:val="1F1F1F"/>
          <w:shd w:val="clear" w:color="auto" w:fill="FFFFFF"/>
        </w:rPr>
        <w:t>disadvantaged</w:t>
      </w:r>
      <w:r w:rsidR="00F6657F" w:rsidRPr="00286F34">
        <w:rPr>
          <w:color w:val="1F1F1F"/>
          <w:shd w:val="clear" w:color="auto" w:fill="FFFFFF"/>
        </w:rPr>
        <w:t xml:space="preserve"> pupils </w:t>
      </w:r>
      <w:r w:rsidR="00A63949">
        <w:rPr>
          <w:color w:val="1F1F1F"/>
          <w:shd w:val="clear" w:color="auto" w:fill="FFFFFF"/>
        </w:rPr>
        <w:t xml:space="preserve">in England </w:t>
      </w:r>
      <w:r w:rsidR="00B67F32" w:rsidRPr="00286F34">
        <w:rPr>
          <w:color w:val="1F1F1F"/>
          <w:shd w:val="clear" w:color="auto" w:fill="FFFFFF"/>
        </w:rPr>
        <w:t>with access to one-to-one support and small group tuition</w:t>
      </w:r>
      <w:r w:rsidR="0066287D" w:rsidRPr="00286F34">
        <w:rPr>
          <w:color w:val="1F1F1F"/>
          <w:shd w:val="clear" w:color="auto" w:fill="FFFFFF"/>
        </w:rPr>
        <w:t xml:space="preserve"> delivered by external academic mentors</w:t>
      </w:r>
      <w:r w:rsidR="00D75474">
        <w:rPr>
          <w:color w:val="1F1F1F"/>
          <w:shd w:val="clear" w:color="auto" w:fill="FFFFFF"/>
        </w:rPr>
        <w:t xml:space="preserve"> </w:t>
      </w:r>
      <w:r w:rsidR="00A347D5">
        <w:rPr>
          <w:color w:val="1F1F1F"/>
          <w:shd w:val="clear" w:color="auto" w:fill="FFFFFF"/>
        </w:rPr>
        <w:t xml:space="preserve">(Department </w:t>
      </w:r>
      <w:r w:rsidR="00DC639A">
        <w:rPr>
          <w:color w:val="1F1F1F"/>
          <w:shd w:val="clear" w:color="auto" w:fill="FFFFFF"/>
        </w:rPr>
        <w:t>for Education, 2022).</w:t>
      </w:r>
      <w:r w:rsidR="00312E16">
        <w:rPr>
          <w:color w:val="1F1F1F"/>
          <w:shd w:val="clear" w:color="auto" w:fill="FFFFFF"/>
        </w:rPr>
        <w:t xml:space="preserve">  Dutch company Randstad won the </w:t>
      </w:r>
      <w:r w:rsidR="007D53EC">
        <w:rPr>
          <w:color w:val="1F1F1F"/>
          <w:shd w:val="clear" w:color="auto" w:fill="FFFFFF"/>
        </w:rPr>
        <w:t xml:space="preserve">£25million </w:t>
      </w:r>
      <w:r w:rsidR="00312E16">
        <w:rPr>
          <w:color w:val="1F1F1F"/>
          <w:shd w:val="clear" w:color="auto" w:fill="FFFFFF"/>
        </w:rPr>
        <w:t>contract</w:t>
      </w:r>
      <w:r w:rsidR="006B6A9F">
        <w:rPr>
          <w:color w:val="1F1F1F"/>
          <w:shd w:val="clear" w:color="auto" w:fill="FFFFFF"/>
        </w:rPr>
        <w:t xml:space="preserve"> to operate the NTP </w:t>
      </w:r>
      <w:r w:rsidR="002A60AF">
        <w:rPr>
          <w:color w:val="1F1F1F"/>
          <w:shd w:val="clear" w:color="auto" w:fill="FFFFFF"/>
        </w:rPr>
        <w:t>with guidance from Pearson plc</w:t>
      </w:r>
      <w:r w:rsidR="00A66B22">
        <w:rPr>
          <w:color w:val="1F1F1F"/>
          <w:shd w:val="clear" w:color="auto" w:fill="FFFFFF"/>
        </w:rPr>
        <w:t xml:space="preserve">, which was £37million less than </w:t>
      </w:r>
      <w:r w:rsidR="006D73E5">
        <w:rPr>
          <w:color w:val="1F1F1F"/>
          <w:shd w:val="clear" w:color="auto" w:fill="FFFFFF"/>
        </w:rPr>
        <w:t>the total offered by the Department for Education</w:t>
      </w:r>
      <w:r w:rsidR="004657EF">
        <w:rPr>
          <w:color w:val="1F1F1F"/>
          <w:shd w:val="clear" w:color="auto" w:fill="FFFFFF"/>
        </w:rPr>
        <w:t xml:space="preserve"> (DfE)</w:t>
      </w:r>
      <w:r w:rsidR="006D73E5">
        <w:rPr>
          <w:color w:val="1F1F1F"/>
          <w:shd w:val="clear" w:color="auto" w:fill="FFFFFF"/>
        </w:rPr>
        <w:t xml:space="preserve"> </w:t>
      </w:r>
      <w:sdt>
        <w:sdtPr>
          <w:rPr>
            <w:color w:val="1F1F1F"/>
            <w:shd w:val="clear" w:color="auto" w:fill="FFFFFF"/>
          </w:rPr>
          <w:id w:val="-328991045"/>
          <w:citation/>
        </w:sdtPr>
        <w:sdtEndPr/>
        <w:sdtContent>
          <w:r w:rsidR="0088682D">
            <w:rPr>
              <w:color w:val="1F1F1F"/>
              <w:shd w:val="clear" w:color="auto" w:fill="FFFFFF"/>
            </w:rPr>
            <w:fldChar w:fldCharType="begin"/>
          </w:r>
          <w:r w:rsidR="0088682D">
            <w:rPr>
              <w:color w:val="1F1F1F"/>
              <w:shd w:val="clear" w:color="auto" w:fill="FFFFFF"/>
            </w:rPr>
            <w:instrText xml:space="preserve"> CITATION Boo21 \l 2057 </w:instrText>
          </w:r>
          <w:r w:rsidR="0088682D">
            <w:rPr>
              <w:color w:val="1F1F1F"/>
              <w:shd w:val="clear" w:color="auto" w:fill="FFFFFF"/>
            </w:rPr>
            <w:fldChar w:fldCharType="separate"/>
          </w:r>
          <w:r w:rsidR="0088682D" w:rsidRPr="0088682D">
            <w:rPr>
              <w:noProof/>
              <w:color w:val="1F1F1F"/>
              <w:shd w:val="clear" w:color="auto" w:fill="FFFFFF"/>
            </w:rPr>
            <w:t>(Booth, 2021)</w:t>
          </w:r>
          <w:r w:rsidR="0088682D">
            <w:rPr>
              <w:color w:val="1F1F1F"/>
              <w:shd w:val="clear" w:color="auto" w:fill="FFFFFF"/>
            </w:rPr>
            <w:fldChar w:fldCharType="end"/>
          </w:r>
        </w:sdtContent>
      </w:sdt>
      <w:r w:rsidR="00D85CF9">
        <w:rPr>
          <w:color w:val="1F1F1F"/>
          <w:shd w:val="clear" w:color="auto" w:fill="FFFFFF"/>
        </w:rPr>
        <w:t>.</w:t>
      </w:r>
      <w:r w:rsidR="00E26663">
        <w:rPr>
          <w:color w:val="1F1F1F"/>
          <w:shd w:val="clear" w:color="auto" w:fill="FFFFFF"/>
        </w:rPr>
        <w:t xml:space="preserve"> </w:t>
      </w:r>
    </w:p>
    <w:p w14:paraId="3A4F2C94" w14:textId="5197EE2D" w:rsidR="00F96618" w:rsidRDefault="000C0AF4" w:rsidP="00191D08">
      <w:pPr>
        <w:pStyle w:val="NormalWeb"/>
        <w:shd w:val="clear" w:color="auto" w:fill="FFFFFF"/>
        <w:spacing w:before="0" w:beforeAutospacing="0" w:after="0" w:afterAutospacing="0" w:line="360" w:lineRule="auto"/>
      </w:pPr>
      <w:r>
        <w:rPr>
          <w:color w:val="1F1F1F"/>
          <w:shd w:val="clear" w:color="auto" w:fill="FFFFFF"/>
        </w:rPr>
        <w:t xml:space="preserve">However, </w:t>
      </w:r>
      <w:r w:rsidR="00425063">
        <w:rPr>
          <w:color w:val="1F1F1F"/>
          <w:shd w:val="clear" w:color="auto" w:fill="FFFFFF"/>
        </w:rPr>
        <w:t xml:space="preserve">less than </w:t>
      </w:r>
      <w:r w:rsidR="00CB4920">
        <w:rPr>
          <w:color w:val="1F1F1F"/>
          <w:shd w:val="clear" w:color="auto" w:fill="FFFFFF"/>
        </w:rPr>
        <w:t>a</w:t>
      </w:r>
      <w:r w:rsidR="00425063">
        <w:rPr>
          <w:color w:val="1F1F1F"/>
          <w:shd w:val="clear" w:color="auto" w:fill="FFFFFF"/>
        </w:rPr>
        <w:t xml:space="preserve"> year later </w:t>
      </w:r>
      <w:r w:rsidR="00CF5F5E">
        <w:rPr>
          <w:color w:val="1F1F1F"/>
          <w:shd w:val="clear" w:color="auto" w:fill="FFFFFF"/>
        </w:rPr>
        <w:t xml:space="preserve">in September 2022, </w:t>
      </w:r>
      <w:r w:rsidR="00425063">
        <w:rPr>
          <w:color w:val="1F1F1F"/>
          <w:shd w:val="clear" w:color="auto" w:fill="FFFFFF"/>
        </w:rPr>
        <w:t>t</w:t>
      </w:r>
      <w:r w:rsidR="004657EF">
        <w:rPr>
          <w:color w:val="1F1F1F"/>
          <w:shd w:val="clear" w:color="auto" w:fill="FFFFFF"/>
        </w:rPr>
        <w:t>he</w:t>
      </w:r>
      <w:r w:rsidR="00F96618" w:rsidRPr="00F96618">
        <w:rPr>
          <w:color w:val="1C2B39"/>
          <w:shd w:val="clear" w:color="auto" w:fill="FFFFFF"/>
        </w:rPr>
        <w:t xml:space="preserve"> DfE terminated its contract with </w:t>
      </w:r>
      <w:r w:rsidR="004931E0">
        <w:rPr>
          <w:color w:val="1C2B39"/>
          <w:shd w:val="clear" w:color="auto" w:fill="FFFFFF"/>
        </w:rPr>
        <w:t xml:space="preserve">the </w:t>
      </w:r>
      <w:r w:rsidR="00F96618" w:rsidRPr="00F96618">
        <w:rPr>
          <w:color w:val="1C2B39"/>
          <w:shd w:val="clear" w:color="auto" w:fill="FFFFFF"/>
        </w:rPr>
        <w:t>global HR services firm Randstad</w:t>
      </w:r>
      <w:r w:rsidR="00D6386B">
        <w:rPr>
          <w:color w:val="1C2B39"/>
          <w:shd w:val="clear" w:color="auto" w:fill="FFFFFF"/>
        </w:rPr>
        <w:t xml:space="preserve"> </w:t>
      </w:r>
      <w:sdt>
        <w:sdtPr>
          <w:rPr>
            <w:color w:val="1C2B39"/>
            <w:shd w:val="clear" w:color="auto" w:fill="FFFFFF"/>
          </w:rPr>
          <w:id w:val="-660083056"/>
          <w:citation/>
        </w:sdtPr>
        <w:sdtEndPr/>
        <w:sdtContent>
          <w:r w:rsidR="00EB1D10">
            <w:rPr>
              <w:color w:val="1C2B39"/>
              <w:shd w:val="clear" w:color="auto" w:fill="FFFFFF"/>
            </w:rPr>
            <w:fldChar w:fldCharType="begin"/>
          </w:r>
          <w:r w:rsidR="00EB1D10">
            <w:rPr>
              <w:shd w:val="clear" w:color="auto" w:fill="FFFFFF"/>
            </w:rPr>
            <w:instrText xml:space="preserve"> CITATION Sta22 \l 2057 </w:instrText>
          </w:r>
          <w:r w:rsidR="00EB1D10">
            <w:rPr>
              <w:color w:val="1C2B39"/>
              <w:shd w:val="clear" w:color="auto" w:fill="FFFFFF"/>
            </w:rPr>
            <w:fldChar w:fldCharType="separate"/>
          </w:r>
          <w:r w:rsidR="00EB1D10" w:rsidRPr="00EB1D10">
            <w:rPr>
              <w:noProof/>
              <w:shd w:val="clear" w:color="auto" w:fill="FFFFFF"/>
            </w:rPr>
            <w:t>(Staton, 2022)</w:t>
          </w:r>
          <w:r w:rsidR="00EB1D10">
            <w:rPr>
              <w:color w:val="1C2B39"/>
              <w:shd w:val="clear" w:color="auto" w:fill="FFFFFF"/>
            </w:rPr>
            <w:fldChar w:fldCharType="end"/>
          </w:r>
        </w:sdtContent>
      </w:sdt>
      <w:r w:rsidR="004931E0">
        <w:rPr>
          <w:color w:val="1C2B39"/>
          <w:shd w:val="clear" w:color="auto" w:fill="FFFFFF"/>
        </w:rPr>
        <w:t>.</w:t>
      </w:r>
      <w:r w:rsidR="00F96618" w:rsidRPr="00F96618">
        <w:rPr>
          <w:color w:val="1C2B39"/>
          <w:shd w:val="clear" w:color="auto" w:fill="FFFFFF"/>
        </w:rPr>
        <w:t xml:space="preserve"> </w:t>
      </w:r>
      <w:r w:rsidR="00AD2C3C">
        <w:rPr>
          <w:color w:val="1C2B39"/>
          <w:shd w:val="clear" w:color="auto" w:fill="FFFFFF"/>
        </w:rPr>
        <w:t xml:space="preserve"> </w:t>
      </w:r>
      <w:r w:rsidR="00F96618" w:rsidRPr="00F96618">
        <w:rPr>
          <w:color w:val="1C2B39"/>
          <w:shd w:val="clear" w:color="auto" w:fill="FFFFFF"/>
        </w:rPr>
        <w:t>The NT</w:t>
      </w:r>
      <w:r w:rsidR="00E869A8">
        <w:rPr>
          <w:color w:val="1C2B39"/>
          <w:shd w:val="clear" w:color="auto" w:fill="FFFFFF"/>
        </w:rPr>
        <w:t xml:space="preserve">P </w:t>
      </w:r>
      <w:r w:rsidR="00E22CCA">
        <w:rPr>
          <w:color w:val="1C2B39"/>
          <w:shd w:val="clear" w:color="auto" w:fill="FFFFFF"/>
        </w:rPr>
        <w:t xml:space="preserve">was </w:t>
      </w:r>
      <w:r w:rsidR="00AD2C3C">
        <w:rPr>
          <w:color w:val="1C2B39"/>
          <w:shd w:val="clear" w:color="auto" w:fill="FFFFFF"/>
        </w:rPr>
        <w:t>formed to</w:t>
      </w:r>
      <w:r w:rsidR="00F96618" w:rsidRPr="00F96618">
        <w:rPr>
          <w:color w:val="1C2B39"/>
          <w:shd w:val="clear" w:color="auto" w:fill="FFFFFF"/>
        </w:rPr>
        <w:t xml:space="preserve"> help </w:t>
      </w:r>
      <w:r w:rsidR="00AD2C3C">
        <w:rPr>
          <w:color w:val="1C2B39"/>
          <w:shd w:val="clear" w:color="auto" w:fill="FFFFFF"/>
        </w:rPr>
        <w:t xml:space="preserve">disadvantaged </w:t>
      </w:r>
      <w:r w:rsidR="00F96618" w:rsidRPr="00F96618">
        <w:rPr>
          <w:color w:val="1C2B39"/>
          <w:shd w:val="clear" w:color="auto" w:fill="FFFFFF"/>
        </w:rPr>
        <w:t xml:space="preserve">pupils who had fallen behind during the pandemic catch up with their peers, </w:t>
      </w:r>
      <w:r w:rsidR="00E22CCA">
        <w:rPr>
          <w:color w:val="1C2B39"/>
          <w:shd w:val="clear" w:color="auto" w:fill="FFFFFF"/>
        </w:rPr>
        <w:t xml:space="preserve">but Randstad </w:t>
      </w:r>
      <w:r w:rsidR="006A49F0">
        <w:rPr>
          <w:color w:val="1C2B39"/>
          <w:shd w:val="clear" w:color="auto" w:fill="FFFFFF"/>
        </w:rPr>
        <w:t>only achieved</w:t>
      </w:r>
      <w:r w:rsidR="00F96618" w:rsidRPr="00F96618">
        <w:rPr>
          <w:color w:val="1C2B39"/>
          <w:shd w:val="clear" w:color="auto" w:fill="FFFFFF"/>
        </w:rPr>
        <w:t xml:space="preserve"> 25% of the targeted tuition partner courses by the end of the Easter term,</w:t>
      </w:r>
      <w:r w:rsidR="00AD7D62">
        <w:rPr>
          <w:color w:val="1C2B39"/>
          <w:bdr w:val="none" w:sz="0" w:space="0" w:color="auto" w:frame="1"/>
          <w:shd w:val="clear" w:color="auto" w:fill="FFFFFF"/>
          <w:vertAlign w:val="superscript"/>
        </w:rPr>
        <w:t xml:space="preserve"> </w:t>
      </w:r>
      <w:r w:rsidR="00AD7D62">
        <w:rPr>
          <w:color w:val="1C2B39"/>
          <w:shd w:val="clear" w:color="auto" w:fill="FFFFFF"/>
        </w:rPr>
        <w:t>and</w:t>
      </w:r>
      <w:r w:rsidR="00F96618" w:rsidRPr="00F96618">
        <w:rPr>
          <w:color w:val="1C2B39"/>
          <w:shd w:val="clear" w:color="auto" w:fill="FFFFFF"/>
        </w:rPr>
        <w:t xml:space="preserve"> abandoned its target to reach 65% of children eligible for the pupil premium</w:t>
      </w:r>
      <w:r w:rsidR="003E01E5">
        <w:rPr>
          <w:color w:val="1C2B39"/>
          <w:shd w:val="clear" w:color="auto" w:fill="FFFFFF"/>
        </w:rPr>
        <w:t xml:space="preserve"> free school meal</w:t>
      </w:r>
      <w:r w:rsidR="00400242">
        <w:rPr>
          <w:color w:val="1C2B39"/>
          <w:shd w:val="clear" w:color="auto" w:fill="FFFFFF"/>
        </w:rPr>
        <w:t>s</w:t>
      </w:r>
      <w:r w:rsidR="008C1AFC">
        <w:rPr>
          <w:color w:val="1C2B39"/>
          <w:shd w:val="clear" w:color="auto" w:fill="FFFFFF"/>
        </w:rPr>
        <w:t xml:space="preserve"> before the end of the academic year</w:t>
      </w:r>
      <w:r w:rsidR="00F52075">
        <w:rPr>
          <w:color w:val="1C2B39"/>
          <w:shd w:val="clear" w:color="auto" w:fill="FFFFFF"/>
        </w:rPr>
        <w:t>, and p</w:t>
      </w:r>
      <w:r w:rsidR="00F96618" w:rsidRPr="00F96618">
        <w:rPr>
          <w:color w:val="1C2B39"/>
          <w:shd w:val="clear" w:color="auto" w:fill="FFFFFF"/>
        </w:rPr>
        <w:t xml:space="preserve">erhaps most </w:t>
      </w:r>
      <w:r w:rsidR="007A4D5B">
        <w:rPr>
          <w:color w:val="1C2B39"/>
          <w:shd w:val="clear" w:color="auto" w:fill="FFFFFF"/>
        </w:rPr>
        <w:t>concerning that Randstad</w:t>
      </w:r>
      <w:r w:rsidR="00F96618" w:rsidRPr="00F96618">
        <w:rPr>
          <w:color w:val="1C2B39"/>
          <w:shd w:val="clear" w:color="auto" w:fill="FFFFFF"/>
        </w:rPr>
        <w:t xml:space="preserve"> encouraged schools to run tuition sessions without pupils </w:t>
      </w:r>
      <w:r w:rsidR="00302A05">
        <w:rPr>
          <w:color w:val="1C2B39"/>
          <w:shd w:val="clear" w:color="auto" w:fill="FFFFFF"/>
        </w:rPr>
        <w:t xml:space="preserve">actually attending the </w:t>
      </w:r>
      <w:r w:rsidR="00302A05" w:rsidRPr="001D3563">
        <w:rPr>
          <w:shd w:val="clear" w:color="auto" w:fill="FFFFFF"/>
        </w:rPr>
        <w:t>lessons</w:t>
      </w:r>
      <w:r w:rsidR="00F52075" w:rsidRPr="001D3563">
        <w:rPr>
          <w:shd w:val="clear" w:color="auto" w:fill="FFFFFF"/>
        </w:rPr>
        <w:t xml:space="preserve"> </w:t>
      </w:r>
      <w:sdt>
        <w:sdtPr>
          <w:rPr>
            <w:shd w:val="clear" w:color="auto" w:fill="FFFFFF"/>
          </w:rPr>
          <w:id w:val="1806275904"/>
          <w:citation/>
        </w:sdtPr>
        <w:sdtEndPr/>
        <w:sdtContent>
          <w:r w:rsidR="007C65AC" w:rsidRPr="001D3563">
            <w:rPr>
              <w:shd w:val="clear" w:color="auto" w:fill="FFFFFF"/>
            </w:rPr>
            <w:fldChar w:fldCharType="begin"/>
          </w:r>
          <w:r w:rsidR="007C65AC" w:rsidRPr="001D3563">
            <w:rPr>
              <w:shd w:val="clear" w:color="auto" w:fill="FFFFFF"/>
            </w:rPr>
            <w:instrText xml:space="preserve"> CITATION Dav22 \l 2057 </w:instrText>
          </w:r>
          <w:r w:rsidR="007C65AC" w:rsidRPr="001D3563">
            <w:rPr>
              <w:shd w:val="clear" w:color="auto" w:fill="FFFFFF"/>
            </w:rPr>
            <w:fldChar w:fldCharType="separate"/>
          </w:r>
          <w:r w:rsidR="007C65AC" w:rsidRPr="001D3563">
            <w:rPr>
              <w:noProof/>
              <w:shd w:val="clear" w:color="auto" w:fill="FFFFFF"/>
            </w:rPr>
            <w:t>(Davies, 2022)</w:t>
          </w:r>
          <w:r w:rsidR="007C65AC" w:rsidRPr="001D3563">
            <w:rPr>
              <w:shd w:val="clear" w:color="auto" w:fill="FFFFFF"/>
            </w:rPr>
            <w:fldChar w:fldCharType="end"/>
          </w:r>
        </w:sdtContent>
      </w:sdt>
      <w:r w:rsidR="001D3563">
        <w:rPr>
          <w:shd w:val="clear" w:color="auto" w:fill="FFFFFF"/>
        </w:rPr>
        <w:t xml:space="preserve">. </w:t>
      </w:r>
      <w:r w:rsidR="00D60AAE">
        <w:t>The</w:t>
      </w:r>
      <w:r w:rsidR="00425F2D">
        <w:t xml:space="preserve"> DfE</w:t>
      </w:r>
      <w:r w:rsidR="00D60AAE">
        <w:t xml:space="preserve"> </w:t>
      </w:r>
      <w:r w:rsidR="00425F2D">
        <w:t>later</w:t>
      </w:r>
      <w:r w:rsidR="00D60AAE">
        <w:t xml:space="preserve"> announced t</w:t>
      </w:r>
      <w:r w:rsidR="00425F2D">
        <w:t>hat</w:t>
      </w:r>
      <w:r w:rsidR="00D60AAE">
        <w:t xml:space="preserve"> from September 2022, £349mn of tutoring funding would go directly to schools, </w:t>
      </w:r>
      <w:r w:rsidR="00B74E4D">
        <w:t>to try and reduce the lost education of disadvantaged pupils in En</w:t>
      </w:r>
      <w:r w:rsidR="00BB464E">
        <w:t>gland due to the pandemic</w:t>
      </w:r>
      <w:r w:rsidR="001D3563">
        <w:t xml:space="preserve">, as the NTP had not impacted lost education or the attainment </w:t>
      </w:r>
      <w:r w:rsidR="008A7D97">
        <w:t xml:space="preserve">gap since COVID-19 </w:t>
      </w:r>
      <w:sdt>
        <w:sdtPr>
          <w:id w:val="-1077283415"/>
          <w:citation/>
        </w:sdtPr>
        <w:sdtEndPr/>
        <w:sdtContent>
          <w:r w:rsidR="00212342">
            <w:fldChar w:fldCharType="begin"/>
          </w:r>
          <w:r w:rsidR="00212342">
            <w:instrText xml:space="preserve"> CITATION She221 \l 2057 </w:instrText>
          </w:r>
          <w:r w:rsidR="00212342">
            <w:fldChar w:fldCharType="separate"/>
          </w:r>
          <w:r w:rsidR="00212342">
            <w:rPr>
              <w:noProof/>
            </w:rPr>
            <w:t>(Shearing, 2022)</w:t>
          </w:r>
          <w:r w:rsidR="00212342">
            <w:fldChar w:fldCharType="end"/>
          </w:r>
        </w:sdtContent>
      </w:sdt>
      <w:r w:rsidR="00212342">
        <w:t>.</w:t>
      </w:r>
    </w:p>
    <w:p w14:paraId="6148A27D" w14:textId="456C2C68" w:rsidR="001B1810" w:rsidRDefault="00CF414B" w:rsidP="00406D4D">
      <w:pPr>
        <w:pStyle w:val="NormalWeb"/>
        <w:shd w:val="clear" w:color="auto" w:fill="FFFFFF"/>
        <w:spacing w:before="0" w:beforeAutospacing="0" w:after="0" w:afterAutospacing="0" w:line="360" w:lineRule="auto"/>
      </w:pPr>
      <w:r w:rsidRPr="00CB6390">
        <w:rPr>
          <w:shd w:val="clear" w:color="auto" w:fill="FFFFFF"/>
        </w:rPr>
        <w:lastRenderedPageBreak/>
        <w:t xml:space="preserve">To </w:t>
      </w:r>
      <w:r w:rsidR="00AB6896">
        <w:rPr>
          <w:shd w:val="clear" w:color="auto" w:fill="FFFFFF"/>
        </w:rPr>
        <w:t>reduce the education inequality</w:t>
      </w:r>
      <w:r w:rsidRPr="00CB6390">
        <w:rPr>
          <w:shd w:val="clear" w:color="auto" w:fill="FFFFFF"/>
        </w:rPr>
        <w:t xml:space="preserve"> impact of the </w:t>
      </w:r>
      <w:r w:rsidR="008A6D0E">
        <w:rPr>
          <w:shd w:val="clear" w:color="auto" w:fill="FFFFFF"/>
        </w:rPr>
        <w:t xml:space="preserve">COVID-19 </w:t>
      </w:r>
      <w:r w:rsidRPr="00CB6390">
        <w:rPr>
          <w:shd w:val="clear" w:color="auto" w:fill="FFFFFF"/>
        </w:rPr>
        <w:t>pandemic</w:t>
      </w:r>
      <w:r w:rsidR="0001178F">
        <w:rPr>
          <w:shd w:val="clear" w:color="auto" w:fill="FFFFFF"/>
        </w:rPr>
        <w:t xml:space="preserve"> the Scottish Government</w:t>
      </w:r>
      <w:r w:rsidR="00632560">
        <w:rPr>
          <w:shd w:val="clear" w:color="auto" w:fill="FFFFFF"/>
        </w:rPr>
        <w:t xml:space="preserve"> </w:t>
      </w:r>
      <w:sdt>
        <w:sdtPr>
          <w:rPr>
            <w:shd w:val="clear" w:color="auto" w:fill="FFFFFF"/>
          </w:rPr>
          <w:id w:val="-161539263"/>
          <w:citation/>
        </w:sdtPr>
        <w:sdtEndPr/>
        <w:sdtContent>
          <w:r w:rsidR="00632560">
            <w:rPr>
              <w:shd w:val="clear" w:color="auto" w:fill="FFFFFF"/>
            </w:rPr>
            <w:fldChar w:fldCharType="begin"/>
          </w:r>
          <w:r w:rsidR="00052153">
            <w:rPr>
              <w:shd w:val="clear" w:color="auto" w:fill="FFFFFF"/>
            </w:rPr>
            <w:instrText xml:space="preserve">CITATION Sco211 \n  \t  \l 2057 </w:instrText>
          </w:r>
          <w:r w:rsidR="00632560">
            <w:rPr>
              <w:shd w:val="clear" w:color="auto" w:fill="FFFFFF"/>
            </w:rPr>
            <w:fldChar w:fldCharType="separate"/>
          </w:r>
          <w:r w:rsidR="00052153" w:rsidRPr="00052153">
            <w:rPr>
              <w:noProof/>
              <w:shd w:val="clear" w:color="auto" w:fill="FFFFFF"/>
            </w:rPr>
            <w:t>(2021)</w:t>
          </w:r>
          <w:r w:rsidR="00632560">
            <w:rPr>
              <w:shd w:val="clear" w:color="auto" w:fill="FFFFFF"/>
            </w:rPr>
            <w:fldChar w:fldCharType="end"/>
          </w:r>
        </w:sdtContent>
      </w:sdt>
      <w:r w:rsidR="00393E92" w:rsidRPr="00CB6390">
        <w:rPr>
          <w:shd w:val="clear" w:color="auto" w:fill="FFFFFF"/>
        </w:rPr>
        <w:t xml:space="preserve"> have</w:t>
      </w:r>
      <w:r w:rsidRPr="00CB6390">
        <w:rPr>
          <w:shd w:val="clear" w:color="auto" w:fill="FFFFFF"/>
        </w:rPr>
        <w:t xml:space="preserve"> invest</w:t>
      </w:r>
      <w:r w:rsidR="00393E92" w:rsidRPr="00CB6390">
        <w:rPr>
          <w:shd w:val="clear" w:color="auto" w:fill="FFFFFF"/>
        </w:rPr>
        <w:t>ed</w:t>
      </w:r>
      <w:r w:rsidRPr="00CB6390">
        <w:rPr>
          <w:shd w:val="clear" w:color="auto" w:fill="FFFFFF"/>
        </w:rPr>
        <w:t xml:space="preserve"> a record £200 million in the Attainment Scotland Fund in 2021-22, including an additional £20 million of Pupil Equity Funding</w:t>
      </w:r>
      <w:r w:rsidR="00F06CC9" w:rsidRPr="00CB6390">
        <w:rPr>
          <w:shd w:val="clear" w:color="auto" w:fill="FFFFFF"/>
        </w:rPr>
        <w:t>,</w:t>
      </w:r>
      <w:r w:rsidRPr="00CB6390">
        <w:rPr>
          <w:shd w:val="clear" w:color="auto" w:fill="FFFFFF"/>
        </w:rPr>
        <w:t xml:space="preserve"> </w:t>
      </w:r>
      <w:r w:rsidR="00E1359E" w:rsidRPr="00CB6390">
        <w:rPr>
          <w:shd w:val="clear" w:color="auto" w:fill="FFFFFF"/>
        </w:rPr>
        <w:t xml:space="preserve">and </w:t>
      </w:r>
      <w:r w:rsidRPr="00CB6390">
        <w:rPr>
          <w:shd w:val="clear" w:color="auto" w:fill="FFFFFF"/>
        </w:rPr>
        <w:t>also invest</w:t>
      </w:r>
      <w:r w:rsidR="002F2F75">
        <w:rPr>
          <w:shd w:val="clear" w:color="auto" w:fill="FFFFFF"/>
        </w:rPr>
        <w:t>ed</w:t>
      </w:r>
      <w:r w:rsidRPr="00CB6390">
        <w:rPr>
          <w:shd w:val="clear" w:color="auto" w:fill="FFFFFF"/>
        </w:rPr>
        <w:t xml:space="preserve"> £50 million </w:t>
      </w:r>
      <w:r w:rsidR="002F2F75">
        <w:rPr>
          <w:shd w:val="clear" w:color="auto" w:fill="FFFFFF"/>
        </w:rPr>
        <w:t>to</w:t>
      </w:r>
      <w:r w:rsidRPr="00CB6390">
        <w:rPr>
          <w:shd w:val="clear" w:color="auto" w:fill="FFFFFF"/>
        </w:rPr>
        <w:t xml:space="preserve"> the Challenge Authorities and Schools Programmes </w:t>
      </w:r>
      <w:r w:rsidR="00632560">
        <w:rPr>
          <w:shd w:val="clear" w:color="auto" w:fill="FFFFFF"/>
        </w:rPr>
        <w:t>which</w:t>
      </w:r>
      <w:r w:rsidRPr="00CB6390">
        <w:rPr>
          <w:shd w:val="clear" w:color="auto" w:fill="FFFFFF"/>
        </w:rPr>
        <w:t xml:space="preserve"> support</w:t>
      </w:r>
      <w:r w:rsidR="00632560">
        <w:rPr>
          <w:shd w:val="clear" w:color="auto" w:fill="FFFFFF"/>
        </w:rPr>
        <w:t>s</w:t>
      </w:r>
      <w:r w:rsidRPr="00CB6390">
        <w:rPr>
          <w:shd w:val="clear" w:color="auto" w:fill="FFFFFF"/>
        </w:rPr>
        <w:t xml:space="preserve"> the Care Experienced Children and Young People Fund</w:t>
      </w:r>
      <w:r w:rsidR="00632560">
        <w:rPr>
          <w:shd w:val="clear" w:color="auto" w:fill="FFFFFF"/>
        </w:rPr>
        <w:t>.</w:t>
      </w:r>
      <w:r w:rsidR="00541F5E">
        <w:rPr>
          <w:shd w:val="clear" w:color="auto" w:fill="FFFFFF"/>
        </w:rPr>
        <w:t xml:space="preserve">  </w:t>
      </w:r>
      <w:r w:rsidRPr="00CB6390">
        <w:rPr>
          <w:shd w:val="clear" w:color="auto" w:fill="FFFFFF"/>
        </w:rPr>
        <w:t>This is alongside £375 million</w:t>
      </w:r>
      <w:r w:rsidR="008C415C">
        <w:rPr>
          <w:shd w:val="clear" w:color="auto" w:fill="FFFFFF"/>
        </w:rPr>
        <w:t xml:space="preserve"> t</w:t>
      </w:r>
      <w:r w:rsidR="00406D4D" w:rsidRPr="00CB6390">
        <w:t>o challenge the lost learning of children due to the COVID-19 pandemic</w:t>
      </w:r>
      <w:r w:rsidR="001B1810">
        <w:t>.</w:t>
      </w:r>
    </w:p>
    <w:p w14:paraId="2A5A19D1" w14:textId="2E17EA8E" w:rsidR="00503688" w:rsidRPr="0058760B" w:rsidRDefault="00F43589" w:rsidP="0058760B">
      <w:pPr>
        <w:pStyle w:val="NormalWeb"/>
        <w:shd w:val="clear" w:color="auto" w:fill="FFFFFF" w:themeFill="background1"/>
        <w:spacing w:before="0" w:beforeAutospacing="0" w:after="0" w:afterAutospacing="0" w:line="360" w:lineRule="auto"/>
        <w:rPr>
          <w:shd w:val="clear" w:color="auto" w:fill="FFFFFF"/>
        </w:rPr>
      </w:pPr>
      <w:r>
        <w:t xml:space="preserve">In </w:t>
      </w:r>
      <w:r w:rsidR="00D8173C">
        <w:t>Scotland,</w:t>
      </w:r>
      <w:r>
        <w:t xml:space="preserve"> the most</w:t>
      </w:r>
      <w:r w:rsidR="00406D4D" w:rsidRPr="00CB6390">
        <w:rPr>
          <w:shd w:val="clear" w:color="auto" w:fill="FFFFFF"/>
        </w:rPr>
        <w:t xml:space="preserve"> deprived areas of the country have received £215 of focussed educational funding, to provide disadvantaged children with additional learning experiences, support, and interventions</w:t>
      </w:r>
      <w:r w:rsidR="00111519">
        <w:rPr>
          <w:shd w:val="clear" w:color="auto" w:fill="FFFFFF"/>
        </w:rPr>
        <w:t xml:space="preserve"> (Cooke, 2022).</w:t>
      </w:r>
      <w:r w:rsidR="0013128E">
        <w:rPr>
          <w:shd w:val="clear" w:color="auto" w:fill="FFFFFF"/>
        </w:rPr>
        <w:t xml:space="preserve">  </w:t>
      </w:r>
      <w:r w:rsidR="00C62215" w:rsidRPr="00817AB7">
        <w:rPr>
          <w:shd w:val="clear" w:color="auto" w:fill="FFFFFF"/>
        </w:rPr>
        <w:t>In Scotland 2017, the Pupil Equity Fund (PE</w:t>
      </w:r>
      <w:r w:rsidR="00C62215">
        <w:rPr>
          <w:shd w:val="clear" w:color="auto" w:fill="FFFFFF"/>
        </w:rPr>
        <w:t>F</w:t>
      </w:r>
      <w:r w:rsidR="00C62215" w:rsidRPr="00817AB7">
        <w:rPr>
          <w:shd w:val="clear" w:color="auto" w:fill="FFFFFF"/>
        </w:rPr>
        <w:t xml:space="preserve">) was created to close poverty-related attainment gap for disadvantaged children </w:t>
      </w:r>
      <w:sdt>
        <w:sdtPr>
          <w:rPr>
            <w:shd w:val="clear" w:color="auto" w:fill="FFFFFF"/>
          </w:rPr>
          <w:id w:val="1738290170"/>
          <w:placeholder>
            <w:docPart w:val="DefaultPlaceholder_1081868574"/>
          </w:placeholder>
          <w:citation/>
        </w:sdtPr>
        <w:sdtEndPr/>
        <w:sdtContent>
          <w:r w:rsidR="00C62215" w:rsidRPr="00817AB7">
            <w:rPr>
              <w:shd w:val="clear" w:color="auto" w:fill="FFFFFF"/>
            </w:rPr>
            <w:fldChar w:fldCharType="begin"/>
          </w:r>
          <w:r w:rsidR="00225D85">
            <w:rPr>
              <w:shd w:val="clear" w:color="auto" w:fill="FFFFFF"/>
            </w:rPr>
            <w:instrText xml:space="preserve">CITATION Sco221 \n  \t  \l 2057 </w:instrText>
          </w:r>
          <w:r w:rsidR="00C62215" w:rsidRPr="00817AB7">
            <w:rPr>
              <w:shd w:val="clear" w:color="auto" w:fill="FFFFFF"/>
            </w:rPr>
            <w:fldChar w:fldCharType="separate"/>
          </w:r>
          <w:r w:rsidR="00225D85" w:rsidRPr="00225D85">
            <w:rPr>
              <w:noProof/>
              <w:shd w:val="clear" w:color="auto" w:fill="FFFFFF"/>
            </w:rPr>
            <w:t>(2022)</w:t>
          </w:r>
          <w:r w:rsidR="00C62215" w:rsidRPr="00817AB7">
            <w:rPr>
              <w:shd w:val="clear" w:color="auto" w:fill="FFFFFF"/>
            </w:rPr>
            <w:fldChar w:fldCharType="end"/>
          </w:r>
        </w:sdtContent>
      </w:sdt>
      <w:r w:rsidR="0026190E">
        <w:rPr>
          <w:shd w:val="clear" w:color="auto" w:fill="FFFFFF"/>
        </w:rPr>
        <w:t xml:space="preserve">. </w:t>
      </w:r>
      <w:r w:rsidR="00431C08">
        <w:rPr>
          <w:shd w:val="clear" w:color="auto" w:fill="FFFFFF"/>
        </w:rPr>
        <w:t xml:space="preserve"> </w:t>
      </w:r>
      <w:r w:rsidR="008E3EE9">
        <w:rPr>
          <w:shd w:val="clear" w:color="auto" w:fill="FFFFFF"/>
        </w:rPr>
        <w:t xml:space="preserve">During the </w:t>
      </w:r>
      <w:r w:rsidR="005C6D8C">
        <w:rPr>
          <w:shd w:val="clear" w:color="auto" w:fill="FFFFFF"/>
        </w:rPr>
        <w:t>pandemic</w:t>
      </w:r>
      <w:r w:rsidR="007C5785">
        <w:rPr>
          <w:shd w:val="clear" w:color="auto" w:fill="FFFFFF"/>
        </w:rPr>
        <w:t xml:space="preserve"> the </w:t>
      </w:r>
      <w:r w:rsidR="005C6D8C">
        <w:rPr>
          <w:shd w:val="clear" w:color="auto" w:fill="FFFFFF"/>
        </w:rPr>
        <w:t xml:space="preserve">PEF </w:t>
      </w:r>
      <w:r w:rsidR="00DA1010">
        <w:rPr>
          <w:shd w:val="clear" w:color="auto" w:fill="FFFFFF"/>
        </w:rPr>
        <w:t>paused</w:t>
      </w:r>
      <w:r w:rsidR="00CF192C">
        <w:rPr>
          <w:shd w:val="clear" w:color="auto" w:fill="FFFFFF"/>
        </w:rPr>
        <w:t>, but</w:t>
      </w:r>
      <w:r w:rsidR="002F0F67">
        <w:rPr>
          <w:shd w:val="clear" w:color="auto" w:fill="FFFFFF"/>
        </w:rPr>
        <w:t xml:space="preserve"> </w:t>
      </w:r>
      <w:r w:rsidR="003740B1">
        <w:rPr>
          <w:shd w:val="clear" w:color="auto" w:fill="FFFFFF"/>
        </w:rPr>
        <w:t>after</w:t>
      </w:r>
      <w:r w:rsidR="007D05D3">
        <w:rPr>
          <w:shd w:val="clear" w:color="auto" w:fill="FFFFFF"/>
        </w:rPr>
        <w:t xml:space="preserve"> </w:t>
      </w:r>
      <w:r w:rsidR="00946F6D">
        <w:rPr>
          <w:shd w:val="clear" w:color="auto" w:fill="FFFFFF"/>
        </w:rPr>
        <w:t>the forced</w:t>
      </w:r>
      <w:r w:rsidR="003740B1">
        <w:rPr>
          <w:shd w:val="clear" w:color="auto" w:fill="FFFFFF"/>
        </w:rPr>
        <w:t xml:space="preserve"> school closures</w:t>
      </w:r>
      <w:r w:rsidR="00CF192C">
        <w:rPr>
          <w:shd w:val="clear" w:color="auto" w:fill="FFFFFF"/>
        </w:rPr>
        <w:t xml:space="preserve"> </w:t>
      </w:r>
      <w:r w:rsidR="00946F6D">
        <w:rPr>
          <w:shd w:val="clear" w:color="auto" w:fill="FFFFFF"/>
        </w:rPr>
        <w:t xml:space="preserve">in Scotland, </w:t>
      </w:r>
      <w:r w:rsidR="00C128B3">
        <w:rPr>
          <w:shd w:val="clear" w:color="auto" w:fill="FFFFFF"/>
        </w:rPr>
        <w:t xml:space="preserve">the PEF </w:t>
      </w:r>
      <w:r w:rsidR="00946F6D">
        <w:rPr>
          <w:shd w:val="clear" w:color="auto" w:fill="FFFFFF"/>
        </w:rPr>
        <w:t xml:space="preserve">was </w:t>
      </w:r>
      <w:r w:rsidR="00176F96">
        <w:rPr>
          <w:shd w:val="clear" w:color="auto" w:fill="FFFFFF"/>
        </w:rPr>
        <w:t>re</w:t>
      </w:r>
      <w:r w:rsidR="00946F6D">
        <w:rPr>
          <w:shd w:val="clear" w:color="auto" w:fill="FFFFFF"/>
        </w:rPr>
        <w:t xml:space="preserve">introduced </w:t>
      </w:r>
      <w:r w:rsidR="00CF192C">
        <w:rPr>
          <w:shd w:val="clear" w:color="auto" w:fill="FFFFFF"/>
        </w:rPr>
        <w:t xml:space="preserve">to </w:t>
      </w:r>
      <w:r w:rsidR="00C128B3">
        <w:rPr>
          <w:shd w:val="clear" w:color="auto" w:fill="FFFFFF"/>
        </w:rPr>
        <w:t>challenge</w:t>
      </w:r>
      <w:r w:rsidR="006D43B8">
        <w:rPr>
          <w:shd w:val="clear" w:color="auto" w:fill="FFFFFF"/>
        </w:rPr>
        <w:t xml:space="preserve"> </w:t>
      </w:r>
      <w:r w:rsidR="001275AC">
        <w:rPr>
          <w:shd w:val="clear" w:color="auto" w:fill="FFFFFF"/>
        </w:rPr>
        <w:t xml:space="preserve">the lost </w:t>
      </w:r>
      <w:r w:rsidR="001F6692">
        <w:rPr>
          <w:shd w:val="clear" w:color="auto" w:fill="FFFFFF"/>
        </w:rPr>
        <w:t>learning</w:t>
      </w:r>
      <w:r w:rsidR="001275AC">
        <w:rPr>
          <w:shd w:val="clear" w:color="auto" w:fill="FFFFFF"/>
        </w:rPr>
        <w:t xml:space="preserve"> of </w:t>
      </w:r>
      <w:r w:rsidR="006D43B8">
        <w:rPr>
          <w:shd w:val="clear" w:color="auto" w:fill="FFFFFF"/>
        </w:rPr>
        <w:t>disadvantaged children</w:t>
      </w:r>
      <w:r w:rsidR="00B6157E">
        <w:rPr>
          <w:shd w:val="clear" w:color="auto" w:fill="FFFFFF"/>
        </w:rPr>
        <w:t xml:space="preserve"> </w:t>
      </w:r>
      <w:r w:rsidR="001275AC">
        <w:rPr>
          <w:shd w:val="clear" w:color="auto" w:fill="FFFFFF"/>
        </w:rPr>
        <w:t>and</w:t>
      </w:r>
      <w:r w:rsidR="00B6157E">
        <w:rPr>
          <w:shd w:val="clear" w:color="auto" w:fill="FFFFFF"/>
        </w:rPr>
        <w:t xml:space="preserve"> reduce the attainment gap</w:t>
      </w:r>
      <w:r w:rsidR="00C62215" w:rsidRPr="00817AB7">
        <w:rPr>
          <w:shd w:val="clear" w:color="auto" w:fill="FFFFFF"/>
        </w:rPr>
        <w:t>.  The PE</w:t>
      </w:r>
      <w:r w:rsidR="00C62215">
        <w:rPr>
          <w:shd w:val="clear" w:color="auto" w:fill="FFFFFF"/>
        </w:rPr>
        <w:t>F</w:t>
      </w:r>
      <w:r w:rsidR="00C62215" w:rsidRPr="00817AB7">
        <w:rPr>
          <w:shd w:val="clear" w:color="auto" w:fill="FFFFFF"/>
        </w:rPr>
        <w:t xml:space="preserve"> </w:t>
      </w:r>
      <w:r w:rsidR="00F46C0B">
        <w:rPr>
          <w:shd w:val="clear" w:color="auto" w:fill="FFFFFF"/>
        </w:rPr>
        <w:t>provides</w:t>
      </w:r>
      <w:r w:rsidR="00C62215" w:rsidRPr="00817AB7">
        <w:rPr>
          <w:shd w:val="clear" w:color="auto" w:fill="FFFFFF"/>
        </w:rPr>
        <w:t xml:space="preserve"> headteachers </w:t>
      </w:r>
      <w:r w:rsidR="009562CF">
        <w:rPr>
          <w:shd w:val="clear" w:color="auto" w:fill="FFFFFF"/>
        </w:rPr>
        <w:t xml:space="preserve">essential </w:t>
      </w:r>
      <w:r w:rsidR="00C62215" w:rsidRPr="00817AB7">
        <w:rPr>
          <w:shd w:val="clear" w:color="auto" w:fill="FFFFFF"/>
        </w:rPr>
        <w:t xml:space="preserve">funding to </w:t>
      </w:r>
      <w:r w:rsidR="009562CF">
        <w:rPr>
          <w:shd w:val="clear" w:color="auto" w:fill="FFFFFF"/>
        </w:rPr>
        <w:t>provide</w:t>
      </w:r>
      <w:r w:rsidR="00C62215" w:rsidRPr="00817AB7">
        <w:rPr>
          <w:shd w:val="clear" w:color="auto" w:fill="FFFFFF"/>
        </w:rPr>
        <w:t xml:space="preserve"> </w:t>
      </w:r>
      <w:r w:rsidR="00B0487D">
        <w:rPr>
          <w:shd w:val="clear" w:color="auto" w:fill="FFFFFF"/>
        </w:rPr>
        <w:t xml:space="preserve">disadvantaged </w:t>
      </w:r>
      <w:r w:rsidR="00C62215" w:rsidRPr="00817AB7">
        <w:rPr>
          <w:shd w:val="clear" w:color="auto" w:fill="FFFFFF"/>
        </w:rPr>
        <w:t xml:space="preserve">children, with </w:t>
      </w:r>
      <w:r w:rsidR="00A54D00">
        <w:rPr>
          <w:shd w:val="clear" w:color="auto" w:fill="FFFFFF"/>
        </w:rPr>
        <w:t xml:space="preserve">educational support, </w:t>
      </w:r>
      <w:r w:rsidR="00C62215" w:rsidRPr="00817AB7">
        <w:rPr>
          <w:shd w:val="clear" w:color="auto" w:fill="FFFFFF"/>
        </w:rPr>
        <w:t xml:space="preserve">intervention, additional learning experiences, and </w:t>
      </w:r>
      <w:r w:rsidR="009C7E3C">
        <w:rPr>
          <w:shd w:val="clear" w:color="auto" w:fill="FFFFFF"/>
        </w:rPr>
        <w:t>low-income</w:t>
      </w:r>
      <w:r w:rsidR="00A54D00">
        <w:rPr>
          <w:shd w:val="clear" w:color="auto" w:fill="FFFFFF"/>
        </w:rPr>
        <w:t xml:space="preserve"> families with </w:t>
      </w:r>
      <w:r w:rsidR="00C62215" w:rsidRPr="00817AB7">
        <w:rPr>
          <w:shd w:val="clear" w:color="auto" w:fill="FFFFFF"/>
        </w:rPr>
        <w:t>childcare facilities to increase education</w:t>
      </w:r>
      <w:r w:rsidR="001C10D2">
        <w:rPr>
          <w:shd w:val="clear" w:color="auto" w:fill="FFFFFF"/>
        </w:rPr>
        <w:t>al</w:t>
      </w:r>
      <w:r w:rsidR="00C62215" w:rsidRPr="00817AB7">
        <w:rPr>
          <w:shd w:val="clear" w:color="auto" w:fill="FFFFFF"/>
        </w:rPr>
        <w:t xml:space="preserve"> outcomes for the most disadvantaged children in </w:t>
      </w:r>
      <w:r w:rsidR="001C10D2">
        <w:rPr>
          <w:shd w:val="clear" w:color="auto" w:fill="FFFFFF"/>
        </w:rPr>
        <w:t>the country</w:t>
      </w:r>
      <w:r w:rsidR="00C62215" w:rsidRPr="00817AB7">
        <w:rPr>
          <w:shd w:val="clear" w:color="auto" w:fill="FFFFFF"/>
        </w:rPr>
        <w:t>.</w:t>
      </w:r>
      <w:r w:rsidR="00C62215">
        <w:rPr>
          <w:shd w:val="clear" w:color="auto" w:fill="FFFFFF"/>
        </w:rPr>
        <w:t xml:space="preserve"> </w:t>
      </w:r>
      <w:r w:rsidR="00C62215" w:rsidRPr="00817AB7">
        <w:rPr>
          <w:shd w:val="clear" w:color="auto" w:fill="FFFFFF"/>
        </w:rPr>
        <w:t xml:space="preserve"> </w:t>
      </w:r>
      <w:r w:rsidR="0073001C">
        <w:rPr>
          <w:shd w:val="clear" w:color="auto" w:fill="FFFFFF"/>
        </w:rPr>
        <w:t xml:space="preserve">According to McLeod </w:t>
      </w:r>
      <w:sdt>
        <w:sdtPr>
          <w:rPr>
            <w:shd w:val="clear" w:color="auto" w:fill="FFFFFF"/>
          </w:rPr>
          <w:id w:val="788851531"/>
          <w:citation/>
        </w:sdtPr>
        <w:sdtEndPr/>
        <w:sdtContent>
          <w:r w:rsidR="0073001C" w:rsidRPr="005B1951">
            <w:rPr>
              <w:shd w:val="clear" w:color="auto" w:fill="FFFFFF"/>
            </w:rPr>
            <w:fldChar w:fldCharType="begin"/>
          </w:r>
          <w:r w:rsidR="0073001C" w:rsidRPr="005B1951">
            <w:rPr>
              <w:shd w:val="clear" w:color="auto" w:fill="FFFFFF"/>
            </w:rPr>
            <w:instrText xml:space="preserve">CITATION McL22 \n  \t  \l 2057 </w:instrText>
          </w:r>
          <w:r w:rsidR="0073001C" w:rsidRPr="005B1951">
            <w:rPr>
              <w:shd w:val="clear" w:color="auto" w:fill="FFFFFF"/>
            </w:rPr>
            <w:fldChar w:fldCharType="separate"/>
          </w:r>
          <w:r w:rsidR="0073001C" w:rsidRPr="005B1951">
            <w:rPr>
              <w:noProof/>
              <w:shd w:val="clear" w:color="auto" w:fill="FFFFFF"/>
            </w:rPr>
            <w:t>(2022)</w:t>
          </w:r>
          <w:r w:rsidR="0073001C" w:rsidRPr="005B1951">
            <w:rPr>
              <w:shd w:val="clear" w:color="auto" w:fill="FFFFFF"/>
            </w:rPr>
            <w:fldChar w:fldCharType="end"/>
          </w:r>
        </w:sdtContent>
      </w:sdt>
      <w:r w:rsidR="0073001C" w:rsidRPr="005B1951">
        <w:rPr>
          <w:shd w:val="clear" w:color="auto" w:fill="FFFFFF"/>
        </w:rPr>
        <w:t xml:space="preserve"> figures on the poverty-related attainment gap in Scotland’s schools show a real recovery from the pandemic,</w:t>
      </w:r>
      <w:r w:rsidR="00001A4F">
        <w:rPr>
          <w:shd w:val="clear" w:color="auto" w:fill="FFFFFF"/>
        </w:rPr>
        <w:t xml:space="preserve"> although they still remain lower than </w:t>
      </w:r>
      <w:r w:rsidR="00521A7C">
        <w:rPr>
          <w:shd w:val="clear" w:color="auto" w:fill="FFFFFF"/>
        </w:rPr>
        <w:t>the levels of 2019.</w:t>
      </w:r>
      <w:r w:rsidR="002240C1">
        <w:rPr>
          <w:shd w:val="clear" w:color="auto" w:fill="FFFFFF"/>
        </w:rPr>
        <w:t xml:space="preserve">  </w:t>
      </w:r>
      <w:r w:rsidR="00624674">
        <w:rPr>
          <w:shd w:val="clear" w:color="auto" w:fill="FFFFFF"/>
        </w:rPr>
        <w:t xml:space="preserve">Picken </w:t>
      </w:r>
      <w:r w:rsidR="009768E4">
        <w:rPr>
          <w:shd w:val="clear" w:color="auto" w:fill="FFFFFF"/>
        </w:rPr>
        <w:t xml:space="preserve">however, </w:t>
      </w:r>
      <w:sdt>
        <w:sdtPr>
          <w:rPr>
            <w:shd w:val="clear" w:color="auto" w:fill="FFFFFF"/>
          </w:rPr>
          <w:id w:val="-2012677415"/>
          <w:citation/>
        </w:sdtPr>
        <w:sdtEndPr/>
        <w:sdtContent>
          <w:r w:rsidR="00F62EA8">
            <w:rPr>
              <w:shd w:val="clear" w:color="auto" w:fill="FFFFFF"/>
            </w:rPr>
            <w:fldChar w:fldCharType="begin"/>
          </w:r>
          <w:r w:rsidR="008F2322">
            <w:rPr>
              <w:shd w:val="clear" w:color="auto" w:fill="FFFFFF"/>
            </w:rPr>
            <w:instrText xml:space="preserve">CITATION Pic23 \n  \t  \l 2057 </w:instrText>
          </w:r>
          <w:r w:rsidR="00F62EA8">
            <w:rPr>
              <w:shd w:val="clear" w:color="auto" w:fill="FFFFFF"/>
            </w:rPr>
            <w:fldChar w:fldCharType="separate"/>
          </w:r>
          <w:r w:rsidR="008F2322" w:rsidRPr="008F2322">
            <w:rPr>
              <w:noProof/>
              <w:shd w:val="clear" w:color="auto" w:fill="FFFFFF"/>
            </w:rPr>
            <w:t>(2023)</w:t>
          </w:r>
          <w:r w:rsidR="00F62EA8">
            <w:rPr>
              <w:shd w:val="clear" w:color="auto" w:fill="FFFFFF"/>
            </w:rPr>
            <w:fldChar w:fldCharType="end"/>
          </w:r>
        </w:sdtContent>
      </w:sdt>
      <w:r w:rsidR="00624674">
        <w:rPr>
          <w:color w:val="FF0000"/>
          <w:shd w:val="clear" w:color="auto" w:fill="FFFFFF"/>
        </w:rPr>
        <w:t xml:space="preserve"> </w:t>
      </w:r>
      <w:r w:rsidR="00624674">
        <w:rPr>
          <w:shd w:val="clear" w:color="auto" w:fill="FFFFFF"/>
        </w:rPr>
        <w:t>declares that</w:t>
      </w:r>
      <w:r w:rsidR="002B4932">
        <w:rPr>
          <w:shd w:val="clear" w:color="auto" w:fill="FFFFFF"/>
        </w:rPr>
        <w:t xml:space="preserve"> </w:t>
      </w:r>
      <w:r w:rsidR="00651D10">
        <w:rPr>
          <w:color w:val="141414"/>
          <w:bdr w:val="none" w:sz="0" w:space="0" w:color="auto" w:frame="1"/>
        </w:rPr>
        <w:t>p</w:t>
      </w:r>
      <w:r w:rsidR="00503688" w:rsidRPr="00503688">
        <w:rPr>
          <w:color w:val="141414"/>
          <w:bdr w:val="none" w:sz="0" w:space="0" w:color="auto" w:frame="1"/>
        </w:rPr>
        <w:t xml:space="preserve">erformance in Scotland's high schools has slipped according to new </w:t>
      </w:r>
      <w:r w:rsidR="005D2CAF">
        <w:rPr>
          <w:color w:val="141414"/>
          <w:bdr w:val="none" w:sz="0" w:space="0" w:color="auto" w:frame="1"/>
        </w:rPr>
        <w:t xml:space="preserve">PISA </w:t>
      </w:r>
      <w:r w:rsidR="00503688" w:rsidRPr="00503688">
        <w:rPr>
          <w:color w:val="141414"/>
          <w:bdr w:val="none" w:sz="0" w:space="0" w:color="auto" w:frame="1"/>
        </w:rPr>
        <w:t xml:space="preserve">international research </w:t>
      </w:r>
      <w:r w:rsidR="005D2CAF">
        <w:rPr>
          <w:color w:val="141414"/>
          <w:bdr w:val="none" w:sz="0" w:space="0" w:color="auto" w:frame="1"/>
        </w:rPr>
        <w:t>regarding</w:t>
      </w:r>
      <w:r w:rsidR="00503688" w:rsidRPr="00503688">
        <w:rPr>
          <w:color w:val="141414"/>
          <w:bdr w:val="none" w:sz="0" w:space="0" w:color="auto" w:frame="1"/>
        </w:rPr>
        <w:t xml:space="preserve"> education</w:t>
      </w:r>
      <w:r w:rsidR="00651D10">
        <w:rPr>
          <w:color w:val="141414"/>
          <w:bdr w:val="none" w:sz="0" w:space="0" w:color="auto" w:frame="1"/>
        </w:rPr>
        <w:t xml:space="preserve">, and </w:t>
      </w:r>
      <w:r w:rsidR="008F2322">
        <w:rPr>
          <w:color w:val="141414"/>
          <w:bdr w:val="none" w:sz="0" w:space="0" w:color="auto" w:frame="1"/>
        </w:rPr>
        <w:t xml:space="preserve">according to </w:t>
      </w:r>
      <w:r w:rsidR="00C44150">
        <w:rPr>
          <w:color w:val="141414"/>
          <w:bdr w:val="none" w:sz="0" w:space="0" w:color="auto" w:frame="1"/>
        </w:rPr>
        <w:t xml:space="preserve">Scotland Editor James </w:t>
      </w:r>
      <w:r w:rsidR="00561ACF">
        <w:rPr>
          <w:color w:val="141414"/>
          <w:bdr w:val="none" w:sz="0" w:space="0" w:color="auto" w:frame="1"/>
        </w:rPr>
        <w:t xml:space="preserve">Cook </w:t>
      </w:r>
      <w:sdt>
        <w:sdtPr>
          <w:rPr>
            <w:color w:val="141414"/>
            <w:bdr w:val="none" w:sz="0" w:space="0" w:color="auto" w:frame="1"/>
          </w:rPr>
          <w:id w:val="-2028008772"/>
          <w:citation/>
        </w:sdtPr>
        <w:sdtEndPr/>
        <w:sdtContent>
          <w:r w:rsidR="003F6984">
            <w:rPr>
              <w:color w:val="141414"/>
              <w:bdr w:val="none" w:sz="0" w:space="0" w:color="auto" w:frame="1"/>
            </w:rPr>
            <w:fldChar w:fldCharType="begin"/>
          </w:r>
          <w:r w:rsidR="00776247">
            <w:rPr>
              <w:color w:val="141414"/>
              <w:bdr w:val="none" w:sz="0" w:space="0" w:color="auto" w:frame="1"/>
            </w:rPr>
            <w:instrText xml:space="preserve">CITATION Coo221 \n  \t  \l 2057 </w:instrText>
          </w:r>
          <w:r w:rsidR="003F6984">
            <w:rPr>
              <w:color w:val="141414"/>
              <w:bdr w:val="none" w:sz="0" w:space="0" w:color="auto" w:frame="1"/>
            </w:rPr>
            <w:fldChar w:fldCharType="separate"/>
          </w:r>
          <w:r w:rsidR="00776247" w:rsidRPr="00776247">
            <w:rPr>
              <w:noProof/>
              <w:color w:val="141414"/>
              <w:bdr w:val="none" w:sz="0" w:space="0" w:color="auto" w:frame="1"/>
            </w:rPr>
            <w:t>(2022)</w:t>
          </w:r>
          <w:r w:rsidR="003F6984">
            <w:rPr>
              <w:color w:val="141414"/>
              <w:bdr w:val="none" w:sz="0" w:space="0" w:color="auto" w:frame="1"/>
            </w:rPr>
            <w:fldChar w:fldCharType="end"/>
          </w:r>
        </w:sdtContent>
      </w:sdt>
      <w:r w:rsidR="00561ACF">
        <w:rPr>
          <w:color w:val="141414"/>
          <w:bdr w:val="none" w:sz="0" w:space="0" w:color="auto" w:frame="1"/>
        </w:rPr>
        <w:t xml:space="preserve"> </w:t>
      </w:r>
      <w:r w:rsidR="00651D10">
        <w:rPr>
          <w:color w:val="141414"/>
          <w:bdr w:val="none" w:sz="0" w:space="0" w:color="auto" w:frame="1"/>
        </w:rPr>
        <w:t>th</w:t>
      </w:r>
      <w:r w:rsidR="00633085">
        <w:rPr>
          <w:color w:val="141414"/>
          <w:bdr w:val="none" w:sz="0" w:space="0" w:color="auto" w:frame="1"/>
        </w:rPr>
        <w:t xml:space="preserve">e attainment gap </w:t>
      </w:r>
      <w:r w:rsidR="008C6D06">
        <w:rPr>
          <w:color w:val="141414"/>
          <w:bdr w:val="none" w:sz="0" w:space="0" w:color="auto" w:frame="1"/>
        </w:rPr>
        <w:t xml:space="preserve">has </w:t>
      </w:r>
      <w:r w:rsidR="00757554">
        <w:rPr>
          <w:color w:val="141414"/>
          <w:bdr w:val="none" w:sz="0" w:space="0" w:color="auto" w:frame="1"/>
        </w:rPr>
        <w:t>shown</w:t>
      </w:r>
      <w:r w:rsidR="008C6D06">
        <w:rPr>
          <w:color w:val="141414"/>
          <w:bdr w:val="none" w:sz="0" w:space="0" w:color="auto" w:frame="1"/>
        </w:rPr>
        <w:t xml:space="preserve"> </w:t>
      </w:r>
      <w:r w:rsidR="003D6D3A">
        <w:rPr>
          <w:color w:val="141414"/>
          <w:bdr w:val="none" w:sz="0" w:space="0" w:color="auto" w:frame="1"/>
        </w:rPr>
        <w:t xml:space="preserve">a </w:t>
      </w:r>
      <w:r w:rsidR="00757554">
        <w:rPr>
          <w:color w:val="141414"/>
          <w:bdr w:val="none" w:sz="0" w:space="0" w:color="auto" w:frame="1"/>
        </w:rPr>
        <w:t xml:space="preserve">long-term </w:t>
      </w:r>
      <w:r w:rsidR="008C6D06">
        <w:rPr>
          <w:color w:val="141414"/>
          <w:bdr w:val="none" w:sz="0" w:space="0" w:color="auto" w:frame="1"/>
        </w:rPr>
        <w:t>declin</w:t>
      </w:r>
      <w:r w:rsidR="00757554">
        <w:rPr>
          <w:color w:val="141414"/>
          <w:bdr w:val="none" w:sz="0" w:space="0" w:color="auto" w:frame="1"/>
        </w:rPr>
        <w:t>e</w:t>
      </w:r>
      <w:r w:rsidR="00B72553">
        <w:rPr>
          <w:color w:val="141414"/>
          <w:bdr w:val="none" w:sz="0" w:space="0" w:color="auto" w:frame="1"/>
        </w:rPr>
        <w:t>.</w:t>
      </w:r>
      <w:r w:rsidR="008C6D06">
        <w:rPr>
          <w:color w:val="141414"/>
          <w:bdr w:val="none" w:sz="0" w:space="0" w:color="auto" w:frame="1"/>
        </w:rPr>
        <w:t xml:space="preserve"> </w:t>
      </w:r>
      <w:r w:rsidR="00344E65">
        <w:rPr>
          <w:color w:val="141414"/>
          <w:bdr w:val="none" w:sz="0" w:space="0" w:color="auto" w:frame="1"/>
        </w:rPr>
        <w:t xml:space="preserve">This </w:t>
      </w:r>
      <w:r w:rsidR="001A300F">
        <w:rPr>
          <w:color w:val="141414"/>
          <w:bdr w:val="none" w:sz="0" w:space="0" w:color="auto" w:frame="1"/>
        </w:rPr>
        <w:t xml:space="preserve">evidence could </w:t>
      </w:r>
      <w:r w:rsidR="00344E65">
        <w:rPr>
          <w:color w:val="141414"/>
          <w:bdr w:val="none" w:sz="0" w:space="0" w:color="auto" w:frame="1"/>
        </w:rPr>
        <w:t xml:space="preserve">indicate </w:t>
      </w:r>
      <w:r w:rsidR="001A300F">
        <w:rPr>
          <w:color w:val="141414"/>
          <w:bdr w:val="none" w:sz="0" w:space="0" w:color="auto" w:frame="1"/>
        </w:rPr>
        <w:t xml:space="preserve">that </w:t>
      </w:r>
      <w:r w:rsidR="00344E65">
        <w:rPr>
          <w:color w:val="141414"/>
          <w:bdr w:val="none" w:sz="0" w:space="0" w:color="auto" w:frame="1"/>
        </w:rPr>
        <w:t xml:space="preserve">the PEF has not </w:t>
      </w:r>
      <w:r w:rsidR="004E7E2D">
        <w:rPr>
          <w:color w:val="141414"/>
          <w:bdr w:val="none" w:sz="0" w:space="0" w:color="auto" w:frame="1"/>
        </w:rPr>
        <w:t xml:space="preserve">had enough time to impact the educational attainment gap </w:t>
      </w:r>
      <w:r w:rsidR="00A80879">
        <w:rPr>
          <w:color w:val="141414"/>
          <w:bdr w:val="none" w:sz="0" w:space="0" w:color="auto" w:frame="1"/>
        </w:rPr>
        <w:t>of</w:t>
      </w:r>
      <w:r w:rsidR="004E7E2D">
        <w:rPr>
          <w:color w:val="141414"/>
          <w:bdr w:val="none" w:sz="0" w:space="0" w:color="auto" w:frame="1"/>
        </w:rPr>
        <w:t xml:space="preserve"> disadvantaged children in Scotland</w:t>
      </w:r>
      <w:r w:rsidR="00A80879">
        <w:rPr>
          <w:color w:val="141414"/>
          <w:bdr w:val="none" w:sz="0" w:space="0" w:color="auto" w:frame="1"/>
        </w:rPr>
        <w:t>.</w:t>
      </w:r>
    </w:p>
    <w:p w14:paraId="71185374" w14:textId="6E126002" w:rsidR="00817AB7" w:rsidRDefault="00C26E01" w:rsidP="0029281B">
      <w:pPr>
        <w:pStyle w:val="NormalWeb"/>
        <w:shd w:val="clear" w:color="auto" w:fill="FFFFFF"/>
        <w:spacing w:before="0" w:beforeAutospacing="0" w:after="0" w:afterAutospacing="0" w:line="360" w:lineRule="auto"/>
        <w:rPr>
          <w:color w:val="1F1F1F"/>
          <w:shd w:val="clear" w:color="auto" w:fill="FFFFFF"/>
        </w:rPr>
      </w:pPr>
      <w:r>
        <w:rPr>
          <w:shd w:val="clear" w:color="auto" w:fill="FFFFFF"/>
        </w:rPr>
        <w:t>On the 15</w:t>
      </w:r>
      <w:r w:rsidRPr="00C26E01">
        <w:rPr>
          <w:shd w:val="clear" w:color="auto" w:fill="FFFFFF"/>
          <w:vertAlign w:val="superscript"/>
        </w:rPr>
        <w:t>th</w:t>
      </w:r>
      <w:r>
        <w:rPr>
          <w:shd w:val="clear" w:color="auto" w:fill="FFFFFF"/>
        </w:rPr>
        <w:t xml:space="preserve"> March 2024</w:t>
      </w:r>
      <w:r w:rsidR="00E63D3D">
        <w:rPr>
          <w:shd w:val="clear" w:color="auto" w:fill="FFFFFF"/>
        </w:rPr>
        <w:t>,</w:t>
      </w:r>
      <w:r w:rsidR="004E43FD">
        <w:rPr>
          <w:shd w:val="clear" w:color="auto" w:fill="FFFFFF"/>
        </w:rPr>
        <w:t xml:space="preserve"> t</w:t>
      </w:r>
      <w:r w:rsidR="00CD1FDA">
        <w:rPr>
          <w:shd w:val="clear" w:color="auto" w:fill="FFFFFF"/>
        </w:rPr>
        <w:t xml:space="preserve">o support </w:t>
      </w:r>
      <w:r w:rsidR="00252BCE">
        <w:rPr>
          <w:shd w:val="clear" w:color="auto" w:fill="FFFFFF"/>
        </w:rPr>
        <w:t>young children in Wales</w:t>
      </w:r>
      <w:r w:rsidR="00E97B2B">
        <w:rPr>
          <w:shd w:val="clear" w:color="auto" w:fill="FFFFFF"/>
        </w:rPr>
        <w:t xml:space="preserve"> and</w:t>
      </w:r>
      <w:r w:rsidR="00252BCE">
        <w:rPr>
          <w:shd w:val="clear" w:color="auto" w:fill="FFFFFF"/>
        </w:rPr>
        <w:t xml:space="preserve"> </w:t>
      </w:r>
      <w:r w:rsidR="00CD1FDA">
        <w:rPr>
          <w:shd w:val="clear" w:color="auto" w:fill="FFFFFF"/>
        </w:rPr>
        <w:t xml:space="preserve">the </w:t>
      </w:r>
      <w:r w:rsidR="00670FC7">
        <w:rPr>
          <w:shd w:val="clear" w:color="auto" w:fill="FFFFFF"/>
        </w:rPr>
        <w:t xml:space="preserve">older </w:t>
      </w:r>
      <w:r w:rsidR="00CD1FDA">
        <w:rPr>
          <w:shd w:val="clear" w:color="auto" w:fill="FFFFFF"/>
        </w:rPr>
        <w:t>Flying Start programme, t</w:t>
      </w:r>
      <w:r w:rsidR="004A3564">
        <w:rPr>
          <w:shd w:val="clear" w:color="auto" w:fill="FFFFFF"/>
        </w:rPr>
        <w:t>he</w:t>
      </w:r>
      <w:r w:rsidR="00D80703" w:rsidRPr="00D80703">
        <w:rPr>
          <w:rFonts w:eastAsiaTheme="minorHAnsi"/>
          <w:kern w:val="2"/>
          <w:shd w:val="clear" w:color="auto" w:fill="FFFFFF"/>
          <w:lang w:eastAsia="en-US"/>
          <w14:ligatures w14:val="standardContextual"/>
        </w:rPr>
        <w:t xml:space="preserve"> Early Childhood Play Learning and Car</w:t>
      </w:r>
      <w:r w:rsidR="00091B5D">
        <w:rPr>
          <w:rFonts w:eastAsiaTheme="minorHAnsi"/>
          <w:kern w:val="2"/>
          <w:shd w:val="clear" w:color="auto" w:fill="FFFFFF"/>
          <w:lang w:eastAsia="en-US"/>
          <w14:ligatures w14:val="standardContextual"/>
        </w:rPr>
        <w:t>e</w:t>
      </w:r>
      <w:r w:rsidR="00D80703" w:rsidRPr="00D80703">
        <w:rPr>
          <w:rFonts w:eastAsiaTheme="minorHAnsi"/>
          <w:kern w:val="2"/>
          <w:shd w:val="clear" w:color="auto" w:fill="FFFFFF"/>
          <w:lang w:eastAsia="en-US"/>
          <w14:ligatures w14:val="standardContextual"/>
        </w:rPr>
        <w:t xml:space="preserve"> </w:t>
      </w:r>
      <w:r>
        <w:rPr>
          <w:rFonts w:eastAsiaTheme="minorHAnsi"/>
          <w:kern w:val="2"/>
          <w:shd w:val="clear" w:color="auto" w:fill="FFFFFF"/>
          <w:lang w:eastAsia="en-US"/>
          <w14:ligatures w14:val="standardContextual"/>
        </w:rPr>
        <w:t xml:space="preserve">programme </w:t>
      </w:r>
      <w:r w:rsidR="00CB09AB">
        <w:rPr>
          <w:rFonts w:eastAsiaTheme="minorHAnsi"/>
          <w:kern w:val="2"/>
          <w:shd w:val="clear" w:color="auto" w:fill="FFFFFF"/>
          <w:lang w:eastAsia="en-US"/>
          <w14:ligatures w14:val="standardContextual"/>
        </w:rPr>
        <w:t>(ECPLC)</w:t>
      </w:r>
      <w:r w:rsidR="00DE3FA5">
        <w:rPr>
          <w:rFonts w:eastAsiaTheme="minorHAnsi"/>
          <w:kern w:val="2"/>
          <w:shd w:val="clear" w:color="auto" w:fill="FFFFFF"/>
          <w:lang w:eastAsia="en-US"/>
          <w14:ligatures w14:val="standardContextual"/>
        </w:rPr>
        <w:t xml:space="preserve"> </w:t>
      </w:r>
      <w:r w:rsidR="004A3564">
        <w:rPr>
          <w:rFonts w:eastAsiaTheme="minorHAnsi"/>
          <w:kern w:val="2"/>
          <w:shd w:val="clear" w:color="auto" w:fill="FFFFFF"/>
          <w:lang w:eastAsia="en-US"/>
          <w14:ligatures w14:val="standardContextual"/>
        </w:rPr>
        <w:t xml:space="preserve">was launched, </w:t>
      </w:r>
      <w:r w:rsidR="003360C6">
        <w:rPr>
          <w:rFonts w:eastAsiaTheme="minorHAnsi"/>
          <w:kern w:val="2"/>
          <w:shd w:val="clear" w:color="auto" w:fill="FFFFFF"/>
          <w:lang w:eastAsia="en-US"/>
          <w14:ligatures w14:val="standardContextual"/>
        </w:rPr>
        <w:t xml:space="preserve">formally known as </w:t>
      </w:r>
      <w:r w:rsidR="00321847">
        <w:rPr>
          <w:rFonts w:eastAsiaTheme="minorHAnsi"/>
          <w:kern w:val="2"/>
          <w:shd w:val="clear" w:color="auto" w:fill="FFFFFF"/>
          <w:lang w:eastAsia="en-US"/>
          <w14:ligatures w14:val="standardContextual"/>
        </w:rPr>
        <w:t xml:space="preserve">Early </w:t>
      </w:r>
      <w:r w:rsidR="00091B5D">
        <w:rPr>
          <w:rFonts w:eastAsiaTheme="minorHAnsi"/>
          <w:kern w:val="2"/>
          <w:shd w:val="clear" w:color="auto" w:fill="FFFFFF"/>
          <w:lang w:eastAsia="en-US"/>
          <w14:ligatures w14:val="standardContextual"/>
        </w:rPr>
        <w:t xml:space="preserve">Childhood </w:t>
      </w:r>
      <w:r w:rsidR="00321847">
        <w:rPr>
          <w:rFonts w:eastAsiaTheme="minorHAnsi"/>
          <w:kern w:val="2"/>
          <w:shd w:val="clear" w:color="auto" w:fill="FFFFFF"/>
          <w:lang w:eastAsia="en-US"/>
          <w14:ligatures w14:val="standardContextual"/>
        </w:rPr>
        <w:t>Education and Care</w:t>
      </w:r>
      <w:r w:rsidR="00DE3FA5">
        <w:rPr>
          <w:rFonts w:eastAsiaTheme="minorHAnsi"/>
          <w:kern w:val="2"/>
          <w:shd w:val="clear" w:color="auto" w:fill="FFFFFF"/>
          <w:lang w:eastAsia="en-US"/>
          <w14:ligatures w14:val="standardContextual"/>
        </w:rPr>
        <w:t xml:space="preserve"> in Wales</w:t>
      </w:r>
      <w:r w:rsidR="00E63D3D">
        <w:rPr>
          <w:rFonts w:eastAsiaTheme="minorHAnsi"/>
          <w:kern w:val="2"/>
          <w:shd w:val="clear" w:color="auto" w:fill="FFFFFF"/>
          <w:lang w:eastAsia="en-US"/>
          <w14:ligatures w14:val="standardContextual"/>
        </w:rPr>
        <w:t xml:space="preserve"> </w:t>
      </w:r>
      <w:sdt>
        <w:sdtPr>
          <w:rPr>
            <w:rFonts w:eastAsiaTheme="minorHAnsi"/>
            <w:kern w:val="2"/>
            <w:shd w:val="clear" w:color="auto" w:fill="FFFFFF"/>
            <w:lang w:eastAsia="en-US"/>
            <w14:ligatures w14:val="standardContextual"/>
          </w:rPr>
          <w:id w:val="1282304355"/>
          <w:citation/>
        </w:sdtPr>
        <w:sdtEndPr/>
        <w:sdtContent>
          <w:r w:rsidR="00CC5FF3">
            <w:rPr>
              <w:rFonts w:eastAsiaTheme="minorHAnsi"/>
              <w:kern w:val="2"/>
              <w:shd w:val="clear" w:color="auto" w:fill="FFFFFF"/>
              <w:lang w:eastAsia="en-US"/>
              <w14:ligatures w14:val="standardContextual"/>
            </w:rPr>
            <w:fldChar w:fldCharType="begin"/>
          </w:r>
          <w:r w:rsidR="00CC5FF3">
            <w:rPr>
              <w:rFonts w:eastAsiaTheme="minorHAnsi"/>
              <w:kern w:val="2"/>
              <w:shd w:val="clear" w:color="auto" w:fill="FFFFFF"/>
              <w:lang w:eastAsia="en-US"/>
              <w14:ligatures w14:val="standardContextual"/>
            </w:rPr>
            <w:instrText xml:space="preserve"> CITATION Wel24 \l 2057 </w:instrText>
          </w:r>
          <w:r w:rsidR="00CC5FF3">
            <w:rPr>
              <w:rFonts w:eastAsiaTheme="minorHAnsi"/>
              <w:kern w:val="2"/>
              <w:shd w:val="clear" w:color="auto" w:fill="FFFFFF"/>
              <w:lang w:eastAsia="en-US"/>
              <w14:ligatures w14:val="standardContextual"/>
            </w:rPr>
            <w:fldChar w:fldCharType="separate"/>
          </w:r>
          <w:r w:rsidR="00CC5FF3" w:rsidRPr="00CC5FF3">
            <w:rPr>
              <w:rFonts w:eastAsiaTheme="minorHAnsi"/>
              <w:noProof/>
              <w:kern w:val="2"/>
              <w:shd w:val="clear" w:color="auto" w:fill="FFFFFF"/>
              <w:lang w:eastAsia="en-US"/>
              <w14:ligatures w14:val="standardContextual"/>
            </w:rPr>
            <w:t>(Welsh Government, 2024)</w:t>
          </w:r>
          <w:r w:rsidR="00CC5FF3">
            <w:rPr>
              <w:rFonts w:eastAsiaTheme="minorHAnsi"/>
              <w:kern w:val="2"/>
              <w:shd w:val="clear" w:color="auto" w:fill="FFFFFF"/>
              <w:lang w:eastAsia="en-US"/>
              <w14:ligatures w14:val="standardContextual"/>
            </w:rPr>
            <w:fldChar w:fldCharType="end"/>
          </w:r>
        </w:sdtContent>
      </w:sdt>
      <w:r w:rsidR="00E63D3D">
        <w:rPr>
          <w:rFonts w:eastAsiaTheme="minorHAnsi"/>
          <w:kern w:val="2"/>
          <w:shd w:val="clear" w:color="auto" w:fill="FFFFFF"/>
          <w:lang w:eastAsia="en-US"/>
          <w14:ligatures w14:val="standardContextual"/>
        </w:rPr>
        <w:t xml:space="preserve">; </w:t>
      </w:r>
      <w:r w:rsidR="007E25E8">
        <w:rPr>
          <w:rFonts w:eastAsiaTheme="minorHAnsi"/>
          <w:kern w:val="2"/>
          <w:shd w:val="clear" w:color="auto" w:fill="FFFFFF"/>
          <w:lang w:eastAsia="en-US"/>
          <w14:ligatures w14:val="standardContextual"/>
        </w:rPr>
        <w:t>to provide children the best possible start in life.</w:t>
      </w:r>
      <w:r w:rsidR="00077541">
        <w:rPr>
          <w:rFonts w:eastAsiaTheme="minorHAnsi"/>
          <w:kern w:val="2"/>
          <w:shd w:val="clear" w:color="auto" w:fill="FFFFFF"/>
          <w:lang w:eastAsia="en-US"/>
          <w14:ligatures w14:val="standardContextual"/>
        </w:rPr>
        <w:t xml:space="preserve">  </w:t>
      </w:r>
      <w:r w:rsidR="002B1D4B">
        <w:rPr>
          <w:rFonts w:eastAsiaTheme="minorHAnsi"/>
          <w:kern w:val="2"/>
          <w:shd w:val="clear" w:color="auto" w:fill="FFFFFF"/>
          <w:lang w:eastAsia="en-US"/>
          <w14:ligatures w14:val="standardContextual"/>
        </w:rPr>
        <w:t xml:space="preserve">The </w:t>
      </w:r>
      <w:r w:rsidR="00E22496">
        <w:rPr>
          <w:rFonts w:eastAsiaTheme="minorHAnsi"/>
          <w:kern w:val="2"/>
          <w:shd w:val="clear" w:color="auto" w:fill="FFFFFF"/>
          <w:lang w:eastAsia="en-US"/>
          <w14:ligatures w14:val="standardContextual"/>
        </w:rPr>
        <w:t xml:space="preserve">ECPLC </w:t>
      </w:r>
      <w:r w:rsidR="002B1D4B">
        <w:rPr>
          <w:rFonts w:eastAsiaTheme="minorHAnsi"/>
          <w:kern w:val="2"/>
          <w:shd w:val="clear" w:color="auto" w:fill="FFFFFF"/>
          <w:lang w:eastAsia="en-US"/>
          <w14:ligatures w14:val="standardContextual"/>
        </w:rPr>
        <w:t xml:space="preserve">programme was designed </w:t>
      </w:r>
      <w:r w:rsidR="00D80703" w:rsidRPr="00D80703">
        <w:rPr>
          <w:rFonts w:eastAsiaTheme="minorHAnsi"/>
          <w:kern w:val="2"/>
          <w:shd w:val="clear" w:color="auto" w:fill="FFFFFF"/>
          <w:lang w:eastAsia="en-US"/>
          <w14:ligatures w14:val="standardContextual"/>
        </w:rPr>
        <w:t>so babies and young children have a high-quality stimulating learning and care experience in any setting or school they attend</w:t>
      </w:r>
      <w:r w:rsidR="0029281B">
        <w:rPr>
          <w:rFonts w:eastAsiaTheme="minorHAnsi"/>
          <w:kern w:val="2"/>
          <w:shd w:val="clear" w:color="auto" w:fill="FFFFFF"/>
          <w:lang w:eastAsia="en-US"/>
          <w14:ligatures w14:val="standardContextual"/>
        </w:rPr>
        <w:t>,</w:t>
      </w:r>
      <w:r w:rsidR="00D80703" w:rsidRPr="00D80703">
        <w:rPr>
          <w:rFonts w:eastAsiaTheme="minorHAnsi"/>
          <w:i/>
          <w:iCs/>
          <w:kern w:val="2"/>
          <w:shd w:val="clear" w:color="auto" w:fill="FFFFFF"/>
          <w:lang w:eastAsia="en-US"/>
          <w14:ligatures w14:val="standardContextual"/>
        </w:rPr>
        <w:t> </w:t>
      </w:r>
      <w:r w:rsidR="00D44628">
        <w:rPr>
          <w:rFonts w:eastAsiaTheme="minorHAnsi"/>
          <w:kern w:val="2"/>
          <w:shd w:val="clear" w:color="auto" w:fill="FFFFFF"/>
          <w:lang w:eastAsia="en-US"/>
          <w14:ligatures w14:val="standardContextual"/>
        </w:rPr>
        <w:t xml:space="preserve">and </w:t>
      </w:r>
      <w:r w:rsidR="0029281B">
        <w:rPr>
          <w:shd w:val="clear" w:color="auto" w:fill="FFFFFF"/>
        </w:rPr>
        <w:t xml:space="preserve">to </w:t>
      </w:r>
      <w:r w:rsidR="00E45AC7" w:rsidRPr="00E45AC7">
        <w:rPr>
          <w:color w:val="1F1F1F"/>
          <w:shd w:val="clear" w:color="auto" w:fill="FFFFFF"/>
        </w:rPr>
        <w:t>ensur</w:t>
      </w:r>
      <w:r w:rsidR="0029281B">
        <w:rPr>
          <w:color w:val="1F1F1F"/>
          <w:shd w:val="clear" w:color="auto" w:fill="FFFFFF"/>
        </w:rPr>
        <w:t>e</w:t>
      </w:r>
      <w:r w:rsidR="00E45AC7" w:rsidRPr="00E45AC7">
        <w:rPr>
          <w:color w:val="1F1F1F"/>
          <w:shd w:val="clear" w:color="auto" w:fill="FFFFFF"/>
        </w:rPr>
        <w:t xml:space="preserve"> children and families receive </w:t>
      </w:r>
      <w:r w:rsidR="009F4311">
        <w:rPr>
          <w:color w:val="1F1F1F"/>
          <w:shd w:val="clear" w:color="auto" w:fill="FFFFFF"/>
        </w:rPr>
        <w:t>appropriate</w:t>
      </w:r>
      <w:r w:rsidR="00E45AC7" w:rsidRPr="00E45AC7">
        <w:rPr>
          <w:color w:val="1F1F1F"/>
          <w:shd w:val="clear" w:color="auto" w:fill="FFFFFF"/>
        </w:rPr>
        <w:t xml:space="preserve"> support at the </w:t>
      </w:r>
      <w:r w:rsidR="00EA7997">
        <w:rPr>
          <w:color w:val="1F1F1F"/>
          <w:shd w:val="clear" w:color="auto" w:fill="FFFFFF"/>
        </w:rPr>
        <w:t>proper</w:t>
      </w:r>
      <w:r w:rsidR="00E45AC7" w:rsidRPr="00E45AC7">
        <w:rPr>
          <w:color w:val="1F1F1F"/>
          <w:shd w:val="clear" w:color="auto" w:fill="FFFFFF"/>
        </w:rPr>
        <w:t xml:space="preserve"> time and in the </w:t>
      </w:r>
      <w:r w:rsidR="00236766">
        <w:rPr>
          <w:color w:val="1F1F1F"/>
          <w:shd w:val="clear" w:color="auto" w:fill="FFFFFF"/>
        </w:rPr>
        <w:t>proper</w:t>
      </w:r>
      <w:r w:rsidR="00E22496">
        <w:rPr>
          <w:color w:val="1F1F1F"/>
          <w:shd w:val="clear" w:color="auto" w:fill="FFFFFF"/>
        </w:rPr>
        <w:t xml:space="preserve"> </w:t>
      </w:r>
      <w:r w:rsidR="008E70C4">
        <w:rPr>
          <w:color w:val="1F1F1F"/>
          <w:shd w:val="clear" w:color="auto" w:fill="FFFFFF"/>
        </w:rPr>
        <w:t>way</w:t>
      </w:r>
      <w:r w:rsidR="00E45AC7" w:rsidRPr="00E45AC7">
        <w:rPr>
          <w:color w:val="1F1F1F"/>
          <w:shd w:val="clear" w:color="auto" w:fill="FFFFFF"/>
        </w:rPr>
        <w:t>.</w:t>
      </w:r>
      <w:r w:rsidR="006F199A">
        <w:rPr>
          <w:color w:val="1F1F1F"/>
          <w:shd w:val="clear" w:color="auto" w:fill="FFFFFF"/>
        </w:rPr>
        <w:t xml:space="preserve">  </w:t>
      </w:r>
      <w:r w:rsidR="00CA79AB">
        <w:rPr>
          <w:color w:val="1F1F1F"/>
          <w:shd w:val="clear" w:color="auto" w:fill="FFFFFF"/>
        </w:rPr>
        <w:t>With t</w:t>
      </w:r>
      <w:r w:rsidR="008A35B5">
        <w:rPr>
          <w:color w:val="1F1F1F"/>
          <w:shd w:val="clear" w:color="auto" w:fill="FFFFFF"/>
        </w:rPr>
        <w:t>he</w:t>
      </w:r>
      <w:r w:rsidR="006F199A">
        <w:rPr>
          <w:color w:val="1F1F1F"/>
          <w:shd w:val="clear" w:color="auto" w:fill="FFFFFF"/>
        </w:rPr>
        <w:t xml:space="preserve"> ECPLC </w:t>
      </w:r>
      <w:r w:rsidR="00CA79AB">
        <w:rPr>
          <w:color w:val="1F1F1F"/>
          <w:shd w:val="clear" w:color="auto" w:fill="FFFFFF"/>
        </w:rPr>
        <w:t xml:space="preserve">being so recent, it </w:t>
      </w:r>
      <w:r w:rsidR="0038318F">
        <w:rPr>
          <w:color w:val="1F1F1F"/>
          <w:shd w:val="clear" w:color="auto" w:fill="FFFFFF"/>
        </w:rPr>
        <w:t>is yet to know if</w:t>
      </w:r>
      <w:r w:rsidR="0041768D">
        <w:rPr>
          <w:color w:val="1F1F1F"/>
          <w:shd w:val="clear" w:color="auto" w:fill="FFFFFF"/>
        </w:rPr>
        <w:t xml:space="preserve"> </w:t>
      </w:r>
      <w:r w:rsidR="00594F02">
        <w:rPr>
          <w:color w:val="1F1F1F"/>
          <w:shd w:val="clear" w:color="auto" w:fill="FFFFFF"/>
        </w:rPr>
        <w:t xml:space="preserve">the </w:t>
      </w:r>
      <w:r w:rsidR="00B46228">
        <w:rPr>
          <w:color w:val="1F1F1F"/>
          <w:shd w:val="clear" w:color="auto" w:fill="FFFFFF"/>
        </w:rPr>
        <w:t>programme</w:t>
      </w:r>
      <w:r w:rsidR="00130E0A">
        <w:rPr>
          <w:color w:val="1F1F1F"/>
          <w:shd w:val="clear" w:color="auto" w:fill="FFFFFF"/>
        </w:rPr>
        <w:t xml:space="preserve"> </w:t>
      </w:r>
      <w:r w:rsidR="0038318F">
        <w:rPr>
          <w:color w:val="1F1F1F"/>
          <w:shd w:val="clear" w:color="auto" w:fill="FFFFFF"/>
        </w:rPr>
        <w:t xml:space="preserve">can </w:t>
      </w:r>
      <w:r w:rsidR="00B46228">
        <w:rPr>
          <w:color w:val="1F1F1F"/>
          <w:shd w:val="clear" w:color="auto" w:fill="FFFFFF"/>
        </w:rPr>
        <w:t xml:space="preserve">help to </w:t>
      </w:r>
      <w:r w:rsidR="0038318F">
        <w:rPr>
          <w:color w:val="1F1F1F"/>
          <w:shd w:val="clear" w:color="auto" w:fill="FFFFFF"/>
        </w:rPr>
        <w:t>reduce the education attainment gap</w:t>
      </w:r>
      <w:r w:rsidR="00130E0A">
        <w:rPr>
          <w:color w:val="1F1F1F"/>
          <w:shd w:val="clear" w:color="auto" w:fill="FFFFFF"/>
        </w:rPr>
        <w:t xml:space="preserve"> of </w:t>
      </w:r>
      <w:r w:rsidR="00CD7BD9">
        <w:rPr>
          <w:color w:val="1F1F1F"/>
          <w:shd w:val="clear" w:color="auto" w:fill="FFFFFF"/>
        </w:rPr>
        <w:t xml:space="preserve">the </w:t>
      </w:r>
      <w:r w:rsidR="00130E0A">
        <w:rPr>
          <w:color w:val="1F1F1F"/>
          <w:shd w:val="clear" w:color="auto" w:fill="FFFFFF"/>
        </w:rPr>
        <w:t>future generation</w:t>
      </w:r>
      <w:r w:rsidR="00F14FBE">
        <w:rPr>
          <w:color w:val="1F1F1F"/>
          <w:shd w:val="clear" w:color="auto" w:fill="FFFFFF"/>
        </w:rPr>
        <w:t xml:space="preserve"> of children in Wales.</w:t>
      </w:r>
      <w:r w:rsidR="00130E0A">
        <w:rPr>
          <w:color w:val="1F1F1F"/>
          <w:shd w:val="clear" w:color="auto" w:fill="FFFFFF"/>
        </w:rPr>
        <w:t xml:space="preserve"> </w:t>
      </w:r>
      <w:r w:rsidR="00F87C52">
        <w:rPr>
          <w:color w:val="1F1F1F"/>
          <w:shd w:val="clear" w:color="auto" w:fill="FFFFFF"/>
        </w:rPr>
        <w:t xml:space="preserve"> </w:t>
      </w:r>
    </w:p>
    <w:p w14:paraId="36D7B477" w14:textId="77777777" w:rsidR="00CD7BD9" w:rsidRDefault="00CD7BD9" w:rsidP="0029281B">
      <w:pPr>
        <w:pStyle w:val="NormalWeb"/>
        <w:shd w:val="clear" w:color="auto" w:fill="FFFFFF"/>
        <w:spacing w:before="0" w:beforeAutospacing="0" w:after="0" w:afterAutospacing="0" w:line="360" w:lineRule="auto"/>
        <w:rPr>
          <w:color w:val="1F1F1F"/>
          <w:shd w:val="clear" w:color="auto" w:fill="FFFFFF"/>
        </w:rPr>
      </w:pPr>
    </w:p>
    <w:p w14:paraId="622C6A92" w14:textId="77777777" w:rsidR="00272046" w:rsidRDefault="00272046" w:rsidP="11C57ED8">
      <w:pPr>
        <w:pStyle w:val="NormalWeb"/>
        <w:shd w:val="clear" w:color="auto" w:fill="FFFFFF" w:themeFill="background1"/>
        <w:spacing w:before="0" w:beforeAutospacing="0" w:after="0" w:afterAutospacing="0" w:line="360" w:lineRule="auto"/>
        <w:rPr>
          <w:color w:val="1F1F1F"/>
          <w:shd w:val="clear" w:color="auto" w:fill="FFFFFF"/>
        </w:rPr>
      </w:pPr>
    </w:p>
    <w:p w14:paraId="63353D25" w14:textId="70CF779B" w:rsidR="00861F02" w:rsidRPr="00272046" w:rsidRDefault="009D75BF" w:rsidP="11C57ED8">
      <w:pPr>
        <w:pStyle w:val="NormalWeb"/>
        <w:shd w:val="clear" w:color="auto" w:fill="FFFFFF" w:themeFill="background1"/>
        <w:spacing w:before="0" w:beforeAutospacing="0" w:after="0" w:afterAutospacing="0" w:line="360" w:lineRule="auto"/>
        <w:rPr>
          <w:rFonts w:eastAsiaTheme="minorEastAsia"/>
          <w:b/>
          <w:bCs/>
          <w:kern w:val="2"/>
          <w:sz w:val="28"/>
          <w:szCs w:val="28"/>
          <w:shd w:val="clear" w:color="auto" w:fill="FFFFFF"/>
          <w:lang w:eastAsia="en-US"/>
          <w14:ligatures w14:val="standardContextual"/>
        </w:rPr>
      </w:pPr>
      <w:r w:rsidRPr="00272046">
        <w:rPr>
          <w:rFonts w:eastAsiaTheme="minorEastAsia"/>
          <w:b/>
          <w:bCs/>
          <w:kern w:val="2"/>
          <w:sz w:val="28"/>
          <w:szCs w:val="28"/>
          <w:shd w:val="clear" w:color="auto" w:fill="FFFFFF"/>
          <w:lang w:eastAsia="en-US"/>
          <w14:ligatures w14:val="standardContextual"/>
        </w:rPr>
        <w:lastRenderedPageBreak/>
        <w:t>Conclusion</w:t>
      </w:r>
    </w:p>
    <w:p w14:paraId="708D366E" w14:textId="78920459" w:rsidR="009D75BF" w:rsidRDefault="00EC2940" w:rsidP="11C57ED8">
      <w:pPr>
        <w:pStyle w:val="NormalWeb"/>
        <w:shd w:val="clear" w:color="auto" w:fill="FFFFFF" w:themeFill="background1"/>
        <w:spacing w:before="0" w:beforeAutospacing="0" w:after="0" w:afterAutospacing="0" w:line="360" w:lineRule="auto"/>
        <w:rPr>
          <w:rFonts w:eastAsiaTheme="minorEastAsia"/>
          <w:kern w:val="2"/>
          <w:shd w:val="clear" w:color="auto" w:fill="FFFFFF"/>
          <w:lang w:eastAsia="en-US"/>
          <w14:ligatures w14:val="standardContextual"/>
        </w:rPr>
      </w:pPr>
      <w:r>
        <w:rPr>
          <w:rFonts w:eastAsiaTheme="minorEastAsia"/>
          <w:kern w:val="2"/>
          <w:shd w:val="clear" w:color="auto" w:fill="FFFFFF"/>
          <w:lang w:eastAsia="en-US"/>
          <w14:ligatures w14:val="standardContextual"/>
        </w:rPr>
        <w:t>Pre-COVID</w:t>
      </w:r>
      <w:r w:rsidR="008671F5">
        <w:rPr>
          <w:rFonts w:eastAsiaTheme="minorEastAsia"/>
          <w:kern w:val="2"/>
          <w:shd w:val="clear" w:color="auto" w:fill="FFFFFF"/>
          <w:lang w:eastAsia="en-US"/>
          <w14:ligatures w14:val="standardContextual"/>
        </w:rPr>
        <w:t>-19 the Sure Start programme has show</w:t>
      </w:r>
      <w:r w:rsidR="005F1775">
        <w:rPr>
          <w:rFonts w:eastAsiaTheme="minorEastAsia"/>
          <w:kern w:val="2"/>
          <w:shd w:val="clear" w:color="auto" w:fill="FFFFFF"/>
          <w:lang w:eastAsia="en-US"/>
          <w14:ligatures w14:val="standardContextual"/>
        </w:rPr>
        <w:t>n a positive impact on the attainment gap</w:t>
      </w:r>
      <w:r w:rsidR="004E3DA3">
        <w:rPr>
          <w:rFonts w:eastAsiaTheme="minorEastAsia"/>
          <w:kern w:val="2"/>
          <w:shd w:val="clear" w:color="auto" w:fill="FFFFFF"/>
          <w:lang w:eastAsia="en-US"/>
          <w14:ligatures w14:val="standardContextual"/>
        </w:rPr>
        <w:t>, the countries most disadvantaged children ha</w:t>
      </w:r>
      <w:r w:rsidR="00DA6FF6">
        <w:rPr>
          <w:rFonts w:eastAsiaTheme="minorEastAsia"/>
          <w:kern w:val="2"/>
          <w:shd w:val="clear" w:color="auto" w:fill="FFFFFF"/>
          <w:lang w:eastAsia="en-US"/>
          <w14:ligatures w14:val="standardContextual"/>
        </w:rPr>
        <w:t>ve increased GSCE</w:t>
      </w:r>
      <w:r w:rsidR="00D73792">
        <w:rPr>
          <w:rFonts w:eastAsiaTheme="minorEastAsia"/>
          <w:kern w:val="2"/>
          <w:shd w:val="clear" w:color="auto" w:fill="FFFFFF"/>
          <w:lang w:eastAsia="en-US"/>
          <w14:ligatures w14:val="standardContextual"/>
        </w:rPr>
        <w:t>s</w:t>
      </w:r>
      <w:r w:rsidR="00DA6FF6">
        <w:rPr>
          <w:rFonts w:eastAsiaTheme="minorEastAsia"/>
          <w:kern w:val="2"/>
          <w:shd w:val="clear" w:color="auto" w:fill="FFFFFF"/>
          <w:lang w:eastAsia="en-US"/>
          <w14:ligatures w14:val="standardContextual"/>
        </w:rPr>
        <w:t xml:space="preserve"> by three</w:t>
      </w:r>
      <w:r w:rsidR="00D73792">
        <w:rPr>
          <w:rFonts w:eastAsiaTheme="minorEastAsia"/>
          <w:kern w:val="2"/>
          <w:shd w:val="clear" w:color="auto" w:fill="FFFFFF"/>
          <w:lang w:eastAsia="en-US"/>
          <w14:ligatures w14:val="standardContextual"/>
        </w:rPr>
        <w:t xml:space="preserve"> grades.</w:t>
      </w:r>
    </w:p>
    <w:p w14:paraId="1CD51148" w14:textId="6B9EB12D" w:rsidR="001751BD" w:rsidRDefault="00D050C2" w:rsidP="11C57ED8">
      <w:pPr>
        <w:pStyle w:val="NormalWeb"/>
        <w:shd w:val="clear" w:color="auto" w:fill="FFFFFF" w:themeFill="background1"/>
        <w:spacing w:before="0" w:beforeAutospacing="0" w:after="0" w:afterAutospacing="0" w:line="360" w:lineRule="auto"/>
        <w:rPr>
          <w:rFonts w:eastAsiaTheme="minorEastAsia"/>
          <w:kern w:val="2"/>
          <w:shd w:val="clear" w:color="auto" w:fill="FFFFFF"/>
          <w:lang w:eastAsia="en-US"/>
          <w14:ligatures w14:val="standardContextual"/>
        </w:rPr>
      </w:pPr>
      <w:r>
        <w:rPr>
          <w:rFonts w:eastAsiaTheme="minorEastAsia"/>
          <w:kern w:val="2"/>
          <w:shd w:val="clear" w:color="auto" w:fill="FFFFFF"/>
          <w:lang w:eastAsia="en-US"/>
          <w14:ligatures w14:val="standardContextual"/>
        </w:rPr>
        <w:t xml:space="preserve">Since the </w:t>
      </w:r>
      <w:r w:rsidR="00086954">
        <w:rPr>
          <w:rFonts w:eastAsiaTheme="minorEastAsia"/>
          <w:kern w:val="2"/>
          <w:shd w:val="clear" w:color="auto" w:fill="FFFFFF"/>
          <w:lang w:eastAsia="en-US"/>
          <w14:ligatures w14:val="standardContextual"/>
        </w:rPr>
        <w:t xml:space="preserve">introduction of the </w:t>
      </w:r>
      <w:r w:rsidR="00F101EB">
        <w:rPr>
          <w:rFonts w:eastAsiaTheme="minorEastAsia"/>
          <w:kern w:val="2"/>
          <w:shd w:val="clear" w:color="auto" w:fill="FFFFFF"/>
          <w:lang w:eastAsia="en-US"/>
          <w14:ligatures w14:val="standardContextual"/>
        </w:rPr>
        <w:t>Pupil Premium</w:t>
      </w:r>
      <w:r w:rsidR="00805726">
        <w:rPr>
          <w:rFonts w:eastAsiaTheme="minorEastAsia"/>
          <w:kern w:val="2"/>
          <w:shd w:val="clear" w:color="auto" w:fill="FFFFFF"/>
          <w:lang w:eastAsia="en-US"/>
          <w14:ligatures w14:val="standardContextual"/>
        </w:rPr>
        <w:t xml:space="preserve"> fund </w:t>
      </w:r>
      <w:r w:rsidR="00886C12">
        <w:rPr>
          <w:rFonts w:eastAsiaTheme="minorEastAsia"/>
          <w:kern w:val="2"/>
          <w:shd w:val="clear" w:color="auto" w:fill="FFFFFF"/>
          <w:lang w:eastAsia="en-US"/>
          <w14:ligatures w14:val="standardContextual"/>
        </w:rPr>
        <w:t xml:space="preserve">in 2011 </w:t>
      </w:r>
      <w:r>
        <w:rPr>
          <w:rFonts w:eastAsiaTheme="minorEastAsia"/>
          <w:kern w:val="2"/>
          <w:shd w:val="clear" w:color="auto" w:fill="FFFFFF"/>
          <w:lang w:eastAsia="en-US"/>
          <w14:ligatures w14:val="standardContextual"/>
        </w:rPr>
        <w:t>the attainment gap has</w:t>
      </w:r>
      <w:r w:rsidR="0030145D">
        <w:rPr>
          <w:rFonts w:eastAsiaTheme="minorEastAsia"/>
          <w:kern w:val="2"/>
          <w:shd w:val="clear" w:color="auto" w:fill="FFFFFF"/>
          <w:lang w:eastAsia="en-US"/>
          <w14:ligatures w14:val="standardContextual"/>
        </w:rPr>
        <w:t xml:space="preserve"> </w:t>
      </w:r>
      <w:r>
        <w:rPr>
          <w:rFonts w:eastAsiaTheme="minorEastAsia"/>
          <w:kern w:val="2"/>
          <w:shd w:val="clear" w:color="auto" w:fill="FFFFFF"/>
          <w:lang w:eastAsia="en-US"/>
          <w14:ligatures w14:val="standardContextual"/>
        </w:rPr>
        <w:t>significant</w:t>
      </w:r>
      <w:r w:rsidR="00175331">
        <w:rPr>
          <w:rFonts w:eastAsiaTheme="minorEastAsia"/>
          <w:kern w:val="2"/>
          <w:shd w:val="clear" w:color="auto" w:fill="FFFFFF"/>
          <w:lang w:eastAsia="en-US"/>
          <w14:ligatures w14:val="standardContextual"/>
        </w:rPr>
        <w:t>ly reduced</w:t>
      </w:r>
      <w:r w:rsidR="00690DE6">
        <w:rPr>
          <w:rFonts w:eastAsiaTheme="minorEastAsia"/>
          <w:kern w:val="2"/>
          <w:shd w:val="clear" w:color="auto" w:fill="FFFFFF"/>
          <w:lang w:eastAsia="en-US"/>
          <w14:ligatures w14:val="standardContextual"/>
        </w:rPr>
        <w:t>,</w:t>
      </w:r>
      <w:r w:rsidR="00BE77ED">
        <w:rPr>
          <w:rFonts w:eastAsiaTheme="minorEastAsia"/>
          <w:kern w:val="2"/>
          <w:shd w:val="clear" w:color="auto" w:fill="FFFFFF"/>
          <w:lang w:eastAsia="en-US"/>
          <w14:ligatures w14:val="standardContextual"/>
        </w:rPr>
        <w:t xml:space="preserve"> and in 2019 the gap was substantially less than in 2006</w:t>
      </w:r>
      <w:r w:rsidR="00DF01E5">
        <w:rPr>
          <w:rFonts w:eastAsiaTheme="minorEastAsia"/>
          <w:kern w:val="2"/>
          <w:shd w:val="clear" w:color="auto" w:fill="FFFFFF"/>
          <w:lang w:eastAsia="en-US"/>
          <w14:ligatures w14:val="standardContextual"/>
        </w:rPr>
        <w:t xml:space="preserve">; however, there is no clear </w:t>
      </w:r>
      <w:r w:rsidR="000B39E4">
        <w:rPr>
          <w:rFonts w:eastAsiaTheme="minorEastAsia"/>
          <w:kern w:val="2"/>
          <w:shd w:val="clear" w:color="auto" w:fill="FFFFFF"/>
          <w:lang w:eastAsia="en-US"/>
          <w14:ligatures w14:val="standardContextual"/>
        </w:rPr>
        <w:t xml:space="preserve">indication that </w:t>
      </w:r>
      <w:r w:rsidR="00A575CB">
        <w:rPr>
          <w:rFonts w:eastAsiaTheme="minorEastAsia"/>
          <w:kern w:val="2"/>
          <w:shd w:val="clear" w:color="auto" w:fill="FFFFFF"/>
          <w:lang w:eastAsia="en-US"/>
          <w14:ligatures w14:val="standardContextual"/>
        </w:rPr>
        <w:t xml:space="preserve">the </w:t>
      </w:r>
      <w:r w:rsidR="000B39E4">
        <w:rPr>
          <w:rFonts w:eastAsiaTheme="minorEastAsia"/>
          <w:kern w:val="2"/>
          <w:shd w:val="clear" w:color="auto" w:fill="FFFFFF"/>
          <w:lang w:eastAsia="en-US"/>
          <w14:ligatures w14:val="standardContextual"/>
        </w:rPr>
        <w:t>Pupil Premium</w:t>
      </w:r>
      <w:r w:rsidR="00A575CB">
        <w:rPr>
          <w:rFonts w:eastAsiaTheme="minorEastAsia"/>
          <w:kern w:val="2"/>
          <w:shd w:val="clear" w:color="auto" w:fill="FFFFFF"/>
          <w:lang w:eastAsia="en-US"/>
          <w14:ligatures w14:val="standardContextual"/>
        </w:rPr>
        <w:t xml:space="preserve"> has impacted the reduction of the attainment gap</w:t>
      </w:r>
      <w:r w:rsidR="001751BD">
        <w:rPr>
          <w:rFonts w:eastAsiaTheme="minorEastAsia"/>
          <w:kern w:val="2"/>
          <w:shd w:val="clear" w:color="auto" w:fill="FFFFFF"/>
          <w:lang w:eastAsia="en-US"/>
          <w14:ligatures w14:val="standardContextual"/>
        </w:rPr>
        <w:t>.</w:t>
      </w:r>
    </w:p>
    <w:p w14:paraId="517FAAF6" w14:textId="646B54E1" w:rsidR="00D73792" w:rsidRPr="009D75BF" w:rsidRDefault="003E4B5F" w:rsidP="11C57ED8">
      <w:pPr>
        <w:pStyle w:val="NormalWeb"/>
        <w:shd w:val="clear" w:color="auto" w:fill="FFFFFF" w:themeFill="background1"/>
        <w:spacing w:before="0" w:beforeAutospacing="0" w:after="0" w:afterAutospacing="0" w:line="360" w:lineRule="auto"/>
        <w:rPr>
          <w:rFonts w:eastAsiaTheme="minorEastAsia"/>
          <w:kern w:val="2"/>
          <w:shd w:val="clear" w:color="auto" w:fill="FFFFFF"/>
          <w:lang w:eastAsia="en-US"/>
          <w14:ligatures w14:val="standardContextual"/>
        </w:rPr>
      </w:pPr>
      <w:r>
        <w:rPr>
          <w:rFonts w:eastAsiaTheme="minorEastAsia"/>
          <w:kern w:val="2"/>
          <w:shd w:val="clear" w:color="auto" w:fill="FFFFFF"/>
          <w:lang w:eastAsia="en-US"/>
          <w14:ligatures w14:val="standardContextual"/>
        </w:rPr>
        <w:t>Similar to Sure Start, the</w:t>
      </w:r>
      <w:r w:rsidR="00C74DD1">
        <w:rPr>
          <w:rFonts w:eastAsiaTheme="minorEastAsia"/>
          <w:kern w:val="2"/>
          <w:shd w:val="clear" w:color="auto" w:fill="FFFFFF"/>
          <w:lang w:eastAsia="en-US"/>
          <w14:ligatures w14:val="standardContextual"/>
        </w:rPr>
        <w:t xml:space="preserve"> Flying Start was </w:t>
      </w:r>
      <w:r w:rsidR="007947D0">
        <w:rPr>
          <w:rFonts w:eastAsiaTheme="minorEastAsia"/>
          <w:kern w:val="2"/>
          <w:shd w:val="clear" w:color="auto" w:fill="FFFFFF"/>
          <w:lang w:eastAsia="en-US"/>
          <w14:ligatures w14:val="standardContextual"/>
        </w:rPr>
        <w:t xml:space="preserve">developed </w:t>
      </w:r>
      <w:r w:rsidR="009E5C80">
        <w:rPr>
          <w:rFonts w:eastAsiaTheme="minorEastAsia"/>
          <w:kern w:val="2"/>
          <w:shd w:val="clear" w:color="auto" w:fill="FFFFFF"/>
          <w:lang w:eastAsia="en-US"/>
          <w14:ligatures w14:val="standardContextual"/>
        </w:rPr>
        <w:t xml:space="preserve">2007 </w:t>
      </w:r>
      <w:r w:rsidR="007947D0">
        <w:rPr>
          <w:rFonts w:eastAsiaTheme="minorEastAsia"/>
          <w:kern w:val="2"/>
          <w:shd w:val="clear" w:color="auto" w:fill="FFFFFF"/>
          <w:lang w:eastAsia="en-US"/>
          <w14:ligatures w14:val="standardContextual"/>
        </w:rPr>
        <w:t>to support the most disadvantaged families in Wales</w:t>
      </w:r>
      <w:r w:rsidR="00D76824">
        <w:rPr>
          <w:rFonts w:eastAsiaTheme="minorEastAsia"/>
          <w:kern w:val="2"/>
          <w:shd w:val="clear" w:color="auto" w:fill="FFFFFF"/>
          <w:lang w:eastAsia="en-US"/>
          <w14:ligatures w14:val="standardContextual"/>
        </w:rPr>
        <w:t xml:space="preserve"> and provide essential early </w:t>
      </w:r>
      <w:r w:rsidR="001F3C12">
        <w:rPr>
          <w:rFonts w:eastAsiaTheme="minorEastAsia"/>
          <w:kern w:val="2"/>
          <w:shd w:val="clear" w:color="auto" w:fill="FFFFFF"/>
          <w:lang w:eastAsia="en-US"/>
          <w14:ligatures w14:val="standardContextual"/>
        </w:rPr>
        <w:t xml:space="preserve">learning </w:t>
      </w:r>
      <w:r w:rsidR="00D76824">
        <w:rPr>
          <w:rFonts w:eastAsiaTheme="minorEastAsia"/>
          <w:kern w:val="2"/>
          <w:shd w:val="clear" w:color="auto" w:fill="FFFFFF"/>
          <w:lang w:eastAsia="en-US"/>
          <w14:ligatures w14:val="standardContextual"/>
        </w:rPr>
        <w:t>experiences for young children,</w:t>
      </w:r>
      <w:r w:rsidR="009E5C80">
        <w:rPr>
          <w:rFonts w:eastAsiaTheme="minorEastAsia"/>
          <w:kern w:val="2"/>
          <w:shd w:val="clear" w:color="auto" w:fill="FFFFFF"/>
          <w:lang w:eastAsia="en-US"/>
          <w14:ligatures w14:val="standardContextual"/>
        </w:rPr>
        <w:t xml:space="preserve"> </w:t>
      </w:r>
      <w:r w:rsidR="006E474A">
        <w:rPr>
          <w:rFonts w:eastAsiaTheme="minorEastAsia"/>
          <w:kern w:val="2"/>
          <w:shd w:val="clear" w:color="auto" w:fill="FFFFFF"/>
          <w:lang w:eastAsia="en-US"/>
          <w14:ligatures w14:val="standardContextual"/>
        </w:rPr>
        <w:t>as t</w:t>
      </w:r>
      <w:r w:rsidR="007F7F48">
        <w:rPr>
          <w:rFonts w:eastAsiaTheme="minorEastAsia"/>
          <w:kern w:val="2"/>
          <w:shd w:val="clear" w:color="auto" w:fill="FFFFFF"/>
          <w:lang w:eastAsia="en-US"/>
          <w14:ligatures w14:val="standardContextual"/>
        </w:rPr>
        <w:t>he programme</w:t>
      </w:r>
      <w:r w:rsidR="00586058">
        <w:rPr>
          <w:rFonts w:eastAsiaTheme="minorEastAsia"/>
          <w:kern w:val="2"/>
          <w:shd w:val="clear" w:color="auto" w:fill="FFFFFF"/>
          <w:lang w:eastAsia="en-US"/>
          <w14:ligatures w14:val="standardContextual"/>
        </w:rPr>
        <w:t>s recency</w:t>
      </w:r>
      <w:r w:rsidR="006E474A">
        <w:rPr>
          <w:rFonts w:eastAsiaTheme="minorEastAsia"/>
          <w:kern w:val="2"/>
          <w:shd w:val="clear" w:color="auto" w:fill="FFFFFF"/>
          <w:lang w:eastAsia="en-US"/>
          <w14:ligatures w14:val="standardContextual"/>
        </w:rPr>
        <w:t xml:space="preserve"> there is no clear data </w:t>
      </w:r>
      <w:r w:rsidR="001C2410">
        <w:rPr>
          <w:rFonts w:eastAsiaTheme="minorEastAsia"/>
          <w:kern w:val="2"/>
          <w:shd w:val="clear" w:color="auto" w:fill="FFFFFF"/>
          <w:lang w:eastAsia="en-US"/>
          <w14:ligatures w14:val="standardContextual"/>
        </w:rPr>
        <w:t>to show that the programme has impacted the attainment gap</w:t>
      </w:r>
      <w:r w:rsidR="006924D2">
        <w:rPr>
          <w:rFonts w:eastAsiaTheme="minorEastAsia"/>
          <w:kern w:val="2"/>
          <w:shd w:val="clear" w:color="auto" w:fill="FFFFFF"/>
          <w:lang w:eastAsia="en-US"/>
          <w14:ligatures w14:val="standardContextual"/>
        </w:rPr>
        <w:t xml:space="preserve">. </w:t>
      </w:r>
      <w:r w:rsidR="000D6032">
        <w:rPr>
          <w:rFonts w:eastAsiaTheme="minorEastAsia"/>
          <w:kern w:val="2"/>
          <w:shd w:val="clear" w:color="auto" w:fill="FFFFFF"/>
          <w:lang w:eastAsia="en-US"/>
          <w14:ligatures w14:val="standardContextual"/>
        </w:rPr>
        <w:t xml:space="preserve"> </w:t>
      </w:r>
      <w:r w:rsidR="003A236F">
        <w:rPr>
          <w:rFonts w:eastAsiaTheme="minorEastAsia"/>
          <w:kern w:val="2"/>
          <w:shd w:val="clear" w:color="auto" w:fill="FFFFFF"/>
          <w:lang w:eastAsia="en-US"/>
          <w14:ligatures w14:val="standardContextual"/>
        </w:rPr>
        <w:t>The PDG was created pre-</w:t>
      </w:r>
      <w:r w:rsidR="00D2409F">
        <w:rPr>
          <w:rFonts w:eastAsiaTheme="minorEastAsia"/>
          <w:kern w:val="2"/>
          <w:shd w:val="clear" w:color="auto" w:fill="FFFFFF"/>
          <w:lang w:eastAsia="en-US"/>
          <w14:ligatures w14:val="standardContextual"/>
        </w:rPr>
        <w:t>pandemic and as the attainment gap in Wales</w:t>
      </w:r>
      <w:r w:rsidR="007C5809">
        <w:rPr>
          <w:rFonts w:eastAsiaTheme="minorEastAsia"/>
          <w:kern w:val="2"/>
          <w:shd w:val="clear" w:color="auto" w:fill="FFFFFF"/>
          <w:lang w:eastAsia="en-US"/>
          <w14:ligatures w14:val="standardContextual"/>
        </w:rPr>
        <w:t xml:space="preserve"> had failed to narrow </w:t>
      </w:r>
      <w:r w:rsidR="00DA331F">
        <w:rPr>
          <w:rFonts w:eastAsiaTheme="minorEastAsia"/>
          <w:kern w:val="2"/>
          <w:shd w:val="clear" w:color="auto" w:fill="FFFFFF"/>
          <w:lang w:eastAsia="en-US"/>
          <w14:ligatures w14:val="standardContextual"/>
        </w:rPr>
        <w:t>up to 2019</w:t>
      </w:r>
      <w:r w:rsidR="006B3D40">
        <w:rPr>
          <w:rFonts w:eastAsiaTheme="minorEastAsia"/>
          <w:kern w:val="2"/>
          <w:shd w:val="clear" w:color="auto" w:fill="FFFFFF"/>
          <w:lang w:eastAsia="en-US"/>
          <w14:ligatures w14:val="standardContextual"/>
        </w:rPr>
        <w:t xml:space="preserve">, it is yet to know of the funding provided for </w:t>
      </w:r>
      <w:r w:rsidR="00EA0040">
        <w:rPr>
          <w:rFonts w:eastAsiaTheme="minorEastAsia"/>
          <w:kern w:val="2"/>
          <w:shd w:val="clear" w:color="auto" w:fill="FFFFFF"/>
          <w:lang w:eastAsia="en-US"/>
          <w14:ligatures w14:val="standardContextual"/>
        </w:rPr>
        <w:t>the most disadvantaged children can positively impact their education attainment.</w:t>
      </w:r>
      <w:r w:rsidR="00DF01E5">
        <w:rPr>
          <w:rFonts w:eastAsiaTheme="minorEastAsia"/>
          <w:kern w:val="2"/>
          <w:shd w:val="clear" w:color="auto" w:fill="FFFFFF"/>
          <w:lang w:eastAsia="en-US"/>
          <w14:ligatures w14:val="standardContextual"/>
        </w:rPr>
        <w:t xml:space="preserve"> </w:t>
      </w:r>
      <w:r w:rsidR="00690DE6">
        <w:rPr>
          <w:rFonts w:eastAsiaTheme="minorEastAsia"/>
          <w:kern w:val="2"/>
          <w:shd w:val="clear" w:color="auto" w:fill="FFFFFF"/>
          <w:lang w:eastAsia="en-US"/>
          <w14:ligatures w14:val="standardContextual"/>
        </w:rPr>
        <w:t xml:space="preserve"> </w:t>
      </w:r>
    </w:p>
    <w:p w14:paraId="3ED72449" w14:textId="27133788" w:rsidR="00E6618C" w:rsidRPr="005C236B" w:rsidRDefault="003D115D" w:rsidP="005C236B">
      <w:pPr>
        <w:pStyle w:val="NormalWeb"/>
        <w:shd w:val="clear" w:color="auto" w:fill="FFFFFF"/>
        <w:spacing w:before="0" w:beforeAutospacing="0" w:after="0" w:afterAutospacing="0" w:line="360" w:lineRule="auto"/>
        <w:rPr>
          <w:rFonts w:eastAsiaTheme="minorHAnsi"/>
          <w:kern w:val="2"/>
          <w:shd w:val="clear" w:color="auto" w:fill="FFFFFF"/>
          <w:lang w:eastAsia="en-US"/>
          <w14:ligatures w14:val="standardContextual"/>
        </w:rPr>
      </w:pPr>
      <w:r>
        <w:rPr>
          <w:rFonts w:eastAsiaTheme="minorHAnsi"/>
          <w:kern w:val="2"/>
          <w:shd w:val="clear" w:color="auto" w:fill="FFFFFF"/>
          <w:lang w:eastAsia="en-US"/>
          <w14:ligatures w14:val="standardContextual"/>
        </w:rPr>
        <w:t>Post-</w:t>
      </w:r>
      <w:r w:rsidR="00063F6F">
        <w:rPr>
          <w:rFonts w:eastAsiaTheme="minorHAnsi"/>
          <w:kern w:val="2"/>
          <w:shd w:val="clear" w:color="auto" w:fill="FFFFFF"/>
          <w:lang w:eastAsia="en-US"/>
          <w14:ligatures w14:val="standardContextual"/>
        </w:rPr>
        <w:t xml:space="preserve">COVID-19 the NTP </w:t>
      </w:r>
      <w:r w:rsidR="000B1C96">
        <w:rPr>
          <w:rFonts w:eastAsiaTheme="minorHAnsi"/>
          <w:kern w:val="2"/>
          <w:shd w:val="clear" w:color="auto" w:fill="FFFFFF"/>
          <w:lang w:eastAsia="en-US"/>
          <w14:ligatures w14:val="standardContextual"/>
        </w:rPr>
        <w:t xml:space="preserve">in England </w:t>
      </w:r>
      <w:r w:rsidR="00063F6F">
        <w:rPr>
          <w:rFonts w:eastAsiaTheme="minorHAnsi"/>
          <w:kern w:val="2"/>
          <w:shd w:val="clear" w:color="auto" w:fill="FFFFFF"/>
          <w:lang w:eastAsia="en-US"/>
          <w14:ligatures w14:val="standardContextual"/>
        </w:rPr>
        <w:t xml:space="preserve">was created to </w:t>
      </w:r>
      <w:r w:rsidR="0023710D">
        <w:rPr>
          <w:rFonts w:eastAsiaTheme="minorHAnsi"/>
          <w:kern w:val="2"/>
          <w:shd w:val="clear" w:color="auto" w:fill="FFFFFF"/>
          <w:lang w:eastAsia="en-US"/>
          <w14:ligatures w14:val="standardContextual"/>
        </w:rPr>
        <w:t>recover the lost learning of pupils</w:t>
      </w:r>
      <w:r w:rsidR="00781C74">
        <w:rPr>
          <w:rFonts w:eastAsiaTheme="minorHAnsi"/>
          <w:kern w:val="2"/>
          <w:shd w:val="clear" w:color="auto" w:fill="FFFFFF"/>
          <w:lang w:eastAsia="en-US"/>
          <w14:ligatures w14:val="standardContextual"/>
        </w:rPr>
        <w:t xml:space="preserve">, the programme </w:t>
      </w:r>
      <w:r w:rsidR="00256AEF">
        <w:rPr>
          <w:rFonts w:eastAsiaTheme="minorHAnsi"/>
          <w:kern w:val="2"/>
          <w:shd w:val="clear" w:color="auto" w:fill="FFFFFF"/>
          <w:lang w:eastAsia="en-US"/>
          <w14:ligatures w14:val="standardContextual"/>
        </w:rPr>
        <w:t xml:space="preserve">failed to make any impact </w:t>
      </w:r>
      <w:r w:rsidR="0001338F">
        <w:rPr>
          <w:rFonts w:eastAsiaTheme="minorHAnsi"/>
          <w:kern w:val="2"/>
          <w:shd w:val="clear" w:color="auto" w:fill="FFFFFF"/>
          <w:lang w:eastAsia="en-US"/>
          <w14:ligatures w14:val="standardContextual"/>
        </w:rPr>
        <w:t>to the attainment gap and has now been discontinued.</w:t>
      </w:r>
      <w:r w:rsidR="000B1C96">
        <w:rPr>
          <w:rFonts w:eastAsiaTheme="minorHAnsi"/>
          <w:kern w:val="2"/>
          <w:shd w:val="clear" w:color="auto" w:fill="FFFFFF"/>
          <w:lang w:eastAsia="en-US"/>
          <w14:ligatures w14:val="standardContextual"/>
        </w:rPr>
        <w:t xml:space="preserve">  Scotland has reintroduced the PEF to re</w:t>
      </w:r>
      <w:r w:rsidR="00E04380">
        <w:rPr>
          <w:rFonts w:eastAsiaTheme="minorHAnsi"/>
          <w:kern w:val="2"/>
          <w:shd w:val="clear" w:color="auto" w:fill="FFFFFF"/>
          <w:lang w:eastAsia="en-US"/>
          <w14:ligatures w14:val="standardContextual"/>
        </w:rPr>
        <w:t>cover lost learning and reduce the attainment gap due to COVID-19</w:t>
      </w:r>
      <w:r w:rsidR="008C444E">
        <w:rPr>
          <w:rFonts w:eastAsiaTheme="minorHAnsi"/>
          <w:kern w:val="2"/>
          <w:shd w:val="clear" w:color="auto" w:fill="FFFFFF"/>
          <w:lang w:eastAsia="en-US"/>
          <w14:ligatures w14:val="standardContextual"/>
        </w:rPr>
        <w:t>, there has been a real improvement</w:t>
      </w:r>
      <w:r w:rsidR="000265C7">
        <w:rPr>
          <w:rFonts w:eastAsiaTheme="minorHAnsi"/>
          <w:kern w:val="2"/>
          <w:shd w:val="clear" w:color="auto" w:fill="FFFFFF"/>
          <w:lang w:eastAsia="en-US"/>
          <w14:ligatures w14:val="standardContextual"/>
        </w:rPr>
        <w:t xml:space="preserve"> in education attainment post-pandemic</w:t>
      </w:r>
      <w:r w:rsidR="00C31F9B">
        <w:rPr>
          <w:rFonts w:eastAsiaTheme="minorHAnsi"/>
          <w:kern w:val="2"/>
          <w:shd w:val="clear" w:color="auto" w:fill="FFFFFF"/>
          <w:lang w:eastAsia="en-US"/>
          <w14:ligatures w14:val="standardContextual"/>
        </w:rPr>
        <w:t xml:space="preserve">; </w:t>
      </w:r>
      <w:r w:rsidR="00F61D79">
        <w:rPr>
          <w:rFonts w:eastAsiaTheme="minorHAnsi"/>
          <w:kern w:val="2"/>
          <w:shd w:val="clear" w:color="auto" w:fill="FFFFFF"/>
          <w:lang w:eastAsia="en-US"/>
          <w14:ligatures w14:val="standardContextual"/>
        </w:rPr>
        <w:t>however</w:t>
      </w:r>
      <w:r w:rsidR="00C31F9B">
        <w:rPr>
          <w:rFonts w:eastAsiaTheme="minorHAnsi"/>
          <w:kern w:val="2"/>
          <w:shd w:val="clear" w:color="auto" w:fill="FFFFFF"/>
          <w:lang w:eastAsia="en-US"/>
          <w14:ligatures w14:val="standardContextual"/>
        </w:rPr>
        <w:t>,</w:t>
      </w:r>
      <w:r w:rsidR="00F61D79">
        <w:rPr>
          <w:rFonts w:eastAsiaTheme="minorHAnsi"/>
          <w:kern w:val="2"/>
          <w:shd w:val="clear" w:color="auto" w:fill="FFFFFF"/>
          <w:lang w:eastAsia="en-US"/>
          <w14:ligatures w14:val="standardContextual"/>
        </w:rPr>
        <w:t xml:space="preserve"> secondary school pupils have </w:t>
      </w:r>
      <w:r w:rsidR="009C7E3C">
        <w:rPr>
          <w:rFonts w:eastAsiaTheme="minorHAnsi"/>
          <w:kern w:val="2"/>
          <w:shd w:val="clear" w:color="auto" w:fill="FFFFFF"/>
          <w:lang w:eastAsia="en-US"/>
          <w14:ligatures w14:val="standardContextual"/>
        </w:rPr>
        <w:t>slipped,</w:t>
      </w:r>
      <w:r w:rsidR="00F61D79">
        <w:rPr>
          <w:rFonts w:eastAsiaTheme="minorHAnsi"/>
          <w:kern w:val="2"/>
          <w:shd w:val="clear" w:color="auto" w:fill="FFFFFF"/>
          <w:lang w:eastAsia="en-US"/>
          <w14:ligatures w14:val="standardContextual"/>
        </w:rPr>
        <w:t xml:space="preserve"> and the </w:t>
      </w:r>
      <w:r w:rsidR="00C31F9B">
        <w:rPr>
          <w:rFonts w:eastAsiaTheme="minorHAnsi"/>
          <w:kern w:val="2"/>
          <w:shd w:val="clear" w:color="auto" w:fill="FFFFFF"/>
          <w:lang w:eastAsia="en-US"/>
          <w14:ligatures w14:val="standardContextual"/>
        </w:rPr>
        <w:t xml:space="preserve">attainment gap still remains </w:t>
      </w:r>
      <w:r w:rsidR="00720B9E">
        <w:rPr>
          <w:rFonts w:eastAsiaTheme="minorHAnsi"/>
          <w:kern w:val="2"/>
          <w:shd w:val="clear" w:color="auto" w:fill="FFFFFF"/>
          <w:lang w:eastAsia="en-US"/>
          <w14:ligatures w14:val="standardContextual"/>
        </w:rPr>
        <w:t>higher than in 2019.</w:t>
      </w:r>
    </w:p>
    <w:p w14:paraId="042FDBBF" w14:textId="77777777" w:rsidR="00E6618C" w:rsidRDefault="00E6618C" w:rsidP="00E6618C">
      <w:pPr>
        <w:shd w:val="clear" w:color="auto" w:fill="FFFFFF"/>
        <w:textAlignment w:val="baseline"/>
        <w:rPr>
          <w:rFonts w:eastAsia="Times New Roman"/>
          <w:kern w:val="0"/>
          <w:lang w:eastAsia="en-GB"/>
          <w14:ligatures w14:val="none"/>
        </w:rPr>
      </w:pPr>
    </w:p>
    <w:p w14:paraId="5FE8EED4" w14:textId="77777777" w:rsidR="00272046" w:rsidRDefault="00272046" w:rsidP="00E6618C">
      <w:pPr>
        <w:shd w:val="clear" w:color="auto" w:fill="FFFFFF"/>
        <w:textAlignment w:val="baseline"/>
        <w:rPr>
          <w:rFonts w:eastAsia="Times New Roman"/>
          <w:b/>
          <w:bCs/>
          <w:kern w:val="0"/>
          <w:sz w:val="28"/>
          <w:szCs w:val="28"/>
          <w:lang w:eastAsia="en-GB"/>
          <w14:ligatures w14:val="none"/>
        </w:rPr>
      </w:pPr>
    </w:p>
    <w:p w14:paraId="3CEA7BD9" w14:textId="2CC014C1" w:rsidR="00E6618C" w:rsidRPr="00272046" w:rsidRDefault="00F967DD" w:rsidP="00E6618C">
      <w:pPr>
        <w:shd w:val="clear" w:color="auto" w:fill="FFFFFF"/>
        <w:textAlignment w:val="baseline"/>
        <w:rPr>
          <w:rFonts w:eastAsia="Times New Roman"/>
          <w:kern w:val="0"/>
          <w:sz w:val="28"/>
          <w:szCs w:val="28"/>
          <w:lang w:eastAsia="en-GB"/>
          <w14:ligatures w14:val="none"/>
        </w:rPr>
      </w:pPr>
      <w:r w:rsidRPr="00272046">
        <w:rPr>
          <w:rFonts w:eastAsia="Times New Roman"/>
          <w:b/>
          <w:bCs/>
          <w:kern w:val="0"/>
          <w:sz w:val="28"/>
          <w:szCs w:val="28"/>
          <w:lang w:eastAsia="en-GB"/>
          <w14:ligatures w14:val="none"/>
        </w:rPr>
        <w:t>Recommendations</w:t>
      </w:r>
    </w:p>
    <w:p w14:paraId="67C5AB7B" w14:textId="445F43FB" w:rsidR="00F967DD" w:rsidRDefault="00F163FC" w:rsidP="11C57ED8">
      <w:pPr>
        <w:shd w:val="clear" w:color="auto" w:fill="FFFFFF" w:themeFill="background1"/>
        <w:textAlignment w:val="baseline"/>
        <w:rPr>
          <w:rFonts w:eastAsia="Times New Roman"/>
          <w:kern w:val="0"/>
          <w:lang w:eastAsia="en-GB"/>
          <w14:ligatures w14:val="none"/>
        </w:rPr>
      </w:pPr>
      <w:r>
        <w:rPr>
          <w:rFonts w:eastAsia="Times New Roman"/>
          <w:kern w:val="0"/>
          <w:lang w:eastAsia="en-GB"/>
          <w14:ligatures w14:val="none"/>
        </w:rPr>
        <w:t xml:space="preserve">This report will now provide recommendations </w:t>
      </w:r>
      <w:r w:rsidR="00E24C2E">
        <w:rPr>
          <w:rFonts w:eastAsia="Times New Roman"/>
          <w:kern w:val="0"/>
          <w:lang w:eastAsia="en-GB"/>
          <w14:ligatures w14:val="none"/>
        </w:rPr>
        <w:t xml:space="preserve">that may </w:t>
      </w:r>
      <w:r w:rsidR="00D61B7D">
        <w:rPr>
          <w:rFonts w:eastAsia="Times New Roman"/>
          <w:kern w:val="0"/>
          <w:lang w:eastAsia="en-GB"/>
          <w14:ligatures w14:val="none"/>
        </w:rPr>
        <w:t xml:space="preserve">help in reducing the attainment gap in the UK, </w:t>
      </w:r>
      <w:r>
        <w:rPr>
          <w:rFonts w:eastAsia="Times New Roman"/>
          <w:kern w:val="0"/>
          <w:lang w:eastAsia="en-GB"/>
          <w14:ligatures w14:val="none"/>
        </w:rPr>
        <w:t>using</w:t>
      </w:r>
      <w:r w:rsidR="00D61B7D">
        <w:rPr>
          <w:rFonts w:eastAsia="Times New Roman"/>
          <w:kern w:val="0"/>
          <w:lang w:eastAsia="en-GB"/>
          <w14:ligatures w14:val="none"/>
        </w:rPr>
        <w:t xml:space="preserve"> </w:t>
      </w:r>
      <w:r w:rsidR="00706F49">
        <w:rPr>
          <w:rFonts w:eastAsia="Times New Roman"/>
          <w:kern w:val="0"/>
          <w:lang w:eastAsia="en-GB"/>
          <w14:ligatures w14:val="none"/>
        </w:rPr>
        <w:t>a</w:t>
      </w:r>
      <w:r w:rsidR="00DF6BDA">
        <w:rPr>
          <w:rFonts w:eastAsia="Times New Roman"/>
          <w:kern w:val="0"/>
          <w:lang w:eastAsia="en-GB"/>
          <w14:ligatures w14:val="none"/>
        </w:rPr>
        <w:t xml:space="preserve"> RAG rating </w:t>
      </w:r>
      <w:r w:rsidR="002D51EA">
        <w:rPr>
          <w:rFonts w:eastAsia="Times New Roman"/>
          <w:kern w:val="0"/>
          <w:lang w:eastAsia="en-GB"/>
          <w14:ligatures w14:val="none"/>
        </w:rPr>
        <w:t>method</w:t>
      </w:r>
      <w:r w:rsidR="004F1CC1">
        <w:rPr>
          <w:rFonts w:eastAsia="Times New Roman"/>
          <w:kern w:val="0"/>
          <w:lang w:eastAsia="en-GB"/>
          <w14:ligatures w14:val="none"/>
        </w:rPr>
        <w:t xml:space="preserve"> (Croucher and Willaimson, 2013)</w:t>
      </w:r>
      <w:r w:rsidR="00DF6BDA">
        <w:rPr>
          <w:rFonts w:eastAsia="Times New Roman"/>
          <w:kern w:val="0"/>
          <w:lang w:eastAsia="en-GB"/>
          <w14:ligatures w14:val="none"/>
        </w:rPr>
        <w:t xml:space="preserve">, which </w:t>
      </w:r>
      <w:r w:rsidR="00DF6BDA" w:rsidRPr="009E1E5A">
        <w:rPr>
          <w:rFonts w:eastAsia="Times New Roman"/>
          <w:kern w:val="0"/>
          <w:lang w:eastAsia="en-GB"/>
          <w14:ligatures w14:val="none"/>
        </w:rPr>
        <w:t xml:space="preserve">stands for Red, Amber, and Green, with Red being the most </w:t>
      </w:r>
      <w:r w:rsidR="00D33449">
        <w:rPr>
          <w:rFonts w:eastAsia="Times New Roman"/>
          <w:kern w:val="0"/>
          <w:lang w:eastAsia="en-GB"/>
          <w14:ligatures w14:val="none"/>
        </w:rPr>
        <w:t>diffic</w:t>
      </w:r>
      <w:r w:rsidR="000F12CA">
        <w:rPr>
          <w:rFonts w:eastAsia="Times New Roman"/>
          <w:kern w:val="0"/>
          <w:lang w:eastAsia="en-GB"/>
          <w14:ligatures w14:val="none"/>
        </w:rPr>
        <w:t>ult to implement</w:t>
      </w:r>
      <w:r w:rsidR="00DF6BDA" w:rsidRPr="009E1E5A">
        <w:rPr>
          <w:rFonts w:eastAsia="Times New Roman"/>
          <w:kern w:val="0"/>
          <w:lang w:eastAsia="en-GB"/>
          <w14:ligatures w14:val="none"/>
        </w:rPr>
        <w:t xml:space="preserve">, Amber being of medium </w:t>
      </w:r>
      <w:r w:rsidR="000F12CA">
        <w:rPr>
          <w:rFonts w:eastAsia="Times New Roman"/>
          <w:kern w:val="0"/>
          <w:lang w:eastAsia="en-GB"/>
          <w14:ligatures w14:val="none"/>
        </w:rPr>
        <w:t>difficulty</w:t>
      </w:r>
      <w:r w:rsidR="00BD67AC">
        <w:rPr>
          <w:rFonts w:eastAsia="Times New Roman"/>
          <w:kern w:val="0"/>
          <w:lang w:eastAsia="en-GB"/>
          <w14:ligatures w14:val="none"/>
        </w:rPr>
        <w:t xml:space="preserve"> </w:t>
      </w:r>
      <w:r w:rsidR="00AA79DE">
        <w:rPr>
          <w:rFonts w:eastAsia="Times New Roman"/>
          <w:kern w:val="0"/>
          <w:lang w:eastAsia="en-GB"/>
          <w14:ligatures w14:val="none"/>
        </w:rPr>
        <w:t xml:space="preserve">to </w:t>
      </w:r>
      <w:r w:rsidR="00BD67AC">
        <w:rPr>
          <w:rFonts w:eastAsia="Times New Roman"/>
          <w:kern w:val="0"/>
          <w:lang w:eastAsia="en-GB"/>
          <w14:ligatures w14:val="none"/>
        </w:rPr>
        <w:t>implement</w:t>
      </w:r>
      <w:r w:rsidR="00DF6BDA" w:rsidRPr="009E1E5A">
        <w:rPr>
          <w:rFonts w:eastAsia="Times New Roman"/>
          <w:kern w:val="0"/>
          <w:lang w:eastAsia="en-GB"/>
          <w14:ligatures w14:val="none"/>
        </w:rPr>
        <w:t xml:space="preserve">, and Green indicating </w:t>
      </w:r>
      <w:r w:rsidR="00BD67AC">
        <w:rPr>
          <w:rFonts w:eastAsia="Times New Roman"/>
          <w:kern w:val="0"/>
          <w:lang w:eastAsia="en-GB"/>
          <w14:ligatures w14:val="none"/>
        </w:rPr>
        <w:t xml:space="preserve">the </w:t>
      </w:r>
      <w:r w:rsidR="00AA79DE">
        <w:rPr>
          <w:rFonts w:eastAsia="Times New Roman"/>
          <w:kern w:val="0"/>
          <w:lang w:eastAsia="en-GB"/>
          <w14:ligatures w14:val="none"/>
        </w:rPr>
        <w:t>method that will be the easiest to implement</w:t>
      </w:r>
      <w:r w:rsidR="00A21707">
        <w:rPr>
          <w:rFonts w:eastAsia="Times New Roman"/>
          <w:kern w:val="0"/>
          <w:lang w:eastAsia="en-GB"/>
          <w14:ligatures w14:val="none"/>
        </w:rPr>
        <w:t>.</w:t>
      </w:r>
    </w:p>
    <w:p w14:paraId="7B54566B" w14:textId="3F40E116" w:rsidR="00DF6BDA" w:rsidRDefault="00DF6BDA" w:rsidP="00E6618C">
      <w:pPr>
        <w:shd w:val="clear" w:color="auto" w:fill="FFFFFF"/>
        <w:textAlignment w:val="baseline"/>
        <w:rPr>
          <w:rFonts w:eastAsia="Times New Roman"/>
          <w:kern w:val="0"/>
          <w:lang w:eastAsia="en-GB"/>
          <w14:ligatures w14:val="none"/>
        </w:rPr>
      </w:pPr>
    </w:p>
    <w:p w14:paraId="7BC50E62" w14:textId="7D04C9F5" w:rsidR="00BF1E21" w:rsidRPr="001A1160" w:rsidRDefault="00BF1E21" w:rsidP="00BF1E21">
      <w:pPr>
        <w:shd w:val="clear" w:color="auto" w:fill="FFFFFF"/>
        <w:textAlignment w:val="baseline"/>
        <w:rPr>
          <w:rFonts w:eastAsia="Times New Roman"/>
          <w:color w:val="FF0000"/>
          <w:kern w:val="0"/>
          <w:lang w:eastAsia="en-GB"/>
          <w14:ligatures w14:val="none"/>
        </w:rPr>
      </w:pPr>
      <w:r w:rsidRPr="001A1160">
        <w:rPr>
          <w:rFonts w:eastAsia="Times New Roman"/>
          <w:color w:val="FF0000"/>
          <w:kern w:val="0"/>
          <w:lang w:eastAsia="en-GB"/>
          <w14:ligatures w14:val="none"/>
        </w:rPr>
        <w:t>RED:</w:t>
      </w:r>
    </w:p>
    <w:p w14:paraId="67CF5683" w14:textId="53514B6B" w:rsidR="008262AE" w:rsidRPr="005C70DF" w:rsidRDefault="008262AE" w:rsidP="005C70DF">
      <w:pPr>
        <w:pStyle w:val="ListParagraph"/>
        <w:numPr>
          <w:ilvl w:val="0"/>
          <w:numId w:val="9"/>
        </w:numPr>
        <w:shd w:val="clear" w:color="auto" w:fill="FFFFFF" w:themeFill="background1"/>
        <w:textAlignment w:val="baseline"/>
        <w:rPr>
          <w:rFonts w:eastAsia="Times New Roman"/>
          <w:kern w:val="0"/>
          <w:lang w:eastAsia="en-GB"/>
          <w14:ligatures w14:val="none"/>
        </w:rPr>
      </w:pPr>
      <w:r w:rsidRPr="005C70DF">
        <w:rPr>
          <w:rFonts w:eastAsia="Times New Roman"/>
          <w:kern w:val="0"/>
          <w:lang w:eastAsia="en-GB"/>
          <w14:ligatures w14:val="none"/>
        </w:rPr>
        <w:t>Increase funding for schools in disadvantaged areas: Provide additional resources, including funding for expert staff, equipment, and extracurricular activities, to support schools in deprived communities</w:t>
      </w:r>
      <w:r w:rsidR="00B74FEF">
        <w:rPr>
          <w:rFonts w:eastAsia="Times New Roman"/>
          <w:kern w:val="0"/>
          <w:lang w:eastAsia="en-GB"/>
          <w14:ligatures w14:val="none"/>
        </w:rPr>
        <w:t xml:space="preserve"> (</w:t>
      </w:r>
      <w:r w:rsidR="004913AE">
        <w:rPr>
          <w:rFonts w:eastAsia="Times New Roman"/>
          <w:kern w:val="0"/>
          <w:lang w:eastAsia="en-GB"/>
          <w14:ligatures w14:val="none"/>
        </w:rPr>
        <w:t>Golda</w:t>
      </w:r>
      <w:r w:rsidR="00692358">
        <w:rPr>
          <w:rFonts w:eastAsia="Times New Roman"/>
          <w:kern w:val="0"/>
          <w:lang w:eastAsia="en-GB"/>
          <w14:ligatures w14:val="none"/>
        </w:rPr>
        <w:t>n</w:t>
      </w:r>
      <w:r w:rsidR="004913AE">
        <w:rPr>
          <w:rFonts w:eastAsia="Times New Roman"/>
          <w:kern w:val="0"/>
          <w:lang w:eastAsia="en-GB"/>
          <w14:ligatures w14:val="none"/>
        </w:rPr>
        <w:t>, Loreman, and Lambrecht, 2020</w:t>
      </w:r>
      <w:r w:rsidR="001070C4">
        <w:rPr>
          <w:rFonts w:eastAsia="Times New Roman"/>
          <w:kern w:val="0"/>
          <w:lang w:eastAsia="en-GB"/>
          <w14:ligatures w14:val="none"/>
        </w:rPr>
        <w:t>)</w:t>
      </w:r>
      <w:r w:rsidRPr="005C70DF">
        <w:rPr>
          <w:rFonts w:eastAsia="Times New Roman"/>
          <w:kern w:val="0"/>
          <w:lang w:eastAsia="en-GB"/>
          <w14:ligatures w14:val="none"/>
        </w:rPr>
        <w:t>.</w:t>
      </w:r>
      <w:r w:rsidR="00DF4B2A">
        <w:rPr>
          <w:rFonts w:eastAsia="Times New Roman"/>
          <w:kern w:val="0"/>
          <w:lang w:eastAsia="en-GB"/>
          <w14:ligatures w14:val="none"/>
        </w:rPr>
        <w:t xml:space="preserve">  However</w:t>
      </w:r>
      <w:r w:rsidR="000206FF">
        <w:rPr>
          <w:rFonts w:eastAsia="Times New Roman"/>
          <w:kern w:val="0"/>
          <w:lang w:eastAsia="en-GB"/>
          <w14:ligatures w14:val="none"/>
        </w:rPr>
        <w:t>, this may prove difficult as the COVID-19 has had a profound impact on the UK economy</w:t>
      </w:r>
      <w:r w:rsidR="00737515">
        <w:rPr>
          <w:rFonts w:eastAsia="Times New Roman"/>
          <w:kern w:val="0"/>
          <w:lang w:eastAsia="en-GB"/>
          <w14:ligatures w14:val="none"/>
        </w:rPr>
        <w:t xml:space="preserve">, local government and authorities are </w:t>
      </w:r>
      <w:r w:rsidR="001A66D0">
        <w:rPr>
          <w:rFonts w:eastAsia="Times New Roman"/>
          <w:kern w:val="0"/>
          <w:lang w:eastAsia="en-GB"/>
          <w14:ligatures w14:val="none"/>
        </w:rPr>
        <w:t xml:space="preserve">facing lower budgets than in </w:t>
      </w:r>
      <w:r w:rsidR="001A66D0">
        <w:rPr>
          <w:rFonts w:eastAsia="Times New Roman"/>
          <w:kern w:val="0"/>
          <w:lang w:eastAsia="en-GB"/>
          <w14:ligatures w14:val="none"/>
        </w:rPr>
        <w:lastRenderedPageBreak/>
        <w:t>previous years</w:t>
      </w:r>
      <w:r w:rsidR="00A7434A">
        <w:rPr>
          <w:rFonts w:eastAsia="Times New Roman"/>
          <w:kern w:val="0"/>
          <w:lang w:eastAsia="en-GB"/>
          <w14:ligatures w14:val="none"/>
        </w:rPr>
        <w:t xml:space="preserve"> (Machin, 2023)</w:t>
      </w:r>
      <w:r w:rsidR="001A66D0">
        <w:rPr>
          <w:rFonts w:eastAsia="Times New Roman"/>
          <w:kern w:val="0"/>
          <w:lang w:eastAsia="en-GB"/>
          <w14:ligatures w14:val="none"/>
        </w:rPr>
        <w:t>.</w:t>
      </w:r>
      <w:r w:rsidR="00E90CAC">
        <w:rPr>
          <w:rFonts w:eastAsia="Times New Roman"/>
          <w:kern w:val="0"/>
          <w:lang w:eastAsia="en-GB"/>
          <w14:ligatures w14:val="none"/>
        </w:rPr>
        <w:t xml:space="preserve">  Government must learn from the previous </w:t>
      </w:r>
      <w:r w:rsidR="003C5093">
        <w:rPr>
          <w:rFonts w:eastAsia="Times New Roman"/>
          <w:kern w:val="0"/>
          <w:lang w:eastAsia="en-GB"/>
          <w14:ligatures w14:val="none"/>
        </w:rPr>
        <w:t>education policies and approaches that have reduce</w:t>
      </w:r>
      <w:r w:rsidR="002B5CE5">
        <w:rPr>
          <w:rFonts w:eastAsia="Times New Roman"/>
          <w:kern w:val="0"/>
          <w:lang w:eastAsia="en-GB"/>
          <w14:ligatures w14:val="none"/>
        </w:rPr>
        <w:t>d</w:t>
      </w:r>
      <w:r w:rsidR="003C5093">
        <w:rPr>
          <w:rFonts w:eastAsia="Times New Roman"/>
          <w:kern w:val="0"/>
          <w:lang w:eastAsia="en-GB"/>
          <w14:ligatures w14:val="none"/>
        </w:rPr>
        <w:t xml:space="preserve"> the attainment gap</w:t>
      </w:r>
      <w:r w:rsidR="00F300C5">
        <w:rPr>
          <w:rFonts w:eastAsia="Times New Roman"/>
          <w:kern w:val="0"/>
          <w:lang w:eastAsia="en-GB"/>
          <w14:ligatures w14:val="none"/>
        </w:rPr>
        <w:t xml:space="preserve"> in recent years.</w:t>
      </w:r>
    </w:p>
    <w:p w14:paraId="1836C173" w14:textId="16EFD688" w:rsidR="008262AE" w:rsidRPr="00982E0E" w:rsidRDefault="008262AE" w:rsidP="00692358">
      <w:pPr>
        <w:shd w:val="clear" w:color="auto" w:fill="FFFFFF" w:themeFill="background1"/>
        <w:tabs>
          <w:tab w:val="left" w:pos="823"/>
        </w:tabs>
        <w:textAlignment w:val="baseline"/>
        <w:rPr>
          <w:rFonts w:eastAsia="Times New Roman"/>
          <w:kern w:val="0"/>
          <w:lang w:eastAsia="en-GB"/>
          <w14:ligatures w14:val="none"/>
        </w:rPr>
      </w:pPr>
      <w:r w:rsidRPr="00982E0E">
        <w:rPr>
          <w:rFonts w:eastAsia="Times New Roman"/>
          <w:kern w:val="0"/>
          <w:lang w:eastAsia="en-GB"/>
          <w14:ligatures w14:val="none"/>
        </w:rPr>
        <w:t xml:space="preserve"> </w:t>
      </w:r>
      <w:r w:rsidR="00692358">
        <w:rPr>
          <w:rFonts w:eastAsia="Times New Roman"/>
          <w:kern w:val="0"/>
          <w:lang w:eastAsia="en-GB"/>
          <w14:ligatures w14:val="none"/>
        </w:rPr>
        <w:tab/>
      </w:r>
    </w:p>
    <w:p w14:paraId="20612F85" w14:textId="66AF24DD" w:rsidR="00945983" w:rsidRDefault="00945983" w:rsidP="00945983">
      <w:pPr>
        <w:shd w:val="clear" w:color="auto" w:fill="FFFFFF"/>
        <w:textAlignment w:val="baseline"/>
        <w:rPr>
          <w:rFonts w:eastAsia="Times New Roman"/>
          <w:color w:val="FFC000"/>
          <w:kern w:val="0"/>
          <w:lang w:eastAsia="en-GB"/>
          <w14:ligatures w14:val="none"/>
        </w:rPr>
      </w:pPr>
      <w:r w:rsidRPr="001A1160">
        <w:rPr>
          <w:rFonts w:eastAsia="Times New Roman"/>
          <w:color w:val="FFC000"/>
          <w:kern w:val="0"/>
          <w:lang w:eastAsia="en-GB"/>
          <w14:ligatures w14:val="none"/>
        </w:rPr>
        <w:t>AMBER:</w:t>
      </w:r>
    </w:p>
    <w:p w14:paraId="28FDB1BE" w14:textId="641D647D" w:rsidR="00C74A33" w:rsidRDefault="005C70DF" w:rsidP="005C70DF">
      <w:pPr>
        <w:pStyle w:val="ListParagraph"/>
        <w:numPr>
          <w:ilvl w:val="0"/>
          <w:numId w:val="5"/>
        </w:numPr>
        <w:shd w:val="clear" w:color="auto" w:fill="FFFFFF" w:themeFill="background1"/>
        <w:textAlignment w:val="baseline"/>
        <w:rPr>
          <w:rFonts w:eastAsia="Times New Roman"/>
          <w:kern w:val="0"/>
          <w:lang w:eastAsia="en-GB"/>
          <w14:ligatures w14:val="none"/>
        </w:rPr>
      </w:pPr>
      <w:r>
        <w:rPr>
          <w:rFonts w:eastAsia="Times New Roman"/>
          <w:kern w:val="0"/>
          <w:lang w:eastAsia="en-GB"/>
          <w14:ligatures w14:val="none"/>
        </w:rPr>
        <w:t>Implement directed intervention programmes: Earliest possible intervention attempts before children attend education settings, to address discrepancies in social and cognitive development to promote readiness for school learning</w:t>
      </w:r>
      <w:r w:rsidR="00C74A33">
        <w:rPr>
          <w:rFonts w:eastAsia="Times New Roman"/>
          <w:kern w:val="0"/>
          <w:lang w:eastAsia="en-GB"/>
          <w14:ligatures w14:val="none"/>
        </w:rPr>
        <w:t xml:space="preserve"> </w:t>
      </w:r>
      <w:r w:rsidR="001E68FF">
        <w:rPr>
          <w:rFonts w:eastAsia="Times New Roman"/>
          <w:kern w:val="0"/>
          <w:lang w:eastAsia="en-GB"/>
          <w14:ligatures w14:val="none"/>
        </w:rPr>
        <w:t>(Morgan, 2019).</w:t>
      </w:r>
    </w:p>
    <w:p w14:paraId="5A72B88E" w14:textId="6DF0197A" w:rsidR="005C70DF" w:rsidRDefault="005C70DF" w:rsidP="00C74A33">
      <w:pPr>
        <w:pStyle w:val="ListParagraph"/>
        <w:shd w:val="clear" w:color="auto" w:fill="FFFFFF" w:themeFill="background1"/>
        <w:textAlignment w:val="baseline"/>
        <w:rPr>
          <w:rFonts w:eastAsia="Times New Roman"/>
          <w:kern w:val="0"/>
          <w:lang w:eastAsia="en-GB"/>
          <w14:ligatures w14:val="none"/>
        </w:rPr>
      </w:pPr>
      <w:r>
        <w:rPr>
          <w:rFonts w:eastAsia="Times New Roman"/>
          <w:kern w:val="0"/>
          <w:lang w:eastAsia="en-GB"/>
          <w14:ligatures w14:val="none"/>
        </w:rPr>
        <w:t xml:space="preserve">All UK nations could follow the Sure Start programme, </w:t>
      </w:r>
      <w:r w:rsidR="009C7E3C">
        <w:rPr>
          <w:rFonts w:eastAsia="Times New Roman"/>
          <w:kern w:val="0"/>
          <w:lang w:eastAsia="en-GB"/>
          <w14:ligatures w14:val="none"/>
        </w:rPr>
        <w:t>which</w:t>
      </w:r>
      <w:r>
        <w:rPr>
          <w:rFonts w:eastAsia="Times New Roman"/>
          <w:kern w:val="0"/>
          <w:lang w:eastAsia="en-GB"/>
          <w14:ligatures w14:val="none"/>
        </w:rPr>
        <w:t xml:space="preserve"> has shown positive results in increasing the education attainment of the most disadvantaged families in England</w:t>
      </w:r>
      <w:r w:rsidR="00D0564D">
        <w:rPr>
          <w:rFonts w:eastAsia="Times New Roman"/>
          <w:kern w:val="0"/>
          <w:lang w:eastAsia="en-GB"/>
          <w14:ligatures w14:val="none"/>
        </w:rPr>
        <w:t>.</w:t>
      </w:r>
      <w:r w:rsidR="00F953C9">
        <w:rPr>
          <w:rFonts w:eastAsia="Times New Roman"/>
          <w:kern w:val="0"/>
          <w:lang w:eastAsia="en-GB"/>
          <w14:ligatures w14:val="none"/>
        </w:rPr>
        <w:t xml:space="preserve">  Again, this will rely on adequate funding, human resources, space for the setting, and </w:t>
      </w:r>
      <w:r w:rsidR="006B4BA6">
        <w:rPr>
          <w:rFonts w:eastAsia="Times New Roman"/>
          <w:kern w:val="0"/>
          <w:lang w:eastAsia="en-GB"/>
          <w14:ligatures w14:val="none"/>
        </w:rPr>
        <w:t>location</w:t>
      </w:r>
      <w:r w:rsidR="00EC5413">
        <w:rPr>
          <w:rFonts w:eastAsia="Times New Roman"/>
          <w:kern w:val="0"/>
          <w:lang w:eastAsia="en-GB"/>
          <w14:ligatures w14:val="none"/>
        </w:rPr>
        <w:t xml:space="preserve"> </w:t>
      </w:r>
      <w:r w:rsidR="006B4BA6">
        <w:rPr>
          <w:rFonts w:eastAsia="Times New Roman"/>
          <w:kern w:val="0"/>
          <w:lang w:eastAsia="en-GB"/>
          <w14:ligatures w14:val="none"/>
        </w:rPr>
        <w:t xml:space="preserve">and </w:t>
      </w:r>
      <w:r w:rsidR="00EC5413">
        <w:rPr>
          <w:rFonts w:eastAsia="Times New Roman"/>
          <w:kern w:val="0"/>
          <w:lang w:eastAsia="en-GB"/>
          <w14:ligatures w14:val="none"/>
        </w:rPr>
        <w:t>accessib</w:t>
      </w:r>
      <w:r w:rsidR="006B4BA6">
        <w:rPr>
          <w:rFonts w:eastAsia="Times New Roman"/>
          <w:kern w:val="0"/>
          <w:lang w:eastAsia="en-GB"/>
          <w14:ligatures w14:val="none"/>
        </w:rPr>
        <w:t>ility</w:t>
      </w:r>
      <w:r w:rsidR="00F953C9">
        <w:rPr>
          <w:rFonts w:eastAsia="Times New Roman"/>
          <w:kern w:val="0"/>
          <w:lang w:eastAsia="en-GB"/>
          <w14:ligatures w14:val="none"/>
        </w:rPr>
        <w:t>.</w:t>
      </w:r>
    </w:p>
    <w:p w14:paraId="46337CE0" w14:textId="77777777" w:rsidR="009D7EBB" w:rsidRDefault="009D7EBB" w:rsidP="00945983">
      <w:pPr>
        <w:shd w:val="clear" w:color="auto" w:fill="FFFFFF"/>
        <w:textAlignment w:val="baseline"/>
        <w:rPr>
          <w:rFonts w:eastAsia="Times New Roman"/>
          <w:color w:val="FFC000"/>
          <w:kern w:val="0"/>
          <w:lang w:eastAsia="en-GB"/>
          <w14:ligatures w14:val="none"/>
        </w:rPr>
      </w:pPr>
    </w:p>
    <w:p w14:paraId="39AE59FE" w14:textId="12FA90F7" w:rsidR="00043C22" w:rsidRPr="007800D2" w:rsidRDefault="00043C22" w:rsidP="007800D2">
      <w:pPr>
        <w:shd w:val="clear" w:color="auto" w:fill="FFFFFF" w:themeFill="background1"/>
        <w:textAlignment w:val="baseline"/>
        <w:rPr>
          <w:rFonts w:eastAsia="Times New Roman"/>
          <w:kern w:val="0"/>
          <w:lang w:eastAsia="en-GB"/>
          <w14:ligatures w14:val="none"/>
        </w:rPr>
      </w:pPr>
      <w:r w:rsidRPr="001A1160">
        <w:rPr>
          <w:rFonts w:eastAsia="Times New Roman"/>
          <w:color w:val="4EA72E" w:themeColor="accent6"/>
          <w:kern w:val="0"/>
          <w:lang w:eastAsia="en-GB"/>
          <w14:ligatures w14:val="none"/>
        </w:rPr>
        <w:t>GREEN:</w:t>
      </w:r>
    </w:p>
    <w:p w14:paraId="0698E887" w14:textId="52B6EB90" w:rsidR="001A1160" w:rsidRPr="00906BC2" w:rsidRDefault="009A4006" w:rsidP="00906BC2">
      <w:pPr>
        <w:pStyle w:val="ListParagraph"/>
        <w:numPr>
          <w:ilvl w:val="0"/>
          <w:numId w:val="5"/>
        </w:numPr>
        <w:shd w:val="clear" w:color="auto" w:fill="FFFFFF" w:themeFill="background1"/>
        <w:textAlignment w:val="baseline"/>
        <w:rPr>
          <w:rFonts w:eastAsia="Times New Roman"/>
          <w:kern w:val="0"/>
          <w:lang w:eastAsia="en-GB"/>
          <w14:ligatures w14:val="none"/>
        </w:rPr>
      </w:pPr>
      <w:r>
        <w:rPr>
          <w:rFonts w:eastAsia="Times New Roman"/>
          <w:kern w:val="0"/>
          <w:lang w:eastAsia="en-GB"/>
          <w14:ligatures w14:val="none"/>
        </w:rPr>
        <w:t xml:space="preserve">Appropriate training </w:t>
      </w:r>
      <w:r w:rsidR="009F592C">
        <w:rPr>
          <w:rFonts w:eastAsia="Times New Roman"/>
          <w:kern w:val="0"/>
          <w:lang w:eastAsia="en-GB"/>
          <w14:ligatures w14:val="none"/>
        </w:rPr>
        <w:t xml:space="preserve">must be provided </w:t>
      </w:r>
      <w:r w:rsidR="00954826">
        <w:rPr>
          <w:rFonts w:eastAsia="Times New Roman"/>
          <w:kern w:val="0"/>
          <w:lang w:eastAsia="en-GB"/>
          <w14:ligatures w14:val="none"/>
        </w:rPr>
        <w:t>for teachers and support staff</w:t>
      </w:r>
      <w:r w:rsidR="00BC51F8">
        <w:rPr>
          <w:rFonts w:eastAsia="Times New Roman"/>
          <w:kern w:val="0"/>
          <w:lang w:eastAsia="en-GB"/>
          <w14:ligatures w14:val="none"/>
        </w:rPr>
        <w:t>,</w:t>
      </w:r>
      <w:r w:rsidR="003778B9">
        <w:rPr>
          <w:rFonts w:eastAsia="Times New Roman"/>
          <w:kern w:val="0"/>
          <w:lang w:eastAsia="en-GB"/>
          <w14:ligatures w14:val="none"/>
        </w:rPr>
        <w:t xml:space="preserve"> to </w:t>
      </w:r>
      <w:r w:rsidR="00361A94">
        <w:rPr>
          <w:rFonts w:eastAsia="Times New Roman"/>
          <w:kern w:val="0"/>
          <w:lang w:eastAsia="en-GB"/>
          <w14:ligatures w14:val="none"/>
        </w:rPr>
        <w:t>foster</w:t>
      </w:r>
      <w:r w:rsidR="003778B9">
        <w:rPr>
          <w:rFonts w:eastAsia="Times New Roman"/>
          <w:kern w:val="0"/>
          <w:lang w:eastAsia="en-GB"/>
          <w14:ligatures w14:val="none"/>
        </w:rPr>
        <w:t xml:space="preserve"> understanding and </w:t>
      </w:r>
      <w:r w:rsidR="00361A94">
        <w:rPr>
          <w:rFonts w:eastAsia="Times New Roman"/>
          <w:kern w:val="0"/>
          <w:lang w:eastAsia="en-GB"/>
          <w14:ligatures w14:val="none"/>
        </w:rPr>
        <w:t>deliver positive learning experience</w:t>
      </w:r>
      <w:r w:rsidR="00DA221E">
        <w:rPr>
          <w:rFonts w:eastAsia="Times New Roman"/>
          <w:kern w:val="0"/>
          <w:lang w:eastAsia="en-GB"/>
          <w14:ligatures w14:val="none"/>
        </w:rPr>
        <w:t>s</w:t>
      </w:r>
      <w:r w:rsidR="003778B9">
        <w:rPr>
          <w:rFonts w:eastAsia="Times New Roman"/>
          <w:kern w:val="0"/>
          <w:lang w:eastAsia="en-GB"/>
          <w14:ligatures w14:val="none"/>
        </w:rPr>
        <w:t xml:space="preserve"> </w:t>
      </w:r>
      <w:r w:rsidR="00BB68C7">
        <w:rPr>
          <w:rFonts w:eastAsia="Times New Roman"/>
          <w:kern w:val="0"/>
          <w:lang w:eastAsia="en-GB"/>
          <w14:ligatures w14:val="none"/>
        </w:rPr>
        <w:t>for</w:t>
      </w:r>
      <w:r w:rsidR="003778B9">
        <w:rPr>
          <w:rFonts w:eastAsia="Times New Roman"/>
          <w:kern w:val="0"/>
          <w:lang w:eastAsia="en-GB"/>
          <w14:ligatures w14:val="none"/>
        </w:rPr>
        <w:t xml:space="preserve"> disadvantaged </w:t>
      </w:r>
      <w:r w:rsidR="00F218D9">
        <w:rPr>
          <w:rFonts w:eastAsia="Times New Roman"/>
          <w:kern w:val="0"/>
          <w:lang w:eastAsia="en-GB"/>
          <w14:ligatures w14:val="none"/>
        </w:rPr>
        <w:t xml:space="preserve">children and young people </w:t>
      </w:r>
      <w:r w:rsidR="00BC51F8">
        <w:rPr>
          <w:rFonts w:eastAsia="Times New Roman"/>
          <w:kern w:val="0"/>
          <w:lang w:eastAsia="en-GB"/>
          <w14:ligatures w14:val="none"/>
        </w:rPr>
        <w:t xml:space="preserve">who are experiencing inequality </w:t>
      </w:r>
      <w:r w:rsidR="00F218D9">
        <w:rPr>
          <w:rFonts w:eastAsia="Times New Roman"/>
          <w:kern w:val="0"/>
          <w:lang w:eastAsia="en-GB"/>
          <w14:ligatures w14:val="none"/>
        </w:rPr>
        <w:t>(Holmqvist and Lelinge, 2020).</w:t>
      </w:r>
      <w:r w:rsidR="007F2682">
        <w:rPr>
          <w:rFonts w:eastAsia="Times New Roman"/>
          <w:kern w:val="0"/>
          <w:lang w:eastAsia="en-GB"/>
          <w14:ligatures w14:val="none"/>
        </w:rPr>
        <w:t xml:space="preserve">  </w:t>
      </w:r>
      <w:r w:rsidR="007800D2">
        <w:rPr>
          <w:rFonts w:eastAsia="Times New Roman"/>
          <w:kern w:val="0"/>
          <w:lang w:eastAsia="en-GB"/>
          <w14:ligatures w14:val="none"/>
        </w:rPr>
        <w:t>Adopting a</w:t>
      </w:r>
      <w:r w:rsidR="007F2682">
        <w:rPr>
          <w:rFonts w:eastAsia="Times New Roman"/>
          <w:kern w:val="0"/>
          <w:lang w:eastAsia="en-GB"/>
          <w14:ligatures w14:val="none"/>
        </w:rPr>
        <w:t xml:space="preserve"> holistic approach </w:t>
      </w:r>
      <w:r w:rsidR="001A0B86">
        <w:rPr>
          <w:rFonts w:eastAsia="Times New Roman"/>
          <w:kern w:val="0"/>
          <w:lang w:eastAsia="en-GB"/>
          <w14:ligatures w14:val="none"/>
        </w:rPr>
        <w:t xml:space="preserve">could provide beneficial </w:t>
      </w:r>
      <w:r w:rsidR="007800D2">
        <w:rPr>
          <w:rFonts w:eastAsia="Times New Roman"/>
          <w:kern w:val="0"/>
          <w:lang w:eastAsia="en-GB"/>
          <w14:ligatures w14:val="none"/>
        </w:rPr>
        <w:t xml:space="preserve">educational </w:t>
      </w:r>
      <w:r w:rsidR="001A0B86">
        <w:rPr>
          <w:rFonts w:eastAsia="Times New Roman"/>
          <w:kern w:val="0"/>
          <w:lang w:eastAsia="en-GB"/>
          <w14:ligatures w14:val="none"/>
        </w:rPr>
        <w:t>outcomes</w:t>
      </w:r>
      <w:r w:rsidR="007800D2">
        <w:rPr>
          <w:rFonts w:eastAsia="Times New Roman"/>
          <w:kern w:val="0"/>
          <w:lang w:eastAsia="en-GB"/>
          <w14:ligatures w14:val="none"/>
        </w:rPr>
        <w:t>.</w:t>
      </w:r>
      <w:r w:rsidR="00F953C9">
        <w:rPr>
          <w:rFonts w:eastAsia="Times New Roman"/>
          <w:kern w:val="0"/>
          <w:lang w:eastAsia="en-GB"/>
          <w14:ligatures w14:val="none"/>
        </w:rPr>
        <w:t xml:space="preserve">  This will depend on funding and the resources available to release teachers and support staff to actually attend the training, and sufficient </w:t>
      </w:r>
      <w:r w:rsidR="009C7E3C">
        <w:rPr>
          <w:rFonts w:eastAsia="Times New Roman"/>
          <w:kern w:val="0"/>
          <w:lang w:eastAsia="en-GB"/>
          <w14:ligatures w14:val="none"/>
        </w:rPr>
        <w:t>number</w:t>
      </w:r>
      <w:r w:rsidR="00F953C9">
        <w:rPr>
          <w:rFonts w:eastAsia="Times New Roman"/>
          <w:kern w:val="0"/>
          <w:lang w:eastAsia="en-GB"/>
          <w14:ligatures w14:val="none"/>
        </w:rPr>
        <w:t xml:space="preserve"> of trainers that possess proper knowledge and understanding of the issue to deliver the training.   </w:t>
      </w:r>
    </w:p>
    <w:p w14:paraId="74679914" w14:textId="77777777" w:rsidR="00BB6148" w:rsidRDefault="00BB6148" w:rsidP="001A1160">
      <w:pPr>
        <w:shd w:val="clear" w:color="auto" w:fill="FFFFFF"/>
        <w:textAlignment w:val="baseline"/>
        <w:rPr>
          <w:rFonts w:eastAsia="Times New Roman"/>
          <w:kern w:val="0"/>
          <w:lang w:eastAsia="en-GB"/>
          <w14:ligatures w14:val="none"/>
        </w:rPr>
      </w:pPr>
    </w:p>
    <w:p w14:paraId="764AEF78" w14:textId="58A3FE80" w:rsidR="001A1160" w:rsidRPr="001A1160" w:rsidRDefault="00B15818" w:rsidP="001A1160">
      <w:pPr>
        <w:shd w:val="clear" w:color="auto" w:fill="FFFFFF"/>
        <w:textAlignment w:val="baseline"/>
        <w:rPr>
          <w:rFonts w:eastAsia="Times New Roman"/>
          <w:kern w:val="0"/>
          <w:lang w:eastAsia="en-GB"/>
          <w14:ligatures w14:val="none"/>
        </w:rPr>
      </w:pPr>
      <w:r>
        <w:rPr>
          <w:rFonts w:eastAsia="Times New Roman"/>
          <w:kern w:val="0"/>
          <w:lang w:eastAsia="en-GB"/>
          <w14:ligatures w14:val="none"/>
        </w:rPr>
        <w:t>If the above targets are accomplished</w:t>
      </w:r>
      <w:r w:rsidR="00FF4E28">
        <w:rPr>
          <w:rFonts w:eastAsia="Times New Roman"/>
          <w:kern w:val="0"/>
          <w:lang w:eastAsia="en-GB"/>
          <w14:ligatures w14:val="none"/>
        </w:rPr>
        <w:t>,</w:t>
      </w:r>
      <w:r>
        <w:rPr>
          <w:rFonts w:eastAsia="Times New Roman"/>
          <w:kern w:val="0"/>
          <w:lang w:eastAsia="en-GB"/>
          <w14:ligatures w14:val="none"/>
        </w:rPr>
        <w:t xml:space="preserve"> the </w:t>
      </w:r>
      <w:r w:rsidR="007B665B">
        <w:rPr>
          <w:rFonts w:eastAsia="Times New Roman"/>
          <w:kern w:val="0"/>
          <w:lang w:eastAsia="en-GB"/>
          <w14:ligatures w14:val="none"/>
        </w:rPr>
        <w:t>education attainment gap in the UK</w:t>
      </w:r>
      <w:r w:rsidR="00FF4E28">
        <w:rPr>
          <w:rFonts w:eastAsia="Times New Roman"/>
          <w:kern w:val="0"/>
          <w:lang w:eastAsia="en-GB"/>
          <w14:ligatures w14:val="none"/>
        </w:rPr>
        <w:t xml:space="preserve"> and the inequalities disadvantaged pupils</w:t>
      </w:r>
      <w:r w:rsidR="00D62E2E">
        <w:rPr>
          <w:rFonts w:eastAsia="Times New Roman"/>
          <w:kern w:val="0"/>
          <w:lang w:eastAsia="en-GB"/>
          <w14:ligatures w14:val="none"/>
        </w:rPr>
        <w:t xml:space="preserve"> </w:t>
      </w:r>
      <w:r w:rsidR="00E01C3A">
        <w:rPr>
          <w:rFonts w:eastAsia="Times New Roman"/>
          <w:kern w:val="0"/>
          <w:lang w:eastAsia="en-GB"/>
          <w14:ligatures w14:val="none"/>
        </w:rPr>
        <w:t xml:space="preserve">in the UK are experiencing </w:t>
      </w:r>
      <w:r w:rsidR="0023644E">
        <w:rPr>
          <w:rFonts w:eastAsia="Times New Roman"/>
          <w:kern w:val="0"/>
          <w:lang w:eastAsia="en-GB"/>
          <w14:ligatures w14:val="none"/>
        </w:rPr>
        <w:t>may</w:t>
      </w:r>
      <w:r w:rsidR="00D62E2E">
        <w:rPr>
          <w:rFonts w:eastAsia="Times New Roman"/>
          <w:kern w:val="0"/>
          <w:lang w:eastAsia="en-GB"/>
          <w14:ligatures w14:val="none"/>
        </w:rPr>
        <w:t xml:space="preserve"> </w:t>
      </w:r>
      <w:r w:rsidR="00E01C3A">
        <w:rPr>
          <w:rFonts w:eastAsia="Times New Roman"/>
          <w:kern w:val="0"/>
          <w:lang w:eastAsia="en-GB"/>
          <w14:ligatures w14:val="none"/>
        </w:rPr>
        <w:t>be</w:t>
      </w:r>
      <w:r w:rsidR="00D62E2E">
        <w:rPr>
          <w:rFonts w:eastAsia="Times New Roman"/>
          <w:kern w:val="0"/>
          <w:lang w:eastAsia="en-GB"/>
          <w14:ligatures w14:val="none"/>
        </w:rPr>
        <w:t xml:space="preserve"> significantl</w:t>
      </w:r>
      <w:r w:rsidR="00E01C3A">
        <w:rPr>
          <w:rFonts w:eastAsia="Times New Roman"/>
          <w:kern w:val="0"/>
          <w:lang w:eastAsia="en-GB"/>
          <w14:ligatures w14:val="none"/>
        </w:rPr>
        <w:t>y reduced.</w:t>
      </w:r>
    </w:p>
    <w:p w14:paraId="15B6062E" w14:textId="77777777" w:rsidR="00985296" w:rsidRPr="00985296" w:rsidRDefault="00985296" w:rsidP="00985296">
      <w:pPr>
        <w:shd w:val="clear" w:color="auto" w:fill="FFFFFF"/>
        <w:textAlignment w:val="baseline"/>
        <w:rPr>
          <w:rFonts w:eastAsia="Times New Roman"/>
          <w:kern w:val="0"/>
          <w:lang w:eastAsia="en-GB"/>
          <w14:ligatures w14:val="none"/>
        </w:rPr>
      </w:pPr>
    </w:p>
    <w:p w14:paraId="798F72C6" w14:textId="77777777" w:rsidR="00DA3D0D" w:rsidRDefault="00DA3D0D" w:rsidP="00C641EB">
      <w:pPr>
        <w:shd w:val="clear" w:color="auto" w:fill="FFFFFF"/>
        <w:textAlignment w:val="baseline"/>
        <w:rPr>
          <w:rFonts w:eastAsia="Times New Roman"/>
          <w:kern w:val="0"/>
          <w:lang w:eastAsia="en-GB"/>
          <w14:ligatures w14:val="none"/>
        </w:rPr>
      </w:pPr>
    </w:p>
    <w:p w14:paraId="1BB7F7BF" w14:textId="2954B5A4" w:rsidR="00215334" w:rsidRPr="00D0564D" w:rsidRDefault="00215334" w:rsidP="00D0564D">
      <w:pPr>
        <w:shd w:val="clear" w:color="auto" w:fill="FFFFFF" w:themeFill="background1"/>
        <w:textAlignment w:val="baseline"/>
        <w:rPr>
          <w:rFonts w:eastAsia="Times New Roman"/>
          <w:kern w:val="0"/>
          <w:lang w:eastAsia="en-GB"/>
          <w14:ligatures w14:val="none"/>
        </w:rPr>
      </w:pPr>
    </w:p>
    <w:p w14:paraId="712DEE53" w14:textId="77777777" w:rsidR="00C641EB" w:rsidRDefault="00C641EB" w:rsidP="00C641EB">
      <w:pPr>
        <w:shd w:val="clear" w:color="auto" w:fill="FFFFFF"/>
        <w:textAlignment w:val="baseline"/>
        <w:rPr>
          <w:rFonts w:eastAsia="Times New Roman"/>
          <w:kern w:val="0"/>
          <w:lang w:eastAsia="en-GB"/>
          <w14:ligatures w14:val="none"/>
        </w:rPr>
      </w:pPr>
    </w:p>
    <w:p w14:paraId="0E3D2B29" w14:textId="77777777" w:rsidR="00C641EB" w:rsidRPr="00C641EB" w:rsidRDefault="00C641EB" w:rsidP="00C641EB">
      <w:pPr>
        <w:shd w:val="clear" w:color="auto" w:fill="FFFFFF"/>
        <w:textAlignment w:val="baseline"/>
        <w:rPr>
          <w:rFonts w:eastAsia="Times New Roman"/>
          <w:kern w:val="0"/>
          <w:lang w:eastAsia="en-GB"/>
          <w14:ligatures w14:val="none"/>
        </w:rPr>
      </w:pPr>
    </w:p>
    <w:p w14:paraId="08B01870" w14:textId="77777777" w:rsidR="00F967DD" w:rsidRPr="00861F02" w:rsidRDefault="00F967DD" w:rsidP="00422B06">
      <w:pPr>
        <w:shd w:val="clear" w:color="auto" w:fill="FFFFFF"/>
        <w:textAlignment w:val="baseline"/>
        <w:rPr>
          <w:rFonts w:eastAsia="Times New Roman"/>
          <w:b/>
          <w:bCs/>
          <w:kern w:val="0"/>
          <w:lang w:eastAsia="en-GB"/>
          <w14:ligatures w14:val="none"/>
        </w:rPr>
      </w:pPr>
    </w:p>
    <w:p w14:paraId="4DC91C7A" w14:textId="77777777" w:rsidR="00861F02" w:rsidRPr="00422B06" w:rsidRDefault="00861F02" w:rsidP="00422B06">
      <w:pPr>
        <w:pStyle w:val="NormalWeb"/>
        <w:shd w:val="clear" w:color="auto" w:fill="FFFFFF"/>
        <w:spacing w:before="0" w:beforeAutospacing="0" w:after="0" w:afterAutospacing="0" w:line="360" w:lineRule="auto"/>
        <w:rPr>
          <w:rFonts w:eastAsiaTheme="minorHAnsi"/>
          <w:kern w:val="2"/>
          <w:shd w:val="clear" w:color="auto" w:fill="FFFFFF"/>
          <w:lang w:eastAsia="en-US"/>
          <w14:ligatures w14:val="standardContextual"/>
        </w:rPr>
      </w:pPr>
    </w:p>
    <w:p w14:paraId="686E2D74" w14:textId="77777777" w:rsidR="00A81AB0" w:rsidRPr="00422B06" w:rsidRDefault="00A81AB0" w:rsidP="00422B06">
      <w:pPr>
        <w:rPr>
          <w:shd w:val="clear" w:color="auto" w:fill="FFFFFF"/>
        </w:rPr>
      </w:pPr>
    </w:p>
    <w:p w14:paraId="26C18D48" w14:textId="77777777" w:rsidR="00AD2A11" w:rsidRPr="00422B06" w:rsidRDefault="00AD2A11" w:rsidP="00422B06">
      <w:pPr>
        <w:rPr>
          <w:shd w:val="clear" w:color="auto" w:fill="FFFFFF"/>
        </w:rPr>
      </w:pPr>
    </w:p>
    <w:p w14:paraId="2BEB1611" w14:textId="77777777" w:rsidR="003F2956" w:rsidRDefault="003F2956" w:rsidP="00CC78AB">
      <w:pPr>
        <w:pStyle w:val="NormalWeb"/>
        <w:shd w:val="clear" w:color="auto" w:fill="FFFFFF"/>
        <w:spacing w:before="0" w:beforeAutospacing="0" w:after="300" w:afterAutospacing="0" w:line="360" w:lineRule="auto"/>
        <w:rPr>
          <w:b/>
          <w:bCs/>
          <w:color w:val="1F1F1F"/>
          <w:shd w:val="clear" w:color="auto" w:fill="FFFFFF"/>
        </w:rPr>
      </w:pPr>
    </w:p>
    <w:p w14:paraId="0DDE6245" w14:textId="26DDF41F" w:rsidR="00CD58F5" w:rsidRPr="003F2956" w:rsidRDefault="00404F7C" w:rsidP="003F2956">
      <w:pPr>
        <w:pStyle w:val="NormalWeb"/>
        <w:shd w:val="clear" w:color="auto" w:fill="FFFFFF"/>
        <w:spacing w:before="0" w:beforeAutospacing="0" w:after="300" w:afterAutospacing="0" w:line="360" w:lineRule="auto"/>
        <w:jc w:val="center"/>
        <w:rPr>
          <w:b/>
          <w:bCs/>
          <w:color w:val="1F1F1F"/>
          <w:sz w:val="28"/>
          <w:szCs w:val="28"/>
          <w:shd w:val="clear" w:color="auto" w:fill="FFFFFF"/>
        </w:rPr>
      </w:pPr>
      <w:r w:rsidRPr="003F2956">
        <w:rPr>
          <w:b/>
          <w:bCs/>
          <w:color w:val="1F1F1F"/>
          <w:sz w:val="28"/>
          <w:szCs w:val="28"/>
          <w:shd w:val="clear" w:color="auto" w:fill="FFFFFF"/>
        </w:rPr>
        <w:lastRenderedPageBreak/>
        <w:t>References</w:t>
      </w:r>
    </w:p>
    <w:p w14:paraId="79E8A03F" w14:textId="2941B211" w:rsidR="00BE7CF2" w:rsidRDefault="00BE7CF2" w:rsidP="00BE7CF2">
      <w:pPr>
        <w:pStyle w:val="Bibliography"/>
        <w:ind w:left="720" w:hanging="720"/>
        <w:rPr>
          <w:noProof/>
        </w:rPr>
      </w:pPr>
      <w:r>
        <w:rPr>
          <w:b/>
          <w:bCs/>
          <w:color w:val="1F1F1F"/>
          <w:shd w:val="clear" w:color="auto" w:fill="FFFFFF"/>
        </w:rPr>
        <w:fldChar w:fldCharType="begin"/>
      </w:r>
      <w:r>
        <w:rPr>
          <w:b/>
          <w:bCs/>
          <w:color w:val="1F1F1F"/>
          <w:shd w:val="clear" w:color="auto" w:fill="FFFFFF"/>
        </w:rPr>
        <w:instrText xml:space="preserve"> BIBLIOGRAPHY  \l 2057 </w:instrText>
      </w:r>
      <w:r>
        <w:rPr>
          <w:b/>
          <w:bCs/>
          <w:color w:val="1F1F1F"/>
          <w:shd w:val="clear" w:color="auto" w:fill="FFFFFF"/>
        </w:rPr>
        <w:fldChar w:fldCharType="separate"/>
      </w:r>
      <w:r>
        <w:rPr>
          <w:noProof/>
        </w:rPr>
        <w:t xml:space="preserve">Booth, S. (2021, June 21). </w:t>
      </w:r>
      <w:r w:rsidR="00C4079A">
        <w:rPr>
          <w:noProof/>
        </w:rPr>
        <w:t>'</w:t>
      </w:r>
      <w:r>
        <w:rPr>
          <w:i/>
          <w:iCs/>
          <w:noProof/>
        </w:rPr>
        <w:t>Randstad’s tutoring contract worth £37m less than total offered by DfE</w:t>
      </w:r>
      <w:r w:rsidR="00C4079A">
        <w:rPr>
          <w:i/>
          <w:iCs/>
          <w:noProof/>
        </w:rPr>
        <w:t>'</w:t>
      </w:r>
      <w:r>
        <w:rPr>
          <w:i/>
          <w:iCs/>
          <w:noProof/>
        </w:rPr>
        <w:t>.</w:t>
      </w:r>
      <w:r>
        <w:rPr>
          <w:noProof/>
        </w:rPr>
        <w:t xml:space="preserve"> </w:t>
      </w:r>
      <w:r w:rsidR="00992B2B">
        <w:rPr>
          <w:noProof/>
        </w:rPr>
        <w:t>Available at</w:t>
      </w:r>
      <w:r>
        <w:rPr>
          <w:noProof/>
        </w:rPr>
        <w:t>: https://schoolsweek.co.uk/randstads-tutoring-contract-worth-37m-less-than-total-offered-by-dfe/</w:t>
      </w:r>
      <w:r w:rsidR="00992B2B">
        <w:rPr>
          <w:noProof/>
        </w:rPr>
        <w:t>. (Accessed on: 30</w:t>
      </w:r>
      <w:r w:rsidR="00992B2B" w:rsidRPr="00992B2B">
        <w:rPr>
          <w:noProof/>
          <w:vertAlign w:val="superscript"/>
        </w:rPr>
        <w:t>th</w:t>
      </w:r>
      <w:r w:rsidR="00992B2B">
        <w:rPr>
          <w:noProof/>
        </w:rPr>
        <w:t xml:space="preserve"> April 2024).</w:t>
      </w:r>
    </w:p>
    <w:p w14:paraId="69ABD370" w14:textId="77777777" w:rsidR="00992B2B" w:rsidRPr="00992B2B" w:rsidRDefault="00992B2B" w:rsidP="00992B2B"/>
    <w:p w14:paraId="6C589475" w14:textId="6D60D74A" w:rsidR="00BE7CF2" w:rsidRDefault="00BE7CF2" w:rsidP="00BE7CF2">
      <w:pPr>
        <w:pStyle w:val="Bibliography"/>
        <w:ind w:left="720" w:hanging="720"/>
        <w:rPr>
          <w:noProof/>
        </w:rPr>
      </w:pPr>
      <w:r>
        <w:rPr>
          <w:noProof/>
        </w:rPr>
        <w:t xml:space="preserve">Castro-Kemp, </w:t>
      </w:r>
      <w:r w:rsidR="0027437B">
        <w:rPr>
          <w:noProof/>
        </w:rPr>
        <w:t xml:space="preserve">and </w:t>
      </w:r>
      <w:r>
        <w:rPr>
          <w:noProof/>
        </w:rPr>
        <w:t>M</w:t>
      </w:r>
      <w:r w:rsidR="0027437B">
        <w:rPr>
          <w:noProof/>
        </w:rPr>
        <w:t>ahmud, A</w:t>
      </w:r>
      <w:r>
        <w:rPr>
          <w:noProof/>
        </w:rPr>
        <w:t xml:space="preserve">. (2021). </w:t>
      </w:r>
      <w:r w:rsidR="007C3C73">
        <w:rPr>
          <w:noProof/>
        </w:rPr>
        <w:t>'</w:t>
      </w:r>
      <w:r>
        <w:rPr>
          <w:noProof/>
        </w:rPr>
        <w:t>School Closures and Returning to School: Views of Parents of Children With Disabilities in England During the Covid-19 Pandemic</w:t>
      </w:r>
      <w:r w:rsidR="007C3C73">
        <w:rPr>
          <w:noProof/>
        </w:rPr>
        <w:t>'</w:t>
      </w:r>
      <w:r>
        <w:rPr>
          <w:noProof/>
        </w:rPr>
        <w:t xml:space="preserve">. </w:t>
      </w:r>
      <w:r>
        <w:rPr>
          <w:i/>
          <w:iCs/>
          <w:noProof/>
        </w:rPr>
        <w:t>Frontiers in Education, 6</w:t>
      </w:r>
      <w:r>
        <w:rPr>
          <w:noProof/>
        </w:rPr>
        <w:t xml:space="preserve">, </w:t>
      </w:r>
      <w:r w:rsidR="007C3C73">
        <w:rPr>
          <w:noProof/>
        </w:rPr>
        <w:t>pp.</w:t>
      </w:r>
      <w:r w:rsidR="00535671">
        <w:rPr>
          <w:noProof/>
        </w:rPr>
        <w:t xml:space="preserve"> </w:t>
      </w:r>
      <w:r>
        <w:rPr>
          <w:noProof/>
        </w:rPr>
        <w:t>666574.</w:t>
      </w:r>
    </w:p>
    <w:p w14:paraId="1564590D" w14:textId="77777777" w:rsidR="007C3C73" w:rsidRPr="007C3C73" w:rsidRDefault="007C3C73" w:rsidP="007C3C73"/>
    <w:p w14:paraId="1D444B36" w14:textId="5CE7D9A6" w:rsidR="00BE7CF2" w:rsidRDefault="00BE7CF2" w:rsidP="00BE7CF2">
      <w:pPr>
        <w:pStyle w:val="Bibliography"/>
        <w:ind w:left="720" w:hanging="720"/>
        <w:rPr>
          <w:noProof/>
        </w:rPr>
      </w:pPr>
      <w:r>
        <w:rPr>
          <w:noProof/>
        </w:rPr>
        <w:t>Christie, H.</w:t>
      </w:r>
      <w:r w:rsidR="00257F08">
        <w:rPr>
          <w:noProof/>
        </w:rPr>
        <w:t>,</w:t>
      </w:r>
      <w:r>
        <w:rPr>
          <w:noProof/>
        </w:rPr>
        <w:t xml:space="preserve"> </w:t>
      </w:r>
      <w:r w:rsidR="004C6DF3">
        <w:rPr>
          <w:noProof/>
        </w:rPr>
        <w:t>Hiscox, L.V., Halligan, S.C,</w:t>
      </w:r>
      <w:r w:rsidR="00162152">
        <w:rPr>
          <w:noProof/>
        </w:rPr>
        <w:t xml:space="preserve"> and Cresswell, C</w:t>
      </w:r>
      <w:r>
        <w:rPr>
          <w:noProof/>
        </w:rPr>
        <w:t xml:space="preserve">. (2022). 'Examining harmful impacts of the COVID‐19 pandemic and school closures on parents and carers in the United Kingdom: A rapid review'. </w:t>
      </w:r>
      <w:r>
        <w:rPr>
          <w:i/>
          <w:iCs/>
          <w:noProof/>
        </w:rPr>
        <w:t>The Association for Child and Adolescent Mental Health, 2</w:t>
      </w:r>
      <w:r>
        <w:rPr>
          <w:noProof/>
        </w:rPr>
        <w:t xml:space="preserve">(3), </w:t>
      </w:r>
      <w:r w:rsidR="00410392">
        <w:rPr>
          <w:noProof/>
        </w:rPr>
        <w:t>pp.</w:t>
      </w:r>
      <w:r w:rsidR="00535671">
        <w:rPr>
          <w:noProof/>
        </w:rPr>
        <w:t xml:space="preserve"> </w:t>
      </w:r>
      <w:r>
        <w:rPr>
          <w:noProof/>
        </w:rPr>
        <w:t>12095.</w:t>
      </w:r>
    </w:p>
    <w:p w14:paraId="78F308CF" w14:textId="77777777" w:rsidR="00257F08" w:rsidRPr="00257F08" w:rsidRDefault="00257F08" w:rsidP="00257F08"/>
    <w:p w14:paraId="60061016" w14:textId="03ACD847" w:rsidR="00BE7CF2" w:rsidRDefault="00BE7CF2" w:rsidP="00BE7CF2">
      <w:pPr>
        <w:pStyle w:val="Bibliography"/>
        <w:ind w:left="720" w:hanging="720"/>
        <w:rPr>
          <w:noProof/>
        </w:rPr>
      </w:pPr>
      <w:r>
        <w:rPr>
          <w:noProof/>
        </w:rPr>
        <w:t xml:space="preserve">Cook, J. (2022, August 9). </w:t>
      </w:r>
      <w:r w:rsidR="0060365F">
        <w:rPr>
          <w:noProof/>
        </w:rPr>
        <w:t>'</w:t>
      </w:r>
      <w:r>
        <w:rPr>
          <w:i/>
          <w:iCs/>
          <w:noProof/>
        </w:rPr>
        <w:t>Where does Scotland stand with the attainment gap?</w:t>
      </w:r>
      <w:r w:rsidR="0060365F">
        <w:rPr>
          <w:i/>
          <w:iCs/>
          <w:noProof/>
        </w:rPr>
        <w:t>'</w:t>
      </w:r>
      <w:r>
        <w:rPr>
          <w:noProof/>
        </w:rPr>
        <w:t xml:space="preserve"> </w:t>
      </w:r>
      <w:r w:rsidR="00162152">
        <w:rPr>
          <w:noProof/>
        </w:rPr>
        <w:t>Available at</w:t>
      </w:r>
      <w:r>
        <w:rPr>
          <w:noProof/>
        </w:rPr>
        <w:t>: https://www.bbc.co.uk/news/uk-scotland-62477072</w:t>
      </w:r>
      <w:r w:rsidR="00162152">
        <w:rPr>
          <w:noProof/>
        </w:rPr>
        <w:t>. (Accessed on: 30</w:t>
      </w:r>
      <w:r w:rsidR="00162152" w:rsidRPr="00162152">
        <w:rPr>
          <w:noProof/>
          <w:vertAlign w:val="superscript"/>
        </w:rPr>
        <w:t>th</w:t>
      </w:r>
      <w:r w:rsidR="00162152">
        <w:rPr>
          <w:noProof/>
        </w:rPr>
        <w:t xml:space="preserve"> April 2024).</w:t>
      </w:r>
    </w:p>
    <w:p w14:paraId="1B4DCA65" w14:textId="77777777" w:rsidR="00162152" w:rsidRPr="00162152" w:rsidRDefault="00162152" w:rsidP="00162152"/>
    <w:p w14:paraId="63A4020B" w14:textId="64FDF0CB" w:rsidR="00BE7CF2" w:rsidRDefault="00BE7CF2" w:rsidP="00BE7CF2">
      <w:pPr>
        <w:pStyle w:val="Bibliography"/>
        <w:ind w:left="720" w:hanging="720"/>
        <w:rPr>
          <w:noProof/>
        </w:rPr>
      </w:pPr>
      <w:r>
        <w:rPr>
          <w:noProof/>
        </w:rPr>
        <w:t xml:space="preserve">Copeland, J. (2018). 'A critical reflection on the reasoning behind, and effectiveness of, the application of the Pupil Premium Grant within primary schools'. </w:t>
      </w:r>
      <w:r>
        <w:rPr>
          <w:i/>
          <w:iCs/>
          <w:noProof/>
        </w:rPr>
        <w:t>Management in Education, 33</w:t>
      </w:r>
      <w:r>
        <w:rPr>
          <w:noProof/>
        </w:rPr>
        <w:t xml:space="preserve">(2), </w:t>
      </w:r>
      <w:r w:rsidR="0060365F">
        <w:rPr>
          <w:noProof/>
        </w:rPr>
        <w:t xml:space="preserve">pp. </w:t>
      </w:r>
      <w:r>
        <w:rPr>
          <w:noProof/>
        </w:rPr>
        <w:t>70-76.</w:t>
      </w:r>
    </w:p>
    <w:p w14:paraId="400BDABA" w14:textId="77777777" w:rsidR="0060365F" w:rsidRPr="0060365F" w:rsidRDefault="0060365F" w:rsidP="0060365F"/>
    <w:p w14:paraId="25EF48F9" w14:textId="09564B7C" w:rsidR="00BE7CF2" w:rsidRDefault="00BE7CF2" w:rsidP="00BE7CF2">
      <w:pPr>
        <w:pStyle w:val="Bibliography"/>
        <w:ind w:left="720" w:hanging="720"/>
        <w:rPr>
          <w:noProof/>
        </w:rPr>
      </w:pPr>
      <w:r>
        <w:rPr>
          <w:noProof/>
        </w:rPr>
        <w:t>Croucher, S.</w:t>
      </w:r>
      <w:r w:rsidR="0060365F">
        <w:rPr>
          <w:noProof/>
        </w:rPr>
        <w:t>, and</w:t>
      </w:r>
      <w:r>
        <w:rPr>
          <w:noProof/>
        </w:rPr>
        <w:t xml:space="preserve"> W</w:t>
      </w:r>
      <w:r w:rsidR="0060365F">
        <w:rPr>
          <w:noProof/>
        </w:rPr>
        <w:t>illiamson</w:t>
      </w:r>
      <w:r w:rsidR="007740E2">
        <w:rPr>
          <w:noProof/>
        </w:rPr>
        <w:t>, G.R</w:t>
      </w:r>
      <w:r>
        <w:rPr>
          <w:noProof/>
        </w:rPr>
        <w:t xml:space="preserve">. (2013). </w:t>
      </w:r>
      <w:r w:rsidR="007740E2">
        <w:rPr>
          <w:noProof/>
        </w:rPr>
        <w:t>'</w:t>
      </w:r>
      <w:r>
        <w:rPr>
          <w:noProof/>
        </w:rPr>
        <w:t>Risk Assessment in Mental Health: Introducing a Traffic Light System in a Community Mental Health Team</w:t>
      </w:r>
      <w:r w:rsidR="007740E2">
        <w:rPr>
          <w:noProof/>
        </w:rPr>
        <w:t>'</w:t>
      </w:r>
      <w:r>
        <w:rPr>
          <w:noProof/>
        </w:rPr>
        <w:t xml:space="preserve">. </w:t>
      </w:r>
      <w:r>
        <w:rPr>
          <w:i/>
          <w:iCs/>
          <w:noProof/>
        </w:rPr>
        <w:t>The Open Nursing Journal, 7</w:t>
      </w:r>
      <w:r>
        <w:rPr>
          <w:noProof/>
        </w:rPr>
        <w:t xml:space="preserve">, </w:t>
      </w:r>
      <w:r w:rsidR="007740E2">
        <w:rPr>
          <w:noProof/>
        </w:rPr>
        <w:t xml:space="preserve">pp. </w:t>
      </w:r>
      <w:r>
        <w:rPr>
          <w:noProof/>
        </w:rPr>
        <w:t>82-88.</w:t>
      </w:r>
    </w:p>
    <w:p w14:paraId="1AF75E37" w14:textId="77777777" w:rsidR="007740E2" w:rsidRPr="007740E2" w:rsidRDefault="007740E2" w:rsidP="007740E2"/>
    <w:p w14:paraId="67CF3E4A" w14:textId="0A874ECD" w:rsidR="00BE7CF2" w:rsidRDefault="00BE7CF2" w:rsidP="00BE7CF2">
      <w:pPr>
        <w:pStyle w:val="Bibliography"/>
        <w:ind w:left="720" w:hanging="720"/>
        <w:rPr>
          <w:noProof/>
        </w:rPr>
      </w:pPr>
      <w:r>
        <w:rPr>
          <w:noProof/>
        </w:rPr>
        <w:t>Davies, N.</w:t>
      </w:r>
      <w:r w:rsidR="009C6169">
        <w:rPr>
          <w:noProof/>
        </w:rPr>
        <w:t xml:space="preserve">, and </w:t>
      </w:r>
      <w:r>
        <w:rPr>
          <w:noProof/>
        </w:rPr>
        <w:t>H</w:t>
      </w:r>
      <w:r w:rsidR="009C6169">
        <w:rPr>
          <w:noProof/>
        </w:rPr>
        <w:t xml:space="preserve">oddinott, </w:t>
      </w:r>
      <w:r w:rsidR="00770973">
        <w:rPr>
          <w:noProof/>
        </w:rPr>
        <w:t>S</w:t>
      </w:r>
      <w:r>
        <w:rPr>
          <w:noProof/>
        </w:rPr>
        <w:t xml:space="preserve">. (2022, April 5). </w:t>
      </w:r>
      <w:r w:rsidR="00770973">
        <w:rPr>
          <w:noProof/>
        </w:rPr>
        <w:t>'</w:t>
      </w:r>
      <w:r>
        <w:rPr>
          <w:i/>
          <w:iCs/>
          <w:noProof/>
        </w:rPr>
        <w:t>Randstad episode shows government has still not learnt lessons from past procurement failures</w:t>
      </w:r>
      <w:r w:rsidR="00770973">
        <w:rPr>
          <w:i/>
          <w:iCs/>
          <w:noProof/>
        </w:rPr>
        <w:t>'</w:t>
      </w:r>
      <w:r>
        <w:rPr>
          <w:i/>
          <w:iCs/>
          <w:noProof/>
        </w:rPr>
        <w:t>.</w:t>
      </w:r>
      <w:r>
        <w:rPr>
          <w:noProof/>
        </w:rPr>
        <w:t xml:space="preserve"> </w:t>
      </w:r>
      <w:r w:rsidR="00F4206E">
        <w:rPr>
          <w:noProof/>
        </w:rPr>
        <w:t>Available at</w:t>
      </w:r>
      <w:r>
        <w:rPr>
          <w:noProof/>
        </w:rPr>
        <w:t>: https://www.instituteforgovernment.org.uk/article/comment/randstad-procurement</w:t>
      </w:r>
      <w:r w:rsidR="00F4206E">
        <w:rPr>
          <w:noProof/>
        </w:rPr>
        <w:t>. (Accessed on: 29</w:t>
      </w:r>
      <w:r w:rsidR="00F4206E" w:rsidRPr="00F4206E">
        <w:rPr>
          <w:noProof/>
          <w:vertAlign w:val="superscript"/>
        </w:rPr>
        <w:t>th</w:t>
      </w:r>
      <w:r w:rsidR="00F4206E">
        <w:rPr>
          <w:noProof/>
        </w:rPr>
        <w:t xml:space="preserve"> April 2024).</w:t>
      </w:r>
    </w:p>
    <w:p w14:paraId="49A236CF" w14:textId="77777777" w:rsidR="00F4206E" w:rsidRPr="00F4206E" w:rsidRDefault="00F4206E" w:rsidP="00F4206E"/>
    <w:p w14:paraId="149581D0" w14:textId="13CCED21" w:rsidR="00BE7CF2" w:rsidRDefault="00BE7CF2" w:rsidP="00BE7CF2">
      <w:pPr>
        <w:pStyle w:val="Bibliography"/>
        <w:ind w:left="720" w:hanging="720"/>
        <w:rPr>
          <w:noProof/>
        </w:rPr>
      </w:pPr>
      <w:r>
        <w:rPr>
          <w:noProof/>
        </w:rPr>
        <w:t xml:space="preserve">Demie, F. (2023). 'Tackling educational inequality: Lessons from London schools'. </w:t>
      </w:r>
      <w:r>
        <w:rPr>
          <w:i/>
          <w:iCs/>
          <w:noProof/>
        </w:rPr>
        <w:t>Equity in Education and Society, 2</w:t>
      </w:r>
      <w:r>
        <w:rPr>
          <w:noProof/>
        </w:rPr>
        <w:t xml:space="preserve">(3), </w:t>
      </w:r>
      <w:r w:rsidR="00CA5D83">
        <w:rPr>
          <w:noProof/>
        </w:rPr>
        <w:t xml:space="preserve">pp. </w:t>
      </w:r>
      <w:r>
        <w:rPr>
          <w:noProof/>
        </w:rPr>
        <w:t>243-266.</w:t>
      </w:r>
    </w:p>
    <w:p w14:paraId="46A1D5BD" w14:textId="64236754" w:rsidR="00BE7CF2" w:rsidRDefault="00CA5D83" w:rsidP="00BE7CF2">
      <w:pPr>
        <w:pStyle w:val="Bibliography"/>
        <w:ind w:left="720" w:hanging="720"/>
        <w:rPr>
          <w:noProof/>
        </w:rPr>
      </w:pPr>
      <w:r>
        <w:rPr>
          <w:noProof/>
        </w:rPr>
        <w:lastRenderedPageBreak/>
        <w:t>Department of Education</w:t>
      </w:r>
      <w:r w:rsidR="00BE7CF2">
        <w:rPr>
          <w:noProof/>
        </w:rPr>
        <w:t xml:space="preserve"> (2022, May 16). </w:t>
      </w:r>
      <w:r w:rsidR="00B028F5">
        <w:rPr>
          <w:noProof/>
        </w:rPr>
        <w:t>'</w:t>
      </w:r>
      <w:r w:rsidR="00BE7CF2">
        <w:rPr>
          <w:i/>
          <w:iCs/>
          <w:noProof/>
        </w:rPr>
        <w:t>National Tutoring Programme stats released!</w:t>
      </w:r>
      <w:r w:rsidR="00B028F5">
        <w:rPr>
          <w:i/>
          <w:iCs/>
          <w:noProof/>
        </w:rPr>
        <w:t>'</w:t>
      </w:r>
      <w:r w:rsidR="00BE7CF2">
        <w:rPr>
          <w:noProof/>
        </w:rPr>
        <w:t xml:space="preserve"> </w:t>
      </w:r>
      <w:r w:rsidR="00B028F5">
        <w:rPr>
          <w:noProof/>
        </w:rPr>
        <w:t>Available at</w:t>
      </w:r>
      <w:r w:rsidR="00BE7CF2">
        <w:rPr>
          <w:noProof/>
        </w:rPr>
        <w:t>: https://www.fenews.co.uk/resources/national-tutoring-programme-stats-release/</w:t>
      </w:r>
      <w:r w:rsidR="00B028F5">
        <w:rPr>
          <w:noProof/>
        </w:rPr>
        <w:t>. (Accessed on: 30</w:t>
      </w:r>
      <w:r w:rsidR="00B028F5" w:rsidRPr="00B028F5">
        <w:rPr>
          <w:noProof/>
          <w:vertAlign w:val="superscript"/>
        </w:rPr>
        <w:t>th</w:t>
      </w:r>
      <w:r w:rsidR="00B028F5">
        <w:rPr>
          <w:noProof/>
        </w:rPr>
        <w:t xml:space="preserve"> April 2024).</w:t>
      </w:r>
    </w:p>
    <w:p w14:paraId="5B49C49E" w14:textId="77777777" w:rsidR="00B028F5" w:rsidRPr="00B028F5" w:rsidRDefault="00B028F5" w:rsidP="00B028F5"/>
    <w:p w14:paraId="499190F2" w14:textId="0BF02BA5" w:rsidR="00BE7CF2" w:rsidRDefault="00BE7CF2" w:rsidP="00BE7CF2">
      <w:pPr>
        <w:pStyle w:val="Bibliography"/>
        <w:ind w:left="720" w:hanging="720"/>
        <w:rPr>
          <w:noProof/>
        </w:rPr>
      </w:pPr>
      <w:r>
        <w:rPr>
          <w:noProof/>
        </w:rPr>
        <w:t xml:space="preserve">Enang, I. B. (2023). </w:t>
      </w:r>
      <w:r w:rsidR="00F55505">
        <w:rPr>
          <w:noProof/>
        </w:rPr>
        <w:t>'</w:t>
      </w:r>
      <w:r>
        <w:rPr>
          <w:noProof/>
        </w:rPr>
        <w:t>Implementing new funding and governance structures in Scottish schools: associated social risks</w:t>
      </w:r>
      <w:r w:rsidR="00F55505">
        <w:rPr>
          <w:noProof/>
        </w:rPr>
        <w:t>'</w:t>
      </w:r>
      <w:r>
        <w:rPr>
          <w:noProof/>
        </w:rPr>
        <w:t xml:space="preserve">. </w:t>
      </w:r>
      <w:r>
        <w:rPr>
          <w:i/>
          <w:iCs/>
          <w:noProof/>
        </w:rPr>
        <w:t>Public Money and Management, 43</w:t>
      </w:r>
      <w:r>
        <w:rPr>
          <w:noProof/>
        </w:rPr>
        <w:t xml:space="preserve">(5), </w:t>
      </w:r>
      <w:r w:rsidR="00F55505">
        <w:rPr>
          <w:noProof/>
        </w:rPr>
        <w:t xml:space="preserve">pp. </w:t>
      </w:r>
      <w:r>
        <w:rPr>
          <w:noProof/>
        </w:rPr>
        <w:t>456-462.</w:t>
      </w:r>
    </w:p>
    <w:p w14:paraId="48F524E6" w14:textId="77777777" w:rsidR="00F55505" w:rsidRPr="00F55505" w:rsidRDefault="00F55505" w:rsidP="00F55505"/>
    <w:p w14:paraId="70727338" w14:textId="0A198CED" w:rsidR="00BE7CF2" w:rsidRDefault="00BE7CF2" w:rsidP="00BE7CF2">
      <w:pPr>
        <w:pStyle w:val="Bibliography"/>
        <w:ind w:left="720" w:hanging="720"/>
        <w:rPr>
          <w:noProof/>
        </w:rPr>
      </w:pPr>
      <w:r>
        <w:rPr>
          <w:noProof/>
        </w:rPr>
        <w:t xml:space="preserve">Evans, G. (2023). </w:t>
      </w:r>
      <w:r w:rsidR="00F55505">
        <w:rPr>
          <w:noProof/>
        </w:rPr>
        <w:t>'</w:t>
      </w:r>
      <w:r>
        <w:rPr>
          <w:noProof/>
        </w:rPr>
        <w:t>A new dawn or false hope? Exploring the early implementation of Curriculum for Wales</w:t>
      </w:r>
      <w:r w:rsidR="00F55505">
        <w:rPr>
          <w:noProof/>
        </w:rPr>
        <w:t>'</w:t>
      </w:r>
      <w:r>
        <w:rPr>
          <w:noProof/>
        </w:rPr>
        <w:t xml:space="preserve">. </w:t>
      </w:r>
      <w:r>
        <w:rPr>
          <w:i/>
          <w:iCs/>
          <w:noProof/>
        </w:rPr>
        <w:t>Education Inquiry, 14</w:t>
      </w:r>
      <w:r>
        <w:rPr>
          <w:noProof/>
        </w:rPr>
        <w:t xml:space="preserve">(1), </w:t>
      </w:r>
      <w:r w:rsidR="00F55505">
        <w:rPr>
          <w:noProof/>
        </w:rPr>
        <w:t xml:space="preserve">pp. </w:t>
      </w:r>
      <w:r>
        <w:rPr>
          <w:noProof/>
        </w:rPr>
        <w:t>1-15.</w:t>
      </w:r>
    </w:p>
    <w:p w14:paraId="71BB2D57" w14:textId="43B89649" w:rsidR="00BE7CF2" w:rsidRDefault="00BE7CF2" w:rsidP="00BE7CF2">
      <w:pPr>
        <w:pStyle w:val="Bibliography"/>
        <w:ind w:left="720" w:hanging="720"/>
        <w:rPr>
          <w:noProof/>
        </w:rPr>
      </w:pPr>
    </w:p>
    <w:p w14:paraId="34C76881" w14:textId="7513EF09" w:rsidR="00BE7CF2" w:rsidRDefault="00BE7CF2" w:rsidP="00BE7CF2">
      <w:pPr>
        <w:pStyle w:val="Bibliography"/>
        <w:ind w:left="720" w:hanging="720"/>
        <w:rPr>
          <w:noProof/>
        </w:rPr>
      </w:pPr>
      <w:r>
        <w:rPr>
          <w:noProof/>
        </w:rPr>
        <w:t>Flynn, D.</w:t>
      </w:r>
      <w:r w:rsidR="00060CA4">
        <w:rPr>
          <w:noProof/>
        </w:rPr>
        <w:t xml:space="preserve">, Moloney, E., Bhattarai, N., </w:t>
      </w:r>
      <w:r w:rsidR="001C57E3">
        <w:rPr>
          <w:noProof/>
        </w:rPr>
        <w:t>Scott, J., Breckons, M., Avery, L., and Moy, N.</w:t>
      </w:r>
      <w:r>
        <w:rPr>
          <w:noProof/>
        </w:rPr>
        <w:t xml:space="preserve"> (2020). 'COVID-19 pandemic in the United Kingdom'. </w:t>
      </w:r>
      <w:r>
        <w:rPr>
          <w:i/>
          <w:iCs/>
          <w:noProof/>
        </w:rPr>
        <w:t>Health Policy and Technology, 9</w:t>
      </w:r>
      <w:r>
        <w:rPr>
          <w:noProof/>
        </w:rPr>
        <w:t xml:space="preserve">(4), </w:t>
      </w:r>
      <w:r w:rsidR="00F55505">
        <w:rPr>
          <w:noProof/>
        </w:rPr>
        <w:t xml:space="preserve">pp. </w:t>
      </w:r>
      <w:r>
        <w:rPr>
          <w:noProof/>
        </w:rPr>
        <w:t>673-691.</w:t>
      </w:r>
    </w:p>
    <w:p w14:paraId="39E76687" w14:textId="77777777" w:rsidR="00D24F59" w:rsidRPr="00D24F59" w:rsidRDefault="00D24F59" w:rsidP="00D24F59"/>
    <w:p w14:paraId="6100E71E" w14:textId="49C268B9" w:rsidR="00BE7CF2" w:rsidRDefault="00BE7CF2" w:rsidP="00BE7CF2">
      <w:pPr>
        <w:pStyle w:val="Bibliography"/>
        <w:ind w:left="720" w:hanging="720"/>
        <w:rPr>
          <w:noProof/>
        </w:rPr>
      </w:pPr>
      <w:r>
        <w:rPr>
          <w:noProof/>
        </w:rPr>
        <w:t xml:space="preserve">Gibson, J. (2024, April 9). </w:t>
      </w:r>
      <w:r>
        <w:rPr>
          <w:i/>
          <w:iCs/>
          <w:noProof/>
        </w:rPr>
        <w:t>'Research shows Sure Start significantly boosted disadvantaged children’s GCSE results, IFS says'.</w:t>
      </w:r>
      <w:r>
        <w:rPr>
          <w:noProof/>
        </w:rPr>
        <w:t xml:space="preserve"> </w:t>
      </w:r>
      <w:r w:rsidR="00547FB4">
        <w:rPr>
          <w:noProof/>
        </w:rPr>
        <w:t>Available at</w:t>
      </w:r>
      <w:r>
        <w:rPr>
          <w:noProof/>
        </w:rPr>
        <w:t>: https://www.eyalliance.org.uk/news/2024/04/research-shows-sure-start-significantly-boosted-disadvantaged-children%E2%80%99s-gcse-results#:~:text=Co-author%20of%20the%20report%20and%20IFS%20research%20economist,helping%20to%20close%20the%20disadvantage%20g</w:t>
      </w:r>
      <w:r w:rsidR="006F739D">
        <w:rPr>
          <w:noProof/>
        </w:rPr>
        <w:t>. (Accessed on: 29</w:t>
      </w:r>
      <w:r w:rsidR="006F739D" w:rsidRPr="006F739D">
        <w:rPr>
          <w:noProof/>
          <w:vertAlign w:val="superscript"/>
        </w:rPr>
        <w:t>th</w:t>
      </w:r>
      <w:r w:rsidR="006F739D">
        <w:rPr>
          <w:noProof/>
        </w:rPr>
        <w:t xml:space="preserve"> April 2024).</w:t>
      </w:r>
    </w:p>
    <w:p w14:paraId="0679F380" w14:textId="77777777" w:rsidR="006F739D" w:rsidRPr="006F739D" w:rsidRDefault="006F739D" w:rsidP="006F739D"/>
    <w:p w14:paraId="7AAF43F6" w14:textId="44490621" w:rsidR="00BE7CF2" w:rsidRDefault="00BE7CF2" w:rsidP="00BE7CF2">
      <w:pPr>
        <w:pStyle w:val="Bibliography"/>
        <w:ind w:left="720" w:hanging="720"/>
        <w:rPr>
          <w:noProof/>
        </w:rPr>
      </w:pPr>
      <w:r>
        <w:rPr>
          <w:noProof/>
        </w:rPr>
        <w:t>Goldan, J.</w:t>
      </w:r>
      <w:r w:rsidR="005259B2">
        <w:rPr>
          <w:noProof/>
        </w:rPr>
        <w:t xml:space="preserve">, </w:t>
      </w:r>
      <w:r>
        <w:rPr>
          <w:noProof/>
        </w:rPr>
        <w:t>L</w:t>
      </w:r>
      <w:r w:rsidR="005259B2">
        <w:rPr>
          <w:noProof/>
        </w:rPr>
        <w:t>oreman, T., and Lambrecht, J</w:t>
      </w:r>
      <w:r>
        <w:rPr>
          <w:noProof/>
        </w:rPr>
        <w:t xml:space="preserve">. (2022). </w:t>
      </w:r>
      <w:r w:rsidR="005259B2">
        <w:rPr>
          <w:noProof/>
        </w:rPr>
        <w:t>'</w:t>
      </w:r>
      <w:r>
        <w:rPr>
          <w:noProof/>
        </w:rPr>
        <w:t>Resources for inclusive education – impacts of funding and provision</w:t>
      </w:r>
      <w:r w:rsidR="005259B2">
        <w:rPr>
          <w:noProof/>
        </w:rPr>
        <w:t>'</w:t>
      </w:r>
      <w:r>
        <w:rPr>
          <w:noProof/>
        </w:rPr>
        <w:t xml:space="preserve">. </w:t>
      </w:r>
      <w:r>
        <w:rPr>
          <w:i/>
          <w:iCs/>
          <w:noProof/>
        </w:rPr>
        <w:t>International Journal of Inclusive Education</w:t>
      </w:r>
      <w:r>
        <w:rPr>
          <w:noProof/>
        </w:rPr>
        <w:t xml:space="preserve">, </w:t>
      </w:r>
      <w:r w:rsidR="003A6DF5">
        <w:rPr>
          <w:i/>
          <w:iCs/>
          <w:noProof/>
        </w:rPr>
        <w:t xml:space="preserve">6, </w:t>
      </w:r>
      <w:r w:rsidR="005259B2">
        <w:rPr>
          <w:noProof/>
        </w:rPr>
        <w:t>pp</w:t>
      </w:r>
      <w:r w:rsidR="0029604E">
        <w:rPr>
          <w:noProof/>
        </w:rPr>
        <w:t>.</w:t>
      </w:r>
      <w:r>
        <w:rPr>
          <w:noProof/>
        </w:rPr>
        <w:t>1-3.</w:t>
      </w:r>
    </w:p>
    <w:p w14:paraId="4216ED2C" w14:textId="77777777" w:rsidR="001A63BF" w:rsidRPr="001A63BF" w:rsidRDefault="001A63BF" w:rsidP="001A63BF"/>
    <w:p w14:paraId="30CF1AF2" w14:textId="67869290" w:rsidR="00BE7CF2" w:rsidRDefault="00BE7CF2" w:rsidP="00BE7CF2">
      <w:pPr>
        <w:pStyle w:val="Bibliography"/>
        <w:ind w:left="720" w:hanging="720"/>
        <w:rPr>
          <w:noProof/>
        </w:rPr>
      </w:pPr>
      <w:r>
        <w:rPr>
          <w:noProof/>
        </w:rPr>
        <w:t xml:space="preserve">Gorard, S. (2023). 'Segregation and the attainment gap for permanently disadvantaged pupils in England'. </w:t>
      </w:r>
      <w:r>
        <w:rPr>
          <w:i/>
          <w:iCs/>
          <w:noProof/>
        </w:rPr>
        <w:t>Educational Review, 75</w:t>
      </w:r>
      <w:r>
        <w:rPr>
          <w:noProof/>
        </w:rPr>
        <w:t xml:space="preserve">(6), </w:t>
      </w:r>
      <w:r w:rsidR="003A6DF5">
        <w:rPr>
          <w:noProof/>
        </w:rPr>
        <w:t xml:space="preserve">pp. </w:t>
      </w:r>
      <w:r>
        <w:rPr>
          <w:noProof/>
        </w:rPr>
        <w:t>1039-1062.</w:t>
      </w:r>
    </w:p>
    <w:p w14:paraId="278891BB" w14:textId="77777777" w:rsidR="003A6DF5" w:rsidRPr="003A6DF5" w:rsidRDefault="003A6DF5" w:rsidP="003A6DF5"/>
    <w:p w14:paraId="14498305" w14:textId="3021B3E0" w:rsidR="00BE7CF2" w:rsidRDefault="00BE7CF2" w:rsidP="00BE7CF2">
      <w:pPr>
        <w:pStyle w:val="Bibliography"/>
        <w:ind w:left="720" w:hanging="720"/>
        <w:rPr>
          <w:noProof/>
        </w:rPr>
      </w:pPr>
      <w:r>
        <w:rPr>
          <w:noProof/>
        </w:rPr>
        <w:t>Gorard, S.</w:t>
      </w:r>
      <w:r w:rsidR="00D2003E">
        <w:rPr>
          <w:noProof/>
        </w:rPr>
        <w:t>,</w:t>
      </w:r>
      <w:r>
        <w:rPr>
          <w:noProof/>
        </w:rPr>
        <w:t xml:space="preserve"> S</w:t>
      </w:r>
      <w:r w:rsidR="00D2003E">
        <w:rPr>
          <w:noProof/>
        </w:rPr>
        <w:t>iddiqui, N</w:t>
      </w:r>
      <w:r>
        <w:rPr>
          <w:noProof/>
        </w:rPr>
        <w:t>.</w:t>
      </w:r>
      <w:r w:rsidR="008B144C">
        <w:rPr>
          <w:noProof/>
        </w:rPr>
        <w:t>, and See, B.H.</w:t>
      </w:r>
      <w:r>
        <w:rPr>
          <w:noProof/>
        </w:rPr>
        <w:t xml:space="preserve"> (2021). </w:t>
      </w:r>
      <w:r w:rsidR="008B144C">
        <w:rPr>
          <w:noProof/>
        </w:rPr>
        <w:t>'</w:t>
      </w:r>
      <w:r>
        <w:rPr>
          <w:noProof/>
        </w:rPr>
        <w:t>Assessing the impact of Pupil Premium funding on primary school segregation and attainment</w:t>
      </w:r>
      <w:r w:rsidR="008B144C">
        <w:rPr>
          <w:noProof/>
        </w:rPr>
        <w:t>'</w:t>
      </w:r>
      <w:r>
        <w:rPr>
          <w:noProof/>
        </w:rPr>
        <w:t xml:space="preserve">. </w:t>
      </w:r>
      <w:r>
        <w:rPr>
          <w:i/>
          <w:iCs/>
          <w:noProof/>
        </w:rPr>
        <w:t>Research Papers in Education, 37</w:t>
      </w:r>
      <w:r>
        <w:rPr>
          <w:noProof/>
        </w:rPr>
        <w:t xml:space="preserve">(6), </w:t>
      </w:r>
      <w:r w:rsidR="008B144C">
        <w:rPr>
          <w:noProof/>
        </w:rPr>
        <w:t xml:space="preserve">pp. </w:t>
      </w:r>
      <w:r>
        <w:rPr>
          <w:noProof/>
        </w:rPr>
        <w:t>992-1019.</w:t>
      </w:r>
    </w:p>
    <w:p w14:paraId="24BFA046" w14:textId="77777777" w:rsidR="00D2003E" w:rsidRDefault="00D2003E" w:rsidP="00BE7CF2">
      <w:pPr>
        <w:pStyle w:val="Bibliography"/>
        <w:ind w:left="720" w:hanging="720"/>
        <w:rPr>
          <w:noProof/>
        </w:rPr>
      </w:pPr>
    </w:p>
    <w:p w14:paraId="633406C5" w14:textId="79D2BD93" w:rsidR="00BE7CF2" w:rsidRDefault="00BE7CF2" w:rsidP="00BE7CF2">
      <w:pPr>
        <w:pStyle w:val="Bibliography"/>
        <w:ind w:left="720" w:hanging="720"/>
        <w:rPr>
          <w:noProof/>
        </w:rPr>
      </w:pPr>
      <w:r>
        <w:rPr>
          <w:noProof/>
        </w:rPr>
        <w:t xml:space="preserve">Halliday, J. (2020, June 3). </w:t>
      </w:r>
      <w:r>
        <w:rPr>
          <w:i/>
          <w:iCs/>
          <w:noProof/>
        </w:rPr>
        <w:t>Decade of progress in tackling pupil disadvantage 'wiped out'.</w:t>
      </w:r>
      <w:r>
        <w:rPr>
          <w:noProof/>
        </w:rPr>
        <w:t xml:space="preserve"> </w:t>
      </w:r>
      <w:r w:rsidR="00762314">
        <w:rPr>
          <w:noProof/>
        </w:rPr>
        <w:t>Available at</w:t>
      </w:r>
      <w:r>
        <w:rPr>
          <w:noProof/>
        </w:rPr>
        <w:t>: https://www.theguardian.com/education/2020/jun/03/decade-of-</w:t>
      </w:r>
      <w:r>
        <w:rPr>
          <w:noProof/>
        </w:rPr>
        <w:lastRenderedPageBreak/>
        <w:t>progress-tackling-uk-pupil-disadvantage-wiped-out-coronavirus-school-closures</w:t>
      </w:r>
      <w:r w:rsidR="00762314">
        <w:rPr>
          <w:noProof/>
        </w:rPr>
        <w:t>. (Accessed on: 29</w:t>
      </w:r>
      <w:r w:rsidR="00762314" w:rsidRPr="00762314">
        <w:rPr>
          <w:noProof/>
          <w:vertAlign w:val="superscript"/>
        </w:rPr>
        <w:t>th</w:t>
      </w:r>
      <w:r w:rsidR="00762314">
        <w:rPr>
          <w:noProof/>
        </w:rPr>
        <w:t xml:space="preserve"> April 2024).</w:t>
      </w:r>
    </w:p>
    <w:p w14:paraId="171FFD47" w14:textId="77777777" w:rsidR="008B144C" w:rsidRDefault="008B144C" w:rsidP="00BE7CF2">
      <w:pPr>
        <w:pStyle w:val="Bibliography"/>
        <w:ind w:left="720" w:hanging="720"/>
        <w:rPr>
          <w:noProof/>
        </w:rPr>
      </w:pPr>
    </w:p>
    <w:p w14:paraId="5DF496FF" w14:textId="05147DED" w:rsidR="00BE7CF2" w:rsidRDefault="00BE7CF2" w:rsidP="00BE7CF2">
      <w:pPr>
        <w:pStyle w:val="Bibliography"/>
        <w:ind w:left="720" w:hanging="720"/>
        <w:rPr>
          <w:noProof/>
        </w:rPr>
      </w:pPr>
      <w:r>
        <w:rPr>
          <w:noProof/>
        </w:rPr>
        <w:t>Holmqvist, M.</w:t>
      </w:r>
      <w:r w:rsidR="008B144C">
        <w:rPr>
          <w:noProof/>
        </w:rPr>
        <w:t xml:space="preserve">, and </w:t>
      </w:r>
      <w:r>
        <w:rPr>
          <w:noProof/>
        </w:rPr>
        <w:t>L</w:t>
      </w:r>
      <w:r w:rsidR="008B144C">
        <w:rPr>
          <w:noProof/>
        </w:rPr>
        <w:t>elinge</w:t>
      </w:r>
      <w:r w:rsidR="00A6021F">
        <w:rPr>
          <w:noProof/>
        </w:rPr>
        <w:t>, B</w:t>
      </w:r>
      <w:r>
        <w:rPr>
          <w:noProof/>
        </w:rPr>
        <w:t xml:space="preserve">. (2020). </w:t>
      </w:r>
      <w:r w:rsidR="00A6021F">
        <w:rPr>
          <w:noProof/>
        </w:rPr>
        <w:t>'</w:t>
      </w:r>
      <w:r>
        <w:rPr>
          <w:noProof/>
        </w:rPr>
        <w:t>Teachers’ collaborative professional development for inclusive education</w:t>
      </w:r>
      <w:r w:rsidR="00A6021F">
        <w:rPr>
          <w:noProof/>
        </w:rPr>
        <w:t>'</w:t>
      </w:r>
      <w:r>
        <w:rPr>
          <w:noProof/>
        </w:rPr>
        <w:t xml:space="preserve">. </w:t>
      </w:r>
      <w:r>
        <w:rPr>
          <w:i/>
          <w:iCs/>
          <w:noProof/>
        </w:rPr>
        <w:t>European Journal of Special Needs Education, 36</w:t>
      </w:r>
      <w:r>
        <w:rPr>
          <w:noProof/>
        </w:rPr>
        <w:t xml:space="preserve">(5), </w:t>
      </w:r>
      <w:r w:rsidR="00A6021F">
        <w:rPr>
          <w:noProof/>
        </w:rPr>
        <w:t xml:space="preserve">pp. </w:t>
      </w:r>
      <w:r>
        <w:rPr>
          <w:noProof/>
        </w:rPr>
        <w:t>819-833.</w:t>
      </w:r>
    </w:p>
    <w:p w14:paraId="3ABFD3B6" w14:textId="77777777" w:rsidR="00973F1F" w:rsidRPr="00973F1F" w:rsidRDefault="00973F1F" w:rsidP="00973F1F"/>
    <w:p w14:paraId="0B518FE7" w14:textId="4B242D23" w:rsidR="00BE7CF2" w:rsidRDefault="00BE7CF2" w:rsidP="00BE7CF2">
      <w:pPr>
        <w:pStyle w:val="Bibliography"/>
        <w:ind w:left="720" w:hanging="720"/>
        <w:rPr>
          <w:noProof/>
        </w:rPr>
      </w:pPr>
      <w:r>
        <w:rPr>
          <w:noProof/>
        </w:rPr>
        <w:t>Leckie, G.</w:t>
      </w:r>
      <w:r w:rsidR="00973F1F">
        <w:rPr>
          <w:noProof/>
        </w:rPr>
        <w:t>, and</w:t>
      </w:r>
      <w:r>
        <w:rPr>
          <w:noProof/>
        </w:rPr>
        <w:t xml:space="preserve"> G</w:t>
      </w:r>
      <w:r w:rsidR="00973F1F">
        <w:rPr>
          <w:noProof/>
        </w:rPr>
        <w:t>oldstein, H</w:t>
      </w:r>
      <w:r>
        <w:rPr>
          <w:noProof/>
        </w:rPr>
        <w:t>. (2017). 'The evolution of school league tables in England</w:t>
      </w:r>
      <w:r w:rsidR="000A77F4">
        <w:rPr>
          <w:noProof/>
        </w:rPr>
        <w:t>'</w:t>
      </w:r>
      <w:r>
        <w:rPr>
          <w:noProof/>
        </w:rPr>
        <w:t xml:space="preserve"> 1992–2016: ‘Contextual value-added’, ‘expected progress’ and ‘progress 8’. </w:t>
      </w:r>
      <w:r>
        <w:rPr>
          <w:i/>
          <w:iCs/>
          <w:noProof/>
        </w:rPr>
        <w:t>British Educational Research Journal, 43</w:t>
      </w:r>
      <w:r>
        <w:rPr>
          <w:noProof/>
        </w:rPr>
        <w:t xml:space="preserve">(2), </w:t>
      </w:r>
      <w:r w:rsidR="000A77F4">
        <w:rPr>
          <w:noProof/>
        </w:rPr>
        <w:t xml:space="preserve">pp. </w:t>
      </w:r>
      <w:r>
        <w:rPr>
          <w:noProof/>
        </w:rPr>
        <w:t>193-212.</w:t>
      </w:r>
    </w:p>
    <w:p w14:paraId="69340727" w14:textId="77777777" w:rsidR="000A77F4" w:rsidRPr="000A77F4" w:rsidRDefault="000A77F4" w:rsidP="000A77F4"/>
    <w:p w14:paraId="530A4D89" w14:textId="5E326A31" w:rsidR="00BE7CF2" w:rsidRDefault="00BE7CF2" w:rsidP="00BE7CF2">
      <w:pPr>
        <w:pStyle w:val="Bibliography"/>
        <w:ind w:left="720" w:hanging="720"/>
        <w:rPr>
          <w:noProof/>
        </w:rPr>
      </w:pPr>
      <w:r>
        <w:rPr>
          <w:noProof/>
        </w:rPr>
        <w:t>Lemay, D.</w:t>
      </w:r>
      <w:r w:rsidR="00A8461E">
        <w:rPr>
          <w:noProof/>
        </w:rPr>
        <w:t>J</w:t>
      </w:r>
      <w:r>
        <w:rPr>
          <w:noProof/>
        </w:rPr>
        <w:t>.</w:t>
      </w:r>
      <w:r w:rsidR="00A8461E">
        <w:rPr>
          <w:noProof/>
        </w:rPr>
        <w:t>, Bazelais, P., and Doleck</w:t>
      </w:r>
      <w:r w:rsidR="00555163">
        <w:rPr>
          <w:noProof/>
        </w:rPr>
        <w:t>, T.</w:t>
      </w:r>
      <w:r>
        <w:rPr>
          <w:noProof/>
        </w:rPr>
        <w:t xml:space="preserve"> (2021). 'Transition to online learning during the COVID-19 pandemic'. </w:t>
      </w:r>
      <w:r>
        <w:rPr>
          <w:i/>
          <w:iCs/>
          <w:noProof/>
        </w:rPr>
        <w:t>Computers in Human Behavior Reports, 4</w:t>
      </w:r>
      <w:r>
        <w:rPr>
          <w:noProof/>
        </w:rPr>
        <w:t xml:space="preserve">, </w:t>
      </w:r>
      <w:r w:rsidR="00E85755">
        <w:rPr>
          <w:noProof/>
        </w:rPr>
        <w:t xml:space="preserve">pp. </w:t>
      </w:r>
      <w:r>
        <w:rPr>
          <w:noProof/>
        </w:rPr>
        <w:t>100130.</w:t>
      </w:r>
    </w:p>
    <w:p w14:paraId="48C5D8D2" w14:textId="77777777" w:rsidR="00D21F87" w:rsidRPr="00D21F87" w:rsidRDefault="00D21F87" w:rsidP="00D21F87"/>
    <w:p w14:paraId="4D4D5896" w14:textId="5EEA726D" w:rsidR="00BE7CF2" w:rsidRDefault="00BE7CF2" w:rsidP="00BE7CF2">
      <w:pPr>
        <w:pStyle w:val="Bibliography"/>
        <w:ind w:left="720" w:hanging="720"/>
        <w:rPr>
          <w:noProof/>
        </w:rPr>
      </w:pPr>
      <w:r>
        <w:rPr>
          <w:noProof/>
        </w:rPr>
        <w:t xml:space="preserve">Lewis, B. (2020, February 26). </w:t>
      </w:r>
      <w:r>
        <w:rPr>
          <w:i/>
          <w:iCs/>
          <w:noProof/>
        </w:rPr>
        <w:t>'Schools' poverty gap a 'major challenge' - Estyn'.</w:t>
      </w:r>
      <w:r>
        <w:rPr>
          <w:noProof/>
        </w:rPr>
        <w:t xml:space="preserve"> </w:t>
      </w:r>
      <w:r w:rsidR="00D21F87">
        <w:rPr>
          <w:noProof/>
        </w:rPr>
        <w:t>Available at</w:t>
      </w:r>
      <w:r>
        <w:rPr>
          <w:noProof/>
        </w:rPr>
        <w:t>: https://www.bbc.co.uk/news/uk-wales-51629420</w:t>
      </w:r>
      <w:r w:rsidR="00D21F87">
        <w:rPr>
          <w:noProof/>
        </w:rPr>
        <w:t>. (Accessed</w:t>
      </w:r>
      <w:r w:rsidR="00C81976">
        <w:rPr>
          <w:noProof/>
        </w:rPr>
        <w:t xml:space="preserve"> </w:t>
      </w:r>
      <w:r w:rsidR="00D21F87">
        <w:rPr>
          <w:noProof/>
        </w:rPr>
        <w:t>on: 30</w:t>
      </w:r>
      <w:r w:rsidR="00D21F87" w:rsidRPr="00D21F87">
        <w:rPr>
          <w:noProof/>
          <w:vertAlign w:val="superscript"/>
        </w:rPr>
        <w:t>th</w:t>
      </w:r>
      <w:r w:rsidR="00D21F87">
        <w:rPr>
          <w:noProof/>
        </w:rPr>
        <w:t xml:space="preserve"> April 2024).</w:t>
      </w:r>
    </w:p>
    <w:p w14:paraId="4D81245D" w14:textId="77777777" w:rsidR="002865A4" w:rsidRPr="002865A4" w:rsidRDefault="002865A4" w:rsidP="002865A4"/>
    <w:p w14:paraId="2B4C47D6" w14:textId="59098B7D" w:rsidR="00BE7CF2" w:rsidRDefault="00BE7CF2" w:rsidP="00BE7CF2">
      <w:pPr>
        <w:pStyle w:val="Bibliography"/>
        <w:ind w:left="720" w:hanging="720"/>
        <w:rPr>
          <w:u w:val="single"/>
        </w:rPr>
      </w:pPr>
      <w:r>
        <w:rPr>
          <w:noProof/>
        </w:rPr>
        <w:t xml:space="preserve">Lewis, B. (2022, July 18). </w:t>
      </w:r>
      <w:r>
        <w:rPr>
          <w:i/>
          <w:iCs/>
          <w:noProof/>
        </w:rPr>
        <w:t>Covid: Poorer pupils in Wales two years behind classmates.</w:t>
      </w:r>
      <w:r>
        <w:rPr>
          <w:noProof/>
        </w:rPr>
        <w:t xml:space="preserve"> </w:t>
      </w:r>
      <w:r w:rsidR="002865A4">
        <w:rPr>
          <w:noProof/>
        </w:rPr>
        <w:t>Available at</w:t>
      </w:r>
      <w:r>
        <w:rPr>
          <w:noProof/>
        </w:rPr>
        <w:t>:</w:t>
      </w:r>
      <w:r w:rsidR="001441C8">
        <w:rPr>
          <w:noProof/>
        </w:rPr>
        <w:t>https://www.bbc.co.uk</w:t>
      </w:r>
      <w:r w:rsidR="005D1C26">
        <w:rPr>
          <w:noProof/>
        </w:rPr>
        <w:t>/news/uk-wales-621</w:t>
      </w:r>
      <w:r w:rsidR="00C81976">
        <w:rPr>
          <w:noProof/>
        </w:rPr>
        <w:t>82407. (Accessed on: 30</w:t>
      </w:r>
      <w:r w:rsidR="00C81976" w:rsidRPr="00C81976">
        <w:rPr>
          <w:noProof/>
          <w:vertAlign w:val="superscript"/>
        </w:rPr>
        <w:t>th</w:t>
      </w:r>
      <w:r w:rsidR="00C81976">
        <w:rPr>
          <w:noProof/>
        </w:rPr>
        <w:t xml:space="preserve"> April 2024).</w:t>
      </w:r>
    </w:p>
    <w:p w14:paraId="4C9821CE" w14:textId="77777777" w:rsidR="008E4F2D" w:rsidRDefault="008E4F2D" w:rsidP="008E4F2D"/>
    <w:p w14:paraId="0AC59869" w14:textId="454D9E93" w:rsidR="008E4F2D" w:rsidRPr="008E4F2D" w:rsidRDefault="008E4F2D" w:rsidP="008E4F2D"/>
    <w:p w14:paraId="286CB250" w14:textId="46C38BEE" w:rsidR="00BE7CF2" w:rsidRDefault="00BE7CF2" w:rsidP="00BE7CF2">
      <w:pPr>
        <w:pStyle w:val="Bibliography"/>
        <w:ind w:left="720" w:hanging="720"/>
        <w:rPr>
          <w:noProof/>
        </w:rPr>
      </w:pPr>
      <w:r>
        <w:rPr>
          <w:noProof/>
        </w:rPr>
        <w:t>Lowe, S.</w:t>
      </w:r>
      <w:r w:rsidR="00493922">
        <w:rPr>
          <w:noProof/>
        </w:rPr>
        <w:t>,</w:t>
      </w:r>
      <w:r>
        <w:rPr>
          <w:noProof/>
        </w:rPr>
        <w:t xml:space="preserve"> H</w:t>
      </w:r>
      <w:r w:rsidR="004D118F">
        <w:rPr>
          <w:noProof/>
        </w:rPr>
        <w:t>erbert, L</w:t>
      </w:r>
      <w:r>
        <w:rPr>
          <w:noProof/>
        </w:rPr>
        <w:t>.</w:t>
      </w:r>
      <w:r w:rsidR="004D118F">
        <w:rPr>
          <w:noProof/>
        </w:rPr>
        <w:t>, Quintela, m., and Player, L.</w:t>
      </w:r>
      <w:r>
        <w:rPr>
          <w:noProof/>
        </w:rPr>
        <w:t xml:space="preserve"> (2018). </w:t>
      </w:r>
      <w:r w:rsidR="00493922">
        <w:rPr>
          <w:noProof/>
        </w:rPr>
        <w:t>'</w:t>
      </w:r>
      <w:r>
        <w:rPr>
          <w:noProof/>
        </w:rPr>
        <w:t>Welsh Government Flying Start Programme Evaluation Using Linked Data</w:t>
      </w:r>
      <w:r w:rsidR="00493922">
        <w:rPr>
          <w:noProof/>
        </w:rPr>
        <w:t>'</w:t>
      </w:r>
      <w:r>
        <w:rPr>
          <w:noProof/>
        </w:rPr>
        <w:t xml:space="preserve">. </w:t>
      </w:r>
      <w:r>
        <w:rPr>
          <w:i/>
          <w:iCs/>
          <w:noProof/>
        </w:rPr>
        <w:t>International Journal of Population Data Science, 3</w:t>
      </w:r>
      <w:r>
        <w:rPr>
          <w:noProof/>
        </w:rPr>
        <w:t xml:space="preserve">(2), </w:t>
      </w:r>
      <w:r w:rsidR="00493922">
        <w:rPr>
          <w:noProof/>
        </w:rPr>
        <w:t xml:space="preserve">pp. </w:t>
      </w:r>
      <w:r>
        <w:rPr>
          <w:noProof/>
        </w:rPr>
        <w:t>517.</w:t>
      </w:r>
    </w:p>
    <w:p w14:paraId="7BAD9984" w14:textId="77777777" w:rsidR="00A14663" w:rsidRPr="00A14663" w:rsidRDefault="00A14663" w:rsidP="00A14663"/>
    <w:p w14:paraId="6D016B2B" w14:textId="617F242F" w:rsidR="00BE7CF2" w:rsidRDefault="00BE7CF2" w:rsidP="00BE7CF2">
      <w:pPr>
        <w:pStyle w:val="Bibliography"/>
        <w:ind w:left="720" w:hanging="720"/>
        <w:rPr>
          <w:noProof/>
        </w:rPr>
      </w:pPr>
      <w:r>
        <w:rPr>
          <w:noProof/>
        </w:rPr>
        <w:t xml:space="preserve">Machin, R. (2023). </w:t>
      </w:r>
      <w:r w:rsidR="00A14663">
        <w:rPr>
          <w:noProof/>
        </w:rPr>
        <w:t>'</w:t>
      </w:r>
      <w:r>
        <w:rPr>
          <w:noProof/>
        </w:rPr>
        <w:t>UK local government experience of COVID-19 Lockdown: Local responses to global challenges</w:t>
      </w:r>
      <w:r w:rsidR="00A14663">
        <w:rPr>
          <w:noProof/>
        </w:rPr>
        <w:t>'</w:t>
      </w:r>
      <w:r>
        <w:rPr>
          <w:noProof/>
        </w:rPr>
        <w:t xml:space="preserve">. </w:t>
      </w:r>
      <w:r>
        <w:rPr>
          <w:i/>
          <w:iCs/>
          <w:noProof/>
        </w:rPr>
        <w:t>Local Economy, 38</w:t>
      </w:r>
      <w:r>
        <w:rPr>
          <w:noProof/>
        </w:rPr>
        <w:t xml:space="preserve">(1), </w:t>
      </w:r>
      <w:r w:rsidR="00A14663">
        <w:rPr>
          <w:noProof/>
        </w:rPr>
        <w:t xml:space="preserve">pp. </w:t>
      </w:r>
      <w:r>
        <w:rPr>
          <w:noProof/>
        </w:rPr>
        <w:t>80-91.</w:t>
      </w:r>
    </w:p>
    <w:p w14:paraId="2C0D9628" w14:textId="77777777" w:rsidR="00A14663" w:rsidRPr="00A14663" w:rsidRDefault="00A14663" w:rsidP="00A14663"/>
    <w:p w14:paraId="6A795518" w14:textId="7894635C" w:rsidR="00BE7CF2" w:rsidRDefault="00BE7CF2" w:rsidP="00BE7CF2">
      <w:pPr>
        <w:pStyle w:val="Bibliography"/>
        <w:ind w:left="720" w:hanging="720"/>
        <w:rPr>
          <w:noProof/>
        </w:rPr>
      </w:pPr>
      <w:r>
        <w:rPr>
          <w:noProof/>
        </w:rPr>
        <w:t xml:space="preserve">Mahase, E. (2019). 'Sure Start cut child admissions and health inequalities, report finds'. </w:t>
      </w:r>
      <w:r>
        <w:rPr>
          <w:i/>
          <w:iCs/>
          <w:noProof/>
        </w:rPr>
        <w:t>BMJ, 365</w:t>
      </w:r>
      <w:r>
        <w:rPr>
          <w:noProof/>
        </w:rPr>
        <w:t xml:space="preserve">, </w:t>
      </w:r>
      <w:r w:rsidR="00A14663">
        <w:rPr>
          <w:noProof/>
        </w:rPr>
        <w:t xml:space="preserve">pp. </w:t>
      </w:r>
      <w:r>
        <w:rPr>
          <w:noProof/>
        </w:rPr>
        <w:t>14043.</w:t>
      </w:r>
    </w:p>
    <w:p w14:paraId="2AAAE9DB" w14:textId="77777777" w:rsidR="00D92ACE" w:rsidRDefault="00D92ACE" w:rsidP="00BE7CF2">
      <w:pPr>
        <w:pStyle w:val="Bibliography"/>
        <w:ind w:left="720" w:hanging="720"/>
        <w:rPr>
          <w:noProof/>
        </w:rPr>
      </w:pPr>
    </w:p>
    <w:p w14:paraId="4BC258F4" w14:textId="5AD49C83" w:rsidR="00BE7CF2" w:rsidRDefault="00BE7CF2" w:rsidP="00BE7CF2">
      <w:pPr>
        <w:pStyle w:val="Bibliography"/>
        <w:ind w:left="720" w:hanging="720"/>
        <w:rPr>
          <w:noProof/>
        </w:rPr>
      </w:pPr>
      <w:r>
        <w:rPr>
          <w:noProof/>
        </w:rPr>
        <w:lastRenderedPageBreak/>
        <w:t xml:space="preserve">McLeod, J. (2022, December 14). </w:t>
      </w:r>
      <w:r>
        <w:rPr>
          <w:i/>
          <w:iCs/>
          <w:noProof/>
        </w:rPr>
        <w:t>Attainment gap figures show ‘real recovery from the pandemic’.</w:t>
      </w:r>
      <w:r>
        <w:rPr>
          <w:noProof/>
        </w:rPr>
        <w:t xml:space="preserve"> </w:t>
      </w:r>
      <w:r w:rsidR="00D92ACE">
        <w:rPr>
          <w:noProof/>
        </w:rPr>
        <w:t>Available at</w:t>
      </w:r>
      <w:r>
        <w:rPr>
          <w:noProof/>
        </w:rPr>
        <w:t>: https://www.thenational.scot/news/23189603.attainment-gap-figures-show-real-recovery-pandemic/</w:t>
      </w:r>
      <w:r w:rsidR="00993AC4">
        <w:rPr>
          <w:noProof/>
        </w:rPr>
        <w:t>. (Accessed on: 29</w:t>
      </w:r>
      <w:r w:rsidR="00993AC4" w:rsidRPr="00993AC4">
        <w:rPr>
          <w:noProof/>
          <w:vertAlign w:val="superscript"/>
        </w:rPr>
        <w:t>th</w:t>
      </w:r>
      <w:r w:rsidR="00993AC4">
        <w:rPr>
          <w:noProof/>
        </w:rPr>
        <w:t xml:space="preserve"> April 2024).</w:t>
      </w:r>
    </w:p>
    <w:p w14:paraId="763AA221" w14:textId="77777777" w:rsidR="00993AC4" w:rsidRPr="00993AC4" w:rsidRDefault="00993AC4" w:rsidP="00993AC4"/>
    <w:p w14:paraId="79DB5D4E" w14:textId="796B66CD" w:rsidR="00BE7CF2" w:rsidRDefault="00BE7CF2" w:rsidP="00BE7CF2">
      <w:pPr>
        <w:pStyle w:val="Bibliography"/>
        <w:ind w:left="720" w:hanging="720"/>
        <w:rPr>
          <w:noProof/>
        </w:rPr>
      </w:pPr>
      <w:r>
        <w:rPr>
          <w:noProof/>
        </w:rPr>
        <w:t xml:space="preserve">Meredith, R. (2021, May 5). </w:t>
      </w:r>
      <w:r>
        <w:rPr>
          <w:i/>
          <w:iCs/>
          <w:noProof/>
        </w:rPr>
        <w:t>Education spending on NI's disadvantaged pupils 'ineffective'.</w:t>
      </w:r>
      <w:r>
        <w:rPr>
          <w:noProof/>
        </w:rPr>
        <w:t xml:space="preserve"> </w:t>
      </w:r>
      <w:r w:rsidR="00993AC4">
        <w:rPr>
          <w:noProof/>
        </w:rPr>
        <w:t>Available at</w:t>
      </w:r>
      <w:r>
        <w:rPr>
          <w:noProof/>
        </w:rPr>
        <w:t>: https://www.bbc.co.uk/news/uk-northern-ireland-56984871</w:t>
      </w:r>
      <w:r w:rsidR="00CF389B">
        <w:rPr>
          <w:noProof/>
        </w:rPr>
        <w:t>. (Accessed on: 30</w:t>
      </w:r>
      <w:r w:rsidR="00CF389B" w:rsidRPr="00CF389B">
        <w:rPr>
          <w:noProof/>
          <w:vertAlign w:val="superscript"/>
        </w:rPr>
        <w:t>th</w:t>
      </w:r>
      <w:r w:rsidR="00CF389B">
        <w:rPr>
          <w:noProof/>
        </w:rPr>
        <w:t xml:space="preserve"> April 2024).</w:t>
      </w:r>
    </w:p>
    <w:p w14:paraId="2E75C991" w14:textId="77777777" w:rsidR="00CF389B" w:rsidRPr="00CF389B" w:rsidRDefault="00CF389B" w:rsidP="00CF389B"/>
    <w:p w14:paraId="6F978347" w14:textId="544B6E52" w:rsidR="00BE7CF2" w:rsidRDefault="00BE7CF2" w:rsidP="00BE7CF2">
      <w:pPr>
        <w:pStyle w:val="Bibliography"/>
        <w:ind w:left="720" w:hanging="720"/>
        <w:rPr>
          <w:noProof/>
        </w:rPr>
      </w:pPr>
      <w:r>
        <w:rPr>
          <w:noProof/>
        </w:rPr>
        <w:t xml:space="preserve">Morgan, H. (2019). </w:t>
      </w:r>
      <w:r w:rsidR="00480DCB">
        <w:rPr>
          <w:noProof/>
        </w:rPr>
        <w:t>'</w:t>
      </w:r>
      <w:r>
        <w:rPr>
          <w:noProof/>
        </w:rPr>
        <w:t>Does High-Quality Preschool Benefit Children? What the Research Shows</w:t>
      </w:r>
      <w:r w:rsidR="00480DCB">
        <w:rPr>
          <w:noProof/>
        </w:rPr>
        <w:t>'</w:t>
      </w:r>
      <w:r>
        <w:rPr>
          <w:noProof/>
        </w:rPr>
        <w:t xml:space="preserve">. </w:t>
      </w:r>
      <w:r>
        <w:rPr>
          <w:i/>
          <w:iCs/>
          <w:noProof/>
        </w:rPr>
        <w:t>Education Sciences, 9</w:t>
      </w:r>
      <w:r>
        <w:rPr>
          <w:noProof/>
        </w:rPr>
        <w:t xml:space="preserve">(1), </w:t>
      </w:r>
      <w:r w:rsidR="00480DCB">
        <w:rPr>
          <w:noProof/>
        </w:rPr>
        <w:t xml:space="preserve">pp. </w:t>
      </w:r>
      <w:r>
        <w:rPr>
          <w:noProof/>
        </w:rPr>
        <w:t>19.</w:t>
      </w:r>
    </w:p>
    <w:p w14:paraId="22942412" w14:textId="6ADBA3B8" w:rsidR="00BE7CF2" w:rsidRDefault="00BE7CF2" w:rsidP="00480DCB">
      <w:pPr>
        <w:pStyle w:val="Bibliography"/>
        <w:rPr>
          <w:noProof/>
        </w:rPr>
      </w:pPr>
    </w:p>
    <w:p w14:paraId="55767AD1" w14:textId="77777777" w:rsidR="00CB5506" w:rsidRDefault="00CB5506" w:rsidP="00CB5506"/>
    <w:p w14:paraId="21817070" w14:textId="77777777" w:rsidR="00CB5506" w:rsidRDefault="00CB5506" w:rsidP="00CB5506"/>
    <w:p w14:paraId="4459AF3B" w14:textId="77777777" w:rsidR="00CB5506" w:rsidRDefault="00CB5506" w:rsidP="00CB5506"/>
    <w:p w14:paraId="1B7A4780" w14:textId="77777777" w:rsidR="00CB5506" w:rsidRDefault="00CB5506" w:rsidP="00CB5506"/>
    <w:p w14:paraId="07489A14" w14:textId="77777777" w:rsidR="00CB5506" w:rsidRPr="00CB5506" w:rsidRDefault="00CB5506" w:rsidP="00CB5506"/>
    <w:p w14:paraId="283881F5" w14:textId="2F65B231" w:rsidR="00BE7CF2" w:rsidRDefault="00BE7CF2" w:rsidP="00BE7CF2">
      <w:pPr>
        <w:pStyle w:val="Bibliography"/>
        <w:ind w:left="720" w:hanging="720"/>
        <w:rPr>
          <w:noProof/>
        </w:rPr>
      </w:pPr>
      <w:r>
        <w:rPr>
          <w:noProof/>
        </w:rPr>
        <w:t xml:space="preserve">Picken, A. (2023, December 5). </w:t>
      </w:r>
      <w:r>
        <w:rPr>
          <w:i/>
          <w:iCs/>
          <w:noProof/>
        </w:rPr>
        <w:t>Scottish education performance falling, says study.</w:t>
      </w:r>
      <w:r w:rsidR="004F37BD">
        <w:rPr>
          <w:noProof/>
        </w:rPr>
        <w:t xml:space="preserve"> Available at</w:t>
      </w:r>
      <w:r>
        <w:rPr>
          <w:noProof/>
        </w:rPr>
        <w:t xml:space="preserve">: </w:t>
      </w:r>
      <w:r w:rsidR="00354C6E" w:rsidRPr="00354C6E">
        <w:rPr>
          <w:noProof/>
        </w:rPr>
        <w:t>https://www.bbc.co.uk/news/uk-scotland-67580173#:~:text=The%20Pisa%20report%20measures%20education%20standards%20among%20nearly,study%20there%20had%20been%20further%20evidence%20of%20recovery.</w:t>
      </w:r>
      <w:r w:rsidR="00C5710C">
        <w:rPr>
          <w:noProof/>
        </w:rPr>
        <w:t>(Accessed on: 29</w:t>
      </w:r>
      <w:r w:rsidR="00C5710C" w:rsidRPr="00C5710C">
        <w:rPr>
          <w:noProof/>
          <w:vertAlign w:val="superscript"/>
        </w:rPr>
        <w:t>th</w:t>
      </w:r>
      <w:r w:rsidR="00C5710C">
        <w:rPr>
          <w:noProof/>
        </w:rPr>
        <w:t xml:space="preserve"> April 2024).</w:t>
      </w:r>
    </w:p>
    <w:p w14:paraId="0ABBEBFA" w14:textId="77777777" w:rsidR="00C5710C" w:rsidRPr="00C5710C" w:rsidRDefault="00C5710C" w:rsidP="00C5710C"/>
    <w:p w14:paraId="1ADE6F6B" w14:textId="00B21654" w:rsidR="00BE7CF2" w:rsidRDefault="00BE7CF2" w:rsidP="00BE7CF2">
      <w:pPr>
        <w:pStyle w:val="Bibliography"/>
        <w:ind w:left="720" w:hanging="720"/>
        <w:rPr>
          <w:noProof/>
        </w:rPr>
      </w:pPr>
      <w:r>
        <w:rPr>
          <w:noProof/>
        </w:rPr>
        <w:t xml:space="preserve">Pietro, G. (2023). 'The impact of Covid-19 on student achievement: Evidence from a recent meta-analysis'. </w:t>
      </w:r>
      <w:r>
        <w:rPr>
          <w:i/>
          <w:iCs/>
          <w:noProof/>
        </w:rPr>
        <w:t>Educational Research Review, 39</w:t>
      </w:r>
      <w:r>
        <w:rPr>
          <w:noProof/>
        </w:rPr>
        <w:t xml:space="preserve">, </w:t>
      </w:r>
      <w:r w:rsidR="00C5710C">
        <w:rPr>
          <w:noProof/>
        </w:rPr>
        <w:t xml:space="preserve">pp. </w:t>
      </w:r>
      <w:r>
        <w:rPr>
          <w:noProof/>
        </w:rPr>
        <w:t>100530.</w:t>
      </w:r>
    </w:p>
    <w:p w14:paraId="260CF8A5" w14:textId="77777777" w:rsidR="00C5710C" w:rsidRPr="00C5710C" w:rsidRDefault="00C5710C" w:rsidP="00C5710C"/>
    <w:p w14:paraId="6265266C" w14:textId="7A8B89BE" w:rsidR="00BE7CF2" w:rsidRDefault="00BE7CF2" w:rsidP="00BE7CF2">
      <w:pPr>
        <w:pStyle w:val="Bibliography"/>
        <w:ind w:left="720" w:hanging="720"/>
        <w:rPr>
          <w:noProof/>
        </w:rPr>
      </w:pPr>
      <w:r>
        <w:rPr>
          <w:noProof/>
        </w:rPr>
        <w:t>Raghupathi, V.</w:t>
      </w:r>
      <w:r w:rsidR="00C5710C">
        <w:rPr>
          <w:noProof/>
        </w:rPr>
        <w:t>, and</w:t>
      </w:r>
      <w:r>
        <w:rPr>
          <w:noProof/>
        </w:rPr>
        <w:t xml:space="preserve"> R</w:t>
      </w:r>
      <w:r w:rsidR="00C5710C">
        <w:rPr>
          <w:noProof/>
        </w:rPr>
        <w:t>aghupathi</w:t>
      </w:r>
      <w:r w:rsidR="00840946">
        <w:rPr>
          <w:noProof/>
        </w:rPr>
        <w:t>, W</w:t>
      </w:r>
      <w:r>
        <w:rPr>
          <w:noProof/>
        </w:rPr>
        <w:t xml:space="preserve">. (2020). 'The influence of education on health: an empirical assessment of OECD countries for the period 1995–2015'. </w:t>
      </w:r>
      <w:r>
        <w:rPr>
          <w:i/>
          <w:iCs/>
          <w:noProof/>
        </w:rPr>
        <w:t>Archives of Public Health, 78</w:t>
      </w:r>
      <w:r>
        <w:rPr>
          <w:noProof/>
        </w:rPr>
        <w:t>(20).</w:t>
      </w:r>
      <w:r w:rsidR="00160448">
        <w:rPr>
          <w:noProof/>
        </w:rPr>
        <w:t xml:space="preserve"> </w:t>
      </w:r>
    </w:p>
    <w:p w14:paraId="7E1AE408" w14:textId="77777777" w:rsidR="004C53C1" w:rsidRDefault="004C53C1" w:rsidP="00BE7CF2">
      <w:pPr>
        <w:pStyle w:val="Bibliography"/>
        <w:ind w:left="720" w:hanging="720"/>
        <w:rPr>
          <w:noProof/>
        </w:rPr>
      </w:pPr>
    </w:p>
    <w:p w14:paraId="5D7FF32C" w14:textId="52F7622B" w:rsidR="00BE7CF2" w:rsidRDefault="00BE7CF2" w:rsidP="00BE7CF2">
      <w:pPr>
        <w:pStyle w:val="Bibliography"/>
        <w:ind w:left="720" w:hanging="720"/>
        <w:rPr>
          <w:noProof/>
        </w:rPr>
      </w:pPr>
      <w:r>
        <w:rPr>
          <w:noProof/>
        </w:rPr>
        <w:t>Sahin, A.</w:t>
      </w:r>
      <w:r w:rsidR="00DB2DA8">
        <w:rPr>
          <w:noProof/>
        </w:rPr>
        <w:t>R</w:t>
      </w:r>
      <w:r>
        <w:rPr>
          <w:noProof/>
        </w:rPr>
        <w:t>.</w:t>
      </w:r>
      <w:r w:rsidR="00DB2DA8">
        <w:rPr>
          <w:noProof/>
        </w:rPr>
        <w:t>, Erdogan, A., Agao</w:t>
      </w:r>
      <w:r w:rsidR="009E0931">
        <w:rPr>
          <w:noProof/>
        </w:rPr>
        <w:t xml:space="preserve">glu, P.M., Dineri, Y., Cakirci, A.Y., Senel, </w:t>
      </w:r>
      <w:r w:rsidR="00B8026F">
        <w:rPr>
          <w:noProof/>
        </w:rPr>
        <w:t>M.E., Okyay, R.A., and Tasdogan, A.M.</w:t>
      </w:r>
      <w:r>
        <w:rPr>
          <w:noProof/>
        </w:rPr>
        <w:t xml:space="preserve"> (2020). '2019 Novel Coronavirus (COVID-19) Outbreak: A Review of the Current Literature'. </w:t>
      </w:r>
      <w:r>
        <w:rPr>
          <w:i/>
          <w:iCs/>
          <w:noProof/>
        </w:rPr>
        <w:t>Eurasian Journal of Medicine</w:t>
      </w:r>
      <w:r w:rsidR="00C37982">
        <w:rPr>
          <w:i/>
          <w:iCs/>
          <w:noProof/>
        </w:rPr>
        <w:t xml:space="preserve"> </w:t>
      </w:r>
      <w:r>
        <w:rPr>
          <w:i/>
          <w:iCs/>
          <w:noProof/>
        </w:rPr>
        <w:t>and Oncology, 4</w:t>
      </w:r>
      <w:r>
        <w:rPr>
          <w:noProof/>
        </w:rPr>
        <w:t xml:space="preserve">(1), </w:t>
      </w:r>
      <w:r w:rsidR="00BA7680">
        <w:rPr>
          <w:noProof/>
        </w:rPr>
        <w:t xml:space="preserve">pp. </w:t>
      </w:r>
      <w:r>
        <w:rPr>
          <w:noProof/>
        </w:rPr>
        <w:t>1-7.</w:t>
      </w:r>
    </w:p>
    <w:p w14:paraId="2E3819D3" w14:textId="77777777" w:rsidR="00BA7680" w:rsidRPr="00BA7680" w:rsidRDefault="00BA7680" w:rsidP="00BA7680"/>
    <w:p w14:paraId="10A0B515" w14:textId="412886BA" w:rsidR="00BE7CF2" w:rsidRDefault="00C37982" w:rsidP="00BE7CF2">
      <w:pPr>
        <w:pStyle w:val="Bibliography"/>
        <w:ind w:left="720" w:hanging="720"/>
        <w:rPr>
          <w:noProof/>
        </w:rPr>
      </w:pPr>
      <w:r>
        <w:rPr>
          <w:noProof/>
        </w:rPr>
        <w:lastRenderedPageBreak/>
        <w:t>Education Scotland</w:t>
      </w:r>
      <w:r w:rsidR="00BE7CF2">
        <w:rPr>
          <w:noProof/>
        </w:rPr>
        <w:t xml:space="preserve">. (2022, March 24). </w:t>
      </w:r>
      <w:r w:rsidR="0068054C">
        <w:rPr>
          <w:noProof/>
        </w:rPr>
        <w:t>'</w:t>
      </w:r>
      <w:r w:rsidR="00BE7CF2">
        <w:rPr>
          <w:i/>
          <w:iCs/>
          <w:noProof/>
        </w:rPr>
        <w:t>Pupil Equity Funding: Looking inwards, outwards, forwards – sharing effective practice to maximise support for learners and practitioners</w:t>
      </w:r>
      <w:r w:rsidR="0068054C">
        <w:rPr>
          <w:i/>
          <w:iCs/>
          <w:noProof/>
        </w:rPr>
        <w:t>'</w:t>
      </w:r>
      <w:r w:rsidR="00BE7CF2">
        <w:rPr>
          <w:i/>
          <w:iCs/>
          <w:noProof/>
        </w:rPr>
        <w:t>.</w:t>
      </w:r>
      <w:r w:rsidR="00BE7CF2">
        <w:rPr>
          <w:noProof/>
        </w:rPr>
        <w:t xml:space="preserve"> </w:t>
      </w:r>
      <w:r w:rsidR="0068054C">
        <w:rPr>
          <w:noProof/>
        </w:rPr>
        <w:t>Available at</w:t>
      </w:r>
      <w:r w:rsidR="00BE7CF2">
        <w:rPr>
          <w:noProof/>
        </w:rPr>
        <w:t>: https://education.gov.scot/resources/pupil-equity-funding-looking-inwards-outwards-forwards-sharing-effective-practice-to-maximise-support-for-learners-and-practitioners/</w:t>
      </w:r>
      <w:r w:rsidR="0068054C">
        <w:rPr>
          <w:noProof/>
        </w:rPr>
        <w:t>. (Accessed on: 29</w:t>
      </w:r>
      <w:r w:rsidR="0068054C" w:rsidRPr="0068054C">
        <w:rPr>
          <w:noProof/>
          <w:vertAlign w:val="superscript"/>
        </w:rPr>
        <w:t>th</w:t>
      </w:r>
      <w:r w:rsidR="0068054C">
        <w:rPr>
          <w:noProof/>
        </w:rPr>
        <w:t xml:space="preserve"> April 2024).</w:t>
      </w:r>
    </w:p>
    <w:p w14:paraId="13450B80" w14:textId="77777777" w:rsidR="0068054C" w:rsidRPr="0068054C" w:rsidRDefault="0068054C" w:rsidP="0068054C"/>
    <w:p w14:paraId="004F8ECB" w14:textId="57651B2E" w:rsidR="00BE7CF2" w:rsidRDefault="00BE7CF2" w:rsidP="00BE7CF2">
      <w:pPr>
        <w:pStyle w:val="Bibliography"/>
        <w:ind w:left="720" w:hanging="720"/>
        <w:rPr>
          <w:noProof/>
        </w:rPr>
      </w:pPr>
      <w:r>
        <w:rPr>
          <w:noProof/>
        </w:rPr>
        <w:t xml:space="preserve">Scottish Government. (2021, March 22). </w:t>
      </w:r>
      <w:r>
        <w:rPr>
          <w:i/>
          <w:iCs/>
          <w:noProof/>
        </w:rPr>
        <w:t>'Closing the attainment gap'.</w:t>
      </w:r>
      <w:r>
        <w:rPr>
          <w:noProof/>
        </w:rPr>
        <w:t xml:space="preserve"> </w:t>
      </w:r>
      <w:r w:rsidR="008F6F09">
        <w:rPr>
          <w:noProof/>
        </w:rPr>
        <w:t>Available at</w:t>
      </w:r>
      <w:r>
        <w:rPr>
          <w:noProof/>
        </w:rPr>
        <w:t>: https://www.gov.scot/news/closing-the-attainment-gap-3/</w:t>
      </w:r>
      <w:r w:rsidR="00C412C0">
        <w:rPr>
          <w:noProof/>
        </w:rPr>
        <w:t>. (accessed on 29</w:t>
      </w:r>
      <w:r w:rsidR="00C412C0" w:rsidRPr="00C412C0">
        <w:rPr>
          <w:noProof/>
          <w:vertAlign w:val="superscript"/>
        </w:rPr>
        <w:t>th</w:t>
      </w:r>
      <w:r w:rsidR="00C412C0">
        <w:rPr>
          <w:noProof/>
        </w:rPr>
        <w:t xml:space="preserve"> April 2024).</w:t>
      </w:r>
    </w:p>
    <w:p w14:paraId="4726B3A7" w14:textId="77777777" w:rsidR="00C412C0" w:rsidRPr="00C412C0" w:rsidRDefault="00C412C0" w:rsidP="00C412C0"/>
    <w:p w14:paraId="0725C303" w14:textId="5DC3521B" w:rsidR="00BE7CF2" w:rsidRDefault="00BE7CF2" w:rsidP="00BE7CF2">
      <w:pPr>
        <w:pStyle w:val="Bibliography"/>
        <w:ind w:left="720" w:hanging="720"/>
        <w:rPr>
          <w:noProof/>
        </w:rPr>
      </w:pPr>
      <w:r>
        <w:rPr>
          <w:noProof/>
        </w:rPr>
        <w:t xml:space="preserve">Shearing, H. (2022, March). </w:t>
      </w:r>
      <w:r>
        <w:rPr>
          <w:i/>
          <w:iCs/>
          <w:noProof/>
        </w:rPr>
        <w:t>Covid: Tutoring cash to go straight to English schools in shake-up.</w:t>
      </w:r>
      <w:r>
        <w:rPr>
          <w:noProof/>
        </w:rPr>
        <w:t xml:space="preserve"> </w:t>
      </w:r>
      <w:r w:rsidR="00C412C0">
        <w:rPr>
          <w:noProof/>
        </w:rPr>
        <w:t>Available at</w:t>
      </w:r>
      <w:r>
        <w:rPr>
          <w:noProof/>
        </w:rPr>
        <w:t>: https://www.bbc.co.uk/news/education</w:t>
      </w:r>
      <w:r w:rsidR="008F6F09">
        <w:rPr>
          <w:noProof/>
        </w:rPr>
        <w:t>-</w:t>
      </w:r>
      <w:r>
        <w:rPr>
          <w:noProof/>
        </w:rPr>
        <w:t>60941001#:~:text=The%20Department%20for%20Education%20%28DfE%29%20has%20now%20said,how%20best%20to%20provide%20tutoring%20for%20their%20children%22.</w:t>
      </w:r>
      <w:r w:rsidR="00C412C0">
        <w:rPr>
          <w:noProof/>
        </w:rPr>
        <w:t>(Accessed on: 30</w:t>
      </w:r>
      <w:r w:rsidR="00C412C0" w:rsidRPr="00C412C0">
        <w:rPr>
          <w:noProof/>
          <w:vertAlign w:val="superscript"/>
        </w:rPr>
        <w:t>th</w:t>
      </w:r>
      <w:r w:rsidR="00C412C0">
        <w:rPr>
          <w:noProof/>
        </w:rPr>
        <w:t xml:space="preserve"> April 2024).</w:t>
      </w:r>
    </w:p>
    <w:p w14:paraId="71E74814" w14:textId="77777777" w:rsidR="00C412C0" w:rsidRPr="00C412C0" w:rsidRDefault="00C412C0" w:rsidP="00C412C0"/>
    <w:p w14:paraId="4EB70595" w14:textId="7663511B" w:rsidR="00BE7CF2" w:rsidRDefault="00BE7CF2" w:rsidP="00BE7CF2">
      <w:pPr>
        <w:pStyle w:val="Bibliography"/>
        <w:ind w:left="720" w:hanging="720"/>
        <w:rPr>
          <w:noProof/>
        </w:rPr>
      </w:pPr>
      <w:r>
        <w:rPr>
          <w:noProof/>
        </w:rPr>
        <w:t xml:space="preserve">Singhal, T. (2020). </w:t>
      </w:r>
      <w:r w:rsidR="00C412C0">
        <w:rPr>
          <w:noProof/>
        </w:rPr>
        <w:t>'</w:t>
      </w:r>
      <w:r>
        <w:rPr>
          <w:noProof/>
        </w:rPr>
        <w:t>A Review of Coronavirus Disease-2019 (COVID-19)</w:t>
      </w:r>
      <w:r w:rsidR="00C412C0">
        <w:rPr>
          <w:noProof/>
        </w:rPr>
        <w:t>'</w:t>
      </w:r>
      <w:r>
        <w:rPr>
          <w:noProof/>
        </w:rPr>
        <w:t xml:space="preserve">. </w:t>
      </w:r>
      <w:r>
        <w:rPr>
          <w:i/>
          <w:iCs/>
          <w:noProof/>
        </w:rPr>
        <w:t>Indian Journal of Peadatrics, 87</w:t>
      </w:r>
      <w:r>
        <w:rPr>
          <w:noProof/>
        </w:rPr>
        <w:t xml:space="preserve">(4), </w:t>
      </w:r>
      <w:r w:rsidR="00C412C0">
        <w:rPr>
          <w:noProof/>
        </w:rPr>
        <w:t xml:space="preserve">pp. </w:t>
      </w:r>
      <w:r>
        <w:rPr>
          <w:noProof/>
        </w:rPr>
        <w:t>281-286.</w:t>
      </w:r>
    </w:p>
    <w:p w14:paraId="2C138DC1" w14:textId="77777777" w:rsidR="00C412C0" w:rsidRPr="00C412C0" w:rsidRDefault="00C412C0" w:rsidP="00C412C0"/>
    <w:p w14:paraId="5E5E15E3" w14:textId="6BEC548F" w:rsidR="00BE7CF2" w:rsidRDefault="00BE7CF2" w:rsidP="00BE7CF2">
      <w:pPr>
        <w:pStyle w:val="Bibliography"/>
        <w:ind w:left="720" w:hanging="720"/>
        <w:rPr>
          <w:noProof/>
        </w:rPr>
      </w:pPr>
      <w:r>
        <w:rPr>
          <w:noProof/>
        </w:rPr>
        <w:t xml:space="preserve">Staton, B. (2022, March 31). </w:t>
      </w:r>
      <w:r>
        <w:rPr>
          <w:i/>
          <w:iCs/>
          <w:noProof/>
        </w:rPr>
        <w:t>Randstad axed from government’s flagship Covid catch-up scheme.</w:t>
      </w:r>
      <w:r>
        <w:rPr>
          <w:noProof/>
        </w:rPr>
        <w:t xml:space="preserve"> </w:t>
      </w:r>
      <w:r w:rsidR="00C412C0">
        <w:rPr>
          <w:noProof/>
        </w:rPr>
        <w:t>Available at</w:t>
      </w:r>
      <w:r>
        <w:rPr>
          <w:noProof/>
        </w:rPr>
        <w:t>: https://www.ft.com/content/71c3d2fb-7a5b-42fa-b1af-c0bd47166107</w:t>
      </w:r>
      <w:r w:rsidR="00C412C0">
        <w:rPr>
          <w:noProof/>
        </w:rPr>
        <w:t>. (Accessed on: 30</w:t>
      </w:r>
      <w:r w:rsidR="00C412C0" w:rsidRPr="00C412C0">
        <w:rPr>
          <w:noProof/>
          <w:vertAlign w:val="superscript"/>
        </w:rPr>
        <w:t>th</w:t>
      </w:r>
      <w:r w:rsidR="00C412C0">
        <w:rPr>
          <w:noProof/>
        </w:rPr>
        <w:t xml:space="preserve"> April 2024).</w:t>
      </w:r>
    </w:p>
    <w:p w14:paraId="71478448" w14:textId="77777777" w:rsidR="00C412C0" w:rsidRPr="00C412C0" w:rsidRDefault="00C412C0" w:rsidP="00C412C0"/>
    <w:p w14:paraId="5A7A7E2E" w14:textId="18377531" w:rsidR="00BE7CF2" w:rsidRDefault="00BE7CF2" w:rsidP="00BE7CF2">
      <w:pPr>
        <w:pStyle w:val="Bibliography"/>
        <w:ind w:left="720" w:hanging="720"/>
        <w:rPr>
          <w:noProof/>
        </w:rPr>
      </w:pPr>
      <w:r>
        <w:rPr>
          <w:noProof/>
        </w:rPr>
        <w:t>Stone, G.</w:t>
      </w:r>
      <w:r w:rsidR="001C31B3">
        <w:rPr>
          <w:noProof/>
        </w:rPr>
        <w:t>, Witzig, T., and McIntosh, C</w:t>
      </w:r>
      <w:r>
        <w:rPr>
          <w:noProof/>
        </w:rPr>
        <w:t xml:space="preserve">. (2022). </w:t>
      </w:r>
      <w:r w:rsidR="00176E32">
        <w:rPr>
          <w:noProof/>
        </w:rPr>
        <w:t>'</w:t>
      </w:r>
      <w:r>
        <w:rPr>
          <w:noProof/>
        </w:rPr>
        <w:t>The impact of COVID‐19 on school‐age children</w:t>
      </w:r>
      <w:r w:rsidR="00176E32">
        <w:rPr>
          <w:noProof/>
        </w:rPr>
        <w:t>'</w:t>
      </w:r>
      <w:r>
        <w:rPr>
          <w:noProof/>
        </w:rPr>
        <w:t xml:space="preserve">. </w:t>
      </w:r>
      <w:r>
        <w:rPr>
          <w:i/>
          <w:iCs/>
          <w:noProof/>
        </w:rPr>
        <w:t>Psychology in the Schools</w:t>
      </w:r>
      <w:r>
        <w:rPr>
          <w:noProof/>
        </w:rPr>
        <w:t xml:space="preserve">, </w:t>
      </w:r>
      <w:r w:rsidR="009D0775">
        <w:rPr>
          <w:noProof/>
        </w:rPr>
        <w:t xml:space="preserve">pp. </w:t>
      </w:r>
      <w:r>
        <w:rPr>
          <w:noProof/>
        </w:rPr>
        <w:t>1-8.</w:t>
      </w:r>
    </w:p>
    <w:p w14:paraId="2E1ACCDE" w14:textId="77777777" w:rsidR="00176E32" w:rsidRPr="00176E32" w:rsidRDefault="00176E32" w:rsidP="00176E32"/>
    <w:p w14:paraId="284786F3" w14:textId="70758301" w:rsidR="00BE7CF2" w:rsidRDefault="00BE7CF2" w:rsidP="00BE7CF2">
      <w:pPr>
        <w:pStyle w:val="Bibliography"/>
        <w:ind w:left="720" w:hanging="720"/>
        <w:rPr>
          <w:noProof/>
        </w:rPr>
      </w:pPr>
      <w:r>
        <w:rPr>
          <w:noProof/>
        </w:rPr>
        <w:t xml:space="preserve">Walker, P. (2021, June 4). </w:t>
      </w:r>
      <w:r>
        <w:rPr>
          <w:i/>
          <w:iCs/>
          <w:noProof/>
        </w:rPr>
        <w:t>'Covid has eroded progress by disadvantaged pupils in England, finds study'.</w:t>
      </w:r>
      <w:r>
        <w:rPr>
          <w:noProof/>
        </w:rPr>
        <w:t xml:space="preserve"> </w:t>
      </w:r>
      <w:r w:rsidR="00255AEA">
        <w:rPr>
          <w:noProof/>
        </w:rPr>
        <w:t>Available at</w:t>
      </w:r>
      <w:r>
        <w:rPr>
          <w:noProof/>
        </w:rPr>
        <w:t>: https://www.theguardian.com/education/2021/jun/04/covid-has-eradicated-disadvantaged-pupils-progress-finds-study</w:t>
      </w:r>
      <w:r w:rsidR="00255AEA">
        <w:rPr>
          <w:noProof/>
        </w:rPr>
        <w:t xml:space="preserve">. </w:t>
      </w:r>
      <w:r w:rsidR="009B4D16">
        <w:rPr>
          <w:noProof/>
        </w:rPr>
        <w:t>(Accessed on: 29</w:t>
      </w:r>
      <w:r w:rsidR="009B4D16" w:rsidRPr="009B4D16">
        <w:rPr>
          <w:noProof/>
          <w:vertAlign w:val="superscript"/>
        </w:rPr>
        <w:t>th</w:t>
      </w:r>
      <w:r w:rsidR="009B4D16">
        <w:rPr>
          <w:noProof/>
        </w:rPr>
        <w:t xml:space="preserve"> April 2024).</w:t>
      </w:r>
    </w:p>
    <w:p w14:paraId="28D3CB89" w14:textId="77777777" w:rsidR="009B4D16" w:rsidRPr="009B4D16" w:rsidRDefault="009B4D16" w:rsidP="009B4D16"/>
    <w:p w14:paraId="5B10E2C1" w14:textId="33327285" w:rsidR="00BE7CF2" w:rsidRDefault="00BE7CF2" w:rsidP="00BE7CF2">
      <w:pPr>
        <w:pStyle w:val="Bibliography"/>
        <w:ind w:left="720" w:hanging="720"/>
        <w:rPr>
          <w:noProof/>
        </w:rPr>
      </w:pPr>
      <w:r>
        <w:rPr>
          <w:noProof/>
        </w:rPr>
        <w:t xml:space="preserve">Walters, A. (2020). </w:t>
      </w:r>
      <w:r w:rsidR="009B4D16">
        <w:rPr>
          <w:noProof/>
        </w:rPr>
        <w:t>'</w:t>
      </w:r>
      <w:r>
        <w:rPr>
          <w:noProof/>
        </w:rPr>
        <w:t>Inequities in access to education: Lessons from the COVID‐19 pandemic</w:t>
      </w:r>
      <w:r w:rsidR="009B4D16">
        <w:rPr>
          <w:noProof/>
        </w:rPr>
        <w:t>'</w:t>
      </w:r>
      <w:r>
        <w:rPr>
          <w:noProof/>
        </w:rPr>
        <w:t xml:space="preserve">. </w:t>
      </w:r>
      <w:r>
        <w:rPr>
          <w:i/>
          <w:iCs/>
          <w:noProof/>
        </w:rPr>
        <w:t>The Brown University Child and Adolescent Behavior Letter, 36</w:t>
      </w:r>
      <w:r>
        <w:rPr>
          <w:noProof/>
        </w:rPr>
        <w:t xml:space="preserve">(8), </w:t>
      </w:r>
      <w:r w:rsidR="009B4D16">
        <w:rPr>
          <w:noProof/>
        </w:rPr>
        <w:t xml:space="preserve">pp. </w:t>
      </w:r>
      <w:r>
        <w:rPr>
          <w:noProof/>
        </w:rPr>
        <w:t>8.</w:t>
      </w:r>
    </w:p>
    <w:p w14:paraId="31D7F515" w14:textId="52A4765A" w:rsidR="00BE7CF2" w:rsidRDefault="00BE7CF2" w:rsidP="00BE7CF2">
      <w:pPr>
        <w:pStyle w:val="Bibliography"/>
        <w:ind w:left="720" w:hanging="720"/>
        <w:rPr>
          <w:noProof/>
        </w:rPr>
      </w:pPr>
      <w:r>
        <w:rPr>
          <w:noProof/>
        </w:rPr>
        <w:lastRenderedPageBreak/>
        <w:t xml:space="preserve">Weale, S. (2020, August 26). </w:t>
      </w:r>
      <w:r>
        <w:rPr>
          <w:i/>
          <w:iCs/>
          <w:noProof/>
        </w:rPr>
        <w:t>Attainment gap between poor pupils and their peers in England is widening.</w:t>
      </w:r>
      <w:r>
        <w:rPr>
          <w:noProof/>
        </w:rPr>
        <w:t xml:space="preserve"> </w:t>
      </w:r>
      <w:r w:rsidR="009B4D16">
        <w:rPr>
          <w:noProof/>
        </w:rPr>
        <w:t>Avail</w:t>
      </w:r>
      <w:r w:rsidR="00404FF4">
        <w:rPr>
          <w:noProof/>
        </w:rPr>
        <w:t>able</w:t>
      </w:r>
      <w:r w:rsidR="00980DF9">
        <w:rPr>
          <w:noProof/>
        </w:rPr>
        <w:t xml:space="preserve"> at</w:t>
      </w:r>
      <w:r>
        <w:rPr>
          <w:noProof/>
        </w:rPr>
        <w:t xml:space="preserve">: </w:t>
      </w:r>
      <w:r w:rsidR="00C229E6" w:rsidRPr="00C229E6">
        <w:rPr>
          <w:noProof/>
        </w:rPr>
        <w:t>https://www.theguardian.com/education/2020/aug/26/attainment-gap-between-poor-pupils-and-their-peers-widening</w:t>
      </w:r>
      <w:r w:rsidR="00C523CF">
        <w:rPr>
          <w:noProof/>
        </w:rPr>
        <w:t>. (Accessed on: 30</w:t>
      </w:r>
      <w:r w:rsidR="00C523CF" w:rsidRPr="00C523CF">
        <w:rPr>
          <w:noProof/>
          <w:vertAlign w:val="superscript"/>
        </w:rPr>
        <w:t>th</w:t>
      </w:r>
      <w:r w:rsidR="00C523CF">
        <w:rPr>
          <w:noProof/>
        </w:rPr>
        <w:t xml:space="preserve"> April 2024).</w:t>
      </w:r>
    </w:p>
    <w:p w14:paraId="36E5C439" w14:textId="77777777" w:rsidR="00C523CF" w:rsidRPr="00C523CF" w:rsidRDefault="00C523CF" w:rsidP="00C523CF"/>
    <w:p w14:paraId="44E200D8" w14:textId="7098C562" w:rsidR="00BE7CF2" w:rsidRDefault="00BE7CF2" w:rsidP="00BE7CF2">
      <w:pPr>
        <w:pStyle w:val="Bibliography"/>
        <w:ind w:left="720" w:hanging="720"/>
        <w:rPr>
          <w:noProof/>
        </w:rPr>
      </w:pPr>
      <w:r>
        <w:rPr>
          <w:noProof/>
        </w:rPr>
        <w:t xml:space="preserve">Webb, J. (2021). 'Learning in lockdown: A case study in rapid transition to remote teaching'. </w:t>
      </w:r>
      <w:r>
        <w:rPr>
          <w:i/>
          <w:iCs/>
          <w:noProof/>
        </w:rPr>
        <w:t>Business Information Review, 38</w:t>
      </w:r>
      <w:r>
        <w:rPr>
          <w:noProof/>
        </w:rPr>
        <w:t xml:space="preserve">(1), </w:t>
      </w:r>
      <w:r w:rsidR="00C523CF">
        <w:rPr>
          <w:noProof/>
        </w:rPr>
        <w:t xml:space="preserve">pp. </w:t>
      </w:r>
      <w:r>
        <w:rPr>
          <w:noProof/>
        </w:rPr>
        <w:t>15-20.</w:t>
      </w:r>
    </w:p>
    <w:p w14:paraId="3BF63FCD" w14:textId="77777777" w:rsidR="00C523CF" w:rsidRPr="00C523CF" w:rsidRDefault="00C523CF" w:rsidP="00C523CF"/>
    <w:p w14:paraId="2D472C9F" w14:textId="7EA3B3AF" w:rsidR="00BE7CF2" w:rsidRDefault="00BE7CF2" w:rsidP="00BE7CF2">
      <w:pPr>
        <w:pStyle w:val="Bibliography"/>
        <w:ind w:left="720" w:hanging="720"/>
        <w:rPr>
          <w:noProof/>
        </w:rPr>
      </w:pPr>
      <w:r>
        <w:rPr>
          <w:noProof/>
        </w:rPr>
        <w:t xml:space="preserve">Welsh Government. (2024, March 15). </w:t>
      </w:r>
      <w:r>
        <w:rPr>
          <w:i/>
          <w:iCs/>
          <w:noProof/>
        </w:rPr>
        <w:t>'Early Childhood Play, Learning and Care (ECPLC)'.</w:t>
      </w:r>
      <w:r>
        <w:rPr>
          <w:noProof/>
        </w:rPr>
        <w:t xml:space="preserve"> </w:t>
      </w:r>
      <w:r w:rsidR="00F26233">
        <w:rPr>
          <w:noProof/>
        </w:rPr>
        <w:t>Available at</w:t>
      </w:r>
      <w:r>
        <w:rPr>
          <w:noProof/>
        </w:rPr>
        <w:t>: https://www.gov.wales/early-childhood-play-learning-and-care-ecplc</w:t>
      </w:r>
      <w:r w:rsidR="00F26233">
        <w:rPr>
          <w:noProof/>
        </w:rPr>
        <w:t>. (Accessed on: 28</w:t>
      </w:r>
      <w:r w:rsidR="00F26233" w:rsidRPr="00F26233">
        <w:rPr>
          <w:noProof/>
          <w:vertAlign w:val="superscript"/>
        </w:rPr>
        <w:t>th</w:t>
      </w:r>
      <w:r w:rsidR="00F26233">
        <w:rPr>
          <w:noProof/>
        </w:rPr>
        <w:t xml:space="preserve"> April</w:t>
      </w:r>
      <w:r w:rsidR="00090B89">
        <w:rPr>
          <w:noProof/>
        </w:rPr>
        <w:t xml:space="preserve"> 2024).</w:t>
      </w:r>
    </w:p>
    <w:p w14:paraId="1EA94568" w14:textId="77777777" w:rsidR="00090B89" w:rsidRPr="00090B89" w:rsidRDefault="00090B89" w:rsidP="00090B89"/>
    <w:p w14:paraId="1E87948C" w14:textId="7A6C9EAA" w:rsidR="00BE7CF2" w:rsidRDefault="00BE7CF2" w:rsidP="00BE7CF2">
      <w:pPr>
        <w:pStyle w:val="Bibliography"/>
        <w:ind w:left="720" w:hanging="720"/>
        <w:rPr>
          <w:noProof/>
        </w:rPr>
      </w:pPr>
      <w:r>
        <w:rPr>
          <w:noProof/>
        </w:rPr>
        <w:t>Werner, A.</w:t>
      </w:r>
      <w:r w:rsidR="00090B89">
        <w:rPr>
          <w:noProof/>
        </w:rPr>
        <w:t>, and</w:t>
      </w:r>
      <w:r>
        <w:rPr>
          <w:noProof/>
        </w:rPr>
        <w:t xml:space="preserve"> L</w:t>
      </w:r>
      <w:r w:rsidR="00090B89">
        <w:rPr>
          <w:noProof/>
        </w:rPr>
        <w:t>im, M</w:t>
      </w:r>
      <w:r>
        <w:rPr>
          <w:noProof/>
        </w:rPr>
        <w:t xml:space="preserve">. (2016). </w:t>
      </w:r>
      <w:r w:rsidR="00A0122E">
        <w:rPr>
          <w:noProof/>
        </w:rPr>
        <w:t>'</w:t>
      </w:r>
      <w:r>
        <w:rPr>
          <w:noProof/>
        </w:rPr>
        <w:t>The Ethics of the Living Wage: A Review and Research Agenda</w:t>
      </w:r>
      <w:r w:rsidR="00A0122E">
        <w:rPr>
          <w:noProof/>
        </w:rPr>
        <w:t>'</w:t>
      </w:r>
      <w:r>
        <w:rPr>
          <w:noProof/>
        </w:rPr>
        <w:t xml:space="preserve">. </w:t>
      </w:r>
      <w:r>
        <w:rPr>
          <w:i/>
          <w:iCs/>
          <w:noProof/>
        </w:rPr>
        <w:t>Journal of Business Ethics, 137</w:t>
      </w:r>
      <w:r>
        <w:rPr>
          <w:noProof/>
        </w:rPr>
        <w:t xml:space="preserve">, </w:t>
      </w:r>
      <w:r w:rsidR="00A0122E">
        <w:rPr>
          <w:noProof/>
        </w:rPr>
        <w:t xml:space="preserve">pp. </w:t>
      </w:r>
      <w:r>
        <w:rPr>
          <w:noProof/>
        </w:rPr>
        <w:t>433-447.</w:t>
      </w:r>
    </w:p>
    <w:p w14:paraId="6188413F" w14:textId="77777777" w:rsidR="00A0122E" w:rsidRPr="00A0122E" w:rsidRDefault="00A0122E" w:rsidP="00A0122E"/>
    <w:p w14:paraId="525A8EF5" w14:textId="30C79E6F" w:rsidR="00BE7CF2" w:rsidRDefault="00BE7CF2" w:rsidP="00BE7CF2">
      <w:pPr>
        <w:pStyle w:val="Bibliography"/>
        <w:ind w:left="720" w:hanging="720"/>
        <w:rPr>
          <w:noProof/>
        </w:rPr>
      </w:pPr>
      <w:r>
        <w:rPr>
          <w:noProof/>
        </w:rPr>
        <w:t xml:space="preserve">Whyte, L. (2021, December 14). </w:t>
      </w:r>
      <w:r w:rsidR="00BF4535">
        <w:rPr>
          <w:noProof/>
        </w:rPr>
        <w:t>'</w:t>
      </w:r>
      <w:r>
        <w:rPr>
          <w:i/>
          <w:iCs/>
          <w:noProof/>
        </w:rPr>
        <w:t>Attainment gap in primary schools wider since Covid</w:t>
      </w:r>
      <w:r w:rsidR="00BF4535">
        <w:rPr>
          <w:i/>
          <w:iCs/>
          <w:noProof/>
        </w:rPr>
        <w:t>'</w:t>
      </w:r>
      <w:r>
        <w:rPr>
          <w:i/>
          <w:iCs/>
          <w:noProof/>
        </w:rPr>
        <w:t>.</w:t>
      </w:r>
      <w:r>
        <w:rPr>
          <w:noProof/>
        </w:rPr>
        <w:t xml:space="preserve"> </w:t>
      </w:r>
      <w:r w:rsidR="00A0122E">
        <w:rPr>
          <w:noProof/>
        </w:rPr>
        <w:t>Available at</w:t>
      </w:r>
      <w:r>
        <w:rPr>
          <w:noProof/>
        </w:rPr>
        <w:t>: https://www.bbc.co.uk/news/uk-scotland-59650826</w:t>
      </w:r>
      <w:r w:rsidR="00A0122E">
        <w:rPr>
          <w:noProof/>
        </w:rPr>
        <w:t>. (Accessed on: 30</w:t>
      </w:r>
      <w:r w:rsidR="00A0122E" w:rsidRPr="00A0122E">
        <w:rPr>
          <w:noProof/>
          <w:vertAlign w:val="superscript"/>
        </w:rPr>
        <w:t>th</w:t>
      </w:r>
      <w:r w:rsidR="00A0122E">
        <w:rPr>
          <w:noProof/>
        </w:rPr>
        <w:t xml:space="preserve"> April 2024).</w:t>
      </w:r>
    </w:p>
    <w:p w14:paraId="370E078A" w14:textId="77777777" w:rsidR="00A0122E" w:rsidRPr="00A0122E" w:rsidRDefault="00A0122E" w:rsidP="00A0122E"/>
    <w:p w14:paraId="772B2D82" w14:textId="2B80FD99" w:rsidR="00BE7CF2" w:rsidRDefault="00BE7CF2" w:rsidP="00BE7CF2">
      <w:pPr>
        <w:pStyle w:val="Bibliography"/>
        <w:ind w:left="720" w:hanging="720"/>
        <w:rPr>
          <w:noProof/>
        </w:rPr>
      </w:pPr>
      <w:r>
        <w:rPr>
          <w:noProof/>
        </w:rPr>
        <w:t xml:space="preserve">Williams, K. (2020, October 13). </w:t>
      </w:r>
      <w:r w:rsidR="00BF4535">
        <w:rPr>
          <w:noProof/>
        </w:rPr>
        <w:t>'</w:t>
      </w:r>
      <w:r>
        <w:rPr>
          <w:i/>
          <w:iCs/>
          <w:noProof/>
        </w:rPr>
        <w:t>Education in Wales - Our national mission: update October 2020</w:t>
      </w:r>
      <w:r w:rsidR="00BF4535">
        <w:rPr>
          <w:i/>
          <w:iCs/>
          <w:noProof/>
        </w:rPr>
        <w:t>'</w:t>
      </w:r>
      <w:r>
        <w:rPr>
          <w:i/>
          <w:iCs/>
          <w:noProof/>
        </w:rPr>
        <w:t>.</w:t>
      </w:r>
      <w:r>
        <w:rPr>
          <w:noProof/>
        </w:rPr>
        <w:t xml:space="preserve"> </w:t>
      </w:r>
      <w:r w:rsidR="00BF4535">
        <w:rPr>
          <w:noProof/>
        </w:rPr>
        <w:t>Available at</w:t>
      </w:r>
      <w:r>
        <w:rPr>
          <w:noProof/>
        </w:rPr>
        <w:t>: https://www.gov.wales/education-wales-our-national-mission-update-october-2020-html#:~:text=We%20have%20reduced%20the%20attainment%20gap%2C%20giving%20more,disadvantaged%20backgrounds%20so%20they%20can%20fulfil%20their%20potential</w:t>
      </w:r>
      <w:r w:rsidR="001B3D8A">
        <w:rPr>
          <w:noProof/>
        </w:rPr>
        <w:t>. (Accessed on: 29</w:t>
      </w:r>
      <w:r w:rsidR="001B3D8A" w:rsidRPr="001B3D8A">
        <w:rPr>
          <w:noProof/>
          <w:vertAlign w:val="superscript"/>
        </w:rPr>
        <w:t>th</w:t>
      </w:r>
      <w:r w:rsidR="001B3D8A">
        <w:rPr>
          <w:noProof/>
        </w:rPr>
        <w:t xml:space="preserve"> April 2024).</w:t>
      </w:r>
    </w:p>
    <w:p w14:paraId="6D1D6C40" w14:textId="77777777" w:rsidR="001B3D8A" w:rsidRPr="001B3D8A" w:rsidRDefault="001B3D8A" w:rsidP="001B3D8A"/>
    <w:p w14:paraId="4E7DD2A1" w14:textId="4CA3791C" w:rsidR="00BE7CF2" w:rsidRDefault="00BE7CF2" w:rsidP="00BE7CF2">
      <w:pPr>
        <w:pStyle w:val="Bibliography"/>
        <w:ind w:left="720" w:hanging="720"/>
        <w:rPr>
          <w:noProof/>
        </w:rPr>
      </w:pPr>
      <w:r>
        <w:rPr>
          <w:noProof/>
        </w:rPr>
        <w:t>Zajacova, A.</w:t>
      </w:r>
      <w:r w:rsidR="001B3D8A">
        <w:rPr>
          <w:noProof/>
        </w:rPr>
        <w:t>, and</w:t>
      </w:r>
      <w:r>
        <w:rPr>
          <w:noProof/>
        </w:rPr>
        <w:t xml:space="preserve"> L</w:t>
      </w:r>
      <w:r w:rsidR="001B3D8A">
        <w:rPr>
          <w:noProof/>
        </w:rPr>
        <w:t>awrence, E.M</w:t>
      </w:r>
      <w:r>
        <w:rPr>
          <w:noProof/>
        </w:rPr>
        <w:t xml:space="preserve">. (2018). 'The relationship between education and health: reducing disparities through a contextual approach'. </w:t>
      </w:r>
      <w:r>
        <w:rPr>
          <w:i/>
          <w:iCs/>
          <w:noProof/>
        </w:rPr>
        <w:t>Annual Review of Public Health, 39</w:t>
      </w:r>
      <w:r>
        <w:rPr>
          <w:noProof/>
        </w:rPr>
        <w:t xml:space="preserve">, </w:t>
      </w:r>
      <w:r w:rsidR="007C5061">
        <w:rPr>
          <w:noProof/>
        </w:rPr>
        <w:t xml:space="preserve">pp. </w:t>
      </w:r>
      <w:r>
        <w:rPr>
          <w:noProof/>
        </w:rPr>
        <w:t>273-289.</w:t>
      </w:r>
    </w:p>
    <w:p w14:paraId="197B6311" w14:textId="4C0654D0" w:rsidR="00B16FC5" w:rsidRDefault="00BE7CF2" w:rsidP="00BE7CF2">
      <w:pPr>
        <w:pStyle w:val="NormalWeb"/>
        <w:shd w:val="clear" w:color="auto" w:fill="FFFFFF"/>
        <w:spacing w:before="0" w:beforeAutospacing="0" w:after="300" w:afterAutospacing="0" w:line="360" w:lineRule="auto"/>
        <w:rPr>
          <w:b/>
          <w:bCs/>
          <w:color w:val="1F1F1F"/>
          <w:shd w:val="clear" w:color="auto" w:fill="FFFFFF"/>
        </w:rPr>
      </w:pPr>
      <w:r>
        <w:rPr>
          <w:b/>
          <w:bCs/>
          <w:color w:val="1F1F1F"/>
          <w:shd w:val="clear" w:color="auto" w:fill="FFFFFF"/>
        </w:rPr>
        <w:fldChar w:fldCharType="end"/>
      </w:r>
    </w:p>
    <w:sectPr w:rsidR="00B16F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7336A6" w14:textId="77777777" w:rsidR="00721349" w:rsidRDefault="00721349" w:rsidP="00721349">
      <w:pPr>
        <w:spacing w:line="240" w:lineRule="auto"/>
      </w:pPr>
      <w:r>
        <w:separator/>
      </w:r>
    </w:p>
  </w:endnote>
  <w:endnote w:type="continuationSeparator" w:id="0">
    <w:p w14:paraId="786090F2" w14:textId="77777777" w:rsidR="00721349" w:rsidRDefault="00721349" w:rsidP="007213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81A50A" w14:textId="77777777" w:rsidR="00721349" w:rsidRDefault="00721349" w:rsidP="00721349">
      <w:pPr>
        <w:spacing w:line="240" w:lineRule="auto"/>
      </w:pPr>
      <w:r>
        <w:separator/>
      </w:r>
    </w:p>
  </w:footnote>
  <w:footnote w:type="continuationSeparator" w:id="0">
    <w:p w14:paraId="26409B71" w14:textId="77777777" w:rsidR="00721349" w:rsidRDefault="00721349" w:rsidP="0072134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A5ED6"/>
    <w:multiLevelType w:val="hybridMultilevel"/>
    <w:tmpl w:val="2AB0F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A1F0C"/>
    <w:multiLevelType w:val="hybridMultilevel"/>
    <w:tmpl w:val="6D8AC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E5AEB"/>
    <w:multiLevelType w:val="hybridMultilevel"/>
    <w:tmpl w:val="615EB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B7144C"/>
    <w:multiLevelType w:val="multilevel"/>
    <w:tmpl w:val="C8E80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836D1B"/>
    <w:multiLevelType w:val="multilevel"/>
    <w:tmpl w:val="CC1E161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914B8C"/>
    <w:multiLevelType w:val="hybridMultilevel"/>
    <w:tmpl w:val="DB04B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3E0794"/>
    <w:multiLevelType w:val="hybridMultilevel"/>
    <w:tmpl w:val="7E3A05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B04793"/>
    <w:multiLevelType w:val="hybridMultilevel"/>
    <w:tmpl w:val="174AF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CE07E3"/>
    <w:multiLevelType w:val="hybridMultilevel"/>
    <w:tmpl w:val="9A1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9110465">
    <w:abstractNumId w:val="5"/>
  </w:num>
  <w:num w:numId="2" w16cid:durableId="1431849121">
    <w:abstractNumId w:val="1"/>
  </w:num>
  <w:num w:numId="3" w16cid:durableId="1694650611">
    <w:abstractNumId w:val="4"/>
  </w:num>
  <w:num w:numId="4" w16cid:durableId="565268167">
    <w:abstractNumId w:val="8"/>
  </w:num>
  <w:num w:numId="5" w16cid:durableId="666402198">
    <w:abstractNumId w:val="6"/>
  </w:num>
  <w:num w:numId="6" w16cid:durableId="1243873626">
    <w:abstractNumId w:val="2"/>
  </w:num>
  <w:num w:numId="7" w16cid:durableId="589393656">
    <w:abstractNumId w:val="0"/>
  </w:num>
  <w:num w:numId="8" w16cid:durableId="244266679">
    <w:abstractNumId w:val="3"/>
  </w:num>
  <w:num w:numId="9" w16cid:durableId="8864505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8EB"/>
    <w:rsid w:val="0000086D"/>
    <w:rsid w:val="00000A9E"/>
    <w:rsid w:val="00001589"/>
    <w:rsid w:val="00001A4F"/>
    <w:rsid w:val="000020C9"/>
    <w:rsid w:val="00005F20"/>
    <w:rsid w:val="00006245"/>
    <w:rsid w:val="0001137F"/>
    <w:rsid w:val="000115AB"/>
    <w:rsid w:val="0001178F"/>
    <w:rsid w:val="0001338F"/>
    <w:rsid w:val="00016622"/>
    <w:rsid w:val="000206FF"/>
    <w:rsid w:val="00020BFC"/>
    <w:rsid w:val="000265C7"/>
    <w:rsid w:val="00042A5B"/>
    <w:rsid w:val="00043C22"/>
    <w:rsid w:val="000519CE"/>
    <w:rsid w:val="00052153"/>
    <w:rsid w:val="00057A19"/>
    <w:rsid w:val="00060CA4"/>
    <w:rsid w:val="00061A48"/>
    <w:rsid w:val="00063F6F"/>
    <w:rsid w:val="00064239"/>
    <w:rsid w:val="00075369"/>
    <w:rsid w:val="00077541"/>
    <w:rsid w:val="0007771D"/>
    <w:rsid w:val="00077AFB"/>
    <w:rsid w:val="0008307C"/>
    <w:rsid w:val="000830E0"/>
    <w:rsid w:val="00086954"/>
    <w:rsid w:val="00087347"/>
    <w:rsid w:val="00090B89"/>
    <w:rsid w:val="00091B5D"/>
    <w:rsid w:val="000949C3"/>
    <w:rsid w:val="000A30B8"/>
    <w:rsid w:val="000A77F4"/>
    <w:rsid w:val="000A7C5F"/>
    <w:rsid w:val="000B1C96"/>
    <w:rsid w:val="000B39E4"/>
    <w:rsid w:val="000B7E77"/>
    <w:rsid w:val="000C0AF4"/>
    <w:rsid w:val="000C2E95"/>
    <w:rsid w:val="000C6D5B"/>
    <w:rsid w:val="000D1540"/>
    <w:rsid w:val="000D2AB2"/>
    <w:rsid w:val="000D334E"/>
    <w:rsid w:val="000D4247"/>
    <w:rsid w:val="000D5098"/>
    <w:rsid w:val="000D519E"/>
    <w:rsid w:val="000D6032"/>
    <w:rsid w:val="000E1A7B"/>
    <w:rsid w:val="000F0A95"/>
    <w:rsid w:val="000F12CA"/>
    <w:rsid w:val="000F2BF5"/>
    <w:rsid w:val="00104B72"/>
    <w:rsid w:val="001070C4"/>
    <w:rsid w:val="00111519"/>
    <w:rsid w:val="00124693"/>
    <w:rsid w:val="001275AC"/>
    <w:rsid w:val="00130E0A"/>
    <w:rsid w:val="0013128E"/>
    <w:rsid w:val="001441C8"/>
    <w:rsid w:val="00144B87"/>
    <w:rsid w:val="001511B1"/>
    <w:rsid w:val="00155F71"/>
    <w:rsid w:val="0015652C"/>
    <w:rsid w:val="001573E2"/>
    <w:rsid w:val="00160448"/>
    <w:rsid w:val="00161B59"/>
    <w:rsid w:val="00162152"/>
    <w:rsid w:val="0016493D"/>
    <w:rsid w:val="00165666"/>
    <w:rsid w:val="00166B80"/>
    <w:rsid w:val="001751BD"/>
    <w:rsid w:val="00175331"/>
    <w:rsid w:val="00175F0A"/>
    <w:rsid w:val="00176E32"/>
    <w:rsid w:val="00176F96"/>
    <w:rsid w:val="00180CF7"/>
    <w:rsid w:val="00184368"/>
    <w:rsid w:val="001869C9"/>
    <w:rsid w:val="001876E4"/>
    <w:rsid w:val="00191D08"/>
    <w:rsid w:val="001971A2"/>
    <w:rsid w:val="001A0B86"/>
    <w:rsid w:val="001A1160"/>
    <w:rsid w:val="001A300F"/>
    <w:rsid w:val="001A63BF"/>
    <w:rsid w:val="001A66D0"/>
    <w:rsid w:val="001B107A"/>
    <w:rsid w:val="001B1810"/>
    <w:rsid w:val="001B3D8A"/>
    <w:rsid w:val="001B7BEF"/>
    <w:rsid w:val="001C10D2"/>
    <w:rsid w:val="001C2410"/>
    <w:rsid w:val="001C31B3"/>
    <w:rsid w:val="001C57E3"/>
    <w:rsid w:val="001C6A92"/>
    <w:rsid w:val="001D2C45"/>
    <w:rsid w:val="001D3563"/>
    <w:rsid w:val="001E3FC3"/>
    <w:rsid w:val="001E68FF"/>
    <w:rsid w:val="001F3C12"/>
    <w:rsid w:val="001F4370"/>
    <w:rsid w:val="001F5675"/>
    <w:rsid w:val="001F6692"/>
    <w:rsid w:val="001F777D"/>
    <w:rsid w:val="00200E36"/>
    <w:rsid w:val="00201116"/>
    <w:rsid w:val="002043A2"/>
    <w:rsid w:val="002070BB"/>
    <w:rsid w:val="00207965"/>
    <w:rsid w:val="00212342"/>
    <w:rsid w:val="0021418C"/>
    <w:rsid w:val="00215334"/>
    <w:rsid w:val="00216937"/>
    <w:rsid w:val="00217BC7"/>
    <w:rsid w:val="002211DF"/>
    <w:rsid w:val="0022154B"/>
    <w:rsid w:val="00221813"/>
    <w:rsid w:val="00222C06"/>
    <w:rsid w:val="002240C1"/>
    <w:rsid w:val="00225D85"/>
    <w:rsid w:val="00226CCC"/>
    <w:rsid w:val="002274E1"/>
    <w:rsid w:val="0023644E"/>
    <w:rsid w:val="00236766"/>
    <w:rsid w:val="00236DA4"/>
    <w:rsid w:val="0023710D"/>
    <w:rsid w:val="002411FF"/>
    <w:rsid w:val="0024158D"/>
    <w:rsid w:val="002415B8"/>
    <w:rsid w:val="002455C4"/>
    <w:rsid w:val="002459C6"/>
    <w:rsid w:val="00246A50"/>
    <w:rsid w:val="002517AB"/>
    <w:rsid w:val="00252793"/>
    <w:rsid w:val="00252BCE"/>
    <w:rsid w:val="00252FF1"/>
    <w:rsid w:val="00255AEA"/>
    <w:rsid w:val="00256AEF"/>
    <w:rsid w:val="00257F08"/>
    <w:rsid w:val="0026190E"/>
    <w:rsid w:val="00262F2C"/>
    <w:rsid w:val="002714E3"/>
    <w:rsid w:val="00272046"/>
    <w:rsid w:val="00273F47"/>
    <w:rsid w:val="0027437B"/>
    <w:rsid w:val="0028003C"/>
    <w:rsid w:val="002802E9"/>
    <w:rsid w:val="00282C80"/>
    <w:rsid w:val="002836B1"/>
    <w:rsid w:val="002838E3"/>
    <w:rsid w:val="002865A4"/>
    <w:rsid w:val="00286F34"/>
    <w:rsid w:val="0029281B"/>
    <w:rsid w:val="0029604E"/>
    <w:rsid w:val="002960A5"/>
    <w:rsid w:val="002A60AF"/>
    <w:rsid w:val="002A6A95"/>
    <w:rsid w:val="002B1D4B"/>
    <w:rsid w:val="002B2F04"/>
    <w:rsid w:val="002B4240"/>
    <w:rsid w:val="002B4932"/>
    <w:rsid w:val="002B5CE5"/>
    <w:rsid w:val="002C19D2"/>
    <w:rsid w:val="002D51EA"/>
    <w:rsid w:val="002E0935"/>
    <w:rsid w:val="002E564E"/>
    <w:rsid w:val="002F0F67"/>
    <w:rsid w:val="002F2F75"/>
    <w:rsid w:val="002F4B65"/>
    <w:rsid w:val="002F6681"/>
    <w:rsid w:val="003004D7"/>
    <w:rsid w:val="003009D6"/>
    <w:rsid w:val="0030145D"/>
    <w:rsid w:val="00302A05"/>
    <w:rsid w:val="00307D70"/>
    <w:rsid w:val="00312E16"/>
    <w:rsid w:val="00315371"/>
    <w:rsid w:val="00316EC7"/>
    <w:rsid w:val="00320950"/>
    <w:rsid w:val="00321847"/>
    <w:rsid w:val="00322870"/>
    <w:rsid w:val="00325319"/>
    <w:rsid w:val="0032631F"/>
    <w:rsid w:val="00332FC2"/>
    <w:rsid w:val="0033320C"/>
    <w:rsid w:val="003360C6"/>
    <w:rsid w:val="00344E65"/>
    <w:rsid w:val="00346CE9"/>
    <w:rsid w:val="00347341"/>
    <w:rsid w:val="003510C4"/>
    <w:rsid w:val="00354C6E"/>
    <w:rsid w:val="003565A2"/>
    <w:rsid w:val="00361A94"/>
    <w:rsid w:val="00371B09"/>
    <w:rsid w:val="00373F1C"/>
    <w:rsid w:val="003740B1"/>
    <w:rsid w:val="00374812"/>
    <w:rsid w:val="00376D4D"/>
    <w:rsid w:val="003778B9"/>
    <w:rsid w:val="0038318F"/>
    <w:rsid w:val="00386B00"/>
    <w:rsid w:val="00393E92"/>
    <w:rsid w:val="00394EAF"/>
    <w:rsid w:val="003957E1"/>
    <w:rsid w:val="003A236F"/>
    <w:rsid w:val="003A4F6D"/>
    <w:rsid w:val="003A6DF5"/>
    <w:rsid w:val="003B42E6"/>
    <w:rsid w:val="003B48EA"/>
    <w:rsid w:val="003C3524"/>
    <w:rsid w:val="003C5093"/>
    <w:rsid w:val="003D115D"/>
    <w:rsid w:val="003D5585"/>
    <w:rsid w:val="003D56C3"/>
    <w:rsid w:val="003D6D3A"/>
    <w:rsid w:val="003E01E5"/>
    <w:rsid w:val="003E0A3A"/>
    <w:rsid w:val="003E3B4D"/>
    <w:rsid w:val="003E4B5F"/>
    <w:rsid w:val="003E58E0"/>
    <w:rsid w:val="003E7E63"/>
    <w:rsid w:val="003F2956"/>
    <w:rsid w:val="003F4789"/>
    <w:rsid w:val="003F6984"/>
    <w:rsid w:val="00400242"/>
    <w:rsid w:val="00404F7C"/>
    <w:rsid w:val="00404FF4"/>
    <w:rsid w:val="00406D4D"/>
    <w:rsid w:val="004072C5"/>
    <w:rsid w:val="00410392"/>
    <w:rsid w:val="0041768D"/>
    <w:rsid w:val="00420631"/>
    <w:rsid w:val="004226A3"/>
    <w:rsid w:val="00422B06"/>
    <w:rsid w:val="00425063"/>
    <w:rsid w:val="00425F2D"/>
    <w:rsid w:val="00426924"/>
    <w:rsid w:val="00431C08"/>
    <w:rsid w:val="00443742"/>
    <w:rsid w:val="00443CD5"/>
    <w:rsid w:val="00444BBD"/>
    <w:rsid w:val="00457819"/>
    <w:rsid w:val="004657EF"/>
    <w:rsid w:val="0047149F"/>
    <w:rsid w:val="00480DCB"/>
    <w:rsid w:val="00483AB4"/>
    <w:rsid w:val="0048604E"/>
    <w:rsid w:val="004913AE"/>
    <w:rsid w:val="00491A08"/>
    <w:rsid w:val="004931E0"/>
    <w:rsid w:val="00493922"/>
    <w:rsid w:val="004A2B61"/>
    <w:rsid w:val="004A3564"/>
    <w:rsid w:val="004C25AF"/>
    <w:rsid w:val="004C4B65"/>
    <w:rsid w:val="004C53C1"/>
    <w:rsid w:val="004C6DF3"/>
    <w:rsid w:val="004D118F"/>
    <w:rsid w:val="004D2E26"/>
    <w:rsid w:val="004D3A20"/>
    <w:rsid w:val="004E3938"/>
    <w:rsid w:val="004E3DA3"/>
    <w:rsid w:val="004E43FD"/>
    <w:rsid w:val="004E5926"/>
    <w:rsid w:val="004E5CD1"/>
    <w:rsid w:val="004E6451"/>
    <w:rsid w:val="004E6749"/>
    <w:rsid w:val="004E7E2D"/>
    <w:rsid w:val="004F1CC1"/>
    <w:rsid w:val="004F24ED"/>
    <w:rsid w:val="004F37BD"/>
    <w:rsid w:val="004F7630"/>
    <w:rsid w:val="00500108"/>
    <w:rsid w:val="00500B31"/>
    <w:rsid w:val="00503688"/>
    <w:rsid w:val="00505C07"/>
    <w:rsid w:val="00507C99"/>
    <w:rsid w:val="0051104A"/>
    <w:rsid w:val="00514AEE"/>
    <w:rsid w:val="00521A7C"/>
    <w:rsid w:val="005230E7"/>
    <w:rsid w:val="00524036"/>
    <w:rsid w:val="005241FD"/>
    <w:rsid w:val="005259B2"/>
    <w:rsid w:val="00533338"/>
    <w:rsid w:val="00535671"/>
    <w:rsid w:val="00541F5E"/>
    <w:rsid w:val="00543B46"/>
    <w:rsid w:val="00546799"/>
    <w:rsid w:val="00547FB4"/>
    <w:rsid w:val="0055233D"/>
    <w:rsid w:val="00553C6E"/>
    <w:rsid w:val="00555163"/>
    <w:rsid w:val="00561ACF"/>
    <w:rsid w:val="00564E3F"/>
    <w:rsid w:val="00571E50"/>
    <w:rsid w:val="00572B51"/>
    <w:rsid w:val="005768F4"/>
    <w:rsid w:val="00581E73"/>
    <w:rsid w:val="005836B5"/>
    <w:rsid w:val="005842A9"/>
    <w:rsid w:val="00586058"/>
    <w:rsid w:val="0058760B"/>
    <w:rsid w:val="00594505"/>
    <w:rsid w:val="00594F02"/>
    <w:rsid w:val="005A19E1"/>
    <w:rsid w:val="005A2084"/>
    <w:rsid w:val="005A22EF"/>
    <w:rsid w:val="005A4698"/>
    <w:rsid w:val="005B1951"/>
    <w:rsid w:val="005B24D8"/>
    <w:rsid w:val="005B2BE7"/>
    <w:rsid w:val="005B688E"/>
    <w:rsid w:val="005C09AA"/>
    <w:rsid w:val="005C236B"/>
    <w:rsid w:val="005C2B66"/>
    <w:rsid w:val="005C3DC2"/>
    <w:rsid w:val="005C4007"/>
    <w:rsid w:val="005C6D8C"/>
    <w:rsid w:val="005C70DF"/>
    <w:rsid w:val="005D19B4"/>
    <w:rsid w:val="005D1C26"/>
    <w:rsid w:val="005D2CAF"/>
    <w:rsid w:val="005D37BF"/>
    <w:rsid w:val="005D75D6"/>
    <w:rsid w:val="005E19E5"/>
    <w:rsid w:val="005E2E44"/>
    <w:rsid w:val="005E475A"/>
    <w:rsid w:val="005E6FCC"/>
    <w:rsid w:val="005F1775"/>
    <w:rsid w:val="005F41A6"/>
    <w:rsid w:val="0060208C"/>
    <w:rsid w:val="0060365F"/>
    <w:rsid w:val="00604600"/>
    <w:rsid w:val="00624674"/>
    <w:rsid w:val="00632560"/>
    <w:rsid w:val="00633085"/>
    <w:rsid w:val="006335AE"/>
    <w:rsid w:val="00640BDD"/>
    <w:rsid w:val="00640DE1"/>
    <w:rsid w:val="00641509"/>
    <w:rsid w:val="00643DC7"/>
    <w:rsid w:val="00647619"/>
    <w:rsid w:val="00647832"/>
    <w:rsid w:val="00651D10"/>
    <w:rsid w:val="00656BC1"/>
    <w:rsid w:val="0066287D"/>
    <w:rsid w:val="00664BE3"/>
    <w:rsid w:val="00664EDD"/>
    <w:rsid w:val="00670FC7"/>
    <w:rsid w:val="00671D23"/>
    <w:rsid w:val="006776E6"/>
    <w:rsid w:val="0068054C"/>
    <w:rsid w:val="00684F55"/>
    <w:rsid w:val="0068640C"/>
    <w:rsid w:val="00690DE6"/>
    <w:rsid w:val="00692358"/>
    <w:rsid w:val="006924D2"/>
    <w:rsid w:val="006A2867"/>
    <w:rsid w:val="006A49F0"/>
    <w:rsid w:val="006B25B9"/>
    <w:rsid w:val="006B2B56"/>
    <w:rsid w:val="006B3D40"/>
    <w:rsid w:val="006B4ABB"/>
    <w:rsid w:val="006B4BA6"/>
    <w:rsid w:val="006B6A9F"/>
    <w:rsid w:val="006C1186"/>
    <w:rsid w:val="006C11B5"/>
    <w:rsid w:val="006C2259"/>
    <w:rsid w:val="006C324E"/>
    <w:rsid w:val="006C348B"/>
    <w:rsid w:val="006C52BB"/>
    <w:rsid w:val="006C6FCA"/>
    <w:rsid w:val="006D0717"/>
    <w:rsid w:val="006D3D71"/>
    <w:rsid w:val="006D43B8"/>
    <w:rsid w:val="006D73E5"/>
    <w:rsid w:val="006D7949"/>
    <w:rsid w:val="006E3AEE"/>
    <w:rsid w:val="006E474A"/>
    <w:rsid w:val="006F199A"/>
    <w:rsid w:val="006F739D"/>
    <w:rsid w:val="00705216"/>
    <w:rsid w:val="00706F49"/>
    <w:rsid w:val="0072086E"/>
    <w:rsid w:val="00720B9E"/>
    <w:rsid w:val="00721349"/>
    <w:rsid w:val="00723190"/>
    <w:rsid w:val="0073001C"/>
    <w:rsid w:val="00733776"/>
    <w:rsid w:val="0073420A"/>
    <w:rsid w:val="00734BE4"/>
    <w:rsid w:val="00736B90"/>
    <w:rsid w:val="00737515"/>
    <w:rsid w:val="00737E8F"/>
    <w:rsid w:val="007420E4"/>
    <w:rsid w:val="00757554"/>
    <w:rsid w:val="00761ACE"/>
    <w:rsid w:val="00761E06"/>
    <w:rsid w:val="00762314"/>
    <w:rsid w:val="00766EB4"/>
    <w:rsid w:val="00770973"/>
    <w:rsid w:val="00772BD4"/>
    <w:rsid w:val="007736CF"/>
    <w:rsid w:val="007740E2"/>
    <w:rsid w:val="00774EBB"/>
    <w:rsid w:val="00776247"/>
    <w:rsid w:val="007800D2"/>
    <w:rsid w:val="00781C74"/>
    <w:rsid w:val="00781D6D"/>
    <w:rsid w:val="00783769"/>
    <w:rsid w:val="0078502F"/>
    <w:rsid w:val="007867EA"/>
    <w:rsid w:val="00792B4B"/>
    <w:rsid w:val="00792F96"/>
    <w:rsid w:val="007947D0"/>
    <w:rsid w:val="007A49FD"/>
    <w:rsid w:val="007A4D5B"/>
    <w:rsid w:val="007A7854"/>
    <w:rsid w:val="007B5E5B"/>
    <w:rsid w:val="007B665B"/>
    <w:rsid w:val="007C18AD"/>
    <w:rsid w:val="007C3C73"/>
    <w:rsid w:val="007C5061"/>
    <w:rsid w:val="007C5785"/>
    <w:rsid w:val="007C5809"/>
    <w:rsid w:val="007C65AC"/>
    <w:rsid w:val="007C7850"/>
    <w:rsid w:val="007D05D3"/>
    <w:rsid w:val="007D53EC"/>
    <w:rsid w:val="007E1D0F"/>
    <w:rsid w:val="007E25E8"/>
    <w:rsid w:val="007E4188"/>
    <w:rsid w:val="007E4536"/>
    <w:rsid w:val="007E70EC"/>
    <w:rsid w:val="007E7FD1"/>
    <w:rsid w:val="007F0D8A"/>
    <w:rsid w:val="007F1544"/>
    <w:rsid w:val="007F2682"/>
    <w:rsid w:val="007F333D"/>
    <w:rsid w:val="007F571F"/>
    <w:rsid w:val="007F7F48"/>
    <w:rsid w:val="00805726"/>
    <w:rsid w:val="008138EC"/>
    <w:rsid w:val="00815900"/>
    <w:rsid w:val="00817AB7"/>
    <w:rsid w:val="008262AE"/>
    <w:rsid w:val="008262CA"/>
    <w:rsid w:val="008327D0"/>
    <w:rsid w:val="008372C9"/>
    <w:rsid w:val="00840946"/>
    <w:rsid w:val="00841743"/>
    <w:rsid w:val="00844AE0"/>
    <w:rsid w:val="00844DAB"/>
    <w:rsid w:val="00846083"/>
    <w:rsid w:val="008461E7"/>
    <w:rsid w:val="00850A2C"/>
    <w:rsid w:val="00853C5C"/>
    <w:rsid w:val="00857BAB"/>
    <w:rsid w:val="00861F02"/>
    <w:rsid w:val="008671F5"/>
    <w:rsid w:val="008779C4"/>
    <w:rsid w:val="00880F77"/>
    <w:rsid w:val="0088365D"/>
    <w:rsid w:val="00884638"/>
    <w:rsid w:val="00885E2F"/>
    <w:rsid w:val="0088682D"/>
    <w:rsid w:val="00886C12"/>
    <w:rsid w:val="008871FF"/>
    <w:rsid w:val="00887B36"/>
    <w:rsid w:val="00887C89"/>
    <w:rsid w:val="00890473"/>
    <w:rsid w:val="00893B8C"/>
    <w:rsid w:val="00894623"/>
    <w:rsid w:val="00897C8F"/>
    <w:rsid w:val="008A0768"/>
    <w:rsid w:val="008A35B5"/>
    <w:rsid w:val="008A6D0E"/>
    <w:rsid w:val="008A7D97"/>
    <w:rsid w:val="008B0067"/>
    <w:rsid w:val="008B00BF"/>
    <w:rsid w:val="008B144C"/>
    <w:rsid w:val="008B1C1D"/>
    <w:rsid w:val="008C1AFC"/>
    <w:rsid w:val="008C415C"/>
    <w:rsid w:val="008C444E"/>
    <w:rsid w:val="008C6D06"/>
    <w:rsid w:val="008D4E83"/>
    <w:rsid w:val="008D4FCA"/>
    <w:rsid w:val="008D53E9"/>
    <w:rsid w:val="008D683D"/>
    <w:rsid w:val="008E3EE9"/>
    <w:rsid w:val="008E4F2D"/>
    <w:rsid w:val="008E5923"/>
    <w:rsid w:val="008E6442"/>
    <w:rsid w:val="008E70C4"/>
    <w:rsid w:val="008F2322"/>
    <w:rsid w:val="008F5FC4"/>
    <w:rsid w:val="008F6F09"/>
    <w:rsid w:val="008F7539"/>
    <w:rsid w:val="00906BC2"/>
    <w:rsid w:val="00911C58"/>
    <w:rsid w:val="00912272"/>
    <w:rsid w:val="009123E4"/>
    <w:rsid w:val="0091391D"/>
    <w:rsid w:val="00921C06"/>
    <w:rsid w:val="00924AF0"/>
    <w:rsid w:val="00926F03"/>
    <w:rsid w:val="00932E1C"/>
    <w:rsid w:val="009347F7"/>
    <w:rsid w:val="00945983"/>
    <w:rsid w:val="00946F6D"/>
    <w:rsid w:val="00954826"/>
    <w:rsid w:val="009562CF"/>
    <w:rsid w:val="00956798"/>
    <w:rsid w:val="00960711"/>
    <w:rsid w:val="00965724"/>
    <w:rsid w:val="009707A9"/>
    <w:rsid w:val="00973F1F"/>
    <w:rsid w:val="00975713"/>
    <w:rsid w:val="009768E4"/>
    <w:rsid w:val="00980DAD"/>
    <w:rsid w:val="00980DF9"/>
    <w:rsid w:val="00981F0A"/>
    <w:rsid w:val="00982E0E"/>
    <w:rsid w:val="00985296"/>
    <w:rsid w:val="00992B2B"/>
    <w:rsid w:val="00993AC4"/>
    <w:rsid w:val="009A05CB"/>
    <w:rsid w:val="009A0B32"/>
    <w:rsid w:val="009A14B9"/>
    <w:rsid w:val="009A26DD"/>
    <w:rsid w:val="009A2D87"/>
    <w:rsid w:val="009A4006"/>
    <w:rsid w:val="009A6806"/>
    <w:rsid w:val="009B0E4E"/>
    <w:rsid w:val="009B483A"/>
    <w:rsid w:val="009B4C96"/>
    <w:rsid w:val="009B4D16"/>
    <w:rsid w:val="009B5B01"/>
    <w:rsid w:val="009B6D4E"/>
    <w:rsid w:val="009C4C03"/>
    <w:rsid w:val="009C584C"/>
    <w:rsid w:val="009C6169"/>
    <w:rsid w:val="009C7E3C"/>
    <w:rsid w:val="009D0775"/>
    <w:rsid w:val="009D0C98"/>
    <w:rsid w:val="009D2047"/>
    <w:rsid w:val="009D39E9"/>
    <w:rsid w:val="009D4AC1"/>
    <w:rsid w:val="009D75BF"/>
    <w:rsid w:val="009D7EBB"/>
    <w:rsid w:val="009E0931"/>
    <w:rsid w:val="009E1DA1"/>
    <w:rsid w:val="009E1E5A"/>
    <w:rsid w:val="009E5C80"/>
    <w:rsid w:val="009F4311"/>
    <w:rsid w:val="009F4BB4"/>
    <w:rsid w:val="009F592C"/>
    <w:rsid w:val="00A0122E"/>
    <w:rsid w:val="00A04DE7"/>
    <w:rsid w:val="00A07B3F"/>
    <w:rsid w:val="00A1278A"/>
    <w:rsid w:val="00A13628"/>
    <w:rsid w:val="00A14663"/>
    <w:rsid w:val="00A15DB2"/>
    <w:rsid w:val="00A21707"/>
    <w:rsid w:val="00A22D4B"/>
    <w:rsid w:val="00A24259"/>
    <w:rsid w:val="00A253BC"/>
    <w:rsid w:val="00A31E22"/>
    <w:rsid w:val="00A32F06"/>
    <w:rsid w:val="00A347D5"/>
    <w:rsid w:val="00A361FC"/>
    <w:rsid w:val="00A402A6"/>
    <w:rsid w:val="00A434AD"/>
    <w:rsid w:val="00A43EB3"/>
    <w:rsid w:val="00A45089"/>
    <w:rsid w:val="00A4577A"/>
    <w:rsid w:val="00A45B3D"/>
    <w:rsid w:val="00A54D00"/>
    <w:rsid w:val="00A575CB"/>
    <w:rsid w:val="00A6021F"/>
    <w:rsid w:val="00A620F8"/>
    <w:rsid w:val="00A62153"/>
    <w:rsid w:val="00A63949"/>
    <w:rsid w:val="00A648FC"/>
    <w:rsid w:val="00A64F10"/>
    <w:rsid w:val="00A65AA8"/>
    <w:rsid w:val="00A66B22"/>
    <w:rsid w:val="00A7434A"/>
    <w:rsid w:val="00A80879"/>
    <w:rsid w:val="00A81908"/>
    <w:rsid w:val="00A81AB0"/>
    <w:rsid w:val="00A8461E"/>
    <w:rsid w:val="00A926D2"/>
    <w:rsid w:val="00A92C5A"/>
    <w:rsid w:val="00AA0407"/>
    <w:rsid w:val="00AA05DA"/>
    <w:rsid w:val="00AA79DE"/>
    <w:rsid w:val="00AB0167"/>
    <w:rsid w:val="00AB46B7"/>
    <w:rsid w:val="00AB6896"/>
    <w:rsid w:val="00AC12E9"/>
    <w:rsid w:val="00AC5375"/>
    <w:rsid w:val="00AD2A11"/>
    <w:rsid w:val="00AD2C3C"/>
    <w:rsid w:val="00AD7D62"/>
    <w:rsid w:val="00AE1796"/>
    <w:rsid w:val="00AE319F"/>
    <w:rsid w:val="00AE3F15"/>
    <w:rsid w:val="00AE47C3"/>
    <w:rsid w:val="00AE7E3A"/>
    <w:rsid w:val="00AF1B91"/>
    <w:rsid w:val="00AF2533"/>
    <w:rsid w:val="00AF6046"/>
    <w:rsid w:val="00B028F5"/>
    <w:rsid w:val="00B043CC"/>
    <w:rsid w:val="00B0487D"/>
    <w:rsid w:val="00B124E9"/>
    <w:rsid w:val="00B1267C"/>
    <w:rsid w:val="00B15818"/>
    <w:rsid w:val="00B1642C"/>
    <w:rsid w:val="00B16D07"/>
    <w:rsid w:val="00B16FC5"/>
    <w:rsid w:val="00B20187"/>
    <w:rsid w:val="00B22254"/>
    <w:rsid w:val="00B2593D"/>
    <w:rsid w:val="00B277AF"/>
    <w:rsid w:val="00B31530"/>
    <w:rsid w:val="00B32ECE"/>
    <w:rsid w:val="00B3336F"/>
    <w:rsid w:val="00B36D98"/>
    <w:rsid w:val="00B4230D"/>
    <w:rsid w:val="00B446DB"/>
    <w:rsid w:val="00B46228"/>
    <w:rsid w:val="00B51E31"/>
    <w:rsid w:val="00B6157E"/>
    <w:rsid w:val="00B62BDB"/>
    <w:rsid w:val="00B648F6"/>
    <w:rsid w:val="00B67F32"/>
    <w:rsid w:val="00B70887"/>
    <w:rsid w:val="00B72553"/>
    <w:rsid w:val="00B74E4D"/>
    <w:rsid w:val="00B74FEF"/>
    <w:rsid w:val="00B77860"/>
    <w:rsid w:val="00B77C6A"/>
    <w:rsid w:val="00B8026F"/>
    <w:rsid w:val="00B808B9"/>
    <w:rsid w:val="00B84B41"/>
    <w:rsid w:val="00B93938"/>
    <w:rsid w:val="00BA19F6"/>
    <w:rsid w:val="00BA7088"/>
    <w:rsid w:val="00BA7680"/>
    <w:rsid w:val="00BB28B4"/>
    <w:rsid w:val="00BB464E"/>
    <w:rsid w:val="00BB473A"/>
    <w:rsid w:val="00BB4C15"/>
    <w:rsid w:val="00BB6148"/>
    <w:rsid w:val="00BB68C7"/>
    <w:rsid w:val="00BC1D76"/>
    <w:rsid w:val="00BC51F8"/>
    <w:rsid w:val="00BC6DB8"/>
    <w:rsid w:val="00BD023A"/>
    <w:rsid w:val="00BD2F68"/>
    <w:rsid w:val="00BD59A8"/>
    <w:rsid w:val="00BD67AC"/>
    <w:rsid w:val="00BD7669"/>
    <w:rsid w:val="00BD7887"/>
    <w:rsid w:val="00BE1E78"/>
    <w:rsid w:val="00BE2BC2"/>
    <w:rsid w:val="00BE2F26"/>
    <w:rsid w:val="00BE3F34"/>
    <w:rsid w:val="00BE42E4"/>
    <w:rsid w:val="00BE4A93"/>
    <w:rsid w:val="00BE77ED"/>
    <w:rsid w:val="00BE7CF2"/>
    <w:rsid w:val="00BF1E21"/>
    <w:rsid w:val="00BF35FD"/>
    <w:rsid w:val="00BF4535"/>
    <w:rsid w:val="00BF4AD8"/>
    <w:rsid w:val="00C02099"/>
    <w:rsid w:val="00C023AB"/>
    <w:rsid w:val="00C11563"/>
    <w:rsid w:val="00C128B3"/>
    <w:rsid w:val="00C15677"/>
    <w:rsid w:val="00C16B91"/>
    <w:rsid w:val="00C20B9D"/>
    <w:rsid w:val="00C217E7"/>
    <w:rsid w:val="00C229E6"/>
    <w:rsid w:val="00C26E01"/>
    <w:rsid w:val="00C31F9B"/>
    <w:rsid w:val="00C37982"/>
    <w:rsid w:val="00C4079A"/>
    <w:rsid w:val="00C412C0"/>
    <w:rsid w:val="00C4400C"/>
    <w:rsid w:val="00C44150"/>
    <w:rsid w:val="00C523CF"/>
    <w:rsid w:val="00C544D5"/>
    <w:rsid w:val="00C548CC"/>
    <w:rsid w:val="00C550C1"/>
    <w:rsid w:val="00C5710C"/>
    <w:rsid w:val="00C62215"/>
    <w:rsid w:val="00C641EB"/>
    <w:rsid w:val="00C66880"/>
    <w:rsid w:val="00C67DCC"/>
    <w:rsid w:val="00C74A33"/>
    <w:rsid w:val="00C74DD1"/>
    <w:rsid w:val="00C771EF"/>
    <w:rsid w:val="00C81976"/>
    <w:rsid w:val="00C8219D"/>
    <w:rsid w:val="00C82298"/>
    <w:rsid w:val="00C828E7"/>
    <w:rsid w:val="00C82E06"/>
    <w:rsid w:val="00C947EC"/>
    <w:rsid w:val="00CA09D9"/>
    <w:rsid w:val="00CA4712"/>
    <w:rsid w:val="00CA4DCA"/>
    <w:rsid w:val="00CA5D83"/>
    <w:rsid w:val="00CA79AB"/>
    <w:rsid w:val="00CB0443"/>
    <w:rsid w:val="00CB09AB"/>
    <w:rsid w:val="00CB1A77"/>
    <w:rsid w:val="00CB4920"/>
    <w:rsid w:val="00CB5506"/>
    <w:rsid w:val="00CB6390"/>
    <w:rsid w:val="00CC002E"/>
    <w:rsid w:val="00CC09DB"/>
    <w:rsid w:val="00CC5FF3"/>
    <w:rsid w:val="00CC78AB"/>
    <w:rsid w:val="00CC78EB"/>
    <w:rsid w:val="00CC7BA5"/>
    <w:rsid w:val="00CD1FDA"/>
    <w:rsid w:val="00CD32F2"/>
    <w:rsid w:val="00CD58F5"/>
    <w:rsid w:val="00CD7BD9"/>
    <w:rsid w:val="00CE3743"/>
    <w:rsid w:val="00CE37F1"/>
    <w:rsid w:val="00CE6A2F"/>
    <w:rsid w:val="00CF192C"/>
    <w:rsid w:val="00CF389B"/>
    <w:rsid w:val="00CF414B"/>
    <w:rsid w:val="00CF44D2"/>
    <w:rsid w:val="00CF5F5E"/>
    <w:rsid w:val="00CF67FE"/>
    <w:rsid w:val="00CF6C28"/>
    <w:rsid w:val="00D0000F"/>
    <w:rsid w:val="00D0146E"/>
    <w:rsid w:val="00D0345D"/>
    <w:rsid w:val="00D04C22"/>
    <w:rsid w:val="00D050C2"/>
    <w:rsid w:val="00D0564D"/>
    <w:rsid w:val="00D057B1"/>
    <w:rsid w:val="00D06BFE"/>
    <w:rsid w:val="00D106C7"/>
    <w:rsid w:val="00D122A5"/>
    <w:rsid w:val="00D150F4"/>
    <w:rsid w:val="00D2003E"/>
    <w:rsid w:val="00D21F87"/>
    <w:rsid w:val="00D22359"/>
    <w:rsid w:val="00D2409F"/>
    <w:rsid w:val="00D24F59"/>
    <w:rsid w:val="00D31D23"/>
    <w:rsid w:val="00D32FB3"/>
    <w:rsid w:val="00D33449"/>
    <w:rsid w:val="00D3407E"/>
    <w:rsid w:val="00D34267"/>
    <w:rsid w:val="00D342C6"/>
    <w:rsid w:val="00D3475B"/>
    <w:rsid w:val="00D375A3"/>
    <w:rsid w:val="00D3776F"/>
    <w:rsid w:val="00D37CDF"/>
    <w:rsid w:val="00D44628"/>
    <w:rsid w:val="00D502A2"/>
    <w:rsid w:val="00D526AA"/>
    <w:rsid w:val="00D53182"/>
    <w:rsid w:val="00D60AAE"/>
    <w:rsid w:val="00D61B7D"/>
    <w:rsid w:val="00D62E2E"/>
    <w:rsid w:val="00D6386B"/>
    <w:rsid w:val="00D65724"/>
    <w:rsid w:val="00D65BF4"/>
    <w:rsid w:val="00D66382"/>
    <w:rsid w:val="00D66664"/>
    <w:rsid w:val="00D7339D"/>
    <w:rsid w:val="00D73792"/>
    <w:rsid w:val="00D73B59"/>
    <w:rsid w:val="00D75474"/>
    <w:rsid w:val="00D76824"/>
    <w:rsid w:val="00D80703"/>
    <w:rsid w:val="00D8173C"/>
    <w:rsid w:val="00D81981"/>
    <w:rsid w:val="00D84AE5"/>
    <w:rsid w:val="00D85588"/>
    <w:rsid w:val="00D85CF9"/>
    <w:rsid w:val="00D87D85"/>
    <w:rsid w:val="00D91121"/>
    <w:rsid w:val="00D91DD5"/>
    <w:rsid w:val="00D92367"/>
    <w:rsid w:val="00D92ACE"/>
    <w:rsid w:val="00D935D1"/>
    <w:rsid w:val="00D976ED"/>
    <w:rsid w:val="00DA1010"/>
    <w:rsid w:val="00DA221E"/>
    <w:rsid w:val="00DA331F"/>
    <w:rsid w:val="00DA3A3F"/>
    <w:rsid w:val="00DA3D0D"/>
    <w:rsid w:val="00DA6FF6"/>
    <w:rsid w:val="00DB2DA8"/>
    <w:rsid w:val="00DB33B8"/>
    <w:rsid w:val="00DC2D9C"/>
    <w:rsid w:val="00DC31C9"/>
    <w:rsid w:val="00DC3E14"/>
    <w:rsid w:val="00DC639A"/>
    <w:rsid w:val="00DC6CF8"/>
    <w:rsid w:val="00DD01FC"/>
    <w:rsid w:val="00DD1A0A"/>
    <w:rsid w:val="00DD3309"/>
    <w:rsid w:val="00DE0CE5"/>
    <w:rsid w:val="00DE3A8F"/>
    <w:rsid w:val="00DE3FA5"/>
    <w:rsid w:val="00DE7F22"/>
    <w:rsid w:val="00DF01E5"/>
    <w:rsid w:val="00DF0B1C"/>
    <w:rsid w:val="00DF3143"/>
    <w:rsid w:val="00DF4B2A"/>
    <w:rsid w:val="00DF6BDA"/>
    <w:rsid w:val="00E00072"/>
    <w:rsid w:val="00E01C3A"/>
    <w:rsid w:val="00E04380"/>
    <w:rsid w:val="00E102E0"/>
    <w:rsid w:val="00E1359E"/>
    <w:rsid w:val="00E14B2F"/>
    <w:rsid w:val="00E16581"/>
    <w:rsid w:val="00E20A00"/>
    <w:rsid w:val="00E20BC9"/>
    <w:rsid w:val="00E22496"/>
    <w:rsid w:val="00E22CCA"/>
    <w:rsid w:val="00E24C2E"/>
    <w:rsid w:val="00E26663"/>
    <w:rsid w:val="00E35918"/>
    <w:rsid w:val="00E379C1"/>
    <w:rsid w:val="00E4015C"/>
    <w:rsid w:val="00E4252D"/>
    <w:rsid w:val="00E45AC7"/>
    <w:rsid w:val="00E45DB5"/>
    <w:rsid w:val="00E55FFD"/>
    <w:rsid w:val="00E61261"/>
    <w:rsid w:val="00E63D3D"/>
    <w:rsid w:val="00E6618C"/>
    <w:rsid w:val="00E766A1"/>
    <w:rsid w:val="00E83D8F"/>
    <w:rsid w:val="00E85755"/>
    <w:rsid w:val="00E869A8"/>
    <w:rsid w:val="00E86E81"/>
    <w:rsid w:val="00E90CAC"/>
    <w:rsid w:val="00E95384"/>
    <w:rsid w:val="00E95EEA"/>
    <w:rsid w:val="00E97B2B"/>
    <w:rsid w:val="00E97E7F"/>
    <w:rsid w:val="00EA0040"/>
    <w:rsid w:val="00EA6ED9"/>
    <w:rsid w:val="00EA7997"/>
    <w:rsid w:val="00EB08C4"/>
    <w:rsid w:val="00EB14E2"/>
    <w:rsid w:val="00EB1D10"/>
    <w:rsid w:val="00EB3361"/>
    <w:rsid w:val="00EC25BD"/>
    <w:rsid w:val="00EC2940"/>
    <w:rsid w:val="00EC5413"/>
    <w:rsid w:val="00EC571F"/>
    <w:rsid w:val="00EC7697"/>
    <w:rsid w:val="00EC7FAD"/>
    <w:rsid w:val="00EE5326"/>
    <w:rsid w:val="00EE7418"/>
    <w:rsid w:val="00F0226F"/>
    <w:rsid w:val="00F03E30"/>
    <w:rsid w:val="00F067C1"/>
    <w:rsid w:val="00F06CC9"/>
    <w:rsid w:val="00F101EB"/>
    <w:rsid w:val="00F14FBE"/>
    <w:rsid w:val="00F1510F"/>
    <w:rsid w:val="00F1536F"/>
    <w:rsid w:val="00F163FC"/>
    <w:rsid w:val="00F218D9"/>
    <w:rsid w:val="00F22903"/>
    <w:rsid w:val="00F26233"/>
    <w:rsid w:val="00F27B59"/>
    <w:rsid w:val="00F27BE8"/>
    <w:rsid w:val="00F300C5"/>
    <w:rsid w:val="00F3052F"/>
    <w:rsid w:val="00F30FCC"/>
    <w:rsid w:val="00F3156D"/>
    <w:rsid w:val="00F351DF"/>
    <w:rsid w:val="00F41FB5"/>
    <w:rsid w:val="00F4206E"/>
    <w:rsid w:val="00F43589"/>
    <w:rsid w:val="00F46C0B"/>
    <w:rsid w:val="00F500CD"/>
    <w:rsid w:val="00F52075"/>
    <w:rsid w:val="00F55505"/>
    <w:rsid w:val="00F61D79"/>
    <w:rsid w:val="00F62EA8"/>
    <w:rsid w:val="00F63F9C"/>
    <w:rsid w:val="00F6657F"/>
    <w:rsid w:val="00F71712"/>
    <w:rsid w:val="00F72878"/>
    <w:rsid w:val="00F8041F"/>
    <w:rsid w:val="00F80B8A"/>
    <w:rsid w:val="00F84315"/>
    <w:rsid w:val="00F87731"/>
    <w:rsid w:val="00F87C52"/>
    <w:rsid w:val="00F953C9"/>
    <w:rsid w:val="00F95E38"/>
    <w:rsid w:val="00F96618"/>
    <w:rsid w:val="00F967DD"/>
    <w:rsid w:val="00FA3A58"/>
    <w:rsid w:val="00FA445F"/>
    <w:rsid w:val="00FA61EA"/>
    <w:rsid w:val="00FB0635"/>
    <w:rsid w:val="00FB4757"/>
    <w:rsid w:val="00FC07EC"/>
    <w:rsid w:val="00FC2931"/>
    <w:rsid w:val="00FD41B3"/>
    <w:rsid w:val="00FD4CF4"/>
    <w:rsid w:val="00FD615E"/>
    <w:rsid w:val="00FD7D64"/>
    <w:rsid w:val="00FE05FF"/>
    <w:rsid w:val="00FE2C1B"/>
    <w:rsid w:val="00FE7695"/>
    <w:rsid w:val="00FF033E"/>
    <w:rsid w:val="00FF414C"/>
    <w:rsid w:val="00FF4E28"/>
    <w:rsid w:val="00FF532E"/>
    <w:rsid w:val="00FF65D4"/>
    <w:rsid w:val="025832C5"/>
    <w:rsid w:val="11C57ED8"/>
    <w:rsid w:val="1C91E6F0"/>
    <w:rsid w:val="2617B44E"/>
    <w:rsid w:val="437A21AC"/>
    <w:rsid w:val="52CF0FAB"/>
    <w:rsid w:val="5C1147DB"/>
    <w:rsid w:val="62B6D52D"/>
    <w:rsid w:val="6AF832E0"/>
    <w:rsid w:val="6B952B9A"/>
    <w:rsid w:val="6CBD0F4C"/>
    <w:rsid w:val="6F7A3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24A53"/>
  <w15:chartTrackingRefBased/>
  <w15:docId w15:val="{5D1BFDEF-1F8B-4C87-9124-8F03A78CC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kern w:val="2"/>
        <w:sz w:val="24"/>
        <w:szCs w:val="24"/>
        <w:lang w:val="en-GB" w:eastAsia="en-US" w:bidi="ar-SA"/>
        <w14:ligatures w14:val="standardContextual"/>
      </w:rPr>
    </w:rPrDefault>
    <w:pPrDefault>
      <w:pPr>
        <w:spacing w:line="360"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semiHidden="1" w:unhideWhenUsed="1"/>
    <w:lsdException w:name="footer" w:semiHidden="1" w:unhideWhenUsed="1"/>
    <w:lsdException w:name="caption" w:semiHidden="1" w:unhideWhenUsed="1" w:qFormat="1"/>
    <w:lsdException w:name="Title" w:qFormat="1"/>
    <w:lsdException w:name="Default Paragraph Font" w:semiHidden="1" w:uiPriority="1" w:unhideWhenUsed="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lsdException w:name="No List"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F44D2"/>
  </w:style>
  <w:style w:type="paragraph" w:styleId="Heading1">
    <w:name w:val="heading 1"/>
    <w:basedOn w:val="Normal"/>
    <w:next w:val="Normal"/>
    <w:link w:val="Heading1Char"/>
    <w:qFormat/>
    <w:rsid w:val="00B84B41"/>
    <w:pPr>
      <w:keepNext/>
      <w:jc w:val="center"/>
      <w:outlineLvl w:val="0"/>
    </w:pPr>
    <w:rPr>
      <w:rFonts w:ascii="Arial" w:eastAsia="Times New Roman" w:hAnsi="Arial"/>
      <w:b/>
      <w:sz w:val="44"/>
    </w:rPr>
  </w:style>
  <w:style w:type="paragraph" w:styleId="Heading2">
    <w:name w:val="heading 2"/>
    <w:basedOn w:val="Normal"/>
    <w:next w:val="Normal"/>
    <w:link w:val="Heading2Char"/>
    <w:qFormat/>
    <w:rsid w:val="00B84B41"/>
    <w:pPr>
      <w:keepNext/>
      <w:outlineLvl w:val="1"/>
    </w:pPr>
    <w:rPr>
      <w:rFonts w:ascii="Arial" w:eastAsia="Times New Roman" w:hAnsi="Arial"/>
      <w:b/>
      <w:sz w:val="20"/>
    </w:rPr>
  </w:style>
  <w:style w:type="paragraph" w:styleId="Heading3">
    <w:name w:val="heading 3"/>
    <w:basedOn w:val="Normal"/>
    <w:next w:val="Normal"/>
    <w:link w:val="Heading3Char"/>
    <w:semiHidden/>
    <w:unhideWhenUsed/>
    <w:qFormat/>
    <w:rsid w:val="00CC78E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semiHidden/>
    <w:unhideWhenUsed/>
    <w:qFormat/>
    <w:rsid w:val="00CC78E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semiHidden/>
    <w:unhideWhenUsed/>
    <w:qFormat/>
    <w:rsid w:val="00CC78E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semiHidden/>
    <w:unhideWhenUsed/>
    <w:qFormat/>
    <w:rsid w:val="00CC78E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CC78E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CC78E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CC78E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B84B41"/>
  </w:style>
  <w:style w:type="character" w:customStyle="1" w:styleId="Heading1Char">
    <w:name w:val="Heading 1 Char"/>
    <w:basedOn w:val="DefaultParagraphFont"/>
    <w:link w:val="Heading1"/>
    <w:rsid w:val="00B84B41"/>
    <w:rPr>
      <w:rFonts w:ascii="Arial" w:eastAsia="Times New Roman" w:hAnsi="Arial"/>
      <w:b/>
      <w:sz w:val="44"/>
    </w:rPr>
  </w:style>
  <w:style w:type="character" w:customStyle="1" w:styleId="Heading2Char">
    <w:name w:val="Heading 2 Char"/>
    <w:basedOn w:val="DefaultParagraphFont"/>
    <w:link w:val="Heading2"/>
    <w:rsid w:val="00B84B41"/>
    <w:rPr>
      <w:rFonts w:ascii="Arial" w:eastAsia="Times New Roman" w:hAnsi="Arial"/>
      <w:b/>
      <w:sz w:val="20"/>
    </w:rPr>
  </w:style>
  <w:style w:type="paragraph" w:styleId="Header">
    <w:name w:val="header"/>
    <w:basedOn w:val="Normal"/>
    <w:link w:val="HeaderChar"/>
    <w:rsid w:val="00B84B41"/>
    <w:pPr>
      <w:tabs>
        <w:tab w:val="center" w:pos="4513"/>
        <w:tab w:val="right" w:pos="9026"/>
      </w:tabs>
    </w:pPr>
    <w:rPr>
      <w:rFonts w:eastAsia="Times New Roman"/>
    </w:rPr>
  </w:style>
  <w:style w:type="character" w:customStyle="1" w:styleId="HeaderChar">
    <w:name w:val="Header Char"/>
    <w:link w:val="Header"/>
    <w:rsid w:val="00B84B41"/>
    <w:rPr>
      <w:rFonts w:eastAsia="Times New Roman"/>
    </w:rPr>
  </w:style>
  <w:style w:type="paragraph" w:styleId="Footer">
    <w:name w:val="footer"/>
    <w:basedOn w:val="Normal"/>
    <w:link w:val="FooterChar"/>
    <w:rsid w:val="00B84B41"/>
    <w:pPr>
      <w:tabs>
        <w:tab w:val="center" w:pos="4513"/>
        <w:tab w:val="right" w:pos="9026"/>
      </w:tabs>
    </w:pPr>
    <w:rPr>
      <w:rFonts w:eastAsia="Times New Roman"/>
    </w:rPr>
  </w:style>
  <w:style w:type="character" w:customStyle="1" w:styleId="FooterChar">
    <w:name w:val="Footer Char"/>
    <w:link w:val="Footer"/>
    <w:rsid w:val="00B84B41"/>
    <w:rPr>
      <w:rFonts w:eastAsia="Times New Roman"/>
    </w:rPr>
  </w:style>
  <w:style w:type="paragraph" w:styleId="BalloonText">
    <w:name w:val="Balloon Text"/>
    <w:basedOn w:val="Normal"/>
    <w:link w:val="BalloonTextChar"/>
    <w:rsid w:val="00B84B41"/>
    <w:rPr>
      <w:rFonts w:ascii="Segoe UI" w:eastAsia="Times New Roman" w:hAnsi="Segoe UI" w:cs="Segoe UI"/>
      <w:sz w:val="18"/>
      <w:szCs w:val="18"/>
    </w:rPr>
  </w:style>
  <w:style w:type="character" w:customStyle="1" w:styleId="BalloonTextChar">
    <w:name w:val="Balloon Text Char"/>
    <w:link w:val="BalloonText"/>
    <w:rsid w:val="00B84B41"/>
    <w:rPr>
      <w:rFonts w:ascii="Segoe UI" w:eastAsia="Times New Roman" w:hAnsi="Segoe UI" w:cs="Segoe UI"/>
      <w:sz w:val="18"/>
      <w:szCs w:val="18"/>
    </w:rPr>
  </w:style>
  <w:style w:type="character" w:customStyle="1" w:styleId="Heading3Char">
    <w:name w:val="Heading 3 Char"/>
    <w:basedOn w:val="DefaultParagraphFont"/>
    <w:link w:val="Heading3"/>
    <w:semiHidden/>
    <w:rsid w:val="00CC78E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semiHidden/>
    <w:rsid w:val="00CC78E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semiHidden/>
    <w:rsid w:val="00CC78E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semiHidden/>
    <w:rsid w:val="00CC78E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semiHidden/>
    <w:rsid w:val="00CC78E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semiHidden/>
    <w:rsid w:val="00CC78E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semiHidden/>
    <w:rsid w:val="00CC78EB"/>
    <w:rPr>
      <w:rFonts w:asciiTheme="minorHAnsi" w:eastAsiaTheme="majorEastAsia" w:hAnsiTheme="minorHAnsi" w:cstheme="majorBidi"/>
      <w:color w:val="272727" w:themeColor="text1" w:themeTint="D8"/>
    </w:rPr>
  </w:style>
  <w:style w:type="paragraph" w:styleId="Title">
    <w:name w:val="Title"/>
    <w:basedOn w:val="Normal"/>
    <w:next w:val="Normal"/>
    <w:link w:val="TitleChar"/>
    <w:qFormat/>
    <w:rsid w:val="00CC78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CC78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CC78E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CC78E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C78E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C78EB"/>
    <w:rPr>
      <w:i/>
      <w:iCs/>
      <w:color w:val="404040" w:themeColor="text1" w:themeTint="BF"/>
    </w:rPr>
  </w:style>
  <w:style w:type="paragraph" w:styleId="ListParagraph">
    <w:name w:val="List Paragraph"/>
    <w:basedOn w:val="Normal"/>
    <w:uiPriority w:val="34"/>
    <w:qFormat/>
    <w:rsid w:val="00CC78EB"/>
    <w:pPr>
      <w:ind w:left="720"/>
      <w:contextualSpacing/>
    </w:pPr>
  </w:style>
  <w:style w:type="character" w:styleId="IntenseEmphasis">
    <w:name w:val="Intense Emphasis"/>
    <w:basedOn w:val="DefaultParagraphFont"/>
    <w:uiPriority w:val="21"/>
    <w:qFormat/>
    <w:rsid w:val="00CC78EB"/>
    <w:rPr>
      <w:i/>
      <w:iCs/>
      <w:color w:val="0F4761" w:themeColor="accent1" w:themeShade="BF"/>
    </w:rPr>
  </w:style>
  <w:style w:type="paragraph" w:styleId="IntenseQuote">
    <w:name w:val="Intense Quote"/>
    <w:basedOn w:val="Normal"/>
    <w:next w:val="Normal"/>
    <w:link w:val="IntenseQuoteChar"/>
    <w:uiPriority w:val="30"/>
    <w:qFormat/>
    <w:rsid w:val="00CC78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78EB"/>
    <w:rPr>
      <w:i/>
      <w:iCs/>
      <w:color w:val="0F4761" w:themeColor="accent1" w:themeShade="BF"/>
    </w:rPr>
  </w:style>
  <w:style w:type="character" w:styleId="IntenseReference">
    <w:name w:val="Intense Reference"/>
    <w:basedOn w:val="DefaultParagraphFont"/>
    <w:uiPriority w:val="32"/>
    <w:qFormat/>
    <w:rsid w:val="00CC78EB"/>
    <w:rPr>
      <w:b/>
      <w:bCs/>
      <w:smallCaps/>
      <w:color w:val="0F4761" w:themeColor="accent1" w:themeShade="BF"/>
      <w:spacing w:val="5"/>
    </w:rPr>
  </w:style>
  <w:style w:type="character" w:styleId="CommentReference">
    <w:name w:val="annotation reference"/>
    <w:basedOn w:val="DefaultParagraphFont"/>
    <w:rsid w:val="00184368"/>
    <w:rPr>
      <w:sz w:val="16"/>
      <w:szCs w:val="16"/>
    </w:rPr>
  </w:style>
  <w:style w:type="paragraph" w:styleId="CommentText">
    <w:name w:val="annotation text"/>
    <w:basedOn w:val="Normal"/>
    <w:link w:val="CommentTextChar"/>
    <w:rsid w:val="00184368"/>
    <w:pPr>
      <w:spacing w:line="240" w:lineRule="auto"/>
    </w:pPr>
    <w:rPr>
      <w:sz w:val="20"/>
      <w:szCs w:val="20"/>
    </w:rPr>
  </w:style>
  <w:style w:type="character" w:customStyle="1" w:styleId="CommentTextChar">
    <w:name w:val="Comment Text Char"/>
    <w:basedOn w:val="DefaultParagraphFont"/>
    <w:link w:val="CommentText"/>
    <w:rsid w:val="00184368"/>
    <w:rPr>
      <w:sz w:val="20"/>
      <w:szCs w:val="20"/>
    </w:rPr>
  </w:style>
  <w:style w:type="paragraph" w:styleId="CommentSubject">
    <w:name w:val="annotation subject"/>
    <w:basedOn w:val="CommentText"/>
    <w:next w:val="CommentText"/>
    <w:link w:val="CommentSubjectChar"/>
    <w:rsid w:val="00184368"/>
    <w:rPr>
      <w:b/>
      <w:bCs/>
    </w:rPr>
  </w:style>
  <w:style w:type="character" w:customStyle="1" w:styleId="CommentSubjectChar">
    <w:name w:val="Comment Subject Char"/>
    <w:basedOn w:val="CommentTextChar"/>
    <w:link w:val="CommentSubject"/>
    <w:rsid w:val="00184368"/>
    <w:rPr>
      <w:b/>
      <w:bCs/>
      <w:sz w:val="20"/>
      <w:szCs w:val="20"/>
    </w:rPr>
  </w:style>
  <w:style w:type="paragraph" w:styleId="NormalWeb">
    <w:name w:val="Normal (Web)"/>
    <w:basedOn w:val="Normal"/>
    <w:uiPriority w:val="99"/>
    <w:unhideWhenUsed/>
    <w:rsid w:val="00E102E0"/>
    <w:pPr>
      <w:spacing w:before="100" w:beforeAutospacing="1" w:after="100" w:afterAutospacing="1" w:line="240" w:lineRule="auto"/>
    </w:pPr>
    <w:rPr>
      <w:rFonts w:eastAsia="Times New Roman"/>
      <w:kern w:val="0"/>
      <w:lang w:eastAsia="en-GB"/>
      <w14:ligatures w14:val="none"/>
    </w:rPr>
  </w:style>
  <w:style w:type="character" w:styleId="Hyperlink">
    <w:name w:val="Hyperlink"/>
    <w:basedOn w:val="DefaultParagraphFont"/>
    <w:uiPriority w:val="99"/>
    <w:unhideWhenUsed/>
    <w:rsid w:val="00D60AAE"/>
    <w:rPr>
      <w:color w:val="0000FF"/>
      <w:u w:val="single"/>
    </w:rPr>
  </w:style>
  <w:style w:type="paragraph" w:customStyle="1" w:styleId="ssrcss-1q0x1qg-paragraph">
    <w:name w:val="ssrcss-1q0x1qg-paragraph"/>
    <w:basedOn w:val="Normal"/>
    <w:rsid w:val="00503688"/>
    <w:pPr>
      <w:spacing w:before="100" w:beforeAutospacing="1" w:after="100" w:afterAutospacing="1" w:line="240" w:lineRule="auto"/>
    </w:pPr>
    <w:rPr>
      <w:rFonts w:eastAsia="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791881">
      <w:bodyDiv w:val="1"/>
      <w:marLeft w:val="0"/>
      <w:marRight w:val="0"/>
      <w:marTop w:val="0"/>
      <w:marBottom w:val="0"/>
      <w:divBdr>
        <w:top w:val="none" w:sz="0" w:space="0" w:color="auto"/>
        <w:left w:val="none" w:sz="0" w:space="0" w:color="auto"/>
        <w:bottom w:val="none" w:sz="0" w:space="0" w:color="auto"/>
        <w:right w:val="none" w:sz="0" w:space="0" w:color="auto"/>
      </w:divBdr>
    </w:div>
    <w:div w:id="59988911">
      <w:bodyDiv w:val="1"/>
      <w:marLeft w:val="0"/>
      <w:marRight w:val="0"/>
      <w:marTop w:val="0"/>
      <w:marBottom w:val="0"/>
      <w:divBdr>
        <w:top w:val="none" w:sz="0" w:space="0" w:color="auto"/>
        <w:left w:val="none" w:sz="0" w:space="0" w:color="auto"/>
        <w:bottom w:val="none" w:sz="0" w:space="0" w:color="auto"/>
        <w:right w:val="none" w:sz="0" w:space="0" w:color="auto"/>
      </w:divBdr>
    </w:div>
    <w:div w:id="61100303">
      <w:bodyDiv w:val="1"/>
      <w:marLeft w:val="0"/>
      <w:marRight w:val="0"/>
      <w:marTop w:val="0"/>
      <w:marBottom w:val="0"/>
      <w:divBdr>
        <w:top w:val="none" w:sz="0" w:space="0" w:color="auto"/>
        <w:left w:val="none" w:sz="0" w:space="0" w:color="auto"/>
        <w:bottom w:val="none" w:sz="0" w:space="0" w:color="auto"/>
        <w:right w:val="none" w:sz="0" w:space="0" w:color="auto"/>
      </w:divBdr>
    </w:div>
    <w:div w:id="70547201">
      <w:bodyDiv w:val="1"/>
      <w:marLeft w:val="0"/>
      <w:marRight w:val="0"/>
      <w:marTop w:val="0"/>
      <w:marBottom w:val="0"/>
      <w:divBdr>
        <w:top w:val="none" w:sz="0" w:space="0" w:color="auto"/>
        <w:left w:val="none" w:sz="0" w:space="0" w:color="auto"/>
        <w:bottom w:val="none" w:sz="0" w:space="0" w:color="auto"/>
        <w:right w:val="none" w:sz="0" w:space="0" w:color="auto"/>
      </w:divBdr>
    </w:div>
    <w:div w:id="87586895">
      <w:bodyDiv w:val="1"/>
      <w:marLeft w:val="0"/>
      <w:marRight w:val="0"/>
      <w:marTop w:val="0"/>
      <w:marBottom w:val="0"/>
      <w:divBdr>
        <w:top w:val="none" w:sz="0" w:space="0" w:color="auto"/>
        <w:left w:val="none" w:sz="0" w:space="0" w:color="auto"/>
        <w:bottom w:val="none" w:sz="0" w:space="0" w:color="auto"/>
        <w:right w:val="none" w:sz="0" w:space="0" w:color="auto"/>
      </w:divBdr>
    </w:div>
    <w:div w:id="122120581">
      <w:bodyDiv w:val="1"/>
      <w:marLeft w:val="0"/>
      <w:marRight w:val="0"/>
      <w:marTop w:val="0"/>
      <w:marBottom w:val="0"/>
      <w:divBdr>
        <w:top w:val="none" w:sz="0" w:space="0" w:color="auto"/>
        <w:left w:val="none" w:sz="0" w:space="0" w:color="auto"/>
        <w:bottom w:val="none" w:sz="0" w:space="0" w:color="auto"/>
        <w:right w:val="none" w:sz="0" w:space="0" w:color="auto"/>
      </w:divBdr>
    </w:div>
    <w:div w:id="241573959">
      <w:bodyDiv w:val="1"/>
      <w:marLeft w:val="0"/>
      <w:marRight w:val="0"/>
      <w:marTop w:val="0"/>
      <w:marBottom w:val="0"/>
      <w:divBdr>
        <w:top w:val="none" w:sz="0" w:space="0" w:color="auto"/>
        <w:left w:val="none" w:sz="0" w:space="0" w:color="auto"/>
        <w:bottom w:val="none" w:sz="0" w:space="0" w:color="auto"/>
        <w:right w:val="none" w:sz="0" w:space="0" w:color="auto"/>
      </w:divBdr>
    </w:div>
    <w:div w:id="270478535">
      <w:bodyDiv w:val="1"/>
      <w:marLeft w:val="0"/>
      <w:marRight w:val="0"/>
      <w:marTop w:val="0"/>
      <w:marBottom w:val="0"/>
      <w:divBdr>
        <w:top w:val="none" w:sz="0" w:space="0" w:color="auto"/>
        <w:left w:val="none" w:sz="0" w:space="0" w:color="auto"/>
        <w:bottom w:val="none" w:sz="0" w:space="0" w:color="auto"/>
        <w:right w:val="none" w:sz="0" w:space="0" w:color="auto"/>
      </w:divBdr>
      <w:divsChild>
        <w:div w:id="1923954375">
          <w:marLeft w:val="0"/>
          <w:marRight w:val="0"/>
          <w:marTop w:val="0"/>
          <w:marBottom w:val="0"/>
          <w:divBdr>
            <w:top w:val="single" w:sz="2" w:space="0" w:color="E3E3E3"/>
            <w:left w:val="single" w:sz="2" w:space="0" w:color="E3E3E3"/>
            <w:bottom w:val="single" w:sz="2" w:space="0" w:color="E3E3E3"/>
            <w:right w:val="single" w:sz="2" w:space="0" w:color="E3E3E3"/>
          </w:divBdr>
          <w:divsChild>
            <w:div w:id="1541014114">
              <w:marLeft w:val="0"/>
              <w:marRight w:val="0"/>
              <w:marTop w:val="0"/>
              <w:marBottom w:val="0"/>
              <w:divBdr>
                <w:top w:val="single" w:sz="2" w:space="0" w:color="E3E3E3"/>
                <w:left w:val="single" w:sz="2" w:space="0" w:color="E3E3E3"/>
                <w:bottom w:val="single" w:sz="2" w:space="0" w:color="E3E3E3"/>
                <w:right w:val="single" w:sz="2" w:space="0" w:color="E3E3E3"/>
              </w:divBdr>
              <w:divsChild>
                <w:div w:id="993222862">
                  <w:marLeft w:val="0"/>
                  <w:marRight w:val="0"/>
                  <w:marTop w:val="0"/>
                  <w:marBottom w:val="0"/>
                  <w:divBdr>
                    <w:top w:val="single" w:sz="2" w:space="0" w:color="E3E3E3"/>
                    <w:left w:val="single" w:sz="2" w:space="0" w:color="E3E3E3"/>
                    <w:bottom w:val="single" w:sz="2" w:space="0" w:color="E3E3E3"/>
                    <w:right w:val="single" w:sz="2" w:space="0" w:color="E3E3E3"/>
                  </w:divBdr>
                  <w:divsChild>
                    <w:div w:id="1861120687">
                      <w:marLeft w:val="0"/>
                      <w:marRight w:val="0"/>
                      <w:marTop w:val="0"/>
                      <w:marBottom w:val="0"/>
                      <w:divBdr>
                        <w:top w:val="single" w:sz="2" w:space="0" w:color="E3E3E3"/>
                        <w:left w:val="single" w:sz="2" w:space="0" w:color="E3E3E3"/>
                        <w:bottom w:val="single" w:sz="2" w:space="0" w:color="E3E3E3"/>
                        <w:right w:val="single" w:sz="2" w:space="0" w:color="E3E3E3"/>
                      </w:divBdr>
                      <w:divsChild>
                        <w:div w:id="1584950786">
                          <w:marLeft w:val="0"/>
                          <w:marRight w:val="0"/>
                          <w:marTop w:val="0"/>
                          <w:marBottom w:val="0"/>
                          <w:divBdr>
                            <w:top w:val="single" w:sz="2" w:space="0" w:color="E3E3E3"/>
                            <w:left w:val="single" w:sz="2" w:space="0" w:color="E3E3E3"/>
                            <w:bottom w:val="single" w:sz="2" w:space="0" w:color="E3E3E3"/>
                            <w:right w:val="single" w:sz="2" w:space="0" w:color="E3E3E3"/>
                          </w:divBdr>
                          <w:divsChild>
                            <w:div w:id="588345504">
                              <w:marLeft w:val="0"/>
                              <w:marRight w:val="0"/>
                              <w:marTop w:val="0"/>
                              <w:marBottom w:val="0"/>
                              <w:divBdr>
                                <w:top w:val="single" w:sz="2" w:space="0" w:color="E3E3E3"/>
                                <w:left w:val="single" w:sz="2" w:space="0" w:color="E3E3E3"/>
                                <w:bottom w:val="single" w:sz="2" w:space="0" w:color="E3E3E3"/>
                                <w:right w:val="single" w:sz="2" w:space="0" w:color="E3E3E3"/>
                              </w:divBdr>
                              <w:divsChild>
                                <w:div w:id="834031199">
                                  <w:marLeft w:val="0"/>
                                  <w:marRight w:val="0"/>
                                  <w:marTop w:val="100"/>
                                  <w:marBottom w:val="100"/>
                                  <w:divBdr>
                                    <w:top w:val="single" w:sz="2" w:space="0" w:color="E3E3E3"/>
                                    <w:left w:val="single" w:sz="2" w:space="0" w:color="E3E3E3"/>
                                    <w:bottom w:val="single" w:sz="2" w:space="0" w:color="E3E3E3"/>
                                    <w:right w:val="single" w:sz="2" w:space="0" w:color="E3E3E3"/>
                                  </w:divBdr>
                                  <w:divsChild>
                                    <w:div w:id="1640110443">
                                      <w:marLeft w:val="0"/>
                                      <w:marRight w:val="0"/>
                                      <w:marTop w:val="0"/>
                                      <w:marBottom w:val="0"/>
                                      <w:divBdr>
                                        <w:top w:val="single" w:sz="2" w:space="0" w:color="E3E3E3"/>
                                        <w:left w:val="single" w:sz="2" w:space="0" w:color="E3E3E3"/>
                                        <w:bottom w:val="single" w:sz="2" w:space="0" w:color="E3E3E3"/>
                                        <w:right w:val="single" w:sz="2" w:space="0" w:color="E3E3E3"/>
                                      </w:divBdr>
                                      <w:divsChild>
                                        <w:div w:id="153688282">
                                          <w:marLeft w:val="0"/>
                                          <w:marRight w:val="0"/>
                                          <w:marTop w:val="0"/>
                                          <w:marBottom w:val="0"/>
                                          <w:divBdr>
                                            <w:top w:val="single" w:sz="2" w:space="0" w:color="E3E3E3"/>
                                            <w:left w:val="single" w:sz="2" w:space="0" w:color="E3E3E3"/>
                                            <w:bottom w:val="single" w:sz="2" w:space="0" w:color="E3E3E3"/>
                                            <w:right w:val="single" w:sz="2" w:space="0" w:color="E3E3E3"/>
                                          </w:divBdr>
                                          <w:divsChild>
                                            <w:div w:id="1389301845">
                                              <w:marLeft w:val="0"/>
                                              <w:marRight w:val="0"/>
                                              <w:marTop w:val="0"/>
                                              <w:marBottom w:val="0"/>
                                              <w:divBdr>
                                                <w:top w:val="single" w:sz="2" w:space="0" w:color="E3E3E3"/>
                                                <w:left w:val="single" w:sz="2" w:space="0" w:color="E3E3E3"/>
                                                <w:bottom w:val="single" w:sz="2" w:space="0" w:color="E3E3E3"/>
                                                <w:right w:val="single" w:sz="2" w:space="0" w:color="E3E3E3"/>
                                              </w:divBdr>
                                              <w:divsChild>
                                                <w:div w:id="1554611948">
                                                  <w:marLeft w:val="0"/>
                                                  <w:marRight w:val="0"/>
                                                  <w:marTop w:val="0"/>
                                                  <w:marBottom w:val="0"/>
                                                  <w:divBdr>
                                                    <w:top w:val="single" w:sz="2" w:space="0" w:color="E3E3E3"/>
                                                    <w:left w:val="single" w:sz="2" w:space="0" w:color="E3E3E3"/>
                                                    <w:bottom w:val="single" w:sz="2" w:space="0" w:color="E3E3E3"/>
                                                    <w:right w:val="single" w:sz="2" w:space="0" w:color="E3E3E3"/>
                                                  </w:divBdr>
                                                  <w:divsChild>
                                                    <w:div w:id="1925604451">
                                                      <w:marLeft w:val="0"/>
                                                      <w:marRight w:val="0"/>
                                                      <w:marTop w:val="0"/>
                                                      <w:marBottom w:val="0"/>
                                                      <w:divBdr>
                                                        <w:top w:val="single" w:sz="2" w:space="0" w:color="E3E3E3"/>
                                                        <w:left w:val="single" w:sz="2" w:space="0" w:color="E3E3E3"/>
                                                        <w:bottom w:val="single" w:sz="2" w:space="0" w:color="E3E3E3"/>
                                                        <w:right w:val="single" w:sz="2" w:space="0" w:color="E3E3E3"/>
                                                      </w:divBdr>
                                                      <w:divsChild>
                                                        <w:div w:id="11161716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14902515">
          <w:marLeft w:val="0"/>
          <w:marRight w:val="0"/>
          <w:marTop w:val="0"/>
          <w:marBottom w:val="0"/>
          <w:divBdr>
            <w:top w:val="none" w:sz="0" w:space="0" w:color="auto"/>
            <w:left w:val="none" w:sz="0" w:space="0" w:color="auto"/>
            <w:bottom w:val="none" w:sz="0" w:space="0" w:color="auto"/>
            <w:right w:val="none" w:sz="0" w:space="0" w:color="auto"/>
          </w:divBdr>
        </w:div>
      </w:divsChild>
    </w:div>
    <w:div w:id="320425131">
      <w:bodyDiv w:val="1"/>
      <w:marLeft w:val="0"/>
      <w:marRight w:val="0"/>
      <w:marTop w:val="0"/>
      <w:marBottom w:val="0"/>
      <w:divBdr>
        <w:top w:val="none" w:sz="0" w:space="0" w:color="auto"/>
        <w:left w:val="none" w:sz="0" w:space="0" w:color="auto"/>
        <w:bottom w:val="none" w:sz="0" w:space="0" w:color="auto"/>
        <w:right w:val="none" w:sz="0" w:space="0" w:color="auto"/>
      </w:divBdr>
    </w:div>
    <w:div w:id="367144441">
      <w:bodyDiv w:val="1"/>
      <w:marLeft w:val="0"/>
      <w:marRight w:val="0"/>
      <w:marTop w:val="0"/>
      <w:marBottom w:val="0"/>
      <w:divBdr>
        <w:top w:val="none" w:sz="0" w:space="0" w:color="auto"/>
        <w:left w:val="none" w:sz="0" w:space="0" w:color="auto"/>
        <w:bottom w:val="none" w:sz="0" w:space="0" w:color="auto"/>
        <w:right w:val="none" w:sz="0" w:space="0" w:color="auto"/>
      </w:divBdr>
    </w:div>
    <w:div w:id="497581214">
      <w:bodyDiv w:val="1"/>
      <w:marLeft w:val="0"/>
      <w:marRight w:val="0"/>
      <w:marTop w:val="0"/>
      <w:marBottom w:val="0"/>
      <w:divBdr>
        <w:top w:val="none" w:sz="0" w:space="0" w:color="auto"/>
        <w:left w:val="none" w:sz="0" w:space="0" w:color="auto"/>
        <w:bottom w:val="none" w:sz="0" w:space="0" w:color="auto"/>
        <w:right w:val="none" w:sz="0" w:space="0" w:color="auto"/>
      </w:divBdr>
    </w:div>
    <w:div w:id="552156655">
      <w:bodyDiv w:val="1"/>
      <w:marLeft w:val="0"/>
      <w:marRight w:val="0"/>
      <w:marTop w:val="0"/>
      <w:marBottom w:val="0"/>
      <w:divBdr>
        <w:top w:val="none" w:sz="0" w:space="0" w:color="auto"/>
        <w:left w:val="none" w:sz="0" w:space="0" w:color="auto"/>
        <w:bottom w:val="none" w:sz="0" w:space="0" w:color="auto"/>
        <w:right w:val="none" w:sz="0" w:space="0" w:color="auto"/>
      </w:divBdr>
    </w:div>
    <w:div w:id="734087398">
      <w:bodyDiv w:val="1"/>
      <w:marLeft w:val="0"/>
      <w:marRight w:val="0"/>
      <w:marTop w:val="0"/>
      <w:marBottom w:val="0"/>
      <w:divBdr>
        <w:top w:val="none" w:sz="0" w:space="0" w:color="auto"/>
        <w:left w:val="none" w:sz="0" w:space="0" w:color="auto"/>
        <w:bottom w:val="none" w:sz="0" w:space="0" w:color="auto"/>
        <w:right w:val="none" w:sz="0" w:space="0" w:color="auto"/>
      </w:divBdr>
    </w:div>
    <w:div w:id="887035682">
      <w:bodyDiv w:val="1"/>
      <w:marLeft w:val="0"/>
      <w:marRight w:val="0"/>
      <w:marTop w:val="0"/>
      <w:marBottom w:val="0"/>
      <w:divBdr>
        <w:top w:val="none" w:sz="0" w:space="0" w:color="auto"/>
        <w:left w:val="none" w:sz="0" w:space="0" w:color="auto"/>
        <w:bottom w:val="none" w:sz="0" w:space="0" w:color="auto"/>
        <w:right w:val="none" w:sz="0" w:space="0" w:color="auto"/>
      </w:divBdr>
    </w:div>
    <w:div w:id="916867527">
      <w:bodyDiv w:val="1"/>
      <w:marLeft w:val="0"/>
      <w:marRight w:val="0"/>
      <w:marTop w:val="0"/>
      <w:marBottom w:val="0"/>
      <w:divBdr>
        <w:top w:val="none" w:sz="0" w:space="0" w:color="auto"/>
        <w:left w:val="none" w:sz="0" w:space="0" w:color="auto"/>
        <w:bottom w:val="none" w:sz="0" w:space="0" w:color="auto"/>
        <w:right w:val="none" w:sz="0" w:space="0" w:color="auto"/>
      </w:divBdr>
    </w:div>
    <w:div w:id="939681528">
      <w:bodyDiv w:val="1"/>
      <w:marLeft w:val="0"/>
      <w:marRight w:val="0"/>
      <w:marTop w:val="0"/>
      <w:marBottom w:val="0"/>
      <w:divBdr>
        <w:top w:val="none" w:sz="0" w:space="0" w:color="auto"/>
        <w:left w:val="none" w:sz="0" w:space="0" w:color="auto"/>
        <w:bottom w:val="none" w:sz="0" w:space="0" w:color="auto"/>
        <w:right w:val="none" w:sz="0" w:space="0" w:color="auto"/>
      </w:divBdr>
    </w:div>
    <w:div w:id="973101214">
      <w:bodyDiv w:val="1"/>
      <w:marLeft w:val="0"/>
      <w:marRight w:val="0"/>
      <w:marTop w:val="0"/>
      <w:marBottom w:val="0"/>
      <w:divBdr>
        <w:top w:val="none" w:sz="0" w:space="0" w:color="auto"/>
        <w:left w:val="none" w:sz="0" w:space="0" w:color="auto"/>
        <w:bottom w:val="none" w:sz="0" w:space="0" w:color="auto"/>
        <w:right w:val="none" w:sz="0" w:space="0" w:color="auto"/>
      </w:divBdr>
    </w:div>
    <w:div w:id="1014770751">
      <w:bodyDiv w:val="1"/>
      <w:marLeft w:val="0"/>
      <w:marRight w:val="0"/>
      <w:marTop w:val="0"/>
      <w:marBottom w:val="0"/>
      <w:divBdr>
        <w:top w:val="none" w:sz="0" w:space="0" w:color="auto"/>
        <w:left w:val="none" w:sz="0" w:space="0" w:color="auto"/>
        <w:bottom w:val="none" w:sz="0" w:space="0" w:color="auto"/>
        <w:right w:val="none" w:sz="0" w:space="0" w:color="auto"/>
      </w:divBdr>
    </w:div>
    <w:div w:id="1056395165">
      <w:bodyDiv w:val="1"/>
      <w:marLeft w:val="0"/>
      <w:marRight w:val="0"/>
      <w:marTop w:val="0"/>
      <w:marBottom w:val="0"/>
      <w:divBdr>
        <w:top w:val="none" w:sz="0" w:space="0" w:color="auto"/>
        <w:left w:val="none" w:sz="0" w:space="0" w:color="auto"/>
        <w:bottom w:val="none" w:sz="0" w:space="0" w:color="auto"/>
        <w:right w:val="none" w:sz="0" w:space="0" w:color="auto"/>
      </w:divBdr>
    </w:div>
    <w:div w:id="1110704898">
      <w:bodyDiv w:val="1"/>
      <w:marLeft w:val="0"/>
      <w:marRight w:val="0"/>
      <w:marTop w:val="0"/>
      <w:marBottom w:val="0"/>
      <w:divBdr>
        <w:top w:val="none" w:sz="0" w:space="0" w:color="auto"/>
        <w:left w:val="none" w:sz="0" w:space="0" w:color="auto"/>
        <w:bottom w:val="none" w:sz="0" w:space="0" w:color="auto"/>
        <w:right w:val="none" w:sz="0" w:space="0" w:color="auto"/>
      </w:divBdr>
    </w:div>
    <w:div w:id="1137717837">
      <w:bodyDiv w:val="1"/>
      <w:marLeft w:val="0"/>
      <w:marRight w:val="0"/>
      <w:marTop w:val="0"/>
      <w:marBottom w:val="0"/>
      <w:divBdr>
        <w:top w:val="none" w:sz="0" w:space="0" w:color="auto"/>
        <w:left w:val="none" w:sz="0" w:space="0" w:color="auto"/>
        <w:bottom w:val="none" w:sz="0" w:space="0" w:color="auto"/>
        <w:right w:val="none" w:sz="0" w:space="0" w:color="auto"/>
      </w:divBdr>
    </w:div>
    <w:div w:id="1155416822">
      <w:bodyDiv w:val="1"/>
      <w:marLeft w:val="0"/>
      <w:marRight w:val="0"/>
      <w:marTop w:val="0"/>
      <w:marBottom w:val="0"/>
      <w:divBdr>
        <w:top w:val="none" w:sz="0" w:space="0" w:color="auto"/>
        <w:left w:val="none" w:sz="0" w:space="0" w:color="auto"/>
        <w:bottom w:val="none" w:sz="0" w:space="0" w:color="auto"/>
        <w:right w:val="none" w:sz="0" w:space="0" w:color="auto"/>
      </w:divBdr>
    </w:div>
    <w:div w:id="1243833865">
      <w:bodyDiv w:val="1"/>
      <w:marLeft w:val="0"/>
      <w:marRight w:val="0"/>
      <w:marTop w:val="0"/>
      <w:marBottom w:val="0"/>
      <w:divBdr>
        <w:top w:val="none" w:sz="0" w:space="0" w:color="auto"/>
        <w:left w:val="none" w:sz="0" w:space="0" w:color="auto"/>
        <w:bottom w:val="none" w:sz="0" w:space="0" w:color="auto"/>
        <w:right w:val="none" w:sz="0" w:space="0" w:color="auto"/>
      </w:divBdr>
    </w:div>
    <w:div w:id="1244799404">
      <w:bodyDiv w:val="1"/>
      <w:marLeft w:val="0"/>
      <w:marRight w:val="0"/>
      <w:marTop w:val="0"/>
      <w:marBottom w:val="0"/>
      <w:divBdr>
        <w:top w:val="none" w:sz="0" w:space="0" w:color="auto"/>
        <w:left w:val="none" w:sz="0" w:space="0" w:color="auto"/>
        <w:bottom w:val="none" w:sz="0" w:space="0" w:color="auto"/>
        <w:right w:val="none" w:sz="0" w:space="0" w:color="auto"/>
      </w:divBdr>
      <w:divsChild>
        <w:div w:id="894587745">
          <w:marLeft w:val="0"/>
          <w:marRight w:val="0"/>
          <w:marTop w:val="0"/>
          <w:marBottom w:val="0"/>
          <w:divBdr>
            <w:top w:val="none" w:sz="0" w:space="0" w:color="auto"/>
            <w:left w:val="none" w:sz="0" w:space="0" w:color="auto"/>
            <w:bottom w:val="none" w:sz="0" w:space="0" w:color="auto"/>
            <w:right w:val="none" w:sz="0" w:space="0" w:color="auto"/>
          </w:divBdr>
          <w:divsChild>
            <w:div w:id="386757481">
              <w:marLeft w:val="0"/>
              <w:marRight w:val="0"/>
              <w:marTop w:val="0"/>
              <w:marBottom w:val="0"/>
              <w:divBdr>
                <w:top w:val="none" w:sz="0" w:space="0" w:color="auto"/>
                <w:left w:val="none" w:sz="0" w:space="0" w:color="auto"/>
                <w:bottom w:val="none" w:sz="0" w:space="0" w:color="auto"/>
                <w:right w:val="none" w:sz="0" w:space="0" w:color="auto"/>
              </w:divBdr>
            </w:div>
          </w:divsChild>
        </w:div>
        <w:div w:id="1527020718">
          <w:marLeft w:val="0"/>
          <w:marRight w:val="0"/>
          <w:marTop w:val="0"/>
          <w:marBottom w:val="0"/>
          <w:divBdr>
            <w:top w:val="none" w:sz="0" w:space="0" w:color="auto"/>
            <w:left w:val="none" w:sz="0" w:space="0" w:color="auto"/>
            <w:bottom w:val="none" w:sz="0" w:space="0" w:color="auto"/>
            <w:right w:val="none" w:sz="0" w:space="0" w:color="auto"/>
          </w:divBdr>
          <w:divsChild>
            <w:div w:id="113267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54557">
      <w:bodyDiv w:val="1"/>
      <w:marLeft w:val="0"/>
      <w:marRight w:val="0"/>
      <w:marTop w:val="0"/>
      <w:marBottom w:val="0"/>
      <w:divBdr>
        <w:top w:val="none" w:sz="0" w:space="0" w:color="auto"/>
        <w:left w:val="none" w:sz="0" w:space="0" w:color="auto"/>
        <w:bottom w:val="none" w:sz="0" w:space="0" w:color="auto"/>
        <w:right w:val="none" w:sz="0" w:space="0" w:color="auto"/>
      </w:divBdr>
    </w:div>
    <w:div w:id="1276601763">
      <w:bodyDiv w:val="1"/>
      <w:marLeft w:val="0"/>
      <w:marRight w:val="0"/>
      <w:marTop w:val="0"/>
      <w:marBottom w:val="0"/>
      <w:divBdr>
        <w:top w:val="none" w:sz="0" w:space="0" w:color="auto"/>
        <w:left w:val="none" w:sz="0" w:space="0" w:color="auto"/>
        <w:bottom w:val="none" w:sz="0" w:space="0" w:color="auto"/>
        <w:right w:val="none" w:sz="0" w:space="0" w:color="auto"/>
      </w:divBdr>
    </w:div>
    <w:div w:id="1325822228">
      <w:bodyDiv w:val="1"/>
      <w:marLeft w:val="0"/>
      <w:marRight w:val="0"/>
      <w:marTop w:val="0"/>
      <w:marBottom w:val="0"/>
      <w:divBdr>
        <w:top w:val="none" w:sz="0" w:space="0" w:color="auto"/>
        <w:left w:val="none" w:sz="0" w:space="0" w:color="auto"/>
        <w:bottom w:val="none" w:sz="0" w:space="0" w:color="auto"/>
        <w:right w:val="none" w:sz="0" w:space="0" w:color="auto"/>
      </w:divBdr>
    </w:div>
    <w:div w:id="1360427479">
      <w:bodyDiv w:val="1"/>
      <w:marLeft w:val="0"/>
      <w:marRight w:val="0"/>
      <w:marTop w:val="0"/>
      <w:marBottom w:val="0"/>
      <w:divBdr>
        <w:top w:val="none" w:sz="0" w:space="0" w:color="auto"/>
        <w:left w:val="none" w:sz="0" w:space="0" w:color="auto"/>
        <w:bottom w:val="none" w:sz="0" w:space="0" w:color="auto"/>
        <w:right w:val="none" w:sz="0" w:space="0" w:color="auto"/>
      </w:divBdr>
    </w:div>
    <w:div w:id="1363288539">
      <w:bodyDiv w:val="1"/>
      <w:marLeft w:val="0"/>
      <w:marRight w:val="0"/>
      <w:marTop w:val="0"/>
      <w:marBottom w:val="0"/>
      <w:divBdr>
        <w:top w:val="none" w:sz="0" w:space="0" w:color="auto"/>
        <w:left w:val="none" w:sz="0" w:space="0" w:color="auto"/>
        <w:bottom w:val="none" w:sz="0" w:space="0" w:color="auto"/>
        <w:right w:val="none" w:sz="0" w:space="0" w:color="auto"/>
      </w:divBdr>
    </w:div>
    <w:div w:id="1387022141">
      <w:bodyDiv w:val="1"/>
      <w:marLeft w:val="0"/>
      <w:marRight w:val="0"/>
      <w:marTop w:val="0"/>
      <w:marBottom w:val="0"/>
      <w:divBdr>
        <w:top w:val="none" w:sz="0" w:space="0" w:color="auto"/>
        <w:left w:val="none" w:sz="0" w:space="0" w:color="auto"/>
        <w:bottom w:val="none" w:sz="0" w:space="0" w:color="auto"/>
        <w:right w:val="none" w:sz="0" w:space="0" w:color="auto"/>
      </w:divBdr>
    </w:div>
    <w:div w:id="1407530570">
      <w:bodyDiv w:val="1"/>
      <w:marLeft w:val="0"/>
      <w:marRight w:val="0"/>
      <w:marTop w:val="0"/>
      <w:marBottom w:val="0"/>
      <w:divBdr>
        <w:top w:val="none" w:sz="0" w:space="0" w:color="auto"/>
        <w:left w:val="none" w:sz="0" w:space="0" w:color="auto"/>
        <w:bottom w:val="none" w:sz="0" w:space="0" w:color="auto"/>
        <w:right w:val="none" w:sz="0" w:space="0" w:color="auto"/>
      </w:divBdr>
    </w:div>
    <w:div w:id="1495604722">
      <w:bodyDiv w:val="1"/>
      <w:marLeft w:val="0"/>
      <w:marRight w:val="0"/>
      <w:marTop w:val="0"/>
      <w:marBottom w:val="0"/>
      <w:divBdr>
        <w:top w:val="none" w:sz="0" w:space="0" w:color="auto"/>
        <w:left w:val="none" w:sz="0" w:space="0" w:color="auto"/>
        <w:bottom w:val="none" w:sz="0" w:space="0" w:color="auto"/>
        <w:right w:val="none" w:sz="0" w:space="0" w:color="auto"/>
      </w:divBdr>
    </w:div>
    <w:div w:id="1504856335">
      <w:bodyDiv w:val="1"/>
      <w:marLeft w:val="0"/>
      <w:marRight w:val="0"/>
      <w:marTop w:val="0"/>
      <w:marBottom w:val="0"/>
      <w:divBdr>
        <w:top w:val="none" w:sz="0" w:space="0" w:color="auto"/>
        <w:left w:val="none" w:sz="0" w:space="0" w:color="auto"/>
        <w:bottom w:val="none" w:sz="0" w:space="0" w:color="auto"/>
        <w:right w:val="none" w:sz="0" w:space="0" w:color="auto"/>
      </w:divBdr>
    </w:div>
    <w:div w:id="1513953993">
      <w:bodyDiv w:val="1"/>
      <w:marLeft w:val="0"/>
      <w:marRight w:val="0"/>
      <w:marTop w:val="0"/>
      <w:marBottom w:val="0"/>
      <w:divBdr>
        <w:top w:val="none" w:sz="0" w:space="0" w:color="auto"/>
        <w:left w:val="none" w:sz="0" w:space="0" w:color="auto"/>
        <w:bottom w:val="none" w:sz="0" w:space="0" w:color="auto"/>
        <w:right w:val="none" w:sz="0" w:space="0" w:color="auto"/>
      </w:divBdr>
    </w:div>
    <w:div w:id="1555585350">
      <w:bodyDiv w:val="1"/>
      <w:marLeft w:val="0"/>
      <w:marRight w:val="0"/>
      <w:marTop w:val="0"/>
      <w:marBottom w:val="0"/>
      <w:divBdr>
        <w:top w:val="none" w:sz="0" w:space="0" w:color="auto"/>
        <w:left w:val="none" w:sz="0" w:space="0" w:color="auto"/>
        <w:bottom w:val="none" w:sz="0" w:space="0" w:color="auto"/>
        <w:right w:val="none" w:sz="0" w:space="0" w:color="auto"/>
      </w:divBdr>
    </w:div>
    <w:div w:id="1578592971">
      <w:bodyDiv w:val="1"/>
      <w:marLeft w:val="0"/>
      <w:marRight w:val="0"/>
      <w:marTop w:val="0"/>
      <w:marBottom w:val="0"/>
      <w:divBdr>
        <w:top w:val="none" w:sz="0" w:space="0" w:color="auto"/>
        <w:left w:val="none" w:sz="0" w:space="0" w:color="auto"/>
        <w:bottom w:val="none" w:sz="0" w:space="0" w:color="auto"/>
        <w:right w:val="none" w:sz="0" w:space="0" w:color="auto"/>
      </w:divBdr>
    </w:div>
    <w:div w:id="1603144685">
      <w:bodyDiv w:val="1"/>
      <w:marLeft w:val="0"/>
      <w:marRight w:val="0"/>
      <w:marTop w:val="0"/>
      <w:marBottom w:val="0"/>
      <w:divBdr>
        <w:top w:val="none" w:sz="0" w:space="0" w:color="auto"/>
        <w:left w:val="none" w:sz="0" w:space="0" w:color="auto"/>
        <w:bottom w:val="none" w:sz="0" w:space="0" w:color="auto"/>
        <w:right w:val="none" w:sz="0" w:space="0" w:color="auto"/>
      </w:divBdr>
    </w:div>
    <w:div w:id="1645504559">
      <w:bodyDiv w:val="1"/>
      <w:marLeft w:val="0"/>
      <w:marRight w:val="0"/>
      <w:marTop w:val="0"/>
      <w:marBottom w:val="0"/>
      <w:divBdr>
        <w:top w:val="none" w:sz="0" w:space="0" w:color="auto"/>
        <w:left w:val="none" w:sz="0" w:space="0" w:color="auto"/>
        <w:bottom w:val="none" w:sz="0" w:space="0" w:color="auto"/>
        <w:right w:val="none" w:sz="0" w:space="0" w:color="auto"/>
      </w:divBdr>
    </w:div>
    <w:div w:id="1665619317">
      <w:bodyDiv w:val="1"/>
      <w:marLeft w:val="0"/>
      <w:marRight w:val="0"/>
      <w:marTop w:val="0"/>
      <w:marBottom w:val="0"/>
      <w:divBdr>
        <w:top w:val="none" w:sz="0" w:space="0" w:color="auto"/>
        <w:left w:val="none" w:sz="0" w:space="0" w:color="auto"/>
        <w:bottom w:val="none" w:sz="0" w:space="0" w:color="auto"/>
        <w:right w:val="none" w:sz="0" w:space="0" w:color="auto"/>
      </w:divBdr>
    </w:div>
    <w:div w:id="1671715191">
      <w:bodyDiv w:val="1"/>
      <w:marLeft w:val="0"/>
      <w:marRight w:val="0"/>
      <w:marTop w:val="0"/>
      <w:marBottom w:val="0"/>
      <w:divBdr>
        <w:top w:val="none" w:sz="0" w:space="0" w:color="auto"/>
        <w:left w:val="none" w:sz="0" w:space="0" w:color="auto"/>
        <w:bottom w:val="none" w:sz="0" w:space="0" w:color="auto"/>
        <w:right w:val="none" w:sz="0" w:space="0" w:color="auto"/>
      </w:divBdr>
    </w:div>
    <w:div w:id="1685979974">
      <w:bodyDiv w:val="1"/>
      <w:marLeft w:val="0"/>
      <w:marRight w:val="0"/>
      <w:marTop w:val="0"/>
      <w:marBottom w:val="0"/>
      <w:divBdr>
        <w:top w:val="none" w:sz="0" w:space="0" w:color="auto"/>
        <w:left w:val="none" w:sz="0" w:space="0" w:color="auto"/>
        <w:bottom w:val="none" w:sz="0" w:space="0" w:color="auto"/>
        <w:right w:val="none" w:sz="0" w:space="0" w:color="auto"/>
      </w:divBdr>
    </w:div>
    <w:div w:id="1701125467">
      <w:bodyDiv w:val="1"/>
      <w:marLeft w:val="0"/>
      <w:marRight w:val="0"/>
      <w:marTop w:val="0"/>
      <w:marBottom w:val="0"/>
      <w:divBdr>
        <w:top w:val="none" w:sz="0" w:space="0" w:color="auto"/>
        <w:left w:val="none" w:sz="0" w:space="0" w:color="auto"/>
        <w:bottom w:val="none" w:sz="0" w:space="0" w:color="auto"/>
        <w:right w:val="none" w:sz="0" w:space="0" w:color="auto"/>
      </w:divBdr>
    </w:div>
    <w:div w:id="1773865785">
      <w:bodyDiv w:val="1"/>
      <w:marLeft w:val="0"/>
      <w:marRight w:val="0"/>
      <w:marTop w:val="0"/>
      <w:marBottom w:val="0"/>
      <w:divBdr>
        <w:top w:val="none" w:sz="0" w:space="0" w:color="auto"/>
        <w:left w:val="none" w:sz="0" w:space="0" w:color="auto"/>
        <w:bottom w:val="none" w:sz="0" w:space="0" w:color="auto"/>
        <w:right w:val="none" w:sz="0" w:space="0" w:color="auto"/>
      </w:divBdr>
    </w:div>
    <w:div w:id="1789667139">
      <w:bodyDiv w:val="1"/>
      <w:marLeft w:val="0"/>
      <w:marRight w:val="0"/>
      <w:marTop w:val="0"/>
      <w:marBottom w:val="0"/>
      <w:divBdr>
        <w:top w:val="none" w:sz="0" w:space="0" w:color="auto"/>
        <w:left w:val="none" w:sz="0" w:space="0" w:color="auto"/>
        <w:bottom w:val="none" w:sz="0" w:space="0" w:color="auto"/>
        <w:right w:val="none" w:sz="0" w:space="0" w:color="auto"/>
      </w:divBdr>
    </w:div>
    <w:div w:id="1829904008">
      <w:bodyDiv w:val="1"/>
      <w:marLeft w:val="0"/>
      <w:marRight w:val="0"/>
      <w:marTop w:val="0"/>
      <w:marBottom w:val="0"/>
      <w:divBdr>
        <w:top w:val="none" w:sz="0" w:space="0" w:color="auto"/>
        <w:left w:val="none" w:sz="0" w:space="0" w:color="auto"/>
        <w:bottom w:val="none" w:sz="0" w:space="0" w:color="auto"/>
        <w:right w:val="none" w:sz="0" w:space="0" w:color="auto"/>
      </w:divBdr>
    </w:div>
    <w:div w:id="1908343471">
      <w:bodyDiv w:val="1"/>
      <w:marLeft w:val="0"/>
      <w:marRight w:val="0"/>
      <w:marTop w:val="0"/>
      <w:marBottom w:val="0"/>
      <w:divBdr>
        <w:top w:val="none" w:sz="0" w:space="0" w:color="auto"/>
        <w:left w:val="none" w:sz="0" w:space="0" w:color="auto"/>
        <w:bottom w:val="none" w:sz="0" w:space="0" w:color="auto"/>
        <w:right w:val="none" w:sz="0" w:space="0" w:color="auto"/>
      </w:divBdr>
    </w:div>
    <w:div w:id="1915237923">
      <w:bodyDiv w:val="1"/>
      <w:marLeft w:val="0"/>
      <w:marRight w:val="0"/>
      <w:marTop w:val="0"/>
      <w:marBottom w:val="0"/>
      <w:divBdr>
        <w:top w:val="none" w:sz="0" w:space="0" w:color="auto"/>
        <w:left w:val="none" w:sz="0" w:space="0" w:color="auto"/>
        <w:bottom w:val="none" w:sz="0" w:space="0" w:color="auto"/>
        <w:right w:val="none" w:sz="0" w:space="0" w:color="auto"/>
      </w:divBdr>
    </w:div>
    <w:div w:id="1915315839">
      <w:bodyDiv w:val="1"/>
      <w:marLeft w:val="0"/>
      <w:marRight w:val="0"/>
      <w:marTop w:val="0"/>
      <w:marBottom w:val="0"/>
      <w:divBdr>
        <w:top w:val="none" w:sz="0" w:space="0" w:color="auto"/>
        <w:left w:val="none" w:sz="0" w:space="0" w:color="auto"/>
        <w:bottom w:val="none" w:sz="0" w:space="0" w:color="auto"/>
        <w:right w:val="none" w:sz="0" w:space="0" w:color="auto"/>
      </w:divBdr>
    </w:div>
    <w:div w:id="1924411844">
      <w:bodyDiv w:val="1"/>
      <w:marLeft w:val="0"/>
      <w:marRight w:val="0"/>
      <w:marTop w:val="0"/>
      <w:marBottom w:val="0"/>
      <w:divBdr>
        <w:top w:val="none" w:sz="0" w:space="0" w:color="auto"/>
        <w:left w:val="none" w:sz="0" w:space="0" w:color="auto"/>
        <w:bottom w:val="none" w:sz="0" w:space="0" w:color="auto"/>
        <w:right w:val="none" w:sz="0" w:space="0" w:color="auto"/>
      </w:divBdr>
    </w:div>
    <w:div w:id="1926768316">
      <w:bodyDiv w:val="1"/>
      <w:marLeft w:val="0"/>
      <w:marRight w:val="0"/>
      <w:marTop w:val="0"/>
      <w:marBottom w:val="0"/>
      <w:divBdr>
        <w:top w:val="none" w:sz="0" w:space="0" w:color="auto"/>
        <w:left w:val="none" w:sz="0" w:space="0" w:color="auto"/>
        <w:bottom w:val="none" w:sz="0" w:space="0" w:color="auto"/>
        <w:right w:val="none" w:sz="0" w:space="0" w:color="auto"/>
      </w:divBdr>
    </w:div>
    <w:div w:id="1976332824">
      <w:bodyDiv w:val="1"/>
      <w:marLeft w:val="0"/>
      <w:marRight w:val="0"/>
      <w:marTop w:val="0"/>
      <w:marBottom w:val="0"/>
      <w:divBdr>
        <w:top w:val="none" w:sz="0" w:space="0" w:color="auto"/>
        <w:left w:val="none" w:sz="0" w:space="0" w:color="auto"/>
        <w:bottom w:val="none" w:sz="0" w:space="0" w:color="auto"/>
        <w:right w:val="none" w:sz="0" w:space="0" w:color="auto"/>
      </w:divBdr>
    </w:div>
    <w:div w:id="1995141078">
      <w:bodyDiv w:val="1"/>
      <w:marLeft w:val="0"/>
      <w:marRight w:val="0"/>
      <w:marTop w:val="0"/>
      <w:marBottom w:val="0"/>
      <w:divBdr>
        <w:top w:val="none" w:sz="0" w:space="0" w:color="auto"/>
        <w:left w:val="none" w:sz="0" w:space="0" w:color="auto"/>
        <w:bottom w:val="none" w:sz="0" w:space="0" w:color="auto"/>
        <w:right w:val="none" w:sz="0" w:space="0" w:color="auto"/>
      </w:divBdr>
    </w:div>
    <w:div w:id="2018189794">
      <w:bodyDiv w:val="1"/>
      <w:marLeft w:val="0"/>
      <w:marRight w:val="0"/>
      <w:marTop w:val="0"/>
      <w:marBottom w:val="0"/>
      <w:divBdr>
        <w:top w:val="none" w:sz="0" w:space="0" w:color="auto"/>
        <w:left w:val="none" w:sz="0" w:space="0" w:color="auto"/>
        <w:bottom w:val="none" w:sz="0" w:space="0" w:color="auto"/>
        <w:right w:val="none" w:sz="0" w:space="0" w:color="auto"/>
      </w:divBdr>
    </w:div>
    <w:div w:id="2032801946">
      <w:bodyDiv w:val="1"/>
      <w:marLeft w:val="0"/>
      <w:marRight w:val="0"/>
      <w:marTop w:val="0"/>
      <w:marBottom w:val="0"/>
      <w:divBdr>
        <w:top w:val="none" w:sz="0" w:space="0" w:color="auto"/>
        <w:left w:val="none" w:sz="0" w:space="0" w:color="auto"/>
        <w:bottom w:val="none" w:sz="0" w:space="0" w:color="auto"/>
        <w:right w:val="none" w:sz="0" w:space="0" w:color="auto"/>
      </w:divBdr>
    </w:div>
    <w:div w:id="2034917254">
      <w:bodyDiv w:val="1"/>
      <w:marLeft w:val="0"/>
      <w:marRight w:val="0"/>
      <w:marTop w:val="0"/>
      <w:marBottom w:val="0"/>
      <w:divBdr>
        <w:top w:val="none" w:sz="0" w:space="0" w:color="auto"/>
        <w:left w:val="none" w:sz="0" w:space="0" w:color="auto"/>
        <w:bottom w:val="none" w:sz="0" w:space="0" w:color="auto"/>
        <w:right w:val="none" w:sz="0" w:space="0" w:color="auto"/>
      </w:divBdr>
    </w:div>
    <w:div w:id="2127892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4"/>
        <w:category>
          <w:name w:val="General"/>
          <w:gallery w:val="placeholder"/>
        </w:category>
        <w:types>
          <w:type w:val="bbPlcHdr"/>
        </w:types>
        <w:behaviors>
          <w:behavior w:val="content"/>
        </w:behaviors>
        <w:guid w:val="{268F8BBE-579B-46BE-9890-8C6449C25C70}"/>
      </w:docPartPr>
      <w:docPartBody>
        <w:p w:rsidR="002D0EB3" w:rsidRDefault="002D0EB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D0EB3"/>
    <w:rsid w:val="002D0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ebf8f4aab5c6e4a39b32b1cbf95685f3">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8dc5f0e923e1178c3c0c2fddc0bc978a"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Dem23</b:Tag>
    <b:SourceType>JournalArticle</b:SourceType>
    <b:Guid>{C8470AAB-8D5F-43F0-8AF1-96EB9F6EF43A}</b:Guid>
    <b:Author>
      <b:Author>
        <b:NameList>
          <b:Person>
            <b:Last>Demie</b:Last>
            <b:First>F.</b:First>
          </b:Person>
        </b:NameList>
      </b:Author>
    </b:Author>
    <b:Title>'Tackling educational inequality: Lessons from London schools'</b:Title>
    <b:JournalName>Equity in Education and Society</b:JournalName>
    <b:Year>2023</b:Year>
    <b:Pages>243-266</b:Pages>
    <b:Volume>2</b:Volume>
    <b:Issue>3</b:Issue>
    <b:RefOrder>1</b:RefOrder>
  </b:Source>
  <b:Source>
    <b:Tag>Gor23</b:Tag>
    <b:SourceType>JournalArticle</b:SourceType>
    <b:Guid>{DA72B4D5-8B11-42C6-8A95-46FA73297F77}</b:Guid>
    <b:Author>
      <b:Author>
        <b:NameList>
          <b:Person>
            <b:Last>Gorard</b:Last>
            <b:First>S.</b:First>
          </b:Person>
        </b:NameList>
      </b:Author>
    </b:Author>
    <b:Title>'Segregation and the attainment gap for permanently disadvantaged pupils in England'</b:Title>
    <b:JournalName>Educational Review</b:JournalName>
    <b:Year>2023</b:Year>
    <b:Pages>1039-1062</b:Pages>
    <b:Volume>75</b:Volume>
    <b:Issue>6</b:Issue>
    <b:RefOrder>2</b:RefOrder>
  </b:Source>
  <b:Source>
    <b:Tag>Wal21</b:Tag>
    <b:SourceType>DocumentFromInternetSite</b:SourceType>
    <b:Guid>{6F842FE1-E8C8-4488-8C64-0DDC1DE5DE78}</b:Guid>
    <b:Author>
      <b:Author>
        <b:NameList>
          <b:Person>
            <b:Last>Walker</b:Last>
            <b:First>P.</b:First>
          </b:Person>
        </b:NameList>
      </b:Author>
    </b:Author>
    <b:Title>'Covid has eroded progress by disadvantaged pupils in England, finds study'</b:Title>
    <b:InternetSiteTitle>The Guardian</b:InternetSiteTitle>
    <b:Year>2021</b:Year>
    <b:Month>June</b:Month>
    <b:Day>4</b:Day>
    <b:URL>https://www.theguardian.com/education/2021/jun/04/covid-has-eradicated-disadvantaged-pupils-progress-finds-study</b:URL>
    <b:YearAccessed>2024</b:YearAccessed>
    <b:MonthAccessed>April</b:MonthAccessed>
    <b:DayAccessed>27</b:DayAccessed>
    <b:RefOrder>3</b:RefOrder>
  </b:Source>
  <b:Source>
    <b:Tag>Pie23</b:Tag>
    <b:SourceType>JournalArticle</b:SourceType>
    <b:Guid>{5B297DFA-DE9F-4EC3-A4BE-8225F30D4C2C}</b:Guid>
    <b:Title>'The impact of Covid-19 on student achievement: Evidence from a recent meta-analysis'</b:Title>
    <b:JournalName>Educational Research Review</b:JournalName>
    <b:Year>2023</b:Year>
    <b:Pages>100530</b:Pages>
    <b:Author>
      <b:Author>
        <b:NameList>
          <b:Person>
            <b:Last>Pietro</b:Last>
            <b:First>G.D.</b:First>
          </b:Person>
        </b:NameList>
      </b:Author>
    </b:Author>
    <b:Volume>39</b:Volume>
    <b:RefOrder>4</b:RefOrder>
  </b:Source>
  <b:Source>
    <b:Tag>Web21</b:Tag>
    <b:SourceType>JournalArticle</b:SourceType>
    <b:Guid>{897B9F71-49EB-4447-8729-7A8E8DEC4D53}</b:Guid>
    <b:Author>
      <b:Author>
        <b:NameList>
          <b:Person>
            <b:Last>Webb</b:Last>
            <b:First>J.</b:First>
          </b:Person>
        </b:NameList>
      </b:Author>
    </b:Author>
    <b:Title>'Learning in lockdown: A case study in rapid transition to remote teaching'</b:Title>
    <b:JournalName>Business Information Review</b:JournalName>
    <b:Year>2021</b:Year>
    <b:Pages>15-20</b:Pages>
    <b:Volume>38</b:Volume>
    <b:Issue>1</b:Issue>
    <b:RefOrder>6</b:RefOrder>
  </b:Source>
  <b:Source>
    <b:Tag>Hal20</b:Tag>
    <b:SourceType>DocumentFromInternetSite</b:SourceType>
    <b:Guid>{049C1FE5-2778-46D4-AEB4-B5EE5A4C767E}</b:Guid>
    <b:Title>Decade of progress in tackling pupil disadvantage 'wiped out'</b:Title>
    <b:Year>2020</b:Year>
    <b:Author>
      <b:Author>
        <b:NameList>
          <b:Person>
            <b:Last>Halliday</b:Last>
            <b:First>J.</b:First>
          </b:Person>
        </b:NameList>
      </b:Author>
    </b:Author>
    <b:PeriodicalTitle>The Guardian</b:PeriodicalTitle>
    <b:Month>June</b:Month>
    <b:Day>3</b:Day>
    <b:InternetSiteTitle>The Guardian</b:InternetSiteTitle>
    <b:URL>https://www.theguardian.com/education/2020/jun/03/decade-of-progress-tackling-uk-pupil-disadvantage-wiped-out-coronavirus-school-closures</b:URL>
    <b:YearAccessed>2024</b:YearAccessed>
    <b:MonthAccessed>April</b:MonthAccessed>
    <b:DayAccessed>27</b:DayAccessed>
    <b:RefOrder>8</b:RefOrder>
  </b:Source>
  <b:Source>
    <b:Tag>Why211</b:Tag>
    <b:SourceType>DocumentFromInternetSite</b:SourceType>
    <b:Guid>{21B274BB-B66C-4FAA-BAA3-4B1AEE20A646}</b:Guid>
    <b:Author>
      <b:Author>
        <b:NameList>
          <b:Person>
            <b:Last>Whyte</b:Last>
            <b:First>L.</b:First>
          </b:Person>
        </b:NameList>
      </b:Author>
    </b:Author>
    <b:Title>Attainment gap in primary schools wider since Covid</b:Title>
    <b:InternetSiteTitle>BBC News</b:InternetSiteTitle>
    <b:Year>2021</b:Year>
    <b:Month>December</b:Month>
    <b:Day>14</b:Day>
    <b:URL>https://www.bbc.co.uk/news/uk-scotland-59650826</b:URL>
    <b:YearAccessed>2024</b:YearAccessed>
    <b:MonthAccessed>April</b:MonthAccessed>
    <b:DayAccessed>27</b:DayAccessed>
    <b:RefOrder>29</b:RefOrder>
  </b:Source>
  <b:Source>
    <b:Tag>Lew22</b:Tag>
    <b:SourceType>DocumentFromInternetSite</b:SourceType>
    <b:Guid>{BC351EB4-55EB-4862-885A-DAE93250DD9C}</b:Guid>
    <b:Author>
      <b:Author>
        <b:NameList>
          <b:Person>
            <b:Last>Lewis</b:Last>
            <b:First>B.</b:First>
          </b:Person>
        </b:NameList>
      </b:Author>
    </b:Author>
    <b:Title>Covid: Poorer pupils in Wales two years behind classmates</b:Title>
    <b:InternetSiteTitle>BBC News</b:InternetSiteTitle>
    <b:Year>2022</b:Year>
    <b:Month>July</b:Month>
    <b:Day>18</b:Day>
    <b:URL>Covid: Poorer pupils in Wales two years behind classmates</b:URL>
    <b:YearAccessed>2024</b:YearAccessed>
    <b:MonthAccessed>April</b:MonthAccessed>
    <b:DayAccessed>27</b:DayAccessed>
    <b:RefOrder>9</b:RefOrder>
  </b:Source>
  <b:Source>
    <b:Tag>Wea20</b:Tag>
    <b:SourceType>DocumentFromInternetSite</b:SourceType>
    <b:Guid>{95AD6A34-CAC5-458A-A309-23F9D537D416}</b:Guid>
    <b:Author>
      <b:Author>
        <b:NameList>
          <b:Person>
            <b:Last>Weale</b:Last>
            <b:First>S.</b:First>
          </b:Person>
        </b:NameList>
      </b:Author>
    </b:Author>
    <b:Title>Attainment gap between poor pupils and their peers in England is widening</b:Title>
    <b:InternetSiteTitle>The Guardian</b:InternetSiteTitle>
    <b:Year>2020</b:Year>
    <b:Month>August</b:Month>
    <b:Day>26</b:Day>
    <b:URL>Attainment gap between poor pupils and their peers in England is widening</b:URL>
    <b:YearAccessed>2024</b:YearAccessed>
    <b:MonthAccessed>April</b:MonthAccessed>
    <b:DayAccessed>27</b:DayAccessed>
    <b:RefOrder>11</b:RefOrder>
  </b:Source>
  <b:Source>
    <b:Tag>Mer21</b:Tag>
    <b:SourceType>DocumentFromInternetSite</b:SourceType>
    <b:Guid>{89005929-9F3F-4E0B-8282-42CC8F833813}</b:Guid>
    <b:Author>
      <b:Author>
        <b:NameList>
          <b:Person>
            <b:Last>Meredith</b:Last>
            <b:First>R.</b:First>
          </b:Person>
        </b:NameList>
      </b:Author>
    </b:Author>
    <b:Title>Education spending on NI's disadvantaged pupils 'ineffective'</b:Title>
    <b:InternetSiteTitle>BBC News</b:InternetSiteTitle>
    <b:Year>2021</b:Year>
    <b:Month>May</b:Month>
    <b:Day>5</b:Day>
    <b:URL>https://www.bbc.co.uk/news/uk-northern-ireland-56984871</b:URL>
    <b:YearAccessed>2024</b:YearAccessed>
    <b:MonthAccessed>April</b:MonthAccessed>
    <b:DayAccessed>27</b:DayAccessed>
    <b:RefOrder>12</b:RefOrder>
  </b:Source>
  <b:Source>
    <b:Tag>Mah19</b:Tag>
    <b:SourceType>JournalArticle</b:SourceType>
    <b:Guid>{3C9C1FBB-3D27-47BA-B7F4-12A01E83B699}</b:Guid>
    <b:Title>'Sure Start cut child admissions and health inequalities, report finds'</b:Title>
    <b:Year>2019</b:Year>
    <b:Author>
      <b:Author>
        <b:NameList>
          <b:Person>
            <b:Last>Mahase</b:Last>
            <b:First>E.</b:First>
          </b:Person>
        </b:NameList>
      </b:Author>
    </b:Author>
    <b:JournalName>BMJ</b:JournalName>
    <b:Pages>14043</b:Pages>
    <b:Volume>365</b:Volume>
    <b:RefOrder>13</b:RefOrder>
  </b:Source>
  <b:Source>
    <b:Tag>Cop18</b:Tag>
    <b:SourceType>JournalArticle</b:SourceType>
    <b:Guid>{FD9E7C72-30E7-4ED2-87B6-821E5C63E622}</b:Guid>
    <b:Title>'A critical reflection on the reasoning behind, and effectiveness of, the application of the Pupil Premium Grant within primary schools'</b:Title>
    <b:Year>2018</b:Year>
    <b:Author>
      <b:Author>
        <b:NameList>
          <b:Person>
            <b:Last>Copeland</b:Last>
            <b:First>J.</b:First>
          </b:Person>
        </b:NameList>
      </b:Author>
    </b:Author>
    <b:JournalName>Management in Education</b:JournalName>
    <b:Pages>70-76</b:Pages>
    <b:Volume>33</b:Volume>
    <b:Issue>2</b:Issue>
    <b:RefOrder>15</b:RefOrder>
  </b:Source>
  <b:Source>
    <b:Tag>Eva23</b:Tag>
    <b:SourceType>JournalArticle</b:SourceType>
    <b:Guid>{A3C37CEB-4C08-45BB-88D8-488624874296}</b:Guid>
    <b:Title>A new dawn or false hope? Exploring the early implementation of Curriculum for Wales</b:Title>
    <b:JournalName>Education Inquiry</b:JournalName>
    <b:Year>2023</b:Year>
    <b:Pages>1-15</b:Pages>
    <b:Author>
      <b:Author>
        <b:NameList>
          <b:Person>
            <b:Last>Evans</b:Last>
            <b:First>G.</b:First>
          </b:Person>
        </b:NameList>
      </b:Author>
    </b:Author>
    <b:Volume>14</b:Volume>
    <b:Issue>1</b:Issue>
    <b:RefOrder>16</b:RefOrder>
  </b:Source>
  <b:Source>
    <b:Tag>Sto22</b:Tag>
    <b:SourceType>JournalArticle</b:SourceType>
    <b:Guid>{1CBDCED0-61C1-4BD4-ACBC-0565349E320D}</b:Guid>
    <b:Author>
      <b:Author>
        <b:NameList>
          <b:Person>
            <b:Last>Stone</b:Last>
            <b:First>G.</b:First>
            <b:Middle>Witzig, T. McIntosh, C.</b:Middle>
          </b:Person>
        </b:NameList>
      </b:Author>
    </b:Author>
    <b:Title>The impact of COVID‐19 on school‐age children</b:Title>
    <b:JournalName>Psychology in the Schools</b:JournalName>
    <b:Year>2022</b:Year>
    <b:Pages>1-8</b:Pages>
    <b:RefOrder>30</b:RefOrder>
  </b:Source>
  <b:Source>
    <b:Tag>Wal20</b:Tag>
    <b:SourceType>JournalArticle</b:SourceType>
    <b:Guid>{E27CB778-C8F6-4682-92C2-329FFD251BD9}</b:Guid>
    <b:Author>
      <b:Author>
        <b:NameList>
          <b:Person>
            <b:Last>Walters</b:Last>
            <b:First>A.</b:First>
          </b:Person>
        </b:NameList>
      </b:Author>
    </b:Author>
    <b:Title>Inequities in access to education: Lessons from the COVID‐19 pandemic</b:Title>
    <b:JournalName>The Brown University Child and Adolescent Behavior Letter</b:JournalName>
    <b:Year>2020</b:Year>
    <b:Pages>8</b:Pages>
    <b:Volume>36</b:Volume>
    <b:Issue>8</b:Issue>
    <b:RefOrder>7</b:RefOrder>
  </b:Source>
  <b:Source>
    <b:Tag>Ena23</b:Tag>
    <b:SourceType>JournalArticle</b:SourceType>
    <b:Guid>{2F65D0A1-CA85-4A1A-949D-0D4EDF4012A8}</b:Guid>
    <b:Author>
      <b:Author>
        <b:NameList>
          <b:Person>
            <b:Last>Enang</b:Last>
            <b:First>I.</b:First>
            <b:Middle>Bailey, S. Brydson, G. Asenove, D.</b:Middle>
          </b:Person>
        </b:NameList>
      </b:Author>
    </b:Author>
    <b:Title>Implementing new funding and governance structures in Scottish schools: associated social risks</b:Title>
    <b:JournalName>Public Money and Management</b:JournalName>
    <b:Year>2023</b:Year>
    <b:Pages>456-462</b:Pages>
    <b:Volume>43</b:Volume>
    <b:Issue>5</b:Issue>
    <b:RefOrder>31</b:RefOrder>
  </b:Source>
  <b:Source>
    <b:Tag>Eva231</b:Tag>
    <b:SourceType>JournalArticle</b:SourceType>
    <b:Guid>{268FB873-1201-4671-81F6-D064B7874C84}</b:Guid>
    <b:Author>
      <b:Author>
        <b:NameList>
          <b:Person>
            <b:Last>Evans</b:Last>
            <b:First>G.</b:First>
          </b:Person>
        </b:NameList>
      </b:Author>
    </b:Author>
    <b:Title>A new dawn or false hope? Exploring the early implementation of Curriculum for Wales</b:Title>
    <b:JournalName>Education Inquiry</b:JournalName>
    <b:Year>2023</b:Year>
    <b:Pages>1-15</b:Pages>
    <b:RefOrder>10</b:RefOrder>
  </b:Source>
  <b:Source>
    <b:Tag>Gib24</b:Tag>
    <b:SourceType>DocumentFromInternetSite</b:SourceType>
    <b:Guid>{512DFE4A-0D71-4BAE-86C0-1310F1975DE5}</b:Guid>
    <b:Title>'Research shows Sure Start significantly boosted disadvantaged children’s GCSE results, IFS says'</b:Title>
    <b:Year>2024</b:Year>
    <b:Author>
      <b:Author>
        <b:NameList>
          <b:Person>
            <b:Last>Gibson</b:Last>
            <b:First>J.</b:First>
          </b:Person>
        </b:NameList>
      </b:Author>
    </b:Author>
    <b:InternetSiteTitle>Early Years Alliance</b:InternetSiteTitle>
    <b:Month>April</b:Month>
    <b:Day>9</b:Day>
    <b:URL>https://www.eyalliance.org.uk/news/2024/04/research-shows-sure-start-significantly-boosted-disadvantaged-children%E2%80%99s-gcse-results#:~:text=Co-author%20of%20the%20report%20and%20IFS%20research%20economist,helping%20to%20close%20the%20disadvantage%20g</b:URL>
    <b:YearAccessed>2024</b:YearAccessed>
    <b:MonthAccessed>April</b:MonthAccessed>
    <b:DayAccessed>29</b:DayAccessed>
    <b:RefOrder>14</b:RefOrder>
  </b:Source>
  <b:Source>
    <b:Tag>Gor21</b:Tag>
    <b:SourceType>JournalArticle</b:SourceType>
    <b:Guid>{C8915F93-488A-4555-A86E-FEA16D8428FE}</b:Guid>
    <b:Title>Assessing the impact of Pupil Premium funding on primary school segregation and attainment</b:Title>
    <b:Year>2021</b:Year>
    <b:Author>
      <b:Author>
        <b:NameList>
          <b:Person>
            <b:Last>Gorard</b:Last>
            <b:First>S.</b:First>
            <b:Middle>Siddiqui, N. See, B.H.</b:Middle>
          </b:Person>
        </b:NameList>
      </b:Author>
    </b:Author>
    <b:JournalName>Research Papers in Education</b:JournalName>
    <b:Pages>992-1019</b:Pages>
    <b:Volume>37</b:Volume>
    <b:Issue>6</b:Issue>
    <b:RefOrder>32</b:RefOrder>
  </b:Source>
  <b:Source>
    <b:Tag>Wil201</b:Tag>
    <b:SourceType>DocumentFromInternetSite</b:SourceType>
    <b:Guid>{25301545-D66E-49B2-9E3C-87D0BA395330}</b:Guid>
    <b:Title>Education in Wales - Our national mission: update October 2020</b:Title>
    <b:Year>2020</b:Year>
    <b:Author>
      <b:Author>
        <b:NameList>
          <b:Person>
            <b:Last>Williams</b:Last>
            <b:First>K.</b:First>
          </b:Person>
        </b:NameList>
      </b:Author>
    </b:Author>
    <b:InternetSiteTitle>Welsh Government</b:InternetSiteTitle>
    <b:Month>October</b:Month>
    <b:Day>13</b:Day>
    <b:URL>https://www.gov.wales/education-wales-our-national-mission-update-october-2020-html#:~:text=We%20have%20reduced%20the%20attainment%20gap%2C%20giving%20more,disadvantaged%20backgrounds%20so%20they%20can%20fulfil%20their%20potential</b:URL>
    <b:YearAccessed>2024</b:YearAccessed>
    <b:MonthAccessed>April</b:MonthAccessed>
    <b:DayAccessed>29</b:DayAccessed>
    <b:RefOrder>17</b:RefOrder>
  </b:Source>
  <b:Source>
    <b:Tag>Lew20</b:Tag>
    <b:SourceType>DocumentFromInternetSite</b:SourceType>
    <b:Guid>{2C58CC81-84BA-46EB-88CE-4A7192A5EAAA}</b:Guid>
    <b:Author>
      <b:Author>
        <b:NameList>
          <b:Person>
            <b:Last>Lewis</b:Last>
            <b:First>B.</b:First>
          </b:Person>
        </b:NameList>
      </b:Author>
    </b:Author>
    <b:Title>'Schools' poverty gap a 'major challenge' - Estyn'</b:Title>
    <b:InternetSiteTitle>BBC News</b:InternetSiteTitle>
    <b:Year>2020</b:Year>
    <b:Month>February</b:Month>
    <b:Day>26</b:Day>
    <b:URL>https://www.bbc.co.uk/news/uk-wales-51629420</b:URL>
    <b:YearAccessed>2024</b:YearAccessed>
    <b:MonthAccessed>April</b:MonthAccessed>
    <b:DayAccessed>29</b:DayAccessed>
    <b:RefOrder>18</b:RefOrder>
  </b:Source>
  <b:Source>
    <b:Tag>Edu22</b:Tag>
    <b:SourceType>DocumentFromInternetSite</b:SourceType>
    <b:Guid>{FCA44703-D5B0-4FF8-AAF0-21B01BF6761D}</b:Guid>
    <b:Author>
      <b:Author>
        <b:NameList>
          <b:Person>
            <b:Last>Education</b:Last>
            <b:First>Department</b:First>
            <b:Middle>of</b:Middle>
          </b:Person>
        </b:NameList>
      </b:Author>
    </b:Author>
    <b:Title>National Tutoring Programme stats released!</b:Title>
    <b:InternetSiteTitle>fenews</b:InternetSiteTitle>
    <b:Year>2022</b:Year>
    <b:Month>May</b:Month>
    <b:Day>16</b:Day>
    <b:URL>https://www.fenews.co.uk/resources/national-tutoring-programme-stats-release/</b:URL>
    <b:YearAccessed>2024</b:YearAccessed>
    <b:MonthAccessed>April</b:MonthAccessed>
    <b:DayAccessed>30</b:DayAccessed>
    <b:RefOrder>33</b:RefOrder>
  </b:Source>
  <b:Source>
    <b:Tag>Boo21</b:Tag>
    <b:SourceType>DocumentFromInternetSite</b:SourceType>
    <b:Guid>{C75AC165-4967-4A08-B06A-5BD19606CCDC}</b:Guid>
    <b:Author>
      <b:Author>
        <b:NameList>
          <b:Person>
            <b:Last>Booth</b:Last>
            <b:First>S.</b:First>
          </b:Person>
        </b:NameList>
      </b:Author>
    </b:Author>
    <b:Title>Randstad’s tutoring contract worth £37m less than total offered by DfE</b:Title>
    <b:InternetSiteTitle>Schools Week</b:InternetSiteTitle>
    <b:Year>2021</b:Year>
    <b:Month>June</b:Month>
    <b:Day>21</b:Day>
    <b:URL>https://schoolsweek.co.uk/randstads-tutoring-contract-worth-37m-less-than-total-offered-by-dfe/</b:URL>
    <b:YearAccessed>2024</b:YearAccessed>
    <b:MonthAccessed>April</b:MonthAccessed>
    <b:DayAccessed>30</b:DayAccessed>
    <b:RefOrder>19</b:RefOrder>
  </b:Source>
  <b:Source>
    <b:Tag>Sta22</b:Tag>
    <b:SourceType>DocumentFromInternetSite</b:SourceType>
    <b:Guid>{08AEF7EF-3E47-4904-A9C2-7F21516DC1C4}</b:Guid>
    <b:Author>
      <b:Author>
        <b:NameList>
          <b:Person>
            <b:Last>Staton</b:Last>
            <b:First>B.</b:First>
          </b:Person>
        </b:NameList>
      </b:Author>
    </b:Author>
    <b:Title>Randstad axed from government’s flagship Covid catch-up scheme</b:Title>
    <b:InternetSiteTitle>Financial Times</b:InternetSiteTitle>
    <b:Year>2022</b:Year>
    <b:Month>March</b:Month>
    <b:Day>31</b:Day>
    <b:URL>https://www.ft.com/content/71c3d2fb-7a5b-42fa-b1af-c0bd47166107</b:URL>
    <b:YearAccessed>2024</b:YearAccessed>
    <b:MonthAccessed>April</b:MonthAccessed>
    <b:DayAccessed>30</b:DayAccessed>
    <b:RefOrder>20</b:RefOrder>
  </b:Source>
  <b:Source>
    <b:Tag>Dav22</b:Tag>
    <b:SourceType>DocumentFromInternetSite</b:SourceType>
    <b:Guid>{ED2582A0-F891-4727-BADA-D57970CCF0B9}</b:Guid>
    <b:Author>
      <b:Author>
        <b:NameList>
          <b:Person>
            <b:Last>Davies</b:Last>
            <b:First>N.</b:First>
            <b:Middle>Hoddinott, S.</b:Middle>
          </b:Person>
        </b:NameList>
      </b:Author>
    </b:Author>
    <b:Title>Randstad episode shows government has still not learnt lessons from past procurement failures</b:Title>
    <b:InternetSiteTitle>Institute for Government</b:InternetSiteTitle>
    <b:Year>2022</b:Year>
    <b:Month>April</b:Month>
    <b:Day>5</b:Day>
    <b:URL>https://www.instituteforgovernment.org.uk/article/comment/randstad-procurement</b:URL>
    <b:YearAccessed>2024</b:YearAccessed>
    <b:MonthAccessed>April</b:MonthAccessed>
    <b:DayAccessed>30</b:DayAccessed>
    <b:RefOrder>21</b:RefOrder>
  </b:Source>
  <b:Source>
    <b:Tag>She221</b:Tag>
    <b:SourceType>DocumentFromInternetSite</b:SourceType>
    <b:Guid>{EF966F21-87AE-4193-857B-B8B6EED344F3}</b:Guid>
    <b:Author>
      <b:Author>
        <b:NameList>
          <b:Person>
            <b:Last>Shearing</b:Last>
            <b:First>H.</b:First>
          </b:Person>
        </b:NameList>
      </b:Author>
    </b:Author>
    <b:Title>Covid: Tutoring cash to go straight to English schools in shake-up</b:Title>
    <b:InternetSiteTitle>BBC News</b:InternetSiteTitle>
    <b:Year>2022</b:Year>
    <b:Month>March</b:Month>
    <b:URL>https://www.bbc.co.uk/news/education-60941001#:~:text=The%20Department%20for%20Education%20%28DfE%29%20has%20now%20said,how%20best%20to%20provide%20tutoring%20for%20their%20children%22.</b:URL>
    <b:YearAccessed>2024</b:YearAccessed>
    <b:MonthAccessed>April</b:MonthAccessed>
    <b:DayAccessed>30</b:DayAccessed>
    <b:RefOrder>22</b:RefOrder>
  </b:Source>
  <b:Source>
    <b:Tag>Sco211</b:Tag>
    <b:SourceType>DocumentFromInternetSite</b:SourceType>
    <b:Guid>{BB0A4F96-DFA2-4E4E-A515-1637A75305FC}</b:Guid>
    <b:Author>
      <b:Author>
        <b:Corporate>Scottish Government</b:Corporate>
      </b:Author>
    </b:Author>
    <b:Title>'Closing the attainment gap'</b:Title>
    <b:InternetSiteTitle>Scottish Government</b:InternetSiteTitle>
    <b:Year>2021</b:Year>
    <b:Month>March</b:Month>
    <b:Day>22</b:Day>
    <b:URL>https://www.gov.scot/news/closing-the-attainment-gap-3/</b:URL>
    <b:YearAccessed>2024</b:YearAccessed>
    <b:MonthAccessed>April</b:MonthAccessed>
    <b:DayAccessed>30</b:DayAccessed>
    <b:RefOrder>23</b:RefOrder>
  </b:Source>
  <b:Source>
    <b:Tag>Sco221</b:Tag>
    <b:SourceType>DocumentFromInternetSite</b:SourceType>
    <b:Guid>{EADFC8EF-4617-4C2F-AD62-8ED39B0DA4A5}</b:Guid>
    <b:Author>
      <b:Author>
        <b:NameList>
          <b:Person>
            <b:Last>Scotland</b:Last>
            <b:First>Education</b:First>
          </b:Person>
        </b:NameList>
      </b:Author>
    </b:Author>
    <b:Title>Pupil Equity Funding: Looking inwards, outwards, forwards – sharing effective practice to maximise support for learners and practitioners</b:Title>
    <b:InternetSiteTitle>Education Scotland</b:InternetSiteTitle>
    <b:Year>2022</b:Year>
    <b:Month>March</b:Month>
    <b:Day>24</b:Day>
    <b:URL>https://education.gov.scot/resources/pupil-equity-funding-looking-inwards-outwards-forwards-sharing-effective-practice-to-maximise-support-for-learners-and-practitioners/</b:URL>
    <b:YearAccessed>2024</b:YearAccessed>
    <b:MonthAccessed>April</b:MonthAccessed>
    <b:DayAccessed>30</b:DayAccessed>
    <b:RefOrder>24</b:RefOrder>
  </b:Source>
  <b:Source>
    <b:Tag>McL22</b:Tag>
    <b:SourceType>DocumentFromInternetSite</b:SourceType>
    <b:Guid>{DA44496C-77FB-401C-BD89-AC10F487881D}</b:Guid>
    <b:Author>
      <b:Author>
        <b:NameList>
          <b:Person>
            <b:Last>McLeod</b:Last>
            <b:First>J.</b:First>
          </b:Person>
        </b:NameList>
      </b:Author>
    </b:Author>
    <b:Title>Attainment gap figures show ‘real recovery from the pandemic’</b:Title>
    <b:InternetSiteTitle>The National</b:InternetSiteTitle>
    <b:Year>2022</b:Year>
    <b:Month>December</b:Month>
    <b:Day>14</b:Day>
    <b:URL>https://www.thenational.scot/news/23189603.attainment-gap-figures-show-real-recovery-pandemic/</b:URL>
    <b:YearAccessed>2024</b:YearAccessed>
    <b:MonthAccessed>April</b:MonthAccessed>
    <b:DayAccessed>30</b:DayAccessed>
    <b:RefOrder>25</b:RefOrder>
  </b:Source>
  <b:Source>
    <b:Tag>Pic23</b:Tag>
    <b:SourceType>DocumentFromInternetSite</b:SourceType>
    <b:Guid>{B45FE665-08AB-4874-95C8-78C1EA68AF08}</b:Guid>
    <b:Author>
      <b:Author>
        <b:NameList>
          <b:Person>
            <b:Last>Picken</b:Last>
            <b:First>A.</b:First>
          </b:Person>
        </b:NameList>
      </b:Author>
    </b:Author>
    <b:Title>Scottish education performance falling, says study</b:Title>
    <b:InternetSiteTitle>BBC News</b:InternetSiteTitle>
    <b:Year>2023</b:Year>
    <b:Month>December</b:Month>
    <b:Day>5</b:Day>
    <b:URL>Scottish education performance falling, says study</b:URL>
    <b:YearAccessed>2024</b:YearAccessed>
    <b:MonthAccessed>April</b:MonthAccessed>
    <b:DayAccessed>30</b:DayAccessed>
    <b:RefOrder>26</b:RefOrder>
  </b:Source>
  <b:Source>
    <b:Tag>Coo221</b:Tag>
    <b:SourceType>DocumentFromInternetSite</b:SourceType>
    <b:Guid>{B3A6F015-A8F7-452C-8691-637C1660AF46}</b:Guid>
    <b:Author>
      <b:Author>
        <b:NameList>
          <b:Person>
            <b:Last>Cook</b:Last>
            <b:First>J.</b:First>
          </b:Person>
        </b:NameList>
      </b:Author>
    </b:Author>
    <b:Title>Where does Scotland stand with the attainment gap?</b:Title>
    <b:InternetSiteTitle>BBC News</b:InternetSiteTitle>
    <b:Year>2022</b:Year>
    <b:Month>August</b:Month>
    <b:Day>9</b:Day>
    <b:URL>https://www.bbc.co.uk/news/uk-scotland-62477072</b:URL>
    <b:YearAccessed>2024</b:YearAccessed>
    <b:MonthAccessed>April</b:MonthAccessed>
    <b:DayAccessed>30</b:DayAccessed>
    <b:RefOrder>27</b:RefOrder>
  </b:Source>
  <b:Source>
    <b:Tag>Wel24</b:Tag>
    <b:SourceType>DocumentFromInternetSite</b:SourceType>
    <b:Guid>{13B43B74-01E8-4FEA-B77B-AB06212FFC8D}</b:Guid>
    <b:Author>
      <b:Author>
        <b:Corporate>Welsh Government</b:Corporate>
      </b:Author>
    </b:Author>
    <b:Title>'Early Childhood Play, Learning and Care (ECPLC)'</b:Title>
    <b:InternetSiteTitle>Welsh Government</b:InternetSiteTitle>
    <b:Year>2024</b:Year>
    <b:Month>March</b:Month>
    <b:Day>15</b:Day>
    <b:URL>https://www.gov.wales/early-childhood-play-learning-and-care-ecplc</b:URL>
    <b:YearAccessed>2024</b:YearAccessed>
    <b:MonthAccessed>May</b:MonthAccessed>
    <b:DayAccessed>1</b:DayAccessed>
    <b:RefOrder>28</b:RefOrder>
  </b:Source>
  <b:Source>
    <b:Tag>Mor19</b:Tag>
    <b:SourceType>JournalArticle</b:SourceType>
    <b:Guid>{F07E79C2-B41C-4556-AC4F-76258A897738}</b:Guid>
    <b:Author>
      <b:Author>
        <b:NameList>
          <b:Person>
            <b:Last>Morgan</b:Last>
            <b:First>H.</b:First>
          </b:Person>
        </b:NameList>
      </b:Author>
    </b:Author>
    <b:Title>Does High-Quality Preschool Benefit Children? What the Research Shows</b:Title>
    <b:JournalName>Education Sciences</b:JournalName>
    <b:Year>2019</b:Year>
    <b:Pages>19</b:Pages>
    <b:Volume>9</b:Volume>
    <b:Issue>1</b:Issue>
    <b:RefOrder>34</b:RefOrder>
  </b:Source>
  <b:Source>
    <b:Tag>Cro13</b:Tag>
    <b:SourceType>JournalArticle</b:SourceType>
    <b:Guid>{DF8C4754-B450-4749-AD40-8C4BF2138228}</b:Guid>
    <b:Title>Risk Assessment in Mental Health: Introducing a Traffic Light System in a Community Mental Health Team</b:Title>
    <b:Year>2013</b:Year>
    <b:Author>
      <b:Author>
        <b:NameList>
          <b:Person>
            <b:Last>Croucher</b:Last>
            <b:First>S.</b:First>
            <b:Middle>Williamson, G.R.</b:Middle>
          </b:Person>
        </b:NameList>
      </b:Author>
    </b:Author>
    <b:JournalName>The Open Nursing Journal</b:JournalName>
    <b:Pages>82-88</b:Pages>
    <b:Volume>7</b:Volume>
    <b:RefOrder>35</b:RefOrder>
  </b:Source>
  <b:Source>
    <b:Tag>Hol20</b:Tag>
    <b:SourceType>JournalArticle</b:SourceType>
    <b:Guid>{32CA556A-1661-4BEF-87D9-8A47C7F27B73}</b:Guid>
    <b:Author>
      <b:Author>
        <b:NameList>
          <b:Person>
            <b:Last>Holmqvist</b:Last>
            <b:First>M.</b:First>
            <b:Middle>Lelinge, B.</b:Middle>
          </b:Person>
        </b:NameList>
      </b:Author>
    </b:Author>
    <b:Title>Teachers’ collaborative professional development for inclusive education</b:Title>
    <b:JournalName>European Journal of Special Needs Education</b:JournalName>
    <b:Year>2020</b:Year>
    <b:Pages>819-833</b:Pages>
    <b:Volume>36</b:Volume>
    <b:Issue>5</b:Issue>
    <b:RefOrder>36</b:RefOrder>
  </b:Source>
  <b:Source>
    <b:Tag>Mur21</b:Tag>
    <b:SourceType>JournalArticle</b:SourceType>
    <b:Guid>{7D48AB35-00BE-412A-98F5-F4A85A0EFE2F}</b:Guid>
    <b:Author>
      <b:Author>
        <b:NameList>
          <b:Person>
            <b:Last>Murphy C. Matthews</b:Last>
            <b:First>J.</b:First>
            <b:Middle>Cann, W.</b:Middle>
          </b:Person>
        </b:NameList>
      </b:Author>
    </b:Author>
    <b:Title>Partnership with families in early childhood education: Exploratory study</b:Title>
    <b:JournalName>Australasian Journal of Early Childhood</b:JournalName>
    <b:Year>2021</b:Year>
    <b:Pages>93-106</b:Pages>
    <b:Volume>46</b:Volume>
    <b:Issue>1</b:Issue>
    <b:RefOrder>37</b:RefOrder>
  </b:Source>
  <b:Source>
    <b:Tag>Wer16</b:Tag>
    <b:SourceType>JournalArticle</b:SourceType>
    <b:Guid>{47AB6C2B-743B-4CE8-AC92-B97F927FDFA4}</b:Guid>
    <b:Author>
      <b:Author>
        <b:NameList>
          <b:Person>
            <b:Last>Werner</b:Last>
            <b:First>A.</b:First>
            <b:Middle>Lim, M.</b:Middle>
          </b:Person>
        </b:NameList>
      </b:Author>
    </b:Author>
    <b:Title>The Ethics of the Living Wage: A Review and Research Agenda</b:Title>
    <b:JournalName>Journal of Business Ethics</b:JournalName>
    <b:Year>2016</b:Year>
    <b:Pages>433-447</b:Pages>
    <b:Volume>137</b:Volume>
    <b:RefOrder>38</b:RefOrder>
  </b:Source>
  <b:Source>
    <b:Tag>Mac23</b:Tag>
    <b:SourceType>JournalArticle</b:SourceType>
    <b:Guid>{BE89CEC7-FC8B-4AFC-9512-3789796D7297}</b:Guid>
    <b:Author>
      <b:Author>
        <b:NameList>
          <b:Person>
            <b:Last>Machin</b:Last>
            <b:First>R.</b:First>
          </b:Person>
        </b:NameList>
      </b:Author>
    </b:Author>
    <b:Title>UK local government experience of COVID-19 Lockdown: Local responses to global challenges</b:Title>
    <b:JournalName>Local Economy</b:JournalName>
    <b:Year>2023</b:Year>
    <b:Pages>80-91</b:Pages>
    <b:Volume>38</b:Volume>
    <b:Issue>1</b:Issue>
    <b:RefOrder>39</b:RefOrder>
  </b:Source>
  <b:Source>
    <b:Tag>Gol22</b:Tag>
    <b:SourceType>JournalArticle</b:SourceType>
    <b:Guid>{808BA864-0761-4359-9DB3-9B725075DB97}</b:Guid>
    <b:Author>
      <b:Author>
        <b:NameList>
          <b:Person>
            <b:Last>Goldan</b:Last>
            <b:First>J.</b:First>
            <b:Middle>Loreman, T. Lambrecht, J.</b:Middle>
          </b:Person>
        </b:NameList>
      </b:Author>
    </b:Author>
    <b:Title>Resources for inclusive education – impacts of funding and provision</b:Title>
    <b:JournalName>International Journal of Inclusive Education</b:JournalName>
    <b:Year>2022</b:Year>
    <b:Pages>1-3</b:Pages>
    <b:RefOrder>40</b:RefOrder>
  </b:Source>
  <b:Source>
    <b:Tag>Cas211</b:Tag>
    <b:SourceType>JournalArticle</b:SourceType>
    <b:Guid>{E57C1E30-B0AE-4D59-A9CE-51AC4749DFC7}</b:Guid>
    <b:Author>
      <b:Author>
        <b:NameList>
          <b:Person>
            <b:Last>Castro-Kemp</b:Last>
            <b:First>S.</b:First>
            <b:Middle>Mahmud, A.</b:Middle>
          </b:Person>
        </b:NameList>
      </b:Author>
    </b:Author>
    <b:Title>School Closures and Returning to School: Views of Parents of Children With Disabilities in England During the Covid-19 Pandemic</b:Title>
    <b:JournalName>Frontiers in Education</b:JournalName>
    <b:Year>2021</b:Year>
    <b:Pages>666574</b:Pages>
    <b:Volume>6</b:Volume>
    <b:RefOrder>41</b:RefOrder>
  </b:Source>
  <b:Source>
    <b:Tag>Sin20</b:Tag>
    <b:SourceType>JournalArticle</b:SourceType>
    <b:Guid>{9B68C4CC-26D9-49EC-B635-43EF51C6CEC3}</b:Guid>
    <b:Author>
      <b:Author>
        <b:NameList>
          <b:Person>
            <b:Last>Singhal</b:Last>
            <b:First>T.</b:First>
          </b:Person>
        </b:NameList>
      </b:Author>
    </b:Author>
    <b:Title>A Review of Coronavirus Disease-2019 (COVID-19)</b:Title>
    <b:JournalName>Indian Journal of Peadatrics</b:JournalName>
    <b:Year>2020</b:Year>
    <b:Pages>281-286</b:Pages>
    <b:Volume>87</b:Volume>
    <b:Issue>4</b:Issue>
    <b:RefOrder>5</b:RefOrder>
  </b:Source>
  <b:Source>
    <b:Tag>Kec17</b:Tag>
    <b:SourceType>JournalArticle</b:SourceType>
    <b:Guid>{4C2182D6-F11B-4445-8DD4-9A83DF67D65E}</b:Guid>
    <b:Author>
      <b:Author>
        <b:NameList>
          <b:Person>
            <b:Last>Leckie</b:Last>
            <b:First>G.</b:First>
            <b:Middle>Goldstein, H.</b:Middle>
          </b:Person>
        </b:NameList>
      </b:Author>
    </b:Author>
    <b:Title>'The evolution of school league tables in England 1992–2016: ‘Contextual value-added’, ‘expected progress’ and ‘progress 8’</b:Title>
    <b:JournalName>British Educational Research Journal</b:JournalName>
    <b:Year>2017</b:Year>
    <b:Pages>193-212</b:Pages>
    <b:Volume>43</b:Volume>
    <b:Issue>2</b:Issue>
    <b:RefOrder>42</b:RefOrder>
  </b:Source>
  <b:Source>
    <b:Tag>Zaj18</b:Tag>
    <b:SourceType>JournalArticle</b:SourceType>
    <b:Guid>{039B82BE-756B-4A1B-9E52-99857A034762}</b:Guid>
    <b:Author>
      <b:Author>
        <b:NameList>
          <b:Person>
            <b:Last>Zajacova</b:Last>
            <b:First>A.</b:First>
            <b:Middle>Lawrence, E.M.</b:Middle>
          </b:Person>
        </b:NameList>
      </b:Author>
    </b:Author>
    <b:Title>'The relationship between education and health: reducing disparities through a contextual approach'</b:Title>
    <b:JournalName>Annual Review of Public Health</b:JournalName>
    <b:Year>2018</b:Year>
    <b:Pages>273-289</b:Pages>
    <b:Volume>39</b:Volume>
    <b:RefOrder>43</b:RefOrder>
  </b:Source>
  <b:Source>
    <b:Tag>Rag20</b:Tag>
    <b:SourceType>JournalArticle</b:SourceType>
    <b:Guid>{819568D8-B927-4911-B705-BE2632E56025}</b:Guid>
    <b:Author>
      <b:Author>
        <b:NameList>
          <b:Person>
            <b:Last>Raghupathi</b:Last>
            <b:First>V.</b:First>
            <b:Middle>Raghupathi, W.</b:Middle>
          </b:Person>
        </b:NameList>
      </b:Author>
    </b:Author>
    <b:Title>'The influence of education on health: an empirical assessment of OECD countries for the period 1995–2015'</b:Title>
    <b:JournalName>Archives of Public Health</b:JournalName>
    <b:Year>2020</b:Year>
    <b:Volume>78</b:Volume>
    <b:Issue>20</b:Issue>
    <b:RefOrder>44</b:RefOrder>
  </b:Source>
  <b:Source>
    <b:Tag>Sah20</b:Tag>
    <b:SourceType>JournalArticle</b:SourceType>
    <b:Guid>{707F52C6-185A-49BD-BC16-271A00500F4C}</b:Guid>
    <b:Author>
      <b:Author>
        <b:NameList>
          <b:Person>
            <b:Last>Sahin</b:Last>
            <b:First>A.</b:First>
            <b:Middle>R. Erdogan, A. Agaoglu,P.M. Dineri, Y. Cakirci, A.Y. Senel, M.E. Okyay, R.A. Tasdogan, A.M.</b:Middle>
          </b:Person>
        </b:NameList>
      </b:Author>
    </b:Author>
    <b:Title>'2019 Novel Coronavirus (COVID-19) Outbreak: A Review of the Current Literature'</b:Title>
    <b:JournalName>Eurasian Journal of Medicineand Oncology</b:JournalName>
    <b:Year>2020</b:Year>
    <b:Pages>1-7</b:Pages>
    <b:Volume>4</b:Volume>
    <b:Issue>1</b:Issue>
    <b:RefOrder>45</b:RefOrder>
  </b:Source>
  <b:Source>
    <b:Tag>Fly20</b:Tag>
    <b:SourceType>JournalArticle</b:SourceType>
    <b:Guid>{A5D6F1C8-B41D-415F-B153-1205F1326E82}</b:Guid>
    <b:Author>
      <b:Author>
        <b:NameList>
          <b:Person>
            <b:Last>Flynn</b:Last>
            <b:First>D.</b:First>
            <b:Middle>Moloney, E. Bhattarai, N. Scott, J. Breckons, M. Avery, L. Moy, N.</b:Middle>
          </b:Person>
        </b:NameList>
      </b:Author>
    </b:Author>
    <b:Title>'COVID-19 pandemic in the United Kingdom'</b:Title>
    <b:JournalName>Health Policy and Technology</b:JournalName>
    <b:Year>2020</b:Year>
    <b:Pages>673-691</b:Pages>
    <b:Volume>9</b:Volume>
    <b:Issue>4</b:Issue>
    <b:RefOrder>46</b:RefOrder>
  </b:Source>
  <b:Source>
    <b:Tag>Lem21</b:Tag>
    <b:SourceType>JournalArticle</b:SourceType>
    <b:Guid>{1E066AFC-DD8C-4570-95B3-94660794C90F}</b:Guid>
    <b:Author>
      <b:Author>
        <b:NameList>
          <b:Person>
            <b:Last>Lemay</b:Last>
            <b:First>D.J.</b:First>
            <b:Middle>Bazelais, P. Doleck, T.</b:Middle>
          </b:Person>
        </b:NameList>
      </b:Author>
    </b:Author>
    <b:Title>'Transition to online learning during the COVID-19 pandemic'</b:Title>
    <b:JournalName>Computers in Human Behavior Reports</b:JournalName>
    <b:Year>2021</b:Year>
    <b:Pages>100130</b:Pages>
    <b:Volume>4</b:Volume>
    <b:RefOrder>47</b:RefOrder>
  </b:Source>
  <b:Source>
    <b:Tag>Chr22</b:Tag>
    <b:SourceType>JournalArticle</b:SourceType>
    <b:Guid>{33C4B10A-DEE4-4A60-B37C-6F0EF7DC7C31}</b:Guid>
    <b:Author>
      <b:Author>
        <b:NameList>
          <b:Person>
            <b:Last>Christie</b:Last>
            <b:First>H.</b:First>
            <b:Middle>Hiscox, L.V. Halligan, S.L. Cresswell, C.</b:Middle>
          </b:Person>
        </b:NameList>
      </b:Author>
    </b:Author>
    <b:Title>'Examining harmful impacts of the COVID‐19 pandemic and school closures on parents and carers in the United Kingdom: A rapid review'</b:Title>
    <b:JournalName>The Association for Child and Adolescent Mental Health</b:JournalName>
    <b:Year>2022</b:Year>
    <b:Pages>12095</b:Pages>
    <b:Volume>2</b:Volume>
    <b:Issue>3</b:Issue>
    <b:RefOrder>48</b:RefOrder>
  </b:Source>
  <b:Source>
    <b:Tag>Low18</b:Tag>
    <b:SourceType>JournalArticle</b:SourceType>
    <b:Guid>{7BFC8628-508F-4691-9F8F-20AC22DE2E3C}</b:Guid>
    <b:Author>
      <b:Author>
        <b:NameList>
          <b:Person>
            <b:Last>Lowe</b:Last>
            <b:First>S.</b:First>
            <b:Middle>Herbert, L. Quintela, M. Player, L.</b:Middle>
          </b:Person>
        </b:NameList>
      </b:Author>
    </b:Author>
    <b:Title>Welsh Government Flying Start Programme Evaluation Using Linked Data</b:Title>
    <b:JournalName>International Journal of Population Data Science</b:JournalName>
    <b:Year>2018</b:Year>
    <b:Pages>517</b:Pages>
    <b:Volume>3</b:Volume>
    <b:Issue>2</b:Issue>
    <b:RefOrder>49</b:RefOrder>
  </b:Source>
</b:Sources>
</file>

<file path=customXml/itemProps1.xml><?xml version="1.0" encoding="utf-8"?>
<ds:datastoreItem xmlns:ds="http://schemas.openxmlformats.org/officeDocument/2006/customXml" ds:itemID="{A7D99707-43E5-49BB-A765-89E456AE9B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5E11BB-813B-439C-A821-B0B7620818E3}">
  <ds:schemaRefs>
    <ds:schemaRef ds:uri="http://schemas.microsoft.com/sharepoint/v3/contenttype/forms"/>
  </ds:schemaRefs>
</ds:datastoreItem>
</file>

<file path=customXml/itemProps3.xml><?xml version="1.0" encoding="utf-8"?>
<ds:datastoreItem xmlns:ds="http://schemas.openxmlformats.org/officeDocument/2006/customXml" ds:itemID="{C2A7AB05-4EDC-4280-9CEC-9971D19C42A5}">
  <ds:schemaRefs>
    <ds:schemaRef ds:uri="http://schemas.microsoft.com/office/2006/metadata/properties"/>
    <ds:schemaRef ds:uri="http://schemas.microsoft.com/office/infopath/2007/PartnerControls"/>
    <ds:schemaRef ds:uri="95817cb9-f0eb-4f4d-892c-47ab9f8957c0"/>
    <ds:schemaRef ds:uri="http://purl.org/dc/dcmitype/"/>
    <ds:schemaRef ds:uri="http://purl.org/dc/terms/"/>
    <ds:schemaRef ds:uri="http://purl.org/dc/elements/1.1/"/>
    <ds:schemaRef ds:uri="http://www.w3.org/XML/1998/namespace"/>
    <ds:schemaRef ds:uri="http://schemas.microsoft.com/office/2006/documentManagement/types"/>
    <ds:schemaRef ds:uri="http://schemas.openxmlformats.org/package/2006/metadata/core-properties"/>
    <ds:schemaRef ds:uri="9823f8e4-81f3-4a59-a026-c1a9717271fd"/>
  </ds:schemaRefs>
</ds:datastoreItem>
</file>

<file path=customXml/itemProps4.xml><?xml version="1.0" encoding="utf-8"?>
<ds:datastoreItem xmlns:ds="http://schemas.openxmlformats.org/officeDocument/2006/customXml" ds:itemID="{199E54EB-F717-4AF0-B94A-775675757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4333</Words>
  <Characters>24701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Day (2107471)</dc:creator>
  <cp:keywords/>
  <dc:description/>
  <cp:lastModifiedBy>Jason Day (2107471)</cp:lastModifiedBy>
  <cp:revision>2</cp:revision>
  <dcterms:created xsi:type="dcterms:W3CDTF">2024-05-03T17:16:00Z</dcterms:created>
  <dcterms:modified xsi:type="dcterms:W3CDTF">2024-05-03T17:16:00Z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