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C086E" w14:textId="7C71AB10" w:rsidR="008E174B" w:rsidRPr="004D71C9" w:rsidRDefault="008E174B" w:rsidP="008E174B">
      <w:pPr>
        <w:jc w:val="center"/>
        <w:rPr>
          <w:b/>
          <w:bCs/>
          <w:sz w:val="44"/>
          <w:szCs w:val="44"/>
        </w:rPr>
      </w:pPr>
      <w:r w:rsidRPr="004D71C9">
        <w:rPr>
          <w:b/>
          <w:bCs/>
          <w:sz w:val="44"/>
          <w:szCs w:val="44"/>
        </w:rPr>
        <w:t xml:space="preserve">A CASE STUDY TO ESTABLISH IF THE </w:t>
      </w:r>
      <w:r w:rsidR="00524BB3">
        <w:rPr>
          <w:b/>
          <w:bCs/>
          <w:sz w:val="44"/>
          <w:szCs w:val="44"/>
        </w:rPr>
        <w:t>COVID</w:t>
      </w:r>
      <w:r w:rsidRPr="004D71C9">
        <w:rPr>
          <w:b/>
          <w:bCs/>
          <w:sz w:val="44"/>
          <w:szCs w:val="44"/>
        </w:rPr>
        <w:t xml:space="preserve"> PANDEMIC HAS IMPACTED ON THE ATTAINMENT, WELL-BEING AND SOCIAL SKILLS OF YOUNG LEARNERS O</w:t>
      </w:r>
      <w:r w:rsidR="00D704DA" w:rsidRPr="004D71C9">
        <w:rPr>
          <w:b/>
          <w:bCs/>
          <w:sz w:val="44"/>
          <w:szCs w:val="44"/>
        </w:rPr>
        <w:t>R</w:t>
      </w:r>
      <w:r w:rsidRPr="004D71C9">
        <w:rPr>
          <w:b/>
          <w:bCs/>
          <w:sz w:val="44"/>
          <w:szCs w:val="44"/>
        </w:rPr>
        <w:t xml:space="preserve"> ARE THERE OTHER FACTORS RESPONSIBLE FOR THE APPARENT RISE IN ADDITIONAL LEARNING NEEDS IN YOUNG LEARNERS.</w:t>
      </w:r>
    </w:p>
    <w:p w14:paraId="38C1F5AB" w14:textId="03FA67DB" w:rsidR="008E174B" w:rsidRPr="004D71C9" w:rsidRDefault="008E174B" w:rsidP="008E174B">
      <w:pPr>
        <w:jc w:val="center"/>
        <w:rPr>
          <w:b/>
          <w:bCs/>
          <w:i/>
          <w:iCs/>
          <w:sz w:val="44"/>
          <w:szCs w:val="44"/>
        </w:rPr>
      </w:pPr>
    </w:p>
    <w:p w14:paraId="386F0205" w14:textId="15AD3BE8" w:rsidR="008E174B" w:rsidRPr="004D71C9" w:rsidRDefault="008E174B" w:rsidP="008E174B">
      <w:pPr>
        <w:jc w:val="center"/>
        <w:rPr>
          <w:b/>
          <w:bCs/>
          <w:i/>
          <w:iCs/>
          <w:sz w:val="44"/>
          <w:szCs w:val="44"/>
        </w:rPr>
      </w:pPr>
    </w:p>
    <w:p w14:paraId="31DFEEB3" w14:textId="69E3CD9A" w:rsidR="008E174B" w:rsidRPr="004D71C9" w:rsidRDefault="008E174B" w:rsidP="008E174B">
      <w:pPr>
        <w:jc w:val="center"/>
        <w:rPr>
          <w:b/>
          <w:bCs/>
          <w:sz w:val="44"/>
          <w:szCs w:val="44"/>
        </w:rPr>
      </w:pPr>
    </w:p>
    <w:p w14:paraId="635382F5" w14:textId="15CE5317" w:rsidR="008E174B" w:rsidRPr="004D71C9" w:rsidRDefault="008E174B" w:rsidP="008E174B">
      <w:pPr>
        <w:jc w:val="center"/>
        <w:rPr>
          <w:b/>
          <w:bCs/>
          <w:sz w:val="44"/>
          <w:szCs w:val="44"/>
        </w:rPr>
      </w:pPr>
      <w:r w:rsidRPr="004D71C9">
        <w:rPr>
          <w:b/>
          <w:bCs/>
          <w:sz w:val="44"/>
          <w:szCs w:val="44"/>
        </w:rPr>
        <w:t>MA EDUCATION (WALES)</w:t>
      </w:r>
    </w:p>
    <w:p w14:paraId="27564C3C" w14:textId="34B75A16" w:rsidR="008E174B" w:rsidRPr="004D71C9" w:rsidRDefault="008E174B" w:rsidP="008E174B">
      <w:pPr>
        <w:jc w:val="center"/>
        <w:rPr>
          <w:b/>
          <w:bCs/>
          <w:sz w:val="44"/>
          <w:szCs w:val="44"/>
        </w:rPr>
      </w:pPr>
    </w:p>
    <w:p w14:paraId="3C0FA224" w14:textId="77777777" w:rsidR="008E174B" w:rsidRPr="004D71C9" w:rsidRDefault="008E174B" w:rsidP="008E174B">
      <w:pPr>
        <w:jc w:val="center"/>
        <w:rPr>
          <w:b/>
          <w:bCs/>
          <w:sz w:val="48"/>
          <w:szCs w:val="48"/>
        </w:rPr>
      </w:pPr>
      <w:r w:rsidRPr="004D71C9">
        <w:rPr>
          <w:b/>
          <w:bCs/>
          <w:sz w:val="32"/>
          <w:szCs w:val="32"/>
        </w:rPr>
        <w:t>This dissertation is being submitted in partial fulfilment of the requirement for the degree of MA Education (Wales)</w:t>
      </w:r>
    </w:p>
    <w:p w14:paraId="7907D1FC" w14:textId="3ECC00A4" w:rsidR="008E174B" w:rsidRPr="004D71C9" w:rsidRDefault="008E174B" w:rsidP="008E174B">
      <w:pPr>
        <w:jc w:val="center"/>
        <w:rPr>
          <w:b/>
          <w:bCs/>
          <w:sz w:val="44"/>
          <w:szCs w:val="44"/>
        </w:rPr>
      </w:pPr>
    </w:p>
    <w:p w14:paraId="33416AF2" w14:textId="6FB097CF" w:rsidR="008E174B" w:rsidRPr="004D71C9" w:rsidRDefault="008E174B" w:rsidP="008E174B">
      <w:pPr>
        <w:jc w:val="center"/>
        <w:rPr>
          <w:b/>
          <w:bCs/>
          <w:sz w:val="44"/>
          <w:szCs w:val="44"/>
        </w:rPr>
      </w:pPr>
    </w:p>
    <w:p w14:paraId="64BCCE7E" w14:textId="3A4AA000" w:rsidR="008E174B" w:rsidRPr="004D71C9" w:rsidRDefault="008E174B" w:rsidP="008E174B">
      <w:pPr>
        <w:jc w:val="center"/>
        <w:rPr>
          <w:b/>
          <w:bCs/>
          <w:sz w:val="44"/>
          <w:szCs w:val="44"/>
        </w:rPr>
      </w:pPr>
    </w:p>
    <w:p w14:paraId="5BE8ECE0" w14:textId="0EE418B5" w:rsidR="008E174B" w:rsidRPr="004D71C9" w:rsidRDefault="008E174B" w:rsidP="008E174B">
      <w:pPr>
        <w:jc w:val="center"/>
        <w:rPr>
          <w:b/>
          <w:bCs/>
          <w:sz w:val="44"/>
          <w:szCs w:val="44"/>
        </w:rPr>
      </w:pPr>
      <w:r w:rsidRPr="004D71C9">
        <w:rPr>
          <w:b/>
          <w:bCs/>
          <w:sz w:val="44"/>
          <w:szCs w:val="44"/>
        </w:rPr>
        <w:t>UNIVERSITY OF WALES TRINITY SAINT DAVID</w:t>
      </w:r>
    </w:p>
    <w:p w14:paraId="5F949EDC" w14:textId="639F4638" w:rsidR="008E174B" w:rsidRPr="004D71C9" w:rsidRDefault="008E174B" w:rsidP="008E174B">
      <w:pPr>
        <w:jc w:val="center"/>
        <w:rPr>
          <w:b/>
          <w:bCs/>
          <w:sz w:val="44"/>
          <w:szCs w:val="44"/>
        </w:rPr>
      </w:pPr>
    </w:p>
    <w:p w14:paraId="7055CC8D" w14:textId="269520E1" w:rsidR="008E174B" w:rsidRPr="004D71C9" w:rsidRDefault="008E174B" w:rsidP="008E174B">
      <w:pPr>
        <w:jc w:val="center"/>
        <w:rPr>
          <w:b/>
          <w:bCs/>
          <w:sz w:val="44"/>
          <w:szCs w:val="44"/>
        </w:rPr>
      </w:pPr>
    </w:p>
    <w:p w14:paraId="421B21B1" w14:textId="25E867DB" w:rsidR="008E174B" w:rsidRPr="004D71C9" w:rsidRDefault="008E174B" w:rsidP="008E174B">
      <w:pPr>
        <w:jc w:val="center"/>
        <w:rPr>
          <w:b/>
          <w:bCs/>
          <w:sz w:val="44"/>
          <w:szCs w:val="44"/>
        </w:rPr>
      </w:pPr>
    </w:p>
    <w:p w14:paraId="5FE50D41" w14:textId="713A6880" w:rsidR="008E174B" w:rsidRPr="004D71C9" w:rsidRDefault="008E174B" w:rsidP="008E174B">
      <w:pPr>
        <w:jc w:val="center"/>
        <w:rPr>
          <w:b/>
          <w:bCs/>
          <w:sz w:val="44"/>
          <w:szCs w:val="44"/>
        </w:rPr>
      </w:pPr>
    </w:p>
    <w:p w14:paraId="68C7FA4C" w14:textId="7271577F" w:rsidR="008E174B" w:rsidRPr="004D71C9" w:rsidRDefault="008E174B" w:rsidP="008E174B">
      <w:pPr>
        <w:jc w:val="center"/>
        <w:rPr>
          <w:b/>
          <w:bCs/>
          <w:sz w:val="44"/>
          <w:szCs w:val="44"/>
        </w:rPr>
      </w:pPr>
    </w:p>
    <w:p w14:paraId="0136A956" w14:textId="77777777" w:rsidR="00DA55FF" w:rsidRPr="004D71C9" w:rsidRDefault="00DA55FF" w:rsidP="008E174B">
      <w:pPr>
        <w:jc w:val="center"/>
        <w:rPr>
          <w:b/>
          <w:bCs/>
          <w:sz w:val="44"/>
          <w:szCs w:val="44"/>
        </w:rPr>
      </w:pPr>
    </w:p>
    <w:p w14:paraId="7D7ADED2" w14:textId="6DC320BD" w:rsidR="008E174B" w:rsidRPr="004D71C9" w:rsidRDefault="008E174B" w:rsidP="008E174B">
      <w:pPr>
        <w:jc w:val="center"/>
        <w:rPr>
          <w:b/>
          <w:bCs/>
          <w:sz w:val="44"/>
          <w:szCs w:val="44"/>
        </w:rPr>
      </w:pPr>
    </w:p>
    <w:p w14:paraId="0BB5910A" w14:textId="4F89D70B" w:rsidR="00066BB1" w:rsidRDefault="00066BB1">
      <w:pPr>
        <w:rPr>
          <w:sz w:val="28"/>
          <w:szCs w:val="28"/>
        </w:rPr>
      </w:pPr>
    </w:p>
    <w:p w14:paraId="760B937D" w14:textId="77777777" w:rsidR="00066BB1" w:rsidRPr="004D71C9" w:rsidRDefault="00066BB1">
      <w:pPr>
        <w:rPr>
          <w:sz w:val="28"/>
          <w:szCs w:val="28"/>
        </w:rPr>
      </w:pPr>
    </w:p>
    <w:p w14:paraId="1FDB022D" w14:textId="77777777" w:rsidR="00DC214D" w:rsidRDefault="00DC214D" w:rsidP="008E174B">
      <w:pPr>
        <w:rPr>
          <w:b/>
          <w:bCs/>
          <w:sz w:val="28"/>
          <w:szCs w:val="28"/>
        </w:rPr>
        <w:sectPr w:rsidR="00DC214D" w:rsidSect="000F5427">
          <w:footerReference w:type="even" r:id="rId7"/>
          <w:footerReference w:type="default" r:id="rId8"/>
          <w:pgSz w:w="11906" w:h="16838"/>
          <w:pgMar w:top="1440" w:right="1440" w:bottom="723" w:left="1440" w:header="708" w:footer="708" w:gutter="0"/>
          <w:pgNumType w:fmt="lowerRoman" w:start="1"/>
          <w:cols w:space="708"/>
          <w:docGrid w:linePitch="360"/>
        </w:sectPr>
      </w:pPr>
    </w:p>
    <w:p w14:paraId="7C671751" w14:textId="7EB2B9D7" w:rsidR="008E174B" w:rsidRPr="004D71C9" w:rsidRDefault="008E174B" w:rsidP="008E174B">
      <w:r w:rsidRPr="004D71C9">
        <w:rPr>
          <w:b/>
          <w:bCs/>
          <w:sz w:val="32"/>
          <w:szCs w:val="32"/>
        </w:rPr>
        <w:lastRenderedPageBreak/>
        <w:t>DECLARATION</w:t>
      </w:r>
    </w:p>
    <w:p w14:paraId="19F67052" w14:textId="77777777" w:rsidR="008E174B" w:rsidRPr="004D71C9" w:rsidRDefault="008E174B" w:rsidP="008E174B">
      <w:r w:rsidRPr="004D71C9">
        <w:t>This work has not previously been accepted in substance for any degree and is not being concurrently submitted in candidature for any degree.</w:t>
      </w:r>
    </w:p>
    <w:p w14:paraId="1E3FB0DD" w14:textId="7B6CA969" w:rsidR="008E174B" w:rsidRPr="004D71C9" w:rsidRDefault="008E174B" w:rsidP="008E174B">
      <w:r w:rsidRPr="004D71C9">
        <w:rPr>
          <w:b/>
          <w:bCs/>
        </w:rPr>
        <w:t>Signed</w:t>
      </w:r>
      <w:r w:rsidRPr="004D71C9">
        <w:t xml:space="preserve"> Laura Tyrrell-Howell</w:t>
      </w:r>
    </w:p>
    <w:p w14:paraId="0C70D52C" w14:textId="2F8DF526" w:rsidR="008E174B" w:rsidRPr="004D71C9" w:rsidRDefault="008E174B" w:rsidP="008E174B">
      <w:r w:rsidRPr="004D71C9">
        <w:rPr>
          <w:b/>
          <w:bCs/>
        </w:rPr>
        <w:t xml:space="preserve">Date </w:t>
      </w:r>
      <w:r w:rsidR="00AB36BC">
        <w:t>26/04/2025</w:t>
      </w:r>
    </w:p>
    <w:p w14:paraId="5FAEA604" w14:textId="77777777" w:rsidR="008E174B" w:rsidRPr="004D71C9" w:rsidRDefault="008E174B" w:rsidP="008E174B"/>
    <w:p w14:paraId="4A23C7A9" w14:textId="77777777" w:rsidR="008E174B" w:rsidRPr="004D71C9" w:rsidRDefault="008E174B" w:rsidP="008E174B">
      <w:r w:rsidRPr="004D71C9">
        <w:rPr>
          <w:b/>
          <w:bCs/>
        </w:rPr>
        <w:t>STATEMENT 1</w:t>
      </w:r>
      <w:r w:rsidRPr="004D71C9">
        <w:t xml:space="preserve"> </w:t>
      </w:r>
    </w:p>
    <w:p w14:paraId="59AF80ED" w14:textId="77777777" w:rsidR="008E174B" w:rsidRPr="004D71C9" w:rsidRDefault="008E174B" w:rsidP="008E174B">
      <w:r w:rsidRPr="004D71C9">
        <w:t xml:space="preserve">This dissertation is being submitted in partial fulfilment of the requirements for the degree of MA Education (Wales). </w:t>
      </w:r>
    </w:p>
    <w:p w14:paraId="08340746" w14:textId="77777777" w:rsidR="008E174B" w:rsidRPr="004D71C9" w:rsidRDefault="008E174B" w:rsidP="008E174B">
      <w:r w:rsidRPr="004D71C9">
        <w:rPr>
          <w:b/>
          <w:bCs/>
        </w:rPr>
        <w:t>Signed</w:t>
      </w:r>
      <w:r w:rsidRPr="004D71C9">
        <w:t xml:space="preserve"> Laura Tyrrell-Howell</w:t>
      </w:r>
    </w:p>
    <w:p w14:paraId="1491CC4C" w14:textId="02DE7753" w:rsidR="008E174B" w:rsidRDefault="008E174B" w:rsidP="008E174B">
      <w:r w:rsidRPr="004D71C9">
        <w:rPr>
          <w:b/>
          <w:bCs/>
        </w:rPr>
        <w:t xml:space="preserve">Date </w:t>
      </w:r>
      <w:r w:rsidR="00AB36BC">
        <w:t>26/04/2025</w:t>
      </w:r>
    </w:p>
    <w:p w14:paraId="2B945B7C" w14:textId="77777777" w:rsidR="00AB36BC" w:rsidRPr="004D71C9" w:rsidRDefault="00AB36BC" w:rsidP="008E174B"/>
    <w:p w14:paraId="3857327D" w14:textId="77777777" w:rsidR="008E174B" w:rsidRPr="004D71C9" w:rsidRDefault="008E174B" w:rsidP="008E174B">
      <w:pPr>
        <w:rPr>
          <w:b/>
          <w:bCs/>
        </w:rPr>
      </w:pPr>
      <w:r w:rsidRPr="004D71C9">
        <w:rPr>
          <w:b/>
          <w:bCs/>
        </w:rPr>
        <w:t>STATEMENT 2</w:t>
      </w:r>
    </w:p>
    <w:p w14:paraId="0438A5B4" w14:textId="7F3F38B2" w:rsidR="008E174B" w:rsidRPr="004D71C9" w:rsidRDefault="008E174B" w:rsidP="008E174B">
      <w:r w:rsidRPr="004D71C9">
        <w:t xml:space="preserve"> This dissertation is the result of my own independent work/investigation, except where otherwise stated. Other sources are acknowledged</w:t>
      </w:r>
      <w:r w:rsidR="006D3B9D" w:rsidRPr="004D71C9">
        <w:t xml:space="preserve"> </w:t>
      </w:r>
      <w:proofErr w:type="gramStart"/>
      <w:r w:rsidR="006D3B9D" w:rsidRPr="004D71C9">
        <w:t>In</w:t>
      </w:r>
      <w:proofErr w:type="gramEnd"/>
      <w:r w:rsidR="006D3B9D" w:rsidRPr="004D71C9">
        <w:t xml:space="preserve"> a </w:t>
      </w:r>
      <w:r w:rsidRPr="004D71C9">
        <w:t xml:space="preserve">bibliography is </w:t>
      </w:r>
      <w:r w:rsidR="006D3B9D" w:rsidRPr="004D71C9">
        <w:t xml:space="preserve">which is </w:t>
      </w:r>
      <w:r w:rsidRPr="004D71C9">
        <w:t>appended.</w:t>
      </w:r>
    </w:p>
    <w:p w14:paraId="76F4429F" w14:textId="77777777" w:rsidR="008E174B" w:rsidRPr="004D71C9" w:rsidRDefault="008E174B" w:rsidP="008E174B">
      <w:r w:rsidRPr="004D71C9">
        <w:rPr>
          <w:b/>
          <w:bCs/>
        </w:rPr>
        <w:t>Signed</w:t>
      </w:r>
      <w:r w:rsidRPr="004D71C9">
        <w:t xml:space="preserve"> Laura Tyrrell-Howell</w:t>
      </w:r>
    </w:p>
    <w:p w14:paraId="7DCC22B4" w14:textId="1DA12CAD" w:rsidR="008E174B" w:rsidRDefault="008E174B" w:rsidP="008E174B">
      <w:r w:rsidRPr="004D71C9">
        <w:rPr>
          <w:b/>
          <w:bCs/>
        </w:rPr>
        <w:t xml:space="preserve">Date </w:t>
      </w:r>
      <w:r w:rsidR="00AB36BC">
        <w:t>26/04/2025</w:t>
      </w:r>
    </w:p>
    <w:p w14:paraId="4B3BBDD1" w14:textId="77777777" w:rsidR="00AB36BC" w:rsidRPr="004D71C9" w:rsidRDefault="00AB36BC" w:rsidP="008E174B"/>
    <w:p w14:paraId="1B5C511F" w14:textId="77777777" w:rsidR="008E174B" w:rsidRPr="004D71C9" w:rsidRDefault="008E174B" w:rsidP="008E174B">
      <w:pPr>
        <w:rPr>
          <w:b/>
          <w:bCs/>
        </w:rPr>
      </w:pPr>
      <w:r w:rsidRPr="004D71C9">
        <w:rPr>
          <w:b/>
          <w:bCs/>
        </w:rPr>
        <w:t>STATEMENT 3</w:t>
      </w:r>
    </w:p>
    <w:p w14:paraId="3FA0E44F" w14:textId="77777777" w:rsidR="008E174B" w:rsidRPr="004D71C9" w:rsidRDefault="008E174B" w:rsidP="008E174B">
      <w:pPr>
        <w:rPr>
          <w:b/>
          <w:bCs/>
        </w:rPr>
      </w:pPr>
      <w:r w:rsidRPr="004D71C9">
        <w:t>I hereby give consent for my dissertation, if accepted, to be made available for photocopying and for inter- library loan, and for the title and summary to be made available to outside organisations.</w:t>
      </w:r>
    </w:p>
    <w:p w14:paraId="67B6CADB" w14:textId="77777777" w:rsidR="008E174B" w:rsidRPr="004D71C9" w:rsidRDefault="008E174B" w:rsidP="008E174B">
      <w:r w:rsidRPr="004D71C9">
        <w:rPr>
          <w:b/>
          <w:bCs/>
        </w:rPr>
        <w:t>Signed</w:t>
      </w:r>
      <w:r w:rsidRPr="004D71C9">
        <w:t xml:space="preserve"> Laura Tyrrell-Howell</w:t>
      </w:r>
    </w:p>
    <w:p w14:paraId="6A91139D" w14:textId="37EB762B" w:rsidR="008E174B" w:rsidRDefault="008E174B" w:rsidP="008E174B">
      <w:r w:rsidRPr="004D71C9">
        <w:rPr>
          <w:b/>
          <w:bCs/>
        </w:rPr>
        <w:t xml:space="preserve">Date </w:t>
      </w:r>
      <w:r w:rsidR="00AB36BC">
        <w:t>26/04/2025</w:t>
      </w:r>
    </w:p>
    <w:p w14:paraId="6A66F334" w14:textId="0A8CFEC4" w:rsidR="000F5427" w:rsidRDefault="000F5427" w:rsidP="008E174B"/>
    <w:p w14:paraId="5E1655C1" w14:textId="19E4C1EE" w:rsidR="000F5427" w:rsidRDefault="000F5427" w:rsidP="008E174B"/>
    <w:p w14:paraId="77F081C1" w14:textId="60AEAF17" w:rsidR="000F5427" w:rsidRDefault="000F5427" w:rsidP="008E174B"/>
    <w:p w14:paraId="287FE770" w14:textId="4DDE849C" w:rsidR="000F5427" w:rsidRDefault="000F5427" w:rsidP="008E174B"/>
    <w:p w14:paraId="6C92351A" w14:textId="400C1DE2" w:rsidR="000F5427" w:rsidRDefault="000F5427" w:rsidP="008E174B"/>
    <w:p w14:paraId="2BE32F42" w14:textId="4598CDBE" w:rsidR="000F5427" w:rsidRDefault="000F5427" w:rsidP="008E174B"/>
    <w:p w14:paraId="1219D8E7" w14:textId="04A2D875" w:rsidR="000F5427" w:rsidRDefault="000F5427" w:rsidP="008E174B"/>
    <w:p w14:paraId="7656BF5E" w14:textId="78F86232" w:rsidR="000F5427" w:rsidRDefault="000F5427" w:rsidP="008E174B"/>
    <w:p w14:paraId="6BDC0B7A" w14:textId="73B13623" w:rsidR="000F5427" w:rsidRDefault="000F5427" w:rsidP="008E174B"/>
    <w:p w14:paraId="7076CF6D" w14:textId="19008C66" w:rsidR="000F5427" w:rsidRDefault="000F5427" w:rsidP="008E174B"/>
    <w:p w14:paraId="4516EC03" w14:textId="1B690975" w:rsidR="000F5427" w:rsidRDefault="000F5427" w:rsidP="008E174B"/>
    <w:p w14:paraId="279C833B" w14:textId="3A632AFA" w:rsidR="000F5427" w:rsidRDefault="000F5427" w:rsidP="008E174B"/>
    <w:p w14:paraId="097489AC" w14:textId="56D23E96" w:rsidR="000F5427" w:rsidRDefault="000F5427" w:rsidP="008E174B"/>
    <w:p w14:paraId="5AB7D5AF" w14:textId="598D8891" w:rsidR="000F5427" w:rsidRDefault="000F5427" w:rsidP="008E174B"/>
    <w:p w14:paraId="25BD1565" w14:textId="61EA7AB0" w:rsidR="000F5427" w:rsidRDefault="000F5427" w:rsidP="008E174B"/>
    <w:p w14:paraId="7B719836" w14:textId="4FE94D7F" w:rsidR="000F5427" w:rsidRDefault="000F5427" w:rsidP="008E174B"/>
    <w:p w14:paraId="444EE0F8" w14:textId="21197026" w:rsidR="000F5427" w:rsidRDefault="000F5427" w:rsidP="008E174B"/>
    <w:p w14:paraId="67F0246A" w14:textId="02B1E2B5" w:rsidR="000F5427" w:rsidRDefault="000F5427" w:rsidP="008E174B"/>
    <w:p w14:paraId="7D52F851" w14:textId="730D2EF7" w:rsidR="000F5427" w:rsidRDefault="000F5427" w:rsidP="008E174B"/>
    <w:p w14:paraId="5BCFAE18" w14:textId="4956AC01" w:rsidR="000F5427" w:rsidRDefault="000F5427" w:rsidP="008E174B"/>
    <w:p w14:paraId="1D1181AD" w14:textId="43A87F1F" w:rsidR="000F5427" w:rsidRDefault="000F5427" w:rsidP="008E174B"/>
    <w:p w14:paraId="3221A7B9" w14:textId="502C276B" w:rsidR="000F5427" w:rsidRDefault="000F5427" w:rsidP="008E174B"/>
    <w:p w14:paraId="48F10B16" w14:textId="62433550" w:rsidR="000F5427" w:rsidRDefault="000F5427" w:rsidP="008E174B"/>
    <w:p w14:paraId="47613499" w14:textId="772BB90E" w:rsidR="000F5427" w:rsidRDefault="000F5427" w:rsidP="008E174B"/>
    <w:p w14:paraId="6367485E" w14:textId="0C5028C6" w:rsidR="000F5427" w:rsidRDefault="000F5427" w:rsidP="008E174B"/>
    <w:p w14:paraId="7A38F99C" w14:textId="76CCD306" w:rsidR="000F5427" w:rsidRDefault="000F5427" w:rsidP="008E174B"/>
    <w:p w14:paraId="2AC8890A" w14:textId="6A3E01D9" w:rsidR="000F5427" w:rsidRDefault="000F5427" w:rsidP="008E174B"/>
    <w:p w14:paraId="78B8F1F7" w14:textId="0DCBCDE4" w:rsidR="000F5427" w:rsidRPr="004D71C9" w:rsidRDefault="000F5427" w:rsidP="000F5427">
      <w:pPr>
        <w:rPr>
          <w:b/>
          <w:bCs/>
          <w:sz w:val="28"/>
          <w:szCs w:val="28"/>
        </w:rPr>
      </w:pPr>
      <w:r w:rsidRPr="004D71C9">
        <w:rPr>
          <w:b/>
          <w:bCs/>
          <w:sz w:val="28"/>
          <w:szCs w:val="28"/>
        </w:rPr>
        <w:lastRenderedPageBreak/>
        <w:t>ACKNOWLEDGEMENTS</w:t>
      </w:r>
    </w:p>
    <w:p w14:paraId="6A27902E" w14:textId="77777777" w:rsidR="000F5427" w:rsidRPr="004D71C9" w:rsidRDefault="000F5427" w:rsidP="000F5427">
      <w:pPr>
        <w:rPr>
          <w:b/>
          <w:bCs/>
          <w:sz w:val="28"/>
          <w:szCs w:val="28"/>
        </w:rPr>
      </w:pPr>
    </w:p>
    <w:p w14:paraId="0AD333DE" w14:textId="77777777" w:rsidR="000F5427" w:rsidRPr="004D71C9" w:rsidRDefault="000F5427" w:rsidP="000F5427">
      <w:r w:rsidRPr="004D71C9">
        <w:t xml:space="preserve">Thank you to the team at the University of Wales Trinity Saint David and other universities in the wider MA Education (Wales) community for your support and advice in completing this project and for helping me back into the academic community. </w:t>
      </w:r>
    </w:p>
    <w:p w14:paraId="6379887D" w14:textId="77777777" w:rsidR="000F5427" w:rsidRPr="004D71C9" w:rsidRDefault="000F5427" w:rsidP="000F5427"/>
    <w:p w14:paraId="48761022" w14:textId="77777777" w:rsidR="000F5427" w:rsidRPr="004D71C9" w:rsidRDefault="000F5427" w:rsidP="000F5427">
      <w:r w:rsidRPr="004D71C9">
        <w:t>Thank you to my current and past colleagues for your enthusiasm, support and patience whilst I undertook this project. Particularly to H.M. Davies for encouraging me to further my passion for supporting children with Additional Learning Needs and helping me to gain a place on the programme.</w:t>
      </w:r>
    </w:p>
    <w:p w14:paraId="7455B154" w14:textId="77777777" w:rsidR="000F5427" w:rsidRPr="004D71C9" w:rsidRDefault="000F5427" w:rsidP="000F5427"/>
    <w:p w14:paraId="1680E093" w14:textId="77777777" w:rsidR="000F5427" w:rsidRPr="004D71C9" w:rsidRDefault="000F5427" w:rsidP="000F5427">
      <w:r w:rsidRPr="004D71C9">
        <w:t>Thank you so much to my participants, for giving your time so generously giving your time and views to make this study possible. Thank you for the honest and open answers you gave to my questions which gave me such a deep insight into the current state in early years education.</w:t>
      </w:r>
    </w:p>
    <w:p w14:paraId="69342105" w14:textId="77777777" w:rsidR="000F5427" w:rsidRPr="004D71C9" w:rsidRDefault="000F5427" w:rsidP="000F5427"/>
    <w:p w14:paraId="0FE3B0CF" w14:textId="77777777" w:rsidR="000F5427" w:rsidRPr="004D71C9" w:rsidRDefault="000F5427" w:rsidP="000F5427">
      <w:r w:rsidRPr="004D71C9">
        <w:t>Finally, thank you to all my family and friends for your ongoing support through my Masters programme. To my husband for listening to endless paragraphs of my dissertation, offering your much sought-after advice and keeping up with our three beautiful children whilst I completed this project.</w:t>
      </w:r>
    </w:p>
    <w:p w14:paraId="2D02AF92" w14:textId="77777777" w:rsidR="000F5427" w:rsidRPr="004D71C9" w:rsidRDefault="000F5427" w:rsidP="000F5427"/>
    <w:p w14:paraId="5B163A9F" w14:textId="77777777" w:rsidR="000F5427" w:rsidRPr="004D71C9" w:rsidRDefault="000F5427" w:rsidP="000F5427"/>
    <w:p w14:paraId="7ED3C3A5" w14:textId="77777777" w:rsidR="000F5427" w:rsidRPr="004D71C9" w:rsidRDefault="000F5427" w:rsidP="000F5427"/>
    <w:p w14:paraId="1D0581A3" w14:textId="77777777" w:rsidR="000F5427" w:rsidRPr="004D71C9" w:rsidRDefault="000F5427" w:rsidP="000F5427"/>
    <w:p w14:paraId="774B04E1" w14:textId="77777777" w:rsidR="000F5427" w:rsidRPr="004D71C9" w:rsidRDefault="000F5427" w:rsidP="000F5427"/>
    <w:p w14:paraId="1407348F" w14:textId="77777777" w:rsidR="000F5427" w:rsidRPr="004D71C9" w:rsidRDefault="000F5427" w:rsidP="000F5427"/>
    <w:p w14:paraId="73781F7F" w14:textId="77777777" w:rsidR="000F5427" w:rsidRPr="004D71C9" w:rsidRDefault="000F5427" w:rsidP="000F5427"/>
    <w:p w14:paraId="625D4B43" w14:textId="77777777" w:rsidR="000F5427" w:rsidRPr="004D71C9" w:rsidRDefault="000F5427" w:rsidP="000F5427"/>
    <w:p w14:paraId="301D3A8F" w14:textId="77777777" w:rsidR="000F5427" w:rsidRPr="004D71C9" w:rsidRDefault="000F5427" w:rsidP="000F5427"/>
    <w:p w14:paraId="6C5C4508" w14:textId="77777777" w:rsidR="000F5427" w:rsidRPr="004D71C9" w:rsidRDefault="000F5427" w:rsidP="000F5427"/>
    <w:p w14:paraId="2AD12FE1" w14:textId="77777777" w:rsidR="000F5427" w:rsidRPr="004D71C9" w:rsidRDefault="000F5427" w:rsidP="000F5427"/>
    <w:p w14:paraId="36269AD6" w14:textId="77777777" w:rsidR="000F5427" w:rsidRPr="004D71C9" w:rsidRDefault="000F5427" w:rsidP="000F5427"/>
    <w:p w14:paraId="020EE441" w14:textId="77777777" w:rsidR="000F5427" w:rsidRPr="004D71C9" w:rsidRDefault="000F5427" w:rsidP="000F5427"/>
    <w:p w14:paraId="1057434B" w14:textId="77777777" w:rsidR="000F5427" w:rsidRPr="004D71C9" w:rsidRDefault="000F5427" w:rsidP="000F5427"/>
    <w:p w14:paraId="7EBD5821" w14:textId="77777777" w:rsidR="000F5427" w:rsidRPr="004D71C9" w:rsidRDefault="000F5427" w:rsidP="000F5427"/>
    <w:p w14:paraId="40EAF08F" w14:textId="77777777" w:rsidR="000F5427" w:rsidRPr="004D71C9" w:rsidRDefault="000F5427" w:rsidP="000F5427"/>
    <w:p w14:paraId="101B807C" w14:textId="77777777" w:rsidR="000F5427" w:rsidRPr="004D71C9" w:rsidRDefault="000F5427" w:rsidP="000F5427"/>
    <w:p w14:paraId="0A1CC30E" w14:textId="77777777" w:rsidR="000F5427" w:rsidRPr="004D71C9" w:rsidRDefault="000F5427" w:rsidP="000F5427"/>
    <w:p w14:paraId="0C73B7CC" w14:textId="77777777" w:rsidR="000F5427" w:rsidRPr="004D71C9" w:rsidRDefault="000F5427" w:rsidP="000F5427"/>
    <w:p w14:paraId="4E5EBA11" w14:textId="77777777" w:rsidR="000F5427" w:rsidRPr="004D71C9" w:rsidRDefault="000F5427" w:rsidP="000F5427">
      <w:r w:rsidRPr="004D71C9">
        <w:br w:type="page"/>
      </w:r>
    </w:p>
    <w:p w14:paraId="2314F76B" w14:textId="77777777" w:rsidR="000F5427" w:rsidRPr="004D71C9" w:rsidRDefault="000F5427" w:rsidP="000F5427">
      <w:pPr>
        <w:rPr>
          <w:b/>
          <w:bCs/>
          <w:sz w:val="28"/>
          <w:szCs w:val="28"/>
        </w:rPr>
      </w:pPr>
      <w:r w:rsidRPr="004D71C9">
        <w:rPr>
          <w:b/>
          <w:bCs/>
          <w:sz w:val="28"/>
          <w:szCs w:val="28"/>
        </w:rPr>
        <w:lastRenderedPageBreak/>
        <w:t>Abstract:</w:t>
      </w:r>
    </w:p>
    <w:p w14:paraId="76648428" w14:textId="77777777" w:rsidR="000F5427" w:rsidRPr="004D71C9" w:rsidRDefault="000F5427" w:rsidP="000F5427">
      <w:pPr>
        <w:rPr>
          <w:sz w:val="28"/>
          <w:szCs w:val="28"/>
        </w:rPr>
      </w:pPr>
    </w:p>
    <w:p w14:paraId="092EECE5" w14:textId="6E395CEB" w:rsidR="000F5427" w:rsidRPr="00C14695" w:rsidRDefault="000F5427" w:rsidP="000F5427">
      <w:r w:rsidRPr="00C14695">
        <w:t xml:space="preserve">This study explored the apparent rise in additional learning needs among early years children within the Swansea Local Authority and the researcher’s school setting, examining the contributing factors specific to this community. With an observed rise in pupils needing additional support, especially within the areas of literacy, language and communication and personal and social development (see Tables 1 and 2). It reflected on the observations of the researcher and that of professionals across Wales. The literature review focused on the published information and data for Wales and the rest of the United Kingdom. It considered the impact of the </w:t>
      </w:r>
      <w:r w:rsidR="00524BB3" w:rsidRPr="00C14695">
        <w:t>COVID</w:t>
      </w:r>
      <w:r w:rsidRPr="00C14695">
        <w:t>-19 pandemic in early childhood development and the effect of adverse childhood experiences and trauma on young children. The study aimed to compare these impacts with the key factors that impact on young children’s development. It encompassed the viewpoints of parents, guardians and professionals.</w:t>
      </w:r>
    </w:p>
    <w:p w14:paraId="6842B221" w14:textId="77777777" w:rsidR="000F5427" w:rsidRPr="00C14695" w:rsidRDefault="000F5427" w:rsidP="000F5427"/>
    <w:p w14:paraId="61B88AE1" w14:textId="308234A8" w:rsidR="000F5427" w:rsidRPr="00C14695" w:rsidRDefault="000F5427" w:rsidP="000F5427">
      <w:r w:rsidRPr="00C14695">
        <w:t>Questionnaires were sent out to parents of children in Year 6, Year 2 and Reception in order to explore ideas from a cross-section of different age groups across the primary age range. Responses were analysed and compared to the data gained from the on-entry baseline of the pupils in those cohorts, taken from the Foundation Phase compact profile. A working party of early years practitioners came together to discuss the rise in additional needs within their schools and the factors that they believe to have contributed to this rise. This semi-structured interview</w:t>
      </w:r>
      <w:r w:rsidRPr="00C14695">
        <w:rPr>
          <w:b/>
          <w:bCs/>
        </w:rPr>
        <w:t xml:space="preserve"> </w:t>
      </w:r>
      <w:r w:rsidRPr="00C14695">
        <w:t>was recorded, transcribed and anonymised and compared to the parental responses to look for the commonalities between the different party’s viewpoints and that of the published literature regarding early childhood development and the impact of adverse childhood experiences. This was extended further with a questionnaire that was sent out to early years practitioners across Swansea to expand on the small working party’s ideas and beliefs</w:t>
      </w:r>
      <w:r w:rsidR="00C14695">
        <w:t>.</w:t>
      </w:r>
    </w:p>
    <w:p w14:paraId="7FB4D358" w14:textId="77777777" w:rsidR="000F5427" w:rsidRPr="00C14695" w:rsidRDefault="000F5427" w:rsidP="000F5427"/>
    <w:p w14:paraId="0D0CB3A2" w14:textId="2D48C3E8" w:rsidR="000F5427" w:rsidRPr="00C14695" w:rsidRDefault="000F5427" w:rsidP="000F5427">
      <w:r w:rsidRPr="00C14695">
        <w:t xml:space="preserve">The overall findings of this study reveal that the </w:t>
      </w:r>
      <w:r w:rsidR="00524BB3" w:rsidRPr="00C14695">
        <w:t>COVID</w:t>
      </w:r>
      <w:r w:rsidRPr="00C14695">
        <w:t xml:space="preserve">-19 pandemic has significantly impacted on the academic attainment, well-being and social skills of young children, which has ultimately contributed to the rise in children with Additional Learning Needs (ALN) in this setting and across Wales. </w:t>
      </w:r>
      <w:r w:rsidR="00C14695">
        <w:t>Education professionals</w:t>
      </w:r>
      <w:r w:rsidRPr="00C14695">
        <w:t xml:space="preserve"> and parents noted a marked decline in the academic performance of young children who struggled with the loss of structured classroom environments. Further research found that the increase in levels of ALN may not solely be due to the pandemic but a culmination of factors built up of a broader range of socio-economic stressors faced by families during this period. The research draws out some of the many factors of this multi-faceted and on-going impact of the pandemic on young children.</w:t>
      </w:r>
    </w:p>
    <w:p w14:paraId="5D0FD572" w14:textId="0153A72C" w:rsidR="000F5427" w:rsidRPr="000F5427" w:rsidRDefault="000F5427" w:rsidP="000F5427">
      <w:pPr>
        <w:tabs>
          <w:tab w:val="left" w:pos="627"/>
        </w:tabs>
        <w:rPr>
          <w:sz w:val="28"/>
          <w:szCs w:val="28"/>
        </w:rPr>
        <w:sectPr w:rsidR="000F5427" w:rsidRPr="000F5427" w:rsidSect="000F5427">
          <w:pgSz w:w="11906" w:h="16838"/>
          <w:pgMar w:top="1440" w:right="1440" w:bottom="723" w:left="1440" w:header="708" w:footer="708" w:gutter="0"/>
          <w:pgNumType w:fmt="lowerRoman" w:start="1"/>
          <w:cols w:space="708"/>
          <w:docGrid w:linePitch="360"/>
        </w:sectPr>
      </w:pPr>
      <w:r>
        <w:rPr>
          <w:sz w:val="28"/>
          <w:szCs w:val="28"/>
        </w:rPr>
        <w:tab/>
      </w:r>
    </w:p>
    <w:p w14:paraId="36FEE8A9" w14:textId="67B1C91E" w:rsidR="00983284" w:rsidRPr="004D71C9" w:rsidRDefault="00983284" w:rsidP="00025D25">
      <w:pPr>
        <w:rPr>
          <w:b/>
          <w:bCs/>
          <w:sz w:val="28"/>
          <w:szCs w:val="28"/>
        </w:rPr>
      </w:pPr>
      <w:r w:rsidRPr="004D71C9">
        <w:rPr>
          <w:b/>
          <w:bCs/>
          <w:sz w:val="28"/>
          <w:szCs w:val="28"/>
        </w:rPr>
        <w:lastRenderedPageBreak/>
        <w:t>CONTENTS</w:t>
      </w:r>
    </w:p>
    <w:p w14:paraId="3192E409" w14:textId="6B42F666" w:rsidR="00983284" w:rsidRPr="004D71C9" w:rsidRDefault="00983284" w:rsidP="00983284">
      <w:pPr>
        <w:jc w:val="center"/>
        <w:rPr>
          <w:b/>
          <w:bCs/>
        </w:rPr>
      </w:pPr>
    </w:p>
    <w:tbl>
      <w:tblPr>
        <w:tblStyle w:val="TableGrid"/>
        <w:tblW w:w="10490"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gridCol w:w="992"/>
      </w:tblGrid>
      <w:tr w:rsidR="0014417A" w:rsidRPr="004D71C9" w14:paraId="6CDBB112" w14:textId="77777777" w:rsidTr="000F5427">
        <w:trPr>
          <w:trHeight w:val="264"/>
        </w:trPr>
        <w:tc>
          <w:tcPr>
            <w:tcW w:w="9498" w:type="dxa"/>
          </w:tcPr>
          <w:p w14:paraId="2BFB260D" w14:textId="6DF66CE4" w:rsidR="0014417A" w:rsidRPr="004D71C9" w:rsidRDefault="0014417A" w:rsidP="004A5962">
            <w:pPr>
              <w:rPr>
                <w:b/>
                <w:bCs/>
              </w:rPr>
            </w:pPr>
            <w:r>
              <w:rPr>
                <w:b/>
                <w:bCs/>
              </w:rPr>
              <w:t xml:space="preserve">Declaration </w:t>
            </w:r>
          </w:p>
        </w:tc>
        <w:tc>
          <w:tcPr>
            <w:tcW w:w="992" w:type="dxa"/>
          </w:tcPr>
          <w:p w14:paraId="5CEF8C06" w14:textId="21BC6815" w:rsidR="0014417A" w:rsidRDefault="0014417A" w:rsidP="006D3B9D">
            <w:pPr>
              <w:jc w:val="center"/>
              <w:rPr>
                <w:b/>
                <w:bCs/>
              </w:rPr>
            </w:pPr>
            <w:proofErr w:type="spellStart"/>
            <w:r>
              <w:rPr>
                <w:b/>
                <w:bCs/>
              </w:rPr>
              <w:t>i</w:t>
            </w:r>
            <w:proofErr w:type="spellEnd"/>
          </w:p>
        </w:tc>
      </w:tr>
      <w:tr w:rsidR="0023475E" w:rsidRPr="004D71C9" w14:paraId="2EF15C5D" w14:textId="77777777" w:rsidTr="000F5427">
        <w:trPr>
          <w:trHeight w:val="264"/>
        </w:trPr>
        <w:tc>
          <w:tcPr>
            <w:tcW w:w="9498" w:type="dxa"/>
          </w:tcPr>
          <w:p w14:paraId="2750A77F" w14:textId="6E206810" w:rsidR="0023475E" w:rsidRPr="004D71C9" w:rsidRDefault="0023475E" w:rsidP="004A5962">
            <w:pPr>
              <w:rPr>
                <w:b/>
                <w:bCs/>
              </w:rPr>
            </w:pPr>
            <w:r w:rsidRPr="004D71C9">
              <w:rPr>
                <w:b/>
                <w:bCs/>
              </w:rPr>
              <w:t>Acknowledgments</w:t>
            </w:r>
          </w:p>
        </w:tc>
        <w:tc>
          <w:tcPr>
            <w:tcW w:w="992" w:type="dxa"/>
          </w:tcPr>
          <w:p w14:paraId="5C366C9B" w14:textId="53F1ADD7" w:rsidR="0023475E" w:rsidRPr="004D71C9" w:rsidRDefault="0014417A" w:rsidP="006D3B9D">
            <w:pPr>
              <w:jc w:val="center"/>
              <w:rPr>
                <w:b/>
                <w:bCs/>
              </w:rPr>
            </w:pPr>
            <w:r>
              <w:rPr>
                <w:b/>
                <w:bCs/>
              </w:rPr>
              <w:t>ii</w:t>
            </w:r>
          </w:p>
        </w:tc>
      </w:tr>
      <w:tr w:rsidR="000F5427" w:rsidRPr="004D71C9" w14:paraId="2CE0BA1C" w14:textId="77777777" w:rsidTr="000F5427">
        <w:trPr>
          <w:trHeight w:val="264"/>
        </w:trPr>
        <w:tc>
          <w:tcPr>
            <w:tcW w:w="9498" w:type="dxa"/>
          </w:tcPr>
          <w:p w14:paraId="2B8D2C8A" w14:textId="62D9155B" w:rsidR="000F5427" w:rsidRPr="004D71C9" w:rsidRDefault="000F5427" w:rsidP="004A5962">
            <w:pPr>
              <w:rPr>
                <w:b/>
                <w:bCs/>
              </w:rPr>
            </w:pPr>
            <w:r>
              <w:rPr>
                <w:b/>
                <w:bCs/>
              </w:rPr>
              <w:t>Abstract</w:t>
            </w:r>
          </w:p>
        </w:tc>
        <w:tc>
          <w:tcPr>
            <w:tcW w:w="992" w:type="dxa"/>
          </w:tcPr>
          <w:p w14:paraId="61F270DD" w14:textId="79A7047E" w:rsidR="000F5427" w:rsidRPr="004D71C9" w:rsidRDefault="0014417A" w:rsidP="006D3B9D">
            <w:pPr>
              <w:jc w:val="center"/>
              <w:rPr>
                <w:b/>
                <w:bCs/>
              </w:rPr>
            </w:pPr>
            <w:r>
              <w:rPr>
                <w:b/>
                <w:bCs/>
              </w:rPr>
              <w:t>iii</w:t>
            </w:r>
          </w:p>
        </w:tc>
      </w:tr>
      <w:tr w:rsidR="000F5427" w:rsidRPr="004D71C9" w14:paraId="252D3EF8" w14:textId="77777777" w:rsidTr="000F5427">
        <w:trPr>
          <w:trHeight w:val="264"/>
        </w:trPr>
        <w:tc>
          <w:tcPr>
            <w:tcW w:w="9498" w:type="dxa"/>
          </w:tcPr>
          <w:p w14:paraId="5E5FDBB4" w14:textId="65D277E6" w:rsidR="000F5427" w:rsidRDefault="000F5427" w:rsidP="004A5962">
            <w:pPr>
              <w:rPr>
                <w:b/>
                <w:bCs/>
              </w:rPr>
            </w:pPr>
            <w:r>
              <w:rPr>
                <w:b/>
                <w:bCs/>
              </w:rPr>
              <w:t>Tables of Contents</w:t>
            </w:r>
          </w:p>
        </w:tc>
        <w:tc>
          <w:tcPr>
            <w:tcW w:w="992" w:type="dxa"/>
          </w:tcPr>
          <w:p w14:paraId="1E7C64A1" w14:textId="001C9758" w:rsidR="000F5427" w:rsidRPr="004D71C9" w:rsidRDefault="0014417A" w:rsidP="006D3B9D">
            <w:pPr>
              <w:jc w:val="center"/>
              <w:rPr>
                <w:b/>
                <w:bCs/>
              </w:rPr>
            </w:pPr>
            <w:r>
              <w:rPr>
                <w:b/>
                <w:bCs/>
              </w:rPr>
              <w:t>iv</w:t>
            </w:r>
          </w:p>
        </w:tc>
      </w:tr>
      <w:tr w:rsidR="000F5427" w:rsidRPr="004D71C9" w14:paraId="47062D50" w14:textId="77777777" w:rsidTr="000F5427">
        <w:trPr>
          <w:trHeight w:val="409"/>
        </w:trPr>
        <w:tc>
          <w:tcPr>
            <w:tcW w:w="9498" w:type="dxa"/>
          </w:tcPr>
          <w:p w14:paraId="3065DB7F" w14:textId="78E4749E" w:rsidR="000F5427" w:rsidRPr="004D71C9" w:rsidRDefault="000F5427" w:rsidP="004A5962">
            <w:pPr>
              <w:rPr>
                <w:b/>
                <w:bCs/>
              </w:rPr>
            </w:pPr>
            <w:r>
              <w:rPr>
                <w:b/>
                <w:bCs/>
              </w:rPr>
              <w:t xml:space="preserve">List of Tables and </w:t>
            </w:r>
            <w:r w:rsidR="0014417A">
              <w:rPr>
                <w:b/>
                <w:bCs/>
              </w:rPr>
              <w:t>Appendices</w:t>
            </w:r>
          </w:p>
        </w:tc>
        <w:tc>
          <w:tcPr>
            <w:tcW w:w="992" w:type="dxa"/>
          </w:tcPr>
          <w:p w14:paraId="4EA264E9" w14:textId="63E6C722" w:rsidR="000F5427" w:rsidRPr="004D71C9" w:rsidRDefault="0014417A" w:rsidP="006D3B9D">
            <w:pPr>
              <w:jc w:val="center"/>
              <w:rPr>
                <w:b/>
                <w:bCs/>
              </w:rPr>
            </w:pPr>
            <w:r>
              <w:rPr>
                <w:b/>
                <w:bCs/>
              </w:rPr>
              <w:t>v</w:t>
            </w:r>
          </w:p>
        </w:tc>
      </w:tr>
      <w:tr w:rsidR="0023475E" w:rsidRPr="004D71C9" w14:paraId="386A8D65" w14:textId="77777777" w:rsidTr="006D3B9D">
        <w:tc>
          <w:tcPr>
            <w:tcW w:w="9498" w:type="dxa"/>
          </w:tcPr>
          <w:p w14:paraId="7C711E65" w14:textId="78E9A670" w:rsidR="0023475E" w:rsidRPr="004D71C9" w:rsidRDefault="0023475E" w:rsidP="004A5962">
            <w:pPr>
              <w:rPr>
                <w:b/>
                <w:bCs/>
              </w:rPr>
            </w:pPr>
            <w:r w:rsidRPr="004D71C9">
              <w:rPr>
                <w:b/>
                <w:bCs/>
              </w:rPr>
              <w:t>INTRODUCTION</w:t>
            </w:r>
          </w:p>
        </w:tc>
        <w:tc>
          <w:tcPr>
            <w:tcW w:w="992" w:type="dxa"/>
          </w:tcPr>
          <w:p w14:paraId="1AA7F4E4" w14:textId="13DC6852" w:rsidR="0023475E" w:rsidRPr="004D71C9" w:rsidRDefault="0023475E" w:rsidP="006D3B9D">
            <w:pPr>
              <w:jc w:val="center"/>
              <w:rPr>
                <w:b/>
                <w:bCs/>
              </w:rPr>
            </w:pPr>
          </w:p>
        </w:tc>
      </w:tr>
      <w:tr w:rsidR="006D3B9D" w:rsidRPr="004D71C9" w14:paraId="1C771523" w14:textId="77777777" w:rsidTr="006D3B9D">
        <w:tc>
          <w:tcPr>
            <w:tcW w:w="9498" w:type="dxa"/>
          </w:tcPr>
          <w:p w14:paraId="6ABF28DE" w14:textId="378A6B38" w:rsidR="006D3B9D" w:rsidRPr="004D71C9" w:rsidRDefault="006D3B9D" w:rsidP="006D3B9D">
            <w:pPr>
              <w:rPr>
                <w:b/>
                <w:bCs/>
              </w:rPr>
            </w:pPr>
            <w:r w:rsidRPr="004D71C9">
              <w:rPr>
                <w:b/>
                <w:bCs/>
              </w:rPr>
              <w:t>1.1 Background</w:t>
            </w:r>
          </w:p>
        </w:tc>
        <w:tc>
          <w:tcPr>
            <w:tcW w:w="992" w:type="dxa"/>
          </w:tcPr>
          <w:p w14:paraId="428FA9EF" w14:textId="2CB2AC0D" w:rsidR="006D3B9D" w:rsidRPr="004D71C9" w:rsidRDefault="0014417A" w:rsidP="006D3B9D">
            <w:pPr>
              <w:jc w:val="center"/>
              <w:rPr>
                <w:b/>
                <w:bCs/>
              </w:rPr>
            </w:pPr>
            <w:r>
              <w:rPr>
                <w:b/>
                <w:bCs/>
              </w:rPr>
              <w:t>1-2</w:t>
            </w:r>
          </w:p>
        </w:tc>
      </w:tr>
      <w:tr w:rsidR="006D3B9D" w:rsidRPr="004D71C9" w14:paraId="3A9E38B9" w14:textId="77777777" w:rsidTr="006D3B9D">
        <w:tc>
          <w:tcPr>
            <w:tcW w:w="9498" w:type="dxa"/>
          </w:tcPr>
          <w:p w14:paraId="1F7294FE" w14:textId="4823E032" w:rsidR="006D3B9D" w:rsidRPr="004D71C9" w:rsidRDefault="006D3B9D" w:rsidP="006D3B9D">
            <w:pPr>
              <w:rPr>
                <w:b/>
                <w:bCs/>
              </w:rPr>
            </w:pPr>
            <w:r w:rsidRPr="004D71C9">
              <w:rPr>
                <w:b/>
                <w:bCs/>
              </w:rPr>
              <w:t xml:space="preserve">1.2 Rationale </w:t>
            </w:r>
          </w:p>
        </w:tc>
        <w:tc>
          <w:tcPr>
            <w:tcW w:w="992" w:type="dxa"/>
          </w:tcPr>
          <w:p w14:paraId="09CA8D5F" w14:textId="0F4C914C" w:rsidR="006D3B9D" w:rsidRPr="004D71C9" w:rsidRDefault="0014417A" w:rsidP="006D3B9D">
            <w:pPr>
              <w:jc w:val="center"/>
              <w:rPr>
                <w:b/>
                <w:bCs/>
              </w:rPr>
            </w:pPr>
            <w:r>
              <w:rPr>
                <w:b/>
                <w:bCs/>
              </w:rPr>
              <w:t>2-4</w:t>
            </w:r>
          </w:p>
        </w:tc>
      </w:tr>
      <w:tr w:rsidR="006D3B9D" w:rsidRPr="004D71C9" w14:paraId="0CFC217F" w14:textId="77777777" w:rsidTr="006D3B9D">
        <w:trPr>
          <w:trHeight w:val="539"/>
        </w:trPr>
        <w:tc>
          <w:tcPr>
            <w:tcW w:w="9498" w:type="dxa"/>
          </w:tcPr>
          <w:p w14:paraId="4F344357" w14:textId="4B6DA370" w:rsidR="006D3B9D" w:rsidRPr="004D71C9" w:rsidRDefault="006D3B9D" w:rsidP="006D3B9D">
            <w:pPr>
              <w:rPr>
                <w:b/>
                <w:bCs/>
              </w:rPr>
            </w:pPr>
            <w:r w:rsidRPr="004D71C9">
              <w:rPr>
                <w:b/>
                <w:bCs/>
              </w:rPr>
              <w:t>1.3 Aims</w:t>
            </w:r>
          </w:p>
        </w:tc>
        <w:tc>
          <w:tcPr>
            <w:tcW w:w="992" w:type="dxa"/>
          </w:tcPr>
          <w:p w14:paraId="23083594" w14:textId="076ECC7B" w:rsidR="006D3B9D" w:rsidRPr="004D71C9" w:rsidRDefault="0014417A" w:rsidP="006D3B9D">
            <w:pPr>
              <w:jc w:val="center"/>
              <w:rPr>
                <w:b/>
                <w:bCs/>
              </w:rPr>
            </w:pPr>
            <w:r>
              <w:rPr>
                <w:b/>
                <w:bCs/>
              </w:rPr>
              <w:t>4</w:t>
            </w:r>
          </w:p>
        </w:tc>
      </w:tr>
      <w:tr w:rsidR="006D3B9D" w:rsidRPr="004D71C9" w14:paraId="6FDD1B92" w14:textId="77777777" w:rsidTr="006D3B9D">
        <w:tc>
          <w:tcPr>
            <w:tcW w:w="9498" w:type="dxa"/>
          </w:tcPr>
          <w:p w14:paraId="2FC69FAA" w14:textId="45371716" w:rsidR="006D3B9D" w:rsidRPr="004D71C9" w:rsidRDefault="006D3B9D" w:rsidP="006D3B9D">
            <w:pPr>
              <w:rPr>
                <w:b/>
                <w:bCs/>
              </w:rPr>
            </w:pPr>
            <w:r w:rsidRPr="004D71C9">
              <w:rPr>
                <w:b/>
                <w:bCs/>
              </w:rPr>
              <w:t>REVIEW OF LITERATURE</w:t>
            </w:r>
          </w:p>
        </w:tc>
        <w:tc>
          <w:tcPr>
            <w:tcW w:w="992" w:type="dxa"/>
          </w:tcPr>
          <w:p w14:paraId="71E81791" w14:textId="77777777" w:rsidR="006D3B9D" w:rsidRPr="004D71C9" w:rsidRDefault="006D3B9D" w:rsidP="006D3B9D">
            <w:pPr>
              <w:jc w:val="center"/>
              <w:rPr>
                <w:b/>
                <w:bCs/>
              </w:rPr>
            </w:pPr>
          </w:p>
        </w:tc>
      </w:tr>
      <w:tr w:rsidR="006D3B9D" w:rsidRPr="004D71C9" w14:paraId="7C76C0F1" w14:textId="77777777" w:rsidTr="006D3B9D">
        <w:tc>
          <w:tcPr>
            <w:tcW w:w="9498" w:type="dxa"/>
          </w:tcPr>
          <w:p w14:paraId="72D1F1BA" w14:textId="6D193DB1" w:rsidR="006D3B9D" w:rsidRPr="004D71C9" w:rsidRDefault="006D3B9D" w:rsidP="006D3B9D">
            <w:pPr>
              <w:rPr>
                <w:b/>
                <w:bCs/>
              </w:rPr>
            </w:pPr>
            <w:r w:rsidRPr="004D71C9">
              <w:rPr>
                <w:b/>
                <w:bCs/>
              </w:rPr>
              <w:t xml:space="preserve">2.1 </w:t>
            </w:r>
            <w:r w:rsidR="00524BB3">
              <w:rPr>
                <w:b/>
                <w:bCs/>
              </w:rPr>
              <w:t>COVID</w:t>
            </w:r>
            <w:r w:rsidRPr="004D71C9">
              <w:rPr>
                <w:b/>
                <w:bCs/>
              </w:rPr>
              <w:t>-19 an adverse childhood experience/childhood trauma</w:t>
            </w:r>
          </w:p>
        </w:tc>
        <w:tc>
          <w:tcPr>
            <w:tcW w:w="992" w:type="dxa"/>
          </w:tcPr>
          <w:p w14:paraId="7B335CA9" w14:textId="79ACA020" w:rsidR="006D3B9D" w:rsidRPr="004D71C9" w:rsidRDefault="0014417A" w:rsidP="006D3B9D">
            <w:pPr>
              <w:jc w:val="center"/>
              <w:rPr>
                <w:b/>
                <w:bCs/>
              </w:rPr>
            </w:pPr>
            <w:r>
              <w:rPr>
                <w:b/>
                <w:bCs/>
              </w:rPr>
              <w:t>5-</w:t>
            </w:r>
            <w:r w:rsidR="001D6E6D">
              <w:rPr>
                <w:b/>
                <w:bCs/>
              </w:rPr>
              <w:t>10</w:t>
            </w:r>
          </w:p>
        </w:tc>
      </w:tr>
      <w:tr w:rsidR="006D3B9D" w:rsidRPr="004D71C9" w14:paraId="380803A3" w14:textId="77777777" w:rsidTr="006D3B9D">
        <w:tc>
          <w:tcPr>
            <w:tcW w:w="9498" w:type="dxa"/>
          </w:tcPr>
          <w:p w14:paraId="1E0F1021" w14:textId="0AD6232D" w:rsidR="006D3B9D" w:rsidRPr="004D71C9" w:rsidRDefault="006D3B9D" w:rsidP="006D3B9D">
            <w:pPr>
              <w:rPr>
                <w:b/>
                <w:bCs/>
              </w:rPr>
            </w:pPr>
            <w:r w:rsidRPr="004D71C9">
              <w:rPr>
                <w:b/>
                <w:bCs/>
              </w:rPr>
              <w:t>2.2 Increase in screen time</w:t>
            </w:r>
          </w:p>
        </w:tc>
        <w:tc>
          <w:tcPr>
            <w:tcW w:w="992" w:type="dxa"/>
          </w:tcPr>
          <w:p w14:paraId="42EA77F0" w14:textId="5D3A6778" w:rsidR="006D3B9D" w:rsidRPr="004D71C9" w:rsidRDefault="001D6E6D" w:rsidP="006D3B9D">
            <w:pPr>
              <w:jc w:val="center"/>
              <w:rPr>
                <w:b/>
                <w:bCs/>
              </w:rPr>
            </w:pPr>
            <w:r>
              <w:rPr>
                <w:b/>
                <w:bCs/>
              </w:rPr>
              <w:t>10</w:t>
            </w:r>
          </w:p>
        </w:tc>
      </w:tr>
      <w:tr w:rsidR="006D3B9D" w:rsidRPr="004D71C9" w14:paraId="7BB32F88" w14:textId="77777777" w:rsidTr="006D3B9D">
        <w:tc>
          <w:tcPr>
            <w:tcW w:w="9498" w:type="dxa"/>
          </w:tcPr>
          <w:p w14:paraId="7E121A80" w14:textId="16C45A8B" w:rsidR="006D3B9D" w:rsidRPr="004D71C9" w:rsidRDefault="006D3B9D" w:rsidP="006D3B9D">
            <w:pPr>
              <w:rPr>
                <w:b/>
                <w:bCs/>
              </w:rPr>
            </w:pPr>
            <w:r w:rsidRPr="004D71C9">
              <w:rPr>
                <w:b/>
                <w:bCs/>
              </w:rPr>
              <w:t>2.3 Cost-of-living crisis</w:t>
            </w:r>
          </w:p>
        </w:tc>
        <w:tc>
          <w:tcPr>
            <w:tcW w:w="992" w:type="dxa"/>
          </w:tcPr>
          <w:p w14:paraId="178F9E28" w14:textId="06EE3FAF" w:rsidR="0014417A" w:rsidRPr="004D71C9" w:rsidRDefault="001D6E6D" w:rsidP="0014417A">
            <w:pPr>
              <w:jc w:val="center"/>
              <w:rPr>
                <w:b/>
                <w:bCs/>
              </w:rPr>
            </w:pPr>
            <w:r>
              <w:rPr>
                <w:b/>
                <w:bCs/>
              </w:rPr>
              <w:t>11</w:t>
            </w:r>
          </w:p>
        </w:tc>
      </w:tr>
      <w:tr w:rsidR="006D3B9D" w:rsidRPr="004D71C9" w14:paraId="4B088E3A" w14:textId="77777777" w:rsidTr="006D3B9D">
        <w:tc>
          <w:tcPr>
            <w:tcW w:w="9498" w:type="dxa"/>
          </w:tcPr>
          <w:p w14:paraId="3059E086" w14:textId="18096384" w:rsidR="006D3B9D" w:rsidRPr="004D71C9" w:rsidRDefault="006D3B9D" w:rsidP="006D3B9D">
            <w:pPr>
              <w:rPr>
                <w:b/>
                <w:bCs/>
              </w:rPr>
            </w:pPr>
            <w:r w:rsidRPr="004D71C9">
              <w:rPr>
                <w:b/>
                <w:bCs/>
              </w:rPr>
              <w:t>2.4 Changes in society and parenting style – school readiness</w:t>
            </w:r>
          </w:p>
        </w:tc>
        <w:tc>
          <w:tcPr>
            <w:tcW w:w="992" w:type="dxa"/>
          </w:tcPr>
          <w:p w14:paraId="03075305" w14:textId="215877E8" w:rsidR="006D3B9D" w:rsidRPr="004D71C9" w:rsidRDefault="0014417A" w:rsidP="006D3B9D">
            <w:pPr>
              <w:jc w:val="center"/>
              <w:rPr>
                <w:b/>
                <w:bCs/>
              </w:rPr>
            </w:pPr>
            <w:r>
              <w:rPr>
                <w:b/>
                <w:bCs/>
              </w:rPr>
              <w:t>12-13</w:t>
            </w:r>
          </w:p>
        </w:tc>
      </w:tr>
      <w:tr w:rsidR="006D3B9D" w:rsidRPr="004D71C9" w14:paraId="62AE6701" w14:textId="77777777" w:rsidTr="006D3B9D">
        <w:trPr>
          <w:trHeight w:val="510"/>
        </w:trPr>
        <w:tc>
          <w:tcPr>
            <w:tcW w:w="9498" w:type="dxa"/>
          </w:tcPr>
          <w:p w14:paraId="79CAEB7B" w14:textId="4864B7B7" w:rsidR="006D3B9D" w:rsidRPr="004D71C9" w:rsidRDefault="006D3B9D" w:rsidP="006D3B9D">
            <w:pPr>
              <w:rPr>
                <w:b/>
                <w:bCs/>
              </w:rPr>
            </w:pPr>
            <w:r w:rsidRPr="004D71C9">
              <w:rPr>
                <w:b/>
                <w:bCs/>
              </w:rPr>
              <w:t>2.5 Viewpoints of other agencies and organisations – rising needs and widening inequalities</w:t>
            </w:r>
          </w:p>
        </w:tc>
        <w:tc>
          <w:tcPr>
            <w:tcW w:w="992" w:type="dxa"/>
          </w:tcPr>
          <w:p w14:paraId="78B8C019" w14:textId="5E969702" w:rsidR="006D3B9D" w:rsidRPr="004D71C9" w:rsidRDefault="0014417A" w:rsidP="006D3B9D">
            <w:pPr>
              <w:jc w:val="center"/>
              <w:rPr>
                <w:b/>
                <w:bCs/>
              </w:rPr>
            </w:pPr>
            <w:r>
              <w:rPr>
                <w:b/>
                <w:bCs/>
              </w:rPr>
              <w:t>13-14</w:t>
            </w:r>
          </w:p>
        </w:tc>
      </w:tr>
      <w:tr w:rsidR="006D3B9D" w:rsidRPr="004D71C9" w14:paraId="2343F746" w14:textId="77777777" w:rsidTr="006D3B9D">
        <w:tc>
          <w:tcPr>
            <w:tcW w:w="9498" w:type="dxa"/>
          </w:tcPr>
          <w:p w14:paraId="67C61CCF" w14:textId="434A3112" w:rsidR="006D3B9D" w:rsidRPr="004D71C9" w:rsidRDefault="006D3B9D" w:rsidP="006D3B9D">
            <w:pPr>
              <w:rPr>
                <w:b/>
                <w:bCs/>
              </w:rPr>
            </w:pPr>
            <w:r w:rsidRPr="004D71C9">
              <w:rPr>
                <w:b/>
                <w:bCs/>
              </w:rPr>
              <w:t>METHODOLOGY</w:t>
            </w:r>
          </w:p>
        </w:tc>
        <w:tc>
          <w:tcPr>
            <w:tcW w:w="992" w:type="dxa"/>
          </w:tcPr>
          <w:p w14:paraId="364C2C15" w14:textId="77777777" w:rsidR="006D3B9D" w:rsidRPr="004D71C9" w:rsidRDefault="006D3B9D" w:rsidP="006D3B9D">
            <w:pPr>
              <w:jc w:val="center"/>
              <w:rPr>
                <w:b/>
                <w:bCs/>
              </w:rPr>
            </w:pPr>
          </w:p>
        </w:tc>
      </w:tr>
      <w:tr w:rsidR="006D3B9D" w:rsidRPr="004D71C9" w14:paraId="46C82106" w14:textId="77777777" w:rsidTr="006D3B9D">
        <w:tc>
          <w:tcPr>
            <w:tcW w:w="9498" w:type="dxa"/>
          </w:tcPr>
          <w:p w14:paraId="54F38DBC" w14:textId="68523EA2" w:rsidR="006D3B9D" w:rsidRPr="004D71C9" w:rsidRDefault="006D3B9D" w:rsidP="006D3B9D">
            <w:pPr>
              <w:rPr>
                <w:b/>
                <w:bCs/>
              </w:rPr>
            </w:pPr>
            <w:r w:rsidRPr="004D71C9">
              <w:rPr>
                <w:b/>
                <w:bCs/>
              </w:rPr>
              <w:t xml:space="preserve">3.1 Research </w:t>
            </w:r>
            <w:r w:rsidR="0014417A">
              <w:rPr>
                <w:b/>
                <w:bCs/>
              </w:rPr>
              <w:t>design</w:t>
            </w:r>
          </w:p>
        </w:tc>
        <w:tc>
          <w:tcPr>
            <w:tcW w:w="992" w:type="dxa"/>
          </w:tcPr>
          <w:p w14:paraId="1E9149C7" w14:textId="7059E9B8" w:rsidR="006D3B9D" w:rsidRPr="004D71C9" w:rsidRDefault="0014417A" w:rsidP="006D3B9D">
            <w:pPr>
              <w:jc w:val="center"/>
              <w:rPr>
                <w:b/>
                <w:bCs/>
              </w:rPr>
            </w:pPr>
            <w:r>
              <w:rPr>
                <w:b/>
                <w:bCs/>
              </w:rPr>
              <w:t>15-16</w:t>
            </w:r>
          </w:p>
        </w:tc>
      </w:tr>
      <w:tr w:rsidR="006D3B9D" w:rsidRPr="004D71C9" w14:paraId="69025D7A" w14:textId="77777777" w:rsidTr="006D3B9D">
        <w:tc>
          <w:tcPr>
            <w:tcW w:w="9498" w:type="dxa"/>
          </w:tcPr>
          <w:p w14:paraId="660A56E5" w14:textId="4F3973CF" w:rsidR="006D3B9D" w:rsidRPr="004D71C9" w:rsidRDefault="006D3B9D" w:rsidP="006D3B9D">
            <w:pPr>
              <w:rPr>
                <w:b/>
                <w:bCs/>
              </w:rPr>
            </w:pPr>
            <w:r w:rsidRPr="004D71C9">
              <w:rPr>
                <w:b/>
                <w:bCs/>
              </w:rPr>
              <w:t>3.2 Participants and sampling</w:t>
            </w:r>
          </w:p>
        </w:tc>
        <w:tc>
          <w:tcPr>
            <w:tcW w:w="992" w:type="dxa"/>
          </w:tcPr>
          <w:p w14:paraId="35B48295" w14:textId="6B552C09" w:rsidR="006D3B9D" w:rsidRPr="004D71C9" w:rsidRDefault="0014417A" w:rsidP="006D3B9D">
            <w:pPr>
              <w:jc w:val="center"/>
              <w:rPr>
                <w:b/>
                <w:bCs/>
              </w:rPr>
            </w:pPr>
            <w:r>
              <w:rPr>
                <w:b/>
                <w:bCs/>
              </w:rPr>
              <w:t>16</w:t>
            </w:r>
          </w:p>
        </w:tc>
      </w:tr>
      <w:tr w:rsidR="006D3B9D" w:rsidRPr="004D71C9" w14:paraId="7394381C" w14:textId="77777777" w:rsidTr="006D3B9D">
        <w:tc>
          <w:tcPr>
            <w:tcW w:w="9498" w:type="dxa"/>
          </w:tcPr>
          <w:p w14:paraId="54979D05" w14:textId="2A25289C" w:rsidR="006D3B9D" w:rsidRPr="004D71C9" w:rsidRDefault="006D3B9D" w:rsidP="006D3B9D">
            <w:pPr>
              <w:rPr>
                <w:b/>
                <w:bCs/>
              </w:rPr>
            </w:pPr>
            <w:r w:rsidRPr="004D71C9">
              <w:rPr>
                <w:b/>
                <w:bCs/>
              </w:rPr>
              <w:t>3.3 Methods of data collection</w:t>
            </w:r>
          </w:p>
        </w:tc>
        <w:tc>
          <w:tcPr>
            <w:tcW w:w="992" w:type="dxa"/>
          </w:tcPr>
          <w:p w14:paraId="576FB589" w14:textId="0B75BA93" w:rsidR="006D3B9D" w:rsidRPr="004D71C9" w:rsidRDefault="001D6E6D" w:rsidP="006D3B9D">
            <w:pPr>
              <w:jc w:val="center"/>
              <w:rPr>
                <w:b/>
                <w:bCs/>
              </w:rPr>
            </w:pPr>
            <w:r>
              <w:rPr>
                <w:b/>
                <w:bCs/>
              </w:rPr>
              <w:t>17-18</w:t>
            </w:r>
          </w:p>
        </w:tc>
      </w:tr>
      <w:tr w:rsidR="006D3B9D" w:rsidRPr="004D71C9" w14:paraId="340DC7A3" w14:textId="77777777" w:rsidTr="006D3B9D">
        <w:tc>
          <w:tcPr>
            <w:tcW w:w="9498" w:type="dxa"/>
          </w:tcPr>
          <w:p w14:paraId="4C3F462F" w14:textId="3E376D7F" w:rsidR="006D3B9D" w:rsidRPr="004D71C9" w:rsidRDefault="006D3B9D" w:rsidP="006D3B9D">
            <w:pPr>
              <w:rPr>
                <w:b/>
                <w:bCs/>
              </w:rPr>
            </w:pPr>
            <w:r w:rsidRPr="004D71C9">
              <w:rPr>
                <w:b/>
                <w:bCs/>
              </w:rPr>
              <w:t>3.4 Ethical considerations</w:t>
            </w:r>
          </w:p>
        </w:tc>
        <w:tc>
          <w:tcPr>
            <w:tcW w:w="992" w:type="dxa"/>
          </w:tcPr>
          <w:p w14:paraId="327455D6" w14:textId="568D9229" w:rsidR="006D3B9D" w:rsidRPr="004D71C9" w:rsidRDefault="0014417A" w:rsidP="006D3B9D">
            <w:pPr>
              <w:jc w:val="center"/>
              <w:rPr>
                <w:b/>
                <w:bCs/>
              </w:rPr>
            </w:pPr>
            <w:r>
              <w:rPr>
                <w:b/>
                <w:bCs/>
              </w:rPr>
              <w:t>18</w:t>
            </w:r>
            <w:r w:rsidR="001D6E6D">
              <w:rPr>
                <w:b/>
                <w:bCs/>
              </w:rPr>
              <w:t>-19</w:t>
            </w:r>
          </w:p>
        </w:tc>
      </w:tr>
      <w:tr w:rsidR="006D3B9D" w:rsidRPr="004D71C9" w14:paraId="7B6CE104" w14:textId="77777777" w:rsidTr="006D3B9D">
        <w:trPr>
          <w:trHeight w:val="592"/>
        </w:trPr>
        <w:tc>
          <w:tcPr>
            <w:tcW w:w="9498" w:type="dxa"/>
          </w:tcPr>
          <w:p w14:paraId="4F8D265E" w14:textId="01A62F4B" w:rsidR="006D3B9D" w:rsidRPr="004D71C9" w:rsidRDefault="006D3B9D" w:rsidP="006D3B9D">
            <w:pPr>
              <w:rPr>
                <w:b/>
                <w:bCs/>
              </w:rPr>
            </w:pPr>
            <w:r w:rsidRPr="004D71C9">
              <w:rPr>
                <w:b/>
                <w:bCs/>
              </w:rPr>
              <w:t>3.5 Methods of data analysis</w:t>
            </w:r>
          </w:p>
        </w:tc>
        <w:tc>
          <w:tcPr>
            <w:tcW w:w="992" w:type="dxa"/>
          </w:tcPr>
          <w:p w14:paraId="7505D297" w14:textId="5B47D190" w:rsidR="006D3B9D" w:rsidRPr="004D71C9" w:rsidRDefault="001D6E6D" w:rsidP="006D3B9D">
            <w:pPr>
              <w:jc w:val="center"/>
              <w:rPr>
                <w:b/>
                <w:bCs/>
              </w:rPr>
            </w:pPr>
            <w:r>
              <w:rPr>
                <w:b/>
                <w:bCs/>
              </w:rPr>
              <w:t>19</w:t>
            </w:r>
          </w:p>
        </w:tc>
      </w:tr>
      <w:tr w:rsidR="006D3B9D" w:rsidRPr="004D71C9" w14:paraId="06DC25B2" w14:textId="77777777" w:rsidTr="006D3B9D">
        <w:tc>
          <w:tcPr>
            <w:tcW w:w="9498" w:type="dxa"/>
          </w:tcPr>
          <w:p w14:paraId="1731FB51" w14:textId="7661D779" w:rsidR="006D3B9D" w:rsidRPr="004D71C9" w:rsidRDefault="006D3B9D" w:rsidP="006D3B9D">
            <w:pPr>
              <w:rPr>
                <w:b/>
                <w:bCs/>
              </w:rPr>
            </w:pPr>
            <w:r w:rsidRPr="004D71C9">
              <w:rPr>
                <w:b/>
                <w:bCs/>
              </w:rPr>
              <w:t>RESULTS AND DISCUSSIONS</w:t>
            </w:r>
          </w:p>
        </w:tc>
        <w:tc>
          <w:tcPr>
            <w:tcW w:w="992" w:type="dxa"/>
          </w:tcPr>
          <w:p w14:paraId="7383157C" w14:textId="5BB0CD03" w:rsidR="006D3B9D" w:rsidRPr="004D71C9" w:rsidRDefault="006D3B9D" w:rsidP="006D3B9D">
            <w:pPr>
              <w:rPr>
                <w:b/>
                <w:bCs/>
              </w:rPr>
            </w:pPr>
          </w:p>
        </w:tc>
      </w:tr>
      <w:tr w:rsidR="006D3B9D" w:rsidRPr="004D71C9" w14:paraId="7A03F98F" w14:textId="77777777" w:rsidTr="006D3B9D">
        <w:tc>
          <w:tcPr>
            <w:tcW w:w="9498" w:type="dxa"/>
          </w:tcPr>
          <w:p w14:paraId="6B8B4EE5" w14:textId="1A779CDA" w:rsidR="006D3B9D" w:rsidRPr="004D71C9" w:rsidRDefault="006D3B9D" w:rsidP="006D3B9D">
            <w:pPr>
              <w:rPr>
                <w:b/>
                <w:bCs/>
              </w:rPr>
            </w:pPr>
            <w:r w:rsidRPr="004D71C9">
              <w:rPr>
                <w:b/>
                <w:bCs/>
              </w:rPr>
              <w:t>4.1 Overview of the findings</w:t>
            </w:r>
          </w:p>
        </w:tc>
        <w:tc>
          <w:tcPr>
            <w:tcW w:w="992" w:type="dxa"/>
          </w:tcPr>
          <w:p w14:paraId="5A5E9842" w14:textId="77920509" w:rsidR="006D3B9D" w:rsidRPr="004D71C9" w:rsidRDefault="0014417A" w:rsidP="006D3B9D">
            <w:pPr>
              <w:jc w:val="center"/>
              <w:rPr>
                <w:b/>
                <w:bCs/>
              </w:rPr>
            </w:pPr>
            <w:r>
              <w:rPr>
                <w:b/>
                <w:bCs/>
              </w:rPr>
              <w:t>19-20</w:t>
            </w:r>
          </w:p>
        </w:tc>
      </w:tr>
      <w:tr w:rsidR="006D3B9D" w:rsidRPr="004D71C9" w14:paraId="40224DB7" w14:textId="77777777" w:rsidTr="006D3B9D">
        <w:tc>
          <w:tcPr>
            <w:tcW w:w="9498" w:type="dxa"/>
          </w:tcPr>
          <w:p w14:paraId="4D9567C1" w14:textId="3BE46E63" w:rsidR="006D3B9D" w:rsidRPr="004D71C9" w:rsidRDefault="006D3B9D" w:rsidP="006D3B9D">
            <w:pPr>
              <w:rPr>
                <w:b/>
                <w:bCs/>
              </w:rPr>
            </w:pPr>
            <w:r w:rsidRPr="004D71C9">
              <w:rPr>
                <w:b/>
                <w:bCs/>
              </w:rPr>
              <w:t>4.2 Pre and post pandemic data</w:t>
            </w:r>
          </w:p>
        </w:tc>
        <w:tc>
          <w:tcPr>
            <w:tcW w:w="992" w:type="dxa"/>
          </w:tcPr>
          <w:p w14:paraId="77BA4627" w14:textId="38D7FA41" w:rsidR="006D3B9D" w:rsidRPr="004D71C9" w:rsidRDefault="0014417A" w:rsidP="006D3B9D">
            <w:pPr>
              <w:jc w:val="center"/>
              <w:rPr>
                <w:b/>
                <w:bCs/>
              </w:rPr>
            </w:pPr>
            <w:r>
              <w:rPr>
                <w:b/>
                <w:bCs/>
              </w:rPr>
              <w:t>20-21</w:t>
            </w:r>
          </w:p>
        </w:tc>
      </w:tr>
      <w:tr w:rsidR="006D3B9D" w:rsidRPr="004D71C9" w14:paraId="00B7B587" w14:textId="77777777" w:rsidTr="006D3B9D">
        <w:tc>
          <w:tcPr>
            <w:tcW w:w="9498" w:type="dxa"/>
          </w:tcPr>
          <w:p w14:paraId="0FDE2B48" w14:textId="1FC821FF" w:rsidR="006D3B9D" w:rsidRPr="004D71C9" w:rsidRDefault="006D3B9D" w:rsidP="006D3B9D">
            <w:pPr>
              <w:rPr>
                <w:b/>
                <w:bCs/>
              </w:rPr>
            </w:pPr>
            <w:r w:rsidRPr="004D71C9">
              <w:rPr>
                <w:b/>
                <w:bCs/>
              </w:rPr>
              <w:t>4.3 Thoughts and beliefs behind the changes in data</w:t>
            </w:r>
          </w:p>
        </w:tc>
        <w:tc>
          <w:tcPr>
            <w:tcW w:w="992" w:type="dxa"/>
          </w:tcPr>
          <w:p w14:paraId="592F2553" w14:textId="3361EFCA" w:rsidR="006D3B9D" w:rsidRPr="004D71C9" w:rsidRDefault="0014417A" w:rsidP="0014417A">
            <w:pPr>
              <w:jc w:val="center"/>
              <w:rPr>
                <w:b/>
                <w:bCs/>
              </w:rPr>
            </w:pPr>
            <w:r>
              <w:rPr>
                <w:b/>
                <w:bCs/>
              </w:rPr>
              <w:t>21-2</w:t>
            </w:r>
            <w:r w:rsidR="001D6E6D">
              <w:rPr>
                <w:b/>
                <w:bCs/>
              </w:rPr>
              <w:t>3</w:t>
            </w:r>
          </w:p>
        </w:tc>
      </w:tr>
      <w:tr w:rsidR="006D3B9D" w:rsidRPr="004D71C9" w14:paraId="4DAF7008" w14:textId="77777777" w:rsidTr="006D3B9D">
        <w:tc>
          <w:tcPr>
            <w:tcW w:w="9498" w:type="dxa"/>
          </w:tcPr>
          <w:p w14:paraId="7E7B5455" w14:textId="61FE7468" w:rsidR="006D3B9D" w:rsidRPr="004D71C9" w:rsidRDefault="006D3B9D" w:rsidP="006D3B9D">
            <w:pPr>
              <w:rPr>
                <w:b/>
                <w:bCs/>
              </w:rPr>
            </w:pPr>
            <w:r w:rsidRPr="004D71C9">
              <w:rPr>
                <w:b/>
                <w:bCs/>
              </w:rPr>
              <w:t>4.4 Relationship between lower attainment and adverse childhood experiences</w:t>
            </w:r>
          </w:p>
        </w:tc>
        <w:tc>
          <w:tcPr>
            <w:tcW w:w="992" w:type="dxa"/>
          </w:tcPr>
          <w:p w14:paraId="5C5F438D" w14:textId="53A3698E" w:rsidR="006D3B9D" w:rsidRPr="004D71C9" w:rsidRDefault="0014417A" w:rsidP="006D3B9D">
            <w:pPr>
              <w:jc w:val="center"/>
              <w:rPr>
                <w:b/>
                <w:bCs/>
              </w:rPr>
            </w:pPr>
            <w:r>
              <w:rPr>
                <w:b/>
                <w:bCs/>
              </w:rPr>
              <w:t>2</w:t>
            </w:r>
            <w:r w:rsidR="001D6E6D">
              <w:rPr>
                <w:b/>
                <w:bCs/>
              </w:rPr>
              <w:t>3</w:t>
            </w:r>
            <w:r>
              <w:rPr>
                <w:b/>
                <w:bCs/>
              </w:rPr>
              <w:t>-24</w:t>
            </w:r>
          </w:p>
        </w:tc>
      </w:tr>
      <w:tr w:rsidR="006D3B9D" w:rsidRPr="004D71C9" w14:paraId="66E53F9B" w14:textId="77777777" w:rsidTr="006D3B9D">
        <w:tc>
          <w:tcPr>
            <w:tcW w:w="9498" w:type="dxa"/>
          </w:tcPr>
          <w:p w14:paraId="22FA6B81" w14:textId="67127EA4" w:rsidR="006D3B9D" w:rsidRPr="004D71C9" w:rsidRDefault="006D3B9D" w:rsidP="006D3B9D">
            <w:pPr>
              <w:rPr>
                <w:b/>
                <w:bCs/>
              </w:rPr>
            </w:pPr>
            <w:r w:rsidRPr="004D71C9">
              <w:rPr>
                <w:b/>
                <w:bCs/>
              </w:rPr>
              <w:t>4.5 Patterns identified through professionals’ views</w:t>
            </w:r>
          </w:p>
        </w:tc>
        <w:tc>
          <w:tcPr>
            <w:tcW w:w="992" w:type="dxa"/>
          </w:tcPr>
          <w:p w14:paraId="7BFAFDBD" w14:textId="3F28D9DC" w:rsidR="006D3B9D" w:rsidRPr="004D71C9" w:rsidRDefault="0014417A" w:rsidP="006D3B9D">
            <w:pPr>
              <w:jc w:val="center"/>
              <w:rPr>
                <w:b/>
                <w:bCs/>
              </w:rPr>
            </w:pPr>
            <w:r>
              <w:rPr>
                <w:b/>
                <w:bCs/>
              </w:rPr>
              <w:t>24-26</w:t>
            </w:r>
          </w:p>
        </w:tc>
      </w:tr>
      <w:tr w:rsidR="006D3B9D" w:rsidRPr="004D71C9" w14:paraId="4DBD0C13" w14:textId="77777777" w:rsidTr="006D3B9D">
        <w:trPr>
          <w:trHeight w:val="503"/>
        </w:trPr>
        <w:tc>
          <w:tcPr>
            <w:tcW w:w="9498" w:type="dxa"/>
          </w:tcPr>
          <w:p w14:paraId="5CAA0662" w14:textId="586B319C" w:rsidR="006D3B9D" w:rsidRPr="004D71C9" w:rsidRDefault="006D3B9D" w:rsidP="006D3B9D">
            <w:pPr>
              <w:rPr>
                <w:b/>
                <w:bCs/>
              </w:rPr>
            </w:pPr>
            <w:r w:rsidRPr="004D71C9">
              <w:rPr>
                <w:b/>
                <w:bCs/>
              </w:rPr>
              <w:t>4.6 Parent/caregivers viewpoints</w:t>
            </w:r>
          </w:p>
        </w:tc>
        <w:tc>
          <w:tcPr>
            <w:tcW w:w="992" w:type="dxa"/>
          </w:tcPr>
          <w:p w14:paraId="01C3C083" w14:textId="7D3D9FE3" w:rsidR="006D3B9D" w:rsidRPr="004D71C9" w:rsidRDefault="0014417A" w:rsidP="006D3B9D">
            <w:pPr>
              <w:jc w:val="center"/>
              <w:rPr>
                <w:b/>
                <w:bCs/>
              </w:rPr>
            </w:pPr>
            <w:r>
              <w:rPr>
                <w:b/>
                <w:bCs/>
              </w:rPr>
              <w:t>26-27</w:t>
            </w:r>
          </w:p>
        </w:tc>
      </w:tr>
      <w:tr w:rsidR="006D3B9D" w:rsidRPr="004D71C9" w14:paraId="3A517307" w14:textId="77777777" w:rsidTr="006D3B9D">
        <w:tc>
          <w:tcPr>
            <w:tcW w:w="9498" w:type="dxa"/>
          </w:tcPr>
          <w:p w14:paraId="72C86199" w14:textId="7A782989" w:rsidR="006D3B9D" w:rsidRPr="004D71C9" w:rsidRDefault="006D3B9D" w:rsidP="006D3B9D">
            <w:pPr>
              <w:rPr>
                <w:b/>
                <w:bCs/>
              </w:rPr>
            </w:pPr>
            <w:r w:rsidRPr="004D71C9">
              <w:rPr>
                <w:b/>
                <w:bCs/>
              </w:rPr>
              <w:t>CONCLUSION</w:t>
            </w:r>
          </w:p>
        </w:tc>
        <w:tc>
          <w:tcPr>
            <w:tcW w:w="992" w:type="dxa"/>
          </w:tcPr>
          <w:p w14:paraId="0C552AA3" w14:textId="77777777" w:rsidR="006D3B9D" w:rsidRPr="004D71C9" w:rsidRDefault="006D3B9D" w:rsidP="006D3B9D">
            <w:pPr>
              <w:jc w:val="center"/>
              <w:rPr>
                <w:b/>
                <w:bCs/>
              </w:rPr>
            </w:pPr>
          </w:p>
        </w:tc>
      </w:tr>
      <w:tr w:rsidR="006D3B9D" w:rsidRPr="004D71C9" w14:paraId="5C4D6719" w14:textId="77777777" w:rsidTr="006D3B9D">
        <w:tc>
          <w:tcPr>
            <w:tcW w:w="9498" w:type="dxa"/>
          </w:tcPr>
          <w:p w14:paraId="3BBFC99E" w14:textId="7252B553" w:rsidR="006D3B9D" w:rsidRPr="004D71C9" w:rsidRDefault="006D3B9D" w:rsidP="006D3B9D">
            <w:pPr>
              <w:rPr>
                <w:b/>
                <w:bCs/>
              </w:rPr>
            </w:pPr>
            <w:r w:rsidRPr="004D71C9">
              <w:rPr>
                <w:b/>
                <w:bCs/>
              </w:rPr>
              <w:t>5.1 Introduction</w:t>
            </w:r>
          </w:p>
        </w:tc>
        <w:tc>
          <w:tcPr>
            <w:tcW w:w="992" w:type="dxa"/>
          </w:tcPr>
          <w:p w14:paraId="47A69275" w14:textId="680229DD" w:rsidR="006D3B9D" w:rsidRPr="004D71C9" w:rsidRDefault="0014417A" w:rsidP="006D3B9D">
            <w:pPr>
              <w:jc w:val="center"/>
              <w:rPr>
                <w:b/>
                <w:bCs/>
              </w:rPr>
            </w:pPr>
            <w:r>
              <w:rPr>
                <w:b/>
                <w:bCs/>
              </w:rPr>
              <w:t>27</w:t>
            </w:r>
            <w:r w:rsidR="001D6E6D">
              <w:rPr>
                <w:b/>
                <w:bCs/>
              </w:rPr>
              <w:t>-28</w:t>
            </w:r>
          </w:p>
        </w:tc>
      </w:tr>
      <w:tr w:rsidR="006D3B9D" w:rsidRPr="004D71C9" w14:paraId="373419C3" w14:textId="77777777" w:rsidTr="006D3B9D">
        <w:tc>
          <w:tcPr>
            <w:tcW w:w="9498" w:type="dxa"/>
          </w:tcPr>
          <w:p w14:paraId="0B7C2453" w14:textId="31465515" w:rsidR="006D3B9D" w:rsidRPr="004D71C9" w:rsidRDefault="006D3B9D" w:rsidP="006D3B9D">
            <w:pPr>
              <w:rPr>
                <w:b/>
                <w:bCs/>
              </w:rPr>
            </w:pPr>
            <w:r w:rsidRPr="004D71C9">
              <w:rPr>
                <w:b/>
                <w:bCs/>
              </w:rPr>
              <w:t>5.2 Summary of findings</w:t>
            </w:r>
          </w:p>
        </w:tc>
        <w:tc>
          <w:tcPr>
            <w:tcW w:w="992" w:type="dxa"/>
          </w:tcPr>
          <w:p w14:paraId="348A42DE" w14:textId="2AC1D5CD" w:rsidR="006D3B9D" w:rsidRPr="004D71C9" w:rsidRDefault="0014417A" w:rsidP="006D3B9D">
            <w:pPr>
              <w:jc w:val="center"/>
              <w:rPr>
                <w:b/>
                <w:bCs/>
              </w:rPr>
            </w:pPr>
            <w:r>
              <w:rPr>
                <w:b/>
                <w:bCs/>
              </w:rPr>
              <w:t>2</w:t>
            </w:r>
            <w:r w:rsidR="001D6E6D">
              <w:rPr>
                <w:b/>
                <w:bCs/>
              </w:rPr>
              <w:t>8</w:t>
            </w:r>
            <w:r>
              <w:rPr>
                <w:b/>
                <w:bCs/>
              </w:rPr>
              <w:t>-29</w:t>
            </w:r>
          </w:p>
        </w:tc>
      </w:tr>
      <w:tr w:rsidR="006D3B9D" w:rsidRPr="004D71C9" w14:paraId="4BF7C73B" w14:textId="77777777" w:rsidTr="006D3B9D">
        <w:tc>
          <w:tcPr>
            <w:tcW w:w="9498" w:type="dxa"/>
          </w:tcPr>
          <w:p w14:paraId="383E781D" w14:textId="3A906D97" w:rsidR="006D3B9D" w:rsidRPr="004D71C9" w:rsidRDefault="006D3B9D" w:rsidP="006D3B9D">
            <w:pPr>
              <w:rPr>
                <w:b/>
                <w:bCs/>
              </w:rPr>
            </w:pPr>
            <w:r w:rsidRPr="004D71C9">
              <w:rPr>
                <w:b/>
                <w:bCs/>
              </w:rPr>
              <w:t>5.3 Research strengths and limitations</w:t>
            </w:r>
          </w:p>
        </w:tc>
        <w:tc>
          <w:tcPr>
            <w:tcW w:w="992" w:type="dxa"/>
          </w:tcPr>
          <w:p w14:paraId="4F92C0B5" w14:textId="53342D8B" w:rsidR="006D3B9D" w:rsidRPr="004D71C9" w:rsidRDefault="001D6E6D" w:rsidP="006D3B9D">
            <w:pPr>
              <w:jc w:val="center"/>
              <w:rPr>
                <w:b/>
                <w:bCs/>
              </w:rPr>
            </w:pPr>
            <w:r>
              <w:rPr>
                <w:b/>
                <w:bCs/>
              </w:rPr>
              <w:t>30</w:t>
            </w:r>
          </w:p>
        </w:tc>
      </w:tr>
      <w:tr w:rsidR="006D3B9D" w:rsidRPr="004D71C9" w14:paraId="08800087" w14:textId="77777777" w:rsidTr="006D3B9D">
        <w:trPr>
          <w:trHeight w:val="527"/>
        </w:trPr>
        <w:tc>
          <w:tcPr>
            <w:tcW w:w="9498" w:type="dxa"/>
          </w:tcPr>
          <w:p w14:paraId="65654F68" w14:textId="2FABEBDE" w:rsidR="006D3B9D" w:rsidRPr="004D71C9" w:rsidRDefault="006D3B9D" w:rsidP="006D3B9D">
            <w:pPr>
              <w:rPr>
                <w:b/>
                <w:bCs/>
              </w:rPr>
            </w:pPr>
            <w:r w:rsidRPr="004D71C9">
              <w:rPr>
                <w:b/>
                <w:bCs/>
              </w:rPr>
              <w:t>5.4 Areas for future study</w:t>
            </w:r>
          </w:p>
        </w:tc>
        <w:tc>
          <w:tcPr>
            <w:tcW w:w="992" w:type="dxa"/>
          </w:tcPr>
          <w:p w14:paraId="7AA43486" w14:textId="6E89D0F5" w:rsidR="006D3B9D" w:rsidRPr="004D71C9" w:rsidRDefault="0014417A" w:rsidP="006D3B9D">
            <w:pPr>
              <w:jc w:val="center"/>
              <w:rPr>
                <w:b/>
                <w:bCs/>
              </w:rPr>
            </w:pPr>
            <w:r>
              <w:rPr>
                <w:b/>
                <w:bCs/>
              </w:rPr>
              <w:t>30</w:t>
            </w:r>
          </w:p>
        </w:tc>
      </w:tr>
      <w:tr w:rsidR="006D3B9D" w:rsidRPr="004D71C9" w14:paraId="00A6D37B" w14:textId="77777777" w:rsidTr="006D3B9D">
        <w:trPr>
          <w:trHeight w:val="421"/>
        </w:trPr>
        <w:tc>
          <w:tcPr>
            <w:tcW w:w="9498" w:type="dxa"/>
          </w:tcPr>
          <w:p w14:paraId="4F79A674" w14:textId="24AD874A" w:rsidR="006D3B9D" w:rsidRPr="004D71C9" w:rsidRDefault="00025D25" w:rsidP="006D3B9D">
            <w:pPr>
              <w:rPr>
                <w:b/>
                <w:bCs/>
              </w:rPr>
            </w:pPr>
            <w:r>
              <w:rPr>
                <w:b/>
                <w:bCs/>
              </w:rPr>
              <w:t>REFERENCES</w:t>
            </w:r>
          </w:p>
        </w:tc>
        <w:tc>
          <w:tcPr>
            <w:tcW w:w="992" w:type="dxa"/>
          </w:tcPr>
          <w:p w14:paraId="08F380F4" w14:textId="65317F31" w:rsidR="006D3B9D" w:rsidRPr="004D71C9" w:rsidRDefault="0014417A" w:rsidP="006D3B9D">
            <w:pPr>
              <w:jc w:val="center"/>
              <w:rPr>
                <w:b/>
                <w:bCs/>
              </w:rPr>
            </w:pPr>
            <w:r>
              <w:rPr>
                <w:b/>
                <w:bCs/>
              </w:rPr>
              <w:t>31-4</w:t>
            </w:r>
            <w:r w:rsidR="001D6E6D">
              <w:rPr>
                <w:b/>
                <w:bCs/>
              </w:rPr>
              <w:t>6</w:t>
            </w:r>
          </w:p>
        </w:tc>
      </w:tr>
      <w:tr w:rsidR="006D3B9D" w:rsidRPr="004D71C9" w14:paraId="3B62F8BB" w14:textId="77777777" w:rsidTr="006D3B9D">
        <w:tc>
          <w:tcPr>
            <w:tcW w:w="9498" w:type="dxa"/>
          </w:tcPr>
          <w:p w14:paraId="529935AD" w14:textId="2A40AA60" w:rsidR="006D3B9D" w:rsidRPr="004D71C9" w:rsidRDefault="006D3B9D" w:rsidP="006D3B9D">
            <w:pPr>
              <w:rPr>
                <w:b/>
                <w:bCs/>
              </w:rPr>
            </w:pPr>
            <w:r w:rsidRPr="004D71C9">
              <w:rPr>
                <w:b/>
                <w:bCs/>
              </w:rPr>
              <w:t>APPENDICIES</w:t>
            </w:r>
          </w:p>
        </w:tc>
        <w:tc>
          <w:tcPr>
            <w:tcW w:w="992" w:type="dxa"/>
          </w:tcPr>
          <w:p w14:paraId="5AAD09EF" w14:textId="5B1D86B8" w:rsidR="006D3B9D" w:rsidRPr="004D71C9" w:rsidRDefault="0014417A" w:rsidP="006D3B9D">
            <w:pPr>
              <w:jc w:val="center"/>
              <w:rPr>
                <w:b/>
                <w:bCs/>
              </w:rPr>
            </w:pPr>
            <w:r>
              <w:rPr>
                <w:b/>
                <w:bCs/>
              </w:rPr>
              <w:t>4</w:t>
            </w:r>
            <w:r w:rsidR="001D6E6D">
              <w:rPr>
                <w:b/>
                <w:bCs/>
              </w:rPr>
              <w:t>7</w:t>
            </w:r>
            <w:r>
              <w:rPr>
                <w:b/>
                <w:bCs/>
              </w:rPr>
              <w:t>-</w:t>
            </w:r>
            <w:r w:rsidR="001D6E6D">
              <w:rPr>
                <w:b/>
                <w:bCs/>
              </w:rPr>
              <w:t>71</w:t>
            </w:r>
          </w:p>
        </w:tc>
      </w:tr>
    </w:tbl>
    <w:p w14:paraId="44D499D4" w14:textId="2EAF5A2A" w:rsidR="00C8024E" w:rsidRDefault="00C8024E" w:rsidP="004A5962">
      <w:pPr>
        <w:rPr>
          <w:b/>
          <w:bCs/>
          <w:sz w:val="28"/>
          <w:szCs w:val="28"/>
        </w:rPr>
      </w:pPr>
    </w:p>
    <w:p w14:paraId="1822C8B7" w14:textId="097AC497" w:rsidR="00DC214D" w:rsidRDefault="00DC214D" w:rsidP="004A5962">
      <w:pPr>
        <w:rPr>
          <w:b/>
          <w:bCs/>
          <w:sz w:val="28"/>
          <w:szCs w:val="28"/>
        </w:rPr>
      </w:pPr>
    </w:p>
    <w:p w14:paraId="45D4797F" w14:textId="0345D029" w:rsidR="00DC214D" w:rsidRDefault="00DC214D" w:rsidP="004A5962">
      <w:pPr>
        <w:rPr>
          <w:b/>
          <w:bCs/>
          <w:sz w:val="28"/>
          <w:szCs w:val="28"/>
        </w:rPr>
      </w:pPr>
    </w:p>
    <w:p w14:paraId="284F7243" w14:textId="0ADF451E" w:rsidR="00DC214D" w:rsidRDefault="00DC214D" w:rsidP="004A5962">
      <w:pPr>
        <w:rPr>
          <w:b/>
          <w:bCs/>
          <w:sz w:val="28"/>
          <w:szCs w:val="28"/>
        </w:rPr>
      </w:pPr>
    </w:p>
    <w:p w14:paraId="326B5309" w14:textId="5A5D5084" w:rsidR="00DC214D" w:rsidRDefault="00DC214D" w:rsidP="004A5962">
      <w:pPr>
        <w:rPr>
          <w:b/>
          <w:bCs/>
          <w:sz w:val="28"/>
          <w:szCs w:val="28"/>
        </w:rPr>
      </w:pPr>
    </w:p>
    <w:p w14:paraId="48E6C666" w14:textId="585606DA" w:rsidR="00DC214D" w:rsidRDefault="00DC214D" w:rsidP="004A5962">
      <w:pPr>
        <w:rPr>
          <w:b/>
          <w:bCs/>
          <w:sz w:val="28"/>
          <w:szCs w:val="28"/>
        </w:rPr>
      </w:pPr>
    </w:p>
    <w:p w14:paraId="7751C431" w14:textId="16E07454" w:rsidR="00DC214D" w:rsidRDefault="00DC214D" w:rsidP="004A5962">
      <w:pPr>
        <w:rPr>
          <w:b/>
          <w:bCs/>
          <w:sz w:val="28"/>
          <w:szCs w:val="28"/>
        </w:rPr>
      </w:pPr>
    </w:p>
    <w:p w14:paraId="02D72971" w14:textId="6E566114" w:rsidR="00DC214D" w:rsidRDefault="00DC214D" w:rsidP="004A5962">
      <w:pPr>
        <w:rPr>
          <w:b/>
          <w:bCs/>
          <w:sz w:val="28"/>
          <w:szCs w:val="28"/>
        </w:rPr>
      </w:pPr>
    </w:p>
    <w:p w14:paraId="151744A0" w14:textId="2810FA67" w:rsidR="000F5427" w:rsidRDefault="000F5427" w:rsidP="0016351A">
      <w:pPr>
        <w:rPr>
          <w:b/>
          <w:bCs/>
          <w:sz w:val="28"/>
          <w:szCs w:val="28"/>
        </w:rPr>
      </w:pPr>
      <w:r>
        <w:rPr>
          <w:b/>
          <w:bCs/>
          <w:sz w:val="28"/>
          <w:szCs w:val="28"/>
        </w:rPr>
        <w:t xml:space="preserve">List of Tables and </w:t>
      </w:r>
      <w:r w:rsidR="00DC214D">
        <w:rPr>
          <w:b/>
          <w:bCs/>
          <w:sz w:val="28"/>
          <w:szCs w:val="28"/>
        </w:rPr>
        <w:t>Appendices</w:t>
      </w:r>
    </w:p>
    <w:p w14:paraId="47752F95" w14:textId="77777777" w:rsidR="000F5427" w:rsidRDefault="000F5427" w:rsidP="0016351A">
      <w:pPr>
        <w:rPr>
          <w:b/>
          <w:bCs/>
          <w:sz w:val="28"/>
          <w:szCs w:val="28"/>
        </w:rPr>
      </w:pPr>
    </w:p>
    <w:tbl>
      <w:tblPr>
        <w:tblStyle w:val="TableGrid"/>
        <w:tblW w:w="10490"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0F5427" w:rsidRPr="004D71C9" w14:paraId="6127D9B5" w14:textId="77777777" w:rsidTr="004E4DD8">
        <w:tc>
          <w:tcPr>
            <w:tcW w:w="9498" w:type="dxa"/>
          </w:tcPr>
          <w:p w14:paraId="4C3D27AC" w14:textId="77777777" w:rsidR="000F5427" w:rsidRPr="004D71C9" w:rsidRDefault="000F5427" w:rsidP="004E4DD8">
            <w:pPr>
              <w:rPr>
                <w:b/>
                <w:bCs/>
              </w:rPr>
            </w:pPr>
            <w:r w:rsidRPr="004D71C9">
              <w:rPr>
                <w:b/>
                <w:bCs/>
              </w:rPr>
              <w:t>Table 1 – Baseline data outcomes</w:t>
            </w:r>
          </w:p>
        </w:tc>
      </w:tr>
      <w:tr w:rsidR="000F5427" w:rsidRPr="004D71C9" w14:paraId="05EBE30E" w14:textId="77777777" w:rsidTr="004E4DD8">
        <w:tc>
          <w:tcPr>
            <w:tcW w:w="9498" w:type="dxa"/>
          </w:tcPr>
          <w:p w14:paraId="50D7E7FE" w14:textId="77777777" w:rsidR="000F5427" w:rsidRPr="004D71C9" w:rsidRDefault="000F5427" w:rsidP="004E4DD8">
            <w:pPr>
              <w:rPr>
                <w:b/>
                <w:bCs/>
              </w:rPr>
            </w:pPr>
            <w:r w:rsidRPr="004D71C9">
              <w:rPr>
                <w:b/>
                <w:bCs/>
              </w:rPr>
              <w:t>Table 2 – Pupils with Additional Learning Needs in Swansea</w:t>
            </w:r>
          </w:p>
        </w:tc>
      </w:tr>
      <w:tr w:rsidR="000F5427" w:rsidRPr="004D71C9" w14:paraId="4921394E" w14:textId="77777777" w:rsidTr="004E4DD8">
        <w:tc>
          <w:tcPr>
            <w:tcW w:w="9498" w:type="dxa"/>
          </w:tcPr>
          <w:p w14:paraId="45723327" w14:textId="77777777" w:rsidR="000F5427" w:rsidRPr="004D71C9" w:rsidRDefault="000F5427" w:rsidP="004E4DD8">
            <w:pPr>
              <w:rPr>
                <w:b/>
                <w:bCs/>
              </w:rPr>
            </w:pPr>
            <w:r w:rsidRPr="004D71C9">
              <w:rPr>
                <w:b/>
                <w:bCs/>
              </w:rPr>
              <w:t xml:space="preserve">Table 3 – Wellcomm – Percentage of pupils achieving </w:t>
            </w:r>
            <w:proofErr w:type="gramStart"/>
            <w:r w:rsidRPr="004D71C9">
              <w:rPr>
                <w:b/>
                <w:bCs/>
              </w:rPr>
              <w:t>age appropriate</w:t>
            </w:r>
            <w:proofErr w:type="gramEnd"/>
            <w:r w:rsidRPr="004D71C9">
              <w:rPr>
                <w:b/>
                <w:bCs/>
              </w:rPr>
              <w:t xml:space="preserve"> outcome</w:t>
            </w:r>
          </w:p>
        </w:tc>
      </w:tr>
      <w:tr w:rsidR="000F5427" w:rsidRPr="004D71C9" w14:paraId="13987103" w14:textId="77777777" w:rsidTr="004E4DD8">
        <w:tc>
          <w:tcPr>
            <w:tcW w:w="9498" w:type="dxa"/>
          </w:tcPr>
          <w:p w14:paraId="1AA052E2" w14:textId="77777777" w:rsidR="000F5427" w:rsidRPr="004D71C9" w:rsidRDefault="000F5427" w:rsidP="004E4DD8">
            <w:pPr>
              <w:rPr>
                <w:b/>
                <w:bCs/>
              </w:rPr>
            </w:pPr>
            <w:r>
              <w:rPr>
                <w:b/>
                <w:bCs/>
              </w:rPr>
              <w:t xml:space="preserve">Table 4 - </w:t>
            </w:r>
            <w:r w:rsidRPr="000F5427">
              <w:rPr>
                <w:b/>
                <w:bCs/>
              </w:rPr>
              <w:t>Inductive Thematic Analysis</w:t>
            </w:r>
          </w:p>
        </w:tc>
      </w:tr>
      <w:tr w:rsidR="000F5427" w:rsidRPr="004D71C9" w14:paraId="1E2704CF" w14:textId="77777777" w:rsidTr="004E4DD8">
        <w:tc>
          <w:tcPr>
            <w:tcW w:w="9498" w:type="dxa"/>
          </w:tcPr>
          <w:p w14:paraId="5A342973" w14:textId="77777777" w:rsidR="000F5427" w:rsidRPr="004D71C9" w:rsidRDefault="000F5427" w:rsidP="004E4DD8">
            <w:pPr>
              <w:rPr>
                <w:b/>
                <w:bCs/>
              </w:rPr>
            </w:pPr>
            <w:r w:rsidRPr="004D71C9">
              <w:rPr>
                <w:b/>
                <w:bCs/>
              </w:rPr>
              <w:t>Appendix A – Participants Information Sheet - Professionals</w:t>
            </w:r>
          </w:p>
        </w:tc>
      </w:tr>
      <w:tr w:rsidR="000F5427" w:rsidRPr="004D71C9" w14:paraId="70C03A0E" w14:textId="77777777" w:rsidTr="004E4DD8">
        <w:tc>
          <w:tcPr>
            <w:tcW w:w="9498" w:type="dxa"/>
          </w:tcPr>
          <w:p w14:paraId="59F03F7B" w14:textId="77777777" w:rsidR="000F5427" w:rsidRPr="004D71C9" w:rsidRDefault="000F5427" w:rsidP="004E4DD8">
            <w:pPr>
              <w:rPr>
                <w:b/>
                <w:bCs/>
              </w:rPr>
            </w:pPr>
            <w:r w:rsidRPr="004D71C9">
              <w:rPr>
                <w:b/>
                <w:bCs/>
              </w:rPr>
              <w:t>Appendix B – Participants Information Sheet – Parents</w:t>
            </w:r>
          </w:p>
        </w:tc>
      </w:tr>
      <w:tr w:rsidR="000F5427" w:rsidRPr="004D71C9" w14:paraId="652EE5DF" w14:textId="77777777" w:rsidTr="004E4DD8">
        <w:tc>
          <w:tcPr>
            <w:tcW w:w="9498" w:type="dxa"/>
          </w:tcPr>
          <w:p w14:paraId="19802C44" w14:textId="77777777" w:rsidR="000F5427" w:rsidRPr="004D71C9" w:rsidRDefault="000F5427" w:rsidP="004E4DD8">
            <w:pPr>
              <w:rPr>
                <w:b/>
                <w:bCs/>
              </w:rPr>
            </w:pPr>
            <w:r w:rsidRPr="004D71C9">
              <w:rPr>
                <w:b/>
                <w:bCs/>
              </w:rPr>
              <w:t>Appendix C – Group Discussion Transcript</w:t>
            </w:r>
          </w:p>
        </w:tc>
      </w:tr>
      <w:tr w:rsidR="000F5427" w:rsidRPr="004D71C9" w14:paraId="485DF6AE" w14:textId="77777777" w:rsidTr="004E4DD8">
        <w:tc>
          <w:tcPr>
            <w:tcW w:w="9498" w:type="dxa"/>
          </w:tcPr>
          <w:p w14:paraId="53358C8E" w14:textId="77777777" w:rsidR="000F5427" w:rsidRPr="004D71C9" w:rsidRDefault="000F5427" w:rsidP="004E4DD8">
            <w:pPr>
              <w:rPr>
                <w:b/>
                <w:bCs/>
              </w:rPr>
            </w:pPr>
            <w:r w:rsidRPr="004D71C9">
              <w:rPr>
                <w:b/>
                <w:bCs/>
              </w:rPr>
              <w:t>Appendix D – Parents responses to questionnaire</w:t>
            </w:r>
          </w:p>
        </w:tc>
      </w:tr>
      <w:tr w:rsidR="000F5427" w:rsidRPr="004D71C9" w14:paraId="7C4BC64B" w14:textId="77777777" w:rsidTr="004E4DD8">
        <w:tc>
          <w:tcPr>
            <w:tcW w:w="9498" w:type="dxa"/>
          </w:tcPr>
          <w:p w14:paraId="57CD5BE8" w14:textId="77777777" w:rsidR="000F5427" w:rsidRPr="004D71C9" w:rsidRDefault="000F5427" w:rsidP="004E4DD8">
            <w:pPr>
              <w:rPr>
                <w:b/>
                <w:bCs/>
              </w:rPr>
            </w:pPr>
            <w:r w:rsidRPr="004D71C9">
              <w:rPr>
                <w:b/>
                <w:bCs/>
              </w:rPr>
              <w:t>Appendix E – Professionals’ responses to questionnaire</w:t>
            </w:r>
          </w:p>
        </w:tc>
      </w:tr>
      <w:tr w:rsidR="000F5427" w:rsidRPr="004D71C9" w14:paraId="4D9B58A0" w14:textId="77777777" w:rsidTr="004E4DD8">
        <w:tc>
          <w:tcPr>
            <w:tcW w:w="9498" w:type="dxa"/>
          </w:tcPr>
          <w:p w14:paraId="0203247C" w14:textId="77777777" w:rsidR="000F5427" w:rsidRPr="004D71C9" w:rsidRDefault="000F5427" w:rsidP="004E4DD8">
            <w:pPr>
              <w:rPr>
                <w:b/>
                <w:bCs/>
              </w:rPr>
            </w:pPr>
            <w:r w:rsidRPr="004D71C9">
              <w:rPr>
                <w:b/>
                <w:bCs/>
              </w:rPr>
              <w:t>Appendix F – Plans for dissemination</w:t>
            </w:r>
          </w:p>
        </w:tc>
      </w:tr>
    </w:tbl>
    <w:p w14:paraId="101822E1" w14:textId="08FED997" w:rsidR="000F5427" w:rsidRDefault="000F5427" w:rsidP="0016351A">
      <w:pPr>
        <w:rPr>
          <w:b/>
          <w:bCs/>
          <w:sz w:val="28"/>
          <w:szCs w:val="28"/>
        </w:rPr>
      </w:pPr>
    </w:p>
    <w:p w14:paraId="33EE2181" w14:textId="77777777" w:rsidR="000F5427" w:rsidRDefault="000F5427" w:rsidP="0016351A">
      <w:pPr>
        <w:rPr>
          <w:b/>
          <w:bCs/>
          <w:sz w:val="28"/>
          <w:szCs w:val="28"/>
        </w:rPr>
      </w:pPr>
    </w:p>
    <w:p w14:paraId="614CA63D" w14:textId="606099A4" w:rsidR="000F5427" w:rsidRDefault="000F5427" w:rsidP="0016351A">
      <w:pPr>
        <w:rPr>
          <w:b/>
          <w:bCs/>
          <w:sz w:val="28"/>
          <w:szCs w:val="28"/>
        </w:rPr>
      </w:pPr>
    </w:p>
    <w:p w14:paraId="74F3117A" w14:textId="2BF25A8D" w:rsidR="000F5427" w:rsidRDefault="000F5427" w:rsidP="0016351A">
      <w:pPr>
        <w:rPr>
          <w:b/>
          <w:bCs/>
          <w:sz w:val="28"/>
          <w:szCs w:val="28"/>
        </w:rPr>
      </w:pPr>
    </w:p>
    <w:p w14:paraId="0B8895FD" w14:textId="11EEB852" w:rsidR="000F5427" w:rsidRDefault="000F5427" w:rsidP="0016351A">
      <w:pPr>
        <w:rPr>
          <w:b/>
          <w:bCs/>
          <w:sz w:val="28"/>
          <w:szCs w:val="28"/>
        </w:rPr>
      </w:pPr>
    </w:p>
    <w:p w14:paraId="0E21D81E" w14:textId="436C9E76" w:rsidR="000F5427" w:rsidRDefault="000F5427" w:rsidP="0016351A">
      <w:pPr>
        <w:rPr>
          <w:b/>
          <w:bCs/>
          <w:sz w:val="28"/>
          <w:szCs w:val="28"/>
        </w:rPr>
      </w:pPr>
    </w:p>
    <w:p w14:paraId="3907EB1C" w14:textId="7FD36DA1" w:rsidR="000F5427" w:rsidRDefault="000F5427" w:rsidP="0016351A">
      <w:pPr>
        <w:rPr>
          <w:b/>
          <w:bCs/>
          <w:sz w:val="28"/>
          <w:szCs w:val="28"/>
        </w:rPr>
      </w:pPr>
    </w:p>
    <w:p w14:paraId="6D21BF3C" w14:textId="42B2437A" w:rsidR="000F5427" w:rsidRDefault="000F5427" w:rsidP="0016351A">
      <w:pPr>
        <w:rPr>
          <w:b/>
          <w:bCs/>
          <w:sz w:val="28"/>
          <w:szCs w:val="28"/>
        </w:rPr>
      </w:pPr>
    </w:p>
    <w:p w14:paraId="4BD381B3" w14:textId="0C239CD4" w:rsidR="000F5427" w:rsidRDefault="000F5427" w:rsidP="0016351A">
      <w:pPr>
        <w:rPr>
          <w:b/>
          <w:bCs/>
          <w:sz w:val="28"/>
          <w:szCs w:val="28"/>
        </w:rPr>
      </w:pPr>
    </w:p>
    <w:p w14:paraId="4D441A9A" w14:textId="48BD5884" w:rsidR="000F5427" w:rsidRDefault="000F5427" w:rsidP="0016351A">
      <w:pPr>
        <w:rPr>
          <w:b/>
          <w:bCs/>
          <w:sz w:val="28"/>
          <w:szCs w:val="28"/>
        </w:rPr>
      </w:pPr>
    </w:p>
    <w:p w14:paraId="22F9A03D" w14:textId="5D85074B" w:rsidR="000F5427" w:rsidRDefault="000F5427" w:rsidP="0016351A">
      <w:pPr>
        <w:rPr>
          <w:b/>
          <w:bCs/>
          <w:sz w:val="28"/>
          <w:szCs w:val="28"/>
        </w:rPr>
      </w:pPr>
    </w:p>
    <w:p w14:paraId="5375BEDB" w14:textId="6727C600" w:rsidR="000F5427" w:rsidRDefault="000F5427" w:rsidP="0016351A">
      <w:pPr>
        <w:rPr>
          <w:b/>
          <w:bCs/>
          <w:sz w:val="28"/>
          <w:szCs w:val="28"/>
        </w:rPr>
      </w:pPr>
    </w:p>
    <w:p w14:paraId="7BE3E429" w14:textId="70B4E3E4" w:rsidR="000F5427" w:rsidRDefault="000F5427" w:rsidP="0016351A">
      <w:pPr>
        <w:rPr>
          <w:b/>
          <w:bCs/>
          <w:sz w:val="28"/>
          <w:szCs w:val="28"/>
        </w:rPr>
      </w:pPr>
    </w:p>
    <w:p w14:paraId="66978A5A" w14:textId="5EA38785" w:rsidR="000F5427" w:rsidRDefault="000F5427" w:rsidP="0016351A">
      <w:pPr>
        <w:rPr>
          <w:b/>
          <w:bCs/>
          <w:sz w:val="28"/>
          <w:szCs w:val="28"/>
        </w:rPr>
      </w:pPr>
    </w:p>
    <w:p w14:paraId="4292D794" w14:textId="16650F93" w:rsidR="000F5427" w:rsidRDefault="000F5427" w:rsidP="0016351A">
      <w:pPr>
        <w:rPr>
          <w:b/>
          <w:bCs/>
          <w:sz w:val="28"/>
          <w:szCs w:val="28"/>
        </w:rPr>
      </w:pPr>
    </w:p>
    <w:p w14:paraId="3E1346D4" w14:textId="04911759" w:rsidR="000F5427" w:rsidRDefault="000F5427" w:rsidP="0016351A">
      <w:pPr>
        <w:rPr>
          <w:b/>
          <w:bCs/>
          <w:sz w:val="28"/>
          <w:szCs w:val="28"/>
        </w:rPr>
      </w:pPr>
    </w:p>
    <w:p w14:paraId="4D396D20" w14:textId="2F1C3C84" w:rsidR="000F5427" w:rsidRDefault="000F5427" w:rsidP="0016351A">
      <w:pPr>
        <w:rPr>
          <w:b/>
          <w:bCs/>
          <w:sz w:val="28"/>
          <w:szCs w:val="28"/>
        </w:rPr>
      </w:pPr>
    </w:p>
    <w:p w14:paraId="694A7043" w14:textId="67C1B226" w:rsidR="000F5427" w:rsidRDefault="000F5427" w:rsidP="0016351A">
      <w:pPr>
        <w:rPr>
          <w:b/>
          <w:bCs/>
          <w:sz w:val="28"/>
          <w:szCs w:val="28"/>
        </w:rPr>
      </w:pPr>
    </w:p>
    <w:p w14:paraId="0CDC46A8" w14:textId="798F4F41" w:rsidR="000F5427" w:rsidRDefault="000F5427" w:rsidP="0016351A">
      <w:pPr>
        <w:rPr>
          <w:b/>
          <w:bCs/>
          <w:sz w:val="28"/>
          <w:szCs w:val="28"/>
        </w:rPr>
      </w:pPr>
    </w:p>
    <w:p w14:paraId="09E0619C" w14:textId="000D4DDB" w:rsidR="000F5427" w:rsidRDefault="000F5427" w:rsidP="0016351A">
      <w:pPr>
        <w:rPr>
          <w:b/>
          <w:bCs/>
          <w:sz w:val="28"/>
          <w:szCs w:val="28"/>
        </w:rPr>
      </w:pPr>
    </w:p>
    <w:p w14:paraId="1970762B" w14:textId="0A721E87" w:rsidR="000F5427" w:rsidRDefault="000F5427" w:rsidP="0016351A">
      <w:pPr>
        <w:rPr>
          <w:b/>
          <w:bCs/>
          <w:sz w:val="28"/>
          <w:szCs w:val="28"/>
        </w:rPr>
      </w:pPr>
    </w:p>
    <w:p w14:paraId="5709C613" w14:textId="2D00B4EB" w:rsidR="000F5427" w:rsidRDefault="000F5427" w:rsidP="0016351A">
      <w:pPr>
        <w:rPr>
          <w:b/>
          <w:bCs/>
          <w:sz w:val="28"/>
          <w:szCs w:val="28"/>
        </w:rPr>
      </w:pPr>
    </w:p>
    <w:p w14:paraId="0F295FDC" w14:textId="414F2F26" w:rsidR="000F5427" w:rsidRDefault="000F5427" w:rsidP="0016351A">
      <w:pPr>
        <w:rPr>
          <w:b/>
          <w:bCs/>
          <w:sz w:val="28"/>
          <w:szCs w:val="28"/>
        </w:rPr>
      </w:pPr>
    </w:p>
    <w:p w14:paraId="15D08F70" w14:textId="7D1B6BDD" w:rsidR="000F5427" w:rsidRDefault="000F5427" w:rsidP="0016351A">
      <w:pPr>
        <w:rPr>
          <w:b/>
          <w:bCs/>
          <w:sz w:val="28"/>
          <w:szCs w:val="28"/>
        </w:rPr>
      </w:pPr>
    </w:p>
    <w:p w14:paraId="2005F59F" w14:textId="1FACA3D0" w:rsidR="000F5427" w:rsidRDefault="000F5427" w:rsidP="0016351A">
      <w:pPr>
        <w:rPr>
          <w:b/>
          <w:bCs/>
          <w:sz w:val="28"/>
          <w:szCs w:val="28"/>
        </w:rPr>
      </w:pPr>
    </w:p>
    <w:p w14:paraId="3D152E3E" w14:textId="709BC588" w:rsidR="000F5427" w:rsidRDefault="000F5427" w:rsidP="0016351A">
      <w:pPr>
        <w:rPr>
          <w:b/>
          <w:bCs/>
          <w:sz w:val="28"/>
          <w:szCs w:val="28"/>
        </w:rPr>
      </w:pPr>
    </w:p>
    <w:p w14:paraId="22F5D769" w14:textId="4C55AB4A" w:rsidR="000F5427" w:rsidRDefault="000F5427" w:rsidP="0016351A">
      <w:pPr>
        <w:rPr>
          <w:b/>
          <w:bCs/>
          <w:sz w:val="28"/>
          <w:szCs w:val="28"/>
        </w:rPr>
      </w:pPr>
    </w:p>
    <w:p w14:paraId="0D990F0D" w14:textId="135D7A31" w:rsidR="000F5427" w:rsidRDefault="000F5427" w:rsidP="0016351A">
      <w:pPr>
        <w:rPr>
          <w:b/>
          <w:bCs/>
          <w:sz w:val="28"/>
          <w:szCs w:val="28"/>
        </w:rPr>
      </w:pPr>
    </w:p>
    <w:p w14:paraId="098A0D72" w14:textId="77777777" w:rsidR="00DC214D" w:rsidRDefault="00DC214D" w:rsidP="0016351A">
      <w:pPr>
        <w:rPr>
          <w:b/>
          <w:bCs/>
          <w:sz w:val="28"/>
          <w:szCs w:val="28"/>
        </w:rPr>
        <w:sectPr w:rsidR="00DC214D" w:rsidSect="00DC214D">
          <w:pgSz w:w="11906" w:h="16838"/>
          <w:pgMar w:top="1440" w:right="1440" w:bottom="723" w:left="1440" w:header="708" w:footer="708" w:gutter="0"/>
          <w:pgNumType w:fmt="lowerRoman"/>
          <w:cols w:space="708"/>
          <w:docGrid w:linePitch="360"/>
        </w:sectPr>
      </w:pPr>
    </w:p>
    <w:p w14:paraId="587B16DC" w14:textId="38B05F81" w:rsidR="004A5962" w:rsidRPr="004D71C9" w:rsidRDefault="0016351A" w:rsidP="0016351A">
      <w:r w:rsidRPr="004D71C9">
        <w:rPr>
          <w:b/>
          <w:bCs/>
          <w:sz w:val="28"/>
          <w:szCs w:val="28"/>
        </w:rPr>
        <w:lastRenderedPageBreak/>
        <w:t xml:space="preserve">1. </w:t>
      </w:r>
      <w:r w:rsidR="004A5962" w:rsidRPr="004D71C9">
        <w:rPr>
          <w:b/>
          <w:bCs/>
          <w:sz w:val="28"/>
          <w:szCs w:val="28"/>
        </w:rPr>
        <w:t>INTRODUCTION</w:t>
      </w:r>
    </w:p>
    <w:p w14:paraId="23291FA3" w14:textId="77777777" w:rsidR="004A5962" w:rsidRPr="004D71C9" w:rsidRDefault="004A5962" w:rsidP="004A5962">
      <w:pPr>
        <w:pStyle w:val="ListParagraph"/>
        <w:rPr>
          <w:b/>
          <w:bCs/>
          <w:sz w:val="28"/>
          <w:szCs w:val="28"/>
        </w:rPr>
      </w:pPr>
    </w:p>
    <w:p w14:paraId="66E8EE67" w14:textId="53D866C4" w:rsidR="004A5962" w:rsidRPr="004D71C9" w:rsidRDefault="004A5962" w:rsidP="004A5962">
      <w:pPr>
        <w:rPr>
          <w:b/>
          <w:bCs/>
          <w:sz w:val="28"/>
          <w:szCs w:val="28"/>
        </w:rPr>
      </w:pPr>
      <w:r w:rsidRPr="004D71C9">
        <w:rPr>
          <w:b/>
          <w:bCs/>
          <w:sz w:val="28"/>
          <w:szCs w:val="28"/>
        </w:rPr>
        <w:t>1.1 Background</w:t>
      </w:r>
    </w:p>
    <w:p w14:paraId="141121AC" w14:textId="2FEB4F49" w:rsidR="004A5962" w:rsidRPr="004D71C9" w:rsidRDefault="004A5962" w:rsidP="004A5962"/>
    <w:p w14:paraId="714D7470" w14:textId="08A66ED4" w:rsidR="004A5962" w:rsidRPr="004D71C9" w:rsidRDefault="004A5962" w:rsidP="004A5962">
      <w:r w:rsidRPr="004D71C9">
        <w:t xml:space="preserve">The apparent rise in Additional Learning Needs (ALN) </w:t>
      </w:r>
      <w:r w:rsidR="00C155B6" w:rsidRPr="004D71C9">
        <w:t xml:space="preserve">observed in schools in Wales, especially </w:t>
      </w:r>
      <w:r w:rsidRPr="004D71C9">
        <w:t xml:space="preserve">in the early years has been a </w:t>
      </w:r>
      <w:r w:rsidR="0081008C" w:rsidRPr="004D71C9">
        <w:t xml:space="preserve">point of discussion </w:t>
      </w:r>
      <w:r w:rsidRPr="004D71C9">
        <w:t>across many sectors including health and education.</w:t>
      </w:r>
      <w:r w:rsidR="0091513B" w:rsidRPr="004D71C9">
        <w:t xml:space="preserve"> </w:t>
      </w:r>
      <w:r w:rsidR="00843553" w:rsidRPr="004D71C9">
        <w:t xml:space="preserve">Despite </w:t>
      </w:r>
      <w:r w:rsidR="00100F59" w:rsidRPr="004D71C9">
        <w:t xml:space="preserve">PLASC </w:t>
      </w:r>
      <w:r w:rsidR="00843553" w:rsidRPr="004D71C9">
        <w:t xml:space="preserve">data </w:t>
      </w:r>
      <w:r w:rsidR="000319E0" w:rsidRPr="004D71C9">
        <w:t>(see Table 2)</w:t>
      </w:r>
      <w:r w:rsidR="00843553" w:rsidRPr="004D71C9">
        <w:t xml:space="preserve"> showing a decline </w:t>
      </w:r>
      <w:r w:rsidR="00100F59" w:rsidRPr="004D71C9">
        <w:t xml:space="preserve">15.3%, down from 17% </w:t>
      </w:r>
      <w:r w:rsidR="00843553" w:rsidRPr="004D71C9">
        <w:t xml:space="preserve">in children </w:t>
      </w:r>
      <w:r w:rsidR="00100F59" w:rsidRPr="004D71C9">
        <w:t xml:space="preserve">in the local authority </w:t>
      </w:r>
      <w:r w:rsidR="00843553" w:rsidRPr="004D71C9">
        <w:t xml:space="preserve">identified as having an additional learning need (ALN) </w:t>
      </w:r>
      <w:r w:rsidR="00FB4132" w:rsidRPr="004D71C9">
        <w:t>since the introduction of the new ALN bill</w:t>
      </w:r>
      <w:r w:rsidR="00681B58">
        <w:t xml:space="preserve"> (Welsh Government, 2021)</w:t>
      </w:r>
      <w:r w:rsidR="00FB4132" w:rsidRPr="004D71C9">
        <w:t xml:space="preserve">, school staff ‘on the ground’ are reporting a dramatic </w:t>
      </w:r>
      <w:r w:rsidR="00AD1A48" w:rsidRPr="004D71C9">
        <w:t>downward trend</w:t>
      </w:r>
      <w:r w:rsidR="00FB4132" w:rsidRPr="004D71C9">
        <w:t xml:space="preserve"> in the needs of young learners. </w:t>
      </w:r>
      <w:r w:rsidR="0091513B" w:rsidRPr="004D71C9">
        <w:t xml:space="preserve">Welsh Government (2022) </w:t>
      </w:r>
      <w:r w:rsidR="00FB4132" w:rsidRPr="004D71C9">
        <w:t>acknowledged</w:t>
      </w:r>
      <w:r w:rsidR="0091513B" w:rsidRPr="004D71C9">
        <w:t xml:space="preserve"> that growing numbers of children and adults in Wales are suspected to have neurodevelopmental conditions. </w:t>
      </w:r>
      <w:r w:rsidR="00FB4132" w:rsidRPr="004D71C9">
        <w:t>Whilst a report from the University of Bristol and Swansea University (2024) showed that 47% of children in their study of 200,000 children were identified as having an additional learning need at some point in their education, which challenges the notion that ALN only impacts a minority of learners.</w:t>
      </w:r>
      <w:r w:rsidRPr="004D71C9">
        <w:t xml:space="preserve"> </w:t>
      </w:r>
      <w:r w:rsidR="00CE6BF7" w:rsidRPr="004D71C9">
        <w:t>Many services have seen an increase in demand with waiting lists ever growing. Maternal age at time of child’s birth, socioeconomic status, cognitive simulation of the child and the child’s birth order</w:t>
      </w:r>
      <w:r w:rsidR="002B79CC" w:rsidRPr="004D71C9">
        <w:t xml:space="preserve"> in the family</w:t>
      </w:r>
      <w:r w:rsidR="00CE6BF7" w:rsidRPr="004D71C9">
        <w:t xml:space="preserve"> </w:t>
      </w:r>
      <w:r w:rsidR="00001B65" w:rsidRPr="004D71C9">
        <w:t>(</w:t>
      </w:r>
      <w:proofErr w:type="spellStart"/>
      <w:r w:rsidR="00001B65" w:rsidRPr="004D71C9">
        <w:t>Girshovitz</w:t>
      </w:r>
      <w:proofErr w:type="spellEnd"/>
      <w:r w:rsidR="00001B65" w:rsidRPr="004D71C9">
        <w:t xml:space="preserve"> </w:t>
      </w:r>
      <w:r w:rsidR="00001B65" w:rsidRPr="004D71C9">
        <w:rPr>
          <w:i/>
          <w:iCs/>
        </w:rPr>
        <w:t>et al.</w:t>
      </w:r>
      <w:r w:rsidR="00001B65" w:rsidRPr="004D71C9">
        <w:t xml:space="preserve"> 2023) as well as low school attendance, bottle fed babies, younger age in </w:t>
      </w:r>
      <w:r w:rsidR="00C14695">
        <w:t xml:space="preserve">the </w:t>
      </w:r>
      <w:r w:rsidR="00001B65" w:rsidRPr="004D71C9">
        <w:t>school year, being male and those in receipt of free school meals (Knight and Lothian</w:t>
      </w:r>
      <w:r w:rsidR="0082351F">
        <w:t>,</w:t>
      </w:r>
      <w:r w:rsidR="00001B65" w:rsidRPr="004D71C9">
        <w:t xml:space="preserve"> 2024) </w:t>
      </w:r>
      <w:r w:rsidR="00CE6BF7" w:rsidRPr="004D71C9">
        <w:t>have all been identified as possible factors that could increase the likelihood of a developmental delay</w:t>
      </w:r>
      <w:r w:rsidR="00001B65" w:rsidRPr="004D71C9">
        <w:t>.</w:t>
      </w:r>
      <w:r w:rsidR="00CE6BF7" w:rsidRPr="004D71C9">
        <w:t xml:space="preserve"> </w:t>
      </w:r>
      <w:proofErr w:type="spellStart"/>
      <w:r w:rsidR="00CE6BF7" w:rsidRPr="004D71C9">
        <w:t>Wondmagegn</w:t>
      </w:r>
      <w:proofErr w:type="spellEnd"/>
      <w:r w:rsidR="00CE6BF7" w:rsidRPr="004D71C9">
        <w:t xml:space="preserve"> </w:t>
      </w:r>
      <w:r w:rsidR="00CE6BF7" w:rsidRPr="004D71C9">
        <w:rPr>
          <w:i/>
          <w:iCs/>
        </w:rPr>
        <w:t>et al</w:t>
      </w:r>
      <w:r w:rsidR="00205EEE">
        <w:rPr>
          <w:i/>
          <w:iCs/>
        </w:rPr>
        <w:t>.</w:t>
      </w:r>
      <w:r w:rsidR="00CE6BF7" w:rsidRPr="004D71C9">
        <w:t xml:space="preserve"> (2024) also note that the maternal education level and low birth rate are also significantly associated with developmental delays in </w:t>
      </w:r>
      <w:r w:rsidR="00C679D9" w:rsidRPr="004D71C9">
        <w:t>low- and middle-income</w:t>
      </w:r>
      <w:r w:rsidR="00CE6BF7" w:rsidRPr="004D71C9">
        <w:t xml:space="preserve"> families</w:t>
      </w:r>
      <w:r w:rsidRPr="004D71C9">
        <w:t xml:space="preserve">. </w:t>
      </w:r>
    </w:p>
    <w:p w14:paraId="3484CAB9" w14:textId="6561EE4D" w:rsidR="004A5962" w:rsidRPr="004D71C9" w:rsidRDefault="004A5962" w:rsidP="004A5962"/>
    <w:p w14:paraId="78FFEAAB" w14:textId="7B2B6907" w:rsidR="004A5962" w:rsidRPr="004D71C9" w:rsidRDefault="004A5962" w:rsidP="004A5962">
      <w:r w:rsidRPr="004D71C9">
        <w:t xml:space="preserve">This increase has </w:t>
      </w:r>
      <w:r w:rsidR="00C679D9" w:rsidRPr="004D71C9">
        <w:t xml:space="preserve">likewise </w:t>
      </w:r>
      <w:r w:rsidRPr="004D71C9">
        <w:t xml:space="preserve">been reflected in my own </w:t>
      </w:r>
      <w:r w:rsidR="00D23AA8" w:rsidRPr="004D71C9">
        <w:t xml:space="preserve">Nursery and Reception </w:t>
      </w:r>
      <w:r w:rsidRPr="004D71C9">
        <w:t xml:space="preserve">classroom, with on-entry baseline data showing a decline in the last eight years with the current reception class being significantly behind their Year 2 and Year 6 peers at the same age. </w:t>
      </w:r>
    </w:p>
    <w:p w14:paraId="77B500E7" w14:textId="75F09041" w:rsidR="004A5962" w:rsidRPr="004D71C9" w:rsidRDefault="004A5962" w:rsidP="004A5962"/>
    <w:p w14:paraId="28DB1503" w14:textId="6D9F0EC4" w:rsidR="004A5962" w:rsidRPr="004D71C9" w:rsidRDefault="004A5962" w:rsidP="004A5962">
      <w:r w:rsidRPr="004D71C9">
        <w:t xml:space="preserve">The context of the research project is an English medium, </w:t>
      </w:r>
      <w:r w:rsidR="003D3591" w:rsidRPr="004D71C9">
        <w:t>faith</w:t>
      </w:r>
      <w:r w:rsidRPr="004D71C9">
        <w:t xml:space="preserve"> primary school with 168 pupils on roll. The three-year rolling average for children in receipt of free school meals (FSM) is 23%, which is slightly below the national average of 24%. </w:t>
      </w:r>
      <w:r w:rsidR="00CD22A3" w:rsidRPr="004D71C9">
        <w:t xml:space="preserve">Although more families are living in </w:t>
      </w:r>
      <w:r w:rsidR="00205EEE" w:rsidRPr="004D71C9">
        <w:t>low-income</w:t>
      </w:r>
      <w:r w:rsidR="00CD22A3" w:rsidRPr="004D71C9">
        <w:t xml:space="preserve"> households and do not qualify for the support.</w:t>
      </w:r>
      <w:r w:rsidR="00CE617D" w:rsidRPr="004D71C9">
        <w:t xml:space="preserve"> </w:t>
      </w:r>
      <w:r w:rsidRPr="004D71C9">
        <w:t>However</w:t>
      </w:r>
      <w:r w:rsidR="00864DC2" w:rsidRPr="004D71C9">
        <w:t>,</w:t>
      </w:r>
      <w:r w:rsidRPr="004D71C9">
        <w:t xml:space="preserve"> in contrast the average </w:t>
      </w:r>
      <w:r w:rsidR="00D23AA8" w:rsidRPr="004D71C9">
        <w:t xml:space="preserve">number </w:t>
      </w:r>
      <w:r w:rsidRPr="004D71C9">
        <w:t>of children with Additional Learning Needs at 25.9% and English as an Additional Language at 40.7% are well above the national averages of 13.4% ALN and 12.6% EAL (Schools Census, PLASC, 2023.) The baseline data collected at the setting is reflected at schools across the cluster and local authority.</w:t>
      </w:r>
    </w:p>
    <w:p w14:paraId="1F35E3E7" w14:textId="7174DA13" w:rsidR="004A5962" w:rsidRPr="004D71C9" w:rsidRDefault="004A5962" w:rsidP="004A5962"/>
    <w:p w14:paraId="30F4B320" w14:textId="16A1A075" w:rsidR="00C8024E" w:rsidRPr="004D71C9" w:rsidRDefault="004A5962" w:rsidP="00823D53">
      <w:r w:rsidRPr="004D71C9">
        <w:t xml:space="preserve">Alongside the data and </w:t>
      </w:r>
      <w:r w:rsidR="00205EEE" w:rsidRPr="004D71C9">
        <w:t>statistics,</w:t>
      </w:r>
      <w:r w:rsidRPr="004D71C9">
        <w:t xml:space="preserve"> it is important to note other contextual information which will have an impact on the research project. The school was part of the of the pilot project to introduce the New Curriculum for Wales</w:t>
      </w:r>
      <w:r w:rsidR="00B046E3" w:rsidRPr="004D71C9">
        <w:t xml:space="preserve"> (Welsh Government, 2019)</w:t>
      </w:r>
      <w:r w:rsidR="00B91394" w:rsidRPr="004D71C9">
        <w:t xml:space="preserve">, so </w:t>
      </w:r>
      <w:r w:rsidR="00823D53" w:rsidRPr="004D71C9">
        <w:t>it is further embedded in the practice of the school than those at the beginning of their journey.</w:t>
      </w:r>
      <w:r w:rsidR="009F725F" w:rsidRPr="004D71C9">
        <w:t xml:space="preserve"> </w:t>
      </w:r>
      <w:r w:rsidR="00B60A20" w:rsidRPr="004D71C9">
        <w:t xml:space="preserve">Due to the reclassification of additional learning needs in </w:t>
      </w:r>
      <w:r w:rsidR="009F725F" w:rsidRPr="004D71C9">
        <w:t xml:space="preserve">the new ALN Bill </w:t>
      </w:r>
      <w:r w:rsidR="00295CE8" w:rsidRPr="004D71C9">
        <w:t xml:space="preserve">(Welsh Government, 2022) </w:t>
      </w:r>
      <w:r w:rsidR="009F725F" w:rsidRPr="004D71C9">
        <w:t xml:space="preserve">the number of children in </w:t>
      </w:r>
      <w:r w:rsidR="006068E9" w:rsidRPr="004D71C9">
        <w:t>Welsh schools</w:t>
      </w:r>
      <w:r w:rsidR="009F725F" w:rsidRPr="004D71C9">
        <w:t xml:space="preserve"> that are registered with ALN</w:t>
      </w:r>
      <w:r w:rsidR="006068E9" w:rsidRPr="004D71C9">
        <w:t xml:space="preserve"> has been reduced</w:t>
      </w:r>
      <w:r w:rsidR="009F725F" w:rsidRPr="004D71C9">
        <w:t xml:space="preserve">. The numbers of children with an Independent Development Plan (IDP) </w:t>
      </w:r>
      <w:r w:rsidR="00C37D8F" w:rsidRPr="004D71C9">
        <w:t>are</w:t>
      </w:r>
      <w:r w:rsidR="009F725F" w:rsidRPr="004D71C9">
        <w:t xml:space="preserve"> significantly less to those previously listed as being on School Action, School Action + and Statements. As stated in the June 2023 school census documentation these classifications have removed from the data and statistics. The school currently has a </w:t>
      </w:r>
      <w:r w:rsidR="008D32D7" w:rsidRPr="004D71C9">
        <w:t>significantly</w:t>
      </w:r>
      <w:r w:rsidR="009F725F" w:rsidRPr="004D71C9">
        <w:t xml:space="preserve"> higher number of children in the Foundation Learning classes on an IDP than those in Key Stage 2</w:t>
      </w:r>
      <w:r w:rsidR="008D32D7" w:rsidRPr="004D71C9">
        <w:t xml:space="preserve"> (10 IDPs and 1 Statement in Foundation Learning compared to 1 IDP and 2 Statements in Key Stage 2)</w:t>
      </w:r>
      <w:r w:rsidR="009F725F" w:rsidRPr="004D71C9">
        <w:t>. The school has also seen a rise in Black, Asian and Minority Ethnic (BAME) pupils in the last few years which has enriched the cultural diversity of the setting with 2</w:t>
      </w:r>
      <w:r w:rsidR="004B0471" w:rsidRPr="004D71C9">
        <w:t>1</w:t>
      </w:r>
      <w:r w:rsidR="009F725F" w:rsidRPr="004D71C9">
        <w:t xml:space="preserve"> different home languages </w:t>
      </w:r>
      <w:r w:rsidR="009F725F" w:rsidRPr="004D71C9">
        <w:lastRenderedPageBreak/>
        <w:t xml:space="preserve">spoken by pupils and their families. </w:t>
      </w:r>
      <w:r w:rsidR="00823D53" w:rsidRPr="004D71C9">
        <w:t xml:space="preserve">As a school there have been </w:t>
      </w:r>
      <w:r w:rsidR="00197B31" w:rsidRPr="004D71C9">
        <w:t>significant transformations</w:t>
      </w:r>
      <w:r w:rsidR="00823D53" w:rsidRPr="004D71C9">
        <w:t xml:space="preserve"> within the leadership team during the </w:t>
      </w:r>
      <w:r w:rsidR="00205EEE">
        <w:t xml:space="preserve">previous </w:t>
      </w:r>
      <w:r w:rsidR="00823D53" w:rsidRPr="004D71C9">
        <w:t>academic year, with a new deputy head teacher being appointed in January 2023</w:t>
      </w:r>
      <w:r w:rsidR="004B0471" w:rsidRPr="004D71C9">
        <w:t xml:space="preserve">, </w:t>
      </w:r>
      <w:r w:rsidR="00823D53" w:rsidRPr="004D71C9">
        <w:t xml:space="preserve">an acting head teacher in May </w:t>
      </w:r>
      <w:r w:rsidR="004B0471" w:rsidRPr="004D71C9">
        <w:t>and</w:t>
      </w:r>
      <w:r w:rsidR="00823D53" w:rsidRPr="004D71C9">
        <w:t xml:space="preserve"> a new head teacher starting in September 2023.</w:t>
      </w:r>
    </w:p>
    <w:p w14:paraId="32784ABF" w14:textId="77777777" w:rsidR="00222E4C" w:rsidRPr="004D71C9" w:rsidRDefault="00222E4C" w:rsidP="00823D53"/>
    <w:p w14:paraId="444A6883" w14:textId="77777777" w:rsidR="004B0471" w:rsidRPr="004D71C9" w:rsidRDefault="004B0471" w:rsidP="00823D53"/>
    <w:p w14:paraId="2F87100F" w14:textId="1276073D" w:rsidR="009F725F" w:rsidRPr="004D71C9" w:rsidRDefault="00B00667" w:rsidP="00823D53">
      <w:pPr>
        <w:rPr>
          <w:b/>
          <w:bCs/>
          <w:sz w:val="28"/>
          <w:szCs w:val="28"/>
        </w:rPr>
      </w:pPr>
      <w:r w:rsidRPr="004D71C9">
        <w:rPr>
          <w:b/>
          <w:bCs/>
          <w:sz w:val="28"/>
          <w:szCs w:val="28"/>
        </w:rPr>
        <w:t>1.2 Rationale</w:t>
      </w:r>
    </w:p>
    <w:p w14:paraId="55006EEC" w14:textId="0CAC43AE" w:rsidR="00B00667" w:rsidRPr="004D71C9" w:rsidRDefault="00B00667" w:rsidP="00823D53"/>
    <w:p w14:paraId="31EBD86E" w14:textId="2390212B" w:rsidR="00B00667" w:rsidRPr="004D71C9" w:rsidRDefault="00B00667" w:rsidP="00823D53">
      <w:r w:rsidRPr="004D71C9">
        <w:t>As a school we had observed a declining trend in ‘school readiness</w:t>
      </w:r>
      <w:r w:rsidR="00864892" w:rsidRPr="004D71C9">
        <w:t>’</w:t>
      </w:r>
      <w:r w:rsidR="00772172" w:rsidRPr="004D71C9">
        <w:t>, the measure of how prepared the child is to holistically succeed in school within the areas of cognitive, social and emotional development (</w:t>
      </w:r>
      <w:r w:rsidR="00B25672" w:rsidRPr="004D71C9">
        <w:t>Public Health England</w:t>
      </w:r>
      <w:r w:rsidR="00772172" w:rsidRPr="004D71C9">
        <w:t>, 2014)</w:t>
      </w:r>
      <w:r w:rsidR="00C2263F" w:rsidRPr="004D71C9">
        <w:t>,</w:t>
      </w:r>
      <w:r w:rsidR="00772172" w:rsidRPr="004D71C9">
        <w:t xml:space="preserve"> </w:t>
      </w:r>
      <w:r w:rsidRPr="004D71C9">
        <w:t xml:space="preserve">of our youngest learners. The attainment, well-being and social skills of the most recent nursery and reception children scoring very poorly on their entry baseline assessments compared to that of their peers in the Year 6 cohort (see </w:t>
      </w:r>
      <w:r w:rsidR="008757E6" w:rsidRPr="004D71C9">
        <w:t>Table</w:t>
      </w:r>
      <w:r w:rsidRPr="004D71C9">
        <w:t xml:space="preserve"> 1 – baseline data). The setting has </w:t>
      </w:r>
      <w:r w:rsidR="00D02062" w:rsidRPr="004D71C9">
        <w:t>increasingly seen</w:t>
      </w:r>
      <w:r w:rsidRPr="004D71C9">
        <w:t xml:space="preserve"> children starting school who are not toilet trained, are unable to play co-operatively with others, displaying very challenging behaviour and their understanding and use of language is significantly lower than the norm for their age (see </w:t>
      </w:r>
      <w:r w:rsidR="008757E6" w:rsidRPr="004D71C9">
        <w:t>Table 3</w:t>
      </w:r>
      <w:r w:rsidRPr="004D71C9">
        <w:t xml:space="preserve"> – Wellcomm data). This trend has become a key point of discussion within education, health care services and the wider community with many people blaming the </w:t>
      </w:r>
      <w:r w:rsidR="00524BB3">
        <w:t>COVID</w:t>
      </w:r>
      <w:r w:rsidRPr="004D71C9">
        <w:t xml:space="preserve">-19 pandemic for this generation of children being so developmentally behind their peers. This became a </w:t>
      </w:r>
      <w:r w:rsidR="00DF4A74" w:rsidRPr="004D71C9">
        <w:t>‘</w:t>
      </w:r>
      <w:r w:rsidRPr="004D71C9">
        <w:t>stone in the shoe</w:t>
      </w:r>
      <w:r w:rsidR="00DF4A74" w:rsidRPr="004D71C9">
        <w:t>’</w:t>
      </w:r>
      <w:r w:rsidRPr="004D71C9">
        <w:t xml:space="preserve"> (</w:t>
      </w:r>
      <w:proofErr w:type="spellStart"/>
      <w:r w:rsidRPr="004D71C9">
        <w:t>Baufield</w:t>
      </w:r>
      <w:proofErr w:type="spellEnd"/>
      <w:r w:rsidRPr="004D71C9">
        <w:t>, Hall and Wall, 2013) and led to me wanting to research this further… was the pandemic to blame or were there other factors at play?</w:t>
      </w:r>
    </w:p>
    <w:p w14:paraId="15CE7084" w14:textId="2BBF4548" w:rsidR="00B00667" w:rsidRPr="004D71C9" w:rsidRDefault="00B00667" w:rsidP="00823D53"/>
    <w:p w14:paraId="63D1A003" w14:textId="3967457C" w:rsidR="00B00667" w:rsidRPr="004D71C9" w:rsidRDefault="00B00667" w:rsidP="00823D53">
      <w:pPr>
        <w:rPr>
          <w:b/>
          <w:bCs/>
          <w:i/>
          <w:iCs/>
        </w:rPr>
      </w:pPr>
      <w:r w:rsidRPr="004D71C9">
        <w:rPr>
          <w:b/>
          <w:bCs/>
          <w:i/>
          <w:iCs/>
        </w:rPr>
        <w:t>The Stone in the Shoe</w:t>
      </w:r>
    </w:p>
    <w:p w14:paraId="49E1692F" w14:textId="678D0052" w:rsidR="00B00667" w:rsidRPr="004D71C9" w:rsidRDefault="00B00667" w:rsidP="00823D53"/>
    <w:p w14:paraId="1C435DAA" w14:textId="3DECD507" w:rsidR="002509FD" w:rsidRPr="004D71C9" w:rsidRDefault="00B00667" w:rsidP="00823D53">
      <w:r w:rsidRPr="004D71C9">
        <w:t>When I first began research on this project, I wanted to look at the rise in additional needs in schools</w:t>
      </w:r>
      <w:r w:rsidR="00524BB3" w:rsidRPr="004D71C9">
        <w:t>,</w:t>
      </w:r>
      <w:r w:rsidRPr="004D71C9">
        <w:t xml:space="preserve"> after revising the initial literature review and discussions with various</w:t>
      </w:r>
      <w:r w:rsidR="0039011C" w:rsidRPr="004D71C9">
        <w:t xml:space="preserve"> different parties I can now see how </w:t>
      </w:r>
      <w:r w:rsidR="00524BB3">
        <w:t>COVID</w:t>
      </w:r>
      <w:r w:rsidR="0039011C" w:rsidRPr="004D71C9">
        <w:t xml:space="preserve"> and the social </w:t>
      </w:r>
      <w:r w:rsidR="000C7FF8" w:rsidRPr="004D71C9">
        <w:t xml:space="preserve">isolation that surrounded it, impacted more on children’s development than I ever anticipated. It made me question…Could it be the effect of ‘just’ that or was it something more? </w:t>
      </w:r>
    </w:p>
    <w:p w14:paraId="0EA27032" w14:textId="59F490E0" w:rsidR="0062034F" w:rsidRPr="004D71C9" w:rsidRDefault="0062034F" w:rsidP="0062034F">
      <w:pPr>
        <w:pStyle w:val="NormalWeb"/>
        <w:rPr>
          <w:rFonts w:eastAsiaTheme="minorHAnsi"/>
          <w:lang w:eastAsia="en-US"/>
        </w:rPr>
      </w:pPr>
      <w:r w:rsidRPr="004D71C9">
        <w:rPr>
          <w:rFonts w:eastAsiaTheme="minorHAnsi"/>
          <w:lang w:eastAsia="en-US"/>
        </w:rPr>
        <w:t xml:space="preserve">The developmental trauma experienced by children during the </w:t>
      </w:r>
      <w:r w:rsidR="00524BB3">
        <w:rPr>
          <w:rFonts w:eastAsiaTheme="minorHAnsi"/>
          <w:lang w:eastAsia="en-US"/>
        </w:rPr>
        <w:t>COVID</w:t>
      </w:r>
      <w:r w:rsidRPr="004D71C9">
        <w:rPr>
          <w:rFonts w:eastAsiaTheme="minorHAnsi"/>
          <w:lang w:eastAsia="en-US"/>
        </w:rPr>
        <w:t xml:space="preserve">-19 pandemic has had a profound and lasting impact, extending beyond </w:t>
      </w:r>
      <w:r w:rsidR="004431C5" w:rsidRPr="004D71C9">
        <w:rPr>
          <w:rFonts w:eastAsiaTheme="minorHAnsi"/>
          <w:lang w:eastAsia="en-US"/>
        </w:rPr>
        <w:t xml:space="preserve">merely </w:t>
      </w:r>
      <w:r w:rsidRPr="004D71C9">
        <w:rPr>
          <w:rFonts w:eastAsiaTheme="minorHAnsi"/>
          <w:lang w:eastAsia="en-US"/>
        </w:rPr>
        <w:t xml:space="preserve">medical concerns. Perry (2021) </w:t>
      </w:r>
      <w:r w:rsidR="004431C5" w:rsidRPr="004D71C9">
        <w:rPr>
          <w:rFonts w:eastAsiaTheme="minorHAnsi"/>
          <w:lang w:eastAsia="en-US"/>
        </w:rPr>
        <w:t>emphasises</w:t>
      </w:r>
      <w:r w:rsidRPr="004D71C9">
        <w:rPr>
          <w:rFonts w:eastAsiaTheme="minorHAnsi"/>
          <w:lang w:eastAsia="en-US"/>
        </w:rPr>
        <w:t xml:space="preserve"> that the early experiences children have shapes their developing brain, which influences their emotional regulation, cognitive functioning, and social interactions. During the pandemic, children were consistently exposed to distressing news reports detailing the number of deaths, critically ill patients, with an overarching atmosphere of fear. </w:t>
      </w:r>
      <w:r w:rsidR="003B481E" w:rsidRPr="004D71C9">
        <w:rPr>
          <w:rFonts w:eastAsiaTheme="minorHAnsi"/>
          <w:lang w:eastAsia="en-US"/>
        </w:rPr>
        <w:t xml:space="preserve">Holmes </w:t>
      </w:r>
      <w:r w:rsidR="003B481E" w:rsidRPr="004D71C9">
        <w:rPr>
          <w:rFonts w:eastAsiaTheme="minorHAnsi"/>
          <w:i/>
          <w:iCs/>
          <w:lang w:eastAsia="en-US"/>
        </w:rPr>
        <w:t>et al</w:t>
      </w:r>
      <w:r w:rsidR="003B481E" w:rsidRPr="004D71C9">
        <w:rPr>
          <w:rFonts w:eastAsiaTheme="minorHAnsi"/>
          <w:lang w:eastAsia="en-US"/>
        </w:rPr>
        <w:t xml:space="preserve">. (2020) </w:t>
      </w:r>
      <w:r w:rsidRPr="004D71C9">
        <w:rPr>
          <w:rFonts w:eastAsiaTheme="minorHAnsi"/>
          <w:lang w:eastAsia="en-US"/>
        </w:rPr>
        <w:t>highlight that media exposure during a crisis can heighten anxiety and stress, particularly in younger populations</w:t>
      </w:r>
      <w:r w:rsidR="003B481E" w:rsidRPr="004D71C9">
        <w:rPr>
          <w:rFonts w:eastAsiaTheme="minorHAnsi"/>
          <w:lang w:eastAsia="en-US"/>
        </w:rPr>
        <w:t xml:space="preserve">. </w:t>
      </w:r>
      <w:r w:rsidRPr="004D71C9">
        <w:rPr>
          <w:rFonts w:eastAsiaTheme="minorHAnsi"/>
          <w:lang w:eastAsia="en-US"/>
        </w:rPr>
        <w:t xml:space="preserve">The spread of </w:t>
      </w:r>
      <w:r w:rsidR="00524BB3">
        <w:rPr>
          <w:rFonts w:eastAsiaTheme="minorHAnsi"/>
          <w:lang w:eastAsia="en-US"/>
        </w:rPr>
        <w:t>COVID</w:t>
      </w:r>
      <w:r w:rsidRPr="004D71C9">
        <w:rPr>
          <w:rFonts w:eastAsiaTheme="minorHAnsi"/>
          <w:lang w:eastAsia="en-US"/>
        </w:rPr>
        <w:t>-19 within families and social groups further reinforced a sense of instability and fear.</w:t>
      </w:r>
    </w:p>
    <w:p w14:paraId="5B45EEB7" w14:textId="578983E9" w:rsidR="0062034F" w:rsidRPr="004D71C9" w:rsidRDefault="0062034F" w:rsidP="0062034F">
      <w:pPr>
        <w:pStyle w:val="NormalWeb"/>
        <w:rPr>
          <w:rFonts w:eastAsiaTheme="minorHAnsi"/>
          <w:lang w:eastAsia="en-US"/>
        </w:rPr>
      </w:pPr>
      <w:r w:rsidRPr="004D71C9">
        <w:rPr>
          <w:rFonts w:eastAsiaTheme="minorHAnsi"/>
          <w:lang w:eastAsia="en-US"/>
        </w:rPr>
        <w:t>One of the most significant disruptions for children was the closure of schools</w:t>
      </w:r>
      <w:r w:rsidR="00DF4A74" w:rsidRPr="004D71C9">
        <w:rPr>
          <w:rFonts w:eastAsiaTheme="minorHAnsi"/>
          <w:lang w:eastAsia="en-US"/>
        </w:rPr>
        <w:t xml:space="preserve"> which increased anxiety, loneliness and reduced well-being in many children (</w:t>
      </w:r>
      <w:r w:rsidRPr="004D71C9">
        <w:rPr>
          <w:rFonts w:eastAsiaTheme="minorHAnsi"/>
          <w:lang w:eastAsia="en-US"/>
        </w:rPr>
        <w:t xml:space="preserve">Viner </w:t>
      </w:r>
      <w:r w:rsidRPr="004D71C9">
        <w:rPr>
          <w:rFonts w:eastAsiaTheme="minorHAnsi"/>
          <w:i/>
          <w:iCs/>
          <w:lang w:eastAsia="en-US"/>
        </w:rPr>
        <w:t>et al</w:t>
      </w:r>
      <w:r w:rsidRPr="004D71C9">
        <w:rPr>
          <w:rFonts w:eastAsiaTheme="minorHAnsi"/>
          <w:lang w:eastAsia="en-US"/>
        </w:rPr>
        <w:t xml:space="preserve">. 2021) The restrictions on outdoor activities further exacerbated these challenges, with many families confined to their homes for extended periods. Ghosh </w:t>
      </w:r>
      <w:r w:rsidRPr="004D71C9">
        <w:rPr>
          <w:rFonts w:eastAsiaTheme="minorHAnsi"/>
          <w:i/>
          <w:iCs/>
          <w:lang w:eastAsia="en-US"/>
        </w:rPr>
        <w:t>et al</w:t>
      </w:r>
      <w:r w:rsidRPr="004D71C9">
        <w:rPr>
          <w:rFonts w:eastAsiaTheme="minorHAnsi"/>
          <w:lang w:eastAsia="en-US"/>
        </w:rPr>
        <w:t xml:space="preserve">. (2020) highlight that </w:t>
      </w:r>
      <w:r w:rsidR="003B481E" w:rsidRPr="004D71C9">
        <w:rPr>
          <w:rFonts w:eastAsiaTheme="minorHAnsi"/>
          <w:lang w:eastAsia="en-US"/>
        </w:rPr>
        <w:t xml:space="preserve">the pandemic widened the pre-existing social inequalities for many lower income families that didn’t have access to private outdoor </w:t>
      </w:r>
      <w:r w:rsidR="00DF4A74" w:rsidRPr="004D71C9">
        <w:rPr>
          <w:rFonts w:eastAsiaTheme="minorHAnsi"/>
          <w:lang w:eastAsia="en-US"/>
        </w:rPr>
        <w:t>areas</w:t>
      </w:r>
      <w:r w:rsidR="003B481E" w:rsidRPr="004D71C9">
        <w:rPr>
          <w:rFonts w:eastAsiaTheme="minorHAnsi"/>
          <w:lang w:eastAsia="en-US"/>
        </w:rPr>
        <w:t xml:space="preserve">. </w:t>
      </w:r>
      <w:r w:rsidR="00C14695">
        <w:rPr>
          <w:rFonts w:eastAsiaTheme="minorHAnsi"/>
          <w:lang w:eastAsia="en-US"/>
        </w:rPr>
        <w:t>For many t</w:t>
      </w:r>
      <w:r w:rsidR="00DF4A74" w:rsidRPr="004D71C9">
        <w:rPr>
          <w:rFonts w:eastAsiaTheme="minorHAnsi"/>
          <w:lang w:eastAsia="en-US"/>
        </w:rPr>
        <w:t>he</w:t>
      </w:r>
      <w:r w:rsidRPr="004D71C9">
        <w:rPr>
          <w:rFonts w:eastAsiaTheme="minorHAnsi"/>
          <w:lang w:eastAsia="en-US"/>
        </w:rPr>
        <w:t xml:space="preserve"> structure and predictable environment </w:t>
      </w:r>
      <w:r w:rsidR="00DF4A74" w:rsidRPr="004D71C9">
        <w:rPr>
          <w:rFonts w:eastAsiaTheme="minorHAnsi"/>
          <w:lang w:eastAsia="en-US"/>
        </w:rPr>
        <w:t>provided by regular attendance in school</w:t>
      </w:r>
      <w:r w:rsidR="000C65F9" w:rsidRPr="004D71C9">
        <w:rPr>
          <w:rFonts w:eastAsiaTheme="minorHAnsi"/>
          <w:lang w:eastAsia="en-US"/>
        </w:rPr>
        <w:t xml:space="preserve"> </w:t>
      </w:r>
      <w:r w:rsidRPr="004D71C9">
        <w:rPr>
          <w:rFonts w:eastAsiaTheme="minorHAnsi"/>
          <w:lang w:eastAsia="en-US"/>
        </w:rPr>
        <w:t>was suddenly thrown into chaos, leaving lasting psychological effects.</w:t>
      </w:r>
    </w:p>
    <w:p w14:paraId="4FB7181B" w14:textId="77777777" w:rsidR="00B25AB4" w:rsidRPr="004D71C9" w:rsidRDefault="00D70DE4" w:rsidP="00B25AB4">
      <w:pPr>
        <w:pStyle w:val="NormalWeb"/>
        <w:rPr>
          <w:rFonts w:eastAsiaTheme="minorHAnsi"/>
          <w:lang w:eastAsia="en-US"/>
        </w:rPr>
      </w:pPr>
      <w:r w:rsidRPr="004D71C9">
        <w:rPr>
          <w:rFonts w:eastAsiaTheme="minorHAnsi"/>
          <w:lang w:eastAsia="en-US"/>
        </w:rPr>
        <w:lastRenderedPageBreak/>
        <w:t>The Joint Research Centre study (202</w:t>
      </w:r>
      <w:r w:rsidR="002509FD" w:rsidRPr="004D71C9">
        <w:rPr>
          <w:rFonts w:eastAsiaTheme="minorHAnsi"/>
          <w:lang w:eastAsia="en-US"/>
        </w:rPr>
        <w:t>2</w:t>
      </w:r>
      <w:r w:rsidRPr="004D71C9">
        <w:rPr>
          <w:rFonts w:eastAsiaTheme="minorHAnsi"/>
          <w:lang w:eastAsia="en-US"/>
        </w:rPr>
        <w:t xml:space="preserve">) identified the potential setbacks in learning achievements, particularly in children from socio-economically deprived areas and poor socio-emotional skills that would persist </w:t>
      </w:r>
      <w:r w:rsidR="002509FD" w:rsidRPr="004D71C9">
        <w:rPr>
          <w:rFonts w:eastAsiaTheme="minorHAnsi"/>
          <w:lang w:eastAsia="en-US"/>
        </w:rPr>
        <w:t>long-term</w:t>
      </w:r>
      <w:r w:rsidRPr="004D71C9">
        <w:rPr>
          <w:rFonts w:eastAsiaTheme="minorHAnsi"/>
          <w:lang w:eastAsia="en-US"/>
        </w:rPr>
        <w:t xml:space="preserve"> following the pandemic. </w:t>
      </w:r>
      <w:r w:rsidR="009E7524" w:rsidRPr="004D71C9">
        <w:rPr>
          <w:rFonts w:eastAsiaTheme="minorHAnsi"/>
          <w:lang w:eastAsia="en-US"/>
        </w:rPr>
        <w:t xml:space="preserve"> </w:t>
      </w:r>
    </w:p>
    <w:p w14:paraId="2CF31C64" w14:textId="48570718" w:rsidR="00B25AB4" w:rsidRPr="004D71C9" w:rsidRDefault="00B25AB4" w:rsidP="00B25AB4">
      <w:pPr>
        <w:pStyle w:val="NormalWeb"/>
        <w:rPr>
          <w:rFonts w:eastAsiaTheme="minorHAnsi"/>
          <w:lang w:eastAsia="en-US"/>
        </w:rPr>
      </w:pPr>
      <w:r w:rsidRPr="004D71C9">
        <w:rPr>
          <w:rFonts w:eastAsiaTheme="minorHAnsi"/>
          <w:lang w:eastAsia="en-US"/>
        </w:rPr>
        <w:t xml:space="preserve">During the </w:t>
      </w:r>
      <w:r w:rsidR="00524BB3">
        <w:rPr>
          <w:rFonts w:eastAsiaTheme="minorHAnsi"/>
          <w:lang w:eastAsia="en-US"/>
        </w:rPr>
        <w:t>COVID</w:t>
      </w:r>
      <w:r w:rsidRPr="004D71C9">
        <w:rPr>
          <w:rFonts w:eastAsiaTheme="minorHAnsi"/>
          <w:lang w:eastAsia="en-US"/>
        </w:rPr>
        <w:t xml:space="preserve">-19 pandemic, </w:t>
      </w:r>
      <w:r w:rsidR="00681B58">
        <w:rPr>
          <w:rFonts w:eastAsiaTheme="minorHAnsi"/>
          <w:lang w:eastAsia="en-US"/>
        </w:rPr>
        <w:t xml:space="preserve">many </w:t>
      </w:r>
      <w:r w:rsidRPr="004D71C9">
        <w:rPr>
          <w:rFonts w:eastAsiaTheme="minorHAnsi"/>
          <w:lang w:eastAsia="en-US"/>
        </w:rPr>
        <w:t>children experienced a dramatic increase in screen time due to home-schooling and social restrictions. Twenge and Cam</w:t>
      </w:r>
      <w:r w:rsidR="004C3322" w:rsidRPr="004D71C9">
        <w:rPr>
          <w:rFonts w:eastAsiaTheme="minorHAnsi"/>
          <w:lang w:eastAsia="en-US"/>
        </w:rPr>
        <w:t>p</w:t>
      </w:r>
      <w:r w:rsidRPr="004D71C9">
        <w:rPr>
          <w:rFonts w:eastAsiaTheme="minorHAnsi"/>
          <w:lang w:eastAsia="en-US"/>
        </w:rPr>
        <w:t>bell (</w:t>
      </w:r>
      <w:r w:rsidR="002256FE" w:rsidRPr="004D71C9">
        <w:rPr>
          <w:rFonts w:eastAsiaTheme="minorHAnsi"/>
          <w:lang w:eastAsia="en-US"/>
        </w:rPr>
        <w:t>2018)</w:t>
      </w:r>
      <w:r w:rsidRPr="004D71C9">
        <w:rPr>
          <w:rFonts w:eastAsiaTheme="minorHAnsi"/>
          <w:lang w:eastAsia="en-US"/>
        </w:rPr>
        <w:t xml:space="preserve"> indicate that excessive </w:t>
      </w:r>
      <w:r w:rsidR="002256FE" w:rsidRPr="004D71C9">
        <w:rPr>
          <w:rFonts w:eastAsiaTheme="minorHAnsi"/>
          <w:lang w:eastAsia="en-US"/>
        </w:rPr>
        <w:t xml:space="preserve">use of </w:t>
      </w:r>
      <w:r w:rsidRPr="004D71C9">
        <w:rPr>
          <w:rFonts w:eastAsiaTheme="minorHAnsi"/>
          <w:lang w:eastAsia="en-US"/>
        </w:rPr>
        <w:t>screen time in children is associated with negative impacts on mental well-being, including increased anxiety, depression, and sleep disturbances. With schools closed</w:t>
      </w:r>
      <w:r w:rsidR="00CE5289" w:rsidRPr="004D71C9">
        <w:rPr>
          <w:rFonts w:eastAsiaTheme="minorHAnsi"/>
          <w:lang w:eastAsia="en-US"/>
        </w:rPr>
        <w:t xml:space="preserve"> and a lack of social opportunities</w:t>
      </w:r>
      <w:r w:rsidRPr="004D71C9">
        <w:rPr>
          <w:rFonts w:eastAsiaTheme="minorHAnsi"/>
          <w:lang w:eastAsia="en-US"/>
        </w:rPr>
        <w:t xml:space="preserve">, many children spent prolonged hours engaging with digital devices for both educational and recreational purposes. As </w:t>
      </w:r>
      <w:proofErr w:type="spellStart"/>
      <w:r w:rsidRPr="004D71C9">
        <w:rPr>
          <w:rFonts w:eastAsiaTheme="minorHAnsi"/>
          <w:lang w:eastAsia="en-US"/>
        </w:rPr>
        <w:t>Stiglic</w:t>
      </w:r>
      <w:proofErr w:type="spellEnd"/>
      <w:r w:rsidRPr="004D71C9">
        <w:rPr>
          <w:rFonts w:eastAsiaTheme="minorHAnsi"/>
          <w:lang w:eastAsia="en-US"/>
        </w:rPr>
        <w:t xml:space="preserve"> and Viner (2019) </w:t>
      </w:r>
      <w:r w:rsidR="002256FE" w:rsidRPr="004D71C9">
        <w:rPr>
          <w:rFonts w:eastAsiaTheme="minorHAnsi"/>
          <w:lang w:eastAsia="en-US"/>
        </w:rPr>
        <w:t>stress that</w:t>
      </w:r>
      <w:r w:rsidRPr="004D71C9">
        <w:rPr>
          <w:rFonts w:eastAsiaTheme="minorHAnsi"/>
          <w:lang w:eastAsia="en-US"/>
        </w:rPr>
        <w:t xml:space="preserve"> higher levels of screen use are linked to poorer psychological health outcomes in children and adolescents</w:t>
      </w:r>
      <w:r w:rsidR="002256FE" w:rsidRPr="004D71C9">
        <w:rPr>
          <w:rFonts w:eastAsiaTheme="minorHAnsi"/>
          <w:lang w:eastAsia="en-US"/>
        </w:rPr>
        <w:t>.</w:t>
      </w:r>
    </w:p>
    <w:p w14:paraId="32D5F9D0" w14:textId="6A7874F6" w:rsidR="002509FD" w:rsidRPr="004D71C9" w:rsidRDefault="00B25AB4" w:rsidP="006C558F">
      <w:pPr>
        <w:pStyle w:val="NormalWeb"/>
        <w:rPr>
          <w:rFonts w:eastAsiaTheme="minorHAnsi"/>
          <w:lang w:eastAsia="en-US"/>
        </w:rPr>
      </w:pPr>
      <w:r w:rsidRPr="004D71C9">
        <w:rPr>
          <w:rFonts w:eastAsiaTheme="minorHAnsi"/>
          <w:lang w:eastAsia="en-US"/>
        </w:rPr>
        <w:t xml:space="preserve">Simultaneously, parents faced significant challenges in balancing remote work with home-schooling responsibilities. Many </w:t>
      </w:r>
      <w:r w:rsidR="002256FE" w:rsidRPr="004D71C9">
        <w:rPr>
          <w:rFonts w:eastAsiaTheme="minorHAnsi"/>
          <w:lang w:eastAsia="en-US"/>
        </w:rPr>
        <w:t>families had l</w:t>
      </w:r>
      <w:r w:rsidRPr="004D71C9">
        <w:rPr>
          <w:rFonts w:eastAsiaTheme="minorHAnsi"/>
          <w:lang w:eastAsia="en-US"/>
        </w:rPr>
        <w:t>ittle to no external support, exacerbating stress and parental burnout</w:t>
      </w:r>
      <w:r w:rsidR="002256FE" w:rsidRPr="004D71C9">
        <w:rPr>
          <w:rFonts w:eastAsiaTheme="minorHAnsi"/>
          <w:lang w:eastAsia="en-US"/>
        </w:rPr>
        <w:t xml:space="preserve"> (Brown </w:t>
      </w:r>
      <w:r w:rsidR="002256FE" w:rsidRPr="004D71C9">
        <w:rPr>
          <w:rFonts w:eastAsiaTheme="minorHAnsi"/>
          <w:i/>
          <w:iCs/>
          <w:lang w:eastAsia="en-US"/>
        </w:rPr>
        <w:t>et al</w:t>
      </w:r>
      <w:r w:rsidR="00524BB3">
        <w:rPr>
          <w:rFonts w:eastAsiaTheme="minorHAnsi"/>
          <w:i/>
          <w:iCs/>
          <w:lang w:eastAsia="en-US"/>
        </w:rPr>
        <w:t>.</w:t>
      </w:r>
      <w:r w:rsidR="002256FE" w:rsidRPr="004D71C9">
        <w:rPr>
          <w:rFonts w:eastAsiaTheme="minorHAnsi"/>
          <w:i/>
          <w:iCs/>
          <w:lang w:eastAsia="en-US"/>
        </w:rPr>
        <w:t xml:space="preserve">, </w:t>
      </w:r>
      <w:r w:rsidR="002256FE" w:rsidRPr="004D71C9">
        <w:rPr>
          <w:rFonts w:eastAsiaTheme="minorHAnsi"/>
          <w:lang w:eastAsia="en-US"/>
        </w:rPr>
        <w:t>2020)</w:t>
      </w:r>
      <w:r w:rsidRPr="004D71C9">
        <w:rPr>
          <w:rFonts w:eastAsiaTheme="minorHAnsi"/>
          <w:lang w:eastAsia="en-US"/>
        </w:rPr>
        <w:t>. Th</w:t>
      </w:r>
      <w:r w:rsidR="00CE5289" w:rsidRPr="004D71C9">
        <w:rPr>
          <w:rFonts w:eastAsiaTheme="minorHAnsi"/>
          <w:lang w:eastAsia="en-US"/>
        </w:rPr>
        <w:t>is</w:t>
      </w:r>
      <w:r w:rsidRPr="004D71C9">
        <w:rPr>
          <w:rFonts w:eastAsiaTheme="minorHAnsi"/>
          <w:lang w:eastAsia="en-US"/>
        </w:rPr>
        <w:t xml:space="preserve"> situation was further complicated for key workers, who had no option but to leave their homes for work. For children, this </w:t>
      </w:r>
      <w:r w:rsidR="002256FE" w:rsidRPr="004D71C9">
        <w:rPr>
          <w:rFonts w:eastAsiaTheme="minorHAnsi"/>
          <w:lang w:eastAsia="en-US"/>
        </w:rPr>
        <w:t xml:space="preserve">led to more distressing periods, </w:t>
      </w:r>
      <w:r w:rsidRPr="004D71C9">
        <w:rPr>
          <w:rFonts w:eastAsiaTheme="minorHAnsi"/>
          <w:lang w:eastAsia="en-US"/>
        </w:rPr>
        <w:t>as they were constantly exposed to media narratives portraying the outside world as a place of death and danger. Research suggests that</w:t>
      </w:r>
      <w:r w:rsidR="002256FE" w:rsidRPr="004D71C9">
        <w:rPr>
          <w:rFonts w:eastAsiaTheme="minorHAnsi"/>
          <w:lang w:eastAsia="en-US"/>
        </w:rPr>
        <w:t xml:space="preserve"> “c</w:t>
      </w:r>
      <w:r w:rsidRPr="004D71C9">
        <w:rPr>
          <w:rFonts w:eastAsiaTheme="minorHAnsi"/>
          <w:lang w:eastAsia="en-US"/>
        </w:rPr>
        <w:t>hildren’s exposure to negative news coverage can heighten perceptions of threat and contribute to long-term emotional distress"</w:t>
      </w:r>
      <w:r w:rsidR="002256FE" w:rsidRPr="004D71C9">
        <w:rPr>
          <w:rFonts w:eastAsiaTheme="minorHAnsi"/>
          <w:lang w:eastAsia="en-US"/>
        </w:rPr>
        <w:t xml:space="preserve"> (Comer </w:t>
      </w:r>
      <w:r w:rsidR="002256FE" w:rsidRPr="004D71C9">
        <w:rPr>
          <w:rFonts w:eastAsiaTheme="minorHAnsi"/>
          <w:i/>
          <w:iCs/>
          <w:lang w:eastAsia="en-US"/>
        </w:rPr>
        <w:t>et al</w:t>
      </w:r>
      <w:r w:rsidR="00524BB3">
        <w:rPr>
          <w:rFonts w:eastAsiaTheme="minorHAnsi"/>
          <w:i/>
          <w:iCs/>
          <w:lang w:eastAsia="en-US"/>
        </w:rPr>
        <w:t>.</w:t>
      </w:r>
      <w:r w:rsidR="002256FE" w:rsidRPr="004D71C9">
        <w:rPr>
          <w:rFonts w:eastAsiaTheme="minorHAnsi"/>
          <w:lang w:eastAsia="en-US"/>
        </w:rPr>
        <w:t xml:space="preserve">, </w:t>
      </w:r>
      <w:r w:rsidR="00A358A7" w:rsidRPr="004D71C9">
        <w:rPr>
          <w:rFonts w:eastAsiaTheme="minorHAnsi"/>
          <w:lang w:eastAsia="en-US"/>
        </w:rPr>
        <w:t>2008)</w:t>
      </w:r>
      <w:r w:rsidRPr="004D71C9">
        <w:rPr>
          <w:rFonts w:eastAsiaTheme="minorHAnsi"/>
          <w:lang w:eastAsia="en-US"/>
        </w:rPr>
        <w:t>. The cumulative effects of these stressors have had profound implications for family dynamics and child well-being.</w:t>
      </w:r>
    </w:p>
    <w:p w14:paraId="410F36B2" w14:textId="0DA18374" w:rsidR="009E7524" w:rsidRPr="004D71C9" w:rsidRDefault="004C3322" w:rsidP="00823D53">
      <w:r w:rsidRPr="004D71C9">
        <w:t>Additionally,</w:t>
      </w:r>
      <w:r w:rsidR="009E7524" w:rsidRPr="004D71C9">
        <w:t xml:space="preserve"> there w</w:t>
      </w:r>
      <w:r w:rsidRPr="004D71C9">
        <w:t>ere further implications for</w:t>
      </w:r>
      <w:r w:rsidR="009E7524" w:rsidRPr="004D71C9">
        <w:t xml:space="preserve"> new mothers and pregnant mothers, </w:t>
      </w:r>
      <w:r w:rsidR="00CF095D" w:rsidRPr="004D71C9">
        <w:t xml:space="preserve">as the old African proverb states </w:t>
      </w:r>
      <w:r w:rsidRPr="004D71C9">
        <w:t>‘</w:t>
      </w:r>
      <w:r w:rsidR="00CF095D" w:rsidRPr="004D71C9">
        <w:t>it takes a village to raise a child</w:t>
      </w:r>
      <w:r w:rsidRPr="004D71C9">
        <w:t>’</w:t>
      </w:r>
      <w:r w:rsidR="00864DC2" w:rsidRPr="004D71C9">
        <w:t>. W</w:t>
      </w:r>
      <w:r w:rsidR="00CC4466" w:rsidRPr="004D71C9">
        <w:t>ith the environment surrounding the child consisting of a structure similar to that of Russian dolls with the child at the centre</w:t>
      </w:r>
      <w:r w:rsidR="00864DC2" w:rsidRPr="004D71C9">
        <w:t>, e</w:t>
      </w:r>
      <w:r w:rsidR="00CC4466" w:rsidRPr="004D71C9">
        <w:t xml:space="preserve">ach layer depicting </w:t>
      </w:r>
      <w:r w:rsidR="0084589B" w:rsidRPr="004D71C9">
        <w:t>one of the five</w:t>
      </w:r>
      <w:r w:rsidR="00CC4466" w:rsidRPr="004D71C9">
        <w:t xml:space="preserve"> </w:t>
      </w:r>
      <w:r w:rsidR="0084589B" w:rsidRPr="004D71C9">
        <w:t>ecological systems impacting on a child’s growth and development (</w:t>
      </w:r>
      <w:proofErr w:type="spellStart"/>
      <w:r w:rsidR="0084589B" w:rsidRPr="004D71C9">
        <w:t>Broffenbrenner</w:t>
      </w:r>
      <w:proofErr w:type="spellEnd"/>
      <w:r w:rsidR="0084589B" w:rsidRPr="004D71C9">
        <w:t xml:space="preserve">, 1979). </w:t>
      </w:r>
      <w:r w:rsidR="00CF095D" w:rsidRPr="004D71C9">
        <w:t>Caregiving for children is more than just the parents, it also includes siblings, extended family members, neighbours, teachers, professionals, community members and policy makers. Each of these key people or the villagers help to provide a safe, healthy environment for children to develop and flourish and reach their full potential (</w:t>
      </w:r>
      <w:proofErr w:type="spellStart"/>
      <w:r w:rsidR="00CF095D" w:rsidRPr="004D71C9">
        <w:t>Reupert</w:t>
      </w:r>
      <w:proofErr w:type="spellEnd"/>
      <w:r w:rsidR="00CF095D" w:rsidRPr="004D71C9">
        <w:t xml:space="preserve"> </w:t>
      </w:r>
      <w:r w:rsidR="00CF095D" w:rsidRPr="0082351F">
        <w:rPr>
          <w:i/>
          <w:iCs/>
        </w:rPr>
        <w:t>et al</w:t>
      </w:r>
      <w:r w:rsidR="00524BB3">
        <w:rPr>
          <w:i/>
          <w:iCs/>
        </w:rPr>
        <w:t>.</w:t>
      </w:r>
      <w:r w:rsidR="00CF095D" w:rsidRPr="004D71C9">
        <w:t>, 2022). T</w:t>
      </w:r>
      <w:r w:rsidR="009E7524" w:rsidRPr="004D71C9">
        <w:t xml:space="preserve">he </w:t>
      </w:r>
      <w:r w:rsidR="0084589B" w:rsidRPr="004D71C9">
        <w:t>“</w:t>
      </w:r>
      <w:r w:rsidR="009E7524" w:rsidRPr="004D71C9">
        <w:t>village” so desperately needed when you have a new baby had suddenly disappeared</w:t>
      </w:r>
      <w:r w:rsidR="00CF095D" w:rsidRPr="004D71C9">
        <w:t xml:space="preserve"> due to </w:t>
      </w:r>
      <w:r w:rsidR="00524BB3">
        <w:t>COVID</w:t>
      </w:r>
      <w:r w:rsidR="00CF095D" w:rsidRPr="004D71C9">
        <w:t xml:space="preserve"> restrictions</w:t>
      </w:r>
      <w:r w:rsidR="009E7524" w:rsidRPr="004D71C9">
        <w:t>. Parents did</w:t>
      </w:r>
      <w:r w:rsidR="0084589B" w:rsidRPr="004D71C9">
        <w:t xml:space="preserve"> </w:t>
      </w:r>
      <w:r w:rsidR="009E7524" w:rsidRPr="004D71C9">
        <w:t>n</w:t>
      </w:r>
      <w:r w:rsidR="0084589B" w:rsidRPr="004D71C9">
        <w:t>o</w:t>
      </w:r>
      <w:r w:rsidR="009E7524" w:rsidRPr="004D71C9">
        <w:t xml:space="preserve">t have their friends to turn to, baby classes </w:t>
      </w:r>
      <w:r w:rsidR="0084589B" w:rsidRPr="004D71C9">
        <w:t>ceased</w:t>
      </w:r>
      <w:r w:rsidR="009E7524" w:rsidRPr="004D71C9">
        <w:t xml:space="preserve"> to exist or </w:t>
      </w:r>
      <w:r w:rsidR="00864892" w:rsidRPr="004D71C9">
        <w:t xml:space="preserve">were </w:t>
      </w:r>
      <w:r w:rsidR="009E7524" w:rsidRPr="004D71C9">
        <w:t xml:space="preserve">done remotely online and all those key early interactions were no longer available. </w:t>
      </w:r>
    </w:p>
    <w:p w14:paraId="3B0C36CE" w14:textId="77777777" w:rsidR="0084589B" w:rsidRPr="004D71C9" w:rsidRDefault="0084589B" w:rsidP="00823D53"/>
    <w:p w14:paraId="7CC04D01" w14:textId="77777777" w:rsidR="00B622E1" w:rsidRDefault="00B622E1" w:rsidP="0063738A">
      <w:r>
        <w:rPr>
          <w:rFonts w:eastAsiaTheme="minorHAnsi"/>
          <w:lang w:eastAsia="en-US"/>
        </w:rPr>
        <w:t xml:space="preserve">The profoundly distressing and traumatic events of the COVID-19 pandemic are likely to have significant long-term consequences for this generation. The so-called “COVID generation” may face challenges in recovering, attaining development academically and socially. The extent of these consequences will depend on a variety of factors, including the resilience of the children and young people, the accessibility of support systems and the effectiveness of the interventions (Family Institute, 2023). </w:t>
      </w:r>
      <w:r w:rsidR="0063738A" w:rsidRPr="004D71C9">
        <w:t xml:space="preserve">The long-term consequences of the </w:t>
      </w:r>
      <w:r w:rsidR="00524BB3">
        <w:t>COVID</w:t>
      </w:r>
      <w:r w:rsidR="0063738A" w:rsidRPr="004D71C9">
        <w:t>-19 pandemic on children extend</w:t>
      </w:r>
      <w:r w:rsidR="00E464E7" w:rsidRPr="004D71C9">
        <w:t>s</w:t>
      </w:r>
      <w:r w:rsidR="0063738A" w:rsidRPr="004D71C9">
        <w:t xml:space="preserve"> far beyond the immediate health risks. As Fore (2020) </w:t>
      </w:r>
      <w:r w:rsidR="00C14695" w:rsidRPr="004D71C9">
        <w:t>emphasises</w:t>
      </w:r>
      <w:r w:rsidR="0063738A" w:rsidRPr="004D71C9">
        <w:t xml:space="preserve">, </w:t>
      </w:r>
    </w:p>
    <w:p w14:paraId="1460BC3B" w14:textId="77777777" w:rsidR="00B622E1" w:rsidRDefault="00B622E1" w:rsidP="0063738A"/>
    <w:p w14:paraId="523BC5F4" w14:textId="77777777" w:rsidR="00B622E1" w:rsidRPr="00CF591E" w:rsidRDefault="0063738A" w:rsidP="00B622E1">
      <w:pPr>
        <w:ind w:left="426"/>
      </w:pPr>
      <w:r w:rsidRPr="00CF591E">
        <w:t xml:space="preserve">“While children can get sick and can spread the disease, this is just the tip of the pandemic iceberg. Disruptions to key services and soaring poverty rates pose the biggest threat to children. The longer the crisis persists, the deeper its impact on children’s education, health, nutrition and well-being. The future of an entire generation is at risk”. </w:t>
      </w:r>
    </w:p>
    <w:p w14:paraId="01F343E8" w14:textId="77777777" w:rsidR="00B622E1" w:rsidRDefault="00B622E1" w:rsidP="0063738A"/>
    <w:p w14:paraId="376F1877" w14:textId="5A2614A7" w:rsidR="00F712DA" w:rsidRPr="004D71C9" w:rsidRDefault="0063738A" w:rsidP="0063738A">
      <w:r w:rsidRPr="004D71C9">
        <w:t xml:space="preserve">This statement </w:t>
      </w:r>
      <w:r w:rsidR="00E464E7" w:rsidRPr="004D71C9">
        <w:t>underpin</w:t>
      </w:r>
      <w:r w:rsidR="00C14695">
        <w:t>s</w:t>
      </w:r>
      <w:r w:rsidRPr="004D71C9">
        <w:t xml:space="preserve"> the multifaceted nature of the </w:t>
      </w:r>
      <w:r w:rsidR="00E464E7" w:rsidRPr="004D71C9">
        <w:t xml:space="preserve">pandemic’s </w:t>
      </w:r>
      <w:r w:rsidRPr="004D71C9">
        <w:t>impact</w:t>
      </w:r>
      <w:r w:rsidR="00E464E7" w:rsidRPr="004D71C9">
        <w:t xml:space="preserve"> on</w:t>
      </w:r>
      <w:r w:rsidRPr="004D71C9">
        <w:t xml:space="preserve"> education, health, and </w:t>
      </w:r>
      <w:r w:rsidR="00E464E7" w:rsidRPr="004D71C9">
        <w:t>general</w:t>
      </w:r>
      <w:r w:rsidRPr="004D71C9">
        <w:t xml:space="preserve"> well-being significantly affected by </w:t>
      </w:r>
      <w:r w:rsidR="00E464E7" w:rsidRPr="004D71C9">
        <w:t xml:space="preserve">the </w:t>
      </w:r>
      <w:r w:rsidRPr="004D71C9">
        <w:t xml:space="preserve">prolonged disruptions. The </w:t>
      </w:r>
      <w:r w:rsidRPr="004D71C9">
        <w:lastRenderedPageBreak/>
        <w:t xml:space="preserve">closure of schools and restricted access to essential services </w:t>
      </w:r>
      <w:r w:rsidR="00E464E7" w:rsidRPr="004D71C9">
        <w:t>added increased strain on</w:t>
      </w:r>
      <w:r w:rsidRPr="004D71C9">
        <w:t xml:space="preserve"> </w:t>
      </w:r>
      <w:r w:rsidR="00E464E7" w:rsidRPr="004D71C9">
        <w:t>the e</w:t>
      </w:r>
      <w:r w:rsidRPr="004D71C9">
        <w:t>xisting inequalities</w:t>
      </w:r>
      <w:r w:rsidR="00E464E7" w:rsidRPr="004D71C9">
        <w:t xml:space="preserve"> felt by</w:t>
      </w:r>
      <w:r w:rsidRPr="004D71C9">
        <w:t xml:space="preserve"> vulnerable children </w:t>
      </w:r>
      <w:r w:rsidR="00E464E7" w:rsidRPr="004D71C9">
        <w:t xml:space="preserve">and many were put </w:t>
      </w:r>
      <w:r w:rsidRPr="004D71C9">
        <w:t>at an even greater disadvantage (UNICEF, 2020). Given these challenges, urgent policy interventions are required to mitigate the risk of long-term developmental setbacks for this generation.</w:t>
      </w:r>
    </w:p>
    <w:p w14:paraId="767855BC" w14:textId="7B397AE6" w:rsidR="0063738A" w:rsidRPr="004D71C9" w:rsidRDefault="0063738A" w:rsidP="0063738A">
      <w:pPr>
        <w:pStyle w:val="NormalWeb"/>
      </w:pPr>
      <w:r w:rsidRPr="004D71C9">
        <w:t xml:space="preserve">Identifying and implementing effective strategies to support children affected by the </w:t>
      </w:r>
      <w:r w:rsidR="00524BB3">
        <w:t>COVID</w:t>
      </w:r>
      <w:r w:rsidRPr="004D71C9">
        <w:t xml:space="preserve">-19 pandemic is essential in mitigating its long-term impact. The psychological consequences of the pandemic may be understood through the lens of </w:t>
      </w:r>
      <w:r w:rsidRPr="004D71C9">
        <w:rPr>
          <w:rStyle w:val="Strong"/>
          <w:b w:val="0"/>
          <w:bCs w:val="0"/>
        </w:rPr>
        <w:t>developmental trauma</w:t>
      </w:r>
      <w:r w:rsidRPr="004D71C9">
        <w:t xml:space="preserve">, as prolonged exposure to stressors can disrupt a child’s emotional, cognitive, and social development. The DSM-5 diagnostic criteria for </w:t>
      </w:r>
      <w:r w:rsidRPr="004D71C9">
        <w:rPr>
          <w:rStyle w:val="Strong"/>
          <w:b w:val="0"/>
          <w:bCs w:val="0"/>
        </w:rPr>
        <w:t>Post-Traumatic Stress Disorder (PTSD)</w:t>
      </w:r>
      <w:r w:rsidRPr="004D71C9">
        <w:t xml:space="preserve"> define a traumatic event as exposure to actual or threatened death or serious injury, either through direct experience or witnessing it in others (SAMHSA, 2014). By this definition, children who have endured persistent fear, isolation, and uncertainty due to the pandemic may be at risk of trauma-related psychological effects.</w:t>
      </w:r>
    </w:p>
    <w:p w14:paraId="017DF168" w14:textId="346EFA3C" w:rsidR="0063738A" w:rsidRPr="004D71C9" w:rsidRDefault="0063738A" w:rsidP="0063738A">
      <w:pPr>
        <w:pStyle w:val="NormalWeb"/>
      </w:pPr>
      <w:r w:rsidRPr="004D71C9">
        <w:t>Research has demonstrated that the effects of trauma can begin even before birth</w:t>
      </w:r>
      <w:r w:rsidR="00CC2A1F" w:rsidRPr="004D71C9">
        <w:t xml:space="preserve">, with children born from mothers with mental ill-health being five times more likely to have mental health problems themselves. Impacts such as conduct disorders, language development delay and learning difficulties are amongst the many reported in the research carried out by Public Health England (2015). </w:t>
      </w:r>
      <w:r w:rsidRPr="004D71C9">
        <w:t xml:space="preserve">Evidence suggests that </w:t>
      </w:r>
      <w:r w:rsidR="009B003E" w:rsidRPr="004D71C9">
        <w:t>foetuses</w:t>
      </w:r>
      <w:r w:rsidRPr="004D71C9">
        <w:t xml:space="preserve"> can perceive and respond to stress in utero, with maternal stress levels influencing neurodevelopmental outcomes (Parent-Infant Foundation, 2022). Early childhood experiences play a critical role in shaping neurological and psychological development, and prolonged exposure to adverse conditions can have lasting consequences on emotional regulation and cognitive function. However, with appropriate intervention, including early childhood support programs, trauma-informed care, and targeted policy initiatives, the negative effects of developmental trauma can be mitigated.</w:t>
      </w:r>
    </w:p>
    <w:p w14:paraId="6011CC8D" w14:textId="64CCDE2D" w:rsidR="00B00667" w:rsidRPr="004D71C9" w:rsidRDefault="0063738A" w:rsidP="009B003E">
      <w:pPr>
        <w:pStyle w:val="NormalWeb"/>
      </w:pPr>
      <w:r w:rsidRPr="004D71C9">
        <w:t>The long-term impact of the pandemic on this generation remains an area of concern. Without adequate intervention, disparities in education, mental health, and overall well-being may persist, reinforcing cycles of inequality. Therefore, sustained efforts from policymakers, educators, and mental health professionals are required to ensure that children affected by the pandemic receive the necessary support to recover and thrive.</w:t>
      </w:r>
    </w:p>
    <w:p w14:paraId="0D34F79E" w14:textId="77777777" w:rsidR="00F712DA" w:rsidRPr="004D71C9" w:rsidRDefault="00F712DA" w:rsidP="00823D53"/>
    <w:p w14:paraId="48D10061" w14:textId="5862C502" w:rsidR="00B00667" w:rsidRPr="004D71C9" w:rsidRDefault="00F429A6" w:rsidP="00823D53">
      <w:pPr>
        <w:rPr>
          <w:b/>
          <w:bCs/>
          <w:sz w:val="28"/>
          <w:szCs w:val="28"/>
        </w:rPr>
      </w:pPr>
      <w:r w:rsidRPr="004D71C9">
        <w:rPr>
          <w:b/>
          <w:bCs/>
          <w:sz w:val="28"/>
          <w:szCs w:val="28"/>
        </w:rPr>
        <w:t>1.3 Aims</w:t>
      </w:r>
    </w:p>
    <w:p w14:paraId="602CD29D" w14:textId="3298B8AA" w:rsidR="00F429A6" w:rsidRPr="004D71C9" w:rsidRDefault="00F429A6" w:rsidP="00823D53"/>
    <w:p w14:paraId="35D703A0" w14:textId="765FA6DD" w:rsidR="00F429A6" w:rsidRPr="004D71C9" w:rsidRDefault="00F429A6" w:rsidP="00F429A6">
      <w:r w:rsidRPr="004D71C9">
        <w:t xml:space="preserve">Research for this case study will take on an ethnographic review of the pupils in the setting. </w:t>
      </w:r>
      <w:r w:rsidR="00864DC2" w:rsidRPr="004D71C9">
        <w:t xml:space="preserve">Utilising the factual information gathered and reflections and interpretations of the researcher (Office for Health Improvement and Disparities. 2020). </w:t>
      </w:r>
      <w:r w:rsidRPr="004D71C9">
        <w:t>It will utilise a mixed methods approach which will allow the researcher to address the personal, interpersonal and social contexts as well as examining the philosophical assumptions, research ethics and disciplinary conventions. (Plano Clar</w:t>
      </w:r>
      <w:r w:rsidR="0082351F">
        <w:t>k</w:t>
      </w:r>
      <w:r w:rsidRPr="004D71C9">
        <w:t xml:space="preserve"> and </w:t>
      </w:r>
      <w:proofErr w:type="spellStart"/>
      <w:r w:rsidRPr="004D71C9">
        <w:t>Ivankova</w:t>
      </w:r>
      <w:proofErr w:type="spellEnd"/>
      <w:r w:rsidR="0082351F">
        <w:t>,</w:t>
      </w:r>
      <w:r w:rsidRPr="004D71C9">
        <w:t xml:space="preserve"> 2016). </w:t>
      </w:r>
    </w:p>
    <w:p w14:paraId="2E37BF8D" w14:textId="77777777" w:rsidR="00F429A6" w:rsidRPr="004D71C9" w:rsidRDefault="00F429A6" w:rsidP="00F429A6"/>
    <w:p w14:paraId="6B57FE27" w14:textId="3C562873" w:rsidR="00F429A6" w:rsidRPr="004D71C9" w:rsidRDefault="00F429A6" w:rsidP="00F429A6">
      <w:r w:rsidRPr="004D71C9">
        <w:t xml:space="preserve">The overarching aim of this research project is to establish whether the </w:t>
      </w:r>
      <w:r w:rsidR="00524BB3">
        <w:t>COVID</w:t>
      </w:r>
      <w:r w:rsidRPr="004D71C9">
        <w:t xml:space="preserve"> pandemic has impacted on the attainment, well-being and social skills of young learners or are other factors responsible for the apparent rise in additional learning needs in young learners. This will be broken down into four key research objectives (RO);</w:t>
      </w:r>
    </w:p>
    <w:p w14:paraId="7DE4F127" w14:textId="77777777" w:rsidR="00F429A6" w:rsidRPr="004D71C9" w:rsidRDefault="00F429A6" w:rsidP="00F429A6"/>
    <w:p w14:paraId="25144D38" w14:textId="3CA3077F" w:rsidR="00A437C8" w:rsidRPr="004D71C9" w:rsidRDefault="00F429A6" w:rsidP="00A437C8">
      <w:pPr>
        <w:rPr>
          <w:rFonts w:eastAsiaTheme="minorHAnsi"/>
          <w:lang w:eastAsia="en-US"/>
        </w:rPr>
      </w:pPr>
      <w:r w:rsidRPr="004D71C9">
        <w:t xml:space="preserve">RO1: </w:t>
      </w:r>
      <w:r w:rsidR="00A437C8" w:rsidRPr="004D71C9">
        <w:rPr>
          <w:rFonts w:eastAsiaTheme="minorHAnsi"/>
          <w:lang w:eastAsia="en-US"/>
        </w:rPr>
        <w:t xml:space="preserve">To explore whether there has been a rise in ALN in early years settings in my cluster since the </w:t>
      </w:r>
      <w:r w:rsidR="00524BB3">
        <w:rPr>
          <w:rFonts w:eastAsiaTheme="minorHAnsi"/>
          <w:lang w:eastAsia="en-US"/>
        </w:rPr>
        <w:t>COVID</w:t>
      </w:r>
      <w:r w:rsidR="00A437C8" w:rsidRPr="004D71C9">
        <w:rPr>
          <w:rFonts w:eastAsiaTheme="minorHAnsi"/>
          <w:lang w:eastAsia="en-US"/>
        </w:rPr>
        <w:t xml:space="preserve"> pandemic and identify key factors influencing attainment and well-being.</w:t>
      </w:r>
    </w:p>
    <w:p w14:paraId="2E76E144" w14:textId="16E31D69" w:rsidR="00F429A6" w:rsidRPr="004D71C9" w:rsidRDefault="00F429A6" w:rsidP="00F429A6"/>
    <w:p w14:paraId="46EA1501" w14:textId="77777777" w:rsidR="00A437C8" w:rsidRPr="004D71C9" w:rsidRDefault="00F429A6" w:rsidP="00A437C8">
      <w:r w:rsidRPr="004D71C9">
        <w:lastRenderedPageBreak/>
        <w:t xml:space="preserve">RO2: </w:t>
      </w:r>
      <w:r w:rsidR="00A437C8" w:rsidRPr="004D71C9">
        <w:rPr>
          <w:rFonts w:eastAsiaTheme="minorHAnsi"/>
          <w:lang w:eastAsia="en-US"/>
        </w:rPr>
        <w:t>To compare baseline data in my setting with a small number of cluster schools and explore professional insights into any changes.</w:t>
      </w:r>
    </w:p>
    <w:p w14:paraId="4B7217A9" w14:textId="77777777" w:rsidR="008566C7" w:rsidRPr="004D71C9" w:rsidRDefault="008566C7" w:rsidP="00F429A6"/>
    <w:p w14:paraId="125A97D5" w14:textId="6E17D7BB" w:rsidR="00A437C8" w:rsidRPr="004D71C9" w:rsidRDefault="00F429A6" w:rsidP="00A437C8">
      <w:pPr>
        <w:rPr>
          <w:rFonts w:eastAsiaTheme="minorHAnsi"/>
          <w:lang w:eastAsia="en-US"/>
        </w:rPr>
      </w:pPr>
      <w:r w:rsidRPr="004D71C9">
        <w:t xml:space="preserve">RO3: </w:t>
      </w:r>
      <w:r w:rsidR="00A437C8" w:rsidRPr="004D71C9">
        <w:rPr>
          <w:rFonts w:eastAsiaTheme="minorHAnsi"/>
          <w:lang w:eastAsia="en-US"/>
        </w:rPr>
        <w:t>To explore the relationship between lower attainment and specific adverse childhood experiences (e.g., parental separation, poverty) in a small sample of early years learners.</w:t>
      </w:r>
    </w:p>
    <w:p w14:paraId="6B52BB77" w14:textId="387F80D3" w:rsidR="00F429A6" w:rsidRPr="004D71C9" w:rsidRDefault="00F429A6" w:rsidP="00F429A6"/>
    <w:p w14:paraId="03F34D69" w14:textId="77777777" w:rsidR="00F429A6" w:rsidRPr="004D71C9" w:rsidRDefault="00F429A6" w:rsidP="0016351A">
      <w:pPr>
        <w:rPr>
          <w:b/>
          <w:bCs/>
          <w:sz w:val="28"/>
          <w:szCs w:val="28"/>
        </w:rPr>
      </w:pPr>
      <w:r w:rsidRPr="004D71C9">
        <w:rPr>
          <w:b/>
          <w:bCs/>
          <w:sz w:val="28"/>
          <w:szCs w:val="28"/>
        </w:rPr>
        <w:t>2. REVIEW OF LITERATURE</w:t>
      </w:r>
    </w:p>
    <w:p w14:paraId="7D830B4C" w14:textId="415D58AB" w:rsidR="00B00667" w:rsidRPr="004D71C9" w:rsidRDefault="00B00667" w:rsidP="00823D53">
      <w:pPr>
        <w:rPr>
          <w:sz w:val="28"/>
          <w:szCs w:val="28"/>
        </w:rPr>
      </w:pPr>
    </w:p>
    <w:p w14:paraId="351F6047" w14:textId="62DF9E69" w:rsidR="00DF1560" w:rsidRPr="004D71C9" w:rsidRDefault="00DF1560" w:rsidP="00823D53">
      <w:pPr>
        <w:rPr>
          <w:b/>
          <w:bCs/>
          <w:sz w:val="28"/>
          <w:szCs w:val="28"/>
        </w:rPr>
      </w:pPr>
      <w:r w:rsidRPr="004D71C9">
        <w:rPr>
          <w:b/>
          <w:bCs/>
          <w:sz w:val="28"/>
          <w:szCs w:val="28"/>
        </w:rPr>
        <w:t xml:space="preserve">2.1 </w:t>
      </w:r>
      <w:r w:rsidR="00524BB3">
        <w:rPr>
          <w:b/>
          <w:bCs/>
          <w:sz w:val="28"/>
          <w:szCs w:val="28"/>
        </w:rPr>
        <w:t>COVID</w:t>
      </w:r>
      <w:r w:rsidRPr="004D71C9">
        <w:rPr>
          <w:b/>
          <w:bCs/>
          <w:sz w:val="28"/>
          <w:szCs w:val="28"/>
        </w:rPr>
        <w:t>-19 an adverse childhood experience</w:t>
      </w:r>
      <w:r w:rsidR="00781E08" w:rsidRPr="004D71C9">
        <w:rPr>
          <w:b/>
          <w:bCs/>
          <w:sz w:val="28"/>
          <w:szCs w:val="28"/>
        </w:rPr>
        <w:t>/Childhood trauma</w:t>
      </w:r>
    </w:p>
    <w:p w14:paraId="76B4C3E6" w14:textId="7CE4A8B2" w:rsidR="00DF1560" w:rsidRPr="004D71C9" w:rsidRDefault="00DF1560" w:rsidP="00823D53"/>
    <w:p w14:paraId="26692406" w14:textId="487B89E5" w:rsidR="009338CE" w:rsidRPr="004D71C9" w:rsidRDefault="009338CE" w:rsidP="00823D53">
      <w:r w:rsidRPr="004D71C9">
        <w:t>For many children the social isolation, disruption to routines and schooling (</w:t>
      </w:r>
      <w:proofErr w:type="spellStart"/>
      <w:r w:rsidRPr="004D71C9">
        <w:t>Pfefferbaum</w:t>
      </w:r>
      <w:proofErr w:type="spellEnd"/>
      <w:r w:rsidRPr="004D71C9">
        <w:t xml:space="preserve"> and North, 2020) during the </w:t>
      </w:r>
      <w:r w:rsidR="00524BB3">
        <w:t>COVID</w:t>
      </w:r>
      <w:r w:rsidRPr="004D71C9">
        <w:t xml:space="preserve"> pandemic resulted in psychological stress which created long-term emotional and developmental challenges and has been described as a source of trauma for children (</w:t>
      </w:r>
      <w:proofErr w:type="spellStart"/>
      <w:r w:rsidRPr="004D71C9">
        <w:t>Masten</w:t>
      </w:r>
      <w:proofErr w:type="spellEnd"/>
      <w:r w:rsidRPr="004D71C9">
        <w:t xml:space="preserve">, 2021). The isolation, uncertainty and loss has moulded a generation of children leaving emotional scars which might take years to address (Jones </w:t>
      </w:r>
      <w:r w:rsidRPr="004D71C9">
        <w:rPr>
          <w:i/>
          <w:iCs/>
        </w:rPr>
        <w:t>et al</w:t>
      </w:r>
      <w:r w:rsidRPr="004D71C9">
        <w:t>., 2021). However</w:t>
      </w:r>
      <w:r w:rsidR="00184FE4">
        <w:t>,</w:t>
      </w:r>
      <w:r w:rsidRPr="004D71C9">
        <w:t xml:space="preserve"> it must be noted that some children described the pleasure in being able to spend more time with their families and learning new skills. There was also some respite from the ‘real world’ for children with previous social and health stresses (Children’s Commissioner for Wales, 2020).</w:t>
      </w:r>
      <w:r w:rsidR="009214CE" w:rsidRPr="004D71C9">
        <w:t xml:space="preserve"> Despite many families talking about their positive experiences of </w:t>
      </w:r>
      <w:r w:rsidR="00524BB3">
        <w:t>COVID</w:t>
      </w:r>
      <w:r w:rsidR="009214CE" w:rsidRPr="004D71C9">
        <w:t xml:space="preserve">-19 such as spending more time together and building on family bonds (Clayton </w:t>
      </w:r>
      <w:r w:rsidR="0082351F">
        <w:t>and</w:t>
      </w:r>
      <w:r w:rsidR="009214CE" w:rsidRPr="004D71C9">
        <w:t xml:space="preserve"> Potter, 2020), it can in fact be seen by many as an A</w:t>
      </w:r>
      <w:r w:rsidR="00C14695">
        <w:t xml:space="preserve">dverse </w:t>
      </w:r>
      <w:r w:rsidR="009214CE" w:rsidRPr="004D71C9">
        <w:t>C</w:t>
      </w:r>
      <w:r w:rsidR="00C14695">
        <w:t xml:space="preserve">hildhood </w:t>
      </w:r>
      <w:r w:rsidR="009214CE" w:rsidRPr="004D71C9">
        <w:t>E</w:t>
      </w:r>
      <w:r w:rsidR="00C14695">
        <w:t>xperience (ACE)</w:t>
      </w:r>
      <w:r w:rsidR="009214CE" w:rsidRPr="004D71C9">
        <w:t xml:space="preserve"> or traumatic event in many young people’s lives. The World Health Organisation (2020) stated that </w:t>
      </w:r>
      <w:r w:rsidR="00524BB3">
        <w:t>COVID</w:t>
      </w:r>
      <w:r w:rsidR="009214CE" w:rsidRPr="004D71C9">
        <w:t xml:space="preserve"> could lead to an increase in sedentary lifestyle and a change in many people’s mood and behaviour. The increased time spent online also put children at risk of exposure to exploitation, cyberbullying and harmful content. </w:t>
      </w:r>
      <w:r w:rsidR="00524BB3">
        <w:t>COVID</w:t>
      </w:r>
      <w:r w:rsidR="009214CE" w:rsidRPr="004D71C9">
        <w:t xml:space="preserve">-19 meant that children experienced a restriction to their human rights, as guaranteed by the United Nations Convention on the Rights of the Child (UNCRC). Children worried about the length of time the virus and lockdowns would be in place and the social implications of it. </w:t>
      </w:r>
    </w:p>
    <w:p w14:paraId="41CEBB65" w14:textId="77777777" w:rsidR="009338CE" w:rsidRPr="004D71C9" w:rsidRDefault="009338CE" w:rsidP="00823D53"/>
    <w:p w14:paraId="69A109B4" w14:textId="2E123B5B" w:rsidR="00A437C8" w:rsidRPr="004D71C9" w:rsidRDefault="007537FA" w:rsidP="00F429A6">
      <w:r w:rsidRPr="004D71C9">
        <w:t>Perry (2009</w:t>
      </w:r>
      <w:r w:rsidR="00FF5D28" w:rsidRPr="004D71C9">
        <w:t>)</w:t>
      </w:r>
      <w:r w:rsidRPr="004D71C9">
        <w:t xml:space="preserve"> states that d</w:t>
      </w:r>
      <w:r w:rsidR="00F32845" w:rsidRPr="004D71C9">
        <w:t>evelopment is a dynamic and complex process which in</w:t>
      </w:r>
      <w:r w:rsidR="00A32063" w:rsidRPr="004D71C9">
        <w:t>volves</w:t>
      </w:r>
      <w:r w:rsidR="00F32845" w:rsidRPr="004D71C9">
        <w:t xml:space="preserve"> billions of </w:t>
      </w:r>
      <w:r w:rsidR="00A32063" w:rsidRPr="004D71C9">
        <w:t>connections</w:t>
      </w:r>
      <w:r w:rsidR="00F32845" w:rsidRPr="004D71C9">
        <w:t xml:space="preserve"> across multiple micro and macro domains</w:t>
      </w:r>
      <w:r w:rsidR="00781E08" w:rsidRPr="004D71C9">
        <w:t>,</w:t>
      </w:r>
      <w:r w:rsidR="00F32845" w:rsidRPr="004D71C9">
        <w:t xml:space="preserve"> </w:t>
      </w:r>
      <w:r w:rsidR="00781E08" w:rsidRPr="004D71C9">
        <w:t>including</w:t>
      </w:r>
      <w:r w:rsidR="00F32845" w:rsidRPr="004D71C9">
        <w:t xml:space="preserve"> the synapse and maternal-child interactions. Maltreatment and trauma of the brain interjects in this critical process and influences the formation of the developing brain, causing extreme and abnormal patterns to be formed</w:t>
      </w:r>
      <w:r w:rsidR="00B622E1">
        <w:t xml:space="preserve"> (Perry, 2009; </w:t>
      </w:r>
      <w:proofErr w:type="spellStart"/>
      <w:r w:rsidR="00B622E1">
        <w:t>Teicher</w:t>
      </w:r>
      <w:proofErr w:type="spellEnd"/>
      <w:r w:rsidR="00B622E1">
        <w:t xml:space="preserve"> and Samson, 2016)</w:t>
      </w:r>
      <w:r w:rsidRPr="004D71C9">
        <w:t xml:space="preserve">. </w:t>
      </w:r>
      <w:r w:rsidR="00A437C8" w:rsidRPr="004D71C9">
        <w:t>Stress-induced trauma impairs the hippocampus leaving the brain unable to encode and retrieve information which leads to deficits in learning and memory (McEwen</w:t>
      </w:r>
      <w:r w:rsidR="0082351F">
        <w:t>,</w:t>
      </w:r>
      <w:r w:rsidR="00A437C8" w:rsidRPr="004D71C9">
        <w:t xml:space="preserve"> 2000). </w:t>
      </w:r>
    </w:p>
    <w:p w14:paraId="6D44B1F9" w14:textId="77777777" w:rsidR="00A437C8" w:rsidRPr="004D71C9" w:rsidRDefault="00A437C8" w:rsidP="00F429A6"/>
    <w:p w14:paraId="308128A5" w14:textId="08C5BA06" w:rsidR="00F32845" w:rsidRPr="004D71C9" w:rsidRDefault="00F32845" w:rsidP="00F429A6">
      <w:r w:rsidRPr="004D71C9">
        <w:t xml:space="preserve">Trauma </w:t>
      </w:r>
      <w:r w:rsidRPr="002C2FFD">
        <w:t>affects the human brain differently depending on the age of the child</w:t>
      </w:r>
      <w:r w:rsidR="002C2FFD">
        <w:t xml:space="preserve"> (</w:t>
      </w:r>
      <w:proofErr w:type="spellStart"/>
      <w:r w:rsidR="002C2FFD">
        <w:t>Teicher</w:t>
      </w:r>
      <w:proofErr w:type="spellEnd"/>
      <w:r w:rsidR="002C2FFD">
        <w:t xml:space="preserve"> and Samson, 2016)</w:t>
      </w:r>
      <w:r w:rsidRPr="002C2FFD">
        <w:t xml:space="preserve">. </w:t>
      </w:r>
      <w:r w:rsidR="00FF5D28" w:rsidRPr="002C2FFD">
        <w:t xml:space="preserve">Andersen </w:t>
      </w:r>
      <w:r w:rsidR="00FF5D28" w:rsidRPr="002C2FFD">
        <w:rPr>
          <w:i/>
          <w:iCs/>
        </w:rPr>
        <w:t>et al</w:t>
      </w:r>
      <w:r w:rsidR="00FF5D28" w:rsidRPr="002C2FFD">
        <w:t xml:space="preserve">. (2008) established that the time of traumatic experiences during a child’s lifetime can result in significant alterations in brain structure and function. </w:t>
      </w:r>
      <w:r w:rsidRPr="002C2FFD">
        <w:t>Their experience of the same traumatic event will impact an 18-month-old child and a five-year-old in very different way</w:t>
      </w:r>
      <w:r w:rsidR="007537FA" w:rsidRPr="002C2FFD">
        <w:t>s</w:t>
      </w:r>
      <w:r w:rsidRPr="002C2FFD">
        <w:t xml:space="preserve">. </w:t>
      </w:r>
      <w:r w:rsidR="00FF5D28" w:rsidRPr="002C2FFD">
        <w:t>Similarly</w:t>
      </w:r>
      <w:r w:rsidR="00FB172F" w:rsidRPr="002C2FFD">
        <w:t xml:space="preserve">, </w:t>
      </w:r>
      <w:r w:rsidRPr="002C2FFD">
        <w:t xml:space="preserve">if a child experiences a </w:t>
      </w:r>
      <w:r w:rsidR="00781E08" w:rsidRPr="002C2FFD">
        <w:t>comparable</w:t>
      </w:r>
      <w:r w:rsidRPr="002C2FFD">
        <w:t xml:space="preserve"> traumatic event at different times in their</w:t>
      </w:r>
      <w:r w:rsidR="00FF5D28" w:rsidRPr="002C2FFD">
        <w:t xml:space="preserve"> own</w:t>
      </w:r>
      <w:r w:rsidRPr="002C2FFD">
        <w:t xml:space="preserve"> li</w:t>
      </w:r>
      <w:r w:rsidR="00FF5D28" w:rsidRPr="002C2FFD">
        <w:t>fe</w:t>
      </w:r>
      <w:r w:rsidRPr="002C2FFD">
        <w:t xml:space="preserve"> the impact of that experience</w:t>
      </w:r>
      <w:r w:rsidRPr="004D71C9">
        <w:t xml:space="preserve"> will vary</w:t>
      </w:r>
      <w:r w:rsidR="004B6FFF" w:rsidRPr="004D71C9">
        <w:t>. If</w:t>
      </w:r>
      <w:r w:rsidRPr="004D71C9">
        <w:t xml:space="preserve"> their brain has already had previous exposure to the </w:t>
      </w:r>
      <w:r w:rsidR="00FB172F" w:rsidRPr="004D71C9">
        <w:t>trigger,</w:t>
      </w:r>
      <w:r w:rsidRPr="004D71C9">
        <w:t xml:space="preserve"> </w:t>
      </w:r>
      <w:r w:rsidR="004B6FFF" w:rsidRPr="004D71C9">
        <w:t xml:space="preserve">it </w:t>
      </w:r>
      <w:r w:rsidRPr="004D71C9">
        <w:t xml:space="preserve">can make the child more vulnerable to subsequent </w:t>
      </w:r>
      <w:r w:rsidR="00781E08" w:rsidRPr="004D71C9">
        <w:t>similar</w:t>
      </w:r>
      <w:r w:rsidR="00A32063" w:rsidRPr="004D71C9">
        <w:t xml:space="preserve"> </w:t>
      </w:r>
      <w:r w:rsidRPr="004D71C9">
        <w:t>events. These adverse experiences cause compromised functioning of the child’s brain (Perry, 2009).</w:t>
      </w:r>
      <w:r w:rsidR="00A32063" w:rsidRPr="004D71C9">
        <w:t xml:space="preserve"> </w:t>
      </w:r>
      <w:r w:rsidR="00B13420" w:rsidRPr="004D71C9">
        <w:t>Their resilience or ability to adapt to challenges has not yet developed, impacting on the function, survival and future development of their systems (</w:t>
      </w:r>
      <w:proofErr w:type="spellStart"/>
      <w:r w:rsidR="00B13420" w:rsidRPr="004D71C9">
        <w:t>Masten</w:t>
      </w:r>
      <w:proofErr w:type="spellEnd"/>
      <w:r w:rsidR="00B13420" w:rsidRPr="004D71C9">
        <w:t xml:space="preserve"> and </w:t>
      </w:r>
      <w:proofErr w:type="spellStart"/>
      <w:r w:rsidR="00B13420" w:rsidRPr="004D71C9">
        <w:t>Bames</w:t>
      </w:r>
      <w:proofErr w:type="spellEnd"/>
      <w:r w:rsidR="0082351F">
        <w:t>,</w:t>
      </w:r>
      <w:r w:rsidR="00B13420" w:rsidRPr="004D71C9">
        <w:t xml:space="preserve"> 2018). </w:t>
      </w:r>
      <w:r w:rsidR="00A32063" w:rsidRPr="004D71C9">
        <w:t>Neuroimaging studies show evidence of deficits in the grey and white matter in the brain post traumatic experiences</w:t>
      </w:r>
      <w:r w:rsidR="009338CE" w:rsidRPr="004D71C9">
        <w:t xml:space="preserve"> (</w:t>
      </w:r>
      <w:proofErr w:type="spellStart"/>
      <w:r w:rsidR="009338CE" w:rsidRPr="004D71C9">
        <w:t>Teicher</w:t>
      </w:r>
      <w:proofErr w:type="spellEnd"/>
      <w:r w:rsidR="009338CE" w:rsidRPr="004D71C9">
        <w:t xml:space="preserve"> </w:t>
      </w:r>
      <w:r w:rsidR="009338CE" w:rsidRPr="004D71C9">
        <w:rPr>
          <w:i/>
          <w:iCs/>
        </w:rPr>
        <w:t>et al</w:t>
      </w:r>
      <w:r w:rsidR="009338CE" w:rsidRPr="004D71C9">
        <w:t>., 2016)</w:t>
      </w:r>
      <w:r w:rsidR="00A32063" w:rsidRPr="004D71C9">
        <w:t xml:space="preserve">. These deficits can include lower </w:t>
      </w:r>
      <w:r w:rsidR="008757E6" w:rsidRPr="004D71C9">
        <w:t>intelligence quotient (IQ)</w:t>
      </w:r>
      <w:r w:rsidR="00A32063" w:rsidRPr="004D71C9">
        <w:t xml:space="preserve">, memory, working memory, attention, response inhibition and emotion discrimination. </w:t>
      </w:r>
      <w:r w:rsidR="00FB172F" w:rsidRPr="004D71C9">
        <w:t>However,</w:t>
      </w:r>
      <w:r w:rsidR="00A32063" w:rsidRPr="004D71C9">
        <w:t xml:space="preserve"> it is difficult to prove if the changes are </w:t>
      </w:r>
      <w:r w:rsidR="00A32063" w:rsidRPr="004D71C9">
        <w:lastRenderedPageBreak/>
        <w:t>ultimately due to the trauma or whether there are other underlying factors such as psychiatric conditions or even a combination of the two</w:t>
      </w:r>
      <w:r w:rsidR="007C467A" w:rsidRPr="004D71C9">
        <w:t xml:space="preserve"> </w:t>
      </w:r>
      <w:r w:rsidR="00A32063" w:rsidRPr="004D71C9">
        <w:t>(Hart</w:t>
      </w:r>
      <w:r w:rsidR="00524BB3">
        <w:t xml:space="preserve"> </w:t>
      </w:r>
      <w:r w:rsidR="009338CE" w:rsidRPr="004D71C9">
        <w:t>and</w:t>
      </w:r>
      <w:r w:rsidR="00A32063" w:rsidRPr="004D71C9">
        <w:t xml:space="preserve"> Rubia, 2012).  </w:t>
      </w:r>
    </w:p>
    <w:p w14:paraId="333B6BC7" w14:textId="77777777" w:rsidR="00F32845" w:rsidRPr="004D71C9" w:rsidRDefault="00F32845" w:rsidP="00F429A6"/>
    <w:p w14:paraId="284B72D7" w14:textId="6073B02C" w:rsidR="004A3E94" w:rsidRPr="004D71C9" w:rsidRDefault="0071438C" w:rsidP="00F429A6">
      <w:proofErr w:type="spellStart"/>
      <w:r w:rsidRPr="004D71C9">
        <w:t>Felitti</w:t>
      </w:r>
      <w:proofErr w:type="spellEnd"/>
      <w:r w:rsidRPr="004D71C9">
        <w:t xml:space="preserve"> </w:t>
      </w:r>
      <w:r w:rsidRPr="004D71C9">
        <w:rPr>
          <w:i/>
          <w:iCs/>
        </w:rPr>
        <w:t>et al</w:t>
      </w:r>
      <w:r w:rsidR="008757E6" w:rsidRPr="004D71C9">
        <w:t xml:space="preserve">. </w:t>
      </w:r>
      <w:r w:rsidRPr="004D71C9">
        <w:t>(1998) identified that there were adverse childhood experiences</w:t>
      </w:r>
      <w:r w:rsidR="00341AFE" w:rsidRPr="004D71C9">
        <w:t xml:space="preserve"> (ACES)</w:t>
      </w:r>
      <w:r w:rsidRPr="004D71C9">
        <w:t xml:space="preserve"> and exp</w:t>
      </w:r>
      <w:r w:rsidR="009F1F2D" w:rsidRPr="004D71C9">
        <w:t>l</w:t>
      </w:r>
      <w:r w:rsidRPr="004D71C9">
        <w:t xml:space="preserve">ored the </w:t>
      </w:r>
      <w:r w:rsidR="009F1F2D" w:rsidRPr="004D71C9">
        <w:t>relationship between experiences of trauma and the detrimental effects o</w:t>
      </w:r>
      <w:r w:rsidR="00341AFE" w:rsidRPr="004D71C9">
        <w:t>n</w:t>
      </w:r>
      <w:r w:rsidR="009F1F2D" w:rsidRPr="004D71C9">
        <w:t xml:space="preserve"> </w:t>
      </w:r>
      <w:r w:rsidR="00341AFE" w:rsidRPr="004D71C9">
        <w:t>people’s</w:t>
      </w:r>
      <w:r w:rsidR="009F1F2D" w:rsidRPr="004D71C9">
        <w:t xml:space="preserve"> health late</w:t>
      </w:r>
      <w:r w:rsidR="00341AFE" w:rsidRPr="004D71C9">
        <w:t>r</w:t>
      </w:r>
      <w:r w:rsidR="009F1F2D" w:rsidRPr="004D71C9">
        <w:t xml:space="preserve"> in life. </w:t>
      </w:r>
      <w:r w:rsidR="00341AFE" w:rsidRPr="004D71C9">
        <w:t>Experiencing ACEs without the correct support or protection can have long term impact</w:t>
      </w:r>
      <w:r w:rsidR="007A4BFF" w:rsidRPr="004D71C9">
        <w:t xml:space="preserve">s on well-being, mental health and can lead to increased risk of diseases such as cancer, diabetes and heart disease </w:t>
      </w:r>
      <w:r w:rsidR="000E0445" w:rsidRPr="004D71C9">
        <w:t xml:space="preserve">(McManus and Ball, 2020). </w:t>
      </w:r>
    </w:p>
    <w:p w14:paraId="0D1B6002" w14:textId="77777777" w:rsidR="004A3E94" w:rsidRPr="004D71C9" w:rsidRDefault="004A3E94" w:rsidP="00F429A6"/>
    <w:p w14:paraId="4CE71BB7" w14:textId="3ED093BC" w:rsidR="00A40B25" w:rsidRPr="00524BB3" w:rsidRDefault="00C50390" w:rsidP="00F429A6">
      <w:pPr>
        <w:rPr>
          <w:i/>
          <w:iCs/>
        </w:rPr>
      </w:pPr>
      <w:r w:rsidRPr="004D71C9">
        <w:t>The Delphi study (</w:t>
      </w:r>
      <w:proofErr w:type="spellStart"/>
      <w:r w:rsidRPr="004D71C9">
        <w:t>Tyrie</w:t>
      </w:r>
      <w:proofErr w:type="spellEnd"/>
      <w:r w:rsidRPr="004D71C9">
        <w:t xml:space="preserve"> </w:t>
      </w:r>
      <w:r w:rsidRPr="0082351F">
        <w:rPr>
          <w:i/>
          <w:iCs/>
        </w:rPr>
        <w:t>et al</w:t>
      </w:r>
      <w:r w:rsidR="00524BB3">
        <w:rPr>
          <w:i/>
          <w:iCs/>
        </w:rPr>
        <w:t>.,</w:t>
      </w:r>
      <w:r w:rsidRPr="004D71C9">
        <w:t xml:space="preserve"> 2021) noted that adverse experiences in the early years can impact on a child’s social, cognitive, educational and neurological development. Although the full extent is still largely unknown the study established that children’s access to early education was largely impacted by </w:t>
      </w:r>
      <w:r w:rsidR="00524BB3">
        <w:t>COVID</w:t>
      </w:r>
      <w:r w:rsidRPr="004D71C9">
        <w:t xml:space="preserve"> and their access to social, physical and educational experiences was extremely limited thus impacting on their development</w:t>
      </w:r>
      <w:r w:rsidR="002C2FFD">
        <w:t xml:space="preserve"> (UNICEF, 2021)</w:t>
      </w:r>
      <w:r w:rsidRPr="004D71C9">
        <w:t xml:space="preserve">. </w:t>
      </w:r>
      <w:r w:rsidR="004A3E94" w:rsidRPr="004D71C9">
        <w:t>R</w:t>
      </w:r>
      <w:r w:rsidR="00F429A6" w:rsidRPr="004D71C9">
        <w:t>esearch shows that children’s adverse experiences can affect their school readiness skills</w:t>
      </w:r>
      <w:r w:rsidR="00A32063" w:rsidRPr="004D71C9">
        <w:t xml:space="preserve"> and ability to learn</w:t>
      </w:r>
      <w:r w:rsidR="00F429A6" w:rsidRPr="004D71C9">
        <w:t xml:space="preserve">. </w:t>
      </w:r>
      <w:r w:rsidRPr="004D71C9">
        <w:t xml:space="preserve"> </w:t>
      </w:r>
      <w:r w:rsidR="00F429A6" w:rsidRPr="004D71C9">
        <w:t xml:space="preserve">School readiness is multifaceted and includes academic, self-regulatory, and socioemotional skills (Cooper </w:t>
      </w:r>
      <w:r w:rsidR="00F429A6" w:rsidRPr="004D71C9">
        <w:rPr>
          <w:i/>
          <w:iCs/>
        </w:rPr>
        <w:t>et al</w:t>
      </w:r>
      <w:r w:rsidR="008757E6" w:rsidRPr="004D71C9">
        <w:t>.</w:t>
      </w:r>
      <w:r w:rsidR="00524BB3">
        <w:t>,</w:t>
      </w:r>
      <w:r w:rsidR="00F429A6" w:rsidRPr="004D71C9">
        <w:t xml:space="preserve"> 2014). Without these key skills children and young people may develop negative engagement, poor social skills and behaviours, their ability to self-regulate will be inhibited and it </w:t>
      </w:r>
      <w:r w:rsidR="00DF1560" w:rsidRPr="004D71C9">
        <w:t>can</w:t>
      </w:r>
      <w:r w:rsidR="00F429A6" w:rsidRPr="004D71C9">
        <w:t xml:space="preserve"> impact their early learning. The effects of ACEs may impact the child themselves, their peers and teachers (Lipscombe </w:t>
      </w:r>
      <w:r w:rsidR="00F429A6" w:rsidRPr="0082351F">
        <w:rPr>
          <w:i/>
          <w:iCs/>
        </w:rPr>
        <w:t>et al</w:t>
      </w:r>
      <w:r w:rsidR="00524BB3">
        <w:rPr>
          <w:i/>
          <w:iCs/>
        </w:rPr>
        <w:t>.</w:t>
      </w:r>
      <w:r w:rsidR="00F429A6" w:rsidRPr="004D71C9">
        <w:t xml:space="preserve">, 2021). </w:t>
      </w:r>
      <w:r w:rsidR="000E0445" w:rsidRPr="004D71C9">
        <w:t xml:space="preserve">All of which correlates with increased poor educational outcomes, higher unemployment </w:t>
      </w:r>
      <w:r w:rsidR="00E642B6" w:rsidRPr="004D71C9">
        <w:t>and higher risk of involvement with the criminal justice system (</w:t>
      </w:r>
      <w:proofErr w:type="spellStart"/>
      <w:r w:rsidR="00E642B6" w:rsidRPr="004D71C9">
        <w:t>Felitti</w:t>
      </w:r>
      <w:proofErr w:type="spellEnd"/>
      <w:r w:rsidR="00E642B6" w:rsidRPr="004D71C9">
        <w:t xml:space="preserve"> </w:t>
      </w:r>
      <w:r w:rsidR="00E642B6" w:rsidRPr="004D71C9">
        <w:rPr>
          <w:i/>
          <w:iCs/>
        </w:rPr>
        <w:t>et al</w:t>
      </w:r>
      <w:r w:rsidR="00E642B6" w:rsidRPr="004D71C9">
        <w:t>.</w:t>
      </w:r>
      <w:r w:rsidR="00524BB3">
        <w:t>,</w:t>
      </w:r>
      <w:r w:rsidR="00E642B6" w:rsidRPr="004D71C9">
        <w:t xml:space="preserve"> 1998).</w:t>
      </w:r>
    </w:p>
    <w:p w14:paraId="4267D73A" w14:textId="77777777" w:rsidR="008F209E" w:rsidRPr="004D71C9" w:rsidRDefault="008F209E" w:rsidP="00F429A6"/>
    <w:p w14:paraId="5A12B149" w14:textId="0B667EA3" w:rsidR="009338CE" w:rsidRPr="004D71C9" w:rsidRDefault="0050268C" w:rsidP="00F429A6">
      <w:r w:rsidRPr="004D71C9">
        <w:t xml:space="preserve">The </w:t>
      </w:r>
      <w:r w:rsidR="007B06DB" w:rsidRPr="004D71C9">
        <w:t>repercussions</w:t>
      </w:r>
      <w:r w:rsidRPr="004D71C9">
        <w:t xml:space="preserve"> </w:t>
      </w:r>
      <w:r w:rsidR="007B06DB" w:rsidRPr="004D71C9">
        <w:t>of</w:t>
      </w:r>
      <w:r w:rsidRPr="004D71C9">
        <w:t xml:space="preserve"> </w:t>
      </w:r>
      <w:r w:rsidR="00524BB3">
        <w:t>COVID</w:t>
      </w:r>
      <w:r w:rsidRPr="004D71C9">
        <w:t>-19 differed greatly for different groups of people</w:t>
      </w:r>
      <w:r w:rsidR="003F6B39" w:rsidRPr="004D71C9">
        <w:t xml:space="preserve"> and it can</w:t>
      </w:r>
      <w:r w:rsidR="008757E6" w:rsidRPr="004D71C9">
        <w:t xml:space="preserve">not </w:t>
      </w:r>
      <w:r w:rsidR="003F6B39" w:rsidRPr="004D71C9">
        <w:t xml:space="preserve">be assumed that </w:t>
      </w:r>
      <w:r w:rsidR="007B06DB" w:rsidRPr="004D71C9">
        <w:t>they</w:t>
      </w:r>
      <w:r w:rsidR="003F6B39" w:rsidRPr="004D71C9">
        <w:t xml:space="preserve"> will recover quickly from the </w:t>
      </w:r>
      <w:r w:rsidR="007B06DB" w:rsidRPr="004D71C9">
        <w:t>effects</w:t>
      </w:r>
      <w:r w:rsidR="003F6B39" w:rsidRPr="004D71C9">
        <w:t xml:space="preserve"> of it. </w:t>
      </w:r>
      <w:r w:rsidR="00DC2FE7" w:rsidRPr="004D71C9">
        <w:t xml:space="preserve">The </w:t>
      </w:r>
      <w:r w:rsidR="00524BB3">
        <w:t>COVID</w:t>
      </w:r>
      <w:r w:rsidR="00DC2FE7" w:rsidRPr="004D71C9">
        <w:t xml:space="preserve"> pandemic affected everyone, but not everyone will have experience </w:t>
      </w:r>
      <w:r w:rsidR="00524BB3">
        <w:t>COVID</w:t>
      </w:r>
      <w:r w:rsidR="00DC2FE7" w:rsidRPr="004D71C9">
        <w:t xml:space="preserve"> as an adverse childhood experience. </w:t>
      </w:r>
      <w:r w:rsidR="009338CE" w:rsidRPr="004D71C9">
        <w:t>Some people demonstrated resilience and adapted to the situation they faced and even showed personal growth in the new ways that they connected with others (</w:t>
      </w:r>
      <w:proofErr w:type="spellStart"/>
      <w:r w:rsidR="009338CE" w:rsidRPr="004D71C9">
        <w:t>Bonanno</w:t>
      </w:r>
      <w:proofErr w:type="spellEnd"/>
      <w:r w:rsidR="009338CE" w:rsidRPr="004D71C9">
        <w:t xml:space="preserve"> </w:t>
      </w:r>
      <w:r w:rsidR="009338CE" w:rsidRPr="004D71C9">
        <w:rPr>
          <w:i/>
          <w:iCs/>
        </w:rPr>
        <w:t>et al.,</w:t>
      </w:r>
      <w:r w:rsidR="009338CE" w:rsidRPr="004D71C9">
        <w:t xml:space="preserve"> 2021). </w:t>
      </w:r>
    </w:p>
    <w:p w14:paraId="10E3C147" w14:textId="77777777" w:rsidR="009338CE" w:rsidRPr="004D71C9" w:rsidRDefault="009338CE" w:rsidP="00F429A6"/>
    <w:p w14:paraId="4669B1BE" w14:textId="35C1C3EF" w:rsidR="003B62F5" w:rsidRPr="004D71C9" w:rsidRDefault="006F63FA" w:rsidP="00F429A6">
      <w:r w:rsidRPr="004D71C9">
        <w:t xml:space="preserve">Early exposure to consistent </w:t>
      </w:r>
      <w:r w:rsidR="003B62F5" w:rsidRPr="004D71C9">
        <w:t>steady</w:t>
      </w:r>
      <w:r w:rsidRPr="004D71C9">
        <w:t xml:space="preserve"> stress can help to develop resilience</w:t>
      </w:r>
      <w:r w:rsidR="003B62F5" w:rsidRPr="004D71C9">
        <w:t>,</w:t>
      </w:r>
      <w:r w:rsidRPr="004D71C9">
        <w:t xml:space="preserve"> however chronic stress can result in </w:t>
      </w:r>
      <w:r w:rsidR="009214CE" w:rsidRPr="004D71C9">
        <w:t xml:space="preserve">long-term impairments in emotional and cognitive functioning (McEwen and </w:t>
      </w:r>
      <w:proofErr w:type="spellStart"/>
      <w:r w:rsidR="009214CE" w:rsidRPr="004D71C9">
        <w:t>Gianaros</w:t>
      </w:r>
      <w:proofErr w:type="spellEnd"/>
      <w:r w:rsidR="009214CE" w:rsidRPr="004D71C9">
        <w:t xml:space="preserve">, 2011), </w:t>
      </w:r>
      <w:r w:rsidRPr="004D71C9">
        <w:t xml:space="preserve">functional deficits and future vulnerability to </w:t>
      </w:r>
      <w:r w:rsidR="003F6B39" w:rsidRPr="004D71C9">
        <w:t xml:space="preserve">the </w:t>
      </w:r>
      <w:r w:rsidRPr="004D71C9">
        <w:t xml:space="preserve">stressors occurred (Perry, 2001). </w:t>
      </w:r>
      <w:r w:rsidR="003B62F5" w:rsidRPr="004D71C9">
        <w:t xml:space="preserve">This results in the locus coeruleus becoming hyper-aroused in times of acute stress, such as the </w:t>
      </w:r>
      <w:r w:rsidR="00524BB3">
        <w:t>COVID</w:t>
      </w:r>
      <w:r w:rsidR="003F6B39" w:rsidRPr="004D71C9">
        <w:t>-</w:t>
      </w:r>
      <w:r w:rsidR="003B62F5" w:rsidRPr="004D71C9">
        <w:t xml:space="preserve">19 pandemic, therefore causing the brain to deploy the amygdala in an automatic emotional “threat” state. </w:t>
      </w:r>
      <w:r w:rsidR="003F6B39" w:rsidRPr="004D71C9">
        <w:t xml:space="preserve">It is taken for granted that children can ‘bounce back’ from such adversity but this </w:t>
      </w:r>
      <w:r w:rsidR="00524BB3" w:rsidRPr="004D71C9">
        <w:t>cannot</w:t>
      </w:r>
      <w:r w:rsidR="003F6B39" w:rsidRPr="004D71C9">
        <w:t xml:space="preserve"> be assumed. </w:t>
      </w:r>
    </w:p>
    <w:p w14:paraId="78F4CAC0" w14:textId="77777777" w:rsidR="003B62F5" w:rsidRPr="004D71C9" w:rsidRDefault="003B62F5" w:rsidP="00F429A6"/>
    <w:p w14:paraId="5A9A6D66" w14:textId="56FD6A3E" w:rsidR="00F429A6" w:rsidRPr="004D71C9" w:rsidRDefault="00F429A6" w:rsidP="00F429A6">
      <w:proofErr w:type="spellStart"/>
      <w:r w:rsidRPr="004D71C9">
        <w:t>Lubit</w:t>
      </w:r>
      <w:proofErr w:type="spellEnd"/>
      <w:r w:rsidRPr="004D71C9">
        <w:t xml:space="preserve"> </w:t>
      </w:r>
      <w:r w:rsidRPr="004D71C9">
        <w:rPr>
          <w:i/>
          <w:iCs/>
        </w:rPr>
        <w:t>et al</w:t>
      </w:r>
      <w:r w:rsidR="008757E6" w:rsidRPr="004D71C9">
        <w:t xml:space="preserve">. </w:t>
      </w:r>
      <w:r w:rsidRPr="004D71C9">
        <w:t xml:space="preserve">(2003) identifies that the emotional impact of trauma on children is often underappreciated and therefore often goes </w:t>
      </w:r>
      <w:r w:rsidR="00DF1560" w:rsidRPr="004D71C9">
        <w:t xml:space="preserve">undiagnosed and </w:t>
      </w:r>
      <w:r w:rsidRPr="004D71C9">
        <w:t>untreated, however the impact is often profound and long-lasting. Early exposure to stress and trauma can have physical impacts on the child’s developing brain causing a failure to develop the right neural connections. This in turn leads to children who do badly at school, they may lack empathy with others, have a higher risk of committing a crime, mental health problems or end up in a cycle of depravation (Williams, 2014).</w:t>
      </w:r>
    </w:p>
    <w:p w14:paraId="1070BF62" w14:textId="506AC2B4" w:rsidR="008F209E" w:rsidRPr="004D71C9" w:rsidRDefault="008F209E" w:rsidP="00F429A6"/>
    <w:p w14:paraId="218742A8" w14:textId="7A004FFA" w:rsidR="008F209E" w:rsidRPr="004D71C9" w:rsidRDefault="008F209E" w:rsidP="00F429A6">
      <w:r w:rsidRPr="004D71C9">
        <w:t xml:space="preserve">Whilst the majority of children under the age of five were, for the most part, spared from the physical health and mortality complications of </w:t>
      </w:r>
      <w:r w:rsidR="00524BB3">
        <w:t>COVID</w:t>
      </w:r>
      <w:r w:rsidRPr="004D71C9">
        <w:t xml:space="preserve">-19, they were not </w:t>
      </w:r>
      <w:r w:rsidR="009D06EB" w:rsidRPr="004D71C9">
        <w:t>insusceptible</w:t>
      </w:r>
      <w:r w:rsidRPr="004D71C9">
        <w:t xml:space="preserve"> to the impact of the lockdown orders and lack of key early childhood interactions (</w:t>
      </w:r>
      <w:proofErr w:type="spellStart"/>
      <w:r w:rsidRPr="004D71C9">
        <w:t>Deoni</w:t>
      </w:r>
      <w:proofErr w:type="spellEnd"/>
      <w:r w:rsidRPr="004D71C9">
        <w:t xml:space="preserve"> </w:t>
      </w:r>
      <w:r w:rsidRPr="004D71C9">
        <w:rPr>
          <w:i/>
          <w:iCs/>
        </w:rPr>
        <w:t>et al</w:t>
      </w:r>
      <w:r w:rsidR="008757E6" w:rsidRPr="004D71C9">
        <w:rPr>
          <w:i/>
          <w:iCs/>
        </w:rPr>
        <w:t>.</w:t>
      </w:r>
      <w:r w:rsidR="00524BB3">
        <w:rPr>
          <w:i/>
          <w:iCs/>
        </w:rPr>
        <w:t>,</w:t>
      </w:r>
      <w:r w:rsidRPr="004D71C9">
        <w:t xml:space="preserve"> 2021). The social distancing laws, masks and lockdowns meant that most young children, with some exceptions for</w:t>
      </w:r>
      <w:r w:rsidR="00A32063" w:rsidRPr="004D71C9">
        <w:t xml:space="preserve"> those of</w:t>
      </w:r>
      <w:r w:rsidRPr="004D71C9">
        <w:t xml:space="preserve"> keyworkers, were </w:t>
      </w:r>
      <w:r w:rsidR="00FD271B" w:rsidRPr="004D71C9">
        <w:t>profoundly socially isolated</w:t>
      </w:r>
      <w:r w:rsidRPr="004D71C9">
        <w:t xml:space="preserve">. They had </w:t>
      </w:r>
      <w:r w:rsidRPr="004D71C9">
        <w:lastRenderedPageBreak/>
        <w:t>very limited interactions with their peers and adults, disrupted play and educational experiences</w:t>
      </w:r>
      <w:r w:rsidR="00FD271B" w:rsidRPr="004D71C9">
        <w:t xml:space="preserve"> (Loades </w:t>
      </w:r>
      <w:r w:rsidR="00FD271B" w:rsidRPr="0082351F">
        <w:rPr>
          <w:i/>
          <w:iCs/>
        </w:rPr>
        <w:t>et al</w:t>
      </w:r>
      <w:r w:rsidR="00FD271B" w:rsidRPr="004D71C9">
        <w:t>., 2020)</w:t>
      </w:r>
      <w:r w:rsidRPr="004D71C9">
        <w:t>. Their opportunities to develop a secure attachment base with caregivers was extremely limited to that of just immediate family members within their households, significantly reducing their opportunities to develop relationships key to their development.</w:t>
      </w:r>
    </w:p>
    <w:p w14:paraId="266CB7A9" w14:textId="33CE89AA" w:rsidR="008F209E" w:rsidRPr="004D71C9" w:rsidRDefault="008F209E" w:rsidP="00F429A6"/>
    <w:p w14:paraId="15840C3D" w14:textId="551FFEB7" w:rsidR="008F209E" w:rsidRPr="004D71C9" w:rsidRDefault="008F209E" w:rsidP="008F209E">
      <w:pPr>
        <w:ind w:left="426" w:right="662"/>
      </w:pPr>
      <w:r w:rsidRPr="004D71C9">
        <w:t>“Young children experience their world as an environment of relationships, and these relationships affect virtually all aspects of their development – intellectual, social, emotional, physical, behavioural and moral</w:t>
      </w:r>
      <w:r w:rsidR="0082351F">
        <w:t>”</w:t>
      </w:r>
      <w:r w:rsidRPr="004D71C9">
        <w:t xml:space="preserve"> (National Scientific Council on the Developing Child, 2004</w:t>
      </w:r>
      <w:r w:rsidR="00FD271B" w:rsidRPr="004D71C9">
        <w:t>, p.1</w:t>
      </w:r>
      <w:r w:rsidRPr="004D71C9">
        <w:t>).</w:t>
      </w:r>
    </w:p>
    <w:p w14:paraId="0479920C" w14:textId="77777777" w:rsidR="008F209E" w:rsidRPr="004D71C9" w:rsidRDefault="008F209E" w:rsidP="00F429A6"/>
    <w:p w14:paraId="2305B3E5" w14:textId="65B62F28" w:rsidR="008F209E" w:rsidRDefault="008F209E" w:rsidP="00F429A6">
      <w:r w:rsidRPr="004D71C9">
        <w:t xml:space="preserve">Healthy child development occurs as a result of these relationships. </w:t>
      </w:r>
      <w:r w:rsidR="002C2FFD">
        <w:t>John Bowlby’s Attachment Theory stresses the importance of p</w:t>
      </w:r>
      <w:r w:rsidRPr="004D71C9">
        <w:t>ositive early experiences and relationships with caregivers</w:t>
      </w:r>
      <w:r w:rsidR="002C2FFD">
        <w:t xml:space="preserve">, </w:t>
      </w:r>
      <w:proofErr w:type="spellStart"/>
      <w:r w:rsidR="002C2FFD">
        <w:t xml:space="preserve">which </w:t>
      </w:r>
      <w:proofErr w:type="spellEnd"/>
      <w:r w:rsidRPr="004D71C9">
        <w:t xml:space="preserve">creates secure attachments </w:t>
      </w:r>
      <w:r w:rsidR="002C2FFD">
        <w:t xml:space="preserve">(Simply Psychology, 2025) </w:t>
      </w:r>
      <w:proofErr w:type="gramStart"/>
      <w:r w:rsidR="002C2FFD">
        <w:t xml:space="preserve">therefore </w:t>
      </w:r>
      <w:r w:rsidRPr="004D71C9">
        <w:t xml:space="preserve"> contribut</w:t>
      </w:r>
      <w:r w:rsidR="002C2FFD">
        <w:t>ing</w:t>
      </w:r>
      <w:proofErr w:type="gramEnd"/>
      <w:r w:rsidRPr="004D71C9">
        <w:t xml:space="preserve"> to the evolution of a wide range of capabilities such as positive social skills, successful relationships and understanding of emotions</w:t>
      </w:r>
      <w:r w:rsidR="002C2FFD">
        <w:t xml:space="preserve"> (NSPCC Learning, 2025)</w:t>
      </w:r>
      <w:r w:rsidRPr="004D71C9">
        <w:t xml:space="preserve">. Biologically attachment is a means of survival for a young baby (Howe, 2005). </w:t>
      </w:r>
      <w:r w:rsidR="00A32063" w:rsidRPr="004D71C9">
        <w:t xml:space="preserve">They are unable to meet their own needs and therefore need an external stress regulator; their caregiver to give them this support (Perry, 2009). </w:t>
      </w:r>
      <w:r w:rsidRPr="004D71C9">
        <w:t>From an early age babies learn to employ proximity seeking behaviour with their caregiver to address their wants and needs</w:t>
      </w:r>
      <w:r w:rsidR="00345C2C" w:rsidRPr="004D71C9">
        <w:t>, it is a basic component of human nature (Bowly, 1969)</w:t>
      </w:r>
      <w:r w:rsidRPr="004D71C9">
        <w:t xml:space="preserve">. The behaviour is instinctive and allows the baby to develop an internal working model of themselves and their primary caregiver, which in turn enables them to navigate the negative emotions they experience. </w:t>
      </w:r>
      <w:r w:rsidR="00A32063" w:rsidRPr="004D71C9">
        <w:t xml:space="preserve">The consistent, positive and predictable response to stressors allows the baby to develop a flexible stress-response and the ability to self-regulate. </w:t>
      </w:r>
      <w:r w:rsidR="00CB785C" w:rsidRPr="004D71C9">
        <w:t>Children who have formed secure attachments are more able to cope with stress and emotional intelligence into adulthood (</w:t>
      </w:r>
      <w:proofErr w:type="spellStart"/>
      <w:r w:rsidR="00CB785C" w:rsidRPr="004D71C9">
        <w:t>Sroufe</w:t>
      </w:r>
      <w:proofErr w:type="spellEnd"/>
      <w:r w:rsidR="00CB785C" w:rsidRPr="004D71C9">
        <w:t xml:space="preserve">, 2005). </w:t>
      </w:r>
      <w:r w:rsidR="00A32063" w:rsidRPr="004D71C9">
        <w:t>Alternately a caregiver demonstrating negative responses due to factors such as depression</w:t>
      </w:r>
      <w:r w:rsidR="000A13D4">
        <w:t xml:space="preserve">, </w:t>
      </w:r>
      <w:r w:rsidR="00A32063" w:rsidRPr="004D71C9">
        <w:t>stress</w:t>
      </w:r>
      <w:r w:rsidR="000A13D4">
        <w:t>,</w:t>
      </w:r>
      <w:r w:rsidR="00A32063" w:rsidRPr="004D71C9">
        <w:t xml:space="preserve"> inconsistency or absenteeism can make the child more vulnerable to the impacts of stressors and less capable of accessing support to deal with the trauma. </w:t>
      </w:r>
      <w:r w:rsidR="00CB785C" w:rsidRPr="004D71C9">
        <w:t>Negative caregiving due to stress and depression can lead to increased emotional dysregulation in children (Siegel and Bryson, 2011</w:t>
      </w:r>
      <w:r w:rsidR="00937476">
        <w:t xml:space="preserve">). </w:t>
      </w:r>
    </w:p>
    <w:p w14:paraId="7EF7E901" w14:textId="77777777" w:rsidR="00937476" w:rsidRPr="004D71C9" w:rsidRDefault="00937476" w:rsidP="00F429A6"/>
    <w:p w14:paraId="29C29FDF" w14:textId="2FF21AA9" w:rsidR="00A51301" w:rsidRPr="004D71C9" w:rsidRDefault="00F429A6" w:rsidP="0073527F">
      <w:r w:rsidRPr="004D71C9">
        <w:t xml:space="preserve">UNICEF (2019) noted that children that receive a high-quality early </w:t>
      </w:r>
      <w:proofErr w:type="gramStart"/>
      <w:r w:rsidRPr="004D71C9">
        <w:t>years</w:t>
      </w:r>
      <w:proofErr w:type="gramEnd"/>
      <w:r w:rsidRPr="004D71C9">
        <w:t xml:space="preserve"> education </w:t>
      </w:r>
      <w:r w:rsidR="00FD271B" w:rsidRPr="004D71C9">
        <w:t>may</w:t>
      </w:r>
      <w:r w:rsidRPr="004D71C9">
        <w:t xml:space="preserve"> go on to reach higher levels of education and further develop fundamental life skills such as critical thinking, collaboration, resilience and creativity. Research has shown that children’s brains develop from conception and a healthy pregnancy lays the foundations for a healthy life. It has been reported that those first 1001 critical days in a child’s life will set up the foundations for their cognitive, emotional and physical development (HM Government, 2021</w:t>
      </w:r>
      <w:r w:rsidR="00937476">
        <w:t>.</w:t>
      </w:r>
      <w:r w:rsidRPr="004D71C9">
        <w:t>) The more positive interactions and stimuli babies are given, the more brain cells and synapses are developed</w:t>
      </w:r>
      <w:r w:rsidR="00FD271B" w:rsidRPr="004D71C9">
        <w:t xml:space="preserve"> </w:t>
      </w:r>
      <w:r w:rsidRPr="004D71C9">
        <w:t xml:space="preserve">(Allen </w:t>
      </w:r>
      <w:r w:rsidR="00CB785C" w:rsidRPr="004D71C9">
        <w:t>and</w:t>
      </w:r>
      <w:r w:rsidRPr="004D71C9">
        <w:t xml:space="preserve"> Duncan Smith, 2008</w:t>
      </w:r>
      <w:r w:rsidR="00937476">
        <w:t>.</w:t>
      </w:r>
      <w:r w:rsidRPr="004D71C9">
        <w:t>)</w:t>
      </w:r>
      <w:r w:rsidR="00DF1560" w:rsidRPr="004D71C9">
        <w:t xml:space="preserve"> In this critical period of development children need to have stimulating experiences that are rich in touch and face-to-face contact. This helps to encourage an abundantly networked brain, especially in the areas which control their social skills. </w:t>
      </w:r>
      <w:r w:rsidR="00EF4043" w:rsidRPr="004D71C9">
        <w:t>Being able to communicate is a</w:t>
      </w:r>
      <w:r w:rsidR="00553ADE" w:rsidRPr="004D71C9">
        <w:t>n</w:t>
      </w:r>
      <w:r w:rsidR="00EF4043" w:rsidRPr="004D71C9">
        <w:t xml:space="preserve"> </w:t>
      </w:r>
      <w:r w:rsidR="004F3521" w:rsidRPr="004D71C9">
        <w:t>overwhelmingly</w:t>
      </w:r>
      <w:r w:rsidR="00EF4043" w:rsidRPr="004D71C9">
        <w:t xml:space="preserve"> important s</w:t>
      </w:r>
      <w:r w:rsidR="004F3521" w:rsidRPr="004D71C9">
        <w:t>kill for young children to develop as we as humans are highly social beings</w:t>
      </w:r>
      <w:r w:rsidR="005D00BB" w:rsidRPr="004D71C9">
        <w:t>, our brains are wired for social interactions (Shonkoff and Phillips, 2000</w:t>
      </w:r>
      <w:r w:rsidR="00937476">
        <w:t>.</w:t>
      </w:r>
      <w:r w:rsidR="005D00BB" w:rsidRPr="004D71C9">
        <w:t>) It lays the foundation for the developing brain and is crucial in shaping our neural pathways (</w:t>
      </w:r>
      <w:proofErr w:type="spellStart"/>
      <w:r w:rsidR="005D00BB" w:rsidRPr="004D71C9">
        <w:t>Center</w:t>
      </w:r>
      <w:proofErr w:type="spellEnd"/>
      <w:r w:rsidR="005D00BB" w:rsidRPr="004D71C9">
        <w:t xml:space="preserve"> on the Developing Child, Harvard University, 2021</w:t>
      </w:r>
      <w:r w:rsidR="00937476">
        <w:t>.</w:t>
      </w:r>
      <w:r w:rsidR="005D00BB" w:rsidRPr="004D71C9">
        <w:t>)</w:t>
      </w:r>
      <w:r w:rsidR="004F3521" w:rsidRPr="004D71C9">
        <w:t xml:space="preserve"> </w:t>
      </w:r>
      <w:r w:rsidR="00404D69" w:rsidRPr="004D71C9">
        <w:t>Therefore</w:t>
      </w:r>
      <w:r w:rsidR="007057FB" w:rsidRPr="004D71C9">
        <w:t>,</w:t>
      </w:r>
      <w:r w:rsidR="00404D69" w:rsidRPr="004D71C9">
        <w:t xml:space="preserve"> given the limited child learning, </w:t>
      </w:r>
      <w:r w:rsidR="007057FB" w:rsidRPr="004D71C9">
        <w:t xml:space="preserve">fewer </w:t>
      </w:r>
      <w:r w:rsidR="00404D69" w:rsidRPr="004D71C9">
        <w:t xml:space="preserve">typical </w:t>
      </w:r>
      <w:r w:rsidR="007057FB" w:rsidRPr="004D71C9">
        <w:t xml:space="preserve">childhood </w:t>
      </w:r>
      <w:r w:rsidR="00404D69" w:rsidRPr="004D71C9">
        <w:t xml:space="preserve">activities, reduced interaction, stimulation and creative play it is hardly surprising that the </w:t>
      </w:r>
      <w:r w:rsidR="00524BB3">
        <w:t>COVID</w:t>
      </w:r>
      <w:r w:rsidR="00404D69" w:rsidRPr="004D71C9">
        <w:t xml:space="preserve"> pandemic would negatively influence children’s neurodevelopment</w:t>
      </w:r>
      <w:r w:rsidR="00DF7734" w:rsidRPr="004D71C9">
        <w:t xml:space="preserve"> (</w:t>
      </w:r>
      <w:proofErr w:type="spellStart"/>
      <w:r w:rsidR="00DF7734" w:rsidRPr="004D71C9">
        <w:t>MedRxiv</w:t>
      </w:r>
      <w:proofErr w:type="spellEnd"/>
      <w:r w:rsidR="00DF7734" w:rsidRPr="004D71C9">
        <w:t>, 2011)</w:t>
      </w:r>
      <w:r w:rsidR="00F5338D" w:rsidRPr="004D71C9">
        <w:t>. The RESONANCE Consortium (United States of America) identified that childhood cognition scores in 2020 and 2021 were significantly reduced in the areas of verbal, motor and overall cognition than that of their peers</w:t>
      </w:r>
      <w:r w:rsidR="007057FB" w:rsidRPr="004D71C9">
        <w:t xml:space="preserve"> between 2011 and 2019. It was </w:t>
      </w:r>
      <w:r w:rsidR="007057FB" w:rsidRPr="004D71C9">
        <w:lastRenderedPageBreak/>
        <w:t xml:space="preserve">also reported that males and people from lower socioeconomic backgrounds were most affected and that the environmental changes as a result of the </w:t>
      </w:r>
      <w:r w:rsidR="00524BB3">
        <w:t>COVID</w:t>
      </w:r>
      <w:r w:rsidR="007057FB" w:rsidRPr="004D71C9">
        <w:t>-19 pandemic were having a negative impact on child development (</w:t>
      </w:r>
      <w:proofErr w:type="spellStart"/>
      <w:r w:rsidR="007057FB" w:rsidRPr="004D71C9">
        <w:t>Deoni</w:t>
      </w:r>
      <w:proofErr w:type="spellEnd"/>
      <w:r w:rsidR="007057FB" w:rsidRPr="004D71C9">
        <w:t xml:space="preserve"> </w:t>
      </w:r>
      <w:r w:rsidR="007057FB" w:rsidRPr="004D71C9">
        <w:rPr>
          <w:i/>
          <w:iCs/>
        </w:rPr>
        <w:t>et al</w:t>
      </w:r>
      <w:r w:rsidR="00524BB3">
        <w:rPr>
          <w:i/>
          <w:iCs/>
        </w:rPr>
        <w:t>.</w:t>
      </w:r>
      <w:r w:rsidR="007057FB" w:rsidRPr="004D71C9">
        <w:t>, 2021).</w:t>
      </w:r>
      <w:r w:rsidR="00F5338D" w:rsidRPr="004D71C9">
        <w:t xml:space="preserve"> </w:t>
      </w:r>
      <w:r w:rsidR="00466989" w:rsidRPr="004D71C9">
        <w:t xml:space="preserve">The Department for Education’s (2020) data collection on the number of children requiring speech and language support </w:t>
      </w:r>
      <w:r w:rsidR="0022043B" w:rsidRPr="004D71C9">
        <w:t xml:space="preserve">at the end of Year 1 </w:t>
      </w:r>
      <w:r w:rsidR="00466989" w:rsidRPr="004D71C9">
        <w:t>shows a 10% increase in English primary schools from 2017 (35,061) to 2022 (42,341).</w:t>
      </w:r>
      <w:r w:rsidR="00774563" w:rsidRPr="004D71C9">
        <w:t xml:space="preserve"> Previous years had shown a rise but not as significant as the jump between 2020 and 2022.</w:t>
      </w:r>
      <w:r w:rsidR="00286462" w:rsidRPr="004D71C9">
        <w:t xml:space="preserve"> </w:t>
      </w:r>
      <w:proofErr w:type="spellStart"/>
      <w:r w:rsidR="00286462" w:rsidRPr="004D71C9">
        <w:t>Gadhok</w:t>
      </w:r>
      <w:proofErr w:type="spellEnd"/>
      <w:r w:rsidR="00286462" w:rsidRPr="004D71C9">
        <w:t xml:space="preserve"> (2022) states that the speech and language services have hit crisis point as services are no longer able to meet the level of demand.</w:t>
      </w:r>
      <w:r w:rsidR="00DF7734" w:rsidRPr="004D71C9">
        <w:t xml:space="preserve"> The pandemic has hindered children’s communication skills, self-help abilities and emotional regulation, which has in turn delayed their readiness for school (Ofsted, 2024).</w:t>
      </w:r>
    </w:p>
    <w:p w14:paraId="72B64E55" w14:textId="6383E297" w:rsidR="00A51301" w:rsidRPr="004D71C9" w:rsidRDefault="00A51301" w:rsidP="0073527F"/>
    <w:p w14:paraId="757F2995" w14:textId="5069ECD1" w:rsidR="00B359A6" w:rsidRPr="004D71C9" w:rsidRDefault="00D22A61" w:rsidP="00734F0D">
      <w:r w:rsidRPr="004D71C9">
        <w:t xml:space="preserve">School closures due to the </w:t>
      </w:r>
      <w:r w:rsidR="00524BB3">
        <w:t>COVID</w:t>
      </w:r>
      <w:r w:rsidRPr="004D71C9">
        <w:t xml:space="preserve">-19 pandemic </w:t>
      </w:r>
      <w:r w:rsidR="00C14695" w:rsidRPr="004D71C9">
        <w:t>led</w:t>
      </w:r>
      <w:r w:rsidRPr="004D71C9">
        <w:t xml:space="preserve"> to significant learning losses (UNESCO, 2021)</w:t>
      </w:r>
      <w:r w:rsidR="003556C5" w:rsidRPr="004D71C9">
        <w:t xml:space="preserve">. </w:t>
      </w:r>
      <w:r w:rsidR="00BF7201" w:rsidRPr="004D71C9">
        <w:t xml:space="preserve">The national lockdown regulations in 2020 resulted in schools being closed to the majority of pupils, forcing pupils to follow remote learning to continue their education. </w:t>
      </w:r>
      <w:r w:rsidR="00595922" w:rsidRPr="004D71C9">
        <w:t xml:space="preserve">This widened the already sizeable gap </w:t>
      </w:r>
      <w:r w:rsidR="0083436F" w:rsidRPr="004D71C9">
        <w:t>in attainment between higher and low</w:t>
      </w:r>
      <w:r w:rsidR="008E1518" w:rsidRPr="004D71C9">
        <w:t>-i</w:t>
      </w:r>
      <w:r w:rsidR="0083436F" w:rsidRPr="004D71C9">
        <w:t>ncome families</w:t>
      </w:r>
      <w:r w:rsidR="00DF1D53" w:rsidRPr="004D71C9">
        <w:t>, exacerbating existing barriers and inequalities faced by the pupils</w:t>
      </w:r>
      <w:r w:rsidRPr="004D71C9">
        <w:t xml:space="preserve"> with pupils from low-income households experiencing the greatest disruptions due to the lack of digital resources available to them (Andrew </w:t>
      </w:r>
      <w:r w:rsidRPr="004D71C9">
        <w:rPr>
          <w:i/>
          <w:iCs/>
        </w:rPr>
        <w:t>et al</w:t>
      </w:r>
      <w:r w:rsidR="00026B5A" w:rsidRPr="004D71C9">
        <w:t>.</w:t>
      </w:r>
      <w:r w:rsidRPr="004D71C9">
        <w:t>, 2020).</w:t>
      </w:r>
      <w:r w:rsidR="00026B5A" w:rsidRPr="004D71C9">
        <w:t xml:space="preserve"> In 2020 the Education Endowment Foundation </w:t>
      </w:r>
      <w:r w:rsidR="00DC6B14" w:rsidRPr="004D71C9">
        <w:t>Chief Executive Professor Becky Francis suggest</w:t>
      </w:r>
      <w:r w:rsidR="008E1518" w:rsidRPr="004D71C9">
        <w:t>ed</w:t>
      </w:r>
      <w:r w:rsidR="00DC6B14" w:rsidRPr="004D71C9">
        <w:t xml:space="preserve"> that this</w:t>
      </w:r>
      <w:r w:rsidR="008E1518" w:rsidRPr="004D71C9">
        <w:t xml:space="preserve"> gap in attainment</w:t>
      </w:r>
      <w:r w:rsidR="00DC6B14" w:rsidRPr="004D71C9">
        <w:t xml:space="preserve"> is </w:t>
      </w:r>
      <w:r w:rsidR="008E1518" w:rsidRPr="004D71C9">
        <w:t>due to</w:t>
      </w:r>
      <w:r w:rsidR="00DC6B14" w:rsidRPr="004D71C9">
        <w:t xml:space="preserve"> low</w:t>
      </w:r>
      <w:r w:rsidR="008E1518" w:rsidRPr="004D71C9">
        <w:t>-</w:t>
      </w:r>
      <w:r w:rsidR="00DC6B14" w:rsidRPr="004D71C9">
        <w:t>income families lack</w:t>
      </w:r>
      <w:r w:rsidR="003556C5" w:rsidRPr="004D71C9">
        <w:t>ing</w:t>
      </w:r>
      <w:r w:rsidR="00DC6B14" w:rsidRPr="004D71C9">
        <w:t xml:space="preserve"> the means to provide sufficient</w:t>
      </w:r>
      <w:r w:rsidR="003556C5" w:rsidRPr="004D71C9">
        <w:t xml:space="preserve"> parental</w:t>
      </w:r>
      <w:r w:rsidR="00DC6B14" w:rsidRPr="004D71C9">
        <w:t xml:space="preserve"> </w:t>
      </w:r>
      <w:r w:rsidR="003556C5" w:rsidRPr="004D71C9">
        <w:t xml:space="preserve">support, </w:t>
      </w:r>
      <w:r w:rsidR="00DC6B14" w:rsidRPr="004D71C9">
        <w:t>resources</w:t>
      </w:r>
      <w:r w:rsidR="003556C5" w:rsidRPr="004D71C9">
        <w:t xml:space="preserve"> and</w:t>
      </w:r>
      <w:r w:rsidR="00DC6B14" w:rsidRPr="004D71C9">
        <w:t xml:space="preserve"> technology for children to complete the online distance learning.</w:t>
      </w:r>
      <w:r w:rsidR="008E1518" w:rsidRPr="004D71C9">
        <w:t xml:space="preserve"> </w:t>
      </w:r>
      <w:r w:rsidR="00734F0D" w:rsidRPr="004D71C9">
        <w:t xml:space="preserve">The lack of adequate </w:t>
      </w:r>
      <w:r w:rsidR="002C2FFD" w:rsidRPr="004D71C9">
        <w:t>Wi-Fi</w:t>
      </w:r>
      <w:r w:rsidR="00734F0D" w:rsidRPr="004D71C9">
        <w:t xml:space="preserve"> connections made online learning impossible for some and indeed the little space in which </w:t>
      </w:r>
      <w:r w:rsidR="003556C5" w:rsidRPr="004D71C9">
        <w:t xml:space="preserve">they had </w:t>
      </w:r>
      <w:r w:rsidR="00734F0D" w:rsidRPr="004D71C9">
        <w:t>to work caused problems for many children</w:t>
      </w:r>
      <w:r w:rsidR="002C2FFD">
        <w:t xml:space="preserve"> (EEF, 2020)</w:t>
      </w:r>
      <w:r w:rsidR="00734F0D" w:rsidRPr="004D71C9">
        <w:t>.</w:t>
      </w:r>
      <w:r w:rsidR="00D3227E" w:rsidRPr="004D71C9">
        <w:t xml:space="preserve"> </w:t>
      </w:r>
      <w:r w:rsidR="00415961" w:rsidRPr="004D71C9">
        <w:t xml:space="preserve">Data collected during one study shows that children across all ages in primary and secondary school spent significantly less time doing online school work than they would have during a typical day at school (Andrew </w:t>
      </w:r>
      <w:r w:rsidR="00415961" w:rsidRPr="004D71C9">
        <w:rPr>
          <w:i/>
          <w:iCs/>
        </w:rPr>
        <w:t>et al</w:t>
      </w:r>
      <w:r w:rsidR="00415961" w:rsidRPr="004D71C9">
        <w:t>.</w:t>
      </w:r>
      <w:r w:rsidR="00524BB3">
        <w:t>,</w:t>
      </w:r>
      <w:r w:rsidR="00415961" w:rsidRPr="004D71C9">
        <w:t xml:space="preserve"> 2020). </w:t>
      </w:r>
      <w:r w:rsidRPr="004D71C9">
        <w:t xml:space="preserve">However it </w:t>
      </w:r>
      <w:r w:rsidR="00D34914" w:rsidRPr="004D71C9">
        <w:t>should be noted</w:t>
      </w:r>
      <w:r w:rsidRPr="004D71C9">
        <w:t xml:space="preserve"> that not all children were impacted equally; the widened breadth of accessible online learning allowed children to broaden their learning opportunities (Liu </w:t>
      </w:r>
      <w:r w:rsidRPr="004D71C9">
        <w:rPr>
          <w:i/>
          <w:iCs/>
        </w:rPr>
        <w:t>et al</w:t>
      </w:r>
      <w:r w:rsidRPr="004D71C9">
        <w:t xml:space="preserve">., 2020), it accelerated the implementation of pioneering teaching tools impacting on accessibility (Hodges </w:t>
      </w:r>
      <w:r w:rsidRPr="004D71C9">
        <w:rPr>
          <w:i/>
          <w:iCs/>
        </w:rPr>
        <w:t>et al.,</w:t>
      </w:r>
      <w:r w:rsidRPr="004D71C9">
        <w:t xml:space="preserve"> 2020), developed pupils ability to adapt and become more flexible therefore promoting greater independence (Koh </w:t>
      </w:r>
      <w:r w:rsidRPr="004D71C9">
        <w:rPr>
          <w:i/>
          <w:iCs/>
        </w:rPr>
        <w:t xml:space="preserve">et al., </w:t>
      </w:r>
      <w:r w:rsidRPr="004D71C9">
        <w:t xml:space="preserve">2020) and prompted schools to adapt their practice to include new strategies to support student well-being (Wang </w:t>
      </w:r>
      <w:r w:rsidRPr="004D71C9">
        <w:rPr>
          <w:i/>
          <w:iCs/>
        </w:rPr>
        <w:t>et al.,</w:t>
      </w:r>
      <w:r w:rsidRPr="004D71C9">
        <w:t xml:space="preserve"> 2020).</w:t>
      </w:r>
      <w:r w:rsidR="00D34914" w:rsidRPr="004D71C9">
        <w:t>While the impact on education has been noted in the initial data</w:t>
      </w:r>
      <w:r w:rsidR="00677BCB" w:rsidRPr="004D71C9">
        <w:t>,</w:t>
      </w:r>
      <w:r w:rsidR="00D34914" w:rsidRPr="004D71C9">
        <w:t xml:space="preserve"> the long-term effects</w:t>
      </w:r>
      <w:r w:rsidR="00D3227E" w:rsidRPr="004D71C9">
        <w:t xml:space="preserve"> </w:t>
      </w:r>
      <w:r w:rsidR="00D34914" w:rsidRPr="004D71C9">
        <w:t xml:space="preserve">remain relatively uncertain (Dorn </w:t>
      </w:r>
      <w:r w:rsidR="00D34914" w:rsidRPr="004D71C9">
        <w:rPr>
          <w:i/>
          <w:iCs/>
        </w:rPr>
        <w:t>et al.,</w:t>
      </w:r>
      <w:r w:rsidR="00D34914" w:rsidRPr="004D71C9">
        <w:t xml:space="preserve"> 2020)</w:t>
      </w:r>
      <w:r w:rsidR="00677BCB" w:rsidRPr="004D71C9">
        <w:t xml:space="preserve"> and may continue to be so for years to come based on the regional policies, recovery efforts and adaptability of educational systems (Reimers </w:t>
      </w:r>
      <w:r w:rsidR="00677BCB" w:rsidRPr="004D71C9">
        <w:rPr>
          <w:i/>
          <w:iCs/>
        </w:rPr>
        <w:t>et al.,</w:t>
      </w:r>
      <w:r w:rsidR="00677BCB" w:rsidRPr="004D71C9">
        <w:t xml:space="preserve"> 2020)</w:t>
      </w:r>
      <w:r w:rsidR="00D34914" w:rsidRPr="004D71C9">
        <w:t>.</w:t>
      </w:r>
      <w:r w:rsidR="00B359A6" w:rsidRPr="004D71C9">
        <w:t xml:space="preserve"> </w:t>
      </w:r>
    </w:p>
    <w:p w14:paraId="6BFF6098" w14:textId="77777777" w:rsidR="00B359A6" w:rsidRPr="004D71C9" w:rsidRDefault="00B359A6" w:rsidP="00734F0D"/>
    <w:p w14:paraId="582F904A" w14:textId="3AB3419F" w:rsidR="004B0BEC" w:rsidRPr="004D71C9" w:rsidRDefault="00AB039F" w:rsidP="00734F0D">
      <w:r w:rsidRPr="004D71C9">
        <w:t>Researchers such as Fuchs-</w:t>
      </w:r>
      <w:proofErr w:type="spellStart"/>
      <w:r w:rsidRPr="004D71C9">
        <w:t>Schündeln</w:t>
      </w:r>
      <w:proofErr w:type="spellEnd"/>
      <w:r w:rsidRPr="004D71C9">
        <w:t xml:space="preserve"> </w:t>
      </w:r>
      <w:r w:rsidR="009C0282" w:rsidRPr="004D71C9">
        <w:rPr>
          <w:i/>
          <w:iCs/>
        </w:rPr>
        <w:t>et al</w:t>
      </w:r>
      <w:r w:rsidR="009C0282" w:rsidRPr="004D71C9">
        <w:t xml:space="preserve">. </w:t>
      </w:r>
      <w:r w:rsidRPr="004D71C9">
        <w:t xml:space="preserve">(2020) recognise the effects of </w:t>
      </w:r>
      <w:r w:rsidR="00524BB3">
        <w:t>COVID</w:t>
      </w:r>
      <w:r w:rsidRPr="004D71C9">
        <w:t xml:space="preserve"> </w:t>
      </w:r>
      <w:r w:rsidR="00415961" w:rsidRPr="004D71C9">
        <w:t>struck</w:t>
      </w:r>
      <w:r w:rsidRPr="004D71C9">
        <w:t xml:space="preserve"> </w:t>
      </w:r>
      <w:r w:rsidRPr="00CF591E">
        <w:t>different age groups and different households in a diverse range of ways.</w:t>
      </w:r>
      <w:r w:rsidR="009C0282" w:rsidRPr="00CF591E">
        <w:t xml:space="preserve"> They also state that </w:t>
      </w:r>
      <w:r w:rsidR="00E254BA" w:rsidRPr="00CF591E">
        <w:t xml:space="preserve">when </w:t>
      </w:r>
      <w:r w:rsidR="009C0282" w:rsidRPr="00CF591E">
        <w:t>children develop skills at a younger age or stage it raises the attainment level later on, ultimately</w:t>
      </w:r>
      <w:r w:rsidR="009C0282" w:rsidRPr="004D71C9">
        <w:t xml:space="preserve"> younger children are more at risk of being affected by school closures than older children</w:t>
      </w:r>
      <w:r w:rsidR="00B25F55">
        <w:t xml:space="preserve"> (UNESCO, 2021; EEF, 2020; </w:t>
      </w:r>
      <w:proofErr w:type="spellStart"/>
      <w:r w:rsidR="00B25F55">
        <w:t>Kuhfeld</w:t>
      </w:r>
      <w:proofErr w:type="spellEnd"/>
      <w:r w:rsidR="00B25F55">
        <w:t xml:space="preserve"> </w:t>
      </w:r>
      <w:r w:rsidR="00B25F55" w:rsidRPr="00B25F55">
        <w:rPr>
          <w:i/>
          <w:iCs/>
        </w:rPr>
        <w:t>et al.,</w:t>
      </w:r>
      <w:r w:rsidR="00B25F55">
        <w:t xml:space="preserve"> 2020)</w:t>
      </w:r>
      <w:r w:rsidR="009C0282" w:rsidRPr="004D71C9">
        <w:t>.</w:t>
      </w:r>
      <w:r w:rsidR="00A370F0" w:rsidRPr="004D71C9">
        <w:t xml:space="preserve"> Parental engagement in home learning </w:t>
      </w:r>
      <w:r w:rsidR="00B359A6" w:rsidRPr="004D71C9">
        <w:t>aided</w:t>
      </w:r>
      <w:r w:rsidR="00A370F0" w:rsidRPr="004D71C9">
        <w:t xml:space="preserve"> t</w:t>
      </w:r>
      <w:r w:rsidR="00B359A6" w:rsidRPr="004D71C9">
        <w:t>he effort t</w:t>
      </w:r>
      <w:r w:rsidR="00A370F0" w:rsidRPr="004D71C9">
        <w:t xml:space="preserve">o minimise the effects </w:t>
      </w:r>
      <w:r w:rsidR="00B359A6" w:rsidRPr="004D71C9">
        <w:t xml:space="preserve">and maintain pupils’ academic progress (Gonzalez </w:t>
      </w:r>
      <w:r w:rsidR="00B359A6" w:rsidRPr="004D71C9">
        <w:rPr>
          <w:i/>
          <w:iCs/>
        </w:rPr>
        <w:t>et al</w:t>
      </w:r>
      <w:r w:rsidR="00B359A6" w:rsidRPr="004D71C9">
        <w:t xml:space="preserve">., 2020) </w:t>
      </w:r>
      <w:r w:rsidR="00A370F0" w:rsidRPr="004D71C9">
        <w:t>but does</w:t>
      </w:r>
      <w:r w:rsidR="00CF591E">
        <w:t xml:space="preserve"> </w:t>
      </w:r>
      <w:r w:rsidR="00A370F0" w:rsidRPr="004D71C9">
        <w:t>n</w:t>
      </w:r>
      <w:r w:rsidR="00CF591E">
        <w:t>o</w:t>
      </w:r>
      <w:r w:rsidR="00A370F0" w:rsidRPr="004D71C9">
        <w:t>t eradicate them in their entirety.</w:t>
      </w:r>
      <w:r w:rsidR="006F59FA" w:rsidRPr="004D71C9">
        <w:t xml:space="preserve"> Coupled with the </w:t>
      </w:r>
      <w:r w:rsidR="00B359A6" w:rsidRPr="004D71C9">
        <w:t xml:space="preserve">unprecedented downturn </w:t>
      </w:r>
      <w:r w:rsidR="00415961" w:rsidRPr="004D71C9">
        <w:t>in</w:t>
      </w:r>
      <w:r w:rsidR="00B359A6" w:rsidRPr="004D71C9">
        <w:t xml:space="preserve"> people’s</w:t>
      </w:r>
      <w:r w:rsidR="006F59FA" w:rsidRPr="004D71C9">
        <w:t xml:space="preserve"> finances and employment status</w:t>
      </w:r>
      <w:r w:rsidR="00B359A6" w:rsidRPr="004D71C9">
        <w:t xml:space="preserve"> (Bell and Blanchflower, 2020)</w:t>
      </w:r>
      <w:r w:rsidR="006F59FA" w:rsidRPr="004D71C9">
        <w:t>, th</w:t>
      </w:r>
      <w:r w:rsidR="00415961" w:rsidRPr="004D71C9">
        <w:t xml:space="preserve">e lack of access to schools and social settings </w:t>
      </w:r>
      <w:r w:rsidR="006F59FA" w:rsidRPr="004D71C9">
        <w:t xml:space="preserve">had a devastating </w:t>
      </w:r>
      <w:r w:rsidR="004B0BEC" w:rsidRPr="004D71C9">
        <w:t>impact on young children, particularly those from low-income families.</w:t>
      </w:r>
      <w:r w:rsidR="00415961" w:rsidRPr="004D71C9">
        <w:t xml:space="preserve"> A report by the Universities of Bristol and Swansea (2024) found that learners on free school meals (FSM) were four times more likely to be identified as having additional learning needs than their peers and those in the most deprived areas were 4.6 times more likely. </w:t>
      </w:r>
      <w:r w:rsidR="00CF591E">
        <w:t xml:space="preserve">The data showing the correlation between socioeconomic disadvantage and higher levels of ALN has also been highlighted by other studies such as the Department for Education (2024) and ESTYN’s (2024) thematic report which emphasises that the lack of learning experiences in children from deprived </w:t>
      </w:r>
      <w:r w:rsidR="00CF591E">
        <w:lastRenderedPageBreak/>
        <w:t xml:space="preserve">backgrounds correlates to the higher rates of ALN reported by schools and local authorities. However, the Universities of Bristol and Swansea (2024) also suggest that the findings of their study </w:t>
      </w:r>
      <w:proofErr w:type="gramStart"/>
      <w:r w:rsidR="00CF591E">
        <w:t>raises</w:t>
      </w:r>
      <w:proofErr w:type="gramEnd"/>
      <w:r w:rsidR="00CF591E">
        <w:t xml:space="preserve"> concerns over the effectiveness of identification processes and the potential for certain groups of children such as boys, born in the summer and receiving school meals to be over-identified. The National Education Association (2021) also discuss the impact of flawed and biased processes leading to inaccurate and unreliable identification processes. </w:t>
      </w:r>
    </w:p>
    <w:p w14:paraId="20875556" w14:textId="77777777" w:rsidR="00A370F0" w:rsidRPr="004D71C9" w:rsidRDefault="00A370F0" w:rsidP="00734F0D"/>
    <w:p w14:paraId="66B4F029" w14:textId="578B6430" w:rsidR="00443338" w:rsidRPr="004D71C9" w:rsidRDefault="00784AC4" w:rsidP="00784410">
      <w:r w:rsidRPr="004D71C9">
        <w:t xml:space="preserve">Bringing a new born baby home during a period of social and economic uncertainty can be particularly difficult, especially when most support networks are severely limited. </w:t>
      </w:r>
      <w:r w:rsidR="00784410" w:rsidRPr="004D71C9">
        <w:t xml:space="preserve">The </w:t>
      </w:r>
      <w:r w:rsidR="00524BB3">
        <w:t>COVID</w:t>
      </w:r>
      <w:r w:rsidR="00784410" w:rsidRPr="004D71C9">
        <w:t xml:space="preserve">-19 pandemic led to over a million job losses globally (World Bank, 2020) and placed immense pressure on families already negotiating the challenges of new parenthood. </w:t>
      </w:r>
      <w:r w:rsidR="00B359A6" w:rsidRPr="004D71C9">
        <w:t>Most s</w:t>
      </w:r>
      <w:r w:rsidR="00A51301" w:rsidRPr="004D71C9">
        <w:t>ocial experiences such as playgroups and nurseries were closed</w:t>
      </w:r>
      <w:r w:rsidR="00C22B7E" w:rsidRPr="004D71C9">
        <w:t>,</w:t>
      </w:r>
      <w:r w:rsidR="00A51301" w:rsidRPr="004D71C9">
        <w:t xml:space="preserve"> as were playgrounds and parks (Children’s Commis</w:t>
      </w:r>
      <w:r w:rsidR="00C22B7E" w:rsidRPr="004D71C9">
        <w:t>s</w:t>
      </w:r>
      <w:r w:rsidR="00A51301" w:rsidRPr="004D71C9">
        <w:t xml:space="preserve">ioner, 2020). </w:t>
      </w:r>
      <w:r w:rsidR="00CB1713" w:rsidRPr="004D71C9">
        <w:t xml:space="preserve">The Sutton Trust research suggests that 68% of parents of </w:t>
      </w:r>
      <w:r w:rsidR="00076C1E" w:rsidRPr="004D71C9">
        <w:t>two- to four-year-olds</w:t>
      </w:r>
      <w:r w:rsidR="00CB1713" w:rsidRPr="004D71C9">
        <w:t xml:space="preserve"> reported that their children attended some form of formal childcare such as childminders or nurseries during the period leading up to the March 2020 lockdowns, with the number dropping dramatically to just 7% as the lockdown</w:t>
      </w:r>
      <w:r w:rsidR="00842D50" w:rsidRPr="004D71C9">
        <w:t>s</w:t>
      </w:r>
      <w:r w:rsidR="00CB1713" w:rsidRPr="004D71C9">
        <w:t xml:space="preserve"> started (</w:t>
      </w:r>
      <w:r w:rsidR="006E1A48" w:rsidRPr="004D71C9">
        <w:t xml:space="preserve">Pascal </w:t>
      </w:r>
      <w:r w:rsidR="00C14695" w:rsidRPr="00524BB3">
        <w:rPr>
          <w:i/>
          <w:iCs/>
        </w:rPr>
        <w:t>et al</w:t>
      </w:r>
      <w:r w:rsidR="00C14695">
        <w:t>.,</w:t>
      </w:r>
      <w:r w:rsidR="006E1A48" w:rsidRPr="004D71C9">
        <w:t xml:space="preserve"> 2020)</w:t>
      </w:r>
      <w:r w:rsidR="00842D50" w:rsidRPr="004D71C9">
        <w:t>.</w:t>
      </w:r>
      <w:r w:rsidR="006E1A48" w:rsidRPr="004D71C9">
        <w:t xml:space="preserve"> </w:t>
      </w:r>
      <w:r w:rsidR="00784410" w:rsidRPr="004D71C9">
        <w:t>Factors such as health worries, potentially increasing transmission, increasing the risk of bringing the virus home and providers being closed all influenced the decline in attendance.</w:t>
      </w:r>
      <w:r w:rsidR="00AA6DB6" w:rsidRPr="004D71C9">
        <w:t xml:space="preserve"> </w:t>
      </w:r>
      <w:r w:rsidR="00F52E3E" w:rsidRPr="004D71C9">
        <w:t xml:space="preserve">The removal of these fundamental experiences during the </w:t>
      </w:r>
      <w:r w:rsidR="00524BB3">
        <w:t>COVID</w:t>
      </w:r>
      <w:r w:rsidR="00F52E3E" w:rsidRPr="004D71C9">
        <w:t xml:space="preserve">-19 lockdowns and the use of on-screen replacements is sure to have had a detrimental impact on </w:t>
      </w:r>
      <w:r w:rsidR="00C22B7E" w:rsidRPr="004D71C9">
        <w:t>children’s</w:t>
      </w:r>
      <w:r w:rsidR="00F52E3E" w:rsidRPr="004D71C9">
        <w:t xml:space="preserve"> development</w:t>
      </w:r>
      <w:r w:rsidR="00102D09" w:rsidRPr="004D71C9">
        <w:t xml:space="preserve"> at such a critical period</w:t>
      </w:r>
      <w:r w:rsidR="00820C84" w:rsidRPr="004D71C9">
        <w:t xml:space="preserve"> (Johnson </w:t>
      </w:r>
      <w:r w:rsidR="00820C84" w:rsidRPr="004D71C9">
        <w:rPr>
          <w:i/>
          <w:iCs/>
        </w:rPr>
        <w:t>et al</w:t>
      </w:r>
      <w:r w:rsidR="00F52E3E" w:rsidRPr="004D71C9">
        <w:t>.</w:t>
      </w:r>
      <w:r w:rsidR="00820C84" w:rsidRPr="004D71C9">
        <w:t>,</w:t>
      </w:r>
      <w:r w:rsidR="00F52E3E" w:rsidRPr="004D71C9">
        <w:t xml:space="preserve"> </w:t>
      </w:r>
      <w:r w:rsidR="00820C84" w:rsidRPr="004D71C9">
        <w:t>2020)</w:t>
      </w:r>
      <w:r w:rsidR="00443338" w:rsidRPr="004D71C9">
        <w:t>.</w:t>
      </w:r>
      <w:r w:rsidR="00820C84" w:rsidRPr="004D71C9">
        <w:t xml:space="preserve"> </w:t>
      </w:r>
      <w:r w:rsidR="00F52E3E" w:rsidRPr="004D71C9">
        <w:t xml:space="preserve">Face-to-face interactions enable babies to develop social expectations, their sense of self and facial mimicry which in turn supports the recognition of emotional expression. </w:t>
      </w:r>
      <w:r w:rsidR="00443338" w:rsidRPr="004D71C9">
        <w:t xml:space="preserve">The disruption of such face-to-face interactions can lead to delays in cognitive, social and emotional growth (Johnson </w:t>
      </w:r>
      <w:r w:rsidR="00443338" w:rsidRPr="004D71C9">
        <w:rPr>
          <w:i/>
          <w:iCs/>
        </w:rPr>
        <w:t>et al.,</w:t>
      </w:r>
      <w:r w:rsidR="00443338" w:rsidRPr="004D71C9">
        <w:t xml:space="preserve"> 2020) </w:t>
      </w:r>
    </w:p>
    <w:p w14:paraId="0D17A78F" w14:textId="77777777" w:rsidR="00443338" w:rsidRPr="004D71C9" w:rsidRDefault="00443338" w:rsidP="00784410"/>
    <w:p w14:paraId="64BDAE8C" w14:textId="3CD825C6" w:rsidR="00784410" w:rsidRPr="004D71C9" w:rsidRDefault="00443338" w:rsidP="00784410">
      <w:r w:rsidRPr="004D71C9">
        <w:t>Engaging in conversations with</w:t>
      </w:r>
      <w:r w:rsidR="003926A8" w:rsidRPr="004D71C9">
        <w:t xml:space="preserve"> other women </w:t>
      </w:r>
      <w:r w:rsidRPr="004D71C9">
        <w:t>who are experiencing</w:t>
      </w:r>
      <w:r w:rsidR="003926A8" w:rsidRPr="004D71C9">
        <w:t xml:space="preserve"> the same stage of pregnancy and motherhood </w:t>
      </w:r>
      <w:r w:rsidRPr="004D71C9">
        <w:t>plays a crucial role in</w:t>
      </w:r>
      <w:r w:rsidR="003926A8" w:rsidRPr="004D71C9">
        <w:t xml:space="preserve"> normalis</w:t>
      </w:r>
      <w:r w:rsidRPr="004D71C9">
        <w:t>ing</w:t>
      </w:r>
      <w:r w:rsidR="003926A8" w:rsidRPr="004D71C9">
        <w:t xml:space="preserve"> their anxieties </w:t>
      </w:r>
      <w:r w:rsidRPr="004D71C9">
        <w:t xml:space="preserve">and fosters a shared understanding of the norms </w:t>
      </w:r>
      <w:r w:rsidR="003926A8" w:rsidRPr="004D71C9">
        <w:t>(</w:t>
      </w:r>
      <w:proofErr w:type="spellStart"/>
      <w:r w:rsidR="003926A8" w:rsidRPr="004D71C9">
        <w:t>Spiby</w:t>
      </w:r>
      <w:proofErr w:type="spellEnd"/>
      <w:r w:rsidR="003926A8" w:rsidRPr="004D71C9">
        <w:t xml:space="preserve"> </w:t>
      </w:r>
      <w:r w:rsidR="003926A8" w:rsidRPr="004D71C9">
        <w:rPr>
          <w:i/>
          <w:iCs/>
        </w:rPr>
        <w:t>et al</w:t>
      </w:r>
      <w:r w:rsidRPr="004D71C9">
        <w:rPr>
          <w:i/>
          <w:iCs/>
        </w:rPr>
        <w:t>.,</w:t>
      </w:r>
      <w:r w:rsidR="003926A8" w:rsidRPr="004D71C9">
        <w:t xml:space="preserve"> 2022).</w:t>
      </w:r>
      <w:r w:rsidRPr="004D71C9">
        <w:t xml:space="preserve"> This early interaction is essential</w:t>
      </w:r>
      <w:r w:rsidR="003926A8" w:rsidRPr="004D71C9">
        <w:t xml:space="preserve"> to develop a support network or ‘village’ with the child at the centre.</w:t>
      </w:r>
      <w:r w:rsidR="00784410" w:rsidRPr="004D71C9">
        <w:t xml:space="preserve"> </w:t>
      </w:r>
      <w:r w:rsidRPr="004D71C9">
        <w:t>However</w:t>
      </w:r>
      <w:r w:rsidR="00524BB3">
        <w:t>,</w:t>
      </w:r>
      <w:r w:rsidRPr="004D71C9">
        <w:t xml:space="preserve"> t</w:t>
      </w:r>
      <w:r w:rsidR="00784410" w:rsidRPr="004D71C9">
        <w:t>he absence of extended family support</w:t>
      </w:r>
      <w:r w:rsidRPr="004D71C9">
        <w:t xml:space="preserve"> caused by the lockdowns during the </w:t>
      </w:r>
      <w:r w:rsidR="00524BB3">
        <w:t>COVID</w:t>
      </w:r>
      <w:r w:rsidRPr="004D71C9">
        <w:t xml:space="preserve"> pandemic</w:t>
      </w:r>
      <w:r w:rsidR="00784410" w:rsidRPr="004D71C9">
        <w:t>, such as that provided by grandparents or close friends, further exacerbate</w:t>
      </w:r>
      <w:r w:rsidRPr="004D71C9">
        <w:t>d</w:t>
      </w:r>
      <w:r w:rsidR="00784410" w:rsidRPr="004D71C9">
        <w:t xml:space="preserve"> the situation (Lau </w:t>
      </w:r>
      <w:r w:rsidR="00784410" w:rsidRPr="00524BB3">
        <w:rPr>
          <w:i/>
          <w:iCs/>
        </w:rPr>
        <w:t>et al</w:t>
      </w:r>
      <w:r w:rsidR="00784410" w:rsidRPr="004D71C9">
        <w:t>., 2020)</w:t>
      </w:r>
      <w:r w:rsidRPr="004D71C9">
        <w:t xml:space="preserve"> leaving families without essential emotional resources (Hewitt </w:t>
      </w:r>
      <w:r w:rsidRPr="00524BB3">
        <w:rPr>
          <w:i/>
          <w:iCs/>
        </w:rPr>
        <w:t>et al</w:t>
      </w:r>
      <w:r w:rsidRPr="004D71C9">
        <w:t>., 2017)</w:t>
      </w:r>
      <w:r w:rsidR="00784410" w:rsidRPr="004D71C9">
        <w:t>.</w:t>
      </w:r>
      <w:r w:rsidR="00A53A9A">
        <w:t xml:space="preserve"> Yet, not all women find this level of shared experience a support and for some new parents it can unintentionally intensify feelings of isolation and inadequacy (Ainsworth and O’Grady, 2018). </w:t>
      </w:r>
    </w:p>
    <w:p w14:paraId="0BA5FD33" w14:textId="77777777" w:rsidR="00A64C18" w:rsidRPr="004D71C9" w:rsidRDefault="00A64C18" w:rsidP="0073527F"/>
    <w:p w14:paraId="0B4F242D" w14:textId="5081F6D0" w:rsidR="000F02AC" w:rsidRPr="004D71C9" w:rsidRDefault="000359AB" w:rsidP="000F02AC">
      <w:r w:rsidRPr="004D71C9">
        <w:t xml:space="preserve">Sperber </w:t>
      </w:r>
      <w:r w:rsidRPr="00524BB3">
        <w:rPr>
          <w:i/>
          <w:iCs/>
        </w:rPr>
        <w:t>et al</w:t>
      </w:r>
      <w:r w:rsidRPr="004D71C9">
        <w:t>.</w:t>
      </w:r>
      <w:r w:rsidR="007C505C" w:rsidRPr="004D71C9">
        <w:t>’s</w:t>
      </w:r>
      <w:r w:rsidRPr="004D71C9">
        <w:t xml:space="preserve"> (2022) study of </w:t>
      </w:r>
      <w:r w:rsidR="00227D68" w:rsidRPr="004D71C9">
        <w:t>ninety</w:t>
      </w:r>
      <w:r w:rsidR="00D05EC8" w:rsidRPr="004D71C9">
        <w:t>-</w:t>
      </w:r>
      <w:r w:rsidR="00227D68" w:rsidRPr="004D71C9">
        <w:t>three</w:t>
      </w:r>
      <w:r w:rsidRPr="004D71C9">
        <w:t xml:space="preserve"> socioeconomically diverse pregnant women found that there was no association between </w:t>
      </w:r>
      <w:r w:rsidR="00227D68" w:rsidRPr="004D71C9">
        <w:t xml:space="preserve">finances and the exposure to the pandemic. </w:t>
      </w:r>
      <w:r w:rsidR="00D05EC8" w:rsidRPr="004D71C9">
        <w:t xml:space="preserve">However </w:t>
      </w:r>
      <w:r w:rsidR="009175ED" w:rsidRPr="004D71C9">
        <w:t>masking requirements</w:t>
      </w:r>
      <w:r w:rsidR="003926A8" w:rsidRPr="004D71C9">
        <w:t>, linked to language development</w:t>
      </w:r>
      <w:r w:rsidR="009175ED" w:rsidRPr="004D71C9">
        <w:t xml:space="preserve"> and decline in mother’s mental health may have had a detrimental effect on infant development</w:t>
      </w:r>
      <w:r w:rsidR="00443338" w:rsidRPr="004D71C9">
        <w:t>.</w:t>
      </w:r>
      <w:r w:rsidR="008566C7" w:rsidRPr="004D71C9">
        <w:t xml:space="preserve"> (</w:t>
      </w:r>
      <w:r w:rsidR="00E7794E" w:rsidRPr="004D71C9">
        <w:t>Wise</w:t>
      </w:r>
      <w:r w:rsidR="008566C7" w:rsidRPr="004D71C9">
        <w:t xml:space="preserve">, </w:t>
      </w:r>
      <w:r w:rsidR="00E7794E" w:rsidRPr="004D71C9">
        <w:t>2022)</w:t>
      </w:r>
      <w:r w:rsidR="00443338" w:rsidRPr="004D71C9">
        <w:t xml:space="preserve"> </w:t>
      </w:r>
      <w:r w:rsidR="00E7794E" w:rsidRPr="004D71C9">
        <w:t>suggests that babies born during the first year of the pandemic scored less on their six</w:t>
      </w:r>
      <w:r w:rsidR="003926A8" w:rsidRPr="004D71C9">
        <w:t>-</w:t>
      </w:r>
      <w:r w:rsidR="00E7794E" w:rsidRPr="004D71C9">
        <w:t xml:space="preserve">month development check when compared to those born just before it. </w:t>
      </w:r>
      <w:r w:rsidR="0082351F">
        <w:t>Wise (2022)</w:t>
      </w:r>
      <w:r w:rsidR="003926A8" w:rsidRPr="004D71C9">
        <w:t xml:space="preserve"> was surprised to find that contracting the virus did not seem to have any impact on the unborn child’s neurodevelopment however children born during the pandemic had significantly lower </w:t>
      </w:r>
      <w:r w:rsidR="00730E7B" w:rsidRPr="004D71C9">
        <w:t xml:space="preserve">verbal, </w:t>
      </w:r>
      <w:r w:rsidR="003926A8" w:rsidRPr="004D71C9">
        <w:t>gross motor, fine motor and personal social development scores than previous cohorts.</w:t>
      </w:r>
      <w:r w:rsidR="00730E7B" w:rsidRPr="004D71C9">
        <w:t xml:space="preserve"> The increased level of stress experienced by pregnant mothers during this period is thought to have played a role in this. Other factors noted were a reduction in play dates and adjusted interactions with their stressed caregivers.</w:t>
      </w:r>
      <w:r w:rsidR="00403EB1" w:rsidRPr="004D71C9">
        <w:t xml:space="preserve"> Similar results were noted by </w:t>
      </w:r>
      <w:proofErr w:type="spellStart"/>
      <w:r w:rsidR="00403EB1" w:rsidRPr="004D71C9">
        <w:t>Ayesa</w:t>
      </w:r>
      <w:proofErr w:type="spellEnd"/>
      <w:r w:rsidR="00403EB1" w:rsidRPr="004D71C9">
        <w:t xml:space="preserve">-Arriola </w:t>
      </w:r>
      <w:r w:rsidR="00403EB1" w:rsidRPr="004D71C9">
        <w:rPr>
          <w:i/>
          <w:iCs/>
        </w:rPr>
        <w:t>et al.</w:t>
      </w:r>
      <w:r w:rsidR="00403EB1" w:rsidRPr="004D71C9">
        <w:t xml:space="preserve"> (2023) who stated that preliminary results highlighted poor development in motor skills and </w:t>
      </w:r>
      <w:r w:rsidR="00ED1C96" w:rsidRPr="004D71C9">
        <w:t xml:space="preserve">interactive behaviour in infants. Such prenatal exposure to viruses </w:t>
      </w:r>
      <w:r w:rsidR="002D5586" w:rsidRPr="004D71C9">
        <w:t xml:space="preserve">that have led to neuropsychiatric disorders </w:t>
      </w:r>
      <w:r w:rsidR="00ED1C96" w:rsidRPr="004D71C9">
        <w:t xml:space="preserve">has also been observed in historical pandemics such as the </w:t>
      </w:r>
      <w:r w:rsidR="00ED1C96" w:rsidRPr="004D71C9">
        <w:lastRenderedPageBreak/>
        <w:t xml:space="preserve">1918 Spanish influenza. </w:t>
      </w:r>
      <w:r w:rsidR="000F02AC" w:rsidRPr="004D71C9">
        <w:t xml:space="preserve">Having less opportunities to interact with people outside of their immediate caregivers during the </w:t>
      </w:r>
      <w:r w:rsidR="00524BB3">
        <w:t>COVID</w:t>
      </w:r>
      <w:r w:rsidR="000F02AC" w:rsidRPr="004D71C9">
        <w:t xml:space="preserve"> pandemic, </w:t>
      </w:r>
      <w:r w:rsidR="009454A1" w:rsidRPr="004D71C9">
        <w:t>may have meant</w:t>
      </w:r>
      <w:r w:rsidR="000F02AC" w:rsidRPr="004D71C9">
        <w:t xml:space="preserve"> that children were hearing a lot less talking and having less language rich environments.</w:t>
      </w:r>
    </w:p>
    <w:p w14:paraId="762B7B7B" w14:textId="77777777" w:rsidR="000F02AC" w:rsidRPr="004D71C9" w:rsidRDefault="000F02AC" w:rsidP="000F02AC"/>
    <w:p w14:paraId="7D2D132B" w14:textId="3E2891C8" w:rsidR="000F02AC" w:rsidRPr="004D71C9" w:rsidRDefault="00990B18" w:rsidP="000F02AC">
      <w:pPr>
        <w:ind w:left="426"/>
      </w:pPr>
      <w:r>
        <w:t>“</w:t>
      </w:r>
      <w:r w:rsidR="000F02AC" w:rsidRPr="004D71C9">
        <w:t>The foundations for learning to read are set down from the moment a child first hears the sounds of people talking, the tunes of songs, and the rhythms and repetitions of rhymes and stories.</w:t>
      </w:r>
      <w:r>
        <w:t>”</w:t>
      </w:r>
      <w:r w:rsidR="00DD0EC1" w:rsidRPr="004D71C9">
        <w:t xml:space="preserve">  (Dent, 2024 para. 9)</w:t>
      </w:r>
    </w:p>
    <w:p w14:paraId="1E0985A0" w14:textId="454551A1" w:rsidR="00D05EC8" w:rsidRPr="004D71C9" w:rsidRDefault="00D05EC8" w:rsidP="0073527F"/>
    <w:p w14:paraId="7A65AC7B" w14:textId="77777777" w:rsidR="005F2FB5" w:rsidRPr="004D71C9" w:rsidRDefault="005F2FB5" w:rsidP="00F429A6"/>
    <w:p w14:paraId="1E2BFAB8" w14:textId="135ECBBA" w:rsidR="00CA7D95" w:rsidRPr="004D71C9" w:rsidRDefault="0073527F" w:rsidP="0016351A">
      <w:pPr>
        <w:rPr>
          <w:b/>
          <w:bCs/>
          <w:sz w:val="28"/>
          <w:szCs w:val="28"/>
        </w:rPr>
      </w:pPr>
      <w:r w:rsidRPr="004D71C9">
        <w:rPr>
          <w:b/>
          <w:bCs/>
          <w:sz w:val="28"/>
          <w:szCs w:val="28"/>
        </w:rPr>
        <w:t xml:space="preserve">2.2 </w:t>
      </w:r>
      <w:r w:rsidR="00CA7D95" w:rsidRPr="004D71C9">
        <w:rPr>
          <w:b/>
          <w:bCs/>
          <w:sz w:val="28"/>
          <w:szCs w:val="28"/>
        </w:rPr>
        <w:t>Increase in screen time</w:t>
      </w:r>
    </w:p>
    <w:p w14:paraId="0481356D" w14:textId="77777777" w:rsidR="00CA7D95" w:rsidRPr="004D71C9" w:rsidRDefault="00CA7D95" w:rsidP="00F429A6"/>
    <w:p w14:paraId="4412FE78" w14:textId="696913A9" w:rsidR="00814D17" w:rsidRPr="004D71C9" w:rsidRDefault="00C11734" w:rsidP="0073527F">
      <w:r w:rsidRPr="004D71C9">
        <w:t>Daily use of electronic devices has become an intrinsic part of life for most people</w:t>
      </w:r>
      <w:r w:rsidR="00D46B65" w:rsidRPr="004D71C9">
        <w:t>,</w:t>
      </w:r>
      <w:r w:rsidRPr="004D71C9">
        <w:t xml:space="preserve"> </w:t>
      </w:r>
      <w:r w:rsidR="009454A1" w:rsidRPr="004D71C9">
        <w:t xml:space="preserve">with some schools promoting the use of </w:t>
      </w:r>
      <w:r w:rsidR="00AC164D" w:rsidRPr="004D71C9">
        <w:t>students’</w:t>
      </w:r>
      <w:r w:rsidR="009454A1" w:rsidRPr="004D71C9">
        <w:t xml:space="preserve"> smartphones for educational benefits (</w:t>
      </w:r>
      <w:proofErr w:type="spellStart"/>
      <w:r w:rsidR="009454A1" w:rsidRPr="004D71C9">
        <w:t>Rahali</w:t>
      </w:r>
      <w:proofErr w:type="spellEnd"/>
      <w:r w:rsidR="009454A1" w:rsidRPr="004D71C9">
        <w:t xml:space="preserve"> </w:t>
      </w:r>
      <w:r w:rsidR="009454A1" w:rsidRPr="004D71C9">
        <w:rPr>
          <w:i/>
          <w:iCs/>
        </w:rPr>
        <w:t xml:space="preserve">et al., </w:t>
      </w:r>
      <w:r w:rsidR="009454A1" w:rsidRPr="004D71C9">
        <w:t xml:space="preserve">2024). </w:t>
      </w:r>
      <w:r w:rsidR="00E9040B" w:rsidRPr="004D71C9">
        <w:t>In 2023 t</w:t>
      </w:r>
      <w:r w:rsidR="00A96706" w:rsidRPr="004D71C9">
        <w:t>he House of Commons Education Committee produced a report into screen time and the impacts on education and wellbeing. It suggests that the use of extended screen time</w:t>
      </w:r>
      <w:r w:rsidR="008706ED" w:rsidRPr="004D71C9">
        <w:t xml:space="preserve"> for young children and teenagers</w:t>
      </w:r>
      <w:r w:rsidR="00A96706" w:rsidRPr="004D71C9">
        <w:t xml:space="preserve"> has increased </w:t>
      </w:r>
      <w:r w:rsidR="008706ED" w:rsidRPr="004D71C9">
        <w:t>by 52% between 2020 and 2022 and nearly 25% have used their devices in a way that is considered a behavioural addiction, with an average of fifteen hours</w:t>
      </w:r>
      <w:r w:rsidR="00E9040B" w:rsidRPr="004D71C9">
        <w:t xml:space="preserve"> </w:t>
      </w:r>
      <w:r w:rsidR="00C14695">
        <w:t xml:space="preserve">per day </w:t>
      </w:r>
      <w:r w:rsidR="00E9040B" w:rsidRPr="004D71C9">
        <w:t xml:space="preserve">being spent online in 2018 compared to 9 hours in 2009. </w:t>
      </w:r>
      <w:r w:rsidR="00A96706" w:rsidRPr="004D71C9">
        <w:t xml:space="preserve">Such usage has shown to increase prevalence and severity of musculoskeletal symptoms, visual symptoms and poorer psychosocial health (Tsang </w:t>
      </w:r>
      <w:r w:rsidR="00A96706" w:rsidRPr="004D71C9">
        <w:rPr>
          <w:i/>
          <w:iCs/>
        </w:rPr>
        <w:t>et al.</w:t>
      </w:r>
      <w:r w:rsidR="00524BB3">
        <w:rPr>
          <w:i/>
          <w:iCs/>
        </w:rPr>
        <w:t>,</w:t>
      </w:r>
      <w:r w:rsidR="00A96706" w:rsidRPr="004D71C9">
        <w:rPr>
          <w:i/>
          <w:iCs/>
        </w:rPr>
        <w:t xml:space="preserve"> </w:t>
      </w:r>
      <w:r w:rsidR="00A96706" w:rsidRPr="004D71C9">
        <w:t>2023).</w:t>
      </w:r>
      <w:r w:rsidR="00AC164D" w:rsidRPr="004D71C9">
        <w:t xml:space="preserve"> In </w:t>
      </w:r>
      <w:r w:rsidR="00C14695" w:rsidRPr="004D71C9">
        <w:t>addition,</w:t>
      </w:r>
      <w:r w:rsidR="00AC164D" w:rsidRPr="004D71C9">
        <w:t xml:space="preserve"> excessive screen time has seen detrimental effects on social and emotional development, including a likelihood of children developing obesity, sleep disorders, depression and anxiety (</w:t>
      </w:r>
      <w:proofErr w:type="spellStart"/>
      <w:r w:rsidR="00AC164D" w:rsidRPr="004D71C9">
        <w:t>Muppall</w:t>
      </w:r>
      <w:proofErr w:type="spellEnd"/>
      <w:r w:rsidR="00524BB3">
        <w:t xml:space="preserve"> </w:t>
      </w:r>
      <w:r w:rsidR="00AC164D" w:rsidRPr="004D71C9">
        <w:rPr>
          <w:i/>
          <w:iCs/>
        </w:rPr>
        <w:t>et al</w:t>
      </w:r>
      <w:r w:rsidR="00524BB3">
        <w:rPr>
          <w:i/>
          <w:iCs/>
        </w:rPr>
        <w:t>.</w:t>
      </w:r>
      <w:r w:rsidR="00AC164D" w:rsidRPr="004D71C9">
        <w:rPr>
          <w:i/>
          <w:iCs/>
        </w:rPr>
        <w:t>,</w:t>
      </w:r>
      <w:r w:rsidR="00AC164D" w:rsidRPr="004D71C9">
        <w:t xml:space="preserve"> 2023).</w:t>
      </w:r>
    </w:p>
    <w:p w14:paraId="1CB42624" w14:textId="77777777" w:rsidR="00A96706" w:rsidRPr="004D71C9" w:rsidRDefault="00A96706" w:rsidP="0073527F"/>
    <w:p w14:paraId="0E45B810" w14:textId="38E880E7" w:rsidR="00772CF4" w:rsidRPr="004D71C9" w:rsidRDefault="00D46B65" w:rsidP="0073527F">
      <w:proofErr w:type="spellStart"/>
      <w:r w:rsidRPr="004D71C9">
        <w:t>Hoehe</w:t>
      </w:r>
      <w:proofErr w:type="spellEnd"/>
      <w:r w:rsidRPr="004D71C9">
        <w:t xml:space="preserve"> and Thibaut (2020) discuss the links</w:t>
      </w:r>
      <w:r w:rsidR="005C52E3" w:rsidRPr="004D71C9">
        <w:t>, as</w:t>
      </w:r>
      <w:r w:rsidRPr="004D71C9">
        <w:t xml:space="preserve"> </w:t>
      </w:r>
      <w:r w:rsidR="005C52E3" w:rsidRPr="004D71C9">
        <w:t xml:space="preserve">seen in brain imaging techniques, </w:t>
      </w:r>
      <w:r w:rsidRPr="004D71C9">
        <w:t xml:space="preserve">between excessive use of digital technology and concrete </w:t>
      </w:r>
      <w:r w:rsidR="00832CFB" w:rsidRPr="004D71C9">
        <w:t>morpho biological</w:t>
      </w:r>
      <w:r w:rsidRPr="004D71C9">
        <w:t xml:space="preserve"> alterations in early childhood and adolescence. </w:t>
      </w:r>
      <w:r w:rsidR="005C52E3" w:rsidRPr="004D71C9">
        <w:t>E</w:t>
      </w:r>
      <w:r w:rsidRPr="004D71C9">
        <w:t xml:space="preserve">xcessive screen time </w:t>
      </w:r>
      <w:r w:rsidR="00832CFB" w:rsidRPr="004D71C9">
        <w:t>has</w:t>
      </w:r>
      <w:r w:rsidRPr="004D71C9">
        <w:t xml:space="preserve"> been linked to </w:t>
      </w:r>
      <w:r w:rsidR="00832CFB" w:rsidRPr="004D71C9">
        <w:t xml:space="preserve">changes in </w:t>
      </w:r>
      <w:r w:rsidRPr="004D71C9">
        <w:t>visual perception, language and cognition.</w:t>
      </w:r>
      <w:r w:rsidR="000B4398" w:rsidRPr="004D71C9">
        <w:t xml:space="preserve"> The use of digital distractions can have social and emotional impacts on children later in life</w:t>
      </w:r>
      <w:r w:rsidR="00832CFB" w:rsidRPr="004D71C9">
        <w:t xml:space="preserve"> (Shannon </w:t>
      </w:r>
      <w:r w:rsidR="00832CFB" w:rsidRPr="004D71C9">
        <w:rPr>
          <w:i/>
          <w:iCs/>
        </w:rPr>
        <w:t>et al.</w:t>
      </w:r>
      <w:r w:rsidR="00832CFB" w:rsidRPr="004D71C9">
        <w:t xml:space="preserve"> 2022).</w:t>
      </w:r>
      <w:r w:rsidR="000B4398" w:rsidRPr="004D71C9">
        <w:t xml:space="preserve"> They develop ineffective communication skills which can be detrimental to the development of authentic human intimacy and cause a drop in verbal language skills. (Dent, 2023)</w:t>
      </w:r>
    </w:p>
    <w:p w14:paraId="3EC0E836" w14:textId="77777777" w:rsidR="00814D17" w:rsidRPr="004D71C9" w:rsidRDefault="00814D17" w:rsidP="0073527F"/>
    <w:p w14:paraId="0EE98577" w14:textId="56AABC91" w:rsidR="00AC72B2" w:rsidRPr="004D71C9" w:rsidRDefault="000F02AC" w:rsidP="00AC72B2">
      <w:r w:rsidRPr="004D71C9">
        <w:t>Fitzpatrick (2024) recognise</w:t>
      </w:r>
      <w:r w:rsidR="00A761AC" w:rsidRPr="004D71C9">
        <w:t>d</w:t>
      </w:r>
      <w:r w:rsidRPr="004D71C9">
        <w:t xml:space="preserve"> that digital content fascinates children and as a </w:t>
      </w:r>
      <w:r w:rsidR="00FB172F" w:rsidRPr="004D71C9">
        <w:t>short-term</w:t>
      </w:r>
      <w:r w:rsidRPr="004D71C9">
        <w:t xml:space="preserve"> intervention it is effective to stop tantrums. </w:t>
      </w:r>
      <w:r w:rsidR="00FB172F" w:rsidRPr="004D71C9">
        <w:t>However,</w:t>
      </w:r>
      <w:r w:rsidRPr="004D71C9">
        <w:t xml:space="preserve"> researchers have found that this strategy could have long term implications</w:t>
      </w:r>
      <w:r w:rsidR="00832CFB" w:rsidRPr="004D71C9">
        <w:t xml:space="preserve"> to their emotional development (</w:t>
      </w:r>
      <w:proofErr w:type="spellStart"/>
      <w:r w:rsidR="00832CFB" w:rsidRPr="004D71C9">
        <w:t>Radesky</w:t>
      </w:r>
      <w:proofErr w:type="spellEnd"/>
      <w:r w:rsidR="00832CFB" w:rsidRPr="004D71C9">
        <w:t xml:space="preserve"> </w:t>
      </w:r>
      <w:r w:rsidR="00832CFB" w:rsidRPr="004D71C9">
        <w:rPr>
          <w:i/>
          <w:iCs/>
        </w:rPr>
        <w:t>et al.</w:t>
      </w:r>
      <w:r w:rsidR="00832CFB" w:rsidRPr="004D71C9">
        <w:t xml:space="preserve"> 2016)</w:t>
      </w:r>
      <w:r w:rsidRPr="004D71C9">
        <w:t>. Handing a device to a child when they are having a tantrum can impede their ability to emotionally regulate</w:t>
      </w:r>
      <w:r w:rsidR="00A761AC" w:rsidRPr="004D71C9">
        <w:t>, with the behaviour escalating over a period of a year and worsening their ability to manage anger and frustration.</w:t>
      </w:r>
      <w:r w:rsidR="00814D17" w:rsidRPr="004D71C9">
        <w:t xml:space="preserve"> </w:t>
      </w:r>
      <w:r w:rsidR="00AC72B2" w:rsidRPr="004D71C9">
        <w:t>De Klerk (2022) states that the use of screens such as smartphones and tablets reduce</w:t>
      </w:r>
      <w:r w:rsidR="003C6FA8" w:rsidRPr="004D71C9">
        <w:t>s</w:t>
      </w:r>
      <w:r w:rsidR="00AC72B2" w:rsidRPr="004D71C9">
        <w:t xml:space="preserve"> the level of responsiveness and sensitivity of parents interacting with their children.  </w:t>
      </w:r>
    </w:p>
    <w:p w14:paraId="2B5D3267" w14:textId="77777777" w:rsidR="00832CFB" w:rsidRPr="004D71C9" w:rsidRDefault="00832CFB" w:rsidP="00AC72B2"/>
    <w:p w14:paraId="4946A54B" w14:textId="4EAD3C15" w:rsidR="0073527F" w:rsidRPr="004D71C9" w:rsidRDefault="00832CFB" w:rsidP="00F429A6">
      <w:r w:rsidRPr="004D71C9">
        <w:t>On the other hand, n</w:t>
      </w:r>
      <w:r w:rsidR="00ED603F" w:rsidRPr="004D71C9">
        <w:t xml:space="preserve">ot all screen time is </w:t>
      </w:r>
      <w:r w:rsidRPr="004D71C9">
        <w:t xml:space="preserve">inherently </w:t>
      </w:r>
      <w:r w:rsidR="00ED603F" w:rsidRPr="004D71C9">
        <w:t xml:space="preserve">bad. </w:t>
      </w:r>
      <w:r w:rsidRPr="004D71C9">
        <w:t>The impact of screen time</w:t>
      </w:r>
      <w:r w:rsidR="00ED603F" w:rsidRPr="004D71C9">
        <w:t xml:space="preserve"> depends on </w:t>
      </w:r>
      <w:r w:rsidRPr="004D71C9">
        <w:t xml:space="preserve">the context in which it is used (Neumann, 2018), for what purpose </w:t>
      </w:r>
      <w:r w:rsidR="00ED603F" w:rsidRPr="004D71C9">
        <w:t>and how much interaction the adult has with the child</w:t>
      </w:r>
      <w:r w:rsidR="000502ED" w:rsidRPr="004D71C9">
        <w:t xml:space="preserve"> whilst using the device. </w:t>
      </w:r>
      <w:r w:rsidR="00DB0823" w:rsidRPr="004D71C9">
        <w:t>It</w:t>
      </w:r>
      <w:r w:rsidR="00990B18">
        <w:t xml:space="preserve"> i</w:t>
      </w:r>
      <w:r w:rsidR="00DB0823" w:rsidRPr="004D71C9">
        <w:t xml:space="preserve">s a matter of the quality of the screen time rather than quantity, at a level that is appropriate for the child. </w:t>
      </w:r>
      <w:r w:rsidR="000502ED" w:rsidRPr="004D71C9">
        <w:t xml:space="preserve">If a child watches a screen and talks about what they are doing, then they are learning from it </w:t>
      </w:r>
      <w:r w:rsidR="00AC72B2" w:rsidRPr="004D71C9">
        <w:t>(Tiny Happy People, BBC. Undated)</w:t>
      </w:r>
      <w:r w:rsidR="00C14695">
        <w:t>.</w:t>
      </w:r>
      <w:r w:rsidR="00F86577" w:rsidRPr="004D71C9">
        <w:t xml:space="preserve"> Digital learning tools, for instance have been shown to enhance cognitive development in children and online resources allow for worldwide collaboration that promote learning and personal growth (Menzies </w:t>
      </w:r>
      <w:r w:rsidR="00F86577" w:rsidRPr="004D71C9">
        <w:rPr>
          <w:i/>
          <w:iCs/>
        </w:rPr>
        <w:t>et al.</w:t>
      </w:r>
      <w:r w:rsidR="00524BB3">
        <w:rPr>
          <w:i/>
          <w:iCs/>
        </w:rPr>
        <w:t>,</w:t>
      </w:r>
      <w:r w:rsidR="00F86577" w:rsidRPr="004D71C9">
        <w:t xml:space="preserve"> 2019).</w:t>
      </w:r>
    </w:p>
    <w:p w14:paraId="535A7074" w14:textId="77777777" w:rsidR="0073527F" w:rsidRPr="004D71C9" w:rsidRDefault="0073527F" w:rsidP="00F429A6"/>
    <w:p w14:paraId="7F13DFF4" w14:textId="38838010" w:rsidR="00EF4043" w:rsidRPr="004D71C9" w:rsidRDefault="00EF4043" w:rsidP="00F429A6"/>
    <w:p w14:paraId="27D4B95C" w14:textId="4F77D165" w:rsidR="00EF4043" w:rsidRPr="004D71C9" w:rsidRDefault="009D4682" w:rsidP="00F429A6">
      <w:pPr>
        <w:rPr>
          <w:b/>
          <w:bCs/>
          <w:sz w:val="28"/>
          <w:szCs w:val="28"/>
        </w:rPr>
      </w:pPr>
      <w:r w:rsidRPr="004D71C9">
        <w:rPr>
          <w:b/>
          <w:bCs/>
          <w:sz w:val="28"/>
          <w:szCs w:val="28"/>
        </w:rPr>
        <w:lastRenderedPageBreak/>
        <w:t>2.3 Cost of Living Crisis</w:t>
      </w:r>
    </w:p>
    <w:p w14:paraId="3EDB932E" w14:textId="77777777" w:rsidR="00EF4043" w:rsidRPr="004D71C9" w:rsidRDefault="00EF4043" w:rsidP="00F429A6"/>
    <w:p w14:paraId="3C54D971" w14:textId="22A0D107" w:rsidR="00284112" w:rsidRPr="004D71C9" w:rsidRDefault="009D4682" w:rsidP="00F429A6">
      <w:r w:rsidRPr="004D71C9">
        <w:t xml:space="preserve">Running </w:t>
      </w:r>
      <w:r w:rsidR="00B407BB">
        <w:t>concurrently to</w:t>
      </w:r>
      <w:r w:rsidRPr="004D71C9">
        <w:t xml:space="preserve"> </w:t>
      </w:r>
      <w:r w:rsidR="0079305F" w:rsidRPr="004D71C9">
        <w:t xml:space="preserve">the </w:t>
      </w:r>
      <w:r w:rsidR="00524BB3">
        <w:t>COVID</w:t>
      </w:r>
      <w:r w:rsidR="0079305F" w:rsidRPr="004D71C9">
        <w:t xml:space="preserve"> pandemic there was a </w:t>
      </w:r>
      <w:r w:rsidR="00386FF5" w:rsidRPr="004D71C9">
        <w:t>‘</w:t>
      </w:r>
      <w:r w:rsidR="0079305F" w:rsidRPr="004D71C9">
        <w:t>cost of living</w:t>
      </w:r>
      <w:r w:rsidR="00386FF5" w:rsidRPr="004D71C9">
        <w:t>’</w:t>
      </w:r>
      <w:r w:rsidR="0079305F" w:rsidRPr="004D71C9">
        <w:t xml:space="preserve"> crisis. </w:t>
      </w:r>
      <w:r w:rsidR="00B7183F" w:rsidRPr="004D71C9">
        <w:t>Between 2021 and 2022 the annual rate of inflation soared to</w:t>
      </w:r>
      <w:r w:rsidR="00F86577" w:rsidRPr="004D71C9">
        <w:t xml:space="preserve"> a</w:t>
      </w:r>
      <w:r w:rsidR="00B7183F" w:rsidRPr="004D71C9">
        <w:t xml:space="preserve"> 41-year high of 11.1%. The rising inflation affected the affordability of both goods and services for households. (</w:t>
      </w:r>
      <w:r w:rsidR="006D7C82" w:rsidRPr="004D71C9">
        <w:t xml:space="preserve">House of Commons; </w:t>
      </w:r>
      <w:r w:rsidR="00B7183F" w:rsidRPr="004D71C9">
        <w:t xml:space="preserve">Harari </w:t>
      </w:r>
      <w:r w:rsidR="00B7183F" w:rsidRPr="004D71C9">
        <w:rPr>
          <w:i/>
          <w:iCs/>
        </w:rPr>
        <w:t>et al</w:t>
      </w:r>
      <w:r w:rsidR="00B7183F" w:rsidRPr="004D71C9">
        <w:t>.</w:t>
      </w:r>
      <w:r w:rsidR="00524BB3">
        <w:t>,</w:t>
      </w:r>
      <w:r w:rsidR="00B7183F" w:rsidRPr="004D71C9">
        <w:t xml:space="preserve"> 2024). </w:t>
      </w:r>
    </w:p>
    <w:p w14:paraId="47BB2593" w14:textId="77777777" w:rsidR="00284112" w:rsidRPr="004D71C9" w:rsidRDefault="00284112" w:rsidP="00F429A6"/>
    <w:p w14:paraId="77B732B2" w14:textId="15465BD9" w:rsidR="00F429A6" w:rsidRPr="004D71C9" w:rsidRDefault="0079305F" w:rsidP="00F429A6">
      <w:r w:rsidRPr="004D71C9">
        <w:t>Rising costs became a serious threat to the wellbeing</w:t>
      </w:r>
      <w:r w:rsidR="009D4682" w:rsidRPr="004D71C9">
        <w:t xml:space="preserve"> </w:t>
      </w:r>
      <w:r w:rsidRPr="004D71C9">
        <w:t xml:space="preserve">of both children and adults. </w:t>
      </w:r>
      <w:r w:rsidR="00D23E4A" w:rsidRPr="004D71C9">
        <w:t>The Carnegie UK study (2023) showed that a third of people were eating less healthily and doing less exercise.</w:t>
      </w:r>
      <w:r w:rsidR="00183578" w:rsidRPr="004D71C9">
        <w:t xml:space="preserve"> It </w:t>
      </w:r>
      <w:r w:rsidR="00E16133" w:rsidRPr="004D71C9">
        <w:t xml:space="preserve">identified that </w:t>
      </w:r>
      <w:r w:rsidR="005337C3" w:rsidRPr="004D71C9">
        <w:t xml:space="preserve">although </w:t>
      </w:r>
      <w:r w:rsidR="00E16133" w:rsidRPr="004D71C9">
        <w:t xml:space="preserve">it </w:t>
      </w:r>
      <w:r w:rsidR="00455959" w:rsidRPr="004D71C9">
        <w:t>wa</w:t>
      </w:r>
      <w:r w:rsidR="00E16133" w:rsidRPr="004D71C9">
        <w:t xml:space="preserve">s an urgent problem for people </w:t>
      </w:r>
      <w:r w:rsidR="00455959" w:rsidRPr="004D71C9">
        <w:t>at the time</w:t>
      </w:r>
      <w:r w:rsidR="0094577C" w:rsidRPr="004D71C9">
        <w:t xml:space="preserve"> </w:t>
      </w:r>
      <w:r w:rsidR="00E16133" w:rsidRPr="004D71C9">
        <w:t>t</w:t>
      </w:r>
      <w:r w:rsidR="0094577C" w:rsidRPr="004D71C9">
        <w:t>he effects of it</w:t>
      </w:r>
      <w:r w:rsidR="00E16133" w:rsidRPr="004D71C9">
        <w:t xml:space="preserve"> will carry on</w:t>
      </w:r>
      <w:r w:rsidR="0094577C" w:rsidRPr="004D71C9">
        <w:t xml:space="preserve"> well</w:t>
      </w:r>
      <w:r w:rsidR="00E16133" w:rsidRPr="004D71C9">
        <w:t xml:space="preserve"> into the future. The increase in long-term ill health could be devastating for health services and the wider economy for years to come. </w:t>
      </w:r>
      <w:r w:rsidR="005B4B79" w:rsidRPr="004D71C9">
        <w:t xml:space="preserve">Not having the money to buy the essentials needed to lead a healthy life can have significant implications on children’s physical and mental health, their social, emotional and cognitive development and their educational outcomes (Roberts </w:t>
      </w:r>
      <w:r w:rsidR="005B4B79" w:rsidRPr="004D71C9">
        <w:rPr>
          <w:i/>
          <w:iCs/>
        </w:rPr>
        <w:t>et al</w:t>
      </w:r>
      <w:r w:rsidR="005B4B79" w:rsidRPr="004D71C9">
        <w:t>., 2023).</w:t>
      </w:r>
    </w:p>
    <w:p w14:paraId="679DE2E1" w14:textId="21D90F6D" w:rsidR="00F429A6" w:rsidRPr="004D71C9" w:rsidRDefault="00F429A6" w:rsidP="00F429A6"/>
    <w:p w14:paraId="51A16E5B" w14:textId="2B67BC48" w:rsidR="00567918" w:rsidRPr="004D71C9" w:rsidRDefault="0064714B" w:rsidP="00F0371B">
      <w:r w:rsidRPr="004D71C9">
        <w:t>The United Kingdom is</w:t>
      </w:r>
      <w:r w:rsidR="00687426" w:rsidRPr="004D71C9">
        <w:t xml:space="preserve"> </w:t>
      </w:r>
      <w:r w:rsidR="00455959" w:rsidRPr="004D71C9">
        <w:t xml:space="preserve">considered </w:t>
      </w:r>
      <w:r w:rsidR="00687426" w:rsidRPr="004D71C9">
        <w:t>a rich country</w:t>
      </w:r>
      <w:r w:rsidRPr="004D71C9">
        <w:t>,</w:t>
      </w:r>
      <w:r w:rsidR="00687426" w:rsidRPr="004D71C9">
        <w:t xml:space="preserve"> however a survey of 6500 teachers </w:t>
      </w:r>
      <w:r w:rsidR="00FF0755" w:rsidRPr="004D71C9">
        <w:t>carried out by The Sutton Trust</w:t>
      </w:r>
      <w:r w:rsidR="00F86577" w:rsidRPr="004D71C9">
        <w:t xml:space="preserve"> (2022)</w:t>
      </w:r>
      <w:r w:rsidR="00FF0755" w:rsidRPr="004D71C9">
        <w:t xml:space="preserve"> revealed that 38% said a third or more of the children in their class were facing considerable financial hardship. With 67% of teachers stating that they believed the </w:t>
      </w:r>
      <w:r w:rsidR="00960D22" w:rsidRPr="004D71C9">
        <w:t>cost-of-living</w:t>
      </w:r>
      <w:r w:rsidR="00FF0755" w:rsidRPr="004D71C9">
        <w:t xml:space="preserve"> crisis would impact attainment within their class. The</w:t>
      </w:r>
      <w:r w:rsidR="00A26770" w:rsidRPr="004D71C9">
        <w:t>se</w:t>
      </w:r>
      <w:r w:rsidR="00FF0755" w:rsidRPr="004D71C9">
        <w:t xml:space="preserve"> figures were higher across areas with higher deprivation (</w:t>
      </w:r>
      <w:proofErr w:type="spellStart"/>
      <w:r w:rsidR="00FF0755" w:rsidRPr="004D71C9">
        <w:t>Montacute</w:t>
      </w:r>
      <w:proofErr w:type="spellEnd"/>
      <w:r w:rsidR="00FF0755" w:rsidRPr="004D71C9">
        <w:t>, 2022).</w:t>
      </w:r>
      <w:r w:rsidR="005B4B79" w:rsidRPr="004D71C9">
        <w:t xml:space="preserve"> It is important to note that this isn’t a new trend in Wales with pover</w:t>
      </w:r>
      <w:r w:rsidR="00824C2B" w:rsidRPr="004D71C9">
        <w:t>t</w:t>
      </w:r>
      <w:r w:rsidR="005B4B79" w:rsidRPr="004D71C9">
        <w:t>y rates having remained high over the past two decades</w:t>
      </w:r>
      <w:r w:rsidR="00824C2B" w:rsidRPr="004D71C9">
        <w:t>, however the cost-of-living crisis</w:t>
      </w:r>
      <w:r w:rsidR="005B4B79" w:rsidRPr="004D71C9">
        <w:t xml:space="preserve"> </w:t>
      </w:r>
      <w:r w:rsidR="00824C2B" w:rsidRPr="004D71C9">
        <w:t xml:space="preserve">is pushing more children into </w:t>
      </w:r>
      <w:r w:rsidR="0094577C" w:rsidRPr="004D71C9">
        <w:t xml:space="preserve">financial </w:t>
      </w:r>
      <w:r w:rsidR="00824C2B" w:rsidRPr="004D71C9">
        <w:t xml:space="preserve">crisis </w:t>
      </w:r>
      <w:r w:rsidR="005B4B79" w:rsidRPr="004D71C9">
        <w:t xml:space="preserve">(Roberts </w:t>
      </w:r>
      <w:r w:rsidR="005B4B79" w:rsidRPr="004D71C9">
        <w:rPr>
          <w:i/>
          <w:iCs/>
        </w:rPr>
        <w:t>et al</w:t>
      </w:r>
      <w:r w:rsidR="005B4B79" w:rsidRPr="004D71C9">
        <w:t>., 2023).</w:t>
      </w:r>
    </w:p>
    <w:p w14:paraId="7892D226" w14:textId="70152E4A" w:rsidR="00B94B0A" w:rsidRPr="004D71C9" w:rsidRDefault="00B94B0A" w:rsidP="00F0371B"/>
    <w:p w14:paraId="08204172" w14:textId="65C6F691" w:rsidR="00960D22" w:rsidRPr="004D71C9" w:rsidRDefault="001827C3" w:rsidP="00F0371B">
      <w:r w:rsidRPr="004D71C9">
        <w:t>A Public Health Wales review (2023) found that children are one of the population groups to have their health and wellbeing</w:t>
      </w:r>
      <w:r w:rsidR="0094577C" w:rsidRPr="004D71C9">
        <w:t xml:space="preserve"> most</w:t>
      </w:r>
      <w:r w:rsidRPr="004D71C9">
        <w:t xml:space="preserve"> affected by the </w:t>
      </w:r>
      <w:r w:rsidR="00960D22" w:rsidRPr="004D71C9">
        <w:t>cost-of-living</w:t>
      </w:r>
      <w:r w:rsidRPr="004D71C9">
        <w:t xml:space="preserve"> crisis. This includes but isn’t limited to </w:t>
      </w:r>
      <w:r w:rsidR="0094577C" w:rsidRPr="004D71C9">
        <w:t xml:space="preserve">higher </w:t>
      </w:r>
      <w:r w:rsidRPr="004D71C9">
        <w:t>risk of asthma, obesity, greater exposure to adverse childhood experiences, poorer employment prospects and chronic illnesses in adulthood. It expected that the cost-of-living crisis would push an even greater number of children into poverty</w:t>
      </w:r>
      <w:r w:rsidR="00960D22" w:rsidRPr="004D71C9">
        <w:t xml:space="preserve"> exacerbating the </w:t>
      </w:r>
      <w:r w:rsidR="0094577C" w:rsidRPr="004D71C9">
        <w:t>existing</w:t>
      </w:r>
      <w:r w:rsidR="00960D22" w:rsidRPr="004D71C9">
        <w:t xml:space="preserve"> </w:t>
      </w:r>
      <w:r w:rsidR="006533A1" w:rsidRPr="004D71C9">
        <w:t xml:space="preserve">drivers of poverty and health </w:t>
      </w:r>
      <w:r w:rsidR="00960D22" w:rsidRPr="004D71C9">
        <w:t>inequalities in Welsh society.</w:t>
      </w:r>
      <w:r w:rsidRPr="004D71C9">
        <w:t xml:space="preserve"> </w:t>
      </w:r>
    </w:p>
    <w:p w14:paraId="115129E2" w14:textId="77777777" w:rsidR="00960D22" w:rsidRPr="004D71C9" w:rsidRDefault="00960D22" w:rsidP="00F0371B"/>
    <w:p w14:paraId="779DC331" w14:textId="7AFB5EF8" w:rsidR="00B94B0A" w:rsidRPr="004D71C9" w:rsidRDefault="006533A1" w:rsidP="00F0371B">
      <w:r w:rsidRPr="004D71C9">
        <w:t>During the cost-of living crisis p</w:t>
      </w:r>
      <w:r w:rsidR="00B94B0A" w:rsidRPr="004D71C9">
        <w:t>arents struggle</w:t>
      </w:r>
      <w:r w:rsidR="009B7B8B" w:rsidRPr="004D71C9">
        <w:t>d</w:t>
      </w:r>
      <w:r w:rsidR="00B94B0A" w:rsidRPr="004D71C9">
        <w:t xml:space="preserve"> </w:t>
      </w:r>
      <w:r w:rsidRPr="004D71C9">
        <w:t xml:space="preserve">and continue to struggle </w:t>
      </w:r>
      <w:r w:rsidR="00B94B0A" w:rsidRPr="004D71C9">
        <w:t>to put food on the table</w:t>
      </w:r>
      <w:r w:rsidR="009B7B8B" w:rsidRPr="004D71C9">
        <w:t>, heat their homes</w:t>
      </w:r>
      <w:r w:rsidR="00B94B0A" w:rsidRPr="004D71C9">
        <w:t xml:space="preserve"> and buy school uniforms for their children</w:t>
      </w:r>
      <w:r w:rsidR="00F86577" w:rsidRPr="004D71C9">
        <w:t xml:space="preserve"> (</w:t>
      </w:r>
      <w:proofErr w:type="spellStart"/>
      <w:r w:rsidR="00F86577" w:rsidRPr="004D71C9">
        <w:t>Westwater</w:t>
      </w:r>
      <w:proofErr w:type="spellEnd"/>
      <w:r w:rsidR="00F86577" w:rsidRPr="004D71C9">
        <w:t>, 2021)</w:t>
      </w:r>
      <w:r w:rsidR="009B7B8B" w:rsidRPr="004D71C9">
        <w:t xml:space="preserve">. Money had to be prioritised and children were going to school hungry and to bed cold. The </w:t>
      </w:r>
      <w:r w:rsidR="00960D22" w:rsidRPr="004D71C9">
        <w:t>cost-of-living</w:t>
      </w:r>
      <w:r w:rsidR="009B7B8B" w:rsidRPr="004D71C9">
        <w:t xml:space="preserve"> crisis added to the anxiety and worry children were already feelin</w:t>
      </w:r>
      <w:r w:rsidR="00954C7B" w:rsidRPr="004D71C9">
        <w:t>g</w:t>
      </w:r>
      <w:r w:rsidRPr="004D71C9">
        <w:t xml:space="preserve"> </w:t>
      </w:r>
      <w:r w:rsidR="00954C7B" w:rsidRPr="004D71C9">
        <w:t>(</w:t>
      </w:r>
      <w:r w:rsidR="00455959" w:rsidRPr="004D71C9">
        <w:t xml:space="preserve">Action for Children: </w:t>
      </w:r>
      <w:r w:rsidR="00954C7B" w:rsidRPr="004D71C9">
        <w:t>Sutton, 2023)</w:t>
      </w:r>
      <w:r w:rsidRPr="004D71C9">
        <w:t xml:space="preserve"> as a result of the </w:t>
      </w:r>
      <w:r w:rsidR="00524BB3">
        <w:t>COVID</w:t>
      </w:r>
      <w:r w:rsidRPr="004D71C9">
        <w:t>-19 pandemic and other inequalities they already faced</w:t>
      </w:r>
      <w:r w:rsidR="009B7B8B" w:rsidRPr="004D71C9">
        <w:t>.</w:t>
      </w:r>
    </w:p>
    <w:p w14:paraId="735E6406" w14:textId="3F10518C" w:rsidR="00B94B0A" w:rsidRPr="004D71C9" w:rsidRDefault="00B94B0A" w:rsidP="00F0371B"/>
    <w:p w14:paraId="7B2E5891" w14:textId="649FE536" w:rsidR="00CF095D" w:rsidRPr="004D71C9" w:rsidRDefault="00455959" w:rsidP="00F0371B">
      <w:r w:rsidRPr="004D71C9">
        <w:t>As well as impacting families and households, the rising costs also had implication</w:t>
      </w:r>
      <w:r w:rsidR="006D02FF" w:rsidRPr="004D71C9">
        <w:t xml:space="preserve">s for school finances due to higher fuel prices and unexpected staffing costs. Despite additional funding it isn’t clear whether it will be sufficient </w:t>
      </w:r>
      <w:r w:rsidR="006533A1" w:rsidRPr="004D71C9">
        <w:t>in the long term</w:t>
      </w:r>
      <w:r w:rsidR="003C6FA8" w:rsidRPr="004D71C9">
        <w:t xml:space="preserve"> </w:t>
      </w:r>
      <w:r w:rsidR="006D02FF" w:rsidRPr="004D71C9">
        <w:t xml:space="preserve">(Drayton </w:t>
      </w:r>
      <w:r w:rsidR="006D02FF" w:rsidRPr="004D71C9">
        <w:rPr>
          <w:i/>
          <w:iCs/>
        </w:rPr>
        <w:t>et al</w:t>
      </w:r>
      <w:r w:rsidR="006D02FF" w:rsidRPr="004D71C9">
        <w:t xml:space="preserve">., 2022). With </w:t>
      </w:r>
      <w:r w:rsidR="009F6AF9" w:rsidRPr="004D71C9">
        <w:t xml:space="preserve">the pressures of </w:t>
      </w:r>
      <w:r w:rsidR="006D02FF" w:rsidRPr="004D71C9">
        <w:t>this</w:t>
      </w:r>
      <w:r w:rsidR="0050107D" w:rsidRPr="004D71C9">
        <w:t xml:space="preserve">, </w:t>
      </w:r>
      <w:r w:rsidR="006D02FF" w:rsidRPr="004D71C9">
        <w:t xml:space="preserve">the post-pandemic recovery </w:t>
      </w:r>
      <w:r w:rsidR="0050107D" w:rsidRPr="004D71C9">
        <w:t xml:space="preserve">and a rise in children needing additional support, schools </w:t>
      </w:r>
      <w:r w:rsidR="006D02FF" w:rsidRPr="004D71C9">
        <w:t xml:space="preserve">were </w:t>
      </w:r>
      <w:r w:rsidR="0050107D" w:rsidRPr="004D71C9">
        <w:t>facing more challenges than ever</w:t>
      </w:r>
      <w:r w:rsidR="009F6AF9" w:rsidRPr="004D71C9">
        <w:t>.</w:t>
      </w:r>
      <w:r w:rsidR="0050107D" w:rsidRPr="004D71C9">
        <w:t xml:space="preserve"> Most senior leaders (over 84%) in English schools reported that the </w:t>
      </w:r>
      <w:r w:rsidR="00960D22" w:rsidRPr="004D71C9">
        <w:t>cost-of-living</w:t>
      </w:r>
      <w:r w:rsidR="0050107D" w:rsidRPr="004D71C9">
        <w:t xml:space="preserve"> crisis had increased the number of children requiring additional support</w:t>
      </w:r>
      <w:r w:rsidR="008B1BEB" w:rsidRPr="004D71C9">
        <w:t xml:space="preserve"> above and the usual provision provided to their peers, particularly in the most disadvantaged schools. The level of children requiring well-being and mental health support was significantly higher and safeguarding concerns, behaviour incidents and absenteeism had all risen. (NFER, 2023).</w:t>
      </w:r>
      <w:r w:rsidR="00E206D8" w:rsidRPr="004D71C9">
        <w:t xml:space="preserve"> </w:t>
      </w:r>
    </w:p>
    <w:p w14:paraId="3455F867" w14:textId="6127448F" w:rsidR="00CF095D" w:rsidRPr="004D71C9" w:rsidRDefault="00CF095D" w:rsidP="00F0371B"/>
    <w:p w14:paraId="156CB92E" w14:textId="32959946" w:rsidR="007C467A" w:rsidRPr="004D71C9" w:rsidRDefault="00D24C8C" w:rsidP="00F0371B">
      <w:r w:rsidRPr="004D71C9">
        <w:t>The pressures seen by schools were also noted amongst other sectors</w:t>
      </w:r>
      <w:r w:rsidR="00C14556" w:rsidRPr="004D71C9">
        <w:t>, this reflected in the support that schools received</w:t>
      </w:r>
      <w:r w:rsidRPr="004D71C9">
        <w:t xml:space="preserve">. </w:t>
      </w:r>
      <w:r w:rsidR="00C14556" w:rsidRPr="004D71C9">
        <w:t xml:space="preserve">With longer waiting and referral time across different services. </w:t>
      </w:r>
      <w:r w:rsidRPr="004D71C9">
        <w:lastRenderedPageBreak/>
        <w:t xml:space="preserve">Less than a fifth of mainstream teachers in a study by the NFER felt supported by children and young people’s mental health services and </w:t>
      </w:r>
      <w:r w:rsidR="00C14556" w:rsidRPr="004D71C9">
        <w:t>only a quarter felt supported by their local authority (NFER, 2023).</w:t>
      </w:r>
      <w:r w:rsidR="002D2D90" w:rsidRPr="004D71C9">
        <w:t xml:space="preserve"> With less readily available support from external providers schools had to adapt their provision, with the increased costs, to support the more diverse needs of their learners.</w:t>
      </w:r>
      <w:r w:rsidR="006533A1" w:rsidRPr="004D71C9">
        <w:t xml:space="preserve"> </w:t>
      </w:r>
      <w:r w:rsidR="003F06BD" w:rsidRPr="004D71C9">
        <w:t>Three quarters of state school teachers reported an increase of children who were unable to concentrate or were more tired than usual in the classroom</w:t>
      </w:r>
      <w:r w:rsidR="00A3376B" w:rsidRPr="004D71C9">
        <w:t xml:space="preserve">, two thirds </w:t>
      </w:r>
      <w:r w:rsidR="002070B9" w:rsidRPr="004D71C9">
        <w:t xml:space="preserve">reported an increase in behavioural issues, over half reported children coming in dressed inappropriately for the weather and two in five teachers reported children going in to school hungry </w:t>
      </w:r>
      <w:r w:rsidR="003F06BD" w:rsidRPr="004D71C9">
        <w:t xml:space="preserve">(Public Health Wales, 2023). As with the trauma of </w:t>
      </w:r>
      <w:r w:rsidR="00524BB3">
        <w:t>COVID</w:t>
      </w:r>
      <w:r w:rsidR="003F06BD" w:rsidRPr="004D71C9">
        <w:t xml:space="preserve">-19, poverty is a stressor and experiences of these stressors can </w:t>
      </w:r>
      <w:r w:rsidR="002243E9" w:rsidRPr="004D71C9">
        <w:t>negatively impact on a child’s physical health including their brain development (Elliott, 2016).</w:t>
      </w:r>
      <w:r w:rsidR="003F06BD" w:rsidRPr="004D71C9">
        <w:t xml:space="preserve"> </w:t>
      </w:r>
      <w:r w:rsidR="002070B9" w:rsidRPr="004D71C9">
        <w:t xml:space="preserve">The increased risk of illness due to fuel and food poverty negatively impacts on education attainment (Lee </w:t>
      </w:r>
      <w:r w:rsidR="002070B9" w:rsidRPr="004D71C9">
        <w:rPr>
          <w:i/>
          <w:iCs/>
        </w:rPr>
        <w:t>et al</w:t>
      </w:r>
      <w:r w:rsidR="002070B9" w:rsidRPr="004D71C9">
        <w:t>., 2022).</w:t>
      </w:r>
    </w:p>
    <w:p w14:paraId="01E24134" w14:textId="6AC02E35" w:rsidR="002D2D90" w:rsidRPr="004D71C9" w:rsidRDefault="002D2D90" w:rsidP="00F0371B"/>
    <w:p w14:paraId="1051BC96" w14:textId="1C2470AA" w:rsidR="008A5EB9" w:rsidRPr="004D71C9" w:rsidRDefault="008A5EB9" w:rsidP="008A5EB9">
      <w:r w:rsidRPr="004D71C9">
        <w:t xml:space="preserve">PISA </w:t>
      </w:r>
      <w:r w:rsidR="00F86577" w:rsidRPr="004D71C9">
        <w:t xml:space="preserve">(2022) </w:t>
      </w:r>
      <w:r w:rsidRPr="004D71C9">
        <w:t>scores in 2022 declined more in Wales than most other countries. The scores brought Wales down to their lowest ever level. This can</w:t>
      </w:r>
      <w:r w:rsidR="00F86577" w:rsidRPr="004D71C9">
        <w:t>no</w:t>
      </w:r>
      <w:r w:rsidRPr="004D71C9">
        <w:t>t be solely due to poverty as disadvantaged children in England scored significantly more than their Welsh counterparts. (</w:t>
      </w:r>
      <w:proofErr w:type="spellStart"/>
      <w:r w:rsidRPr="004D71C9">
        <w:t>Sibieta</w:t>
      </w:r>
      <w:proofErr w:type="spellEnd"/>
      <w:r w:rsidRPr="004D71C9">
        <w:t>, 2024).</w:t>
      </w:r>
    </w:p>
    <w:p w14:paraId="69B999E4" w14:textId="77777777" w:rsidR="008A5EB9" w:rsidRPr="004D71C9" w:rsidRDefault="008A5EB9" w:rsidP="00F0371B"/>
    <w:p w14:paraId="798A95D9" w14:textId="0E7FAB86" w:rsidR="001848FC" w:rsidRDefault="001848FC" w:rsidP="001848FC">
      <w:r w:rsidRPr="004D71C9">
        <w:t xml:space="preserve">The school closures themselves are primarily responsible for the negative impact of the </w:t>
      </w:r>
      <w:r w:rsidR="00524BB3">
        <w:t>COVID</w:t>
      </w:r>
      <w:r w:rsidRPr="004D71C9">
        <w:t>-19 shock on the long-run welfare of the children, with the pandemic-induced income shock to parents playing a secondary role (Fuchs-</w:t>
      </w:r>
      <w:proofErr w:type="spellStart"/>
      <w:r w:rsidRPr="004D71C9">
        <w:t>Schündeln</w:t>
      </w:r>
      <w:proofErr w:type="spellEnd"/>
      <w:r w:rsidRPr="004D71C9">
        <w:t xml:space="preserve"> </w:t>
      </w:r>
      <w:r w:rsidRPr="004D71C9">
        <w:rPr>
          <w:i/>
          <w:iCs/>
        </w:rPr>
        <w:t>et al</w:t>
      </w:r>
      <w:r w:rsidRPr="004D71C9">
        <w:t>.</w:t>
      </w:r>
      <w:r w:rsidR="00524BB3">
        <w:t>,</w:t>
      </w:r>
      <w:r w:rsidRPr="004D71C9">
        <w:t xml:space="preserve"> 2020).</w:t>
      </w:r>
    </w:p>
    <w:p w14:paraId="6A55F02A" w14:textId="77777777" w:rsidR="0082351F" w:rsidRPr="004D71C9" w:rsidRDefault="0082351F" w:rsidP="001848FC"/>
    <w:p w14:paraId="789F0350" w14:textId="034989B9" w:rsidR="000437F8" w:rsidRPr="004D71C9" w:rsidRDefault="00203642" w:rsidP="0016351A">
      <w:pPr>
        <w:rPr>
          <w:b/>
          <w:bCs/>
          <w:sz w:val="28"/>
          <w:szCs w:val="28"/>
        </w:rPr>
      </w:pPr>
      <w:r w:rsidRPr="004D71C9">
        <w:rPr>
          <w:b/>
          <w:bCs/>
          <w:sz w:val="28"/>
          <w:szCs w:val="28"/>
        </w:rPr>
        <w:t xml:space="preserve">2.4 Changes in </w:t>
      </w:r>
      <w:r w:rsidR="00452CEF" w:rsidRPr="004D71C9">
        <w:rPr>
          <w:b/>
          <w:bCs/>
          <w:sz w:val="28"/>
          <w:szCs w:val="28"/>
        </w:rPr>
        <w:t>s</w:t>
      </w:r>
      <w:r w:rsidRPr="004D71C9">
        <w:rPr>
          <w:b/>
          <w:bCs/>
          <w:sz w:val="28"/>
          <w:szCs w:val="28"/>
        </w:rPr>
        <w:t>ociety and</w:t>
      </w:r>
      <w:r w:rsidR="00452CEF" w:rsidRPr="004D71C9">
        <w:rPr>
          <w:b/>
          <w:bCs/>
          <w:sz w:val="28"/>
          <w:szCs w:val="28"/>
        </w:rPr>
        <w:t xml:space="preserve"> p</w:t>
      </w:r>
      <w:r w:rsidRPr="004D71C9">
        <w:rPr>
          <w:b/>
          <w:bCs/>
          <w:sz w:val="28"/>
          <w:szCs w:val="28"/>
        </w:rPr>
        <w:t xml:space="preserve">arenting </w:t>
      </w:r>
      <w:r w:rsidR="00452CEF" w:rsidRPr="004D71C9">
        <w:rPr>
          <w:b/>
          <w:bCs/>
          <w:sz w:val="28"/>
          <w:szCs w:val="28"/>
        </w:rPr>
        <w:t>s</w:t>
      </w:r>
      <w:r w:rsidRPr="004D71C9">
        <w:rPr>
          <w:b/>
          <w:bCs/>
          <w:sz w:val="28"/>
          <w:szCs w:val="28"/>
        </w:rPr>
        <w:t>tyle</w:t>
      </w:r>
      <w:r w:rsidR="00A23AA3" w:rsidRPr="004D71C9">
        <w:rPr>
          <w:b/>
          <w:bCs/>
          <w:sz w:val="28"/>
          <w:szCs w:val="28"/>
        </w:rPr>
        <w:t xml:space="preserve"> – </w:t>
      </w:r>
      <w:r w:rsidR="00452CEF" w:rsidRPr="004D71C9">
        <w:rPr>
          <w:b/>
          <w:bCs/>
          <w:sz w:val="28"/>
          <w:szCs w:val="28"/>
        </w:rPr>
        <w:t>s</w:t>
      </w:r>
      <w:r w:rsidR="00A23AA3" w:rsidRPr="004D71C9">
        <w:rPr>
          <w:b/>
          <w:bCs/>
          <w:sz w:val="28"/>
          <w:szCs w:val="28"/>
        </w:rPr>
        <w:t xml:space="preserve">chool </w:t>
      </w:r>
      <w:r w:rsidR="00452CEF" w:rsidRPr="004D71C9">
        <w:rPr>
          <w:b/>
          <w:bCs/>
          <w:sz w:val="28"/>
          <w:szCs w:val="28"/>
        </w:rPr>
        <w:t>r</w:t>
      </w:r>
      <w:r w:rsidR="00A23AA3" w:rsidRPr="004D71C9">
        <w:rPr>
          <w:b/>
          <w:bCs/>
          <w:sz w:val="28"/>
          <w:szCs w:val="28"/>
        </w:rPr>
        <w:t>eadiness</w:t>
      </w:r>
    </w:p>
    <w:p w14:paraId="4F665550" w14:textId="23E3BB93" w:rsidR="00203642" w:rsidRPr="004D71C9" w:rsidRDefault="00203642" w:rsidP="00203642"/>
    <w:p w14:paraId="04C98547" w14:textId="33CD1C55" w:rsidR="00691ECC" w:rsidRPr="004D71C9" w:rsidRDefault="004864D3" w:rsidP="00203642">
      <w:r w:rsidRPr="004D71C9">
        <w:t xml:space="preserve">Parenting is the process in which the parent or caregiver </w:t>
      </w:r>
      <w:r w:rsidR="00691ECC" w:rsidRPr="004D71C9">
        <w:t>raises their children with protection and care in order to support them through healthy development into adulthood (</w:t>
      </w:r>
      <w:proofErr w:type="spellStart"/>
      <w:r w:rsidR="00691ECC" w:rsidRPr="004D71C9">
        <w:t>Kretchmar</w:t>
      </w:r>
      <w:proofErr w:type="spellEnd"/>
      <w:r w:rsidR="00691ECC" w:rsidRPr="004D71C9">
        <w:t>-Hendricks, 2025). Positive parenting favours outcomes for the child or young person, with many health and cognitive benefits including social, emotional, behavioural and language acquisition (National Childbirth Trust, 2002).</w:t>
      </w:r>
    </w:p>
    <w:p w14:paraId="248ED7A2" w14:textId="77777777" w:rsidR="004864D3" w:rsidRPr="004D71C9" w:rsidRDefault="004864D3" w:rsidP="00203642"/>
    <w:p w14:paraId="729FC440" w14:textId="52E3ED13" w:rsidR="00203642" w:rsidRPr="004D71C9" w:rsidRDefault="005860B2" w:rsidP="00203642">
      <w:proofErr w:type="spellStart"/>
      <w:r w:rsidRPr="004D71C9">
        <w:t>Lanjekar</w:t>
      </w:r>
      <w:proofErr w:type="spellEnd"/>
      <w:r w:rsidRPr="004D71C9">
        <w:t xml:space="preserve"> </w:t>
      </w:r>
      <w:r w:rsidRPr="004D71C9">
        <w:rPr>
          <w:i/>
          <w:iCs/>
        </w:rPr>
        <w:t>et al</w:t>
      </w:r>
      <w:r w:rsidRPr="004D71C9">
        <w:t xml:space="preserve">. (2022) identified four styles of parenting; </w:t>
      </w:r>
      <w:r w:rsidR="00CB2DF6" w:rsidRPr="004D71C9">
        <w:t>authoritative</w:t>
      </w:r>
      <w:r w:rsidR="00780787" w:rsidRPr="004D71C9">
        <w:t xml:space="preserve"> (warm and firm)</w:t>
      </w:r>
      <w:r w:rsidR="00CB2DF6" w:rsidRPr="004D71C9">
        <w:t>, authoritarian/controlling</w:t>
      </w:r>
      <w:r w:rsidR="00780787" w:rsidRPr="004D71C9">
        <w:t xml:space="preserve"> (minor warm/highly controlling)</w:t>
      </w:r>
      <w:r w:rsidR="00CB2DF6" w:rsidRPr="004D71C9">
        <w:t xml:space="preserve">, permissive/indulgent </w:t>
      </w:r>
      <w:r w:rsidR="00780787" w:rsidRPr="004D71C9">
        <w:t xml:space="preserve">(amiable and undemanding) </w:t>
      </w:r>
      <w:r w:rsidR="00CB2DF6" w:rsidRPr="004D71C9">
        <w:t>and uninvolved/neglecting</w:t>
      </w:r>
      <w:r w:rsidR="00780787" w:rsidRPr="004D71C9">
        <w:t xml:space="preserve"> (not warm, does not demand anything)</w:t>
      </w:r>
      <w:r w:rsidR="00CB2DF6" w:rsidRPr="004D71C9">
        <w:t xml:space="preserve">. </w:t>
      </w:r>
      <w:r w:rsidRPr="004D71C9">
        <w:t>They state that to develop maturity and cognitive development children need sensitive parenting</w:t>
      </w:r>
      <w:r w:rsidR="007770EF" w:rsidRPr="004D71C9">
        <w:t xml:space="preserve"> whereby the parent is able to accurately determine the child’s needs and respond to them appropriately and efficiently (Carreras </w:t>
      </w:r>
      <w:r w:rsidR="007770EF" w:rsidRPr="004D71C9">
        <w:rPr>
          <w:i/>
          <w:iCs/>
        </w:rPr>
        <w:t>et al</w:t>
      </w:r>
      <w:r w:rsidR="007770EF" w:rsidRPr="004D71C9">
        <w:t>.</w:t>
      </w:r>
      <w:r w:rsidR="00524BB3">
        <w:t>,</w:t>
      </w:r>
      <w:r w:rsidR="007770EF" w:rsidRPr="004D71C9">
        <w:t xml:space="preserve"> 2020)</w:t>
      </w:r>
      <w:r w:rsidRPr="004D71C9">
        <w:t>.</w:t>
      </w:r>
      <w:r w:rsidR="00CB2DF6" w:rsidRPr="004D71C9">
        <w:t xml:space="preserve"> Positive </w:t>
      </w:r>
      <w:r w:rsidR="00BA28CC" w:rsidRPr="004D71C9">
        <w:t xml:space="preserve">and sensitive </w:t>
      </w:r>
      <w:r w:rsidR="00CB2DF6" w:rsidRPr="004D71C9">
        <w:t xml:space="preserve">parenting can help children to face adversity and challenges in their lives. Parenting which is negative can have adverse effects on a child from an infant through to late childhood, even </w:t>
      </w:r>
      <w:r w:rsidR="00B62F45" w:rsidRPr="004D71C9">
        <w:t xml:space="preserve">into </w:t>
      </w:r>
      <w:r w:rsidR="00CB2DF6" w:rsidRPr="004D71C9">
        <w:t>adulthood. It is important for children to have good parenting in order to regulate their emotions and behaviour</w:t>
      </w:r>
      <w:r w:rsidR="008830B0" w:rsidRPr="004D71C9">
        <w:t xml:space="preserve"> (Stiles,</w:t>
      </w:r>
      <w:r w:rsidR="00E26BA2" w:rsidRPr="004D71C9">
        <w:t xml:space="preserve"> </w:t>
      </w:r>
      <w:r w:rsidR="008830B0" w:rsidRPr="004D71C9">
        <w:t>2022)</w:t>
      </w:r>
      <w:r w:rsidR="00CB2DF6" w:rsidRPr="004D71C9">
        <w:t>.</w:t>
      </w:r>
    </w:p>
    <w:p w14:paraId="71AFFA5A" w14:textId="07244D8D" w:rsidR="00F32405" w:rsidRPr="004D71C9" w:rsidRDefault="00F32405" w:rsidP="00203642"/>
    <w:p w14:paraId="16BFE1A2" w14:textId="0D0AD0FD" w:rsidR="00F32405" w:rsidRPr="004D71C9" w:rsidRDefault="00F32405" w:rsidP="00203642">
      <w:r w:rsidRPr="004D71C9">
        <w:t>For decades authoritative parenting</w:t>
      </w:r>
      <w:r w:rsidR="00E26BA2" w:rsidRPr="004D71C9">
        <w:t xml:space="preserve">, the use of reasonable demands and high responsiveness (Cherry, 2023), </w:t>
      </w:r>
      <w:r w:rsidRPr="004D71C9">
        <w:t xml:space="preserve">was seen as the most beneficial for a child’s development, however new ‘domain-specific’ models of parenting describe it as multifaceted and determined by situation </w:t>
      </w:r>
      <w:r w:rsidR="008F010F" w:rsidRPr="004D71C9">
        <w:t>(Smetana, 2017). In a domain-specific model parents respond more flexibly to the given context and deploy different strategies</w:t>
      </w:r>
      <w:r w:rsidR="00E63736" w:rsidRPr="004D71C9">
        <w:t xml:space="preserve"> depending on the situation at hand</w:t>
      </w:r>
      <w:r w:rsidR="008F010F" w:rsidRPr="004D71C9">
        <w:t>. In this model the childr</w:t>
      </w:r>
      <w:r w:rsidR="00E63736" w:rsidRPr="004D71C9">
        <w:t>en are able to adapt and interpret the parenting behaviours and similar practices may have a different meaning for different development stages and cultures.</w:t>
      </w:r>
      <w:r w:rsidR="00622086" w:rsidRPr="004D71C9">
        <w:t xml:space="preserve"> Most cities in the United Kingdom are made up of people from a wide range of cultural backgrounds and different ethnicities. This has huge consequences for children and families whose values and parenting practice do not support those in the United Kingdom, such as the ‘smacking ban’ in </w:t>
      </w:r>
      <w:r w:rsidR="00622086" w:rsidRPr="004D71C9">
        <w:lastRenderedPageBreak/>
        <w:t>Wales.</w:t>
      </w:r>
      <w:r w:rsidR="00EA1006" w:rsidRPr="004D71C9">
        <w:t xml:space="preserve"> In cases such as this parents must be flexible in their parenting style and strike a balance between </w:t>
      </w:r>
      <w:proofErr w:type="gramStart"/>
      <w:r w:rsidR="00EA1006" w:rsidRPr="004D71C9">
        <w:t>the t</w:t>
      </w:r>
      <w:r w:rsidR="00E26BA2" w:rsidRPr="004D71C9">
        <w:t>heir</w:t>
      </w:r>
      <w:proofErr w:type="gramEnd"/>
      <w:r w:rsidR="00E26BA2" w:rsidRPr="004D71C9">
        <w:t xml:space="preserve"> culture and that of the United Kingdom</w:t>
      </w:r>
      <w:r w:rsidR="00EA1006" w:rsidRPr="004D71C9">
        <w:t xml:space="preserve"> (</w:t>
      </w:r>
      <w:proofErr w:type="spellStart"/>
      <w:r w:rsidR="00EA1006" w:rsidRPr="004D71C9">
        <w:t>Prevoo</w:t>
      </w:r>
      <w:proofErr w:type="spellEnd"/>
      <w:r w:rsidR="00EA1006" w:rsidRPr="004D71C9">
        <w:t xml:space="preserve">, </w:t>
      </w:r>
      <w:r w:rsidR="00EA1006" w:rsidRPr="004D71C9">
        <w:rPr>
          <w:i/>
          <w:iCs/>
        </w:rPr>
        <w:t>et al</w:t>
      </w:r>
      <w:r w:rsidR="00EA1006" w:rsidRPr="004D71C9">
        <w:t>.</w:t>
      </w:r>
      <w:r w:rsidR="00524BB3">
        <w:t>,</w:t>
      </w:r>
      <w:r w:rsidR="00EA1006" w:rsidRPr="004D71C9">
        <w:t xml:space="preserve"> 2017).</w:t>
      </w:r>
    </w:p>
    <w:p w14:paraId="306B91A1" w14:textId="6889DE6F" w:rsidR="00F32405" w:rsidRPr="004D71C9" w:rsidRDefault="00F32405" w:rsidP="00203642"/>
    <w:p w14:paraId="5062D7BC" w14:textId="093639D0" w:rsidR="00E26BA2" w:rsidRPr="004D71C9" w:rsidRDefault="00E26BA2" w:rsidP="00E26BA2">
      <w:r w:rsidRPr="004D71C9">
        <w:t>A child’s immediate family is one of</w:t>
      </w:r>
      <w:r w:rsidR="004D6D52" w:rsidRPr="004D71C9">
        <w:t xml:space="preserve"> is just one of many factors that contribute to a child’s development and impacts on a child’s </w:t>
      </w:r>
      <w:r w:rsidR="00E70782" w:rsidRPr="004D71C9">
        <w:t xml:space="preserve">‘school readiness’. </w:t>
      </w:r>
      <w:r w:rsidRPr="004D71C9">
        <w:t xml:space="preserve">A much wider network of social systems including their schools, communities and broader society shape the child’s life. The complex interaction of these systems </w:t>
      </w:r>
      <w:r w:rsidR="00C14695" w:rsidRPr="004D71C9">
        <w:t>shapes</w:t>
      </w:r>
      <w:r w:rsidRPr="004D71C9">
        <w:t xml:space="preserve"> the child’s readiness for school and their holistic development (Bronfenbrenner, 1979).</w:t>
      </w:r>
    </w:p>
    <w:p w14:paraId="0C02B5E9" w14:textId="77777777" w:rsidR="00E26BA2" w:rsidRPr="004D71C9" w:rsidRDefault="00E26BA2" w:rsidP="00E26BA2"/>
    <w:p w14:paraId="0390012B" w14:textId="157161C7" w:rsidR="00BC0705" w:rsidRPr="004D71C9" w:rsidRDefault="00E26BA2" w:rsidP="00203642">
      <w:r w:rsidRPr="004D71C9">
        <w:t>Researchers</w:t>
      </w:r>
      <w:r w:rsidR="003E7D05" w:rsidRPr="004D71C9">
        <w:t xml:space="preserve"> have</w:t>
      </w:r>
      <w:r w:rsidR="007A7C76" w:rsidRPr="004D71C9">
        <w:t xml:space="preserve"> found that parents who are more engaged in their child’s learning, better prepare their children for school and make them more excited to learn</w:t>
      </w:r>
      <w:r w:rsidR="00927C92" w:rsidRPr="004D71C9">
        <w:t xml:space="preserve"> (Leeds University, 2024</w:t>
      </w:r>
      <w:r w:rsidR="007A7C76" w:rsidRPr="004D71C9">
        <w:t>.</w:t>
      </w:r>
      <w:r w:rsidR="00927C92" w:rsidRPr="004D71C9">
        <w:t>)</w:t>
      </w:r>
      <w:r w:rsidR="0034333E" w:rsidRPr="004D71C9">
        <w:t xml:space="preserve"> Parenting </w:t>
      </w:r>
      <w:r w:rsidR="001701B8" w:rsidRPr="004D71C9">
        <w:t>stress and feeling demoralised, especially in low-income families can make parents more reluctant to try activities at home, which can greatly</w:t>
      </w:r>
      <w:r w:rsidR="00633174" w:rsidRPr="004D71C9">
        <w:t xml:space="preserve"> influence a child’s school readiness (</w:t>
      </w:r>
      <w:proofErr w:type="spellStart"/>
      <w:r w:rsidR="00633174" w:rsidRPr="004D71C9">
        <w:t>Okado</w:t>
      </w:r>
      <w:proofErr w:type="spellEnd"/>
      <w:r w:rsidR="00633174" w:rsidRPr="004D71C9">
        <w:t xml:space="preserve">, </w:t>
      </w:r>
      <w:r w:rsidR="00633174" w:rsidRPr="004D71C9">
        <w:rPr>
          <w:i/>
          <w:iCs/>
        </w:rPr>
        <w:t>et</w:t>
      </w:r>
      <w:r w:rsidR="00633174" w:rsidRPr="00524BB3">
        <w:rPr>
          <w:i/>
          <w:iCs/>
        </w:rPr>
        <w:t xml:space="preserve"> al</w:t>
      </w:r>
      <w:r w:rsidR="00633174" w:rsidRPr="004D71C9">
        <w:t>.</w:t>
      </w:r>
      <w:r w:rsidR="00524BB3">
        <w:t>,</w:t>
      </w:r>
      <w:r w:rsidR="00633174" w:rsidRPr="004D71C9">
        <w:t xml:space="preserve"> 2014).</w:t>
      </w:r>
      <w:r w:rsidR="001701B8" w:rsidRPr="004D71C9">
        <w:t xml:space="preserve"> </w:t>
      </w:r>
      <w:r w:rsidR="00BE2E27" w:rsidRPr="004D71C9">
        <w:t xml:space="preserve">Lin and </w:t>
      </w:r>
      <w:proofErr w:type="spellStart"/>
      <w:r w:rsidR="00BE2E27" w:rsidRPr="004D71C9">
        <w:t>Faldowski</w:t>
      </w:r>
      <w:proofErr w:type="spellEnd"/>
      <w:r w:rsidR="00BE2E27" w:rsidRPr="004D71C9">
        <w:t xml:space="preserve"> </w:t>
      </w:r>
      <w:r w:rsidR="00DA7062" w:rsidRPr="004D71C9">
        <w:t xml:space="preserve">(2023) </w:t>
      </w:r>
      <w:r w:rsidR="00BE2E27" w:rsidRPr="004D71C9">
        <w:t xml:space="preserve">state that </w:t>
      </w:r>
      <w:r w:rsidR="00DA7062" w:rsidRPr="004D71C9">
        <w:t>high</w:t>
      </w:r>
      <w:r w:rsidR="00BE2E27" w:rsidRPr="004D71C9">
        <w:t xml:space="preserve"> quality parent-child interactions</w:t>
      </w:r>
      <w:r w:rsidR="00DA7062" w:rsidRPr="004D71C9">
        <w:t xml:space="preserve"> </w:t>
      </w:r>
      <w:proofErr w:type="gramStart"/>
      <w:r w:rsidR="00DA7062" w:rsidRPr="004D71C9">
        <w:t>provides</w:t>
      </w:r>
      <w:proofErr w:type="gramEnd"/>
      <w:r w:rsidR="00DA7062" w:rsidRPr="004D71C9">
        <w:t xml:space="preserve"> consistent emotional support for children and a nurturing environment for them to explore, develop their interests and to learn.</w:t>
      </w:r>
      <w:r w:rsidR="00F877E3" w:rsidRPr="004D71C9">
        <w:t xml:space="preserve"> This notion is shared with </w:t>
      </w:r>
      <w:proofErr w:type="spellStart"/>
      <w:r w:rsidR="00F877E3" w:rsidRPr="004D71C9">
        <w:t>Molborn</w:t>
      </w:r>
      <w:proofErr w:type="spellEnd"/>
      <w:r w:rsidR="00F877E3" w:rsidRPr="004D71C9">
        <w:t xml:space="preserve"> and Dennis (2013) who believe that children that experience higher-quality parenting and home life are more likely to have high levels of school readiness.</w:t>
      </w:r>
      <w:r w:rsidR="00C12A9F" w:rsidRPr="004D71C9">
        <w:t xml:space="preserve"> Parents who are highly involved with their child’s learning helps to develop the child’s relationship with their teacher. Parental involvement in the early years is critical for the child’s academic development</w:t>
      </w:r>
      <w:r w:rsidR="00434D75" w:rsidRPr="004D71C9">
        <w:t>, through these early stages the involvement helps children to gain a sense of how to take their place in the world. Without this the child risks not being able to develop to their full educational potential (Prinsloo and Reid. 2015).</w:t>
      </w:r>
      <w:r w:rsidR="00B615E2" w:rsidRPr="004D71C9">
        <w:t xml:space="preserve"> The early years in a child’s life are fundamental and set a foundation for their later life</w:t>
      </w:r>
      <w:r w:rsidR="00F87DD6" w:rsidRPr="004D71C9">
        <w:t>. There is general lack of understanding about the early years from parents and within society itself</w:t>
      </w:r>
      <w:r w:rsidR="00231E18" w:rsidRPr="004D71C9">
        <w:t xml:space="preserve">. This has </w:t>
      </w:r>
      <w:r w:rsidR="00C14695" w:rsidRPr="004D71C9">
        <w:t>led</w:t>
      </w:r>
      <w:r w:rsidR="00231E18" w:rsidRPr="004D71C9">
        <w:t xml:space="preserve"> to a </w:t>
      </w:r>
      <w:r w:rsidR="00C14695" w:rsidRPr="004D71C9">
        <w:t>vast</w:t>
      </w:r>
      <w:r w:rsidR="00231E18" w:rsidRPr="004D71C9">
        <w:t xml:space="preserve"> number of children being unready for the classroom (Kindred, 2024.) Kindred’s 2023 </w:t>
      </w:r>
      <w:r w:rsidR="00A55D5B" w:rsidRPr="004D71C9">
        <w:t xml:space="preserve">survey </w:t>
      </w:r>
      <w:r w:rsidRPr="004D71C9">
        <w:t xml:space="preserve">of over 1000 teachers in England and Wales </w:t>
      </w:r>
      <w:r w:rsidR="00A55D5B" w:rsidRPr="004D71C9">
        <w:t>found that…</w:t>
      </w:r>
    </w:p>
    <w:p w14:paraId="6737582B" w14:textId="513E5092" w:rsidR="00A55D5B" w:rsidRPr="004D71C9" w:rsidRDefault="00A55D5B" w:rsidP="00203642"/>
    <w:p w14:paraId="0821296A" w14:textId="4FC99EF8" w:rsidR="00A55D5B" w:rsidRPr="00CF591E" w:rsidRDefault="00C14695" w:rsidP="00A55D5B">
      <w:pPr>
        <w:ind w:left="720"/>
      </w:pPr>
      <w:r w:rsidRPr="00CF591E">
        <w:t>“</w:t>
      </w:r>
      <w:r w:rsidR="00A55D5B" w:rsidRPr="00CF591E">
        <w:t>50% of teachers said the situation was worse than it had been the year before. On average, 1 in 4 children are starting school not toilet trained. 1 in 3 are starting school unable to feed themselves or get dressed independently and sadly the survey also found that 28% of children don’t know how to use a book; when they’re given a picture book, instead of turning the pages - they swipe it like a screen.</w:t>
      </w:r>
      <w:r w:rsidRPr="00CF591E">
        <w:t>”</w:t>
      </w:r>
    </w:p>
    <w:p w14:paraId="7E955B35" w14:textId="77777777" w:rsidR="00990B18" w:rsidRDefault="00990B18" w:rsidP="00203642"/>
    <w:p w14:paraId="5EA5E0E8" w14:textId="41E5BB9C" w:rsidR="00A55D5B" w:rsidRPr="004D71C9" w:rsidRDefault="00990B18" w:rsidP="00203642">
      <w:r>
        <w:t>In t</w:t>
      </w:r>
      <w:r w:rsidR="00A55D5B" w:rsidRPr="004D71C9">
        <w:t>he survey</w:t>
      </w:r>
      <w:r>
        <w:t xml:space="preserve"> of over 1000 teachers, noted to be school teaching and support staff, where 5% were from Wales,</w:t>
      </w:r>
      <w:r w:rsidR="00A55D5B" w:rsidRPr="004D71C9">
        <w:t xml:space="preserve"> also showed that most parents did</w:t>
      </w:r>
      <w:r w:rsidR="00E26BA2" w:rsidRPr="004D71C9">
        <w:t xml:space="preserve"> not understand the meaning of</w:t>
      </w:r>
      <w:r w:rsidR="00A55D5B" w:rsidRPr="004D71C9">
        <w:t xml:space="preserve"> school readiness until their child had turned four and it was too late. </w:t>
      </w:r>
      <w:r w:rsidR="002A2F79" w:rsidRPr="004D71C9">
        <w:t>Teachers stated that they spend on average two and a half hours a day supporting children who are not ready for school yet, which negatively impacts on the rest of the cohort.</w:t>
      </w:r>
      <w:r w:rsidR="00005427" w:rsidRPr="004D71C9">
        <w:t xml:space="preserve"> This is </w:t>
      </w:r>
      <w:r w:rsidR="00C14695" w:rsidRPr="004D71C9">
        <w:t>deteriorating</w:t>
      </w:r>
      <w:r w:rsidR="00005427" w:rsidRPr="004D71C9">
        <w:t xml:space="preserve"> year on year and needs to be urgently addressed</w:t>
      </w:r>
      <w:r w:rsidR="00E26BA2" w:rsidRPr="004D71C9">
        <w:t>, as the knock-on effect of this means that nearly a third of the school day is diverted to addressing these needs opposed to teaching (</w:t>
      </w:r>
      <w:proofErr w:type="spellStart"/>
      <w:r w:rsidR="00E26BA2" w:rsidRPr="004D71C9">
        <w:t>Weale</w:t>
      </w:r>
      <w:proofErr w:type="spellEnd"/>
      <w:r w:rsidR="00E26BA2" w:rsidRPr="004D71C9">
        <w:t>, 2024)</w:t>
      </w:r>
      <w:r w:rsidR="00005427" w:rsidRPr="004D71C9">
        <w:t>.</w:t>
      </w:r>
    </w:p>
    <w:p w14:paraId="106B671B" w14:textId="77777777" w:rsidR="00F32405" w:rsidRPr="004D71C9" w:rsidRDefault="00F32405" w:rsidP="00203642"/>
    <w:p w14:paraId="2CC28B73" w14:textId="0993E957" w:rsidR="007C467A" w:rsidRPr="004D71C9" w:rsidRDefault="002B02A3" w:rsidP="0016351A">
      <w:pPr>
        <w:rPr>
          <w:b/>
          <w:bCs/>
          <w:sz w:val="28"/>
          <w:szCs w:val="28"/>
        </w:rPr>
      </w:pPr>
      <w:r w:rsidRPr="004D71C9">
        <w:rPr>
          <w:b/>
          <w:bCs/>
          <w:sz w:val="28"/>
          <w:szCs w:val="28"/>
        </w:rPr>
        <w:t>2.5 Viewpoints of other agencies and organisations – rising needs and widening inequalities</w:t>
      </w:r>
    </w:p>
    <w:p w14:paraId="5FBAD045" w14:textId="0A6B73C5" w:rsidR="00CF095D" w:rsidRPr="004D71C9" w:rsidRDefault="00CF095D" w:rsidP="00F0371B"/>
    <w:p w14:paraId="1755BE89" w14:textId="7204F7A5" w:rsidR="00262742" w:rsidRPr="004D71C9" w:rsidRDefault="004E083E" w:rsidP="00262742">
      <w:r w:rsidRPr="004D71C9">
        <w:t xml:space="preserve">There are numerous other factors that may have contributed to the rise in additional learning needs in the classroom in recent years. </w:t>
      </w:r>
      <w:r w:rsidR="00262742" w:rsidRPr="004D71C9">
        <w:t xml:space="preserve">Additional Learning Needs (ALN) is described in the ALN Code as a person who has a learning difficulty or disability which requires them to have additional learning provision. They will have significantly greater difficulty learning that the majority of children of the same age (Welsh Government, 2022). </w:t>
      </w:r>
    </w:p>
    <w:p w14:paraId="0870778A" w14:textId="77777777" w:rsidR="00262742" w:rsidRDefault="00262742" w:rsidP="00B43B73"/>
    <w:p w14:paraId="7C4C8BDD" w14:textId="2E0BEDED" w:rsidR="00B43B73" w:rsidRPr="004D71C9" w:rsidRDefault="004E083E" w:rsidP="00B43B73">
      <w:r w:rsidRPr="004D71C9">
        <w:lastRenderedPageBreak/>
        <w:t>On</w:t>
      </w:r>
      <w:r w:rsidR="00B43B73" w:rsidRPr="004D71C9">
        <w:t>e</w:t>
      </w:r>
      <w:r w:rsidR="00262742">
        <w:t xml:space="preserve"> such</w:t>
      </w:r>
      <w:r w:rsidRPr="004D71C9">
        <w:t xml:space="preserve"> significant factor </w:t>
      </w:r>
      <w:r w:rsidR="00B43B73" w:rsidRPr="004D71C9">
        <w:t xml:space="preserve">with an </w:t>
      </w:r>
      <w:r w:rsidRPr="004D71C9">
        <w:t>increasing presentation in schools i</w:t>
      </w:r>
      <w:r w:rsidR="00F864E8" w:rsidRPr="004D71C9">
        <w:t>s</w:t>
      </w:r>
      <w:r w:rsidRPr="004D71C9">
        <w:t xml:space="preserve"> the number of children displaying speech, language and communication needs (SLCN). According to Law </w:t>
      </w:r>
      <w:r w:rsidRPr="004D71C9">
        <w:rPr>
          <w:i/>
          <w:iCs/>
        </w:rPr>
        <w:t>et al</w:t>
      </w:r>
      <w:r w:rsidRPr="004D71C9">
        <w:t xml:space="preserve">. (2017) language difficulties in young children can be a significant predictor of future literacy problems including reading, comprehension and written expression. </w:t>
      </w:r>
      <w:r w:rsidR="002B02A3" w:rsidRPr="004D71C9">
        <w:t xml:space="preserve">In 2022 the BBC </w:t>
      </w:r>
      <w:r w:rsidR="003A650B" w:rsidRPr="004D71C9">
        <w:t>News ran an article</w:t>
      </w:r>
      <w:r w:rsidRPr="004D71C9">
        <w:t xml:space="preserve">, based on the BBC Shared Data Unit’s analysis, </w:t>
      </w:r>
      <w:r w:rsidR="003A650B" w:rsidRPr="004D71C9">
        <w:t xml:space="preserve">titled ‘Child speech delays increase following </w:t>
      </w:r>
      <w:r w:rsidR="00C14695" w:rsidRPr="004D71C9">
        <w:t>lockdowns</w:t>
      </w:r>
      <w:r w:rsidR="003A650B" w:rsidRPr="004D71C9">
        <w:t>.</w:t>
      </w:r>
      <w:r w:rsidR="00C14695">
        <w:t>’</w:t>
      </w:r>
      <w:r w:rsidR="003A650B" w:rsidRPr="004D71C9">
        <w:t xml:space="preserve"> The article states that the number of children</w:t>
      </w:r>
      <w:r w:rsidR="00DC1F37" w:rsidRPr="004D71C9">
        <w:t xml:space="preserve"> in England</w:t>
      </w:r>
      <w:r w:rsidR="003A650B" w:rsidRPr="004D71C9">
        <w:t xml:space="preserve"> aged five and six who need speech and language support had seen a 10% rise over the last year, a significant increase on previous years. </w:t>
      </w:r>
      <w:r w:rsidR="00105BEE" w:rsidRPr="004D71C9">
        <w:t xml:space="preserve">It identified that the Royal College of Speech and Language are struggling to cope with the demand on the services. Although this was a significant increase it is important to note that the numbers were already rising year on year in smaller increments (Clarke </w:t>
      </w:r>
      <w:r w:rsidR="00E26BA2" w:rsidRPr="004D71C9">
        <w:rPr>
          <w:i/>
          <w:iCs/>
        </w:rPr>
        <w:t>et al</w:t>
      </w:r>
      <w:r w:rsidR="0082351F">
        <w:rPr>
          <w:i/>
          <w:iCs/>
        </w:rPr>
        <w:t>.,</w:t>
      </w:r>
      <w:r w:rsidR="00105BEE" w:rsidRPr="004D71C9">
        <w:t xml:space="preserve"> 2022).</w:t>
      </w:r>
      <w:r w:rsidR="00DC1F37" w:rsidRPr="004D71C9">
        <w:t xml:space="preserve"> During the beginning of the pandemic Speech and Language services were suspended and therapists were redeployed elsewhere in to urgent services. 18 months on from the start of the pandemic 77.1% of </w:t>
      </w:r>
      <w:r w:rsidR="00DE0584" w:rsidRPr="004D71C9">
        <w:t xml:space="preserve">Speech and Language therapists (SLT) reported an increased demand on their services, with over a quarter of them stated the demand had at least doubled. Factors such as SLT trying to address the backlog from the lost time during the pandemic closures, redeployment of SLT, considerably higher number of referrals </w:t>
      </w:r>
      <w:r w:rsidR="00FE36C5" w:rsidRPr="004D71C9">
        <w:t xml:space="preserve">to independent SLTs </w:t>
      </w:r>
      <w:r w:rsidR="00C417FE" w:rsidRPr="004D71C9">
        <w:t xml:space="preserve">with now full waiting lists </w:t>
      </w:r>
      <w:r w:rsidR="00DE0584" w:rsidRPr="004D71C9">
        <w:t>and longer waiting times were identified as the most common consequences to service users</w:t>
      </w:r>
      <w:r w:rsidR="00C417FE" w:rsidRPr="004D71C9">
        <w:t xml:space="preserve"> (RCSLT. 2022).</w:t>
      </w:r>
      <w:r w:rsidR="00B43B73" w:rsidRPr="004D71C9">
        <w:t xml:space="preserve"> These challenges were further compounded by socioeconomic and environmental factors and the long-term impact of the </w:t>
      </w:r>
      <w:r w:rsidR="00524BB3">
        <w:t>COVID</w:t>
      </w:r>
      <w:r w:rsidR="00B43B73" w:rsidRPr="004D71C9">
        <w:t xml:space="preserve">-19 pandemic on children's development (Hobbs and </w:t>
      </w:r>
      <w:proofErr w:type="spellStart"/>
      <w:r w:rsidR="00B43B73" w:rsidRPr="004D71C9">
        <w:t>Klenk</w:t>
      </w:r>
      <w:proofErr w:type="spellEnd"/>
      <w:r w:rsidR="00B43B73" w:rsidRPr="004D71C9">
        <w:t>, 2021) which resulted in many children having underdeveloped language skills. The consequences</w:t>
      </w:r>
      <w:r w:rsidR="00F864E8" w:rsidRPr="004D71C9">
        <w:t>,</w:t>
      </w:r>
      <w:r w:rsidR="00B43B73" w:rsidRPr="004D71C9">
        <w:t xml:space="preserve"> such as the difficulty in understanding and processing information, difficulty managing emotions, forming relationships and the increased likelihood of being identified as having additional learning needs are noted by Gascoigne and Gross (2017).</w:t>
      </w:r>
    </w:p>
    <w:p w14:paraId="78F6B6C9" w14:textId="2BCF3C19" w:rsidR="00C417FE" w:rsidRPr="004D71C9" w:rsidRDefault="00C417FE" w:rsidP="00F0371B"/>
    <w:p w14:paraId="2C6AE08B" w14:textId="303EF39A" w:rsidR="00826ADB" w:rsidRPr="004D71C9" w:rsidRDefault="00A37BA0" w:rsidP="00F0371B">
      <w:r w:rsidRPr="004D71C9">
        <w:t>Despite the apparent decrease in additional learning needs identified in the</w:t>
      </w:r>
      <w:r w:rsidR="00351DCC" w:rsidRPr="004D71C9">
        <w:t xml:space="preserve"> Schools Census</w:t>
      </w:r>
      <w:r w:rsidRPr="004D71C9">
        <w:t xml:space="preserve"> </w:t>
      </w:r>
      <w:r w:rsidR="00351DCC" w:rsidRPr="004D71C9">
        <w:t xml:space="preserve">report </w:t>
      </w:r>
      <w:r w:rsidRPr="004D71C9">
        <w:t>202</w:t>
      </w:r>
      <w:r w:rsidR="005E308F" w:rsidRPr="004D71C9">
        <w:t>4</w:t>
      </w:r>
      <w:r w:rsidR="00351DCC" w:rsidRPr="004D71C9">
        <w:t xml:space="preserve">, there appears to be a year-on-year increase in children lacking the expected </w:t>
      </w:r>
      <w:r w:rsidR="003707C8" w:rsidRPr="004D71C9">
        <w:t>age-appropriate</w:t>
      </w:r>
      <w:r w:rsidR="00351DCC" w:rsidRPr="004D71C9">
        <w:t xml:space="preserve"> skills. A number of factors have been observed by Welsh Government </w:t>
      </w:r>
      <w:r w:rsidR="005E308F" w:rsidRPr="004D71C9">
        <w:t xml:space="preserve">(2024) </w:t>
      </w:r>
      <w:r w:rsidR="00351DCC" w:rsidRPr="004D71C9">
        <w:t>regarding the census dat</w:t>
      </w:r>
      <w:r w:rsidR="00B53C92" w:rsidRPr="004D71C9">
        <w:t>a</w:t>
      </w:r>
      <w:r w:rsidR="00351DCC" w:rsidRPr="004D71C9">
        <w:t xml:space="preserve">. </w:t>
      </w:r>
      <w:r w:rsidR="00C14695" w:rsidRPr="004D71C9">
        <w:t>Firstly,</w:t>
      </w:r>
      <w:r w:rsidR="00351DCC" w:rsidRPr="004D71C9">
        <w:t xml:space="preserve"> </w:t>
      </w:r>
      <w:r w:rsidR="00B53C92" w:rsidRPr="004D71C9">
        <w:t xml:space="preserve">the number of IDPs has increased as predicted as well as a large decrease in school action (SA) and school action plus (SA+) pupils. This is due to the banding for SA and SA+ being removed from the census. Without a specific ALN or diagnosis many schools removed children </w:t>
      </w:r>
      <w:r w:rsidR="00F23FD6" w:rsidRPr="004D71C9">
        <w:t xml:space="preserve">with low level needs </w:t>
      </w:r>
      <w:r w:rsidR="00B53C92" w:rsidRPr="004D71C9">
        <w:t>from their census data</w:t>
      </w:r>
      <w:r w:rsidR="004425CE" w:rsidRPr="004D71C9">
        <w:t>, therefore reducing the numbers reported on the census</w:t>
      </w:r>
      <w:r w:rsidR="00F23FD6" w:rsidRPr="004D71C9">
        <w:t>,</w:t>
      </w:r>
      <w:r w:rsidR="004425CE" w:rsidRPr="004D71C9">
        <w:t xml:space="preserve"> despite the children still needing the additional support. </w:t>
      </w:r>
      <w:r w:rsidR="00826ADB" w:rsidRPr="004D71C9">
        <w:t xml:space="preserve">A reported oversight of </w:t>
      </w:r>
      <w:r w:rsidR="002C5D03">
        <w:t>ALN</w:t>
      </w:r>
      <w:r w:rsidR="00826ADB" w:rsidRPr="004D71C9">
        <w:t xml:space="preserve"> registers may have seen inflated numbers of pupils </w:t>
      </w:r>
      <w:r w:rsidR="00CE0C50" w:rsidRPr="004D71C9">
        <w:t>on previous censuses</w:t>
      </w:r>
      <w:r w:rsidR="00826ADB" w:rsidRPr="004D71C9">
        <w:t>.</w:t>
      </w:r>
      <w:r w:rsidR="00CE0C50" w:rsidRPr="004D71C9">
        <w:t xml:space="preserve"> Furthermore the ‘General learning difficulties</w:t>
      </w:r>
      <w:r w:rsidR="00F21364" w:rsidRPr="004D71C9">
        <w:t>’</w:t>
      </w:r>
      <w:r w:rsidR="00CE0C50" w:rsidRPr="004D71C9">
        <w:t xml:space="preserve"> category was removed </w:t>
      </w:r>
      <w:r w:rsidR="00F21364" w:rsidRPr="004D71C9">
        <w:t xml:space="preserve">for the 2023 census as schools were </w:t>
      </w:r>
      <w:r w:rsidR="00FB3818" w:rsidRPr="004D71C9">
        <w:t>required to find an appropriate category for the pupils. With some not fitting into other categories schools had</w:t>
      </w:r>
      <w:r w:rsidR="00DD5171" w:rsidRPr="004D71C9">
        <w:t xml:space="preserve"> no choice but to remove them from the data.</w:t>
      </w:r>
      <w:r w:rsidR="00D03220" w:rsidRPr="004D71C9">
        <w:t xml:space="preserve"> It is however important to note that </w:t>
      </w:r>
      <w:r w:rsidR="00620BDC" w:rsidRPr="004D71C9">
        <w:t xml:space="preserve">Welsh Government states that these factors have been identified on what is essentially anecdotal evidence and further exploration is needed into the change in ALN numbers (Duggan </w:t>
      </w:r>
      <w:r w:rsidR="00620BDC" w:rsidRPr="004D71C9">
        <w:rPr>
          <w:i/>
          <w:iCs/>
        </w:rPr>
        <w:t>et al</w:t>
      </w:r>
      <w:r w:rsidR="00524BB3">
        <w:rPr>
          <w:i/>
          <w:iCs/>
        </w:rPr>
        <w:t>.</w:t>
      </w:r>
      <w:r w:rsidR="00620BDC" w:rsidRPr="004D71C9">
        <w:t>, 2023).</w:t>
      </w:r>
      <w:r w:rsidR="00FA1E8A" w:rsidRPr="004D71C9">
        <w:t xml:space="preserve"> This contradicts the data submitted for Swansea Council in which they state that</w:t>
      </w:r>
      <w:r w:rsidR="008477A3" w:rsidRPr="004D71C9">
        <w:t xml:space="preserve"> there has been an increasing demand for specialist teaching provision over the past five years and data indicates that this upward trend is likely to continue. The types of needs have also changed with an increase in children with Autism, however they don’t all need a specialist teaching facility nor an individual development plan (Swansea Council, 2024).</w:t>
      </w:r>
    </w:p>
    <w:p w14:paraId="5863653D" w14:textId="77777777" w:rsidR="00826ADB" w:rsidRPr="004D71C9" w:rsidRDefault="00826ADB" w:rsidP="00F0371B"/>
    <w:p w14:paraId="701E21BF" w14:textId="24735AC2" w:rsidR="00FE36C5" w:rsidRPr="004D71C9" w:rsidRDefault="00C417FE" w:rsidP="00F0371B">
      <w:r w:rsidRPr="004D71C9">
        <w:t xml:space="preserve">ESTYN’s </w:t>
      </w:r>
      <w:r w:rsidR="00DF6B50" w:rsidRPr="004D71C9">
        <w:t xml:space="preserve">2022 </w:t>
      </w:r>
      <w:r w:rsidRPr="004D71C9">
        <w:t xml:space="preserve">report </w:t>
      </w:r>
      <w:r w:rsidR="00DF6B50" w:rsidRPr="004D71C9">
        <w:t xml:space="preserve">identified that despite the </w:t>
      </w:r>
      <w:r w:rsidR="00F864E8" w:rsidRPr="004D71C9">
        <w:t>easing of</w:t>
      </w:r>
      <w:r w:rsidR="00DF6B50" w:rsidRPr="004D71C9">
        <w:t xml:space="preserve"> restrictions during the 2021-2022 academic year providers continued to feel the impact of the </w:t>
      </w:r>
      <w:r w:rsidR="00524BB3">
        <w:t>COVID</w:t>
      </w:r>
      <w:r w:rsidR="00DF6B50" w:rsidRPr="004D71C9">
        <w:t xml:space="preserve">-19 pandemic. </w:t>
      </w:r>
      <w:r w:rsidR="00F864E8" w:rsidRPr="004D71C9">
        <w:t xml:space="preserve">In spite of the somewhat positive attitude from pupils towards face coverings, four in five children stated it made it difficult to communicate with others (Department for Education, 2021). </w:t>
      </w:r>
      <w:r w:rsidR="00524BB3">
        <w:t>COVID</w:t>
      </w:r>
      <w:r w:rsidR="00DF6B50" w:rsidRPr="004D71C9">
        <w:t xml:space="preserve"> cases continued to disrupt learning and it was a struggle to find supply staff. The rise </w:t>
      </w:r>
      <w:r w:rsidR="00DF6B50" w:rsidRPr="004D71C9">
        <w:lastRenderedPageBreak/>
        <w:t xml:space="preserve">in cases particularly affected </w:t>
      </w:r>
      <w:r w:rsidR="00A23CA5" w:rsidRPr="004D71C9">
        <w:t>special schools and pupil referral units. More provision was required to support both learners and staff well-being</w:t>
      </w:r>
      <w:r w:rsidR="002E602E" w:rsidRPr="004D71C9">
        <w:t xml:space="preserve"> following the </w:t>
      </w:r>
      <w:r w:rsidR="00524BB3">
        <w:t>COVID</w:t>
      </w:r>
      <w:r w:rsidR="002E602E" w:rsidRPr="004D71C9">
        <w:t>-19 pandemic, as schools faced the growing emotional and social challenges of their learners</w:t>
      </w:r>
      <w:r w:rsidR="00A23CA5" w:rsidRPr="004D71C9">
        <w:t xml:space="preserve">. </w:t>
      </w:r>
      <w:r w:rsidR="003D3591" w:rsidRPr="004D71C9">
        <w:t>However,</w:t>
      </w:r>
      <w:r w:rsidR="00A23CA5" w:rsidRPr="004D71C9">
        <w:t xml:space="preserve"> during this time there was a deterioration in learners’ social skills, oracy and anxiety.</w:t>
      </w:r>
      <w:r w:rsidR="002E602E" w:rsidRPr="004D71C9">
        <w:t xml:space="preserve"> ESTYN (2022) reported a deterioration in young learners’ skills, particularly social and emotional, with schools observing increased anxiety, reduced confidence and underdeveloped oracy skills. </w:t>
      </w:r>
      <w:r w:rsidR="00A23CA5" w:rsidRPr="004D71C9">
        <w:t xml:space="preserve">As with the Royal College of Speech and Language Therapists </w:t>
      </w:r>
      <w:r w:rsidR="00F864E8" w:rsidRPr="004D71C9">
        <w:t>ESTYN</w:t>
      </w:r>
      <w:r w:rsidR="00A23CA5" w:rsidRPr="004D71C9">
        <w:t xml:space="preserve"> identified a decline in oracy skills</w:t>
      </w:r>
      <w:r w:rsidR="00D02CE8" w:rsidRPr="004D71C9">
        <w:t xml:space="preserve"> in early years settings and schools, particularly </w:t>
      </w:r>
      <w:r w:rsidR="00F864E8" w:rsidRPr="004D71C9">
        <w:t>within Early Years education</w:t>
      </w:r>
      <w:r w:rsidR="00A23CA5" w:rsidRPr="004D71C9">
        <w:t>.</w:t>
      </w:r>
      <w:r w:rsidR="00D02CE8" w:rsidRPr="004D71C9">
        <w:t xml:space="preserve"> </w:t>
      </w:r>
    </w:p>
    <w:p w14:paraId="08F0007D" w14:textId="7A4F7AF2" w:rsidR="00FE36C5" w:rsidRPr="004D71C9" w:rsidRDefault="00FE36C5" w:rsidP="00F0371B"/>
    <w:p w14:paraId="5C07B8DE" w14:textId="1F9EC3C4" w:rsidR="00226172" w:rsidRPr="004D71C9" w:rsidRDefault="004148EF" w:rsidP="00F0371B">
      <w:r w:rsidRPr="004D71C9">
        <w:t xml:space="preserve">Alison Morton, </w:t>
      </w:r>
      <w:proofErr w:type="spellStart"/>
      <w:r w:rsidRPr="004D71C9">
        <w:t>iHV</w:t>
      </w:r>
      <w:proofErr w:type="spellEnd"/>
      <w:r w:rsidRPr="004D71C9">
        <w:t xml:space="preserve"> Executive Director (2023) </w:t>
      </w:r>
      <w:r w:rsidR="005974F4" w:rsidRPr="004D71C9">
        <w:t xml:space="preserve">describes health visitors as the backbone of the </w:t>
      </w:r>
      <w:r w:rsidRPr="004D71C9">
        <w:t>early years</w:t>
      </w:r>
      <w:r w:rsidR="005974F4" w:rsidRPr="004D71C9">
        <w:t xml:space="preserve"> and a safety net for families. </w:t>
      </w:r>
      <w:r w:rsidR="003D3591" w:rsidRPr="004D71C9">
        <w:t>However,</w:t>
      </w:r>
      <w:r w:rsidRPr="004D71C9">
        <w:t xml:space="preserve"> she identifies that this safety net has slipped due to restrictions put in place during the </w:t>
      </w:r>
      <w:r w:rsidR="00524BB3">
        <w:t>COVID</w:t>
      </w:r>
      <w:r w:rsidRPr="004D71C9">
        <w:t xml:space="preserve"> pandemic and the rise in need for the service. The Health Visiting UK Survey report data </w:t>
      </w:r>
      <w:r w:rsidR="006F6863" w:rsidRPr="004D71C9">
        <w:t xml:space="preserve">(2023) </w:t>
      </w:r>
      <w:r w:rsidRPr="004D71C9">
        <w:t xml:space="preserve">showed the rising needs </w:t>
      </w:r>
      <w:r w:rsidR="006F6863" w:rsidRPr="004D71C9">
        <w:t xml:space="preserve">and widening inequalities within the United Kingdom, with more families experiencing stress, mental health problems, poverty or adversity. All of which contribute to the potential future risks to </w:t>
      </w:r>
      <w:r w:rsidR="00887360" w:rsidRPr="004D71C9">
        <w:t>children’s</w:t>
      </w:r>
      <w:r w:rsidR="006F6863" w:rsidRPr="004D71C9">
        <w:t>’ health, development and well-being.</w:t>
      </w:r>
    </w:p>
    <w:p w14:paraId="4CFA510F" w14:textId="77777777" w:rsidR="00222E4C" w:rsidRPr="004D71C9" w:rsidRDefault="00222E4C" w:rsidP="00F0371B"/>
    <w:p w14:paraId="0F89BE91" w14:textId="54E06597" w:rsidR="00226172" w:rsidRDefault="00226172" w:rsidP="00F0371B"/>
    <w:p w14:paraId="3FA63C41" w14:textId="77777777" w:rsidR="00EE2ACD" w:rsidRPr="004D71C9" w:rsidRDefault="00EE2ACD" w:rsidP="00F0371B"/>
    <w:p w14:paraId="57560D07" w14:textId="77777777" w:rsidR="003979D6" w:rsidRPr="004D71C9" w:rsidRDefault="003979D6" w:rsidP="003979D6">
      <w:pPr>
        <w:rPr>
          <w:rFonts w:eastAsia="Calibri"/>
          <w:b/>
          <w:bCs/>
          <w:color w:val="000000" w:themeColor="text1"/>
          <w:sz w:val="28"/>
          <w:szCs w:val="28"/>
        </w:rPr>
      </w:pPr>
      <w:r w:rsidRPr="004D71C9">
        <w:rPr>
          <w:rFonts w:eastAsia="Calibri"/>
          <w:b/>
          <w:bCs/>
          <w:color w:val="000000" w:themeColor="text1"/>
          <w:sz w:val="28"/>
          <w:szCs w:val="28"/>
        </w:rPr>
        <w:t>3. METHODOLOGY</w:t>
      </w:r>
    </w:p>
    <w:p w14:paraId="23A3709E" w14:textId="77777777" w:rsidR="00C37D8F" w:rsidRPr="004D71C9" w:rsidRDefault="00C37D8F" w:rsidP="00F0371B">
      <w:pPr>
        <w:rPr>
          <w:sz w:val="28"/>
          <w:szCs w:val="28"/>
        </w:rPr>
      </w:pPr>
    </w:p>
    <w:p w14:paraId="6ED5F149" w14:textId="0CA34EFC" w:rsidR="008B5E19" w:rsidRPr="004D71C9" w:rsidRDefault="00B37C8F" w:rsidP="0016351A">
      <w:pPr>
        <w:rPr>
          <w:b/>
          <w:bCs/>
          <w:sz w:val="28"/>
          <w:szCs w:val="28"/>
        </w:rPr>
      </w:pPr>
      <w:r w:rsidRPr="004D71C9">
        <w:rPr>
          <w:b/>
          <w:bCs/>
          <w:sz w:val="28"/>
          <w:szCs w:val="28"/>
        </w:rPr>
        <w:t xml:space="preserve">3.1 </w:t>
      </w:r>
      <w:r w:rsidR="008B5E19" w:rsidRPr="004D71C9">
        <w:rPr>
          <w:b/>
          <w:bCs/>
          <w:sz w:val="28"/>
          <w:szCs w:val="28"/>
        </w:rPr>
        <w:t xml:space="preserve">Research </w:t>
      </w:r>
      <w:r w:rsidR="00AA20C7" w:rsidRPr="004D71C9">
        <w:rPr>
          <w:b/>
          <w:bCs/>
          <w:sz w:val="28"/>
          <w:szCs w:val="28"/>
        </w:rPr>
        <w:t>design</w:t>
      </w:r>
    </w:p>
    <w:p w14:paraId="20965DE1" w14:textId="77777777" w:rsidR="008B5E19" w:rsidRPr="004D71C9" w:rsidRDefault="008B5E19" w:rsidP="008B5E19"/>
    <w:p w14:paraId="227369FC" w14:textId="43079494" w:rsidR="00DD0EC1" w:rsidRPr="004D71C9" w:rsidRDefault="008B5E19" w:rsidP="008B5E19">
      <w:r w:rsidRPr="004D71C9">
        <w:t>Due to</w:t>
      </w:r>
      <w:r w:rsidR="00DD0EC1" w:rsidRPr="004D71C9">
        <w:t xml:space="preserve"> the</w:t>
      </w:r>
      <w:r w:rsidRPr="004D71C9">
        <w:t xml:space="preserve"> nature of this research project this case study will take on an ethnographic review of the pupils in the setting. </w:t>
      </w:r>
      <w:r w:rsidR="00156CAF" w:rsidRPr="004D71C9">
        <w:t>Ethnography utilises different research techniques including observations, informal interviews</w:t>
      </w:r>
      <w:r w:rsidR="00DD0EC1" w:rsidRPr="004D71C9">
        <w:t>,</w:t>
      </w:r>
      <w:r w:rsidR="00156CAF" w:rsidRPr="004D71C9">
        <w:t xml:space="preserve"> surveys and document analysis (Office for Health Improvement and Disparities, 2020).</w:t>
      </w:r>
      <w:r w:rsidR="0045280C" w:rsidRPr="004D71C9">
        <w:t xml:space="preserve"> An ethnographic study was chosen as it provided an opportunity to gain in-insights into people’s views</w:t>
      </w:r>
      <w:r w:rsidR="00DD0EC1" w:rsidRPr="004D71C9">
        <w:t xml:space="preserve"> and </w:t>
      </w:r>
      <w:r w:rsidR="0045280C" w:rsidRPr="004D71C9">
        <w:t xml:space="preserve">actions, through detailed observations and interviews </w:t>
      </w:r>
      <w:r w:rsidR="00DD0EC1" w:rsidRPr="004D71C9">
        <w:t xml:space="preserve">(Reeves </w:t>
      </w:r>
      <w:r w:rsidR="00DD0EC1" w:rsidRPr="004D71C9">
        <w:rPr>
          <w:i/>
          <w:iCs/>
        </w:rPr>
        <w:t>et al</w:t>
      </w:r>
      <w:r w:rsidR="00DD0EC1" w:rsidRPr="004D71C9">
        <w:t>.</w:t>
      </w:r>
      <w:r w:rsidR="00524BB3">
        <w:t>,</w:t>
      </w:r>
      <w:r w:rsidR="00DD0EC1" w:rsidRPr="004D71C9">
        <w:t xml:space="preserve"> 2008). However, it is noted that this ethnographic style of research may have limitations, as although it is context specific to this school cluster in Wales and intensely focuses on a particular social group it is hard to generalise to look at wider demographics as no two settings are the same (Hammersley and Atkinson, 2019.) </w:t>
      </w:r>
      <w:r w:rsidR="00490516">
        <w:t>It is also key to not that e</w:t>
      </w:r>
      <w:r w:rsidR="00DD0EC1" w:rsidRPr="004D71C9">
        <w:t xml:space="preserve">thnography can be time-consuming and resource-intensive with </w:t>
      </w:r>
      <w:r w:rsidR="00C05869" w:rsidRPr="004D71C9">
        <w:t xml:space="preserve">just </w:t>
      </w:r>
      <w:r w:rsidR="00DD0EC1" w:rsidRPr="004D71C9">
        <w:t>one</w:t>
      </w:r>
      <w:r w:rsidR="00C05869" w:rsidRPr="004D71C9">
        <w:t xml:space="preserve"> person’s interpretation of the society (Cottrell, 2014), in this case a school. </w:t>
      </w:r>
    </w:p>
    <w:p w14:paraId="150F42BF" w14:textId="77777777" w:rsidR="00DD0EC1" w:rsidRPr="004D71C9" w:rsidRDefault="00DD0EC1" w:rsidP="008B5E19"/>
    <w:p w14:paraId="253F087E" w14:textId="1991ABD6" w:rsidR="00C05869" w:rsidRPr="004D71C9" w:rsidRDefault="00C05869" w:rsidP="008B5E19">
      <w:r w:rsidRPr="004D71C9">
        <w:t xml:space="preserve">The ethnographic method was selected as I am already immersed into the group of participants, therefore potentially omitting the risk of inaccurate findings and observations where the involvement of a new observer might disrupt what would otherwise have happened </w:t>
      </w:r>
      <w:r w:rsidR="004633F9" w:rsidRPr="004D71C9">
        <w:t>instinctively</w:t>
      </w:r>
      <w:r w:rsidR="00490516">
        <w:t xml:space="preserve"> within the group</w:t>
      </w:r>
      <w:r w:rsidR="004633F9" w:rsidRPr="004D71C9">
        <w:t xml:space="preserve"> </w:t>
      </w:r>
      <w:r w:rsidRPr="004D71C9">
        <w:t xml:space="preserve">(Cottrell, 2014). </w:t>
      </w:r>
    </w:p>
    <w:p w14:paraId="6A9BF229" w14:textId="77777777" w:rsidR="00C05869" w:rsidRPr="004D71C9" w:rsidRDefault="00C05869" w:rsidP="008B5E19"/>
    <w:p w14:paraId="646739B8" w14:textId="5E828559" w:rsidR="00156CAF" w:rsidRPr="004D71C9" w:rsidRDefault="00C05869" w:rsidP="008B5E19">
      <w:r w:rsidRPr="004D71C9">
        <w:t>O</w:t>
      </w:r>
      <w:r w:rsidR="00DD0EC1" w:rsidRPr="004D71C9">
        <w:t xml:space="preserve">wing to time restrictions the case study will comprise of an intensive study of a small-scale sample to gain understanding of a larger </w:t>
      </w:r>
      <w:r w:rsidR="00FF1E42" w:rsidRPr="004D71C9">
        <w:t>collection</w:t>
      </w:r>
      <w:r w:rsidR="00DD0EC1" w:rsidRPr="004D71C9">
        <w:t xml:space="preserve"> of parents</w:t>
      </w:r>
      <w:r w:rsidRPr="004D71C9">
        <w:t>, educatio</w:t>
      </w:r>
      <w:r w:rsidR="004633F9" w:rsidRPr="004D71C9">
        <w:t>n</w:t>
      </w:r>
      <w:r w:rsidRPr="004D71C9">
        <w:t xml:space="preserve"> professionals</w:t>
      </w:r>
      <w:r w:rsidR="00DD0EC1" w:rsidRPr="004D71C9">
        <w:t xml:space="preserve"> and educational settings. </w:t>
      </w:r>
      <w:proofErr w:type="gramStart"/>
      <w:r w:rsidR="00DD0EC1" w:rsidRPr="004D71C9">
        <w:t>Th</w:t>
      </w:r>
      <w:r w:rsidR="00490516">
        <w:t>u</w:t>
      </w:r>
      <w:r w:rsidR="00DD0EC1" w:rsidRPr="004D71C9">
        <w:t>s</w:t>
      </w:r>
      <w:proofErr w:type="gramEnd"/>
      <w:r w:rsidR="00DD0EC1" w:rsidRPr="004D71C9">
        <w:t xml:space="preserve"> </w:t>
      </w:r>
      <w:r w:rsidR="00490516">
        <w:t>enabling</w:t>
      </w:r>
      <w:r w:rsidR="00DD0EC1" w:rsidRPr="004D71C9">
        <w:t xml:space="preserve"> the research to gain detailed insights into the subject area, which might be otherwise overlooked using other methods (</w:t>
      </w:r>
      <w:proofErr w:type="spellStart"/>
      <w:r w:rsidR="00DD0EC1" w:rsidRPr="004D71C9">
        <w:t>Gerring</w:t>
      </w:r>
      <w:proofErr w:type="spellEnd"/>
      <w:r w:rsidR="0082351F">
        <w:t>,</w:t>
      </w:r>
      <w:r w:rsidR="00DD0EC1" w:rsidRPr="004D71C9">
        <w:t xml:space="preserve"> 2007)</w:t>
      </w:r>
      <w:r w:rsidR="002C5D03">
        <w:t>.</w:t>
      </w:r>
    </w:p>
    <w:p w14:paraId="0C85CB27" w14:textId="77777777" w:rsidR="00156CAF" w:rsidRPr="004D71C9" w:rsidRDefault="00156CAF" w:rsidP="008B5E19"/>
    <w:p w14:paraId="439C4AFE" w14:textId="5042879D" w:rsidR="008B5E19" w:rsidRPr="004D71C9" w:rsidRDefault="008B5E19" w:rsidP="008B5E19">
      <w:r w:rsidRPr="004D71C9">
        <w:t xml:space="preserve">Although all age groups were affected by the </w:t>
      </w:r>
      <w:r w:rsidR="00524BB3">
        <w:t>COVID</w:t>
      </w:r>
      <w:r w:rsidRPr="004D71C9">
        <w:t xml:space="preserve">-19 pandemic it will focus on the pupils in three cohorts, Reception, Year 2 and Year 6 in order to </w:t>
      </w:r>
      <w:r w:rsidR="00323638" w:rsidRPr="004D71C9">
        <w:t xml:space="preserve">use comparable data </w:t>
      </w:r>
      <w:r w:rsidRPr="004D71C9">
        <w:t>across the</w:t>
      </w:r>
      <w:r w:rsidR="00323638" w:rsidRPr="004D71C9">
        <w:t xml:space="preserve"> broadest possible range of</w:t>
      </w:r>
      <w:r w:rsidRPr="004D71C9">
        <w:t xml:space="preserve"> primary school age. It will </w:t>
      </w:r>
      <w:r w:rsidR="00323638" w:rsidRPr="004D71C9">
        <w:t>consist of</w:t>
      </w:r>
      <w:r w:rsidRPr="004D71C9">
        <w:t xml:space="preserve"> a mixed methods approach </w:t>
      </w:r>
      <w:r w:rsidR="00323638" w:rsidRPr="004D71C9">
        <w:t>so as</w:t>
      </w:r>
      <w:r w:rsidRPr="004D71C9">
        <w:t xml:space="preserve"> to allow the research</w:t>
      </w:r>
      <w:r w:rsidR="00FF1E42" w:rsidRPr="004D71C9">
        <w:t xml:space="preserve"> </w:t>
      </w:r>
      <w:r w:rsidRPr="004D71C9">
        <w:t xml:space="preserve">to address the </w:t>
      </w:r>
      <w:r w:rsidR="00E07E43" w:rsidRPr="004D71C9">
        <w:t xml:space="preserve">wide range of </w:t>
      </w:r>
      <w:r w:rsidRPr="004D71C9">
        <w:t>personal, interpersonal and social contexts as well as examining the philosophical assumptions, research ethics and disciplinary conventions. (Plano Clark</w:t>
      </w:r>
      <w:r w:rsidR="0082351F">
        <w:t xml:space="preserve"> </w:t>
      </w:r>
      <w:r w:rsidRPr="004D71C9">
        <w:t xml:space="preserve">and </w:t>
      </w:r>
      <w:proofErr w:type="spellStart"/>
      <w:r w:rsidRPr="004D71C9">
        <w:t>Ivankova</w:t>
      </w:r>
      <w:proofErr w:type="spellEnd"/>
      <w:r w:rsidR="0082351F">
        <w:t>,</w:t>
      </w:r>
      <w:r w:rsidRPr="004D71C9">
        <w:t xml:space="preserve"> 2016). It will allow the opportunity to gain concrete </w:t>
      </w:r>
      <w:r w:rsidRPr="004D71C9">
        <w:lastRenderedPageBreak/>
        <w:t xml:space="preserve">and in-depth knowledge about a current contextual subject and gather observations, interviews and documentary data to produce detailed and comprehensive accounts of different social phenomena (Reeves </w:t>
      </w:r>
      <w:r w:rsidRPr="004D71C9">
        <w:rPr>
          <w:i/>
          <w:iCs/>
        </w:rPr>
        <w:t>et al</w:t>
      </w:r>
      <w:r w:rsidR="00524BB3">
        <w:rPr>
          <w:i/>
          <w:iCs/>
        </w:rPr>
        <w:t>.</w:t>
      </w:r>
      <w:r w:rsidRPr="004D71C9">
        <w:t>, 2013)</w:t>
      </w:r>
      <w:r w:rsidR="002C5D03">
        <w:t>.</w:t>
      </w:r>
    </w:p>
    <w:p w14:paraId="5DF5CC56" w14:textId="77777777" w:rsidR="008B5E19" w:rsidRPr="004D71C9" w:rsidRDefault="008B5E19" w:rsidP="008B5E19"/>
    <w:p w14:paraId="326B9100" w14:textId="3C4C2980" w:rsidR="00C37BC4" w:rsidRPr="004D71C9" w:rsidRDefault="00E07E43" w:rsidP="008B5E19">
      <w:r w:rsidRPr="004D71C9">
        <w:t>The</w:t>
      </w:r>
      <w:r w:rsidR="008B5E19" w:rsidRPr="004D71C9">
        <w:t xml:space="preserve"> research project </w:t>
      </w:r>
      <w:r w:rsidRPr="004D71C9">
        <w:t xml:space="preserve">will </w:t>
      </w:r>
      <w:r w:rsidR="00323638" w:rsidRPr="004D71C9">
        <w:t xml:space="preserve">take advantage of </w:t>
      </w:r>
      <w:r w:rsidRPr="004D71C9">
        <w:t xml:space="preserve">the mixed methods approach </w:t>
      </w:r>
      <w:r w:rsidR="008B5E19" w:rsidRPr="004D71C9">
        <w:t xml:space="preserve">as it will give a more holistic </w:t>
      </w:r>
      <w:r w:rsidR="00323638" w:rsidRPr="004D71C9">
        <w:t>overview</w:t>
      </w:r>
      <w:r w:rsidR="008B5E19" w:rsidRPr="004D71C9">
        <w:t xml:space="preserve"> </w:t>
      </w:r>
      <w:r w:rsidR="00323638" w:rsidRPr="004D71C9">
        <w:t>of</w:t>
      </w:r>
      <w:r w:rsidR="008B5E19" w:rsidRPr="004D71C9">
        <w:t xml:space="preserve"> the discussion topic. </w:t>
      </w:r>
      <w:r w:rsidR="00C37BC4" w:rsidRPr="004D71C9">
        <w:t>Combining qualitative and quantative methods will offer a richer, more considered understanding of the research aims. By using both qualitative and quantitative data it will allow for a triangulation of sources which will reduce the limitations of using one method and it will be possible to compare findings from different perspectives (</w:t>
      </w:r>
      <w:proofErr w:type="spellStart"/>
      <w:r w:rsidR="00C37BC4" w:rsidRPr="004D71C9">
        <w:t>Heale</w:t>
      </w:r>
      <w:proofErr w:type="spellEnd"/>
      <w:r w:rsidR="00C37BC4" w:rsidRPr="004D71C9">
        <w:t xml:space="preserve"> and Forbes, 2013). </w:t>
      </w:r>
      <w:r w:rsidR="002C5D03" w:rsidRPr="004D71C9">
        <w:t>Thus,</w:t>
      </w:r>
      <w:r w:rsidR="00C37BC4" w:rsidRPr="004D71C9">
        <w:t xml:space="preserve"> giving a deeper understanding than one singular approach (Creswell and Plano Clark, 2018).</w:t>
      </w:r>
    </w:p>
    <w:p w14:paraId="01446C7A" w14:textId="77777777" w:rsidR="00C37BC4" w:rsidRPr="004D71C9" w:rsidRDefault="00C37BC4" w:rsidP="008B5E19"/>
    <w:p w14:paraId="1624DC3D" w14:textId="51836F72" w:rsidR="00273806" w:rsidRPr="004D71C9" w:rsidRDefault="00273806" w:rsidP="008B5E19">
      <w:r w:rsidRPr="004D71C9">
        <w:t xml:space="preserve">The qualitative approach will enable me to use a narrative style in </w:t>
      </w:r>
      <w:r w:rsidR="00FF1E42" w:rsidRPr="004D71C9">
        <w:t>the</w:t>
      </w:r>
      <w:r w:rsidRPr="004D71C9">
        <w:t xml:space="preserve"> research project which will be conducive to the interviews with professionals. </w:t>
      </w:r>
      <w:r w:rsidR="00490516" w:rsidRPr="0082351F">
        <w:t>The use of a focus group will</w:t>
      </w:r>
      <w:r w:rsidR="0082351F">
        <w:t xml:space="preserve"> utilise the human predisposition to develop meaning through dialogue with others, therefore making it a valuable resource for creating a shared understanding of the discussion topic (Morgan, 1997). </w:t>
      </w:r>
      <w:r w:rsidR="00490516">
        <w:t xml:space="preserve"> </w:t>
      </w:r>
      <w:r w:rsidRPr="004D71C9">
        <w:t>It will help to identify major themes (</w:t>
      </w:r>
      <w:proofErr w:type="spellStart"/>
      <w:r w:rsidRPr="004D71C9">
        <w:t>VanderStoep</w:t>
      </w:r>
      <w:proofErr w:type="spellEnd"/>
      <w:r w:rsidRPr="004D71C9">
        <w:t>, 2008) and allow the participants to expand on their ideas from the open-ended questions posed to them.</w:t>
      </w:r>
      <w:r w:rsidR="00C37BC4" w:rsidRPr="004D71C9">
        <w:t xml:space="preserve"> </w:t>
      </w:r>
      <w:r w:rsidR="00FF1E42" w:rsidRPr="004D71C9">
        <w:t>Whilst the quantitative data gathered will identify broader trends and patterns across the parental questionnaires and pupil observations</w:t>
      </w:r>
      <w:r w:rsidR="00E4557C">
        <w:t xml:space="preserve"> gathered in the baseline assessments</w:t>
      </w:r>
      <w:r w:rsidR="00FF1E42" w:rsidRPr="004D71C9">
        <w:t xml:space="preserve">. The study will use quantitative methods to collect numerical data that will seek to explain common features within the participants </w:t>
      </w:r>
      <w:r w:rsidR="004633F9" w:rsidRPr="004D71C9">
        <w:t xml:space="preserve">responses </w:t>
      </w:r>
      <w:r w:rsidR="00FF1E42" w:rsidRPr="004D71C9">
        <w:t>(</w:t>
      </w:r>
      <w:proofErr w:type="spellStart"/>
      <w:r w:rsidR="00FF1E42" w:rsidRPr="004D71C9">
        <w:t>Mujis</w:t>
      </w:r>
      <w:proofErr w:type="spellEnd"/>
      <w:r w:rsidR="00FF1E42" w:rsidRPr="004D71C9">
        <w:t>,</w:t>
      </w:r>
      <w:r w:rsidR="0082351F">
        <w:t xml:space="preserve"> </w:t>
      </w:r>
      <w:r w:rsidR="00FF1E42" w:rsidRPr="004D71C9">
        <w:t>2010).</w:t>
      </w:r>
    </w:p>
    <w:p w14:paraId="38F97651" w14:textId="5F062A87" w:rsidR="008B5E19" w:rsidRPr="004D71C9" w:rsidRDefault="008B5E19" w:rsidP="008B5E19"/>
    <w:p w14:paraId="0A9A75AE" w14:textId="3908ED3E" w:rsidR="004633F9" w:rsidRPr="004D71C9" w:rsidRDefault="004633F9" w:rsidP="008B5E19">
      <w:r w:rsidRPr="004D71C9">
        <w:t>Although it is a process that requires more patience and risk taking as a researcher, the mixed method approach will provide the flexibility to tackle the multifaceted research objectives when bringing together the diverse thoughts of the various participants (Hesse-</w:t>
      </w:r>
      <w:proofErr w:type="spellStart"/>
      <w:r w:rsidRPr="004D71C9">
        <w:t>Biber</w:t>
      </w:r>
      <w:proofErr w:type="spellEnd"/>
      <w:r w:rsidRPr="004D71C9">
        <w:t xml:space="preserve"> </w:t>
      </w:r>
      <w:r w:rsidR="00076A39" w:rsidRPr="004D71C9">
        <w:t xml:space="preserve">and Johnson, </w:t>
      </w:r>
      <w:r w:rsidRPr="004D71C9">
        <w:t>2016).</w:t>
      </w:r>
    </w:p>
    <w:p w14:paraId="44792906" w14:textId="77777777" w:rsidR="004633F9" w:rsidRPr="004D71C9" w:rsidRDefault="004633F9" w:rsidP="008B5E19"/>
    <w:p w14:paraId="553CD0C6" w14:textId="2D1E8135" w:rsidR="008B5E19" w:rsidRPr="004D71C9" w:rsidRDefault="00B37C8F" w:rsidP="0016351A">
      <w:pPr>
        <w:rPr>
          <w:b/>
          <w:bCs/>
          <w:sz w:val="28"/>
          <w:szCs w:val="28"/>
        </w:rPr>
      </w:pPr>
      <w:r w:rsidRPr="004D71C9">
        <w:rPr>
          <w:b/>
          <w:bCs/>
          <w:sz w:val="28"/>
          <w:szCs w:val="28"/>
        </w:rPr>
        <w:t xml:space="preserve">3.2 </w:t>
      </w:r>
      <w:r w:rsidR="004B52DF" w:rsidRPr="004D71C9">
        <w:rPr>
          <w:b/>
          <w:bCs/>
          <w:sz w:val="28"/>
          <w:szCs w:val="28"/>
        </w:rPr>
        <w:t xml:space="preserve">Participants and </w:t>
      </w:r>
      <w:r w:rsidR="0023475E" w:rsidRPr="004D71C9">
        <w:rPr>
          <w:b/>
          <w:bCs/>
          <w:sz w:val="28"/>
          <w:szCs w:val="28"/>
        </w:rPr>
        <w:t>sa</w:t>
      </w:r>
      <w:r w:rsidR="008B5E19" w:rsidRPr="004D71C9">
        <w:rPr>
          <w:b/>
          <w:bCs/>
          <w:sz w:val="28"/>
          <w:szCs w:val="28"/>
        </w:rPr>
        <w:t>mp</w:t>
      </w:r>
      <w:r w:rsidR="00927735" w:rsidRPr="004D71C9">
        <w:rPr>
          <w:b/>
          <w:bCs/>
          <w:sz w:val="28"/>
          <w:szCs w:val="28"/>
        </w:rPr>
        <w:t>l</w:t>
      </w:r>
      <w:r w:rsidR="004B52DF" w:rsidRPr="004D71C9">
        <w:rPr>
          <w:b/>
          <w:bCs/>
          <w:sz w:val="28"/>
          <w:szCs w:val="28"/>
        </w:rPr>
        <w:t>ing</w:t>
      </w:r>
    </w:p>
    <w:p w14:paraId="0889A3E9" w14:textId="548EE53E" w:rsidR="007F1EDA" w:rsidRPr="004D71C9" w:rsidRDefault="007F1EDA" w:rsidP="008B5E19">
      <w:pPr>
        <w:rPr>
          <w:b/>
          <w:bCs/>
        </w:rPr>
      </w:pPr>
    </w:p>
    <w:p w14:paraId="4422DBF2" w14:textId="361B4C02" w:rsidR="007207DC" w:rsidRPr="004D71C9" w:rsidRDefault="007F1EDA" w:rsidP="008B5E19">
      <w:r w:rsidRPr="004D71C9">
        <w:t xml:space="preserve">This study employed a purposive sampling strategy for the </w:t>
      </w:r>
      <w:r w:rsidR="00253DEF">
        <w:t>focus group</w:t>
      </w:r>
      <w:r w:rsidRPr="004D71C9">
        <w:t xml:space="preserve"> in order to purposefully select</w:t>
      </w:r>
      <w:r w:rsidR="000526F3">
        <w:t xml:space="preserve"> approximately 10-15</w:t>
      </w:r>
      <w:r w:rsidRPr="004D71C9">
        <w:t xml:space="preserve"> participants with specific characteristics </w:t>
      </w:r>
      <w:r w:rsidR="007207DC" w:rsidRPr="004D71C9">
        <w:t xml:space="preserve">and experiences </w:t>
      </w:r>
      <w:r w:rsidRPr="004D71C9">
        <w:t>relevant to the research project (</w:t>
      </w:r>
      <w:proofErr w:type="spellStart"/>
      <w:r w:rsidRPr="004D71C9">
        <w:t>Panlinkas</w:t>
      </w:r>
      <w:proofErr w:type="spellEnd"/>
      <w:r w:rsidRPr="004D71C9">
        <w:t xml:space="preserve"> </w:t>
      </w:r>
      <w:r w:rsidRPr="004D71C9">
        <w:rPr>
          <w:i/>
          <w:iCs/>
        </w:rPr>
        <w:t>et al</w:t>
      </w:r>
      <w:r w:rsidRPr="004D71C9">
        <w:t>., 2015).</w:t>
      </w:r>
      <w:r w:rsidR="007207DC" w:rsidRPr="004D71C9">
        <w:t xml:space="preserve"> This approach aligned with the study’s objectives to explore the views of educational professionals with experience </w:t>
      </w:r>
      <w:r w:rsidR="006B628A" w:rsidRPr="004D71C9">
        <w:t xml:space="preserve">of </w:t>
      </w:r>
      <w:r w:rsidR="007207DC" w:rsidRPr="004D71C9">
        <w:t xml:space="preserve">working within the early years and ensures that the participants provide rich, meaningful data. </w:t>
      </w:r>
    </w:p>
    <w:p w14:paraId="688FA06F" w14:textId="77777777" w:rsidR="007207DC" w:rsidRPr="004D71C9" w:rsidRDefault="007207DC" w:rsidP="008B5E19"/>
    <w:p w14:paraId="3C69B977" w14:textId="3374EBC3" w:rsidR="007F1EDA" w:rsidRDefault="00B06311" w:rsidP="007F1EDA">
      <w:r w:rsidRPr="004D71C9">
        <w:t>Likewise</w:t>
      </w:r>
      <w:r w:rsidR="004D71C9" w:rsidRPr="004D71C9">
        <w:t>,</w:t>
      </w:r>
      <w:r w:rsidRPr="004D71C9">
        <w:t xml:space="preserve"> t</w:t>
      </w:r>
      <w:r w:rsidR="007207DC" w:rsidRPr="004D71C9">
        <w:t>he same purposive sampling strategy was selected for the parental questionnaires</w:t>
      </w:r>
      <w:r w:rsidRPr="004D71C9">
        <w:t xml:space="preserve"> in order to obtain the views of parents of children across the primary range</w:t>
      </w:r>
      <w:r w:rsidR="007207DC" w:rsidRPr="004D71C9">
        <w:t xml:space="preserve">. </w:t>
      </w:r>
      <w:r w:rsidRPr="004D71C9">
        <w:t xml:space="preserve">The parents were selected from Reception, Year 2 and Year 6, to correlate with the data set used for the pupil baseline observations. </w:t>
      </w:r>
      <w:r w:rsidR="007F1EDA" w:rsidRPr="004D71C9">
        <w:t>It is important here to note the overview of the three cohorts used in the baseline observation data. The first is the current Year 6 class. There were 19 pupils at the time of conducting the baseline assessments. There were no children on a statement or individual development plan and one child on a school based individual education plan (his intervention has since been removed due to the progress made). The second cohort is the current Year 2 class who had 16 children at the time of assessment. Four children have since gone on to have an individual development plan and one had a statement. The final cohort is this year’s reception class that is made up of 18 children and two children have individual development plans.</w:t>
      </w:r>
    </w:p>
    <w:p w14:paraId="2785756D" w14:textId="45F6AB6B" w:rsidR="00936AD4" w:rsidRDefault="00936AD4" w:rsidP="007F1EDA"/>
    <w:p w14:paraId="231AF307" w14:textId="0E88E5FE" w:rsidR="00936AD4" w:rsidRDefault="00936AD4" w:rsidP="007F1EDA">
      <w:r>
        <w:t xml:space="preserve">The baseline data will be taken from the </w:t>
      </w:r>
      <w:r w:rsidR="000526F3">
        <w:t xml:space="preserve">Wellcomm Speech and Language Toolkit (GL Assessment, 2018) and </w:t>
      </w:r>
      <w:r>
        <w:t xml:space="preserve">Foundation Phase Profile which is a summative assessment tool </w:t>
      </w:r>
      <w:r>
        <w:lastRenderedPageBreak/>
        <w:t xml:space="preserve">designed to develop a holistic overview of each child’s development and skills in key areas. (Welsh </w:t>
      </w:r>
      <w:r w:rsidRPr="00936AD4">
        <w:t>Government</w:t>
      </w:r>
      <w:r>
        <w:t>, 2017). The main purpose of which is to determine where they are on the continuum in order to progress onwards</w:t>
      </w:r>
      <w:r w:rsidR="00046EFF">
        <w:t xml:space="preserve"> using the teacher’s formative assessment</w:t>
      </w:r>
      <w:r>
        <w:t xml:space="preserve">. </w:t>
      </w:r>
      <w:r w:rsidR="00046EFF">
        <w:t xml:space="preserve">This </w:t>
      </w:r>
      <w:r w:rsidR="00F51FB7">
        <w:t>“</w:t>
      </w:r>
      <w:r w:rsidR="00046EFF">
        <w:t>f</w:t>
      </w:r>
      <w:r w:rsidR="00F51FB7">
        <w:t xml:space="preserve">ormative assessment, including observation, provides teachers with insights into children’s thinking and learning processes, enabling timely and effective support” (Black and </w:t>
      </w:r>
      <w:proofErr w:type="spellStart"/>
      <w:r w:rsidR="00F51FB7">
        <w:t>Wiliam</w:t>
      </w:r>
      <w:proofErr w:type="spellEnd"/>
      <w:r w:rsidR="00F51FB7">
        <w:t>, 2009, p.9).</w:t>
      </w:r>
      <w:r w:rsidR="00C04FB1">
        <w:t xml:space="preserve"> In order to make the observations fair and to avoid teacher bias and inconsistency (Harlen, 2007) the same teacher will carry out each year group’s assessments and observations. However, it can be timely and demanding of teacher time and skills in order to make it constructive (Bennett, 2011). All assessments will be carried out whilst observing and playing with the children both in the </w:t>
      </w:r>
      <w:proofErr w:type="spellStart"/>
      <w:r w:rsidR="00C04FB1">
        <w:t>indoor</w:t>
      </w:r>
      <w:proofErr w:type="spellEnd"/>
      <w:r w:rsidR="00C04FB1">
        <w:t xml:space="preserve"> and </w:t>
      </w:r>
      <w:proofErr w:type="spellStart"/>
      <w:r w:rsidR="00C04FB1">
        <w:t>outdoors</w:t>
      </w:r>
      <w:proofErr w:type="spellEnd"/>
      <w:r w:rsidR="00C04FB1">
        <w:t xml:space="preserve"> environments to avoid creating anxiety, pressure and demotivating pupils (</w:t>
      </w:r>
      <w:proofErr w:type="spellStart"/>
      <w:r w:rsidR="00C04FB1">
        <w:t>Klenowski</w:t>
      </w:r>
      <w:proofErr w:type="spellEnd"/>
      <w:r w:rsidR="00C04FB1">
        <w:t xml:space="preserve">, 2009) to reach their full potential. </w:t>
      </w:r>
    </w:p>
    <w:p w14:paraId="1D759726" w14:textId="43343BC9" w:rsidR="00490516" w:rsidRDefault="00490516" w:rsidP="007F1EDA"/>
    <w:p w14:paraId="190B547E" w14:textId="77777777" w:rsidR="008B5E19" w:rsidRPr="004D71C9" w:rsidRDefault="008B5E19" w:rsidP="008B5E19"/>
    <w:p w14:paraId="62B53246" w14:textId="17B984A4" w:rsidR="008B5E19" w:rsidRPr="004D71C9" w:rsidRDefault="008D0AE7" w:rsidP="0016351A">
      <w:pPr>
        <w:rPr>
          <w:b/>
          <w:bCs/>
          <w:sz w:val="28"/>
          <w:szCs w:val="28"/>
        </w:rPr>
      </w:pPr>
      <w:r w:rsidRPr="004D71C9">
        <w:rPr>
          <w:b/>
          <w:bCs/>
          <w:sz w:val="28"/>
          <w:szCs w:val="28"/>
        </w:rPr>
        <w:t xml:space="preserve">3.3 </w:t>
      </w:r>
      <w:r w:rsidR="008B5E19" w:rsidRPr="004D71C9">
        <w:rPr>
          <w:b/>
          <w:bCs/>
          <w:sz w:val="28"/>
          <w:szCs w:val="28"/>
        </w:rPr>
        <w:t>Methods of data collection</w:t>
      </w:r>
    </w:p>
    <w:p w14:paraId="5C5692BA" w14:textId="6171F3F6" w:rsidR="008B5E19" w:rsidRPr="004D71C9" w:rsidRDefault="008B5E19" w:rsidP="008B5E19"/>
    <w:p w14:paraId="71564981" w14:textId="126092B5" w:rsidR="004D71C9" w:rsidRPr="004D71C9" w:rsidRDefault="00B06311" w:rsidP="008B5E19">
      <w:r w:rsidRPr="004D71C9">
        <w:t>A critically informed mixed methods approach will underpin this research project. In alignment with flexibility afforded by mixed methods research, both qualitative and quantitative data collection methods will be integrated into the study</w:t>
      </w:r>
      <w:r w:rsidR="004D71C9" w:rsidRPr="004D71C9">
        <w:t xml:space="preserve"> (</w:t>
      </w:r>
      <w:proofErr w:type="spellStart"/>
      <w:r w:rsidR="004D71C9" w:rsidRPr="004D71C9">
        <w:t>Brynman</w:t>
      </w:r>
      <w:proofErr w:type="spellEnd"/>
      <w:r w:rsidR="004D71C9" w:rsidRPr="004D71C9">
        <w:t>, 2016)</w:t>
      </w:r>
      <w:r w:rsidRPr="004D71C9">
        <w:t>. The integration of these collection methods enables the exploration of the study from multiple perspectives</w:t>
      </w:r>
      <w:r w:rsidR="004D71C9" w:rsidRPr="004D71C9">
        <w:t xml:space="preserve">, therefore supporting the triangulation of findings and emerging patterns (Sammons and Davis, 2017). However, it is important to acknowledge the challenges associated with the mixed methods approach. As stated by Johnson and Onwuegbuzie (2004) it can be a demanding approach to research as it is time consuming, requires resources and methodological expertise. Insufficient resources can compromise the depth of the research and analysis. Mixed method research can nevertheless enhance the </w:t>
      </w:r>
      <w:r w:rsidR="00671F3C">
        <w:t>e</w:t>
      </w:r>
      <w:r w:rsidR="004D71C9" w:rsidRPr="004D71C9">
        <w:t>nquiry if strategically designed and thoughtfully implemented</w:t>
      </w:r>
      <w:r w:rsidR="00253DEF">
        <w:t xml:space="preserve"> </w:t>
      </w:r>
      <w:r w:rsidR="00253DEF" w:rsidRPr="004D71C9">
        <w:t xml:space="preserve">(Zou, </w:t>
      </w:r>
      <w:r w:rsidR="00253DEF" w:rsidRPr="004D71C9">
        <w:rPr>
          <w:i/>
          <w:iCs/>
        </w:rPr>
        <w:t>et al.</w:t>
      </w:r>
      <w:r w:rsidR="00524BB3">
        <w:rPr>
          <w:i/>
          <w:iCs/>
        </w:rPr>
        <w:t>,</w:t>
      </w:r>
      <w:r w:rsidR="00253DEF" w:rsidRPr="004D71C9">
        <w:t xml:space="preserve"> 2014)</w:t>
      </w:r>
      <w:r w:rsidR="004D71C9" w:rsidRPr="004D71C9">
        <w:t xml:space="preserve">. Recognising these difficulties, the research adopts a realistic stance on what can be achieved within the time constraints of </w:t>
      </w:r>
      <w:r w:rsidR="00490516">
        <w:t xml:space="preserve">the </w:t>
      </w:r>
      <w:r w:rsidR="004D71C9" w:rsidRPr="004D71C9">
        <w:t>project.</w:t>
      </w:r>
      <w:r w:rsidR="003925AF">
        <w:t xml:space="preserve"> Specific targeted participants will be invited to take part in the research project, digital questionnaires will be used for ease of completion and a focus group using a small number of participants during a previously arranged meeting to allow for time management and resources.</w:t>
      </w:r>
    </w:p>
    <w:p w14:paraId="51B8DA4C" w14:textId="24D1983D" w:rsidR="004D71C9" w:rsidRDefault="004D71C9" w:rsidP="008B5E19"/>
    <w:p w14:paraId="17CA2A63" w14:textId="300E5442" w:rsidR="00490516" w:rsidRDefault="00490516" w:rsidP="008B5E19">
      <w:r>
        <w:t>Ethical considerations are central to the design of this research project. All research practices will be undertaken in line with the BERA (20</w:t>
      </w:r>
      <w:r w:rsidR="00990B18">
        <w:t>24</w:t>
      </w:r>
      <w:r>
        <w:t xml:space="preserve">) Ethical Guidelines for Educational Research. Therefore, ensuring that the rights, dignity and autonomy of the participants are respected throughout the study. </w:t>
      </w:r>
      <w:r w:rsidR="000A13D4">
        <w:t>Participants will be made aware of the project through a participant information sheet (see appendices A and B) and i</w:t>
      </w:r>
      <w:r>
        <w:t xml:space="preserve">nformed consent </w:t>
      </w:r>
      <w:r w:rsidR="00990B18">
        <w:t xml:space="preserve">(Cohen </w:t>
      </w:r>
      <w:r w:rsidR="00990B18" w:rsidRPr="00990B18">
        <w:rPr>
          <w:i/>
          <w:iCs/>
        </w:rPr>
        <w:t>et al.,</w:t>
      </w:r>
      <w:r w:rsidR="00990B18">
        <w:t xml:space="preserve"> 2018) </w:t>
      </w:r>
      <w:r>
        <w:t xml:space="preserve">will be obtained from all participants, with assurances of anonymity </w:t>
      </w:r>
      <w:r w:rsidR="00990B18">
        <w:t xml:space="preserve">(Babbie, 2017) </w:t>
      </w:r>
      <w:r>
        <w:t>and the right to withdraw at any stage</w:t>
      </w:r>
      <w:r w:rsidR="00A72342">
        <w:t xml:space="preserve"> through email or face-to-face contact</w:t>
      </w:r>
      <w:r w:rsidR="00990B18">
        <w:t xml:space="preserve"> (Denscombe, 2014)</w:t>
      </w:r>
      <w:r>
        <w:t>.</w:t>
      </w:r>
    </w:p>
    <w:p w14:paraId="0750C075" w14:textId="3FF40725" w:rsidR="00490516" w:rsidRDefault="00490516" w:rsidP="008B5E19"/>
    <w:p w14:paraId="128E9279" w14:textId="77777777" w:rsidR="00E4557C" w:rsidRDefault="00490516" w:rsidP="008B5E19">
      <w:r>
        <w:t xml:space="preserve">Qualitative data will be collected through a focus group consisting of approximately 10 early years practitioners, from across the school cluster, both teachers and teaching assistants with diverse levels of experience. The group setting has been intentionally devised to capitalise on the existing professional relationships, in order to provide a safe space for open discussion. </w:t>
      </w:r>
      <w:r w:rsidR="00E4557C">
        <w:t>The use of a focus group is intended to draw on the participants’ experienced knowledge and to explore their reasoning (Kitzinger, 1995). The focus group research method is used to encourage participants to respond to the thoughts and feelings of others, to ask questions and to make comments (Morgan, 1997).  This does not come without risk of certain participants dominating the discussion (</w:t>
      </w:r>
      <w:proofErr w:type="spellStart"/>
      <w:r w:rsidR="00E4557C">
        <w:t>Litosseliti</w:t>
      </w:r>
      <w:proofErr w:type="spellEnd"/>
      <w:r w:rsidR="00E4557C">
        <w:t xml:space="preserve">, 2003) or the discussion going off track (Barbour, 2007). As the facilitator I will need to negotiate the group dynamics to keep the discussion in line with the research focus. </w:t>
      </w:r>
    </w:p>
    <w:p w14:paraId="4E414D9C" w14:textId="77777777" w:rsidR="00E4557C" w:rsidRDefault="00E4557C" w:rsidP="008B5E19"/>
    <w:p w14:paraId="420B2E80" w14:textId="1D617D41" w:rsidR="00E4557C" w:rsidRDefault="00490516" w:rsidP="008B5E19">
      <w:r>
        <w:t xml:space="preserve">The combination of open and closed questioning in the focus group and parental questionnaires will allow for the capture of deeper insights and meaningful responses, in turn giving a more </w:t>
      </w:r>
      <w:r w:rsidRPr="00490516">
        <w:t xml:space="preserve">comprehensive understanding of the participants opinions (Cohen </w:t>
      </w:r>
      <w:r w:rsidRPr="00490516">
        <w:rPr>
          <w:i/>
          <w:iCs/>
        </w:rPr>
        <w:t>et al.,</w:t>
      </w:r>
      <w:r w:rsidRPr="00490516">
        <w:t xml:space="preserve"> 2018)</w:t>
      </w:r>
      <w:r>
        <w:t xml:space="preserve">. The </w:t>
      </w:r>
      <w:r w:rsidR="00E4557C">
        <w:t xml:space="preserve">focused questioning will allow for the data </w:t>
      </w:r>
      <w:r w:rsidR="00E4557C" w:rsidRPr="003B05D1">
        <w:t>to be standardised and comparisons can be drawn (Bryman, 2016). It provides a convenient way of collecting responses in a relatively short time frame (Cohen, Manion and Morrison, 2018). Yet questionnaires</w:t>
      </w:r>
      <w:r w:rsidRPr="003B05D1">
        <w:t xml:space="preserve"> </w:t>
      </w:r>
      <w:r w:rsidR="00E4557C" w:rsidRPr="003B05D1">
        <w:t>may pose limitations in the lack of depth of responses</w:t>
      </w:r>
      <w:r w:rsidR="00E4557C">
        <w:t xml:space="preserve"> due to their generally poor ability to explore the more complex social relationships or deeper emotional responses of the participants (Denscombe, 2017). Questions can be misinterpreted by respondents or responses be skewed to give what is deemed socially acceptable or desirable rather than truthful (Cohen, Manion and Morrison, 2018). </w:t>
      </w:r>
    </w:p>
    <w:p w14:paraId="2A1BAD6D" w14:textId="02D90358" w:rsidR="00A72342" w:rsidRDefault="00A72342" w:rsidP="008B5E19"/>
    <w:p w14:paraId="4C86A47B" w14:textId="77777777" w:rsidR="00990B18" w:rsidRDefault="00A72342" w:rsidP="0016351A">
      <w:r>
        <w:t>Triangulation of the data will cross-validate the findings to provide me with more knowledge than separate analysis (</w:t>
      </w:r>
      <w:proofErr w:type="spellStart"/>
      <w:r>
        <w:t>O’Cathain</w:t>
      </w:r>
      <w:proofErr w:type="spellEnd"/>
      <w:r>
        <w:t xml:space="preserve">, Murphy and Nicholl, 2010). The qualitative data will endeavour to explain or elaborate the finding of the initial data captured in the quantitative research (Creswell and Plano Clark, 2011). Both data sets will be collected simultaneously, analysed separately and compared to create a comprehensive view of the responses (Creswell and Plano Clark, 2011). </w:t>
      </w:r>
    </w:p>
    <w:p w14:paraId="70E22A67" w14:textId="77777777" w:rsidR="00990B18" w:rsidRDefault="00990B18" w:rsidP="0016351A"/>
    <w:p w14:paraId="791C212A" w14:textId="6460CE96" w:rsidR="008B5E19" w:rsidRPr="004D71C9" w:rsidRDefault="008D0AE7" w:rsidP="0016351A">
      <w:pPr>
        <w:rPr>
          <w:b/>
          <w:bCs/>
          <w:sz w:val="28"/>
          <w:szCs w:val="28"/>
        </w:rPr>
      </w:pPr>
      <w:r w:rsidRPr="004D71C9">
        <w:rPr>
          <w:b/>
          <w:bCs/>
          <w:sz w:val="28"/>
          <w:szCs w:val="28"/>
        </w:rPr>
        <w:t>3.</w:t>
      </w:r>
      <w:r w:rsidR="00042DD5" w:rsidRPr="004D71C9">
        <w:rPr>
          <w:b/>
          <w:bCs/>
          <w:sz w:val="28"/>
          <w:szCs w:val="28"/>
        </w:rPr>
        <w:t>4</w:t>
      </w:r>
      <w:r w:rsidRPr="004D71C9">
        <w:rPr>
          <w:b/>
          <w:bCs/>
          <w:sz w:val="28"/>
          <w:szCs w:val="28"/>
        </w:rPr>
        <w:t xml:space="preserve"> </w:t>
      </w:r>
      <w:r w:rsidR="008B5E19" w:rsidRPr="004D71C9">
        <w:rPr>
          <w:b/>
          <w:bCs/>
          <w:sz w:val="28"/>
          <w:szCs w:val="28"/>
        </w:rPr>
        <w:t xml:space="preserve">Ethical </w:t>
      </w:r>
      <w:r w:rsidR="004B52DF" w:rsidRPr="004D71C9">
        <w:rPr>
          <w:b/>
          <w:bCs/>
          <w:sz w:val="28"/>
          <w:szCs w:val="28"/>
        </w:rPr>
        <w:t>considerations</w:t>
      </w:r>
    </w:p>
    <w:p w14:paraId="473147EF" w14:textId="796002DE" w:rsidR="008B5E19" w:rsidRDefault="008B5E19" w:rsidP="008B5E19"/>
    <w:p w14:paraId="7375B337" w14:textId="2A55681F" w:rsidR="000A13D4" w:rsidRDefault="000A13D4" w:rsidP="000A13D4">
      <w:r>
        <w:t>Ethical approval is a fundamental requirement when undertaking a research project with human participants. As outlined by BERA (20</w:t>
      </w:r>
      <w:r w:rsidR="00990B18">
        <w:t>24</w:t>
      </w:r>
      <w:r>
        <w:t xml:space="preserve">), researches must ensure </w:t>
      </w:r>
      <w:r w:rsidR="00C206D7" w:rsidRPr="004D71C9">
        <w:t>that</w:t>
      </w:r>
      <w:r w:rsidR="008B5E19" w:rsidRPr="004D71C9">
        <w:t xml:space="preserve"> all participants have the right to be treated ethically</w:t>
      </w:r>
      <w:r>
        <w:t>, with their rights, dignity and autonomy protected at all stages</w:t>
      </w:r>
      <w:r w:rsidR="008B5E19" w:rsidRPr="004D71C9">
        <w:t xml:space="preserve">. </w:t>
      </w:r>
      <w:r>
        <w:t>As well as the</w:t>
      </w:r>
      <w:r w:rsidR="008B5E19" w:rsidRPr="004D71C9">
        <w:t xml:space="preserve"> responsibility to maintain the participants privacy, guarantee, anonymity, guaranteed confidentiality and avoid harm, betrayal or deception</w:t>
      </w:r>
      <w:r w:rsidR="005C0218">
        <w:t xml:space="preserve"> </w:t>
      </w:r>
      <w:r w:rsidR="008B5E19" w:rsidRPr="004D71C9">
        <w:t>(</w:t>
      </w:r>
      <w:proofErr w:type="spellStart"/>
      <w:r w:rsidR="008B5E19" w:rsidRPr="004D71C9">
        <w:t>Govil</w:t>
      </w:r>
      <w:proofErr w:type="spellEnd"/>
      <w:r w:rsidR="008B5E19" w:rsidRPr="004D71C9">
        <w:t xml:space="preserve">, 2013). </w:t>
      </w:r>
      <w:r w:rsidR="00A236BA">
        <w:t>In order to comply with these guidelines, b</w:t>
      </w:r>
      <w:r w:rsidR="00A236BA">
        <w:t>efore undertaking the research project approval was sought from the University of Wales Trinity Saint David (UWTSD) ethics committee.</w:t>
      </w:r>
    </w:p>
    <w:p w14:paraId="0759435E" w14:textId="77777777" w:rsidR="000A13D4" w:rsidRDefault="000A13D4" w:rsidP="000A13D4"/>
    <w:p w14:paraId="33E47158" w14:textId="77777777" w:rsidR="000A13D4" w:rsidRDefault="000A13D4" w:rsidP="000A13D4">
      <w:r>
        <w:t>In line with the BERA (2018) guidance</w:t>
      </w:r>
      <w:r w:rsidR="00C53143" w:rsidRPr="004D71C9">
        <w:t xml:space="preserve"> a</w:t>
      </w:r>
      <w:r w:rsidR="00A333A1" w:rsidRPr="004D71C9">
        <w:t xml:space="preserve">t the start of this </w:t>
      </w:r>
      <w:r w:rsidR="00C53143" w:rsidRPr="004D71C9">
        <w:t>project each participant will be made aware that their participation is voluntary</w:t>
      </w:r>
      <w:r>
        <w:t xml:space="preserve"> </w:t>
      </w:r>
      <w:r w:rsidR="00C53143" w:rsidRPr="004D71C9">
        <w:t>and they are able to withdraw from the process at any time</w:t>
      </w:r>
      <w:r>
        <w:t xml:space="preserve"> (see Appendices A and B)</w:t>
      </w:r>
      <w:r w:rsidR="00C53143" w:rsidRPr="004D71C9">
        <w:t xml:space="preserve">. </w:t>
      </w:r>
      <w:r w:rsidR="008B5E19" w:rsidRPr="004D71C9">
        <w:t>They will be made aware that their data and responses will be treated confidentially</w:t>
      </w:r>
      <w:r w:rsidR="00C53143" w:rsidRPr="004D71C9">
        <w:t xml:space="preserve"> and </w:t>
      </w:r>
      <w:r w:rsidR="00B14621" w:rsidRPr="004D71C9">
        <w:t>in line</w:t>
      </w:r>
      <w:r w:rsidR="00C53143" w:rsidRPr="004D71C9">
        <w:t xml:space="preserve"> with </w:t>
      </w:r>
      <w:r>
        <w:t>General Data Protection Regulation (</w:t>
      </w:r>
      <w:r w:rsidR="00C53143" w:rsidRPr="004D71C9">
        <w:t>GDPR</w:t>
      </w:r>
      <w:r>
        <w:t xml:space="preserve">) (European Union, 2016) </w:t>
      </w:r>
      <w:r w:rsidR="00C53143" w:rsidRPr="004D71C9">
        <w:t>protocol</w:t>
      </w:r>
      <w:r w:rsidR="008B5E19" w:rsidRPr="004D71C9">
        <w:t xml:space="preserve">. </w:t>
      </w:r>
    </w:p>
    <w:p w14:paraId="0422E77F" w14:textId="77777777" w:rsidR="000A13D4" w:rsidRDefault="000A13D4" w:rsidP="000A13D4"/>
    <w:p w14:paraId="55C82176" w14:textId="77777777" w:rsidR="000A13D4" w:rsidRDefault="008B5E19" w:rsidP="000A13D4">
      <w:r w:rsidRPr="004D71C9">
        <w:t>T</w:t>
      </w:r>
      <w:r w:rsidR="00B14621" w:rsidRPr="004D71C9">
        <w:t>o allow the participants to feel at ease to speak freely t</w:t>
      </w:r>
      <w:r w:rsidRPr="004D71C9">
        <w:t>he focus group will be conducted in a confidential environment</w:t>
      </w:r>
      <w:r w:rsidR="00B14621" w:rsidRPr="004D71C9">
        <w:t xml:space="preserve">, </w:t>
      </w:r>
      <w:r w:rsidRPr="004D71C9">
        <w:t xml:space="preserve">in familiar surroundings. The participants will be made up of a group of teachers who are familiar with each other and have a wealth of experience in the early years field. </w:t>
      </w:r>
      <w:r w:rsidR="000A13D4">
        <w:t xml:space="preserve">This familiarity is crucial in eliciting honest reflections and a critical discussion (Cohen, Manion and Morrison, 2018). </w:t>
      </w:r>
      <w:r w:rsidRPr="004D71C9">
        <w:t xml:space="preserve">Before undertaking the focus group every participant will be </w:t>
      </w:r>
      <w:r w:rsidR="00B14621" w:rsidRPr="004D71C9">
        <w:t>given an information pack detailing the</w:t>
      </w:r>
      <w:r w:rsidRPr="004D71C9">
        <w:t xml:space="preserve"> purpose of the research project</w:t>
      </w:r>
      <w:r w:rsidR="000A13D4">
        <w:t>,</w:t>
      </w:r>
      <w:r w:rsidRPr="004D71C9">
        <w:t xml:space="preserve"> how the information they have shared will be used</w:t>
      </w:r>
      <w:r w:rsidR="000A13D4">
        <w:t xml:space="preserve"> and their rights as participants</w:t>
      </w:r>
      <w:r w:rsidRPr="004D71C9">
        <w:t xml:space="preserve">. The transcripts from the focus group will be anonymised to ensure confidentiality of the participants. </w:t>
      </w:r>
    </w:p>
    <w:p w14:paraId="3AD3B58D" w14:textId="77777777" w:rsidR="000A13D4" w:rsidRDefault="000A13D4" w:rsidP="000A13D4"/>
    <w:p w14:paraId="48A18972" w14:textId="6E5C9FA6" w:rsidR="008B5E19" w:rsidRPr="004D71C9" w:rsidRDefault="000A13D4" w:rsidP="000A13D4">
      <w:r>
        <w:t>Similarly,</w:t>
      </w:r>
      <w:r w:rsidR="008B5E19" w:rsidRPr="004D71C9">
        <w:t xml:space="preserve"> each parent will be asked to give consent prior to completing the questionnaire, their responses will be anonymised and stored securely</w:t>
      </w:r>
      <w:r w:rsidR="004B52DF" w:rsidRPr="004D71C9">
        <w:t xml:space="preserve"> using Microsoft Forms</w:t>
      </w:r>
      <w:r w:rsidR="00E65652">
        <w:t xml:space="preserve"> as detailed in the ethics approval form</w:t>
      </w:r>
      <w:r w:rsidR="008B5E19" w:rsidRPr="004D71C9">
        <w:t>.</w:t>
      </w:r>
      <w:r w:rsidR="004B52DF" w:rsidRPr="004D71C9">
        <w:t xml:space="preserve"> This will automatically be saved anonymously and the results are only accessible to the researcher via two step authentication</w:t>
      </w:r>
      <w:r>
        <w:t xml:space="preserve"> and deleted once the project has been completed</w:t>
      </w:r>
      <w:r w:rsidR="004B52DF" w:rsidRPr="004D71C9">
        <w:t>.</w:t>
      </w:r>
    </w:p>
    <w:p w14:paraId="107AA5CC" w14:textId="1513A7E8" w:rsidR="00B00667" w:rsidRDefault="00B00667" w:rsidP="00823D53"/>
    <w:p w14:paraId="2E1D33D8" w14:textId="2EBE71B3" w:rsidR="000A13D4" w:rsidRPr="004D71C9" w:rsidRDefault="000A13D4" w:rsidP="00823D53">
      <w:r>
        <w:lastRenderedPageBreak/>
        <w:t>Although the pupils involved in the baselines assessments are classified as a vulnerable group due to their age, these observations and assessments fall within the standard procedures undertaken on entry to the school and therefore do not require additional informed consent. However, in accordance with ethical best practice, all parents and guardians will receive an information park outlining the purpose of the research project and how the data will be used and will remain anonymous. This aligns with the BERA (2018) guidance and maintains trust between me as the researcher, the school and families.</w:t>
      </w:r>
    </w:p>
    <w:p w14:paraId="3BDB90BE" w14:textId="280CAE8C" w:rsidR="00226172" w:rsidRPr="004D71C9" w:rsidRDefault="00226172" w:rsidP="00823D53"/>
    <w:p w14:paraId="17BF7B78" w14:textId="48A7B277" w:rsidR="00042DD5" w:rsidRPr="004D71C9" w:rsidRDefault="00042DD5" w:rsidP="0016351A">
      <w:pPr>
        <w:rPr>
          <w:b/>
          <w:bCs/>
          <w:sz w:val="28"/>
          <w:szCs w:val="28"/>
        </w:rPr>
      </w:pPr>
      <w:r w:rsidRPr="004D71C9">
        <w:rPr>
          <w:b/>
          <w:bCs/>
          <w:sz w:val="28"/>
          <w:szCs w:val="28"/>
        </w:rPr>
        <w:t>3.5 Methods of data analysis</w:t>
      </w:r>
    </w:p>
    <w:p w14:paraId="27F05707" w14:textId="654FB70E" w:rsidR="00042DD5" w:rsidRDefault="00042DD5" w:rsidP="00042DD5"/>
    <w:p w14:paraId="3E2E91E4" w14:textId="660D956A" w:rsidR="000526F3" w:rsidRDefault="000526F3" w:rsidP="00042DD5">
      <w:r>
        <w:t>Given the adoption of a mixed methods approach in this study, data analysis will be conducted using both qualitative and quantitative techniques. Quantitative data from the parental questionnaires and baseline assessments will be explored using basic statistical analysis to identify any emerging patterns and trends. Microsoft Excel will be used to support this process, as it is a practical tool for small-scale educational research (</w:t>
      </w:r>
      <w:proofErr w:type="spellStart"/>
      <w:r>
        <w:t>Mujis</w:t>
      </w:r>
      <w:proofErr w:type="spellEnd"/>
      <w:r>
        <w:t>, 2011; Salkind, 2017).</w:t>
      </w:r>
    </w:p>
    <w:p w14:paraId="3229ECDC" w14:textId="0D70763D" w:rsidR="000526F3" w:rsidRDefault="000526F3" w:rsidP="00042DD5"/>
    <w:p w14:paraId="2E74AC1F" w14:textId="66FF75D4" w:rsidR="000526F3" w:rsidRDefault="000526F3" w:rsidP="00042DD5">
      <w:r>
        <w:t xml:space="preserve">Qualitative data, including the focus group and open-ended responses to the questionnaires will be analysed through </w:t>
      </w:r>
      <w:r w:rsidR="00671F3C">
        <w:t xml:space="preserve">inductive </w:t>
      </w:r>
      <w:r>
        <w:t>thematic analysis. This will facilitate identification of patterns across the data and will support detailed analysis (Braun and Clark, 2012). Thematic analysis also allows for the flexibility and responsiveness to the complexity of school settings (Kings and Brooks, 2017). This approach is in line with the ethical and methodical expectations outlined by BERA (2018) and will allow for triangulation of the data, enhancing its validity and depth (Denzin, 2012).</w:t>
      </w:r>
    </w:p>
    <w:p w14:paraId="42243E8F" w14:textId="77777777" w:rsidR="000526F3" w:rsidRDefault="000526F3" w:rsidP="00042DD5"/>
    <w:p w14:paraId="304B9050" w14:textId="5DEC1B70" w:rsidR="000526F3" w:rsidRDefault="000526F3" w:rsidP="00042DD5"/>
    <w:p w14:paraId="23587D2C" w14:textId="67ABDA34" w:rsidR="00E3383A" w:rsidRPr="004D71C9" w:rsidRDefault="00E3383A" w:rsidP="00E3383A">
      <w:pPr>
        <w:rPr>
          <w:rFonts w:eastAsia="Calibri"/>
          <w:b/>
          <w:bCs/>
          <w:color w:val="000000" w:themeColor="text1"/>
          <w:sz w:val="28"/>
          <w:szCs w:val="28"/>
        </w:rPr>
      </w:pPr>
      <w:r w:rsidRPr="004D71C9">
        <w:rPr>
          <w:rFonts w:eastAsia="Calibri"/>
          <w:b/>
          <w:bCs/>
          <w:color w:val="000000" w:themeColor="text1"/>
          <w:sz w:val="28"/>
          <w:szCs w:val="28"/>
        </w:rPr>
        <w:t xml:space="preserve">4. RESULTS </w:t>
      </w:r>
      <w:r w:rsidR="00F06D7B" w:rsidRPr="004D71C9">
        <w:rPr>
          <w:rFonts w:eastAsia="Calibri"/>
          <w:b/>
          <w:bCs/>
          <w:color w:val="000000" w:themeColor="text1"/>
          <w:sz w:val="28"/>
          <w:szCs w:val="28"/>
        </w:rPr>
        <w:t>AND DISCUSSIONS</w:t>
      </w:r>
    </w:p>
    <w:p w14:paraId="46DEDD66" w14:textId="77777777" w:rsidR="0016351A" w:rsidRPr="004D71C9" w:rsidRDefault="0016351A" w:rsidP="00E3383A">
      <w:pPr>
        <w:rPr>
          <w:rFonts w:eastAsia="Calibri"/>
          <w:b/>
          <w:bCs/>
          <w:color w:val="000000" w:themeColor="text1"/>
          <w:sz w:val="28"/>
          <w:szCs w:val="28"/>
        </w:rPr>
      </w:pPr>
    </w:p>
    <w:p w14:paraId="14C6C83F" w14:textId="42A8FAD7" w:rsidR="00E3383A" w:rsidRPr="004D71C9" w:rsidRDefault="00F06D7B" w:rsidP="00E3383A">
      <w:pPr>
        <w:rPr>
          <w:rFonts w:eastAsia="Calibri"/>
          <w:color w:val="000000" w:themeColor="text1"/>
          <w:sz w:val="28"/>
          <w:szCs w:val="28"/>
        </w:rPr>
      </w:pPr>
      <w:r w:rsidRPr="004D71C9">
        <w:rPr>
          <w:rFonts w:eastAsia="Calibri"/>
          <w:b/>
          <w:bCs/>
          <w:color w:val="000000" w:themeColor="text1"/>
          <w:sz w:val="28"/>
          <w:szCs w:val="28"/>
        </w:rPr>
        <w:t>4.1 Overview of the findings</w:t>
      </w:r>
    </w:p>
    <w:p w14:paraId="230575FD" w14:textId="238C1DA4" w:rsidR="00226172" w:rsidRPr="004D71C9" w:rsidRDefault="00226172" w:rsidP="00823D53"/>
    <w:p w14:paraId="2443DD49" w14:textId="53952A1C" w:rsidR="000526F3" w:rsidRPr="004D71C9" w:rsidRDefault="00F06D7B" w:rsidP="000526F3">
      <w:pPr>
        <w:rPr>
          <w:rFonts w:eastAsiaTheme="minorHAnsi"/>
          <w:lang w:eastAsia="en-US"/>
        </w:rPr>
      </w:pPr>
      <w:r w:rsidRPr="004D71C9">
        <w:t>This chapter will present the findings from the various data sources collected</w:t>
      </w:r>
      <w:r w:rsidR="00A269B6" w:rsidRPr="004D71C9">
        <w:t xml:space="preserve">; </w:t>
      </w:r>
      <w:r w:rsidRPr="004D71C9">
        <w:t xml:space="preserve">questionnaires, focus group and classroom observations (baseline). It will draw comparisons to the pre-existing literature </w:t>
      </w:r>
      <w:r w:rsidR="00374F47" w:rsidRPr="004D71C9">
        <w:t xml:space="preserve">collated in the literature review and is </w:t>
      </w:r>
      <w:r w:rsidRPr="004D71C9">
        <w:t xml:space="preserve">aimed at understanding the impact of the </w:t>
      </w:r>
      <w:r w:rsidR="00524BB3">
        <w:t>COVID</w:t>
      </w:r>
      <w:r w:rsidRPr="004D71C9">
        <w:t>-19 pandemic on the attainment, well-being and social skills of young learners.</w:t>
      </w:r>
      <w:r w:rsidR="007F170B" w:rsidRPr="004D71C9">
        <w:t xml:space="preserve"> The results are organised into </w:t>
      </w:r>
      <w:r w:rsidR="000526F3">
        <w:t>three</w:t>
      </w:r>
      <w:r w:rsidR="007F170B" w:rsidRPr="004D71C9">
        <w:t xml:space="preserve"> primary sections based on the research outcomes for the project. </w:t>
      </w:r>
      <w:r w:rsidR="000526F3" w:rsidRPr="004D71C9">
        <w:t xml:space="preserve">RO1: </w:t>
      </w:r>
      <w:r w:rsidR="000526F3" w:rsidRPr="004D71C9">
        <w:rPr>
          <w:rFonts w:eastAsiaTheme="minorHAnsi"/>
          <w:lang w:eastAsia="en-US"/>
        </w:rPr>
        <w:t xml:space="preserve">To explore whether there has been a rise in ALN in early years settings in my cluster since the </w:t>
      </w:r>
      <w:r w:rsidR="00524BB3">
        <w:rPr>
          <w:rFonts w:eastAsiaTheme="minorHAnsi"/>
          <w:lang w:eastAsia="en-US"/>
        </w:rPr>
        <w:t>COVID</w:t>
      </w:r>
      <w:r w:rsidR="000526F3" w:rsidRPr="004D71C9">
        <w:rPr>
          <w:rFonts w:eastAsiaTheme="minorHAnsi"/>
          <w:lang w:eastAsia="en-US"/>
        </w:rPr>
        <w:t xml:space="preserve"> pandemic and identify key factors influencing attainment and well-being.</w:t>
      </w:r>
      <w:r w:rsidR="000526F3">
        <w:rPr>
          <w:rFonts w:eastAsiaTheme="minorHAnsi"/>
          <w:lang w:eastAsia="en-US"/>
        </w:rPr>
        <w:t xml:space="preserve"> </w:t>
      </w:r>
      <w:r w:rsidR="000526F3" w:rsidRPr="004D71C9">
        <w:t xml:space="preserve">RO2: </w:t>
      </w:r>
      <w:r w:rsidR="000526F3" w:rsidRPr="004D71C9">
        <w:rPr>
          <w:rFonts w:eastAsiaTheme="minorHAnsi"/>
          <w:lang w:eastAsia="en-US"/>
        </w:rPr>
        <w:t>To compare baseline data in my setting with a small number of cluster schools and explore professional insights into any changes.</w:t>
      </w:r>
      <w:r w:rsidR="000526F3">
        <w:rPr>
          <w:rFonts w:eastAsiaTheme="minorHAnsi"/>
          <w:lang w:eastAsia="en-US"/>
        </w:rPr>
        <w:t xml:space="preserve"> </w:t>
      </w:r>
      <w:r w:rsidR="000526F3" w:rsidRPr="004D71C9">
        <w:t xml:space="preserve">RO3: </w:t>
      </w:r>
      <w:r w:rsidR="000526F3" w:rsidRPr="004D71C9">
        <w:rPr>
          <w:rFonts w:eastAsiaTheme="minorHAnsi"/>
          <w:lang w:eastAsia="en-US"/>
        </w:rPr>
        <w:t>To explore the relationship between lower attainment and specific adverse childhood experiences (e.g., parental separation, poverty) in a small sample of early years learners.</w:t>
      </w:r>
    </w:p>
    <w:p w14:paraId="68677E29" w14:textId="5A8CFB4E" w:rsidR="000526F3" w:rsidRPr="004D71C9" w:rsidRDefault="000526F3" w:rsidP="007F170B"/>
    <w:p w14:paraId="042E970F" w14:textId="0E310481" w:rsidR="007F170B" w:rsidRPr="004D71C9" w:rsidRDefault="009C1801" w:rsidP="007F170B">
      <w:r w:rsidRPr="004D71C9">
        <w:t>During this chapter p</w:t>
      </w:r>
      <w:r w:rsidR="002078B4" w:rsidRPr="004D71C9">
        <w:t>rofessionals from the group interview will be referred to as ‘Person _’, professionals from the questionnaire will be referred to as ‘Participant _’ and parents will be referred to as ‘Parent _’.</w:t>
      </w:r>
    </w:p>
    <w:p w14:paraId="27B6E020" w14:textId="77777777" w:rsidR="00F82931" w:rsidRPr="004D71C9" w:rsidRDefault="00F82931" w:rsidP="00E3383A"/>
    <w:p w14:paraId="6FD6272A" w14:textId="605E6C46" w:rsidR="00130441" w:rsidRPr="004D71C9" w:rsidRDefault="00E3383A" w:rsidP="00E3383A">
      <w:r w:rsidRPr="004D71C9">
        <w:t xml:space="preserve">Additionally, the rise in Additional Learning Needs (ALN) is explored in relation to these </w:t>
      </w:r>
      <w:r w:rsidR="00F82931" w:rsidRPr="004D71C9">
        <w:t>key research objectives</w:t>
      </w:r>
      <w:r w:rsidRPr="004D71C9">
        <w:t>. The data reveal</w:t>
      </w:r>
      <w:r w:rsidR="00F82931" w:rsidRPr="004D71C9">
        <w:t>ed</w:t>
      </w:r>
      <w:r w:rsidRPr="004D71C9">
        <w:t xml:space="preserve"> key trends that help to answer the central research question of whether the </w:t>
      </w:r>
      <w:r w:rsidR="00524BB3">
        <w:t>COVID</w:t>
      </w:r>
      <w:r w:rsidRPr="004D71C9">
        <w:t>-19 pandemic is the primary cause of the apparent rise in ALN, or if other socio-economic and environmental factors also play a significant role</w:t>
      </w:r>
      <w:r w:rsidR="00130441" w:rsidRPr="004D71C9">
        <w:t>.</w:t>
      </w:r>
      <w:r w:rsidRPr="004D71C9">
        <w:t xml:space="preserve"> </w:t>
      </w:r>
      <w:r w:rsidR="00130441" w:rsidRPr="004D71C9">
        <w:t xml:space="preserve">The viewpoints on the impact of </w:t>
      </w:r>
      <w:r w:rsidR="00524BB3">
        <w:t>COVID</w:t>
      </w:r>
      <w:r w:rsidR="00130441" w:rsidRPr="004D71C9">
        <w:t xml:space="preserve">-19 on children’s development differ greatly across the </w:t>
      </w:r>
      <w:r w:rsidR="00130441" w:rsidRPr="004D71C9">
        <w:lastRenderedPageBreak/>
        <w:t xml:space="preserve">different services and organisations reporting on it; with Dauncey (2022) stating that Additional Learning Needs (ALN) levels are on the decline with the introduction of Individual Development Plans (IDP). Whereas in contrast the National Deaf Children’s Society (2022) believes that by changing the goalposts or thresholds for ALN diagnoses being raised, it has disadvantaged some children with lower-level needs and reduced the number of children meeting the criteria therefore lowering the statistics. This is a claim that former Education Minister Kirsty Williams vehemently denied with the Senedd’s research seeming to support Dauncey’s theory, however as he is one of the authors this article could be seen as a biased or an unreliable source. </w:t>
      </w:r>
    </w:p>
    <w:p w14:paraId="4FC54EF6" w14:textId="77777777" w:rsidR="00130441" w:rsidRPr="004D71C9" w:rsidRDefault="00130441" w:rsidP="00E3383A"/>
    <w:p w14:paraId="77F6F1B0" w14:textId="460426C6" w:rsidR="00A01480" w:rsidRDefault="00130441" w:rsidP="00E3383A">
      <w:r w:rsidRPr="004D71C9">
        <w:t>I</w:t>
      </w:r>
      <w:r w:rsidR="00E3383A" w:rsidRPr="004D71C9">
        <w:t>n this chapter, both quantitative and qualitative data are analy</w:t>
      </w:r>
      <w:r w:rsidR="00F82931" w:rsidRPr="004D71C9">
        <w:t>s</w:t>
      </w:r>
      <w:r w:rsidR="00E3383A" w:rsidRPr="004D71C9">
        <w:t>ed, offering a comprehensive overview of the pandemic’s impact on young learners.</w:t>
      </w:r>
      <w:r w:rsidRPr="004D71C9">
        <w:t xml:space="preserve"> This section endeavours to look at some of the professionals’ responses, </w:t>
      </w:r>
      <w:r w:rsidR="000526F3">
        <w:t>which eventually became</w:t>
      </w:r>
      <w:r w:rsidRPr="004D71C9">
        <w:t xml:space="preserve"> a sample size of 2</w:t>
      </w:r>
      <w:r w:rsidR="00A44504" w:rsidRPr="004D71C9">
        <w:t>2</w:t>
      </w:r>
      <w:r w:rsidRPr="004D71C9">
        <w:t xml:space="preserve">. Participants were from schools across Swansea </w:t>
      </w:r>
      <w:r w:rsidR="002078B4" w:rsidRPr="004D71C9">
        <w:t xml:space="preserve">rather than just our cluster of primary schools, </w:t>
      </w:r>
      <w:r w:rsidRPr="004D71C9">
        <w:t xml:space="preserve">as when I initially invited participants to the group interview it was difficult to get more than four or five together at one time. I felt this was too small as a sample size </w:t>
      </w:r>
      <w:r w:rsidR="000526F3">
        <w:t>and wouldn’t be a true reflection of the diversity of the pop</w:t>
      </w:r>
      <w:r w:rsidR="000526F3" w:rsidRPr="00A01480">
        <w:t>ulation</w:t>
      </w:r>
      <w:r w:rsidR="00A01480">
        <w:t>, (Cohen, Manion and Morrison, 2018) would be at higher risk of errors (</w:t>
      </w:r>
      <w:proofErr w:type="spellStart"/>
      <w:r w:rsidR="00A01480">
        <w:t>Mujis</w:t>
      </w:r>
      <w:proofErr w:type="spellEnd"/>
      <w:r w:rsidR="00A01480">
        <w:t xml:space="preserve">, 2011), give disproportionate findings (Punch and </w:t>
      </w:r>
      <w:proofErr w:type="spellStart"/>
      <w:r w:rsidR="00A01480">
        <w:t>Oancea</w:t>
      </w:r>
      <w:proofErr w:type="spellEnd"/>
      <w:r w:rsidR="00A01480">
        <w:t xml:space="preserve">, 2014) and lack credibility and rigour (Creswell, 2018). </w:t>
      </w:r>
      <w:proofErr w:type="gramStart"/>
      <w:r w:rsidR="00A01480">
        <w:t>So</w:t>
      </w:r>
      <w:proofErr w:type="gramEnd"/>
      <w:r w:rsidR="00A01480">
        <w:t xml:space="preserve"> I decided to </w:t>
      </w:r>
      <w:r w:rsidRPr="004D71C9">
        <w:t xml:space="preserve">distribute the </w:t>
      </w:r>
      <w:r w:rsidR="002078B4" w:rsidRPr="004D71C9">
        <w:t xml:space="preserve">interview </w:t>
      </w:r>
      <w:r w:rsidRPr="004D71C9">
        <w:t>questions to schools across Swansea in the form of a Microsoft forms questionnaire, in order that participants could complete it at a convenient time for them</w:t>
      </w:r>
      <w:r w:rsidR="00A01480">
        <w:t xml:space="preserve"> and a wider data set could be created</w:t>
      </w:r>
      <w:r w:rsidRPr="004D71C9">
        <w:t xml:space="preserve">. This proved more fruitful with a total of 17 people taking the time to respond. Feedback from the participants was that they felt ‘safer’ to speak freely on the questionnaires as this was a more anonymous than speaking in front of other participants in the group interview. This actually provided me with a broader picture than my intended sample would have but </w:t>
      </w:r>
      <w:r w:rsidRPr="00A01480">
        <w:t>with very similar</w:t>
      </w:r>
      <w:r w:rsidRPr="004D71C9">
        <w:t xml:space="preserve"> results and responses as predicted. </w:t>
      </w:r>
      <w:r w:rsidR="00A01480">
        <w:t>The responses from the group discussion, professional questionnaires and parent questionnaires were analysed using inductive thematic analysis (Braun and Clarke, 2006) (see Table 4</w:t>
      </w:r>
      <w:r w:rsidR="00671F3C" w:rsidRPr="009403CD">
        <w:t>: Inductive Thematic Analysis - Initial codes and identified themes</w:t>
      </w:r>
      <w:r w:rsidR="00A01480">
        <w:t>)</w:t>
      </w:r>
      <w:r w:rsidR="00671F3C">
        <w:t>.</w:t>
      </w:r>
      <w:r w:rsidR="009403CD">
        <w:t xml:space="preserve"> </w:t>
      </w:r>
      <w:r w:rsidR="00A01480">
        <w:t>The analysis identified five key themes that were prevalent across all data sets; Post-Pandemic Child Development, Educational Challenges, Staffing and Systemic Pressures, Family and Societal Influences and Role and Provision Changes.</w:t>
      </w:r>
    </w:p>
    <w:p w14:paraId="16E479C3" w14:textId="77777777" w:rsidR="00053B45" w:rsidRPr="004D71C9" w:rsidRDefault="00053B45" w:rsidP="00E3383A"/>
    <w:p w14:paraId="5B2A977A" w14:textId="4EA95B34" w:rsidR="00053B45" w:rsidRPr="003241F8" w:rsidRDefault="003241F8" w:rsidP="00E3383A">
      <w:pPr>
        <w:rPr>
          <w:rFonts w:eastAsia="Calibri"/>
          <w:b/>
          <w:bCs/>
          <w:color w:val="000000" w:themeColor="text1"/>
          <w:sz w:val="28"/>
          <w:szCs w:val="28"/>
        </w:rPr>
      </w:pPr>
      <w:r w:rsidRPr="003241F8">
        <w:rPr>
          <w:rFonts w:eastAsia="Calibri"/>
          <w:b/>
          <w:bCs/>
          <w:color w:val="000000" w:themeColor="text1"/>
          <w:sz w:val="28"/>
          <w:szCs w:val="28"/>
        </w:rPr>
        <w:t>4.2 Pre and post pandemic data</w:t>
      </w:r>
    </w:p>
    <w:p w14:paraId="521CA797" w14:textId="77777777" w:rsidR="003241F8" w:rsidRPr="004D71C9" w:rsidRDefault="003241F8" w:rsidP="00E3383A"/>
    <w:p w14:paraId="150D1726" w14:textId="1F93E9F5" w:rsidR="00F34869" w:rsidRPr="004D71C9" w:rsidRDefault="00130441" w:rsidP="00E3383A">
      <w:r w:rsidRPr="004D71C9">
        <w:t>Whilst the data from the Pupil Level Annual School Census (PLASC) seems to paint a picture of decreasing numbers of pupils with additional learning needs across Wales</w:t>
      </w:r>
      <w:r w:rsidR="002078B4" w:rsidRPr="004D71C9">
        <w:t xml:space="preserve"> (see Table 2</w:t>
      </w:r>
      <w:r w:rsidR="00A266E2" w:rsidRPr="004D71C9">
        <w:t xml:space="preserve"> for Swansea data</w:t>
      </w:r>
      <w:r w:rsidR="002078B4" w:rsidRPr="004D71C9">
        <w:t>)</w:t>
      </w:r>
      <w:r w:rsidRPr="004D71C9">
        <w:t>, qualitative data obtained from the research project implies that teachers ‘at the coal face’ are experiencing an ever-increasing number of children with additional learning needs who are not ‘ready’ for school. Similar themes transpired through the majority of the participants responses in the professionals’ questionnaire. It was echoed in both the interview and questionnaires. As a primary school we have definitely seen an increasing number of children who need support, way above that of their peers and that of previous cohorts. With “nursery getting more and more challenging each year” (</w:t>
      </w:r>
      <w:r w:rsidR="002078B4" w:rsidRPr="004D71C9">
        <w:t>Person C, 2024</w:t>
      </w:r>
      <w:r w:rsidRPr="004D71C9">
        <w:t xml:space="preserve">). </w:t>
      </w:r>
    </w:p>
    <w:p w14:paraId="22B5ED56" w14:textId="5CDF5B46" w:rsidR="00226172" w:rsidRPr="004D71C9" w:rsidRDefault="00226172" w:rsidP="00823D53"/>
    <w:p w14:paraId="7FBD782C" w14:textId="3622DB0F" w:rsidR="00E707F8" w:rsidRPr="004D71C9" w:rsidRDefault="00E707F8" w:rsidP="00823D53">
      <w:r w:rsidRPr="004D71C9">
        <w:t xml:space="preserve">When looking at the </w:t>
      </w:r>
      <w:r w:rsidR="00441FDE">
        <w:t xml:space="preserve">Foundation Phase Compact Profile </w:t>
      </w:r>
      <w:r w:rsidRPr="004D71C9">
        <w:t>baseline data it is divided into</w:t>
      </w:r>
      <w:r w:rsidR="007C523F" w:rsidRPr="004D71C9">
        <w:t xml:space="preserve"> four sections looking at the mathematical development, physical development, language literacy and communication and personal social development</w:t>
      </w:r>
      <w:r w:rsidR="00F25453" w:rsidRPr="004D71C9">
        <w:t xml:space="preserve"> of the children. </w:t>
      </w:r>
      <w:r w:rsidR="00CA2FBD" w:rsidRPr="004D71C9">
        <w:t xml:space="preserve">This Foundation Phase Compact Profile was used in schools across Wales until the introduction of the new Curriculum for Wales. Within the setting it is still used and is cross referenced with the </w:t>
      </w:r>
      <w:r w:rsidR="002078B4" w:rsidRPr="004D71C9">
        <w:t>D</w:t>
      </w:r>
      <w:r w:rsidR="00CA2FBD" w:rsidRPr="004D71C9">
        <w:t xml:space="preserve">evelopmental </w:t>
      </w:r>
      <w:r w:rsidR="002078B4" w:rsidRPr="004D71C9">
        <w:t>P</w:t>
      </w:r>
      <w:r w:rsidR="00CA2FBD" w:rsidRPr="004D71C9">
        <w:t>athways from the Non-</w:t>
      </w:r>
      <w:r w:rsidR="002078B4" w:rsidRPr="004D71C9">
        <w:t>M</w:t>
      </w:r>
      <w:r w:rsidR="00CA2FBD" w:rsidRPr="004D71C9">
        <w:t>aintained Curriculum.</w:t>
      </w:r>
    </w:p>
    <w:p w14:paraId="351D7792" w14:textId="4680DDC0" w:rsidR="009B0CF5" w:rsidRPr="004D71C9" w:rsidRDefault="009B0CF5" w:rsidP="00823D53"/>
    <w:p w14:paraId="581835E2" w14:textId="49A852D8" w:rsidR="00A01480" w:rsidRDefault="009B0CF5" w:rsidP="00823D53">
      <w:r w:rsidRPr="004D71C9">
        <w:t xml:space="preserve">The data </w:t>
      </w:r>
      <w:r w:rsidR="00597861" w:rsidRPr="004D71C9">
        <w:t>collected from the pupils’ baseline</w:t>
      </w:r>
      <w:r w:rsidR="00A01480">
        <w:t xml:space="preserve">s </w:t>
      </w:r>
      <w:r w:rsidR="00597861" w:rsidRPr="004D71C9">
        <w:t>indicated</w:t>
      </w:r>
      <w:r w:rsidRPr="004D71C9">
        <w:t xml:space="preserve"> some clear downward trends in attainment from the pre-</w:t>
      </w:r>
      <w:r w:rsidR="00524BB3">
        <w:t>COVID</w:t>
      </w:r>
      <w:r w:rsidRPr="004D71C9">
        <w:t xml:space="preserve"> cohort (Year 6) to the current reception class</w:t>
      </w:r>
      <w:r w:rsidR="00441FDE">
        <w:t xml:space="preserve"> (</w:t>
      </w:r>
      <w:r w:rsidRPr="004D71C9">
        <w:t xml:space="preserve">See </w:t>
      </w:r>
      <w:r w:rsidR="0078231B" w:rsidRPr="004D71C9">
        <w:t>table</w:t>
      </w:r>
      <w:r w:rsidRPr="004D71C9">
        <w:t xml:space="preserve"> </w:t>
      </w:r>
      <w:r w:rsidR="00BF785F" w:rsidRPr="004D71C9">
        <w:t>1</w:t>
      </w:r>
      <w:r w:rsidR="0078231B" w:rsidRPr="004D71C9">
        <w:t>: Baseline data outcomes</w:t>
      </w:r>
      <w:r w:rsidR="00BF785F" w:rsidRPr="004D71C9">
        <w:t xml:space="preserve"> for class data </w:t>
      </w:r>
      <w:r w:rsidR="00AB75E5" w:rsidRPr="004D71C9">
        <w:t>displaying</w:t>
      </w:r>
      <w:r w:rsidR="00BF785F" w:rsidRPr="004D71C9">
        <w:t xml:space="preserve"> attainment across the four areas of learning.</w:t>
      </w:r>
      <w:r w:rsidR="00441FDE">
        <w:t>)</w:t>
      </w:r>
      <w:r w:rsidR="00AB75E5" w:rsidRPr="004D71C9">
        <w:t xml:space="preserve"> This data clearly shows a decline in the level of children achieving an outcome two </w:t>
      </w:r>
      <w:r w:rsidR="001D084C" w:rsidRPr="004D71C9">
        <w:t xml:space="preserve">or above </w:t>
      </w:r>
      <w:r w:rsidR="00AB75E5" w:rsidRPr="004D71C9">
        <w:t>at the beginning of reception.</w:t>
      </w:r>
      <w:r w:rsidR="00246377" w:rsidRPr="004D71C9">
        <w:t xml:space="preserve"> The decrease differed across the four areas of learning with mathematics </w:t>
      </w:r>
      <w:r w:rsidR="001D084C" w:rsidRPr="004D71C9">
        <w:t>decreasing by 13.5%</w:t>
      </w:r>
      <w:r w:rsidR="009605DA" w:rsidRPr="004D71C9">
        <w:t xml:space="preserve">, </w:t>
      </w:r>
      <w:r w:rsidR="001D084C" w:rsidRPr="004D71C9">
        <w:t>language, literacy and communication decreasing by 20%</w:t>
      </w:r>
      <w:r w:rsidR="009605DA" w:rsidRPr="004D71C9">
        <w:t xml:space="preserve"> and physical development by 28%</w:t>
      </w:r>
      <w:r w:rsidR="001D084C" w:rsidRPr="004D71C9">
        <w:t xml:space="preserve">. </w:t>
      </w:r>
      <w:r w:rsidR="009605DA" w:rsidRPr="004D71C9">
        <w:t>With p</w:t>
      </w:r>
      <w:r w:rsidR="001D084C" w:rsidRPr="004D71C9">
        <w:t xml:space="preserve">ersonal and social development </w:t>
      </w:r>
      <w:r w:rsidR="009605DA" w:rsidRPr="004D71C9">
        <w:t>seeing</w:t>
      </w:r>
      <w:r w:rsidR="001D084C" w:rsidRPr="004D71C9">
        <w:t xml:space="preserve"> the most significant </w:t>
      </w:r>
      <w:r w:rsidR="008974C6" w:rsidRPr="004D71C9">
        <w:t>drop</w:t>
      </w:r>
      <w:r w:rsidR="001D084C" w:rsidRPr="004D71C9">
        <w:t xml:space="preserve"> in attainment with a decrease of 46%. </w:t>
      </w:r>
      <w:r w:rsidR="00441FDE">
        <w:t>However</w:t>
      </w:r>
      <w:r w:rsidR="003241F8">
        <w:t>,</w:t>
      </w:r>
      <w:r w:rsidR="00441FDE">
        <w:t xml:space="preserve"> it is</w:t>
      </w:r>
      <w:r w:rsidR="003241F8">
        <w:t xml:space="preserve"> no</w:t>
      </w:r>
      <w:r w:rsidR="00441FDE">
        <w:t>t purely</w:t>
      </w:r>
      <w:r w:rsidR="003241F8">
        <w:t xml:space="preserve"> a</w:t>
      </w:r>
      <w:r w:rsidR="00441FDE">
        <w:t xml:space="preserve"> post-</w:t>
      </w:r>
      <w:r w:rsidR="00524BB3">
        <w:t>COVID</w:t>
      </w:r>
      <w:r w:rsidR="00441FDE">
        <w:t xml:space="preserve"> </w:t>
      </w:r>
      <w:r w:rsidR="003241F8">
        <w:t xml:space="preserve">concern </w:t>
      </w:r>
      <w:r w:rsidR="00441FDE">
        <w:t>as the Year 2 data had declined from the Year 6 data and was completed pre-</w:t>
      </w:r>
      <w:r w:rsidR="00524BB3">
        <w:t>COVID</w:t>
      </w:r>
      <w:r w:rsidR="00441FDE">
        <w:t xml:space="preserve">. It can therefore be seen that although </w:t>
      </w:r>
      <w:r w:rsidR="00524BB3">
        <w:t>COVID</w:t>
      </w:r>
      <w:r w:rsidR="00441FDE">
        <w:t xml:space="preserve"> was not the catalyst or the sole cause for the decline, it may have been an accelerant. The Education Endowment Foundation (2021) supports this theory and states that “</w:t>
      </w:r>
      <w:r w:rsidR="00524BB3">
        <w:t>COVID</w:t>
      </w:r>
      <w:r w:rsidR="00441FDE">
        <w:t>-19 has exacerbated existing inequalities and increased the visibility of children with previously unmet or unnoticed needs.”</w:t>
      </w:r>
    </w:p>
    <w:p w14:paraId="7421DEC2" w14:textId="77777777" w:rsidR="00A01480" w:rsidRDefault="00A01480" w:rsidP="00823D53"/>
    <w:p w14:paraId="6EC3D36A" w14:textId="7C50FFF8" w:rsidR="002078B4" w:rsidRPr="004D71C9" w:rsidRDefault="006854B4" w:rsidP="00823D53">
      <w:r w:rsidRPr="004D71C9">
        <w:t xml:space="preserve">As previously </w:t>
      </w:r>
      <w:r w:rsidR="00F42293" w:rsidRPr="004D71C9">
        <w:t>discussed</w:t>
      </w:r>
      <w:r w:rsidR="003241F8">
        <w:t xml:space="preserve"> in the literature review</w:t>
      </w:r>
      <w:r w:rsidR="00F42293" w:rsidRPr="004D71C9">
        <w:t>,</w:t>
      </w:r>
      <w:r w:rsidRPr="004D71C9">
        <w:t xml:space="preserve"> this was also a concern</w:t>
      </w:r>
      <w:r w:rsidR="00CA7F54" w:rsidRPr="004D71C9">
        <w:t xml:space="preserve"> for ESTYN</w:t>
      </w:r>
      <w:r w:rsidR="003241F8">
        <w:t xml:space="preserve"> (2002)</w:t>
      </w:r>
      <w:r w:rsidR="00CA7F54" w:rsidRPr="004D71C9">
        <w:t xml:space="preserve">, who found that the literacy and numeracy skills of many children post </w:t>
      </w:r>
      <w:r w:rsidR="00524BB3">
        <w:t>COVID</w:t>
      </w:r>
      <w:r w:rsidR="00CA7F54" w:rsidRPr="004D71C9">
        <w:t xml:space="preserve"> were adversely impacted by the pandemic.</w:t>
      </w:r>
      <w:r w:rsidR="00937DAD" w:rsidRPr="004D71C9">
        <w:t xml:space="preserve"> </w:t>
      </w:r>
      <w:r w:rsidR="00862569" w:rsidRPr="004D71C9">
        <w:t xml:space="preserve">This notion was also reflected in the responses from the </w:t>
      </w:r>
      <w:r w:rsidR="00F42293" w:rsidRPr="004D71C9">
        <w:t>professionals’</w:t>
      </w:r>
      <w:r w:rsidR="00862569" w:rsidRPr="004D71C9">
        <w:t xml:space="preserve"> questionnaires with </w:t>
      </w:r>
      <w:r w:rsidR="003241F8">
        <w:t xml:space="preserve">the post-pandemic child development theme receiving the highest number of comments across the questionnaires and focus group discussion. With a number of participants observing </w:t>
      </w:r>
      <w:r w:rsidR="00862569" w:rsidRPr="004D71C9">
        <w:t xml:space="preserve">the pressure they faced due to the significant rise in children needing additional support in class. Participant 5 stated that their role has </w:t>
      </w:r>
      <w:r w:rsidR="0017101D" w:rsidRPr="004D71C9">
        <w:t xml:space="preserve">seen significant changes, with “more children starting school with unclear speech and behavioural issues… a significant portion of my role now involves managing </w:t>
      </w:r>
      <w:r w:rsidR="0011374A" w:rsidRPr="004D71C9">
        <w:t>the behaviour of a few children.” Participant 12 identifie</w:t>
      </w:r>
      <w:r w:rsidR="00295607" w:rsidRPr="004D71C9">
        <w:t>d</w:t>
      </w:r>
      <w:r w:rsidR="0011374A" w:rsidRPr="004D71C9">
        <w:t xml:space="preserve"> that </w:t>
      </w:r>
      <w:r w:rsidR="00524BB3">
        <w:t>COVID</w:t>
      </w:r>
      <w:r w:rsidR="0011374A" w:rsidRPr="004D71C9">
        <w:t xml:space="preserve"> </w:t>
      </w:r>
      <w:r w:rsidR="00295607" w:rsidRPr="004D71C9">
        <w:t xml:space="preserve">had </w:t>
      </w:r>
      <w:r w:rsidR="0011374A" w:rsidRPr="004D71C9">
        <w:t xml:space="preserve">added to an already decreasing level of children not being able to read, with parents not listening to them in what they describe as an “over IT engrossed society.” While </w:t>
      </w:r>
      <w:r w:rsidR="00D85992" w:rsidRPr="004D71C9">
        <w:t>participant 15</w:t>
      </w:r>
      <w:r w:rsidR="0011374A" w:rsidRPr="004D71C9">
        <w:t xml:space="preserve"> mentioned that the increase</w:t>
      </w:r>
      <w:r w:rsidR="00804C0C" w:rsidRPr="004D71C9">
        <w:t xml:space="preserve"> in needs of ALN children and undiagnosed child</w:t>
      </w:r>
      <w:r w:rsidR="00D85992" w:rsidRPr="004D71C9">
        <w:t xml:space="preserve">ren with additional needs was “wearing my team down” and that it is impossible to teach the majority of the class when you have seven children </w:t>
      </w:r>
      <w:r w:rsidR="00F42293" w:rsidRPr="004D71C9">
        <w:t xml:space="preserve">who are on an </w:t>
      </w:r>
      <w:r w:rsidR="002078B4" w:rsidRPr="004D71C9">
        <w:t>i</w:t>
      </w:r>
      <w:r w:rsidR="00F42293" w:rsidRPr="004D71C9">
        <w:t xml:space="preserve">ndividual development plan and very little staff. Most of the 17 professionals surveyed agreed that their role had changed due to TAs (teaching assistants) being removed from supporting the class to now run intervention sessions with children who are “not meeting their expected developmental milestones” </w:t>
      </w:r>
      <w:r w:rsidR="00AA212A" w:rsidRPr="004D71C9">
        <w:t>(Participant 5) and “are at a lower starting point” with staff needing to develop the children’s language and listening skills before being able to teach anything else</w:t>
      </w:r>
      <w:r w:rsidR="00EE6AFD" w:rsidRPr="004D71C9">
        <w:t xml:space="preserve"> (Participant 1). The rise in children with additional learning needs has increased teacher workload with</w:t>
      </w:r>
      <w:r w:rsidR="003E1BC2" w:rsidRPr="004D71C9">
        <w:t xml:space="preserve"> Participant 7 stating that their workload had “tripled in terms of filling in forms for evidence or ALN referrals… we teach less and support the children’s wellbeing or emotional/physical needs more.”</w:t>
      </w:r>
      <w:r w:rsidR="006306FD" w:rsidRPr="004D71C9">
        <w:t xml:space="preserve"> Participant 10 also </w:t>
      </w:r>
      <w:r w:rsidR="002078B4" w:rsidRPr="004D71C9">
        <w:t xml:space="preserve">agreed with this opinion, stating that 10 pupils in their class were receiving intervention for developmental coordination disorder (DCD) and that lots of pupils were scoring incredibly low on the </w:t>
      </w:r>
      <w:proofErr w:type="spellStart"/>
      <w:r w:rsidR="002078B4" w:rsidRPr="004D71C9">
        <w:t>WellCom</w:t>
      </w:r>
      <w:r w:rsidR="005834F5" w:rsidRPr="004D71C9">
        <w:t>m</w:t>
      </w:r>
      <w:proofErr w:type="spellEnd"/>
      <w:r w:rsidR="002078B4" w:rsidRPr="004D71C9">
        <w:t xml:space="preserve"> assessment for understanding and use of language. </w:t>
      </w:r>
      <w:r w:rsidR="003D3591" w:rsidRPr="004D71C9">
        <w:t>All of w</w:t>
      </w:r>
      <w:r w:rsidR="002078B4" w:rsidRPr="004D71C9">
        <w:t xml:space="preserve">hich is very similar </w:t>
      </w:r>
      <w:r w:rsidR="00BA3AB3" w:rsidRPr="004D71C9">
        <w:t xml:space="preserve">pattern </w:t>
      </w:r>
      <w:r w:rsidR="002078B4" w:rsidRPr="004D71C9">
        <w:t>to the observations made within my own settin</w:t>
      </w:r>
      <w:r w:rsidR="005C1E27" w:rsidRPr="004D71C9">
        <w:t>g.</w:t>
      </w:r>
    </w:p>
    <w:p w14:paraId="13B046B0" w14:textId="63D48B29" w:rsidR="00A266E2" w:rsidRDefault="00A266E2" w:rsidP="00823D53"/>
    <w:p w14:paraId="6BEB867F" w14:textId="77777777" w:rsidR="006F0549" w:rsidRPr="004D71C9" w:rsidRDefault="006F0549" w:rsidP="00823D53"/>
    <w:p w14:paraId="1B65EC74" w14:textId="44BCF1D8" w:rsidR="00A266E2" w:rsidRPr="004D71C9" w:rsidRDefault="00A266E2" w:rsidP="0016351A">
      <w:pPr>
        <w:rPr>
          <w:b/>
          <w:bCs/>
          <w:sz w:val="28"/>
          <w:szCs w:val="28"/>
        </w:rPr>
      </w:pPr>
      <w:r w:rsidRPr="00262742">
        <w:rPr>
          <w:b/>
          <w:bCs/>
          <w:sz w:val="28"/>
          <w:szCs w:val="28"/>
        </w:rPr>
        <w:t>4.3 Thoughts</w:t>
      </w:r>
      <w:r w:rsidRPr="004D71C9">
        <w:rPr>
          <w:b/>
          <w:bCs/>
          <w:sz w:val="28"/>
          <w:szCs w:val="28"/>
        </w:rPr>
        <w:t xml:space="preserve"> and beliefs behind the changes in data.</w:t>
      </w:r>
    </w:p>
    <w:p w14:paraId="62FEB97A" w14:textId="77777777" w:rsidR="000B1C6C" w:rsidRPr="004D71C9" w:rsidRDefault="000B1C6C" w:rsidP="00823D53"/>
    <w:p w14:paraId="554E02ED" w14:textId="30A614F0" w:rsidR="00262742" w:rsidRDefault="000B1C6C" w:rsidP="00823D53">
      <w:r w:rsidRPr="004D71C9">
        <w:t xml:space="preserve">A </w:t>
      </w:r>
      <w:r w:rsidR="00A266E2" w:rsidRPr="004D71C9">
        <w:t xml:space="preserve">common perspective is that the pandemic </w:t>
      </w:r>
      <w:r w:rsidR="00B407BB">
        <w:t>amplified</w:t>
      </w:r>
      <w:r w:rsidR="00A266E2" w:rsidRPr="004D71C9">
        <w:t xml:space="preserve"> the existing challenges for </w:t>
      </w:r>
      <w:r w:rsidRPr="004D71C9">
        <w:t>pupils</w:t>
      </w:r>
      <w:r w:rsidR="00B407BB">
        <w:t xml:space="preserve"> </w:t>
      </w:r>
      <w:r w:rsidR="00A266E2" w:rsidRPr="004D71C9">
        <w:t>who were already vulnerable</w:t>
      </w:r>
      <w:r w:rsidR="00B407BB">
        <w:t xml:space="preserve"> (Ofsted, 2021)</w:t>
      </w:r>
      <w:r w:rsidR="00E65652">
        <w:t xml:space="preserve">, a view </w:t>
      </w:r>
      <w:r w:rsidR="00E65652" w:rsidRPr="00E65652">
        <w:t>shared by ESTYN (2022) in</w:t>
      </w:r>
      <w:r w:rsidR="00E65652">
        <w:t xml:space="preserve"> their annual report</w:t>
      </w:r>
      <w:r w:rsidR="00A266E2" w:rsidRPr="004D71C9">
        <w:t xml:space="preserve">. </w:t>
      </w:r>
      <w:r w:rsidR="00262742">
        <w:t xml:space="preserve">Developmental delays and additional learning needs are rising amongst pupils already at a social disadvantage through rising poverty, unstable housing or food insecurity (Spencer </w:t>
      </w:r>
      <w:r w:rsidR="00262742" w:rsidRPr="00262742">
        <w:rPr>
          <w:i/>
          <w:iCs/>
        </w:rPr>
        <w:t>et al</w:t>
      </w:r>
      <w:r w:rsidR="00262742">
        <w:t>.</w:t>
      </w:r>
      <w:r w:rsidR="00016116">
        <w:t>,</w:t>
      </w:r>
      <w:r w:rsidR="00262742">
        <w:t xml:space="preserve"> 2019). </w:t>
      </w:r>
      <w:r w:rsidR="00A266E2" w:rsidRPr="004D71C9">
        <w:t xml:space="preserve">The disruption of regular schooling and long periods of online </w:t>
      </w:r>
      <w:r w:rsidR="003E62C6" w:rsidRPr="004D71C9">
        <w:t xml:space="preserve">or remote </w:t>
      </w:r>
      <w:r w:rsidR="00A266E2" w:rsidRPr="004D71C9">
        <w:lastRenderedPageBreak/>
        <w:t xml:space="preserve">learning, increased emotional stress </w:t>
      </w:r>
      <w:r w:rsidR="00262742">
        <w:t xml:space="preserve">(Education Policy Institute, 2022) </w:t>
      </w:r>
      <w:r w:rsidR="00A266E2" w:rsidRPr="004D71C9">
        <w:t xml:space="preserve">and </w:t>
      </w:r>
      <w:r w:rsidRPr="004D71C9">
        <w:t xml:space="preserve">the subsequent </w:t>
      </w:r>
      <w:r w:rsidR="00A266E2" w:rsidRPr="004D71C9">
        <w:t xml:space="preserve">reduction in </w:t>
      </w:r>
      <w:r w:rsidR="003E62C6" w:rsidRPr="004D71C9">
        <w:t xml:space="preserve">social interaction were all identified as key factors. </w:t>
      </w:r>
    </w:p>
    <w:p w14:paraId="3BEAC599" w14:textId="77777777" w:rsidR="00262742" w:rsidRDefault="00262742" w:rsidP="00823D53"/>
    <w:p w14:paraId="767B151A" w14:textId="6433A349" w:rsidR="00A266E2" w:rsidRPr="004D71C9" w:rsidRDefault="003E62C6" w:rsidP="00823D53">
      <w:r w:rsidRPr="004D71C9">
        <w:t xml:space="preserve">The results from both the group interview and questionnaires highlighted similar </w:t>
      </w:r>
      <w:r w:rsidR="00262742">
        <w:t>themes</w:t>
      </w:r>
      <w:r w:rsidRPr="004D71C9">
        <w:t xml:space="preserve"> with more children being unable to cope in the </w:t>
      </w:r>
      <w:r w:rsidRPr="00262742">
        <w:t>classroom</w:t>
      </w:r>
      <w:r w:rsidRPr="004D71C9">
        <w:t xml:space="preserve">. Teachers reported that they were seeing increasing numbers of pupils struggling with basic tasks such as </w:t>
      </w:r>
      <w:r w:rsidR="00262742">
        <w:t>social development issues, play-based learning/skills concerns, behavioural challenges and school readiness</w:t>
      </w:r>
      <w:r w:rsidR="00E71C18">
        <w:t xml:space="preserve"> (</w:t>
      </w:r>
      <w:r w:rsidR="00E71C18" w:rsidRPr="004D71C9">
        <w:t>Bronfenbrenner, 1979</w:t>
      </w:r>
      <w:r w:rsidR="00E71C18">
        <w:t>)</w:t>
      </w:r>
      <w:r w:rsidR="00262742">
        <w:t xml:space="preserve"> concerns - particularly toileting</w:t>
      </w:r>
      <w:r w:rsidR="00E71C18">
        <w:t>.</w:t>
      </w:r>
      <w:r w:rsidR="00262742">
        <w:t xml:space="preserve"> </w:t>
      </w:r>
      <w:r w:rsidRPr="004D71C9">
        <w:t>Parents also reported seeing changes in their young children’s development, w</w:t>
      </w:r>
      <w:r w:rsidR="0000571E" w:rsidRPr="004D71C9">
        <w:t>hich</w:t>
      </w:r>
      <w:r w:rsidRPr="004D71C9">
        <w:t xml:space="preserve"> led to an increase in referrals in specialist support for behavioural and cognitive difficulties.</w:t>
      </w:r>
      <w:r w:rsidR="0000571E" w:rsidRPr="004D71C9">
        <w:t xml:space="preserve"> However, some experts debate that this rise is</w:t>
      </w:r>
      <w:r w:rsidR="00B407BB">
        <w:t xml:space="preserve"> not</w:t>
      </w:r>
      <w:r w:rsidR="0000571E" w:rsidRPr="004D71C9">
        <w:t xml:space="preserve"> solely due to</w:t>
      </w:r>
      <w:r w:rsidR="000B1C6C" w:rsidRPr="004D71C9">
        <w:t xml:space="preserve"> the</w:t>
      </w:r>
      <w:r w:rsidR="0000571E" w:rsidRPr="004D71C9">
        <w:t xml:space="preserve"> </w:t>
      </w:r>
      <w:r w:rsidR="00524BB3">
        <w:t>COVID</w:t>
      </w:r>
      <w:r w:rsidR="0000571E" w:rsidRPr="004D71C9">
        <w:t xml:space="preserve">-19 pandemic and believe that other pre-existing factors such as inequalities in socio-economic status and a heightened awareness in society </w:t>
      </w:r>
      <w:r w:rsidR="00E71C18">
        <w:t xml:space="preserve">(Norwich, 2014) </w:t>
      </w:r>
      <w:r w:rsidR="0000571E" w:rsidRPr="004D71C9">
        <w:t>of neurodevelopmental conditions such as ADHD and autism may play a part.  They believe that the pandemic may have acted as a catalyst, highlighting pre-existing learning needs that might have gone unnoticed in a conventional classroom setting.</w:t>
      </w:r>
      <w:r w:rsidR="000B1C6C" w:rsidRPr="004D71C9">
        <w:t xml:space="preserve"> While families of disabled children will quite often face challenges such as lower levels of employment and economic challenges due to the costs of meeting their basic needs, the </w:t>
      </w:r>
      <w:r w:rsidR="00524BB3">
        <w:t>COVID</w:t>
      </w:r>
      <w:r w:rsidR="000B1C6C" w:rsidRPr="004D71C9">
        <w:t>-19 pandemic exacerbated these pre-existing inequalities, leaving the young people and their families even more vulnerable (</w:t>
      </w:r>
      <w:proofErr w:type="spellStart"/>
      <w:r w:rsidR="000B1C6C" w:rsidRPr="004D71C9">
        <w:t>Pellicano</w:t>
      </w:r>
      <w:proofErr w:type="spellEnd"/>
      <w:r w:rsidR="000B1C6C" w:rsidRPr="004D71C9">
        <w:t xml:space="preserve"> </w:t>
      </w:r>
      <w:r w:rsidR="00262742">
        <w:t>and</w:t>
      </w:r>
      <w:r w:rsidR="000B1C6C" w:rsidRPr="004D71C9">
        <w:t xml:space="preserve"> </w:t>
      </w:r>
      <w:proofErr w:type="spellStart"/>
      <w:r w:rsidR="000B1C6C" w:rsidRPr="004D71C9">
        <w:t>Stears</w:t>
      </w:r>
      <w:proofErr w:type="spellEnd"/>
      <w:r w:rsidR="000B1C6C" w:rsidRPr="004D71C9">
        <w:t>, 2020).</w:t>
      </w:r>
    </w:p>
    <w:p w14:paraId="2C9B7796" w14:textId="01D6BD18" w:rsidR="003E62C6" w:rsidRPr="004D71C9" w:rsidRDefault="003E62C6" w:rsidP="00823D53"/>
    <w:p w14:paraId="2620E23D" w14:textId="42B4917A" w:rsidR="000B1C6C" w:rsidRPr="004D71C9" w:rsidRDefault="000B1C6C" w:rsidP="00823D53">
      <w:r w:rsidRPr="00B407BB">
        <w:t>The majority</w:t>
      </w:r>
      <w:r w:rsidRPr="004D71C9">
        <w:t xml:space="preserve"> of the qualitative data from the teachers’ questionnaires and group interview identified the same collective themes. The most commonly highlighted topic of discussion was the disparity between Welsh Government statistics and the experiences of practitioners working in the classroom. All of the 17 questionnaire participants and five group interview participants answered that they had seen a significant rise in children starting in their schools despite statistics showing a reduction in numbers.</w:t>
      </w:r>
      <w:r w:rsidR="00E65652">
        <w:t xml:space="preserve"> This has also been reflected in my setting, where the </w:t>
      </w:r>
      <w:proofErr w:type="gramStart"/>
      <w:r w:rsidR="00E65652">
        <w:t>amount</w:t>
      </w:r>
      <w:proofErr w:type="gramEnd"/>
      <w:r w:rsidR="00E65652">
        <w:t xml:space="preserve"> of pupils receiving support is higher than the data on PLASC would lead you to believe, as they do not sit within the given classifications to be included within the data.</w:t>
      </w:r>
    </w:p>
    <w:p w14:paraId="67EDC512" w14:textId="27AE3821" w:rsidR="000B1C6C" w:rsidRPr="004D71C9" w:rsidRDefault="000B1C6C" w:rsidP="00823D53"/>
    <w:p w14:paraId="21CAE601" w14:textId="2DC18FF2" w:rsidR="000B1C6C" w:rsidRPr="00990B18" w:rsidRDefault="000B1C6C" w:rsidP="000B1C6C">
      <w:pPr>
        <w:ind w:left="720"/>
      </w:pPr>
      <w:r w:rsidRPr="00990B18">
        <w:t>“I think the data looks better from a government point of view because they’ve changed the goalposts. Before children with any kind of additional support in school would have been considered a school action child which was registered on PLASC as an additional learning needs child (previously special educational needs) and now those descriptions don’t exist and the screening test that they did is no longer available, so those children have slipped through the net as far as the data is concerned. Obviously as a school we still provide support for those children and they still need support over and above their peers, but it’s no longer counted in the data because they don’t have an IDP. So</w:t>
      </w:r>
      <w:r w:rsidR="00E65652">
        <w:t>,</w:t>
      </w:r>
      <w:r w:rsidRPr="00990B18">
        <w:t xml:space="preserve"> on paper it looks great but actually we are probably supporting more children than ever with additional needs and with less funding and staff.” (Person E, 2024).</w:t>
      </w:r>
    </w:p>
    <w:p w14:paraId="61AC15BD" w14:textId="1AA5EC9F" w:rsidR="000B1C6C" w:rsidRPr="004D71C9" w:rsidRDefault="000B1C6C" w:rsidP="00823D53"/>
    <w:p w14:paraId="2225F156" w14:textId="280015B6" w:rsidR="0000571E" w:rsidRPr="004D71C9" w:rsidRDefault="00A44504" w:rsidP="00823D53">
      <w:r w:rsidRPr="004D71C9">
        <w:t>When asked in the questionnaire what factors they felt had contributed to this rise a</w:t>
      </w:r>
      <w:r w:rsidR="0000571E" w:rsidRPr="004D71C9">
        <w:t xml:space="preserve"> variety of reasons were cited such as increased screen time </w:t>
      </w:r>
      <w:r w:rsidRPr="004D71C9">
        <w:t xml:space="preserve">(82%) </w:t>
      </w:r>
      <w:r w:rsidR="0000571E" w:rsidRPr="004D71C9">
        <w:t>and changes in expectations in society</w:t>
      </w:r>
      <w:r w:rsidRPr="004D71C9">
        <w:t xml:space="preserve"> (76%), with </w:t>
      </w:r>
      <w:r w:rsidR="00524BB3">
        <w:t>COVID</w:t>
      </w:r>
      <w:r w:rsidRPr="004D71C9">
        <w:t xml:space="preserve"> coming out as the third most popular answer (70%)</w:t>
      </w:r>
      <w:r w:rsidR="0000571E" w:rsidRPr="004D71C9">
        <w:t xml:space="preserve">. </w:t>
      </w:r>
      <w:r w:rsidRPr="004D71C9">
        <w:t xml:space="preserve">Changes in parenting and parents not being able to balance having to work more alongside parenting were also identified. During the group interview </w:t>
      </w:r>
      <w:r w:rsidR="0000571E" w:rsidRPr="004D71C9">
        <w:t xml:space="preserve">Person C highlighted that Year 2 pupils missed out on important early years education as they didn’t return to school in Nursery following the </w:t>
      </w:r>
      <w:r w:rsidRPr="004D71C9">
        <w:t xml:space="preserve">first lockdowns of the </w:t>
      </w:r>
      <w:r w:rsidR="0000571E" w:rsidRPr="004D71C9">
        <w:t xml:space="preserve">pandemic. </w:t>
      </w:r>
      <w:r w:rsidRPr="004D71C9">
        <w:t>Which aligns itself with the thoughts of the 1001 critical days</w:t>
      </w:r>
      <w:r w:rsidR="009C1801" w:rsidRPr="004D71C9">
        <w:t xml:space="preserve"> </w:t>
      </w:r>
      <w:r w:rsidR="00B407BB">
        <w:t xml:space="preserve">(HM Government, 2021) </w:t>
      </w:r>
      <w:r w:rsidR="009C1801" w:rsidRPr="004D71C9">
        <w:t>document</w:t>
      </w:r>
      <w:r w:rsidRPr="004D71C9">
        <w:t xml:space="preserve"> as these younger children missed out on crucial experiences whilst</w:t>
      </w:r>
      <w:r w:rsidR="00855497">
        <w:t xml:space="preserve"> the majority</w:t>
      </w:r>
      <w:r w:rsidRPr="004D71C9">
        <w:t xml:space="preserve"> playgroups</w:t>
      </w:r>
      <w:r w:rsidR="00855497">
        <w:t>, nurseries</w:t>
      </w:r>
      <w:r w:rsidRPr="004D71C9">
        <w:t xml:space="preserve"> and schools were shut</w:t>
      </w:r>
      <w:r w:rsidR="009C1801" w:rsidRPr="004D71C9">
        <w:t xml:space="preserve"> </w:t>
      </w:r>
      <w:r w:rsidRPr="004D71C9">
        <w:t>down during the start of the pandemic</w:t>
      </w:r>
      <w:r w:rsidR="00855497">
        <w:t xml:space="preserve"> </w:t>
      </w:r>
      <w:r w:rsidR="00855497" w:rsidRPr="004D71C9">
        <w:t>(Children’s Commissioner, 2020)</w:t>
      </w:r>
      <w:r w:rsidRPr="004D71C9">
        <w:t xml:space="preserve">. </w:t>
      </w:r>
      <w:r w:rsidR="00213AB2" w:rsidRPr="004D71C9">
        <w:t xml:space="preserve">They also missed out on </w:t>
      </w:r>
      <w:r w:rsidR="00213AB2" w:rsidRPr="004D71C9">
        <w:lastRenderedPageBreak/>
        <w:t>fundamental visits from health visitors during this period</w:t>
      </w:r>
      <w:r w:rsidR="00855497">
        <w:t xml:space="preserve"> </w:t>
      </w:r>
      <w:r w:rsidR="00855497" w:rsidRPr="0088148C">
        <w:t>(</w:t>
      </w:r>
      <w:proofErr w:type="spellStart"/>
      <w:r w:rsidR="00855497" w:rsidRPr="0088148C">
        <w:t>Sibieta</w:t>
      </w:r>
      <w:proofErr w:type="spellEnd"/>
      <w:r w:rsidR="00855497" w:rsidRPr="0088148C">
        <w:t>, 2023.)</w:t>
      </w:r>
      <w:r w:rsidR="0088148C">
        <w:t xml:space="preserve"> </w:t>
      </w:r>
      <w:r w:rsidR="0000571E" w:rsidRPr="004D71C9">
        <w:t xml:space="preserve">However, Person D contested this theory stating that </w:t>
      </w:r>
      <w:r w:rsidR="00524BB3">
        <w:t>COVID</w:t>
      </w:r>
      <w:r w:rsidR="0000571E" w:rsidRPr="004D71C9">
        <w:t xml:space="preserve"> couldn’t be the only factor as there are still children coming into school like babies and toddlers and </w:t>
      </w:r>
      <w:r w:rsidR="00524BB3">
        <w:t>COVID</w:t>
      </w:r>
      <w:r w:rsidR="0000571E" w:rsidRPr="004D71C9">
        <w:t xml:space="preserve"> restrictions no longer exist. Th</w:t>
      </w:r>
      <w:r w:rsidR="000B1C6C" w:rsidRPr="004D71C9">
        <w:t xml:space="preserve">is </w:t>
      </w:r>
      <w:r w:rsidR="009C1801" w:rsidRPr="004D71C9">
        <w:t>perception</w:t>
      </w:r>
      <w:r w:rsidR="000B1C6C" w:rsidRPr="004D71C9">
        <w:t xml:space="preserve"> was agreed by Person A who noted that there has been a shift in what is considered the norm now</w:t>
      </w:r>
      <w:r w:rsidR="0088148C">
        <w:t xml:space="preserve"> </w:t>
      </w:r>
      <w:r w:rsidR="000B1C6C" w:rsidRPr="004D71C9">
        <w:t xml:space="preserve">“parents have got lazy, it’s not a case of can’t but don’t.” </w:t>
      </w:r>
      <w:r w:rsidR="0088148C">
        <w:t>De Souza (2025) notes that as a parent you are not there to be your child’s friend, but to make the challenging decisions in their best interests, regardless of whether they disagree.”</w:t>
      </w:r>
    </w:p>
    <w:p w14:paraId="4AC2C804" w14:textId="2D802915" w:rsidR="003E62C6" w:rsidRPr="004D71C9" w:rsidRDefault="003E62C6" w:rsidP="00823D53"/>
    <w:p w14:paraId="35D0DBD5" w14:textId="64C15CAA" w:rsidR="002078B4" w:rsidRPr="004D71C9" w:rsidRDefault="009C1801" w:rsidP="00823D53">
      <w:r w:rsidRPr="004D71C9">
        <w:t>These viewpoints differed with that of the literature review which also identified the cost-of-living crisis</w:t>
      </w:r>
      <w:r w:rsidR="0088148C">
        <w:t xml:space="preserve"> (Roberts, </w:t>
      </w:r>
      <w:r w:rsidR="0088148C" w:rsidRPr="00016116">
        <w:rPr>
          <w:i/>
          <w:iCs/>
        </w:rPr>
        <w:t>et al.,</w:t>
      </w:r>
      <w:r w:rsidR="0088148C">
        <w:t xml:space="preserve"> 2023), triggered in part by Brexit,</w:t>
      </w:r>
      <w:r w:rsidRPr="004D71C9">
        <w:t xml:space="preserve"> as contributing factors</w:t>
      </w:r>
      <w:r w:rsidR="0088148C">
        <w:t>, neither of which were noted during the research responses</w:t>
      </w:r>
      <w:r w:rsidRPr="004D71C9">
        <w:t>.</w:t>
      </w:r>
    </w:p>
    <w:p w14:paraId="5CA3E459" w14:textId="167C14A8" w:rsidR="009C1801" w:rsidRPr="004D71C9" w:rsidRDefault="009C1801" w:rsidP="00823D53"/>
    <w:p w14:paraId="31314135" w14:textId="172A8142" w:rsidR="009C1801" w:rsidRPr="004D71C9" w:rsidRDefault="009C1801" w:rsidP="0016351A">
      <w:pPr>
        <w:rPr>
          <w:b/>
          <w:bCs/>
          <w:sz w:val="28"/>
          <w:szCs w:val="28"/>
        </w:rPr>
      </w:pPr>
      <w:r w:rsidRPr="004D71C9">
        <w:rPr>
          <w:b/>
          <w:bCs/>
          <w:sz w:val="28"/>
          <w:szCs w:val="28"/>
        </w:rPr>
        <w:t>4.4 Relationship between lower attainment and adverse childhood experiences</w:t>
      </w:r>
    </w:p>
    <w:p w14:paraId="31D2CFF7" w14:textId="77777777" w:rsidR="009C1801" w:rsidRPr="004D71C9" w:rsidRDefault="009C1801" w:rsidP="00823D53"/>
    <w:p w14:paraId="1ECF7F6B" w14:textId="0D61D442" w:rsidR="00085508" w:rsidRDefault="009C1801" w:rsidP="00823D53">
      <w:r w:rsidRPr="004D71C9">
        <w:t xml:space="preserve">The relationship between lower attainment and adverse childhood experiences </w:t>
      </w:r>
      <w:r w:rsidR="00085508" w:rsidRPr="004D71C9">
        <w:t xml:space="preserve">(ACEs) </w:t>
      </w:r>
      <w:r w:rsidRPr="004D71C9">
        <w:t>has been widely researched</w:t>
      </w:r>
      <w:r w:rsidR="008757E6" w:rsidRPr="004D71C9">
        <w:t xml:space="preserve"> </w:t>
      </w:r>
      <w:r w:rsidR="00085508" w:rsidRPr="004D71C9">
        <w:t>and is well-documented in literature</w:t>
      </w:r>
      <w:r w:rsidR="00184FE4">
        <w:t xml:space="preserve"> such as </w:t>
      </w:r>
      <w:r w:rsidR="00184FE4" w:rsidRPr="004D71C9">
        <w:t>The Delphi study (</w:t>
      </w:r>
      <w:proofErr w:type="spellStart"/>
      <w:r w:rsidR="00184FE4" w:rsidRPr="004D71C9">
        <w:t>Tyrie</w:t>
      </w:r>
      <w:proofErr w:type="spellEnd"/>
      <w:r w:rsidR="00184FE4" w:rsidRPr="004D71C9">
        <w:t xml:space="preserve">, </w:t>
      </w:r>
      <w:r w:rsidR="00184FE4" w:rsidRPr="0082351F">
        <w:rPr>
          <w:i/>
          <w:iCs/>
        </w:rPr>
        <w:t>et al</w:t>
      </w:r>
      <w:r w:rsidR="00016116">
        <w:rPr>
          <w:i/>
          <w:iCs/>
        </w:rPr>
        <w:t>.,</w:t>
      </w:r>
      <w:r w:rsidR="00184FE4" w:rsidRPr="004D71C9">
        <w:t xml:space="preserve"> 2021</w:t>
      </w:r>
      <w:r w:rsidR="00085508" w:rsidRPr="004D71C9">
        <w:t>.</w:t>
      </w:r>
      <w:r w:rsidR="00184FE4">
        <w:t>)</w:t>
      </w:r>
      <w:r w:rsidR="00085508" w:rsidRPr="004D71C9">
        <w:t xml:space="preserve"> There is extensive</w:t>
      </w:r>
      <w:r w:rsidR="008757E6" w:rsidRPr="004D71C9">
        <w:t xml:space="preserve"> </w:t>
      </w:r>
      <w:r w:rsidR="00085508" w:rsidRPr="004D71C9">
        <w:t xml:space="preserve">evidence showing how childhood trauma such as neglect, abuse or exposure to extremely stressful situations can alter the developing brain </w:t>
      </w:r>
      <w:r w:rsidR="00937476">
        <w:t xml:space="preserve">(Andersen </w:t>
      </w:r>
      <w:r w:rsidR="00937476" w:rsidRPr="00937476">
        <w:rPr>
          <w:i/>
          <w:iCs/>
        </w:rPr>
        <w:t>et al</w:t>
      </w:r>
      <w:r w:rsidR="00937476">
        <w:t xml:space="preserve">., 2008) </w:t>
      </w:r>
      <w:r w:rsidR="00085508" w:rsidRPr="004D71C9">
        <w:t>and significantly impair learning outcomes</w:t>
      </w:r>
      <w:r w:rsidR="00937476">
        <w:t xml:space="preserve"> (McEwen, 2000)</w:t>
      </w:r>
      <w:r w:rsidR="00085508" w:rsidRPr="004D71C9">
        <w:t xml:space="preserve">. The ACE creates a persistent level of stress in children and constantly activates the amygdala at times when it isn’t required thus initiating the fight-or-flight response (Cannon, W. 1900s). This interrupts the child’s cognitive development, emotional regulation and social skills </w:t>
      </w:r>
      <w:r w:rsidR="00937476">
        <w:t xml:space="preserve">(Cooper </w:t>
      </w:r>
      <w:r w:rsidR="00937476" w:rsidRPr="00937476">
        <w:rPr>
          <w:i/>
          <w:iCs/>
        </w:rPr>
        <w:t>et al</w:t>
      </w:r>
      <w:r w:rsidR="00937476">
        <w:t xml:space="preserve">., 2014) </w:t>
      </w:r>
      <w:r w:rsidR="00085508" w:rsidRPr="004D71C9">
        <w:t>all of which are vital for learning. The parental and professional questionnaires and interview highlighted these fundamental skills as being delayed, with almost every participant noting at least one in their responses.</w:t>
      </w:r>
    </w:p>
    <w:p w14:paraId="7D18A0D8" w14:textId="77777777" w:rsidR="00016116" w:rsidRPr="004D71C9" w:rsidRDefault="00016116" w:rsidP="00823D53"/>
    <w:p w14:paraId="092FDAAC" w14:textId="15F4D933" w:rsidR="00085508" w:rsidRPr="004D71C9" w:rsidRDefault="00085508" w:rsidP="00823D53">
      <w:r w:rsidRPr="004D71C9">
        <w:t>Children who have experienced ACEs often struggle to focus in class, have difficulty focusing, processing and retaining information and may display behavioural issues such as aggression and hyperactivity, which also may inhibit their performance in school. Children who have experienced ACEs also commonly have poor school attendance</w:t>
      </w:r>
      <w:r w:rsidR="00C213A8" w:rsidRPr="004D71C9">
        <w:t xml:space="preserve">, can be </w:t>
      </w:r>
      <w:r w:rsidRPr="004D71C9">
        <w:t>disengaged with education and have lower educational outcomes than their peers.</w:t>
      </w:r>
    </w:p>
    <w:p w14:paraId="5FA0D725" w14:textId="77777777" w:rsidR="00085508" w:rsidRPr="004D71C9" w:rsidRDefault="00085508" w:rsidP="00823D53"/>
    <w:p w14:paraId="1450C5D6" w14:textId="6B86F03B" w:rsidR="00085508" w:rsidRPr="004D71C9" w:rsidRDefault="00085508" w:rsidP="00823D53">
      <w:r w:rsidRPr="004D71C9">
        <w:t>I</w:t>
      </w:r>
      <w:r w:rsidR="008757E6" w:rsidRPr="004D71C9">
        <w:t xml:space="preserve">t is clear that </w:t>
      </w:r>
      <w:r w:rsidR="00524BB3">
        <w:t>COVID</w:t>
      </w:r>
      <w:r w:rsidR="008757E6" w:rsidRPr="004D71C9">
        <w:t>-19 had different implications for different groups of people</w:t>
      </w:r>
      <w:r w:rsidR="003F1171" w:rsidRPr="004D71C9">
        <w:t>, with no universal experience for children and their families (NSPCC, 2022)</w:t>
      </w:r>
      <w:r w:rsidR="008757E6" w:rsidRPr="004D71C9">
        <w:t xml:space="preserve">. It affected everyone from senior citizens through to unborn babies. </w:t>
      </w:r>
      <w:r w:rsidRPr="004D71C9">
        <w:t xml:space="preserve">The </w:t>
      </w:r>
      <w:r w:rsidR="00524BB3">
        <w:t>COVID</w:t>
      </w:r>
      <w:r w:rsidRPr="004D71C9">
        <w:t xml:space="preserve">-19 pandemic in </w:t>
      </w:r>
      <w:r w:rsidR="003D3591" w:rsidRPr="004D71C9">
        <w:t>its</w:t>
      </w:r>
      <w:r w:rsidRPr="004D71C9">
        <w:t xml:space="preserve"> nature can be seen as an additional adverse childhood experience that has exacerbated the challenges children have experienced, particularly </w:t>
      </w:r>
      <w:r w:rsidR="00C213A8" w:rsidRPr="004D71C9">
        <w:t xml:space="preserve">amongst </w:t>
      </w:r>
      <w:r w:rsidRPr="004D71C9">
        <w:t xml:space="preserve">the </w:t>
      </w:r>
      <w:r w:rsidR="00C213A8" w:rsidRPr="004D71C9">
        <w:t xml:space="preserve">more </w:t>
      </w:r>
      <w:r w:rsidRPr="004D71C9">
        <w:t>vulnerable groups. The lack of face-to-face teaching during the lockdowns only isolated these children more and limited their interactions with teachers and their peers. With little to no interaction with others outside the family unit many children’s crucial emotional and academic support systems disappeared leaving them struggling to cope with home learning.</w:t>
      </w:r>
      <w:r w:rsidR="00C213A8" w:rsidRPr="004D71C9">
        <w:t xml:space="preserve"> The additional layer of stress caused and emotional toll on vulnerable learners, who in some cases already had multiple problems to battle with on a daily basis. This </w:t>
      </w:r>
      <w:r w:rsidR="003D3591" w:rsidRPr="004D71C9">
        <w:t>led</w:t>
      </w:r>
      <w:r w:rsidR="00C213A8" w:rsidRPr="004D71C9">
        <w:t xml:space="preserve"> to cognitive processing issues such as memory, problem-solving</w:t>
      </w:r>
      <w:r w:rsidR="00937476">
        <w:t xml:space="preserve">, </w:t>
      </w:r>
      <w:r w:rsidR="00C213A8" w:rsidRPr="004D71C9">
        <w:t>critical thinking</w:t>
      </w:r>
      <w:r w:rsidR="00937476">
        <w:t xml:space="preserve"> and emotional impacts which often goes undiagnosed (</w:t>
      </w:r>
      <w:proofErr w:type="spellStart"/>
      <w:r w:rsidR="00937476">
        <w:t>Lubit</w:t>
      </w:r>
      <w:proofErr w:type="spellEnd"/>
      <w:r w:rsidR="00937476">
        <w:t xml:space="preserve"> </w:t>
      </w:r>
      <w:r w:rsidR="00937476" w:rsidRPr="00937476">
        <w:rPr>
          <w:i/>
          <w:iCs/>
        </w:rPr>
        <w:t>et al</w:t>
      </w:r>
      <w:r w:rsidR="00937476">
        <w:t>., 2003)</w:t>
      </w:r>
      <w:r w:rsidR="00C213A8" w:rsidRPr="004D71C9">
        <w:t>.</w:t>
      </w:r>
      <w:r w:rsidR="00937476">
        <w:t xml:space="preserve"> Almost all of the parent participants in the study agreed that there had been at least one key area of their child’s development affected by the </w:t>
      </w:r>
      <w:r w:rsidR="00524BB3">
        <w:t>COVID</w:t>
      </w:r>
      <w:r w:rsidR="00937476">
        <w:t xml:space="preserve"> pandemic, with only two commenting that it had no impact at all.</w:t>
      </w:r>
    </w:p>
    <w:p w14:paraId="333288D2" w14:textId="77777777" w:rsidR="00085508" w:rsidRPr="004D71C9" w:rsidRDefault="00085508" w:rsidP="00823D53"/>
    <w:p w14:paraId="6E5E861A" w14:textId="115CFD03" w:rsidR="008757E6" w:rsidRPr="004D71C9" w:rsidRDefault="00524BB3" w:rsidP="00823D53">
      <w:r>
        <w:t>COVID</w:t>
      </w:r>
      <w:r w:rsidR="00C213A8" w:rsidRPr="004D71C9">
        <w:t xml:space="preserve"> </w:t>
      </w:r>
      <w:r w:rsidR="00937476">
        <w:t>may have been</w:t>
      </w:r>
      <w:r w:rsidR="00C213A8" w:rsidRPr="004D71C9">
        <w:t xml:space="preserve"> a trigger for a chain reaction of emotional stressors such as socio-economic difficulties and t</w:t>
      </w:r>
      <w:r w:rsidR="008757E6" w:rsidRPr="004D71C9">
        <w:t>he lasting impact of</w:t>
      </w:r>
      <w:r w:rsidR="00085508" w:rsidRPr="004D71C9">
        <w:t xml:space="preserve"> </w:t>
      </w:r>
      <w:r>
        <w:t>COVID</w:t>
      </w:r>
      <w:r w:rsidR="00085508" w:rsidRPr="004D71C9">
        <w:t>-19</w:t>
      </w:r>
      <w:r w:rsidR="008757E6" w:rsidRPr="004D71C9">
        <w:t xml:space="preserve"> is yet to be seen in its entirety. </w:t>
      </w:r>
      <w:r w:rsidR="009C1801" w:rsidRPr="004D71C9">
        <w:lastRenderedPageBreak/>
        <w:t>Many studies</w:t>
      </w:r>
      <w:r w:rsidR="008757E6" w:rsidRPr="004D71C9">
        <w:t xml:space="preserve"> such as Perry, B. </w:t>
      </w:r>
      <w:r w:rsidR="00A01480">
        <w:t>(</w:t>
      </w:r>
      <w:r w:rsidR="008757E6" w:rsidRPr="004D71C9">
        <w:t>2009</w:t>
      </w:r>
      <w:r w:rsidR="00A01480">
        <w:t>)</w:t>
      </w:r>
      <w:r w:rsidR="008757E6" w:rsidRPr="004D71C9">
        <w:t xml:space="preserve"> and Hart, H. and Rubia, K. </w:t>
      </w:r>
      <w:r w:rsidR="00A01480">
        <w:t>(</w:t>
      </w:r>
      <w:r w:rsidR="008757E6" w:rsidRPr="004D71C9">
        <w:t>2012</w:t>
      </w:r>
      <w:r w:rsidR="00A01480">
        <w:t>)</w:t>
      </w:r>
      <w:r w:rsidR="009C1801" w:rsidRPr="004D71C9">
        <w:t xml:space="preserve"> have shown that the impact of trauma caused by these adverse childhood experiences </w:t>
      </w:r>
      <w:r w:rsidR="00C3634B" w:rsidRPr="004D71C9">
        <w:t xml:space="preserve">can </w:t>
      </w:r>
      <w:r w:rsidR="009C1801" w:rsidRPr="004D71C9">
        <w:t>cause structural changes in the brain’s development</w:t>
      </w:r>
      <w:r w:rsidR="008757E6" w:rsidRPr="004D71C9">
        <w:t xml:space="preserve">, </w:t>
      </w:r>
      <w:r w:rsidR="009C1801" w:rsidRPr="004D71C9">
        <w:t>this is due to the child’s under developed resilience or ability to adapt to different situations, impacting on the function, survival and future development of their systems (</w:t>
      </w:r>
      <w:proofErr w:type="spellStart"/>
      <w:r w:rsidR="009C1801" w:rsidRPr="004D71C9">
        <w:t>Masten</w:t>
      </w:r>
      <w:proofErr w:type="spellEnd"/>
      <w:r w:rsidR="009C1801" w:rsidRPr="004D71C9">
        <w:t xml:space="preserve">, A. </w:t>
      </w:r>
      <w:r w:rsidR="00A01480">
        <w:t>and</w:t>
      </w:r>
      <w:r w:rsidR="009C1801" w:rsidRPr="004D71C9">
        <w:t xml:space="preserve"> </w:t>
      </w:r>
      <w:proofErr w:type="spellStart"/>
      <w:r w:rsidR="009C1801" w:rsidRPr="004D71C9">
        <w:t>Bames</w:t>
      </w:r>
      <w:proofErr w:type="spellEnd"/>
      <w:r w:rsidR="009C1801" w:rsidRPr="004D71C9">
        <w:t xml:space="preserve">, A. 2018). </w:t>
      </w:r>
    </w:p>
    <w:p w14:paraId="5C16085D" w14:textId="346B8650" w:rsidR="008757E6" w:rsidRPr="004D71C9" w:rsidRDefault="008757E6" w:rsidP="00823D53"/>
    <w:p w14:paraId="1C0C73D2" w14:textId="3CD0321D" w:rsidR="008757E6" w:rsidRPr="004D71C9" w:rsidRDefault="008757E6" w:rsidP="00823D53">
      <w:r w:rsidRPr="004D71C9">
        <w:t xml:space="preserve">There is extensive, conflicting information regarding the impact of </w:t>
      </w:r>
      <w:r w:rsidR="00524BB3">
        <w:t>COVID</w:t>
      </w:r>
      <w:r w:rsidRPr="004D71C9">
        <w:t xml:space="preserve"> as an adverse childhood experience</w:t>
      </w:r>
      <w:r w:rsidR="00D4434D">
        <w:t>,</w:t>
      </w:r>
      <w:r w:rsidRPr="004D71C9">
        <w:t xml:space="preserve"> however it cannot be denied that it was indeed a traumatic time in many young people’s lives</w:t>
      </w:r>
      <w:r w:rsidR="003F1171" w:rsidRPr="004D71C9">
        <w:t xml:space="preserve">. Parents responses when asked how their child would describe the </w:t>
      </w:r>
      <w:r w:rsidR="00524BB3">
        <w:t>COVID</w:t>
      </w:r>
      <w:r w:rsidR="003F1171" w:rsidRPr="004D71C9">
        <w:t xml:space="preserve"> pandemic ranged from boring and scared </w:t>
      </w:r>
      <w:proofErr w:type="gramStart"/>
      <w:r w:rsidR="003F1171" w:rsidRPr="004D71C9">
        <w:t>to</w:t>
      </w:r>
      <w:proofErr w:type="gramEnd"/>
      <w:r w:rsidR="003F1171" w:rsidRPr="004D71C9">
        <w:t xml:space="preserve"> lonely. A few responses said they were happy due to having extra time to spend with their family</w:t>
      </w:r>
      <w:r w:rsidR="00C213A8" w:rsidRPr="004D71C9">
        <w:t>, t</w:t>
      </w:r>
      <w:r w:rsidR="003F1171" w:rsidRPr="004D71C9">
        <w:t>hough it was not a positive experience for all</w:t>
      </w:r>
      <w:r w:rsidR="00C213A8" w:rsidRPr="004D71C9">
        <w:t>. T</w:t>
      </w:r>
      <w:r w:rsidR="00464899" w:rsidRPr="004D71C9">
        <w:t xml:space="preserve">he NSPCC (2022) data indicated that some forms of child abuse had increased during the course of the pandemic and families were placed under heightened pressures including financially. 71% of the parent participants responded that their child had missed out on social experiences with 42% stating that their child continues to experience </w:t>
      </w:r>
      <w:r w:rsidR="00C213A8" w:rsidRPr="004D71C9">
        <w:t xml:space="preserve">ongoing </w:t>
      </w:r>
      <w:r w:rsidR="00464899" w:rsidRPr="004D71C9">
        <w:t>social and communication skills at present</w:t>
      </w:r>
      <w:r w:rsidR="00D4434D">
        <w:t>, this is supported by the Royal College of Speech and Language Therapists study (2022).</w:t>
      </w:r>
      <w:r w:rsidR="00464899" w:rsidRPr="004D71C9">
        <w:t xml:space="preserve"> Parent 17 shared that she had to go through a traumatic birth on her own without the support of a partner, with the new dad only being able to visit for a maximum of two hours after birth. This in itself is a stressful experience for an unborn</w:t>
      </w:r>
      <w:r w:rsidR="00C213A8" w:rsidRPr="004D71C9">
        <w:t xml:space="preserve"> or new</w:t>
      </w:r>
      <w:r w:rsidR="00464899" w:rsidRPr="004D71C9">
        <w:t xml:space="preserve"> baby. Conversely Parent 16 stated that their child described </w:t>
      </w:r>
      <w:r w:rsidR="00524BB3">
        <w:t>COVID</w:t>
      </w:r>
      <w:r w:rsidR="00464899" w:rsidRPr="004D71C9">
        <w:t xml:space="preserve"> as a mixed experience. I think this a sentiment that could be shared by many.</w:t>
      </w:r>
    </w:p>
    <w:p w14:paraId="7B5985B6" w14:textId="4EDF045E" w:rsidR="008757E6" w:rsidRPr="004D71C9" w:rsidRDefault="008757E6" w:rsidP="00823D53"/>
    <w:p w14:paraId="5CB77BF7" w14:textId="2087B45F" w:rsidR="00464899" w:rsidRPr="004D71C9" w:rsidRDefault="00464899" w:rsidP="00823D53">
      <w:r w:rsidRPr="004D71C9">
        <w:t xml:space="preserve">ESTYN (2022) acknowledged a decline in oracy and social skills in young learners, which they state for the most part improved when schools went back to face-to-face learning. Contrary the Royal College of Speech and Language Therapists reported an </w:t>
      </w:r>
      <w:r w:rsidR="003D3591" w:rsidRPr="004D71C9">
        <w:t>increase</w:t>
      </w:r>
      <w:r w:rsidRPr="004D71C9">
        <w:t xml:space="preserve"> in demand on their services following the </w:t>
      </w:r>
      <w:r w:rsidR="00524BB3">
        <w:t>COVID</w:t>
      </w:r>
      <w:r w:rsidRPr="004D71C9">
        <w:t xml:space="preserve">-19 pandemic, with a quarter of the therapists surveyed reporting their referrals had doubled. This was evident in the </w:t>
      </w:r>
      <w:proofErr w:type="spellStart"/>
      <w:r w:rsidRPr="004D71C9">
        <w:t>WellComm</w:t>
      </w:r>
      <w:proofErr w:type="spellEnd"/>
      <w:r w:rsidRPr="004D71C9">
        <w:t xml:space="preserve"> data for the current reception cohort and even more so with the older and rising threes nursery classes, with only 84%, 33% and 17% of children respectively in the three classes achieving their age-appropriate outcome (See table 3.) Yet this data doesn’t clarify whether this was an adverse effect of the </w:t>
      </w:r>
      <w:r w:rsidR="00524BB3">
        <w:t>COVID</w:t>
      </w:r>
      <w:r w:rsidRPr="004D71C9">
        <w:t xml:space="preserve"> pandemic, or whether the same level of referrals would have been seen regardless. </w:t>
      </w:r>
    </w:p>
    <w:p w14:paraId="43C8141A" w14:textId="77777777" w:rsidR="00464899" w:rsidRPr="004D71C9" w:rsidRDefault="00464899" w:rsidP="00823D53"/>
    <w:p w14:paraId="11E28FD2" w14:textId="7C6405DE" w:rsidR="009C1801" w:rsidRPr="004D71C9" w:rsidRDefault="009C1801" w:rsidP="00823D53">
      <w:r w:rsidRPr="004D71C9">
        <w:t xml:space="preserve">This </w:t>
      </w:r>
      <w:r w:rsidR="00464899" w:rsidRPr="004D71C9">
        <w:t>theme</w:t>
      </w:r>
      <w:r w:rsidRPr="004D71C9">
        <w:t xml:space="preserve"> of the research </w:t>
      </w:r>
      <w:r w:rsidR="00464899" w:rsidRPr="004D71C9">
        <w:t xml:space="preserve">project </w:t>
      </w:r>
      <w:r w:rsidRPr="004D71C9">
        <w:t xml:space="preserve">was more prevalent in the literature review than the interview and questionnaires although most </w:t>
      </w:r>
      <w:r w:rsidR="008D5A40" w:rsidRPr="004D71C9">
        <w:t xml:space="preserve">parents and professionals </w:t>
      </w:r>
      <w:r w:rsidRPr="004D71C9">
        <w:t xml:space="preserve">commented on the </w:t>
      </w:r>
      <w:r w:rsidR="008757E6" w:rsidRPr="004D71C9">
        <w:t>long-lasting</w:t>
      </w:r>
      <w:r w:rsidRPr="004D71C9">
        <w:t xml:space="preserve"> effects of the </w:t>
      </w:r>
      <w:r w:rsidR="00524BB3">
        <w:t>COVID</w:t>
      </w:r>
      <w:r w:rsidRPr="004D71C9">
        <w:t xml:space="preserve"> pandemic. </w:t>
      </w:r>
    </w:p>
    <w:p w14:paraId="099E78FA" w14:textId="1F93D508" w:rsidR="009C1801" w:rsidRPr="004D71C9" w:rsidRDefault="009C1801" w:rsidP="00823D53"/>
    <w:p w14:paraId="05604EF4" w14:textId="77777777" w:rsidR="009C1801" w:rsidRPr="004D71C9" w:rsidRDefault="009C1801" w:rsidP="00823D53"/>
    <w:p w14:paraId="056581AE" w14:textId="35F26773" w:rsidR="009C1801" w:rsidRPr="004D71C9" w:rsidRDefault="009C1801" w:rsidP="00823D53">
      <w:pPr>
        <w:rPr>
          <w:b/>
          <w:bCs/>
          <w:sz w:val="28"/>
          <w:szCs w:val="28"/>
        </w:rPr>
      </w:pPr>
      <w:r w:rsidRPr="004D71C9">
        <w:rPr>
          <w:b/>
          <w:bCs/>
          <w:sz w:val="28"/>
          <w:szCs w:val="28"/>
        </w:rPr>
        <w:t>4.5 Patterns identified through the professionals</w:t>
      </w:r>
      <w:r w:rsidR="0016351A" w:rsidRPr="004D71C9">
        <w:rPr>
          <w:b/>
          <w:bCs/>
          <w:sz w:val="28"/>
          <w:szCs w:val="28"/>
        </w:rPr>
        <w:t>’</w:t>
      </w:r>
      <w:r w:rsidR="00D927CB" w:rsidRPr="004D71C9">
        <w:rPr>
          <w:b/>
          <w:bCs/>
          <w:sz w:val="28"/>
          <w:szCs w:val="28"/>
        </w:rPr>
        <w:t xml:space="preserve"> views</w:t>
      </w:r>
    </w:p>
    <w:p w14:paraId="306A8603" w14:textId="20A9ADD4" w:rsidR="009C1801" w:rsidRPr="004D71C9" w:rsidRDefault="009C1801" w:rsidP="00823D53"/>
    <w:p w14:paraId="287E6918" w14:textId="123F7C64" w:rsidR="008D5A40" w:rsidRPr="004D71C9" w:rsidRDefault="008D5A40" w:rsidP="00823D53">
      <w:r w:rsidRPr="004D71C9">
        <w:t xml:space="preserve">In this section I feel it is important to draw out </w:t>
      </w:r>
      <w:r w:rsidR="009E3813" w:rsidRPr="004D71C9">
        <w:t xml:space="preserve">more of </w:t>
      </w:r>
      <w:r w:rsidRPr="004D71C9">
        <w:t xml:space="preserve">the </w:t>
      </w:r>
      <w:r w:rsidR="00D927CB" w:rsidRPr="004D71C9">
        <w:t>professionals’</w:t>
      </w:r>
      <w:r w:rsidRPr="004D71C9">
        <w:t xml:space="preserve"> viewpoints on the </w:t>
      </w:r>
      <w:r w:rsidR="009E3813" w:rsidRPr="004D71C9">
        <w:t>subject</w:t>
      </w:r>
      <w:r w:rsidRPr="004D71C9">
        <w:t xml:space="preserve">. The highly skilled and experienced teachers </w:t>
      </w:r>
      <w:r w:rsidR="009E3813" w:rsidRPr="004D71C9">
        <w:t xml:space="preserve">and support staff </w:t>
      </w:r>
      <w:r w:rsidRPr="004D71C9">
        <w:t xml:space="preserve">that responded to the questionnaire and </w:t>
      </w:r>
      <w:r w:rsidR="009E3813" w:rsidRPr="004D71C9">
        <w:t xml:space="preserve">participated in the </w:t>
      </w:r>
      <w:r w:rsidRPr="004D71C9">
        <w:t xml:space="preserve">group interview gave an </w:t>
      </w:r>
      <w:r w:rsidR="00D927CB" w:rsidRPr="004D71C9">
        <w:t>in-depth</w:t>
      </w:r>
      <w:r w:rsidRPr="004D71C9">
        <w:t xml:space="preserve"> insight into the ‘true’ experiences of Foundation Learning teachers in this area. Being able to disseminate the questions outside the cluster gave a broader perspective on what emerged to be a controversial topic for discussion, with some participants becoming quite emotional in their responses.</w:t>
      </w:r>
      <w:r w:rsidR="005B2966" w:rsidRPr="004D71C9">
        <w:t xml:space="preserve"> Their unique perspectives into how the pandemic has impacted on learners’ attainment, social skills and emotional well-being is invaluable.</w:t>
      </w:r>
    </w:p>
    <w:p w14:paraId="2C3DFE2E" w14:textId="614CEBE6" w:rsidR="008D5A40" w:rsidRPr="004D71C9" w:rsidRDefault="008D5A40" w:rsidP="00823D53"/>
    <w:p w14:paraId="5F02B171" w14:textId="171C14A2" w:rsidR="008D5A40" w:rsidRPr="004D71C9" w:rsidRDefault="008D5A40" w:rsidP="00823D53">
      <w:r w:rsidRPr="004D71C9">
        <w:t xml:space="preserve">The rise in </w:t>
      </w:r>
      <w:r w:rsidR="005B2966" w:rsidRPr="004D71C9">
        <w:t xml:space="preserve">learners not meeting the benchmark for ‘school readiness’ has long since been discussed by school employees, school governors, local government, Welsh Government and beyond. </w:t>
      </w:r>
      <w:r w:rsidR="009E3813" w:rsidRPr="004D71C9">
        <w:t xml:space="preserve">More than three-quarters of teachers surveyed said that they are spending more time </w:t>
      </w:r>
      <w:r w:rsidR="009E3813" w:rsidRPr="004D71C9">
        <w:lastRenderedPageBreak/>
        <w:t xml:space="preserve">supporting children who are not school ready with 1 in 4 starting school not toilet trained and 30% cannot communicate their needs (Institute of Health Visiting, 2024.) </w:t>
      </w:r>
      <w:r w:rsidR="005B2966" w:rsidRPr="004D71C9">
        <w:t>However</w:t>
      </w:r>
      <w:r w:rsidR="009E3813" w:rsidRPr="004D71C9">
        <w:t>,</w:t>
      </w:r>
      <w:r w:rsidR="005B2966" w:rsidRPr="004D71C9">
        <w:t xml:space="preserve"> the disruption to the education system caused by the </w:t>
      </w:r>
      <w:r w:rsidR="00524BB3">
        <w:t>COVID</w:t>
      </w:r>
      <w:r w:rsidR="005B2966" w:rsidRPr="004D71C9">
        <w:t xml:space="preserve">-19 pandemic seemed to shed more of a spotlight </w:t>
      </w:r>
      <w:r w:rsidR="00D927CB" w:rsidRPr="004D71C9">
        <w:t xml:space="preserve">on it </w:t>
      </w:r>
      <w:r w:rsidR="009E3813" w:rsidRPr="004D71C9">
        <w:t xml:space="preserve">and intensify </w:t>
      </w:r>
      <w:r w:rsidR="005B2966" w:rsidRPr="004D71C9">
        <w:t xml:space="preserve">this growing concern. The lack of continuity in education, absence of routine, face-to-face interaction and structured classroom activities created substantial barriers to both teaching and learning. </w:t>
      </w:r>
    </w:p>
    <w:p w14:paraId="6956F530" w14:textId="4809133F" w:rsidR="005B2966" w:rsidRPr="004D71C9" w:rsidRDefault="005B2966" w:rsidP="00823D53"/>
    <w:p w14:paraId="1F342571" w14:textId="11BFB647" w:rsidR="005B2966" w:rsidRPr="004D71C9" w:rsidRDefault="005B2966" w:rsidP="00823D53">
      <w:r w:rsidRPr="004D71C9">
        <w:t xml:space="preserve">Out of the 17 participants that completed the online questionnaire and </w:t>
      </w:r>
      <w:r w:rsidR="009E3813" w:rsidRPr="004D71C9">
        <w:t xml:space="preserve">the </w:t>
      </w:r>
      <w:r w:rsidRPr="004D71C9">
        <w:t>five that took part in the group interview 100% said their rol</w:t>
      </w:r>
      <w:r w:rsidR="009E3813" w:rsidRPr="004D71C9">
        <w:t>e</w:t>
      </w:r>
      <w:r w:rsidRPr="004D71C9">
        <w:t xml:space="preserve">s have changed. </w:t>
      </w:r>
      <w:r w:rsidR="00D4434D">
        <w:t xml:space="preserve">No participants stated their role had changed positively. </w:t>
      </w:r>
      <w:r w:rsidRPr="004D71C9">
        <w:t>With Participant 7 stating that they now feel like they have to ‘parent’ the children</w:t>
      </w:r>
      <w:r w:rsidR="009E3813" w:rsidRPr="004D71C9">
        <w:t xml:space="preserve">, </w:t>
      </w:r>
      <w:r w:rsidRPr="004D71C9">
        <w:t xml:space="preserve">are teaching far less and supporting the children’s well-being, emotional and physical needs more in a day. </w:t>
      </w:r>
      <w:r w:rsidR="00D4434D">
        <w:t xml:space="preserve">Many teachers are now expected to play a role which far outreaches the academic needs of the children, taking on the role of a primary caregiver (Lipton, 2021). </w:t>
      </w:r>
      <w:r w:rsidRPr="004D71C9">
        <w:t>The</w:t>
      </w:r>
      <w:r w:rsidR="00D4434D">
        <w:t xml:space="preserve"> participants</w:t>
      </w:r>
      <w:r w:rsidRPr="004D71C9">
        <w:t xml:space="preserve"> felt that parents expect and request more from them than ever before. Less trained or </w:t>
      </w:r>
      <w:r w:rsidR="00D927CB" w:rsidRPr="004D71C9">
        <w:t>un</w:t>
      </w:r>
      <w:r w:rsidRPr="004D71C9">
        <w:t>qualified support staff and lack of 1:1 support for ALN pupils was also raised in the feedback as being an additional stressor on their role. Participant 12 highlighted that they felt they were no longer doing the role that they had qualified for</w:t>
      </w:r>
      <w:r w:rsidR="00D927CB" w:rsidRPr="004D71C9">
        <w:t>, wi</w:t>
      </w:r>
      <w:r w:rsidRPr="004D71C9">
        <w:t>th spending more time changing nappies, breaking up fights and teaching children to meditate rather than teaching the curriculum.</w:t>
      </w:r>
      <w:r w:rsidR="00D4434D">
        <w:t xml:space="preserve"> Many teachers are taking on roles outside of those that they professionally trained for (Parker and Reynolds. 2021).</w:t>
      </w:r>
    </w:p>
    <w:p w14:paraId="38C3152E" w14:textId="2F104CF8" w:rsidR="009E3813" w:rsidRPr="004D71C9" w:rsidRDefault="009E3813" w:rsidP="00823D53"/>
    <w:p w14:paraId="66CB0BF1" w14:textId="6A404AE6" w:rsidR="007137E6" w:rsidRDefault="009E3813" w:rsidP="00823D53">
      <w:r w:rsidRPr="00D4434D">
        <w:t xml:space="preserve">The most commonly </w:t>
      </w:r>
      <w:r w:rsidR="00D4434D">
        <w:t>acknowledged</w:t>
      </w:r>
      <w:r w:rsidRPr="00D4434D">
        <w:t xml:space="preserve"> </w:t>
      </w:r>
      <w:r w:rsidR="00D4434D">
        <w:t>themes</w:t>
      </w:r>
      <w:r w:rsidRPr="00D4434D">
        <w:t xml:space="preserve"> </w:t>
      </w:r>
      <w:r w:rsidR="00D927CB" w:rsidRPr="00D4434D">
        <w:t xml:space="preserve">of </w:t>
      </w:r>
      <w:r w:rsidR="00524BB3">
        <w:t>COVID</w:t>
      </w:r>
      <w:r w:rsidR="00D927CB" w:rsidRPr="00D4434D">
        <w:t xml:space="preserve">-19 </w:t>
      </w:r>
      <w:r w:rsidRPr="00D4434D">
        <w:t>within the classroom were that pupils were displaying more challenging behaviour</w:t>
      </w:r>
      <w:r w:rsidR="00D4434D">
        <w:t xml:space="preserve"> </w:t>
      </w:r>
      <w:r w:rsidRPr="00D4434D">
        <w:t>and that children need more support</w:t>
      </w:r>
      <w:r w:rsidR="00D4434D">
        <w:t xml:space="preserve"> than previously</w:t>
      </w:r>
      <w:r w:rsidRPr="00D4434D">
        <w:t xml:space="preserve">. </w:t>
      </w:r>
      <w:r w:rsidR="00D4434D">
        <w:t xml:space="preserve">This aligns with O’Connor and O’Kane’s (2020) findings where teachers observed a rise in the emotional and behavioural difficulties of their pupils and that of Hughes and Thomas (2020) who acknowledge that children who have experienced trauma often exhibit emotional regulation difficulties, sometimes displayed in unwanted behaviour in the classroom. </w:t>
      </w:r>
      <w:r w:rsidRPr="00D4434D">
        <w:t>Participant 8 also acknowledged the huge ability range in their class and not having any support staff</w:t>
      </w:r>
      <w:r w:rsidR="00D4434D">
        <w:t xml:space="preserve"> which is consistent with many researchers such as Parker and Reynolds (2021) who argue that teachers are not only educators but emotional caretakers for the pupils, the lack of support staff puts a burden on existing staff members with many taking on additional roles such as individualised support for pupils with ALN (</w:t>
      </w:r>
      <w:proofErr w:type="spellStart"/>
      <w:r w:rsidR="00D4434D">
        <w:t>Gorib</w:t>
      </w:r>
      <w:proofErr w:type="spellEnd"/>
      <w:r w:rsidR="00D4434D">
        <w:t>, 2021)</w:t>
      </w:r>
      <w:r w:rsidRPr="00D4434D">
        <w:t>. Participant 4</w:t>
      </w:r>
      <w:r w:rsidRPr="004D71C9">
        <w:t xml:space="preserve"> also </w:t>
      </w:r>
      <w:r w:rsidR="00D927CB" w:rsidRPr="004D71C9">
        <w:t>recognised</w:t>
      </w:r>
      <w:r w:rsidRPr="004D71C9">
        <w:t xml:space="preserve"> the increased workload that teaching assistants were now facing. Both because of the rising needs and decreasing budgets. Many of the participants mentioned that their role now involved carrying out interventions in order to help bridge the gap in education post pandemic. </w:t>
      </w:r>
      <w:r w:rsidR="00D4434D">
        <w:t xml:space="preserve">The research study findings </w:t>
      </w:r>
      <w:r w:rsidR="00016116">
        <w:t>denote</w:t>
      </w:r>
      <w:r w:rsidR="00D4434D">
        <w:t xml:space="preserve"> that ‘school readiness’ has become a primary focus within the classroom and superseded academic teaching in many early years as they help children to recover socially and emotionally (Baker and Green, 2021). A sentiment shared by </w:t>
      </w:r>
      <w:r w:rsidRPr="004D71C9">
        <w:t xml:space="preserve">Participant 7 </w:t>
      </w:r>
      <w:r w:rsidR="00D4434D">
        <w:t xml:space="preserve">and </w:t>
      </w:r>
      <w:r w:rsidRPr="004D71C9">
        <w:t xml:space="preserve">Participant 9 </w:t>
      </w:r>
      <w:r w:rsidR="00D4434D">
        <w:t xml:space="preserve">who </w:t>
      </w:r>
      <w:r w:rsidRPr="004D71C9">
        <w:t>also agreed with this statement, saying that children are “lacking in independence and basic social skills.”</w:t>
      </w:r>
      <w:r w:rsidR="00D927CB" w:rsidRPr="004D71C9">
        <w:t xml:space="preserve"> </w:t>
      </w:r>
    </w:p>
    <w:p w14:paraId="143693B1" w14:textId="77777777" w:rsidR="007137E6" w:rsidRDefault="007137E6" w:rsidP="00823D53"/>
    <w:p w14:paraId="1F6595F8" w14:textId="1696047B" w:rsidR="009E3813" w:rsidRPr="004D71C9" w:rsidRDefault="00D927CB" w:rsidP="00823D53">
      <w:r w:rsidRPr="004D71C9">
        <w:t xml:space="preserve">The one comment that was most impactful </w:t>
      </w:r>
      <w:r w:rsidR="00446532" w:rsidRPr="004D71C9">
        <w:t>as a research</w:t>
      </w:r>
      <w:r w:rsidR="00CA0B5D" w:rsidRPr="004D71C9">
        <w:t>e</w:t>
      </w:r>
      <w:r w:rsidR="00446532" w:rsidRPr="004D71C9">
        <w:t xml:space="preserve">r and fellow teacher </w:t>
      </w:r>
      <w:r w:rsidRPr="004D71C9">
        <w:t>was Participant 14’s description of how their role had changed since they started in the profession;</w:t>
      </w:r>
    </w:p>
    <w:p w14:paraId="203F163F" w14:textId="2F452450" w:rsidR="00D927CB" w:rsidRPr="004D71C9" w:rsidRDefault="00D927CB" w:rsidP="00823D53"/>
    <w:p w14:paraId="0A8ED819" w14:textId="6E816F63" w:rsidR="00D927CB" w:rsidRPr="00A53A9A" w:rsidRDefault="00D927CB" w:rsidP="00D927CB">
      <w:pPr>
        <w:ind w:left="720"/>
      </w:pPr>
      <w:r w:rsidRPr="00A53A9A">
        <w:t xml:space="preserve">“Huge! The 4 years in </w:t>
      </w:r>
      <w:proofErr w:type="spellStart"/>
      <w:r w:rsidRPr="00A53A9A">
        <w:t>uni</w:t>
      </w:r>
      <w:proofErr w:type="spellEnd"/>
      <w:r w:rsidRPr="00A53A9A">
        <w:t xml:space="preserve"> have not prepared me for the chaos! I’ve been teaching 20 years and it has changed massively. I’m a nursery teacher or rather a toddler chaser and urine catcher!! I spend most of my day changing nappies or breaking up arguments. I’m not a teacher… I’m a nurse… a social worker… a Peace keeper… an emotional time bomb. Workload only increases with less money and higher expectations. Our SLT (senior leadership team) are great but the needs are too much!!...”</w:t>
      </w:r>
    </w:p>
    <w:p w14:paraId="1C122B7C" w14:textId="769B2A83" w:rsidR="005B2966" w:rsidRPr="004D71C9" w:rsidRDefault="005B2966" w:rsidP="00823D53"/>
    <w:p w14:paraId="39BAE60A" w14:textId="0E25F076" w:rsidR="00D927CB" w:rsidRPr="004D71C9" w:rsidRDefault="00D927CB" w:rsidP="00823D53">
      <w:r w:rsidRPr="004D71C9">
        <w:lastRenderedPageBreak/>
        <w:t xml:space="preserve">Although </w:t>
      </w:r>
      <w:r w:rsidR="007137E6">
        <w:t xml:space="preserve">colloquial in its nature this statement encapsulates the feelings of a number of professional participants in the study. The complexity of the multitude of roles from nurser to peacekeeper is a formidable reflection of what Evans and Gill (2019) describe as the emotional labour laid onto teachers and the increasing demand on staff in a system that is under immense strain. Also aligning with the findings of Parker and Reynolds (2021) who found that the role of an early </w:t>
      </w:r>
      <w:r w:rsidR="00F832E9">
        <w:t>year’s</w:t>
      </w:r>
      <w:r w:rsidR="007137E6">
        <w:t xml:space="preserve"> educator has expanded to encompass different roles such as care giver and crisis manager.</w:t>
      </w:r>
      <w:r w:rsidR="00F832E9">
        <w:t xml:space="preserve"> </w:t>
      </w:r>
      <w:r w:rsidRPr="004D71C9">
        <w:t xml:space="preserve">Many </w:t>
      </w:r>
      <w:r w:rsidR="007137E6">
        <w:t xml:space="preserve">participants echoed these sentiments, highlighting </w:t>
      </w:r>
      <w:r w:rsidRPr="004D71C9">
        <w:t xml:space="preserve">the pressures of growing numbers of children with additional </w:t>
      </w:r>
      <w:r w:rsidR="0026751E" w:rsidRPr="004D71C9">
        <w:t xml:space="preserve">learning </w:t>
      </w:r>
      <w:r w:rsidRPr="004D71C9">
        <w:t xml:space="preserve">needs, </w:t>
      </w:r>
      <w:r w:rsidR="007137E6">
        <w:t>a decline in funding</w:t>
      </w:r>
      <w:r w:rsidRPr="004D71C9">
        <w:t xml:space="preserve"> and </w:t>
      </w:r>
      <w:r w:rsidR="007137E6">
        <w:t>an increase in expectations on their role.</w:t>
      </w:r>
      <w:r w:rsidR="0026751E" w:rsidRPr="004D71C9">
        <w:t xml:space="preserve"> </w:t>
      </w:r>
      <w:r w:rsidR="007137E6">
        <w:t>This corresponds with O’Connor and O’Kane’s (2020) findings that noted that classrooms post-</w:t>
      </w:r>
      <w:r w:rsidR="00524BB3">
        <w:t>COVID</w:t>
      </w:r>
      <w:r w:rsidR="007137E6">
        <w:t xml:space="preserve"> are marked by greater behavioural and emotional needs, however schools are often under-resourced to support the pupils. </w:t>
      </w:r>
      <w:r w:rsidR="0026751E" w:rsidRPr="004D71C9">
        <w:t>Two participants stated that the current climate in education was causing staff in their schools to consider leaving</w:t>
      </w:r>
      <w:r w:rsidR="007137E6">
        <w:t>, a trend reiterated in the wider research such as Sweeney (2021) who has noted a sharp rise in teacher burnout post pandemic</w:t>
      </w:r>
      <w:r w:rsidR="0026751E" w:rsidRPr="004D71C9">
        <w:t>.</w:t>
      </w:r>
    </w:p>
    <w:p w14:paraId="5F79F220" w14:textId="644A8BDE" w:rsidR="00446532" w:rsidRPr="004D71C9" w:rsidRDefault="00446532" w:rsidP="00823D53"/>
    <w:p w14:paraId="6AAA7A5A" w14:textId="2697A0E9" w:rsidR="00F832E9" w:rsidRDefault="00446532" w:rsidP="00823D53">
      <w:r w:rsidRPr="004D71C9">
        <w:t xml:space="preserve">The group interview responses </w:t>
      </w:r>
      <w:r w:rsidR="007137E6">
        <w:t>reflected</w:t>
      </w:r>
      <w:r w:rsidRPr="004D71C9">
        <w:t xml:space="preserve"> those of the questionnaire</w:t>
      </w:r>
      <w:r w:rsidR="007137E6">
        <w:t>, further supporting the consistency of the lived experiences</w:t>
      </w:r>
      <w:r w:rsidRPr="004D71C9">
        <w:t xml:space="preserve">. All five participants </w:t>
      </w:r>
      <w:r w:rsidR="007B1C3F">
        <w:t>reported changes to their roles</w:t>
      </w:r>
      <w:r w:rsidRPr="004D71C9">
        <w:t xml:space="preserve"> with </w:t>
      </w:r>
      <w:r w:rsidR="00524BB3">
        <w:t>COVID</w:t>
      </w:r>
      <w:r w:rsidRPr="004D71C9">
        <w:t xml:space="preserve"> escalating aspects such as lack of school readiness in pupils, rise in additional learning needs (ALN), lack of funding and teaching support staff. </w:t>
      </w:r>
      <w:r w:rsidR="007B1C3F">
        <w:t>This reflects the literature review findings that the pandemic magnified the pre-existing conditions in classrooms (Education Endowment Foundation, 2021).</w:t>
      </w:r>
    </w:p>
    <w:p w14:paraId="7F485717" w14:textId="77777777" w:rsidR="00F832E9" w:rsidRDefault="00F832E9" w:rsidP="00823D53"/>
    <w:p w14:paraId="7E3D2D8C" w14:textId="3F8640E2" w:rsidR="007B1C3F" w:rsidRDefault="00446532" w:rsidP="00823D53">
      <w:r w:rsidRPr="004D71C9">
        <w:t>The group also incited conversations regarding other factors that could have contributed to the rise in additional learning needs in young learners. They raised discussions regarding the ‘moving goalposts’ for ALN and the effects of the new ALN system in schools.</w:t>
      </w:r>
      <w:r w:rsidR="007B1C3F">
        <w:t xml:space="preserve"> As </w:t>
      </w:r>
      <w:proofErr w:type="spellStart"/>
      <w:r w:rsidR="007B1C3F">
        <w:t>Gorib</w:t>
      </w:r>
      <w:proofErr w:type="spellEnd"/>
      <w:r w:rsidR="007B1C3F">
        <w:t xml:space="preserve"> (2021) reflects the changing policies in Wales and the introduction of a new ALN Code has created an air of uncertainty for educational professionals in how they assess and support pupils with ALN.</w:t>
      </w:r>
    </w:p>
    <w:p w14:paraId="1C73E416" w14:textId="77777777" w:rsidR="00016116" w:rsidRPr="004D71C9" w:rsidRDefault="00016116" w:rsidP="00823D53"/>
    <w:p w14:paraId="14EFF131" w14:textId="2B68D826" w:rsidR="005B2966" w:rsidRPr="004D71C9" w:rsidRDefault="005B2966" w:rsidP="00823D53">
      <w:r w:rsidRPr="004D71C9">
        <w:t>The</w:t>
      </w:r>
      <w:r w:rsidR="007B1C3F">
        <w:t xml:space="preserve">se </w:t>
      </w:r>
      <w:r w:rsidR="00F832E9">
        <w:t>first-hand</w:t>
      </w:r>
      <w:r w:rsidR="007B1C3F">
        <w:t xml:space="preserve"> </w:t>
      </w:r>
      <w:r w:rsidRPr="004D71C9">
        <w:t>views drawn from the</w:t>
      </w:r>
      <w:r w:rsidR="007B1C3F">
        <w:t xml:space="preserve"> professionals</w:t>
      </w:r>
      <w:r w:rsidR="00F832E9">
        <w:t>’</w:t>
      </w:r>
      <w:r w:rsidR="007B1C3F">
        <w:t xml:space="preserve"> </w:t>
      </w:r>
      <w:r w:rsidRPr="004D71C9">
        <w:t xml:space="preserve">frontline experiences </w:t>
      </w:r>
      <w:r w:rsidR="007B1C3F">
        <w:t>offer a compelling understanding of the</w:t>
      </w:r>
      <w:r w:rsidRPr="004D71C9">
        <w:t xml:space="preserve"> far-reaching and multifaceted impact of </w:t>
      </w:r>
      <w:r w:rsidR="00524BB3">
        <w:t>COVID</w:t>
      </w:r>
      <w:r w:rsidRPr="004D71C9">
        <w:t>-19 on education and young people. It provides a foundation for understa</w:t>
      </w:r>
      <w:r w:rsidR="007B1C3F">
        <w:t>nding not only the impact on children and young people but also the well-being, identity and sustainability of the education workforce.</w:t>
      </w:r>
    </w:p>
    <w:p w14:paraId="0FDD9686" w14:textId="77777777" w:rsidR="005B2966" w:rsidRPr="004D71C9" w:rsidRDefault="005B2966" w:rsidP="00823D53"/>
    <w:p w14:paraId="06D37CB2" w14:textId="0C42F434" w:rsidR="009C1801" w:rsidRPr="004D71C9" w:rsidRDefault="009C1801" w:rsidP="00823D53">
      <w:pPr>
        <w:rPr>
          <w:b/>
          <w:bCs/>
          <w:sz w:val="28"/>
          <w:szCs w:val="28"/>
        </w:rPr>
      </w:pPr>
      <w:r w:rsidRPr="004D71C9">
        <w:rPr>
          <w:b/>
          <w:bCs/>
          <w:sz w:val="28"/>
          <w:szCs w:val="28"/>
        </w:rPr>
        <w:t>4.6 Parent/caregivers viewpoints</w:t>
      </w:r>
    </w:p>
    <w:p w14:paraId="7F9F31CC" w14:textId="290075DA" w:rsidR="009C1801" w:rsidRPr="004D71C9" w:rsidRDefault="009C1801" w:rsidP="00823D53"/>
    <w:p w14:paraId="1CB95A9F" w14:textId="5661C1B5" w:rsidR="00F832E9" w:rsidRDefault="00CA0B5D" w:rsidP="00823D53">
      <w:r w:rsidRPr="004D71C9">
        <w:t>Parents</w:t>
      </w:r>
      <w:r w:rsidR="00F832E9">
        <w:t>’</w:t>
      </w:r>
      <w:r w:rsidRPr="004D71C9">
        <w:t xml:space="preserve"> responses played a crucial role in understanding </w:t>
      </w:r>
      <w:r w:rsidR="00F832E9">
        <w:t>the nuanced</w:t>
      </w:r>
      <w:r w:rsidRPr="004D71C9">
        <w:t xml:space="preserve"> </w:t>
      </w:r>
      <w:r w:rsidR="00F832E9">
        <w:t xml:space="preserve">impact of the </w:t>
      </w:r>
      <w:r w:rsidR="00524BB3">
        <w:t>COVID</w:t>
      </w:r>
      <w:r w:rsidRPr="004D71C9">
        <w:t xml:space="preserve">-19 pandemic </w:t>
      </w:r>
      <w:r w:rsidR="00F832E9">
        <w:t>on</w:t>
      </w:r>
      <w:r w:rsidRPr="004D71C9">
        <w:t xml:space="preserve"> children and young people’s development. Their unique </w:t>
      </w:r>
      <w:r w:rsidR="00F832E9">
        <w:t xml:space="preserve">first-hand </w:t>
      </w:r>
      <w:r w:rsidRPr="004D71C9">
        <w:t>perspectives offered insights into how the disruption to normal routines</w:t>
      </w:r>
      <w:r w:rsidR="00F832E9">
        <w:t>, the school closures and limited social interactions</w:t>
      </w:r>
      <w:r w:rsidRPr="004D71C9">
        <w:t xml:space="preserve"> affected the academic, social and emotional development of their children.</w:t>
      </w:r>
      <w:r w:rsidR="00F832E9">
        <w:t xml:space="preserve"> As </w:t>
      </w:r>
      <w:proofErr w:type="spellStart"/>
      <w:r w:rsidR="00F832E9">
        <w:t>Bubb</w:t>
      </w:r>
      <w:proofErr w:type="spellEnd"/>
      <w:r w:rsidR="00F832E9">
        <w:t xml:space="preserve"> and Jones (2020) stress, parental perspectives provide a rich lens into the home learning environment and behavioural changes observed during this time.</w:t>
      </w:r>
    </w:p>
    <w:p w14:paraId="1A51DB03" w14:textId="77777777" w:rsidR="00F832E9" w:rsidRDefault="00F832E9" w:rsidP="00823D53"/>
    <w:p w14:paraId="11B5EB4A" w14:textId="663B471C" w:rsidR="00CA0B5D" w:rsidRPr="004D71C9" w:rsidRDefault="00F832E9" w:rsidP="00823D53">
      <w:r>
        <w:t xml:space="preserve">In the study </w:t>
      </w:r>
      <w:r w:rsidR="00CA0B5D" w:rsidRPr="00F832E9">
        <w:t>13 out of the 24 parents</w:t>
      </w:r>
      <w:r w:rsidR="00CA0B5D" w:rsidRPr="004D71C9">
        <w:t xml:space="preserve"> questioned </w:t>
      </w:r>
      <w:r>
        <w:t xml:space="preserve">expressed concerns </w:t>
      </w:r>
      <w:r w:rsidR="00CA0B5D" w:rsidRPr="004D71C9">
        <w:t xml:space="preserve">that the </w:t>
      </w:r>
      <w:r w:rsidR="00524BB3">
        <w:t>COVID</w:t>
      </w:r>
      <w:r w:rsidR="00CA0B5D" w:rsidRPr="004D71C9">
        <w:t xml:space="preserve"> pandemic had long lasting </w:t>
      </w:r>
      <w:r>
        <w:t xml:space="preserve">implications for their </w:t>
      </w:r>
      <w:r w:rsidR="00CA0B5D" w:rsidRPr="004D71C9">
        <w:t xml:space="preserve">children. </w:t>
      </w:r>
      <w:r>
        <w:t xml:space="preserve">Recurrent </w:t>
      </w:r>
      <w:r w:rsidR="00CA0B5D" w:rsidRPr="004D71C9">
        <w:t xml:space="preserve">key themes of poor social skills, </w:t>
      </w:r>
      <w:r>
        <w:t xml:space="preserve">particularly interactions </w:t>
      </w:r>
      <w:r w:rsidR="00CA0B5D" w:rsidRPr="004D71C9">
        <w:t xml:space="preserve">with their peers and delayed academic </w:t>
      </w:r>
      <w:r>
        <w:t>progress</w:t>
      </w:r>
      <w:r w:rsidR="00CA0B5D" w:rsidRPr="004D71C9">
        <w:t xml:space="preserve">. </w:t>
      </w:r>
      <w:r>
        <w:t xml:space="preserve">These findings are consistent with Andrew </w:t>
      </w:r>
      <w:r w:rsidRPr="00016116">
        <w:rPr>
          <w:i/>
          <w:iCs/>
        </w:rPr>
        <w:t>et al</w:t>
      </w:r>
      <w:r>
        <w:t xml:space="preserve">. (2020) who found that younger children were disproportionately affected by the lockdowns, experiencing haltered academic attainment and social development. </w:t>
      </w:r>
      <w:r w:rsidR="00CA0B5D" w:rsidRPr="004D71C9">
        <w:t xml:space="preserve">Parents expressed concerns that their children missed out on critical developmental opportunities and weren’t hitting their milestones. This </w:t>
      </w:r>
      <w:r>
        <w:t>reflects on the wider research of the Department of Health and Social Care (2021)</w:t>
      </w:r>
      <w:r w:rsidR="00CA0B5D" w:rsidRPr="004D71C9">
        <w:t xml:space="preserve"> </w:t>
      </w:r>
      <w:r>
        <w:t>who state that young children’s</w:t>
      </w:r>
      <w:r w:rsidR="00CA0B5D" w:rsidRPr="004D71C9">
        <w:t xml:space="preserve"> </w:t>
      </w:r>
      <w:r w:rsidR="00CA0B5D" w:rsidRPr="004D71C9">
        <w:lastRenderedPageBreak/>
        <w:t>‘1001 crucial days’</w:t>
      </w:r>
      <w:r>
        <w:t xml:space="preserve"> </w:t>
      </w:r>
      <w:r w:rsidR="00CA0B5D" w:rsidRPr="004D71C9">
        <w:t xml:space="preserve">were impeded immeasurably, </w:t>
      </w:r>
      <w:r>
        <w:t>when they were u</w:t>
      </w:r>
      <w:r w:rsidRPr="004D71C9">
        <w:t>nable to build on essential social and cognitive skills with</w:t>
      </w:r>
      <w:r>
        <w:t>in</w:t>
      </w:r>
      <w:r w:rsidRPr="004D71C9">
        <w:t xml:space="preserve"> structured environments such as schools and play groups</w:t>
      </w:r>
      <w:r>
        <w:t xml:space="preserve">, </w:t>
      </w:r>
      <w:r w:rsidR="00CA0B5D" w:rsidRPr="004D71C9">
        <w:t>with some still feeling the impacts now</w:t>
      </w:r>
      <w:r>
        <w:t xml:space="preserve">. </w:t>
      </w:r>
      <w:r w:rsidR="00F359C5">
        <w:t xml:space="preserve">Disruption during this critical window of development, as experienced in the pandemic, has been linked to adverse outcomes in young children’s </w:t>
      </w:r>
      <w:r w:rsidR="0031298E">
        <w:t xml:space="preserve">cognitive and social </w:t>
      </w:r>
      <w:r w:rsidR="00F359C5">
        <w:t xml:space="preserve">development (Pascal </w:t>
      </w:r>
      <w:r w:rsidR="00F359C5" w:rsidRPr="00016116">
        <w:rPr>
          <w:i/>
          <w:iCs/>
        </w:rPr>
        <w:t>et al</w:t>
      </w:r>
      <w:r w:rsidR="00F359C5">
        <w:t>., 2021).</w:t>
      </w:r>
    </w:p>
    <w:p w14:paraId="6372CC58" w14:textId="4616450E" w:rsidR="00CA0B5D" w:rsidRPr="004D71C9" w:rsidRDefault="00CA0B5D" w:rsidP="00823D53"/>
    <w:p w14:paraId="4C6E3EDA" w14:textId="0A009158" w:rsidR="0031298E" w:rsidRDefault="0031298E" w:rsidP="00502E06">
      <w:r>
        <w:t>The emotional and psychological effects of the pandemic were also highlighted by both the parents and professionals</w:t>
      </w:r>
      <w:r w:rsidR="00CA0B5D" w:rsidRPr="004D71C9">
        <w:t>. Many of the parents commented on disruption of friendship</w:t>
      </w:r>
      <w:r>
        <w:t>s</w:t>
      </w:r>
      <w:r w:rsidR="00CA0B5D" w:rsidRPr="004D71C9">
        <w:t xml:space="preserve"> and lack of social experiences available to their young children. </w:t>
      </w:r>
      <w:r>
        <w:t>Parents</w:t>
      </w:r>
      <w:r w:rsidR="00CA0B5D" w:rsidRPr="004D71C9">
        <w:t xml:space="preserve"> discussed the impact this had on their children with some feeling unable to return to </w:t>
      </w:r>
      <w:r>
        <w:t>structured learning environments</w:t>
      </w:r>
      <w:r w:rsidR="00CA0B5D" w:rsidRPr="004D71C9">
        <w:t xml:space="preserve"> and </w:t>
      </w:r>
      <w:r>
        <w:t>difficulties</w:t>
      </w:r>
      <w:r w:rsidR="00CA0B5D" w:rsidRPr="004D71C9">
        <w:t xml:space="preserve"> interact</w:t>
      </w:r>
      <w:r>
        <w:t xml:space="preserve">ing </w:t>
      </w:r>
      <w:r w:rsidR="00CA0B5D" w:rsidRPr="004D71C9">
        <w:t xml:space="preserve">with </w:t>
      </w:r>
      <w:r>
        <w:t>their peers</w:t>
      </w:r>
      <w:r w:rsidR="00CA0B5D" w:rsidRPr="004D71C9">
        <w:t xml:space="preserve">, </w:t>
      </w:r>
      <w:r>
        <w:t xml:space="preserve">with some </w:t>
      </w:r>
      <w:r w:rsidR="00CA0B5D" w:rsidRPr="004D71C9">
        <w:t>only able to form bonds with adults on their return to school.</w:t>
      </w:r>
      <w:r w:rsidR="005B6F8E" w:rsidRPr="004D71C9">
        <w:t xml:space="preserve"> </w:t>
      </w:r>
      <w:r>
        <w:t xml:space="preserve">This aligns with the findings by Cowie and Myers (2021), who noted the pandemic’s significant disruption on children’s social and emotional development which </w:t>
      </w:r>
      <w:proofErr w:type="gramStart"/>
      <w:r>
        <w:t>lead</w:t>
      </w:r>
      <w:proofErr w:type="gramEnd"/>
      <w:r>
        <w:t xml:space="preserve"> to increased anxiety and worries, resulting in behavioural challenges for many pupils.</w:t>
      </w:r>
    </w:p>
    <w:p w14:paraId="63E6B2BC" w14:textId="77777777" w:rsidR="0031298E" w:rsidRDefault="0031298E" w:rsidP="00502E06"/>
    <w:p w14:paraId="4C463D24" w14:textId="4F480008" w:rsidR="00502E06" w:rsidRPr="004D71C9" w:rsidRDefault="001D3452" w:rsidP="00502E06">
      <w:r>
        <w:t>Furthermore,</w:t>
      </w:r>
      <w:r w:rsidR="005B6F8E" w:rsidRPr="004D71C9">
        <w:t xml:space="preserve"> many parents </w:t>
      </w:r>
      <w:r>
        <w:t>experienced immense pressures on themselves,</w:t>
      </w:r>
      <w:r w:rsidR="005B6F8E" w:rsidRPr="004D71C9">
        <w:t xml:space="preserve"> </w:t>
      </w:r>
      <w:r>
        <w:t>managing</w:t>
      </w:r>
      <w:r w:rsidR="005B6F8E" w:rsidRPr="004D71C9">
        <w:t xml:space="preserve"> working from home whilst trying to home-school their children created a strain at home and left many feeling incapable to support their children’s learning needs effectively. Some parents were unable to support their children with home learning</w:t>
      </w:r>
      <w:r>
        <w:t xml:space="preserve">, in the study only </w:t>
      </w:r>
      <w:r w:rsidR="005B6F8E" w:rsidRPr="004D71C9">
        <w:t xml:space="preserve">14 out of 24 </w:t>
      </w:r>
      <w:r>
        <w:t xml:space="preserve">completed </w:t>
      </w:r>
      <w:r w:rsidR="005B6F8E" w:rsidRPr="004D71C9">
        <w:t>home learning</w:t>
      </w:r>
      <w:r>
        <w:t xml:space="preserve"> activities with their children. Va</w:t>
      </w:r>
      <w:r w:rsidR="005B6F8E" w:rsidRPr="004D71C9">
        <w:t xml:space="preserve">rious reasons </w:t>
      </w:r>
      <w:r>
        <w:t xml:space="preserve">were cited </w:t>
      </w:r>
      <w:r w:rsidR="005B6F8E" w:rsidRPr="004D71C9">
        <w:t>including language barriers</w:t>
      </w:r>
      <w:r>
        <w:t>, lack of digital access</w:t>
      </w:r>
      <w:r w:rsidR="005B6F8E" w:rsidRPr="004D71C9">
        <w:t xml:space="preserve"> or work commitments and </w:t>
      </w:r>
      <w:r w:rsidR="00502E06" w:rsidRPr="004D71C9">
        <w:t>therefore the education gap only widened</w:t>
      </w:r>
      <w:r>
        <w:t xml:space="preserve">, all factors identified by Blundell </w:t>
      </w:r>
      <w:r w:rsidRPr="001D3452">
        <w:rPr>
          <w:i/>
          <w:iCs/>
        </w:rPr>
        <w:t>et al.</w:t>
      </w:r>
      <w:r>
        <w:t xml:space="preserve"> (2021)</w:t>
      </w:r>
      <w:r w:rsidR="00502E06" w:rsidRPr="004D71C9">
        <w:t>.</w:t>
      </w:r>
    </w:p>
    <w:p w14:paraId="66F9AF6D" w14:textId="13CBE728" w:rsidR="00502E06" w:rsidRPr="004D71C9" w:rsidRDefault="00502E06" w:rsidP="00502E06"/>
    <w:p w14:paraId="5F6408F2" w14:textId="7E0FA54E" w:rsidR="00CA0B5D" w:rsidRPr="004D71C9" w:rsidRDefault="001D3452" w:rsidP="00823D53">
      <w:r>
        <w:t>Collectively</w:t>
      </w:r>
      <w:r w:rsidR="003D3591" w:rsidRPr="004D71C9">
        <w:t>,</w:t>
      </w:r>
      <w:r w:rsidR="00502E06" w:rsidRPr="004D71C9">
        <w:t xml:space="preserve"> the parents’ responses highlighted the profound </w:t>
      </w:r>
      <w:r>
        <w:t xml:space="preserve">and complex </w:t>
      </w:r>
      <w:r w:rsidR="00502E06" w:rsidRPr="004D71C9">
        <w:t xml:space="preserve">impact of </w:t>
      </w:r>
      <w:r w:rsidR="00524BB3">
        <w:t>COVID</w:t>
      </w:r>
      <w:r w:rsidR="00502E06" w:rsidRPr="004D71C9">
        <w:t>-19 on their children’s development</w:t>
      </w:r>
      <w:r>
        <w:t>. They</w:t>
      </w:r>
      <w:r w:rsidR="00502E06" w:rsidRPr="004D71C9">
        <w:t xml:space="preserve"> raise</w:t>
      </w:r>
      <w:r>
        <w:t xml:space="preserve"> important</w:t>
      </w:r>
      <w:r w:rsidR="00502E06" w:rsidRPr="004D71C9">
        <w:t xml:space="preserve"> questions about the long-term prospects of closing this widened gap in children’s learning</w:t>
      </w:r>
      <w:r>
        <w:t xml:space="preserve"> </w:t>
      </w:r>
      <w:r w:rsidR="007560B7">
        <w:t xml:space="preserve">and social skills </w:t>
      </w:r>
      <w:r>
        <w:t>and how educational systems can respond to bridge this gap</w:t>
      </w:r>
      <w:r w:rsidR="00502E06" w:rsidRPr="004D71C9">
        <w:t>.</w:t>
      </w:r>
      <w:r w:rsidR="007560B7">
        <w:t xml:space="preserve"> Without suitable targeted interventions and long-term support, there is a genuine risk that these early delays could potentially have a lasting impact on children’s long-term academic paths and well-being (Education Endowment Foundation, 2021).</w:t>
      </w:r>
    </w:p>
    <w:p w14:paraId="08D2B7EE" w14:textId="16E6CA54" w:rsidR="00CA0B5D" w:rsidRPr="004D71C9" w:rsidRDefault="00CA0B5D" w:rsidP="00823D53"/>
    <w:p w14:paraId="2EECBA14" w14:textId="0C6E4F64" w:rsidR="00CA0B5D" w:rsidRPr="004D71C9" w:rsidRDefault="005D7C06" w:rsidP="00823D53">
      <w:pPr>
        <w:rPr>
          <w:b/>
          <w:bCs/>
          <w:sz w:val="28"/>
          <w:szCs w:val="28"/>
        </w:rPr>
      </w:pPr>
      <w:r w:rsidRPr="004D71C9">
        <w:rPr>
          <w:b/>
          <w:bCs/>
          <w:sz w:val="28"/>
          <w:szCs w:val="28"/>
        </w:rPr>
        <w:t>5. CONCLUSION</w:t>
      </w:r>
    </w:p>
    <w:p w14:paraId="7EE862A7" w14:textId="77777777" w:rsidR="0023475E" w:rsidRPr="004D71C9" w:rsidRDefault="0023475E" w:rsidP="00823D53">
      <w:pPr>
        <w:rPr>
          <w:b/>
          <w:bCs/>
          <w:sz w:val="28"/>
          <w:szCs w:val="28"/>
        </w:rPr>
      </w:pPr>
    </w:p>
    <w:p w14:paraId="32D723E3" w14:textId="374BDFB5" w:rsidR="005D7C06" w:rsidRPr="004D71C9" w:rsidRDefault="005D7C06" w:rsidP="0016351A">
      <w:pPr>
        <w:rPr>
          <w:b/>
          <w:bCs/>
          <w:sz w:val="28"/>
          <w:szCs w:val="28"/>
        </w:rPr>
      </w:pPr>
      <w:r w:rsidRPr="004D71C9">
        <w:rPr>
          <w:b/>
          <w:bCs/>
          <w:sz w:val="28"/>
          <w:szCs w:val="28"/>
        </w:rPr>
        <w:t>5.1 Introduction</w:t>
      </w:r>
    </w:p>
    <w:p w14:paraId="74D1EBE2" w14:textId="345321BB" w:rsidR="005D7C06" w:rsidRPr="004D71C9" w:rsidRDefault="005D7C06" w:rsidP="00823D53"/>
    <w:p w14:paraId="6A5B5B1F" w14:textId="294EC263" w:rsidR="00C030C2" w:rsidRDefault="00C030C2" w:rsidP="00823D53">
      <w:r>
        <w:t>T</w:t>
      </w:r>
      <w:r w:rsidR="005D7C06" w:rsidRPr="004D71C9">
        <w:t xml:space="preserve">his </w:t>
      </w:r>
      <w:r>
        <w:t xml:space="preserve">research </w:t>
      </w:r>
      <w:r w:rsidR="005D7C06" w:rsidRPr="004D71C9">
        <w:t>project</w:t>
      </w:r>
      <w:r>
        <w:t xml:space="preserve"> explores the apparent increase</w:t>
      </w:r>
      <w:r w:rsidR="005D7C06" w:rsidRPr="004D71C9">
        <w:t xml:space="preserve"> </w:t>
      </w:r>
      <w:r>
        <w:t xml:space="preserve">in the number of young children identified as having Additional Learning Needs (ALN), with a focus on the potential role played by the </w:t>
      </w:r>
      <w:r w:rsidR="00524BB3">
        <w:t>COVID</w:t>
      </w:r>
      <w:r>
        <w:t>-19 pandemic. T</w:t>
      </w:r>
      <w:r w:rsidR="005D7C06" w:rsidRPr="004D71C9">
        <w:t>hrough a comprehensive literature review</w:t>
      </w:r>
      <w:r>
        <w:t xml:space="preserve"> and mixed-methods research design, incorporating qualitative and quantitative data collection and analysis, the study aims to explore the complexities of ALN in the post-</w:t>
      </w:r>
      <w:r w:rsidR="00524BB3">
        <w:t>COVID</w:t>
      </w:r>
      <w:r>
        <w:t xml:space="preserve"> context.</w:t>
      </w:r>
    </w:p>
    <w:p w14:paraId="65376A32" w14:textId="77777777" w:rsidR="00C030C2" w:rsidRDefault="00C030C2" w:rsidP="00823D53"/>
    <w:p w14:paraId="79925CB6" w14:textId="5E08FD44" w:rsidR="00C030C2" w:rsidRDefault="000B2268" w:rsidP="00823D53">
      <w:r w:rsidRPr="004D71C9">
        <w:t>The</w:t>
      </w:r>
      <w:r w:rsidR="00C030C2">
        <w:t xml:space="preserve"> observed</w:t>
      </w:r>
      <w:r w:rsidRPr="004D71C9">
        <w:t xml:space="preserve"> rise in ALN as a focus </w:t>
      </w:r>
      <w:r w:rsidR="00C030C2">
        <w:t>has emerged</w:t>
      </w:r>
      <w:r w:rsidRPr="004D71C9">
        <w:t xml:space="preserve"> as a </w:t>
      </w:r>
      <w:r w:rsidR="00C030C2">
        <w:t xml:space="preserve">potentially </w:t>
      </w:r>
      <w:r w:rsidRPr="004D71C9">
        <w:t>controversial discussion topic due to the sensitivit</w:t>
      </w:r>
      <w:r w:rsidR="00C030C2">
        <w:t>ies</w:t>
      </w:r>
      <w:r w:rsidRPr="004D71C9">
        <w:t xml:space="preserve"> surrounding delays in diagnoses and support for ALN pupils post </w:t>
      </w:r>
      <w:r w:rsidR="00524BB3">
        <w:t>COVID</w:t>
      </w:r>
      <w:r w:rsidRPr="004D71C9">
        <w:t xml:space="preserve">. </w:t>
      </w:r>
      <w:r w:rsidR="00C030C2">
        <w:t>Although m</w:t>
      </w:r>
      <w:r w:rsidRPr="004D71C9">
        <w:t>any professionals from health, education and social services have reported an increased demands and pressure on their services, the Welsh Government data (PLASC</w:t>
      </w:r>
      <w:r w:rsidR="003D3591" w:rsidRPr="004D71C9">
        <w:t>, 2023</w:t>
      </w:r>
      <w:r w:rsidRPr="004D71C9">
        <w:t xml:space="preserve">) doesn’t </w:t>
      </w:r>
      <w:r w:rsidR="00C030C2">
        <w:t>reflect</w:t>
      </w:r>
      <w:r w:rsidRPr="004D71C9">
        <w:t xml:space="preserve"> this notion. </w:t>
      </w:r>
    </w:p>
    <w:p w14:paraId="173A1974" w14:textId="77777777" w:rsidR="00C030C2" w:rsidRDefault="00C030C2" w:rsidP="00823D53"/>
    <w:p w14:paraId="336B2AD3" w14:textId="6D8A830A" w:rsidR="00C030C2" w:rsidRDefault="000B2268" w:rsidP="00823D53">
      <w:r w:rsidRPr="004D71C9">
        <w:t xml:space="preserve">This </w:t>
      </w:r>
      <w:r w:rsidR="00C030C2">
        <w:t xml:space="preserve">nature of this </w:t>
      </w:r>
      <w:r w:rsidRPr="004D71C9">
        <w:t xml:space="preserve">research </w:t>
      </w:r>
      <w:r w:rsidR="00C030C2">
        <w:t>presents challenges</w:t>
      </w:r>
      <w:r w:rsidRPr="004D71C9">
        <w:t xml:space="preserve"> due to the complexities of </w:t>
      </w:r>
      <w:r w:rsidR="00C030C2">
        <w:t>determining</w:t>
      </w:r>
      <w:r w:rsidRPr="004D71C9">
        <w:t xml:space="preserve"> a cause for the observations made by school staff following the pandemic. </w:t>
      </w:r>
      <w:r w:rsidR="00C030C2" w:rsidRPr="004D71C9">
        <w:t>Establishing</w:t>
      </w:r>
      <w:r w:rsidRPr="004D71C9">
        <w:t xml:space="preserve"> if </w:t>
      </w:r>
      <w:r w:rsidR="00524BB3">
        <w:t>COVID</w:t>
      </w:r>
      <w:r w:rsidRPr="004D71C9">
        <w:t xml:space="preserve"> was </w:t>
      </w:r>
      <w:r w:rsidR="00C030C2">
        <w:t xml:space="preserve">the </w:t>
      </w:r>
      <w:r w:rsidRPr="004D71C9">
        <w:t xml:space="preserve">cause for this rise or if in fact it was other factors or even trying to predict the trajectory of the data should </w:t>
      </w:r>
      <w:r w:rsidR="00524BB3">
        <w:t>COVID</w:t>
      </w:r>
      <w:r w:rsidRPr="004D71C9">
        <w:t xml:space="preserve"> not have happened. </w:t>
      </w:r>
      <w:r w:rsidR="00C030C2">
        <w:t xml:space="preserve">This project critically studies </w:t>
      </w:r>
      <w:r w:rsidR="00C030C2">
        <w:lastRenderedPageBreak/>
        <w:t xml:space="preserve">whether the </w:t>
      </w:r>
      <w:r w:rsidR="00524BB3">
        <w:t>COVID</w:t>
      </w:r>
      <w:r w:rsidR="00C030C2">
        <w:t xml:space="preserve">-19 pandemic served as a catalyst for the apparent increase in ALN, if socio-environmental factors may have contributed or whether the trajectory of ALN cases would have shown the same upward trend regardless of the pandemic. Such questions raise important considerations of whether the incremental rise in ALN cases, as observed pre-pandemic would have caused a comparable spike even in the absence of </w:t>
      </w:r>
      <w:r w:rsidR="00524BB3">
        <w:t>COVID</w:t>
      </w:r>
      <w:r w:rsidR="00C030C2">
        <w:t xml:space="preserve">-19. </w:t>
      </w:r>
    </w:p>
    <w:p w14:paraId="67824257" w14:textId="77777777" w:rsidR="00C030C2" w:rsidRDefault="00C030C2" w:rsidP="00823D53"/>
    <w:p w14:paraId="0C77CB8D" w14:textId="2501EC7F" w:rsidR="008E6CAD" w:rsidRPr="004D71C9" w:rsidRDefault="00C030C2" w:rsidP="00823D53">
      <w:r>
        <w:t xml:space="preserve">The evidence presented in this research project suggests that while </w:t>
      </w:r>
      <w:r w:rsidR="00524BB3">
        <w:t>COVID</w:t>
      </w:r>
      <w:r>
        <w:t>-19 acted as a catalyst for the challenges faced by young children, it may also have acted a microscope, bringing to the foreground existing weaknesses in the educational framework, when identifying and supporting learners with ALN. Therefore</w:t>
      </w:r>
      <w:r w:rsidR="00016116">
        <w:t>,</w:t>
      </w:r>
      <w:r>
        <w:t xml:space="preserve"> the impact of the </w:t>
      </w:r>
      <w:r w:rsidR="00524BB3">
        <w:t>COVID</w:t>
      </w:r>
      <w:r>
        <w:t>-19 pandemic cannot be viewed in isolation but within a broader spectrum of educational and social inequalities that predate the pandemic.</w:t>
      </w:r>
    </w:p>
    <w:p w14:paraId="2E946C25" w14:textId="0F0598E4" w:rsidR="008E6CAD" w:rsidRPr="004D71C9" w:rsidRDefault="008E6CAD" w:rsidP="00823D53"/>
    <w:p w14:paraId="3EA04C0D" w14:textId="77777777" w:rsidR="00AF73C8" w:rsidRPr="004D71C9" w:rsidRDefault="00AF73C8" w:rsidP="00823D53"/>
    <w:p w14:paraId="17F3D79F" w14:textId="595C7059" w:rsidR="000B2268" w:rsidRPr="004D71C9" w:rsidRDefault="000B2268" w:rsidP="0016351A">
      <w:pPr>
        <w:rPr>
          <w:b/>
          <w:bCs/>
          <w:sz w:val="28"/>
          <w:szCs w:val="28"/>
        </w:rPr>
      </w:pPr>
      <w:r w:rsidRPr="004D71C9">
        <w:rPr>
          <w:b/>
          <w:bCs/>
          <w:sz w:val="28"/>
          <w:szCs w:val="28"/>
        </w:rPr>
        <w:t>5.2 Summary of findings</w:t>
      </w:r>
    </w:p>
    <w:p w14:paraId="6FEAF7A4" w14:textId="77777777" w:rsidR="000B2268" w:rsidRPr="004D71C9" w:rsidRDefault="000B2268" w:rsidP="00823D53"/>
    <w:p w14:paraId="64BFA6E5" w14:textId="75C3E0C9" w:rsidR="00AF73C8" w:rsidRPr="00AF73C8" w:rsidRDefault="000B2268" w:rsidP="00AF73C8">
      <w:pPr>
        <w:rPr>
          <w:rFonts w:eastAsiaTheme="minorHAnsi"/>
          <w:b/>
          <w:bCs/>
          <w:i/>
          <w:iCs/>
          <w:lang w:eastAsia="en-US"/>
        </w:rPr>
      </w:pPr>
      <w:r w:rsidRPr="004D71C9">
        <w:rPr>
          <w:b/>
          <w:bCs/>
          <w:i/>
          <w:iCs/>
        </w:rPr>
        <w:t xml:space="preserve">Research objective 1: </w:t>
      </w:r>
      <w:r w:rsidR="00AF73C8" w:rsidRPr="00AF73C8">
        <w:rPr>
          <w:rFonts w:eastAsiaTheme="minorHAnsi"/>
          <w:b/>
          <w:bCs/>
          <w:i/>
          <w:iCs/>
          <w:lang w:eastAsia="en-US"/>
        </w:rPr>
        <w:t xml:space="preserve">To explore whether there has been a rise in ALN in early years settings in my cluster since the </w:t>
      </w:r>
      <w:r w:rsidR="00524BB3">
        <w:rPr>
          <w:rFonts w:eastAsiaTheme="minorHAnsi"/>
          <w:b/>
          <w:bCs/>
          <w:i/>
          <w:iCs/>
          <w:lang w:eastAsia="en-US"/>
        </w:rPr>
        <w:t>COVID</w:t>
      </w:r>
      <w:r w:rsidR="00AF73C8" w:rsidRPr="00AF73C8">
        <w:rPr>
          <w:rFonts w:eastAsiaTheme="minorHAnsi"/>
          <w:b/>
          <w:bCs/>
          <w:i/>
          <w:iCs/>
          <w:lang w:eastAsia="en-US"/>
        </w:rPr>
        <w:t xml:space="preserve"> pandemic and identify key factors influencing attainment and well-being.</w:t>
      </w:r>
    </w:p>
    <w:p w14:paraId="58426391" w14:textId="0DDC66BC" w:rsidR="00E9193E" w:rsidRPr="004D71C9" w:rsidRDefault="00E9193E" w:rsidP="00E9193E"/>
    <w:p w14:paraId="41C591F4" w14:textId="145EF5A1" w:rsidR="00AF73C8" w:rsidRDefault="00E9193E" w:rsidP="00E9193E">
      <w:r w:rsidRPr="004D71C9">
        <w:t xml:space="preserve">Acknowledgment of the rise in Additional Learning Needs (ALN) was </w:t>
      </w:r>
      <w:r w:rsidR="00AF73C8">
        <w:t>identified</w:t>
      </w:r>
      <w:r w:rsidRPr="004D71C9">
        <w:t xml:space="preserve"> across all education</w:t>
      </w:r>
      <w:r w:rsidR="00C03F33" w:rsidRPr="004D71C9">
        <w:t>al</w:t>
      </w:r>
      <w:r w:rsidRPr="004D71C9">
        <w:t xml:space="preserve"> professionals </w:t>
      </w:r>
      <w:r w:rsidR="00AF73C8">
        <w:t xml:space="preserve">who participated </w:t>
      </w:r>
      <w:r w:rsidRPr="004D71C9">
        <w:t>in the research project</w:t>
      </w:r>
      <w:r w:rsidR="00AF73C8">
        <w:t xml:space="preserve">, particularly following the </w:t>
      </w:r>
      <w:r w:rsidR="00524BB3">
        <w:t>COVID</w:t>
      </w:r>
      <w:r w:rsidR="00AF73C8">
        <w:t xml:space="preserve">-19 pandemic. </w:t>
      </w:r>
      <w:r w:rsidRPr="004D71C9">
        <w:t>As Welsh Government data contradicts the experience of all of the participants it is hard to measure the trend using their data</w:t>
      </w:r>
      <w:r w:rsidR="00AF73C8">
        <w:t xml:space="preserve"> alone</w:t>
      </w:r>
      <w:r w:rsidRPr="004D71C9">
        <w:t xml:space="preserve">. </w:t>
      </w:r>
      <w:r w:rsidR="00537271" w:rsidRPr="004D71C9">
        <w:t>However</w:t>
      </w:r>
      <w:r w:rsidR="00C03F33" w:rsidRPr="004D71C9">
        <w:t>,</w:t>
      </w:r>
      <w:r w:rsidR="00537271" w:rsidRPr="004D71C9">
        <w:t xml:space="preserve"> the </w:t>
      </w:r>
      <w:r w:rsidR="00AF73C8">
        <w:t>literature review</w:t>
      </w:r>
      <w:r w:rsidR="00537271" w:rsidRPr="004D71C9">
        <w:t xml:space="preserve"> carried out </w:t>
      </w:r>
      <w:r w:rsidR="00AF73C8">
        <w:t>revealed</w:t>
      </w:r>
      <w:r w:rsidR="00537271" w:rsidRPr="004D71C9">
        <w:t xml:space="preserve"> that many different organisations and professionals have experienced a rise in referrals to their services, which seems to </w:t>
      </w:r>
      <w:r w:rsidR="00AF73C8">
        <w:t>corroborate</w:t>
      </w:r>
      <w:r w:rsidR="00537271" w:rsidRPr="004D71C9">
        <w:t xml:space="preserve"> the</w:t>
      </w:r>
      <w:r w:rsidR="00AF73C8">
        <w:t xml:space="preserve"> shared perspectives</w:t>
      </w:r>
      <w:r w:rsidR="00537271" w:rsidRPr="004D71C9">
        <w:t xml:space="preserve"> of </w:t>
      </w:r>
      <w:r w:rsidR="00AF73C8">
        <w:t>the educational professionals</w:t>
      </w:r>
      <w:r w:rsidR="00537271" w:rsidRPr="004D71C9">
        <w:t xml:space="preserve">. </w:t>
      </w:r>
    </w:p>
    <w:p w14:paraId="0378BEA6" w14:textId="77777777" w:rsidR="00AF73C8" w:rsidRDefault="00AF73C8" w:rsidP="00E9193E"/>
    <w:p w14:paraId="1A0B8929" w14:textId="6F5D9D3C" w:rsidR="00AF73C8" w:rsidRDefault="00AF73C8" w:rsidP="00E9193E">
      <w:r>
        <w:t>Analysis of</w:t>
      </w:r>
      <w:r w:rsidR="00E9193E" w:rsidRPr="004D71C9">
        <w:t xml:space="preserve"> the quantitative and </w:t>
      </w:r>
      <w:r>
        <w:t>more notably,</w:t>
      </w:r>
      <w:r w:rsidR="00E9193E" w:rsidRPr="004D71C9">
        <w:t xml:space="preserve"> the qualitative data in the research project </w:t>
      </w:r>
      <w:r>
        <w:t xml:space="preserve">clearly demonstrated </w:t>
      </w:r>
      <w:r w:rsidR="00E9193E" w:rsidRPr="004D71C9">
        <w:t xml:space="preserve">an increase in children who were not meeting developmental milestones both </w:t>
      </w:r>
      <w:r w:rsidR="00C03F33" w:rsidRPr="004D71C9">
        <w:t xml:space="preserve">at </w:t>
      </w:r>
      <w:r w:rsidR="00E9193E" w:rsidRPr="004D71C9">
        <w:t xml:space="preserve">pre-school </w:t>
      </w:r>
      <w:r w:rsidR="00C03F33" w:rsidRPr="004D71C9">
        <w:t xml:space="preserve">level </w:t>
      </w:r>
      <w:r w:rsidR="00E9193E" w:rsidRPr="004D71C9">
        <w:t xml:space="preserve">and </w:t>
      </w:r>
      <w:r>
        <w:t>primary school levels</w:t>
      </w:r>
      <w:r w:rsidR="00E9193E" w:rsidRPr="004D71C9">
        <w:t xml:space="preserve">. </w:t>
      </w:r>
      <w:r>
        <w:t>Whilst i</w:t>
      </w:r>
      <w:r w:rsidR="00537271" w:rsidRPr="004D71C9">
        <w:t xml:space="preserve">t wasn’t </w:t>
      </w:r>
      <w:r w:rsidR="00C03F33" w:rsidRPr="004D71C9">
        <w:t>well-defined</w:t>
      </w:r>
      <w:r w:rsidR="00537271" w:rsidRPr="004D71C9">
        <w:t xml:space="preserve"> </w:t>
      </w:r>
      <w:r w:rsidR="00C03F33" w:rsidRPr="004D71C9">
        <w:t xml:space="preserve">from </w:t>
      </w:r>
      <w:r>
        <w:t>the participants</w:t>
      </w:r>
      <w:r w:rsidR="00537271" w:rsidRPr="004D71C9">
        <w:t xml:space="preserve"> </w:t>
      </w:r>
      <w:r>
        <w:t>responses</w:t>
      </w:r>
      <w:r w:rsidR="00537271" w:rsidRPr="004D71C9">
        <w:t xml:space="preserve"> whether they were experiencing this decline in academic ability pre-</w:t>
      </w:r>
      <w:r w:rsidR="00524BB3">
        <w:t>COVID</w:t>
      </w:r>
      <w:r>
        <w:t xml:space="preserve">, there was a strong consensus that </w:t>
      </w:r>
      <w:r w:rsidR="00524BB3">
        <w:t>COVID</w:t>
      </w:r>
      <w:r>
        <w:t xml:space="preserve"> was a significantly contributing factor. </w:t>
      </w:r>
    </w:p>
    <w:p w14:paraId="71B13F3A" w14:textId="77777777" w:rsidR="00AF73C8" w:rsidRDefault="00AF73C8" w:rsidP="00E9193E"/>
    <w:p w14:paraId="5B5DF5F0" w14:textId="610E500E" w:rsidR="00E9193E" w:rsidRPr="004D71C9" w:rsidRDefault="00AF73C8" w:rsidP="00E9193E">
      <w:r>
        <w:t>The insights</w:t>
      </w:r>
      <w:r w:rsidR="00E9193E" w:rsidRPr="004D71C9">
        <w:t xml:space="preserve"> of the professionals </w:t>
      </w:r>
      <w:r>
        <w:t xml:space="preserve">shared throughout the study resonated with my own experiences as a teacher and ALN Co-ordinator support and therefore did not come as a surprise. However, the data published by </w:t>
      </w:r>
      <w:r w:rsidR="00E9193E" w:rsidRPr="004D71C9">
        <w:t xml:space="preserve">Welsh Government data </w:t>
      </w:r>
      <w:r>
        <w:t>indicating</w:t>
      </w:r>
      <w:r w:rsidR="00E9193E" w:rsidRPr="004D71C9">
        <w:t xml:space="preserve"> a decline in ALN</w:t>
      </w:r>
      <w:r>
        <w:t xml:space="preserve"> numbers was unexpected</w:t>
      </w:r>
      <w:r w:rsidR="00E9193E" w:rsidRPr="004D71C9">
        <w:t xml:space="preserve">. </w:t>
      </w:r>
      <w:r>
        <w:t>As a teacher I was aware of the recent changes in categorisation and support under the revised ALN Code. Nevertheless, the extent to which children had their ALN status withdrawn under the new legislative framework was unpredicted and raises important questions regarding the implementation and impact of the reforms.</w:t>
      </w:r>
    </w:p>
    <w:p w14:paraId="05BA799B" w14:textId="77777777" w:rsidR="00E9193E" w:rsidRPr="004D71C9" w:rsidRDefault="00E9193E" w:rsidP="00E9193E"/>
    <w:p w14:paraId="47857A1B" w14:textId="29AEA78B" w:rsidR="00E9193E" w:rsidRPr="00AF73C8" w:rsidRDefault="00E9193E" w:rsidP="00E9193E">
      <w:r w:rsidRPr="004D71C9">
        <w:rPr>
          <w:b/>
          <w:bCs/>
          <w:i/>
          <w:iCs/>
        </w:rPr>
        <w:t>Research Objective 2</w:t>
      </w:r>
      <w:r w:rsidRPr="00AF73C8">
        <w:rPr>
          <w:b/>
          <w:bCs/>
          <w:i/>
          <w:iCs/>
        </w:rPr>
        <w:t xml:space="preserve">: </w:t>
      </w:r>
      <w:r w:rsidR="00AF73C8" w:rsidRPr="00AF73C8">
        <w:rPr>
          <w:rFonts w:eastAsiaTheme="minorHAnsi"/>
          <w:b/>
          <w:bCs/>
          <w:i/>
          <w:iCs/>
          <w:lang w:eastAsia="en-US"/>
        </w:rPr>
        <w:t>To compare baseline data in my setting with a small number of cluster schools and explore professional insights into any changes.</w:t>
      </w:r>
    </w:p>
    <w:p w14:paraId="0F49F289" w14:textId="03ECAFF4" w:rsidR="00BA0F63" w:rsidRPr="004D71C9" w:rsidRDefault="00BA0F63" w:rsidP="00E9193E"/>
    <w:p w14:paraId="2B649DA3" w14:textId="1EE82FA9" w:rsidR="00AF73C8" w:rsidRDefault="008E174B" w:rsidP="00E9193E">
      <w:r w:rsidRPr="004D71C9">
        <w:t xml:space="preserve">The quantitative data </w:t>
      </w:r>
      <w:r w:rsidR="00AF73C8">
        <w:t>collected f</w:t>
      </w:r>
      <w:r w:rsidRPr="004D71C9">
        <w:t xml:space="preserve">or this research objective </w:t>
      </w:r>
      <w:r w:rsidR="00AF73C8">
        <w:t>provided compelling evidence,</w:t>
      </w:r>
      <w:r w:rsidRPr="004D71C9">
        <w:t xml:space="preserve"> with 91% of the educational professionals agreeing that they had seen a significant decline in the baseline data </w:t>
      </w:r>
      <w:r w:rsidR="00AF73C8">
        <w:t>with</w:t>
      </w:r>
      <w:r w:rsidRPr="004D71C9">
        <w:t xml:space="preserve">in their settings. 4% (1 participant) stated that it was </w:t>
      </w:r>
      <w:r w:rsidR="00AF73C8">
        <w:t>consistent</w:t>
      </w:r>
      <w:r w:rsidRPr="004D71C9">
        <w:t xml:space="preserve"> with previous years and only 4% (1 participant) stating that they have seen </w:t>
      </w:r>
      <w:r w:rsidR="00AF73C8">
        <w:t>an improvement.</w:t>
      </w:r>
      <w:r w:rsidRPr="004D71C9">
        <w:t xml:space="preserve"> The thoughts and beliefs of most participants </w:t>
      </w:r>
      <w:r w:rsidR="00AF73C8">
        <w:t xml:space="preserve">were closely aligned and shared </w:t>
      </w:r>
      <w:proofErr w:type="gramStart"/>
      <w:r w:rsidR="00AF73C8">
        <w:t>a</w:t>
      </w:r>
      <w:proofErr w:type="gramEnd"/>
      <w:r w:rsidR="00AF73C8">
        <w:t xml:space="preserve"> insight of deteriorating developmental readiness amongst their learners. </w:t>
      </w:r>
      <w:r w:rsidR="006F0549">
        <w:t xml:space="preserve">These findings confirm that </w:t>
      </w:r>
      <w:r w:rsidR="006F0549">
        <w:lastRenderedPageBreak/>
        <w:t>across both my own setting and the majority of participants’ schools there was a general consensus that baseline standards have declined.</w:t>
      </w:r>
    </w:p>
    <w:p w14:paraId="7D4B37E9" w14:textId="77777777" w:rsidR="00AF73C8" w:rsidRDefault="00AF73C8" w:rsidP="00E9193E"/>
    <w:p w14:paraId="2A26DA0A" w14:textId="61EE8D5F" w:rsidR="008E174B" w:rsidRDefault="008E174B" w:rsidP="00E9193E">
      <w:r w:rsidRPr="004D71C9">
        <w:t xml:space="preserve">Over 90% </w:t>
      </w:r>
      <w:r w:rsidR="000464AF" w:rsidRPr="004D71C9">
        <w:t xml:space="preserve">of </w:t>
      </w:r>
      <w:r w:rsidRPr="004D71C9">
        <w:t xml:space="preserve">participants said that </w:t>
      </w:r>
      <w:r w:rsidR="000464AF" w:rsidRPr="004D71C9">
        <w:t xml:space="preserve">the </w:t>
      </w:r>
      <w:r w:rsidR="00AF73C8">
        <w:t xml:space="preserve">effects of the </w:t>
      </w:r>
      <w:r w:rsidR="00524BB3">
        <w:t>COVID</w:t>
      </w:r>
      <w:r w:rsidRPr="004D71C9">
        <w:t>-19</w:t>
      </w:r>
      <w:r w:rsidR="000464AF" w:rsidRPr="004D71C9">
        <w:t xml:space="preserve"> pandemi</w:t>
      </w:r>
      <w:r w:rsidR="00AF73C8">
        <w:t>c,</w:t>
      </w:r>
      <w:r w:rsidRPr="004D71C9">
        <w:t xml:space="preserve"> increased </w:t>
      </w:r>
      <w:r w:rsidR="00AF73C8">
        <w:t>reliance on</w:t>
      </w:r>
      <w:r w:rsidRPr="004D71C9">
        <w:t xml:space="preserve"> technology and changes in society were primary factors i</w:t>
      </w:r>
      <w:r w:rsidR="000464AF" w:rsidRPr="004D71C9">
        <w:t>n the significant rise of Additional Learning Needs in their setting</w:t>
      </w:r>
      <w:r w:rsidRPr="004D71C9">
        <w:t xml:space="preserve">. This correlated with the </w:t>
      </w:r>
      <w:r w:rsidR="00AF73C8">
        <w:t xml:space="preserve">findings of the literature review, </w:t>
      </w:r>
      <w:r w:rsidRPr="004D71C9">
        <w:t>as well as socio-economic factors</w:t>
      </w:r>
      <w:r w:rsidR="000464AF" w:rsidRPr="004D71C9">
        <w:t xml:space="preserve"> </w:t>
      </w:r>
      <w:r w:rsidR="000464AF" w:rsidRPr="006F0549">
        <w:t>such as the cost-of-living</w:t>
      </w:r>
      <w:r w:rsidR="000464AF" w:rsidRPr="004D71C9">
        <w:t xml:space="preserve"> crisis</w:t>
      </w:r>
      <w:r w:rsidR="006F0549">
        <w:t xml:space="preserve"> (</w:t>
      </w:r>
      <w:r w:rsidR="006F0549" w:rsidRPr="004D71C9">
        <w:t>The Sutton Trust</w:t>
      </w:r>
      <w:r w:rsidR="006F0549">
        <w:t xml:space="preserve">, </w:t>
      </w:r>
      <w:r w:rsidR="006F0549" w:rsidRPr="004D71C9">
        <w:t>2022)</w:t>
      </w:r>
      <w:r w:rsidRPr="004D71C9">
        <w:t>.</w:t>
      </w:r>
      <w:r w:rsidR="000F6947" w:rsidRPr="004D71C9">
        <w:t xml:space="preserve"> Participants </w:t>
      </w:r>
      <w:r w:rsidR="006F0549">
        <w:t>offered rich qualitative insights into</w:t>
      </w:r>
      <w:r w:rsidR="000F6947" w:rsidRPr="004D71C9">
        <w:t xml:space="preserve"> their experiences</w:t>
      </w:r>
      <w:r w:rsidR="006F0549">
        <w:t xml:space="preserve">; while they </w:t>
      </w:r>
      <w:r w:rsidR="000F6947" w:rsidRPr="004D71C9">
        <w:t>differe</w:t>
      </w:r>
      <w:r w:rsidR="000464AF" w:rsidRPr="004D71C9">
        <w:t xml:space="preserve">d in context the underlying </w:t>
      </w:r>
      <w:r w:rsidR="006F0549">
        <w:t>themes</w:t>
      </w:r>
      <w:r w:rsidR="000464AF" w:rsidRPr="004D71C9">
        <w:t xml:space="preserve"> were </w:t>
      </w:r>
      <w:r w:rsidR="006F0549">
        <w:t>noticeably similar</w:t>
      </w:r>
      <w:r w:rsidR="000464AF" w:rsidRPr="004D71C9">
        <w:t>.</w:t>
      </w:r>
      <w:r w:rsidR="006F0549">
        <w:t xml:space="preserve"> The consistency of these professional insights across different contexts suggests that the decline is a more widespread phenomenon, not just the experienced of one setting. </w:t>
      </w:r>
    </w:p>
    <w:p w14:paraId="2D0A4237" w14:textId="7D9AF7BE" w:rsidR="006F0549" w:rsidRDefault="006F0549" w:rsidP="00E9193E"/>
    <w:p w14:paraId="1B2662E4" w14:textId="6E7DFD32" w:rsidR="00EE2ACD" w:rsidRDefault="006F0549" w:rsidP="00E9193E">
      <w:r>
        <w:t>The analysis of the findings highlighted that the causes of the apparent rise of children with Additional Learning Needs, who are not ‘school-ready’ are complex and multi-faceted. Rather than being the result of one single cause, the rise appears to stem from the merging of numerous influences that collectively have created what many would describe as the ‘perfect storm’. This includes an accumulation of circumstances that have adversely affected early childhood development, particularly amongst families from socio-economically vulnerable populations. Economic instability resulting from Brexit and the cost-of-living crisis, placed significant strain on already disadvantaged families Thereby intensifying the developmental impacts of the pandemic on young children.</w:t>
      </w:r>
    </w:p>
    <w:p w14:paraId="378CE31E" w14:textId="32F1CEC4" w:rsidR="00EE2ACD" w:rsidRDefault="00EE2ACD" w:rsidP="00E9193E"/>
    <w:p w14:paraId="0195F904" w14:textId="77777777" w:rsidR="00EE2ACD" w:rsidRPr="004D71C9" w:rsidRDefault="00EE2ACD" w:rsidP="00E9193E"/>
    <w:p w14:paraId="2692565B" w14:textId="1FF62BD2" w:rsidR="00AF73C8" w:rsidRPr="004D71C9" w:rsidRDefault="00E9193E" w:rsidP="00AF73C8">
      <w:pPr>
        <w:rPr>
          <w:rFonts w:eastAsiaTheme="minorHAnsi"/>
          <w:lang w:eastAsia="en-US"/>
        </w:rPr>
      </w:pPr>
      <w:r w:rsidRPr="004D71C9">
        <w:rPr>
          <w:b/>
          <w:bCs/>
          <w:i/>
          <w:iCs/>
        </w:rPr>
        <w:t xml:space="preserve">Research Objective 3: </w:t>
      </w:r>
      <w:r w:rsidR="00AF73C8" w:rsidRPr="00AF73C8">
        <w:rPr>
          <w:b/>
          <w:bCs/>
          <w:i/>
          <w:iCs/>
        </w:rPr>
        <w:t xml:space="preserve">RO3: </w:t>
      </w:r>
      <w:r w:rsidR="00AF73C8" w:rsidRPr="00AF73C8">
        <w:rPr>
          <w:rFonts w:eastAsiaTheme="minorHAnsi"/>
          <w:b/>
          <w:bCs/>
          <w:i/>
          <w:iCs/>
          <w:lang w:eastAsia="en-US"/>
        </w:rPr>
        <w:t>To explore the relationship between lower attainment and specific adverse childhood experiences (e.g., parental separation, poverty) in a small sample of early years learners.</w:t>
      </w:r>
    </w:p>
    <w:p w14:paraId="3A651721" w14:textId="1858E113" w:rsidR="00E9193E" w:rsidRPr="004D71C9" w:rsidRDefault="00E9193E" w:rsidP="00E9193E"/>
    <w:p w14:paraId="4A57102D" w14:textId="50B4FD47" w:rsidR="00101C1A" w:rsidRDefault="00ED3482" w:rsidP="00E9193E">
      <w:r w:rsidRPr="004D71C9">
        <w:t xml:space="preserve">This research question </w:t>
      </w:r>
      <w:r w:rsidR="006F0549">
        <w:t>was closely linked to the themes explored during</w:t>
      </w:r>
      <w:r w:rsidRPr="004D71C9">
        <w:t xml:space="preserve"> the literature review, during which I found that t</w:t>
      </w:r>
      <w:r w:rsidR="000F6947" w:rsidRPr="004D71C9">
        <w:t xml:space="preserve">he relationship between lower attainment and adverse childhood experiences </w:t>
      </w:r>
      <w:r w:rsidR="006E6FEE" w:rsidRPr="004D71C9">
        <w:t>(ACE</w:t>
      </w:r>
      <w:r w:rsidR="006F0549">
        <w:t>s</w:t>
      </w:r>
      <w:r w:rsidR="006E6FEE" w:rsidRPr="004D71C9">
        <w:t xml:space="preserve">) </w:t>
      </w:r>
      <w:r w:rsidR="000F6947" w:rsidRPr="004D71C9">
        <w:t>is well</w:t>
      </w:r>
      <w:r w:rsidR="006F0549">
        <w:t xml:space="preserve"> established (</w:t>
      </w:r>
      <w:proofErr w:type="spellStart"/>
      <w:r w:rsidR="006F0549">
        <w:t>Feliiti</w:t>
      </w:r>
      <w:proofErr w:type="spellEnd"/>
      <w:r w:rsidR="006F0549">
        <w:t xml:space="preserve"> </w:t>
      </w:r>
      <w:r w:rsidR="006F0549" w:rsidRPr="006F0549">
        <w:rPr>
          <w:i/>
          <w:iCs/>
        </w:rPr>
        <w:t>et al</w:t>
      </w:r>
      <w:r w:rsidR="006F0549">
        <w:t>.</w:t>
      </w:r>
      <w:r w:rsidR="00016116">
        <w:t>,</w:t>
      </w:r>
      <w:r w:rsidR="006F0549">
        <w:t xml:space="preserve"> 1998; Bethell </w:t>
      </w:r>
      <w:r w:rsidR="006F0549" w:rsidRPr="006F0549">
        <w:rPr>
          <w:i/>
          <w:iCs/>
        </w:rPr>
        <w:t>et al</w:t>
      </w:r>
      <w:r w:rsidR="006F0549">
        <w:t xml:space="preserve">., 2014; Perfect </w:t>
      </w:r>
      <w:r w:rsidR="006F0549" w:rsidRPr="006F0549">
        <w:rPr>
          <w:i/>
          <w:iCs/>
        </w:rPr>
        <w:t>et al</w:t>
      </w:r>
      <w:r w:rsidR="006F0549">
        <w:t>., 2016)</w:t>
      </w:r>
      <w:r w:rsidR="000F6947" w:rsidRPr="004D71C9">
        <w:t xml:space="preserve">. </w:t>
      </w:r>
      <w:r w:rsidR="00101C1A">
        <w:t xml:space="preserve">A </w:t>
      </w:r>
      <w:r w:rsidR="000F6947" w:rsidRPr="006F0549">
        <w:t>wealth</w:t>
      </w:r>
      <w:r w:rsidR="000F6947" w:rsidRPr="004D71C9">
        <w:t xml:space="preserve"> of information and research </w:t>
      </w:r>
      <w:r w:rsidR="00101C1A">
        <w:t>highlights the significant impact of ACEs on children’s development and educational outcomes. Prior to</w:t>
      </w:r>
      <w:r w:rsidR="000F6947" w:rsidRPr="004D71C9">
        <w:t xml:space="preserve"> undertaking the literature </w:t>
      </w:r>
      <w:r w:rsidR="003D3591" w:rsidRPr="004D71C9">
        <w:t>review,</w:t>
      </w:r>
      <w:r w:rsidR="000F6947" w:rsidRPr="004D71C9">
        <w:t xml:space="preserve"> </w:t>
      </w:r>
      <w:r w:rsidR="00101C1A">
        <w:t>it was anticipated</w:t>
      </w:r>
      <w:r w:rsidR="000F6947" w:rsidRPr="004D71C9">
        <w:t xml:space="preserve"> that the </w:t>
      </w:r>
      <w:r w:rsidR="00524BB3">
        <w:t>COVID</w:t>
      </w:r>
      <w:r w:rsidR="000F6947" w:rsidRPr="004D71C9">
        <w:t xml:space="preserve"> pandemic could not be the sole cause of the rise in additional learning needs and low attainment levels in young children starting school</w:t>
      </w:r>
      <w:r w:rsidR="00101C1A">
        <w:t>. H</w:t>
      </w:r>
      <w:r w:rsidR="000F6947" w:rsidRPr="004D71C9">
        <w:t>owever</w:t>
      </w:r>
      <w:r w:rsidR="00101C1A">
        <w:t>,</w:t>
      </w:r>
      <w:r w:rsidR="00016116">
        <w:t xml:space="preserve"> </w:t>
      </w:r>
      <w:r w:rsidR="000F6947" w:rsidRPr="004D71C9">
        <w:t xml:space="preserve">the vast and diverse range of factors </w:t>
      </w:r>
      <w:r w:rsidR="00101C1A">
        <w:t>identified</w:t>
      </w:r>
      <w:r w:rsidR="000F6947" w:rsidRPr="004D71C9">
        <w:t xml:space="preserve"> </w:t>
      </w:r>
      <w:r w:rsidR="00101C1A">
        <w:t>through the literature review exceeded expectations</w:t>
      </w:r>
      <w:r w:rsidR="000F6947" w:rsidRPr="004D71C9">
        <w:t xml:space="preserve">. </w:t>
      </w:r>
    </w:p>
    <w:p w14:paraId="4A6570D2" w14:textId="77777777" w:rsidR="00E65652" w:rsidRDefault="00E65652" w:rsidP="00E9193E"/>
    <w:p w14:paraId="7C0627B9" w14:textId="12E06152" w:rsidR="00FC2F01" w:rsidRDefault="00ED3482" w:rsidP="00E9193E">
      <w:r w:rsidRPr="004D71C9">
        <w:t xml:space="preserve">The </w:t>
      </w:r>
      <w:r w:rsidR="00101C1A">
        <w:t xml:space="preserve">findings from review illustrated the </w:t>
      </w:r>
      <w:r w:rsidRPr="004D71C9">
        <w:t xml:space="preserve">complex interplay of factors, both within and beyond the classroom </w:t>
      </w:r>
      <w:r w:rsidR="00101C1A">
        <w:t xml:space="preserve">that </w:t>
      </w:r>
      <w:r w:rsidRPr="004D71C9">
        <w:t xml:space="preserve">heavily influenced young children’s attainment, well-being and social skills. Children’s exposure to trauma has a significant impact on a child’s ability to learn and to succeed </w:t>
      </w:r>
      <w:r w:rsidR="00101C1A">
        <w:t>academically</w:t>
      </w:r>
      <w:r w:rsidRPr="004D71C9">
        <w:t xml:space="preserve">. </w:t>
      </w:r>
      <w:r w:rsidR="00101C1A">
        <w:t>ACEs</w:t>
      </w:r>
      <w:r w:rsidRPr="004D71C9">
        <w:t xml:space="preserve"> often </w:t>
      </w:r>
      <w:r w:rsidR="00101C1A">
        <w:t>function as</w:t>
      </w:r>
      <w:r w:rsidRPr="004D71C9">
        <w:t xml:space="preserve"> a chronic stressor, which impacts on a child’s cognitive development and affects crucial functions such as memory, attention and emotional regulation</w:t>
      </w:r>
      <w:r w:rsidR="00101C1A">
        <w:t xml:space="preserve"> (</w:t>
      </w:r>
      <w:proofErr w:type="spellStart"/>
      <w:r w:rsidR="00101C1A">
        <w:t>Felitti</w:t>
      </w:r>
      <w:proofErr w:type="spellEnd"/>
      <w:r w:rsidR="00101C1A">
        <w:t xml:space="preserve"> </w:t>
      </w:r>
      <w:r w:rsidR="00101C1A" w:rsidRPr="00101C1A">
        <w:rPr>
          <w:i/>
          <w:iCs/>
        </w:rPr>
        <w:t>et al</w:t>
      </w:r>
      <w:r w:rsidR="00101C1A">
        <w:t>.</w:t>
      </w:r>
      <w:r w:rsidR="00016116">
        <w:t xml:space="preserve">, </w:t>
      </w:r>
      <w:r w:rsidR="00101C1A">
        <w:t>1998; Blodgett and Lanigan, 2018)</w:t>
      </w:r>
      <w:r w:rsidRPr="004D71C9">
        <w:t xml:space="preserve">. </w:t>
      </w:r>
      <w:r w:rsidR="00581790">
        <w:t>Thus,</w:t>
      </w:r>
      <w:r w:rsidR="00101C1A" w:rsidRPr="004D71C9">
        <w:t xml:space="preserve"> </w:t>
      </w:r>
      <w:r w:rsidR="00101C1A">
        <w:t>making it more difficult for the child to</w:t>
      </w:r>
      <w:r w:rsidRPr="004D71C9">
        <w:t xml:space="preserve"> concentrate, to demonstrate positive behaviour and to generally engage in school life</w:t>
      </w:r>
      <w:r w:rsidR="00101C1A">
        <w:t xml:space="preserve"> (Bethell </w:t>
      </w:r>
      <w:r w:rsidR="00101C1A" w:rsidRPr="00101C1A">
        <w:rPr>
          <w:i/>
          <w:iCs/>
        </w:rPr>
        <w:t>et al</w:t>
      </w:r>
      <w:r w:rsidR="00101C1A">
        <w:t>., 2014</w:t>
      </w:r>
      <w:r w:rsidRPr="004D71C9">
        <w:t>.</w:t>
      </w:r>
      <w:r w:rsidR="006E6FEE" w:rsidRPr="004D71C9">
        <w:t xml:space="preserve"> The </w:t>
      </w:r>
      <w:r w:rsidR="00524BB3">
        <w:t>COVID</w:t>
      </w:r>
      <w:r w:rsidR="006E6FEE" w:rsidRPr="004D71C9">
        <w:t xml:space="preserve">-19 pandemic, which </w:t>
      </w:r>
      <w:r w:rsidR="00101C1A">
        <w:t xml:space="preserve">can be </w:t>
      </w:r>
      <w:r w:rsidR="006E6FEE" w:rsidRPr="004D71C9">
        <w:t>viewed as an additional ACE and the subsequent lockdowns</w:t>
      </w:r>
      <w:r w:rsidR="00101C1A">
        <w:t>, heightened stress levels, disrupted routines and limited access to stimulating and supportive learning environments</w:t>
      </w:r>
      <w:r w:rsidR="006E6FEE" w:rsidRPr="004D71C9">
        <w:t xml:space="preserve"> compounded the difficulties felt by young children. </w:t>
      </w:r>
      <w:r w:rsidR="00101C1A">
        <w:t>These disruptions</w:t>
      </w:r>
      <w:r w:rsidR="006E6FEE" w:rsidRPr="004D71C9">
        <w:t xml:space="preserve"> </w:t>
      </w:r>
      <w:r w:rsidR="00101C1A">
        <w:t>significantly contributed to the already noted decline in attainment among young children, thereby reinforcing the opinion that the pandemic intensified pre-existing vulnerabilities, opposed to being the origin of them.</w:t>
      </w:r>
    </w:p>
    <w:p w14:paraId="45024F3F" w14:textId="77777777" w:rsidR="00125859" w:rsidRDefault="00125859" w:rsidP="00E9193E"/>
    <w:p w14:paraId="68002EFA" w14:textId="77777777" w:rsidR="00101C1A" w:rsidRPr="004D71C9" w:rsidRDefault="00101C1A" w:rsidP="00E9193E"/>
    <w:p w14:paraId="06FDB8EA" w14:textId="643E8B4B" w:rsidR="00FC2F01" w:rsidRPr="004D71C9" w:rsidRDefault="00FC2F01" w:rsidP="00E9193E">
      <w:pPr>
        <w:rPr>
          <w:b/>
          <w:bCs/>
          <w:sz w:val="28"/>
          <w:szCs w:val="28"/>
        </w:rPr>
      </w:pPr>
      <w:r w:rsidRPr="004D71C9">
        <w:rPr>
          <w:b/>
          <w:bCs/>
          <w:sz w:val="28"/>
          <w:szCs w:val="28"/>
        </w:rPr>
        <w:lastRenderedPageBreak/>
        <w:t>5.</w:t>
      </w:r>
      <w:r w:rsidR="008E6CAD" w:rsidRPr="004D71C9">
        <w:rPr>
          <w:b/>
          <w:bCs/>
          <w:sz w:val="28"/>
          <w:szCs w:val="28"/>
        </w:rPr>
        <w:t>3</w:t>
      </w:r>
      <w:r w:rsidRPr="004D71C9">
        <w:rPr>
          <w:b/>
          <w:bCs/>
          <w:sz w:val="28"/>
          <w:szCs w:val="28"/>
        </w:rPr>
        <w:t xml:space="preserve"> Research strengths and limitations</w:t>
      </w:r>
    </w:p>
    <w:p w14:paraId="238A61EE" w14:textId="0EDB9DDD" w:rsidR="00FC2F01" w:rsidRPr="004D71C9" w:rsidRDefault="00FC2F01" w:rsidP="00E9193E"/>
    <w:p w14:paraId="36FAD851" w14:textId="4B6B76FF" w:rsidR="003917A8" w:rsidRDefault="00581790" w:rsidP="00E9193E">
      <w:r w:rsidRPr="004D71C9">
        <w:t>Overall,</w:t>
      </w:r>
      <w:r w:rsidR="00FC2F01" w:rsidRPr="004D71C9">
        <w:t xml:space="preserve"> the research project answered the questions it was set out to do, however the wealth of literature available and vast, complex factors that surround children’s attainment actually hindered the project in some ways as it was difficult to narrow down and identify the key themes for the literature review. </w:t>
      </w:r>
      <w:r w:rsidR="003917A8">
        <w:t xml:space="preserve">If repeated the research project may benefit from a narrower focus in order to research each theme in more depth. </w:t>
      </w:r>
    </w:p>
    <w:p w14:paraId="2AFF7C14" w14:textId="77777777" w:rsidR="003917A8" w:rsidRDefault="003917A8" w:rsidP="00E9193E"/>
    <w:p w14:paraId="6E22F133" w14:textId="7BECC874" w:rsidR="003917A8" w:rsidRDefault="00FC2F01" w:rsidP="00E9193E">
      <w:r w:rsidRPr="004D71C9">
        <w:t xml:space="preserve">The use of both qualitative and quantitative data allowed </w:t>
      </w:r>
      <w:r w:rsidR="00F71EEA" w:rsidRPr="004D71C9">
        <w:t>for</w:t>
      </w:r>
      <w:r w:rsidRPr="004D71C9">
        <w:t xml:space="preserve"> a deeper understanding of both parental and professionals’ viewpoints.</w:t>
      </w:r>
      <w:r w:rsidR="00F71EEA" w:rsidRPr="004D71C9">
        <w:t xml:space="preserve"> It meant that open-ended questions could be used to expand on their thoughts and ideas, whilst the quantitative data allowed for more comparative data. Due to the lack of willing participants in both the parent and professionals’ questionnaires this research project only offers a small ‘snap</w:t>
      </w:r>
      <w:r w:rsidR="00A01480">
        <w:t>s</w:t>
      </w:r>
      <w:r w:rsidR="00F71EEA" w:rsidRPr="004D71C9">
        <w:t xml:space="preserve">hot’ or constricted insight into the thoughts and beliefs of the impact of the </w:t>
      </w:r>
      <w:r w:rsidR="00524BB3">
        <w:t>COVID</w:t>
      </w:r>
      <w:r w:rsidR="00F71EEA" w:rsidRPr="004D71C9">
        <w:t xml:space="preserve">-19 pandemic. </w:t>
      </w:r>
      <w:r w:rsidR="003917A8">
        <w:t xml:space="preserve">While it is recognised that small sample sizes can </w:t>
      </w:r>
      <w:r w:rsidR="00F71EEA" w:rsidRPr="004D71C9">
        <w:t xml:space="preserve">undermine the internal and external validity of the study (Faber </w:t>
      </w:r>
      <w:r w:rsidR="003917A8">
        <w:t>and</w:t>
      </w:r>
      <w:r w:rsidR="00F71EEA" w:rsidRPr="004D71C9">
        <w:t xml:space="preserve"> Fonseca, 2014)</w:t>
      </w:r>
      <w:r w:rsidR="003917A8">
        <w:t xml:space="preserve"> efforts were made within the research project to alleviate these limitations</w:t>
      </w:r>
      <w:r w:rsidR="00F71EEA" w:rsidRPr="004D71C9">
        <w:t xml:space="preserve">. </w:t>
      </w:r>
      <w:r w:rsidR="003917A8">
        <w:t>Small samples can limit the generalisability of the findings, raising the concern that they do not represent the views of the wider population (Bryman, 2016). This may also increase the risk of Type II errors, meaning the real effects are not detected (Field, 2018).</w:t>
      </w:r>
    </w:p>
    <w:p w14:paraId="72352408" w14:textId="7BB42C81" w:rsidR="003917A8" w:rsidRDefault="003917A8" w:rsidP="00E9193E"/>
    <w:p w14:paraId="3EF3D316" w14:textId="08F4DEF4" w:rsidR="00BA0F63" w:rsidRDefault="003917A8" w:rsidP="00E9193E">
      <w:r>
        <w:t xml:space="preserve">Despite the relatively small sample size, the questionnaires utilised in the study captured a diverse range of participants from various backgrounds and demographic groups, which adds a degree of richness and credibility to the data collected. In </w:t>
      </w:r>
      <w:r w:rsidR="00581790">
        <w:t>addition,</w:t>
      </w:r>
      <w:r>
        <w:t xml:space="preserve"> triangulating the data sources through the use of quantitative and qualitative methods further strengthened the reliability of the findings.</w:t>
      </w:r>
    </w:p>
    <w:p w14:paraId="719423A6" w14:textId="77777777" w:rsidR="003917A8" w:rsidRPr="004D71C9" w:rsidRDefault="003917A8" w:rsidP="00E9193E"/>
    <w:p w14:paraId="349A23B7" w14:textId="0F8E6FAF" w:rsidR="00BA0F63" w:rsidRPr="004D71C9" w:rsidRDefault="0051398B" w:rsidP="00E9193E">
      <w:pPr>
        <w:rPr>
          <w:b/>
          <w:bCs/>
          <w:sz w:val="28"/>
          <w:szCs w:val="28"/>
        </w:rPr>
      </w:pPr>
      <w:r w:rsidRPr="004D71C9">
        <w:rPr>
          <w:b/>
          <w:bCs/>
          <w:sz w:val="28"/>
          <w:szCs w:val="28"/>
        </w:rPr>
        <w:t>5.4 Areas for future study</w:t>
      </w:r>
    </w:p>
    <w:p w14:paraId="665F3BED" w14:textId="6E8AEB81" w:rsidR="0051398B" w:rsidRPr="004D71C9" w:rsidRDefault="0051398B" w:rsidP="00E9193E"/>
    <w:p w14:paraId="6279B018" w14:textId="0F21FE10" w:rsidR="0051398B" w:rsidRPr="004D71C9" w:rsidRDefault="0051398B" w:rsidP="00E9193E">
      <w:r w:rsidRPr="004D71C9">
        <w:t xml:space="preserve">The study sets the foundations for </w:t>
      </w:r>
      <w:r w:rsidR="003917A8">
        <w:t>various valuable avenues of further</w:t>
      </w:r>
      <w:r w:rsidRPr="004D71C9">
        <w:t xml:space="preserve"> research into young children’s attainment, well-being and social skills. This focus could develop down several different avenues</w:t>
      </w:r>
      <w:r w:rsidR="006D2B87" w:rsidRPr="004D71C9">
        <w:t>:</w:t>
      </w:r>
    </w:p>
    <w:p w14:paraId="33087468" w14:textId="66668143" w:rsidR="0051398B" w:rsidRPr="004D71C9" w:rsidRDefault="0051398B" w:rsidP="00E9193E"/>
    <w:p w14:paraId="1DE3B738" w14:textId="48F669AF" w:rsidR="00483000" w:rsidRDefault="003917A8" w:rsidP="00823D53">
      <w:r>
        <w:t>1. Longitudinal studies t</w:t>
      </w:r>
      <w:r w:rsidR="00483000">
        <w:t>r</w:t>
      </w:r>
      <w:r>
        <w:t xml:space="preserve">acking the long-term impacts of the </w:t>
      </w:r>
      <w:r w:rsidR="00524BB3">
        <w:t>COVID</w:t>
      </w:r>
      <w:r w:rsidR="00483000">
        <w:t>-19 pandemic on children’s attainment, well-being and social skills to offer critical insights. Investigating not only the negative impacts but the targeted interventions to support vulnerable learners.</w:t>
      </w:r>
    </w:p>
    <w:p w14:paraId="35AECB39" w14:textId="77777777" w:rsidR="00483000" w:rsidRDefault="00483000" w:rsidP="00823D53"/>
    <w:p w14:paraId="3C3B0CCB" w14:textId="79AB40F5" w:rsidR="006D2B87" w:rsidRDefault="00483000" w:rsidP="00823D53">
      <w:r>
        <w:t xml:space="preserve">2. Further exploration of the impact of socio-economic inequalities on education. Research examining </w:t>
      </w:r>
      <w:proofErr w:type="spellStart"/>
      <w:r>
        <w:t>eFSM</w:t>
      </w:r>
      <w:proofErr w:type="spellEnd"/>
      <w:r>
        <w:t xml:space="preserve"> (eligibility for Free School Meals) in comparison to non </w:t>
      </w:r>
      <w:proofErr w:type="spellStart"/>
      <w:r>
        <w:t>eFSM</w:t>
      </w:r>
      <w:proofErr w:type="spellEnd"/>
      <w:r>
        <w:t>, looking at the effects of economic vulnerability</w:t>
      </w:r>
      <w:r w:rsidR="001A32C6">
        <w:t>. Particularly in the context of the pandemic and cost-of-living crisis, to enhance understanding of how economic vulnerability influences academic outcomes.</w:t>
      </w:r>
    </w:p>
    <w:p w14:paraId="39E8013F" w14:textId="1484ACAD" w:rsidR="001A32C6" w:rsidRDefault="001A32C6" w:rsidP="00823D53"/>
    <w:p w14:paraId="40E113B5" w14:textId="008215A5" w:rsidR="001A32C6" w:rsidRPr="004D71C9" w:rsidRDefault="001A32C6" w:rsidP="00823D53">
      <w:r>
        <w:t>3. Focused studies on the use of mental health and emotional well-being interventions in early years settings could return significant practical implications. Equipping practitioners to recognise and respond to emotional and behavioural difficulties stemming from adverse childhood experiences.</w:t>
      </w:r>
    </w:p>
    <w:p w14:paraId="2235DF24" w14:textId="77777777" w:rsidR="008E6CAD" w:rsidRPr="004D71C9" w:rsidRDefault="008E6CAD" w:rsidP="00823D53">
      <w:pPr>
        <w:rPr>
          <w:b/>
          <w:bCs/>
        </w:rPr>
      </w:pPr>
    </w:p>
    <w:p w14:paraId="2F436E7D" w14:textId="42080F99" w:rsidR="001A32C6" w:rsidRDefault="001A32C6" w:rsidP="001A32C6">
      <w:r>
        <w:t>By prioritising these key areas, future research can more precisely address the educational, social, and emotional gaps intensified by the pandemic and help develop more robust support systems for young learners.</w:t>
      </w:r>
    </w:p>
    <w:p w14:paraId="7EA096EB" w14:textId="4A4B2DE8" w:rsidR="008E6CAD" w:rsidRDefault="008E6CAD" w:rsidP="00823D53">
      <w:pPr>
        <w:rPr>
          <w:b/>
          <w:bCs/>
        </w:rPr>
      </w:pPr>
    </w:p>
    <w:p w14:paraId="7E5DFCD7" w14:textId="4B2DDF2A" w:rsidR="00B00667" w:rsidRPr="004D71C9" w:rsidRDefault="005C0218" w:rsidP="00823D53">
      <w:pPr>
        <w:rPr>
          <w:b/>
          <w:bCs/>
        </w:rPr>
      </w:pPr>
      <w:r>
        <w:rPr>
          <w:b/>
          <w:bCs/>
        </w:rPr>
        <w:lastRenderedPageBreak/>
        <w:t>References</w:t>
      </w:r>
    </w:p>
    <w:p w14:paraId="2EE05E23" w14:textId="16AC2B52" w:rsidR="00B00667" w:rsidRPr="004D71C9" w:rsidRDefault="00B00667" w:rsidP="00823D53"/>
    <w:p w14:paraId="2ED16149" w14:textId="117172FE" w:rsidR="00D65A5A" w:rsidRDefault="00D65A5A" w:rsidP="00823D53">
      <w:r w:rsidRPr="004D71C9">
        <w:t xml:space="preserve">Action for Children (2023). ‘How is the </w:t>
      </w:r>
      <w:proofErr w:type="gramStart"/>
      <w:r w:rsidRPr="004D71C9">
        <w:t>cost of living</w:t>
      </w:r>
      <w:proofErr w:type="gramEnd"/>
      <w:r w:rsidRPr="004D71C9">
        <w:t xml:space="preserve"> crisis impacting children?’ Available at: </w:t>
      </w:r>
      <w:hyperlink r:id="rId9" w:history="1">
        <w:r w:rsidRPr="004D71C9">
          <w:rPr>
            <w:rStyle w:val="Hyperlink"/>
          </w:rPr>
          <w:t>https://www.actionforchildren.org.uk/blog/how-is-the-cost-of-living-crisis-impacting-children/?utm_source=dm.google&amp;utm_medium=cpc&amp;utm_term=grant%20account%20blog&amp;utm_content=cost%20of%20living%20crisis%20children&amp;gad_source=1&amp;gclid=Cj0KCQjwz7C2BhDkARIsAA_SZKbYdwTMYWLvTEUZZYWkH6ccaKxKghLQfmmu9RZCiX_pvjAD7C2bLOMaAnP4EALw_wcB</w:t>
        </w:r>
      </w:hyperlink>
      <w:r w:rsidRPr="004D71C9">
        <w:t xml:space="preserve"> Accessed 16 June 2024.</w:t>
      </w:r>
    </w:p>
    <w:p w14:paraId="48554594" w14:textId="0A5B074D" w:rsidR="00A53A9A" w:rsidRDefault="00A53A9A" w:rsidP="00823D53"/>
    <w:p w14:paraId="6133C1DA" w14:textId="0C549CE3" w:rsidR="00A53A9A" w:rsidRPr="004D71C9" w:rsidRDefault="00A53A9A" w:rsidP="00823D53">
      <w:r>
        <w:t xml:space="preserve">Ainsworth, V. &amp; O'Grady, M., 2018. </w:t>
      </w:r>
      <w:r>
        <w:rPr>
          <w:rStyle w:val="Emphasis"/>
        </w:rPr>
        <w:t>Social Support in Pregnancy and Childbirth: A Review of the Literature.</w:t>
      </w:r>
      <w:r>
        <w:t xml:space="preserve"> Journal of Maternal Health, 25(2), pp. 122-134.</w:t>
      </w:r>
    </w:p>
    <w:p w14:paraId="2FAC1DE2" w14:textId="77777777" w:rsidR="00D65A5A" w:rsidRPr="004D71C9" w:rsidRDefault="00D65A5A" w:rsidP="00823D53"/>
    <w:p w14:paraId="6606AD32" w14:textId="318E003E" w:rsidR="009D06EB" w:rsidRPr="004D71C9" w:rsidRDefault="009D06EB" w:rsidP="00823D53">
      <w:r w:rsidRPr="004D71C9">
        <w:t xml:space="preserve">Allen, G. and Duncan Smith, I. (2008). </w:t>
      </w:r>
      <w:r w:rsidRPr="004D71C9">
        <w:rPr>
          <w:i/>
          <w:iCs/>
        </w:rPr>
        <w:t xml:space="preserve">Early Intervention: Good Parents, Great Kids, Better Citizens. </w:t>
      </w:r>
      <w:r w:rsidRPr="004D71C9">
        <w:t>The Centre for Social Justice and the Smith Institute: London</w:t>
      </w:r>
    </w:p>
    <w:p w14:paraId="7FA6BC20" w14:textId="36F479E5" w:rsidR="004B0BEC" w:rsidRPr="004D71C9" w:rsidRDefault="004B0BEC" w:rsidP="00823D53"/>
    <w:p w14:paraId="37E9A358" w14:textId="77777777" w:rsidR="00FF5D28" w:rsidRPr="004D71C9" w:rsidRDefault="00FF5D28" w:rsidP="00FF5D28">
      <w:r w:rsidRPr="004D71C9">
        <w:rPr>
          <w:rStyle w:val="Strong"/>
          <w:b w:val="0"/>
          <w:bCs w:val="0"/>
        </w:rPr>
        <w:t xml:space="preserve">Andersen, S.L., </w:t>
      </w:r>
      <w:proofErr w:type="spellStart"/>
      <w:r w:rsidRPr="004D71C9">
        <w:rPr>
          <w:rStyle w:val="Strong"/>
          <w:b w:val="0"/>
          <w:bCs w:val="0"/>
        </w:rPr>
        <w:t>Tomada</w:t>
      </w:r>
      <w:proofErr w:type="spellEnd"/>
      <w:r w:rsidRPr="004D71C9">
        <w:rPr>
          <w:rStyle w:val="Strong"/>
          <w:b w:val="0"/>
          <w:bCs w:val="0"/>
        </w:rPr>
        <w:t xml:space="preserve">, A., </w:t>
      </w:r>
      <w:proofErr w:type="spellStart"/>
      <w:r w:rsidRPr="004D71C9">
        <w:rPr>
          <w:rStyle w:val="Strong"/>
          <w:b w:val="0"/>
          <w:bCs w:val="0"/>
        </w:rPr>
        <w:t>Vincow</w:t>
      </w:r>
      <w:proofErr w:type="spellEnd"/>
      <w:r w:rsidRPr="004D71C9">
        <w:rPr>
          <w:rStyle w:val="Strong"/>
          <w:b w:val="0"/>
          <w:bCs w:val="0"/>
        </w:rPr>
        <w:t xml:space="preserve">, E.S., Valente, E., </w:t>
      </w:r>
      <w:proofErr w:type="spellStart"/>
      <w:r w:rsidRPr="004D71C9">
        <w:rPr>
          <w:rStyle w:val="Strong"/>
          <w:b w:val="0"/>
          <w:bCs w:val="0"/>
        </w:rPr>
        <w:t>Polcari</w:t>
      </w:r>
      <w:proofErr w:type="spellEnd"/>
      <w:r w:rsidRPr="004D71C9">
        <w:rPr>
          <w:rStyle w:val="Strong"/>
          <w:b w:val="0"/>
          <w:bCs w:val="0"/>
        </w:rPr>
        <w:t xml:space="preserve">, A., &amp; </w:t>
      </w:r>
      <w:proofErr w:type="spellStart"/>
      <w:r w:rsidRPr="004D71C9">
        <w:rPr>
          <w:rStyle w:val="Strong"/>
          <w:b w:val="0"/>
          <w:bCs w:val="0"/>
        </w:rPr>
        <w:t>Teicher</w:t>
      </w:r>
      <w:proofErr w:type="spellEnd"/>
      <w:r w:rsidRPr="004D71C9">
        <w:rPr>
          <w:rStyle w:val="Strong"/>
          <w:b w:val="0"/>
          <w:bCs w:val="0"/>
        </w:rPr>
        <w:t xml:space="preserve">, M.H. (2008). Preliminary evidence for sensitive periods in the effect of childhood sexual abuse on regional brain development. </w:t>
      </w:r>
      <w:r w:rsidRPr="004D71C9">
        <w:rPr>
          <w:rStyle w:val="Emphasis"/>
        </w:rPr>
        <w:t>Journal of Neuropsychiatry and Clinical Neurosciences</w:t>
      </w:r>
      <w:r w:rsidRPr="004D71C9">
        <w:rPr>
          <w:rStyle w:val="Strong"/>
        </w:rPr>
        <w:t>,</w:t>
      </w:r>
      <w:r w:rsidRPr="004D71C9">
        <w:rPr>
          <w:rStyle w:val="Strong"/>
          <w:b w:val="0"/>
          <w:bCs w:val="0"/>
        </w:rPr>
        <w:t xml:space="preserve"> 20(3), 292–301.</w:t>
      </w:r>
      <w:r w:rsidRPr="004D71C9">
        <w:t xml:space="preserve"> https://doi.org/10.1176/jnp.2008.20.3.292</w:t>
      </w:r>
    </w:p>
    <w:p w14:paraId="5BF5226D" w14:textId="77777777" w:rsidR="00FF5D28" w:rsidRPr="004D71C9" w:rsidRDefault="00FF5D28" w:rsidP="00823D53"/>
    <w:p w14:paraId="2D46DD12" w14:textId="501E37B0" w:rsidR="004B0BEC" w:rsidRPr="004D71C9" w:rsidRDefault="004B0BEC" w:rsidP="00823D53">
      <w:r w:rsidRPr="004D71C9">
        <w:t xml:space="preserve">Andrew, A., </w:t>
      </w:r>
      <w:proofErr w:type="spellStart"/>
      <w:r w:rsidRPr="004D71C9">
        <w:t>Cattan</w:t>
      </w:r>
      <w:proofErr w:type="spellEnd"/>
      <w:r w:rsidRPr="004D71C9">
        <w:t xml:space="preserve">, S., Costa Dias, M., Farquharson, C., </w:t>
      </w:r>
      <w:proofErr w:type="spellStart"/>
      <w:r w:rsidRPr="004D71C9">
        <w:t>Kraftman</w:t>
      </w:r>
      <w:proofErr w:type="spellEnd"/>
      <w:r w:rsidRPr="004D71C9">
        <w:t xml:space="preserve">, L., </w:t>
      </w:r>
      <w:proofErr w:type="spellStart"/>
      <w:r w:rsidRPr="004D71C9">
        <w:t>Krutikova</w:t>
      </w:r>
      <w:proofErr w:type="spellEnd"/>
      <w:r w:rsidRPr="004D71C9">
        <w:t xml:space="preserve">, S., </w:t>
      </w:r>
      <w:proofErr w:type="spellStart"/>
      <w:r w:rsidRPr="004D71C9">
        <w:t>Phimister</w:t>
      </w:r>
      <w:proofErr w:type="spellEnd"/>
      <w:r w:rsidRPr="004D71C9">
        <w:t>, A. and Sevilla, A.</w:t>
      </w:r>
      <w:r w:rsidR="006C42FF" w:rsidRPr="004D71C9">
        <w:t xml:space="preserve"> (2020) </w:t>
      </w:r>
      <w:r w:rsidRPr="004D71C9">
        <w:rPr>
          <w:i/>
          <w:iCs/>
        </w:rPr>
        <w:t xml:space="preserve">Inequalities in Children’s Experiences of Home Learning during the </w:t>
      </w:r>
      <w:r w:rsidR="00524BB3">
        <w:rPr>
          <w:i/>
          <w:iCs/>
        </w:rPr>
        <w:t>COVID</w:t>
      </w:r>
      <w:r w:rsidRPr="004D71C9">
        <w:rPr>
          <w:i/>
          <w:iCs/>
        </w:rPr>
        <w:t>-19 Lockdown in England.</w:t>
      </w:r>
      <w:r w:rsidR="006C42FF" w:rsidRPr="004D71C9">
        <w:rPr>
          <w:i/>
          <w:iCs/>
        </w:rPr>
        <w:t xml:space="preserve"> </w:t>
      </w:r>
      <w:r w:rsidR="006C42FF" w:rsidRPr="004D71C9">
        <w:t xml:space="preserve">Fiscal Studies. </w:t>
      </w:r>
    </w:p>
    <w:p w14:paraId="18DB1D90" w14:textId="2909D31D" w:rsidR="002D5586" w:rsidRPr="004D71C9" w:rsidRDefault="002D5586" w:rsidP="00823D53"/>
    <w:p w14:paraId="04DB5746" w14:textId="30C32C3D" w:rsidR="002D5586" w:rsidRDefault="002D5586" w:rsidP="002D5586">
      <w:pPr>
        <w:rPr>
          <w:rStyle w:val="Hyperlink"/>
        </w:rPr>
      </w:pPr>
      <w:proofErr w:type="spellStart"/>
      <w:r w:rsidRPr="004D71C9">
        <w:t>Ayesa</w:t>
      </w:r>
      <w:proofErr w:type="spellEnd"/>
      <w:r w:rsidRPr="004D71C9">
        <w:t xml:space="preserve">-Arriola, R., Castro </w:t>
      </w:r>
      <w:proofErr w:type="spellStart"/>
      <w:r w:rsidRPr="004D71C9">
        <w:t>Quintas</w:t>
      </w:r>
      <w:proofErr w:type="spellEnd"/>
      <w:r w:rsidRPr="004D71C9">
        <w:t xml:space="preserve">, Á., Ortiz-García de la </w:t>
      </w:r>
      <w:proofErr w:type="spellStart"/>
      <w:r w:rsidRPr="004D71C9">
        <w:t>Foz</w:t>
      </w:r>
      <w:proofErr w:type="spellEnd"/>
      <w:r w:rsidRPr="004D71C9">
        <w:t xml:space="preserve">, V. et al. (2023). Exploring the impact of </w:t>
      </w:r>
      <w:r w:rsidR="00524BB3">
        <w:t>COVID</w:t>
      </w:r>
      <w:r w:rsidRPr="004D71C9">
        <w:t xml:space="preserve">-19 on </w:t>
      </w:r>
      <w:proofErr w:type="spellStart"/>
      <w:r w:rsidRPr="004D71C9">
        <w:t>newborn</w:t>
      </w:r>
      <w:proofErr w:type="spellEnd"/>
      <w:r w:rsidRPr="004D71C9">
        <w:t xml:space="preserve"> neurodevelopment: a pilot study. </w:t>
      </w:r>
      <w:r w:rsidRPr="004D71C9">
        <w:rPr>
          <w:i/>
          <w:iCs/>
        </w:rPr>
        <w:t>Sci Rep</w:t>
      </w:r>
      <w:r w:rsidRPr="004D71C9">
        <w:t xml:space="preserve"> 13, 2983 </w:t>
      </w:r>
      <w:hyperlink r:id="rId10" w:history="1">
        <w:r w:rsidR="00D4434D" w:rsidRPr="00C861CF">
          <w:rPr>
            <w:rStyle w:val="Hyperlink"/>
          </w:rPr>
          <w:t>https://doi.org/10.1038/s41598-023-29680-z</w:t>
        </w:r>
      </w:hyperlink>
    </w:p>
    <w:p w14:paraId="4A84E5D8" w14:textId="67726675" w:rsidR="00990B18" w:rsidRDefault="00990B18" w:rsidP="002D5586">
      <w:pPr>
        <w:rPr>
          <w:rStyle w:val="Hyperlink"/>
        </w:rPr>
      </w:pPr>
    </w:p>
    <w:p w14:paraId="2AD19249" w14:textId="16746FAF" w:rsidR="00990B18" w:rsidRDefault="00990B18" w:rsidP="002D5586">
      <w:r>
        <w:t>Babbie, E.</w:t>
      </w:r>
      <w:r>
        <w:t xml:space="preserve"> (</w:t>
      </w:r>
      <w:r>
        <w:t>2017</w:t>
      </w:r>
      <w:r>
        <w:t>)</w:t>
      </w:r>
      <w:r>
        <w:t xml:space="preserve">. </w:t>
      </w:r>
      <w:r>
        <w:rPr>
          <w:rStyle w:val="Emphasis"/>
        </w:rPr>
        <w:t>The Practice of Social Research</w:t>
      </w:r>
      <w:r>
        <w:t xml:space="preserve"> (14th ed.). Cengage Learning.</w:t>
      </w:r>
    </w:p>
    <w:p w14:paraId="024B2E31" w14:textId="560AE097" w:rsidR="00D4434D" w:rsidRDefault="00D4434D" w:rsidP="002D5586"/>
    <w:p w14:paraId="7A56DAEB" w14:textId="05A9C478" w:rsidR="00D4434D" w:rsidRPr="004D71C9" w:rsidRDefault="00D4434D" w:rsidP="002D5586">
      <w:r>
        <w:t xml:space="preserve">Baker, M. </w:t>
      </w:r>
      <w:r w:rsidR="007137E6">
        <w:t>an</w:t>
      </w:r>
      <w:r>
        <w:t>d</w:t>
      </w:r>
      <w:r w:rsidR="007137E6">
        <w:t xml:space="preserve"> </w:t>
      </w:r>
      <w:r>
        <w:t>Green, C. (2021). Parent-teacher partnerships</w:t>
      </w:r>
      <w:r w:rsidR="007137E6">
        <w:t xml:space="preserve"> in early years: Navigating remote communication in the </w:t>
      </w:r>
      <w:r w:rsidR="00524BB3">
        <w:t>COVID</w:t>
      </w:r>
      <w:r w:rsidR="007137E6">
        <w:t xml:space="preserve"> era. </w:t>
      </w:r>
      <w:r w:rsidR="007137E6">
        <w:rPr>
          <w:rStyle w:val="Emphasis"/>
        </w:rPr>
        <w:t>Early Years</w:t>
      </w:r>
      <w:r w:rsidR="007137E6">
        <w:t>, 41(3), pp.302-318.</w:t>
      </w:r>
    </w:p>
    <w:p w14:paraId="31D63516" w14:textId="4F0C56B5" w:rsidR="009D06EB" w:rsidRDefault="009D06EB" w:rsidP="00823D53"/>
    <w:p w14:paraId="27672DC7" w14:textId="282BA076" w:rsidR="003B05D1" w:rsidRDefault="003B05D1" w:rsidP="00823D53">
      <w:r>
        <w:t xml:space="preserve">Barbour, R. (2007) </w:t>
      </w:r>
      <w:r w:rsidRPr="003B05D1">
        <w:rPr>
          <w:i/>
          <w:iCs/>
        </w:rPr>
        <w:t>Doing focus groups</w:t>
      </w:r>
      <w:r>
        <w:t>. London: Sage.</w:t>
      </w:r>
    </w:p>
    <w:p w14:paraId="3F33CE01" w14:textId="77777777" w:rsidR="003B05D1" w:rsidRPr="004D71C9" w:rsidRDefault="003B05D1" w:rsidP="00823D53"/>
    <w:p w14:paraId="3D92D616" w14:textId="3DBE2217" w:rsidR="00B00667" w:rsidRPr="004D71C9" w:rsidRDefault="00B00667" w:rsidP="00B00667">
      <w:pPr>
        <w:rPr>
          <w:rStyle w:val="Hyperlink"/>
          <w:color w:val="000000" w:themeColor="text1"/>
          <w:u w:val="none"/>
        </w:rPr>
      </w:pPr>
      <w:proofErr w:type="spellStart"/>
      <w:r w:rsidRPr="004D71C9">
        <w:rPr>
          <w:rStyle w:val="Hyperlink"/>
          <w:color w:val="000000" w:themeColor="text1"/>
          <w:u w:val="none"/>
        </w:rPr>
        <w:t>Baumfield</w:t>
      </w:r>
      <w:proofErr w:type="spellEnd"/>
      <w:r w:rsidRPr="004D71C9">
        <w:rPr>
          <w:rStyle w:val="Hyperlink"/>
          <w:color w:val="000000" w:themeColor="text1"/>
          <w:u w:val="none"/>
        </w:rPr>
        <w:t xml:space="preserve">, V. </w:t>
      </w:r>
      <w:proofErr w:type="spellStart"/>
      <w:proofErr w:type="gramStart"/>
      <w:r w:rsidRPr="004D71C9">
        <w:rPr>
          <w:rStyle w:val="Hyperlink"/>
          <w:color w:val="000000" w:themeColor="text1"/>
          <w:u w:val="none"/>
        </w:rPr>
        <w:t>Hall,E</w:t>
      </w:r>
      <w:proofErr w:type="spellEnd"/>
      <w:r w:rsidRPr="004D71C9">
        <w:rPr>
          <w:rStyle w:val="Hyperlink"/>
          <w:color w:val="000000" w:themeColor="text1"/>
          <w:u w:val="none"/>
        </w:rPr>
        <w:t>.</w:t>
      </w:r>
      <w:proofErr w:type="gramEnd"/>
      <w:r w:rsidRPr="004D71C9">
        <w:rPr>
          <w:rStyle w:val="Hyperlink"/>
          <w:color w:val="000000" w:themeColor="text1"/>
          <w:u w:val="none"/>
        </w:rPr>
        <w:t xml:space="preserve"> and Wall ,K.</w:t>
      </w:r>
      <w:r w:rsidR="00F51FB7">
        <w:rPr>
          <w:rStyle w:val="Hyperlink"/>
          <w:color w:val="000000" w:themeColor="text1"/>
          <w:u w:val="none"/>
        </w:rPr>
        <w:t xml:space="preserve"> </w:t>
      </w:r>
      <w:r w:rsidRPr="004D71C9">
        <w:rPr>
          <w:rStyle w:val="Hyperlink"/>
          <w:color w:val="000000" w:themeColor="text1"/>
          <w:u w:val="none"/>
        </w:rPr>
        <w:t>(2013)</w:t>
      </w:r>
      <w:r w:rsidR="00F429A6" w:rsidRPr="004D71C9">
        <w:rPr>
          <w:rStyle w:val="Hyperlink"/>
          <w:color w:val="000000" w:themeColor="text1"/>
          <w:u w:val="none"/>
        </w:rPr>
        <w:t>.</w:t>
      </w:r>
      <w:r w:rsidRPr="004D71C9">
        <w:rPr>
          <w:rStyle w:val="Hyperlink"/>
          <w:color w:val="000000" w:themeColor="text1"/>
          <w:u w:val="none"/>
        </w:rPr>
        <w:t xml:space="preserve"> Action Research in Education. Learning Through Practitioner Enquiry. Sage</w:t>
      </w:r>
      <w:r w:rsidR="00F429A6" w:rsidRPr="004D71C9">
        <w:rPr>
          <w:rStyle w:val="Hyperlink"/>
          <w:color w:val="000000" w:themeColor="text1"/>
          <w:u w:val="none"/>
        </w:rPr>
        <w:t>: London</w:t>
      </w:r>
    </w:p>
    <w:p w14:paraId="5633C49A" w14:textId="1B0A1F3D" w:rsidR="007121EE" w:rsidRPr="004D71C9" w:rsidRDefault="007121EE" w:rsidP="00B00667">
      <w:pPr>
        <w:rPr>
          <w:rStyle w:val="Hyperlink"/>
          <w:color w:val="000000" w:themeColor="text1"/>
          <w:u w:val="none"/>
        </w:rPr>
      </w:pPr>
    </w:p>
    <w:p w14:paraId="0D245D11" w14:textId="553C96AC" w:rsidR="007121EE" w:rsidRPr="004D71C9" w:rsidRDefault="007121EE" w:rsidP="007121EE">
      <w:pPr>
        <w:pStyle w:val="Heading1"/>
        <w:shd w:val="clear" w:color="auto" w:fill="FFFFFF"/>
        <w:spacing w:before="0"/>
        <w:textAlignment w:val="baseline"/>
        <w:rPr>
          <w:rStyle w:val="Hyperlink"/>
          <w:rFonts w:ascii="Times New Roman" w:eastAsiaTheme="minorHAnsi" w:hAnsi="Times New Roman" w:cs="Times New Roman"/>
          <w:color w:val="000000" w:themeColor="text1"/>
          <w:sz w:val="24"/>
          <w:szCs w:val="24"/>
          <w:u w:val="none"/>
        </w:rPr>
      </w:pPr>
      <w:r w:rsidRPr="004D71C9">
        <w:rPr>
          <w:rStyle w:val="Hyperlink"/>
          <w:rFonts w:ascii="Times New Roman" w:eastAsiaTheme="minorHAnsi" w:hAnsi="Times New Roman" w:cs="Times New Roman"/>
          <w:color w:val="000000" w:themeColor="text1"/>
          <w:sz w:val="24"/>
          <w:szCs w:val="24"/>
          <w:u w:val="none"/>
        </w:rPr>
        <w:t xml:space="preserve">BBC News (2022). </w:t>
      </w:r>
      <w:r w:rsidRPr="004D71C9">
        <w:rPr>
          <w:rStyle w:val="Hyperlink"/>
          <w:rFonts w:ascii="Times New Roman" w:eastAsiaTheme="minorHAnsi" w:hAnsi="Times New Roman" w:cs="Times New Roman"/>
          <w:i/>
          <w:iCs/>
          <w:color w:val="000000" w:themeColor="text1"/>
          <w:sz w:val="24"/>
          <w:szCs w:val="24"/>
          <w:u w:val="none"/>
        </w:rPr>
        <w:t>‘Child speech delays increase following lockdowns.’</w:t>
      </w:r>
      <w:r w:rsidRPr="004D71C9">
        <w:rPr>
          <w:rStyle w:val="Hyperlink"/>
          <w:rFonts w:ascii="Times New Roman" w:eastAsiaTheme="minorHAnsi" w:hAnsi="Times New Roman" w:cs="Times New Roman"/>
          <w:color w:val="000000" w:themeColor="text1"/>
          <w:sz w:val="24"/>
          <w:szCs w:val="24"/>
          <w:u w:val="none"/>
        </w:rPr>
        <w:t xml:space="preserve">  Available at: </w:t>
      </w:r>
      <w:hyperlink r:id="rId11" w:history="1">
        <w:r w:rsidRPr="004D71C9">
          <w:rPr>
            <w:rStyle w:val="Hyperlink"/>
            <w:rFonts w:ascii="Times New Roman" w:eastAsiaTheme="minorHAnsi" w:hAnsi="Times New Roman" w:cs="Times New Roman"/>
            <w:sz w:val="24"/>
            <w:szCs w:val="24"/>
          </w:rPr>
          <w:t>https://www.bbc.co.uk/news/education-63373804</w:t>
        </w:r>
      </w:hyperlink>
      <w:r w:rsidRPr="004D71C9">
        <w:rPr>
          <w:rStyle w:val="Hyperlink"/>
          <w:rFonts w:ascii="Times New Roman" w:eastAsiaTheme="minorHAnsi" w:hAnsi="Times New Roman" w:cs="Times New Roman"/>
          <w:color w:val="000000" w:themeColor="text1"/>
          <w:sz w:val="24"/>
          <w:szCs w:val="24"/>
          <w:u w:val="none"/>
        </w:rPr>
        <w:t>. (Accessed: 14 June 2024)</w:t>
      </w:r>
    </w:p>
    <w:p w14:paraId="106D25AB" w14:textId="464ADB26" w:rsidR="00B359A6" w:rsidRPr="004D71C9" w:rsidRDefault="00B359A6" w:rsidP="00B359A6">
      <w:pPr>
        <w:rPr>
          <w:rFonts w:eastAsiaTheme="minorHAnsi"/>
        </w:rPr>
      </w:pPr>
    </w:p>
    <w:p w14:paraId="19EDC9C2" w14:textId="063F65F3" w:rsidR="00540718" w:rsidRDefault="00B359A6" w:rsidP="00540718">
      <w:r w:rsidRPr="004D71C9">
        <w:t xml:space="preserve">Bell, D.N.F. and Blanchflower, D.G., </w:t>
      </w:r>
      <w:r w:rsidR="00F51FB7">
        <w:t>(</w:t>
      </w:r>
      <w:r w:rsidRPr="004D71C9">
        <w:t>2020</w:t>
      </w:r>
      <w:r w:rsidR="00F51FB7">
        <w:t>)</w:t>
      </w:r>
      <w:r w:rsidRPr="004D71C9">
        <w:t xml:space="preserve">. </w:t>
      </w:r>
      <w:r w:rsidR="00524BB3">
        <w:rPr>
          <w:rStyle w:val="Emphasis"/>
        </w:rPr>
        <w:t>COVID</w:t>
      </w:r>
      <w:r w:rsidRPr="004D71C9">
        <w:rPr>
          <w:rStyle w:val="Emphasis"/>
        </w:rPr>
        <w:t>-19 and Unemployment: The Global Crisis</w:t>
      </w:r>
      <w:r w:rsidRPr="004D71C9">
        <w:t xml:space="preserve">. </w:t>
      </w:r>
      <w:r w:rsidRPr="004D71C9">
        <w:rPr>
          <w:rStyle w:val="Emphasis"/>
        </w:rPr>
        <w:t>Oxford Review of Economic Policy</w:t>
      </w:r>
      <w:r w:rsidRPr="004D71C9">
        <w:t>, [e-journal] 36(3), pp.531-550.</w:t>
      </w:r>
      <w:r w:rsidR="00540718" w:rsidRPr="004D71C9">
        <w:t xml:space="preserve"> Available at: </w:t>
      </w:r>
      <w:hyperlink r:id="rId12" w:history="1">
        <w:r w:rsidR="00540718" w:rsidRPr="004D71C9">
          <w:rPr>
            <w:rStyle w:val="Hyperlink"/>
          </w:rPr>
          <w:t>https://academic.oup.com/oxrep/article/36/3/531/5907069</w:t>
        </w:r>
      </w:hyperlink>
      <w:r w:rsidR="00540718" w:rsidRPr="004D71C9">
        <w:t xml:space="preserve"> (Accessed: 28 March 2025)</w:t>
      </w:r>
    </w:p>
    <w:p w14:paraId="4585F404" w14:textId="3EEF24DB" w:rsidR="00C04FB1" w:rsidRDefault="00C04FB1" w:rsidP="00540718"/>
    <w:p w14:paraId="7765B282" w14:textId="71FFB7FF" w:rsidR="00C04FB1" w:rsidRDefault="00C04FB1" w:rsidP="00540718">
      <w:r>
        <w:t xml:space="preserve">Bennett, R. E. (2011). </w:t>
      </w:r>
      <w:r w:rsidRPr="00C04FB1">
        <w:rPr>
          <w:i/>
          <w:iCs/>
        </w:rPr>
        <w:t>Formative assessment: A critical review</w:t>
      </w:r>
      <w:r>
        <w:t>. Assessment in Education: Principles, Policy &amp; Practice, 18(1), pp.5-25.</w:t>
      </w:r>
    </w:p>
    <w:p w14:paraId="7A429E48" w14:textId="68BF18AE" w:rsidR="002F0C59" w:rsidRDefault="002F0C59" w:rsidP="00540718"/>
    <w:p w14:paraId="0622B40A" w14:textId="32E281F2" w:rsidR="002F0C59" w:rsidRDefault="002F0C59" w:rsidP="00540718">
      <w:r>
        <w:t>BERA (20</w:t>
      </w:r>
      <w:r w:rsidR="00990B18">
        <w:t>24</w:t>
      </w:r>
      <w:r>
        <w:t xml:space="preserve">). </w:t>
      </w:r>
      <w:r w:rsidRPr="002F0C59">
        <w:rPr>
          <w:i/>
          <w:iCs/>
        </w:rPr>
        <w:t>Ethical Guidelines for Educational Research</w:t>
      </w:r>
      <w:r>
        <w:t>. 4</w:t>
      </w:r>
      <w:r w:rsidRPr="002F0C59">
        <w:rPr>
          <w:vertAlign w:val="superscript"/>
        </w:rPr>
        <w:t>th</w:t>
      </w:r>
      <w:r>
        <w:t xml:space="preserve"> Ed. London: British Educational Research Association. Available at: </w:t>
      </w:r>
      <w:hyperlink r:id="rId13" w:history="1">
        <w:r w:rsidRPr="00C861CF">
          <w:rPr>
            <w:rStyle w:val="Hyperlink"/>
          </w:rPr>
          <w:t>https://www.bera.ac.uk/publication/ethical-guidelines-for-educational-research-2018</w:t>
        </w:r>
      </w:hyperlink>
      <w:r>
        <w:t xml:space="preserve"> (Accessed: 20 February 2024).</w:t>
      </w:r>
    </w:p>
    <w:p w14:paraId="507721D4" w14:textId="05599CE8" w:rsidR="006F0549" w:rsidRDefault="006F0549" w:rsidP="00540718"/>
    <w:p w14:paraId="75D67D03" w14:textId="4086C12B" w:rsidR="00101C1A" w:rsidRDefault="006F0549" w:rsidP="00540718">
      <w:r>
        <w:lastRenderedPageBreak/>
        <w:t xml:space="preserve">Bethell, C. D., </w:t>
      </w:r>
      <w:proofErr w:type="spellStart"/>
      <w:r>
        <w:t>Newacheck</w:t>
      </w:r>
      <w:proofErr w:type="spellEnd"/>
      <w:r>
        <w:t xml:space="preserve">, P., Hawes, E., &amp; </w:t>
      </w:r>
      <w:proofErr w:type="spellStart"/>
      <w:r>
        <w:t>Halfon</w:t>
      </w:r>
      <w:proofErr w:type="spellEnd"/>
      <w:r>
        <w:t xml:space="preserve">, N. (2014). </w:t>
      </w:r>
      <w:r>
        <w:rPr>
          <w:rStyle w:val="Emphasis"/>
        </w:rPr>
        <w:t>Adverse childhood experiences: Assessing the impact on health and school engagement and the mitigating role of resilience.</w:t>
      </w:r>
      <w:r>
        <w:t xml:space="preserve"> Health Affairs, 33(12), 2106–2115.</w:t>
      </w:r>
    </w:p>
    <w:p w14:paraId="16E01871" w14:textId="2E1664A5" w:rsidR="00F51FB7" w:rsidRDefault="00F51FB7" w:rsidP="00540718"/>
    <w:p w14:paraId="4A79391D" w14:textId="0E1A50C7" w:rsidR="009338CE" w:rsidRDefault="00F51FB7" w:rsidP="009338CE">
      <w:r>
        <w:t xml:space="preserve">Black, P. and </w:t>
      </w:r>
      <w:proofErr w:type="spellStart"/>
      <w:r>
        <w:t>Wiliam</w:t>
      </w:r>
      <w:proofErr w:type="spellEnd"/>
      <w:r>
        <w:t xml:space="preserve">, D., (2009). </w:t>
      </w:r>
      <w:r w:rsidRPr="00F51FB7">
        <w:rPr>
          <w:i/>
          <w:iCs/>
        </w:rPr>
        <w:t>Developing the theory of formative assessment</w:t>
      </w:r>
      <w:r>
        <w:t>. Educational Assessment, Evaluation and Accountability, 21(1), pp.5-31.</w:t>
      </w:r>
    </w:p>
    <w:p w14:paraId="2299A1FC" w14:textId="7AE80328" w:rsidR="00101C1A" w:rsidRDefault="00101C1A" w:rsidP="009338CE"/>
    <w:p w14:paraId="24E9E842" w14:textId="77777777" w:rsidR="00101C1A" w:rsidRDefault="00101C1A" w:rsidP="00101C1A">
      <w:r>
        <w:t xml:space="preserve">Blodgett, C., &amp; Lanigan, J. D. (2018). </w:t>
      </w:r>
      <w:r>
        <w:rPr>
          <w:rStyle w:val="Emphasis"/>
        </w:rPr>
        <w:t>The association between adverse childhood experience (ACE) and school success in elementary school children.</w:t>
      </w:r>
      <w:r>
        <w:t xml:space="preserve"> School Psychology Quarterly, 33(1), 137–146.</w:t>
      </w:r>
    </w:p>
    <w:p w14:paraId="31CE01BB" w14:textId="77777777" w:rsidR="00101C1A" w:rsidRPr="004D71C9" w:rsidRDefault="00101C1A" w:rsidP="009338CE">
      <w:pPr>
        <w:rPr>
          <w:rFonts w:eastAsiaTheme="minorHAnsi"/>
          <w:lang w:eastAsia="en-US"/>
        </w:rPr>
      </w:pPr>
    </w:p>
    <w:p w14:paraId="7D4B4808" w14:textId="5619BA1F" w:rsidR="009338CE" w:rsidRPr="004D71C9" w:rsidRDefault="009338CE" w:rsidP="009338CE">
      <w:proofErr w:type="spellStart"/>
      <w:r w:rsidRPr="004D71C9">
        <w:t>Bonanno</w:t>
      </w:r>
      <w:proofErr w:type="spellEnd"/>
      <w:r w:rsidRPr="004D71C9">
        <w:t xml:space="preserve">, G. A., Romero, S. A., &amp; Klein, S. I. (2021). 'The resilience paradox in </w:t>
      </w:r>
      <w:r w:rsidR="00524BB3">
        <w:t>COVID</w:t>
      </w:r>
      <w:r w:rsidRPr="004D71C9">
        <w:t xml:space="preserve">-19: Why some individuals thrive while others struggle', </w:t>
      </w:r>
      <w:r w:rsidRPr="004D71C9">
        <w:rPr>
          <w:rStyle w:val="Emphasis"/>
        </w:rPr>
        <w:t>American Psychologist</w:t>
      </w:r>
      <w:r w:rsidRPr="004D71C9">
        <w:t>, 76(3), pp. 385-399.</w:t>
      </w:r>
    </w:p>
    <w:p w14:paraId="4DBF02AD" w14:textId="33D68196" w:rsidR="00345C2C" w:rsidRPr="004D71C9" w:rsidRDefault="00345C2C" w:rsidP="009338CE"/>
    <w:p w14:paraId="4736300F" w14:textId="7D496DFA" w:rsidR="00345C2C" w:rsidRDefault="00345C2C" w:rsidP="009338CE">
      <w:r w:rsidRPr="004D71C9">
        <w:t xml:space="preserve">Bowlby, J. (1969) </w:t>
      </w:r>
      <w:r w:rsidRPr="004D71C9">
        <w:rPr>
          <w:rStyle w:val="Emphasis"/>
        </w:rPr>
        <w:t>Attachment and Loss: Vol. 1. Attachment</w:t>
      </w:r>
      <w:r w:rsidRPr="004D71C9">
        <w:t>. New York: Basic Books.</w:t>
      </w:r>
    </w:p>
    <w:p w14:paraId="050D1BB7" w14:textId="77777777" w:rsidR="009403CD" w:rsidRPr="004D71C9" w:rsidRDefault="009403CD" w:rsidP="009338CE"/>
    <w:p w14:paraId="017C898E" w14:textId="6C999E89" w:rsidR="00D86E53" w:rsidRDefault="009403CD" w:rsidP="00B00667">
      <w:pPr>
        <w:rPr>
          <w:rStyle w:val="Hyperlink"/>
          <w:color w:val="000000" w:themeColor="text1"/>
          <w:u w:val="none"/>
        </w:rPr>
      </w:pPr>
      <w:r>
        <w:rPr>
          <w:rStyle w:val="Hyperlink"/>
          <w:color w:val="000000" w:themeColor="text1"/>
          <w:u w:val="none"/>
        </w:rPr>
        <w:t xml:space="preserve">Braun, V. and Clarke, V. (2006). </w:t>
      </w:r>
      <w:r w:rsidRPr="009403CD">
        <w:rPr>
          <w:rStyle w:val="Hyperlink"/>
          <w:i/>
          <w:iCs/>
          <w:color w:val="000000" w:themeColor="text1"/>
          <w:u w:val="none"/>
        </w:rPr>
        <w:t>Using thematic analysis in psychology. Qualitative Research in Psychology</w:t>
      </w:r>
      <w:r>
        <w:rPr>
          <w:rStyle w:val="Hyperlink"/>
          <w:color w:val="000000" w:themeColor="text1"/>
          <w:u w:val="none"/>
        </w:rPr>
        <w:t>, 3(2), pp.77-101.</w:t>
      </w:r>
    </w:p>
    <w:p w14:paraId="5C63EF18" w14:textId="77777777" w:rsidR="009403CD" w:rsidRPr="004D71C9" w:rsidRDefault="009403CD" w:rsidP="00B00667">
      <w:pPr>
        <w:rPr>
          <w:rStyle w:val="Hyperlink"/>
          <w:color w:val="000000" w:themeColor="text1"/>
          <w:u w:val="none"/>
        </w:rPr>
      </w:pPr>
    </w:p>
    <w:p w14:paraId="56CDAA24" w14:textId="22805B5D" w:rsidR="00BC578E" w:rsidRPr="004D71C9" w:rsidRDefault="00BC578E" w:rsidP="00BC578E">
      <w:r w:rsidRPr="004D71C9">
        <w:t xml:space="preserve">Braun, V. </w:t>
      </w:r>
      <w:r w:rsidR="009403CD">
        <w:t>and</w:t>
      </w:r>
      <w:r w:rsidRPr="004D71C9">
        <w:t xml:space="preserve"> Clarke, V. (2012). Thematic analysis. In H. Cooper, P. M. </w:t>
      </w:r>
      <w:proofErr w:type="spellStart"/>
      <w:r w:rsidRPr="004D71C9">
        <w:t>Camic</w:t>
      </w:r>
      <w:proofErr w:type="spellEnd"/>
      <w:r w:rsidRPr="004D71C9">
        <w:t xml:space="preserve">, D. L. Long, A. T. </w:t>
      </w:r>
      <w:proofErr w:type="spellStart"/>
      <w:r w:rsidRPr="004D71C9">
        <w:t>Panter</w:t>
      </w:r>
      <w:proofErr w:type="spellEnd"/>
      <w:r w:rsidRPr="004D71C9">
        <w:t xml:space="preserve">, D. </w:t>
      </w:r>
      <w:proofErr w:type="spellStart"/>
      <w:r w:rsidRPr="004D71C9">
        <w:t>Rindskopf</w:t>
      </w:r>
      <w:proofErr w:type="spellEnd"/>
      <w:r w:rsidRPr="004D71C9">
        <w:t>, &amp; K. J. Sher (Eds), APA handbook of research methods in psychology, Vol. 2: Research designs: Quantitative, qualitative, neuropsychological, and biological (pp. 57-71). Washington, DC: American Psychological Association.</w:t>
      </w:r>
    </w:p>
    <w:p w14:paraId="094C3E29" w14:textId="77777777" w:rsidR="00B407BB" w:rsidRDefault="00B407BB" w:rsidP="00B00667">
      <w:pPr>
        <w:rPr>
          <w:rStyle w:val="Hyperlink"/>
          <w:color w:val="000000" w:themeColor="text1"/>
          <w:u w:val="none"/>
        </w:rPr>
      </w:pPr>
    </w:p>
    <w:p w14:paraId="580D7D60" w14:textId="62AFB1FE" w:rsidR="00691ECC" w:rsidRPr="004D71C9" w:rsidRDefault="0021704C" w:rsidP="00B00667">
      <w:pPr>
        <w:rPr>
          <w:rStyle w:val="Hyperlink"/>
          <w:color w:val="000000" w:themeColor="text1"/>
          <w:u w:val="none"/>
        </w:rPr>
      </w:pPr>
      <w:r w:rsidRPr="004D71C9">
        <w:rPr>
          <w:rStyle w:val="Hyperlink"/>
          <w:color w:val="000000" w:themeColor="text1"/>
          <w:u w:val="none"/>
        </w:rPr>
        <w:t xml:space="preserve">Brown, R. and Ward, H. (2013). </w:t>
      </w:r>
      <w:r w:rsidRPr="004D71C9">
        <w:rPr>
          <w:rStyle w:val="Hyperlink"/>
          <w:i/>
          <w:iCs/>
          <w:color w:val="000000" w:themeColor="text1"/>
          <w:u w:val="none"/>
        </w:rPr>
        <w:t>Decision-making within a child’s timeframe.</w:t>
      </w:r>
      <w:r w:rsidRPr="004D71C9">
        <w:rPr>
          <w:rStyle w:val="Hyperlink"/>
          <w:color w:val="000000" w:themeColor="text1"/>
          <w:u w:val="none"/>
        </w:rPr>
        <w:t xml:space="preserve"> Childhood Wellbeing Research Centre Working Paper 16. Available at </w:t>
      </w:r>
      <w:hyperlink r:id="rId14" w:history="1">
        <w:r w:rsidRPr="004D71C9">
          <w:rPr>
            <w:rStyle w:val="Hyperlink"/>
          </w:rPr>
          <w:t>https://assets.publishing.service.gov.uk/media/5a7c0870ed915d01ba1cab6e/Decision-making_within_a_child_s_timeframe.pdf</w:t>
        </w:r>
      </w:hyperlink>
      <w:r w:rsidRPr="004D71C9">
        <w:rPr>
          <w:rStyle w:val="Hyperlink"/>
          <w:color w:val="000000" w:themeColor="text1"/>
          <w:u w:val="none"/>
        </w:rPr>
        <w:t xml:space="preserve"> (Accessed: 12 June 2024)</w:t>
      </w:r>
    </w:p>
    <w:p w14:paraId="589A08AF" w14:textId="284BF44C" w:rsidR="002021F9" w:rsidRPr="004D71C9" w:rsidRDefault="002021F9" w:rsidP="00B00667">
      <w:pPr>
        <w:rPr>
          <w:rStyle w:val="Hyperlink"/>
          <w:color w:val="000000" w:themeColor="text1"/>
          <w:u w:val="none"/>
        </w:rPr>
      </w:pPr>
    </w:p>
    <w:p w14:paraId="2FE55711" w14:textId="77777777" w:rsidR="00E26BA2" w:rsidRPr="004D71C9" w:rsidRDefault="00E26BA2" w:rsidP="00E26BA2">
      <w:r w:rsidRPr="004D71C9">
        <w:t xml:space="preserve">Bronfenbrenner, U. (1979). </w:t>
      </w:r>
      <w:r w:rsidRPr="004D71C9">
        <w:rPr>
          <w:rStyle w:val="Emphasis"/>
        </w:rPr>
        <w:t>The ecology of human development: Experiments by nature and design</w:t>
      </w:r>
      <w:r w:rsidRPr="004D71C9">
        <w:t>. Harvard University Press.</w:t>
      </w:r>
    </w:p>
    <w:p w14:paraId="03EF4CD2" w14:textId="77777777" w:rsidR="00E26BA2" w:rsidRPr="004D71C9" w:rsidRDefault="00E26BA2" w:rsidP="002021F9"/>
    <w:p w14:paraId="6EF05767" w14:textId="693DB36F" w:rsidR="002021F9" w:rsidRPr="004D71C9" w:rsidRDefault="002021F9" w:rsidP="002021F9">
      <w:r w:rsidRPr="004D71C9">
        <w:t xml:space="preserve">Brown, S.M., Doom, J.R., </w:t>
      </w:r>
      <w:proofErr w:type="spellStart"/>
      <w:r w:rsidRPr="004D71C9">
        <w:t>Lechuga</w:t>
      </w:r>
      <w:proofErr w:type="spellEnd"/>
      <w:r w:rsidRPr="004D71C9">
        <w:t xml:space="preserve">-Peña, S., </w:t>
      </w:r>
      <w:proofErr w:type="spellStart"/>
      <w:r w:rsidRPr="004D71C9">
        <w:t>Watamura</w:t>
      </w:r>
      <w:proofErr w:type="spellEnd"/>
      <w:r w:rsidRPr="004D71C9">
        <w:t xml:space="preserve">, S.E. &amp; </w:t>
      </w:r>
      <w:proofErr w:type="spellStart"/>
      <w:r w:rsidRPr="004D71C9">
        <w:t>Koppels</w:t>
      </w:r>
      <w:proofErr w:type="spellEnd"/>
      <w:r w:rsidRPr="004D71C9">
        <w:t>, T.</w:t>
      </w:r>
      <w:r w:rsidR="004D71C9" w:rsidRPr="004D71C9">
        <w:t xml:space="preserve"> (2020). </w:t>
      </w:r>
      <w:r w:rsidRPr="004D71C9">
        <w:t xml:space="preserve">‘Stress and Parenting during the Global </w:t>
      </w:r>
      <w:r w:rsidR="00524BB3">
        <w:t>COVID</w:t>
      </w:r>
      <w:r w:rsidRPr="004D71C9">
        <w:t xml:space="preserve">-19 Pandemic’, </w:t>
      </w:r>
      <w:r w:rsidRPr="004D71C9">
        <w:rPr>
          <w:i/>
          <w:iCs/>
        </w:rPr>
        <w:t>Child Abuse &amp; Neglect</w:t>
      </w:r>
      <w:r w:rsidRPr="004D71C9">
        <w:t>, 110.2 104699.</w:t>
      </w:r>
    </w:p>
    <w:p w14:paraId="4870CB35" w14:textId="2A309436" w:rsidR="004D71C9" w:rsidRPr="004D71C9" w:rsidRDefault="004D71C9" w:rsidP="002021F9"/>
    <w:p w14:paraId="24B29AEF" w14:textId="2AA37FCE" w:rsidR="004D71C9" w:rsidRDefault="004D71C9" w:rsidP="002021F9">
      <w:r w:rsidRPr="004D71C9">
        <w:t xml:space="preserve">Bryman, A. (2016). </w:t>
      </w:r>
      <w:r w:rsidRPr="003B05D1">
        <w:rPr>
          <w:i/>
          <w:iCs/>
        </w:rPr>
        <w:t>Social research methods.</w:t>
      </w:r>
      <w:r w:rsidRPr="004D71C9">
        <w:t xml:space="preserve"> 5</w:t>
      </w:r>
      <w:r w:rsidRPr="004D71C9">
        <w:rPr>
          <w:vertAlign w:val="superscript"/>
        </w:rPr>
        <w:t>th</w:t>
      </w:r>
      <w:r w:rsidRPr="004D71C9">
        <w:t xml:space="preserve"> ed. Oxford: Oxford University Press. </w:t>
      </w:r>
    </w:p>
    <w:p w14:paraId="5D6ADC33" w14:textId="678E6C9D" w:rsidR="00F832E9" w:rsidRDefault="00F832E9" w:rsidP="002021F9"/>
    <w:p w14:paraId="5DE9A5F0" w14:textId="118A4B45" w:rsidR="00F832E9" w:rsidRPr="004D71C9" w:rsidRDefault="00F832E9" w:rsidP="002021F9">
      <w:proofErr w:type="spellStart"/>
      <w:r>
        <w:t>Bubb</w:t>
      </w:r>
      <w:proofErr w:type="spellEnd"/>
      <w:r>
        <w:t xml:space="preserve">, S. and Jones, M.A. (2020). Learning from </w:t>
      </w:r>
      <w:r w:rsidR="00524BB3">
        <w:t>COVID</w:t>
      </w:r>
      <w:r>
        <w:t xml:space="preserve">-19 home-schooling experience: Listening to pupils, parents/carers and teachers. </w:t>
      </w:r>
      <w:r w:rsidRPr="00F832E9">
        <w:rPr>
          <w:i/>
          <w:iCs/>
        </w:rPr>
        <w:t>Improving Schools</w:t>
      </w:r>
      <w:r>
        <w:t xml:space="preserve">, 23(3), pp.209-222. </w:t>
      </w:r>
    </w:p>
    <w:p w14:paraId="04E7CF78" w14:textId="77777777" w:rsidR="002021F9" w:rsidRPr="004D71C9" w:rsidRDefault="002021F9" w:rsidP="00B00667">
      <w:pPr>
        <w:rPr>
          <w:rStyle w:val="Hyperlink"/>
          <w:color w:val="000000" w:themeColor="text1"/>
          <w:u w:val="none"/>
        </w:rPr>
      </w:pPr>
    </w:p>
    <w:p w14:paraId="240F508F" w14:textId="7485912F" w:rsidR="005337C3" w:rsidRPr="004D71C9" w:rsidRDefault="005337C3" w:rsidP="00B00667">
      <w:pPr>
        <w:rPr>
          <w:rStyle w:val="Hyperlink"/>
          <w:color w:val="000000" w:themeColor="text1"/>
          <w:u w:val="none"/>
        </w:rPr>
      </w:pPr>
      <w:r w:rsidRPr="004D71C9">
        <w:rPr>
          <w:rStyle w:val="Hyperlink"/>
          <w:color w:val="000000" w:themeColor="text1"/>
          <w:u w:val="none"/>
        </w:rPr>
        <w:t xml:space="preserve">Carnegie UK (2023). ‘Third of adults cut healthy eating socialising due to rising cost of living.’ Available at: </w:t>
      </w:r>
      <w:hyperlink r:id="rId15" w:history="1">
        <w:r w:rsidRPr="004D71C9">
          <w:rPr>
            <w:rStyle w:val="Hyperlink"/>
          </w:rPr>
          <w:t>https://carnegieuktrust.org.uk/news-stories/third-of-adults-cut-healthy-eating-and-socialising-due-to-rising-cost-of-living/</w:t>
        </w:r>
      </w:hyperlink>
      <w:r w:rsidRPr="004D71C9">
        <w:rPr>
          <w:rStyle w:val="Hyperlink"/>
          <w:color w:val="000000" w:themeColor="text1"/>
          <w:u w:val="none"/>
        </w:rPr>
        <w:t xml:space="preserve"> (Accessed: 14 June 2024)</w:t>
      </w:r>
    </w:p>
    <w:p w14:paraId="431F9BCE" w14:textId="2EA8FEAF" w:rsidR="00BA28CC" w:rsidRPr="004D71C9" w:rsidRDefault="00BA28CC" w:rsidP="00B00667">
      <w:pPr>
        <w:rPr>
          <w:rStyle w:val="Hyperlink"/>
          <w:color w:val="000000" w:themeColor="text1"/>
          <w:u w:val="none"/>
        </w:rPr>
      </w:pPr>
    </w:p>
    <w:p w14:paraId="31565404" w14:textId="6431BD19" w:rsidR="00530413" w:rsidRPr="004D71C9" w:rsidRDefault="00BA28CC" w:rsidP="00BA28CC">
      <w:pPr>
        <w:rPr>
          <w:rStyle w:val="Hyperlink"/>
          <w:color w:val="000000" w:themeColor="text1"/>
          <w:u w:val="none"/>
        </w:rPr>
      </w:pPr>
      <w:r w:rsidRPr="004D71C9">
        <w:rPr>
          <w:rStyle w:val="Hyperlink"/>
          <w:color w:val="000000" w:themeColor="text1"/>
          <w:u w:val="none"/>
        </w:rPr>
        <w:t xml:space="preserve">Carreras, J., Carter, A., </w:t>
      </w:r>
      <w:proofErr w:type="spellStart"/>
      <w:r w:rsidRPr="004D71C9">
        <w:rPr>
          <w:rStyle w:val="Hyperlink"/>
          <w:color w:val="000000" w:themeColor="text1"/>
          <w:u w:val="none"/>
        </w:rPr>
        <w:t>Heberle</w:t>
      </w:r>
      <w:proofErr w:type="spellEnd"/>
      <w:r w:rsidRPr="004D71C9">
        <w:rPr>
          <w:rStyle w:val="Hyperlink"/>
          <w:color w:val="000000" w:themeColor="text1"/>
          <w:u w:val="none"/>
        </w:rPr>
        <w:t xml:space="preserve">, A., Forbes, D. and O Gray, S. (2020). </w:t>
      </w:r>
      <w:r w:rsidRPr="004D71C9">
        <w:rPr>
          <w:rStyle w:val="Hyperlink"/>
          <w:i/>
          <w:iCs/>
          <w:color w:val="000000" w:themeColor="text1"/>
          <w:u w:val="none"/>
        </w:rPr>
        <w:t>‘Emotion Regulation and Parent Distress: Getting at the Heart of Sensitive Parenting among Parents of Preschool Children Experiencing High Sociodemographic Risk’</w:t>
      </w:r>
      <w:r w:rsidRPr="004D71C9">
        <w:rPr>
          <w:rStyle w:val="Hyperlink"/>
          <w:color w:val="000000" w:themeColor="text1"/>
          <w:u w:val="none"/>
        </w:rPr>
        <w:t xml:space="preserve"> 2019;28(11):2953-2962 </w:t>
      </w:r>
      <w:proofErr w:type="spellStart"/>
      <w:r w:rsidRPr="004D71C9">
        <w:rPr>
          <w:rStyle w:val="Hyperlink"/>
          <w:color w:val="000000" w:themeColor="text1"/>
          <w:u w:val="none"/>
        </w:rPr>
        <w:t>doi</w:t>
      </w:r>
      <w:proofErr w:type="spellEnd"/>
      <w:r w:rsidRPr="004D71C9">
        <w:rPr>
          <w:rStyle w:val="Hyperlink"/>
          <w:color w:val="000000" w:themeColor="text1"/>
          <w:u w:val="none"/>
        </w:rPr>
        <w:t>: 10.1007/s10826-019-01471-z</w:t>
      </w:r>
      <w:r w:rsidR="00530413" w:rsidRPr="004D71C9">
        <w:rPr>
          <w:rStyle w:val="Hyperlink"/>
          <w:color w:val="000000" w:themeColor="text1"/>
          <w:u w:val="none"/>
        </w:rPr>
        <w:t xml:space="preserve"> </w:t>
      </w:r>
    </w:p>
    <w:p w14:paraId="7D93B2BC" w14:textId="263CC126" w:rsidR="005D00BB" w:rsidRPr="004D71C9" w:rsidRDefault="005D00BB" w:rsidP="00B00667">
      <w:pPr>
        <w:rPr>
          <w:rStyle w:val="Hyperlink"/>
          <w:color w:val="000000" w:themeColor="text1"/>
          <w:u w:val="none"/>
        </w:rPr>
      </w:pPr>
    </w:p>
    <w:p w14:paraId="03CA832F" w14:textId="48FEC031" w:rsidR="005D00BB" w:rsidRPr="004D71C9" w:rsidRDefault="005D00BB" w:rsidP="00B00667">
      <w:pPr>
        <w:rPr>
          <w:rStyle w:val="Hyperlink"/>
          <w:color w:val="auto"/>
          <w:u w:val="none"/>
        </w:rPr>
      </w:pPr>
      <w:proofErr w:type="spellStart"/>
      <w:r w:rsidRPr="004D71C9">
        <w:lastRenderedPageBreak/>
        <w:t>Center</w:t>
      </w:r>
      <w:proofErr w:type="spellEnd"/>
      <w:r w:rsidRPr="004D71C9">
        <w:t xml:space="preserve"> on the Developing Child (2021) </w:t>
      </w:r>
      <w:r w:rsidRPr="004D71C9">
        <w:rPr>
          <w:rStyle w:val="Emphasis"/>
        </w:rPr>
        <w:t>Early Childhood Development and Lifelong Health</w:t>
      </w:r>
      <w:r w:rsidRPr="004D71C9">
        <w:t xml:space="preserve">. Harvard University. Available at: </w:t>
      </w:r>
      <w:hyperlink r:id="rId16" w:tgtFrame="_new" w:history="1">
        <w:r w:rsidRPr="004D71C9">
          <w:rPr>
            <w:rStyle w:val="Hyperlink"/>
          </w:rPr>
          <w:t>https://developingchild.harvard.edu</w:t>
        </w:r>
      </w:hyperlink>
      <w:r w:rsidRPr="004D71C9">
        <w:t xml:space="preserve"> (Accessed: 28 March 2025)</w:t>
      </w:r>
    </w:p>
    <w:p w14:paraId="6C5C3673" w14:textId="77777777" w:rsidR="005337C3" w:rsidRPr="004D71C9" w:rsidRDefault="005337C3" w:rsidP="00B00667">
      <w:pPr>
        <w:rPr>
          <w:rStyle w:val="Hyperlink"/>
          <w:color w:val="000000" w:themeColor="text1"/>
          <w:u w:val="none"/>
        </w:rPr>
      </w:pPr>
    </w:p>
    <w:p w14:paraId="11F0D9C5" w14:textId="35FC1DC8" w:rsidR="002D6AE5" w:rsidRPr="004D71C9" w:rsidRDefault="002D6AE5" w:rsidP="00B00667">
      <w:pPr>
        <w:rPr>
          <w:rStyle w:val="Hyperlink"/>
          <w:color w:val="000000" w:themeColor="text1"/>
          <w:u w:val="none"/>
        </w:rPr>
      </w:pPr>
      <w:r w:rsidRPr="004D71C9">
        <w:rPr>
          <w:rStyle w:val="Hyperlink"/>
          <w:color w:val="000000" w:themeColor="text1"/>
          <w:u w:val="none"/>
        </w:rPr>
        <w:t xml:space="preserve">Children’s Commissioner. (2020). </w:t>
      </w:r>
      <w:r w:rsidRPr="004D71C9">
        <w:rPr>
          <w:rStyle w:val="Hyperlink"/>
          <w:i/>
          <w:iCs/>
          <w:color w:val="000000" w:themeColor="text1"/>
          <w:u w:val="none"/>
        </w:rPr>
        <w:t>Lockdown babies: Children born during the coronavirus crisis.</w:t>
      </w:r>
      <w:r w:rsidRPr="004D71C9">
        <w:rPr>
          <w:rStyle w:val="Hyperlink"/>
          <w:color w:val="000000" w:themeColor="text1"/>
          <w:u w:val="none"/>
        </w:rPr>
        <w:t xml:space="preserve"> </w:t>
      </w:r>
      <w:r w:rsidR="00AA460F" w:rsidRPr="004D71C9">
        <w:rPr>
          <w:rStyle w:val="Hyperlink"/>
          <w:color w:val="000000" w:themeColor="text1"/>
          <w:u w:val="none"/>
        </w:rPr>
        <w:t xml:space="preserve">London: </w:t>
      </w:r>
      <w:r w:rsidR="00A43332" w:rsidRPr="004D71C9">
        <w:rPr>
          <w:rStyle w:val="Hyperlink"/>
          <w:color w:val="000000" w:themeColor="text1"/>
          <w:u w:val="none"/>
        </w:rPr>
        <w:t>UK Govern</w:t>
      </w:r>
      <w:r w:rsidR="00AA460F" w:rsidRPr="004D71C9">
        <w:rPr>
          <w:rStyle w:val="Hyperlink"/>
          <w:color w:val="000000" w:themeColor="text1"/>
          <w:u w:val="none"/>
        </w:rPr>
        <w:t>ment</w:t>
      </w:r>
    </w:p>
    <w:p w14:paraId="75025CA0" w14:textId="6F7391E2" w:rsidR="0021704C" w:rsidRPr="004D71C9" w:rsidRDefault="0021704C" w:rsidP="00B00667">
      <w:pPr>
        <w:rPr>
          <w:rStyle w:val="Hyperlink"/>
          <w:color w:val="000000" w:themeColor="text1"/>
          <w:u w:val="none"/>
        </w:rPr>
      </w:pPr>
    </w:p>
    <w:p w14:paraId="3FB07068" w14:textId="244D735B" w:rsidR="00A51301" w:rsidRPr="004D71C9" w:rsidRDefault="00A51301" w:rsidP="00B00667">
      <w:pPr>
        <w:rPr>
          <w:rStyle w:val="Hyperlink"/>
          <w:color w:val="000000" w:themeColor="text1"/>
          <w:u w:val="none"/>
        </w:rPr>
      </w:pPr>
      <w:r w:rsidRPr="004D71C9">
        <w:rPr>
          <w:rStyle w:val="Hyperlink"/>
          <w:color w:val="000000" w:themeColor="text1"/>
          <w:u w:val="none"/>
        </w:rPr>
        <w:t xml:space="preserve">Children’s Commissioner for Wales. (2020). </w:t>
      </w:r>
      <w:r w:rsidRPr="004D71C9">
        <w:rPr>
          <w:rStyle w:val="Hyperlink"/>
          <w:i/>
          <w:iCs/>
          <w:color w:val="000000" w:themeColor="text1"/>
          <w:u w:val="none"/>
        </w:rPr>
        <w:t>Coronavirus and Me</w:t>
      </w:r>
      <w:r w:rsidRPr="004D71C9">
        <w:rPr>
          <w:rStyle w:val="Hyperlink"/>
          <w:color w:val="000000" w:themeColor="text1"/>
          <w:u w:val="none"/>
        </w:rPr>
        <w:t>. Wales</w:t>
      </w:r>
      <w:r w:rsidR="002D6AE5" w:rsidRPr="004D71C9">
        <w:rPr>
          <w:rStyle w:val="Hyperlink"/>
          <w:color w:val="000000" w:themeColor="text1"/>
          <w:u w:val="none"/>
        </w:rPr>
        <w:t>: Welsh Government</w:t>
      </w:r>
    </w:p>
    <w:p w14:paraId="6AB55204" w14:textId="77777777" w:rsidR="00A51301" w:rsidRPr="004D71C9" w:rsidRDefault="00A51301" w:rsidP="00B00667">
      <w:pPr>
        <w:rPr>
          <w:rStyle w:val="Hyperlink"/>
          <w:color w:val="000000" w:themeColor="text1"/>
          <w:u w:val="none"/>
        </w:rPr>
      </w:pPr>
    </w:p>
    <w:p w14:paraId="6640430E" w14:textId="0AE91954" w:rsidR="007B448D" w:rsidRDefault="007B448D" w:rsidP="00F429A6">
      <w:pPr>
        <w:pStyle w:val="Heading1"/>
        <w:spacing w:before="0"/>
        <w:rPr>
          <w:rStyle w:val="Hyperlink"/>
          <w:rFonts w:ascii="Times New Roman" w:eastAsiaTheme="minorHAnsi" w:hAnsi="Times New Roman" w:cs="Times New Roman"/>
          <w:color w:val="000000" w:themeColor="text1"/>
          <w:sz w:val="24"/>
          <w:szCs w:val="24"/>
          <w:u w:val="none"/>
        </w:rPr>
      </w:pPr>
      <w:r w:rsidRPr="004D71C9">
        <w:rPr>
          <w:rStyle w:val="Hyperlink"/>
          <w:rFonts w:ascii="Times New Roman" w:eastAsiaTheme="minorHAnsi" w:hAnsi="Times New Roman" w:cs="Times New Roman"/>
          <w:color w:val="000000" w:themeColor="text1"/>
          <w:sz w:val="24"/>
          <w:szCs w:val="24"/>
          <w:u w:val="none"/>
        </w:rPr>
        <w:t xml:space="preserve">Clayton, C. and Potter, M. (2020) </w:t>
      </w:r>
      <w:r w:rsidR="00524BB3">
        <w:rPr>
          <w:rStyle w:val="Hyperlink"/>
          <w:rFonts w:ascii="Times New Roman" w:eastAsiaTheme="minorHAnsi" w:hAnsi="Times New Roman" w:cs="Times New Roman"/>
          <w:color w:val="000000" w:themeColor="text1"/>
          <w:sz w:val="24"/>
          <w:szCs w:val="24"/>
          <w:u w:val="none"/>
        </w:rPr>
        <w:t>COVID</w:t>
      </w:r>
      <w:r w:rsidRPr="004D71C9">
        <w:rPr>
          <w:rStyle w:val="Hyperlink"/>
          <w:rFonts w:ascii="Times New Roman" w:eastAsiaTheme="minorHAnsi" w:hAnsi="Times New Roman" w:cs="Times New Roman"/>
          <w:color w:val="000000" w:themeColor="text1"/>
          <w:sz w:val="24"/>
          <w:szCs w:val="24"/>
          <w:u w:val="none"/>
        </w:rPr>
        <w:t xml:space="preserve">-19 study reveals positive impact of lockdown on family dynamics and wellbeing. Available at </w:t>
      </w:r>
      <w:hyperlink r:id="rId17" w:history="1">
        <w:r w:rsidRPr="004D71C9">
          <w:rPr>
            <w:rStyle w:val="Hyperlink"/>
            <w:rFonts w:ascii="Times New Roman" w:eastAsiaTheme="minorHAnsi" w:hAnsi="Times New Roman" w:cs="Times New Roman"/>
            <w:sz w:val="24"/>
            <w:szCs w:val="24"/>
          </w:rPr>
          <w:t>https://www.leedstrinity.ac.uk/news/archive/2020/</w:t>
        </w:r>
        <w:r w:rsidR="00524BB3">
          <w:rPr>
            <w:rStyle w:val="Hyperlink"/>
            <w:rFonts w:ascii="Times New Roman" w:eastAsiaTheme="minorHAnsi" w:hAnsi="Times New Roman" w:cs="Times New Roman"/>
            <w:sz w:val="24"/>
            <w:szCs w:val="24"/>
          </w:rPr>
          <w:t>COVID</w:t>
        </w:r>
        <w:r w:rsidRPr="004D71C9">
          <w:rPr>
            <w:rStyle w:val="Hyperlink"/>
            <w:rFonts w:ascii="Times New Roman" w:eastAsiaTheme="minorHAnsi" w:hAnsi="Times New Roman" w:cs="Times New Roman"/>
            <w:sz w:val="24"/>
            <w:szCs w:val="24"/>
          </w:rPr>
          <w:t>-19-study-reveals-positive-impact-of-lockdown-on-family-dynamics-and-wellbeing.php</w:t>
        </w:r>
      </w:hyperlink>
      <w:r w:rsidRPr="004D71C9">
        <w:rPr>
          <w:rStyle w:val="Hyperlink"/>
          <w:rFonts w:ascii="Times New Roman" w:eastAsiaTheme="minorHAnsi" w:hAnsi="Times New Roman" w:cs="Times New Roman"/>
          <w:color w:val="000000" w:themeColor="text1"/>
          <w:sz w:val="24"/>
          <w:szCs w:val="24"/>
          <w:u w:val="none"/>
        </w:rPr>
        <w:t xml:space="preserve"> (Accessed</w:t>
      </w:r>
      <w:r w:rsidR="005B35A4" w:rsidRPr="004D71C9">
        <w:rPr>
          <w:rStyle w:val="Hyperlink"/>
          <w:rFonts w:ascii="Times New Roman" w:eastAsiaTheme="minorHAnsi" w:hAnsi="Times New Roman" w:cs="Times New Roman"/>
          <w:color w:val="000000" w:themeColor="text1"/>
          <w:sz w:val="24"/>
          <w:szCs w:val="24"/>
          <w:u w:val="none"/>
        </w:rPr>
        <w:t>: 12 June 2024)</w:t>
      </w:r>
    </w:p>
    <w:p w14:paraId="4307999D" w14:textId="159CF4C1" w:rsidR="00490516" w:rsidRDefault="00490516" w:rsidP="00490516">
      <w:pPr>
        <w:rPr>
          <w:rFonts w:eastAsiaTheme="minorHAnsi"/>
        </w:rPr>
      </w:pPr>
    </w:p>
    <w:p w14:paraId="416645FD" w14:textId="38AEFE0D" w:rsidR="00490516" w:rsidRPr="00490516" w:rsidRDefault="00490516" w:rsidP="00490516">
      <w:pPr>
        <w:rPr>
          <w:rFonts w:eastAsiaTheme="minorHAnsi"/>
        </w:rPr>
      </w:pPr>
      <w:r>
        <w:rPr>
          <w:rFonts w:eastAsiaTheme="minorHAnsi"/>
        </w:rPr>
        <w:t xml:space="preserve">Cohen, L., Manion, L. and Morrison, K. (2018). </w:t>
      </w:r>
      <w:r w:rsidRPr="003B05D1">
        <w:rPr>
          <w:rFonts w:eastAsiaTheme="minorHAnsi"/>
          <w:i/>
          <w:iCs/>
        </w:rPr>
        <w:t>Research methods in education</w:t>
      </w:r>
      <w:r>
        <w:rPr>
          <w:rFonts w:eastAsiaTheme="minorHAnsi"/>
        </w:rPr>
        <w:t>. 8</w:t>
      </w:r>
      <w:r w:rsidRPr="00490516">
        <w:rPr>
          <w:rFonts w:eastAsiaTheme="minorHAnsi"/>
          <w:vertAlign w:val="superscript"/>
        </w:rPr>
        <w:t>th</w:t>
      </w:r>
      <w:r>
        <w:rPr>
          <w:rFonts w:eastAsiaTheme="minorHAnsi"/>
        </w:rPr>
        <w:t xml:space="preserve"> ed. London: Routledge. </w:t>
      </w:r>
    </w:p>
    <w:p w14:paraId="601C67C2" w14:textId="0454FFBC" w:rsidR="007B448D" w:rsidRPr="004D71C9" w:rsidRDefault="007B448D" w:rsidP="00F429A6">
      <w:pPr>
        <w:pStyle w:val="Heading1"/>
        <w:spacing w:before="0"/>
        <w:rPr>
          <w:rStyle w:val="Hyperlink"/>
          <w:rFonts w:ascii="Times New Roman" w:eastAsiaTheme="minorHAnsi" w:hAnsi="Times New Roman" w:cs="Times New Roman"/>
          <w:color w:val="000000" w:themeColor="text1"/>
          <w:sz w:val="24"/>
          <w:szCs w:val="24"/>
          <w:u w:val="none"/>
        </w:rPr>
      </w:pPr>
    </w:p>
    <w:p w14:paraId="4BE37A88" w14:textId="0FBA0E74" w:rsidR="002021F9" w:rsidRPr="004D71C9" w:rsidRDefault="002021F9" w:rsidP="002021F9">
      <w:r w:rsidRPr="004D71C9">
        <w:t xml:space="preserve">Comer, J.S., Furr, J.M., </w:t>
      </w:r>
      <w:proofErr w:type="spellStart"/>
      <w:r w:rsidRPr="004D71C9">
        <w:t>Beidas</w:t>
      </w:r>
      <w:proofErr w:type="spellEnd"/>
      <w:r w:rsidRPr="004D71C9">
        <w:t xml:space="preserve">, R.S., Weiner, C.L. &amp; Kendall, P.C., ‘Children and Terrorism-Related News: Training Parents in Coping and Media Literacy’, </w:t>
      </w:r>
      <w:r w:rsidRPr="004D71C9">
        <w:rPr>
          <w:i/>
          <w:iCs/>
        </w:rPr>
        <w:t>Journal of Consulting and Clinical Psychology</w:t>
      </w:r>
      <w:r w:rsidRPr="004D71C9">
        <w:t>, 76.4 (2008), 568–578.</w:t>
      </w:r>
    </w:p>
    <w:p w14:paraId="6FC92DDD" w14:textId="77777777" w:rsidR="002021F9" w:rsidRPr="004D71C9" w:rsidRDefault="002021F9" w:rsidP="002021F9"/>
    <w:p w14:paraId="6D96947B" w14:textId="7DC2333C" w:rsidR="00F429A6" w:rsidRPr="004D71C9" w:rsidRDefault="00F429A6" w:rsidP="00F429A6">
      <w:pPr>
        <w:pStyle w:val="Heading1"/>
        <w:spacing w:before="0"/>
        <w:rPr>
          <w:rStyle w:val="Hyperlink"/>
          <w:rFonts w:ascii="Times New Roman" w:eastAsiaTheme="minorHAnsi" w:hAnsi="Times New Roman" w:cs="Times New Roman"/>
          <w:color w:val="000000" w:themeColor="text1"/>
          <w:sz w:val="24"/>
          <w:szCs w:val="24"/>
          <w:u w:val="none"/>
        </w:rPr>
      </w:pPr>
      <w:r w:rsidRPr="004D71C9">
        <w:rPr>
          <w:rStyle w:val="Hyperlink"/>
          <w:rFonts w:ascii="Times New Roman" w:eastAsiaTheme="minorHAnsi" w:hAnsi="Times New Roman" w:cs="Times New Roman"/>
          <w:color w:val="000000" w:themeColor="text1"/>
          <w:sz w:val="24"/>
          <w:szCs w:val="24"/>
          <w:u w:val="none"/>
        </w:rPr>
        <w:t xml:space="preserve">Cooper et al. (2014). Patterns of early reading and social skills associated with academic success in elementary school. Cited in Lipscombe, S., Hatfield, B., Lewis, H., </w:t>
      </w:r>
      <w:proofErr w:type="spellStart"/>
      <w:r w:rsidRPr="004D71C9">
        <w:rPr>
          <w:rStyle w:val="Hyperlink"/>
          <w:rFonts w:ascii="Times New Roman" w:eastAsiaTheme="minorHAnsi" w:hAnsi="Times New Roman" w:cs="Times New Roman"/>
          <w:color w:val="000000" w:themeColor="text1"/>
          <w:sz w:val="24"/>
          <w:szCs w:val="24"/>
          <w:u w:val="none"/>
        </w:rPr>
        <w:t>Goka</w:t>
      </w:r>
      <w:proofErr w:type="spellEnd"/>
      <w:r w:rsidRPr="004D71C9">
        <w:rPr>
          <w:rStyle w:val="Hyperlink"/>
          <w:rFonts w:ascii="Times New Roman" w:eastAsiaTheme="minorHAnsi" w:hAnsi="Times New Roman" w:cs="Times New Roman"/>
          <w:color w:val="000000" w:themeColor="text1"/>
          <w:sz w:val="24"/>
          <w:szCs w:val="24"/>
          <w:u w:val="none"/>
        </w:rPr>
        <w:t xml:space="preserve">-Dubose, E. &amp; Abshire, C. (2021). ‘Adverse childhood experiences and children's development in early care and education programs’, </w:t>
      </w:r>
      <w:r w:rsidRPr="004D71C9">
        <w:rPr>
          <w:rStyle w:val="Hyperlink"/>
          <w:rFonts w:ascii="Times New Roman" w:eastAsiaTheme="minorHAnsi" w:hAnsi="Times New Roman" w:cs="Times New Roman"/>
          <w:i/>
          <w:iCs/>
          <w:color w:val="000000" w:themeColor="text1"/>
          <w:sz w:val="24"/>
          <w:szCs w:val="24"/>
          <w:u w:val="none"/>
        </w:rPr>
        <w:t>Journal of Applied Developmental Psychology</w:t>
      </w:r>
      <w:r w:rsidRPr="004D71C9">
        <w:rPr>
          <w:rStyle w:val="Hyperlink"/>
          <w:rFonts w:ascii="Times New Roman" w:eastAsiaTheme="minorHAnsi" w:hAnsi="Times New Roman" w:cs="Times New Roman"/>
          <w:color w:val="000000" w:themeColor="text1"/>
          <w:sz w:val="24"/>
          <w:szCs w:val="24"/>
          <w:u w:val="none"/>
        </w:rPr>
        <w:t>, 72 (January-February 2021)</w:t>
      </w:r>
    </w:p>
    <w:p w14:paraId="1E348587" w14:textId="5FF341EA" w:rsidR="00C05869" w:rsidRPr="004D71C9" w:rsidRDefault="00C05869" w:rsidP="00C05869">
      <w:pPr>
        <w:rPr>
          <w:rFonts w:eastAsiaTheme="minorHAnsi"/>
        </w:rPr>
      </w:pPr>
    </w:p>
    <w:p w14:paraId="12349EDA" w14:textId="3955E184" w:rsidR="00C05869" w:rsidRDefault="00C05869" w:rsidP="00C05869">
      <w:pPr>
        <w:rPr>
          <w:rFonts w:eastAsiaTheme="minorHAnsi"/>
        </w:rPr>
      </w:pPr>
      <w:r w:rsidRPr="004D71C9">
        <w:rPr>
          <w:rFonts w:eastAsiaTheme="minorHAnsi"/>
        </w:rPr>
        <w:t xml:space="preserve">Cottrell, S. (2014). Dissertations and project reports: a </w:t>
      </w:r>
      <w:proofErr w:type="gramStart"/>
      <w:r w:rsidRPr="004D71C9">
        <w:rPr>
          <w:rFonts w:eastAsiaTheme="minorHAnsi"/>
        </w:rPr>
        <w:t>step by step</w:t>
      </w:r>
      <w:proofErr w:type="gramEnd"/>
      <w:r w:rsidRPr="004D71C9">
        <w:rPr>
          <w:rFonts w:eastAsiaTheme="minorHAnsi"/>
        </w:rPr>
        <w:t xml:space="preserve"> guide. Hampshire, UK: Palgrave Macmillan</w:t>
      </w:r>
    </w:p>
    <w:p w14:paraId="2EB961B7" w14:textId="18E67E60" w:rsidR="004031D0" w:rsidRDefault="004031D0" w:rsidP="00C05869">
      <w:pPr>
        <w:rPr>
          <w:rFonts w:eastAsiaTheme="minorHAnsi"/>
        </w:rPr>
      </w:pPr>
    </w:p>
    <w:p w14:paraId="5D8AFAFF" w14:textId="21D93556" w:rsidR="004031D0" w:rsidRPr="004D71C9" w:rsidRDefault="004031D0" w:rsidP="00C05869">
      <w:pPr>
        <w:rPr>
          <w:rFonts w:eastAsiaTheme="minorHAnsi"/>
        </w:rPr>
      </w:pPr>
      <w:r>
        <w:rPr>
          <w:rFonts w:eastAsiaTheme="minorHAnsi"/>
        </w:rPr>
        <w:t>Creswell, J. W. and Plano Clark, V. L. (2011). Designing and conducting mixed methods research. 2</w:t>
      </w:r>
      <w:r w:rsidRPr="004031D0">
        <w:rPr>
          <w:rFonts w:eastAsiaTheme="minorHAnsi"/>
          <w:vertAlign w:val="superscript"/>
        </w:rPr>
        <w:t>nd</w:t>
      </w:r>
      <w:r>
        <w:rPr>
          <w:rFonts w:eastAsiaTheme="minorHAnsi"/>
        </w:rPr>
        <w:t xml:space="preserve"> ed. Thousand Oaks, CA: Sage Publications.</w:t>
      </w:r>
    </w:p>
    <w:p w14:paraId="295A54E6" w14:textId="0977C24A" w:rsidR="00C122E2" w:rsidRPr="004D71C9" w:rsidRDefault="00C122E2" w:rsidP="00C122E2"/>
    <w:p w14:paraId="14AE300F" w14:textId="77777777" w:rsidR="00C122E2" w:rsidRPr="004D71C9" w:rsidRDefault="00C122E2" w:rsidP="00C122E2">
      <w:pPr>
        <w:shd w:val="clear" w:color="auto" w:fill="FFFFFF"/>
        <w:rPr>
          <w:rStyle w:val="Hyperlink"/>
          <w:color w:val="000000" w:themeColor="text1"/>
          <w:u w:val="none"/>
        </w:rPr>
      </w:pPr>
      <w:r w:rsidRPr="004D71C9">
        <w:rPr>
          <w:rStyle w:val="Hyperlink"/>
          <w:color w:val="000000" w:themeColor="text1"/>
          <w:u w:val="none"/>
        </w:rPr>
        <w:t>Dauncey, M. (2022). Identifying Additional Learning Needs: Has the bar been raised or was it previously too low? Welsh Parliament, Cardiff. Available at:</w:t>
      </w:r>
    </w:p>
    <w:p w14:paraId="52655657" w14:textId="066132D6" w:rsidR="00C122E2" w:rsidRPr="004D71C9" w:rsidRDefault="00C122E2" w:rsidP="00C122E2">
      <w:pPr>
        <w:shd w:val="clear" w:color="auto" w:fill="FFFFFF"/>
        <w:rPr>
          <w:color w:val="000000" w:themeColor="text1"/>
          <w:u w:val="single"/>
        </w:rPr>
      </w:pPr>
      <w:proofErr w:type="gramStart"/>
      <w:r w:rsidRPr="004D71C9">
        <w:rPr>
          <w:rStyle w:val="Hyperlink"/>
          <w:color w:val="4472C4" w:themeColor="accent1"/>
        </w:rPr>
        <w:t xml:space="preserve">https://research.senedd.wales/research-articles/identifying-additional-learning-needs-has-the-bar-been-raised-or-was-it-previously-too-low/  </w:t>
      </w:r>
      <w:r w:rsidRPr="004D71C9">
        <w:rPr>
          <w:rStyle w:val="Hyperlink"/>
          <w:color w:val="000000" w:themeColor="text1"/>
          <w:u w:val="none"/>
        </w:rPr>
        <w:t>(</w:t>
      </w:r>
      <w:proofErr w:type="gramEnd"/>
      <w:r w:rsidRPr="004D71C9">
        <w:rPr>
          <w:rStyle w:val="Hyperlink"/>
          <w:color w:val="000000" w:themeColor="text1"/>
          <w:u w:val="none"/>
        </w:rPr>
        <w:t>Accessed August 202</w:t>
      </w:r>
      <w:r w:rsidR="005C0218">
        <w:rPr>
          <w:rStyle w:val="Hyperlink"/>
          <w:color w:val="000000" w:themeColor="text1"/>
          <w:u w:val="none"/>
        </w:rPr>
        <w:t>4</w:t>
      </w:r>
      <w:r w:rsidRPr="004D71C9">
        <w:rPr>
          <w:rStyle w:val="Hyperlink"/>
          <w:color w:val="000000" w:themeColor="text1"/>
          <w:u w:val="none"/>
        </w:rPr>
        <w:t>)</w:t>
      </w:r>
    </w:p>
    <w:p w14:paraId="0203C7AF" w14:textId="6610441D" w:rsidR="003E3602" w:rsidRPr="004D71C9" w:rsidRDefault="003E3602" w:rsidP="003E3602"/>
    <w:p w14:paraId="1911E794" w14:textId="2CB7948D" w:rsidR="003E3602" w:rsidRDefault="003E3602" w:rsidP="003E3602">
      <w:r w:rsidRPr="004D71C9">
        <w:t>De Klerk, C. (2022). ‘The importance of face-to-face play for infants’ social development</w:t>
      </w:r>
      <w:r w:rsidR="00F24945" w:rsidRPr="004D71C9">
        <w:t xml:space="preserve">.’ UBPE. 7(4). P33-37. Available at </w:t>
      </w:r>
      <w:hyperlink r:id="rId18" w:history="1">
        <w:r w:rsidR="00F24945" w:rsidRPr="004D71C9">
          <w:rPr>
            <w:rStyle w:val="Hyperlink"/>
          </w:rPr>
          <w:t>https://repository.essex.ac.uk/30266/1/IJBPE_Vol%207_Issue%204_De%20Klerk%20Play.pdf</w:t>
        </w:r>
      </w:hyperlink>
      <w:r w:rsidR="00F24945" w:rsidRPr="004D71C9">
        <w:t xml:space="preserve"> (Accessed: 13 June 2024)</w:t>
      </w:r>
    </w:p>
    <w:p w14:paraId="19CABC38" w14:textId="11A35F67" w:rsidR="003B05D1" w:rsidRDefault="003B05D1" w:rsidP="003E3602"/>
    <w:p w14:paraId="438FA897" w14:textId="4AD4AB56" w:rsidR="003B05D1" w:rsidRPr="004D71C9" w:rsidRDefault="003B05D1" w:rsidP="003E3602">
      <w:r>
        <w:t xml:space="preserve">Denscombe, M. (2017). </w:t>
      </w:r>
      <w:r w:rsidRPr="003B05D1">
        <w:rPr>
          <w:i/>
          <w:iCs/>
        </w:rPr>
        <w:t>The good research guide: For small-scale social research projects</w:t>
      </w:r>
      <w:r>
        <w:t>. 6</w:t>
      </w:r>
      <w:r w:rsidRPr="003B05D1">
        <w:rPr>
          <w:vertAlign w:val="superscript"/>
        </w:rPr>
        <w:t>th</w:t>
      </w:r>
      <w:r>
        <w:t xml:space="preserve"> ed. London: Open University Press.</w:t>
      </w:r>
    </w:p>
    <w:p w14:paraId="6940E9A4" w14:textId="7A501E67" w:rsidR="006D7C82" w:rsidRPr="004D71C9" w:rsidRDefault="006D7C82" w:rsidP="003E3602"/>
    <w:p w14:paraId="6EAB4FD9" w14:textId="50C94A87" w:rsidR="006D7C82" w:rsidRDefault="006D7C82" w:rsidP="003E3602">
      <w:r w:rsidRPr="004D71C9">
        <w:t xml:space="preserve">Dent, M (2023). ‘Why face-to-face, human communication still really matters.’ Available at: </w:t>
      </w:r>
      <w:hyperlink r:id="rId19" w:anchor=":~:text=In%20doing%20this%2C%20you%20will,that%20kids%20can%20respond%20to" w:history="1">
        <w:r w:rsidRPr="004D71C9">
          <w:rPr>
            <w:rStyle w:val="Hyperlink"/>
          </w:rPr>
          <w:t>https://www.maggiedent.com/blog/why-face-to-face-human-communication-still-really-matters/#:~:text=In%20doing%20this%2C%20you%20will,that%20kids%20can%20respond%20to</w:t>
        </w:r>
      </w:hyperlink>
      <w:r w:rsidRPr="004D71C9">
        <w:t>. (Accessed: 15 June 2024)</w:t>
      </w:r>
    </w:p>
    <w:p w14:paraId="553D08F0" w14:textId="218CCE9C" w:rsidR="0088148C" w:rsidRDefault="0088148C" w:rsidP="003E3602"/>
    <w:p w14:paraId="31DEEDF8" w14:textId="79198B21" w:rsidR="0088148C" w:rsidRPr="004D71C9" w:rsidRDefault="0088148C" w:rsidP="003E3602">
      <w:r>
        <w:lastRenderedPageBreak/>
        <w:t xml:space="preserve">Denzin, N. K. (2012) </w:t>
      </w:r>
      <w:r w:rsidRPr="000526F3">
        <w:rPr>
          <w:i/>
          <w:iCs/>
        </w:rPr>
        <w:t>Triangulation 2.0. Journal of Mixed Methods Research</w:t>
      </w:r>
      <w:r>
        <w:t>, 6(2), pp. 80-88.</w:t>
      </w:r>
    </w:p>
    <w:p w14:paraId="2CD1ED9B" w14:textId="4151A99D" w:rsidR="00F864E8" w:rsidRDefault="00F864E8" w:rsidP="003E3602"/>
    <w:p w14:paraId="09FD77BA" w14:textId="023978E4" w:rsidR="0088148C" w:rsidRDefault="0088148C" w:rsidP="0088148C">
      <w:proofErr w:type="spellStart"/>
      <w:r w:rsidRPr="004D71C9">
        <w:t>Deoni</w:t>
      </w:r>
      <w:proofErr w:type="spellEnd"/>
      <w:r w:rsidRPr="004D71C9">
        <w:t xml:space="preserve">, S., </w:t>
      </w:r>
      <w:proofErr w:type="spellStart"/>
      <w:r w:rsidRPr="004D71C9">
        <w:t>Beauchemin</w:t>
      </w:r>
      <w:proofErr w:type="spellEnd"/>
      <w:r w:rsidRPr="004D71C9">
        <w:t xml:space="preserve">, A., </w:t>
      </w:r>
      <w:proofErr w:type="spellStart"/>
      <w:r w:rsidRPr="004D71C9">
        <w:t>D’Sa</w:t>
      </w:r>
      <w:proofErr w:type="spellEnd"/>
      <w:r w:rsidRPr="004D71C9">
        <w:t xml:space="preserve">, V. and the RESONANCE Consortium. (2021). ‘Impact of the </w:t>
      </w:r>
      <w:r w:rsidR="00524BB3">
        <w:t>COVID</w:t>
      </w:r>
      <w:r w:rsidRPr="004D71C9">
        <w:t xml:space="preserve">-19 Pandemic on Early Cognitive Development: Initial Findings in a Longitudinal Observational Study of Child Health.’ Available at: </w:t>
      </w:r>
      <w:hyperlink r:id="rId20" w:history="1">
        <w:r w:rsidRPr="004D71C9">
          <w:rPr>
            <w:rStyle w:val="Hyperlink"/>
          </w:rPr>
          <w:t>https://www.medrxiv.org/content/10.1101/2021.08.10.21261846v1.article-info</w:t>
        </w:r>
      </w:hyperlink>
      <w:r w:rsidRPr="004D71C9">
        <w:t xml:space="preserve"> (Accessed: 12 June 2024)</w:t>
      </w:r>
    </w:p>
    <w:p w14:paraId="74E4D648" w14:textId="77777777" w:rsidR="0088148C" w:rsidRPr="004D71C9" w:rsidRDefault="0088148C" w:rsidP="003E3602"/>
    <w:p w14:paraId="519BA05B" w14:textId="5CC25E58" w:rsidR="00F864E8" w:rsidRDefault="00F864E8" w:rsidP="003E3602">
      <w:r w:rsidRPr="004D71C9">
        <w:t xml:space="preserve">Department for Education (2021) </w:t>
      </w:r>
      <w:r w:rsidR="00524BB3">
        <w:rPr>
          <w:rStyle w:val="Emphasis"/>
        </w:rPr>
        <w:t>COVID</w:t>
      </w:r>
      <w:r w:rsidRPr="004D71C9">
        <w:rPr>
          <w:rStyle w:val="Emphasis"/>
        </w:rPr>
        <w:t>-19 pupil survey: March 2021</w:t>
      </w:r>
      <w:r w:rsidRPr="004D71C9">
        <w:t xml:space="preserve">. [online] Available at: </w:t>
      </w:r>
      <w:hyperlink r:id="rId21" w:history="1">
        <w:r w:rsidRPr="004D71C9">
          <w:rPr>
            <w:rStyle w:val="Hyperlink"/>
          </w:rPr>
          <w:t>https://www.gov.uk/government/publications/</w:t>
        </w:r>
        <w:r w:rsidR="00524BB3">
          <w:rPr>
            <w:rStyle w:val="Hyperlink"/>
          </w:rPr>
          <w:t>COVID</w:t>
        </w:r>
        <w:r w:rsidRPr="004D71C9">
          <w:rPr>
            <w:rStyle w:val="Hyperlink"/>
          </w:rPr>
          <w:t>-19-pupil-survey-march-2021</w:t>
        </w:r>
      </w:hyperlink>
      <w:r w:rsidRPr="004D71C9">
        <w:t xml:space="preserve">  (Accessed: 10 Apr 2025)</w:t>
      </w:r>
    </w:p>
    <w:p w14:paraId="27AA404B" w14:textId="49714D6B" w:rsidR="00CF591E" w:rsidRDefault="00CF591E" w:rsidP="003E3602"/>
    <w:p w14:paraId="1AB3E95A" w14:textId="35ECA3DA" w:rsidR="00CF591E" w:rsidRPr="004D71C9" w:rsidRDefault="00CF591E" w:rsidP="003E3602">
      <w:r>
        <w:t xml:space="preserve">Department for Education (2024) </w:t>
      </w:r>
      <w:r>
        <w:rPr>
          <w:rStyle w:val="Emphasis"/>
        </w:rPr>
        <w:t>Special educational needs in England: January 2024</w:t>
      </w:r>
      <w:r>
        <w:t xml:space="preserve">. Available at: </w:t>
      </w:r>
      <w:hyperlink r:id="rId22" w:history="1">
        <w:r w:rsidRPr="00C861CF">
          <w:rPr>
            <w:rStyle w:val="Hyperlink"/>
          </w:rPr>
          <w:t>https://explore-education-statistics.service.gov.uk/find-statistics/special-educational-needs-in-england</w:t>
        </w:r>
      </w:hyperlink>
      <w:r>
        <w:t xml:space="preserve"> </w:t>
      </w:r>
      <w:r>
        <w:t xml:space="preserve">(Accessed: </w:t>
      </w:r>
      <w:r>
        <w:t>28</w:t>
      </w:r>
      <w:r>
        <w:t xml:space="preserve"> April 2025).</w:t>
      </w:r>
      <w:r>
        <w:t xml:space="preserve"> </w:t>
      </w:r>
    </w:p>
    <w:p w14:paraId="2E5E87C1" w14:textId="7B8AB37E" w:rsidR="0088148C" w:rsidRDefault="0088148C" w:rsidP="00235AF1"/>
    <w:p w14:paraId="1314E92B" w14:textId="0A786AD5" w:rsidR="0088148C" w:rsidRPr="004D71C9" w:rsidRDefault="0088148C" w:rsidP="00235AF1">
      <w:r>
        <w:t xml:space="preserve">de Souza, R. (2025) ‘Cut your own phone use before you try it with children’, </w:t>
      </w:r>
      <w:r>
        <w:rPr>
          <w:rStyle w:val="Emphasis"/>
        </w:rPr>
        <w:t>The Times</w:t>
      </w:r>
      <w:r>
        <w:t xml:space="preserve">, 20 April. Available at: </w:t>
      </w:r>
      <w:hyperlink r:id="rId23" w:history="1">
        <w:r w:rsidRPr="00C861CF">
          <w:rPr>
            <w:rStyle w:val="Hyperlink"/>
          </w:rPr>
          <w:t>https://www.thetimes.co.uk/article/cut-your-own-phone-use-before-you-try-it-with-children-cjth6cv5x</w:t>
        </w:r>
      </w:hyperlink>
      <w:r>
        <w:t xml:space="preserve"> (Accessed: 22 April 2025).</w:t>
      </w:r>
    </w:p>
    <w:p w14:paraId="5908AF5D" w14:textId="3D3C6D69" w:rsidR="00677BCB" w:rsidRPr="004D71C9" w:rsidRDefault="00677BCB" w:rsidP="00235AF1"/>
    <w:p w14:paraId="523E1AD4" w14:textId="54080B90" w:rsidR="00677BCB" w:rsidRPr="004D71C9" w:rsidRDefault="00677BCB" w:rsidP="00235AF1">
      <w:r w:rsidRPr="004D71C9">
        <w:t xml:space="preserve">Dorn, E., Hancock, B., </w:t>
      </w:r>
      <w:proofErr w:type="spellStart"/>
      <w:r w:rsidRPr="004D71C9">
        <w:t>Sarakatsannis</w:t>
      </w:r>
      <w:proofErr w:type="spellEnd"/>
      <w:r w:rsidRPr="004D71C9">
        <w:t xml:space="preserve">, J. and </w:t>
      </w:r>
      <w:proofErr w:type="spellStart"/>
      <w:r w:rsidRPr="004D71C9">
        <w:t>Virilion</w:t>
      </w:r>
      <w:proofErr w:type="spellEnd"/>
      <w:r w:rsidRPr="004D71C9">
        <w:t xml:space="preserve">, E., 2020. </w:t>
      </w:r>
      <w:r w:rsidR="00524BB3">
        <w:rPr>
          <w:rStyle w:val="Emphasis"/>
        </w:rPr>
        <w:t>COVID</w:t>
      </w:r>
      <w:r w:rsidRPr="004D71C9">
        <w:rPr>
          <w:rStyle w:val="Emphasis"/>
        </w:rPr>
        <w:t>-19 and Learning Loss—Disparities Grow and Students Need Help</w:t>
      </w:r>
      <w:r w:rsidRPr="004D71C9">
        <w:t xml:space="preserve">. McKinsey &amp; Company. [online] Available at: </w:t>
      </w:r>
      <w:hyperlink r:id="rId24" w:tgtFrame="_new" w:history="1">
        <w:r w:rsidRPr="004D71C9">
          <w:rPr>
            <w:rStyle w:val="Hyperlink"/>
          </w:rPr>
          <w:t>https://www.mckinsey.com</w:t>
        </w:r>
      </w:hyperlink>
      <w:r w:rsidRPr="004D71C9">
        <w:t xml:space="preserve"> [Accessed 4 April 2025].</w:t>
      </w:r>
    </w:p>
    <w:p w14:paraId="3253596E" w14:textId="4053AFCF" w:rsidR="009F1F2D" w:rsidRPr="004D71C9" w:rsidRDefault="009F1F2D" w:rsidP="00235AF1"/>
    <w:p w14:paraId="2EE56B27" w14:textId="62F46DA0" w:rsidR="006D02FF" w:rsidRPr="004D71C9" w:rsidRDefault="006D02FF" w:rsidP="006D02FF">
      <w:r w:rsidRPr="004D71C9">
        <w:t xml:space="preserve">Drayton, E., Farquharson, C., Ogden, K., </w:t>
      </w:r>
      <w:proofErr w:type="spellStart"/>
      <w:r w:rsidRPr="004D71C9">
        <w:t>Sibieta</w:t>
      </w:r>
      <w:proofErr w:type="spellEnd"/>
      <w:r w:rsidRPr="004D71C9">
        <w:t xml:space="preserve">, L., Tahir, I. and </w:t>
      </w:r>
      <w:proofErr w:type="spellStart"/>
      <w:r w:rsidRPr="004D71C9">
        <w:t>Waltmann</w:t>
      </w:r>
      <w:proofErr w:type="spellEnd"/>
      <w:r w:rsidRPr="004D71C9">
        <w:t xml:space="preserve">, B. (2022) Annual report on education spending in England: 2022. Available at: </w:t>
      </w:r>
      <w:hyperlink r:id="rId25" w:history="1">
        <w:r w:rsidRPr="004D71C9">
          <w:rPr>
            <w:rStyle w:val="Hyperlink"/>
          </w:rPr>
          <w:t>https://ifs.org.uk/sites/default/files/2022-12/Annual-report-on-education-spending%20-in-England2022-Institute-for-Fiscal-Studies.pdf</w:t>
        </w:r>
      </w:hyperlink>
      <w:r w:rsidRPr="004D71C9">
        <w:t xml:space="preserve">  (Accessed: 15 June 2024).</w:t>
      </w:r>
    </w:p>
    <w:p w14:paraId="658C7602" w14:textId="4005EA47" w:rsidR="006D02FF" w:rsidRPr="004D71C9" w:rsidRDefault="006D02FF" w:rsidP="00235AF1"/>
    <w:p w14:paraId="3CBFC313" w14:textId="77777777" w:rsidR="00620BDC" w:rsidRPr="004D71C9" w:rsidRDefault="00620BDC" w:rsidP="00620BDC">
      <w:pPr>
        <w:rPr>
          <w:rStyle w:val="Hyperlink"/>
          <w:color w:val="000000" w:themeColor="text1"/>
          <w:u w:val="none"/>
        </w:rPr>
      </w:pPr>
      <w:r w:rsidRPr="004D71C9">
        <w:rPr>
          <w:rStyle w:val="Hyperlink"/>
          <w:color w:val="000000" w:themeColor="text1"/>
          <w:u w:val="none"/>
        </w:rPr>
        <w:t xml:space="preserve">Duggan, B; Lewis, S; McAlister-Wilson, S; Roberts, L; Thomas, H (2023). Evaluation of the Additional Learning Needs System: Scoping Report. Cardiff: Welsh Government, GSR report number 116/2023 Available at: </w:t>
      </w:r>
      <w:r w:rsidRPr="004D71C9">
        <w:rPr>
          <w:rStyle w:val="Hyperlink"/>
        </w:rPr>
        <w:t>https://www.gov.wales/evaluation-additional-learning-needssystem-scoping-report</w:t>
      </w:r>
    </w:p>
    <w:p w14:paraId="3DF96FAC" w14:textId="77777777" w:rsidR="00620BDC" w:rsidRPr="004D71C9" w:rsidRDefault="00620BDC" w:rsidP="00235AF1"/>
    <w:p w14:paraId="213983BB" w14:textId="5EF75EE3" w:rsidR="00E8024E" w:rsidRDefault="00E8024E" w:rsidP="00E8024E">
      <w:pPr>
        <w:rPr>
          <w:rStyle w:val="Hyperlink"/>
          <w:color w:val="000000" w:themeColor="text1"/>
          <w:u w:val="none"/>
        </w:rPr>
      </w:pPr>
      <w:r w:rsidRPr="004D71C9">
        <w:rPr>
          <w:rStyle w:val="Hyperlink"/>
          <w:color w:val="000000" w:themeColor="text1"/>
          <w:u w:val="none"/>
        </w:rPr>
        <w:t>Education Endowment Foundation</w:t>
      </w:r>
      <w:r w:rsidR="003241F8">
        <w:rPr>
          <w:rStyle w:val="Hyperlink"/>
          <w:color w:val="000000" w:themeColor="text1"/>
          <w:u w:val="none"/>
        </w:rPr>
        <w:t>.</w:t>
      </w:r>
      <w:r w:rsidRPr="004D71C9">
        <w:rPr>
          <w:rStyle w:val="Hyperlink"/>
          <w:color w:val="000000" w:themeColor="text1"/>
          <w:u w:val="none"/>
        </w:rPr>
        <w:t xml:space="preserve"> (202</w:t>
      </w:r>
      <w:r w:rsidR="003241F8">
        <w:rPr>
          <w:rStyle w:val="Hyperlink"/>
          <w:color w:val="000000" w:themeColor="text1"/>
          <w:u w:val="none"/>
        </w:rPr>
        <w:t>1</w:t>
      </w:r>
      <w:r w:rsidRPr="004D71C9">
        <w:rPr>
          <w:rStyle w:val="Hyperlink"/>
          <w:color w:val="000000" w:themeColor="text1"/>
          <w:u w:val="none"/>
        </w:rPr>
        <w:t>)</w:t>
      </w:r>
      <w:r w:rsidR="003241F8">
        <w:rPr>
          <w:rStyle w:val="Hyperlink"/>
          <w:color w:val="000000" w:themeColor="text1"/>
          <w:u w:val="none"/>
        </w:rPr>
        <w:t>.</w:t>
      </w:r>
      <w:r w:rsidRPr="004D71C9">
        <w:rPr>
          <w:rStyle w:val="Hyperlink"/>
          <w:color w:val="000000" w:themeColor="text1"/>
          <w:u w:val="none"/>
        </w:rPr>
        <w:t xml:space="preserve"> </w:t>
      </w:r>
      <w:r w:rsidRPr="003241F8">
        <w:rPr>
          <w:rStyle w:val="Hyperlink"/>
          <w:i/>
          <w:iCs/>
          <w:color w:val="000000" w:themeColor="text1"/>
          <w:u w:val="none"/>
        </w:rPr>
        <w:t>Impact of school closures on the attainment gap: Rapid Evidence Assessment.</w:t>
      </w:r>
      <w:r w:rsidRPr="004D71C9">
        <w:rPr>
          <w:rStyle w:val="Hyperlink"/>
          <w:color w:val="000000" w:themeColor="text1"/>
          <w:u w:val="none"/>
        </w:rPr>
        <w:t xml:space="preserve"> London: Education Endowment Foundation. </w:t>
      </w:r>
      <w:hyperlink r:id="rId26" w:history="1">
        <w:r w:rsidR="003241F8" w:rsidRPr="00C861CF">
          <w:rPr>
            <w:rStyle w:val="Hyperlink"/>
          </w:rPr>
          <w:t>https://educationendowmentfoundation.org.uk</w:t>
        </w:r>
      </w:hyperlink>
      <w:r w:rsidR="003241F8">
        <w:rPr>
          <w:rStyle w:val="Hyperlink"/>
          <w:color w:val="000000" w:themeColor="text1"/>
          <w:u w:val="none"/>
        </w:rPr>
        <w:t xml:space="preserve"> (Accessed: 25 March 2025).</w:t>
      </w:r>
    </w:p>
    <w:p w14:paraId="53001144" w14:textId="44A33FA2" w:rsidR="00262742" w:rsidRDefault="00262742" w:rsidP="00E8024E">
      <w:pPr>
        <w:rPr>
          <w:rStyle w:val="Hyperlink"/>
          <w:color w:val="000000" w:themeColor="text1"/>
          <w:u w:val="none"/>
        </w:rPr>
      </w:pPr>
    </w:p>
    <w:p w14:paraId="45CD1333" w14:textId="1307325C" w:rsidR="00262742" w:rsidRPr="004D71C9" w:rsidRDefault="00262742" w:rsidP="00E8024E">
      <w:pPr>
        <w:rPr>
          <w:rStyle w:val="Hyperlink"/>
          <w:color w:val="000000" w:themeColor="text1"/>
          <w:u w:val="none"/>
        </w:rPr>
      </w:pPr>
      <w:r>
        <w:rPr>
          <w:rStyle w:val="Hyperlink"/>
          <w:color w:val="000000" w:themeColor="text1"/>
          <w:u w:val="none"/>
        </w:rPr>
        <w:t xml:space="preserve">Education Policy Institute (2022). </w:t>
      </w:r>
      <w:r w:rsidRPr="00262742">
        <w:rPr>
          <w:rStyle w:val="Hyperlink"/>
          <w:i/>
          <w:iCs/>
          <w:color w:val="000000" w:themeColor="text1"/>
          <w:u w:val="none"/>
        </w:rPr>
        <w:t>Children and young people’s mental health services in 2022</w:t>
      </w:r>
      <w:r>
        <w:rPr>
          <w:rStyle w:val="Hyperlink"/>
          <w:color w:val="000000" w:themeColor="text1"/>
          <w:u w:val="none"/>
        </w:rPr>
        <w:t>. London: EPI.</w:t>
      </w:r>
    </w:p>
    <w:p w14:paraId="3A0F2A13" w14:textId="0C1E5AB3" w:rsidR="00E8024E" w:rsidRPr="004D71C9" w:rsidRDefault="00E8024E" w:rsidP="00235AF1"/>
    <w:p w14:paraId="4A1497CC" w14:textId="5E89F23E" w:rsidR="002243E9" w:rsidRPr="004D71C9" w:rsidRDefault="002243E9" w:rsidP="002243E9">
      <w:pPr>
        <w:rPr>
          <w:rStyle w:val="Hyperlink"/>
          <w:color w:val="000000" w:themeColor="text1"/>
          <w:u w:val="none"/>
        </w:rPr>
      </w:pPr>
      <w:r w:rsidRPr="004D71C9">
        <w:rPr>
          <w:rStyle w:val="Hyperlink"/>
          <w:color w:val="000000" w:themeColor="text1"/>
          <w:u w:val="none"/>
        </w:rPr>
        <w:t xml:space="preserve">Elliott, I. (2016). </w:t>
      </w:r>
      <w:r w:rsidRPr="004D71C9">
        <w:rPr>
          <w:rStyle w:val="Hyperlink"/>
          <w:i/>
          <w:iCs/>
          <w:color w:val="000000" w:themeColor="text1"/>
          <w:u w:val="none"/>
        </w:rPr>
        <w:t>Poverty and Mental Health: A review to inform the Joseph Rowntree Foundation’s Anti-Poverty Strategy.</w:t>
      </w:r>
      <w:r w:rsidRPr="004D71C9">
        <w:rPr>
          <w:rStyle w:val="Hyperlink"/>
          <w:color w:val="000000" w:themeColor="text1"/>
          <w:u w:val="none"/>
        </w:rPr>
        <w:t xml:space="preserve"> London: Mental Health Foundation.</w:t>
      </w:r>
    </w:p>
    <w:p w14:paraId="6D1F2E5B" w14:textId="6042403C" w:rsidR="008863A8" w:rsidRPr="004D71C9" w:rsidRDefault="008863A8" w:rsidP="002243E9">
      <w:pPr>
        <w:rPr>
          <w:rStyle w:val="Hyperlink"/>
          <w:color w:val="000000" w:themeColor="text1"/>
          <w:u w:val="none"/>
        </w:rPr>
      </w:pPr>
    </w:p>
    <w:p w14:paraId="68A71C47" w14:textId="354F20B3" w:rsidR="008863A8" w:rsidRPr="004D71C9" w:rsidRDefault="008863A8" w:rsidP="002243E9">
      <w:pPr>
        <w:rPr>
          <w:rStyle w:val="Hyperlink"/>
          <w:color w:val="000000" w:themeColor="text1"/>
          <w:u w:val="none"/>
        </w:rPr>
      </w:pPr>
      <w:r w:rsidRPr="004D71C9">
        <w:rPr>
          <w:rStyle w:val="Hyperlink"/>
          <w:color w:val="000000" w:themeColor="text1"/>
          <w:u w:val="none"/>
        </w:rPr>
        <w:t xml:space="preserve">ESTYN (2022). </w:t>
      </w:r>
      <w:r w:rsidRPr="004D71C9">
        <w:rPr>
          <w:rStyle w:val="Hyperlink"/>
          <w:i/>
          <w:iCs/>
          <w:color w:val="000000" w:themeColor="text1"/>
          <w:u w:val="none"/>
        </w:rPr>
        <w:t xml:space="preserve">Recovery from </w:t>
      </w:r>
      <w:r w:rsidR="00524BB3">
        <w:rPr>
          <w:rStyle w:val="Hyperlink"/>
          <w:i/>
          <w:iCs/>
          <w:color w:val="000000" w:themeColor="text1"/>
          <w:u w:val="none"/>
        </w:rPr>
        <w:t>COVID</w:t>
      </w:r>
      <w:r w:rsidRPr="004D71C9">
        <w:rPr>
          <w:rStyle w:val="Hyperlink"/>
          <w:i/>
          <w:iCs/>
          <w:color w:val="000000" w:themeColor="text1"/>
          <w:u w:val="none"/>
        </w:rPr>
        <w:t>-19</w:t>
      </w:r>
      <w:r w:rsidRPr="004D71C9">
        <w:rPr>
          <w:rStyle w:val="Hyperlink"/>
          <w:color w:val="000000" w:themeColor="text1"/>
          <w:u w:val="none"/>
        </w:rPr>
        <w:t>. Wales: ESTYN</w:t>
      </w:r>
    </w:p>
    <w:p w14:paraId="60AB64F6" w14:textId="5256A482" w:rsidR="00C94608" w:rsidRDefault="00C94608" w:rsidP="002243E9">
      <w:r w:rsidRPr="004D71C9">
        <w:t xml:space="preserve">Estyn (2022) </w:t>
      </w:r>
      <w:r w:rsidRPr="004D71C9">
        <w:rPr>
          <w:rStyle w:val="Emphasis"/>
        </w:rPr>
        <w:t>The Annual Report of Her Majesty’s Chief Inspector of Education and Training in Wales 2021–2022</w:t>
      </w:r>
      <w:r w:rsidRPr="004D71C9">
        <w:t xml:space="preserve">. [online] Available at: </w:t>
      </w:r>
      <w:hyperlink r:id="rId27" w:history="1">
        <w:r w:rsidRPr="004D71C9">
          <w:rPr>
            <w:rStyle w:val="Hyperlink"/>
          </w:rPr>
          <w:t>https://www.estyn.gov.wales/inspection-reports</w:t>
        </w:r>
      </w:hyperlink>
      <w:r w:rsidRPr="004D71C9">
        <w:t xml:space="preserve">  (Accessed 10 Apr. 2025).</w:t>
      </w:r>
    </w:p>
    <w:p w14:paraId="60F1DF8C" w14:textId="54A67CC0" w:rsidR="00CF591E" w:rsidRDefault="00CF591E" w:rsidP="002243E9"/>
    <w:p w14:paraId="56783C41" w14:textId="79EB3DF6" w:rsidR="00E65652" w:rsidRDefault="00E65652" w:rsidP="00E65652">
      <w:r>
        <w:t xml:space="preserve">Estyn, 2022. </w:t>
      </w:r>
      <w:r>
        <w:rPr>
          <w:rStyle w:val="Emphasis"/>
        </w:rPr>
        <w:t>Annual Report and Accounts 2021-2022</w:t>
      </w:r>
      <w:r>
        <w:t xml:space="preserve">. Estyn. Available at: </w:t>
      </w:r>
      <w:hyperlink r:id="rId28" w:history="1">
        <w:r w:rsidRPr="00C861CF">
          <w:rPr>
            <w:rStyle w:val="Hyperlink"/>
          </w:rPr>
          <w:t>https://www.estyn.gov.wales/system/files/2022-10/Annual%20Report%20and%20Accounts%202021-2022.pdf</w:t>
        </w:r>
      </w:hyperlink>
      <w:r>
        <w:t xml:space="preserve"> </w:t>
      </w:r>
      <w:r>
        <w:t xml:space="preserve">[Accessed </w:t>
      </w:r>
      <w:r>
        <w:t>28</w:t>
      </w:r>
      <w:r>
        <w:t xml:space="preserve"> April 2025]</w:t>
      </w:r>
    </w:p>
    <w:p w14:paraId="120CA932" w14:textId="77777777" w:rsidR="00E65652" w:rsidRDefault="00E65652" w:rsidP="002243E9"/>
    <w:p w14:paraId="1096901C" w14:textId="40B24EC2" w:rsidR="00CF591E" w:rsidRDefault="00CF591E" w:rsidP="002243E9">
      <w:r>
        <w:t xml:space="preserve">Estyn (2024) </w:t>
      </w:r>
      <w:r>
        <w:rPr>
          <w:rStyle w:val="Emphasis"/>
        </w:rPr>
        <w:t>The additional learning needs system: Progress of schools, settings and local authorities</w:t>
      </w:r>
      <w:r>
        <w:t xml:space="preserve">. Available at: </w:t>
      </w:r>
      <w:hyperlink r:id="rId29" w:history="1">
        <w:r w:rsidRPr="00C861CF">
          <w:rPr>
            <w:rStyle w:val="Hyperlink"/>
          </w:rPr>
          <w:t>https://estyn.gov.wales/app/uploads/2024/12/The-additional-learning-needs-system.pdf</w:t>
        </w:r>
      </w:hyperlink>
      <w:r>
        <w:t xml:space="preserve"> </w:t>
      </w:r>
      <w:r>
        <w:t xml:space="preserve">(Accessed: </w:t>
      </w:r>
      <w:r>
        <w:t>28</w:t>
      </w:r>
      <w:r>
        <w:t xml:space="preserve"> April 2025).</w:t>
      </w:r>
    </w:p>
    <w:p w14:paraId="13845161" w14:textId="5632B51A" w:rsidR="00CF591E" w:rsidRDefault="00CF591E" w:rsidP="002243E9"/>
    <w:p w14:paraId="725A8F7E" w14:textId="7C205549" w:rsidR="00CF591E" w:rsidRPr="004D71C9" w:rsidRDefault="00CF591E" w:rsidP="002243E9">
      <w:pPr>
        <w:rPr>
          <w:rStyle w:val="Hyperlink"/>
          <w:color w:val="auto"/>
          <w:u w:val="none"/>
        </w:rPr>
      </w:pPr>
      <w:r>
        <w:t xml:space="preserve">Estyn (2024) </w:t>
      </w:r>
      <w:r>
        <w:rPr>
          <w:rStyle w:val="Emphasis"/>
        </w:rPr>
        <w:t>The additional learning needs system: Progress of schools, settings and local authorities</w:t>
      </w:r>
      <w:r>
        <w:t xml:space="preserve">. Available at: </w:t>
      </w:r>
      <w:hyperlink r:id="rId30" w:history="1">
        <w:r w:rsidRPr="00C861CF">
          <w:rPr>
            <w:rStyle w:val="Hyperlink"/>
          </w:rPr>
          <w:t>https://estyn.gov.wales/improvement-resources/thematic-report-the-additional-learning-needs-system</w:t>
        </w:r>
      </w:hyperlink>
      <w:r>
        <w:t xml:space="preserve"> </w:t>
      </w:r>
      <w:r>
        <w:t xml:space="preserve">(Accessed: </w:t>
      </w:r>
      <w:r>
        <w:t>28</w:t>
      </w:r>
      <w:r>
        <w:t xml:space="preserve"> April 2025).</w:t>
      </w:r>
    </w:p>
    <w:p w14:paraId="206C4AB4" w14:textId="78D6B445" w:rsidR="00F71EEA" w:rsidRDefault="00F71EEA" w:rsidP="002243E9">
      <w:pPr>
        <w:rPr>
          <w:rStyle w:val="Hyperlink"/>
          <w:color w:val="000000" w:themeColor="text1"/>
          <w:u w:val="none"/>
        </w:rPr>
      </w:pPr>
    </w:p>
    <w:p w14:paraId="5FCEA71D" w14:textId="3AFB28DD" w:rsidR="005C0218" w:rsidRDefault="005C0218" w:rsidP="002243E9">
      <w:pPr>
        <w:rPr>
          <w:rStyle w:val="Hyperlink"/>
          <w:color w:val="000000" w:themeColor="text1"/>
          <w:u w:val="none"/>
        </w:rPr>
      </w:pPr>
      <w:r>
        <w:rPr>
          <w:rStyle w:val="Hyperlink"/>
          <w:color w:val="000000" w:themeColor="text1"/>
          <w:u w:val="none"/>
        </w:rPr>
        <w:t xml:space="preserve">European Union. (2016). General Data Protection </w:t>
      </w:r>
      <w:proofErr w:type="spellStart"/>
      <w:r>
        <w:rPr>
          <w:rStyle w:val="Hyperlink"/>
          <w:color w:val="000000" w:themeColor="text1"/>
          <w:u w:val="none"/>
        </w:rPr>
        <w:t>Regualtion</w:t>
      </w:r>
      <w:proofErr w:type="spellEnd"/>
      <w:r>
        <w:rPr>
          <w:rStyle w:val="Hyperlink"/>
          <w:color w:val="000000" w:themeColor="text1"/>
          <w:u w:val="none"/>
        </w:rPr>
        <w:t xml:space="preserve"> (GDPR). Official Journal of the European Union, L119. Available at: </w:t>
      </w:r>
      <w:hyperlink r:id="rId31" w:history="1">
        <w:r w:rsidRPr="00C861CF">
          <w:rPr>
            <w:rStyle w:val="Hyperlink"/>
          </w:rPr>
          <w:t>https://gdpr.eu</w:t>
        </w:r>
      </w:hyperlink>
      <w:r>
        <w:rPr>
          <w:rStyle w:val="Hyperlink"/>
          <w:color w:val="000000" w:themeColor="text1"/>
          <w:u w:val="none"/>
        </w:rPr>
        <w:t xml:space="preserve"> (Accessed: 20 February 2024).</w:t>
      </w:r>
    </w:p>
    <w:p w14:paraId="505B6D51" w14:textId="5E7D9DC2" w:rsidR="00F832E9" w:rsidRDefault="00F832E9" w:rsidP="002243E9">
      <w:pPr>
        <w:rPr>
          <w:rStyle w:val="Hyperlink"/>
          <w:color w:val="000000" w:themeColor="text1"/>
          <w:u w:val="none"/>
        </w:rPr>
      </w:pPr>
    </w:p>
    <w:p w14:paraId="1419F372" w14:textId="6E303630" w:rsidR="00F832E9" w:rsidRDefault="00F832E9" w:rsidP="002243E9">
      <w:pPr>
        <w:rPr>
          <w:rStyle w:val="Hyperlink"/>
          <w:color w:val="000000" w:themeColor="text1"/>
          <w:u w:val="none"/>
        </w:rPr>
      </w:pPr>
      <w:r>
        <w:rPr>
          <w:rStyle w:val="Hyperlink"/>
          <w:color w:val="000000" w:themeColor="text1"/>
          <w:u w:val="none"/>
        </w:rPr>
        <w:t xml:space="preserve">Evans, L. and Gill, D. (2019). The changing roles of teachers: Emotional </w:t>
      </w:r>
      <w:proofErr w:type="spellStart"/>
      <w:r>
        <w:rPr>
          <w:rStyle w:val="Hyperlink"/>
          <w:color w:val="000000" w:themeColor="text1"/>
          <w:u w:val="none"/>
        </w:rPr>
        <w:t>spport</w:t>
      </w:r>
      <w:proofErr w:type="spellEnd"/>
      <w:r>
        <w:rPr>
          <w:rStyle w:val="Hyperlink"/>
          <w:color w:val="000000" w:themeColor="text1"/>
          <w:u w:val="none"/>
        </w:rPr>
        <w:t xml:space="preserve"> and parental responsibilities. </w:t>
      </w:r>
      <w:r w:rsidRPr="00F832E9">
        <w:rPr>
          <w:rStyle w:val="Hyperlink"/>
          <w:i/>
          <w:iCs/>
          <w:color w:val="000000" w:themeColor="text1"/>
          <w:u w:val="none"/>
        </w:rPr>
        <w:t>Teaching and Teacher Education</w:t>
      </w:r>
      <w:r>
        <w:rPr>
          <w:rStyle w:val="Hyperlink"/>
          <w:color w:val="000000" w:themeColor="text1"/>
          <w:u w:val="none"/>
        </w:rPr>
        <w:t>, 76, pp.1-12</w:t>
      </w:r>
    </w:p>
    <w:p w14:paraId="4D13226A" w14:textId="77777777" w:rsidR="005C0218" w:rsidRPr="004D71C9" w:rsidRDefault="005C0218" w:rsidP="002243E9">
      <w:pPr>
        <w:rPr>
          <w:rStyle w:val="Hyperlink"/>
          <w:color w:val="000000" w:themeColor="text1"/>
          <w:u w:val="none"/>
        </w:rPr>
      </w:pPr>
    </w:p>
    <w:p w14:paraId="030FBE76" w14:textId="77777777" w:rsidR="00F71EEA" w:rsidRPr="004D71C9" w:rsidRDefault="00F71EEA" w:rsidP="00F71EEA">
      <w:pPr>
        <w:shd w:val="clear" w:color="auto" w:fill="FFFFFF"/>
        <w:rPr>
          <w:rStyle w:val="Hyperlink"/>
          <w:color w:val="000000" w:themeColor="text1"/>
          <w:u w:val="none"/>
        </w:rPr>
      </w:pPr>
      <w:r w:rsidRPr="004D71C9">
        <w:rPr>
          <w:rStyle w:val="Hyperlink"/>
          <w:color w:val="000000" w:themeColor="text1"/>
          <w:u w:val="none"/>
        </w:rPr>
        <w:t>Faber, J. and Fonseca, L. (2014). ‘How sample size influences research outcomes.</w:t>
      </w:r>
      <w:r w:rsidRPr="004D71C9">
        <w:rPr>
          <w:rStyle w:val="Hyperlink"/>
          <w:i/>
          <w:iCs/>
          <w:color w:val="000000" w:themeColor="text1"/>
          <w:u w:val="none"/>
        </w:rPr>
        <w:t>’ Dental Press Journal of Orthodontics.</w:t>
      </w:r>
      <w:r w:rsidRPr="004D71C9">
        <w:rPr>
          <w:rStyle w:val="Hyperlink"/>
          <w:color w:val="000000" w:themeColor="text1"/>
          <w:u w:val="none"/>
        </w:rPr>
        <w:t>’ 19(4): 27–29. </w:t>
      </w:r>
    </w:p>
    <w:p w14:paraId="7DAD1F71" w14:textId="0C7BE60F" w:rsidR="00F71EEA" w:rsidRDefault="00F71EEA" w:rsidP="00F873E5">
      <w:pPr>
        <w:shd w:val="clear" w:color="auto" w:fill="FFFFFF"/>
        <w:rPr>
          <w:rStyle w:val="Hyperlink"/>
          <w:color w:val="000000" w:themeColor="text1"/>
          <w:u w:val="none"/>
        </w:rPr>
      </w:pPr>
      <w:r w:rsidRPr="004D71C9">
        <w:rPr>
          <w:rStyle w:val="Hyperlink"/>
          <w:color w:val="000000" w:themeColor="text1"/>
          <w:u w:val="none"/>
        </w:rPr>
        <w:t> </w:t>
      </w:r>
      <w:proofErr w:type="spellStart"/>
      <w:r w:rsidRPr="004D71C9">
        <w:rPr>
          <w:rStyle w:val="Hyperlink"/>
          <w:color w:val="000000" w:themeColor="text1"/>
          <w:u w:val="none"/>
        </w:rPr>
        <w:t>doi</w:t>
      </w:r>
      <w:proofErr w:type="spellEnd"/>
      <w:r w:rsidRPr="004D71C9">
        <w:rPr>
          <w:rStyle w:val="Hyperlink"/>
          <w:color w:val="000000" w:themeColor="text1"/>
          <w:u w:val="none"/>
        </w:rPr>
        <w:t>: </w:t>
      </w:r>
      <w:hyperlink r:id="rId32" w:tgtFrame="_blank" w:history="1">
        <w:r w:rsidRPr="004D71C9">
          <w:rPr>
            <w:rStyle w:val="Hyperlink"/>
            <w:color w:val="000000" w:themeColor="text1"/>
            <w:u w:val="none"/>
          </w:rPr>
          <w:t>10.1590/2176-9451.19.4.027-029.ebo</w:t>
        </w:r>
      </w:hyperlink>
    </w:p>
    <w:p w14:paraId="08357251" w14:textId="056F4EFE" w:rsidR="00B622E1" w:rsidRDefault="00B622E1" w:rsidP="00F873E5">
      <w:pPr>
        <w:shd w:val="clear" w:color="auto" w:fill="FFFFFF"/>
        <w:rPr>
          <w:rStyle w:val="Hyperlink"/>
          <w:color w:val="000000" w:themeColor="text1"/>
          <w:u w:val="none"/>
        </w:rPr>
      </w:pPr>
    </w:p>
    <w:p w14:paraId="1A361747" w14:textId="39DBA96D" w:rsidR="00B622E1" w:rsidRPr="00B622E1" w:rsidRDefault="00B622E1" w:rsidP="00B622E1">
      <w:pPr>
        <w:rPr>
          <w:rStyle w:val="Hyperlink"/>
          <w:color w:val="auto"/>
          <w:u w:val="none"/>
        </w:rPr>
      </w:pPr>
      <w:r>
        <w:rPr>
          <w:rStyle w:val="relative"/>
        </w:rPr>
        <w:t xml:space="preserve">Family Institute (2023) </w:t>
      </w:r>
      <w:r>
        <w:rPr>
          <w:rStyle w:val="Emphasis"/>
        </w:rPr>
        <w:t>Long-term impacts of the COVID-19 pandemic on child development</w:t>
      </w:r>
      <w:r>
        <w:rPr>
          <w:rStyle w:val="relative"/>
        </w:rPr>
        <w:t xml:space="preserve">. Available at: </w:t>
      </w:r>
      <w:hyperlink r:id="rId33" w:tgtFrame="_new" w:history="1">
        <w:r>
          <w:rPr>
            <w:rStyle w:val="Hyperlink"/>
          </w:rPr>
          <w:t>https://www.family-institute.org/sites/default/files/CSI_2023-May_Child-Development_Foster.pdf</w:t>
        </w:r>
      </w:hyperlink>
      <w:r>
        <w:rPr>
          <w:rStyle w:val="relative"/>
        </w:rPr>
        <w:t xml:space="preserve"> (Accessed: </w:t>
      </w:r>
      <w:r>
        <w:rPr>
          <w:rStyle w:val="relative"/>
        </w:rPr>
        <w:t>28</w:t>
      </w:r>
      <w:r>
        <w:rPr>
          <w:rStyle w:val="relative"/>
        </w:rPr>
        <w:t xml:space="preserve"> April 2025).</w:t>
      </w:r>
      <w:r>
        <w:t>​</w:t>
      </w:r>
    </w:p>
    <w:p w14:paraId="038A4ACA" w14:textId="77777777" w:rsidR="002243E9" w:rsidRPr="004D71C9" w:rsidRDefault="002243E9" w:rsidP="00235AF1">
      <w:pPr>
        <w:rPr>
          <w:rStyle w:val="Hyperlink"/>
          <w:color w:val="000000" w:themeColor="text1"/>
          <w:u w:val="none"/>
        </w:rPr>
      </w:pPr>
    </w:p>
    <w:p w14:paraId="3F641101" w14:textId="2859D7B5" w:rsidR="009F1F2D" w:rsidRPr="004D71C9" w:rsidRDefault="009F1F2D" w:rsidP="00235AF1">
      <w:proofErr w:type="spellStart"/>
      <w:r w:rsidRPr="004D71C9">
        <w:rPr>
          <w:rStyle w:val="Hyperlink"/>
          <w:color w:val="000000" w:themeColor="text1"/>
          <w:u w:val="none"/>
        </w:rPr>
        <w:t>Felitti</w:t>
      </w:r>
      <w:proofErr w:type="spellEnd"/>
      <w:r w:rsidRPr="004D71C9">
        <w:rPr>
          <w:rStyle w:val="Hyperlink"/>
          <w:color w:val="000000" w:themeColor="text1"/>
          <w:u w:val="none"/>
        </w:rPr>
        <w:t>, V., Anda, R., Nordenberg, D., Spitz</w:t>
      </w:r>
      <w:r w:rsidRPr="004D71C9">
        <w:t>, A., Edwards</w:t>
      </w:r>
      <w:r w:rsidR="00820BB1" w:rsidRPr="004D71C9">
        <w:t>, V. and Marks, J. (1998).</w:t>
      </w:r>
      <w:r w:rsidR="00A41993" w:rsidRPr="004D71C9">
        <w:t xml:space="preserve"> ‘Relationship of childhood abuse and household dysfunction to many of the leading causes of death in adults: The adverse childhood experiences (ACE) study.’  </w:t>
      </w:r>
    </w:p>
    <w:p w14:paraId="19B4FB32" w14:textId="4F1568BB" w:rsidR="00103446" w:rsidRPr="004D71C9" w:rsidRDefault="00103446" w:rsidP="00235AF1"/>
    <w:p w14:paraId="035FB749" w14:textId="38A398EE" w:rsidR="00103446" w:rsidRPr="004D71C9" w:rsidRDefault="00103446" w:rsidP="00235AF1">
      <w:r w:rsidRPr="004D71C9">
        <w:t xml:space="preserve">Fitzpatrick, C. (2024). </w:t>
      </w:r>
      <w:r w:rsidR="007957E2" w:rsidRPr="004D71C9">
        <w:t xml:space="preserve">Cited in </w:t>
      </w:r>
      <w:proofErr w:type="spellStart"/>
      <w:r w:rsidR="007957E2" w:rsidRPr="004D71C9">
        <w:t>EuroWeekly</w:t>
      </w:r>
      <w:proofErr w:type="spellEnd"/>
      <w:r w:rsidR="007957E2" w:rsidRPr="004D71C9">
        <w:t xml:space="preserve"> News (2024). Impact of digital devices on children. Available at </w:t>
      </w:r>
      <w:hyperlink r:id="rId34" w:history="1">
        <w:r w:rsidR="007957E2" w:rsidRPr="004D71C9">
          <w:rPr>
            <w:rStyle w:val="Hyperlink"/>
          </w:rPr>
          <w:t>https://euroweeklynews.com/2024/06/28/impact-of-digital-devices-on-children/</w:t>
        </w:r>
      </w:hyperlink>
      <w:r w:rsidR="007957E2" w:rsidRPr="004D71C9">
        <w:t xml:space="preserve"> (Accessed: 30 June 2024)</w:t>
      </w:r>
    </w:p>
    <w:p w14:paraId="5747D1EF" w14:textId="7FBD8AE3" w:rsidR="00D3227E" w:rsidRPr="004D71C9" w:rsidRDefault="00CE5289" w:rsidP="00443338">
      <w:pPr>
        <w:spacing w:before="100" w:beforeAutospacing="1" w:after="100" w:afterAutospacing="1"/>
      </w:pPr>
      <w:r w:rsidRPr="004D71C9">
        <w:t xml:space="preserve">Fore, H., ‘Don’t Let Children Be the Hidden Victims of </w:t>
      </w:r>
      <w:r w:rsidR="00524BB3">
        <w:t>COVID</w:t>
      </w:r>
      <w:r w:rsidRPr="004D71C9">
        <w:t xml:space="preserve">-19 Pandemic’, UNICEF, 9 April 2020 </w:t>
      </w:r>
      <w:hyperlink r:id="rId35" w:tgtFrame="_new" w:history="1">
        <w:r w:rsidRPr="004D71C9">
          <w:rPr>
            <w:rStyle w:val="Hyperlink"/>
          </w:rPr>
          <w:t>https://www.unicef.org</w:t>
        </w:r>
      </w:hyperlink>
      <w:r w:rsidRPr="004D71C9">
        <w:t xml:space="preserve"> [Accessed: June 2024].</w:t>
      </w:r>
    </w:p>
    <w:p w14:paraId="0A977FFF" w14:textId="28D0A57D" w:rsidR="00B43B73" w:rsidRPr="004D71C9" w:rsidRDefault="00D3227E" w:rsidP="00235AF1">
      <w:r w:rsidRPr="004D71C9">
        <w:t>Fuchs-</w:t>
      </w:r>
      <w:proofErr w:type="spellStart"/>
      <w:r w:rsidRPr="004D71C9">
        <w:t>Schündeln</w:t>
      </w:r>
      <w:proofErr w:type="spellEnd"/>
      <w:r w:rsidRPr="004D71C9">
        <w:t xml:space="preserve"> N, Krueger D, Ludwig A, et al. (2020) The Long-Term Distributional and Welfare Effects of </w:t>
      </w:r>
      <w:r w:rsidR="00524BB3">
        <w:t>COVID</w:t>
      </w:r>
      <w:r w:rsidRPr="004D71C9">
        <w:t xml:space="preserve">-19 School Closures, NBER Working Paper Series No. 27773. Cambridge: National Bureau of Economic Research. Available at: </w:t>
      </w:r>
      <w:hyperlink r:id="rId36" w:history="1">
        <w:r w:rsidR="00AB039F" w:rsidRPr="004D71C9">
          <w:rPr>
            <w:rStyle w:val="Hyperlink"/>
          </w:rPr>
          <w:t>https://www.nber.org/system/files/working_papers/w27773/w27773.pdf</w:t>
        </w:r>
      </w:hyperlink>
      <w:r w:rsidR="00AB039F" w:rsidRPr="004D71C9">
        <w:t xml:space="preserve"> </w:t>
      </w:r>
    </w:p>
    <w:p w14:paraId="1C530044" w14:textId="02F1DF3B" w:rsidR="00F429A6" w:rsidRPr="004D71C9" w:rsidRDefault="00B43B73" w:rsidP="00B43B73">
      <w:pPr>
        <w:spacing w:before="100" w:beforeAutospacing="1" w:after="100" w:afterAutospacing="1"/>
      </w:pPr>
      <w:r w:rsidRPr="004D71C9">
        <w:t xml:space="preserve">Gascoigne, M., &amp; Gross, J. (2017). </w:t>
      </w:r>
      <w:r w:rsidRPr="004D71C9">
        <w:rPr>
          <w:rStyle w:val="Emphasis"/>
        </w:rPr>
        <w:t>Talking About a Generation: Current Policy, Practice and Research for Speech, Language and Communication</w:t>
      </w:r>
      <w:r w:rsidRPr="004D71C9">
        <w:t>. The Communication Trust</w:t>
      </w:r>
      <w:hyperlink r:id="rId37" w:history="1"/>
    </w:p>
    <w:p w14:paraId="63F5FF5A" w14:textId="5208E832" w:rsidR="00187251" w:rsidRPr="004D71C9" w:rsidRDefault="00187251" w:rsidP="00187251">
      <w:r w:rsidRPr="004D71C9">
        <w:t xml:space="preserve">Ghosh, R., Dubey, M.J., Chatterjee, S. et al., ‘Impact of </w:t>
      </w:r>
      <w:r w:rsidR="00524BB3">
        <w:t>COVID</w:t>
      </w:r>
      <w:r w:rsidRPr="004D71C9">
        <w:t xml:space="preserve">-19 on Children: Special Focus on the Psychosocial Aspect’, </w:t>
      </w:r>
      <w:r w:rsidRPr="004D71C9">
        <w:rPr>
          <w:i/>
          <w:iCs/>
        </w:rPr>
        <w:t xml:space="preserve">Minerva </w:t>
      </w:r>
      <w:proofErr w:type="spellStart"/>
      <w:r w:rsidRPr="004D71C9">
        <w:rPr>
          <w:i/>
          <w:iCs/>
        </w:rPr>
        <w:t>Pediatrica</w:t>
      </w:r>
      <w:proofErr w:type="spellEnd"/>
      <w:r w:rsidRPr="004D71C9">
        <w:t>, 72.3 (2020), 226-235.</w:t>
      </w:r>
    </w:p>
    <w:p w14:paraId="1A7CB843" w14:textId="77777777" w:rsidR="00187251" w:rsidRPr="004D71C9" w:rsidRDefault="00187251" w:rsidP="00B00667"/>
    <w:p w14:paraId="507FB71D" w14:textId="02AFFC48" w:rsidR="00CE6BF7" w:rsidRDefault="00CE6BF7" w:rsidP="00CE6BF7">
      <w:pPr>
        <w:rPr>
          <w:rStyle w:val="Hyperlink"/>
          <w:color w:val="000000" w:themeColor="text1"/>
          <w:u w:val="none"/>
        </w:rPr>
      </w:pPr>
      <w:proofErr w:type="spellStart"/>
      <w:r w:rsidRPr="004D71C9">
        <w:rPr>
          <w:rStyle w:val="Hyperlink"/>
          <w:color w:val="000000" w:themeColor="text1"/>
          <w:u w:val="none"/>
        </w:rPr>
        <w:t>Girshovitz</w:t>
      </w:r>
      <w:proofErr w:type="spellEnd"/>
      <w:r w:rsidRPr="004D71C9">
        <w:rPr>
          <w:rStyle w:val="Hyperlink"/>
          <w:color w:val="000000" w:themeColor="text1"/>
          <w:u w:val="none"/>
        </w:rPr>
        <w:t xml:space="preserve">, I., Amit, G., </w:t>
      </w:r>
      <w:proofErr w:type="spellStart"/>
      <w:r w:rsidRPr="004D71C9">
        <w:rPr>
          <w:rStyle w:val="Hyperlink"/>
          <w:color w:val="000000" w:themeColor="text1"/>
          <w:u w:val="none"/>
        </w:rPr>
        <w:t>Goldshtein</w:t>
      </w:r>
      <w:proofErr w:type="spellEnd"/>
      <w:r w:rsidRPr="004D71C9">
        <w:rPr>
          <w:rStyle w:val="Hyperlink"/>
          <w:color w:val="000000" w:themeColor="text1"/>
          <w:u w:val="none"/>
        </w:rPr>
        <w:t>, I. et al. </w:t>
      </w:r>
      <w:r w:rsidR="000526F3">
        <w:rPr>
          <w:rStyle w:val="Hyperlink"/>
          <w:color w:val="000000" w:themeColor="text1"/>
          <w:u w:val="none"/>
        </w:rPr>
        <w:t xml:space="preserve">(2023). </w:t>
      </w:r>
      <w:r w:rsidRPr="004D71C9">
        <w:rPr>
          <w:rStyle w:val="Hyperlink"/>
          <w:color w:val="000000" w:themeColor="text1"/>
          <w:u w:val="none"/>
        </w:rPr>
        <w:t>Increased rates of unattained developmental milestones among Israeli children between 2016 and 2020: a national report</w:t>
      </w:r>
      <w:r w:rsidRPr="004D71C9">
        <w:rPr>
          <w:rStyle w:val="Hyperlink"/>
          <w:i/>
          <w:iCs/>
          <w:color w:val="000000" w:themeColor="text1"/>
          <w:u w:val="none"/>
        </w:rPr>
        <w:t>.</w:t>
      </w:r>
      <w:r w:rsidRPr="004D71C9">
        <w:rPr>
          <w:rStyle w:val="Hyperlink"/>
          <w:color w:val="000000" w:themeColor="text1"/>
          <w:u w:val="none"/>
        </w:rPr>
        <w:t> </w:t>
      </w:r>
      <w:proofErr w:type="spellStart"/>
      <w:r w:rsidRPr="004D71C9">
        <w:rPr>
          <w:rStyle w:val="Hyperlink"/>
          <w:color w:val="000000" w:themeColor="text1"/>
          <w:u w:val="none"/>
        </w:rPr>
        <w:t>Isr</w:t>
      </w:r>
      <w:proofErr w:type="spellEnd"/>
      <w:r w:rsidRPr="004D71C9">
        <w:rPr>
          <w:rStyle w:val="Hyperlink"/>
          <w:color w:val="000000" w:themeColor="text1"/>
          <w:u w:val="none"/>
        </w:rPr>
        <w:t xml:space="preserve"> J Health Policy Res 12, 38. Available at: </w:t>
      </w:r>
      <w:hyperlink r:id="rId38" w:anchor="citeas" w:history="1">
        <w:r w:rsidRPr="004D71C9">
          <w:rPr>
            <w:rStyle w:val="Hyperlink"/>
          </w:rPr>
          <w:t>https://ijhpr.biomedcentral.com/articles/10.1186/s13584-023-00586-5#citeas</w:t>
        </w:r>
      </w:hyperlink>
      <w:r w:rsidRPr="004D71C9">
        <w:rPr>
          <w:rStyle w:val="Hyperlink"/>
          <w:color w:val="000000" w:themeColor="text1"/>
          <w:u w:val="none"/>
        </w:rPr>
        <w:t xml:space="preserve"> (Accessed: 28 May 2024)</w:t>
      </w:r>
    </w:p>
    <w:p w14:paraId="197ADD8D" w14:textId="77777777" w:rsidR="000526F3" w:rsidRDefault="000526F3" w:rsidP="000526F3">
      <w:pPr>
        <w:rPr>
          <w:rStyle w:val="Hyperlink"/>
          <w:color w:val="000000" w:themeColor="text1"/>
          <w:u w:val="none"/>
        </w:rPr>
      </w:pPr>
    </w:p>
    <w:p w14:paraId="7A61EAD5" w14:textId="152C24A3" w:rsidR="000526F3" w:rsidRPr="004D71C9" w:rsidRDefault="000526F3" w:rsidP="00CE6BF7">
      <w:pPr>
        <w:rPr>
          <w:rStyle w:val="Hyperlink"/>
          <w:color w:val="000000" w:themeColor="text1"/>
          <w:u w:val="none"/>
        </w:rPr>
      </w:pPr>
      <w:r>
        <w:rPr>
          <w:rStyle w:val="Hyperlink"/>
          <w:color w:val="000000" w:themeColor="text1"/>
          <w:u w:val="none"/>
        </w:rPr>
        <w:lastRenderedPageBreak/>
        <w:t xml:space="preserve">GL </w:t>
      </w:r>
      <w:proofErr w:type="spellStart"/>
      <w:r>
        <w:rPr>
          <w:rStyle w:val="Hyperlink"/>
          <w:color w:val="000000" w:themeColor="text1"/>
          <w:u w:val="none"/>
        </w:rPr>
        <w:t>Asssessment</w:t>
      </w:r>
      <w:proofErr w:type="spellEnd"/>
      <w:r>
        <w:rPr>
          <w:rStyle w:val="Hyperlink"/>
          <w:color w:val="000000" w:themeColor="text1"/>
          <w:u w:val="none"/>
        </w:rPr>
        <w:t xml:space="preserve">, (2018). </w:t>
      </w:r>
      <w:proofErr w:type="spellStart"/>
      <w:r>
        <w:rPr>
          <w:rStyle w:val="Hyperlink"/>
          <w:color w:val="000000" w:themeColor="text1"/>
          <w:u w:val="none"/>
        </w:rPr>
        <w:t>WellComm</w:t>
      </w:r>
      <w:proofErr w:type="spellEnd"/>
      <w:r>
        <w:rPr>
          <w:rStyle w:val="Hyperlink"/>
          <w:color w:val="000000" w:themeColor="text1"/>
          <w:u w:val="none"/>
        </w:rPr>
        <w:t xml:space="preserve"> </w:t>
      </w:r>
      <w:r w:rsidRPr="000526F3">
        <w:rPr>
          <w:rStyle w:val="Hyperlink"/>
          <w:i/>
          <w:iCs/>
          <w:color w:val="000000" w:themeColor="text1"/>
          <w:u w:val="none"/>
        </w:rPr>
        <w:t>A speech and language toolkit for screening and intervention in the early years.</w:t>
      </w:r>
      <w:r>
        <w:rPr>
          <w:rStyle w:val="Hyperlink"/>
          <w:color w:val="000000" w:themeColor="text1"/>
          <w:u w:val="none"/>
        </w:rPr>
        <w:t xml:space="preserve"> London: GL Assessment.</w:t>
      </w:r>
    </w:p>
    <w:p w14:paraId="52B22E3C" w14:textId="77777777" w:rsidR="00CE6BF7" w:rsidRPr="004D71C9" w:rsidRDefault="00CE6BF7" w:rsidP="00B00667">
      <w:pPr>
        <w:rPr>
          <w:rStyle w:val="Hyperlink"/>
          <w:color w:val="000000" w:themeColor="text1"/>
          <w:u w:val="none"/>
        </w:rPr>
      </w:pPr>
    </w:p>
    <w:p w14:paraId="68CDAC2F" w14:textId="57F2AAE6" w:rsidR="00A32063" w:rsidRPr="004D71C9" w:rsidRDefault="00F429A6" w:rsidP="00823D53">
      <w:pPr>
        <w:rPr>
          <w:rStyle w:val="Hyperlink"/>
          <w:color w:val="000000" w:themeColor="text1"/>
          <w:u w:val="none"/>
        </w:rPr>
      </w:pPr>
      <w:r w:rsidRPr="004D71C9">
        <w:rPr>
          <w:rStyle w:val="Hyperlink"/>
          <w:color w:val="000000" w:themeColor="text1"/>
          <w:u w:val="none"/>
        </w:rPr>
        <w:t>Goddard, J. (2023)</w:t>
      </w:r>
      <w:r w:rsidR="00F0371B" w:rsidRPr="004D71C9">
        <w:rPr>
          <w:rStyle w:val="Hyperlink"/>
          <w:color w:val="000000" w:themeColor="text1"/>
          <w:u w:val="none"/>
        </w:rPr>
        <w:t>.</w:t>
      </w:r>
      <w:r w:rsidRPr="004D71C9">
        <w:rPr>
          <w:rStyle w:val="Hyperlink"/>
          <w:color w:val="000000" w:themeColor="text1"/>
          <w:u w:val="none"/>
        </w:rPr>
        <w:t xml:space="preserve"> Early years education: Trends, issues and the impact of </w:t>
      </w:r>
      <w:r w:rsidR="00524BB3">
        <w:rPr>
          <w:rStyle w:val="Hyperlink"/>
          <w:color w:val="000000" w:themeColor="text1"/>
          <w:u w:val="none"/>
        </w:rPr>
        <w:t>COVID</w:t>
      </w:r>
      <w:r w:rsidRPr="004D71C9">
        <w:rPr>
          <w:rStyle w:val="Hyperlink"/>
          <w:color w:val="000000" w:themeColor="text1"/>
          <w:u w:val="none"/>
        </w:rPr>
        <w:t xml:space="preserve">-19. Available at </w:t>
      </w:r>
      <w:hyperlink r:id="rId39" w:anchor=":~:text=The%20pandemic%20has%20also%20had,and%20to%20communicate%20with%20adults" w:history="1">
        <w:r w:rsidRPr="004D71C9">
          <w:rPr>
            <w:rStyle w:val="Hyperlink"/>
          </w:rPr>
          <w:t>https://lordslibrary.parliament.uk/early-years-education-trends-issues-and-the-impact-of-</w:t>
        </w:r>
        <w:r w:rsidR="00524BB3">
          <w:rPr>
            <w:rStyle w:val="Hyperlink"/>
          </w:rPr>
          <w:t>COVID</w:t>
        </w:r>
        <w:r w:rsidRPr="004D71C9">
          <w:rPr>
            <w:rStyle w:val="Hyperlink"/>
          </w:rPr>
          <w:t>-19/#:~:text=The%20pandemic%20has%20also%20had,and%20to%20communicate%20with%20adults</w:t>
        </w:r>
      </w:hyperlink>
      <w:r w:rsidRPr="004D71C9">
        <w:rPr>
          <w:rStyle w:val="Hyperlink"/>
          <w:color w:val="000000" w:themeColor="text1"/>
          <w:u w:val="none"/>
        </w:rPr>
        <w:t>. (Accessed: 2 June 2024)</w:t>
      </w:r>
    </w:p>
    <w:p w14:paraId="189367E0" w14:textId="6A04C13B" w:rsidR="00B359A6" w:rsidRPr="004D71C9" w:rsidRDefault="00B359A6" w:rsidP="00823D53">
      <w:pPr>
        <w:rPr>
          <w:rStyle w:val="Hyperlink"/>
          <w:color w:val="000000" w:themeColor="text1"/>
          <w:u w:val="none"/>
        </w:rPr>
      </w:pPr>
    </w:p>
    <w:p w14:paraId="5375F1DD" w14:textId="0FB194F5" w:rsidR="00B359A6" w:rsidRDefault="00B359A6" w:rsidP="00823D53">
      <w:r w:rsidRPr="004D71C9">
        <w:t xml:space="preserve">Gonzalez, C., Wilson, P. and Stewart, M., 2020. Parental Engagement in Remote Learning During the </w:t>
      </w:r>
      <w:r w:rsidR="00524BB3">
        <w:t>COVID</w:t>
      </w:r>
      <w:r w:rsidRPr="004D71C9">
        <w:t xml:space="preserve">-19 Pandemic: Insights and Implications for Future Education. </w:t>
      </w:r>
      <w:r w:rsidRPr="004D71C9">
        <w:rPr>
          <w:rStyle w:val="Emphasis"/>
        </w:rPr>
        <w:t>Journal of Educational Research</w:t>
      </w:r>
      <w:r w:rsidRPr="004D71C9">
        <w:t>, [e-journal] 113(5), pp.389-398. Available at: https://www.tandfonline.com/doi/full/10.1080/00220671.2020.1829230 [Accessed 4 April 2025].</w:t>
      </w:r>
    </w:p>
    <w:p w14:paraId="0CA067F5" w14:textId="00C0CA3F" w:rsidR="007137E6" w:rsidRDefault="007137E6" w:rsidP="00823D53"/>
    <w:p w14:paraId="7F1B74C0" w14:textId="2AFB90CC" w:rsidR="007137E6" w:rsidRPr="004D71C9" w:rsidRDefault="007137E6" w:rsidP="00823D53">
      <w:pPr>
        <w:rPr>
          <w:rStyle w:val="Hyperlink"/>
          <w:color w:val="auto"/>
          <w:u w:val="none"/>
        </w:rPr>
      </w:pPr>
      <w:proofErr w:type="spellStart"/>
      <w:r>
        <w:t>Gorib</w:t>
      </w:r>
      <w:proofErr w:type="spellEnd"/>
      <w:r>
        <w:t>, J. (2021). The changing role of early childhood educators in a post-</w:t>
      </w:r>
      <w:r w:rsidR="00524BB3">
        <w:t>COVID</w:t>
      </w:r>
      <w:r>
        <w:t xml:space="preserve"> world. </w:t>
      </w:r>
      <w:r w:rsidRPr="007137E6">
        <w:rPr>
          <w:i/>
          <w:iCs/>
        </w:rPr>
        <w:t>Journal of Early Childhood Research</w:t>
      </w:r>
      <w:r>
        <w:t xml:space="preserve">, 19(4), pp.349-362 </w:t>
      </w:r>
    </w:p>
    <w:p w14:paraId="6A1B7818" w14:textId="58AC5A0F" w:rsidR="005C0218" w:rsidRDefault="00A333A1" w:rsidP="00A333A1">
      <w:pPr>
        <w:pStyle w:val="dx-doi"/>
        <w:spacing w:before="0" w:after="0"/>
        <w:rPr>
          <w:rFonts w:eastAsiaTheme="minorHAnsi"/>
          <w:lang w:eastAsia="en-US"/>
        </w:rPr>
      </w:pPr>
      <w:proofErr w:type="spellStart"/>
      <w:r w:rsidRPr="004D71C9">
        <w:rPr>
          <w:rFonts w:eastAsiaTheme="minorHAnsi"/>
          <w:lang w:eastAsia="en-US"/>
        </w:rPr>
        <w:t>Govil</w:t>
      </w:r>
      <w:proofErr w:type="spellEnd"/>
      <w:r w:rsidRPr="004D71C9">
        <w:rPr>
          <w:rFonts w:eastAsiaTheme="minorHAnsi"/>
          <w:lang w:eastAsia="en-US"/>
        </w:rPr>
        <w:t>, P</w:t>
      </w:r>
      <w:r w:rsidR="005C0218">
        <w:rPr>
          <w:rFonts w:eastAsiaTheme="minorHAnsi"/>
          <w:lang w:eastAsia="en-US"/>
        </w:rPr>
        <w:t>.</w:t>
      </w:r>
      <w:r w:rsidRPr="004D71C9">
        <w:rPr>
          <w:rFonts w:eastAsiaTheme="minorHAnsi"/>
          <w:lang w:eastAsia="en-US"/>
        </w:rPr>
        <w:t xml:space="preserve"> (2013). International Journal of Advancement in Education and Social Services: Ethical considerations in educational research. </w:t>
      </w:r>
      <w:r w:rsidR="005C0218">
        <w:rPr>
          <w:rFonts w:eastAsiaTheme="minorHAnsi"/>
          <w:lang w:eastAsia="en-US"/>
        </w:rPr>
        <w:t>1(2)</w:t>
      </w:r>
      <w:r w:rsidRPr="004D71C9">
        <w:rPr>
          <w:rFonts w:eastAsiaTheme="minorHAnsi"/>
          <w:lang w:eastAsia="en-US"/>
        </w:rPr>
        <w:t xml:space="preserve">, </w:t>
      </w:r>
      <w:r w:rsidR="005C0218">
        <w:rPr>
          <w:rFonts w:eastAsiaTheme="minorHAnsi"/>
          <w:lang w:eastAsia="en-US"/>
        </w:rPr>
        <w:t>pp.</w:t>
      </w:r>
      <w:r w:rsidRPr="004D71C9">
        <w:rPr>
          <w:rFonts w:eastAsiaTheme="minorHAnsi"/>
          <w:lang w:eastAsia="en-US"/>
        </w:rPr>
        <w:t>17-22</w:t>
      </w:r>
    </w:p>
    <w:p w14:paraId="00BAF26C" w14:textId="282C33E0" w:rsidR="005C0218" w:rsidRPr="004D71C9" w:rsidRDefault="005C0218" w:rsidP="00A333A1">
      <w:pPr>
        <w:pStyle w:val="dx-doi"/>
        <w:spacing w:before="0" w:after="0"/>
        <w:rPr>
          <w:rFonts w:eastAsiaTheme="minorHAnsi"/>
          <w:lang w:eastAsia="en-US"/>
        </w:rPr>
      </w:pPr>
      <w:proofErr w:type="spellStart"/>
      <w:r>
        <w:rPr>
          <w:rFonts w:eastAsiaTheme="minorHAnsi"/>
          <w:lang w:eastAsia="en-US"/>
        </w:rPr>
        <w:t>Govil</w:t>
      </w:r>
      <w:proofErr w:type="spellEnd"/>
      <w:r>
        <w:rPr>
          <w:rFonts w:eastAsiaTheme="minorHAnsi"/>
          <w:lang w:eastAsia="en-US"/>
        </w:rPr>
        <w:t xml:space="preserve">, P. (2013) ‘Ethical considerations in educational research’, </w:t>
      </w:r>
      <w:r w:rsidRPr="005C0218">
        <w:rPr>
          <w:rFonts w:eastAsiaTheme="minorHAnsi"/>
          <w:i/>
          <w:iCs/>
          <w:lang w:eastAsia="en-US"/>
        </w:rPr>
        <w:t>International Journal of Research Pedagogy and Technology in Education and Movement Sciences</w:t>
      </w:r>
      <w:r>
        <w:rPr>
          <w:rFonts w:eastAsiaTheme="minorHAnsi"/>
          <w:lang w:eastAsia="en-US"/>
        </w:rPr>
        <w:t>, 2(4), pp.1-5.</w:t>
      </w:r>
    </w:p>
    <w:p w14:paraId="220E4943" w14:textId="40392862" w:rsidR="00832CFB" w:rsidRPr="004D71C9" w:rsidRDefault="00832CFB" w:rsidP="00832CFB">
      <w:pPr>
        <w:rPr>
          <w:color w:val="000000" w:themeColor="text1"/>
        </w:rPr>
      </w:pPr>
      <w:r w:rsidRPr="004D71C9">
        <w:rPr>
          <w:color w:val="000000" w:themeColor="text1"/>
        </w:rPr>
        <w:t xml:space="preserve">GOV.UK (2020). </w:t>
      </w:r>
      <w:r w:rsidRPr="004D71C9">
        <w:rPr>
          <w:i/>
          <w:iCs/>
          <w:color w:val="000000" w:themeColor="text1"/>
        </w:rPr>
        <w:t>‘Ethnographic study: qualitative studies.’</w:t>
      </w:r>
      <w:r w:rsidRPr="004D71C9">
        <w:rPr>
          <w:color w:val="000000" w:themeColor="text1"/>
        </w:rPr>
        <w:t xml:space="preserve"> Available at: </w:t>
      </w:r>
      <w:hyperlink r:id="rId40" w:anchor=":~:text=These%20are%20qualitative%20notes%20recorded,so%20it%20can%20be%20subjective" w:history="1">
        <w:r w:rsidRPr="004D71C9">
          <w:rPr>
            <w:rStyle w:val="Hyperlink"/>
          </w:rPr>
          <w:t>https://www.gov.uk/guidance/ethnographic-study-qualitative-studies#:~:text=These%20are%20qualitative%20notes%20recorded,so%20it%20can%20be%20subjective</w:t>
        </w:r>
      </w:hyperlink>
      <w:r w:rsidRPr="004D71C9">
        <w:rPr>
          <w:color w:val="000000" w:themeColor="text1"/>
        </w:rPr>
        <w:t>. (Accessed: 24 March 2025)</w:t>
      </w:r>
    </w:p>
    <w:p w14:paraId="6BCF072C" w14:textId="77777777" w:rsidR="00832CFB" w:rsidRPr="004D71C9" w:rsidRDefault="00832CFB" w:rsidP="00832CFB">
      <w:pPr>
        <w:rPr>
          <w:rStyle w:val="Hyperlink"/>
          <w:color w:val="000000" w:themeColor="text1"/>
          <w:u w:val="none"/>
        </w:rPr>
      </w:pPr>
    </w:p>
    <w:p w14:paraId="729BB611" w14:textId="4050A367" w:rsidR="009D06EB" w:rsidRDefault="00A32063" w:rsidP="00823D53">
      <w:pPr>
        <w:rPr>
          <w:rStyle w:val="Hyperlink"/>
          <w:color w:val="000000" w:themeColor="text1"/>
          <w:u w:val="none"/>
        </w:rPr>
      </w:pPr>
      <w:r w:rsidRPr="004D71C9">
        <w:rPr>
          <w:rStyle w:val="Hyperlink"/>
          <w:color w:val="000000" w:themeColor="text1"/>
          <w:u w:val="none"/>
        </w:rPr>
        <w:t>Hart, H. and Rubia, K. (2012) ‘Neuroimaging of child abuse: a critical review’ Frontiers in Human Neuroscience. 6(52): p1-22</w:t>
      </w:r>
    </w:p>
    <w:p w14:paraId="70998E0B" w14:textId="4DEB1DDA" w:rsidR="002E7F1D" w:rsidRDefault="002E7F1D" w:rsidP="00823D53">
      <w:pPr>
        <w:rPr>
          <w:rStyle w:val="Hyperlink"/>
          <w:color w:val="000000" w:themeColor="text1"/>
          <w:u w:val="none"/>
        </w:rPr>
      </w:pPr>
    </w:p>
    <w:p w14:paraId="4FE516BA" w14:textId="37DCC92D" w:rsidR="002E7F1D" w:rsidRPr="004D71C9" w:rsidRDefault="002E7F1D" w:rsidP="00823D53">
      <w:pPr>
        <w:rPr>
          <w:rStyle w:val="Hyperlink"/>
          <w:color w:val="000000" w:themeColor="text1"/>
          <w:u w:val="none"/>
        </w:rPr>
      </w:pPr>
      <w:proofErr w:type="spellStart"/>
      <w:r>
        <w:rPr>
          <w:rStyle w:val="Hyperlink"/>
          <w:color w:val="000000" w:themeColor="text1"/>
          <w:u w:val="none"/>
        </w:rPr>
        <w:t>Harlwn</w:t>
      </w:r>
      <w:proofErr w:type="spellEnd"/>
      <w:r>
        <w:rPr>
          <w:rStyle w:val="Hyperlink"/>
          <w:color w:val="000000" w:themeColor="text1"/>
          <w:u w:val="none"/>
        </w:rPr>
        <w:t xml:space="preserve">, W., (2007). </w:t>
      </w:r>
      <w:r w:rsidRPr="00583A14">
        <w:rPr>
          <w:rStyle w:val="Hyperlink"/>
          <w:i/>
          <w:iCs/>
          <w:color w:val="000000" w:themeColor="text1"/>
          <w:u w:val="none"/>
        </w:rPr>
        <w:t>Assessment of learning</w:t>
      </w:r>
      <w:r>
        <w:rPr>
          <w:rStyle w:val="Hyperlink"/>
          <w:color w:val="000000" w:themeColor="text1"/>
          <w:u w:val="none"/>
        </w:rPr>
        <w:t>. London: SAGE Publications.</w:t>
      </w:r>
    </w:p>
    <w:p w14:paraId="1C65919D" w14:textId="1658E9A3" w:rsidR="00A32063" w:rsidRPr="004D71C9" w:rsidRDefault="00A32063" w:rsidP="00823D53">
      <w:pPr>
        <w:rPr>
          <w:rStyle w:val="Hyperlink"/>
          <w:color w:val="000000" w:themeColor="text1"/>
          <w:u w:val="none"/>
        </w:rPr>
      </w:pPr>
    </w:p>
    <w:p w14:paraId="03A1ED2C" w14:textId="38E91D33" w:rsidR="00E07E43" w:rsidRPr="004D71C9" w:rsidRDefault="00E07E43" w:rsidP="00E07E43">
      <w:pPr>
        <w:shd w:val="clear" w:color="auto" w:fill="FFFFFF"/>
      </w:pPr>
      <w:proofErr w:type="spellStart"/>
      <w:r w:rsidRPr="004D71C9">
        <w:t>Heale</w:t>
      </w:r>
      <w:proofErr w:type="spellEnd"/>
      <w:r w:rsidR="00764805" w:rsidRPr="004D71C9">
        <w:t>,</w:t>
      </w:r>
      <w:r w:rsidRPr="004D71C9">
        <w:t> R</w:t>
      </w:r>
      <w:r w:rsidR="00764805" w:rsidRPr="004D71C9">
        <w:t>.</w:t>
      </w:r>
      <w:r w:rsidRPr="004D71C9">
        <w:t xml:space="preserve"> &amp; Forbes</w:t>
      </w:r>
      <w:r w:rsidR="00764805" w:rsidRPr="004D71C9">
        <w:t>,</w:t>
      </w:r>
      <w:r w:rsidRPr="004D71C9">
        <w:t> D</w:t>
      </w:r>
      <w:r w:rsidR="00764805" w:rsidRPr="004D71C9">
        <w:t>.</w:t>
      </w:r>
      <w:r w:rsidRPr="004D71C9">
        <w:t xml:space="preserve"> (2013).  Understanding triangulation in research, Evidence-Based Nursing volume 16. Pp 98. BMJ: Canada</w:t>
      </w:r>
    </w:p>
    <w:p w14:paraId="6E473C75" w14:textId="1D495E27" w:rsidR="00443338" w:rsidRPr="004D71C9" w:rsidRDefault="00443338" w:rsidP="00E07E43">
      <w:pPr>
        <w:shd w:val="clear" w:color="auto" w:fill="FFFFFF"/>
      </w:pPr>
    </w:p>
    <w:p w14:paraId="14263341" w14:textId="5AF9562D" w:rsidR="00764805" w:rsidRPr="00764805" w:rsidRDefault="00764805" w:rsidP="00764805">
      <w:r w:rsidRPr="00764805">
        <w:t>Hesse-</w:t>
      </w:r>
      <w:proofErr w:type="spellStart"/>
      <w:r w:rsidRPr="00764805">
        <w:t>Biber</w:t>
      </w:r>
      <w:proofErr w:type="spellEnd"/>
      <w:r w:rsidRPr="00764805">
        <w:t xml:space="preserve">, </w:t>
      </w:r>
      <w:r w:rsidRPr="004D71C9">
        <w:t>S.</w:t>
      </w:r>
      <w:r w:rsidRPr="00764805">
        <w:t xml:space="preserve"> and Johnson</w:t>
      </w:r>
      <w:r w:rsidRPr="004D71C9">
        <w:t>, B.</w:t>
      </w:r>
      <w:r w:rsidRPr="00764805">
        <w:t xml:space="preserve"> (</w:t>
      </w:r>
      <w:r w:rsidRPr="004D71C9">
        <w:t>2016</w:t>
      </w:r>
      <w:r w:rsidRPr="00764805">
        <w:t>), The Oxford Handbook of Multimethod and Mixed Methods Research Inquiry, Oxford</w:t>
      </w:r>
      <w:r w:rsidRPr="004D71C9">
        <w:t xml:space="preserve"> University Press: Oxford</w:t>
      </w:r>
    </w:p>
    <w:p w14:paraId="22ADD264" w14:textId="77777777" w:rsidR="00764805" w:rsidRPr="004D71C9" w:rsidRDefault="00764805" w:rsidP="00E07E43">
      <w:pPr>
        <w:shd w:val="clear" w:color="auto" w:fill="FFFFFF"/>
      </w:pPr>
    </w:p>
    <w:p w14:paraId="6CF1A95C" w14:textId="140D945B" w:rsidR="00443338" w:rsidRPr="004D71C9" w:rsidRDefault="00443338" w:rsidP="00443338">
      <w:r w:rsidRPr="004D71C9">
        <w:t xml:space="preserve">Hewitt, L., McGarry, J., &amp; Pollock, L. (2017). </w:t>
      </w:r>
      <w:r w:rsidRPr="004D71C9">
        <w:rPr>
          <w:rStyle w:val="Emphasis"/>
        </w:rPr>
        <w:t>The Impact of Social Support on Parental Well-being: A Review of the Literature</w:t>
      </w:r>
      <w:r w:rsidRPr="004D71C9">
        <w:t>. Journal of Family Psychology, 31(5), 645-657.</w:t>
      </w:r>
    </w:p>
    <w:p w14:paraId="68012A32" w14:textId="0FBCA76B" w:rsidR="00B43B73" w:rsidRPr="004D71C9" w:rsidRDefault="00B43B73" w:rsidP="00443338"/>
    <w:p w14:paraId="536F72E3" w14:textId="510CB4B9" w:rsidR="00B43B73" w:rsidRPr="004D71C9" w:rsidRDefault="00B43B73" w:rsidP="00443338">
      <w:r w:rsidRPr="004D71C9">
        <w:t xml:space="preserve">Hobbs, C., &amp; </w:t>
      </w:r>
      <w:proofErr w:type="spellStart"/>
      <w:r w:rsidRPr="004D71C9">
        <w:t>Klenk</w:t>
      </w:r>
      <w:proofErr w:type="spellEnd"/>
      <w:r w:rsidRPr="004D71C9">
        <w:t xml:space="preserve">, J. (2021). </w:t>
      </w:r>
      <w:r w:rsidRPr="004D71C9">
        <w:rPr>
          <w:rStyle w:val="Emphasis"/>
        </w:rPr>
        <w:t xml:space="preserve">The impact of </w:t>
      </w:r>
      <w:r w:rsidR="00524BB3">
        <w:rPr>
          <w:rStyle w:val="Emphasis"/>
        </w:rPr>
        <w:t>COVID</w:t>
      </w:r>
      <w:r w:rsidRPr="004D71C9">
        <w:rPr>
          <w:rStyle w:val="Emphasis"/>
        </w:rPr>
        <w:t>-19 on children’s language development: Early years practitioner perspectives</w:t>
      </w:r>
      <w:r w:rsidRPr="004D71C9">
        <w:t>. Early Education Journal, 96, 22–25</w:t>
      </w:r>
    </w:p>
    <w:p w14:paraId="6C07D5CC" w14:textId="77777777" w:rsidR="00E07E43" w:rsidRPr="004D71C9" w:rsidRDefault="00E07E43" w:rsidP="00823D53">
      <w:pPr>
        <w:rPr>
          <w:rStyle w:val="Hyperlink"/>
          <w:color w:val="000000" w:themeColor="text1"/>
          <w:u w:val="none"/>
        </w:rPr>
      </w:pPr>
    </w:p>
    <w:p w14:paraId="5423BEAA" w14:textId="6D223F52" w:rsidR="00811681" w:rsidRPr="004D71C9" w:rsidRDefault="009D06EB" w:rsidP="00823D53">
      <w:pPr>
        <w:rPr>
          <w:rStyle w:val="Hyperlink"/>
          <w:color w:val="000000" w:themeColor="text1"/>
          <w:u w:val="none"/>
        </w:rPr>
      </w:pPr>
      <w:r w:rsidRPr="004D71C9">
        <w:rPr>
          <w:rStyle w:val="Hyperlink"/>
          <w:color w:val="000000" w:themeColor="text1"/>
          <w:u w:val="none"/>
        </w:rPr>
        <w:t xml:space="preserve">HM Government. (2021). </w:t>
      </w:r>
      <w:r w:rsidRPr="004D71C9">
        <w:rPr>
          <w:rStyle w:val="Hyperlink"/>
          <w:i/>
          <w:iCs/>
          <w:color w:val="000000" w:themeColor="text1"/>
          <w:u w:val="none"/>
        </w:rPr>
        <w:t>The Best Start for Life: A vision for the 1,001 Critical Days: The Early Years Healthy Development Review Report.</w:t>
      </w:r>
      <w:r w:rsidRPr="004D71C9">
        <w:rPr>
          <w:rStyle w:val="Hyperlink"/>
          <w:color w:val="000000" w:themeColor="text1"/>
          <w:u w:val="none"/>
        </w:rPr>
        <w:t xml:space="preserve"> HM Government: United Kingdom</w:t>
      </w:r>
    </w:p>
    <w:p w14:paraId="184111DE" w14:textId="13572713" w:rsidR="00D34914" w:rsidRPr="004D71C9" w:rsidRDefault="00D34914" w:rsidP="00823D53">
      <w:pPr>
        <w:rPr>
          <w:rStyle w:val="Hyperlink"/>
          <w:color w:val="000000" w:themeColor="text1"/>
          <w:u w:val="none"/>
        </w:rPr>
      </w:pPr>
    </w:p>
    <w:p w14:paraId="2422A91C" w14:textId="77777777" w:rsidR="00D34914" w:rsidRPr="004D71C9" w:rsidRDefault="00D34914" w:rsidP="00D34914">
      <w:r w:rsidRPr="004D71C9">
        <w:t xml:space="preserve">Hodges, C., Moore, S., </w:t>
      </w:r>
      <w:proofErr w:type="spellStart"/>
      <w:r w:rsidRPr="004D71C9">
        <w:t>Lockee</w:t>
      </w:r>
      <w:proofErr w:type="spellEnd"/>
      <w:r w:rsidRPr="004D71C9">
        <w:t xml:space="preserve">, B. &amp; Trust, T., 2020. The Difference Between Emergency Remote Teaching and Online Learning. </w:t>
      </w:r>
      <w:r w:rsidRPr="004D71C9">
        <w:rPr>
          <w:rStyle w:val="Emphasis"/>
        </w:rPr>
        <w:t>EDUCAUSE Review</w:t>
      </w:r>
      <w:r w:rsidRPr="004D71C9">
        <w:t xml:space="preserve">, [online] Available at: </w:t>
      </w:r>
      <w:r w:rsidRPr="004D71C9">
        <w:lastRenderedPageBreak/>
        <w:t>https://er.educause.edu/articles/2020/3/the-difference-between-emergency-remote-teaching-and-online-learning [Accessed 4 April 2025].</w:t>
      </w:r>
    </w:p>
    <w:p w14:paraId="1182CAF0" w14:textId="77777777" w:rsidR="00D34914" w:rsidRPr="004D71C9" w:rsidRDefault="00D34914" w:rsidP="00823D53">
      <w:pPr>
        <w:rPr>
          <w:rStyle w:val="Hyperlink"/>
          <w:color w:val="000000" w:themeColor="text1"/>
          <w:u w:val="none"/>
        </w:rPr>
      </w:pPr>
    </w:p>
    <w:p w14:paraId="44323CDC" w14:textId="26A249CC" w:rsidR="00811681" w:rsidRPr="004D71C9" w:rsidRDefault="00811681" w:rsidP="00811681">
      <w:proofErr w:type="spellStart"/>
      <w:r w:rsidRPr="004D71C9">
        <w:rPr>
          <w:rStyle w:val="Hyperlink"/>
          <w:color w:val="000000" w:themeColor="text1"/>
          <w:u w:val="none"/>
        </w:rPr>
        <w:t>Hoehe</w:t>
      </w:r>
      <w:proofErr w:type="spellEnd"/>
      <w:r w:rsidRPr="004D71C9">
        <w:rPr>
          <w:rStyle w:val="Hyperlink"/>
          <w:color w:val="000000" w:themeColor="text1"/>
          <w:u w:val="none"/>
        </w:rPr>
        <w:t xml:space="preserve">, M. and Thibaut, F. (2020). Going digital: how technology use may influence human brains and behaviour. </w:t>
      </w:r>
      <w:r w:rsidRPr="004D71C9">
        <w:rPr>
          <w:rStyle w:val="Hyperlink"/>
          <w:i/>
          <w:iCs/>
          <w:color w:val="000000" w:themeColor="text1"/>
          <w:u w:val="none"/>
        </w:rPr>
        <w:t xml:space="preserve">Dialogues Clin </w:t>
      </w:r>
      <w:proofErr w:type="spellStart"/>
      <w:r w:rsidRPr="004D71C9">
        <w:rPr>
          <w:rStyle w:val="Hyperlink"/>
          <w:i/>
          <w:iCs/>
          <w:color w:val="000000" w:themeColor="text1"/>
          <w:u w:val="none"/>
        </w:rPr>
        <w:t>Neurosci</w:t>
      </w:r>
      <w:proofErr w:type="spellEnd"/>
      <w:r w:rsidRPr="004D71C9">
        <w:rPr>
          <w:rStyle w:val="Hyperlink"/>
          <w:color w:val="000000" w:themeColor="text1"/>
          <w:u w:val="none"/>
        </w:rPr>
        <w:t xml:space="preserve">. </w:t>
      </w:r>
      <w:r w:rsidRPr="004D71C9">
        <w:rPr>
          <w:color w:val="212121"/>
          <w:shd w:val="clear" w:color="auto" w:fill="FFFFFF"/>
        </w:rPr>
        <w:t>22(2): 93–97</w:t>
      </w:r>
      <w:r w:rsidR="00F22FFA" w:rsidRPr="004D71C9">
        <w:rPr>
          <w:color w:val="212121"/>
          <w:shd w:val="clear" w:color="auto" w:fill="FFFFFF"/>
        </w:rPr>
        <w:t xml:space="preserve"> </w:t>
      </w:r>
      <w:proofErr w:type="spellStart"/>
      <w:r w:rsidR="00F22FFA" w:rsidRPr="004D71C9">
        <w:rPr>
          <w:rStyle w:val="Hyperlink"/>
          <w:color w:val="000000" w:themeColor="text1"/>
          <w:u w:val="none"/>
        </w:rPr>
        <w:t>doi</w:t>
      </w:r>
      <w:proofErr w:type="spellEnd"/>
      <w:r w:rsidR="00F22FFA" w:rsidRPr="004D71C9">
        <w:rPr>
          <w:rStyle w:val="Hyperlink"/>
          <w:color w:val="000000" w:themeColor="text1"/>
          <w:u w:val="none"/>
        </w:rPr>
        <w:t>: </w:t>
      </w:r>
      <w:hyperlink r:id="rId41" w:tgtFrame="_blank" w:history="1">
        <w:r w:rsidR="00F22FFA" w:rsidRPr="004D71C9">
          <w:rPr>
            <w:rStyle w:val="Hyperlink"/>
            <w:color w:val="000000" w:themeColor="text1"/>
            <w:u w:val="none"/>
          </w:rPr>
          <w:t>10.31887/DCNS.2020.22.2/mhoehe</w:t>
        </w:r>
      </w:hyperlink>
      <w:r w:rsidR="00F22FFA" w:rsidRPr="004D71C9">
        <w:rPr>
          <w:rStyle w:val="Hyperlink"/>
          <w:color w:val="000000" w:themeColor="text1"/>
          <w:u w:val="none"/>
        </w:rPr>
        <w:t xml:space="preserve"> Available at </w:t>
      </w:r>
      <w:hyperlink r:id="rId42" w:history="1">
        <w:r w:rsidR="00F22FFA" w:rsidRPr="004D71C9">
          <w:rPr>
            <w:rStyle w:val="Hyperlink"/>
          </w:rPr>
          <w:t>https://www.ncbi.nlm.nih.gov/pmc/articles/PMC7366947/</w:t>
        </w:r>
      </w:hyperlink>
      <w:r w:rsidR="00F22FFA" w:rsidRPr="004D71C9">
        <w:rPr>
          <w:rStyle w:val="Hyperlink"/>
          <w:color w:val="000000" w:themeColor="text1"/>
          <w:u w:val="none"/>
        </w:rPr>
        <w:t xml:space="preserve"> </w:t>
      </w:r>
    </w:p>
    <w:p w14:paraId="11AF11FD" w14:textId="4EAF483A" w:rsidR="009D06EB" w:rsidRPr="004D71C9" w:rsidRDefault="009D06EB" w:rsidP="00823D53">
      <w:pPr>
        <w:rPr>
          <w:rStyle w:val="Hyperlink"/>
          <w:color w:val="000000" w:themeColor="text1"/>
          <w:u w:val="none"/>
        </w:rPr>
      </w:pPr>
    </w:p>
    <w:p w14:paraId="79FB9EE7" w14:textId="0B077FC6" w:rsidR="00681B58" w:rsidRPr="00681B58" w:rsidRDefault="00681B58" w:rsidP="00681B58">
      <w:r w:rsidRPr="00681B58">
        <w:t xml:space="preserve">Holmes, E.A., O’Connor, R.C., Perry, V.H., Tracey, I., </w:t>
      </w:r>
      <w:proofErr w:type="spellStart"/>
      <w:r w:rsidRPr="00681B58">
        <w:t>Wessely</w:t>
      </w:r>
      <w:proofErr w:type="spellEnd"/>
      <w:r w:rsidRPr="00681B58">
        <w:t xml:space="preserve">, S., Arseneault, L., ... and </w:t>
      </w:r>
      <w:proofErr w:type="spellStart"/>
      <w:r w:rsidRPr="00681B58">
        <w:t>Bullmore</w:t>
      </w:r>
      <w:proofErr w:type="spellEnd"/>
      <w:r w:rsidRPr="00681B58">
        <w:t xml:space="preserve">, E., </w:t>
      </w:r>
      <w:r>
        <w:t>(</w:t>
      </w:r>
      <w:r w:rsidRPr="00681B58">
        <w:t>2020</w:t>
      </w:r>
      <w:r>
        <w:t>)</w:t>
      </w:r>
      <w:r w:rsidRPr="00681B58">
        <w:t xml:space="preserve">. Multidisciplinary research priorities for the COVID-19 pandemic: A call for action for mental health science. </w:t>
      </w:r>
      <w:r w:rsidRPr="00681B58">
        <w:rPr>
          <w:i/>
          <w:iCs/>
        </w:rPr>
        <w:t>The Lancet Psychiatry</w:t>
      </w:r>
      <w:r w:rsidRPr="00681B58">
        <w:t xml:space="preserve">, 7(6), pp.547-560. </w:t>
      </w:r>
      <w:hyperlink r:id="rId43" w:history="1">
        <w:r w:rsidRPr="00681B58">
          <w:rPr>
            <w:rStyle w:val="Hyperlink"/>
          </w:rPr>
          <w:t>https://doi.org/10.1016/S2215-0366(20)30168-1</w:t>
        </w:r>
      </w:hyperlink>
      <w:r>
        <w:t xml:space="preserve"> </w:t>
      </w:r>
    </w:p>
    <w:p w14:paraId="3572B409" w14:textId="6DD6465B" w:rsidR="00187251" w:rsidRPr="004D71C9" w:rsidRDefault="00187251" w:rsidP="00823D53">
      <w:pPr>
        <w:rPr>
          <w:rStyle w:val="Hyperlink"/>
          <w:color w:val="000000" w:themeColor="text1"/>
          <w:u w:val="none"/>
        </w:rPr>
      </w:pPr>
    </w:p>
    <w:p w14:paraId="50561049" w14:textId="094F5AFC" w:rsidR="00AC164D" w:rsidRPr="004D71C9" w:rsidRDefault="00AC164D" w:rsidP="00823D53">
      <w:pPr>
        <w:rPr>
          <w:rStyle w:val="Hyperlink"/>
          <w:color w:val="000000" w:themeColor="text1"/>
          <w:u w:val="none"/>
        </w:rPr>
      </w:pPr>
      <w:r w:rsidRPr="004D71C9">
        <w:rPr>
          <w:rStyle w:val="Hyperlink"/>
          <w:color w:val="000000" w:themeColor="text1"/>
          <w:u w:val="none"/>
        </w:rPr>
        <w:t>House of Commons Education Committee. (2024). ‘</w:t>
      </w:r>
      <w:r w:rsidRPr="004D71C9">
        <w:rPr>
          <w:rStyle w:val="Hyperlink"/>
          <w:i/>
          <w:iCs/>
          <w:color w:val="000000" w:themeColor="text1"/>
          <w:u w:val="none"/>
        </w:rPr>
        <w:t>Screen time: impacts on education and wellbeing.’</w:t>
      </w:r>
      <w:r w:rsidRPr="004D71C9">
        <w:rPr>
          <w:rStyle w:val="Hyperlink"/>
          <w:color w:val="000000" w:themeColor="text1"/>
          <w:u w:val="none"/>
        </w:rPr>
        <w:t xml:space="preserve"> London: House of Commons</w:t>
      </w:r>
    </w:p>
    <w:p w14:paraId="6C541AAE" w14:textId="77777777" w:rsidR="00AC164D" w:rsidRPr="004D71C9" w:rsidRDefault="00AC164D" w:rsidP="00823D53">
      <w:pPr>
        <w:rPr>
          <w:rStyle w:val="Hyperlink"/>
          <w:color w:val="000000" w:themeColor="text1"/>
          <w:u w:val="none"/>
        </w:rPr>
      </w:pPr>
    </w:p>
    <w:p w14:paraId="345F478F" w14:textId="05621C7C" w:rsidR="00F429A6" w:rsidRDefault="008F209E" w:rsidP="00823D53">
      <w:pPr>
        <w:rPr>
          <w:rStyle w:val="Hyperlink"/>
          <w:color w:val="000000" w:themeColor="text1"/>
          <w:u w:val="none"/>
        </w:rPr>
      </w:pPr>
      <w:r w:rsidRPr="004D71C9">
        <w:rPr>
          <w:rStyle w:val="Hyperlink"/>
          <w:color w:val="000000" w:themeColor="text1"/>
          <w:u w:val="none"/>
        </w:rPr>
        <w:t>Howe, D. (2005)</w:t>
      </w:r>
      <w:r w:rsidR="00F0371B" w:rsidRPr="004D71C9">
        <w:rPr>
          <w:rStyle w:val="Hyperlink"/>
          <w:color w:val="000000" w:themeColor="text1"/>
          <w:u w:val="none"/>
        </w:rPr>
        <w:t>.</w:t>
      </w:r>
      <w:r w:rsidRPr="004D71C9">
        <w:rPr>
          <w:rStyle w:val="Hyperlink"/>
          <w:color w:val="000000" w:themeColor="text1"/>
          <w:u w:val="none"/>
        </w:rPr>
        <w:t xml:space="preserve"> Child Abuse and Neglect: Attachment, Development and Intervention. Basingstoke: Palgrave MacMillan.</w:t>
      </w:r>
    </w:p>
    <w:p w14:paraId="1FEB7D11" w14:textId="2829BB9C" w:rsidR="007137E6" w:rsidRDefault="007137E6" w:rsidP="00823D53">
      <w:pPr>
        <w:rPr>
          <w:rStyle w:val="Hyperlink"/>
          <w:color w:val="000000" w:themeColor="text1"/>
          <w:u w:val="none"/>
        </w:rPr>
      </w:pPr>
    </w:p>
    <w:p w14:paraId="640F1F9E" w14:textId="088CDE10" w:rsidR="007137E6" w:rsidRPr="004D71C9" w:rsidRDefault="007137E6" w:rsidP="00823D53">
      <w:pPr>
        <w:rPr>
          <w:rStyle w:val="Hyperlink"/>
          <w:color w:val="000000" w:themeColor="text1"/>
          <w:u w:val="none"/>
        </w:rPr>
      </w:pPr>
      <w:r>
        <w:rPr>
          <w:rStyle w:val="Hyperlink"/>
          <w:color w:val="000000" w:themeColor="text1"/>
          <w:u w:val="none"/>
        </w:rPr>
        <w:t xml:space="preserve">Hughes, C. and Thomas, R. (2020). Supporting children’s mental health during and after the </w:t>
      </w:r>
      <w:r w:rsidR="00524BB3">
        <w:rPr>
          <w:rStyle w:val="Hyperlink"/>
          <w:color w:val="000000" w:themeColor="text1"/>
          <w:u w:val="none"/>
        </w:rPr>
        <w:t>COVID</w:t>
      </w:r>
      <w:r>
        <w:rPr>
          <w:rStyle w:val="Hyperlink"/>
          <w:color w:val="000000" w:themeColor="text1"/>
          <w:u w:val="none"/>
        </w:rPr>
        <w:t xml:space="preserve">-19 pandemic: A framework for early childhood educators. </w:t>
      </w:r>
      <w:r w:rsidRPr="007137E6">
        <w:rPr>
          <w:rStyle w:val="Hyperlink"/>
          <w:i/>
          <w:iCs/>
          <w:color w:val="000000" w:themeColor="text1"/>
          <w:u w:val="none"/>
        </w:rPr>
        <w:t>Early Childhood Education Journal,</w:t>
      </w:r>
      <w:r>
        <w:rPr>
          <w:rStyle w:val="Hyperlink"/>
          <w:color w:val="000000" w:themeColor="text1"/>
          <w:u w:val="none"/>
        </w:rPr>
        <w:t xml:space="preserve"> 48(5), pp.577-585.</w:t>
      </w:r>
    </w:p>
    <w:p w14:paraId="1ADBD566" w14:textId="7E967CC6" w:rsidR="006F6863" w:rsidRPr="004D71C9" w:rsidRDefault="006F6863" w:rsidP="00823D53">
      <w:pPr>
        <w:rPr>
          <w:rStyle w:val="Hyperlink"/>
          <w:color w:val="000000" w:themeColor="text1"/>
          <w:u w:val="none"/>
        </w:rPr>
      </w:pPr>
    </w:p>
    <w:p w14:paraId="6E3DA626" w14:textId="19C6C4AC" w:rsidR="006F6863" w:rsidRPr="004D71C9" w:rsidRDefault="006F6863" w:rsidP="00823D53">
      <w:pPr>
        <w:rPr>
          <w:rStyle w:val="Hyperlink"/>
          <w:color w:val="000000" w:themeColor="text1"/>
          <w:u w:val="none"/>
        </w:rPr>
      </w:pPr>
      <w:r w:rsidRPr="004D71C9">
        <w:rPr>
          <w:rStyle w:val="Hyperlink"/>
          <w:color w:val="000000" w:themeColor="text1"/>
          <w:u w:val="none"/>
        </w:rPr>
        <w:t xml:space="preserve">Institute of Health Visiting (2023). </w:t>
      </w:r>
      <w:r w:rsidR="00CA0B5D" w:rsidRPr="004D71C9">
        <w:rPr>
          <w:rStyle w:val="Hyperlink"/>
          <w:color w:val="000000" w:themeColor="text1"/>
          <w:u w:val="none"/>
        </w:rPr>
        <w:t>‘</w:t>
      </w:r>
      <w:r w:rsidRPr="004D71C9">
        <w:rPr>
          <w:rStyle w:val="Hyperlink"/>
          <w:i/>
          <w:iCs/>
          <w:color w:val="000000" w:themeColor="text1"/>
          <w:u w:val="none"/>
        </w:rPr>
        <w:t>State of Health Visiting, UK survey report: A vital safety net under pressure</w:t>
      </w:r>
      <w:r w:rsidR="00CB5E3A" w:rsidRPr="004D71C9">
        <w:rPr>
          <w:rStyle w:val="Hyperlink"/>
          <w:i/>
          <w:iCs/>
          <w:color w:val="000000" w:themeColor="text1"/>
          <w:u w:val="none"/>
        </w:rPr>
        <w:t>.</w:t>
      </w:r>
      <w:r w:rsidR="00CA0B5D" w:rsidRPr="004D71C9">
        <w:rPr>
          <w:rStyle w:val="Hyperlink"/>
          <w:i/>
          <w:iCs/>
          <w:color w:val="000000" w:themeColor="text1"/>
          <w:u w:val="none"/>
        </w:rPr>
        <w:t>’</w:t>
      </w:r>
      <w:r w:rsidR="00CB5E3A" w:rsidRPr="004D71C9">
        <w:rPr>
          <w:rStyle w:val="Hyperlink"/>
          <w:i/>
          <w:iCs/>
          <w:color w:val="000000" w:themeColor="text1"/>
          <w:u w:val="none"/>
        </w:rPr>
        <w:t xml:space="preserve"> </w:t>
      </w:r>
      <w:proofErr w:type="spellStart"/>
      <w:proofErr w:type="gramStart"/>
      <w:r w:rsidR="00CB5E3A" w:rsidRPr="004D71C9">
        <w:rPr>
          <w:rStyle w:val="Hyperlink"/>
          <w:color w:val="000000" w:themeColor="text1"/>
          <w:u w:val="none"/>
        </w:rPr>
        <w:t>UK:iHV</w:t>
      </w:r>
      <w:proofErr w:type="spellEnd"/>
      <w:proofErr w:type="gramEnd"/>
    </w:p>
    <w:p w14:paraId="703F44B8" w14:textId="463C2F98" w:rsidR="00CA0B5D" w:rsidRPr="004D71C9" w:rsidRDefault="00CA0B5D" w:rsidP="00823D53">
      <w:pPr>
        <w:rPr>
          <w:rStyle w:val="Hyperlink"/>
          <w:color w:val="000000" w:themeColor="text1"/>
          <w:u w:val="none"/>
        </w:rPr>
      </w:pPr>
    </w:p>
    <w:p w14:paraId="0DFAB1AA" w14:textId="14963AAC" w:rsidR="00CA0B5D" w:rsidRPr="004D71C9" w:rsidRDefault="00CA0B5D" w:rsidP="00823D53">
      <w:pPr>
        <w:rPr>
          <w:rStyle w:val="Hyperlink"/>
          <w:color w:val="000000" w:themeColor="text1"/>
          <w:u w:val="none"/>
        </w:rPr>
      </w:pPr>
      <w:r w:rsidRPr="004D71C9">
        <w:rPr>
          <w:rStyle w:val="Hyperlink"/>
          <w:color w:val="000000" w:themeColor="text1"/>
          <w:u w:val="none"/>
        </w:rPr>
        <w:t>Institute of Health Visiting (2024). ‘</w:t>
      </w:r>
      <w:r w:rsidRPr="004D71C9">
        <w:rPr>
          <w:rStyle w:val="Hyperlink"/>
          <w:i/>
          <w:iCs/>
          <w:color w:val="000000" w:themeColor="text1"/>
          <w:u w:val="none"/>
        </w:rPr>
        <w:t>Teachers report that growing numbers of children are not “ready for school”</w:t>
      </w:r>
      <w:r w:rsidRPr="004D71C9">
        <w:rPr>
          <w:rStyle w:val="Hyperlink"/>
          <w:color w:val="000000" w:themeColor="text1"/>
          <w:u w:val="none"/>
        </w:rPr>
        <w:t xml:space="preserve"> </w:t>
      </w:r>
      <w:proofErr w:type="spellStart"/>
      <w:proofErr w:type="gramStart"/>
      <w:r w:rsidRPr="004D71C9">
        <w:rPr>
          <w:rStyle w:val="Hyperlink"/>
          <w:color w:val="000000" w:themeColor="text1"/>
          <w:u w:val="none"/>
        </w:rPr>
        <w:t>UK:iHV</w:t>
      </w:r>
      <w:proofErr w:type="spellEnd"/>
      <w:proofErr w:type="gramEnd"/>
    </w:p>
    <w:p w14:paraId="64BF2CA5" w14:textId="15209F5E" w:rsidR="001F5DA1" w:rsidRPr="004D71C9" w:rsidRDefault="001F5DA1" w:rsidP="00823D53">
      <w:pPr>
        <w:rPr>
          <w:rStyle w:val="Hyperlink"/>
          <w:color w:val="000000" w:themeColor="text1"/>
          <w:u w:val="none"/>
        </w:rPr>
      </w:pPr>
    </w:p>
    <w:p w14:paraId="1F8EA26E" w14:textId="0EC2F71B" w:rsidR="001F5DA1" w:rsidRPr="004D71C9" w:rsidRDefault="001F5DA1" w:rsidP="00823D53">
      <w:r w:rsidRPr="004D71C9">
        <w:t xml:space="preserve">Johnson, R. B., Onwuegbuzie, A. J., &amp; Turner, L. A. (2007), “Toward a definition of mixed methods research”, Journal of Mixed Methods Research 1(2), 112-133. </w:t>
      </w:r>
    </w:p>
    <w:p w14:paraId="688E7E7A" w14:textId="3D970CF3" w:rsidR="00820C84" w:rsidRPr="004D71C9" w:rsidRDefault="00820C84" w:rsidP="00823D53"/>
    <w:p w14:paraId="66D89F11" w14:textId="078AB762" w:rsidR="00820C84" w:rsidRPr="004D71C9" w:rsidRDefault="00820C84" w:rsidP="00823D53">
      <w:pPr>
        <w:rPr>
          <w:rStyle w:val="Hyperlink"/>
          <w:color w:val="auto"/>
          <w:u w:val="none"/>
        </w:rPr>
      </w:pPr>
      <w:r w:rsidRPr="004D71C9">
        <w:t xml:space="preserve">Johnson, D., Smith, R., &amp; Miller, A. (2020). </w:t>
      </w:r>
      <w:r w:rsidRPr="004D71C9">
        <w:rPr>
          <w:rStyle w:val="Emphasis"/>
        </w:rPr>
        <w:t xml:space="preserve">The Impact of Screen Time on Early Childhood Development During </w:t>
      </w:r>
      <w:r w:rsidR="00524BB3">
        <w:rPr>
          <w:rStyle w:val="Emphasis"/>
        </w:rPr>
        <w:t>COVID</w:t>
      </w:r>
      <w:r w:rsidRPr="004D71C9">
        <w:rPr>
          <w:rStyle w:val="Emphasis"/>
        </w:rPr>
        <w:t>-19</w:t>
      </w:r>
      <w:r w:rsidRPr="004D71C9">
        <w:t xml:space="preserve">. </w:t>
      </w:r>
      <w:r w:rsidRPr="004D71C9">
        <w:rPr>
          <w:rStyle w:val="Emphasis"/>
        </w:rPr>
        <w:t>Journal of Child Development</w:t>
      </w:r>
      <w:r w:rsidRPr="004D71C9">
        <w:t>, 91(4), 237-245.</w:t>
      </w:r>
    </w:p>
    <w:p w14:paraId="6F4D26C0" w14:textId="39A729EB" w:rsidR="002509FD" w:rsidRPr="004D71C9" w:rsidRDefault="002509FD" w:rsidP="002509FD">
      <w:pPr>
        <w:pStyle w:val="Heading1"/>
        <w:shd w:val="clear" w:color="auto" w:fill="FFFFFF"/>
        <w:rPr>
          <w:rStyle w:val="Hyperlink"/>
          <w:rFonts w:ascii="Times New Roman" w:eastAsiaTheme="minorHAnsi" w:hAnsi="Times New Roman" w:cs="Times New Roman"/>
          <w:color w:val="000000" w:themeColor="text1"/>
          <w:sz w:val="24"/>
          <w:szCs w:val="24"/>
          <w:u w:val="none"/>
        </w:rPr>
      </w:pPr>
      <w:r w:rsidRPr="004D71C9">
        <w:rPr>
          <w:rStyle w:val="Hyperlink"/>
          <w:rFonts w:ascii="Times New Roman" w:eastAsiaTheme="minorHAnsi" w:hAnsi="Times New Roman" w:cs="Times New Roman"/>
          <w:color w:val="000000" w:themeColor="text1"/>
          <w:sz w:val="24"/>
          <w:szCs w:val="24"/>
          <w:u w:val="none"/>
        </w:rPr>
        <w:t xml:space="preserve">Joint Research Centre. (2022). A lost generation? The </w:t>
      </w:r>
      <w:r w:rsidR="00524BB3">
        <w:rPr>
          <w:rStyle w:val="Hyperlink"/>
          <w:rFonts w:ascii="Times New Roman" w:eastAsiaTheme="minorHAnsi" w:hAnsi="Times New Roman" w:cs="Times New Roman"/>
          <w:color w:val="000000" w:themeColor="text1"/>
          <w:sz w:val="24"/>
          <w:szCs w:val="24"/>
          <w:u w:val="none"/>
        </w:rPr>
        <w:t>COVID</w:t>
      </w:r>
      <w:r w:rsidRPr="004D71C9">
        <w:rPr>
          <w:rStyle w:val="Hyperlink"/>
          <w:rFonts w:ascii="Times New Roman" w:eastAsiaTheme="minorHAnsi" w:hAnsi="Times New Roman" w:cs="Times New Roman"/>
          <w:color w:val="000000" w:themeColor="text1"/>
          <w:sz w:val="24"/>
          <w:szCs w:val="24"/>
          <w:u w:val="none"/>
        </w:rPr>
        <w:t xml:space="preserve">-19 pandemic triggered dramatic learning losses among schoolchildren. Available at: </w:t>
      </w:r>
      <w:hyperlink r:id="rId44" w:history="1">
        <w:r w:rsidRPr="004D71C9">
          <w:rPr>
            <w:rStyle w:val="Hyperlink"/>
            <w:rFonts w:ascii="Times New Roman" w:eastAsiaTheme="minorHAnsi" w:hAnsi="Times New Roman" w:cs="Times New Roman"/>
            <w:sz w:val="24"/>
            <w:szCs w:val="24"/>
          </w:rPr>
          <w:t>https://joint-research-centre.ec.europa.eu/jrc-news-and-updates/lost-generation-</w:t>
        </w:r>
        <w:r w:rsidR="00524BB3">
          <w:rPr>
            <w:rStyle w:val="Hyperlink"/>
            <w:rFonts w:ascii="Times New Roman" w:eastAsiaTheme="minorHAnsi" w:hAnsi="Times New Roman" w:cs="Times New Roman"/>
            <w:sz w:val="24"/>
            <w:szCs w:val="24"/>
          </w:rPr>
          <w:t>COVID</w:t>
        </w:r>
        <w:r w:rsidRPr="004D71C9">
          <w:rPr>
            <w:rStyle w:val="Hyperlink"/>
            <w:rFonts w:ascii="Times New Roman" w:eastAsiaTheme="minorHAnsi" w:hAnsi="Times New Roman" w:cs="Times New Roman"/>
            <w:sz w:val="24"/>
            <w:szCs w:val="24"/>
          </w:rPr>
          <w:t>-19-pandemic-triggered-dramatic-learning-losses-among-schoolchildren-2022-10-24_en</w:t>
        </w:r>
      </w:hyperlink>
      <w:r w:rsidRPr="004D71C9">
        <w:rPr>
          <w:rStyle w:val="Hyperlink"/>
          <w:rFonts w:ascii="Times New Roman" w:eastAsiaTheme="minorHAnsi" w:hAnsi="Times New Roman" w:cs="Times New Roman"/>
          <w:color w:val="000000" w:themeColor="text1"/>
          <w:sz w:val="24"/>
          <w:szCs w:val="24"/>
          <w:u w:val="none"/>
        </w:rPr>
        <w:t xml:space="preserve"> (Accessed 28 May 2024)</w:t>
      </w:r>
    </w:p>
    <w:p w14:paraId="58908591" w14:textId="3B60FB18" w:rsidR="009338CE" w:rsidRPr="004D71C9" w:rsidRDefault="009338CE" w:rsidP="009338CE">
      <w:pPr>
        <w:rPr>
          <w:rFonts w:eastAsiaTheme="minorHAnsi"/>
          <w:lang w:eastAsia="en-US"/>
        </w:rPr>
      </w:pPr>
    </w:p>
    <w:p w14:paraId="128DA562" w14:textId="6170147B" w:rsidR="009338CE" w:rsidRPr="004D71C9" w:rsidRDefault="009338CE" w:rsidP="009338CE">
      <w:r w:rsidRPr="004D71C9">
        <w:t xml:space="preserve">Jones, T., Smith, A. and Williams, M. (2021) 'The long-term psychological effects of </w:t>
      </w:r>
      <w:r w:rsidR="00524BB3">
        <w:t>COVID</w:t>
      </w:r>
      <w:r w:rsidRPr="004D71C9">
        <w:t xml:space="preserve">-19 on children: A public health perspective', </w:t>
      </w:r>
      <w:r w:rsidRPr="004D71C9">
        <w:rPr>
          <w:rStyle w:val="Emphasis"/>
        </w:rPr>
        <w:t>Child Psychiatry and Human Development</w:t>
      </w:r>
      <w:r w:rsidRPr="004D71C9">
        <w:t>, 52(4), pp. 529-537.</w:t>
      </w:r>
    </w:p>
    <w:p w14:paraId="5E2930B6" w14:textId="77777777" w:rsidR="002509FD" w:rsidRPr="004D71C9" w:rsidRDefault="002509FD" w:rsidP="00823D53">
      <w:pPr>
        <w:rPr>
          <w:rStyle w:val="Hyperlink"/>
          <w:color w:val="000000" w:themeColor="text1"/>
          <w:u w:val="none"/>
        </w:rPr>
      </w:pPr>
    </w:p>
    <w:p w14:paraId="196752EC" w14:textId="598FD394" w:rsidR="00C679D9" w:rsidRPr="004D71C9" w:rsidRDefault="00C679D9" w:rsidP="00C679D9">
      <w:pPr>
        <w:rPr>
          <w:rStyle w:val="Hyperlink"/>
          <w:color w:val="000000" w:themeColor="text1"/>
          <w:u w:val="none"/>
        </w:rPr>
      </w:pPr>
      <w:r w:rsidRPr="004D71C9">
        <w:rPr>
          <w:rStyle w:val="Hyperlink"/>
          <w:color w:val="000000" w:themeColor="text1"/>
          <w:u w:val="none"/>
        </w:rPr>
        <w:t>Kim, S.W., Jeon, H.R., Jung, H.J. et al. (2020). </w:t>
      </w:r>
      <w:r w:rsidRPr="004D71C9">
        <w:rPr>
          <w:rStyle w:val="Hyperlink"/>
          <w:i/>
          <w:iCs/>
          <w:color w:val="000000" w:themeColor="text1"/>
          <w:u w:val="none"/>
        </w:rPr>
        <w:t>Clinical Characteristics of Developmentally Delayed Children based on Interdisciplinary Evaluation.</w:t>
      </w:r>
      <w:r w:rsidRPr="004D71C9">
        <w:rPr>
          <w:rStyle w:val="Hyperlink"/>
          <w:color w:val="000000" w:themeColor="text1"/>
          <w:u w:val="none"/>
        </w:rPr>
        <w:t xml:space="preserve"> Sci Rep 10(8148). Available at: </w:t>
      </w:r>
      <w:hyperlink r:id="rId45" w:anchor="citeas" w:history="1">
        <w:r w:rsidRPr="004D71C9">
          <w:rPr>
            <w:rStyle w:val="Hyperlink"/>
          </w:rPr>
          <w:t>https://www.nature.com/articles/s41598-020-64875-8#citeas</w:t>
        </w:r>
      </w:hyperlink>
      <w:r w:rsidRPr="004D71C9">
        <w:rPr>
          <w:rStyle w:val="Hyperlink"/>
          <w:color w:val="000000" w:themeColor="text1"/>
          <w:u w:val="none"/>
        </w:rPr>
        <w:t xml:space="preserve"> (Accessed: 2</w:t>
      </w:r>
      <w:r w:rsidR="002509FD" w:rsidRPr="004D71C9">
        <w:rPr>
          <w:rStyle w:val="Hyperlink"/>
          <w:color w:val="000000" w:themeColor="text1"/>
          <w:u w:val="none"/>
        </w:rPr>
        <w:t>8</w:t>
      </w:r>
      <w:r w:rsidRPr="004D71C9">
        <w:rPr>
          <w:rStyle w:val="Hyperlink"/>
          <w:color w:val="000000" w:themeColor="text1"/>
          <w:u w:val="none"/>
        </w:rPr>
        <w:t xml:space="preserve"> </w:t>
      </w:r>
      <w:r w:rsidR="002509FD" w:rsidRPr="004D71C9">
        <w:rPr>
          <w:rStyle w:val="Hyperlink"/>
          <w:color w:val="000000" w:themeColor="text1"/>
          <w:u w:val="none"/>
        </w:rPr>
        <w:t>M</w:t>
      </w:r>
      <w:r w:rsidRPr="004D71C9">
        <w:rPr>
          <w:rStyle w:val="Hyperlink"/>
          <w:color w:val="000000" w:themeColor="text1"/>
          <w:u w:val="none"/>
        </w:rPr>
        <w:t>ay 2024)</w:t>
      </w:r>
    </w:p>
    <w:p w14:paraId="26CB9D9B" w14:textId="7BCFABEC" w:rsidR="00C679D9" w:rsidRPr="004D71C9" w:rsidRDefault="00C679D9" w:rsidP="00823D53">
      <w:pPr>
        <w:rPr>
          <w:rStyle w:val="Hyperlink"/>
          <w:color w:val="000000" w:themeColor="text1"/>
          <w:u w:val="none"/>
        </w:rPr>
      </w:pPr>
    </w:p>
    <w:p w14:paraId="2AD99835" w14:textId="0800B413" w:rsidR="00990B18" w:rsidRDefault="002407DE" w:rsidP="00823D53">
      <w:pPr>
        <w:rPr>
          <w:rStyle w:val="Hyperlink"/>
          <w:color w:val="000000" w:themeColor="text1"/>
          <w:u w:val="none"/>
        </w:rPr>
      </w:pPr>
      <w:r w:rsidRPr="004D71C9">
        <w:rPr>
          <w:rStyle w:val="Hyperlink"/>
          <w:color w:val="000000" w:themeColor="text1"/>
          <w:u w:val="none"/>
        </w:rPr>
        <w:t xml:space="preserve">Kindred cited in The Hoot. (2024). </w:t>
      </w:r>
      <w:r w:rsidRPr="004D71C9">
        <w:rPr>
          <w:rStyle w:val="Hyperlink"/>
          <w:i/>
          <w:iCs/>
          <w:color w:val="000000" w:themeColor="text1"/>
          <w:u w:val="none"/>
        </w:rPr>
        <w:t xml:space="preserve">‘Why school readiness needs to be on our radar.’ </w:t>
      </w:r>
      <w:r w:rsidRPr="004D71C9">
        <w:rPr>
          <w:rStyle w:val="Hyperlink"/>
          <w:color w:val="000000" w:themeColor="text1"/>
          <w:u w:val="none"/>
        </w:rPr>
        <w:t xml:space="preserve">Available at: </w:t>
      </w:r>
      <w:hyperlink r:id="rId46" w:anchor=":~:text=For%20instance%2C%20a%20child's%20development,children%20ready%20for%20the%20classroom" w:history="1">
        <w:r w:rsidRPr="004D71C9">
          <w:rPr>
            <w:rStyle w:val="Hyperlink"/>
          </w:rPr>
          <w:t>https://thehoot.news/topics/why-school-readiness-needs-to-be-on-our-radar/#:~:text=F</w:t>
        </w:r>
        <w:r w:rsidRPr="004D71C9">
          <w:rPr>
            <w:rStyle w:val="Hyperlink"/>
          </w:rPr>
          <w:t>o</w:t>
        </w:r>
        <w:r w:rsidRPr="004D71C9">
          <w:rPr>
            <w:rStyle w:val="Hyperlink"/>
          </w:rPr>
          <w:t>r%20instance%2C%20a%20child's%20development,children%20ready%20for%20the%20classroom</w:t>
        </w:r>
      </w:hyperlink>
      <w:r w:rsidRPr="004D71C9">
        <w:rPr>
          <w:rStyle w:val="Hyperlink"/>
          <w:color w:val="000000" w:themeColor="text1"/>
          <w:u w:val="none"/>
        </w:rPr>
        <w:t xml:space="preserve">. </w:t>
      </w:r>
      <w:r w:rsidR="00005427" w:rsidRPr="004D71C9">
        <w:rPr>
          <w:rStyle w:val="Hyperlink"/>
          <w:color w:val="000000" w:themeColor="text1"/>
          <w:u w:val="none"/>
        </w:rPr>
        <w:t>(</w:t>
      </w:r>
      <w:r w:rsidRPr="004D71C9">
        <w:rPr>
          <w:rStyle w:val="Hyperlink"/>
          <w:color w:val="000000" w:themeColor="text1"/>
          <w:u w:val="none"/>
        </w:rPr>
        <w:t>Accessed 20 June 2024</w:t>
      </w:r>
      <w:r w:rsidR="00005427" w:rsidRPr="004D71C9">
        <w:rPr>
          <w:rStyle w:val="Hyperlink"/>
          <w:color w:val="000000" w:themeColor="text1"/>
          <w:u w:val="none"/>
        </w:rPr>
        <w:t>)</w:t>
      </w:r>
    </w:p>
    <w:p w14:paraId="1E08FBD8" w14:textId="59B2571F" w:rsidR="00990B18" w:rsidRDefault="00990B18" w:rsidP="00823D53">
      <w:pPr>
        <w:rPr>
          <w:rStyle w:val="Hyperlink"/>
          <w:color w:val="000000" w:themeColor="text1"/>
          <w:u w:val="none"/>
        </w:rPr>
      </w:pPr>
    </w:p>
    <w:p w14:paraId="3CBA207F" w14:textId="593A7710" w:rsidR="00990B18" w:rsidRDefault="00990B18" w:rsidP="00990B18">
      <w:r>
        <w:t xml:space="preserve">Kindred, 2024. </w:t>
      </w:r>
      <w:r>
        <w:rPr>
          <w:rStyle w:val="Emphasis"/>
        </w:rPr>
        <w:t>School Readiness Survey</w:t>
      </w:r>
      <w:r>
        <w:t xml:space="preserve">. Kindred². Available at: </w:t>
      </w:r>
      <w:hyperlink r:id="rId47" w:history="1">
        <w:r w:rsidRPr="00C861CF">
          <w:rPr>
            <w:rStyle w:val="Hyperlink"/>
          </w:rPr>
          <w:t>https://kindredsquared.org.uk/school-readiness-survey</w:t>
        </w:r>
      </w:hyperlink>
      <w:r>
        <w:t xml:space="preserve"> </w:t>
      </w:r>
      <w:r>
        <w:t xml:space="preserve">[Accessed </w:t>
      </w:r>
      <w:r>
        <w:t>28</w:t>
      </w:r>
      <w:r>
        <w:t xml:space="preserve"> April 2025].</w:t>
      </w:r>
    </w:p>
    <w:p w14:paraId="29C52F4F" w14:textId="77777777" w:rsidR="00990B18" w:rsidRDefault="00990B18" w:rsidP="00823D53">
      <w:pPr>
        <w:rPr>
          <w:rStyle w:val="Hyperlink"/>
          <w:color w:val="000000" w:themeColor="text1"/>
          <w:u w:val="none"/>
        </w:rPr>
      </w:pPr>
    </w:p>
    <w:p w14:paraId="319001BC" w14:textId="7C9F690D" w:rsidR="000526F3" w:rsidRDefault="000526F3" w:rsidP="00823D53">
      <w:pPr>
        <w:rPr>
          <w:rStyle w:val="Hyperlink"/>
          <w:color w:val="000000" w:themeColor="text1"/>
          <w:u w:val="none"/>
        </w:rPr>
      </w:pPr>
    </w:p>
    <w:p w14:paraId="0A8E1D2C" w14:textId="09B44E52" w:rsidR="000526F3" w:rsidRDefault="000526F3" w:rsidP="00823D53">
      <w:pPr>
        <w:rPr>
          <w:rStyle w:val="Hyperlink"/>
          <w:color w:val="000000" w:themeColor="text1"/>
          <w:u w:val="none"/>
        </w:rPr>
      </w:pPr>
      <w:r>
        <w:rPr>
          <w:rStyle w:val="Hyperlink"/>
          <w:color w:val="000000" w:themeColor="text1"/>
          <w:u w:val="none"/>
        </w:rPr>
        <w:t xml:space="preserve">King, N. and Brooks, J. M. (2017). </w:t>
      </w:r>
      <w:r w:rsidRPr="000526F3">
        <w:rPr>
          <w:rStyle w:val="Hyperlink"/>
          <w:i/>
          <w:iCs/>
          <w:color w:val="000000" w:themeColor="text1"/>
          <w:u w:val="none"/>
        </w:rPr>
        <w:t>Template Analysis for Business and Management Students</w:t>
      </w:r>
      <w:r>
        <w:rPr>
          <w:rStyle w:val="Hyperlink"/>
          <w:color w:val="000000" w:themeColor="text1"/>
          <w:u w:val="none"/>
        </w:rPr>
        <w:t>. London: SAGE Publications</w:t>
      </w:r>
    </w:p>
    <w:p w14:paraId="1EE19598" w14:textId="4F34B2C6" w:rsidR="003B05D1" w:rsidRDefault="003B05D1" w:rsidP="00823D53">
      <w:pPr>
        <w:rPr>
          <w:rStyle w:val="Hyperlink"/>
          <w:color w:val="000000" w:themeColor="text1"/>
          <w:u w:val="none"/>
        </w:rPr>
      </w:pPr>
    </w:p>
    <w:p w14:paraId="33BB2581" w14:textId="571C7F38" w:rsidR="003B05D1" w:rsidRDefault="003B05D1" w:rsidP="00823D53">
      <w:pPr>
        <w:rPr>
          <w:rStyle w:val="Hyperlink"/>
          <w:color w:val="000000" w:themeColor="text1"/>
          <w:u w:val="none"/>
        </w:rPr>
      </w:pPr>
      <w:r>
        <w:rPr>
          <w:rStyle w:val="Hyperlink"/>
          <w:color w:val="000000" w:themeColor="text1"/>
          <w:u w:val="none"/>
        </w:rPr>
        <w:t xml:space="preserve">Kitzinger, J. (1995). ‘Qualitative research: Introducing focus groups’, BMJ, 311(7000), pp. 298-302. </w:t>
      </w:r>
    </w:p>
    <w:p w14:paraId="7B4979FB" w14:textId="4CD98EF0" w:rsidR="00583A14" w:rsidRDefault="00583A14" w:rsidP="00823D53">
      <w:pPr>
        <w:rPr>
          <w:rStyle w:val="Hyperlink"/>
          <w:color w:val="000000" w:themeColor="text1"/>
          <w:u w:val="none"/>
        </w:rPr>
      </w:pPr>
    </w:p>
    <w:p w14:paraId="514D77A9" w14:textId="5DEF76BA" w:rsidR="00583A14" w:rsidRPr="004D71C9" w:rsidRDefault="00583A14" w:rsidP="00823D53">
      <w:pPr>
        <w:rPr>
          <w:rStyle w:val="Hyperlink"/>
          <w:color w:val="000000" w:themeColor="text1"/>
          <w:u w:val="none"/>
        </w:rPr>
      </w:pPr>
      <w:proofErr w:type="spellStart"/>
      <w:r>
        <w:rPr>
          <w:rStyle w:val="Hyperlink"/>
          <w:color w:val="000000" w:themeColor="text1"/>
          <w:u w:val="none"/>
        </w:rPr>
        <w:t>Klenowski</w:t>
      </w:r>
      <w:proofErr w:type="spellEnd"/>
      <w:r>
        <w:rPr>
          <w:rStyle w:val="Hyperlink"/>
          <w:color w:val="000000" w:themeColor="text1"/>
          <w:u w:val="none"/>
        </w:rPr>
        <w:t>, V., (2009). Assessment for learning revisited: An Asia- Pacific perspective. Assessment in Education: Principles, Policy &amp; Practice, 16 (3), pp.263-268.</w:t>
      </w:r>
    </w:p>
    <w:p w14:paraId="793A08AC" w14:textId="426BA1F3" w:rsidR="00D34914" w:rsidRPr="004D71C9" w:rsidRDefault="00D34914" w:rsidP="00823D53">
      <w:pPr>
        <w:rPr>
          <w:rStyle w:val="Hyperlink"/>
          <w:color w:val="000000" w:themeColor="text1"/>
          <w:u w:val="none"/>
        </w:rPr>
      </w:pPr>
    </w:p>
    <w:p w14:paraId="325C9CF1" w14:textId="45A145F9" w:rsidR="00D34914" w:rsidRPr="004D71C9" w:rsidRDefault="00D34914" w:rsidP="00D34914">
      <w:r w:rsidRPr="004D71C9">
        <w:t xml:space="preserve">Koh, M., Singh, R. &amp; Lee, K., 2020. The Digital Transformation of Education During the </w:t>
      </w:r>
      <w:r w:rsidR="00524BB3">
        <w:t>COVID</w:t>
      </w:r>
      <w:r w:rsidRPr="004D71C9">
        <w:t xml:space="preserve">-19 Pandemic: A Global Perspective. </w:t>
      </w:r>
      <w:r w:rsidRPr="004D71C9">
        <w:rPr>
          <w:rStyle w:val="Emphasis"/>
        </w:rPr>
        <w:t>Educational Technology &amp; Society</w:t>
      </w:r>
      <w:r w:rsidRPr="004D71C9">
        <w:t xml:space="preserve">, [e-journal] 23(4), pp.1-10. Available at: https://www.jstor.org/stable/26864645 </w:t>
      </w:r>
      <w:r w:rsidR="00691ECC" w:rsidRPr="004D71C9">
        <w:t>(</w:t>
      </w:r>
      <w:r w:rsidRPr="004D71C9">
        <w:t>Accessed 4 April 2025</w:t>
      </w:r>
      <w:r w:rsidR="00691ECC" w:rsidRPr="004D71C9">
        <w:t>)</w:t>
      </w:r>
      <w:r w:rsidRPr="004D71C9">
        <w:t>.</w:t>
      </w:r>
    </w:p>
    <w:p w14:paraId="7A80772B" w14:textId="2D689A9E" w:rsidR="00691ECC" w:rsidRPr="004D71C9" w:rsidRDefault="00691ECC" w:rsidP="00D34914"/>
    <w:p w14:paraId="60721D83" w14:textId="27AF28BB" w:rsidR="002407DE" w:rsidRDefault="00691ECC" w:rsidP="00823D53">
      <w:proofErr w:type="spellStart"/>
      <w:r w:rsidRPr="004D71C9">
        <w:t>Kretchmar</w:t>
      </w:r>
      <w:proofErr w:type="spellEnd"/>
      <w:r w:rsidRPr="004D71C9">
        <w:t xml:space="preserve">-Hendricks, M. (2025). ‘parenting’. In Encyclopaedia Britannica. Available at: </w:t>
      </w:r>
      <w:hyperlink r:id="rId48" w:history="1">
        <w:r w:rsidRPr="004D71C9">
          <w:rPr>
            <w:rStyle w:val="Hyperlink"/>
          </w:rPr>
          <w:t>https://www.britannica.com/topic/parenting</w:t>
        </w:r>
      </w:hyperlink>
      <w:r w:rsidRPr="004D71C9">
        <w:t xml:space="preserve"> (Accessed 7 April 2025).</w:t>
      </w:r>
    </w:p>
    <w:p w14:paraId="05BA4A41" w14:textId="56BF5B8E" w:rsidR="00B25F55" w:rsidRDefault="00B25F55" w:rsidP="00823D53"/>
    <w:p w14:paraId="5EB44B8C" w14:textId="3173F1EE" w:rsidR="00B25F55" w:rsidRPr="00B25F55" w:rsidRDefault="00B25F55" w:rsidP="00B25F55">
      <w:proofErr w:type="spellStart"/>
      <w:r w:rsidRPr="00B25F55">
        <w:t>Kuhfeld</w:t>
      </w:r>
      <w:proofErr w:type="spellEnd"/>
      <w:r w:rsidRPr="00B25F55">
        <w:t xml:space="preserve">, M., </w:t>
      </w:r>
      <w:proofErr w:type="spellStart"/>
      <w:r w:rsidRPr="00B25F55">
        <w:t>Soland</w:t>
      </w:r>
      <w:proofErr w:type="spellEnd"/>
      <w:r w:rsidRPr="00B25F55">
        <w:t xml:space="preserve">, J., </w:t>
      </w:r>
      <w:proofErr w:type="spellStart"/>
      <w:r w:rsidRPr="00B25F55">
        <w:t>Tarasawa</w:t>
      </w:r>
      <w:proofErr w:type="spellEnd"/>
      <w:r w:rsidRPr="00B25F55">
        <w:t xml:space="preserve">, B., Johnson, A., </w:t>
      </w:r>
      <w:proofErr w:type="spellStart"/>
      <w:r w:rsidRPr="00B25F55">
        <w:t>Ruzek</w:t>
      </w:r>
      <w:proofErr w:type="spellEnd"/>
      <w:r w:rsidRPr="00B25F55">
        <w:t xml:space="preserve">, E. and Liu, J. (2020) </w:t>
      </w:r>
      <w:r w:rsidRPr="00B25F55">
        <w:rPr>
          <w:i/>
          <w:iCs/>
        </w:rPr>
        <w:t>Projecting the potential impacts of COVID-19 school closures on academic achievement</w:t>
      </w:r>
      <w:r w:rsidRPr="00B25F55">
        <w:t xml:space="preserve">. </w:t>
      </w:r>
      <w:r w:rsidRPr="00B25F55">
        <w:rPr>
          <w:i/>
          <w:iCs/>
        </w:rPr>
        <w:t>Educational Researcher</w:t>
      </w:r>
      <w:r w:rsidRPr="00B25F55">
        <w:t>, 49(8), pp. 549–565</w:t>
      </w:r>
      <w:r>
        <w:t>.</w:t>
      </w:r>
    </w:p>
    <w:p w14:paraId="06283C6B" w14:textId="77777777" w:rsidR="00B25F55" w:rsidRPr="004D71C9" w:rsidRDefault="00B25F55" w:rsidP="00823D53">
      <w:pPr>
        <w:rPr>
          <w:rStyle w:val="Hyperlink"/>
          <w:color w:val="000000" w:themeColor="text1"/>
          <w:u w:val="none"/>
        </w:rPr>
      </w:pPr>
    </w:p>
    <w:p w14:paraId="1E6C55F0" w14:textId="2517E48B" w:rsidR="00784410" w:rsidRPr="004D71C9" w:rsidRDefault="00784410" w:rsidP="00784410">
      <w:r w:rsidRPr="004D71C9">
        <w:t xml:space="preserve">Lau, J., Yip, P., &amp; Chan, M. (2020). </w:t>
      </w:r>
      <w:r w:rsidRPr="004D71C9">
        <w:rPr>
          <w:rStyle w:val="Emphasis"/>
        </w:rPr>
        <w:t xml:space="preserve">The Role of Family Support during the </w:t>
      </w:r>
      <w:r w:rsidR="00524BB3">
        <w:rPr>
          <w:rStyle w:val="Emphasis"/>
        </w:rPr>
        <w:t>COVID</w:t>
      </w:r>
      <w:r w:rsidRPr="004D71C9">
        <w:rPr>
          <w:rStyle w:val="Emphasis"/>
        </w:rPr>
        <w:t>-19 Pandemic: A Review of the Literature</w:t>
      </w:r>
      <w:r w:rsidRPr="004D71C9">
        <w:t>. Journal of Family Health, 15(3), 35-44.</w:t>
      </w:r>
    </w:p>
    <w:p w14:paraId="1926B6FA" w14:textId="7D465328" w:rsidR="00B43B73" w:rsidRPr="004D71C9" w:rsidRDefault="00B43B73" w:rsidP="00784410"/>
    <w:p w14:paraId="0DF12A88" w14:textId="3C1509B4" w:rsidR="00B43B73" w:rsidRPr="004D71C9" w:rsidRDefault="00B43B73" w:rsidP="00784410">
      <w:r w:rsidRPr="004D71C9">
        <w:t xml:space="preserve">Law, J., Charlton, J., </w:t>
      </w:r>
      <w:proofErr w:type="spellStart"/>
      <w:r w:rsidRPr="004D71C9">
        <w:t>Dockrell</w:t>
      </w:r>
      <w:proofErr w:type="spellEnd"/>
      <w:r w:rsidRPr="004D71C9">
        <w:t xml:space="preserve">, J., Gascoigne, M., McKean, C., &amp; Theakston, A. (2017). </w:t>
      </w:r>
      <w:r w:rsidRPr="004D71C9">
        <w:rPr>
          <w:rStyle w:val="Emphasis"/>
        </w:rPr>
        <w:t>Early Language Development: Needs, provision, and intervention for preschool children from socio-economically disadvantaged backgrounds</w:t>
      </w:r>
      <w:r w:rsidRPr="004D71C9">
        <w:t>. Education Endowment Foundation.</w:t>
      </w:r>
    </w:p>
    <w:p w14:paraId="193EEDA5" w14:textId="77777777" w:rsidR="00784410" w:rsidRPr="004D71C9" w:rsidRDefault="00784410" w:rsidP="00823D53">
      <w:pPr>
        <w:rPr>
          <w:rStyle w:val="Hyperlink"/>
          <w:color w:val="000000" w:themeColor="text1"/>
          <w:u w:val="none"/>
        </w:rPr>
      </w:pPr>
    </w:p>
    <w:p w14:paraId="63EF4F20" w14:textId="33BBE39B" w:rsidR="002070B9" w:rsidRPr="004D71C9" w:rsidRDefault="002070B9" w:rsidP="002070B9">
      <w:pPr>
        <w:rPr>
          <w:rStyle w:val="Hyperlink"/>
          <w:color w:val="000000" w:themeColor="text1"/>
          <w:u w:val="none"/>
        </w:rPr>
      </w:pPr>
      <w:r w:rsidRPr="004D71C9">
        <w:rPr>
          <w:rStyle w:val="Hyperlink"/>
          <w:color w:val="000000" w:themeColor="text1"/>
          <w:u w:val="none"/>
        </w:rPr>
        <w:t xml:space="preserve">Lee, A., Sinha, I., Boyce. T., Allen, J., and Goldblatt, P. (2022). </w:t>
      </w:r>
      <w:r w:rsidRPr="004D71C9">
        <w:rPr>
          <w:rStyle w:val="Hyperlink"/>
          <w:i/>
          <w:iCs/>
          <w:color w:val="000000" w:themeColor="text1"/>
          <w:u w:val="none"/>
        </w:rPr>
        <w:t>Fuel poverty, cold homes and health inequalities.</w:t>
      </w:r>
      <w:r w:rsidRPr="004D71C9">
        <w:rPr>
          <w:rStyle w:val="Hyperlink"/>
          <w:color w:val="000000" w:themeColor="text1"/>
          <w:u w:val="none"/>
        </w:rPr>
        <w:t xml:space="preserve"> London: Institute of Health Equity.</w:t>
      </w:r>
    </w:p>
    <w:p w14:paraId="4A178EE5" w14:textId="04D1BC04" w:rsidR="00927C92" w:rsidRPr="004D71C9" w:rsidRDefault="00927C92" w:rsidP="002070B9">
      <w:pPr>
        <w:rPr>
          <w:rStyle w:val="Hyperlink"/>
          <w:color w:val="000000" w:themeColor="text1"/>
          <w:u w:val="none"/>
        </w:rPr>
      </w:pPr>
    </w:p>
    <w:p w14:paraId="7D268A3D" w14:textId="73860332" w:rsidR="00927C92" w:rsidRPr="004D71C9" w:rsidRDefault="00927C92" w:rsidP="002070B9">
      <w:pPr>
        <w:rPr>
          <w:rStyle w:val="Hyperlink"/>
          <w:color w:val="000000" w:themeColor="text1"/>
          <w:u w:val="none"/>
        </w:rPr>
      </w:pPr>
      <w:r w:rsidRPr="004D71C9">
        <w:rPr>
          <w:rStyle w:val="Hyperlink"/>
          <w:color w:val="000000" w:themeColor="text1"/>
          <w:u w:val="none"/>
        </w:rPr>
        <w:t>Leeds University. (2024)</w:t>
      </w:r>
      <w:r w:rsidR="0034333E" w:rsidRPr="004D71C9">
        <w:rPr>
          <w:rStyle w:val="Hyperlink"/>
          <w:color w:val="000000" w:themeColor="text1"/>
          <w:u w:val="none"/>
        </w:rPr>
        <w:t xml:space="preserve">. </w:t>
      </w:r>
      <w:r w:rsidR="0034333E" w:rsidRPr="004D71C9">
        <w:rPr>
          <w:rStyle w:val="Hyperlink"/>
          <w:i/>
          <w:iCs/>
          <w:color w:val="000000" w:themeColor="text1"/>
          <w:u w:val="none"/>
        </w:rPr>
        <w:t>Early childhood problems linked to school absenteeism</w:t>
      </w:r>
      <w:r w:rsidR="0034333E" w:rsidRPr="004D71C9">
        <w:rPr>
          <w:rStyle w:val="Hyperlink"/>
          <w:color w:val="000000" w:themeColor="text1"/>
          <w:u w:val="none"/>
        </w:rPr>
        <w:t xml:space="preserve">. </w:t>
      </w:r>
      <w:hyperlink r:id="rId49" w:anchor=":~:text=The%20researchers%20say%20potential%20explanations,are%20more%20excited%20to%20learn" w:history="1">
        <w:r w:rsidR="0034333E" w:rsidRPr="004D71C9">
          <w:rPr>
            <w:rStyle w:val="Hyperlink"/>
          </w:rPr>
          <w:t>https://www.leeds.ac.uk/news-society-politics/news/article/5596/early-childhood-problems-linked-to-school-absenteeism#:~:text=The%20researchers%20say%20potential%20explanations,are%20more%20excited%20to%20learn</w:t>
        </w:r>
      </w:hyperlink>
      <w:r w:rsidR="0034333E" w:rsidRPr="004D71C9">
        <w:rPr>
          <w:rStyle w:val="Hyperlink"/>
          <w:color w:val="000000" w:themeColor="text1"/>
          <w:u w:val="none"/>
        </w:rPr>
        <w:t>. (Accessed: 14 June 2024)</w:t>
      </w:r>
    </w:p>
    <w:p w14:paraId="77357BD0" w14:textId="59DBD512" w:rsidR="000D1482" w:rsidRPr="004D71C9" w:rsidRDefault="000D1482" w:rsidP="002070B9">
      <w:pPr>
        <w:rPr>
          <w:rStyle w:val="Hyperlink"/>
          <w:color w:val="000000" w:themeColor="text1"/>
          <w:u w:val="none"/>
        </w:rPr>
      </w:pPr>
    </w:p>
    <w:p w14:paraId="2426C469" w14:textId="541970A9" w:rsidR="000D1482" w:rsidRDefault="000D1482" w:rsidP="000D1482">
      <w:pPr>
        <w:pStyle w:val="Heading1"/>
        <w:shd w:val="clear" w:color="auto" w:fill="FFFFFF"/>
        <w:spacing w:before="0"/>
        <w:rPr>
          <w:rFonts w:ascii="Times New Roman" w:eastAsiaTheme="minorHAnsi" w:hAnsi="Times New Roman" w:cs="Times New Roman"/>
          <w:color w:val="auto"/>
          <w:sz w:val="24"/>
          <w:szCs w:val="24"/>
        </w:rPr>
      </w:pPr>
      <w:r w:rsidRPr="004D71C9">
        <w:rPr>
          <w:rFonts w:ascii="Times New Roman" w:eastAsiaTheme="minorHAnsi" w:hAnsi="Times New Roman" w:cs="Times New Roman"/>
          <w:color w:val="auto"/>
          <w:sz w:val="24"/>
          <w:szCs w:val="24"/>
        </w:rPr>
        <w:t xml:space="preserve">Lin, M. and </w:t>
      </w:r>
      <w:proofErr w:type="spellStart"/>
      <w:r w:rsidRPr="004D71C9">
        <w:rPr>
          <w:rFonts w:ascii="Times New Roman" w:eastAsiaTheme="minorHAnsi" w:hAnsi="Times New Roman" w:cs="Times New Roman"/>
          <w:color w:val="auto"/>
          <w:sz w:val="24"/>
          <w:szCs w:val="24"/>
        </w:rPr>
        <w:t>Faldowski</w:t>
      </w:r>
      <w:proofErr w:type="spellEnd"/>
      <w:r w:rsidRPr="004D71C9">
        <w:rPr>
          <w:rFonts w:ascii="Times New Roman" w:eastAsiaTheme="minorHAnsi" w:hAnsi="Times New Roman" w:cs="Times New Roman"/>
          <w:color w:val="auto"/>
          <w:sz w:val="24"/>
          <w:szCs w:val="24"/>
        </w:rPr>
        <w:t xml:space="preserve">, R. (2023). </w:t>
      </w:r>
      <w:r w:rsidR="003E5D9F" w:rsidRPr="004D71C9">
        <w:rPr>
          <w:rFonts w:ascii="Times New Roman" w:eastAsiaTheme="minorHAnsi" w:hAnsi="Times New Roman" w:cs="Times New Roman"/>
          <w:color w:val="auto"/>
          <w:sz w:val="24"/>
          <w:szCs w:val="24"/>
        </w:rPr>
        <w:t>‘</w:t>
      </w:r>
      <w:r w:rsidRPr="004D71C9">
        <w:rPr>
          <w:rFonts w:ascii="Times New Roman" w:eastAsiaTheme="minorHAnsi" w:hAnsi="Times New Roman" w:cs="Times New Roman"/>
          <w:color w:val="auto"/>
          <w:sz w:val="24"/>
          <w:szCs w:val="24"/>
        </w:rPr>
        <w:t>The Relationship of Parent Support and Child Emotional Regulation to School Readiness</w:t>
      </w:r>
      <w:r w:rsidR="003E5D9F" w:rsidRPr="004D71C9">
        <w:rPr>
          <w:rFonts w:ascii="Times New Roman" w:eastAsiaTheme="minorHAnsi" w:hAnsi="Times New Roman" w:cs="Times New Roman"/>
          <w:color w:val="auto"/>
          <w:sz w:val="24"/>
          <w:szCs w:val="24"/>
        </w:rPr>
        <w:t xml:space="preserve">’. </w:t>
      </w:r>
      <w:r w:rsidR="003E5D9F" w:rsidRPr="004D71C9">
        <w:rPr>
          <w:rFonts w:ascii="Times New Roman" w:eastAsiaTheme="minorHAnsi" w:hAnsi="Times New Roman" w:cs="Times New Roman"/>
          <w:i/>
          <w:iCs/>
          <w:color w:val="auto"/>
          <w:sz w:val="24"/>
          <w:szCs w:val="24"/>
        </w:rPr>
        <w:t xml:space="preserve">International Journal of Environmental Research and Public Health. </w:t>
      </w:r>
      <w:r w:rsidR="003E5D9F" w:rsidRPr="004D71C9">
        <w:rPr>
          <w:rFonts w:ascii="Times New Roman" w:eastAsiaTheme="minorHAnsi" w:hAnsi="Times New Roman" w:cs="Times New Roman"/>
          <w:color w:val="auto"/>
          <w:sz w:val="24"/>
          <w:szCs w:val="24"/>
        </w:rPr>
        <w:t>20(6). (March 2023).</w:t>
      </w:r>
    </w:p>
    <w:p w14:paraId="6F03D73D" w14:textId="016522D2" w:rsidR="003B05D1" w:rsidRDefault="003B05D1" w:rsidP="003B05D1">
      <w:pPr>
        <w:rPr>
          <w:rFonts w:eastAsiaTheme="minorHAnsi"/>
        </w:rPr>
      </w:pPr>
    </w:p>
    <w:p w14:paraId="1FF575E2" w14:textId="72EDA3F4" w:rsidR="003B05D1" w:rsidRPr="003B05D1" w:rsidRDefault="003B05D1" w:rsidP="003B05D1">
      <w:pPr>
        <w:rPr>
          <w:rFonts w:eastAsiaTheme="minorHAnsi"/>
        </w:rPr>
      </w:pPr>
      <w:proofErr w:type="spellStart"/>
      <w:r>
        <w:rPr>
          <w:rFonts w:eastAsiaTheme="minorHAnsi"/>
        </w:rPr>
        <w:t>Litosseliti</w:t>
      </w:r>
      <w:proofErr w:type="spellEnd"/>
      <w:r>
        <w:rPr>
          <w:rFonts w:eastAsiaTheme="minorHAnsi"/>
        </w:rPr>
        <w:t xml:space="preserve">, L. (2003). </w:t>
      </w:r>
      <w:r w:rsidRPr="003B05D1">
        <w:rPr>
          <w:rFonts w:eastAsiaTheme="minorHAnsi"/>
          <w:i/>
          <w:iCs/>
        </w:rPr>
        <w:t>Using focus groups in research</w:t>
      </w:r>
      <w:r>
        <w:rPr>
          <w:rFonts w:eastAsiaTheme="minorHAnsi"/>
        </w:rPr>
        <w:t>. London: Continuum.</w:t>
      </w:r>
    </w:p>
    <w:p w14:paraId="36EE3EC4" w14:textId="6CEABA3F" w:rsidR="00D34914" w:rsidRPr="004D71C9" w:rsidRDefault="00D34914" w:rsidP="00D34914">
      <w:pPr>
        <w:rPr>
          <w:rFonts w:eastAsiaTheme="minorHAnsi"/>
          <w:lang w:eastAsia="en-US"/>
        </w:rPr>
      </w:pPr>
    </w:p>
    <w:p w14:paraId="52FA0157" w14:textId="50AB23AE" w:rsidR="00D34914" w:rsidRPr="004D71C9" w:rsidRDefault="00D34914" w:rsidP="00D34914">
      <w:r w:rsidRPr="004D71C9">
        <w:t xml:space="preserve">Liu, J., Li, L. &amp; Lee, C., 2020. The Role of Online Learning in Educational Access During </w:t>
      </w:r>
      <w:r w:rsidR="00524BB3">
        <w:t>COVID</w:t>
      </w:r>
      <w:r w:rsidRPr="004D71C9">
        <w:t xml:space="preserve">-19: A Global Review. </w:t>
      </w:r>
      <w:r w:rsidRPr="004D71C9">
        <w:rPr>
          <w:rStyle w:val="Emphasis"/>
        </w:rPr>
        <w:t>Journal of Educational Technology</w:t>
      </w:r>
      <w:r w:rsidRPr="004D71C9">
        <w:t xml:space="preserve">, [e-journal] 18(1), pp.54-62. Available at: </w:t>
      </w:r>
      <w:hyperlink r:id="rId50" w:tgtFrame="_new" w:history="1">
        <w:r w:rsidRPr="004D71C9">
          <w:rPr>
            <w:rStyle w:val="Hyperlink"/>
          </w:rPr>
          <w:t>https://www.sciencedirect.com/science/article/pii/S0360131519301320</w:t>
        </w:r>
      </w:hyperlink>
      <w:r w:rsidRPr="004D71C9">
        <w:t xml:space="preserve"> [Accessed 4 April 2025].</w:t>
      </w:r>
    </w:p>
    <w:p w14:paraId="1452CC33" w14:textId="77777777" w:rsidR="002070B9" w:rsidRPr="004D71C9" w:rsidRDefault="002070B9" w:rsidP="00823D53">
      <w:pPr>
        <w:rPr>
          <w:rStyle w:val="Hyperlink"/>
          <w:color w:val="000000" w:themeColor="text1"/>
          <w:u w:val="none"/>
        </w:rPr>
      </w:pPr>
    </w:p>
    <w:p w14:paraId="7B1DEC52" w14:textId="38EC0283" w:rsidR="00F429A6" w:rsidRPr="004D71C9" w:rsidRDefault="00F429A6" w:rsidP="00F429A6">
      <w:pPr>
        <w:pStyle w:val="Heading1"/>
        <w:spacing w:before="0"/>
        <w:rPr>
          <w:rStyle w:val="Hyperlink"/>
          <w:rFonts w:ascii="Times New Roman" w:eastAsiaTheme="minorHAnsi" w:hAnsi="Times New Roman" w:cs="Times New Roman"/>
          <w:color w:val="000000" w:themeColor="text1"/>
          <w:sz w:val="24"/>
          <w:szCs w:val="24"/>
          <w:u w:val="none"/>
        </w:rPr>
      </w:pPr>
      <w:r w:rsidRPr="004D71C9">
        <w:rPr>
          <w:rStyle w:val="Hyperlink"/>
          <w:rFonts w:ascii="Times New Roman" w:eastAsiaTheme="minorHAnsi" w:hAnsi="Times New Roman" w:cs="Times New Roman"/>
          <w:color w:val="000000" w:themeColor="text1"/>
          <w:sz w:val="24"/>
          <w:szCs w:val="24"/>
          <w:u w:val="none"/>
        </w:rPr>
        <w:lastRenderedPageBreak/>
        <w:t xml:space="preserve">Lipscombe, S., Hatfield, B., Lewis, H., </w:t>
      </w:r>
      <w:proofErr w:type="spellStart"/>
      <w:r w:rsidRPr="004D71C9">
        <w:rPr>
          <w:rStyle w:val="Hyperlink"/>
          <w:rFonts w:ascii="Times New Roman" w:eastAsiaTheme="minorHAnsi" w:hAnsi="Times New Roman" w:cs="Times New Roman"/>
          <w:color w:val="000000" w:themeColor="text1"/>
          <w:sz w:val="24"/>
          <w:szCs w:val="24"/>
          <w:u w:val="none"/>
        </w:rPr>
        <w:t>Goka</w:t>
      </w:r>
      <w:proofErr w:type="spellEnd"/>
      <w:r w:rsidRPr="004D71C9">
        <w:rPr>
          <w:rStyle w:val="Hyperlink"/>
          <w:rFonts w:ascii="Times New Roman" w:eastAsiaTheme="minorHAnsi" w:hAnsi="Times New Roman" w:cs="Times New Roman"/>
          <w:color w:val="000000" w:themeColor="text1"/>
          <w:sz w:val="24"/>
          <w:szCs w:val="24"/>
          <w:u w:val="none"/>
        </w:rPr>
        <w:t xml:space="preserve">-Dubose, E. &amp; Abshire, C. (2021). ‘Adverse childhood experiences and children's development in early care and education programs’, </w:t>
      </w:r>
      <w:r w:rsidRPr="004D71C9">
        <w:rPr>
          <w:rStyle w:val="Hyperlink"/>
          <w:rFonts w:ascii="Times New Roman" w:eastAsiaTheme="minorHAnsi" w:hAnsi="Times New Roman" w:cs="Times New Roman"/>
          <w:i/>
          <w:iCs/>
          <w:color w:val="000000" w:themeColor="text1"/>
          <w:sz w:val="24"/>
          <w:szCs w:val="24"/>
          <w:u w:val="none"/>
        </w:rPr>
        <w:t>Journal of Applied Developmental Psychology</w:t>
      </w:r>
      <w:r w:rsidRPr="004D71C9">
        <w:rPr>
          <w:rStyle w:val="Hyperlink"/>
          <w:rFonts w:ascii="Times New Roman" w:eastAsiaTheme="minorHAnsi" w:hAnsi="Times New Roman" w:cs="Times New Roman"/>
          <w:color w:val="000000" w:themeColor="text1"/>
          <w:sz w:val="24"/>
          <w:szCs w:val="24"/>
          <w:u w:val="none"/>
        </w:rPr>
        <w:t>, 72 (January-February 2021)</w:t>
      </w:r>
    </w:p>
    <w:p w14:paraId="512935CE" w14:textId="3501EDFD" w:rsidR="00FD271B" w:rsidRPr="004D71C9" w:rsidRDefault="00FD271B" w:rsidP="00FD271B">
      <w:pPr>
        <w:rPr>
          <w:rFonts w:eastAsiaTheme="minorHAnsi"/>
          <w:lang w:eastAsia="en-US"/>
        </w:rPr>
      </w:pPr>
    </w:p>
    <w:p w14:paraId="2613C7B2" w14:textId="0A88248E" w:rsidR="00FD271B" w:rsidRPr="004D71C9" w:rsidRDefault="00FD271B" w:rsidP="00FD271B">
      <w:r w:rsidRPr="004D71C9">
        <w:t xml:space="preserve">Loades, M.E., </w:t>
      </w:r>
      <w:proofErr w:type="spellStart"/>
      <w:r w:rsidRPr="004D71C9">
        <w:t>Chatburn</w:t>
      </w:r>
      <w:proofErr w:type="spellEnd"/>
      <w:r w:rsidRPr="004D71C9">
        <w:t xml:space="preserve">, E., Higson-Sweeney, N., Reynolds, S., </w:t>
      </w:r>
      <w:proofErr w:type="spellStart"/>
      <w:r w:rsidRPr="004D71C9">
        <w:t>Shafran</w:t>
      </w:r>
      <w:proofErr w:type="spellEnd"/>
      <w:r w:rsidRPr="004D71C9">
        <w:t xml:space="preserve">, R., </w:t>
      </w:r>
      <w:proofErr w:type="spellStart"/>
      <w:r w:rsidRPr="004D71C9">
        <w:t>Brigden</w:t>
      </w:r>
      <w:proofErr w:type="spellEnd"/>
      <w:r w:rsidRPr="004D71C9">
        <w:t xml:space="preserve">, A. and Crawley, E., 2020. Rapid systematic review: The impact of social isolation and loneliness on the mental health of children and adolescents in the context of </w:t>
      </w:r>
      <w:r w:rsidR="00524BB3">
        <w:t>COVID</w:t>
      </w:r>
      <w:r w:rsidRPr="004D71C9">
        <w:t xml:space="preserve">-19. </w:t>
      </w:r>
      <w:r w:rsidRPr="004D71C9">
        <w:rPr>
          <w:rStyle w:val="Emphasis"/>
        </w:rPr>
        <w:t>Journal of the American Academy of Child &amp; Adolescent Psychiatry</w:t>
      </w:r>
      <w:r w:rsidRPr="004D71C9">
        <w:t xml:space="preserve">, </w:t>
      </w:r>
      <w:r w:rsidRPr="004D71C9">
        <w:rPr>
          <w:rStyle w:val="Strong"/>
          <w:b w:val="0"/>
          <w:bCs w:val="0"/>
        </w:rPr>
        <w:t>59</w:t>
      </w:r>
      <w:r w:rsidRPr="004D71C9">
        <w:t>(11), pp.1218-1239.</w:t>
      </w:r>
    </w:p>
    <w:p w14:paraId="1E97496E" w14:textId="3DBE5564" w:rsidR="006766A5" w:rsidRPr="004D71C9" w:rsidRDefault="006766A5" w:rsidP="006766A5"/>
    <w:p w14:paraId="721718C3" w14:textId="5EC763E2" w:rsidR="00F429A6" w:rsidRPr="004D71C9" w:rsidRDefault="006766A5" w:rsidP="00823D53">
      <w:proofErr w:type="spellStart"/>
      <w:r w:rsidRPr="004D71C9">
        <w:t>Lubit</w:t>
      </w:r>
      <w:proofErr w:type="spellEnd"/>
      <w:r w:rsidRPr="004D71C9">
        <w:t xml:space="preserve">, R., </w:t>
      </w:r>
      <w:proofErr w:type="spellStart"/>
      <w:r w:rsidRPr="004D71C9">
        <w:t>Rovine</w:t>
      </w:r>
      <w:proofErr w:type="spellEnd"/>
      <w:r w:rsidRPr="004D71C9">
        <w:t xml:space="preserve">, D., </w:t>
      </w:r>
      <w:proofErr w:type="spellStart"/>
      <w:r w:rsidRPr="004D71C9">
        <w:t>Defrancisci</w:t>
      </w:r>
      <w:proofErr w:type="spellEnd"/>
      <w:r w:rsidRPr="004D71C9">
        <w:t xml:space="preserve">, L. and Eth, S. (2023). ‘Impact of Trauma on Children’. </w:t>
      </w:r>
      <w:r w:rsidRPr="004D71C9">
        <w:rPr>
          <w:i/>
          <w:iCs/>
        </w:rPr>
        <w:t>Journal of Psychiatric Practice</w:t>
      </w:r>
      <w:r w:rsidRPr="004D71C9">
        <w:t xml:space="preserve"> 9(2): p128-138. </w:t>
      </w:r>
    </w:p>
    <w:p w14:paraId="224FBEC1" w14:textId="6855A9EF" w:rsidR="00B65B84" w:rsidRPr="004D71C9" w:rsidRDefault="00B65B84" w:rsidP="00823D53"/>
    <w:p w14:paraId="39651C07" w14:textId="31EB6CB1" w:rsidR="00B65B84" w:rsidRPr="004D71C9" w:rsidRDefault="00B65B84" w:rsidP="00823D53">
      <w:r w:rsidRPr="004D71C9">
        <w:t xml:space="preserve">Lucas, M., </w:t>
      </w:r>
      <w:proofErr w:type="spellStart"/>
      <w:r w:rsidRPr="004D71C9">
        <w:t>Classick</w:t>
      </w:r>
      <w:proofErr w:type="spellEnd"/>
      <w:r w:rsidRPr="004D71C9">
        <w:t xml:space="preserve">, R., </w:t>
      </w:r>
      <w:proofErr w:type="spellStart"/>
      <w:r w:rsidRPr="004D71C9">
        <w:t>Skipp</w:t>
      </w:r>
      <w:proofErr w:type="spellEnd"/>
      <w:r w:rsidRPr="004D71C9">
        <w:t xml:space="preserve">, A. and Julius, J. (2023). </w:t>
      </w:r>
      <w:r w:rsidRPr="004D71C9">
        <w:rPr>
          <w:i/>
          <w:iCs/>
        </w:rPr>
        <w:t>Cost-of-living crisis: Impact on schools. Pupils and families</w:t>
      </w:r>
      <w:r w:rsidRPr="004D71C9">
        <w:t>. Slough: NFER.</w:t>
      </w:r>
    </w:p>
    <w:p w14:paraId="2FB58450" w14:textId="61A1CBE0" w:rsidR="00B65B84" w:rsidRPr="004D71C9" w:rsidRDefault="00B65B84" w:rsidP="00823D53"/>
    <w:p w14:paraId="17172FE9" w14:textId="290A12CC" w:rsidR="00B65B84" w:rsidRDefault="00B65B84" w:rsidP="00823D53">
      <w:r w:rsidRPr="004D71C9">
        <w:t xml:space="preserve">Lucas, M., </w:t>
      </w:r>
      <w:proofErr w:type="spellStart"/>
      <w:r w:rsidRPr="004D71C9">
        <w:t>Classick</w:t>
      </w:r>
      <w:proofErr w:type="spellEnd"/>
      <w:r w:rsidRPr="004D71C9">
        <w:t xml:space="preserve">, R., </w:t>
      </w:r>
      <w:proofErr w:type="spellStart"/>
      <w:r w:rsidRPr="004D71C9">
        <w:t>Skipp</w:t>
      </w:r>
      <w:proofErr w:type="spellEnd"/>
      <w:r w:rsidRPr="004D71C9">
        <w:t xml:space="preserve">, A. and Julius, J. (2023). </w:t>
      </w:r>
      <w:r w:rsidRPr="004D71C9">
        <w:rPr>
          <w:i/>
          <w:iCs/>
        </w:rPr>
        <w:t>Cost-of-living crisis: Impact on schools. School provision</w:t>
      </w:r>
      <w:r w:rsidRPr="004D71C9">
        <w:t>. Slough: NFER.</w:t>
      </w:r>
    </w:p>
    <w:p w14:paraId="027FE41F" w14:textId="7F5F1BBA" w:rsidR="00D4434D" w:rsidRDefault="00D4434D" w:rsidP="00823D53"/>
    <w:p w14:paraId="7EB79DB0" w14:textId="3D6B4EFF" w:rsidR="00D4434D" w:rsidRPr="004D71C9" w:rsidRDefault="00D4434D" w:rsidP="00823D53">
      <w:r>
        <w:t xml:space="preserve">Lupton, D. (2021). </w:t>
      </w:r>
      <w:r w:rsidRPr="00D4434D">
        <w:rPr>
          <w:i/>
          <w:iCs/>
        </w:rPr>
        <w:t xml:space="preserve">Teachers as Caregivers: Emotional </w:t>
      </w:r>
      <w:proofErr w:type="spellStart"/>
      <w:r w:rsidRPr="00D4434D">
        <w:rPr>
          <w:i/>
          <w:iCs/>
        </w:rPr>
        <w:t>Labor</w:t>
      </w:r>
      <w:proofErr w:type="spellEnd"/>
      <w:r w:rsidRPr="00D4434D">
        <w:rPr>
          <w:i/>
          <w:iCs/>
        </w:rPr>
        <w:t xml:space="preserve"> and Identity in Education.</w:t>
      </w:r>
      <w:r>
        <w:t xml:space="preserve"> London: Routledge</w:t>
      </w:r>
    </w:p>
    <w:p w14:paraId="5C9F6B41" w14:textId="6AE29266" w:rsidR="00443338" w:rsidRPr="004D71C9" w:rsidRDefault="00443338" w:rsidP="00823D53"/>
    <w:p w14:paraId="11174194" w14:textId="7060310B" w:rsidR="00443338" w:rsidRPr="004D71C9" w:rsidRDefault="00443338" w:rsidP="00823D53">
      <w:r w:rsidRPr="004D71C9">
        <w:t xml:space="preserve">Maggie Dent quietly improving lives (2023). ‘Why face-to-face, human communication still really </w:t>
      </w:r>
      <w:proofErr w:type="gramStart"/>
      <w:r w:rsidRPr="004D71C9">
        <w:t>matters’</w:t>
      </w:r>
      <w:proofErr w:type="gramEnd"/>
      <w:r w:rsidRPr="004D71C9">
        <w:t xml:space="preserve">. Available at </w:t>
      </w:r>
      <w:hyperlink r:id="rId51" w:anchor=":~:text=Sadly%20my%20dad%20missed%20seeing,repetitions%20of%20rhymes%20and%20stories.%E2%80%9D" w:history="1">
        <w:r w:rsidRPr="004D71C9">
          <w:rPr>
            <w:rStyle w:val="Hyperlink"/>
          </w:rPr>
          <w:t>https://www.maggiedent.com/blog/why-face-to-face-human-communication-still-really-matters/#:~:text=Sadly%20my%20dad%20missed%20seeing,repetitions%20of%20rhymes%20and%20stories.%E2%80%9D</w:t>
        </w:r>
      </w:hyperlink>
      <w:r w:rsidRPr="004D71C9">
        <w:t xml:space="preserve"> (Accessed:30 May 2024)</w:t>
      </w:r>
    </w:p>
    <w:p w14:paraId="5DD9E723" w14:textId="77777777" w:rsidR="00B65B84" w:rsidRPr="004D71C9" w:rsidRDefault="00B65B84" w:rsidP="00823D53">
      <w:pPr>
        <w:rPr>
          <w:rStyle w:val="Hyperlink"/>
          <w:color w:val="000000" w:themeColor="text1"/>
          <w:u w:val="none"/>
        </w:rPr>
      </w:pPr>
    </w:p>
    <w:p w14:paraId="7BB628D0" w14:textId="25776AD3" w:rsidR="00F429A6" w:rsidRPr="004D71C9" w:rsidRDefault="00E2362F" w:rsidP="00E2362F">
      <w:pPr>
        <w:rPr>
          <w:color w:val="000000" w:themeColor="text1"/>
        </w:rPr>
      </w:pPr>
      <w:proofErr w:type="spellStart"/>
      <w:r w:rsidRPr="004D71C9">
        <w:rPr>
          <w:color w:val="000000" w:themeColor="text1"/>
        </w:rPr>
        <w:t>Mas</w:t>
      </w:r>
      <w:r w:rsidR="00F0371B" w:rsidRPr="004D71C9">
        <w:rPr>
          <w:color w:val="000000" w:themeColor="text1"/>
        </w:rPr>
        <w:t>ten</w:t>
      </w:r>
      <w:proofErr w:type="spellEnd"/>
      <w:r w:rsidR="00F0371B" w:rsidRPr="004D71C9">
        <w:rPr>
          <w:color w:val="000000" w:themeColor="text1"/>
        </w:rPr>
        <w:t xml:space="preserve">, A. (2007). </w:t>
      </w:r>
      <w:r w:rsidR="00F0371B" w:rsidRPr="004D71C9">
        <w:rPr>
          <w:i/>
          <w:iCs/>
          <w:color w:val="000000" w:themeColor="text1"/>
        </w:rPr>
        <w:t>Resilience in developing systems: Progress and promise as the fourth wave rises. Cambridge University Press: United States of America.</w:t>
      </w:r>
    </w:p>
    <w:p w14:paraId="1029AE0D" w14:textId="69466A10" w:rsidR="008F209E" w:rsidRPr="004D71C9" w:rsidRDefault="008F209E" w:rsidP="008F209E">
      <w:pPr>
        <w:rPr>
          <w:rStyle w:val="Hyperlink"/>
          <w:color w:val="000000" w:themeColor="text1"/>
          <w:u w:val="none"/>
        </w:rPr>
      </w:pPr>
      <w:r w:rsidRPr="004D71C9">
        <w:rPr>
          <w:rStyle w:val="Hyperlink"/>
          <w:color w:val="000000" w:themeColor="text1"/>
          <w:u w:val="none"/>
        </w:rPr>
        <w:t xml:space="preserve">National Scientific Council on the Developing Child (2004). Young Children Develop in an Environment of Relationships. Working Paper No. 1. Available at </w:t>
      </w:r>
      <w:hyperlink r:id="rId52" w:history="1">
        <w:r w:rsidRPr="004D71C9">
          <w:rPr>
            <w:rStyle w:val="Hyperlink"/>
          </w:rPr>
          <w:t>http://www.developingchild.net</w:t>
        </w:r>
      </w:hyperlink>
      <w:r w:rsidRPr="004D71C9">
        <w:rPr>
          <w:rStyle w:val="Hyperlink"/>
          <w:color w:val="000000" w:themeColor="text1"/>
          <w:u w:val="none"/>
        </w:rPr>
        <w:t xml:space="preserve"> (Accessed: 30 May 2024) </w:t>
      </w:r>
    </w:p>
    <w:p w14:paraId="4D5FDAAD" w14:textId="71550A24" w:rsidR="00C22544" w:rsidRPr="004D71C9" w:rsidRDefault="00C22544" w:rsidP="008F209E">
      <w:pPr>
        <w:rPr>
          <w:rStyle w:val="Hyperlink"/>
          <w:color w:val="000000" w:themeColor="text1"/>
          <w:u w:val="none"/>
        </w:rPr>
      </w:pPr>
    </w:p>
    <w:p w14:paraId="66730B79" w14:textId="79B84B3B" w:rsidR="00C22544" w:rsidRPr="004D71C9" w:rsidRDefault="00C22544" w:rsidP="008F209E">
      <w:pPr>
        <w:rPr>
          <w:rStyle w:val="Hyperlink"/>
          <w:color w:val="000000" w:themeColor="text1"/>
          <w:u w:val="none"/>
        </w:rPr>
      </w:pPr>
      <w:proofErr w:type="spellStart"/>
      <w:r w:rsidRPr="004D71C9">
        <w:rPr>
          <w:rStyle w:val="Hyperlink"/>
          <w:color w:val="000000" w:themeColor="text1"/>
          <w:u w:val="none"/>
        </w:rPr>
        <w:t>Masten</w:t>
      </w:r>
      <w:proofErr w:type="spellEnd"/>
      <w:r w:rsidRPr="004D71C9">
        <w:rPr>
          <w:rStyle w:val="Hyperlink"/>
          <w:color w:val="000000" w:themeColor="text1"/>
          <w:u w:val="none"/>
        </w:rPr>
        <w:t xml:space="preserve">, A. (2018). </w:t>
      </w:r>
      <w:r w:rsidRPr="004D71C9">
        <w:rPr>
          <w:rStyle w:val="Hyperlink"/>
          <w:i/>
          <w:iCs/>
          <w:color w:val="000000" w:themeColor="text1"/>
          <w:u w:val="none"/>
        </w:rPr>
        <w:t>Resilience in Children: Developmental Perspectives.</w:t>
      </w:r>
      <w:r w:rsidRPr="004D71C9">
        <w:rPr>
          <w:rStyle w:val="Hyperlink"/>
          <w:color w:val="000000" w:themeColor="text1"/>
          <w:u w:val="none"/>
        </w:rPr>
        <w:t xml:space="preserve"> Children, 5:98</w:t>
      </w:r>
      <w:r w:rsidR="00382034" w:rsidRPr="004D71C9">
        <w:rPr>
          <w:rStyle w:val="Hyperlink"/>
          <w:color w:val="000000" w:themeColor="text1"/>
          <w:u w:val="none"/>
        </w:rPr>
        <w:t>, 1-16, DOI: 10.3390/children5070098</w:t>
      </w:r>
    </w:p>
    <w:p w14:paraId="2E2B0D45" w14:textId="44A8ED34" w:rsidR="009338CE" w:rsidRPr="004D71C9" w:rsidRDefault="009338CE" w:rsidP="008F209E">
      <w:pPr>
        <w:rPr>
          <w:rStyle w:val="Hyperlink"/>
          <w:color w:val="000000" w:themeColor="text1"/>
          <w:u w:val="none"/>
        </w:rPr>
      </w:pPr>
    </w:p>
    <w:p w14:paraId="3B411E70" w14:textId="25A024CC" w:rsidR="009338CE" w:rsidRPr="004D71C9" w:rsidRDefault="009338CE" w:rsidP="009338CE">
      <w:proofErr w:type="spellStart"/>
      <w:r w:rsidRPr="004D71C9">
        <w:t>Masten</w:t>
      </w:r>
      <w:proofErr w:type="spellEnd"/>
      <w:r w:rsidRPr="004D71C9">
        <w:t xml:space="preserve">, A. S. (2021) 'Resilience in children during the </w:t>
      </w:r>
      <w:r w:rsidR="00524BB3">
        <w:t>COVID</w:t>
      </w:r>
      <w:r w:rsidRPr="004D71C9">
        <w:t xml:space="preserve">-19 pandemic', </w:t>
      </w:r>
      <w:proofErr w:type="spellStart"/>
      <w:r w:rsidRPr="004D71C9">
        <w:rPr>
          <w:rStyle w:val="Emphasis"/>
        </w:rPr>
        <w:t>Pediatrics</w:t>
      </w:r>
      <w:proofErr w:type="spellEnd"/>
      <w:r w:rsidRPr="004D71C9">
        <w:t>, 148(3), pp. 1-7.</w:t>
      </w:r>
    </w:p>
    <w:p w14:paraId="0F441F88" w14:textId="437A6E10" w:rsidR="00A437C8" w:rsidRPr="004D71C9" w:rsidRDefault="00A437C8" w:rsidP="008F209E">
      <w:pPr>
        <w:rPr>
          <w:rStyle w:val="Hyperlink"/>
          <w:color w:val="000000" w:themeColor="text1"/>
          <w:u w:val="none"/>
        </w:rPr>
      </w:pPr>
    </w:p>
    <w:p w14:paraId="4ADD247E" w14:textId="64F276E7" w:rsidR="00A437C8" w:rsidRPr="004D71C9" w:rsidRDefault="00A437C8" w:rsidP="008F209E">
      <w:pPr>
        <w:rPr>
          <w:rStyle w:val="Hyperlink"/>
          <w:rFonts w:eastAsiaTheme="minorHAnsi"/>
          <w:color w:val="000000" w:themeColor="text1"/>
          <w:u w:val="none"/>
          <w:lang w:eastAsia="en-US"/>
        </w:rPr>
      </w:pPr>
      <w:r w:rsidRPr="004D71C9">
        <w:rPr>
          <w:rStyle w:val="Hyperlink"/>
          <w:rFonts w:eastAsiaTheme="minorHAnsi"/>
          <w:color w:val="000000" w:themeColor="text1"/>
          <w:u w:val="none"/>
          <w:lang w:eastAsia="en-US"/>
        </w:rPr>
        <w:t xml:space="preserve">McEwen, B.S. (2000). Effects of adverse experiences for brain structure and function. </w:t>
      </w:r>
      <w:r w:rsidRPr="004D71C9">
        <w:rPr>
          <w:rStyle w:val="Hyperlink"/>
          <w:rFonts w:eastAsiaTheme="minorHAnsi"/>
          <w:i/>
          <w:iCs/>
          <w:color w:val="000000" w:themeColor="text1"/>
          <w:u w:val="none"/>
          <w:lang w:eastAsia="en-US"/>
        </w:rPr>
        <w:t>Biological Psychiatry</w:t>
      </w:r>
      <w:r w:rsidRPr="004D71C9">
        <w:rPr>
          <w:rStyle w:val="Hyperlink"/>
          <w:rFonts w:eastAsiaTheme="minorHAnsi"/>
          <w:color w:val="000000" w:themeColor="text1"/>
          <w:u w:val="none"/>
          <w:lang w:eastAsia="en-US"/>
        </w:rPr>
        <w:t>, 48(8), 721–731.</w:t>
      </w:r>
    </w:p>
    <w:p w14:paraId="67899CAC" w14:textId="77777777" w:rsidR="009214CE" w:rsidRPr="004D71C9" w:rsidRDefault="009214CE" w:rsidP="008F209E">
      <w:pPr>
        <w:rPr>
          <w:rStyle w:val="Strong"/>
        </w:rPr>
      </w:pPr>
    </w:p>
    <w:p w14:paraId="44C857DB" w14:textId="4CD6CD2A" w:rsidR="009214CE" w:rsidRPr="004D71C9" w:rsidRDefault="009214CE" w:rsidP="008F209E">
      <w:pPr>
        <w:rPr>
          <w:rStyle w:val="Hyperlink"/>
          <w:color w:val="auto"/>
          <w:u w:val="none"/>
        </w:rPr>
      </w:pPr>
      <w:r w:rsidRPr="004D71C9">
        <w:rPr>
          <w:rStyle w:val="Strong"/>
          <w:b w:val="0"/>
          <w:bCs w:val="0"/>
        </w:rPr>
        <w:t xml:space="preserve">McEwen, B.S. and </w:t>
      </w:r>
      <w:proofErr w:type="spellStart"/>
      <w:r w:rsidRPr="004D71C9">
        <w:rPr>
          <w:rStyle w:val="Strong"/>
          <w:b w:val="0"/>
          <w:bCs w:val="0"/>
        </w:rPr>
        <w:t>Gianaros</w:t>
      </w:r>
      <w:proofErr w:type="spellEnd"/>
      <w:r w:rsidRPr="004D71C9">
        <w:rPr>
          <w:rStyle w:val="Strong"/>
          <w:b w:val="0"/>
          <w:bCs w:val="0"/>
        </w:rPr>
        <w:t>, P.J., 2011.</w:t>
      </w:r>
      <w:r w:rsidRPr="004D71C9">
        <w:t xml:space="preserve"> Stress- and allostasis-induced brain plasticity. </w:t>
      </w:r>
      <w:r w:rsidRPr="004D71C9">
        <w:rPr>
          <w:rStyle w:val="Emphasis"/>
        </w:rPr>
        <w:t>Annual Review of Medicine</w:t>
      </w:r>
      <w:r w:rsidRPr="004D71C9">
        <w:t xml:space="preserve">, </w:t>
      </w:r>
      <w:r w:rsidRPr="004D71C9">
        <w:rPr>
          <w:rStyle w:val="Strong"/>
          <w:b w:val="0"/>
          <w:bCs w:val="0"/>
        </w:rPr>
        <w:t>62</w:t>
      </w:r>
      <w:r w:rsidRPr="004D71C9">
        <w:rPr>
          <w:b/>
          <w:bCs/>
        </w:rPr>
        <w:t>,</w:t>
      </w:r>
      <w:r w:rsidRPr="004D71C9">
        <w:t xml:space="preserve"> pp.431-445.</w:t>
      </w:r>
    </w:p>
    <w:p w14:paraId="083B5F21" w14:textId="11785802" w:rsidR="00F877E3" w:rsidRPr="004D71C9" w:rsidRDefault="00F877E3" w:rsidP="008F209E">
      <w:pPr>
        <w:rPr>
          <w:rStyle w:val="Hyperlink"/>
          <w:color w:val="000000" w:themeColor="text1"/>
          <w:u w:val="none"/>
        </w:rPr>
      </w:pPr>
    </w:p>
    <w:p w14:paraId="5740969F" w14:textId="1706CA5A" w:rsidR="00DF7734" w:rsidRPr="004D71C9" w:rsidRDefault="00DF7734" w:rsidP="00DF7734">
      <w:proofErr w:type="spellStart"/>
      <w:r w:rsidRPr="004D71C9">
        <w:t>MedRxiv</w:t>
      </w:r>
      <w:proofErr w:type="spellEnd"/>
      <w:r w:rsidR="006C1478" w:rsidRPr="004D71C9">
        <w:t>.</w:t>
      </w:r>
      <w:r w:rsidRPr="004D71C9">
        <w:t xml:space="preserve"> (2021) </w:t>
      </w:r>
      <w:r w:rsidRPr="004D71C9">
        <w:rPr>
          <w:rStyle w:val="Emphasis"/>
        </w:rPr>
        <w:t>Reduced developmental scores in children born during the pandemic</w:t>
      </w:r>
      <w:r w:rsidRPr="004D71C9">
        <w:t>. Available at: https://www.medrxiv.org/content/10.1101/2021.08.10.21261846v1 (Accessed: 28 March 2025).</w:t>
      </w:r>
    </w:p>
    <w:p w14:paraId="50D5102E" w14:textId="77777777" w:rsidR="00DF7734" w:rsidRPr="004D71C9" w:rsidRDefault="00DF7734" w:rsidP="008F209E">
      <w:pPr>
        <w:rPr>
          <w:rStyle w:val="Hyperlink"/>
          <w:color w:val="000000" w:themeColor="text1"/>
          <w:u w:val="none"/>
        </w:rPr>
      </w:pPr>
    </w:p>
    <w:p w14:paraId="3BBAAF6C" w14:textId="4AC9B4ED" w:rsidR="00F877E3" w:rsidRPr="004D71C9" w:rsidRDefault="00F877E3" w:rsidP="008F209E">
      <w:pPr>
        <w:rPr>
          <w:rStyle w:val="Hyperlink"/>
          <w:color w:val="000000" w:themeColor="text1"/>
          <w:u w:val="none"/>
        </w:rPr>
      </w:pPr>
      <w:proofErr w:type="spellStart"/>
      <w:r w:rsidRPr="004D71C9">
        <w:rPr>
          <w:rStyle w:val="Hyperlink"/>
          <w:color w:val="000000" w:themeColor="text1"/>
          <w:u w:val="none"/>
        </w:rPr>
        <w:t>Molborn</w:t>
      </w:r>
      <w:proofErr w:type="spellEnd"/>
      <w:r w:rsidRPr="004D71C9">
        <w:rPr>
          <w:rStyle w:val="Hyperlink"/>
          <w:color w:val="000000" w:themeColor="text1"/>
          <w:u w:val="none"/>
        </w:rPr>
        <w:t xml:space="preserve">, S. and Dennis, J. (2013). </w:t>
      </w:r>
      <w:r w:rsidR="00EE388E" w:rsidRPr="004D71C9">
        <w:rPr>
          <w:rStyle w:val="Hyperlink"/>
          <w:color w:val="000000" w:themeColor="text1"/>
          <w:u w:val="none"/>
        </w:rPr>
        <w:t>‘</w:t>
      </w:r>
      <w:r w:rsidRPr="004D71C9">
        <w:rPr>
          <w:rStyle w:val="Hyperlink"/>
          <w:color w:val="000000" w:themeColor="text1"/>
          <w:u w:val="none"/>
        </w:rPr>
        <w:t>Ready or Not: Predicting High and Low School Readiness Amongst Teen Parents’ Children</w:t>
      </w:r>
      <w:r w:rsidR="00EE388E" w:rsidRPr="004D71C9">
        <w:rPr>
          <w:rStyle w:val="Hyperlink"/>
          <w:color w:val="000000" w:themeColor="text1"/>
          <w:u w:val="none"/>
        </w:rPr>
        <w:t xml:space="preserve">.’ </w:t>
      </w:r>
      <w:r w:rsidR="00EE388E" w:rsidRPr="004D71C9">
        <w:rPr>
          <w:rStyle w:val="Hyperlink"/>
          <w:i/>
          <w:iCs/>
          <w:color w:val="000000" w:themeColor="text1"/>
          <w:u w:val="none"/>
        </w:rPr>
        <w:t xml:space="preserve">Child Indic Res. </w:t>
      </w:r>
      <w:r w:rsidR="00EE388E" w:rsidRPr="004D71C9">
        <w:rPr>
          <w:rStyle w:val="Hyperlink"/>
          <w:color w:val="000000" w:themeColor="text1"/>
          <w:u w:val="none"/>
        </w:rPr>
        <w:t xml:space="preserve">5(2) p 253-279. </w:t>
      </w:r>
      <w:proofErr w:type="spellStart"/>
      <w:r w:rsidR="00EE388E" w:rsidRPr="004D71C9">
        <w:rPr>
          <w:rStyle w:val="Hyperlink"/>
          <w:color w:val="000000" w:themeColor="text1"/>
          <w:u w:val="none"/>
        </w:rPr>
        <w:t>doi</w:t>
      </w:r>
      <w:proofErr w:type="spellEnd"/>
      <w:r w:rsidR="00EE388E" w:rsidRPr="004D71C9">
        <w:rPr>
          <w:rStyle w:val="Hyperlink"/>
          <w:color w:val="000000" w:themeColor="text1"/>
          <w:u w:val="none"/>
        </w:rPr>
        <w:t>: </w:t>
      </w:r>
      <w:hyperlink r:id="rId53" w:tgtFrame="_blank" w:history="1">
        <w:r w:rsidR="00EE388E" w:rsidRPr="004D71C9">
          <w:rPr>
            <w:rStyle w:val="Hyperlink"/>
            <w:color w:val="000000" w:themeColor="text1"/>
            <w:u w:val="none"/>
          </w:rPr>
          <w:t>10.1007/s12187-011-9126-2</w:t>
        </w:r>
      </w:hyperlink>
      <w:r w:rsidR="00EE388E" w:rsidRPr="004D71C9">
        <w:rPr>
          <w:rStyle w:val="Hyperlink"/>
          <w:color w:val="000000" w:themeColor="text1"/>
          <w:u w:val="none"/>
        </w:rPr>
        <w:t xml:space="preserve"> </w:t>
      </w:r>
    </w:p>
    <w:p w14:paraId="4A95292C" w14:textId="57595B65" w:rsidR="00A26770" w:rsidRPr="004D71C9" w:rsidRDefault="00A26770" w:rsidP="008F209E">
      <w:pPr>
        <w:rPr>
          <w:rStyle w:val="Hyperlink"/>
          <w:color w:val="000000" w:themeColor="text1"/>
          <w:u w:val="none"/>
        </w:rPr>
      </w:pPr>
    </w:p>
    <w:p w14:paraId="1A140670" w14:textId="4FE3F1FB" w:rsidR="00A26770" w:rsidRDefault="00A26770" w:rsidP="008F209E">
      <w:pPr>
        <w:rPr>
          <w:rStyle w:val="Hyperlink"/>
          <w:color w:val="000000" w:themeColor="text1"/>
          <w:u w:val="none"/>
        </w:rPr>
      </w:pPr>
      <w:proofErr w:type="spellStart"/>
      <w:r w:rsidRPr="004D71C9">
        <w:rPr>
          <w:rStyle w:val="Hyperlink"/>
          <w:color w:val="000000" w:themeColor="text1"/>
          <w:u w:val="none"/>
        </w:rPr>
        <w:t>Montacute</w:t>
      </w:r>
      <w:proofErr w:type="spellEnd"/>
      <w:r w:rsidRPr="004D71C9">
        <w:rPr>
          <w:rStyle w:val="Hyperlink"/>
          <w:color w:val="000000" w:themeColor="text1"/>
          <w:u w:val="none"/>
        </w:rPr>
        <w:t xml:space="preserve">, R. (2022). The </w:t>
      </w:r>
      <w:proofErr w:type="gramStart"/>
      <w:r w:rsidRPr="004D71C9">
        <w:rPr>
          <w:rStyle w:val="Hyperlink"/>
          <w:color w:val="000000" w:themeColor="text1"/>
          <w:u w:val="none"/>
        </w:rPr>
        <w:t>Cost of Living</w:t>
      </w:r>
      <w:proofErr w:type="gramEnd"/>
      <w:r w:rsidRPr="004D71C9">
        <w:rPr>
          <w:rStyle w:val="Hyperlink"/>
          <w:color w:val="000000" w:themeColor="text1"/>
          <w:u w:val="none"/>
        </w:rPr>
        <w:t xml:space="preserve"> Crisis and its impact on Education. The Sutton Trust. Available at: </w:t>
      </w:r>
      <w:hyperlink r:id="rId54" w:history="1">
        <w:r w:rsidRPr="004D71C9">
          <w:rPr>
            <w:rStyle w:val="Hyperlink"/>
          </w:rPr>
          <w:t>https://www.suttontrust.com/news-opinion/all-news-opinion/the-cost-of-living-crisis-and-its-impact-on-education/?gad_source=1&amp;gclid=Cj0KCQjwz7C2BhDkARIsAA_SZKY-x03U9aA-ZMPxQx7JPv1MtCF_CTCaWvUOwJboJOjMNJw-J-rJ4F8aApU1EALw_wcB</w:t>
        </w:r>
      </w:hyperlink>
      <w:r w:rsidRPr="004D71C9">
        <w:rPr>
          <w:rStyle w:val="Hyperlink"/>
          <w:color w:val="000000" w:themeColor="text1"/>
          <w:u w:val="none"/>
        </w:rPr>
        <w:t xml:space="preserve"> (Accessed 15 June 2024)</w:t>
      </w:r>
    </w:p>
    <w:p w14:paraId="76C6FBB4" w14:textId="4AB31A35" w:rsidR="0082351F" w:rsidRDefault="0082351F" w:rsidP="008F209E">
      <w:pPr>
        <w:rPr>
          <w:rStyle w:val="Hyperlink"/>
          <w:color w:val="000000" w:themeColor="text1"/>
          <w:u w:val="none"/>
        </w:rPr>
      </w:pPr>
    </w:p>
    <w:p w14:paraId="540139CC" w14:textId="17DE63FD" w:rsidR="0082351F" w:rsidRPr="004D71C9" w:rsidRDefault="0082351F" w:rsidP="008F209E">
      <w:pPr>
        <w:rPr>
          <w:rStyle w:val="Hyperlink"/>
          <w:color w:val="000000" w:themeColor="text1"/>
          <w:u w:val="none"/>
        </w:rPr>
      </w:pPr>
      <w:r>
        <w:rPr>
          <w:rStyle w:val="Hyperlink"/>
          <w:color w:val="000000" w:themeColor="text1"/>
          <w:u w:val="none"/>
        </w:rPr>
        <w:t xml:space="preserve">Morgan, D. L. (1997). </w:t>
      </w:r>
      <w:r w:rsidRPr="0082351F">
        <w:rPr>
          <w:rStyle w:val="Hyperlink"/>
          <w:i/>
          <w:iCs/>
          <w:color w:val="000000" w:themeColor="text1"/>
          <w:u w:val="none"/>
        </w:rPr>
        <w:t>Focus groups as qualitative research</w:t>
      </w:r>
      <w:r>
        <w:rPr>
          <w:rStyle w:val="Hyperlink"/>
          <w:color w:val="000000" w:themeColor="text1"/>
          <w:u w:val="none"/>
        </w:rPr>
        <w:t>. 2</w:t>
      </w:r>
      <w:r w:rsidRPr="0082351F">
        <w:rPr>
          <w:rStyle w:val="Hyperlink"/>
          <w:color w:val="000000" w:themeColor="text1"/>
          <w:u w:val="none"/>
          <w:vertAlign w:val="superscript"/>
        </w:rPr>
        <w:t>nd</w:t>
      </w:r>
      <w:r>
        <w:rPr>
          <w:rStyle w:val="Hyperlink"/>
          <w:color w:val="000000" w:themeColor="text1"/>
          <w:u w:val="none"/>
        </w:rPr>
        <w:t xml:space="preserve"> ed. London: Sage Publications.</w:t>
      </w:r>
    </w:p>
    <w:p w14:paraId="2C1DF6D5" w14:textId="149302DA" w:rsidR="00FF1E42" w:rsidRPr="004D71C9" w:rsidRDefault="00FF1E42" w:rsidP="008F209E">
      <w:pPr>
        <w:rPr>
          <w:rStyle w:val="Hyperlink"/>
          <w:color w:val="000000" w:themeColor="text1"/>
          <w:u w:val="none"/>
        </w:rPr>
      </w:pPr>
    </w:p>
    <w:p w14:paraId="66E124E2" w14:textId="159E37DD" w:rsidR="00FF1E42" w:rsidRPr="004D71C9" w:rsidRDefault="00FF1E42" w:rsidP="008F209E">
      <w:pPr>
        <w:rPr>
          <w:rStyle w:val="Hyperlink"/>
          <w:color w:val="000000" w:themeColor="text1"/>
          <w:u w:val="none"/>
        </w:rPr>
      </w:pPr>
      <w:proofErr w:type="spellStart"/>
      <w:r w:rsidRPr="004D71C9">
        <w:rPr>
          <w:rStyle w:val="Hyperlink"/>
          <w:color w:val="000000" w:themeColor="text1"/>
          <w:u w:val="none"/>
        </w:rPr>
        <w:t>Mujis</w:t>
      </w:r>
      <w:proofErr w:type="spellEnd"/>
      <w:r w:rsidRPr="004D71C9">
        <w:rPr>
          <w:rStyle w:val="Hyperlink"/>
          <w:color w:val="000000" w:themeColor="text1"/>
          <w:u w:val="none"/>
        </w:rPr>
        <w:t xml:space="preserve">, D. </w:t>
      </w:r>
      <w:r w:rsidR="000526F3">
        <w:rPr>
          <w:rStyle w:val="Hyperlink"/>
          <w:color w:val="000000" w:themeColor="text1"/>
          <w:u w:val="none"/>
        </w:rPr>
        <w:t>(</w:t>
      </w:r>
      <w:r w:rsidRPr="004D71C9">
        <w:rPr>
          <w:rStyle w:val="Hyperlink"/>
          <w:color w:val="000000" w:themeColor="text1"/>
          <w:u w:val="none"/>
        </w:rPr>
        <w:t>201</w:t>
      </w:r>
      <w:r w:rsidR="000526F3">
        <w:rPr>
          <w:rStyle w:val="Hyperlink"/>
          <w:color w:val="000000" w:themeColor="text1"/>
          <w:u w:val="none"/>
        </w:rPr>
        <w:t>1)</w:t>
      </w:r>
      <w:r w:rsidRPr="004D71C9">
        <w:rPr>
          <w:rStyle w:val="Hyperlink"/>
          <w:color w:val="000000" w:themeColor="text1"/>
          <w:u w:val="none"/>
        </w:rPr>
        <w:t xml:space="preserve">. </w:t>
      </w:r>
      <w:r w:rsidRPr="0082351F">
        <w:rPr>
          <w:rStyle w:val="Hyperlink"/>
          <w:i/>
          <w:iCs/>
          <w:color w:val="000000" w:themeColor="text1"/>
          <w:u w:val="none"/>
        </w:rPr>
        <w:t>Doing quantitative research in education with SPSS</w:t>
      </w:r>
      <w:r w:rsidRPr="004D71C9">
        <w:rPr>
          <w:rStyle w:val="Hyperlink"/>
          <w:color w:val="000000" w:themeColor="text1"/>
          <w:u w:val="none"/>
        </w:rPr>
        <w:t>. 2</w:t>
      </w:r>
      <w:r w:rsidRPr="004D71C9">
        <w:rPr>
          <w:rStyle w:val="Hyperlink"/>
          <w:color w:val="000000" w:themeColor="text1"/>
          <w:u w:val="none"/>
          <w:vertAlign w:val="superscript"/>
        </w:rPr>
        <w:t>nd</w:t>
      </w:r>
      <w:r w:rsidRPr="004D71C9">
        <w:rPr>
          <w:rStyle w:val="Hyperlink"/>
          <w:color w:val="000000" w:themeColor="text1"/>
          <w:u w:val="none"/>
        </w:rPr>
        <w:t xml:space="preserve"> ed. London: SAGE Publications.</w:t>
      </w:r>
    </w:p>
    <w:p w14:paraId="637304DB" w14:textId="0AD3F2BE" w:rsidR="006F63FA" w:rsidRPr="004D71C9" w:rsidRDefault="006F63FA" w:rsidP="008F209E">
      <w:pPr>
        <w:rPr>
          <w:rStyle w:val="Hyperlink"/>
          <w:color w:val="000000" w:themeColor="text1"/>
          <w:u w:val="none"/>
        </w:rPr>
      </w:pPr>
    </w:p>
    <w:p w14:paraId="52024F6A" w14:textId="037E92AA" w:rsidR="00E576F3" w:rsidRPr="004D71C9" w:rsidRDefault="00E576F3" w:rsidP="00E576F3">
      <w:pPr>
        <w:rPr>
          <w:color w:val="000000" w:themeColor="text1"/>
        </w:rPr>
      </w:pPr>
      <w:r w:rsidRPr="004D71C9">
        <w:rPr>
          <w:color w:val="000000" w:themeColor="text1"/>
        </w:rPr>
        <w:t>Muldoon, O. T. </w:t>
      </w:r>
      <w:r w:rsidRPr="004D71C9">
        <w:rPr>
          <w:i/>
          <w:iCs/>
          <w:color w:val="000000" w:themeColor="text1"/>
        </w:rPr>
        <w:t>et al</w:t>
      </w:r>
      <w:r w:rsidRPr="004D71C9">
        <w:rPr>
          <w:color w:val="000000" w:themeColor="text1"/>
        </w:rPr>
        <w:t>. (2019</w:t>
      </w:r>
      <w:r w:rsidRPr="004D71C9">
        <w:rPr>
          <w:i/>
          <w:iCs/>
          <w:color w:val="000000" w:themeColor="text1"/>
        </w:rPr>
        <w:t>) ‘The social psychology of responses to trauma: social identity pathways associated with divergent traumatic responses’</w:t>
      </w:r>
      <w:r w:rsidRPr="004D71C9">
        <w:rPr>
          <w:color w:val="000000" w:themeColor="text1"/>
        </w:rPr>
        <w:t xml:space="preserve">, European Review of Social Psychology, 30(1), pp. 311–348. </w:t>
      </w:r>
      <w:proofErr w:type="spellStart"/>
      <w:r w:rsidRPr="004D71C9">
        <w:rPr>
          <w:color w:val="000000" w:themeColor="text1"/>
        </w:rPr>
        <w:t>doi</w:t>
      </w:r>
      <w:proofErr w:type="spellEnd"/>
      <w:r w:rsidRPr="004D71C9">
        <w:rPr>
          <w:color w:val="000000" w:themeColor="text1"/>
        </w:rPr>
        <w:t>: 10.1080/10463283.2020.1711628.</w:t>
      </w:r>
    </w:p>
    <w:p w14:paraId="29CD3450" w14:textId="405CAF83" w:rsidR="00AC164D" w:rsidRPr="004D71C9" w:rsidRDefault="00AC164D" w:rsidP="00E576F3">
      <w:pPr>
        <w:rPr>
          <w:color w:val="000000" w:themeColor="text1"/>
        </w:rPr>
      </w:pPr>
    </w:p>
    <w:p w14:paraId="67C25C49" w14:textId="15694BC7" w:rsidR="008F7899" w:rsidRPr="004D71C9" w:rsidRDefault="00AC164D" w:rsidP="00E576F3">
      <w:pPr>
        <w:rPr>
          <w:color w:val="000000" w:themeColor="text1"/>
        </w:rPr>
      </w:pPr>
      <w:proofErr w:type="spellStart"/>
      <w:r w:rsidRPr="004D71C9">
        <w:rPr>
          <w:color w:val="000000" w:themeColor="text1"/>
        </w:rPr>
        <w:t>Muppall</w:t>
      </w:r>
      <w:proofErr w:type="spellEnd"/>
      <w:r w:rsidRPr="004D71C9">
        <w:rPr>
          <w:color w:val="000000" w:themeColor="text1"/>
        </w:rPr>
        <w:t xml:space="preserve">, S., </w:t>
      </w:r>
      <w:proofErr w:type="spellStart"/>
      <w:r w:rsidRPr="004D71C9">
        <w:rPr>
          <w:color w:val="000000" w:themeColor="text1"/>
        </w:rPr>
        <w:t>Vuppalapati</w:t>
      </w:r>
      <w:proofErr w:type="spellEnd"/>
      <w:r w:rsidRPr="004D71C9">
        <w:rPr>
          <w:color w:val="000000" w:themeColor="text1"/>
        </w:rPr>
        <w:t xml:space="preserve">, S., </w:t>
      </w:r>
      <w:proofErr w:type="spellStart"/>
      <w:r w:rsidRPr="004D71C9">
        <w:rPr>
          <w:color w:val="000000" w:themeColor="text1"/>
        </w:rPr>
        <w:t>Pulliahgaru</w:t>
      </w:r>
      <w:proofErr w:type="spellEnd"/>
      <w:r w:rsidRPr="004D71C9">
        <w:rPr>
          <w:color w:val="000000" w:themeColor="text1"/>
        </w:rPr>
        <w:t xml:space="preserve">, A. and </w:t>
      </w:r>
      <w:proofErr w:type="spellStart"/>
      <w:r w:rsidRPr="004D71C9">
        <w:rPr>
          <w:color w:val="000000" w:themeColor="text1"/>
        </w:rPr>
        <w:t>Sreenivasulu</w:t>
      </w:r>
      <w:proofErr w:type="spellEnd"/>
      <w:r w:rsidRPr="004D71C9">
        <w:rPr>
          <w:color w:val="000000" w:themeColor="text1"/>
        </w:rPr>
        <w:t xml:space="preserve">, H. (2023) Effects of Excessive Screen Time on Child Development: An Update Review and Strategies for Management. Available at: </w:t>
      </w:r>
      <w:hyperlink r:id="rId55" w:history="1">
        <w:r w:rsidRPr="004D71C9">
          <w:rPr>
            <w:rStyle w:val="Hyperlink"/>
          </w:rPr>
          <w:t>https://pmc.ncbi.nlm.nih.gov/articles/PMC10353947</w:t>
        </w:r>
      </w:hyperlink>
      <w:r w:rsidRPr="004D71C9">
        <w:rPr>
          <w:color w:val="000000" w:themeColor="text1"/>
        </w:rPr>
        <w:t xml:space="preserve"> (Accessed: 4 April 2025)</w:t>
      </w:r>
    </w:p>
    <w:p w14:paraId="038CC1DA" w14:textId="49F57048" w:rsidR="008F7899" w:rsidRPr="004D71C9" w:rsidRDefault="008F7899" w:rsidP="00E576F3">
      <w:pPr>
        <w:rPr>
          <w:color w:val="000000" w:themeColor="text1"/>
        </w:rPr>
      </w:pPr>
    </w:p>
    <w:p w14:paraId="67E15AD0" w14:textId="15AA82BA" w:rsidR="008F7899" w:rsidRPr="004D71C9" w:rsidRDefault="008F7899" w:rsidP="00E576F3">
      <w:pPr>
        <w:rPr>
          <w:color w:val="000000" w:themeColor="text1"/>
        </w:rPr>
      </w:pPr>
      <w:r w:rsidRPr="004D71C9">
        <w:rPr>
          <w:color w:val="000000" w:themeColor="text1"/>
        </w:rPr>
        <w:t xml:space="preserve">National childbirth Trust. (2022). </w:t>
      </w:r>
      <w:r w:rsidRPr="004D71C9">
        <w:rPr>
          <w:i/>
          <w:iCs/>
          <w:color w:val="000000" w:themeColor="text1"/>
        </w:rPr>
        <w:t>‘What is positive parenting and how is it done?’</w:t>
      </w:r>
      <w:r w:rsidRPr="004D71C9">
        <w:rPr>
          <w:color w:val="000000" w:themeColor="text1"/>
        </w:rPr>
        <w:t xml:space="preserve"> Available at: </w:t>
      </w:r>
      <w:hyperlink r:id="rId56" w:history="1">
        <w:r w:rsidRPr="004D71C9">
          <w:rPr>
            <w:rStyle w:val="Hyperlink"/>
          </w:rPr>
          <w:t>https://www.nct.org.uk/information/life-parent/support-change/what-positive-parenting-and-how-it-done</w:t>
        </w:r>
      </w:hyperlink>
      <w:r w:rsidRPr="004D71C9">
        <w:rPr>
          <w:color w:val="000000" w:themeColor="text1"/>
        </w:rPr>
        <w:t xml:space="preserve"> (Accessed 7 April 2025)</w:t>
      </w:r>
    </w:p>
    <w:p w14:paraId="397C56A4" w14:textId="7214B29C" w:rsidR="00832CFB" w:rsidRPr="004D71C9" w:rsidRDefault="00832CFB" w:rsidP="00E576F3">
      <w:pPr>
        <w:rPr>
          <w:color w:val="000000" w:themeColor="text1"/>
        </w:rPr>
      </w:pPr>
    </w:p>
    <w:p w14:paraId="62B7510C" w14:textId="30670EFD" w:rsidR="00990B18" w:rsidRDefault="00990B18" w:rsidP="00990B18">
      <w:r>
        <w:t xml:space="preserve">Neuman, W.L. </w:t>
      </w:r>
      <w:r>
        <w:t>(</w:t>
      </w:r>
      <w:r>
        <w:t>2014</w:t>
      </w:r>
      <w:r>
        <w:t>)</w:t>
      </w:r>
      <w:r>
        <w:t xml:space="preserve">. </w:t>
      </w:r>
      <w:r>
        <w:rPr>
          <w:rStyle w:val="Emphasis"/>
        </w:rPr>
        <w:t>Social Research Methods: Qualitative and Quantitative Approaches</w:t>
      </w:r>
      <w:r>
        <w:t xml:space="preserve"> (7th ed.). Pearson.</w:t>
      </w:r>
    </w:p>
    <w:p w14:paraId="64CBF16E" w14:textId="77777777" w:rsidR="00990B18" w:rsidRDefault="00990B18" w:rsidP="00E576F3"/>
    <w:p w14:paraId="1F14ED21" w14:textId="2DAD1A05" w:rsidR="00832CFB" w:rsidRDefault="00832CFB" w:rsidP="00E576F3">
      <w:r w:rsidRPr="004D71C9">
        <w:t xml:space="preserve">Neumann, M. M. (2018). The impact of digital technology on learning: A summary for educators and parents. </w:t>
      </w:r>
      <w:r w:rsidRPr="004D71C9">
        <w:rPr>
          <w:rStyle w:val="Emphasis"/>
        </w:rPr>
        <w:t>International Journal of Child-Computer Interaction, 16</w:t>
      </w:r>
      <w:r w:rsidRPr="004D71C9">
        <w:t>, 37-43.</w:t>
      </w:r>
    </w:p>
    <w:p w14:paraId="7397CCD1" w14:textId="21995E52" w:rsidR="00E71C18" w:rsidRDefault="00E71C18" w:rsidP="00E576F3"/>
    <w:p w14:paraId="13C434F3" w14:textId="03C543C7" w:rsidR="00E71C18" w:rsidRDefault="00E71C18" w:rsidP="00E576F3">
      <w:r>
        <w:t>Norwich, B. (2014). Addressing tensions and dilemmas in inclusive education. 2</w:t>
      </w:r>
      <w:r w:rsidRPr="00E71C18">
        <w:rPr>
          <w:vertAlign w:val="superscript"/>
        </w:rPr>
        <w:t>nd</w:t>
      </w:r>
      <w:r>
        <w:t xml:space="preserve"> ed. London: Routledge.</w:t>
      </w:r>
    </w:p>
    <w:p w14:paraId="41C5D20E" w14:textId="5D1835BB" w:rsidR="002C2FFD" w:rsidRDefault="002C2FFD" w:rsidP="00E576F3"/>
    <w:p w14:paraId="04D22E30" w14:textId="7CC97CD5" w:rsidR="002C2FFD" w:rsidRPr="004D71C9" w:rsidRDefault="002C2FFD" w:rsidP="00E576F3">
      <w:r>
        <w:t xml:space="preserve">NSPCC Learning (2025) </w:t>
      </w:r>
      <w:r>
        <w:rPr>
          <w:rStyle w:val="Emphasis"/>
        </w:rPr>
        <w:t>Attachment and child development</w:t>
      </w:r>
      <w:r>
        <w:t xml:space="preserve">. Available at: </w:t>
      </w:r>
      <w:hyperlink r:id="rId57" w:tgtFrame="_new" w:history="1">
        <w:r>
          <w:rPr>
            <w:rStyle w:val="Hyperlink"/>
          </w:rPr>
          <w:t>https://learning.nspcc.org.uk/child-health-development/attachment-early-years</w:t>
        </w:r>
      </w:hyperlink>
      <w:r>
        <w:t xml:space="preserve"> (Accessed: </w:t>
      </w:r>
      <w:r>
        <w:t>28</w:t>
      </w:r>
      <w:r>
        <w:t xml:space="preserve"> April 2025).</w:t>
      </w:r>
    </w:p>
    <w:p w14:paraId="770FDF31" w14:textId="36F2468C" w:rsidR="003F1171" w:rsidRPr="004D71C9" w:rsidRDefault="003F1171" w:rsidP="00E576F3">
      <w:pPr>
        <w:rPr>
          <w:color w:val="000000" w:themeColor="text1"/>
        </w:rPr>
      </w:pPr>
    </w:p>
    <w:p w14:paraId="07894A7F" w14:textId="6F3026B3" w:rsidR="003F1171" w:rsidRPr="004D71C9" w:rsidRDefault="003F1171" w:rsidP="00E576F3">
      <w:pPr>
        <w:rPr>
          <w:color w:val="000000" w:themeColor="text1"/>
        </w:rPr>
      </w:pPr>
      <w:r w:rsidRPr="004D71C9">
        <w:rPr>
          <w:color w:val="000000" w:themeColor="text1"/>
        </w:rPr>
        <w:t xml:space="preserve">NSPCC (2022). </w:t>
      </w:r>
      <w:r w:rsidRPr="004D71C9">
        <w:rPr>
          <w:i/>
          <w:iCs/>
          <w:color w:val="000000" w:themeColor="text1"/>
        </w:rPr>
        <w:t>‘The impact of coronavirus (</w:t>
      </w:r>
      <w:r w:rsidR="00524BB3">
        <w:rPr>
          <w:i/>
          <w:iCs/>
          <w:color w:val="000000" w:themeColor="text1"/>
        </w:rPr>
        <w:t>COVID</w:t>
      </w:r>
      <w:r w:rsidRPr="004D71C9">
        <w:rPr>
          <w:i/>
          <w:iCs/>
          <w:color w:val="000000" w:themeColor="text1"/>
        </w:rPr>
        <w:t>-19): statistics briefing’.</w:t>
      </w:r>
      <w:r w:rsidRPr="004D71C9">
        <w:rPr>
          <w:color w:val="000000" w:themeColor="text1"/>
        </w:rPr>
        <w:t xml:space="preserve"> Available at: </w:t>
      </w:r>
      <w:hyperlink r:id="rId58" w:history="1">
        <w:r w:rsidRPr="004D71C9">
          <w:rPr>
            <w:rStyle w:val="Hyperlink"/>
          </w:rPr>
          <w:t>https://learning.nspcc.org.uk/research-resources/statistics-briefings/</w:t>
        </w:r>
        <w:r w:rsidR="00524BB3">
          <w:rPr>
            <w:rStyle w:val="Hyperlink"/>
          </w:rPr>
          <w:t>COVID</w:t>
        </w:r>
      </w:hyperlink>
      <w:r w:rsidRPr="004D71C9">
        <w:rPr>
          <w:color w:val="000000" w:themeColor="text1"/>
        </w:rPr>
        <w:t xml:space="preserve"> </w:t>
      </w:r>
    </w:p>
    <w:p w14:paraId="4225A778" w14:textId="39968527" w:rsidR="00F873E5" w:rsidRPr="004D71C9" w:rsidRDefault="00F873E5" w:rsidP="00E576F3">
      <w:pPr>
        <w:rPr>
          <w:color w:val="000000" w:themeColor="text1"/>
        </w:rPr>
      </w:pPr>
    </w:p>
    <w:p w14:paraId="5E7F0BD9" w14:textId="1E8448A5" w:rsidR="00F873E5" w:rsidRPr="004D71C9" w:rsidRDefault="00F873E5" w:rsidP="00E576F3">
      <w:pPr>
        <w:rPr>
          <w:color w:val="000000" w:themeColor="text1"/>
        </w:rPr>
      </w:pPr>
      <w:r w:rsidRPr="004D71C9">
        <w:rPr>
          <w:color w:val="000000" w:themeColor="text1"/>
        </w:rPr>
        <w:t xml:space="preserve">Nuffield Foundation (2024). </w:t>
      </w:r>
      <w:r w:rsidRPr="004D71C9">
        <w:rPr>
          <w:i/>
          <w:iCs/>
          <w:color w:val="000000" w:themeColor="text1"/>
        </w:rPr>
        <w:t xml:space="preserve">The impact of additional learning needs identification in Wales. </w:t>
      </w:r>
      <w:r w:rsidRPr="004D71C9">
        <w:rPr>
          <w:color w:val="000000" w:themeColor="text1"/>
        </w:rPr>
        <w:t xml:space="preserve">Available at: </w:t>
      </w:r>
      <w:hyperlink r:id="rId59" w:history="1">
        <w:r w:rsidRPr="004D71C9">
          <w:rPr>
            <w:rStyle w:val="Hyperlink"/>
          </w:rPr>
          <w:t>https://www.nuffieldfoundation.org/project/impact-additional-learning-needs-identification-wales</w:t>
        </w:r>
      </w:hyperlink>
      <w:r w:rsidRPr="004D71C9">
        <w:rPr>
          <w:color w:val="000000" w:themeColor="text1"/>
        </w:rPr>
        <w:t xml:space="preserve"> (Accessed</w:t>
      </w:r>
      <w:r w:rsidR="0045280C" w:rsidRPr="004D71C9">
        <w:rPr>
          <w:color w:val="000000" w:themeColor="text1"/>
        </w:rPr>
        <w:t xml:space="preserve"> </w:t>
      </w:r>
      <w:r w:rsidRPr="004D71C9">
        <w:rPr>
          <w:color w:val="000000" w:themeColor="text1"/>
        </w:rPr>
        <w:t>2 February 2025).</w:t>
      </w:r>
    </w:p>
    <w:p w14:paraId="78A1CE38" w14:textId="1FDA404B" w:rsidR="00864DC2" w:rsidRDefault="00864DC2" w:rsidP="00E576F3">
      <w:pPr>
        <w:rPr>
          <w:color w:val="000000" w:themeColor="text1"/>
        </w:rPr>
      </w:pPr>
    </w:p>
    <w:p w14:paraId="12E13CB7" w14:textId="60D992AE" w:rsidR="00936AD4" w:rsidRDefault="00936AD4" w:rsidP="00E576F3">
      <w:pPr>
        <w:rPr>
          <w:color w:val="000000" w:themeColor="text1"/>
        </w:rPr>
      </w:pPr>
      <w:proofErr w:type="spellStart"/>
      <w:r>
        <w:rPr>
          <w:color w:val="000000" w:themeColor="text1"/>
        </w:rPr>
        <w:t>O’Cathain</w:t>
      </w:r>
      <w:proofErr w:type="spellEnd"/>
      <w:r>
        <w:rPr>
          <w:color w:val="000000" w:themeColor="text1"/>
        </w:rPr>
        <w:t>, A., Murphy, E. and Nicholl, J. (2020) ‘Three techniques for integrating data in mixed method studies’, BMJ, 341, p.c4587.</w:t>
      </w:r>
    </w:p>
    <w:p w14:paraId="15DCFF5F" w14:textId="5A3D910A" w:rsidR="007137E6" w:rsidRDefault="007137E6" w:rsidP="00E576F3">
      <w:pPr>
        <w:rPr>
          <w:color w:val="000000" w:themeColor="text1"/>
        </w:rPr>
      </w:pPr>
    </w:p>
    <w:p w14:paraId="06F208F3" w14:textId="10E4126A" w:rsidR="007137E6" w:rsidRDefault="007137E6" w:rsidP="00E576F3">
      <w:pPr>
        <w:rPr>
          <w:color w:val="000000" w:themeColor="text1"/>
        </w:rPr>
      </w:pPr>
      <w:r>
        <w:rPr>
          <w:color w:val="000000" w:themeColor="text1"/>
        </w:rPr>
        <w:lastRenderedPageBreak/>
        <w:t>O’Connor, C. and O’Kane, M., (2020</w:t>
      </w:r>
      <w:proofErr w:type="gramStart"/>
      <w:r>
        <w:rPr>
          <w:color w:val="000000" w:themeColor="text1"/>
        </w:rPr>
        <w:t>).The</w:t>
      </w:r>
      <w:proofErr w:type="gramEnd"/>
      <w:r>
        <w:rPr>
          <w:color w:val="000000" w:themeColor="text1"/>
        </w:rPr>
        <w:t xml:space="preserve"> mental health and well-being of early years educators during </w:t>
      </w:r>
      <w:r w:rsidR="00524BB3">
        <w:rPr>
          <w:color w:val="000000" w:themeColor="text1"/>
        </w:rPr>
        <w:t>COVID</w:t>
      </w:r>
      <w:r>
        <w:rPr>
          <w:color w:val="000000" w:themeColor="text1"/>
        </w:rPr>
        <w:t xml:space="preserve">-19: Challenges and opportunities. </w:t>
      </w:r>
      <w:r w:rsidRPr="007137E6">
        <w:rPr>
          <w:i/>
          <w:iCs/>
          <w:color w:val="000000" w:themeColor="text1"/>
        </w:rPr>
        <w:t>International Journal of Early Years Education,</w:t>
      </w:r>
      <w:r>
        <w:rPr>
          <w:color w:val="000000" w:themeColor="text1"/>
        </w:rPr>
        <w:t xml:space="preserve"> 28(4), pp.441-457.</w:t>
      </w:r>
    </w:p>
    <w:p w14:paraId="18C5E539" w14:textId="77777777" w:rsidR="000526F3" w:rsidRPr="004D71C9" w:rsidRDefault="000526F3" w:rsidP="00E576F3">
      <w:pPr>
        <w:rPr>
          <w:color w:val="000000" w:themeColor="text1"/>
        </w:rPr>
      </w:pPr>
    </w:p>
    <w:p w14:paraId="38BB9F98" w14:textId="09DC1C0B" w:rsidR="0045280C" w:rsidRDefault="0045280C" w:rsidP="00E576F3">
      <w:pPr>
        <w:rPr>
          <w:color w:val="000000" w:themeColor="text1"/>
        </w:rPr>
      </w:pPr>
      <w:r w:rsidRPr="004D71C9">
        <w:rPr>
          <w:color w:val="000000" w:themeColor="text1"/>
        </w:rPr>
        <w:t xml:space="preserve">Office for Health Improvement and Disparities. (2020). ‘Ethnographic study: qualitative studies’ Available at: </w:t>
      </w:r>
      <w:hyperlink r:id="rId60" w:anchor=":~:text=Ethnography%20involves%20observing%20people%20in,particular%20context%2C%20group%20or%20culture" w:history="1">
        <w:r w:rsidRPr="004D71C9">
          <w:rPr>
            <w:rStyle w:val="Hyperlink"/>
          </w:rPr>
          <w:t>https://www.gov.uk/guidance/ethnographic-study-qualitative-studies#:~:text=Ethnography%20involves%20observing%20people%20in,particular%20context%2C%20group%20or%20culture</w:t>
        </w:r>
      </w:hyperlink>
      <w:r w:rsidRPr="004D71C9">
        <w:rPr>
          <w:color w:val="000000" w:themeColor="text1"/>
        </w:rPr>
        <w:t>. (Accessed 7 April 2025)</w:t>
      </w:r>
    </w:p>
    <w:p w14:paraId="5DF3572B" w14:textId="77777777" w:rsidR="00B407BB" w:rsidRDefault="00B407BB" w:rsidP="00B407BB"/>
    <w:p w14:paraId="167B961A" w14:textId="107D97DF" w:rsidR="00B407BB" w:rsidRDefault="00B407BB" w:rsidP="00B407BB">
      <w:r>
        <w:t xml:space="preserve">Ofsted (2021) </w:t>
      </w:r>
      <w:r>
        <w:rPr>
          <w:rStyle w:val="Emphasis"/>
        </w:rPr>
        <w:t>Review of remote education: what’s working well and what needs to improve</w:t>
      </w:r>
      <w:r>
        <w:t xml:space="preserve">. Manchester: Ofsted. Available at: </w:t>
      </w:r>
      <w:hyperlink r:id="rId61" w:history="1">
        <w:r w:rsidRPr="00C861CF">
          <w:rPr>
            <w:rStyle w:val="Hyperlink"/>
          </w:rPr>
          <w:t>https://www.gov.uk/government/publications/review-of-remote-education</w:t>
        </w:r>
      </w:hyperlink>
      <w:r>
        <w:t xml:space="preserve"> (Accessed: 7 April 2025).</w:t>
      </w:r>
    </w:p>
    <w:p w14:paraId="63470A15" w14:textId="77777777" w:rsidR="0045280C" w:rsidRPr="004D71C9" w:rsidRDefault="0045280C" w:rsidP="00E576F3">
      <w:pPr>
        <w:rPr>
          <w:color w:val="000000" w:themeColor="text1"/>
        </w:rPr>
      </w:pPr>
    </w:p>
    <w:p w14:paraId="7A7D9960" w14:textId="5F41F0C8" w:rsidR="00662681" w:rsidRPr="004D71C9" w:rsidRDefault="00662681" w:rsidP="00662681">
      <w:r w:rsidRPr="004D71C9">
        <w:t xml:space="preserve">Ofsted (2024) </w:t>
      </w:r>
      <w:r w:rsidRPr="004D71C9">
        <w:rPr>
          <w:rStyle w:val="Emphasis"/>
        </w:rPr>
        <w:t>School starters born during pandemic lack communication skills</w:t>
      </w:r>
      <w:r w:rsidRPr="004D71C9">
        <w:t xml:space="preserve">. Available at: </w:t>
      </w:r>
      <w:hyperlink r:id="rId62" w:tgtFrame="_new" w:history="1">
        <w:r w:rsidRPr="004D71C9">
          <w:rPr>
            <w:rStyle w:val="Hyperlink"/>
          </w:rPr>
          <w:t>https://www.theguardian.com</w:t>
        </w:r>
      </w:hyperlink>
      <w:r w:rsidRPr="004D71C9">
        <w:t xml:space="preserve"> (Accessed 28 March 2025).</w:t>
      </w:r>
    </w:p>
    <w:p w14:paraId="40A5E4FE" w14:textId="77777777" w:rsidR="00662681" w:rsidRPr="004D71C9" w:rsidRDefault="00662681" w:rsidP="00E576F3">
      <w:pPr>
        <w:rPr>
          <w:color w:val="000000" w:themeColor="text1"/>
        </w:rPr>
      </w:pPr>
    </w:p>
    <w:p w14:paraId="5D96F160" w14:textId="73465759" w:rsidR="008038DF" w:rsidRPr="004D71C9" w:rsidRDefault="008038DF" w:rsidP="00E576F3">
      <w:proofErr w:type="spellStart"/>
      <w:r w:rsidRPr="004D71C9">
        <w:rPr>
          <w:color w:val="000000" w:themeColor="text1"/>
        </w:rPr>
        <w:t>Okado</w:t>
      </w:r>
      <w:proofErr w:type="spellEnd"/>
      <w:r w:rsidRPr="004D71C9">
        <w:rPr>
          <w:color w:val="000000" w:themeColor="text1"/>
        </w:rPr>
        <w:t xml:space="preserve">, Y., Bierman, K., and Welsh, J. (2014). Promoting School Readiness in the Context of Socio-Economic Adversity: Associations with Parental Demoralization and Support for Learning. Child Youth Care Forum 43, 353–371 </w:t>
      </w:r>
      <w:hyperlink r:id="rId63" w:history="1">
        <w:r w:rsidRPr="004D71C9">
          <w:rPr>
            <w:color w:val="000000" w:themeColor="text1"/>
          </w:rPr>
          <w:t>https://doi.org/10.1007/s10566-013-9242-x</w:t>
        </w:r>
      </w:hyperlink>
      <w:r w:rsidRPr="004D71C9">
        <w:rPr>
          <w:color w:val="000000" w:themeColor="text1"/>
        </w:rPr>
        <w:t xml:space="preserve"> </w:t>
      </w:r>
      <w:r w:rsidRPr="004D71C9">
        <w:t xml:space="preserve"> </w:t>
      </w:r>
    </w:p>
    <w:p w14:paraId="7714F9A0" w14:textId="54207BE9" w:rsidR="00076C1E" w:rsidRPr="004D71C9" w:rsidRDefault="00076C1E" w:rsidP="00E576F3">
      <w:pPr>
        <w:rPr>
          <w:color w:val="000000" w:themeColor="text1"/>
        </w:rPr>
      </w:pPr>
    </w:p>
    <w:p w14:paraId="217570F4" w14:textId="776B2B26" w:rsidR="006C1478" w:rsidRDefault="006C1478" w:rsidP="006C1478">
      <w:r w:rsidRPr="004D71C9">
        <w:t xml:space="preserve">Palinkas, L.A., Horwitz, S.M., Green, C.A., Wisdom, J.P., Duan, N. and </w:t>
      </w:r>
      <w:proofErr w:type="spellStart"/>
      <w:r w:rsidRPr="004D71C9">
        <w:t>Hoagwood</w:t>
      </w:r>
      <w:proofErr w:type="spellEnd"/>
      <w:r w:rsidRPr="004D71C9">
        <w:t xml:space="preserve">, K., (2015). </w:t>
      </w:r>
      <w:r w:rsidRPr="004D71C9">
        <w:rPr>
          <w:rStyle w:val="Emphasis"/>
        </w:rPr>
        <w:t>Purposeful sampling for qualitative data collection and analysis in mixed method implementation research</w:t>
      </w:r>
      <w:r w:rsidRPr="004D71C9">
        <w:t>. Administration and Policy in Mental Health and Mental Health Services Research, 42(5), pp.533–544.</w:t>
      </w:r>
    </w:p>
    <w:p w14:paraId="65634B9C" w14:textId="2D5894C9" w:rsidR="00D4434D" w:rsidRDefault="00D4434D" w:rsidP="006C1478"/>
    <w:p w14:paraId="3A50B930" w14:textId="4487BE4C" w:rsidR="00D4434D" w:rsidRPr="004D71C9" w:rsidRDefault="00D4434D" w:rsidP="006C1478">
      <w:r>
        <w:t xml:space="preserve">Parker, R. &amp; Reynolds, M. (2021). Reimagining early childhood education: Teacher roles in the context of </w:t>
      </w:r>
      <w:r w:rsidR="00524BB3">
        <w:t>COVID</w:t>
      </w:r>
      <w:r>
        <w:t xml:space="preserve">-19. </w:t>
      </w:r>
      <w:r w:rsidRPr="00D4434D">
        <w:rPr>
          <w:i/>
          <w:iCs/>
        </w:rPr>
        <w:t>The Early Years Review</w:t>
      </w:r>
      <w:r>
        <w:t>, 29(1), pp.58-72.</w:t>
      </w:r>
    </w:p>
    <w:p w14:paraId="32877E7C" w14:textId="56447AE9" w:rsidR="009C1801" w:rsidRPr="004D71C9" w:rsidRDefault="009C1801" w:rsidP="00E576F3">
      <w:pPr>
        <w:rPr>
          <w:color w:val="000000" w:themeColor="text1"/>
        </w:rPr>
      </w:pPr>
    </w:p>
    <w:p w14:paraId="46827C79" w14:textId="66648E86" w:rsidR="000131D8" w:rsidRPr="004D71C9" w:rsidRDefault="000131D8" w:rsidP="00E576F3">
      <w:pPr>
        <w:rPr>
          <w:color w:val="000000" w:themeColor="text1"/>
        </w:rPr>
      </w:pPr>
      <w:r w:rsidRPr="004D71C9">
        <w:rPr>
          <w:color w:val="000000" w:themeColor="text1"/>
        </w:rPr>
        <w:t xml:space="preserve">Parliament. House of Commons Education Committee (2024). </w:t>
      </w:r>
      <w:r w:rsidRPr="004D71C9">
        <w:rPr>
          <w:i/>
          <w:iCs/>
          <w:color w:val="000000" w:themeColor="text1"/>
        </w:rPr>
        <w:t>Screen time: impacts on education and wellbeing</w:t>
      </w:r>
      <w:r w:rsidRPr="004D71C9">
        <w:rPr>
          <w:color w:val="000000" w:themeColor="text1"/>
        </w:rPr>
        <w:t xml:space="preserve"> (HC</w:t>
      </w:r>
      <w:r w:rsidR="00255E41" w:rsidRPr="004D71C9">
        <w:rPr>
          <w:color w:val="000000" w:themeColor="text1"/>
        </w:rPr>
        <w:t xml:space="preserve"> 2023-24</w:t>
      </w:r>
      <w:r w:rsidRPr="004D71C9">
        <w:rPr>
          <w:color w:val="000000" w:themeColor="text1"/>
        </w:rPr>
        <w:t xml:space="preserve"> 118)</w:t>
      </w:r>
      <w:r w:rsidR="00255E41" w:rsidRPr="004D71C9">
        <w:rPr>
          <w:color w:val="000000" w:themeColor="text1"/>
        </w:rPr>
        <w:t>. London: House of Commons.</w:t>
      </w:r>
    </w:p>
    <w:p w14:paraId="1CC6ED65" w14:textId="34537E65" w:rsidR="000131D8" w:rsidRPr="004D71C9" w:rsidRDefault="000131D8" w:rsidP="00E576F3">
      <w:pPr>
        <w:rPr>
          <w:color w:val="000000" w:themeColor="text1"/>
        </w:rPr>
      </w:pPr>
    </w:p>
    <w:p w14:paraId="0224BD37" w14:textId="7426B252" w:rsidR="00FD4920" w:rsidRDefault="00FD4920" w:rsidP="00E576F3">
      <w:pPr>
        <w:rPr>
          <w:color w:val="000000" w:themeColor="text1"/>
        </w:rPr>
      </w:pPr>
      <w:r w:rsidRPr="004D71C9">
        <w:rPr>
          <w:color w:val="000000" w:themeColor="text1"/>
        </w:rPr>
        <w:t>Parliament. House of Commons Library (2024). Rising cost of living in the UK (HC 2024 9428). London: Hou</w:t>
      </w:r>
      <w:r w:rsidR="00D4434D">
        <w:rPr>
          <w:color w:val="000000" w:themeColor="text1"/>
        </w:rPr>
        <w:t>s</w:t>
      </w:r>
      <w:r w:rsidRPr="004D71C9">
        <w:rPr>
          <w:color w:val="000000" w:themeColor="text1"/>
        </w:rPr>
        <w:t>e of Commons.</w:t>
      </w:r>
    </w:p>
    <w:p w14:paraId="5AB3BFD1" w14:textId="3CD29429" w:rsidR="00D4434D" w:rsidRDefault="00D4434D" w:rsidP="00E576F3">
      <w:pPr>
        <w:rPr>
          <w:color w:val="000000" w:themeColor="text1"/>
        </w:rPr>
      </w:pPr>
    </w:p>
    <w:p w14:paraId="758ABD90" w14:textId="4ED5B41A" w:rsidR="00D4434D" w:rsidRPr="004D71C9" w:rsidRDefault="00D4434D" w:rsidP="00E576F3">
      <w:pPr>
        <w:rPr>
          <w:color w:val="000000" w:themeColor="text1"/>
        </w:rPr>
      </w:pPr>
      <w:r w:rsidRPr="004D71C9">
        <w:rPr>
          <w:color w:val="000000" w:themeColor="text1"/>
        </w:rPr>
        <w:t xml:space="preserve">Parent-Infant Foundation. (2022). </w:t>
      </w:r>
      <w:r w:rsidRPr="004D71C9">
        <w:rPr>
          <w:i/>
          <w:iCs/>
          <w:color w:val="000000" w:themeColor="text1"/>
        </w:rPr>
        <w:t>Understanding early trauma and the importance of early relationships.</w:t>
      </w:r>
      <w:r w:rsidRPr="004D71C9">
        <w:rPr>
          <w:color w:val="000000" w:themeColor="text1"/>
        </w:rPr>
        <w:t xml:space="preserve"> Available at: </w:t>
      </w:r>
      <w:hyperlink r:id="rId64" w:history="1">
        <w:r w:rsidRPr="004D71C9">
          <w:rPr>
            <w:rStyle w:val="Hyperlink"/>
          </w:rPr>
          <w:t>https://parentinfantfoundation.org.uk/wp-content/uploads/2022/06/Understanding-Early-Trauma-Report-final.pdf</w:t>
        </w:r>
      </w:hyperlink>
      <w:r w:rsidRPr="004D71C9">
        <w:rPr>
          <w:color w:val="000000" w:themeColor="text1"/>
        </w:rPr>
        <w:t xml:space="preserve"> </w:t>
      </w:r>
    </w:p>
    <w:p w14:paraId="64CD20DC" w14:textId="77777777" w:rsidR="00FD4920" w:rsidRPr="004D71C9" w:rsidRDefault="00FD4920" w:rsidP="00E576F3">
      <w:pPr>
        <w:rPr>
          <w:color w:val="000000" w:themeColor="text1"/>
        </w:rPr>
      </w:pPr>
    </w:p>
    <w:p w14:paraId="06E1B39F" w14:textId="540B01FE" w:rsidR="00076C1E" w:rsidRPr="004D71C9" w:rsidRDefault="00076C1E" w:rsidP="00076C1E">
      <w:pPr>
        <w:rPr>
          <w:rStyle w:val="Hyperlink"/>
          <w:color w:val="000000" w:themeColor="text1"/>
          <w:u w:val="none"/>
        </w:rPr>
      </w:pPr>
      <w:r w:rsidRPr="004D71C9">
        <w:rPr>
          <w:rStyle w:val="Hyperlink"/>
          <w:color w:val="000000" w:themeColor="text1"/>
          <w:u w:val="none"/>
        </w:rPr>
        <w:t xml:space="preserve">Pascal, C., Bertram, T., Cullinane, C. and Holt, E. (2020). </w:t>
      </w:r>
      <w:r w:rsidR="00524BB3">
        <w:rPr>
          <w:rStyle w:val="Hyperlink"/>
          <w:color w:val="000000" w:themeColor="text1"/>
          <w:u w:val="none"/>
        </w:rPr>
        <w:t>COVID</w:t>
      </w:r>
      <w:r w:rsidRPr="004D71C9">
        <w:rPr>
          <w:rStyle w:val="Hyperlink"/>
          <w:color w:val="000000" w:themeColor="text1"/>
          <w:u w:val="none"/>
        </w:rPr>
        <w:t>-19 and Social Mobility Impact Brief #4: Early Years. Research Brief. The Sutton Trust. UK.</w:t>
      </w:r>
    </w:p>
    <w:p w14:paraId="53F20D25" w14:textId="07EF1E22" w:rsidR="000B1C6C" w:rsidRPr="004D71C9" w:rsidRDefault="000B1C6C" w:rsidP="00076C1E">
      <w:pPr>
        <w:rPr>
          <w:rStyle w:val="Hyperlink"/>
          <w:color w:val="000000" w:themeColor="text1"/>
          <w:u w:val="none"/>
        </w:rPr>
      </w:pPr>
    </w:p>
    <w:p w14:paraId="7B63C215" w14:textId="665F58B2" w:rsidR="000B1C6C" w:rsidRDefault="000B1C6C" w:rsidP="00076C1E">
      <w:pPr>
        <w:rPr>
          <w:rStyle w:val="Hyperlink"/>
          <w:color w:val="000000" w:themeColor="text1"/>
          <w:u w:val="none"/>
        </w:rPr>
      </w:pPr>
      <w:proofErr w:type="spellStart"/>
      <w:r w:rsidRPr="004D71C9">
        <w:rPr>
          <w:rStyle w:val="Hyperlink"/>
          <w:color w:val="000000" w:themeColor="text1"/>
          <w:u w:val="none"/>
        </w:rPr>
        <w:t>Pellicano</w:t>
      </w:r>
      <w:proofErr w:type="spellEnd"/>
      <w:r w:rsidRPr="004D71C9">
        <w:rPr>
          <w:rStyle w:val="Hyperlink"/>
          <w:color w:val="000000" w:themeColor="text1"/>
          <w:u w:val="none"/>
        </w:rPr>
        <w:t xml:space="preserve">, E., and </w:t>
      </w:r>
      <w:proofErr w:type="spellStart"/>
      <w:r w:rsidRPr="004D71C9">
        <w:rPr>
          <w:rStyle w:val="Hyperlink"/>
          <w:color w:val="000000" w:themeColor="text1"/>
          <w:u w:val="none"/>
        </w:rPr>
        <w:t>Stears</w:t>
      </w:r>
      <w:proofErr w:type="spellEnd"/>
      <w:r w:rsidRPr="004D71C9">
        <w:rPr>
          <w:rStyle w:val="Hyperlink"/>
          <w:color w:val="000000" w:themeColor="text1"/>
          <w:u w:val="none"/>
        </w:rPr>
        <w:t xml:space="preserve">, M. (2020). The Hidden Inequalities of </w:t>
      </w:r>
      <w:r w:rsidR="00524BB3">
        <w:rPr>
          <w:rStyle w:val="Hyperlink"/>
          <w:color w:val="000000" w:themeColor="text1"/>
          <w:u w:val="none"/>
        </w:rPr>
        <w:t>COVID</w:t>
      </w:r>
      <w:r w:rsidRPr="004D71C9">
        <w:rPr>
          <w:rStyle w:val="Hyperlink"/>
          <w:color w:val="000000" w:themeColor="text1"/>
          <w:u w:val="none"/>
        </w:rPr>
        <w:t>-19. Autism 24 (6), 1309–1310. doi:10.1177/1362361320927590</w:t>
      </w:r>
    </w:p>
    <w:p w14:paraId="086FA889" w14:textId="3EA14CB0" w:rsidR="006F0549" w:rsidRDefault="006F0549" w:rsidP="00076C1E">
      <w:pPr>
        <w:rPr>
          <w:rStyle w:val="Hyperlink"/>
          <w:color w:val="000000" w:themeColor="text1"/>
          <w:u w:val="none"/>
        </w:rPr>
      </w:pPr>
    </w:p>
    <w:p w14:paraId="4D07C943" w14:textId="614A7B73" w:rsidR="006F0549" w:rsidRPr="006F0549" w:rsidRDefault="006F0549" w:rsidP="00076C1E">
      <w:pPr>
        <w:rPr>
          <w:rStyle w:val="Hyperlink"/>
          <w:color w:val="auto"/>
          <w:u w:val="none"/>
        </w:rPr>
      </w:pPr>
      <w:r>
        <w:t xml:space="preserve">Perfect, M. M., Turley, M. R., Carlson, J. S., </w:t>
      </w:r>
      <w:proofErr w:type="spellStart"/>
      <w:r>
        <w:t>Yohanna</w:t>
      </w:r>
      <w:proofErr w:type="spellEnd"/>
      <w:r>
        <w:t xml:space="preserve">, J., &amp; Saint Gilles, M. P. (2016). </w:t>
      </w:r>
      <w:r>
        <w:rPr>
          <w:rStyle w:val="Emphasis"/>
        </w:rPr>
        <w:t>School-related outcomes of traumatic event exposure and traumatic stress symptoms in students: A systematic review of research from 1990 to 2015.</w:t>
      </w:r>
      <w:r>
        <w:t xml:space="preserve"> School Mental Health, 8(1), 7–43.</w:t>
      </w:r>
    </w:p>
    <w:p w14:paraId="00141036" w14:textId="77777777" w:rsidR="00E576F3" w:rsidRPr="004D71C9" w:rsidRDefault="00E576F3" w:rsidP="008F209E">
      <w:pPr>
        <w:rPr>
          <w:rStyle w:val="Hyperlink"/>
          <w:color w:val="000000" w:themeColor="text1"/>
          <w:u w:val="none"/>
        </w:rPr>
      </w:pPr>
    </w:p>
    <w:p w14:paraId="3E5FD1D4" w14:textId="344BFE3B" w:rsidR="006F63FA" w:rsidRPr="004D71C9" w:rsidRDefault="006F63FA" w:rsidP="008F209E">
      <w:pPr>
        <w:rPr>
          <w:rStyle w:val="Hyperlink"/>
          <w:color w:val="000000" w:themeColor="text1"/>
          <w:u w:val="none"/>
        </w:rPr>
      </w:pPr>
      <w:r w:rsidRPr="004D71C9">
        <w:rPr>
          <w:rStyle w:val="Hyperlink"/>
          <w:color w:val="000000" w:themeColor="text1"/>
          <w:u w:val="none"/>
        </w:rPr>
        <w:t>Perry, B. (2001). The Neurodevelopmental Impact of Violence in Childhood. American Psychiatric Press Inc: Washington.</w:t>
      </w:r>
    </w:p>
    <w:p w14:paraId="6264EF67" w14:textId="554137AE" w:rsidR="00A32063" w:rsidRPr="004D71C9" w:rsidRDefault="00A32063" w:rsidP="008F209E">
      <w:pPr>
        <w:rPr>
          <w:rStyle w:val="Hyperlink"/>
          <w:color w:val="000000" w:themeColor="text1"/>
          <w:u w:val="none"/>
        </w:rPr>
      </w:pPr>
    </w:p>
    <w:p w14:paraId="779D959E" w14:textId="60936CF4" w:rsidR="008F209E" w:rsidRPr="004D71C9" w:rsidRDefault="00A32063" w:rsidP="008F209E">
      <w:pPr>
        <w:rPr>
          <w:rStyle w:val="Hyperlink"/>
          <w:color w:val="000000" w:themeColor="text1"/>
          <w:u w:val="none"/>
        </w:rPr>
      </w:pPr>
      <w:r w:rsidRPr="004D71C9">
        <w:rPr>
          <w:rStyle w:val="Hyperlink"/>
          <w:color w:val="000000" w:themeColor="text1"/>
          <w:u w:val="none"/>
        </w:rPr>
        <w:lastRenderedPageBreak/>
        <w:t xml:space="preserve">Perry, B. (2009). </w:t>
      </w:r>
      <w:r w:rsidRPr="004D71C9">
        <w:rPr>
          <w:rStyle w:val="Hyperlink"/>
          <w:i/>
          <w:iCs/>
          <w:color w:val="000000" w:themeColor="text1"/>
          <w:u w:val="none"/>
        </w:rPr>
        <w:t xml:space="preserve">Examining Child Maltreatment Through a Neurodevelopmental Lens: Clinical Applications of the </w:t>
      </w:r>
      <w:proofErr w:type="spellStart"/>
      <w:r w:rsidRPr="004D71C9">
        <w:rPr>
          <w:rStyle w:val="Hyperlink"/>
          <w:i/>
          <w:iCs/>
          <w:color w:val="000000" w:themeColor="text1"/>
          <w:u w:val="none"/>
        </w:rPr>
        <w:t>Neurosequential</w:t>
      </w:r>
      <w:proofErr w:type="spellEnd"/>
      <w:r w:rsidRPr="004D71C9">
        <w:rPr>
          <w:rStyle w:val="Hyperlink"/>
          <w:i/>
          <w:iCs/>
          <w:color w:val="000000" w:themeColor="text1"/>
          <w:u w:val="none"/>
        </w:rPr>
        <w:t xml:space="preserve"> Model of Therapeutics.</w:t>
      </w:r>
      <w:r w:rsidRPr="004D71C9">
        <w:rPr>
          <w:rStyle w:val="Hyperlink"/>
          <w:color w:val="000000" w:themeColor="text1"/>
          <w:u w:val="none"/>
        </w:rPr>
        <w:t xml:space="preserve"> Journal of Loss and Trauma. 14:4, 240-255, DOI: 10.1080/15325020903004350</w:t>
      </w:r>
    </w:p>
    <w:p w14:paraId="12C7BC10" w14:textId="1386691D" w:rsidR="00187251" w:rsidRPr="004D71C9" w:rsidRDefault="00187251" w:rsidP="008F209E">
      <w:pPr>
        <w:rPr>
          <w:rStyle w:val="Hyperlink"/>
          <w:color w:val="000000" w:themeColor="text1"/>
          <w:u w:val="none"/>
        </w:rPr>
      </w:pPr>
    </w:p>
    <w:p w14:paraId="267B32F6" w14:textId="700753D7" w:rsidR="00187251" w:rsidRPr="004D71C9" w:rsidRDefault="00187251" w:rsidP="008F209E">
      <w:r w:rsidRPr="004D71C9">
        <w:t xml:space="preserve">Perry, B.D., </w:t>
      </w:r>
      <w:r w:rsidRPr="004D71C9">
        <w:rPr>
          <w:i/>
          <w:iCs/>
        </w:rPr>
        <w:t>What Happened to You? Conversations on Trauma, Resilience, and Healing</w:t>
      </w:r>
      <w:r w:rsidRPr="004D71C9">
        <w:t xml:space="preserve"> (London: Bluebird, 2021).</w:t>
      </w:r>
    </w:p>
    <w:p w14:paraId="64284B86" w14:textId="78E64D96" w:rsidR="009338CE" w:rsidRPr="004D71C9" w:rsidRDefault="009338CE" w:rsidP="008F209E"/>
    <w:p w14:paraId="363B61A3" w14:textId="484FD1B1" w:rsidR="009338CE" w:rsidRPr="004D71C9" w:rsidRDefault="009338CE" w:rsidP="008F209E">
      <w:pPr>
        <w:rPr>
          <w:rStyle w:val="Hyperlink"/>
          <w:color w:val="auto"/>
          <w:u w:val="none"/>
        </w:rPr>
      </w:pPr>
      <w:proofErr w:type="spellStart"/>
      <w:r w:rsidRPr="004D71C9">
        <w:t>Pfefferbaum</w:t>
      </w:r>
      <w:proofErr w:type="spellEnd"/>
      <w:r w:rsidRPr="004D71C9">
        <w:t xml:space="preserve">, B. and North, C. S. (2020) 'Mental health and the </w:t>
      </w:r>
      <w:r w:rsidR="00524BB3">
        <w:t>COVID</w:t>
      </w:r>
      <w:r w:rsidRPr="004D71C9">
        <w:t xml:space="preserve">-19 pandemic', </w:t>
      </w:r>
      <w:r w:rsidRPr="004D71C9">
        <w:rPr>
          <w:rStyle w:val="Emphasis"/>
        </w:rPr>
        <w:t>New England Journal of Medicine</w:t>
      </w:r>
      <w:r w:rsidRPr="004D71C9">
        <w:t>, 383(6), pp. 510-512.</w:t>
      </w:r>
    </w:p>
    <w:p w14:paraId="30E42868" w14:textId="3BEEF021" w:rsidR="005C17B2" w:rsidRPr="004D71C9" w:rsidRDefault="005C17B2" w:rsidP="008F209E">
      <w:pPr>
        <w:rPr>
          <w:rStyle w:val="Hyperlink"/>
          <w:color w:val="000000" w:themeColor="text1"/>
          <w:u w:val="none"/>
        </w:rPr>
      </w:pPr>
    </w:p>
    <w:p w14:paraId="587EED5D" w14:textId="59392EA3" w:rsidR="005C17B2" w:rsidRPr="004D71C9" w:rsidRDefault="005C17B2" w:rsidP="008F209E">
      <w:pPr>
        <w:rPr>
          <w:rStyle w:val="Hyperlink"/>
          <w:color w:val="000000" w:themeColor="text1"/>
          <w:u w:val="none"/>
        </w:rPr>
      </w:pPr>
      <w:proofErr w:type="spellStart"/>
      <w:r w:rsidRPr="004D71C9">
        <w:rPr>
          <w:rStyle w:val="Hyperlink"/>
          <w:color w:val="000000" w:themeColor="text1"/>
          <w:u w:val="none"/>
        </w:rPr>
        <w:t>PhysOrg</w:t>
      </w:r>
      <w:proofErr w:type="spellEnd"/>
      <w:r w:rsidRPr="004D71C9">
        <w:rPr>
          <w:rStyle w:val="Hyperlink"/>
          <w:color w:val="000000" w:themeColor="text1"/>
          <w:u w:val="none"/>
        </w:rPr>
        <w:t xml:space="preserve"> (2024). </w:t>
      </w:r>
      <w:r w:rsidR="00415961" w:rsidRPr="004D71C9">
        <w:rPr>
          <w:rStyle w:val="Hyperlink"/>
          <w:color w:val="000000" w:themeColor="text1"/>
          <w:u w:val="none"/>
        </w:rPr>
        <w:t>‘</w:t>
      </w:r>
      <w:r w:rsidRPr="004D71C9">
        <w:rPr>
          <w:rStyle w:val="Hyperlink"/>
          <w:i/>
          <w:iCs/>
          <w:color w:val="000000" w:themeColor="text1"/>
          <w:u w:val="none"/>
        </w:rPr>
        <w:t>Nearly half of children in Wales have additional learning needs, report finds.</w:t>
      </w:r>
      <w:r w:rsidR="00415961" w:rsidRPr="004D71C9">
        <w:rPr>
          <w:rStyle w:val="Hyperlink"/>
          <w:i/>
          <w:iCs/>
          <w:color w:val="000000" w:themeColor="text1"/>
          <w:u w:val="none"/>
        </w:rPr>
        <w:t>’</w:t>
      </w:r>
      <w:r w:rsidRPr="004D71C9">
        <w:rPr>
          <w:rStyle w:val="Hyperlink"/>
          <w:i/>
          <w:iCs/>
          <w:color w:val="000000" w:themeColor="text1"/>
          <w:u w:val="none"/>
        </w:rPr>
        <w:t xml:space="preserve"> </w:t>
      </w:r>
      <w:r w:rsidRPr="004D71C9">
        <w:rPr>
          <w:rStyle w:val="Hyperlink"/>
          <w:color w:val="000000" w:themeColor="text1"/>
          <w:u w:val="none"/>
        </w:rPr>
        <w:t xml:space="preserve">Available at: </w:t>
      </w:r>
      <w:hyperlink r:id="rId65" w:anchor=":~:text=A%20new%20study%20has%20highlighted,%2Dyear%2Dolds%20in%20Wales" w:history="1">
        <w:r w:rsidRPr="004D71C9">
          <w:rPr>
            <w:rStyle w:val="Hyperlink"/>
          </w:rPr>
          <w:t>https://phys.org/news/2024-07-children-wales-additional.html#:~:text=A%20new%20study%20has%20highlighted,%2Dyear%2Dolds%20in%20Wales</w:t>
        </w:r>
      </w:hyperlink>
      <w:r w:rsidRPr="004D71C9">
        <w:rPr>
          <w:rStyle w:val="Hyperlink"/>
          <w:color w:val="000000" w:themeColor="text1"/>
          <w:u w:val="none"/>
        </w:rPr>
        <w:t>. Accessed (31 January 2025)</w:t>
      </w:r>
    </w:p>
    <w:p w14:paraId="33D2AA10" w14:textId="77777777" w:rsidR="005C17B2" w:rsidRPr="004D71C9" w:rsidRDefault="005C17B2" w:rsidP="008F209E">
      <w:pPr>
        <w:rPr>
          <w:i/>
          <w:iCs/>
          <w:color w:val="000000" w:themeColor="text1"/>
        </w:rPr>
      </w:pPr>
    </w:p>
    <w:p w14:paraId="69BB8282" w14:textId="77777777" w:rsidR="00C2263F" w:rsidRPr="004D71C9" w:rsidRDefault="00C2263F" w:rsidP="00C2263F">
      <w:pPr>
        <w:rPr>
          <w:rStyle w:val="Hyperlink"/>
          <w:color w:val="000000" w:themeColor="text1"/>
          <w:u w:val="none"/>
        </w:rPr>
      </w:pPr>
      <w:r w:rsidRPr="004D71C9">
        <w:rPr>
          <w:rStyle w:val="Hyperlink"/>
          <w:color w:val="000000" w:themeColor="text1"/>
          <w:u w:val="none"/>
        </w:rPr>
        <w:t xml:space="preserve">Plano Clark, V. </w:t>
      </w:r>
      <w:proofErr w:type="spellStart"/>
      <w:r w:rsidRPr="004D71C9">
        <w:rPr>
          <w:rStyle w:val="Hyperlink"/>
          <w:color w:val="000000" w:themeColor="text1"/>
          <w:u w:val="none"/>
        </w:rPr>
        <w:t>Ivankova</w:t>
      </w:r>
      <w:proofErr w:type="spellEnd"/>
      <w:r w:rsidRPr="004D71C9">
        <w:rPr>
          <w:rStyle w:val="Hyperlink"/>
          <w:color w:val="000000" w:themeColor="text1"/>
          <w:u w:val="none"/>
        </w:rPr>
        <w:t xml:space="preserve">, N. (2016) </w:t>
      </w:r>
      <w:r w:rsidRPr="004D71C9">
        <w:rPr>
          <w:rStyle w:val="Hyperlink"/>
          <w:i/>
          <w:iCs/>
          <w:color w:val="000000" w:themeColor="text1"/>
          <w:u w:val="none"/>
        </w:rPr>
        <w:t>Mixed Methods Research: a Guide to the Field</w:t>
      </w:r>
      <w:r w:rsidRPr="004D71C9">
        <w:rPr>
          <w:rStyle w:val="Hyperlink"/>
          <w:color w:val="000000" w:themeColor="text1"/>
          <w:u w:val="none"/>
        </w:rPr>
        <w:t>. Sage: London.</w:t>
      </w:r>
    </w:p>
    <w:p w14:paraId="131F0BE4" w14:textId="2917DA9C" w:rsidR="000736E1" w:rsidRPr="004D71C9" w:rsidRDefault="000736E1" w:rsidP="00F429A6">
      <w:pPr>
        <w:rPr>
          <w:rStyle w:val="Hyperlink"/>
          <w:color w:val="000000" w:themeColor="text1"/>
          <w:u w:val="none"/>
        </w:rPr>
      </w:pPr>
    </w:p>
    <w:p w14:paraId="132A4FAB" w14:textId="60B9ECE9" w:rsidR="000736E1" w:rsidRPr="004D71C9" w:rsidRDefault="000736E1" w:rsidP="00F429A6">
      <w:pPr>
        <w:rPr>
          <w:rStyle w:val="Hyperlink"/>
          <w:color w:val="000000" w:themeColor="text1"/>
          <w:u w:val="none"/>
        </w:rPr>
      </w:pPr>
      <w:proofErr w:type="spellStart"/>
      <w:r w:rsidRPr="004D71C9">
        <w:rPr>
          <w:rStyle w:val="Hyperlink"/>
          <w:color w:val="000000" w:themeColor="text1"/>
          <w:u w:val="none"/>
        </w:rPr>
        <w:t>Prevoo</w:t>
      </w:r>
      <w:proofErr w:type="spellEnd"/>
      <w:r w:rsidRPr="004D71C9">
        <w:rPr>
          <w:rStyle w:val="Hyperlink"/>
          <w:color w:val="000000" w:themeColor="text1"/>
          <w:u w:val="none"/>
        </w:rPr>
        <w:t>, M. and Tamis-</w:t>
      </w:r>
      <w:proofErr w:type="spellStart"/>
      <w:r w:rsidRPr="004D71C9">
        <w:rPr>
          <w:rStyle w:val="Hyperlink"/>
          <w:color w:val="000000" w:themeColor="text1"/>
          <w:u w:val="none"/>
        </w:rPr>
        <w:t>LeMonda</w:t>
      </w:r>
      <w:proofErr w:type="spellEnd"/>
      <w:r w:rsidRPr="004D71C9">
        <w:rPr>
          <w:rStyle w:val="Hyperlink"/>
          <w:color w:val="000000" w:themeColor="text1"/>
          <w:u w:val="none"/>
        </w:rPr>
        <w:t xml:space="preserve">, C. </w:t>
      </w:r>
      <w:r w:rsidR="003B3DE9" w:rsidRPr="004D71C9">
        <w:rPr>
          <w:rStyle w:val="Hyperlink"/>
          <w:color w:val="000000" w:themeColor="text1"/>
          <w:u w:val="none"/>
        </w:rPr>
        <w:t>(</w:t>
      </w:r>
      <w:r w:rsidRPr="004D71C9">
        <w:rPr>
          <w:rStyle w:val="Hyperlink"/>
          <w:color w:val="000000" w:themeColor="text1"/>
          <w:u w:val="none"/>
        </w:rPr>
        <w:t>2017</w:t>
      </w:r>
      <w:r w:rsidR="003B3DE9" w:rsidRPr="004D71C9">
        <w:rPr>
          <w:rStyle w:val="Hyperlink"/>
          <w:color w:val="000000" w:themeColor="text1"/>
          <w:u w:val="none"/>
        </w:rPr>
        <w:t>)</w:t>
      </w:r>
      <w:r w:rsidRPr="004D71C9">
        <w:rPr>
          <w:rStyle w:val="Hyperlink"/>
          <w:color w:val="000000" w:themeColor="text1"/>
          <w:u w:val="none"/>
        </w:rPr>
        <w:t xml:space="preserve">. </w:t>
      </w:r>
      <w:r w:rsidR="003B3DE9" w:rsidRPr="004D71C9">
        <w:rPr>
          <w:rStyle w:val="Hyperlink"/>
          <w:color w:val="000000" w:themeColor="text1"/>
          <w:u w:val="none"/>
        </w:rPr>
        <w:t>‘</w:t>
      </w:r>
      <w:r w:rsidRPr="004D71C9">
        <w:rPr>
          <w:rStyle w:val="Hyperlink"/>
          <w:color w:val="000000" w:themeColor="text1"/>
          <w:u w:val="none"/>
        </w:rPr>
        <w:t>Parenting and globalization in western countries: explaining differences in parent-child interactions.</w:t>
      </w:r>
      <w:r w:rsidR="003B3DE9" w:rsidRPr="004D71C9">
        <w:rPr>
          <w:rStyle w:val="Hyperlink"/>
          <w:color w:val="000000" w:themeColor="text1"/>
          <w:u w:val="none"/>
        </w:rPr>
        <w:t>’</w:t>
      </w:r>
      <w:r w:rsidRPr="004D71C9">
        <w:rPr>
          <w:rStyle w:val="Hyperlink"/>
          <w:color w:val="000000" w:themeColor="text1"/>
          <w:u w:val="none"/>
        </w:rPr>
        <w:t xml:space="preserve"> </w:t>
      </w:r>
      <w:r w:rsidRPr="004D71C9">
        <w:rPr>
          <w:rStyle w:val="Hyperlink"/>
          <w:i/>
          <w:iCs/>
          <w:color w:val="000000" w:themeColor="text1"/>
          <w:u w:val="none"/>
        </w:rPr>
        <w:t>Current Opinion in Psychology</w:t>
      </w:r>
      <w:r w:rsidRPr="004D71C9">
        <w:rPr>
          <w:rStyle w:val="Hyperlink"/>
          <w:color w:val="000000" w:themeColor="text1"/>
          <w:u w:val="none"/>
        </w:rPr>
        <w:t xml:space="preserve">. 15. P33-39. </w:t>
      </w:r>
      <w:r w:rsidR="00483186" w:rsidRPr="004D71C9">
        <w:rPr>
          <w:rStyle w:val="Hyperlink"/>
          <w:color w:val="000000" w:themeColor="text1"/>
          <w:u w:val="none"/>
        </w:rPr>
        <w:t>Elsevier.</w:t>
      </w:r>
    </w:p>
    <w:p w14:paraId="093B4667" w14:textId="42088C8C" w:rsidR="003B3DE9" w:rsidRPr="004D71C9" w:rsidRDefault="003B3DE9" w:rsidP="00F429A6">
      <w:pPr>
        <w:rPr>
          <w:rStyle w:val="Hyperlink"/>
          <w:color w:val="000000" w:themeColor="text1"/>
          <w:u w:val="none"/>
        </w:rPr>
      </w:pPr>
    </w:p>
    <w:p w14:paraId="7B7108E1" w14:textId="3E21FE74" w:rsidR="00E07E43" w:rsidRPr="004D71C9" w:rsidRDefault="003B3DE9" w:rsidP="00F429A6">
      <w:pPr>
        <w:rPr>
          <w:rStyle w:val="Hyperlink"/>
          <w:color w:val="000000" w:themeColor="text1"/>
          <w:u w:val="none"/>
        </w:rPr>
      </w:pPr>
      <w:r w:rsidRPr="004D71C9">
        <w:rPr>
          <w:rStyle w:val="Hyperlink"/>
          <w:color w:val="000000" w:themeColor="text1"/>
          <w:u w:val="none"/>
        </w:rPr>
        <w:t xml:space="preserve">Prinsloo, M. and Reid, M. (2015). ‘Experiences of parents regarding a school-readiness intervention for pre-school children facilitated by Community Health Nursing students.’ </w:t>
      </w:r>
      <w:r w:rsidRPr="004D71C9">
        <w:rPr>
          <w:rStyle w:val="Hyperlink"/>
          <w:i/>
          <w:iCs/>
          <w:color w:val="000000" w:themeColor="text1"/>
          <w:u w:val="none"/>
        </w:rPr>
        <w:t>International Journal of Africa Nursing Sciences</w:t>
      </w:r>
      <w:r w:rsidRPr="004D71C9">
        <w:rPr>
          <w:rStyle w:val="Hyperlink"/>
          <w:color w:val="000000" w:themeColor="text1"/>
          <w:u w:val="none"/>
        </w:rPr>
        <w:t>. 3. P94-101.</w:t>
      </w:r>
      <w:r w:rsidR="006D1603" w:rsidRPr="004D71C9">
        <w:rPr>
          <w:rStyle w:val="Hyperlink"/>
          <w:color w:val="000000" w:themeColor="text1"/>
          <w:u w:val="none"/>
        </w:rPr>
        <w:t xml:space="preserve"> South Africa: Elsevier.</w:t>
      </w:r>
    </w:p>
    <w:p w14:paraId="392B8354" w14:textId="555A0987" w:rsidR="008830B0" w:rsidRPr="004D71C9" w:rsidRDefault="008830B0" w:rsidP="00F429A6">
      <w:pPr>
        <w:rPr>
          <w:rStyle w:val="Hyperlink"/>
          <w:color w:val="000000" w:themeColor="text1"/>
          <w:u w:val="none"/>
        </w:rPr>
      </w:pPr>
    </w:p>
    <w:p w14:paraId="7A2C5BFA" w14:textId="07FD8D24" w:rsidR="008830B0" w:rsidRPr="004D71C9" w:rsidRDefault="008830B0" w:rsidP="00F429A6">
      <w:pPr>
        <w:rPr>
          <w:rStyle w:val="Hyperlink"/>
          <w:color w:val="000000" w:themeColor="text1"/>
          <w:u w:val="none"/>
        </w:rPr>
      </w:pPr>
      <w:proofErr w:type="spellStart"/>
      <w:r w:rsidRPr="004D71C9">
        <w:rPr>
          <w:rStyle w:val="Hyperlink"/>
          <w:color w:val="000000" w:themeColor="text1"/>
          <w:u w:val="none"/>
        </w:rPr>
        <w:t>PsychCentral</w:t>
      </w:r>
      <w:proofErr w:type="spellEnd"/>
      <w:r w:rsidRPr="004D71C9">
        <w:rPr>
          <w:rStyle w:val="Hyperlink"/>
          <w:color w:val="000000" w:themeColor="text1"/>
          <w:u w:val="none"/>
        </w:rPr>
        <w:t xml:space="preserve"> (2022). </w:t>
      </w:r>
      <w:r w:rsidRPr="004D71C9">
        <w:rPr>
          <w:rStyle w:val="Hyperlink"/>
          <w:i/>
          <w:iCs/>
          <w:color w:val="000000" w:themeColor="text1"/>
          <w:u w:val="none"/>
        </w:rPr>
        <w:t xml:space="preserve">‘How ‘Negative’ Parenting Styles Can Affect Your Child.’ </w:t>
      </w:r>
      <w:r w:rsidRPr="004D71C9">
        <w:rPr>
          <w:rStyle w:val="Hyperlink"/>
          <w:color w:val="000000" w:themeColor="text1"/>
          <w:u w:val="none"/>
        </w:rPr>
        <w:t xml:space="preserve">Available at: </w:t>
      </w:r>
      <w:hyperlink r:id="rId66" w:anchor=":~:text=Effects%20of%20poor%20parenting%20on,difficulty%20forming%20meaningful%20relationships" w:history="1">
        <w:r w:rsidRPr="004D71C9">
          <w:rPr>
            <w:rStyle w:val="Hyperlink"/>
          </w:rPr>
          <w:t>https://psychcentral.com/health/negative-parenting-style-contributes-to-child-aggression#:~:text=Effects%20of%20poor%20parenting%20on,difficulty%20forming%20meaningful%20relationships</w:t>
        </w:r>
      </w:hyperlink>
      <w:r w:rsidRPr="004D71C9">
        <w:rPr>
          <w:rStyle w:val="Hyperlink"/>
          <w:color w:val="000000" w:themeColor="text1"/>
          <w:u w:val="none"/>
        </w:rPr>
        <w:t xml:space="preserve"> (Accessed 7 April 2025)</w:t>
      </w:r>
    </w:p>
    <w:p w14:paraId="09632D18" w14:textId="77777777" w:rsidR="00C2263F" w:rsidRPr="004D71C9" w:rsidRDefault="00C2263F" w:rsidP="00F429A6">
      <w:pPr>
        <w:rPr>
          <w:rStyle w:val="Hyperlink"/>
          <w:color w:val="000000" w:themeColor="text1"/>
          <w:u w:val="none"/>
        </w:rPr>
      </w:pPr>
    </w:p>
    <w:p w14:paraId="49FFFC15" w14:textId="1BE11CCC" w:rsidR="00C2263F" w:rsidRPr="004D71C9" w:rsidRDefault="00C2263F" w:rsidP="00F429A6">
      <w:pPr>
        <w:rPr>
          <w:rStyle w:val="Hyperlink"/>
          <w:color w:val="000000" w:themeColor="text1"/>
          <w:u w:val="none"/>
        </w:rPr>
      </w:pPr>
      <w:r w:rsidRPr="004D71C9">
        <w:rPr>
          <w:rStyle w:val="Hyperlink"/>
          <w:color w:val="000000" w:themeColor="text1"/>
          <w:u w:val="none"/>
        </w:rPr>
        <w:t xml:space="preserve">Public Health England. (2015). </w:t>
      </w:r>
      <w:r w:rsidR="00B25672" w:rsidRPr="004D71C9">
        <w:rPr>
          <w:rStyle w:val="Hyperlink"/>
          <w:i/>
          <w:iCs/>
          <w:color w:val="000000" w:themeColor="text1"/>
          <w:u w:val="none"/>
        </w:rPr>
        <w:t>Improving school readiness Creating a better start for London.</w:t>
      </w:r>
      <w:r w:rsidR="00B25672" w:rsidRPr="004D71C9">
        <w:rPr>
          <w:rStyle w:val="Hyperlink"/>
          <w:color w:val="000000" w:themeColor="text1"/>
          <w:u w:val="none"/>
        </w:rPr>
        <w:t xml:space="preserve"> PHE Publications: London</w:t>
      </w:r>
    </w:p>
    <w:p w14:paraId="1F90177A" w14:textId="2F41B792" w:rsidR="006F63FA" w:rsidRPr="004D71C9" w:rsidRDefault="006F63FA" w:rsidP="00F429A6">
      <w:pPr>
        <w:rPr>
          <w:rStyle w:val="Hyperlink"/>
          <w:color w:val="000000" w:themeColor="text1"/>
          <w:u w:val="none"/>
        </w:rPr>
      </w:pPr>
    </w:p>
    <w:p w14:paraId="76A6A433" w14:textId="77777777" w:rsidR="00832CFB" w:rsidRPr="004D71C9" w:rsidRDefault="00832CFB" w:rsidP="00832CFB">
      <w:proofErr w:type="spellStart"/>
      <w:r w:rsidRPr="004D71C9">
        <w:t>Radesky</w:t>
      </w:r>
      <w:proofErr w:type="spellEnd"/>
      <w:r w:rsidRPr="004D71C9">
        <w:t xml:space="preserve">, J., Schreiber, M., &amp; Zuckerman, B. (2015). Mobile Media and Young Children: The Role of Parenting in the Use of Mobile Devices. </w:t>
      </w:r>
      <w:proofErr w:type="spellStart"/>
      <w:r w:rsidRPr="004D71C9">
        <w:rPr>
          <w:rStyle w:val="Emphasis"/>
        </w:rPr>
        <w:t>Pediatrics</w:t>
      </w:r>
      <w:proofErr w:type="spellEnd"/>
      <w:r w:rsidRPr="004D71C9">
        <w:t>, 135(1), e1-e4.</w:t>
      </w:r>
    </w:p>
    <w:p w14:paraId="072C17C3" w14:textId="77777777" w:rsidR="00832CFB" w:rsidRPr="004D71C9" w:rsidRDefault="00832CFB" w:rsidP="00F429A6">
      <w:pPr>
        <w:rPr>
          <w:rStyle w:val="Hyperlink"/>
          <w:color w:val="000000" w:themeColor="text1"/>
          <w:u w:val="none"/>
        </w:rPr>
      </w:pPr>
    </w:p>
    <w:p w14:paraId="59E52D94" w14:textId="1870D444" w:rsidR="009454A1" w:rsidRPr="004D71C9" w:rsidRDefault="009454A1" w:rsidP="009454A1">
      <w:proofErr w:type="spellStart"/>
      <w:r w:rsidRPr="004D71C9">
        <w:rPr>
          <w:rStyle w:val="Hyperlink"/>
          <w:color w:val="000000" w:themeColor="text1"/>
          <w:u w:val="none"/>
        </w:rPr>
        <w:t>Rahali</w:t>
      </w:r>
      <w:proofErr w:type="spellEnd"/>
      <w:r w:rsidRPr="004D71C9">
        <w:rPr>
          <w:rStyle w:val="Hyperlink"/>
          <w:color w:val="000000" w:themeColor="text1"/>
          <w:u w:val="none"/>
        </w:rPr>
        <w:t>, M., Kidron, B. and Livingstone, S. (2024).</w:t>
      </w:r>
      <w:r w:rsidRPr="004D71C9">
        <w:rPr>
          <w:rStyle w:val="Hyperlink"/>
          <w:i/>
          <w:iCs/>
          <w:color w:val="000000" w:themeColor="text1"/>
          <w:u w:val="none"/>
        </w:rPr>
        <w:t xml:space="preserve"> Smartphone policies in schools: What does the evidence say? </w:t>
      </w:r>
      <w:r w:rsidRPr="004D71C9">
        <w:rPr>
          <w:rStyle w:val="Hyperlink"/>
          <w:color w:val="000000" w:themeColor="text1"/>
          <w:u w:val="none"/>
        </w:rPr>
        <w:t>Digital Futures for Children Centr</w:t>
      </w:r>
      <w:r w:rsidRPr="004D71C9">
        <w:t>e, LSE and 5Rights Foundation.</w:t>
      </w:r>
    </w:p>
    <w:p w14:paraId="459726CC" w14:textId="05E04A24" w:rsidR="009454A1" w:rsidRPr="004D71C9" w:rsidRDefault="009454A1" w:rsidP="00F429A6">
      <w:pPr>
        <w:rPr>
          <w:rStyle w:val="Hyperlink"/>
          <w:color w:val="000000" w:themeColor="text1"/>
          <w:u w:val="none"/>
        </w:rPr>
      </w:pPr>
    </w:p>
    <w:p w14:paraId="0801FF6A" w14:textId="743EE83F" w:rsidR="00677BCB" w:rsidRPr="004D71C9" w:rsidRDefault="00FE36C5" w:rsidP="00F429A6">
      <w:pPr>
        <w:rPr>
          <w:rStyle w:val="Hyperlink"/>
          <w:color w:val="000000" w:themeColor="text1"/>
          <w:u w:val="none"/>
        </w:rPr>
      </w:pPr>
      <w:r w:rsidRPr="004D71C9">
        <w:rPr>
          <w:rStyle w:val="Hyperlink"/>
          <w:color w:val="000000" w:themeColor="text1"/>
          <w:u w:val="none"/>
        </w:rPr>
        <w:t xml:space="preserve">RCSLT (2022). </w:t>
      </w:r>
      <w:r w:rsidRPr="004D71C9">
        <w:rPr>
          <w:rStyle w:val="Hyperlink"/>
          <w:i/>
          <w:iCs/>
          <w:color w:val="000000" w:themeColor="text1"/>
          <w:u w:val="none"/>
        </w:rPr>
        <w:t xml:space="preserve">The Sustained Impact of </w:t>
      </w:r>
      <w:r w:rsidR="00524BB3">
        <w:rPr>
          <w:rStyle w:val="Hyperlink"/>
          <w:i/>
          <w:iCs/>
          <w:color w:val="000000" w:themeColor="text1"/>
          <w:u w:val="none"/>
        </w:rPr>
        <w:t>COVID</w:t>
      </w:r>
      <w:r w:rsidRPr="004D71C9">
        <w:rPr>
          <w:rStyle w:val="Hyperlink"/>
          <w:i/>
          <w:iCs/>
          <w:color w:val="000000" w:themeColor="text1"/>
          <w:u w:val="none"/>
        </w:rPr>
        <w:t>-19 on Speech and Language Therapy Services in the UK</w:t>
      </w:r>
      <w:r w:rsidRPr="004D71C9">
        <w:rPr>
          <w:rStyle w:val="Hyperlink"/>
          <w:color w:val="000000" w:themeColor="text1"/>
          <w:u w:val="none"/>
        </w:rPr>
        <w:t>.</w:t>
      </w:r>
    </w:p>
    <w:p w14:paraId="6FE3DC24" w14:textId="13814106" w:rsidR="0045280C" w:rsidRPr="004D71C9" w:rsidRDefault="0045280C" w:rsidP="00F429A6">
      <w:pPr>
        <w:rPr>
          <w:rStyle w:val="Hyperlink"/>
          <w:color w:val="000000" w:themeColor="text1"/>
          <w:u w:val="none"/>
        </w:rPr>
      </w:pPr>
    </w:p>
    <w:p w14:paraId="440A1D22" w14:textId="77777777" w:rsidR="0045280C" w:rsidRPr="004D71C9" w:rsidRDefault="0045280C" w:rsidP="0045280C">
      <w:r w:rsidRPr="004D71C9">
        <w:t xml:space="preserve">Reeves, S., </w:t>
      </w:r>
      <w:proofErr w:type="spellStart"/>
      <w:r w:rsidRPr="004D71C9">
        <w:t>Kuper</w:t>
      </w:r>
      <w:proofErr w:type="spellEnd"/>
      <w:r w:rsidRPr="004D71C9">
        <w:t>, A., &amp; Hodges, B. D. (2008). Qualitative research methodologies: ethnography. BMJ, 337, a1020.</w:t>
      </w:r>
    </w:p>
    <w:p w14:paraId="0B69B056" w14:textId="3BEF61CC" w:rsidR="00FE36C5" w:rsidRPr="004D71C9" w:rsidRDefault="00677BCB" w:rsidP="009454A1">
      <w:pPr>
        <w:spacing w:before="100" w:beforeAutospacing="1" w:after="100" w:afterAutospacing="1"/>
        <w:rPr>
          <w:rStyle w:val="Hyperlink"/>
          <w:color w:val="auto"/>
          <w:u w:val="none"/>
        </w:rPr>
      </w:pPr>
      <w:r w:rsidRPr="004D71C9">
        <w:t xml:space="preserve">Reimers, F.M., </w:t>
      </w:r>
      <w:proofErr w:type="spellStart"/>
      <w:r w:rsidRPr="004D71C9">
        <w:t>Schleicher</w:t>
      </w:r>
      <w:proofErr w:type="spellEnd"/>
      <w:r w:rsidRPr="004D71C9">
        <w:t xml:space="preserve">, A., Saavedra, J. and Tuominen, S., 2020. </w:t>
      </w:r>
      <w:r w:rsidRPr="004D71C9">
        <w:rPr>
          <w:i/>
          <w:iCs/>
        </w:rPr>
        <w:t xml:space="preserve">A Framework to Guide an Education Response to the </w:t>
      </w:r>
      <w:r w:rsidR="00524BB3">
        <w:rPr>
          <w:i/>
          <w:iCs/>
        </w:rPr>
        <w:t>COVID</w:t>
      </w:r>
      <w:r w:rsidRPr="004D71C9">
        <w:rPr>
          <w:i/>
          <w:iCs/>
        </w:rPr>
        <w:t>-19 Pandemic of 2020</w:t>
      </w:r>
      <w:r w:rsidRPr="004D71C9">
        <w:t>. OECD. [online] Available at: https://www.oecd.org/coronavirus/policy-responses/a-framework-to-guide-an-education-response-to-the-</w:t>
      </w:r>
      <w:r w:rsidR="00524BB3">
        <w:t>COVID</w:t>
      </w:r>
      <w:r w:rsidRPr="004D71C9">
        <w:t xml:space="preserve">-19-pandemic-of-2020-0f2b6e2e/ </w:t>
      </w:r>
      <w:r w:rsidR="008830B0" w:rsidRPr="004D71C9">
        <w:t>(</w:t>
      </w:r>
      <w:r w:rsidRPr="004D71C9">
        <w:t>Accessed 4 April 2025</w:t>
      </w:r>
      <w:r w:rsidR="008830B0" w:rsidRPr="004D71C9">
        <w:t>)</w:t>
      </w:r>
      <w:r w:rsidRPr="004D71C9">
        <w:t>.</w:t>
      </w:r>
    </w:p>
    <w:p w14:paraId="528BB866" w14:textId="34BAF3AE" w:rsidR="00CF095D" w:rsidRPr="004D71C9" w:rsidRDefault="00CF095D" w:rsidP="00F429A6">
      <w:pPr>
        <w:rPr>
          <w:rStyle w:val="Hyperlink"/>
          <w:color w:val="000000" w:themeColor="text1"/>
          <w:u w:val="none"/>
        </w:rPr>
      </w:pPr>
      <w:proofErr w:type="spellStart"/>
      <w:r w:rsidRPr="004D71C9">
        <w:rPr>
          <w:rStyle w:val="Hyperlink"/>
          <w:color w:val="000000" w:themeColor="text1"/>
          <w:u w:val="none"/>
        </w:rPr>
        <w:lastRenderedPageBreak/>
        <w:t>Reupert</w:t>
      </w:r>
      <w:proofErr w:type="spellEnd"/>
      <w:r w:rsidRPr="004D71C9">
        <w:rPr>
          <w:rStyle w:val="Hyperlink"/>
          <w:color w:val="000000" w:themeColor="text1"/>
          <w:u w:val="none"/>
        </w:rPr>
        <w:t xml:space="preserve">, A., </w:t>
      </w:r>
      <w:proofErr w:type="spellStart"/>
      <w:r w:rsidRPr="004D71C9">
        <w:rPr>
          <w:rStyle w:val="Hyperlink"/>
          <w:color w:val="000000" w:themeColor="text1"/>
          <w:u w:val="none"/>
        </w:rPr>
        <w:t>Straussner</w:t>
      </w:r>
      <w:proofErr w:type="spellEnd"/>
      <w:r w:rsidRPr="004D71C9">
        <w:rPr>
          <w:rStyle w:val="Hyperlink"/>
          <w:color w:val="000000" w:themeColor="text1"/>
          <w:u w:val="none"/>
        </w:rPr>
        <w:t xml:space="preserve">, S.L., </w:t>
      </w:r>
      <w:proofErr w:type="spellStart"/>
      <w:r w:rsidRPr="004D71C9">
        <w:rPr>
          <w:rStyle w:val="Hyperlink"/>
          <w:color w:val="000000" w:themeColor="text1"/>
          <w:u w:val="none"/>
        </w:rPr>
        <w:t>Weimand</w:t>
      </w:r>
      <w:proofErr w:type="spellEnd"/>
      <w:r w:rsidRPr="004D71C9">
        <w:rPr>
          <w:rStyle w:val="Hyperlink"/>
          <w:color w:val="000000" w:themeColor="text1"/>
          <w:u w:val="none"/>
        </w:rPr>
        <w:t xml:space="preserve">, B. and </w:t>
      </w:r>
      <w:proofErr w:type="spellStart"/>
      <w:r w:rsidRPr="004D71C9">
        <w:rPr>
          <w:rStyle w:val="Hyperlink"/>
          <w:color w:val="000000" w:themeColor="text1"/>
          <w:u w:val="none"/>
        </w:rPr>
        <w:t>Maybery</w:t>
      </w:r>
      <w:proofErr w:type="spellEnd"/>
      <w:r w:rsidRPr="004D71C9">
        <w:rPr>
          <w:rStyle w:val="Hyperlink"/>
          <w:color w:val="000000" w:themeColor="text1"/>
          <w:u w:val="none"/>
        </w:rPr>
        <w:t xml:space="preserve">, D. (2022). </w:t>
      </w:r>
      <w:r w:rsidRPr="004D71C9">
        <w:rPr>
          <w:rStyle w:val="Hyperlink"/>
          <w:i/>
          <w:iCs/>
          <w:color w:val="000000" w:themeColor="text1"/>
          <w:u w:val="none"/>
        </w:rPr>
        <w:t xml:space="preserve">It Takes a Village to Raise a Child: Understanding and Expanding the Concept of the “Village”. </w:t>
      </w:r>
      <w:r w:rsidRPr="004D71C9">
        <w:rPr>
          <w:rStyle w:val="Hyperlink"/>
          <w:color w:val="000000" w:themeColor="text1"/>
          <w:u w:val="none"/>
        </w:rPr>
        <w:t xml:space="preserve">Frontiers in Public Health. Available at </w:t>
      </w:r>
      <w:hyperlink r:id="rId67" w:history="1">
        <w:r w:rsidRPr="004D71C9">
          <w:rPr>
            <w:rStyle w:val="Hyperlink"/>
          </w:rPr>
          <w:t>https://www.ncbi.nlm.nih.gov/pmc/articles/PMC8964422/</w:t>
        </w:r>
      </w:hyperlink>
      <w:r w:rsidRPr="004D71C9">
        <w:rPr>
          <w:rStyle w:val="Hyperlink"/>
          <w:color w:val="000000" w:themeColor="text1"/>
          <w:u w:val="none"/>
        </w:rPr>
        <w:t xml:space="preserve"> (Accessed: 30 May 2024).</w:t>
      </w:r>
    </w:p>
    <w:p w14:paraId="0323212C" w14:textId="75BC48FB" w:rsidR="00AD6627" w:rsidRPr="004D71C9" w:rsidRDefault="00AD6627" w:rsidP="00F429A6">
      <w:pPr>
        <w:rPr>
          <w:rStyle w:val="Hyperlink"/>
          <w:color w:val="000000" w:themeColor="text1"/>
          <w:u w:val="none"/>
        </w:rPr>
      </w:pPr>
    </w:p>
    <w:p w14:paraId="5348C7A3" w14:textId="7AF76BE2" w:rsidR="00AD6627" w:rsidRDefault="00AD6627" w:rsidP="00F429A6">
      <w:pPr>
        <w:rPr>
          <w:rStyle w:val="Hyperlink"/>
          <w:color w:val="000000" w:themeColor="text1"/>
          <w:u w:val="none"/>
        </w:rPr>
      </w:pPr>
      <w:r w:rsidRPr="004D71C9">
        <w:rPr>
          <w:rStyle w:val="Hyperlink"/>
          <w:color w:val="000000" w:themeColor="text1"/>
          <w:u w:val="none"/>
        </w:rPr>
        <w:t xml:space="preserve">Roberts, M., Morgan, L. and Petchey, L. (2023). </w:t>
      </w:r>
      <w:r w:rsidRPr="004D71C9">
        <w:rPr>
          <w:rStyle w:val="Hyperlink"/>
          <w:i/>
          <w:iCs/>
          <w:color w:val="000000" w:themeColor="text1"/>
          <w:u w:val="none"/>
        </w:rPr>
        <w:t xml:space="preserve">Children and the </w:t>
      </w:r>
      <w:proofErr w:type="gramStart"/>
      <w:r w:rsidRPr="004D71C9">
        <w:rPr>
          <w:rStyle w:val="Hyperlink"/>
          <w:i/>
          <w:iCs/>
          <w:color w:val="000000" w:themeColor="text1"/>
          <w:u w:val="none"/>
        </w:rPr>
        <w:t>cost of living</w:t>
      </w:r>
      <w:proofErr w:type="gramEnd"/>
      <w:r w:rsidRPr="004D71C9">
        <w:rPr>
          <w:rStyle w:val="Hyperlink"/>
          <w:i/>
          <w:iCs/>
          <w:color w:val="000000" w:themeColor="text1"/>
          <w:u w:val="none"/>
        </w:rPr>
        <w:t xml:space="preserve"> crisis in Wales: How children’s health and well-being are impacted and areas for action.</w:t>
      </w:r>
      <w:r w:rsidRPr="004D71C9">
        <w:rPr>
          <w:rStyle w:val="Hyperlink"/>
          <w:color w:val="000000" w:themeColor="text1"/>
          <w:u w:val="none"/>
        </w:rPr>
        <w:t xml:space="preserve"> Wales: Public Health Wales.</w:t>
      </w:r>
    </w:p>
    <w:p w14:paraId="00F2B571" w14:textId="7A2758BC" w:rsidR="000526F3" w:rsidRDefault="000526F3" w:rsidP="00F429A6">
      <w:pPr>
        <w:rPr>
          <w:rStyle w:val="Hyperlink"/>
          <w:color w:val="000000" w:themeColor="text1"/>
          <w:u w:val="none"/>
        </w:rPr>
      </w:pPr>
    </w:p>
    <w:p w14:paraId="52841657" w14:textId="74A8A97A" w:rsidR="000526F3" w:rsidRPr="004D71C9" w:rsidRDefault="000526F3" w:rsidP="00F429A6">
      <w:pPr>
        <w:rPr>
          <w:rStyle w:val="Hyperlink"/>
          <w:color w:val="000000" w:themeColor="text1"/>
          <w:u w:val="none"/>
        </w:rPr>
      </w:pPr>
      <w:r>
        <w:rPr>
          <w:rStyle w:val="Hyperlink"/>
          <w:color w:val="000000" w:themeColor="text1"/>
          <w:u w:val="none"/>
        </w:rPr>
        <w:t xml:space="preserve">Salkind, N. J. (2017). </w:t>
      </w:r>
      <w:r w:rsidRPr="000526F3">
        <w:rPr>
          <w:rStyle w:val="Hyperlink"/>
          <w:i/>
          <w:iCs/>
          <w:color w:val="000000" w:themeColor="text1"/>
          <w:u w:val="none"/>
        </w:rPr>
        <w:t>Statistics for People Who (Think They) Hate Statistics</w:t>
      </w:r>
      <w:r>
        <w:rPr>
          <w:rStyle w:val="Hyperlink"/>
          <w:color w:val="000000" w:themeColor="text1"/>
          <w:u w:val="none"/>
        </w:rPr>
        <w:t>. 6</w:t>
      </w:r>
      <w:r w:rsidRPr="000526F3">
        <w:rPr>
          <w:rStyle w:val="Hyperlink"/>
          <w:color w:val="000000" w:themeColor="text1"/>
          <w:u w:val="none"/>
          <w:vertAlign w:val="superscript"/>
        </w:rPr>
        <w:t>th</w:t>
      </w:r>
      <w:r>
        <w:rPr>
          <w:rStyle w:val="Hyperlink"/>
          <w:color w:val="000000" w:themeColor="text1"/>
          <w:u w:val="none"/>
        </w:rPr>
        <w:t xml:space="preserve"> ed. London: Sage</w:t>
      </w:r>
    </w:p>
    <w:p w14:paraId="10BA43AF" w14:textId="0C8A6CBF" w:rsidR="00832CFB" w:rsidRPr="004D71C9" w:rsidRDefault="00832CFB" w:rsidP="00F429A6">
      <w:pPr>
        <w:rPr>
          <w:rStyle w:val="Hyperlink"/>
          <w:color w:val="000000" w:themeColor="text1"/>
          <w:u w:val="none"/>
        </w:rPr>
      </w:pPr>
    </w:p>
    <w:p w14:paraId="357A81E7" w14:textId="660BEF8F" w:rsidR="004D71C9" w:rsidRPr="004D71C9" w:rsidRDefault="004D71C9" w:rsidP="00F429A6">
      <w:pPr>
        <w:rPr>
          <w:rStyle w:val="Hyperlink"/>
          <w:color w:val="000000" w:themeColor="text1"/>
          <w:u w:val="none"/>
        </w:rPr>
      </w:pPr>
      <w:r w:rsidRPr="004D71C9">
        <w:rPr>
          <w:rStyle w:val="Hyperlink"/>
          <w:color w:val="000000" w:themeColor="text1"/>
          <w:u w:val="none"/>
        </w:rPr>
        <w:t>Sammons, P. and Davis, S. (2017). Using evidence in education: What works and what makes a difference? British Journal of Educational Studies, 65 (4), pp 433-450.</w:t>
      </w:r>
    </w:p>
    <w:p w14:paraId="0EE536B3" w14:textId="77777777" w:rsidR="004D71C9" w:rsidRPr="004D71C9" w:rsidRDefault="004D71C9" w:rsidP="00F429A6">
      <w:pPr>
        <w:rPr>
          <w:rStyle w:val="Hyperlink"/>
          <w:color w:val="000000" w:themeColor="text1"/>
          <w:u w:val="none"/>
        </w:rPr>
      </w:pPr>
    </w:p>
    <w:p w14:paraId="7747D0C2" w14:textId="6072F0FE" w:rsidR="00832CFB" w:rsidRDefault="00832CFB" w:rsidP="00F429A6">
      <w:pPr>
        <w:rPr>
          <w:rStyle w:val="Hyperlink"/>
          <w:color w:val="000000" w:themeColor="text1"/>
          <w:u w:val="none"/>
        </w:rPr>
      </w:pPr>
      <w:r w:rsidRPr="004D71C9">
        <w:rPr>
          <w:rStyle w:val="Hyperlink"/>
          <w:color w:val="000000" w:themeColor="text1"/>
          <w:u w:val="none"/>
        </w:rPr>
        <w:t xml:space="preserve">Shannon, H., Bush, J., Villeneuve, P., </w:t>
      </w:r>
      <w:proofErr w:type="spellStart"/>
      <w:r w:rsidRPr="004D71C9">
        <w:rPr>
          <w:rStyle w:val="Hyperlink"/>
          <w:color w:val="000000" w:themeColor="text1"/>
          <w:u w:val="none"/>
        </w:rPr>
        <w:t>Hellemans</w:t>
      </w:r>
      <w:proofErr w:type="spellEnd"/>
      <w:r w:rsidRPr="004D71C9">
        <w:rPr>
          <w:rStyle w:val="Hyperlink"/>
          <w:color w:val="000000" w:themeColor="text1"/>
          <w:u w:val="none"/>
        </w:rPr>
        <w:t xml:space="preserve">, K. and </w:t>
      </w:r>
      <w:proofErr w:type="spellStart"/>
      <w:r w:rsidRPr="004D71C9">
        <w:rPr>
          <w:rStyle w:val="Hyperlink"/>
          <w:color w:val="000000" w:themeColor="text1"/>
          <w:u w:val="none"/>
        </w:rPr>
        <w:t>Guimond</w:t>
      </w:r>
      <w:proofErr w:type="spellEnd"/>
      <w:r w:rsidRPr="004D71C9">
        <w:rPr>
          <w:rStyle w:val="Hyperlink"/>
          <w:color w:val="000000" w:themeColor="text1"/>
          <w:u w:val="none"/>
        </w:rPr>
        <w:t xml:space="preserve">, S. (2022) </w:t>
      </w:r>
      <w:r w:rsidRPr="004D71C9">
        <w:rPr>
          <w:rStyle w:val="Hyperlink"/>
          <w:i/>
          <w:iCs/>
          <w:color w:val="000000" w:themeColor="text1"/>
          <w:u w:val="none"/>
        </w:rPr>
        <w:t xml:space="preserve">‘Problematic Social Media Use in Adolescents and Young Adults: Systematic Review and Meta-analysis.’ </w:t>
      </w:r>
      <w:r w:rsidRPr="004D71C9">
        <w:rPr>
          <w:rStyle w:val="Hyperlink"/>
          <w:color w:val="000000" w:themeColor="text1"/>
          <w:u w:val="none"/>
        </w:rPr>
        <w:t xml:space="preserve">JMIR Publications. Available at: </w:t>
      </w:r>
      <w:hyperlink r:id="rId68" w:history="1">
        <w:r w:rsidRPr="004D71C9">
          <w:rPr>
            <w:rStyle w:val="Hyperlink"/>
          </w:rPr>
          <w:t>https://mental.jmir.org/2022/4/e33450</w:t>
        </w:r>
      </w:hyperlink>
      <w:r w:rsidRPr="004D71C9">
        <w:rPr>
          <w:rStyle w:val="Hyperlink"/>
          <w:color w:val="000000" w:themeColor="text1"/>
          <w:u w:val="none"/>
        </w:rPr>
        <w:t xml:space="preserve"> (Accessed: 7 April 2025)</w:t>
      </w:r>
    </w:p>
    <w:p w14:paraId="349425E1" w14:textId="327DE7E7" w:rsidR="0088148C" w:rsidRDefault="0088148C" w:rsidP="00F429A6">
      <w:pPr>
        <w:rPr>
          <w:rStyle w:val="Hyperlink"/>
          <w:color w:val="000000" w:themeColor="text1"/>
          <w:u w:val="none"/>
        </w:rPr>
      </w:pPr>
    </w:p>
    <w:p w14:paraId="2336677B" w14:textId="7F3FEF4C" w:rsidR="0088148C" w:rsidRPr="0088148C" w:rsidRDefault="0088148C" w:rsidP="00F429A6">
      <w:pPr>
        <w:rPr>
          <w:rStyle w:val="Hyperlink"/>
          <w:color w:val="auto"/>
          <w:u w:val="none"/>
        </w:rPr>
      </w:pPr>
      <w:proofErr w:type="spellStart"/>
      <w:r>
        <w:t>Sibieta</w:t>
      </w:r>
      <w:proofErr w:type="spellEnd"/>
      <w:r>
        <w:t xml:space="preserve">, L. (2023) </w:t>
      </w:r>
      <w:r>
        <w:rPr>
          <w:rStyle w:val="Emphasis"/>
        </w:rPr>
        <w:t>Special educational needs in England: A growing crisis?</w:t>
      </w:r>
      <w:r>
        <w:t xml:space="preserve"> London: Institute for Fiscal Studies.</w:t>
      </w:r>
    </w:p>
    <w:p w14:paraId="3F98B95E" w14:textId="610C3279" w:rsidR="006E0C3E" w:rsidRPr="004D71C9" w:rsidRDefault="006E0C3E" w:rsidP="00F429A6">
      <w:pPr>
        <w:rPr>
          <w:rStyle w:val="Hyperlink"/>
          <w:color w:val="000000" w:themeColor="text1"/>
          <w:u w:val="none"/>
        </w:rPr>
      </w:pPr>
    </w:p>
    <w:p w14:paraId="2BF9384E" w14:textId="413D02AE" w:rsidR="006E0C3E" w:rsidRPr="004D71C9" w:rsidRDefault="006E0C3E" w:rsidP="00F429A6">
      <w:pPr>
        <w:rPr>
          <w:rStyle w:val="Hyperlink"/>
          <w:color w:val="000000" w:themeColor="text1"/>
          <w:u w:val="none"/>
        </w:rPr>
      </w:pPr>
      <w:proofErr w:type="spellStart"/>
      <w:r w:rsidRPr="004D71C9">
        <w:rPr>
          <w:rStyle w:val="Hyperlink"/>
          <w:color w:val="000000" w:themeColor="text1"/>
          <w:u w:val="none"/>
        </w:rPr>
        <w:t>Sibieta</w:t>
      </w:r>
      <w:proofErr w:type="spellEnd"/>
      <w:r w:rsidRPr="004D71C9">
        <w:rPr>
          <w:rStyle w:val="Hyperlink"/>
          <w:color w:val="000000" w:themeColor="text1"/>
          <w:u w:val="none"/>
        </w:rPr>
        <w:t xml:space="preserve">, L. (2024). </w:t>
      </w:r>
      <w:r w:rsidRPr="004D71C9">
        <w:rPr>
          <w:rStyle w:val="Hyperlink"/>
          <w:i/>
          <w:iCs/>
          <w:color w:val="000000" w:themeColor="text1"/>
          <w:u w:val="none"/>
        </w:rPr>
        <w:t>Major challenges for education in Wales</w:t>
      </w:r>
      <w:r w:rsidRPr="004D71C9">
        <w:rPr>
          <w:rStyle w:val="Hyperlink"/>
          <w:color w:val="000000" w:themeColor="text1"/>
          <w:u w:val="none"/>
        </w:rPr>
        <w:t>. UK: The Institute for Fiscal Studies.</w:t>
      </w:r>
    </w:p>
    <w:p w14:paraId="543E1C80" w14:textId="6C2D8C5D" w:rsidR="00CF095D" w:rsidRPr="004D71C9" w:rsidRDefault="00CF095D" w:rsidP="00F429A6">
      <w:pPr>
        <w:rPr>
          <w:rStyle w:val="Hyperlink"/>
          <w:color w:val="000000" w:themeColor="text1"/>
          <w:u w:val="none"/>
        </w:rPr>
      </w:pPr>
    </w:p>
    <w:p w14:paraId="2A6EBEF4" w14:textId="2ED4DE3D" w:rsidR="00CB785C" w:rsidRDefault="00CB785C" w:rsidP="00F429A6">
      <w:r w:rsidRPr="004D71C9">
        <w:t xml:space="preserve">Siegel, D. J. and Bryson, T. P. (2011) </w:t>
      </w:r>
      <w:r w:rsidRPr="004D71C9">
        <w:rPr>
          <w:rStyle w:val="Emphasis"/>
        </w:rPr>
        <w:t>The Whole-Brain Child: 12 Revolutionary Strategies to Nurture Your Child’s Developing Mind</w:t>
      </w:r>
      <w:r w:rsidRPr="004D71C9">
        <w:t>. New York: Delacorte Press.</w:t>
      </w:r>
    </w:p>
    <w:p w14:paraId="375EA3C6" w14:textId="44BDC60F" w:rsidR="002C2FFD" w:rsidRDefault="002C2FFD" w:rsidP="00F429A6"/>
    <w:p w14:paraId="55D93708" w14:textId="5D7AB671" w:rsidR="002C2FFD" w:rsidRDefault="002C2FFD" w:rsidP="002C2FFD">
      <w:r>
        <w:t xml:space="preserve">Simply Psychology (2025) </w:t>
      </w:r>
      <w:r>
        <w:rPr>
          <w:rStyle w:val="Emphasis"/>
        </w:rPr>
        <w:t>John Bowlby’s Attachment Theory</w:t>
      </w:r>
      <w:r>
        <w:t xml:space="preserve">. Available at: </w:t>
      </w:r>
      <w:hyperlink r:id="rId69" w:tgtFrame="_new" w:history="1">
        <w:r>
          <w:rPr>
            <w:rStyle w:val="Hyperlink"/>
          </w:rPr>
          <w:t>https://www.simplypsychology.org/bowlby.html</w:t>
        </w:r>
      </w:hyperlink>
      <w:r>
        <w:t xml:space="preserve"> (Accessed: </w:t>
      </w:r>
      <w:r>
        <w:t>28</w:t>
      </w:r>
      <w:r>
        <w:t xml:space="preserve"> April 2025).</w:t>
      </w:r>
    </w:p>
    <w:p w14:paraId="3F641334" w14:textId="77777777" w:rsidR="002C2FFD" w:rsidRPr="004D71C9" w:rsidRDefault="002C2FFD" w:rsidP="00F429A6">
      <w:pPr>
        <w:rPr>
          <w:rStyle w:val="Hyperlink"/>
          <w:color w:val="000000" w:themeColor="text1"/>
          <w:u w:val="none"/>
        </w:rPr>
      </w:pPr>
    </w:p>
    <w:p w14:paraId="5AA319CF" w14:textId="77777777" w:rsidR="008830B0" w:rsidRPr="004D71C9" w:rsidRDefault="008830B0" w:rsidP="008830B0">
      <w:pPr>
        <w:rPr>
          <w:rStyle w:val="Hyperlink"/>
          <w:color w:val="000000" w:themeColor="text1"/>
          <w:u w:val="none"/>
        </w:rPr>
      </w:pPr>
      <w:r w:rsidRPr="004D71C9">
        <w:rPr>
          <w:rStyle w:val="Hyperlink"/>
          <w:color w:val="000000" w:themeColor="text1"/>
          <w:u w:val="none"/>
        </w:rPr>
        <w:t xml:space="preserve">Smetana, J. (2017). </w:t>
      </w:r>
      <w:r w:rsidRPr="004D71C9">
        <w:rPr>
          <w:rStyle w:val="Hyperlink"/>
          <w:i/>
          <w:iCs/>
          <w:color w:val="000000" w:themeColor="text1"/>
          <w:u w:val="none"/>
        </w:rPr>
        <w:t>Current research on parenting styles, dimensions, and beliefs.</w:t>
      </w:r>
      <w:r w:rsidRPr="004D71C9">
        <w:rPr>
          <w:rStyle w:val="Hyperlink"/>
          <w:color w:val="000000" w:themeColor="text1"/>
          <w:u w:val="none"/>
        </w:rPr>
        <w:t xml:space="preserve"> Current Opinion in Psychology. Elsevier: Rochester, USA</w:t>
      </w:r>
    </w:p>
    <w:p w14:paraId="419DB7DB" w14:textId="77777777" w:rsidR="008830B0" w:rsidRPr="004D71C9" w:rsidRDefault="008830B0" w:rsidP="00F429A6">
      <w:pPr>
        <w:rPr>
          <w:rStyle w:val="Hyperlink"/>
          <w:color w:val="000000" w:themeColor="text1"/>
          <w:u w:val="none"/>
        </w:rPr>
      </w:pPr>
    </w:p>
    <w:p w14:paraId="5AD98B84" w14:textId="148EA245" w:rsidR="00BF57F8" w:rsidRPr="004D71C9" w:rsidRDefault="007460EB" w:rsidP="00BF57F8">
      <w:r w:rsidRPr="004D71C9">
        <w:rPr>
          <w:rStyle w:val="Hyperlink"/>
          <w:color w:val="000000" w:themeColor="text1"/>
          <w:u w:val="none"/>
        </w:rPr>
        <w:t>Sperber, J., Hart, E., Troller-</w:t>
      </w:r>
      <w:proofErr w:type="spellStart"/>
      <w:r w:rsidRPr="004D71C9">
        <w:rPr>
          <w:rStyle w:val="Hyperlink"/>
          <w:color w:val="000000" w:themeColor="text1"/>
          <w:u w:val="none"/>
        </w:rPr>
        <w:t>Renfree</w:t>
      </w:r>
      <w:proofErr w:type="spellEnd"/>
      <w:r w:rsidRPr="004D71C9">
        <w:rPr>
          <w:rStyle w:val="Hyperlink"/>
          <w:color w:val="000000" w:themeColor="text1"/>
          <w:u w:val="none"/>
        </w:rPr>
        <w:t xml:space="preserve">, S., Watts, T. and Noble, K. (2022). </w:t>
      </w:r>
      <w:r w:rsidR="00BF57F8" w:rsidRPr="004D71C9">
        <w:rPr>
          <w:rStyle w:val="Hyperlink"/>
          <w:color w:val="000000" w:themeColor="text1"/>
          <w:u w:val="none"/>
        </w:rPr>
        <w:t>‘</w:t>
      </w:r>
      <w:r w:rsidRPr="004D71C9">
        <w:rPr>
          <w:rStyle w:val="Hyperlink"/>
          <w:color w:val="000000" w:themeColor="text1"/>
          <w:u w:val="none"/>
        </w:rPr>
        <w:t xml:space="preserve">The effect of the </w:t>
      </w:r>
      <w:r w:rsidR="00524BB3">
        <w:rPr>
          <w:rStyle w:val="Hyperlink"/>
          <w:color w:val="000000" w:themeColor="text1"/>
          <w:u w:val="none"/>
        </w:rPr>
        <w:t>COVID</w:t>
      </w:r>
      <w:r w:rsidRPr="004D71C9">
        <w:rPr>
          <w:rStyle w:val="Hyperlink"/>
          <w:color w:val="000000" w:themeColor="text1"/>
          <w:u w:val="none"/>
        </w:rPr>
        <w:t>‐19 pandemic on infant development and maternal mental health in the first 2 years of life</w:t>
      </w:r>
      <w:r w:rsidR="00BF57F8" w:rsidRPr="004D71C9">
        <w:rPr>
          <w:rStyle w:val="Hyperlink"/>
          <w:color w:val="000000" w:themeColor="text1"/>
          <w:u w:val="none"/>
        </w:rPr>
        <w:t xml:space="preserve">.’ Infancy. 28(1). P107-135. </w:t>
      </w:r>
      <w:proofErr w:type="spellStart"/>
      <w:r w:rsidR="00BF57F8" w:rsidRPr="004D71C9">
        <w:rPr>
          <w:rStyle w:val="Hyperlink"/>
          <w:color w:val="000000" w:themeColor="text1"/>
          <w:u w:val="none"/>
        </w:rPr>
        <w:t>doi</w:t>
      </w:r>
      <w:proofErr w:type="spellEnd"/>
      <w:r w:rsidR="00BF57F8" w:rsidRPr="004D71C9">
        <w:rPr>
          <w:rStyle w:val="Hyperlink"/>
          <w:color w:val="000000" w:themeColor="text1"/>
          <w:u w:val="none"/>
        </w:rPr>
        <w:t>: </w:t>
      </w:r>
      <w:hyperlink r:id="rId70" w:tgtFrame="_blank" w:history="1">
        <w:r w:rsidR="00BF57F8" w:rsidRPr="004D71C9">
          <w:rPr>
            <w:rStyle w:val="Hyperlink"/>
            <w:color w:val="000000" w:themeColor="text1"/>
            <w:u w:val="none"/>
          </w:rPr>
          <w:t>10.1111/infa.12511</w:t>
        </w:r>
      </w:hyperlink>
      <w:r w:rsidR="00BF57F8" w:rsidRPr="004D71C9">
        <w:rPr>
          <w:rStyle w:val="Hyperlink"/>
          <w:color w:val="000000" w:themeColor="text1"/>
          <w:u w:val="none"/>
        </w:rPr>
        <w:t xml:space="preserve"> </w:t>
      </w:r>
    </w:p>
    <w:p w14:paraId="040DADD6" w14:textId="77777777" w:rsidR="007460EB" w:rsidRPr="004D71C9" w:rsidRDefault="007460EB" w:rsidP="00F429A6">
      <w:pPr>
        <w:rPr>
          <w:rStyle w:val="Hyperlink"/>
          <w:color w:val="000000" w:themeColor="text1"/>
          <w:u w:val="none"/>
        </w:rPr>
      </w:pPr>
    </w:p>
    <w:p w14:paraId="7B5E21A8" w14:textId="6A619773" w:rsidR="001D0A34" w:rsidRPr="004D71C9" w:rsidRDefault="002D7FE3" w:rsidP="00F429A6">
      <w:pPr>
        <w:rPr>
          <w:rStyle w:val="Hyperlink"/>
          <w:color w:val="000000" w:themeColor="text1"/>
          <w:u w:val="none"/>
        </w:rPr>
      </w:pPr>
      <w:proofErr w:type="spellStart"/>
      <w:r w:rsidRPr="004D71C9">
        <w:rPr>
          <w:rStyle w:val="Hyperlink"/>
          <w:color w:val="000000" w:themeColor="text1"/>
          <w:u w:val="none"/>
        </w:rPr>
        <w:t>Spiby</w:t>
      </w:r>
      <w:proofErr w:type="spellEnd"/>
      <w:r w:rsidRPr="004D71C9">
        <w:rPr>
          <w:rStyle w:val="Hyperlink"/>
          <w:color w:val="000000" w:themeColor="text1"/>
          <w:u w:val="none"/>
        </w:rPr>
        <w:t xml:space="preserve">, H., Stewart, J., Watts, K., Hughes, A. and Slade, P. (2022). ‘The Importance of face to face, group antenatal education classes for first time mothers: A qualitative study.' </w:t>
      </w:r>
      <w:r w:rsidRPr="004D71C9">
        <w:rPr>
          <w:rStyle w:val="Hyperlink"/>
          <w:i/>
          <w:iCs/>
          <w:color w:val="000000" w:themeColor="text1"/>
          <w:u w:val="none"/>
        </w:rPr>
        <w:t>Midwifery</w:t>
      </w:r>
      <w:r w:rsidRPr="004D71C9">
        <w:rPr>
          <w:rStyle w:val="Hyperlink"/>
          <w:color w:val="000000" w:themeColor="text1"/>
          <w:u w:val="none"/>
        </w:rPr>
        <w:t xml:space="preserve">. 109. </w:t>
      </w:r>
      <w:hyperlink r:id="rId71" w:tgtFrame="_blank" w:tooltip="Persistent link using digital object identifier" w:history="1">
        <w:r w:rsidR="001D0A34" w:rsidRPr="004D71C9">
          <w:rPr>
            <w:rStyle w:val="Hyperlink"/>
            <w:color w:val="000000" w:themeColor="text1"/>
            <w:u w:val="none"/>
          </w:rPr>
          <w:t>https://doi.org/10.1016/j.midw.2022.103295</w:t>
        </w:r>
      </w:hyperlink>
    </w:p>
    <w:p w14:paraId="49FFA114" w14:textId="6ED35FD8" w:rsidR="00CB785C" w:rsidRPr="004D71C9" w:rsidRDefault="00CB785C" w:rsidP="00F429A6">
      <w:pPr>
        <w:rPr>
          <w:rStyle w:val="Hyperlink"/>
          <w:color w:val="000000" w:themeColor="text1"/>
          <w:u w:val="none"/>
        </w:rPr>
      </w:pPr>
    </w:p>
    <w:p w14:paraId="3E10CAAB" w14:textId="63810721" w:rsidR="00CB785C" w:rsidRDefault="00CB785C" w:rsidP="00F429A6">
      <w:proofErr w:type="spellStart"/>
      <w:r w:rsidRPr="004D71C9">
        <w:t>Sroufe</w:t>
      </w:r>
      <w:proofErr w:type="spellEnd"/>
      <w:r w:rsidRPr="004D71C9">
        <w:t xml:space="preserve">, A. (2005) </w:t>
      </w:r>
      <w:r w:rsidRPr="004D71C9">
        <w:rPr>
          <w:rStyle w:val="Emphasis"/>
        </w:rPr>
        <w:t>Attachment and Development: A Prospective, Longitudinal Study from Birth to Adulthood</w:t>
      </w:r>
      <w:r w:rsidRPr="004D71C9">
        <w:t xml:space="preserve">. </w:t>
      </w:r>
      <w:r w:rsidRPr="004D71C9">
        <w:rPr>
          <w:rStyle w:val="Emphasis"/>
        </w:rPr>
        <w:t>Attachment &amp; Human Development</w:t>
      </w:r>
      <w:r w:rsidRPr="004D71C9">
        <w:t>, 7(4), pp. 349-367.</w:t>
      </w:r>
    </w:p>
    <w:p w14:paraId="67FB7698" w14:textId="35019DDB" w:rsidR="00262742" w:rsidRDefault="00262742" w:rsidP="00F429A6"/>
    <w:p w14:paraId="1A119EF9" w14:textId="040C17BD" w:rsidR="00262742" w:rsidRPr="004D71C9" w:rsidRDefault="00262742" w:rsidP="00F429A6">
      <w:pPr>
        <w:rPr>
          <w:rStyle w:val="Hyperlink"/>
          <w:color w:val="auto"/>
          <w:u w:val="none"/>
        </w:rPr>
      </w:pPr>
      <w:r>
        <w:t xml:space="preserve">Spencer, N. J., Blackburn, C.M. and Read, J.M. (2019)’ Disabling social determinants and child health: A theoretical framework’, </w:t>
      </w:r>
      <w:r w:rsidRPr="00262742">
        <w:rPr>
          <w:i/>
          <w:iCs/>
        </w:rPr>
        <w:t>Social Science &amp; Medicine</w:t>
      </w:r>
      <w:r>
        <w:t>, 231, pp.163-171.</w:t>
      </w:r>
    </w:p>
    <w:p w14:paraId="5ED9617C" w14:textId="547DC882" w:rsidR="005C1E27" w:rsidRPr="004D71C9" w:rsidRDefault="005C1E27" w:rsidP="00F429A6">
      <w:pPr>
        <w:rPr>
          <w:rStyle w:val="Hyperlink"/>
          <w:color w:val="000000" w:themeColor="text1"/>
          <w:u w:val="none"/>
        </w:rPr>
      </w:pPr>
    </w:p>
    <w:p w14:paraId="788203BB" w14:textId="5BF35A96" w:rsidR="005C1E27" w:rsidRPr="004D71C9" w:rsidRDefault="005C1E27" w:rsidP="00F429A6">
      <w:pPr>
        <w:rPr>
          <w:rStyle w:val="Hyperlink"/>
          <w:color w:val="000000" w:themeColor="text1"/>
          <w:u w:val="none"/>
        </w:rPr>
      </w:pPr>
      <w:proofErr w:type="spellStart"/>
      <w:r w:rsidRPr="004D71C9">
        <w:rPr>
          <w:rStyle w:val="Hyperlink"/>
          <w:color w:val="000000" w:themeColor="text1"/>
          <w:u w:val="none"/>
        </w:rPr>
        <w:t>StatsWales</w:t>
      </w:r>
      <w:proofErr w:type="spellEnd"/>
      <w:r w:rsidRPr="004D71C9">
        <w:rPr>
          <w:rStyle w:val="Hyperlink"/>
          <w:color w:val="000000" w:themeColor="text1"/>
          <w:u w:val="none"/>
        </w:rPr>
        <w:t xml:space="preserve">. (2024). </w:t>
      </w:r>
      <w:r w:rsidRPr="004D71C9">
        <w:rPr>
          <w:rStyle w:val="Hyperlink"/>
          <w:i/>
          <w:iCs/>
          <w:color w:val="000000" w:themeColor="text1"/>
          <w:u w:val="none"/>
        </w:rPr>
        <w:t>‘Pupil Level Annual School Census summary data by local authority (pupils aged 5 to 15 in primary, middle or secondary schools)’.</w:t>
      </w:r>
      <w:r w:rsidRPr="004D71C9">
        <w:rPr>
          <w:rStyle w:val="Hyperlink"/>
          <w:color w:val="000000" w:themeColor="text1"/>
          <w:u w:val="none"/>
        </w:rPr>
        <w:t xml:space="preserve"> Available at: </w:t>
      </w:r>
      <w:hyperlink r:id="rId72" w:history="1">
        <w:r w:rsidRPr="004D71C9">
          <w:rPr>
            <w:rStyle w:val="Hyperlink"/>
          </w:rPr>
          <w:t>https://statswales.gov.wales/Catalogue/Education-and-Skills/Schools-and-Teachers/Schools-</w:t>
        </w:r>
        <w:r w:rsidRPr="004D71C9">
          <w:rPr>
            <w:rStyle w:val="Hyperlink"/>
          </w:rPr>
          <w:lastRenderedPageBreak/>
          <w:t>Census/Pupil-Level-Annual-School-Census/pupillevelannualschoolcensussummarydata-by-localauthority</w:t>
        </w:r>
      </w:hyperlink>
      <w:r w:rsidRPr="004D71C9">
        <w:rPr>
          <w:rStyle w:val="Hyperlink"/>
          <w:color w:val="000000" w:themeColor="text1"/>
          <w:u w:val="none"/>
        </w:rPr>
        <w:t xml:space="preserve"> Accessed: July 2024</w:t>
      </w:r>
    </w:p>
    <w:p w14:paraId="21E71D09" w14:textId="3A51B55E" w:rsidR="002021F9" w:rsidRPr="004D71C9" w:rsidRDefault="002021F9" w:rsidP="00F429A6">
      <w:pPr>
        <w:rPr>
          <w:rStyle w:val="Hyperlink"/>
          <w:color w:val="000000" w:themeColor="text1"/>
          <w:u w:val="none"/>
        </w:rPr>
      </w:pPr>
    </w:p>
    <w:p w14:paraId="6BA79B7B" w14:textId="1BFB4011" w:rsidR="002021F9" w:rsidRPr="004D71C9" w:rsidRDefault="002021F9" w:rsidP="00F429A6">
      <w:pPr>
        <w:rPr>
          <w:rStyle w:val="Hyperlink"/>
          <w:color w:val="auto"/>
          <w:u w:val="none"/>
        </w:rPr>
      </w:pPr>
      <w:proofErr w:type="spellStart"/>
      <w:r w:rsidRPr="004D71C9">
        <w:t>Stiglic</w:t>
      </w:r>
      <w:proofErr w:type="spellEnd"/>
      <w:r w:rsidRPr="004D71C9">
        <w:t xml:space="preserve">, N. &amp; Viner, R.M., ‘Effects of </w:t>
      </w:r>
      <w:proofErr w:type="spellStart"/>
      <w:r w:rsidRPr="004D71C9">
        <w:t>Screentime</w:t>
      </w:r>
      <w:proofErr w:type="spellEnd"/>
      <w:r w:rsidRPr="004D71C9">
        <w:t xml:space="preserve"> on the Health and Well-Being of Children and Adolescents: A Systematic Review of Reviews’, </w:t>
      </w:r>
      <w:r w:rsidRPr="004D71C9">
        <w:rPr>
          <w:i/>
          <w:iCs/>
        </w:rPr>
        <w:t>BMJ Open</w:t>
      </w:r>
      <w:r w:rsidRPr="004D71C9">
        <w:t>, 9.1 (2019), e023191.</w:t>
      </w:r>
    </w:p>
    <w:p w14:paraId="126376E1" w14:textId="77777777" w:rsidR="002D7FE3" w:rsidRPr="004D71C9" w:rsidRDefault="002D7FE3" w:rsidP="00F429A6">
      <w:pPr>
        <w:rPr>
          <w:rStyle w:val="Hyperlink"/>
          <w:color w:val="000000" w:themeColor="text1"/>
          <w:u w:val="none"/>
        </w:rPr>
      </w:pPr>
    </w:p>
    <w:p w14:paraId="16BA1200" w14:textId="3BF40AC1" w:rsidR="00D0195E" w:rsidRPr="004D71C9" w:rsidRDefault="00D70DE4" w:rsidP="00F429A6">
      <w:pPr>
        <w:rPr>
          <w:rStyle w:val="Hyperlink"/>
          <w:color w:val="000000" w:themeColor="text1"/>
          <w:u w:val="none"/>
        </w:rPr>
      </w:pPr>
      <w:r w:rsidRPr="004D71C9">
        <w:rPr>
          <w:rStyle w:val="Hyperlink"/>
          <w:color w:val="000000" w:themeColor="text1"/>
          <w:u w:val="none"/>
        </w:rPr>
        <w:t xml:space="preserve">Substance Abuse and Mental Health Services Administration. (2014). </w:t>
      </w:r>
      <w:r w:rsidRPr="004D71C9">
        <w:rPr>
          <w:rStyle w:val="Hyperlink"/>
          <w:i/>
          <w:iCs/>
          <w:color w:val="000000" w:themeColor="text1"/>
          <w:u w:val="none"/>
        </w:rPr>
        <w:t>Trauma-Informed Care in Behavioural Health Services</w:t>
      </w:r>
      <w:r w:rsidRPr="004D71C9">
        <w:rPr>
          <w:rStyle w:val="Hyperlink"/>
          <w:color w:val="000000" w:themeColor="text1"/>
          <w:u w:val="none"/>
        </w:rPr>
        <w:t xml:space="preserve">. Treatment Improvement Protocol (TIP) Series 57. Rockville. </w:t>
      </w:r>
    </w:p>
    <w:p w14:paraId="5279645C" w14:textId="4A9BBA36" w:rsidR="00D86E53" w:rsidRDefault="00D86E53" w:rsidP="00D86E53">
      <w:pPr>
        <w:pStyle w:val="Heading1"/>
        <w:spacing w:before="300" w:after="300"/>
        <w:textAlignment w:val="baseline"/>
        <w:rPr>
          <w:rStyle w:val="Hyperlink"/>
          <w:rFonts w:ascii="Times New Roman" w:eastAsiaTheme="minorHAnsi" w:hAnsi="Times New Roman" w:cs="Times New Roman"/>
          <w:color w:val="000000" w:themeColor="text1"/>
          <w:sz w:val="24"/>
          <w:szCs w:val="24"/>
          <w:u w:val="none"/>
        </w:rPr>
      </w:pPr>
      <w:r w:rsidRPr="004D71C9">
        <w:rPr>
          <w:rStyle w:val="Hyperlink"/>
          <w:rFonts w:ascii="Times New Roman" w:eastAsiaTheme="minorHAnsi" w:hAnsi="Times New Roman" w:cs="Times New Roman"/>
          <w:color w:val="000000" w:themeColor="text1"/>
          <w:sz w:val="24"/>
          <w:szCs w:val="24"/>
          <w:u w:val="none"/>
        </w:rPr>
        <w:t>Swansea Council (2024). ‘</w:t>
      </w:r>
      <w:r w:rsidRPr="004D71C9">
        <w:rPr>
          <w:rStyle w:val="Hyperlink"/>
          <w:rFonts w:ascii="Times New Roman" w:eastAsiaTheme="minorHAnsi" w:hAnsi="Times New Roman" w:cs="Times New Roman"/>
          <w:i/>
          <w:iCs/>
          <w:color w:val="000000" w:themeColor="text1"/>
          <w:sz w:val="24"/>
          <w:szCs w:val="24"/>
          <w:u w:val="none"/>
        </w:rPr>
        <w:t xml:space="preserve">Future plans for special teaching facilities in Swansea - consultation document.’ </w:t>
      </w:r>
      <w:r w:rsidRPr="004D71C9">
        <w:rPr>
          <w:rStyle w:val="Hyperlink"/>
          <w:rFonts w:ascii="Times New Roman" w:eastAsiaTheme="minorHAnsi" w:hAnsi="Times New Roman" w:cs="Times New Roman"/>
          <w:color w:val="000000" w:themeColor="text1"/>
          <w:sz w:val="24"/>
          <w:szCs w:val="24"/>
          <w:u w:val="none"/>
        </w:rPr>
        <w:t xml:space="preserve">Available at: </w:t>
      </w:r>
      <w:hyperlink r:id="rId73" w:history="1">
        <w:r w:rsidRPr="004D71C9">
          <w:rPr>
            <w:rStyle w:val="Hyperlink"/>
            <w:rFonts w:ascii="Times New Roman" w:eastAsiaTheme="minorHAnsi" w:hAnsi="Times New Roman" w:cs="Times New Roman"/>
            <w:color w:val="000000" w:themeColor="text1"/>
            <w:sz w:val="24"/>
            <w:szCs w:val="24"/>
            <w:u w:val="none"/>
          </w:rPr>
          <w:t>https://www.swansea.gov.uk/schoolorganisationSTFreviewconsultation</w:t>
        </w:r>
      </w:hyperlink>
      <w:r w:rsidRPr="004D71C9">
        <w:rPr>
          <w:rStyle w:val="Hyperlink"/>
          <w:rFonts w:ascii="Times New Roman" w:eastAsiaTheme="minorHAnsi" w:hAnsi="Times New Roman" w:cs="Times New Roman"/>
          <w:color w:val="000000" w:themeColor="text1"/>
          <w:sz w:val="24"/>
          <w:szCs w:val="24"/>
          <w:u w:val="none"/>
        </w:rPr>
        <w:t xml:space="preserve"> (Accessed: 6 September 2024.)</w:t>
      </w:r>
    </w:p>
    <w:p w14:paraId="18A139B5" w14:textId="30FA72FC" w:rsidR="00F832E9" w:rsidRDefault="00F832E9" w:rsidP="00F832E9">
      <w:pPr>
        <w:rPr>
          <w:rFonts w:eastAsiaTheme="minorHAnsi"/>
        </w:rPr>
      </w:pPr>
      <w:r>
        <w:rPr>
          <w:rFonts w:eastAsiaTheme="minorHAnsi"/>
        </w:rPr>
        <w:t xml:space="preserve">Sweeney, K. (2021). Building resilience in early childhood educators: Lessons from the </w:t>
      </w:r>
      <w:r w:rsidR="00524BB3">
        <w:rPr>
          <w:rFonts w:eastAsiaTheme="minorHAnsi"/>
        </w:rPr>
        <w:t>COVID</w:t>
      </w:r>
      <w:r>
        <w:rPr>
          <w:rFonts w:eastAsiaTheme="minorHAnsi"/>
        </w:rPr>
        <w:t xml:space="preserve">-19 pandemic. </w:t>
      </w:r>
      <w:r w:rsidRPr="00F832E9">
        <w:rPr>
          <w:rFonts w:eastAsiaTheme="minorHAnsi"/>
          <w:i/>
          <w:iCs/>
        </w:rPr>
        <w:t>Journal of Early Childhood Education</w:t>
      </w:r>
      <w:r>
        <w:rPr>
          <w:rFonts w:eastAsiaTheme="minorHAnsi"/>
        </w:rPr>
        <w:t>, 43(3), pp.58-72.</w:t>
      </w:r>
    </w:p>
    <w:p w14:paraId="56D9C4B8" w14:textId="3AFF8228" w:rsidR="00F832E9" w:rsidRDefault="00F832E9" w:rsidP="00F832E9">
      <w:pPr>
        <w:rPr>
          <w:rFonts w:eastAsiaTheme="minorHAnsi"/>
        </w:rPr>
      </w:pPr>
    </w:p>
    <w:p w14:paraId="3365F0E0" w14:textId="5871F22D" w:rsidR="00B622E1" w:rsidRPr="00B622E1" w:rsidRDefault="00B622E1" w:rsidP="00B622E1">
      <w:proofErr w:type="spellStart"/>
      <w:r w:rsidRPr="00B622E1">
        <w:t>Teicher</w:t>
      </w:r>
      <w:proofErr w:type="spellEnd"/>
      <w:r w:rsidRPr="00B622E1">
        <w:t xml:space="preserve">, M.H. and Samson, J.A. (2016) 'Annual Research Review: Enduring neurobiological effects of childhood abuse and neglect', </w:t>
      </w:r>
      <w:r w:rsidRPr="00B622E1">
        <w:rPr>
          <w:i/>
          <w:iCs/>
        </w:rPr>
        <w:t>Journal of Child Psychology and Psychiatry</w:t>
      </w:r>
      <w:r w:rsidRPr="00B622E1">
        <w:t xml:space="preserve">, 57(3), pp. 241–266. </w:t>
      </w:r>
    </w:p>
    <w:p w14:paraId="7730FDE9" w14:textId="77777777" w:rsidR="00B622E1" w:rsidRPr="00F832E9" w:rsidRDefault="00B622E1" w:rsidP="00F832E9">
      <w:pPr>
        <w:rPr>
          <w:rFonts w:eastAsiaTheme="minorHAnsi"/>
        </w:rPr>
      </w:pPr>
    </w:p>
    <w:p w14:paraId="403F2839" w14:textId="52E8E9C2" w:rsidR="009338CE" w:rsidRDefault="009338CE" w:rsidP="009338CE">
      <w:proofErr w:type="spellStart"/>
      <w:r w:rsidRPr="004D71C9">
        <w:t>Teicher</w:t>
      </w:r>
      <w:proofErr w:type="spellEnd"/>
      <w:r w:rsidRPr="004D71C9">
        <w:t xml:space="preserve">, M. H., Samson, J. A., Anderson, C. M., &amp; Ohashi, K. (2016). 'The effects of childhood maltreatment on brain structure, function, and connectivity', </w:t>
      </w:r>
      <w:r w:rsidRPr="004D71C9">
        <w:rPr>
          <w:rStyle w:val="Emphasis"/>
        </w:rPr>
        <w:t>Nature Reviews Neuroscience</w:t>
      </w:r>
      <w:r w:rsidRPr="004D71C9">
        <w:t>, 17(10), pp. 652-666.</w:t>
      </w:r>
    </w:p>
    <w:p w14:paraId="4C5C9EA7" w14:textId="183F4B15" w:rsidR="00CF591E" w:rsidRDefault="00CF591E" w:rsidP="009338CE"/>
    <w:p w14:paraId="5E7F5B53" w14:textId="77777777" w:rsidR="00CF591E" w:rsidRDefault="00CF591E" w:rsidP="00CF591E">
      <w:r>
        <w:rPr>
          <w:rStyle w:val="Strong"/>
        </w:rPr>
        <w:t>The National Education Association. (2021).</w:t>
      </w:r>
      <w:r>
        <w:t xml:space="preserve"> "The Importance of Accurate Identification in Educational Systems." </w:t>
      </w:r>
      <w:r>
        <w:rPr>
          <w:rStyle w:val="Emphasis"/>
        </w:rPr>
        <w:t>National Education Journal</w:t>
      </w:r>
      <w:r>
        <w:t>, 45(3), 120-135.</w:t>
      </w:r>
    </w:p>
    <w:p w14:paraId="52267148" w14:textId="77777777" w:rsidR="00CF591E" w:rsidRPr="004D71C9" w:rsidRDefault="00CF591E" w:rsidP="009338CE">
      <w:pPr>
        <w:rPr>
          <w:rFonts w:eastAsiaTheme="minorHAnsi"/>
          <w:lang w:eastAsia="en-US"/>
        </w:rPr>
      </w:pPr>
    </w:p>
    <w:p w14:paraId="7C567A11" w14:textId="5E9E1E1D" w:rsidR="001819DA" w:rsidRPr="004D71C9" w:rsidRDefault="00D0195E" w:rsidP="001819DA">
      <w:pPr>
        <w:rPr>
          <w:rStyle w:val="Hyperlink"/>
          <w:color w:val="auto"/>
          <w:u w:val="none"/>
        </w:rPr>
      </w:pPr>
      <w:r w:rsidRPr="004D71C9">
        <w:rPr>
          <w:rStyle w:val="Hyperlink"/>
          <w:color w:val="000000" w:themeColor="text1"/>
          <w:u w:val="none"/>
        </w:rPr>
        <w:t xml:space="preserve">Tsang, S., </w:t>
      </w:r>
      <w:proofErr w:type="spellStart"/>
      <w:r w:rsidRPr="004D71C9">
        <w:rPr>
          <w:rStyle w:val="Hyperlink"/>
          <w:color w:val="000000" w:themeColor="text1"/>
          <w:u w:val="none"/>
        </w:rPr>
        <w:t>Cheing</w:t>
      </w:r>
      <w:proofErr w:type="spellEnd"/>
      <w:r w:rsidRPr="004D71C9">
        <w:rPr>
          <w:rStyle w:val="Hyperlink"/>
          <w:color w:val="000000" w:themeColor="text1"/>
          <w:u w:val="none"/>
        </w:rPr>
        <w:t xml:space="preserve">, G., Lam, A., Sui, A., Pang, P. Yip, K., Chan, J. and Jensen, M. 2023. </w:t>
      </w:r>
      <w:r w:rsidR="001819DA" w:rsidRPr="004D71C9">
        <w:rPr>
          <w:rStyle w:val="Hyperlink"/>
          <w:color w:val="000000" w:themeColor="text1"/>
          <w:u w:val="none"/>
        </w:rPr>
        <w:t xml:space="preserve">‘Excessive use of electronic devices among children and adolescents is associated with musculoskeletal symptoms, visual symptoms, psychosocial health, and quality of life: a cross-sectional study.’ </w:t>
      </w:r>
      <w:r w:rsidR="001819DA" w:rsidRPr="004D71C9">
        <w:rPr>
          <w:rStyle w:val="Hyperlink"/>
          <w:i/>
          <w:iCs/>
          <w:color w:val="000000" w:themeColor="text1"/>
          <w:u w:val="none"/>
        </w:rPr>
        <w:t>Front Public Health</w:t>
      </w:r>
      <w:r w:rsidR="001819DA" w:rsidRPr="004D71C9">
        <w:rPr>
          <w:rStyle w:val="Hyperlink"/>
          <w:color w:val="000000" w:themeColor="text1"/>
          <w:u w:val="none"/>
        </w:rPr>
        <w:t xml:space="preserve">. </w:t>
      </w:r>
      <w:proofErr w:type="spellStart"/>
      <w:r w:rsidR="001819DA" w:rsidRPr="004D71C9">
        <w:rPr>
          <w:color w:val="212121"/>
          <w:shd w:val="clear" w:color="auto" w:fill="FFFFFF"/>
        </w:rPr>
        <w:t>doi</w:t>
      </w:r>
      <w:proofErr w:type="spellEnd"/>
      <w:r w:rsidR="001819DA" w:rsidRPr="004D71C9">
        <w:rPr>
          <w:color w:val="212121"/>
          <w:shd w:val="clear" w:color="auto" w:fill="FFFFFF"/>
        </w:rPr>
        <w:t>: </w:t>
      </w:r>
      <w:hyperlink r:id="rId74" w:tgtFrame="_blank" w:history="1">
        <w:r w:rsidR="001819DA" w:rsidRPr="004D71C9">
          <w:rPr>
            <w:rStyle w:val="Hyperlink"/>
            <w:color w:val="376FAA"/>
            <w:shd w:val="clear" w:color="auto" w:fill="FFFFFF"/>
          </w:rPr>
          <w:t>10.3389/fpubh.2023.1178769</w:t>
        </w:r>
      </w:hyperlink>
    </w:p>
    <w:p w14:paraId="66A8272A" w14:textId="77777777" w:rsidR="002021F9" w:rsidRPr="004D71C9" w:rsidRDefault="002021F9" w:rsidP="002021F9"/>
    <w:p w14:paraId="3D13B0D1" w14:textId="001FFFE2" w:rsidR="002021F9" w:rsidRPr="004D71C9" w:rsidRDefault="002021F9" w:rsidP="002021F9">
      <w:r w:rsidRPr="004D71C9">
        <w:t xml:space="preserve">Twenge, J.M. &amp; Campbell, W.K., ‘Associations Between Screen Time and Lower Psychological Well-being Among Children and Adolescents: Evidence </w:t>
      </w:r>
      <w:proofErr w:type="gramStart"/>
      <w:r w:rsidRPr="004D71C9">
        <w:t>From</w:t>
      </w:r>
      <w:proofErr w:type="gramEnd"/>
      <w:r w:rsidRPr="004D71C9">
        <w:t xml:space="preserve"> a Population-Based Study’, </w:t>
      </w:r>
      <w:r w:rsidRPr="004D71C9">
        <w:rPr>
          <w:i/>
          <w:iCs/>
        </w:rPr>
        <w:t>Preventive Medicine Reports</w:t>
      </w:r>
      <w:r w:rsidRPr="004D71C9">
        <w:t>, 12 (2018), 271–283.</w:t>
      </w:r>
    </w:p>
    <w:p w14:paraId="31FC5123" w14:textId="77777777" w:rsidR="002021F9" w:rsidRPr="004D71C9" w:rsidRDefault="002021F9" w:rsidP="00F429A6">
      <w:pPr>
        <w:rPr>
          <w:rStyle w:val="Hyperlink"/>
          <w:b/>
          <w:bCs/>
          <w:color w:val="000000" w:themeColor="text1"/>
          <w:u w:val="none"/>
        </w:rPr>
      </w:pPr>
    </w:p>
    <w:p w14:paraId="28BE8DA6" w14:textId="656137C0" w:rsidR="00C50390" w:rsidRPr="004D71C9" w:rsidRDefault="00C50390" w:rsidP="00C50390">
      <w:pPr>
        <w:rPr>
          <w:rStyle w:val="Hyperlink"/>
          <w:color w:val="000000" w:themeColor="text1"/>
          <w:u w:val="none"/>
        </w:rPr>
      </w:pPr>
      <w:proofErr w:type="spellStart"/>
      <w:r w:rsidRPr="004D71C9">
        <w:rPr>
          <w:rStyle w:val="Hyperlink"/>
          <w:color w:val="000000" w:themeColor="text1"/>
          <w:u w:val="none"/>
        </w:rPr>
        <w:t>Tyrie</w:t>
      </w:r>
      <w:proofErr w:type="spellEnd"/>
      <w:r w:rsidRPr="004D71C9">
        <w:rPr>
          <w:rStyle w:val="Hyperlink"/>
          <w:color w:val="000000" w:themeColor="text1"/>
          <w:u w:val="none"/>
        </w:rPr>
        <w:t xml:space="preserve">, J., Knight. C., &amp; </w:t>
      </w:r>
      <w:proofErr w:type="spellStart"/>
      <w:r w:rsidRPr="004D71C9">
        <w:rPr>
          <w:rStyle w:val="Hyperlink"/>
          <w:color w:val="000000" w:themeColor="text1"/>
          <w:u w:val="none"/>
        </w:rPr>
        <w:t>Mardaria</w:t>
      </w:r>
      <w:proofErr w:type="spellEnd"/>
      <w:r w:rsidRPr="004D71C9">
        <w:rPr>
          <w:rStyle w:val="Hyperlink"/>
          <w:color w:val="000000" w:themeColor="text1"/>
          <w:u w:val="none"/>
        </w:rPr>
        <w:t xml:space="preserve">, B. 2021Delphi Study to Understand Options Available that will help to Identify, Address, or Mitigate the Impact of </w:t>
      </w:r>
      <w:r w:rsidR="00524BB3">
        <w:rPr>
          <w:rStyle w:val="Hyperlink"/>
          <w:color w:val="000000" w:themeColor="text1"/>
          <w:u w:val="none"/>
        </w:rPr>
        <w:t>COVID</w:t>
      </w:r>
      <w:r w:rsidRPr="004D71C9">
        <w:rPr>
          <w:rStyle w:val="Hyperlink"/>
          <w:color w:val="000000" w:themeColor="text1"/>
          <w:u w:val="none"/>
        </w:rPr>
        <w:t>-19 on Children Under Age 5. Welsh Government – Government Social Research. Cardiff. Available at:</w:t>
      </w:r>
    </w:p>
    <w:p w14:paraId="314CF1A5" w14:textId="137FCE58" w:rsidR="00C50390" w:rsidRPr="004D71C9" w:rsidRDefault="00EB7817" w:rsidP="00C50390">
      <w:pPr>
        <w:rPr>
          <w:rStyle w:val="Hyperlink"/>
        </w:rPr>
      </w:pPr>
      <w:hyperlink r:id="rId75" w:history="1">
        <w:r w:rsidR="00C50390" w:rsidRPr="004D71C9">
          <w:rPr>
            <w:rStyle w:val="Hyperlink"/>
          </w:rPr>
          <w:t>https://www.gov.wales/sites/default/files/statistics-and-research/2021-12/delphi-study-to-understand-options-available-that-will-help-to-identify-address-or-mitigate-the-impact-of-</w:t>
        </w:r>
        <w:r w:rsidR="00524BB3">
          <w:rPr>
            <w:rStyle w:val="Hyperlink"/>
          </w:rPr>
          <w:t>COVID</w:t>
        </w:r>
        <w:r w:rsidR="00C50390" w:rsidRPr="004D71C9">
          <w:rPr>
            <w:rStyle w:val="Hyperlink"/>
          </w:rPr>
          <w:t>-19-on-children-under-age-5.pdf accessed August 2022</w:t>
        </w:r>
      </w:hyperlink>
    </w:p>
    <w:p w14:paraId="36CDB5A3" w14:textId="0CBE0E34" w:rsidR="00D22A61" w:rsidRPr="004D71C9" w:rsidRDefault="00D22A61" w:rsidP="00C50390">
      <w:pPr>
        <w:rPr>
          <w:rStyle w:val="Hyperlink"/>
        </w:rPr>
      </w:pPr>
    </w:p>
    <w:p w14:paraId="72338826" w14:textId="7A5AB13D" w:rsidR="00D22A61" w:rsidRDefault="00D22A61" w:rsidP="00C50390">
      <w:r w:rsidRPr="004D71C9">
        <w:t>UNESCO (2021)</w:t>
      </w:r>
      <w:r w:rsidR="00B25F55">
        <w:t xml:space="preserve">. </w:t>
      </w:r>
      <w:r w:rsidRPr="004D71C9">
        <w:rPr>
          <w:rStyle w:val="Emphasis"/>
        </w:rPr>
        <w:t>Education: From disruption to recovery</w:t>
      </w:r>
      <w:r w:rsidRPr="004D71C9">
        <w:t xml:space="preserve">. Available at: </w:t>
      </w:r>
      <w:hyperlink r:id="rId76" w:tgtFrame="_new" w:history="1">
        <w:r w:rsidRPr="004D71C9">
          <w:rPr>
            <w:rStyle w:val="Hyperlink"/>
          </w:rPr>
          <w:t>https://en.unesco.org</w:t>
        </w:r>
      </w:hyperlink>
      <w:r w:rsidRPr="004D71C9">
        <w:t xml:space="preserve"> (Accessed: 28 March 2025)</w:t>
      </w:r>
    </w:p>
    <w:p w14:paraId="385B70C4" w14:textId="2701E6B9" w:rsidR="00B25F55" w:rsidRDefault="00B25F55" w:rsidP="00C50390"/>
    <w:p w14:paraId="0EFD00AE" w14:textId="044E7D21" w:rsidR="00B25F55" w:rsidRPr="004D71C9" w:rsidRDefault="00B25F55" w:rsidP="00C50390">
      <w:r>
        <w:t>UNESCO (2021)</w:t>
      </w:r>
      <w:r>
        <w:t>.</w:t>
      </w:r>
      <w:r>
        <w:t xml:space="preserve"> </w:t>
      </w:r>
      <w:r>
        <w:rPr>
          <w:rStyle w:val="Emphasis"/>
        </w:rPr>
        <w:t>No Time to Lose: Strengthening the Foundations of Lifelong Learning</w:t>
      </w:r>
      <w:r>
        <w:t xml:space="preserve">. Available at: </w:t>
      </w:r>
      <w:hyperlink r:id="rId77" w:tgtFrame="_new" w:history="1">
        <w:r>
          <w:rPr>
            <w:rStyle w:val="Hyperlink"/>
          </w:rPr>
          <w:t>https://unesdoc.unesco.org/ark:/48223/pf0000377063</w:t>
        </w:r>
      </w:hyperlink>
      <w:r>
        <w:t xml:space="preserve"> (Accessed: </w:t>
      </w:r>
      <w:r>
        <w:t>28</w:t>
      </w:r>
      <w:r>
        <w:t xml:space="preserve"> April 2025).</w:t>
      </w:r>
    </w:p>
    <w:p w14:paraId="62CE8B30" w14:textId="77777777" w:rsidR="00C50390" w:rsidRPr="004D71C9" w:rsidRDefault="00C50390" w:rsidP="00F429A6">
      <w:pPr>
        <w:rPr>
          <w:rStyle w:val="Hyperlink"/>
          <w:color w:val="000000" w:themeColor="text1"/>
          <w:u w:val="none"/>
        </w:rPr>
      </w:pPr>
    </w:p>
    <w:p w14:paraId="692848EA" w14:textId="62C0791F" w:rsidR="00AC3A92" w:rsidRDefault="00AC3A92" w:rsidP="00AC3A92">
      <w:pPr>
        <w:rPr>
          <w:rStyle w:val="Hyperlink"/>
          <w:color w:val="000000" w:themeColor="text1"/>
          <w:u w:val="none"/>
        </w:rPr>
      </w:pPr>
      <w:r w:rsidRPr="004D71C9">
        <w:rPr>
          <w:rStyle w:val="Hyperlink"/>
          <w:color w:val="000000" w:themeColor="text1"/>
          <w:u w:val="none"/>
        </w:rPr>
        <w:lastRenderedPageBreak/>
        <w:t xml:space="preserve">UNICEF (2019). </w:t>
      </w:r>
      <w:hyperlink r:id="rId78" w:history="1">
        <w:r w:rsidRPr="004D71C9">
          <w:rPr>
            <w:rStyle w:val="Hyperlink"/>
            <w:i/>
            <w:iCs/>
            <w:color w:val="000000" w:themeColor="text1"/>
            <w:u w:val="none"/>
          </w:rPr>
          <w:t>A world ready to learn: Prioritizing quality early childhood education</w:t>
        </w:r>
      </w:hyperlink>
      <w:r w:rsidRPr="004D71C9">
        <w:rPr>
          <w:rStyle w:val="Hyperlink"/>
          <w:i/>
          <w:iCs/>
          <w:color w:val="000000" w:themeColor="text1"/>
          <w:u w:val="none"/>
        </w:rPr>
        <w:t>. Available</w:t>
      </w:r>
      <w:r w:rsidRPr="004D71C9">
        <w:rPr>
          <w:rStyle w:val="Hyperlink"/>
          <w:color w:val="000000" w:themeColor="text1"/>
          <w:u w:val="none"/>
        </w:rPr>
        <w:t xml:space="preserve"> at </w:t>
      </w:r>
      <w:hyperlink r:id="rId79" w:history="1">
        <w:r w:rsidRPr="004D71C9">
          <w:rPr>
            <w:rStyle w:val="Hyperlink"/>
          </w:rPr>
          <w:t>https://www.unicef.org/media/57926/file/A-world-ready-to-learn-advocacy-brief-2019.pdf</w:t>
        </w:r>
      </w:hyperlink>
      <w:r w:rsidRPr="004D71C9">
        <w:rPr>
          <w:rStyle w:val="Hyperlink"/>
          <w:color w:val="000000" w:themeColor="text1"/>
          <w:u w:val="none"/>
        </w:rPr>
        <w:t xml:space="preserve"> (Accessed: 2 June 2024)</w:t>
      </w:r>
    </w:p>
    <w:p w14:paraId="0CF394B3" w14:textId="779C42DB" w:rsidR="002C2FFD" w:rsidRDefault="002C2FFD" w:rsidP="00AC3A92">
      <w:pPr>
        <w:rPr>
          <w:rStyle w:val="Hyperlink"/>
          <w:color w:val="000000" w:themeColor="text1"/>
          <w:u w:val="none"/>
        </w:rPr>
      </w:pPr>
    </w:p>
    <w:p w14:paraId="40BDD5BA" w14:textId="0D075BFA" w:rsidR="002C2FFD" w:rsidRPr="002C2FFD" w:rsidRDefault="002C2FFD" w:rsidP="00AC3A92">
      <w:pPr>
        <w:rPr>
          <w:rStyle w:val="Hyperlink"/>
          <w:color w:val="auto"/>
          <w:u w:val="none"/>
        </w:rPr>
      </w:pPr>
      <w:r>
        <w:t xml:space="preserve">UNICEF (2021) </w:t>
      </w:r>
      <w:r>
        <w:rPr>
          <w:rStyle w:val="Emphasis"/>
        </w:rPr>
        <w:t>Education in a post-COVID world: Towards a rapid transformation</w:t>
      </w:r>
      <w:r>
        <w:t xml:space="preserve">. Available at: </w:t>
      </w:r>
      <w:hyperlink r:id="rId80" w:tgtFrame="_new" w:history="1">
        <w:r>
          <w:rPr>
            <w:rStyle w:val="Hyperlink"/>
          </w:rPr>
          <w:t>https://www.unicef.org/reports/education-post-covid-world</w:t>
        </w:r>
      </w:hyperlink>
      <w:r>
        <w:t xml:space="preserve"> (Accessed: </w:t>
      </w:r>
      <w:r>
        <w:t>28</w:t>
      </w:r>
      <w:r>
        <w:t xml:space="preserve"> April 2025)</w:t>
      </w:r>
    </w:p>
    <w:p w14:paraId="10A2FB2F" w14:textId="1B66A2B7" w:rsidR="007C467A" w:rsidRPr="004D71C9" w:rsidRDefault="007C467A" w:rsidP="00AC3A92">
      <w:pPr>
        <w:rPr>
          <w:rStyle w:val="Hyperlink"/>
          <w:color w:val="000000" w:themeColor="text1"/>
          <w:u w:val="none"/>
        </w:rPr>
      </w:pPr>
    </w:p>
    <w:p w14:paraId="4B7CFEFA" w14:textId="59477898" w:rsidR="007C467A" w:rsidRPr="004D71C9" w:rsidRDefault="007C467A" w:rsidP="00AC3A92">
      <w:pPr>
        <w:rPr>
          <w:rStyle w:val="Hyperlink"/>
          <w:color w:val="000000" w:themeColor="text1"/>
          <w:u w:val="none"/>
        </w:rPr>
      </w:pPr>
      <w:r w:rsidRPr="004D71C9">
        <w:rPr>
          <w:rStyle w:val="Hyperlink"/>
          <w:color w:val="000000" w:themeColor="text1"/>
          <w:u w:val="none"/>
        </w:rPr>
        <w:t xml:space="preserve">UNICEF. (2020). </w:t>
      </w:r>
      <w:r w:rsidRPr="004D71C9">
        <w:rPr>
          <w:rStyle w:val="Hyperlink"/>
          <w:i/>
          <w:iCs/>
          <w:color w:val="000000" w:themeColor="text1"/>
          <w:u w:val="none"/>
        </w:rPr>
        <w:t xml:space="preserve">UNICEF calls for averting a lost generation as </w:t>
      </w:r>
      <w:r w:rsidR="00524BB3">
        <w:rPr>
          <w:rStyle w:val="Hyperlink"/>
          <w:i/>
          <w:iCs/>
          <w:color w:val="000000" w:themeColor="text1"/>
          <w:u w:val="none"/>
        </w:rPr>
        <w:t>COVID</w:t>
      </w:r>
      <w:r w:rsidRPr="004D71C9">
        <w:rPr>
          <w:rStyle w:val="Hyperlink"/>
          <w:i/>
          <w:iCs/>
          <w:color w:val="000000" w:themeColor="text1"/>
          <w:u w:val="none"/>
        </w:rPr>
        <w:t>-19 threatens to cause irreversible harm to children’s education, nutrition and well-being.</w:t>
      </w:r>
      <w:r w:rsidRPr="004D71C9">
        <w:rPr>
          <w:rStyle w:val="Hyperlink"/>
          <w:color w:val="000000" w:themeColor="text1"/>
          <w:u w:val="none"/>
        </w:rPr>
        <w:t xml:space="preserve"> Available at: </w:t>
      </w:r>
      <w:hyperlink r:id="rId81" w:history="1">
        <w:r w:rsidRPr="004D71C9">
          <w:rPr>
            <w:rStyle w:val="Hyperlink"/>
          </w:rPr>
          <w:t>https://www.unicef.org/press-releases/unicef-calls-averting-lost-generation-</w:t>
        </w:r>
        <w:r w:rsidR="00524BB3">
          <w:rPr>
            <w:rStyle w:val="Hyperlink"/>
          </w:rPr>
          <w:t>COVID</w:t>
        </w:r>
        <w:r w:rsidRPr="004D71C9">
          <w:rPr>
            <w:rStyle w:val="Hyperlink"/>
          </w:rPr>
          <w:t>-19-threatens-cause-irreversible-harm</w:t>
        </w:r>
      </w:hyperlink>
      <w:r w:rsidRPr="004D71C9">
        <w:rPr>
          <w:rStyle w:val="Hyperlink"/>
          <w:color w:val="000000" w:themeColor="text1"/>
          <w:u w:val="none"/>
        </w:rPr>
        <w:t xml:space="preserve"> (Accessed: 4 June 2024)</w:t>
      </w:r>
    </w:p>
    <w:p w14:paraId="713DC129" w14:textId="3E699CEB" w:rsidR="00AC3A92" w:rsidRPr="004D71C9" w:rsidRDefault="00AC3A92" w:rsidP="00F429A6">
      <w:pPr>
        <w:rPr>
          <w:rStyle w:val="Hyperlink"/>
          <w:color w:val="000000" w:themeColor="text1"/>
          <w:u w:val="none"/>
        </w:rPr>
      </w:pPr>
    </w:p>
    <w:p w14:paraId="74B5BF88" w14:textId="5845DDE0" w:rsidR="005C17B2" w:rsidRPr="004D71C9" w:rsidRDefault="005C17B2" w:rsidP="00F429A6">
      <w:pPr>
        <w:rPr>
          <w:rStyle w:val="Hyperlink"/>
          <w:color w:val="000000" w:themeColor="text1"/>
          <w:u w:val="none"/>
        </w:rPr>
      </w:pPr>
      <w:r w:rsidRPr="004D71C9">
        <w:rPr>
          <w:rStyle w:val="Hyperlink"/>
          <w:color w:val="000000" w:themeColor="text1"/>
          <w:u w:val="none"/>
        </w:rPr>
        <w:t xml:space="preserve">University of Bristol (2024). </w:t>
      </w:r>
      <w:r w:rsidRPr="004D71C9">
        <w:rPr>
          <w:rStyle w:val="Hyperlink"/>
          <w:i/>
          <w:iCs/>
          <w:color w:val="000000" w:themeColor="text1"/>
          <w:u w:val="none"/>
        </w:rPr>
        <w:t xml:space="preserve">Impact of Special Educational Needs identification on academic attainment in Wales. </w:t>
      </w:r>
      <w:r w:rsidRPr="004D71C9">
        <w:rPr>
          <w:rStyle w:val="Hyperlink"/>
          <w:color w:val="000000" w:themeColor="text1"/>
          <w:u w:val="none"/>
        </w:rPr>
        <w:t xml:space="preserve">Available at: </w:t>
      </w:r>
      <w:hyperlink r:id="rId82" w:history="1">
        <w:r w:rsidRPr="004D71C9">
          <w:rPr>
            <w:rStyle w:val="Hyperlink"/>
          </w:rPr>
          <w:t>https://www.bristol.ac.uk/policybristol/policy-briefings/sen-attainment-wales/</w:t>
        </w:r>
      </w:hyperlink>
      <w:r w:rsidRPr="004D71C9">
        <w:rPr>
          <w:rStyle w:val="Hyperlink"/>
          <w:color w:val="000000" w:themeColor="text1"/>
          <w:u w:val="none"/>
        </w:rPr>
        <w:t xml:space="preserve"> (Accessed:31 January 2025)</w:t>
      </w:r>
    </w:p>
    <w:p w14:paraId="0B5DB0FF" w14:textId="245BD937" w:rsidR="0058399D" w:rsidRPr="004D71C9" w:rsidRDefault="0058399D" w:rsidP="00F429A6">
      <w:pPr>
        <w:rPr>
          <w:rStyle w:val="Hyperlink"/>
          <w:color w:val="000000" w:themeColor="text1"/>
          <w:u w:val="none"/>
        </w:rPr>
      </w:pPr>
    </w:p>
    <w:p w14:paraId="72A8DDC2" w14:textId="67C6EA1D" w:rsidR="0058399D" w:rsidRPr="004D71C9" w:rsidRDefault="0058399D" w:rsidP="00F429A6">
      <w:pPr>
        <w:rPr>
          <w:rStyle w:val="Hyperlink"/>
          <w:color w:val="000000" w:themeColor="text1"/>
          <w:u w:val="none"/>
        </w:rPr>
      </w:pPr>
      <w:proofErr w:type="spellStart"/>
      <w:r w:rsidRPr="004D71C9">
        <w:rPr>
          <w:rStyle w:val="Hyperlink"/>
          <w:color w:val="000000" w:themeColor="text1"/>
          <w:u w:val="none"/>
        </w:rPr>
        <w:t>VanderStoep</w:t>
      </w:r>
      <w:proofErr w:type="spellEnd"/>
      <w:r w:rsidRPr="004D71C9">
        <w:rPr>
          <w:rStyle w:val="Hyperlink"/>
          <w:color w:val="000000" w:themeColor="text1"/>
          <w:u w:val="none"/>
        </w:rPr>
        <w:t xml:space="preserve">, S. (2008). </w:t>
      </w:r>
      <w:r w:rsidRPr="0082351F">
        <w:rPr>
          <w:rStyle w:val="Hyperlink"/>
          <w:i/>
          <w:iCs/>
          <w:color w:val="000000" w:themeColor="text1"/>
          <w:u w:val="none"/>
        </w:rPr>
        <w:t>Research methods for everyday life: blending.</w:t>
      </w:r>
      <w:r w:rsidRPr="004D71C9">
        <w:rPr>
          <w:rStyle w:val="Hyperlink"/>
          <w:color w:val="000000" w:themeColor="text1"/>
          <w:u w:val="none"/>
        </w:rPr>
        <w:t xml:space="preserve"> San </w:t>
      </w:r>
      <w:proofErr w:type="spellStart"/>
      <w:r w:rsidRPr="004D71C9">
        <w:rPr>
          <w:rStyle w:val="Hyperlink"/>
          <w:color w:val="000000" w:themeColor="text1"/>
          <w:u w:val="none"/>
        </w:rPr>
        <w:t>Fransisco</w:t>
      </w:r>
      <w:proofErr w:type="spellEnd"/>
      <w:r w:rsidRPr="004D71C9">
        <w:rPr>
          <w:rStyle w:val="Hyperlink"/>
          <w:color w:val="000000" w:themeColor="text1"/>
          <w:u w:val="none"/>
        </w:rPr>
        <w:t xml:space="preserve">: </w:t>
      </w:r>
      <w:proofErr w:type="spellStart"/>
      <w:r w:rsidRPr="004D71C9">
        <w:rPr>
          <w:rStyle w:val="Hyperlink"/>
          <w:color w:val="000000" w:themeColor="text1"/>
          <w:u w:val="none"/>
        </w:rPr>
        <w:t>JOssy</w:t>
      </w:r>
      <w:proofErr w:type="spellEnd"/>
      <w:r w:rsidRPr="004D71C9">
        <w:rPr>
          <w:rStyle w:val="Hyperlink"/>
          <w:color w:val="000000" w:themeColor="text1"/>
          <w:u w:val="none"/>
        </w:rPr>
        <w:t xml:space="preserve">-Bass </w:t>
      </w:r>
    </w:p>
    <w:p w14:paraId="46327D63" w14:textId="1A012086" w:rsidR="00187251" w:rsidRPr="004D71C9" w:rsidRDefault="00187251" w:rsidP="00F429A6">
      <w:pPr>
        <w:rPr>
          <w:rStyle w:val="Hyperlink"/>
          <w:color w:val="000000" w:themeColor="text1"/>
          <w:u w:val="none"/>
        </w:rPr>
      </w:pPr>
    </w:p>
    <w:p w14:paraId="38497B30" w14:textId="4EB270FC" w:rsidR="00187251" w:rsidRPr="004D71C9" w:rsidRDefault="00187251" w:rsidP="00F429A6">
      <w:pPr>
        <w:rPr>
          <w:rStyle w:val="Hyperlink"/>
          <w:color w:val="auto"/>
          <w:u w:val="none"/>
        </w:rPr>
      </w:pPr>
      <w:r w:rsidRPr="004D71C9">
        <w:t xml:space="preserve">Viner, R.M., Russell, S.J., </w:t>
      </w:r>
      <w:proofErr w:type="spellStart"/>
      <w:r w:rsidRPr="004D71C9">
        <w:t>Saulle</w:t>
      </w:r>
      <w:proofErr w:type="spellEnd"/>
      <w:r w:rsidRPr="004D71C9">
        <w:t xml:space="preserve">, R. et al., ‘School Closures during Social Lockdown and Mental Health, Health Behaviours, and Well-being among Children and Adolescents: A Systematic Review’, </w:t>
      </w:r>
      <w:r w:rsidRPr="004D71C9">
        <w:rPr>
          <w:i/>
          <w:iCs/>
        </w:rPr>
        <w:t xml:space="preserve">JAMA </w:t>
      </w:r>
      <w:proofErr w:type="spellStart"/>
      <w:r w:rsidRPr="004D71C9">
        <w:rPr>
          <w:i/>
          <w:iCs/>
        </w:rPr>
        <w:t>Pediatrics</w:t>
      </w:r>
      <w:proofErr w:type="spellEnd"/>
      <w:r w:rsidRPr="004D71C9">
        <w:t>, 175.6 (2021), 635-645.</w:t>
      </w:r>
    </w:p>
    <w:p w14:paraId="448268DE" w14:textId="46DBF0D4" w:rsidR="005C17B2" w:rsidRPr="004D71C9" w:rsidRDefault="005C17B2" w:rsidP="00F429A6">
      <w:pPr>
        <w:rPr>
          <w:rStyle w:val="Hyperlink"/>
          <w:color w:val="000000" w:themeColor="text1"/>
          <w:u w:val="none"/>
        </w:rPr>
      </w:pPr>
    </w:p>
    <w:p w14:paraId="7EB2E1A8" w14:textId="27D96CE3" w:rsidR="00E26BA2" w:rsidRDefault="00E26BA2" w:rsidP="00F429A6">
      <w:pPr>
        <w:rPr>
          <w:rStyle w:val="Hyperlink"/>
          <w:color w:val="000000" w:themeColor="text1"/>
          <w:u w:val="none"/>
        </w:rPr>
      </w:pPr>
      <w:proofErr w:type="spellStart"/>
      <w:r w:rsidRPr="004D71C9">
        <w:rPr>
          <w:rStyle w:val="Hyperlink"/>
          <w:color w:val="000000" w:themeColor="text1"/>
          <w:u w:val="none"/>
        </w:rPr>
        <w:t>Weale</w:t>
      </w:r>
      <w:proofErr w:type="spellEnd"/>
      <w:r w:rsidRPr="004D71C9">
        <w:rPr>
          <w:rStyle w:val="Hyperlink"/>
          <w:color w:val="000000" w:themeColor="text1"/>
          <w:u w:val="none"/>
        </w:rPr>
        <w:t xml:space="preserve">, S. (2024). </w:t>
      </w:r>
      <w:r w:rsidRPr="004D71C9">
        <w:rPr>
          <w:rStyle w:val="Hyperlink"/>
          <w:i/>
          <w:iCs/>
          <w:color w:val="000000" w:themeColor="text1"/>
          <w:u w:val="none"/>
        </w:rPr>
        <w:t xml:space="preserve">‘One in four school-starters in England and Wales not toilet-trained, say teachers.’ </w:t>
      </w:r>
      <w:r w:rsidRPr="004D71C9">
        <w:rPr>
          <w:rStyle w:val="Hyperlink"/>
          <w:color w:val="000000" w:themeColor="text1"/>
          <w:u w:val="none"/>
        </w:rPr>
        <w:t xml:space="preserve">Available at: </w:t>
      </w:r>
      <w:hyperlink r:id="rId83" w:history="1">
        <w:r w:rsidRPr="004D71C9">
          <w:rPr>
            <w:rStyle w:val="Hyperlink"/>
          </w:rPr>
          <w:t>www.theguardian.com/education/2024/feb</w:t>
        </w:r>
      </w:hyperlink>
      <w:r w:rsidRPr="004D71C9">
        <w:rPr>
          <w:rStyle w:val="Hyperlink"/>
          <w:color w:val="000000" w:themeColor="text1"/>
          <w:u w:val="none"/>
        </w:rPr>
        <w:t xml:space="preserve"> (Accessed 7 April 2025).</w:t>
      </w:r>
    </w:p>
    <w:p w14:paraId="79DBE08D" w14:textId="77777777" w:rsidR="00E26BA2" w:rsidRPr="004D71C9" w:rsidRDefault="00E26BA2" w:rsidP="00F429A6">
      <w:pPr>
        <w:rPr>
          <w:rStyle w:val="Hyperlink"/>
          <w:color w:val="000000" w:themeColor="text1"/>
          <w:u w:val="none"/>
        </w:rPr>
      </w:pPr>
    </w:p>
    <w:p w14:paraId="7725F08C" w14:textId="793CF23E" w:rsidR="000B1C6C" w:rsidRPr="004D71C9" w:rsidRDefault="000B1C6C" w:rsidP="00F429A6">
      <w:pPr>
        <w:rPr>
          <w:rStyle w:val="Hyperlink"/>
          <w:color w:val="000000" w:themeColor="text1"/>
          <w:u w:val="none"/>
        </w:rPr>
      </w:pPr>
      <w:r w:rsidRPr="004D71C9">
        <w:rPr>
          <w:rStyle w:val="Hyperlink"/>
          <w:color w:val="000000" w:themeColor="text1"/>
          <w:u w:val="none"/>
        </w:rPr>
        <w:t xml:space="preserve">Welsh Government (2022). </w:t>
      </w:r>
      <w:r w:rsidRPr="004D71C9">
        <w:rPr>
          <w:rStyle w:val="Hyperlink"/>
          <w:i/>
          <w:iCs/>
          <w:color w:val="000000" w:themeColor="text1"/>
          <w:u w:val="none"/>
        </w:rPr>
        <w:t>Guidance Document; The additional learning needs transformation programme: frequently asked questions.</w:t>
      </w:r>
      <w:r w:rsidRPr="004D71C9">
        <w:rPr>
          <w:rStyle w:val="Hyperlink"/>
          <w:color w:val="000000" w:themeColor="text1"/>
          <w:u w:val="none"/>
        </w:rPr>
        <w:t xml:space="preserve"> Cardiff: Welsh Government.</w:t>
      </w:r>
    </w:p>
    <w:p w14:paraId="32262F08" w14:textId="7DE71F24" w:rsidR="00295CE8" w:rsidRPr="004D71C9" w:rsidRDefault="00295CE8" w:rsidP="00F429A6">
      <w:pPr>
        <w:rPr>
          <w:rStyle w:val="Hyperlink"/>
          <w:color w:val="000000" w:themeColor="text1"/>
          <w:u w:val="none"/>
        </w:rPr>
      </w:pPr>
    </w:p>
    <w:p w14:paraId="26A2B518" w14:textId="17E51360" w:rsidR="00295CE8" w:rsidRPr="004D71C9" w:rsidRDefault="00295CE8" w:rsidP="00F429A6">
      <w:pPr>
        <w:rPr>
          <w:rStyle w:val="Hyperlink"/>
          <w:color w:val="000000" w:themeColor="text1"/>
          <w:u w:val="none"/>
        </w:rPr>
      </w:pPr>
      <w:r w:rsidRPr="004D71C9">
        <w:rPr>
          <w:rStyle w:val="Hyperlink"/>
          <w:color w:val="000000" w:themeColor="text1"/>
          <w:u w:val="none"/>
        </w:rPr>
        <w:t xml:space="preserve">Welsh Government (2021). </w:t>
      </w:r>
      <w:r w:rsidRPr="004D71C9">
        <w:rPr>
          <w:rStyle w:val="Hyperlink"/>
          <w:i/>
          <w:iCs/>
          <w:color w:val="000000" w:themeColor="text1"/>
          <w:u w:val="none"/>
        </w:rPr>
        <w:t xml:space="preserve">The Additional Learning Needs Code for Wales 2021. </w:t>
      </w:r>
      <w:r w:rsidRPr="004D71C9">
        <w:rPr>
          <w:rStyle w:val="Hyperlink"/>
          <w:color w:val="000000" w:themeColor="text1"/>
          <w:u w:val="none"/>
        </w:rPr>
        <w:t>Cardiff: Welsh Government.</w:t>
      </w:r>
    </w:p>
    <w:p w14:paraId="78FDA726" w14:textId="77777777" w:rsidR="00936AD4" w:rsidRDefault="00936AD4" w:rsidP="00F429A6">
      <w:pPr>
        <w:rPr>
          <w:rStyle w:val="Hyperlink"/>
          <w:color w:val="000000" w:themeColor="text1"/>
          <w:u w:val="none"/>
        </w:rPr>
      </w:pPr>
    </w:p>
    <w:p w14:paraId="5B2490EE" w14:textId="360266D3" w:rsidR="00295CE8" w:rsidRDefault="00295CE8" w:rsidP="00F429A6">
      <w:pPr>
        <w:rPr>
          <w:rStyle w:val="Hyperlink"/>
          <w:color w:val="000000" w:themeColor="text1"/>
          <w:u w:val="none"/>
        </w:rPr>
      </w:pPr>
      <w:r w:rsidRPr="004D71C9">
        <w:rPr>
          <w:rStyle w:val="Hyperlink"/>
          <w:color w:val="000000" w:themeColor="text1"/>
          <w:u w:val="none"/>
        </w:rPr>
        <w:t xml:space="preserve">Welsh Government (2019). </w:t>
      </w:r>
      <w:r w:rsidRPr="004D71C9">
        <w:rPr>
          <w:rStyle w:val="Hyperlink"/>
          <w:i/>
          <w:iCs/>
          <w:color w:val="000000" w:themeColor="text1"/>
          <w:u w:val="none"/>
        </w:rPr>
        <w:t xml:space="preserve">Draft Curriculum for Wales 2022. </w:t>
      </w:r>
      <w:r w:rsidRPr="004D71C9">
        <w:rPr>
          <w:rStyle w:val="Hyperlink"/>
          <w:color w:val="000000" w:themeColor="text1"/>
          <w:u w:val="none"/>
        </w:rPr>
        <w:t>Cardiff: Welsh Government.</w:t>
      </w:r>
    </w:p>
    <w:p w14:paraId="152F769C" w14:textId="58E5FCDC" w:rsidR="00936AD4" w:rsidRDefault="00936AD4" w:rsidP="00F429A6">
      <w:pPr>
        <w:rPr>
          <w:rStyle w:val="Hyperlink"/>
          <w:color w:val="000000" w:themeColor="text1"/>
          <w:u w:val="none"/>
        </w:rPr>
      </w:pPr>
    </w:p>
    <w:p w14:paraId="0A227AFD" w14:textId="4EEE5579" w:rsidR="00936AD4" w:rsidRDefault="00936AD4" w:rsidP="00F429A6">
      <w:pPr>
        <w:rPr>
          <w:rStyle w:val="Hyperlink"/>
          <w:color w:val="000000" w:themeColor="text1"/>
          <w:u w:val="none"/>
        </w:rPr>
      </w:pPr>
      <w:r>
        <w:rPr>
          <w:rStyle w:val="Hyperlink"/>
          <w:color w:val="000000" w:themeColor="text1"/>
          <w:u w:val="none"/>
        </w:rPr>
        <w:t xml:space="preserve">Welsh Government (2017). </w:t>
      </w:r>
      <w:r w:rsidRPr="00936AD4">
        <w:rPr>
          <w:rStyle w:val="Hyperlink"/>
          <w:i/>
          <w:iCs/>
          <w:color w:val="000000" w:themeColor="text1"/>
          <w:u w:val="none"/>
        </w:rPr>
        <w:t>Foundation Phase Profile Handbook</w:t>
      </w:r>
      <w:r>
        <w:rPr>
          <w:rStyle w:val="Hyperlink"/>
          <w:color w:val="000000" w:themeColor="text1"/>
          <w:u w:val="none"/>
        </w:rPr>
        <w:t>. Cardiff: Welsh Government.</w:t>
      </w:r>
    </w:p>
    <w:p w14:paraId="2851DC0C" w14:textId="67739113" w:rsidR="00681B58" w:rsidRDefault="00681B58" w:rsidP="00F429A6">
      <w:pPr>
        <w:rPr>
          <w:rStyle w:val="Hyperlink"/>
          <w:color w:val="000000" w:themeColor="text1"/>
          <w:u w:val="none"/>
        </w:rPr>
      </w:pPr>
    </w:p>
    <w:p w14:paraId="57916223" w14:textId="58373B8E" w:rsidR="00681B58" w:rsidRPr="00681B58" w:rsidRDefault="00681B58" w:rsidP="00F429A6">
      <w:pPr>
        <w:rPr>
          <w:rStyle w:val="Hyperlink"/>
          <w:color w:val="auto"/>
          <w:u w:val="none"/>
        </w:rPr>
      </w:pPr>
      <w:r w:rsidRPr="004D71C9">
        <w:t xml:space="preserve">Welsh Government (2024) </w:t>
      </w:r>
      <w:r w:rsidRPr="004D71C9">
        <w:rPr>
          <w:rStyle w:val="Emphasis"/>
        </w:rPr>
        <w:t>Schools Census Results: January 2024</w:t>
      </w:r>
      <w:r w:rsidRPr="004D71C9">
        <w:t xml:space="preserve">. [online] Available at: </w:t>
      </w:r>
      <w:hyperlink r:id="rId84" w:history="1">
        <w:r w:rsidRPr="004D71C9">
          <w:rPr>
            <w:rStyle w:val="Hyperlink"/>
          </w:rPr>
          <w:t>https://www.gov.wales/schools-census-results-january-2024-html</w:t>
        </w:r>
      </w:hyperlink>
      <w:r w:rsidRPr="004D71C9">
        <w:t xml:space="preserve"> (Accessed 7 Apr. 2025).</w:t>
      </w:r>
    </w:p>
    <w:p w14:paraId="6B4FEF59" w14:textId="749E26E9" w:rsidR="0081008C" w:rsidRPr="004D71C9" w:rsidRDefault="0081008C" w:rsidP="00F429A6">
      <w:pPr>
        <w:rPr>
          <w:rStyle w:val="Hyperlink"/>
          <w:color w:val="000000" w:themeColor="text1"/>
          <w:u w:val="none"/>
        </w:rPr>
      </w:pPr>
    </w:p>
    <w:p w14:paraId="7247A2F7" w14:textId="32071CD3" w:rsidR="0081008C" w:rsidRPr="004D71C9" w:rsidRDefault="0081008C" w:rsidP="00F429A6">
      <w:pPr>
        <w:rPr>
          <w:rStyle w:val="Hyperlink"/>
          <w:color w:val="000000" w:themeColor="text1"/>
          <w:u w:val="none"/>
        </w:rPr>
      </w:pPr>
      <w:r w:rsidRPr="004D71C9">
        <w:rPr>
          <w:rStyle w:val="Hyperlink"/>
          <w:color w:val="000000" w:themeColor="text1"/>
          <w:u w:val="none"/>
        </w:rPr>
        <w:t xml:space="preserve">Welsh Parliament (2024). </w:t>
      </w:r>
      <w:r w:rsidRPr="004D71C9">
        <w:rPr>
          <w:rStyle w:val="Hyperlink"/>
          <w:i/>
          <w:iCs/>
          <w:color w:val="000000" w:themeColor="text1"/>
          <w:u w:val="none"/>
        </w:rPr>
        <w:t>Neurodevelopmental services in Wales Research Briefing</w:t>
      </w:r>
      <w:r w:rsidRPr="004D71C9">
        <w:rPr>
          <w:rStyle w:val="Hyperlink"/>
          <w:color w:val="000000" w:themeColor="text1"/>
          <w:u w:val="none"/>
        </w:rPr>
        <w:t>. Cardiff: Welsh Parliament</w:t>
      </w:r>
    </w:p>
    <w:p w14:paraId="55E990EF" w14:textId="7C6A0932" w:rsidR="00F86577" w:rsidRPr="004D71C9" w:rsidRDefault="00F86577" w:rsidP="00F429A6">
      <w:pPr>
        <w:rPr>
          <w:rStyle w:val="Hyperlink"/>
          <w:color w:val="000000" w:themeColor="text1"/>
          <w:u w:val="none"/>
        </w:rPr>
      </w:pPr>
    </w:p>
    <w:p w14:paraId="0AEFC458" w14:textId="6D4FB956" w:rsidR="00F86577" w:rsidRPr="004D71C9" w:rsidRDefault="00F86577" w:rsidP="00F429A6">
      <w:pPr>
        <w:rPr>
          <w:rStyle w:val="Hyperlink"/>
          <w:color w:val="000000" w:themeColor="text1"/>
          <w:u w:val="none"/>
        </w:rPr>
      </w:pPr>
      <w:proofErr w:type="spellStart"/>
      <w:r w:rsidRPr="004D71C9">
        <w:rPr>
          <w:rStyle w:val="Hyperlink"/>
          <w:color w:val="000000" w:themeColor="text1"/>
          <w:u w:val="none"/>
        </w:rPr>
        <w:t>Westwater</w:t>
      </w:r>
      <w:proofErr w:type="spellEnd"/>
      <w:r w:rsidRPr="004D71C9">
        <w:rPr>
          <w:rStyle w:val="Hyperlink"/>
          <w:color w:val="000000" w:themeColor="text1"/>
          <w:u w:val="none"/>
        </w:rPr>
        <w:t xml:space="preserve">, H. (2021). </w:t>
      </w:r>
      <w:r w:rsidRPr="004D71C9">
        <w:rPr>
          <w:rStyle w:val="Hyperlink"/>
          <w:i/>
          <w:iCs/>
          <w:color w:val="000000" w:themeColor="text1"/>
          <w:u w:val="none"/>
        </w:rPr>
        <w:t xml:space="preserve">‘School uniform costs are pushing families deeper into poverty.’ </w:t>
      </w:r>
      <w:r w:rsidRPr="004D71C9">
        <w:rPr>
          <w:rStyle w:val="Hyperlink"/>
          <w:color w:val="000000" w:themeColor="text1"/>
          <w:u w:val="none"/>
        </w:rPr>
        <w:t xml:space="preserve">United Kingdom: Big Issue. Available at: </w:t>
      </w:r>
      <w:hyperlink r:id="rId85" w:history="1">
        <w:r w:rsidRPr="004D71C9">
          <w:rPr>
            <w:rStyle w:val="Hyperlink"/>
          </w:rPr>
          <w:t>https://www.bigissue.com/news/social-justice/school-uniform-costs-are-pushing-struggling-families-deeper-into-poverty/</w:t>
        </w:r>
      </w:hyperlink>
      <w:r w:rsidRPr="004D71C9">
        <w:rPr>
          <w:rStyle w:val="Hyperlink"/>
          <w:color w:val="000000" w:themeColor="text1"/>
          <w:u w:val="none"/>
        </w:rPr>
        <w:t xml:space="preserve"> (Accessed: 6 April 2025)</w:t>
      </w:r>
    </w:p>
    <w:p w14:paraId="2BE5DFFB" w14:textId="77777777" w:rsidR="005E308F" w:rsidRPr="004D71C9" w:rsidRDefault="005E308F" w:rsidP="00F429A6">
      <w:pPr>
        <w:rPr>
          <w:rStyle w:val="Hyperlink"/>
          <w:color w:val="000000" w:themeColor="text1"/>
          <w:u w:val="none"/>
        </w:rPr>
      </w:pPr>
    </w:p>
    <w:p w14:paraId="5ECCA7B4" w14:textId="3392538B" w:rsidR="00F429A6" w:rsidRPr="004D71C9" w:rsidRDefault="00F429A6" w:rsidP="00F429A6">
      <w:pPr>
        <w:rPr>
          <w:rStyle w:val="Hyperlink"/>
          <w:color w:val="000000" w:themeColor="text1"/>
          <w:u w:val="none"/>
        </w:rPr>
      </w:pPr>
      <w:r w:rsidRPr="004D71C9">
        <w:rPr>
          <w:rStyle w:val="Hyperlink"/>
          <w:color w:val="000000" w:themeColor="text1"/>
          <w:u w:val="none"/>
        </w:rPr>
        <w:t>Williams, Z. (2014). ‘Is misused neuroscience defining early years and child protection policy?’, The Guardian, 26 April.</w:t>
      </w:r>
      <w:r w:rsidR="000B1C6C" w:rsidRPr="004D71C9">
        <w:rPr>
          <w:rStyle w:val="Hyperlink"/>
          <w:color w:val="000000" w:themeColor="text1"/>
          <w:u w:val="none"/>
        </w:rPr>
        <w:t xml:space="preserve"> </w:t>
      </w:r>
    </w:p>
    <w:p w14:paraId="2554D3DC" w14:textId="425071CB" w:rsidR="006756C5" w:rsidRPr="004D71C9" w:rsidRDefault="006756C5" w:rsidP="00F429A6">
      <w:pPr>
        <w:rPr>
          <w:rStyle w:val="Hyperlink"/>
          <w:color w:val="000000" w:themeColor="text1"/>
          <w:u w:val="none"/>
        </w:rPr>
      </w:pPr>
    </w:p>
    <w:p w14:paraId="2D4829C7" w14:textId="29505B72" w:rsidR="00403EB1" w:rsidRPr="004D71C9" w:rsidRDefault="006756C5" w:rsidP="00403EB1">
      <w:r w:rsidRPr="004D71C9">
        <w:rPr>
          <w:rStyle w:val="Hyperlink"/>
          <w:color w:val="000000" w:themeColor="text1"/>
          <w:u w:val="none"/>
        </w:rPr>
        <w:lastRenderedPageBreak/>
        <w:t xml:space="preserve">Wise, J. (2022). </w:t>
      </w:r>
      <w:r w:rsidR="00524BB3">
        <w:rPr>
          <w:rStyle w:val="Hyperlink"/>
          <w:color w:val="000000" w:themeColor="text1"/>
          <w:u w:val="none"/>
        </w:rPr>
        <w:t>COVID</w:t>
      </w:r>
      <w:r w:rsidRPr="004D71C9">
        <w:rPr>
          <w:rStyle w:val="Hyperlink"/>
          <w:color w:val="000000" w:themeColor="text1"/>
          <w:u w:val="none"/>
        </w:rPr>
        <w:t xml:space="preserve">-19: Babies born during the pandemic show slight development delays. </w:t>
      </w:r>
      <w:r w:rsidRPr="004D71C9">
        <w:rPr>
          <w:rStyle w:val="Hyperlink"/>
          <w:i/>
          <w:iCs/>
          <w:color w:val="000000" w:themeColor="text1"/>
          <w:u w:val="none"/>
        </w:rPr>
        <w:t>BMJ</w:t>
      </w:r>
      <w:r w:rsidRPr="004D71C9">
        <w:rPr>
          <w:rStyle w:val="Hyperlink"/>
          <w:color w:val="000000" w:themeColor="text1"/>
          <w:u w:val="none"/>
        </w:rPr>
        <w:t>:</w:t>
      </w:r>
      <w:r w:rsidR="00403EB1" w:rsidRPr="004D71C9">
        <w:rPr>
          <w:rStyle w:val="Hyperlink"/>
          <w:color w:val="000000" w:themeColor="text1"/>
          <w:u w:val="none"/>
        </w:rPr>
        <w:t xml:space="preserve"> </w:t>
      </w:r>
      <w:proofErr w:type="gramStart"/>
      <w:r w:rsidR="00403EB1" w:rsidRPr="004D71C9">
        <w:rPr>
          <w:rStyle w:val="Hyperlink"/>
          <w:color w:val="000000" w:themeColor="text1"/>
          <w:u w:val="none"/>
        </w:rPr>
        <w:t>376 :o</w:t>
      </w:r>
      <w:proofErr w:type="gramEnd"/>
      <w:r w:rsidR="00403EB1" w:rsidRPr="004D71C9">
        <w:rPr>
          <w:rStyle w:val="Hyperlink"/>
          <w:color w:val="000000" w:themeColor="text1"/>
          <w:u w:val="none"/>
        </w:rPr>
        <w:t xml:space="preserve">29 doi:10.1136/bmj.o29 Available at: </w:t>
      </w:r>
      <w:hyperlink r:id="rId86" w:history="1">
        <w:r w:rsidR="00403EB1" w:rsidRPr="004D71C9">
          <w:rPr>
            <w:rStyle w:val="Hyperlink"/>
          </w:rPr>
          <w:t>https://www.bmj.com/content/376/bmj.o29</w:t>
        </w:r>
      </w:hyperlink>
      <w:r w:rsidR="00403EB1" w:rsidRPr="004D71C9">
        <w:rPr>
          <w:rStyle w:val="Hyperlink"/>
          <w:color w:val="000000" w:themeColor="text1"/>
          <w:u w:val="none"/>
        </w:rPr>
        <w:t xml:space="preserve"> (Accessed 13 June 2024)</w:t>
      </w:r>
    </w:p>
    <w:p w14:paraId="1C02948B" w14:textId="2E30E1B5" w:rsidR="006F63FA" w:rsidRPr="004D71C9" w:rsidRDefault="006F63FA" w:rsidP="00823D53"/>
    <w:p w14:paraId="192B891F" w14:textId="588D995E" w:rsidR="00CE6BF7" w:rsidRPr="004D71C9" w:rsidRDefault="00CE6BF7" w:rsidP="00CE6BF7">
      <w:proofErr w:type="spellStart"/>
      <w:r w:rsidRPr="004D71C9">
        <w:t>Wondmagegn</w:t>
      </w:r>
      <w:proofErr w:type="spellEnd"/>
      <w:r w:rsidRPr="004D71C9">
        <w:t xml:space="preserve">, T., </w:t>
      </w:r>
      <w:proofErr w:type="spellStart"/>
      <w:r w:rsidRPr="004D71C9">
        <w:t>Bekahegn</w:t>
      </w:r>
      <w:proofErr w:type="spellEnd"/>
      <w:r w:rsidRPr="004D71C9">
        <w:t xml:space="preserve">, G. and </w:t>
      </w:r>
      <w:proofErr w:type="spellStart"/>
      <w:r w:rsidRPr="004D71C9">
        <w:t>Habtemariam</w:t>
      </w:r>
      <w:proofErr w:type="spellEnd"/>
      <w:r w:rsidRPr="004D71C9">
        <w:t xml:space="preserve">, Y. (2024). </w:t>
      </w:r>
      <w:r w:rsidRPr="004D71C9">
        <w:rPr>
          <w:i/>
          <w:iCs/>
        </w:rPr>
        <w:t xml:space="preserve">Prevalence and determinants of developmental delay among children in low- and middle-income countries: a systematic review and meta-analysis. </w:t>
      </w:r>
      <w:r w:rsidRPr="004D71C9">
        <w:t xml:space="preserve">Frontiers in Public Health. Ethiopia. Available at </w:t>
      </w:r>
      <w:hyperlink r:id="rId87" w:history="1">
        <w:r w:rsidRPr="004D71C9">
          <w:rPr>
            <w:rStyle w:val="Hyperlink"/>
          </w:rPr>
          <w:t>https://www.frontiersin.org/journals/public-health/articles/10.3389/fpubh.2024.1301524/full</w:t>
        </w:r>
      </w:hyperlink>
      <w:r w:rsidRPr="004D71C9">
        <w:t xml:space="preserve"> (Accessed 27 May 2024)</w:t>
      </w:r>
    </w:p>
    <w:p w14:paraId="4B41916D" w14:textId="2D74DA1E" w:rsidR="00AA6DB6" w:rsidRPr="004D71C9" w:rsidRDefault="00AA6DB6" w:rsidP="00CE6BF7"/>
    <w:p w14:paraId="76E06A5E" w14:textId="641E0B04" w:rsidR="00AA6DB6" w:rsidRPr="004D71C9" w:rsidRDefault="00AA6DB6" w:rsidP="00CE6BF7">
      <w:r w:rsidRPr="004D71C9">
        <w:t xml:space="preserve">World Bank. (2020). </w:t>
      </w:r>
      <w:r w:rsidRPr="004D71C9">
        <w:rPr>
          <w:rStyle w:val="Emphasis"/>
        </w:rPr>
        <w:t xml:space="preserve">The Impact of </w:t>
      </w:r>
      <w:r w:rsidR="00524BB3">
        <w:rPr>
          <w:rStyle w:val="Emphasis"/>
        </w:rPr>
        <w:t>COVID</w:t>
      </w:r>
      <w:r w:rsidRPr="004D71C9">
        <w:rPr>
          <w:rStyle w:val="Emphasis"/>
        </w:rPr>
        <w:t>-19 on Global Employment and Economic Stability</w:t>
      </w:r>
      <w:r w:rsidRPr="004D71C9">
        <w:t xml:space="preserve">. Available at: </w:t>
      </w:r>
      <w:hyperlink r:id="rId88" w:tgtFrame="_new" w:history="1">
        <w:r w:rsidRPr="004D71C9">
          <w:rPr>
            <w:rStyle w:val="Hyperlink"/>
          </w:rPr>
          <w:t>https://www.worldbank.org/en/</w:t>
        </w:r>
        <w:r w:rsidR="00524BB3">
          <w:rPr>
            <w:rStyle w:val="Hyperlink"/>
          </w:rPr>
          <w:t>COVID</w:t>
        </w:r>
        <w:r w:rsidRPr="004D71C9">
          <w:rPr>
            <w:rStyle w:val="Hyperlink"/>
          </w:rPr>
          <w:t>19/impact</w:t>
        </w:r>
      </w:hyperlink>
      <w:r w:rsidRPr="004D71C9">
        <w:t xml:space="preserve"> (Accessed 7 April 2025)</w:t>
      </w:r>
    </w:p>
    <w:p w14:paraId="244FB579" w14:textId="36383843" w:rsidR="00CE6BF7" w:rsidRPr="004D71C9" w:rsidRDefault="00CE6BF7" w:rsidP="00823D53"/>
    <w:p w14:paraId="58EEACD9" w14:textId="77777777" w:rsidR="001F5DA1" w:rsidRPr="004D71C9" w:rsidRDefault="001F5DA1" w:rsidP="001F5DA1">
      <w:pPr>
        <w:rPr>
          <w:rStyle w:val="Hyperlink"/>
          <w:color w:val="000000" w:themeColor="text1"/>
          <w:u w:val="none"/>
        </w:rPr>
      </w:pPr>
      <w:r w:rsidRPr="004D71C9">
        <w:rPr>
          <w:rStyle w:val="Hyperlink"/>
          <w:color w:val="000000" w:themeColor="text1"/>
          <w:u w:val="none"/>
        </w:rPr>
        <w:t xml:space="preserve">Zou, P. X. W., </w:t>
      </w:r>
      <w:proofErr w:type="spellStart"/>
      <w:r w:rsidRPr="004D71C9">
        <w:rPr>
          <w:rStyle w:val="Hyperlink"/>
          <w:color w:val="000000" w:themeColor="text1"/>
          <w:u w:val="none"/>
        </w:rPr>
        <w:t>Sunindijo</w:t>
      </w:r>
      <w:proofErr w:type="spellEnd"/>
      <w:r w:rsidRPr="004D71C9">
        <w:rPr>
          <w:rStyle w:val="Hyperlink"/>
          <w:color w:val="000000" w:themeColor="text1"/>
          <w:u w:val="none"/>
        </w:rPr>
        <w:t xml:space="preserve">, R. Y., &amp; Dainty, A. R. J. (2014). “A mixed methods research design for bridging the gap between research and practice in construction safety”, Safety Science 70, 316-326. </w:t>
      </w:r>
    </w:p>
    <w:p w14:paraId="4398AAE8" w14:textId="52E15DF2" w:rsidR="00F37330" w:rsidRPr="004D71C9" w:rsidRDefault="00F37330" w:rsidP="001F5DA1">
      <w:pPr>
        <w:ind w:firstLine="720"/>
      </w:pPr>
    </w:p>
    <w:p w14:paraId="17D46168" w14:textId="77777777" w:rsidR="008E6CAD" w:rsidRPr="004D71C9" w:rsidRDefault="008E6CAD" w:rsidP="008757E6">
      <w:pPr>
        <w:rPr>
          <w:b/>
          <w:bCs/>
          <w:sz w:val="28"/>
          <w:szCs w:val="28"/>
        </w:rPr>
      </w:pPr>
    </w:p>
    <w:p w14:paraId="481B7515" w14:textId="0E2FE829" w:rsidR="008E6CAD" w:rsidRDefault="008E6CAD" w:rsidP="008757E6">
      <w:pPr>
        <w:rPr>
          <w:b/>
          <w:bCs/>
          <w:sz w:val="28"/>
          <w:szCs w:val="28"/>
        </w:rPr>
      </w:pPr>
    </w:p>
    <w:p w14:paraId="5EEA12CF" w14:textId="77777777" w:rsidR="00EE2ACD" w:rsidRPr="004D71C9" w:rsidRDefault="00EE2ACD" w:rsidP="008757E6">
      <w:pPr>
        <w:rPr>
          <w:b/>
          <w:bCs/>
          <w:sz w:val="28"/>
          <w:szCs w:val="28"/>
        </w:rPr>
      </w:pPr>
    </w:p>
    <w:p w14:paraId="7EB26203" w14:textId="49F429D6" w:rsidR="008E6CAD" w:rsidRDefault="008E6CAD" w:rsidP="008757E6">
      <w:pPr>
        <w:rPr>
          <w:b/>
          <w:bCs/>
          <w:sz w:val="28"/>
          <w:szCs w:val="28"/>
        </w:rPr>
      </w:pPr>
    </w:p>
    <w:p w14:paraId="36F5D321" w14:textId="0FB17168" w:rsidR="00EE2ACD" w:rsidRDefault="00EE2ACD" w:rsidP="008757E6">
      <w:pPr>
        <w:rPr>
          <w:b/>
          <w:bCs/>
          <w:sz w:val="28"/>
          <w:szCs w:val="28"/>
        </w:rPr>
      </w:pPr>
    </w:p>
    <w:p w14:paraId="25586326" w14:textId="4AE05D67" w:rsidR="00EE2ACD" w:rsidRDefault="00EE2ACD" w:rsidP="008757E6">
      <w:pPr>
        <w:rPr>
          <w:b/>
          <w:bCs/>
          <w:sz w:val="28"/>
          <w:szCs w:val="28"/>
        </w:rPr>
      </w:pPr>
    </w:p>
    <w:p w14:paraId="1C6C25E4" w14:textId="7BF65DC3" w:rsidR="00EE2ACD" w:rsidRDefault="00EE2ACD" w:rsidP="008757E6">
      <w:pPr>
        <w:rPr>
          <w:b/>
          <w:bCs/>
          <w:sz w:val="28"/>
          <w:szCs w:val="28"/>
        </w:rPr>
      </w:pPr>
    </w:p>
    <w:p w14:paraId="3577FC0D" w14:textId="570D3C16" w:rsidR="00EE2ACD" w:rsidRDefault="00EE2ACD" w:rsidP="008757E6">
      <w:pPr>
        <w:rPr>
          <w:b/>
          <w:bCs/>
          <w:sz w:val="28"/>
          <w:szCs w:val="28"/>
        </w:rPr>
      </w:pPr>
    </w:p>
    <w:p w14:paraId="31C70F21" w14:textId="3C9C377C" w:rsidR="00EE2ACD" w:rsidRDefault="00EE2ACD" w:rsidP="008757E6">
      <w:pPr>
        <w:rPr>
          <w:b/>
          <w:bCs/>
          <w:sz w:val="28"/>
          <w:szCs w:val="28"/>
        </w:rPr>
      </w:pPr>
    </w:p>
    <w:p w14:paraId="5009695C" w14:textId="141BDC0C" w:rsidR="00EE2ACD" w:rsidRDefault="00EE2ACD" w:rsidP="008757E6">
      <w:pPr>
        <w:rPr>
          <w:b/>
          <w:bCs/>
          <w:sz w:val="28"/>
          <w:szCs w:val="28"/>
        </w:rPr>
      </w:pPr>
    </w:p>
    <w:p w14:paraId="0BD561E0" w14:textId="1418739E" w:rsidR="00EE2ACD" w:rsidRDefault="00EE2ACD" w:rsidP="008757E6">
      <w:pPr>
        <w:rPr>
          <w:b/>
          <w:bCs/>
          <w:sz w:val="28"/>
          <w:szCs w:val="28"/>
        </w:rPr>
      </w:pPr>
    </w:p>
    <w:p w14:paraId="09183271" w14:textId="0053DBD1" w:rsidR="00EE2ACD" w:rsidRDefault="00EE2ACD" w:rsidP="008757E6">
      <w:pPr>
        <w:rPr>
          <w:b/>
          <w:bCs/>
          <w:sz w:val="28"/>
          <w:szCs w:val="28"/>
        </w:rPr>
      </w:pPr>
    </w:p>
    <w:p w14:paraId="2C248E55" w14:textId="11752F92" w:rsidR="00EE2ACD" w:rsidRDefault="00EE2ACD" w:rsidP="008757E6">
      <w:pPr>
        <w:rPr>
          <w:b/>
          <w:bCs/>
          <w:sz w:val="28"/>
          <w:szCs w:val="28"/>
        </w:rPr>
      </w:pPr>
    </w:p>
    <w:p w14:paraId="57AEA9FC" w14:textId="62BC205B" w:rsidR="00EE2ACD" w:rsidRDefault="00EE2ACD" w:rsidP="008757E6">
      <w:pPr>
        <w:rPr>
          <w:b/>
          <w:bCs/>
          <w:sz w:val="28"/>
          <w:szCs w:val="28"/>
        </w:rPr>
      </w:pPr>
    </w:p>
    <w:p w14:paraId="66322DE8" w14:textId="2E17F7DF" w:rsidR="00EE2ACD" w:rsidRDefault="00EE2ACD" w:rsidP="008757E6">
      <w:pPr>
        <w:rPr>
          <w:b/>
          <w:bCs/>
          <w:sz w:val="28"/>
          <w:szCs w:val="28"/>
        </w:rPr>
      </w:pPr>
    </w:p>
    <w:p w14:paraId="688CF0A3" w14:textId="01F89A20" w:rsidR="00EE2ACD" w:rsidRDefault="00EE2ACD" w:rsidP="008757E6">
      <w:pPr>
        <w:rPr>
          <w:b/>
          <w:bCs/>
          <w:sz w:val="28"/>
          <w:szCs w:val="28"/>
        </w:rPr>
      </w:pPr>
    </w:p>
    <w:p w14:paraId="393D693C" w14:textId="03FAF1B4" w:rsidR="00EE2ACD" w:rsidRDefault="00EE2ACD" w:rsidP="008757E6">
      <w:pPr>
        <w:rPr>
          <w:b/>
          <w:bCs/>
          <w:sz w:val="28"/>
          <w:szCs w:val="28"/>
        </w:rPr>
      </w:pPr>
    </w:p>
    <w:p w14:paraId="4D1734C5" w14:textId="0E50541E" w:rsidR="00EE2ACD" w:rsidRDefault="00EE2ACD" w:rsidP="008757E6">
      <w:pPr>
        <w:rPr>
          <w:b/>
          <w:bCs/>
          <w:sz w:val="28"/>
          <w:szCs w:val="28"/>
        </w:rPr>
      </w:pPr>
    </w:p>
    <w:p w14:paraId="3AB7C19D" w14:textId="368B7F26" w:rsidR="00EE2ACD" w:rsidRDefault="00EE2ACD" w:rsidP="008757E6">
      <w:pPr>
        <w:rPr>
          <w:b/>
          <w:bCs/>
          <w:sz w:val="28"/>
          <w:szCs w:val="28"/>
        </w:rPr>
      </w:pPr>
    </w:p>
    <w:p w14:paraId="2099A9DA" w14:textId="4215C9E4" w:rsidR="00EE2ACD" w:rsidRDefault="00EE2ACD" w:rsidP="008757E6">
      <w:pPr>
        <w:rPr>
          <w:b/>
          <w:bCs/>
          <w:sz w:val="28"/>
          <w:szCs w:val="28"/>
        </w:rPr>
      </w:pPr>
    </w:p>
    <w:p w14:paraId="58EF046C" w14:textId="64897FD8" w:rsidR="00EE2ACD" w:rsidRDefault="00EE2ACD" w:rsidP="008757E6">
      <w:pPr>
        <w:rPr>
          <w:b/>
          <w:bCs/>
          <w:sz w:val="28"/>
          <w:szCs w:val="28"/>
        </w:rPr>
      </w:pPr>
    </w:p>
    <w:p w14:paraId="09FA6ECB" w14:textId="677915BF" w:rsidR="00EE2ACD" w:rsidRDefault="00EE2ACD" w:rsidP="008757E6">
      <w:pPr>
        <w:rPr>
          <w:b/>
          <w:bCs/>
          <w:sz w:val="28"/>
          <w:szCs w:val="28"/>
        </w:rPr>
      </w:pPr>
    </w:p>
    <w:p w14:paraId="2B441C7A" w14:textId="6F0530DC" w:rsidR="00EE2ACD" w:rsidRDefault="00EE2ACD" w:rsidP="008757E6">
      <w:pPr>
        <w:rPr>
          <w:b/>
          <w:bCs/>
          <w:sz w:val="28"/>
          <w:szCs w:val="28"/>
        </w:rPr>
      </w:pPr>
    </w:p>
    <w:p w14:paraId="35305F22" w14:textId="1BBE74E5" w:rsidR="00EE2ACD" w:rsidRDefault="00EE2ACD" w:rsidP="008757E6">
      <w:pPr>
        <w:rPr>
          <w:b/>
          <w:bCs/>
          <w:sz w:val="28"/>
          <w:szCs w:val="28"/>
        </w:rPr>
      </w:pPr>
    </w:p>
    <w:p w14:paraId="74972AFD" w14:textId="665915C8" w:rsidR="00EE2ACD" w:rsidRDefault="00EE2ACD" w:rsidP="008757E6">
      <w:pPr>
        <w:rPr>
          <w:b/>
          <w:bCs/>
          <w:sz w:val="28"/>
          <w:szCs w:val="28"/>
        </w:rPr>
      </w:pPr>
    </w:p>
    <w:p w14:paraId="02A58CD3" w14:textId="24183519" w:rsidR="00EE2ACD" w:rsidRDefault="00EE2ACD" w:rsidP="008757E6">
      <w:pPr>
        <w:rPr>
          <w:b/>
          <w:bCs/>
          <w:sz w:val="28"/>
          <w:szCs w:val="28"/>
        </w:rPr>
      </w:pPr>
    </w:p>
    <w:p w14:paraId="4FB9CDA2" w14:textId="2612B09F" w:rsidR="00EE2ACD" w:rsidRDefault="00EE2ACD" w:rsidP="008757E6">
      <w:pPr>
        <w:rPr>
          <w:b/>
          <w:bCs/>
          <w:sz w:val="28"/>
          <w:szCs w:val="28"/>
        </w:rPr>
      </w:pPr>
    </w:p>
    <w:p w14:paraId="360E8566" w14:textId="66207863" w:rsidR="00EE2ACD" w:rsidRDefault="00EE2ACD" w:rsidP="008757E6">
      <w:pPr>
        <w:rPr>
          <w:b/>
          <w:bCs/>
          <w:sz w:val="28"/>
          <w:szCs w:val="28"/>
        </w:rPr>
      </w:pPr>
    </w:p>
    <w:p w14:paraId="61293B07" w14:textId="77777777" w:rsidR="006A5B87" w:rsidRDefault="006A5B87" w:rsidP="008757E6">
      <w:pPr>
        <w:rPr>
          <w:b/>
          <w:bCs/>
          <w:sz w:val="28"/>
          <w:szCs w:val="28"/>
        </w:rPr>
      </w:pPr>
    </w:p>
    <w:p w14:paraId="7B9FDAD1" w14:textId="03409F3B" w:rsidR="008757E6" w:rsidRPr="008E6CAD" w:rsidRDefault="00EE2ACD" w:rsidP="008757E6">
      <w:pPr>
        <w:rPr>
          <w:b/>
          <w:bCs/>
          <w:sz w:val="28"/>
          <w:szCs w:val="28"/>
        </w:rPr>
      </w:pPr>
      <w:r>
        <w:rPr>
          <w:b/>
          <w:bCs/>
          <w:sz w:val="28"/>
          <w:szCs w:val="28"/>
        </w:rPr>
        <w:lastRenderedPageBreak/>
        <w:t xml:space="preserve">TABLES AND </w:t>
      </w:r>
      <w:r w:rsidR="008E6CAD" w:rsidRPr="008E6CAD">
        <w:rPr>
          <w:b/>
          <w:bCs/>
          <w:sz w:val="28"/>
          <w:szCs w:val="28"/>
        </w:rPr>
        <w:t>APPENDICIES</w:t>
      </w:r>
    </w:p>
    <w:p w14:paraId="3E9A8447" w14:textId="77777777" w:rsidR="008757E6" w:rsidRDefault="008757E6" w:rsidP="008757E6"/>
    <w:p w14:paraId="48D1777A" w14:textId="77777777" w:rsidR="008757E6" w:rsidRDefault="008757E6" w:rsidP="008757E6"/>
    <w:tbl>
      <w:tblPr>
        <w:tblStyle w:val="TableGrid"/>
        <w:tblW w:w="0" w:type="auto"/>
        <w:tblInd w:w="-714" w:type="dxa"/>
        <w:tblLook w:val="04A0" w:firstRow="1" w:lastRow="0" w:firstColumn="1" w:lastColumn="0" w:noHBand="0" w:noVBand="1"/>
      </w:tblPr>
      <w:tblGrid>
        <w:gridCol w:w="1410"/>
        <w:gridCol w:w="1684"/>
        <w:gridCol w:w="1643"/>
        <w:gridCol w:w="1595"/>
        <w:gridCol w:w="1803"/>
        <w:gridCol w:w="1595"/>
      </w:tblGrid>
      <w:tr w:rsidR="008757E6" w14:paraId="16F62DB3" w14:textId="77777777" w:rsidTr="00CD605D">
        <w:tc>
          <w:tcPr>
            <w:tcW w:w="1415" w:type="dxa"/>
          </w:tcPr>
          <w:p w14:paraId="26E15B70" w14:textId="77777777" w:rsidR="008757E6" w:rsidRDefault="008757E6" w:rsidP="00CD605D"/>
        </w:tc>
        <w:tc>
          <w:tcPr>
            <w:tcW w:w="1705" w:type="dxa"/>
          </w:tcPr>
          <w:p w14:paraId="2E7DA28B" w14:textId="77777777" w:rsidR="008757E6" w:rsidRDefault="008757E6" w:rsidP="00CD605D"/>
        </w:tc>
        <w:tc>
          <w:tcPr>
            <w:tcW w:w="1642" w:type="dxa"/>
          </w:tcPr>
          <w:p w14:paraId="24D17395" w14:textId="77777777" w:rsidR="008757E6" w:rsidRPr="00051928" w:rsidRDefault="008757E6" w:rsidP="00CD605D">
            <w:pPr>
              <w:rPr>
                <w:b/>
                <w:bCs/>
              </w:rPr>
            </w:pPr>
            <w:r w:rsidRPr="00051928">
              <w:rPr>
                <w:b/>
                <w:bCs/>
              </w:rPr>
              <w:t>Mathematical development</w:t>
            </w:r>
          </w:p>
        </w:tc>
        <w:tc>
          <w:tcPr>
            <w:tcW w:w="1598" w:type="dxa"/>
          </w:tcPr>
          <w:p w14:paraId="124BE0BE" w14:textId="77777777" w:rsidR="008757E6" w:rsidRPr="00051928" w:rsidRDefault="008757E6" w:rsidP="00CD605D">
            <w:pPr>
              <w:rPr>
                <w:b/>
                <w:bCs/>
              </w:rPr>
            </w:pPr>
            <w:r w:rsidRPr="00051928">
              <w:rPr>
                <w:b/>
                <w:bCs/>
              </w:rPr>
              <w:t>Physical development</w:t>
            </w:r>
          </w:p>
        </w:tc>
        <w:tc>
          <w:tcPr>
            <w:tcW w:w="1772" w:type="dxa"/>
          </w:tcPr>
          <w:p w14:paraId="03F982B0" w14:textId="77777777" w:rsidR="008757E6" w:rsidRPr="00051928" w:rsidRDefault="008757E6" w:rsidP="00CD605D">
            <w:pPr>
              <w:rPr>
                <w:b/>
                <w:bCs/>
              </w:rPr>
            </w:pPr>
            <w:r w:rsidRPr="00051928">
              <w:rPr>
                <w:b/>
                <w:bCs/>
              </w:rPr>
              <w:t>Language, literacy and communication</w:t>
            </w:r>
          </w:p>
        </w:tc>
        <w:tc>
          <w:tcPr>
            <w:tcW w:w="1598" w:type="dxa"/>
          </w:tcPr>
          <w:p w14:paraId="16174D1E" w14:textId="77777777" w:rsidR="008757E6" w:rsidRPr="00051928" w:rsidRDefault="008757E6" w:rsidP="00CD605D">
            <w:pPr>
              <w:rPr>
                <w:b/>
                <w:bCs/>
              </w:rPr>
            </w:pPr>
            <w:r w:rsidRPr="00051928">
              <w:rPr>
                <w:b/>
                <w:bCs/>
              </w:rPr>
              <w:t>Personal and social development</w:t>
            </w:r>
          </w:p>
        </w:tc>
      </w:tr>
      <w:tr w:rsidR="008757E6" w14:paraId="2AD0454A" w14:textId="77777777" w:rsidTr="00CD605D">
        <w:tc>
          <w:tcPr>
            <w:tcW w:w="1415" w:type="dxa"/>
          </w:tcPr>
          <w:p w14:paraId="7D43EF89" w14:textId="77777777" w:rsidR="008757E6" w:rsidRPr="00051928" w:rsidRDefault="008757E6" w:rsidP="00CD605D">
            <w:pPr>
              <w:rPr>
                <w:b/>
                <w:bCs/>
              </w:rPr>
            </w:pPr>
            <w:r w:rsidRPr="00051928">
              <w:rPr>
                <w:b/>
                <w:bCs/>
              </w:rPr>
              <w:t>Reception</w:t>
            </w:r>
          </w:p>
          <w:p w14:paraId="32494DDC" w14:textId="77777777" w:rsidR="008757E6" w:rsidRPr="00051928" w:rsidRDefault="008757E6" w:rsidP="00CD605D">
            <w:pPr>
              <w:rPr>
                <w:b/>
                <w:bCs/>
              </w:rPr>
            </w:pPr>
          </w:p>
          <w:p w14:paraId="413CCAC3" w14:textId="77777777" w:rsidR="008757E6" w:rsidRPr="00051928" w:rsidRDefault="008757E6" w:rsidP="00CD605D">
            <w:pPr>
              <w:rPr>
                <w:b/>
                <w:bCs/>
              </w:rPr>
            </w:pPr>
            <w:r w:rsidRPr="00051928">
              <w:rPr>
                <w:b/>
                <w:bCs/>
              </w:rPr>
              <w:t>18 pupils</w:t>
            </w:r>
          </w:p>
        </w:tc>
        <w:tc>
          <w:tcPr>
            <w:tcW w:w="1705" w:type="dxa"/>
          </w:tcPr>
          <w:p w14:paraId="543B6C83" w14:textId="77777777" w:rsidR="008757E6" w:rsidRDefault="008757E6" w:rsidP="00CD605D">
            <w:r>
              <w:t>Working towards bronze (W)</w:t>
            </w:r>
          </w:p>
        </w:tc>
        <w:tc>
          <w:tcPr>
            <w:tcW w:w="1642" w:type="dxa"/>
          </w:tcPr>
          <w:p w14:paraId="06BEB6FC" w14:textId="77777777" w:rsidR="008757E6" w:rsidRDefault="008757E6" w:rsidP="00CD605D"/>
        </w:tc>
        <w:tc>
          <w:tcPr>
            <w:tcW w:w="1598" w:type="dxa"/>
          </w:tcPr>
          <w:p w14:paraId="5D7E8968" w14:textId="77777777" w:rsidR="008757E6" w:rsidRDefault="008757E6" w:rsidP="00CD605D"/>
        </w:tc>
        <w:tc>
          <w:tcPr>
            <w:tcW w:w="1772" w:type="dxa"/>
          </w:tcPr>
          <w:p w14:paraId="5A6A4CE5" w14:textId="77777777" w:rsidR="008757E6" w:rsidRDefault="008757E6" w:rsidP="00CD605D"/>
        </w:tc>
        <w:tc>
          <w:tcPr>
            <w:tcW w:w="1598" w:type="dxa"/>
          </w:tcPr>
          <w:p w14:paraId="3B14DF88" w14:textId="77777777" w:rsidR="008757E6" w:rsidRDefault="008757E6" w:rsidP="00CD605D"/>
        </w:tc>
      </w:tr>
      <w:tr w:rsidR="008757E6" w14:paraId="667C3858" w14:textId="77777777" w:rsidTr="00CD605D">
        <w:tc>
          <w:tcPr>
            <w:tcW w:w="1415" w:type="dxa"/>
          </w:tcPr>
          <w:p w14:paraId="12FEFC68" w14:textId="77777777" w:rsidR="008757E6" w:rsidRPr="00051928" w:rsidRDefault="008757E6" w:rsidP="00CD605D">
            <w:pPr>
              <w:rPr>
                <w:b/>
                <w:bCs/>
              </w:rPr>
            </w:pPr>
          </w:p>
        </w:tc>
        <w:tc>
          <w:tcPr>
            <w:tcW w:w="1705" w:type="dxa"/>
          </w:tcPr>
          <w:p w14:paraId="5B25D10F" w14:textId="77777777" w:rsidR="008757E6" w:rsidRDefault="008757E6" w:rsidP="00CD605D">
            <w:r>
              <w:t>Bronze (Z)</w:t>
            </w:r>
          </w:p>
        </w:tc>
        <w:tc>
          <w:tcPr>
            <w:tcW w:w="1642" w:type="dxa"/>
          </w:tcPr>
          <w:p w14:paraId="54D21DE4" w14:textId="77777777" w:rsidR="008757E6" w:rsidRDefault="008757E6" w:rsidP="00CD605D"/>
        </w:tc>
        <w:tc>
          <w:tcPr>
            <w:tcW w:w="1598" w:type="dxa"/>
          </w:tcPr>
          <w:p w14:paraId="1BD18DD2" w14:textId="77777777" w:rsidR="008757E6" w:rsidRDefault="008757E6" w:rsidP="00CD605D"/>
        </w:tc>
        <w:tc>
          <w:tcPr>
            <w:tcW w:w="1772" w:type="dxa"/>
          </w:tcPr>
          <w:p w14:paraId="513A6A89" w14:textId="77777777" w:rsidR="008757E6" w:rsidRDefault="008757E6" w:rsidP="00CD605D"/>
        </w:tc>
        <w:tc>
          <w:tcPr>
            <w:tcW w:w="1598" w:type="dxa"/>
          </w:tcPr>
          <w:p w14:paraId="4915DAEB" w14:textId="77777777" w:rsidR="008757E6" w:rsidRDefault="008757E6" w:rsidP="00CD605D">
            <w:r>
              <w:t>(1) 6%</w:t>
            </w:r>
          </w:p>
        </w:tc>
      </w:tr>
      <w:tr w:rsidR="008757E6" w14:paraId="348B3CC5" w14:textId="77777777" w:rsidTr="00CD605D">
        <w:tc>
          <w:tcPr>
            <w:tcW w:w="1415" w:type="dxa"/>
          </w:tcPr>
          <w:p w14:paraId="468A730B" w14:textId="77777777" w:rsidR="008757E6" w:rsidRPr="00051928" w:rsidRDefault="008757E6" w:rsidP="00CD605D">
            <w:pPr>
              <w:rPr>
                <w:b/>
                <w:bCs/>
              </w:rPr>
            </w:pPr>
          </w:p>
        </w:tc>
        <w:tc>
          <w:tcPr>
            <w:tcW w:w="1705" w:type="dxa"/>
          </w:tcPr>
          <w:p w14:paraId="486C3620" w14:textId="77777777" w:rsidR="008757E6" w:rsidRDefault="008757E6" w:rsidP="00CD605D">
            <w:r>
              <w:t>Silver (S)</w:t>
            </w:r>
          </w:p>
        </w:tc>
        <w:tc>
          <w:tcPr>
            <w:tcW w:w="1642" w:type="dxa"/>
          </w:tcPr>
          <w:p w14:paraId="7A654E40" w14:textId="77777777" w:rsidR="008757E6" w:rsidRDefault="008757E6" w:rsidP="00CD605D"/>
        </w:tc>
        <w:tc>
          <w:tcPr>
            <w:tcW w:w="1598" w:type="dxa"/>
          </w:tcPr>
          <w:p w14:paraId="1B77EB48" w14:textId="77777777" w:rsidR="008757E6" w:rsidRDefault="008757E6" w:rsidP="00CD605D"/>
        </w:tc>
        <w:tc>
          <w:tcPr>
            <w:tcW w:w="1772" w:type="dxa"/>
          </w:tcPr>
          <w:p w14:paraId="6289F0B6" w14:textId="77777777" w:rsidR="008757E6" w:rsidRDefault="008757E6" w:rsidP="00CD605D">
            <w:r>
              <w:t>(3) 16.5%</w:t>
            </w:r>
          </w:p>
        </w:tc>
        <w:tc>
          <w:tcPr>
            <w:tcW w:w="1598" w:type="dxa"/>
          </w:tcPr>
          <w:p w14:paraId="60E461DD" w14:textId="77777777" w:rsidR="008757E6" w:rsidRDefault="008757E6" w:rsidP="00CD605D">
            <w:r>
              <w:t>(1) 6%</w:t>
            </w:r>
          </w:p>
        </w:tc>
      </w:tr>
      <w:tr w:rsidR="008757E6" w14:paraId="36FF4F30" w14:textId="77777777" w:rsidTr="00CD605D">
        <w:tc>
          <w:tcPr>
            <w:tcW w:w="1415" w:type="dxa"/>
          </w:tcPr>
          <w:p w14:paraId="5CA7111B" w14:textId="77777777" w:rsidR="008757E6" w:rsidRPr="00051928" w:rsidRDefault="008757E6" w:rsidP="00CD605D">
            <w:pPr>
              <w:rPr>
                <w:b/>
                <w:bCs/>
              </w:rPr>
            </w:pPr>
          </w:p>
        </w:tc>
        <w:tc>
          <w:tcPr>
            <w:tcW w:w="1705" w:type="dxa"/>
          </w:tcPr>
          <w:p w14:paraId="104813DA" w14:textId="77777777" w:rsidR="008757E6" w:rsidRDefault="008757E6" w:rsidP="00CD605D">
            <w:r>
              <w:t>Gold (G)</w:t>
            </w:r>
          </w:p>
        </w:tc>
        <w:tc>
          <w:tcPr>
            <w:tcW w:w="1642" w:type="dxa"/>
          </w:tcPr>
          <w:p w14:paraId="382E39E8" w14:textId="77777777" w:rsidR="008757E6" w:rsidRDefault="008757E6" w:rsidP="00CD605D"/>
        </w:tc>
        <w:tc>
          <w:tcPr>
            <w:tcW w:w="1598" w:type="dxa"/>
          </w:tcPr>
          <w:p w14:paraId="60705D75" w14:textId="77777777" w:rsidR="008757E6" w:rsidRDefault="008757E6" w:rsidP="00CD605D">
            <w:r>
              <w:t>(2) 11%</w:t>
            </w:r>
          </w:p>
        </w:tc>
        <w:tc>
          <w:tcPr>
            <w:tcW w:w="1772" w:type="dxa"/>
          </w:tcPr>
          <w:p w14:paraId="51BE4C16" w14:textId="77777777" w:rsidR="008757E6" w:rsidRDefault="008757E6" w:rsidP="00CD605D">
            <w:r>
              <w:t>(7) 39%</w:t>
            </w:r>
          </w:p>
        </w:tc>
        <w:tc>
          <w:tcPr>
            <w:tcW w:w="1598" w:type="dxa"/>
          </w:tcPr>
          <w:p w14:paraId="0C79C821" w14:textId="77777777" w:rsidR="008757E6" w:rsidRDefault="008757E6" w:rsidP="00CD605D">
            <w:r>
              <w:t>(3) 16%</w:t>
            </w:r>
          </w:p>
        </w:tc>
      </w:tr>
      <w:tr w:rsidR="008757E6" w14:paraId="2EB1CA66" w14:textId="77777777" w:rsidTr="00CD605D">
        <w:tc>
          <w:tcPr>
            <w:tcW w:w="1415" w:type="dxa"/>
          </w:tcPr>
          <w:p w14:paraId="7B8DBCED" w14:textId="77777777" w:rsidR="008757E6" w:rsidRPr="00051928" w:rsidRDefault="008757E6" w:rsidP="00CD605D">
            <w:pPr>
              <w:rPr>
                <w:b/>
                <w:bCs/>
              </w:rPr>
            </w:pPr>
          </w:p>
        </w:tc>
        <w:tc>
          <w:tcPr>
            <w:tcW w:w="1705" w:type="dxa"/>
          </w:tcPr>
          <w:p w14:paraId="0795BDCC" w14:textId="77777777" w:rsidR="008757E6" w:rsidRDefault="008757E6" w:rsidP="00CD605D">
            <w:r>
              <w:t>Outcome 1</w:t>
            </w:r>
          </w:p>
        </w:tc>
        <w:tc>
          <w:tcPr>
            <w:tcW w:w="1642" w:type="dxa"/>
          </w:tcPr>
          <w:p w14:paraId="169EEB97" w14:textId="77777777" w:rsidR="008757E6" w:rsidRDefault="008757E6" w:rsidP="00CD605D">
            <w:r>
              <w:t>(9)  50%</w:t>
            </w:r>
          </w:p>
        </w:tc>
        <w:tc>
          <w:tcPr>
            <w:tcW w:w="1598" w:type="dxa"/>
          </w:tcPr>
          <w:p w14:paraId="69C0C756" w14:textId="77777777" w:rsidR="008757E6" w:rsidRDefault="008757E6" w:rsidP="00CD605D">
            <w:r>
              <w:t>(4) 22%</w:t>
            </w:r>
          </w:p>
        </w:tc>
        <w:tc>
          <w:tcPr>
            <w:tcW w:w="1772" w:type="dxa"/>
          </w:tcPr>
          <w:p w14:paraId="23AC1306" w14:textId="77777777" w:rsidR="008757E6" w:rsidRDefault="008757E6" w:rsidP="00CD605D">
            <w:r>
              <w:t>(5) 28%</w:t>
            </w:r>
          </w:p>
        </w:tc>
        <w:tc>
          <w:tcPr>
            <w:tcW w:w="1598" w:type="dxa"/>
          </w:tcPr>
          <w:p w14:paraId="1B628C6C" w14:textId="77777777" w:rsidR="008757E6" w:rsidRDefault="008757E6" w:rsidP="00CD605D">
            <w:r>
              <w:t>(7) 39%</w:t>
            </w:r>
          </w:p>
        </w:tc>
      </w:tr>
      <w:tr w:rsidR="008757E6" w14:paraId="4D8D33B6" w14:textId="77777777" w:rsidTr="00CD605D">
        <w:tc>
          <w:tcPr>
            <w:tcW w:w="1415" w:type="dxa"/>
          </w:tcPr>
          <w:p w14:paraId="75AE899C" w14:textId="77777777" w:rsidR="008757E6" w:rsidRPr="00051928" w:rsidRDefault="008757E6" w:rsidP="00CD605D">
            <w:pPr>
              <w:rPr>
                <w:b/>
                <w:bCs/>
              </w:rPr>
            </w:pPr>
          </w:p>
        </w:tc>
        <w:tc>
          <w:tcPr>
            <w:tcW w:w="1705" w:type="dxa"/>
          </w:tcPr>
          <w:p w14:paraId="43E22EB7" w14:textId="77777777" w:rsidR="008757E6" w:rsidRDefault="008757E6" w:rsidP="00CD605D">
            <w:r>
              <w:t>Outcome 2</w:t>
            </w:r>
          </w:p>
        </w:tc>
        <w:tc>
          <w:tcPr>
            <w:tcW w:w="1642" w:type="dxa"/>
          </w:tcPr>
          <w:p w14:paraId="572704DC" w14:textId="77777777" w:rsidR="008757E6" w:rsidRDefault="008757E6" w:rsidP="00CD605D">
            <w:r>
              <w:t>(8) 44%</w:t>
            </w:r>
          </w:p>
        </w:tc>
        <w:tc>
          <w:tcPr>
            <w:tcW w:w="1598" w:type="dxa"/>
          </w:tcPr>
          <w:p w14:paraId="0EF258B9" w14:textId="77777777" w:rsidR="008757E6" w:rsidRDefault="008757E6" w:rsidP="00CD605D">
            <w:r>
              <w:t>(12) 67%</w:t>
            </w:r>
          </w:p>
        </w:tc>
        <w:tc>
          <w:tcPr>
            <w:tcW w:w="1772" w:type="dxa"/>
          </w:tcPr>
          <w:p w14:paraId="02425ACC" w14:textId="77777777" w:rsidR="008757E6" w:rsidRDefault="008757E6" w:rsidP="00CD605D">
            <w:r>
              <w:t>(3) 16.5%</w:t>
            </w:r>
          </w:p>
        </w:tc>
        <w:tc>
          <w:tcPr>
            <w:tcW w:w="1598" w:type="dxa"/>
          </w:tcPr>
          <w:p w14:paraId="46A1F051" w14:textId="77777777" w:rsidR="008757E6" w:rsidRDefault="008757E6" w:rsidP="00CD605D">
            <w:r>
              <w:t>(6) 33%</w:t>
            </w:r>
          </w:p>
        </w:tc>
      </w:tr>
      <w:tr w:rsidR="008757E6" w14:paraId="1EA366CB" w14:textId="77777777" w:rsidTr="00CD605D">
        <w:tc>
          <w:tcPr>
            <w:tcW w:w="1415" w:type="dxa"/>
          </w:tcPr>
          <w:p w14:paraId="3D05A742" w14:textId="77777777" w:rsidR="008757E6" w:rsidRPr="00051928" w:rsidRDefault="008757E6" w:rsidP="00CD605D">
            <w:pPr>
              <w:rPr>
                <w:b/>
                <w:bCs/>
              </w:rPr>
            </w:pPr>
          </w:p>
        </w:tc>
        <w:tc>
          <w:tcPr>
            <w:tcW w:w="1705" w:type="dxa"/>
          </w:tcPr>
          <w:p w14:paraId="1CEE5629" w14:textId="77777777" w:rsidR="008757E6" w:rsidRDefault="008757E6" w:rsidP="00CD605D">
            <w:r>
              <w:t>Outcome 3</w:t>
            </w:r>
          </w:p>
        </w:tc>
        <w:tc>
          <w:tcPr>
            <w:tcW w:w="1642" w:type="dxa"/>
          </w:tcPr>
          <w:p w14:paraId="7E6C2BCC" w14:textId="77777777" w:rsidR="008757E6" w:rsidRDefault="008757E6" w:rsidP="00CD605D">
            <w:r>
              <w:t>(1) 6%</w:t>
            </w:r>
          </w:p>
        </w:tc>
        <w:tc>
          <w:tcPr>
            <w:tcW w:w="1598" w:type="dxa"/>
          </w:tcPr>
          <w:p w14:paraId="16D92733" w14:textId="77777777" w:rsidR="008757E6" w:rsidRDefault="008757E6" w:rsidP="00CD605D"/>
        </w:tc>
        <w:tc>
          <w:tcPr>
            <w:tcW w:w="1772" w:type="dxa"/>
          </w:tcPr>
          <w:p w14:paraId="23C18D32" w14:textId="77777777" w:rsidR="008757E6" w:rsidRDefault="008757E6" w:rsidP="00CD605D"/>
        </w:tc>
        <w:tc>
          <w:tcPr>
            <w:tcW w:w="1598" w:type="dxa"/>
          </w:tcPr>
          <w:p w14:paraId="53527D72" w14:textId="77777777" w:rsidR="008757E6" w:rsidRDefault="008757E6" w:rsidP="00CD605D"/>
        </w:tc>
      </w:tr>
      <w:tr w:rsidR="008757E6" w14:paraId="3C77B8CC" w14:textId="77777777" w:rsidTr="00CD605D">
        <w:tc>
          <w:tcPr>
            <w:tcW w:w="1415" w:type="dxa"/>
            <w:shd w:val="clear" w:color="auto" w:fill="D9D9D9" w:themeFill="background1" w:themeFillShade="D9"/>
          </w:tcPr>
          <w:p w14:paraId="7DAB2E31" w14:textId="50363BAF" w:rsidR="008757E6" w:rsidRPr="00051928" w:rsidRDefault="0082351F" w:rsidP="00CD605D">
            <w:pPr>
              <w:rPr>
                <w:b/>
                <w:bCs/>
              </w:rPr>
            </w:pPr>
            <w:r>
              <w:rPr>
                <w:b/>
                <w:bCs/>
              </w:rPr>
              <w:t xml:space="preserve">Current </w:t>
            </w:r>
            <w:r w:rsidR="008757E6" w:rsidRPr="00051928">
              <w:rPr>
                <w:b/>
                <w:bCs/>
              </w:rPr>
              <w:t>Year 2</w:t>
            </w:r>
          </w:p>
          <w:p w14:paraId="2B1813B3" w14:textId="77777777" w:rsidR="008757E6" w:rsidRPr="00051928" w:rsidRDefault="008757E6" w:rsidP="00CD605D">
            <w:pPr>
              <w:rPr>
                <w:b/>
                <w:bCs/>
              </w:rPr>
            </w:pPr>
          </w:p>
          <w:p w14:paraId="55B88448" w14:textId="77777777" w:rsidR="008757E6" w:rsidRPr="00051928" w:rsidRDefault="008757E6" w:rsidP="00CD605D">
            <w:pPr>
              <w:rPr>
                <w:b/>
                <w:bCs/>
              </w:rPr>
            </w:pPr>
            <w:r w:rsidRPr="00051928">
              <w:rPr>
                <w:b/>
                <w:bCs/>
              </w:rPr>
              <w:t>16 pupils</w:t>
            </w:r>
          </w:p>
        </w:tc>
        <w:tc>
          <w:tcPr>
            <w:tcW w:w="1705" w:type="dxa"/>
            <w:shd w:val="clear" w:color="auto" w:fill="D9D9D9" w:themeFill="background1" w:themeFillShade="D9"/>
          </w:tcPr>
          <w:p w14:paraId="22B79839" w14:textId="77777777" w:rsidR="008757E6" w:rsidRDefault="008757E6" w:rsidP="00CD605D">
            <w:r>
              <w:t>Working towards bronze (W)</w:t>
            </w:r>
          </w:p>
        </w:tc>
        <w:tc>
          <w:tcPr>
            <w:tcW w:w="1642" w:type="dxa"/>
            <w:shd w:val="clear" w:color="auto" w:fill="D9D9D9" w:themeFill="background1" w:themeFillShade="D9"/>
          </w:tcPr>
          <w:p w14:paraId="785782EB" w14:textId="77777777" w:rsidR="008757E6" w:rsidRDefault="008757E6" w:rsidP="00CD605D"/>
        </w:tc>
        <w:tc>
          <w:tcPr>
            <w:tcW w:w="1598" w:type="dxa"/>
            <w:shd w:val="clear" w:color="auto" w:fill="D9D9D9" w:themeFill="background1" w:themeFillShade="D9"/>
          </w:tcPr>
          <w:p w14:paraId="504664C3" w14:textId="77777777" w:rsidR="008757E6" w:rsidRDefault="008757E6" w:rsidP="00CD605D"/>
        </w:tc>
        <w:tc>
          <w:tcPr>
            <w:tcW w:w="1772" w:type="dxa"/>
            <w:shd w:val="clear" w:color="auto" w:fill="D9D9D9" w:themeFill="background1" w:themeFillShade="D9"/>
          </w:tcPr>
          <w:p w14:paraId="37945C31" w14:textId="77777777" w:rsidR="008757E6" w:rsidRDefault="008757E6" w:rsidP="00CD605D"/>
        </w:tc>
        <w:tc>
          <w:tcPr>
            <w:tcW w:w="1598" w:type="dxa"/>
            <w:shd w:val="clear" w:color="auto" w:fill="D9D9D9" w:themeFill="background1" w:themeFillShade="D9"/>
          </w:tcPr>
          <w:p w14:paraId="51A184FD" w14:textId="77777777" w:rsidR="008757E6" w:rsidRDefault="008757E6" w:rsidP="00CD605D"/>
        </w:tc>
      </w:tr>
      <w:tr w:rsidR="008757E6" w14:paraId="7C51F513" w14:textId="77777777" w:rsidTr="00CD605D">
        <w:tc>
          <w:tcPr>
            <w:tcW w:w="1415" w:type="dxa"/>
            <w:shd w:val="clear" w:color="auto" w:fill="D9D9D9" w:themeFill="background1" w:themeFillShade="D9"/>
          </w:tcPr>
          <w:p w14:paraId="57F9509C" w14:textId="77777777" w:rsidR="008757E6" w:rsidRPr="00051928" w:rsidRDefault="008757E6" w:rsidP="00CD605D">
            <w:pPr>
              <w:rPr>
                <w:b/>
                <w:bCs/>
              </w:rPr>
            </w:pPr>
          </w:p>
        </w:tc>
        <w:tc>
          <w:tcPr>
            <w:tcW w:w="1705" w:type="dxa"/>
            <w:shd w:val="clear" w:color="auto" w:fill="D9D9D9" w:themeFill="background1" w:themeFillShade="D9"/>
          </w:tcPr>
          <w:p w14:paraId="12965D19" w14:textId="77777777" w:rsidR="008757E6" w:rsidRDefault="008757E6" w:rsidP="00CD605D">
            <w:r>
              <w:t>Bronze (Z)</w:t>
            </w:r>
          </w:p>
        </w:tc>
        <w:tc>
          <w:tcPr>
            <w:tcW w:w="1642" w:type="dxa"/>
            <w:shd w:val="clear" w:color="auto" w:fill="D9D9D9" w:themeFill="background1" w:themeFillShade="D9"/>
          </w:tcPr>
          <w:p w14:paraId="2D7E3531" w14:textId="77777777" w:rsidR="008757E6" w:rsidRDefault="008757E6" w:rsidP="00CD605D"/>
        </w:tc>
        <w:tc>
          <w:tcPr>
            <w:tcW w:w="1598" w:type="dxa"/>
            <w:shd w:val="clear" w:color="auto" w:fill="D9D9D9" w:themeFill="background1" w:themeFillShade="D9"/>
          </w:tcPr>
          <w:p w14:paraId="5DCB599D" w14:textId="77777777" w:rsidR="008757E6" w:rsidRDefault="008757E6" w:rsidP="00CD605D"/>
        </w:tc>
        <w:tc>
          <w:tcPr>
            <w:tcW w:w="1772" w:type="dxa"/>
            <w:shd w:val="clear" w:color="auto" w:fill="D9D9D9" w:themeFill="background1" w:themeFillShade="D9"/>
          </w:tcPr>
          <w:p w14:paraId="5D39BA71" w14:textId="77777777" w:rsidR="008757E6" w:rsidRDefault="008757E6" w:rsidP="00CD605D">
            <w:r>
              <w:t>(2) 12.5%</w:t>
            </w:r>
          </w:p>
        </w:tc>
        <w:tc>
          <w:tcPr>
            <w:tcW w:w="1598" w:type="dxa"/>
            <w:shd w:val="clear" w:color="auto" w:fill="D9D9D9" w:themeFill="background1" w:themeFillShade="D9"/>
          </w:tcPr>
          <w:p w14:paraId="0AB27C29" w14:textId="77777777" w:rsidR="008757E6" w:rsidRDefault="008757E6" w:rsidP="00CD605D">
            <w:r>
              <w:t>(2) 12.5%</w:t>
            </w:r>
          </w:p>
        </w:tc>
      </w:tr>
      <w:tr w:rsidR="008757E6" w14:paraId="6A4FF679" w14:textId="77777777" w:rsidTr="00CD605D">
        <w:tc>
          <w:tcPr>
            <w:tcW w:w="1415" w:type="dxa"/>
            <w:shd w:val="clear" w:color="auto" w:fill="D9D9D9" w:themeFill="background1" w:themeFillShade="D9"/>
          </w:tcPr>
          <w:p w14:paraId="6F33E557" w14:textId="77777777" w:rsidR="008757E6" w:rsidRPr="00051928" w:rsidRDefault="008757E6" w:rsidP="00CD605D">
            <w:pPr>
              <w:rPr>
                <w:b/>
                <w:bCs/>
              </w:rPr>
            </w:pPr>
          </w:p>
        </w:tc>
        <w:tc>
          <w:tcPr>
            <w:tcW w:w="1705" w:type="dxa"/>
            <w:shd w:val="clear" w:color="auto" w:fill="D9D9D9" w:themeFill="background1" w:themeFillShade="D9"/>
          </w:tcPr>
          <w:p w14:paraId="34F23C28" w14:textId="77777777" w:rsidR="008757E6" w:rsidRDefault="008757E6" w:rsidP="00CD605D">
            <w:r>
              <w:t>Silver (S)</w:t>
            </w:r>
          </w:p>
        </w:tc>
        <w:tc>
          <w:tcPr>
            <w:tcW w:w="1642" w:type="dxa"/>
            <w:shd w:val="clear" w:color="auto" w:fill="D9D9D9" w:themeFill="background1" w:themeFillShade="D9"/>
          </w:tcPr>
          <w:p w14:paraId="4BFAA69E" w14:textId="77777777" w:rsidR="008757E6" w:rsidRDefault="008757E6" w:rsidP="00CD605D"/>
        </w:tc>
        <w:tc>
          <w:tcPr>
            <w:tcW w:w="1598" w:type="dxa"/>
            <w:shd w:val="clear" w:color="auto" w:fill="D9D9D9" w:themeFill="background1" w:themeFillShade="D9"/>
          </w:tcPr>
          <w:p w14:paraId="69D6DE4D" w14:textId="77777777" w:rsidR="008757E6" w:rsidRDefault="008757E6" w:rsidP="00CD605D"/>
        </w:tc>
        <w:tc>
          <w:tcPr>
            <w:tcW w:w="1772" w:type="dxa"/>
            <w:shd w:val="clear" w:color="auto" w:fill="D9D9D9" w:themeFill="background1" w:themeFillShade="D9"/>
          </w:tcPr>
          <w:p w14:paraId="731B272E" w14:textId="77777777" w:rsidR="008757E6" w:rsidRDefault="008757E6" w:rsidP="00CD605D">
            <w:r>
              <w:t>(1) 6%</w:t>
            </w:r>
          </w:p>
        </w:tc>
        <w:tc>
          <w:tcPr>
            <w:tcW w:w="1598" w:type="dxa"/>
            <w:shd w:val="clear" w:color="auto" w:fill="D9D9D9" w:themeFill="background1" w:themeFillShade="D9"/>
          </w:tcPr>
          <w:p w14:paraId="73BB0F89" w14:textId="77777777" w:rsidR="008757E6" w:rsidRDefault="008757E6" w:rsidP="00CD605D"/>
        </w:tc>
      </w:tr>
      <w:tr w:rsidR="008757E6" w14:paraId="01DAD39B" w14:textId="77777777" w:rsidTr="00CD605D">
        <w:tc>
          <w:tcPr>
            <w:tcW w:w="1415" w:type="dxa"/>
            <w:shd w:val="clear" w:color="auto" w:fill="D9D9D9" w:themeFill="background1" w:themeFillShade="D9"/>
          </w:tcPr>
          <w:p w14:paraId="18AF7BF7" w14:textId="77777777" w:rsidR="008757E6" w:rsidRPr="00051928" w:rsidRDefault="008757E6" w:rsidP="00CD605D">
            <w:pPr>
              <w:rPr>
                <w:b/>
                <w:bCs/>
              </w:rPr>
            </w:pPr>
          </w:p>
        </w:tc>
        <w:tc>
          <w:tcPr>
            <w:tcW w:w="1705" w:type="dxa"/>
            <w:shd w:val="clear" w:color="auto" w:fill="D9D9D9" w:themeFill="background1" w:themeFillShade="D9"/>
          </w:tcPr>
          <w:p w14:paraId="1F337DD0" w14:textId="77777777" w:rsidR="008757E6" w:rsidRDefault="008757E6" w:rsidP="00CD605D">
            <w:r>
              <w:t>Gold (G)</w:t>
            </w:r>
          </w:p>
        </w:tc>
        <w:tc>
          <w:tcPr>
            <w:tcW w:w="1642" w:type="dxa"/>
            <w:shd w:val="clear" w:color="auto" w:fill="D9D9D9" w:themeFill="background1" w:themeFillShade="D9"/>
          </w:tcPr>
          <w:p w14:paraId="156E4831" w14:textId="77777777" w:rsidR="008757E6" w:rsidRDefault="008757E6" w:rsidP="00CD605D">
            <w:r>
              <w:t>(1) 6%</w:t>
            </w:r>
          </w:p>
        </w:tc>
        <w:tc>
          <w:tcPr>
            <w:tcW w:w="1598" w:type="dxa"/>
            <w:shd w:val="clear" w:color="auto" w:fill="D9D9D9" w:themeFill="background1" w:themeFillShade="D9"/>
          </w:tcPr>
          <w:p w14:paraId="42D4390C" w14:textId="77777777" w:rsidR="008757E6" w:rsidRDefault="008757E6" w:rsidP="00CD605D"/>
        </w:tc>
        <w:tc>
          <w:tcPr>
            <w:tcW w:w="1772" w:type="dxa"/>
            <w:shd w:val="clear" w:color="auto" w:fill="D9D9D9" w:themeFill="background1" w:themeFillShade="D9"/>
          </w:tcPr>
          <w:p w14:paraId="629D5281" w14:textId="77777777" w:rsidR="008757E6" w:rsidRDefault="008757E6" w:rsidP="00CD605D">
            <w:r>
              <w:t>(2) 12.5%</w:t>
            </w:r>
          </w:p>
        </w:tc>
        <w:tc>
          <w:tcPr>
            <w:tcW w:w="1598" w:type="dxa"/>
            <w:shd w:val="clear" w:color="auto" w:fill="D9D9D9" w:themeFill="background1" w:themeFillShade="D9"/>
          </w:tcPr>
          <w:p w14:paraId="48731433" w14:textId="77777777" w:rsidR="008757E6" w:rsidRDefault="008757E6" w:rsidP="00CD605D">
            <w:r>
              <w:t>(4) 25%</w:t>
            </w:r>
          </w:p>
        </w:tc>
      </w:tr>
      <w:tr w:rsidR="008757E6" w14:paraId="22D7A3A9" w14:textId="77777777" w:rsidTr="00CD605D">
        <w:tc>
          <w:tcPr>
            <w:tcW w:w="1415" w:type="dxa"/>
            <w:shd w:val="clear" w:color="auto" w:fill="D9D9D9" w:themeFill="background1" w:themeFillShade="D9"/>
          </w:tcPr>
          <w:p w14:paraId="42F48413" w14:textId="77777777" w:rsidR="008757E6" w:rsidRPr="00051928" w:rsidRDefault="008757E6" w:rsidP="00CD605D">
            <w:pPr>
              <w:rPr>
                <w:b/>
                <w:bCs/>
              </w:rPr>
            </w:pPr>
          </w:p>
        </w:tc>
        <w:tc>
          <w:tcPr>
            <w:tcW w:w="1705" w:type="dxa"/>
            <w:shd w:val="clear" w:color="auto" w:fill="D9D9D9" w:themeFill="background1" w:themeFillShade="D9"/>
          </w:tcPr>
          <w:p w14:paraId="397BB189" w14:textId="77777777" w:rsidR="008757E6" w:rsidRDefault="008757E6" w:rsidP="00CD605D">
            <w:r>
              <w:t>Outcome 1</w:t>
            </w:r>
          </w:p>
        </w:tc>
        <w:tc>
          <w:tcPr>
            <w:tcW w:w="1642" w:type="dxa"/>
            <w:shd w:val="clear" w:color="auto" w:fill="D9D9D9" w:themeFill="background1" w:themeFillShade="D9"/>
          </w:tcPr>
          <w:p w14:paraId="59569D13" w14:textId="77777777" w:rsidR="008757E6" w:rsidRDefault="008757E6" w:rsidP="00CD605D">
            <w:r>
              <w:t>(2) 11%</w:t>
            </w:r>
          </w:p>
        </w:tc>
        <w:tc>
          <w:tcPr>
            <w:tcW w:w="1598" w:type="dxa"/>
            <w:shd w:val="clear" w:color="auto" w:fill="D9D9D9" w:themeFill="background1" w:themeFillShade="D9"/>
          </w:tcPr>
          <w:p w14:paraId="6AD4C69B" w14:textId="77777777" w:rsidR="008757E6" w:rsidRDefault="008757E6" w:rsidP="00CD605D">
            <w:r>
              <w:t>(4) 25%</w:t>
            </w:r>
          </w:p>
        </w:tc>
        <w:tc>
          <w:tcPr>
            <w:tcW w:w="1772" w:type="dxa"/>
            <w:shd w:val="clear" w:color="auto" w:fill="D9D9D9" w:themeFill="background1" w:themeFillShade="D9"/>
          </w:tcPr>
          <w:p w14:paraId="7FD406F1" w14:textId="77777777" w:rsidR="008757E6" w:rsidRDefault="008757E6" w:rsidP="00CD605D">
            <w:r>
              <w:t>(6) 38%</w:t>
            </w:r>
          </w:p>
        </w:tc>
        <w:tc>
          <w:tcPr>
            <w:tcW w:w="1598" w:type="dxa"/>
            <w:shd w:val="clear" w:color="auto" w:fill="D9D9D9" w:themeFill="background1" w:themeFillShade="D9"/>
          </w:tcPr>
          <w:p w14:paraId="041B3547" w14:textId="77777777" w:rsidR="008757E6" w:rsidRDefault="008757E6" w:rsidP="00CD605D">
            <w:r>
              <w:t>(6) 38%</w:t>
            </w:r>
          </w:p>
        </w:tc>
      </w:tr>
      <w:tr w:rsidR="008757E6" w14:paraId="7E6BA273" w14:textId="77777777" w:rsidTr="00CD605D">
        <w:tc>
          <w:tcPr>
            <w:tcW w:w="1415" w:type="dxa"/>
            <w:shd w:val="clear" w:color="auto" w:fill="D9D9D9" w:themeFill="background1" w:themeFillShade="D9"/>
          </w:tcPr>
          <w:p w14:paraId="45AE4D15" w14:textId="77777777" w:rsidR="008757E6" w:rsidRPr="00051928" w:rsidRDefault="008757E6" w:rsidP="00CD605D">
            <w:pPr>
              <w:rPr>
                <w:b/>
                <w:bCs/>
              </w:rPr>
            </w:pPr>
          </w:p>
        </w:tc>
        <w:tc>
          <w:tcPr>
            <w:tcW w:w="1705" w:type="dxa"/>
            <w:shd w:val="clear" w:color="auto" w:fill="D9D9D9" w:themeFill="background1" w:themeFillShade="D9"/>
          </w:tcPr>
          <w:p w14:paraId="4ACFEB6E" w14:textId="77777777" w:rsidR="008757E6" w:rsidRDefault="008757E6" w:rsidP="00CD605D">
            <w:r>
              <w:t>Outcome 2</w:t>
            </w:r>
          </w:p>
        </w:tc>
        <w:tc>
          <w:tcPr>
            <w:tcW w:w="1642" w:type="dxa"/>
            <w:shd w:val="clear" w:color="auto" w:fill="D9D9D9" w:themeFill="background1" w:themeFillShade="D9"/>
          </w:tcPr>
          <w:p w14:paraId="2587BBC5" w14:textId="77777777" w:rsidR="008757E6" w:rsidRDefault="008757E6" w:rsidP="00CD605D">
            <w:r>
              <w:t>(12) 67%</w:t>
            </w:r>
          </w:p>
        </w:tc>
        <w:tc>
          <w:tcPr>
            <w:tcW w:w="1598" w:type="dxa"/>
            <w:shd w:val="clear" w:color="auto" w:fill="D9D9D9" w:themeFill="background1" w:themeFillShade="D9"/>
          </w:tcPr>
          <w:p w14:paraId="633B421E" w14:textId="77777777" w:rsidR="008757E6" w:rsidRDefault="008757E6" w:rsidP="00CD605D">
            <w:r>
              <w:t>(11) 60%</w:t>
            </w:r>
          </w:p>
        </w:tc>
        <w:tc>
          <w:tcPr>
            <w:tcW w:w="1772" w:type="dxa"/>
            <w:shd w:val="clear" w:color="auto" w:fill="D9D9D9" w:themeFill="background1" w:themeFillShade="D9"/>
          </w:tcPr>
          <w:p w14:paraId="736452A9" w14:textId="77777777" w:rsidR="008757E6" w:rsidRDefault="008757E6" w:rsidP="00CD605D">
            <w:r>
              <w:t>(5) 31%</w:t>
            </w:r>
          </w:p>
        </w:tc>
        <w:tc>
          <w:tcPr>
            <w:tcW w:w="1598" w:type="dxa"/>
            <w:shd w:val="clear" w:color="auto" w:fill="D9D9D9" w:themeFill="background1" w:themeFillShade="D9"/>
          </w:tcPr>
          <w:p w14:paraId="6AC40E76" w14:textId="77777777" w:rsidR="008757E6" w:rsidRDefault="008757E6" w:rsidP="00CD605D">
            <w:r>
              <w:t>(3) 18.5%</w:t>
            </w:r>
          </w:p>
        </w:tc>
      </w:tr>
      <w:tr w:rsidR="008757E6" w14:paraId="6A0E1012" w14:textId="77777777" w:rsidTr="00CD605D">
        <w:tc>
          <w:tcPr>
            <w:tcW w:w="1415" w:type="dxa"/>
            <w:shd w:val="clear" w:color="auto" w:fill="D9D9D9" w:themeFill="background1" w:themeFillShade="D9"/>
          </w:tcPr>
          <w:p w14:paraId="024410F7" w14:textId="77777777" w:rsidR="008757E6" w:rsidRPr="00051928" w:rsidRDefault="008757E6" w:rsidP="00CD605D">
            <w:pPr>
              <w:rPr>
                <w:b/>
                <w:bCs/>
              </w:rPr>
            </w:pPr>
          </w:p>
        </w:tc>
        <w:tc>
          <w:tcPr>
            <w:tcW w:w="1705" w:type="dxa"/>
            <w:shd w:val="clear" w:color="auto" w:fill="D9D9D9" w:themeFill="background1" w:themeFillShade="D9"/>
          </w:tcPr>
          <w:p w14:paraId="084B7886" w14:textId="77777777" w:rsidR="008757E6" w:rsidRDefault="008757E6" w:rsidP="00CD605D">
            <w:r>
              <w:t>Outcome 3</w:t>
            </w:r>
          </w:p>
        </w:tc>
        <w:tc>
          <w:tcPr>
            <w:tcW w:w="1642" w:type="dxa"/>
            <w:shd w:val="clear" w:color="auto" w:fill="D9D9D9" w:themeFill="background1" w:themeFillShade="D9"/>
          </w:tcPr>
          <w:p w14:paraId="525B6746" w14:textId="77777777" w:rsidR="008757E6" w:rsidRDefault="008757E6" w:rsidP="00CD605D">
            <w:r>
              <w:t>(1) 6%</w:t>
            </w:r>
          </w:p>
        </w:tc>
        <w:tc>
          <w:tcPr>
            <w:tcW w:w="1598" w:type="dxa"/>
            <w:shd w:val="clear" w:color="auto" w:fill="D9D9D9" w:themeFill="background1" w:themeFillShade="D9"/>
          </w:tcPr>
          <w:p w14:paraId="1795DAEA" w14:textId="77777777" w:rsidR="008757E6" w:rsidRDefault="008757E6" w:rsidP="00CD605D">
            <w:r>
              <w:t>(1) 5%</w:t>
            </w:r>
          </w:p>
        </w:tc>
        <w:tc>
          <w:tcPr>
            <w:tcW w:w="1772" w:type="dxa"/>
            <w:shd w:val="clear" w:color="auto" w:fill="D9D9D9" w:themeFill="background1" w:themeFillShade="D9"/>
          </w:tcPr>
          <w:p w14:paraId="6AFBFC2D" w14:textId="77777777" w:rsidR="008757E6" w:rsidRDefault="008757E6" w:rsidP="00CD605D"/>
        </w:tc>
        <w:tc>
          <w:tcPr>
            <w:tcW w:w="1598" w:type="dxa"/>
            <w:shd w:val="clear" w:color="auto" w:fill="D9D9D9" w:themeFill="background1" w:themeFillShade="D9"/>
          </w:tcPr>
          <w:p w14:paraId="60063AE3" w14:textId="77777777" w:rsidR="008757E6" w:rsidRDefault="008757E6" w:rsidP="00CD605D">
            <w:r>
              <w:t>(1) 6%</w:t>
            </w:r>
          </w:p>
        </w:tc>
      </w:tr>
      <w:tr w:rsidR="008757E6" w14:paraId="14207BB5" w14:textId="77777777" w:rsidTr="00CD605D">
        <w:tc>
          <w:tcPr>
            <w:tcW w:w="1415" w:type="dxa"/>
          </w:tcPr>
          <w:p w14:paraId="388B7B2D" w14:textId="641525D5" w:rsidR="008757E6" w:rsidRPr="00051928" w:rsidRDefault="0082351F" w:rsidP="00CD605D">
            <w:pPr>
              <w:rPr>
                <w:b/>
                <w:bCs/>
              </w:rPr>
            </w:pPr>
            <w:r>
              <w:rPr>
                <w:b/>
                <w:bCs/>
              </w:rPr>
              <w:t xml:space="preserve">Current </w:t>
            </w:r>
            <w:r w:rsidR="008757E6" w:rsidRPr="00051928">
              <w:rPr>
                <w:b/>
                <w:bCs/>
              </w:rPr>
              <w:t>Year 6</w:t>
            </w:r>
          </w:p>
          <w:p w14:paraId="5A0131C2" w14:textId="77777777" w:rsidR="008757E6" w:rsidRPr="00051928" w:rsidRDefault="008757E6" w:rsidP="00CD605D">
            <w:pPr>
              <w:rPr>
                <w:b/>
                <w:bCs/>
              </w:rPr>
            </w:pPr>
          </w:p>
          <w:p w14:paraId="7ADEB318" w14:textId="77777777" w:rsidR="008757E6" w:rsidRPr="00051928" w:rsidRDefault="008757E6" w:rsidP="00CD605D">
            <w:pPr>
              <w:rPr>
                <w:b/>
                <w:bCs/>
              </w:rPr>
            </w:pPr>
            <w:r w:rsidRPr="00051928">
              <w:rPr>
                <w:b/>
                <w:bCs/>
              </w:rPr>
              <w:t>19 pupils</w:t>
            </w:r>
          </w:p>
        </w:tc>
        <w:tc>
          <w:tcPr>
            <w:tcW w:w="1705" w:type="dxa"/>
          </w:tcPr>
          <w:p w14:paraId="4C8994D5" w14:textId="77777777" w:rsidR="008757E6" w:rsidRDefault="008757E6" w:rsidP="00CD605D">
            <w:r>
              <w:t>Working towards bronze (W)</w:t>
            </w:r>
          </w:p>
        </w:tc>
        <w:tc>
          <w:tcPr>
            <w:tcW w:w="1642" w:type="dxa"/>
          </w:tcPr>
          <w:p w14:paraId="551F859F" w14:textId="77777777" w:rsidR="008757E6" w:rsidRDefault="008757E6" w:rsidP="00CD605D"/>
        </w:tc>
        <w:tc>
          <w:tcPr>
            <w:tcW w:w="1598" w:type="dxa"/>
          </w:tcPr>
          <w:p w14:paraId="35560139" w14:textId="77777777" w:rsidR="008757E6" w:rsidRDefault="008757E6" w:rsidP="00CD605D"/>
        </w:tc>
        <w:tc>
          <w:tcPr>
            <w:tcW w:w="1772" w:type="dxa"/>
          </w:tcPr>
          <w:p w14:paraId="3F79C717" w14:textId="77777777" w:rsidR="008757E6" w:rsidRDefault="008757E6" w:rsidP="00CD605D"/>
        </w:tc>
        <w:tc>
          <w:tcPr>
            <w:tcW w:w="1598" w:type="dxa"/>
          </w:tcPr>
          <w:p w14:paraId="3DD79FF6" w14:textId="77777777" w:rsidR="008757E6" w:rsidRDefault="008757E6" w:rsidP="00CD605D"/>
        </w:tc>
      </w:tr>
      <w:tr w:rsidR="008757E6" w14:paraId="7B0FD0F4" w14:textId="77777777" w:rsidTr="00CD605D">
        <w:tc>
          <w:tcPr>
            <w:tcW w:w="1415" w:type="dxa"/>
          </w:tcPr>
          <w:p w14:paraId="3D369257" w14:textId="77777777" w:rsidR="008757E6" w:rsidRDefault="008757E6" w:rsidP="00CD605D"/>
        </w:tc>
        <w:tc>
          <w:tcPr>
            <w:tcW w:w="1705" w:type="dxa"/>
          </w:tcPr>
          <w:p w14:paraId="7198E74C" w14:textId="77777777" w:rsidR="008757E6" w:rsidRDefault="008757E6" w:rsidP="00CD605D">
            <w:r>
              <w:t>Bronze (Z)</w:t>
            </w:r>
          </w:p>
        </w:tc>
        <w:tc>
          <w:tcPr>
            <w:tcW w:w="1642" w:type="dxa"/>
          </w:tcPr>
          <w:p w14:paraId="11EE4AB2" w14:textId="77777777" w:rsidR="008757E6" w:rsidRDefault="008757E6" w:rsidP="00CD605D"/>
        </w:tc>
        <w:tc>
          <w:tcPr>
            <w:tcW w:w="1598" w:type="dxa"/>
          </w:tcPr>
          <w:p w14:paraId="7DB43A58" w14:textId="77777777" w:rsidR="008757E6" w:rsidRDefault="008757E6" w:rsidP="00CD605D"/>
        </w:tc>
        <w:tc>
          <w:tcPr>
            <w:tcW w:w="1772" w:type="dxa"/>
          </w:tcPr>
          <w:p w14:paraId="062F3E34" w14:textId="77777777" w:rsidR="008757E6" w:rsidRDefault="008757E6" w:rsidP="00CD605D"/>
        </w:tc>
        <w:tc>
          <w:tcPr>
            <w:tcW w:w="1598" w:type="dxa"/>
          </w:tcPr>
          <w:p w14:paraId="5D720AA9" w14:textId="77777777" w:rsidR="008757E6" w:rsidRDefault="008757E6" w:rsidP="00CD605D"/>
        </w:tc>
      </w:tr>
      <w:tr w:rsidR="008757E6" w14:paraId="1770F5C5" w14:textId="77777777" w:rsidTr="00CD605D">
        <w:tc>
          <w:tcPr>
            <w:tcW w:w="1415" w:type="dxa"/>
          </w:tcPr>
          <w:p w14:paraId="28D01F7F" w14:textId="77777777" w:rsidR="008757E6" w:rsidRDefault="008757E6" w:rsidP="00CD605D"/>
        </w:tc>
        <w:tc>
          <w:tcPr>
            <w:tcW w:w="1705" w:type="dxa"/>
          </w:tcPr>
          <w:p w14:paraId="5355128B" w14:textId="77777777" w:rsidR="008757E6" w:rsidRDefault="008757E6" w:rsidP="00CD605D">
            <w:r>
              <w:t>Silver (S)</w:t>
            </w:r>
          </w:p>
        </w:tc>
        <w:tc>
          <w:tcPr>
            <w:tcW w:w="1642" w:type="dxa"/>
          </w:tcPr>
          <w:p w14:paraId="01B53C4F" w14:textId="77777777" w:rsidR="008757E6" w:rsidRDefault="008757E6" w:rsidP="00CD605D"/>
        </w:tc>
        <w:tc>
          <w:tcPr>
            <w:tcW w:w="1598" w:type="dxa"/>
          </w:tcPr>
          <w:p w14:paraId="20D76610" w14:textId="77777777" w:rsidR="008757E6" w:rsidRDefault="008757E6" w:rsidP="00CD605D"/>
        </w:tc>
        <w:tc>
          <w:tcPr>
            <w:tcW w:w="1772" w:type="dxa"/>
          </w:tcPr>
          <w:p w14:paraId="0273329C" w14:textId="77777777" w:rsidR="008757E6" w:rsidRDefault="008757E6" w:rsidP="00CD605D"/>
        </w:tc>
        <w:tc>
          <w:tcPr>
            <w:tcW w:w="1598" w:type="dxa"/>
          </w:tcPr>
          <w:p w14:paraId="18693708" w14:textId="77777777" w:rsidR="008757E6" w:rsidRDefault="008757E6" w:rsidP="00CD605D"/>
        </w:tc>
      </w:tr>
      <w:tr w:rsidR="008757E6" w14:paraId="594A12F2" w14:textId="77777777" w:rsidTr="00CD605D">
        <w:tc>
          <w:tcPr>
            <w:tcW w:w="1415" w:type="dxa"/>
          </w:tcPr>
          <w:p w14:paraId="63913219" w14:textId="77777777" w:rsidR="008757E6" w:rsidRDefault="008757E6" w:rsidP="00CD605D"/>
        </w:tc>
        <w:tc>
          <w:tcPr>
            <w:tcW w:w="1705" w:type="dxa"/>
          </w:tcPr>
          <w:p w14:paraId="543BD760" w14:textId="77777777" w:rsidR="008757E6" w:rsidRDefault="008757E6" w:rsidP="00CD605D">
            <w:r>
              <w:t>Gold (G)</w:t>
            </w:r>
          </w:p>
        </w:tc>
        <w:tc>
          <w:tcPr>
            <w:tcW w:w="1642" w:type="dxa"/>
          </w:tcPr>
          <w:p w14:paraId="16C2661A" w14:textId="77777777" w:rsidR="008757E6" w:rsidRDefault="008757E6" w:rsidP="00CD605D">
            <w:r>
              <w:t>(1) 5%</w:t>
            </w:r>
          </w:p>
        </w:tc>
        <w:tc>
          <w:tcPr>
            <w:tcW w:w="1598" w:type="dxa"/>
          </w:tcPr>
          <w:p w14:paraId="3AD3C053" w14:textId="77777777" w:rsidR="008757E6" w:rsidRDefault="008757E6" w:rsidP="00CD605D"/>
        </w:tc>
        <w:tc>
          <w:tcPr>
            <w:tcW w:w="1772" w:type="dxa"/>
          </w:tcPr>
          <w:p w14:paraId="6885F190" w14:textId="77777777" w:rsidR="008757E6" w:rsidRDefault="008757E6" w:rsidP="00CD605D">
            <w:r>
              <w:t>(2) 10.5%</w:t>
            </w:r>
          </w:p>
        </w:tc>
        <w:tc>
          <w:tcPr>
            <w:tcW w:w="1598" w:type="dxa"/>
          </w:tcPr>
          <w:p w14:paraId="7591111A" w14:textId="77777777" w:rsidR="008757E6" w:rsidRDefault="008757E6" w:rsidP="00CD605D">
            <w:r>
              <w:t>(1) 5%</w:t>
            </w:r>
          </w:p>
        </w:tc>
      </w:tr>
      <w:tr w:rsidR="008757E6" w14:paraId="57895F4D" w14:textId="77777777" w:rsidTr="00CD605D">
        <w:tc>
          <w:tcPr>
            <w:tcW w:w="1415" w:type="dxa"/>
          </w:tcPr>
          <w:p w14:paraId="09C5BB8A" w14:textId="77777777" w:rsidR="008757E6" w:rsidRDefault="008757E6" w:rsidP="00CD605D"/>
        </w:tc>
        <w:tc>
          <w:tcPr>
            <w:tcW w:w="1705" w:type="dxa"/>
          </w:tcPr>
          <w:p w14:paraId="01B846A6" w14:textId="77777777" w:rsidR="008757E6" w:rsidRDefault="008757E6" w:rsidP="00CD605D">
            <w:r>
              <w:t>Outcome 1</w:t>
            </w:r>
          </w:p>
        </w:tc>
        <w:tc>
          <w:tcPr>
            <w:tcW w:w="1642" w:type="dxa"/>
          </w:tcPr>
          <w:p w14:paraId="157AF38C" w14:textId="77777777" w:rsidR="008757E6" w:rsidRDefault="008757E6" w:rsidP="00CD605D">
            <w:r>
              <w:t>(6) 31.5%</w:t>
            </w:r>
          </w:p>
        </w:tc>
        <w:tc>
          <w:tcPr>
            <w:tcW w:w="1598" w:type="dxa"/>
          </w:tcPr>
          <w:p w14:paraId="28DDFFE7" w14:textId="77777777" w:rsidR="008757E6" w:rsidRDefault="008757E6" w:rsidP="00CD605D">
            <w:r>
              <w:t>(1) 5%</w:t>
            </w:r>
          </w:p>
        </w:tc>
        <w:tc>
          <w:tcPr>
            <w:tcW w:w="1772" w:type="dxa"/>
          </w:tcPr>
          <w:p w14:paraId="67AF1AAE" w14:textId="77777777" w:rsidR="008757E6" w:rsidRDefault="008757E6" w:rsidP="00CD605D">
            <w:r>
              <w:t>(10) 53%</w:t>
            </w:r>
          </w:p>
        </w:tc>
        <w:tc>
          <w:tcPr>
            <w:tcW w:w="1598" w:type="dxa"/>
          </w:tcPr>
          <w:p w14:paraId="439F7647" w14:textId="77777777" w:rsidR="008757E6" w:rsidRDefault="008757E6" w:rsidP="00CD605D">
            <w:r>
              <w:t>(3) 16%</w:t>
            </w:r>
          </w:p>
        </w:tc>
      </w:tr>
      <w:tr w:rsidR="008757E6" w14:paraId="0C7BC8EE" w14:textId="77777777" w:rsidTr="00CD605D">
        <w:tc>
          <w:tcPr>
            <w:tcW w:w="1415" w:type="dxa"/>
          </w:tcPr>
          <w:p w14:paraId="4C1A0130" w14:textId="77777777" w:rsidR="008757E6" w:rsidRDefault="008757E6" w:rsidP="00CD605D"/>
        </w:tc>
        <w:tc>
          <w:tcPr>
            <w:tcW w:w="1705" w:type="dxa"/>
          </w:tcPr>
          <w:p w14:paraId="1CAC5DB7" w14:textId="77777777" w:rsidR="008757E6" w:rsidRDefault="008757E6" w:rsidP="00CD605D">
            <w:r>
              <w:t>Outcome 2</w:t>
            </w:r>
          </w:p>
        </w:tc>
        <w:tc>
          <w:tcPr>
            <w:tcW w:w="1642" w:type="dxa"/>
          </w:tcPr>
          <w:p w14:paraId="1B93EFB4" w14:textId="77777777" w:rsidR="008757E6" w:rsidRDefault="008757E6" w:rsidP="00CD605D">
            <w:r>
              <w:t>(10) 53%</w:t>
            </w:r>
          </w:p>
        </w:tc>
        <w:tc>
          <w:tcPr>
            <w:tcW w:w="1598" w:type="dxa"/>
          </w:tcPr>
          <w:p w14:paraId="155F850A" w14:textId="77777777" w:rsidR="008757E6" w:rsidRDefault="008757E6" w:rsidP="00CD605D">
            <w:r>
              <w:t>(8) 42%</w:t>
            </w:r>
          </w:p>
        </w:tc>
        <w:tc>
          <w:tcPr>
            <w:tcW w:w="1772" w:type="dxa"/>
          </w:tcPr>
          <w:p w14:paraId="0C7F9066" w14:textId="77777777" w:rsidR="008757E6" w:rsidRDefault="008757E6" w:rsidP="00CD605D">
            <w:r>
              <w:t>(7) 36.5%</w:t>
            </w:r>
          </w:p>
        </w:tc>
        <w:tc>
          <w:tcPr>
            <w:tcW w:w="1598" w:type="dxa"/>
          </w:tcPr>
          <w:p w14:paraId="14D362A3" w14:textId="77777777" w:rsidR="008757E6" w:rsidRDefault="008757E6" w:rsidP="00CD605D">
            <w:r>
              <w:t>(15) 79%</w:t>
            </w:r>
          </w:p>
        </w:tc>
      </w:tr>
      <w:tr w:rsidR="008757E6" w14:paraId="75D57450" w14:textId="77777777" w:rsidTr="00CD605D">
        <w:tc>
          <w:tcPr>
            <w:tcW w:w="1415" w:type="dxa"/>
          </w:tcPr>
          <w:p w14:paraId="03D81168" w14:textId="77777777" w:rsidR="008757E6" w:rsidRDefault="008757E6" w:rsidP="00CD605D"/>
        </w:tc>
        <w:tc>
          <w:tcPr>
            <w:tcW w:w="1705" w:type="dxa"/>
          </w:tcPr>
          <w:p w14:paraId="13206613" w14:textId="77777777" w:rsidR="008757E6" w:rsidRDefault="008757E6" w:rsidP="00CD605D">
            <w:r>
              <w:t>Outcome 3</w:t>
            </w:r>
          </w:p>
        </w:tc>
        <w:tc>
          <w:tcPr>
            <w:tcW w:w="1642" w:type="dxa"/>
          </w:tcPr>
          <w:p w14:paraId="5CF8AF95" w14:textId="77777777" w:rsidR="008757E6" w:rsidRDefault="008757E6" w:rsidP="00CD605D">
            <w:r>
              <w:t>(2) 10.5%</w:t>
            </w:r>
          </w:p>
        </w:tc>
        <w:tc>
          <w:tcPr>
            <w:tcW w:w="1598" w:type="dxa"/>
          </w:tcPr>
          <w:p w14:paraId="4B74C84F" w14:textId="77777777" w:rsidR="008757E6" w:rsidRDefault="008757E6" w:rsidP="00CD605D">
            <w:r>
              <w:t>(10) 53%</w:t>
            </w:r>
          </w:p>
        </w:tc>
        <w:tc>
          <w:tcPr>
            <w:tcW w:w="1772" w:type="dxa"/>
          </w:tcPr>
          <w:p w14:paraId="5A356F17" w14:textId="77777777" w:rsidR="008757E6" w:rsidRDefault="008757E6" w:rsidP="00CD605D"/>
        </w:tc>
        <w:tc>
          <w:tcPr>
            <w:tcW w:w="1598" w:type="dxa"/>
          </w:tcPr>
          <w:p w14:paraId="4EF3B0E1" w14:textId="77777777" w:rsidR="008757E6" w:rsidRDefault="008757E6" w:rsidP="00CD605D"/>
        </w:tc>
      </w:tr>
    </w:tbl>
    <w:p w14:paraId="18DC1355" w14:textId="77777777" w:rsidR="008757E6" w:rsidRDefault="008757E6" w:rsidP="008757E6"/>
    <w:p w14:paraId="4DDE5781" w14:textId="77777777" w:rsidR="008757E6" w:rsidRPr="00B05B27" w:rsidRDefault="008757E6" w:rsidP="008757E6">
      <w:pPr>
        <w:ind w:firstLine="720"/>
        <w:rPr>
          <w:i/>
          <w:iCs/>
        </w:rPr>
      </w:pPr>
      <w:r w:rsidRPr="00B05B27">
        <w:rPr>
          <w:i/>
          <w:iCs/>
        </w:rPr>
        <w:t>Table 1: Baseline data outcomes</w:t>
      </w:r>
    </w:p>
    <w:p w14:paraId="5A5DA8C8" w14:textId="76222CAF" w:rsidR="008757E6" w:rsidRDefault="008757E6" w:rsidP="008757E6"/>
    <w:p w14:paraId="18193B79" w14:textId="1B0B5B37" w:rsidR="00EE2ACD" w:rsidRDefault="00EE2ACD" w:rsidP="008757E6"/>
    <w:p w14:paraId="1DB700AF" w14:textId="10A1F9CA" w:rsidR="00EE2ACD" w:rsidRDefault="00EE2ACD" w:rsidP="008757E6"/>
    <w:p w14:paraId="30F88769" w14:textId="496F967E" w:rsidR="00EE2ACD" w:rsidRDefault="00EE2ACD" w:rsidP="008757E6"/>
    <w:p w14:paraId="58ED4753" w14:textId="77777777" w:rsidR="00EE2ACD" w:rsidRDefault="00EE2ACD" w:rsidP="008757E6"/>
    <w:p w14:paraId="5620EBE1" w14:textId="77777777" w:rsidR="008757E6" w:rsidRDefault="008757E6" w:rsidP="008757E6"/>
    <w:tbl>
      <w:tblPr>
        <w:tblStyle w:val="TableGrid"/>
        <w:tblpPr w:leftFromText="180" w:rightFromText="180" w:vertAnchor="text" w:horzAnchor="margin" w:tblpY="-103"/>
        <w:tblW w:w="0" w:type="auto"/>
        <w:tblLook w:val="04A0" w:firstRow="1" w:lastRow="0" w:firstColumn="1" w:lastColumn="0" w:noHBand="0" w:noVBand="1"/>
      </w:tblPr>
      <w:tblGrid>
        <w:gridCol w:w="2122"/>
        <w:gridCol w:w="6894"/>
      </w:tblGrid>
      <w:tr w:rsidR="008757E6" w14:paraId="375A6720" w14:textId="77777777" w:rsidTr="00CD605D">
        <w:tc>
          <w:tcPr>
            <w:tcW w:w="2122" w:type="dxa"/>
          </w:tcPr>
          <w:p w14:paraId="4805EDCE" w14:textId="77777777" w:rsidR="008757E6" w:rsidRPr="002078B4" w:rsidRDefault="008757E6" w:rsidP="00CD605D">
            <w:pPr>
              <w:rPr>
                <w:b/>
                <w:bCs/>
              </w:rPr>
            </w:pPr>
            <w:r w:rsidRPr="002078B4">
              <w:rPr>
                <w:b/>
                <w:bCs/>
              </w:rPr>
              <w:lastRenderedPageBreak/>
              <w:t>Year</w:t>
            </w:r>
          </w:p>
        </w:tc>
        <w:tc>
          <w:tcPr>
            <w:tcW w:w="6894" w:type="dxa"/>
          </w:tcPr>
          <w:p w14:paraId="2680D439" w14:textId="77777777" w:rsidR="008757E6" w:rsidRPr="002078B4" w:rsidRDefault="008757E6" w:rsidP="00CD605D">
            <w:pPr>
              <w:rPr>
                <w:b/>
                <w:bCs/>
              </w:rPr>
            </w:pPr>
            <w:r w:rsidRPr="002078B4">
              <w:rPr>
                <w:b/>
                <w:bCs/>
              </w:rPr>
              <w:t xml:space="preserve">% </w:t>
            </w:r>
            <w:proofErr w:type="gramStart"/>
            <w:r w:rsidRPr="002078B4">
              <w:rPr>
                <w:b/>
                <w:bCs/>
              </w:rPr>
              <w:t>of</w:t>
            </w:r>
            <w:proofErr w:type="gramEnd"/>
            <w:r w:rsidRPr="002078B4">
              <w:rPr>
                <w:b/>
                <w:bCs/>
              </w:rPr>
              <w:t xml:space="preserve"> pupils with additional learning or special educational needs.</w:t>
            </w:r>
          </w:p>
        </w:tc>
      </w:tr>
      <w:tr w:rsidR="008757E6" w14:paraId="0958B27C" w14:textId="77777777" w:rsidTr="00CD605D">
        <w:tc>
          <w:tcPr>
            <w:tcW w:w="2122" w:type="dxa"/>
          </w:tcPr>
          <w:p w14:paraId="2232F6FE" w14:textId="77777777" w:rsidR="008757E6" w:rsidRDefault="008757E6" w:rsidP="00CD605D">
            <w:r>
              <w:t>2017/18</w:t>
            </w:r>
          </w:p>
        </w:tc>
        <w:tc>
          <w:tcPr>
            <w:tcW w:w="6894" w:type="dxa"/>
          </w:tcPr>
          <w:p w14:paraId="183A22E0" w14:textId="77777777" w:rsidR="008757E6" w:rsidRDefault="008757E6" w:rsidP="00CD605D">
            <w:r>
              <w:t>29.1%</w:t>
            </w:r>
          </w:p>
        </w:tc>
      </w:tr>
      <w:tr w:rsidR="008757E6" w14:paraId="46CABAFC" w14:textId="77777777" w:rsidTr="00CD605D">
        <w:tc>
          <w:tcPr>
            <w:tcW w:w="2122" w:type="dxa"/>
          </w:tcPr>
          <w:p w14:paraId="2AC400FC" w14:textId="77777777" w:rsidR="008757E6" w:rsidRDefault="008757E6" w:rsidP="00CD605D">
            <w:r>
              <w:t>2018/19</w:t>
            </w:r>
          </w:p>
        </w:tc>
        <w:tc>
          <w:tcPr>
            <w:tcW w:w="6894" w:type="dxa"/>
          </w:tcPr>
          <w:p w14:paraId="3C669764" w14:textId="77777777" w:rsidR="008757E6" w:rsidRDefault="008757E6" w:rsidP="00CD605D">
            <w:r>
              <w:t>24.4%</w:t>
            </w:r>
          </w:p>
        </w:tc>
      </w:tr>
      <w:tr w:rsidR="008757E6" w14:paraId="4D0A5400" w14:textId="77777777" w:rsidTr="00CD605D">
        <w:tc>
          <w:tcPr>
            <w:tcW w:w="2122" w:type="dxa"/>
          </w:tcPr>
          <w:p w14:paraId="6A741F59" w14:textId="77777777" w:rsidR="008757E6" w:rsidRDefault="008757E6" w:rsidP="00CD605D">
            <w:r>
              <w:t>2019/20</w:t>
            </w:r>
          </w:p>
        </w:tc>
        <w:tc>
          <w:tcPr>
            <w:tcW w:w="6894" w:type="dxa"/>
          </w:tcPr>
          <w:p w14:paraId="03E39651" w14:textId="77777777" w:rsidR="008757E6" w:rsidRDefault="008757E6" w:rsidP="00CD605D">
            <w:r>
              <w:t>27.2%</w:t>
            </w:r>
          </w:p>
        </w:tc>
      </w:tr>
      <w:tr w:rsidR="008757E6" w14:paraId="108699AF" w14:textId="77777777" w:rsidTr="00CD605D">
        <w:tc>
          <w:tcPr>
            <w:tcW w:w="2122" w:type="dxa"/>
          </w:tcPr>
          <w:p w14:paraId="20457525" w14:textId="77777777" w:rsidR="008757E6" w:rsidRDefault="008757E6" w:rsidP="00CD605D">
            <w:r>
              <w:t>2020/21</w:t>
            </w:r>
          </w:p>
        </w:tc>
        <w:tc>
          <w:tcPr>
            <w:tcW w:w="6894" w:type="dxa"/>
          </w:tcPr>
          <w:p w14:paraId="23ABCA8F" w14:textId="77777777" w:rsidR="008757E6" w:rsidRDefault="008757E6" w:rsidP="00CD605D">
            <w:r>
              <w:t>26.9%</w:t>
            </w:r>
          </w:p>
        </w:tc>
      </w:tr>
      <w:tr w:rsidR="008757E6" w14:paraId="01DB00F4" w14:textId="77777777" w:rsidTr="00CD605D">
        <w:tc>
          <w:tcPr>
            <w:tcW w:w="2122" w:type="dxa"/>
          </w:tcPr>
          <w:p w14:paraId="16C277DD" w14:textId="77777777" w:rsidR="008757E6" w:rsidRDefault="008757E6" w:rsidP="00CD605D">
            <w:r>
              <w:t>2021/22</w:t>
            </w:r>
          </w:p>
        </w:tc>
        <w:tc>
          <w:tcPr>
            <w:tcW w:w="6894" w:type="dxa"/>
          </w:tcPr>
          <w:p w14:paraId="3D7D0FFC" w14:textId="34B37833" w:rsidR="008757E6" w:rsidRDefault="008757E6" w:rsidP="00CD605D">
            <w:r>
              <w:t>23.1%</w:t>
            </w:r>
          </w:p>
        </w:tc>
      </w:tr>
      <w:tr w:rsidR="008757E6" w14:paraId="027272C5" w14:textId="77777777" w:rsidTr="00CD605D">
        <w:tc>
          <w:tcPr>
            <w:tcW w:w="2122" w:type="dxa"/>
          </w:tcPr>
          <w:p w14:paraId="49C05247" w14:textId="77777777" w:rsidR="008757E6" w:rsidRDefault="008757E6" w:rsidP="00CD605D">
            <w:r>
              <w:t>2022/23</w:t>
            </w:r>
          </w:p>
        </w:tc>
        <w:tc>
          <w:tcPr>
            <w:tcW w:w="6894" w:type="dxa"/>
          </w:tcPr>
          <w:p w14:paraId="72214C21" w14:textId="77777777" w:rsidR="008757E6" w:rsidRDefault="008757E6" w:rsidP="00CD605D">
            <w:r>
              <w:t>17%</w:t>
            </w:r>
          </w:p>
        </w:tc>
      </w:tr>
      <w:tr w:rsidR="008757E6" w14:paraId="170F2151" w14:textId="77777777" w:rsidTr="00CD605D">
        <w:tc>
          <w:tcPr>
            <w:tcW w:w="2122" w:type="dxa"/>
          </w:tcPr>
          <w:p w14:paraId="7BA9AEE1" w14:textId="77777777" w:rsidR="008757E6" w:rsidRDefault="008757E6" w:rsidP="00CD605D">
            <w:r>
              <w:t>2023/24</w:t>
            </w:r>
          </w:p>
        </w:tc>
        <w:tc>
          <w:tcPr>
            <w:tcW w:w="6894" w:type="dxa"/>
          </w:tcPr>
          <w:p w14:paraId="37A6DA3D" w14:textId="77777777" w:rsidR="008757E6" w:rsidRDefault="008757E6" w:rsidP="00CD605D">
            <w:r>
              <w:t>15.3%</w:t>
            </w:r>
          </w:p>
        </w:tc>
      </w:tr>
    </w:tbl>
    <w:p w14:paraId="7CE59A5F" w14:textId="00B87807" w:rsidR="008757E6" w:rsidRDefault="008757E6" w:rsidP="008E6CAD">
      <w:pPr>
        <w:ind w:left="720"/>
        <w:rPr>
          <w:i/>
          <w:iCs/>
        </w:rPr>
      </w:pPr>
      <w:r w:rsidRPr="002078B4">
        <w:rPr>
          <w:i/>
          <w:iCs/>
        </w:rPr>
        <w:t xml:space="preserve">Table 2: Percentage of pupils with additional learning or special needs in </w:t>
      </w:r>
      <w:r w:rsidR="00717071">
        <w:rPr>
          <w:i/>
          <w:iCs/>
        </w:rPr>
        <w:t>the County</w:t>
      </w:r>
      <w:r w:rsidRPr="002078B4">
        <w:rPr>
          <w:i/>
          <w:iCs/>
        </w:rPr>
        <w:t xml:space="preserve"> </w:t>
      </w:r>
      <w:r>
        <w:rPr>
          <w:i/>
          <w:iCs/>
        </w:rPr>
        <w:t xml:space="preserve">– School Action, School Action Plus, Statemented and Individual Development Plan </w:t>
      </w:r>
      <w:r w:rsidRPr="002078B4">
        <w:rPr>
          <w:i/>
          <w:iCs/>
        </w:rPr>
        <w:t xml:space="preserve">(Data taken from PLASC website 2024). </w:t>
      </w:r>
    </w:p>
    <w:p w14:paraId="3FE16309" w14:textId="77777777" w:rsidR="0014417A" w:rsidRDefault="0014417A" w:rsidP="008E6CAD">
      <w:pPr>
        <w:ind w:left="720"/>
        <w:rPr>
          <w:i/>
          <w:iCs/>
        </w:rPr>
      </w:pPr>
    </w:p>
    <w:p w14:paraId="0F602B58" w14:textId="6B2DDD51" w:rsidR="008757E6" w:rsidRDefault="008757E6" w:rsidP="008757E6">
      <w:pPr>
        <w:ind w:left="720"/>
        <w:rPr>
          <w:i/>
          <w:iCs/>
        </w:rPr>
      </w:pPr>
    </w:p>
    <w:tbl>
      <w:tblPr>
        <w:tblStyle w:val="TableGrid"/>
        <w:tblW w:w="0" w:type="auto"/>
        <w:tblLook w:val="04A0" w:firstRow="1" w:lastRow="0" w:firstColumn="1" w:lastColumn="0" w:noHBand="0" w:noVBand="1"/>
      </w:tblPr>
      <w:tblGrid>
        <w:gridCol w:w="2254"/>
        <w:gridCol w:w="2254"/>
        <w:gridCol w:w="2254"/>
      </w:tblGrid>
      <w:tr w:rsidR="008757E6" w14:paraId="175E97B8" w14:textId="77777777" w:rsidTr="00CD605D">
        <w:tc>
          <w:tcPr>
            <w:tcW w:w="2254" w:type="dxa"/>
          </w:tcPr>
          <w:p w14:paraId="776B9A1E" w14:textId="77777777" w:rsidR="008757E6" w:rsidRPr="009C1801" w:rsidRDefault="008757E6" w:rsidP="00CD605D">
            <w:pPr>
              <w:rPr>
                <w:b/>
                <w:bCs/>
              </w:rPr>
            </w:pPr>
            <w:r w:rsidRPr="009C1801">
              <w:rPr>
                <w:b/>
                <w:bCs/>
              </w:rPr>
              <w:t>Cl</w:t>
            </w:r>
            <w:r>
              <w:rPr>
                <w:b/>
                <w:bCs/>
              </w:rPr>
              <w:t>a</w:t>
            </w:r>
            <w:r w:rsidRPr="009C1801">
              <w:rPr>
                <w:b/>
                <w:bCs/>
              </w:rPr>
              <w:t>ss</w:t>
            </w:r>
          </w:p>
        </w:tc>
        <w:tc>
          <w:tcPr>
            <w:tcW w:w="2254" w:type="dxa"/>
          </w:tcPr>
          <w:p w14:paraId="76047837" w14:textId="77777777" w:rsidR="008757E6" w:rsidRPr="009C1801" w:rsidRDefault="008757E6" w:rsidP="00CD605D">
            <w:pPr>
              <w:rPr>
                <w:b/>
                <w:bCs/>
              </w:rPr>
            </w:pPr>
            <w:r w:rsidRPr="009C1801">
              <w:rPr>
                <w:b/>
                <w:bCs/>
              </w:rPr>
              <w:t xml:space="preserve">Difference between </w:t>
            </w:r>
            <w:proofErr w:type="gramStart"/>
            <w:r w:rsidRPr="009C1801">
              <w:rPr>
                <w:b/>
                <w:bCs/>
              </w:rPr>
              <w:t>age appropriate</w:t>
            </w:r>
            <w:proofErr w:type="gramEnd"/>
            <w:r w:rsidRPr="009C1801">
              <w:rPr>
                <w:b/>
                <w:bCs/>
              </w:rPr>
              <w:t xml:space="preserve"> section and section passed</w:t>
            </w:r>
          </w:p>
        </w:tc>
        <w:tc>
          <w:tcPr>
            <w:tcW w:w="2254" w:type="dxa"/>
          </w:tcPr>
          <w:p w14:paraId="2484D7FC" w14:textId="77777777" w:rsidR="008757E6" w:rsidRPr="009C1801" w:rsidRDefault="008757E6" w:rsidP="00CD605D">
            <w:pPr>
              <w:rPr>
                <w:b/>
                <w:bCs/>
              </w:rPr>
            </w:pPr>
            <w:r w:rsidRPr="009C1801">
              <w:rPr>
                <w:b/>
                <w:bCs/>
              </w:rPr>
              <w:t xml:space="preserve">% </w:t>
            </w:r>
            <w:proofErr w:type="gramStart"/>
            <w:r w:rsidRPr="009C1801">
              <w:rPr>
                <w:b/>
                <w:bCs/>
              </w:rPr>
              <w:t>of</w:t>
            </w:r>
            <w:proofErr w:type="gramEnd"/>
            <w:r w:rsidRPr="009C1801">
              <w:rPr>
                <w:b/>
                <w:bCs/>
              </w:rPr>
              <w:t xml:space="preserve"> pupils</w:t>
            </w:r>
          </w:p>
        </w:tc>
      </w:tr>
      <w:tr w:rsidR="008757E6" w14:paraId="0CC9DFA5" w14:textId="77777777" w:rsidTr="00CD605D">
        <w:tc>
          <w:tcPr>
            <w:tcW w:w="2254" w:type="dxa"/>
          </w:tcPr>
          <w:p w14:paraId="22EF3806" w14:textId="77777777" w:rsidR="008757E6" w:rsidRPr="009C1801" w:rsidRDefault="008757E6" w:rsidP="00CD605D">
            <w:pPr>
              <w:rPr>
                <w:b/>
                <w:bCs/>
              </w:rPr>
            </w:pPr>
            <w:r w:rsidRPr="009C1801">
              <w:rPr>
                <w:b/>
                <w:bCs/>
              </w:rPr>
              <w:t>Reception</w:t>
            </w:r>
          </w:p>
        </w:tc>
        <w:tc>
          <w:tcPr>
            <w:tcW w:w="2254" w:type="dxa"/>
          </w:tcPr>
          <w:p w14:paraId="4E451146" w14:textId="77777777" w:rsidR="008757E6" w:rsidRPr="009C1801" w:rsidRDefault="008757E6" w:rsidP="00CD605D">
            <w:r>
              <w:t>0</w:t>
            </w:r>
          </w:p>
        </w:tc>
        <w:tc>
          <w:tcPr>
            <w:tcW w:w="2254" w:type="dxa"/>
          </w:tcPr>
          <w:p w14:paraId="4AB49521" w14:textId="77777777" w:rsidR="008757E6" w:rsidRPr="009C1801" w:rsidRDefault="008757E6" w:rsidP="00CD605D">
            <w:r>
              <w:t>84%</w:t>
            </w:r>
          </w:p>
        </w:tc>
      </w:tr>
      <w:tr w:rsidR="008757E6" w14:paraId="2563E2D6" w14:textId="77777777" w:rsidTr="00CD605D">
        <w:tc>
          <w:tcPr>
            <w:tcW w:w="2254" w:type="dxa"/>
          </w:tcPr>
          <w:p w14:paraId="37956973" w14:textId="77777777" w:rsidR="008757E6" w:rsidRPr="009C1801" w:rsidRDefault="008757E6" w:rsidP="00CD605D">
            <w:r>
              <w:t>(18 pupils)</w:t>
            </w:r>
          </w:p>
        </w:tc>
        <w:tc>
          <w:tcPr>
            <w:tcW w:w="2254" w:type="dxa"/>
          </w:tcPr>
          <w:p w14:paraId="79FB3691" w14:textId="77777777" w:rsidR="008757E6" w:rsidRPr="009C1801" w:rsidRDefault="008757E6" w:rsidP="00CD605D">
            <w:r>
              <w:t>-1</w:t>
            </w:r>
          </w:p>
        </w:tc>
        <w:tc>
          <w:tcPr>
            <w:tcW w:w="2254" w:type="dxa"/>
          </w:tcPr>
          <w:p w14:paraId="3569580E" w14:textId="77777777" w:rsidR="008757E6" w:rsidRPr="009C1801" w:rsidRDefault="008757E6" w:rsidP="00CD605D">
            <w:r>
              <w:t>11%</w:t>
            </w:r>
          </w:p>
        </w:tc>
      </w:tr>
      <w:tr w:rsidR="008757E6" w14:paraId="1AB19956" w14:textId="77777777" w:rsidTr="00CD605D">
        <w:tc>
          <w:tcPr>
            <w:tcW w:w="2254" w:type="dxa"/>
          </w:tcPr>
          <w:p w14:paraId="0401E5BE" w14:textId="77777777" w:rsidR="008757E6" w:rsidRPr="009C1801" w:rsidRDefault="008757E6" w:rsidP="00CD605D"/>
        </w:tc>
        <w:tc>
          <w:tcPr>
            <w:tcW w:w="2254" w:type="dxa"/>
          </w:tcPr>
          <w:p w14:paraId="57D74DC3" w14:textId="77777777" w:rsidR="008757E6" w:rsidRPr="009C1801" w:rsidRDefault="008757E6" w:rsidP="00CD605D">
            <w:r>
              <w:t>-2</w:t>
            </w:r>
          </w:p>
        </w:tc>
        <w:tc>
          <w:tcPr>
            <w:tcW w:w="2254" w:type="dxa"/>
          </w:tcPr>
          <w:p w14:paraId="79CF2454" w14:textId="77777777" w:rsidR="008757E6" w:rsidRPr="009C1801" w:rsidRDefault="008757E6" w:rsidP="00CD605D">
            <w:r>
              <w:t>-</w:t>
            </w:r>
          </w:p>
        </w:tc>
      </w:tr>
      <w:tr w:rsidR="008757E6" w14:paraId="5B99D996" w14:textId="77777777" w:rsidTr="00CD605D">
        <w:tc>
          <w:tcPr>
            <w:tcW w:w="2254" w:type="dxa"/>
          </w:tcPr>
          <w:p w14:paraId="2A544499" w14:textId="77777777" w:rsidR="008757E6" w:rsidRPr="009C1801" w:rsidRDefault="008757E6" w:rsidP="00CD605D"/>
        </w:tc>
        <w:tc>
          <w:tcPr>
            <w:tcW w:w="2254" w:type="dxa"/>
          </w:tcPr>
          <w:p w14:paraId="7DD85893" w14:textId="77777777" w:rsidR="008757E6" w:rsidRPr="009C1801" w:rsidRDefault="008757E6" w:rsidP="00CD605D">
            <w:r>
              <w:t>-3</w:t>
            </w:r>
          </w:p>
        </w:tc>
        <w:tc>
          <w:tcPr>
            <w:tcW w:w="2254" w:type="dxa"/>
          </w:tcPr>
          <w:p w14:paraId="6FCB0C0A" w14:textId="77777777" w:rsidR="008757E6" w:rsidRPr="009C1801" w:rsidRDefault="008757E6" w:rsidP="00CD605D">
            <w:r>
              <w:t>-</w:t>
            </w:r>
          </w:p>
        </w:tc>
      </w:tr>
      <w:tr w:rsidR="008757E6" w14:paraId="0296F58C" w14:textId="77777777" w:rsidTr="00CD605D">
        <w:tc>
          <w:tcPr>
            <w:tcW w:w="2254" w:type="dxa"/>
          </w:tcPr>
          <w:p w14:paraId="383D365F" w14:textId="77777777" w:rsidR="008757E6" w:rsidRPr="009C1801" w:rsidRDefault="008757E6" w:rsidP="00CD605D"/>
        </w:tc>
        <w:tc>
          <w:tcPr>
            <w:tcW w:w="2254" w:type="dxa"/>
          </w:tcPr>
          <w:p w14:paraId="1F5B9D0D" w14:textId="77777777" w:rsidR="008757E6" w:rsidRPr="009C1801" w:rsidRDefault="008757E6" w:rsidP="00CD605D">
            <w:r>
              <w:t>-4</w:t>
            </w:r>
          </w:p>
        </w:tc>
        <w:tc>
          <w:tcPr>
            <w:tcW w:w="2254" w:type="dxa"/>
          </w:tcPr>
          <w:p w14:paraId="18A4BA97" w14:textId="77777777" w:rsidR="008757E6" w:rsidRPr="009C1801" w:rsidRDefault="008757E6" w:rsidP="00CD605D">
            <w:r>
              <w:t>5%</w:t>
            </w:r>
          </w:p>
        </w:tc>
      </w:tr>
      <w:tr w:rsidR="008757E6" w14:paraId="2652AD2B" w14:textId="77777777" w:rsidTr="00CD605D">
        <w:trPr>
          <w:trHeight w:val="93"/>
        </w:trPr>
        <w:tc>
          <w:tcPr>
            <w:tcW w:w="2254" w:type="dxa"/>
          </w:tcPr>
          <w:p w14:paraId="7456A24B" w14:textId="77777777" w:rsidR="008757E6" w:rsidRPr="00E63270" w:rsidRDefault="008757E6" w:rsidP="00CD605D">
            <w:pPr>
              <w:rPr>
                <w:sz w:val="11"/>
                <w:szCs w:val="11"/>
              </w:rPr>
            </w:pPr>
          </w:p>
        </w:tc>
        <w:tc>
          <w:tcPr>
            <w:tcW w:w="2254" w:type="dxa"/>
          </w:tcPr>
          <w:p w14:paraId="3A9D1E6B" w14:textId="77777777" w:rsidR="008757E6" w:rsidRPr="00E63270" w:rsidRDefault="008757E6" w:rsidP="00CD605D">
            <w:pPr>
              <w:rPr>
                <w:sz w:val="11"/>
                <w:szCs w:val="11"/>
              </w:rPr>
            </w:pPr>
          </w:p>
        </w:tc>
        <w:tc>
          <w:tcPr>
            <w:tcW w:w="2254" w:type="dxa"/>
          </w:tcPr>
          <w:p w14:paraId="38A4D380" w14:textId="77777777" w:rsidR="008757E6" w:rsidRPr="00E63270" w:rsidRDefault="008757E6" w:rsidP="00CD605D">
            <w:pPr>
              <w:rPr>
                <w:sz w:val="11"/>
                <w:szCs w:val="11"/>
              </w:rPr>
            </w:pPr>
          </w:p>
        </w:tc>
      </w:tr>
      <w:tr w:rsidR="008757E6" w14:paraId="2C89101A" w14:textId="77777777" w:rsidTr="00CD605D">
        <w:tc>
          <w:tcPr>
            <w:tcW w:w="2254" w:type="dxa"/>
            <w:shd w:val="clear" w:color="auto" w:fill="D9D9D9" w:themeFill="background1" w:themeFillShade="D9"/>
          </w:tcPr>
          <w:p w14:paraId="4CCA1207" w14:textId="77777777" w:rsidR="008757E6" w:rsidRPr="009C1801" w:rsidRDefault="008757E6" w:rsidP="00CD605D">
            <w:pPr>
              <w:rPr>
                <w:b/>
                <w:bCs/>
              </w:rPr>
            </w:pPr>
            <w:r w:rsidRPr="009C1801">
              <w:rPr>
                <w:b/>
                <w:bCs/>
              </w:rPr>
              <w:t>Older Nursery</w:t>
            </w:r>
          </w:p>
        </w:tc>
        <w:tc>
          <w:tcPr>
            <w:tcW w:w="2254" w:type="dxa"/>
            <w:shd w:val="clear" w:color="auto" w:fill="D9D9D9" w:themeFill="background1" w:themeFillShade="D9"/>
          </w:tcPr>
          <w:p w14:paraId="7F22745A" w14:textId="77777777" w:rsidR="008757E6" w:rsidRPr="009C1801" w:rsidRDefault="008757E6" w:rsidP="00CD605D">
            <w:r>
              <w:t>0</w:t>
            </w:r>
          </w:p>
        </w:tc>
        <w:tc>
          <w:tcPr>
            <w:tcW w:w="2254" w:type="dxa"/>
            <w:shd w:val="clear" w:color="auto" w:fill="D9D9D9" w:themeFill="background1" w:themeFillShade="D9"/>
          </w:tcPr>
          <w:p w14:paraId="67D68A6B" w14:textId="77777777" w:rsidR="008757E6" w:rsidRPr="009C1801" w:rsidRDefault="008757E6" w:rsidP="00CD605D">
            <w:r>
              <w:t>33%</w:t>
            </w:r>
          </w:p>
        </w:tc>
      </w:tr>
      <w:tr w:rsidR="008757E6" w14:paraId="0E564160" w14:textId="77777777" w:rsidTr="00CD605D">
        <w:tc>
          <w:tcPr>
            <w:tcW w:w="2254" w:type="dxa"/>
            <w:shd w:val="clear" w:color="auto" w:fill="D9D9D9" w:themeFill="background1" w:themeFillShade="D9"/>
          </w:tcPr>
          <w:p w14:paraId="213B7822" w14:textId="77777777" w:rsidR="008757E6" w:rsidRDefault="008757E6" w:rsidP="00CD605D">
            <w:r>
              <w:t>(21 pupils)</w:t>
            </w:r>
          </w:p>
        </w:tc>
        <w:tc>
          <w:tcPr>
            <w:tcW w:w="2254" w:type="dxa"/>
            <w:shd w:val="clear" w:color="auto" w:fill="D9D9D9" w:themeFill="background1" w:themeFillShade="D9"/>
          </w:tcPr>
          <w:p w14:paraId="017C7D28" w14:textId="77777777" w:rsidR="008757E6" w:rsidRPr="009C1801" w:rsidRDefault="008757E6" w:rsidP="00CD605D">
            <w:r>
              <w:t>-1</w:t>
            </w:r>
          </w:p>
        </w:tc>
        <w:tc>
          <w:tcPr>
            <w:tcW w:w="2254" w:type="dxa"/>
            <w:shd w:val="clear" w:color="auto" w:fill="D9D9D9" w:themeFill="background1" w:themeFillShade="D9"/>
          </w:tcPr>
          <w:p w14:paraId="1FDA21FA" w14:textId="77777777" w:rsidR="008757E6" w:rsidRPr="009C1801" w:rsidRDefault="008757E6" w:rsidP="00CD605D">
            <w:r>
              <w:t>19%</w:t>
            </w:r>
          </w:p>
        </w:tc>
      </w:tr>
      <w:tr w:rsidR="008757E6" w14:paraId="6AE0D33D" w14:textId="77777777" w:rsidTr="00CD605D">
        <w:tc>
          <w:tcPr>
            <w:tcW w:w="2254" w:type="dxa"/>
            <w:shd w:val="clear" w:color="auto" w:fill="D9D9D9" w:themeFill="background1" w:themeFillShade="D9"/>
          </w:tcPr>
          <w:p w14:paraId="1E16BEC8" w14:textId="77777777" w:rsidR="008757E6" w:rsidRDefault="008757E6" w:rsidP="00CD605D"/>
        </w:tc>
        <w:tc>
          <w:tcPr>
            <w:tcW w:w="2254" w:type="dxa"/>
            <w:shd w:val="clear" w:color="auto" w:fill="D9D9D9" w:themeFill="background1" w:themeFillShade="D9"/>
          </w:tcPr>
          <w:p w14:paraId="69A1B1A5" w14:textId="77777777" w:rsidR="008757E6" w:rsidRPr="009C1801" w:rsidRDefault="008757E6" w:rsidP="00CD605D">
            <w:r>
              <w:t>-2</w:t>
            </w:r>
          </w:p>
        </w:tc>
        <w:tc>
          <w:tcPr>
            <w:tcW w:w="2254" w:type="dxa"/>
            <w:shd w:val="clear" w:color="auto" w:fill="D9D9D9" w:themeFill="background1" w:themeFillShade="D9"/>
          </w:tcPr>
          <w:p w14:paraId="7B28E4DC" w14:textId="77777777" w:rsidR="008757E6" w:rsidRPr="009C1801" w:rsidRDefault="008757E6" w:rsidP="00CD605D">
            <w:r>
              <w:t>-</w:t>
            </w:r>
          </w:p>
        </w:tc>
      </w:tr>
      <w:tr w:rsidR="008757E6" w14:paraId="528ACB2C" w14:textId="77777777" w:rsidTr="00CD605D">
        <w:tc>
          <w:tcPr>
            <w:tcW w:w="2254" w:type="dxa"/>
            <w:shd w:val="clear" w:color="auto" w:fill="D9D9D9" w:themeFill="background1" w:themeFillShade="D9"/>
          </w:tcPr>
          <w:p w14:paraId="4E14CD29" w14:textId="77777777" w:rsidR="008757E6" w:rsidRDefault="008757E6" w:rsidP="00CD605D"/>
        </w:tc>
        <w:tc>
          <w:tcPr>
            <w:tcW w:w="2254" w:type="dxa"/>
            <w:shd w:val="clear" w:color="auto" w:fill="D9D9D9" w:themeFill="background1" w:themeFillShade="D9"/>
          </w:tcPr>
          <w:p w14:paraId="0F0F7D6E" w14:textId="77777777" w:rsidR="008757E6" w:rsidRPr="009C1801" w:rsidRDefault="008757E6" w:rsidP="00CD605D">
            <w:r>
              <w:t>-3</w:t>
            </w:r>
          </w:p>
        </w:tc>
        <w:tc>
          <w:tcPr>
            <w:tcW w:w="2254" w:type="dxa"/>
            <w:shd w:val="clear" w:color="auto" w:fill="D9D9D9" w:themeFill="background1" w:themeFillShade="D9"/>
          </w:tcPr>
          <w:p w14:paraId="604BAF23" w14:textId="77777777" w:rsidR="008757E6" w:rsidRPr="009C1801" w:rsidRDefault="008757E6" w:rsidP="00CD605D">
            <w:r>
              <w:t>10%</w:t>
            </w:r>
          </w:p>
        </w:tc>
      </w:tr>
      <w:tr w:rsidR="008757E6" w14:paraId="44738558" w14:textId="77777777" w:rsidTr="00CD605D">
        <w:tc>
          <w:tcPr>
            <w:tcW w:w="2254" w:type="dxa"/>
            <w:shd w:val="clear" w:color="auto" w:fill="D9D9D9" w:themeFill="background1" w:themeFillShade="D9"/>
          </w:tcPr>
          <w:p w14:paraId="31A141AF" w14:textId="77777777" w:rsidR="008757E6" w:rsidRDefault="008757E6" w:rsidP="00CD605D"/>
        </w:tc>
        <w:tc>
          <w:tcPr>
            <w:tcW w:w="2254" w:type="dxa"/>
            <w:shd w:val="clear" w:color="auto" w:fill="D9D9D9" w:themeFill="background1" w:themeFillShade="D9"/>
          </w:tcPr>
          <w:p w14:paraId="1261A33B" w14:textId="77777777" w:rsidR="008757E6" w:rsidRPr="009C1801" w:rsidRDefault="008757E6" w:rsidP="00CD605D">
            <w:r>
              <w:t>-4</w:t>
            </w:r>
          </w:p>
        </w:tc>
        <w:tc>
          <w:tcPr>
            <w:tcW w:w="2254" w:type="dxa"/>
            <w:shd w:val="clear" w:color="auto" w:fill="D9D9D9" w:themeFill="background1" w:themeFillShade="D9"/>
          </w:tcPr>
          <w:p w14:paraId="46BFBAF1" w14:textId="77777777" w:rsidR="008757E6" w:rsidRPr="009C1801" w:rsidRDefault="008757E6" w:rsidP="00CD605D">
            <w:r>
              <w:t>14%</w:t>
            </w:r>
          </w:p>
        </w:tc>
      </w:tr>
      <w:tr w:rsidR="008757E6" w14:paraId="57814769" w14:textId="77777777" w:rsidTr="00CD605D">
        <w:tc>
          <w:tcPr>
            <w:tcW w:w="2254" w:type="dxa"/>
            <w:shd w:val="clear" w:color="auto" w:fill="D9D9D9" w:themeFill="background1" w:themeFillShade="D9"/>
          </w:tcPr>
          <w:p w14:paraId="1ECF59FC" w14:textId="77777777" w:rsidR="008757E6" w:rsidRDefault="008757E6" w:rsidP="00CD605D"/>
        </w:tc>
        <w:tc>
          <w:tcPr>
            <w:tcW w:w="2254" w:type="dxa"/>
            <w:shd w:val="clear" w:color="auto" w:fill="D9D9D9" w:themeFill="background1" w:themeFillShade="D9"/>
          </w:tcPr>
          <w:p w14:paraId="13BBEA4C" w14:textId="77777777" w:rsidR="008757E6" w:rsidRPr="009C1801" w:rsidRDefault="008757E6" w:rsidP="00CD605D">
            <w:r>
              <w:t>-5</w:t>
            </w:r>
          </w:p>
        </w:tc>
        <w:tc>
          <w:tcPr>
            <w:tcW w:w="2254" w:type="dxa"/>
            <w:shd w:val="clear" w:color="auto" w:fill="D9D9D9" w:themeFill="background1" w:themeFillShade="D9"/>
          </w:tcPr>
          <w:p w14:paraId="2B181F9B" w14:textId="77777777" w:rsidR="008757E6" w:rsidRPr="009C1801" w:rsidRDefault="008757E6" w:rsidP="00CD605D">
            <w:r>
              <w:t>24%</w:t>
            </w:r>
          </w:p>
        </w:tc>
      </w:tr>
      <w:tr w:rsidR="008757E6" w:rsidRPr="00E63270" w14:paraId="32CC133C" w14:textId="77777777" w:rsidTr="00CD605D">
        <w:tc>
          <w:tcPr>
            <w:tcW w:w="2254" w:type="dxa"/>
          </w:tcPr>
          <w:p w14:paraId="159D79A3" w14:textId="77777777" w:rsidR="008757E6" w:rsidRPr="00E63270" w:rsidRDefault="008757E6" w:rsidP="00CD605D">
            <w:pPr>
              <w:rPr>
                <w:b/>
                <w:bCs/>
                <w:sz w:val="11"/>
                <w:szCs w:val="11"/>
              </w:rPr>
            </w:pPr>
          </w:p>
        </w:tc>
        <w:tc>
          <w:tcPr>
            <w:tcW w:w="2254" w:type="dxa"/>
          </w:tcPr>
          <w:p w14:paraId="55502AAB" w14:textId="77777777" w:rsidR="008757E6" w:rsidRPr="00E63270" w:rsidRDefault="008757E6" w:rsidP="00CD605D">
            <w:pPr>
              <w:rPr>
                <w:sz w:val="11"/>
                <w:szCs w:val="11"/>
              </w:rPr>
            </w:pPr>
          </w:p>
        </w:tc>
        <w:tc>
          <w:tcPr>
            <w:tcW w:w="2254" w:type="dxa"/>
          </w:tcPr>
          <w:p w14:paraId="7F81D4C2" w14:textId="77777777" w:rsidR="008757E6" w:rsidRPr="00E63270" w:rsidRDefault="008757E6" w:rsidP="00CD605D">
            <w:pPr>
              <w:rPr>
                <w:sz w:val="11"/>
                <w:szCs w:val="11"/>
              </w:rPr>
            </w:pPr>
          </w:p>
        </w:tc>
      </w:tr>
      <w:tr w:rsidR="008757E6" w14:paraId="053871FC" w14:textId="77777777" w:rsidTr="00CD605D">
        <w:tc>
          <w:tcPr>
            <w:tcW w:w="2254" w:type="dxa"/>
          </w:tcPr>
          <w:p w14:paraId="5A0AA8E8" w14:textId="77777777" w:rsidR="008757E6" w:rsidRPr="009C1801" w:rsidRDefault="008757E6" w:rsidP="00CD605D">
            <w:pPr>
              <w:rPr>
                <w:b/>
                <w:bCs/>
              </w:rPr>
            </w:pPr>
            <w:r w:rsidRPr="009C1801">
              <w:rPr>
                <w:b/>
                <w:bCs/>
              </w:rPr>
              <w:t>Rising 3s Nursery</w:t>
            </w:r>
          </w:p>
        </w:tc>
        <w:tc>
          <w:tcPr>
            <w:tcW w:w="2254" w:type="dxa"/>
          </w:tcPr>
          <w:p w14:paraId="65FEAA64" w14:textId="77777777" w:rsidR="008757E6" w:rsidRPr="009C1801" w:rsidRDefault="008757E6" w:rsidP="00CD605D">
            <w:r>
              <w:t>0</w:t>
            </w:r>
          </w:p>
        </w:tc>
        <w:tc>
          <w:tcPr>
            <w:tcW w:w="2254" w:type="dxa"/>
          </w:tcPr>
          <w:p w14:paraId="75DB9D8F" w14:textId="77777777" w:rsidR="008757E6" w:rsidRPr="009C1801" w:rsidRDefault="008757E6" w:rsidP="00CD605D">
            <w:r>
              <w:t>17%</w:t>
            </w:r>
          </w:p>
        </w:tc>
      </w:tr>
      <w:tr w:rsidR="008757E6" w14:paraId="78FCDA7B" w14:textId="77777777" w:rsidTr="00CD605D">
        <w:tc>
          <w:tcPr>
            <w:tcW w:w="2254" w:type="dxa"/>
          </w:tcPr>
          <w:p w14:paraId="61798DE9" w14:textId="77777777" w:rsidR="008757E6" w:rsidRDefault="008757E6" w:rsidP="00CD605D">
            <w:r>
              <w:t>(12 pupils)</w:t>
            </w:r>
          </w:p>
        </w:tc>
        <w:tc>
          <w:tcPr>
            <w:tcW w:w="2254" w:type="dxa"/>
          </w:tcPr>
          <w:p w14:paraId="0F461AC9" w14:textId="77777777" w:rsidR="008757E6" w:rsidRPr="009C1801" w:rsidRDefault="008757E6" w:rsidP="00CD605D">
            <w:r>
              <w:t>-1</w:t>
            </w:r>
          </w:p>
        </w:tc>
        <w:tc>
          <w:tcPr>
            <w:tcW w:w="2254" w:type="dxa"/>
          </w:tcPr>
          <w:p w14:paraId="0F7E3D28" w14:textId="77777777" w:rsidR="008757E6" w:rsidRPr="009C1801" w:rsidRDefault="008757E6" w:rsidP="00CD605D">
            <w:r>
              <w:t>33%</w:t>
            </w:r>
          </w:p>
        </w:tc>
      </w:tr>
      <w:tr w:rsidR="008757E6" w14:paraId="74016FC9" w14:textId="77777777" w:rsidTr="00CD605D">
        <w:tc>
          <w:tcPr>
            <w:tcW w:w="2254" w:type="dxa"/>
          </w:tcPr>
          <w:p w14:paraId="17568E4E" w14:textId="77777777" w:rsidR="008757E6" w:rsidRDefault="008757E6" w:rsidP="00CD605D"/>
        </w:tc>
        <w:tc>
          <w:tcPr>
            <w:tcW w:w="2254" w:type="dxa"/>
          </w:tcPr>
          <w:p w14:paraId="6E9E1648" w14:textId="77777777" w:rsidR="008757E6" w:rsidRDefault="008757E6" w:rsidP="00CD605D">
            <w:r>
              <w:t>-2</w:t>
            </w:r>
          </w:p>
        </w:tc>
        <w:tc>
          <w:tcPr>
            <w:tcW w:w="2254" w:type="dxa"/>
          </w:tcPr>
          <w:p w14:paraId="41C9C117" w14:textId="77777777" w:rsidR="008757E6" w:rsidRPr="009C1801" w:rsidRDefault="008757E6" w:rsidP="00CD605D">
            <w:r>
              <w:t>8%</w:t>
            </w:r>
          </w:p>
        </w:tc>
      </w:tr>
      <w:tr w:rsidR="008757E6" w14:paraId="79E80AA3" w14:textId="77777777" w:rsidTr="00CD605D">
        <w:tc>
          <w:tcPr>
            <w:tcW w:w="2254" w:type="dxa"/>
          </w:tcPr>
          <w:p w14:paraId="762A6974" w14:textId="77777777" w:rsidR="008757E6" w:rsidRDefault="008757E6" w:rsidP="00CD605D"/>
        </w:tc>
        <w:tc>
          <w:tcPr>
            <w:tcW w:w="2254" w:type="dxa"/>
          </w:tcPr>
          <w:p w14:paraId="541C75A9" w14:textId="77777777" w:rsidR="008757E6" w:rsidRDefault="008757E6" w:rsidP="00CD605D">
            <w:r>
              <w:t>-3</w:t>
            </w:r>
          </w:p>
        </w:tc>
        <w:tc>
          <w:tcPr>
            <w:tcW w:w="2254" w:type="dxa"/>
          </w:tcPr>
          <w:p w14:paraId="62DAAB3C" w14:textId="77777777" w:rsidR="008757E6" w:rsidRPr="009C1801" w:rsidRDefault="008757E6" w:rsidP="00CD605D">
            <w:r>
              <w:t>17%</w:t>
            </w:r>
          </w:p>
        </w:tc>
      </w:tr>
      <w:tr w:rsidR="008757E6" w14:paraId="40D7482F" w14:textId="77777777" w:rsidTr="00CD605D">
        <w:tc>
          <w:tcPr>
            <w:tcW w:w="2254" w:type="dxa"/>
          </w:tcPr>
          <w:p w14:paraId="55ED1A5B" w14:textId="77777777" w:rsidR="008757E6" w:rsidRDefault="008757E6" w:rsidP="00CD605D"/>
        </w:tc>
        <w:tc>
          <w:tcPr>
            <w:tcW w:w="2254" w:type="dxa"/>
          </w:tcPr>
          <w:p w14:paraId="0418FABE" w14:textId="77777777" w:rsidR="008757E6" w:rsidRDefault="008757E6" w:rsidP="00CD605D">
            <w:r>
              <w:t>-4</w:t>
            </w:r>
          </w:p>
        </w:tc>
        <w:tc>
          <w:tcPr>
            <w:tcW w:w="2254" w:type="dxa"/>
          </w:tcPr>
          <w:p w14:paraId="4D57EACB" w14:textId="77777777" w:rsidR="008757E6" w:rsidRPr="009C1801" w:rsidRDefault="008757E6" w:rsidP="00CD605D">
            <w:r>
              <w:t>-</w:t>
            </w:r>
          </w:p>
        </w:tc>
      </w:tr>
      <w:tr w:rsidR="008757E6" w14:paraId="30A9D51D" w14:textId="77777777" w:rsidTr="00CD605D">
        <w:tc>
          <w:tcPr>
            <w:tcW w:w="2254" w:type="dxa"/>
          </w:tcPr>
          <w:p w14:paraId="1DF91622" w14:textId="77777777" w:rsidR="008757E6" w:rsidRDefault="008757E6" w:rsidP="00CD605D"/>
        </w:tc>
        <w:tc>
          <w:tcPr>
            <w:tcW w:w="2254" w:type="dxa"/>
          </w:tcPr>
          <w:p w14:paraId="77D2CEC5" w14:textId="77777777" w:rsidR="008757E6" w:rsidRDefault="008757E6" w:rsidP="00CD605D">
            <w:r>
              <w:t>-5</w:t>
            </w:r>
          </w:p>
        </w:tc>
        <w:tc>
          <w:tcPr>
            <w:tcW w:w="2254" w:type="dxa"/>
          </w:tcPr>
          <w:p w14:paraId="6D535326" w14:textId="77777777" w:rsidR="008757E6" w:rsidRPr="009C1801" w:rsidRDefault="008757E6" w:rsidP="00CD605D">
            <w:r>
              <w:t>17%</w:t>
            </w:r>
          </w:p>
        </w:tc>
      </w:tr>
      <w:tr w:rsidR="008757E6" w14:paraId="2D34982A" w14:textId="77777777" w:rsidTr="00CD605D">
        <w:tc>
          <w:tcPr>
            <w:tcW w:w="2254" w:type="dxa"/>
          </w:tcPr>
          <w:p w14:paraId="7E617A32" w14:textId="77777777" w:rsidR="008757E6" w:rsidRDefault="008757E6" w:rsidP="00CD605D"/>
        </w:tc>
        <w:tc>
          <w:tcPr>
            <w:tcW w:w="2254" w:type="dxa"/>
          </w:tcPr>
          <w:p w14:paraId="7C99C6FF" w14:textId="77777777" w:rsidR="008757E6" w:rsidRDefault="008757E6" w:rsidP="00CD605D">
            <w:r>
              <w:t>-6</w:t>
            </w:r>
          </w:p>
        </w:tc>
        <w:tc>
          <w:tcPr>
            <w:tcW w:w="2254" w:type="dxa"/>
          </w:tcPr>
          <w:p w14:paraId="32742823" w14:textId="77777777" w:rsidR="008757E6" w:rsidRPr="009C1801" w:rsidRDefault="008757E6" w:rsidP="00CD605D">
            <w:r>
              <w:t>8%</w:t>
            </w:r>
          </w:p>
        </w:tc>
      </w:tr>
    </w:tbl>
    <w:p w14:paraId="55BE47BE" w14:textId="0C1DEEBC" w:rsidR="008757E6" w:rsidRDefault="008757E6" w:rsidP="008757E6">
      <w:pPr>
        <w:rPr>
          <w:i/>
          <w:iCs/>
        </w:rPr>
      </w:pPr>
      <w:r>
        <w:rPr>
          <w:i/>
          <w:iCs/>
        </w:rPr>
        <w:tab/>
      </w:r>
    </w:p>
    <w:p w14:paraId="7FD31E9C" w14:textId="7D07872A" w:rsidR="008757E6" w:rsidRDefault="008757E6" w:rsidP="008757E6">
      <w:pPr>
        <w:ind w:left="720"/>
        <w:rPr>
          <w:i/>
          <w:iCs/>
        </w:rPr>
      </w:pPr>
      <w:r>
        <w:rPr>
          <w:i/>
          <w:iCs/>
        </w:rPr>
        <w:t xml:space="preserve">Table 3: Percentage of pupils that achieved expected outcomes (or difference between age expected and section passed) on </w:t>
      </w:r>
      <w:proofErr w:type="spellStart"/>
      <w:r>
        <w:rPr>
          <w:i/>
          <w:iCs/>
        </w:rPr>
        <w:t>WellComm</w:t>
      </w:r>
      <w:proofErr w:type="spellEnd"/>
      <w:r>
        <w:rPr>
          <w:i/>
          <w:iCs/>
        </w:rPr>
        <w:t xml:space="preserve"> baseline assessment.</w:t>
      </w:r>
    </w:p>
    <w:p w14:paraId="19708192" w14:textId="21D6160B" w:rsidR="008E6CAD" w:rsidRDefault="008E6CAD" w:rsidP="008757E6">
      <w:pPr>
        <w:ind w:left="720"/>
        <w:rPr>
          <w:i/>
          <w:iCs/>
        </w:rPr>
      </w:pPr>
    </w:p>
    <w:p w14:paraId="2D186423" w14:textId="1BC658C6" w:rsidR="00EE2ACD" w:rsidRDefault="00EE2ACD" w:rsidP="008757E6">
      <w:pPr>
        <w:ind w:left="720"/>
        <w:rPr>
          <w:i/>
          <w:iCs/>
        </w:rPr>
      </w:pPr>
    </w:p>
    <w:p w14:paraId="23487767" w14:textId="2E196B3B" w:rsidR="00EE2ACD" w:rsidRDefault="00EE2ACD" w:rsidP="008757E6">
      <w:pPr>
        <w:ind w:left="720"/>
        <w:rPr>
          <w:i/>
          <w:iCs/>
        </w:rPr>
      </w:pPr>
    </w:p>
    <w:p w14:paraId="203394D8" w14:textId="75E1F736" w:rsidR="00EE2ACD" w:rsidRDefault="00EE2ACD" w:rsidP="008757E6">
      <w:pPr>
        <w:ind w:left="720"/>
        <w:rPr>
          <w:i/>
          <w:iCs/>
        </w:rPr>
      </w:pPr>
    </w:p>
    <w:p w14:paraId="78D5BD29" w14:textId="3AC6D97D" w:rsidR="00EE2ACD" w:rsidRDefault="00EE2ACD" w:rsidP="008757E6">
      <w:pPr>
        <w:ind w:left="720"/>
        <w:rPr>
          <w:i/>
          <w:iCs/>
        </w:rPr>
      </w:pPr>
    </w:p>
    <w:p w14:paraId="7992532B" w14:textId="7D8D92C0" w:rsidR="00EE2ACD" w:rsidRDefault="00EE2ACD" w:rsidP="008757E6">
      <w:pPr>
        <w:ind w:left="720"/>
        <w:rPr>
          <w:i/>
          <w:iCs/>
        </w:rPr>
      </w:pPr>
    </w:p>
    <w:p w14:paraId="3B43D2F3" w14:textId="34009037" w:rsidR="00EE2ACD" w:rsidRDefault="00EE2ACD" w:rsidP="008757E6">
      <w:pPr>
        <w:ind w:left="720"/>
        <w:rPr>
          <w:i/>
          <w:iCs/>
        </w:rPr>
      </w:pPr>
    </w:p>
    <w:p w14:paraId="14A962F4" w14:textId="4145DD5E" w:rsidR="00EE2ACD" w:rsidRDefault="00EE2ACD" w:rsidP="008757E6">
      <w:pPr>
        <w:ind w:left="720"/>
        <w:rPr>
          <w:i/>
          <w:iCs/>
        </w:rPr>
      </w:pPr>
    </w:p>
    <w:p w14:paraId="304A37DD" w14:textId="2A4DF586" w:rsidR="00EE2ACD" w:rsidRDefault="00EE2ACD" w:rsidP="008757E6">
      <w:pPr>
        <w:ind w:left="720"/>
        <w:rPr>
          <w:i/>
          <w:iCs/>
        </w:rPr>
      </w:pPr>
    </w:p>
    <w:p w14:paraId="0BD0E029" w14:textId="67344D7F" w:rsidR="00EE2ACD" w:rsidRDefault="00EE2ACD" w:rsidP="008757E6">
      <w:pPr>
        <w:ind w:left="720"/>
        <w:rPr>
          <w:i/>
          <w:iCs/>
        </w:rPr>
      </w:pPr>
    </w:p>
    <w:p w14:paraId="4790C1B8" w14:textId="77777777" w:rsidR="00A01480" w:rsidRDefault="00A01480" w:rsidP="00A01480"/>
    <w:tbl>
      <w:tblPr>
        <w:tblStyle w:val="TableGrid"/>
        <w:tblW w:w="0" w:type="auto"/>
        <w:tblLook w:val="04A0" w:firstRow="1" w:lastRow="0" w:firstColumn="1" w:lastColumn="0" w:noHBand="0" w:noVBand="1"/>
      </w:tblPr>
      <w:tblGrid>
        <w:gridCol w:w="3681"/>
        <w:gridCol w:w="3827"/>
      </w:tblGrid>
      <w:tr w:rsidR="00A01480" w14:paraId="19D5A4C0" w14:textId="77777777" w:rsidTr="004E4DD8">
        <w:tc>
          <w:tcPr>
            <w:tcW w:w="3681" w:type="dxa"/>
          </w:tcPr>
          <w:p w14:paraId="17648ABC" w14:textId="77777777" w:rsidR="00A01480" w:rsidRPr="00E3603D" w:rsidRDefault="00A01480" w:rsidP="004E4DD8">
            <w:pPr>
              <w:rPr>
                <w:b/>
                <w:bCs/>
              </w:rPr>
            </w:pPr>
            <w:r w:rsidRPr="00E3603D">
              <w:rPr>
                <w:b/>
                <w:bCs/>
              </w:rPr>
              <w:lastRenderedPageBreak/>
              <w:t>Initial Codes</w:t>
            </w:r>
          </w:p>
        </w:tc>
        <w:tc>
          <w:tcPr>
            <w:tcW w:w="3827" w:type="dxa"/>
          </w:tcPr>
          <w:p w14:paraId="072B0E70" w14:textId="77777777" w:rsidR="00A01480" w:rsidRPr="00E3603D" w:rsidRDefault="00A01480" w:rsidP="004E4DD8">
            <w:pPr>
              <w:rPr>
                <w:b/>
                <w:bCs/>
              </w:rPr>
            </w:pPr>
            <w:r w:rsidRPr="00E3603D">
              <w:rPr>
                <w:b/>
                <w:bCs/>
              </w:rPr>
              <w:t>Themes</w:t>
            </w:r>
          </w:p>
        </w:tc>
      </w:tr>
      <w:tr w:rsidR="00A01480" w14:paraId="541598B5" w14:textId="77777777" w:rsidTr="004E4DD8">
        <w:tc>
          <w:tcPr>
            <w:tcW w:w="3681" w:type="dxa"/>
          </w:tcPr>
          <w:p w14:paraId="341E06DC" w14:textId="6E776542" w:rsidR="00A01480" w:rsidRDefault="00A01480" w:rsidP="004E4DD8">
            <w:r>
              <w:t>Observed child differences post-</w:t>
            </w:r>
            <w:r w:rsidR="00524BB3">
              <w:t>COVID</w:t>
            </w:r>
          </w:p>
        </w:tc>
        <w:tc>
          <w:tcPr>
            <w:tcW w:w="3827" w:type="dxa"/>
            <w:vMerge w:val="restart"/>
          </w:tcPr>
          <w:p w14:paraId="7EF9E6BB" w14:textId="77777777" w:rsidR="00A01480" w:rsidRDefault="00A01480" w:rsidP="004E4DD8">
            <w:r>
              <w:t>Post-Pandemic Child Development</w:t>
            </w:r>
          </w:p>
        </w:tc>
      </w:tr>
      <w:tr w:rsidR="00A01480" w14:paraId="5C5C94A7" w14:textId="77777777" w:rsidTr="004E4DD8">
        <w:tc>
          <w:tcPr>
            <w:tcW w:w="3681" w:type="dxa"/>
          </w:tcPr>
          <w:p w14:paraId="5B902C7F" w14:textId="77777777" w:rsidR="00A01480" w:rsidRDefault="00A01480" w:rsidP="004E4DD8">
            <w:r>
              <w:t>Social development issues</w:t>
            </w:r>
          </w:p>
        </w:tc>
        <w:tc>
          <w:tcPr>
            <w:tcW w:w="3827" w:type="dxa"/>
            <w:vMerge/>
          </w:tcPr>
          <w:p w14:paraId="4507EEAF" w14:textId="77777777" w:rsidR="00A01480" w:rsidRDefault="00A01480" w:rsidP="004E4DD8"/>
        </w:tc>
      </w:tr>
      <w:tr w:rsidR="00A01480" w14:paraId="186BB917" w14:textId="77777777" w:rsidTr="004E4DD8">
        <w:tc>
          <w:tcPr>
            <w:tcW w:w="3681" w:type="dxa"/>
          </w:tcPr>
          <w:p w14:paraId="66BFA5C7" w14:textId="77777777" w:rsidR="00A01480" w:rsidRDefault="00A01480" w:rsidP="004E4DD8">
            <w:r>
              <w:t>Play-based learning/skills concerns</w:t>
            </w:r>
          </w:p>
        </w:tc>
        <w:tc>
          <w:tcPr>
            <w:tcW w:w="3827" w:type="dxa"/>
            <w:vMerge/>
          </w:tcPr>
          <w:p w14:paraId="6147BEB3" w14:textId="77777777" w:rsidR="00A01480" w:rsidRDefault="00A01480" w:rsidP="004E4DD8"/>
        </w:tc>
      </w:tr>
      <w:tr w:rsidR="00A01480" w14:paraId="5ABD2AC4" w14:textId="77777777" w:rsidTr="004E4DD8">
        <w:tc>
          <w:tcPr>
            <w:tcW w:w="3681" w:type="dxa"/>
          </w:tcPr>
          <w:p w14:paraId="77A85595" w14:textId="77777777" w:rsidR="00A01480" w:rsidRDefault="00A01480" w:rsidP="004E4DD8">
            <w:r w:rsidRPr="00E3603D">
              <w:t xml:space="preserve">Behavioural </w:t>
            </w:r>
            <w:r>
              <w:t>challenges</w:t>
            </w:r>
          </w:p>
        </w:tc>
        <w:tc>
          <w:tcPr>
            <w:tcW w:w="3827" w:type="dxa"/>
            <w:vMerge/>
          </w:tcPr>
          <w:p w14:paraId="0FE8381B" w14:textId="77777777" w:rsidR="00A01480" w:rsidRDefault="00A01480" w:rsidP="004E4DD8"/>
        </w:tc>
      </w:tr>
      <w:tr w:rsidR="00A01480" w14:paraId="4CBC2CBF" w14:textId="77777777" w:rsidTr="004E4DD8">
        <w:tc>
          <w:tcPr>
            <w:tcW w:w="3681" w:type="dxa"/>
          </w:tcPr>
          <w:p w14:paraId="261E7B92" w14:textId="77777777" w:rsidR="00A01480" w:rsidRDefault="00A01480" w:rsidP="004E4DD8">
            <w:r>
              <w:t>Speech and language delays</w:t>
            </w:r>
          </w:p>
        </w:tc>
        <w:tc>
          <w:tcPr>
            <w:tcW w:w="3827" w:type="dxa"/>
            <w:vMerge/>
          </w:tcPr>
          <w:p w14:paraId="7A7745C2" w14:textId="77777777" w:rsidR="00A01480" w:rsidRDefault="00A01480" w:rsidP="004E4DD8"/>
        </w:tc>
      </w:tr>
      <w:tr w:rsidR="00A01480" w14:paraId="7135C688" w14:textId="77777777" w:rsidTr="004E4DD8">
        <w:tc>
          <w:tcPr>
            <w:tcW w:w="3681" w:type="dxa"/>
          </w:tcPr>
          <w:p w14:paraId="6A0D6C3B" w14:textId="77777777" w:rsidR="00A01480" w:rsidRDefault="00A01480" w:rsidP="004E4DD8">
            <w:r>
              <w:t>Emotional wellbeing</w:t>
            </w:r>
          </w:p>
        </w:tc>
        <w:tc>
          <w:tcPr>
            <w:tcW w:w="3827" w:type="dxa"/>
            <w:vMerge/>
          </w:tcPr>
          <w:p w14:paraId="1FFE1343" w14:textId="77777777" w:rsidR="00A01480" w:rsidRDefault="00A01480" w:rsidP="004E4DD8"/>
        </w:tc>
      </w:tr>
      <w:tr w:rsidR="00A01480" w14:paraId="6564B6ED" w14:textId="77777777" w:rsidTr="004E4DD8">
        <w:tc>
          <w:tcPr>
            <w:tcW w:w="3681" w:type="dxa"/>
          </w:tcPr>
          <w:p w14:paraId="370E3D67" w14:textId="77777777" w:rsidR="00A01480" w:rsidRDefault="00A01480" w:rsidP="004E4DD8">
            <w:r>
              <w:t>Learning loss: Numeracy</w:t>
            </w:r>
          </w:p>
        </w:tc>
        <w:tc>
          <w:tcPr>
            <w:tcW w:w="3827" w:type="dxa"/>
            <w:vMerge/>
          </w:tcPr>
          <w:p w14:paraId="385664C5" w14:textId="77777777" w:rsidR="00A01480" w:rsidRDefault="00A01480" w:rsidP="004E4DD8"/>
        </w:tc>
      </w:tr>
      <w:tr w:rsidR="00A01480" w14:paraId="5708B629" w14:textId="77777777" w:rsidTr="004E4DD8">
        <w:trPr>
          <w:trHeight w:val="337"/>
        </w:trPr>
        <w:tc>
          <w:tcPr>
            <w:tcW w:w="3681" w:type="dxa"/>
          </w:tcPr>
          <w:p w14:paraId="63CA885F" w14:textId="77777777" w:rsidR="00A01480" w:rsidRDefault="00A01480" w:rsidP="004E4DD8">
            <w:r>
              <w:t>Learning loss: Literacy</w:t>
            </w:r>
          </w:p>
        </w:tc>
        <w:tc>
          <w:tcPr>
            <w:tcW w:w="3827" w:type="dxa"/>
            <w:vMerge/>
          </w:tcPr>
          <w:p w14:paraId="6BDEA264" w14:textId="77777777" w:rsidR="00A01480" w:rsidRDefault="00A01480" w:rsidP="004E4DD8"/>
        </w:tc>
      </w:tr>
      <w:tr w:rsidR="00A01480" w14:paraId="008ABE8E" w14:textId="77777777" w:rsidTr="004E4DD8">
        <w:tc>
          <w:tcPr>
            <w:tcW w:w="3681" w:type="dxa"/>
          </w:tcPr>
          <w:p w14:paraId="04412907" w14:textId="77777777" w:rsidR="00A01480" w:rsidRDefault="00A01480" w:rsidP="004E4DD8">
            <w:r>
              <w:t>Physical development delays</w:t>
            </w:r>
          </w:p>
        </w:tc>
        <w:tc>
          <w:tcPr>
            <w:tcW w:w="3827" w:type="dxa"/>
            <w:vMerge/>
          </w:tcPr>
          <w:p w14:paraId="52CF94C2" w14:textId="77777777" w:rsidR="00A01480" w:rsidRDefault="00A01480" w:rsidP="004E4DD8"/>
        </w:tc>
      </w:tr>
      <w:tr w:rsidR="00A01480" w14:paraId="4408872C" w14:textId="77777777" w:rsidTr="004E4DD8">
        <w:tc>
          <w:tcPr>
            <w:tcW w:w="3681" w:type="dxa"/>
          </w:tcPr>
          <w:p w14:paraId="65BD0C86" w14:textId="77777777" w:rsidR="00A01480" w:rsidRDefault="00A01480" w:rsidP="004E4DD8"/>
        </w:tc>
        <w:tc>
          <w:tcPr>
            <w:tcW w:w="3827" w:type="dxa"/>
          </w:tcPr>
          <w:p w14:paraId="209660B3" w14:textId="77777777" w:rsidR="00A01480" w:rsidRDefault="00A01480" w:rsidP="004E4DD8"/>
        </w:tc>
      </w:tr>
      <w:tr w:rsidR="00A01480" w14:paraId="60B79C86" w14:textId="77777777" w:rsidTr="004E4DD8">
        <w:tc>
          <w:tcPr>
            <w:tcW w:w="3681" w:type="dxa"/>
          </w:tcPr>
          <w:p w14:paraId="16367C27" w14:textId="77777777" w:rsidR="00A01480" w:rsidRDefault="00A01480" w:rsidP="004E4DD8">
            <w:r>
              <w:t>School readiness concerns</w:t>
            </w:r>
          </w:p>
        </w:tc>
        <w:tc>
          <w:tcPr>
            <w:tcW w:w="3827" w:type="dxa"/>
            <w:vMerge w:val="restart"/>
          </w:tcPr>
          <w:p w14:paraId="43459D7D" w14:textId="77777777" w:rsidR="00A01480" w:rsidRDefault="00A01480" w:rsidP="004E4DD8">
            <w:r>
              <w:t>Educational Challenges</w:t>
            </w:r>
          </w:p>
        </w:tc>
      </w:tr>
      <w:tr w:rsidR="00A01480" w14:paraId="504A1E56" w14:textId="77777777" w:rsidTr="004E4DD8">
        <w:tc>
          <w:tcPr>
            <w:tcW w:w="3681" w:type="dxa"/>
          </w:tcPr>
          <w:p w14:paraId="7EFCB1E5" w14:textId="77777777" w:rsidR="00A01480" w:rsidRDefault="00A01480" w:rsidP="004E4DD8">
            <w:r>
              <w:t>Increased support needs</w:t>
            </w:r>
          </w:p>
        </w:tc>
        <w:tc>
          <w:tcPr>
            <w:tcW w:w="3827" w:type="dxa"/>
            <w:vMerge/>
          </w:tcPr>
          <w:p w14:paraId="3F4189A4" w14:textId="77777777" w:rsidR="00A01480" w:rsidRDefault="00A01480" w:rsidP="004E4DD8"/>
        </w:tc>
      </w:tr>
      <w:tr w:rsidR="00A01480" w14:paraId="7D50D958" w14:textId="77777777" w:rsidTr="004E4DD8">
        <w:tc>
          <w:tcPr>
            <w:tcW w:w="3681" w:type="dxa"/>
          </w:tcPr>
          <w:p w14:paraId="467AA734" w14:textId="77777777" w:rsidR="00A01480" w:rsidRDefault="00A01480" w:rsidP="004E4DD8">
            <w:r>
              <w:t>ALN system changes</w:t>
            </w:r>
          </w:p>
        </w:tc>
        <w:tc>
          <w:tcPr>
            <w:tcW w:w="3827" w:type="dxa"/>
            <w:vMerge/>
          </w:tcPr>
          <w:p w14:paraId="6A6D4730" w14:textId="77777777" w:rsidR="00A01480" w:rsidRDefault="00A01480" w:rsidP="004E4DD8"/>
        </w:tc>
      </w:tr>
      <w:tr w:rsidR="00A01480" w14:paraId="67E99B2B" w14:textId="77777777" w:rsidTr="004E4DD8">
        <w:tc>
          <w:tcPr>
            <w:tcW w:w="3681" w:type="dxa"/>
          </w:tcPr>
          <w:p w14:paraId="21AF0E2A" w14:textId="77777777" w:rsidR="00A01480" w:rsidRDefault="00A01480" w:rsidP="004E4DD8">
            <w:r>
              <w:t>Delayed diagnosis</w:t>
            </w:r>
          </w:p>
        </w:tc>
        <w:tc>
          <w:tcPr>
            <w:tcW w:w="3827" w:type="dxa"/>
            <w:vMerge/>
          </w:tcPr>
          <w:p w14:paraId="53BF2B36" w14:textId="77777777" w:rsidR="00A01480" w:rsidRDefault="00A01480" w:rsidP="004E4DD8"/>
        </w:tc>
      </w:tr>
      <w:tr w:rsidR="00A01480" w14:paraId="3AA842E2" w14:textId="77777777" w:rsidTr="004E4DD8">
        <w:tc>
          <w:tcPr>
            <w:tcW w:w="3681" w:type="dxa"/>
          </w:tcPr>
          <w:p w14:paraId="07F2B7B0" w14:textId="77777777" w:rsidR="00A01480" w:rsidRDefault="00A01480" w:rsidP="004E4DD8">
            <w:r>
              <w:t>Increased intervention support</w:t>
            </w:r>
          </w:p>
        </w:tc>
        <w:tc>
          <w:tcPr>
            <w:tcW w:w="3827" w:type="dxa"/>
            <w:vMerge/>
          </w:tcPr>
          <w:p w14:paraId="057D801B" w14:textId="77777777" w:rsidR="00A01480" w:rsidRDefault="00A01480" w:rsidP="004E4DD8"/>
        </w:tc>
      </w:tr>
      <w:tr w:rsidR="00A01480" w14:paraId="206189C3" w14:textId="77777777" w:rsidTr="004E4DD8">
        <w:tc>
          <w:tcPr>
            <w:tcW w:w="3681" w:type="dxa"/>
          </w:tcPr>
          <w:p w14:paraId="641A9EFB" w14:textId="77777777" w:rsidR="00A01480" w:rsidRDefault="00A01480" w:rsidP="004E4DD8">
            <w:r>
              <w:t>Classroom resource strain</w:t>
            </w:r>
          </w:p>
        </w:tc>
        <w:tc>
          <w:tcPr>
            <w:tcW w:w="3827" w:type="dxa"/>
            <w:vMerge/>
          </w:tcPr>
          <w:p w14:paraId="6C51FCF1" w14:textId="77777777" w:rsidR="00A01480" w:rsidRDefault="00A01480" w:rsidP="004E4DD8"/>
        </w:tc>
      </w:tr>
      <w:tr w:rsidR="00A01480" w14:paraId="3A7D8DCA" w14:textId="77777777" w:rsidTr="004E4DD8">
        <w:tc>
          <w:tcPr>
            <w:tcW w:w="3681" w:type="dxa"/>
          </w:tcPr>
          <w:p w14:paraId="58EEBA02" w14:textId="77777777" w:rsidR="00A01480" w:rsidRDefault="00A01480" w:rsidP="004E4DD8"/>
        </w:tc>
        <w:tc>
          <w:tcPr>
            <w:tcW w:w="3827" w:type="dxa"/>
          </w:tcPr>
          <w:p w14:paraId="5962B318" w14:textId="77777777" w:rsidR="00A01480" w:rsidRDefault="00A01480" w:rsidP="004E4DD8"/>
        </w:tc>
      </w:tr>
      <w:tr w:rsidR="00A01480" w14:paraId="60F1EA37" w14:textId="77777777" w:rsidTr="004E4DD8">
        <w:tc>
          <w:tcPr>
            <w:tcW w:w="3681" w:type="dxa"/>
          </w:tcPr>
          <w:p w14:paraId="7DB551B3" w14:textId="77777777" w:rsidR="00A01480" w:rsidRDefault="00A01480" w:rsidP="004E4DD8">
            <w:r>
              <w:t>Staffing constraints</w:t>
            </w:r>
          </w:p>
        </w:tc>
        <w:tc>
          <w:tcPr>
            <w:tcW w:w="3827" w:type="dxa"/>
            <w:vMerge w:val="restart"/>
          </w:tcPr>
          <w:p w14:paraId="300C3FA2" w14:textId="77777777" w:rsidR="00A01480" w:rsidRDefault="00A01480" w:rsidP="004E4DD8">
            <w:r>
              <w:t>Staffing and Systemic Pressures</w:t>
            </w:r>
          </w:p>
        </w:tc>
      </w:tr>
      <w:tr w:rsidR="00A01480" w14:paraId="4352111E" w14:textId="77777777" w:rsidTr="004E4DD8">
        <w:tc>
          <w:tcPr>
            <w:tcW w:w="3681" w:type="dxa"/>
          </w:tcPr>
          <w:p w14:paraId="3BB31AF2" w14:textId="77777777" w:rsidR="00A01480" w:rsidRDefault="00A01480" w:rsidP="004E4DD8">
            <w:r>
              <w:t>Administrative burden</w:t>
            </w:r>
          </w:p>
        </w:tc>
        <w:tc>
          <w:tcPr>
            <w:tcW w:w="3827" w:type="dxa"/>
            <w:vMerge/>
          </w:tcPr>
          <w:p w14:paraId="611D7D05" w14:textId="77777777" w:rsidR="00A01480" w:rsidRDefault="00A01480" w:rsidP="004E4DD8"/>
        </w:tc>
      </w:tr>
      <w:tr w:rsidR="00A01480" w14:paraId="45DB0004" w14:textId="77777777" w:rsidTr="004E4DD8">
        <w:tc>
          <w:tcPr>
            <w:tcW w:w="3681" w:type="dxa"/>
          </w:tcPr>
          <w:p w14:paraId="3E677FBE" w14:textId="77777777" w:rsidR="00A01480" w:rsidRDefault="00A01480" w:rsidP="004E4DD8">
            <w:r>
              <w:t>Resources allocation issues</w:t>
            </w:r>
          </w:p>
        </w:tc>
        <w:tc>
          <w:tcPr>
            <w:tcW w:w="3827" w:type="dxa"/>
            <w:vMerge/>
          </w:tcPr>
          <w:p w14:paraId="239C7FAE" w14:textId="77777777" w:rsidR="00A01480" w:rsidRDefault="00A01480" w:rsidP="004E4DD8"/>
        </w:tc>
      </w:tr>
      <w:tr w:rsidR="00A01480" w14:paraId="6CEAA889" w14:textId="77777777" w:rsidTr="004E4DD8">
        <w:tc>
          <w:tcPr>
            <w:tcW w:w="3681" w:type="dxa"/>
          </w:tcPr>
          <w:p w14:paraId="7D9C7011" w14:textId="77777777" w:rsidR="00A01480" w:rsidRDefault="00A01480" w:rsidP="004E4DD8">
            <w:r>
              <w:t>Systemic failure</w:t>
            </w:r>
          </w:p>
        </w:tc>
        <w:tc>
          <w:tcPr>
            <w:tcW w:w="3827" w:type="dxa"/>
            <w:vMerge/>
          </w:tcPr>
          <w:p w14:paraId="75843B7A" w14:textId="77777777" w:rsidR="00A01480" w:rsidRDefault="00A01480" w:rsidP="004E4DD8"/>
        </w:tc>
      </w:tr>
      <w:tr w:rsidR="00A01480" w14:paraId="3C40226D" w14:textId="77777777" w:rsidTr="004E4DD8">
        <w:tc>
          <w:tcPr>
            <w:tcW w:w="3681" w:type="dxa"/>
          </w:tcPr>
          <w:p w14:paraId="01507B4C" w14:textId="77777777" w:rsidR="00A01480" w:rsidRDefault="00A01480" w:rsidP="004E4DD8"/>
        </w:tc>
        <w:tc>
          <w:tcPr>
            <w:tcW w:w="3827" w:type="dxa"/>
          </w:tcPr>
          <w:p w14:paraId="0796B8E7" w14:textId="77777777" w:rsidR="00A01480" w:rsidRDefault="00A01480" w:rsidP="004E4DD8"/>
        </w:tc>
      </w:tr>
      <w:tr w:rsidR="00A01480" w14:paraId="6A84BDDE" w14:textId="77777777" w:rsidTr="004E4DD8">
        <w:tc>
          <w:tcPr>
            <w:tcW w:w="3681" w:type="dxa"/>
          </w:tcPr>
          <w:p w14:paraId="037590E5" w14:textId="77777777" w:rsidR="00A01480" w:rsidRDefault="00A01480" w:rsidP="004E4DD8">
            <w:r>
              <w:t>Digital overexposure</w:t>
            </w:r>
          </w:p>
        </w:tc>
        <w:tc>
          <w:tcPr>
            <w:tcW w:w="3827" w:type="dxa"/>
            <w:vMerge w:val="restart"/>
          </w:tcPr>
          <w:p w14:paraId="50446287" w14:textId="77777777" w:rsidR="00A01480" w:rsidRDefault="00A01480" w:rsidP="004E4DD8">
            <w:r>
              <w:t>Family and Societal Influences</w:t>
            </w:r>
          </w:p>
        </w:tc>
      </w:tr>
      <w:tr w:rsidR="00A01480" w14:paraId="6349DE91" w14:textId="77777777" w:rsidTr="004E4DD8">
        <w:tc>
          <w:tcPr>
            <w:tcW w:w="3681" w:type="dxa"/>
          </w:tcPr>
          <w:p w14:paraId="0174CBEA" w14:textId="77777777" w:rsidR="00A01480" w:rsidRDefault="00A01480" w:rsidP="004E4DD8">
            <w:r>
              <w:t>Isolation and limited peer interaction</w:t>
            </w:r>
          </w:p>
        </w:tc>
        <w:tc>
          <w:tcPr>
            <w:tcW w:w="3827" w:type="dxa"/>
            <w:vMerge/>
          </w:tcPr>
          <w:p w14:paraId="78BF7073" w14:textId="77777777" w:rsidR="00A01480" w:rsidRDefault="00A01480" w:rsidP="004E4DD8"/>
        </w:tc>
      </w:tr>
      <w:tr w:rsidR="00A01480" w14:paraId="52DB8E5E" w14:textId="77777777" w:rsidTr="004E4DD8">
        <w:tc>
          <w:tcPr>
            <w:tcW w:w="3681" w:type="dxa"/>
          </w:tcPr>
          <w:p w14:paraId="23EC508C" w14:textId="77777777" w:rsidR="00A01480" w:rsidRDefault="00A01480" w:rsidP="004E4DD8">
            <w:r>
              <w:t>Shifts in parenting norms</w:t>
            </w:r>
          </w:p>
        </w:tc>
        <w:tc>
          <w:tcPr>
            <w:tcW w:w="3827" w:type="dxa"/>
            <w:vMerge/>
          </w:tcPr>
          <w:p w14:paraId="3BDAC59B" w14:textId="77777777" w:rsidR="00A01480" w:rsidRDefault="00A01480" w:rsidP="004E4DD8"/>
        </w:tc>
      </w:tr>
      <w:tr w:rsidR="00A01480" w14:paraId="092FE7B4" w14:textId="77777777" w:rsidTr="004E4DD8">
        <w:tc>
          <w:tcPr>
            <w:tcW w:w="3681" w:type="dxa"/>
          </w:tcPr>
          <w:p w14:paraId="4BF19BCB" w14:textId="77777777" w:rsidR="00A01480" w:rsidRDefault="00A01480" w:rsidP="004E4DD8">
            <w:r>
              <w:t>Relationship strain with extended family (negative)</w:t>
            </w:r>
          </w:p>
        </w:tc>
        <w:tc>
          <w:tcPr>
            <w:tcW w:w="3827" w:type="dxa"/>
            <w:vMerge/>
          </w:tcPr>
          <w:p w14:paraId="0EF286F4" w14:textId="77777777" w:rsidR="00A01480" w:rsidRDefault="00A01480" w:rsidP="004E4DD8"/>
        </w:tc>
      </w:tr>
      <w:tr w:rsidR="00A01480" w14:paraId="258EDA01" w14:textId="77777777" w:rsidTr="004E4DD8">
        <w:tc>
          <w:tcPr>
            <w:tcW w:w="3681" w:type="dxa"/>
          </w:tcPr>
          <w:p w14:paraId="0DD8AC8D" w14:textId="77777777" w:rsidR="00A01480" w:rsidRDefault="00A01480" w:rsidP="004E4DD8">
            <w:r>
              <w:t>Improved family bonding (benefit)</w:t>
            </w:r>
          </w:p>
        </w:tc>
        <w:tc>
          <w:tcPr>
            <w:tcW w:w="3827" w:type="dxa"/>
            <w:vMerge/>
          </w:tcPr>
          <w:p w14:paraId="4C604DA0" w14:textId="77777777" w:rsidR="00A01480" w:rsidRDefault="00A01480" w:rsidP="004E4DD8"/>
        </w:tc>
      </w:tr>
      <w:tr w:rsidR="00A01480" w14:paraId="638BB7C7" w14:textId="77777777" w:rsidTr="004E4DD8">
        <w:tc>
          <w:tcPr>
            <w:tcW w:w="3681" w:type="dxa"/>
          </w:tcPr>
          <w:p w14:paraId="744E1AE6" w14:textId="77777777" w:rsidR="00A01480" w:rsidRDefault="00A01480" w:rsidP="004E4DD8"/>
        </w:tc>
        <w:tc>
          <w:tcPr>
            <w:tcW w:w="3827" w:type="dxa"/>
          </w:tcPr>
          <w:p w14:paraId="736ACEC8" w14:textId="77777777" w:rsidR="00A01480" w:rsidRDefault="00A01480" w:rsidP="004E4DD8"/>
        </w:tc>
      </w:tr>
      <w:tr w:rsidR="00A01480" w14:paraId="474E1156" w14:textId="77777777" w:rsidTr="004E4DD8">
        <w:tc>
          <w:tcPr>
            <w:tcW w:w="3681" w:type="dxa"/>
          </w:tcPr>
          <w:p w14:paraId="02164781" w14:textId="77777777" w:rsidR="00A01480" w:rsidRDefault="00A01480" w:rsidP="004E4DD8">
            <w:r>
              <w:t>Role transition</w:t>
            </w:r>
          </w:p>
        </w:tc>
        <w:tc>
          <w:tcPr>
            <w:tcW w:w="3827" w:type="dxa"/>
            <w:vMerge w:val="restart"/>
          </w:tcPr>
          <w:p w14:paraId="2BC1DD28" w14:textId="1F68DD98" w:rsidR="00A01480" w:rsidRDefault="00A01480" w:rsidP="004E4DD8">
            <w:r>
              <w:t>Role and Provision Changes</w:t>
            </w:r>
          </w:p>
        </w:tc>
      </w:tr>
      <w:tr w:rsidR="00A01480" w14:paraId="36B90B80" w14:textId="77777777" w:rsidTr="004E4DD8">
        <w:tc>
          <w:tcPr>
            <w:tcW w:w="3681" w:type="dxa"/>
          </w:tcPr>
          <w:p w14:paraId="18FBFDDD" w14:textId="77777777" w:rsidR="00A01480" w:rsidRDefault="00A01480" w:rsidP="004E4DD8">
            <w:r>
              <w:t>Universal Provision</w:t>
            </w:r>
          </w:p>
        </w:tc>
        <w:tc>
          <w:tcPr>
            <w:tcW w:w="3827" w:type="dxa"/>
            <w:vMerge/>
          </w:tcPr>
          <w:p w14:paraId="1646D729" w14:textId="77777777" w:rsidR="00A01480" w:rsidRDefault="00A01480" w:rsidP="004E4DD8"/>
        </w:tc>
      </w:tr>
      <w:tr w:rsidR="00A01480" w14:paraId="173615D3" w14:textId="77777777" w:rsidTr="004E4DD8">
        <w:tc>
          <w:tcPr>
            <w:tcW w:w="3681" w:type="dxa"/>
          </w:tcPr>
          <w:p w14:paraId="73FAEB8A" w14:textId="77777777" w:rsidR="00A01480" w:rsidRDefault="00A01480" w:rsidP="004E4DD8">
            <w:r>
              <w:t>Pandemic-related disruption</w:t>
            </w:r>
          </w:p>
        </w:tc>
        <w:tc>
          <w:tcPr>
            <w:tcW w:w="3827" w:type="dxa"/>
            <w:vMerge/>
          </w:tcPr>
          <w:p w14:paraId="7C2AF641" w14:textId="77777777" w:rsidR="00A01480" w:rsidRDefault="00A01480" w:rsidP="004E4DD8"/>
        </w:tc>
      </w:tr>
      <w:tr w:rsidR="00A01480" w14:paraId="2FA7685A" w14:textId="77777777" w:rsidTr="004E4DD8">
        <w:tc>
          <w:tcPr>
            <w:tcW w:w="3681" w:type="dxa"/>
          </w:tcPr>
          <w:p w14:paraId="10EFFD06" w14:textId="77777777" w:rsidR="00A01480" w:rsidRDefault="00A01480" w:rsidP="004E4DD8">
            <w:r>
              <w:t>Tech skill development</w:t>
            </w:r>
          </w:p>
        </w:tc>
        <w:tc>
          <w:tcPr>
            <w:tcW w:w="3827" w:type="dxa"/>
            <w:vMerge/>
          </w:tcPr>
          <w:p w14:paraId="61CA7996" w14:textId="77777777" w:rsidR="00A01480" w:rsidRDefault="00A01480" w:rsidP="004E4DD8"/>
        </w:tc>
      </w:tr>
      <w:tr w:rsidR="00A01480" w14:paraId="3834C635" w14:textId="77777777" w:rsidTr="004E4DD8">
        <w:tc>
          <w:tcPr>
            <w:tcW w:w="3681" w:type="dxa"/>
          </w:tcPr>
          <w:p w14:paraId="445B1E03" w14:textId="77777777" w:rsidR="00A01480" w:rsidRDefault="00A01480" w:rsidP="004E4DD8">
            <w:r>
              <w:t>No observable impact</w:t>
            </w:r>
          </w:p>
        </w:tc>
        <w:tc>
          <w:tcPr>
            <w:tcW w:w="3827" w:type="dxa"/>
            <w:vMerge/>
          </w:tcPr>
          <w:p w14:paraId="769B2058" w14:textId="77777777" w:rsidR="00A01480" w:rsidRDefault="00A01480" w:rsidP="004E4DD8"/>
        </w:tc>
      </w:tr>
    </w:tbl>
    <w:p w14:paraId="5BA4AB01" w14:textId="77777777" w:rsidR="00A01480" w:rsidRDefault="00A01480" w:rsidP="00A01480"/>
    <w:p w14:paraId="4929E9EC" w14:textId="3F86B900" w:rsidR="00A01480" w:rsidRPr="00A01480" w:rsidRDefault="00A01480" w:rsidP="00A01480">
      <w:pPr>
        <w:rPr>
          <w:i/>
          <w:iCs/>
        </w:rPr>
      </w:pPr>
      <w:r w:rsidRPr="00A01480">
        <w:rPr>
          <w:i/>
          <w:iCs/>
        </w:rPr>
        <w:t xml:space="preserve">Table 4: Inductive Thematic Analysis - Initial </w:t>
      </w:r>
      <w:r>
        <w:rPr>
          <w:i/>
          <w:iCs/>
        </w:rPr>
        <w:t>codes and identified themes</w:t>
      </w:r>
    </w:p>
    <w:p w14:paraId="6FED2CA4" w14:textId="78D67BB2" w:rsidR="008E6CAD" w:rsidRDefault="008E6CAD" w:rsidP="008757E6">
      <w:pPr>
        <w:ind w:left="720"/>
        <w:rPr>
          <w:i/>
          <w:iCs/>
        </w:rPr>
      </w:pPr>
    </w:p>
    <w:p w14:paraId="57546010" w14:textId="5AF61E27" w:rsidR="008E6CAD" w:rsidRDefault="008E6CAD" w:rsidP="008757E6">
      <w:pPr>
        <w:ind w:left="720"/>
        <w:rPr>
          <w:i/>
          <w:iCs/>
        </w:rPr>
      </w:pPr>
    </w:p>
    <w:p w14:paraId="2EEF9DED" w14:textId="398A6C2F" w:rsidR="008E6CAD" w:rsidRDefault="008E6CAD" w:rsidP="008757E6">
      <w:pPr>
        <w:ind w:left="720"/>
        <w:rPr>
          <w:i/>
          <w:iCs/>
        </w:rPr>
      </w:pPr>
    </w:p>
    <w:p w14:paraId="0E650DCF" w14:textId="55CF83A8" w:rsidR="008E6CAD" w:rsidRDefault="008E6CAD" w:rsidP="008757E6">
      <w:pPr>
        <w:ind w:left="720"/>
        <w:rPr>
          <w:i/>
          <w:iCs/>
        </w:rPr>
      </w:pPr>
    </w:p>
    <w:p w14:paraId="14FAAC7C" w14:textId="02A5D2CB" w:rsidR="008E6CAD" w:rsidRDefault="008E6CAD" w:rsidP="008757E6">
      <w:pPr>
        <w:ind w:left="720"/>
        <w:rPr>
          <w:i/>
          <w:iCs/>
        </w:rPr>
      </w:pPr>
    </w:p>
    <w:p w14:paraId="60B30258" w14:textId="6769DA71" w:rsidR="008E6CAD" w:rsidRDefault="008E6CAD" w:rsidP="008757E6">
      <w:pPr>
        <w:ind w:left="720"/>
        <w:rPr>
          <w:i/>
          <w:iCs/>
        </w:rPr>
      </w:pPr>
    </w:p>
    <w:p w14:paraId="685EBB6F" w14:textId="15496EC3" w:rsidR="008E6CAD" w:rsidRDefault="008E6CAD" w:rsidP="008757E6">
      <w:pPr>
        <w:ind w:left="720"/>
        <w:rPr>
          <w:i/>
          <w:iCs/>
        </w:rPr>
      </w:pPr>
    </w:p>
    <w:p w14:paraId="3D2AF5B9" w14:textId="503C3C11" w:rsidR="008E6CAD" w:rsidRDefault="008E6CAD" w:rsidP="008757E6">
      <w:pPr>
        <w:ind w:left="720"/>
        <w:rPr>
          <w:i/>
          <w:iCs/>
        </w:rPr>
      </w:pPr>
    </w:p>
    <w:p w14:paraId="06422D28" w14:textId="45DEFEFB" w:rsidR="008E6CAD" w:rsidRDefault="008E6CAD" w:rsidP="008757E6">
      <w:pPr>
        <w:ind w:left="720"/>
        <w:rPr>
          <w:i/>
          <w:iCs/>
        </w:rPr>
      </w:pPr>
    </w:p>
    <w:p w14:paraId="10BF8E66" w14:textId="054B8CEA" w:rsidR="008E6CAD" w:rsidRDefault="008E6CAD" w:rsidP="008757E6">
      <w:pPr>
        <w:ind w:left="720"/>
        <w:rPr>
          <w:i/>
          <w:iCs/>
        </w:rPr>
      </w:pPr>
    </w:p>
    <w:p w14:paraId="5531CB50" w14:textId="77777777" w:rsidR="00EE2ACD" w:rsidRDefault="00EE2ACD" w:rsidP="00EE2ACD">
      <w:pPr>
        <w:rPr>
          <w:i/>
          <w:iCs/>
        </w:rPr>
      </w:pPr>
    </w:p>
    <w:p w14:paraId="2C19DB4A" w14:textId="6DF6AD78" w:rsidR="0023475E" w:rsidRPr="00EE2ACD" w:rsidRDefault="0023475E" w:rsidP="00EE2ACD">
      <w:pPr>
        <w:rPr>
          <w:i/>
          <w:iCs/>
        </w:rPr>
      </w:pPr>
      <w:r>
        <w:rPr>
          <w:b/>
          <w:bCs/>
        </w:rPr>
        <w:lastRenderedPageBreak/>
        <w:t>APPENDIX A: Participant Information Sheet - professionals</w:t>
      </w:r>
    </w:p>
    <w:p w14:paraId="0C51DFDA" w14:textId="2B69D1F3" w:rsidR="0023475E" w:rsidRPr="008E6CAD" w:rsidRDefault="00EE2ACD" w:rsidP="0023475E">
      <w:r w:rsidRPr="004C3A0B">
        <w:rPr>
          <w:noProof/>
        </w:rPr>
        <w:drawing>
          <wp:anchor distT="0" distB="0" distL="114300" distR="114300" simplePos="0" relativeHeight="251661312" behindDoc="0" locked="0" layoutInCell="1" allowOverlap="1" wp14:anchorId="643BE0CC" wp14:editId="28A358B6">
            <wp:simplePos x="0" y="0"/>
            <wp:positionH relativeFrom="margin">
              <wp:posOffset>4489450</wp:posOffset>
            </wp:positionH>
            <wp:positionV relativeFrom="page">
              <wp:posOffset>1101920</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569FD" w14:textId="5C802414" w:rsidR="0023475E" w:rsidRDefault="0023475E" w:rsidP="0023475E">
      <w:pPr>
        <w:rPr>
          <w:rFonts w:cstheme="minorHAnsi"/>
        </w:rPr>
      </w:pPr>
    </w:p>
    <w:p w14:paraId="36BFE6CD" w14:textId="6E326227" w:rsidR="0023475E" w:rsidRPr="0022796C" w:rsidRDefault="0023475E" w:rsidP="0023475E">
      <w:pPr>
        <w:rPr>
          <w:rFonts w:cstheme="minorHAnsi"/>
          <w:b/>
          <w:bCs/>
        </w:rPr>
      </w:pPr>
      <w:r w:rsidRPr="0022796C">
        <w:rPr>
          <w:rFonts w:cstheme="minorHAnsi"/>
          <w:b/>
          <w:bCs/>
        </w:rPr>
        <w:t>Participant Information Sheet</w:t>
      </w:r>
    </w:p>
    <w:p w14:paraId="7B0622C8" w14:textId="45B0DAA6" w:rsidR="0023475E" w:rsidRPr="007A1F13" w:rsidRDefault="0023475E" w:rsidP="0023475E">
      <w:pPr>
        <w:rPr>
          <w:rFonts w:cstheme="minorHAnsi"/>
        </w:rPr>
      </w:pPr>
    </w:p>
    <w:p w14:paraId="35714A78" w14:textId="699F8EC0" w:rsidR="0023475E" w:rsidRPr="007A1F13" w:rsidRDefault="0023475E" w:rsidP="0023475E">
      <w:pPr>
        <w:pStyle w:val="Heading1"/>
        <w:widowControl w:val="0"/>
        <w:tabs>
          <w:tab w:val="left" w:pos="956"/>
        </w:tabs>
        <w:spacing w:before="111"/>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Study Title</w:t>
      </w:r>
    </w:p>
    <w:p w14:paraId="5642A227" w14:textId="129D6DB4" w:rsidR="0023475E" w:rsidRPr="007A1F13" w:rsidRDefault="0023475E" w:rsidP="0023475E">
      <w:pPr>
        <w:rPr>
          <w:rFonts w:cstheme="minorHAnsi"/>
          <w:b/>
          <w:bCs/>
          <w:i/>
          <w:iCs/>
        </w:rPr>
      </w:pPr>
      <w:r w:rsidRPr="007A1F13">
        <w:rPr>
          <w:rFonts w:cstheme="minorHAnsi"/>
          <w:b/>
          <w:bCs/>
          <w:i/>
          <w:iCs/>
        </w:rPr>
        <w:t xml:space="preserve">A case study to establish if the </w:t>
      </w:r>
      <w:r w:rsidR="00524BB3">
        <w:rPr>
          <w:rFonts w:cstheme="minorHAnsi"/>
          <w:b/>
          <w:bCs/>
          <w:i/>
          <w:iCs/>
        </w:rPr>
        <w:t>COVID</w:t>
      </w:r>
      <w:r w:rsidRPr="007A1F13">
        <w:rPr>
          <w:rFonts w:cstheme="minorHAnsi"/>
          <w:b/>
          <w:bCs/>
          <w:i/>
          <w:iCs/>
        </w:rPr>
        <w:t xml:space="preserve"> pandemic has impacted on the attainment, well-being and social skills of young learners or are other factors responsible for the apparent rise in Additional Learning Needs in young learners. A p</w:t>
      </w:r>
      <w:r>
        <w:rPr>
          <w:rFonts w:cstheme="minorHAnsi"/>
          <w:b/>
          <w:bCs/>
          <w:i/>
          <w:iCs/>
        </w:rPr>
        <w:t>rofessional</w:t>
      </w:r>
      <w:r w:rsidRPr="007A1F13">
        <w:rPr>
          <w:rFonts w:cstheme="minorHAnsi"/>
          <w:b/>
          <w:bCs/>
          <w:i/>
          <w:iCs/>
        </w:rPr>
        <w:t xml:space="preserve">’s </w:t>
      </w:r>
      <w:r>
        <w:rPr>
          <w:rFonts w:cstheme="minorHAnsi"/>
          <w:b/>
          <w:bCs/>
          <w:i/>
          <w:iCs/>
        </w:rPr>
        <w:t>perspective</w:t>
      </w:r>
      <w:r w:rsidRPr="007A1F13">
        <w:rPr>
          <w:rFonts w:cstheme="minorHAnsi"/>
          <w:b/>
          <w:bCs/>
          <w:i/>
          <w:iCs/>
        </w:rPr>
        <w:t>.</w:t>
      </w:r>
    </w:p>
    <w:p w14:paraId="555393B9" w14:textId="25E25F56" w:rsidR="0023475E" w:rsidRPr="007A1F13" w:rsidRDefault="0023475E" w:rsidP="0023475E">
      <w:pPr>
        <w:pStyle w:val="Heading1"/>
        <w:widowControl w:val="0"/>
        <w:tabs>
          <w:tab w:val="left" w:pos="956"/>
        </w:tabs>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Invitation paragraph</w:t>
      </w:r>
    </w:p>
    <w:p w14:paraId="02570D15" w14:textId="6A6F235B" w:rsidR="0023475E" w:rsidRPr="007A1F13" w:rsidRDefault="0023475E" w:rsidP="0023475E">
      <w:pPr>
        <w:widowControl w:val="0"/>
        <w:tabs>
          <w:tab w:val="left" w:pos="956"/>
        </w:tabs>
        <w:spacing w:before="3" w:line="249" w:lineRule="auto"/>
        <w:ind w:left="567" w:right="374"/>
        <w:jc w:val="both"/>
        <w:rPr>
          <w:rFonts w:eastAsia="Arial" w:cstheme="minorHAnsi"/>
          <w:color w:val="000000" w:themeColor="text1"/>
          <w:sz w:val="22"/>
          <w:szCs w:val="22"/>
          <w:lang w:val="en-US"/>
        </w:rPr>
      </w:pPr>
      <w:r w:rsidRPr="007A1F13">
        <w:rPr>
          <w:rFonts w:eastAsia="Arial" w:cstheme="minorHAnsi"/>
          <w:color w:val="000000" w:themeColor="text1"/>
          <w:sz w:val="22"/>
          <w:szCs w:val="22"/>
          <w:lang w:val="en-US"/>
        </w:rPr>
        <w:t xml:space="preserve">I would like to invite you to take part in a research study. Before you decide if you would like to be involved, this information sheet will give you an overview of why the research is being done and what it would involve for you. Please take time to read the following information carefully. If anything is unclear, or you require further information, please do not hesitate to ask. Take your time to decide </w:t>
      </w:r>
      <w:proofErr w:type="gramStart"/>
      <w:r w:rsidRPr="007A1F13">
        <w:rPr>
          <w:rFonts w:eastAsia="Arial" w:cstheme="minorHAnsi"/>
          <w:color w:val="000000" w:themeColor="text1"/>
          <w:sz w:val="22"/>
          <w:szCs w:val="22"/>
          <w:lang w:val="en-US"/>
        </w:rPr>
        <w:t>whether or not</w:t>
      </w:r>
      <w:proofErr w:type="gramEnd"/>
      <w:r w:rsidRPr="007A1F13">
        <w:rPr>
          <w:rFonts w:eastAsia="Arial" w:cstheme="minorHAnsi"/>
          <w:color w:val="000000" w:themeColor="text1"/>
          <w:sz w:val="22"/>
          <w:szCs w:val="22"/>
          <w:lang w:val="en-US"/>
        </w:rPr>
        <w:t xml:space="preserve"> you would like to take part. </w:t>
      </w:r>
    </w:p>
    <w:p w14:paraId="609D8F2E" w14:textId="1D994535" w:rsidR="0023475E" w:rsidRPr="007A1F13" w:rsidRDefault="0023475E" w:rsidP="0023475E">
      <w:pPr>
        <w:pStyle w:val="Heading1"/>
        <w:widowControl w:val="0"/>
        <w:tabs>
          <w:tab w:val="left" w:pos="956"/>
        </w:tabs>
        <w:spacing w:before="111"/>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What is the purpose of the study?</w:t>
      </w:r>
    </w:p>
    <w:p w14:paraId="178ACC87" w14:textId="09ED7C63" w:rsidR="0023475E" w:rsidRPr="007A1F13" w:rsidRDefault="0023475E" w:rsidP="0023475E">
      <w:pPr>
        <w:widowControl w:val="0"/>
        <w:tabs>
          <w:tab w:val="left" w:pos="955"/>
          <w:tab w:val="left" w:pos="956"/>
        </w:tabs>
        <w:spacing w:before="3" w:line="252" w:lineRule="auto"/>
        <w:ind w:left="567" w:right="388"/>
        <w:rPr>
          <w:rFonts w:eastAsia="Arial" w:cstheme="minorHAnsi"/>
          <w:color w:val="000000" w:themeColor="text1"/>
          <w:sz w:val="22"/>
          <w:szCs w:val="22"/>
          <w:lang w:val="en-US"/>
        </w:rPr>
      </w:pPr>
      <w:r w:rsidRPr="007A1F13">
        <w:rPr>
          <w:rFonts w:eastAsia="Arial" w:cstheme="minorHAnsi"/>
          <w:color w:val="000000" w:themeColor="text1"/>
          <w:sz w:val="22"/>
          <w:szCs w:val="22"/>
          <w:lang w:val="en-US"/>
        </w:rPr>
        <w:t xml:space="preserve">The purpose of this study is to gather views </w:t>
      </w:r>
      <w:r>
        <w:rPr>
          <w:rFonts w:eastAsia="Arial" w:cstheme="minorHAnsi"/>
          <w:color w:val="000000" w:themeColor="text1"/>
          <w:sz w:val="22"/>
          <w:szCs w:val="22"/>
          <w:lang w:val="en-US"/>
        </w:rPr>
        <w:t xml:space="preserve">and experiences </w:t>
      </w:r>
      <w:r w:rsidRPr="007A1F13">
        <w:rPr>
          <w:rFonts w:eastAsia="Arial" w:cstheme="minorHAnsi"/>
          <w:color w:val="000000" w:themeColor="text1"/>
          <w:sz w:val="22"/>
          <w:szCs w:val="22"/>
          <w:lang w:val="en-US"/>
        </w:rPr>
        <w:t xml:space="preserve">of </w:t>
      </w:r>
      <w:r>
        <w:rPr>
          <w:rFonts w:eastAsia="Arial" w:cstheme="minorHAnsi"/>
          <w:color w:val="000000" w:themeColor="text1"/>
          <w:sz w:val="22"/>
          <w:szCs w:val="22"/>
          <w:lang w:val="en-US"/>
        </w:rPr>
        <w:t xml:space="preserve">the impact, if any, of the </w:t>
      </w:r>
      <w:r w:rsidR="00524BB3">
        <w:rPr>
          <w:rFonts w:eastAsia="Arial" w:cstheme="minorHAnsi"/>
          <w:color w:val="000000" w:themeColor="text1"/>
          <w:sz w:val="22"/>
          <w:szCs w:val="22"/>
          <w:lang w:val="en-US"/>
        </w:rPr>
        <w:t>COVID</w:t>
      </w:r>
      <w:r>
        <w:rPr>
          <w:rFonts w:eastAsia="Arial" w:cstheme="minorHAnsi"/>
          <w:color w:val="000000" w:themeColor="text1"/>
          <w:sz w:val="22"/>
          <w:szCs w:val="22"/>
          <w:lang w:val="en-US"/>
        </w:rPr>
        <w:t xml:space="preserve"> pandemic on the development of young learners’ attainment, </w:t>
      </w:r>
      <w:proofErr w:type="gramStart"/>
      <w:r>
        <w:rPr>
          <w:rFonts w:eastAsia="Arial" w:cstheme="minorHAnsi"/>
          <w:color w:val="000000" w:themeColor="text1"/>
          <w:sz w:val="22"/>
          <w:szCs w:val="22"/>
          <w:lang w:val="en-US"/>
        </w:rPr>
        <w:t>well-being</w:t>
      </w:r>
      <w:proofErr w:type="gramEnd"/>
      <w:r>
        <w:rPr>
          <w:rFonts w:eastAsia="Arial" w:cstheme="minorHAnsi"/>
          <w:color w:val="000000" w:themeColor="text1"/>
          <w:sz w:val="22"/>
          <w:szCs w:val="22"/>
          <w:lang w:val="en-US"/>
        </w:rPr>
        <w:t xml:space="preserve"> and social skills. The study aims to explore the apparent rise in additional learning needs in young learners and the factors that contribute to it.</w:t>
      </w:r>
    </w:p>
    <w:p w14:paraId="42D52857" w14:textId="05A135E9" w:rsidR="0023475E" w:rsidRDefault="0023475E" w:rsidP="0023475E">
      <w:pPr>
        <w:pStyle w:val="Heading1"/>
        <w:widowControl w:val="0"/>
        <w:tabs>
          <w:tab w:val="left" w:pos="956"/>
        </w:tabs>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Why have I been invited?</w:t>
      </w:r>
    </w:p>
    <w:p w14:paraId="06796E85" w14:textId="2D21F88C" w:rsidR="0023475E" w:rsidRPr="007A1F13" w:rsidRDefault="0023475E" w:rsidP="0023475E">
      <w:pPr>
        <w:pStyle w:val="Heading1"/>
        <w:widowControl w:val="0"/>
        <w:tabs>
          <w:tab w:val="left" w:pos="956"/>
        </w:tabs>
        <w:spacing w:before="0"/>
        <w:ind w:left="567"/>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color w:val="000000" w:themeColor="text1"/>
          <w:sz w:val="22"/>
          <w:szCs w:val="22"/>
          <w:lang w:val="en-US"/>
        </w:rPr>
        <w:t xml:space="preserve">You have been invited to take part in this study because you </w:t>
      </w:r>
      <w:r>
        <w:rPr>
          <w:rFonts w:asciiTheme="minorHAnsi" w:eastAsia="Arial" w:hAnsiTheme="minorHAnsi" w:cstheme="minorHAnsi"/>
          <w:color w:val="000000" w:themeColor="text1"/>
          <w:sz w:val="22"/>
          <w:szCs w:val="22"/>
          <w:lang w:val="en-US"/>
        </w:rPr>
        <w:t xml:space="preserve">are a professional working in a nursery or reception </w:t>
      </w:r>
      <w:proofErr w:type="gramStart"/>
      <w:r>
        <w:rPr>
          <w:rFonts w:asciiTheme="minorHAnsi" w:eastAsia="Arial" w:hAnsiTheme="minorHAnsi" w:cstheme="minorHAnsi"/>
          <w:color w:val="000000" w:themeColor="text1"/>
          <w:sz w:val="22"/>
          <w:szCs w:val="22"/>
          <w:lang w:val="en-US"/>
        </w:rPr>
        <w:t>classroom</w:t>
      </w:r>
      <w:proofErr w:type="gramEnd"/>
      <w:r w:rsidRPr="007A1F13">
        <w:rPr>
          <w:rFonts w:asciiTheme="minorHAnsi" w:eastAsia="Arial" w:hAnsiTheme="minorHAnsi" w:cstheme="minorHAnsi"/>
          <w:color w:val="000000" w:themeColor="text1"/>
          <w:sz w:val="22"/>
          <w:szCs w:val="22"/>
          <w:lang w:val="en-US"/>
        </w:rPr>
        <w:t xml:space="preserve"> and you have indicated that you are happy to be involved in the research.</w:t>
      </w:r>
    </w:p>
    <w:p w14:paraId="7B91A0C8" w14:textId="36F894CC" w:rsidR="0023475E" w:rsidRPr="007A1F13" w:rsidRDefault="0023475E" w:rsidP="0023475E">
      <w:pPr>
        <w:pStyle w:val="Heading1"/>
        <w:widowControl w:val="0"/>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Do I have to take part?</w:t>
      </w:r>
    </w:p>
    <w:p w14:paraId="1CD208E7" w14:textId="385E590E" w:rsidR="0023475E" w:rsidRPr="007A1F13" w:rsidRDefault="0023475E" w:rsidP="0023475E">
      <w:pPr>
        <w:pStyle w:val="Heading1"/>
        <w:widowControl w:val="0"/>
        <w:spacing w:before="0"/>
        <w:ind w:left="567"/>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color w:val="000000" w:themeColor="text1"/>
          <w:sz w:val="22"/>
          <w:szCs w:val="22"/>
          <w:lang w:val="en-US"/>
        </w:rPr>
        <w:t xml:space="preserve">It is </w:t>
      </w:r>
      <w:r>
        <w:rPr>
          <w:rFonts w:asciiTheme="minorHAnsi" w:eastAsia="Arial" w:hAnsiTheme="minorHAnsi" w:cstheme="minorHAnsi"/>
          <w:color w:val="000000" w:themeColor="text1"/>
          <w:sz w:val="22"/>
          <w:szCs w:val="22"/>
          <w:lang w:val="en-US"/>
        </w:rPr>
        <w:t>your choice</w:t>
      </w:r>
      <w:r w:rsidRPr="007A1F13">
        <w:rPr>
          <w:rFonts w:asciiTheme="minorHAnsi" w:eastAsia="Arial" w:hAnsiTheme="minorHAnsi" w:cstheme="minorHAnsi"/>
          <w:color w:val="000000" w:themeColor="text1"/>
          <w:sz w:val="22"/>
          <w:szCs w:val="22"/>
          <w:lang w:val="en-US"/>
        </w:rPr>
        <w:t xml:space="preserve"> whether you take part in this study</w:t>
      </w:r>
      <w:r>
        <w:rPr>
          <w:rFonts w:asciiTheme="minorHAnsi" w:eastAsia="Arial" w:hAnsiTheme="minorHAnsi" w:cstheme="minorHAnsi"/>
          <w:color w:val="000000" w:themeColor="text1"/>
          <w:sz w:val="22"/>
          <w:szCs w:val="22"/>
          <w:lang w:val="en-US"/>
        </w:rPr>
        <w:t xml:space="preserve"> or not</w:t>
      </w:r>
      <w:r w:rsidRPr="007A1F13">
        <w:rPr>
          <w:rFonts w:asciiTheme="minorHAnsi" w:eastAsia="Arial" w:hAnsiTheme="minorHAnsi" w:cstheme="minorHAnsi"/>
          <w:color w:val="000000" w:themeColor="text1"/>
          <w:sz w:val="22"/>
          <w:szCs w:val="22"/>
          <w:lang w:val="en-US"/>
        </w:rPr>
        <w:t xml:space="preserve">. The study will be described </w:t>
      </w:r>
      <w:r>
        <w:rPr>
          <w:rFonts w:asciiTheme="minorHAnsi" w:eastAsia="Arial" w:hAnsiTheme="minorHAnsi" w:cstheme="minorHAnsi"/>
          <w:color w:val="000000" w:themeColor="text1"/>
          <w:sz w:val="22"/>
          <w:szCs w:val="22"/>
          <w:lang w:val="en-US"/>
        </w:rPr>
        <w:t>for</w:t>
      </w:r>
      <w:r w:rsidRPr="007A1F13">
        <w:rPr>
          <w:rFonts w:asciiTheme="minorHAnsi" w:eastAsia="Arial" w:hAnsiTheme="minorHAnsi" w:cstheme="minorHAnsi"/>
          <w:color w:val="000000" w:themeColor="text1"/>
          <w:sz w:val="22"/>
          <w:szCs w:val="22"/>
          <w:lang w:val="en-US"/>
        </w:rPr>
        <w:t xml:space="preserve"> you</w:t>
      </w:r>
      <w:r>
        <w:rPr>
          <w:rFonts w:asciiTheme="minorHAnsi" w:eastAsia="Arial" w:hAnsiTheme="minorHAnsi" w:cstheme="minorHAnsi"/>
          <w:color w:val="000000" w:themeColor="text1"/>
          <w:sz w:val="22"/>
          <w:szCs w:val="22"/>
          <w:lang w:val="en-US"/>
        </w:rPr>
        <w:t xml:space="preserve"> in</w:t>
      </w:r>
      <w:r w:rsidRPr="007A1F13">
        <w:rPr>
          <w:rFonts w:asciiTheme="minorHAnsi" w:eastAsia="Arial" w:hAnsiTheme="minorHAnsi" w:cstheme="minorHAnsi"/>
          <w:color w:val="000000" w:themeColor="text1"/>
          <w:sz w:val="22"/>
          <w:szCs w:val="22"/>
          <w:lang w:val="en-US"/>
        </w:rPr>
        <w:t xml:space="preserve"> this information sheet which is for your reference. Any questions you have about the research and your involvement will be answered. If you are willing to take part, you will then be asked to sign a consent form to show that you agreed to take part. You have the right to withdraw at any time, without giving a reason. </w:t>
      </w:r>
    </w:p>
    <w:p w14:paraId="40AC3D4A" w14:textId="779FCC92" w:rsidR="0023475E" w:rsidRPr="007A1F13" w:rsidRDefault="0023475E" w:rsidP="0023475E">
      <w:pPr>
        <w:widowControl w:val="0"/>
        <w:spacing w:before="10"/>
        <w:rPr>
          <w:rFonts w:eastAsia="Segoe UI" w:cstheme="minorHAnsi"/>
          <w:color w:val="000000" w:themeColor="text1"/>
          <w:sz w:val="12"/>
          <w:szCs w:val="12"/>
        </w:rPr>
      </w:pPr>
    </w:p>
    <w:p w14:paraId="2AB822A4" w14:textId="62CBB830" w:rsidR="0023475E" w:rsidRPr="007A1F13" w:rsidRDefault="0023475E" w:rsidP="0023475E">
      <w:pPr>
        <w:pStyle w:val="Heading1"/>
        <w:widowControl w:val="0"/>
        <w:tabs>
          <w:tab w:val="left" w:pos="956"/>
        </w:tabs>
        <w:spacing w:before="111"/>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What will happen to me if I take part?</w:t>
      </w:r>
    </w:p>
    <w:p w14:paraId="7515B07C" w14:textId="61FA6978" w:rsidR="0023475E" w:rsidRPr="007A1F13" w:rsidRDefault="0023475E" w:rsidP="0023475E">
      <w:pPr>
        <w:widowControl w:val="0"/>
        <w:spacing w:before="1"/>
        <w:ind w:left="567"/>
        <w:rPr>
          <w:rFonts w:eastAsia="Arial" w:cstheme="minorHAnsi"/>
          <w:color w:val="000000" w:themeColor="text1"/>
          <w:sz w:val="22"/>
          <w:szCs w:val="22"/>
          <w:lang w:val="en-US"/>
        </w:rPr>
      </w:pPr>
      <w:r w:rsidRPr="007A1F13">
        <w:rPr>
          <w:rFonts w:eastAsia="Arial" w:cstheme="minorHAnsi"/>
          <w:color w:val="000000" w:themeColor="text1"/>
          <w:sz w:val="22"/>
          <w:szCs w:val="22"/>
          <w:lang w:val="en-US"/>
        </w:rPr>
        <w:t xml:space="preserve">For the research element of this project, you will be asked to </w:t>
      </w:r>
      <w:r>
        <w:rPr>
          <w:rFonts w:eastAsia="Arial" w:cstheme="minorHAnsi"/>
          <w:color w:val="000000" w:themeColor="text1"/>
          <w:sz w:val="22"/>
          <w:szCs w:val="22"/>
          <w:lang w:val="en-US"/>
        </w:rPr>
        <w:t>complete a short online questionnaire using Microsoft Forms</w:t>
      </w:r>
      <w:r w:rsidRPr="007A1F13">
        <w:rPr>
          <w:rFonts w:eastAsia="Arial" w:cstheme="minorHAnsi"/>
          <w:color w:val="000000" w:themeColor="text1"/>
          <w:sz w:val="22"/>
          <w:szCs w:val="22"/>
          <w:lang w:val="en-US"/>
        </w:rPr>
        <w:t xml:space="preserve">. The </w:t>
      </w:r>
      <w:r>
        <w:rPr>
          <w:rFonts w:eastAsia="Arial" w:cstheme="minorHAnsi"/>
          <w:color w:val="000000" w:themeColor="text1"/>
          <w:sz w:val="22"/>
          <w:szCs w:val="22"/>
          <w:lang w:val="en-US"/>
        </w:rPr>
        <w:t>questionnaire</w:t>
      </w:r>
      <w:r w:rsidRPr="007A1F13">
        <w:rPr>
          <w:rFonts w:eastAsia="Arial" w:cstheme="minorHAnsi"/>
          <w:color w:val="000000" w:themeColor="text1"/>
          <w:sz w:val="22"/>
          <w:szCs w:val="22"/>
          <w:lang w:val="en-US"/>
        </w:rPr>
        <w:t xml:space="preserve"> will explore your understanding and beliefs around </w:t>
      </w:r>
      <w:r>
        <w:rPr>
          <w:rFonts w:eastAsia="Arial" w:cstheme="minorHAnsi"/>
          <w:color w:val="000000" w:themeColor="text1"/>
          <w:sz w:val="22"/>
          <w:szCs w:val="22"/>
          <w:lang w:val="en-US"/>
        </w:rPr>
        <w:t xml:space="preserve">the attainment, </w:t>
      </w:r>
      <w:proofErr w:type="gramStart"/>
      <w:r>
        <w:rPr>
          <w:rFonts w:eastAsia="Arial" w:cstheme="minorHAnsi"/>
          <w:color w:val="000000" w:themeColor="text1"/>
          <w:sz w:val="22"/>
          <w:szCs w:val="22"/>
          <w:lang w:val="en-US"/>
        </w:rPr>
        <w:t>well-being</w:t>
      </w:r>
      <w:proofErr w:type="gramEnd"/>
      <w:r>
        <w:rPr>
          <w:rFonts w:eastAsia="Arial" w:cstheme="minorHAnsi"/>
          <w:color w:val="000000" w:themeColor="text1"/>
          <w:sz w:val="22"/>
          <w:szCs w:val="22"/>
          <w:lang w:val="en-US"/>
        </w:rPr>
        <w:t xml:space="preserve"> and social skills of young learners</w:t>
      </w:r>
      <w:r w:rsidRPr="007A1F13">
        <w:rPr>
          <w:rFonts w:eastAsia="Arial" w:cstheme="minorHAnsi"/>
          <w:color w:val="000000" w:themeColor="text1"/>
          <w:sz w:val="22"/>
          <w:szCs w:val="22"/>
          <w:lang w:val="en-US"/>
        </w:rPr>
        <w:t>. You will be given</w:t>
      </w:r>
      <w:r>
        <w:rPr>
          <w:rFonts w:eastAsia="Arial" w:cstheme="minorHAnsi"/>
          <w:color w:val="000000" w:themeColor="text1"/>
          <w:sz w:val="22"/>
          <w:szCs w:val="22"/>
          <w:lang w:val="en-US"/>
        </w:rPr>
        <w:t xml:space="preserve"> a series of questions to answer</w:t>
      </w:r>
      <w:r w:rsidRPr="007A1F13">
        <w:rPr>
          <w:rFonts w:eastAsia="Arial" w:cstheme="minorHAnsi"/>
          <w:color w:val="000000" w:themeColor="text1"/>
          <w:sz w:val="22"/>
          <w:szCs w:val="22"/>
          <w:lang w:val="en-US"/>
        </w:rPr>
        <w:t xml:space="preserve">. The data from the </w:t>
      </w:r>
      <w:r>
        <w:rPr>
          <w:rFonts w:eastAsia="Arial" w:cstheme="minorHAnsi"/>
          <w:color w:val="000000" w:themeColor="text1"/>
          <w:sz w:val="22"/>
          <w:szCs w:val="22"/>
          <w:lang w:val="en-US"/>
        </w:rPr>
        <w:t xml:space="preserve">questionnaire will be </w:t>
      </w:r>
      <w:proofErr w:type="spellStart"/>
      <w:r>
        <w:rPr>
          <w:rFonts w:eastAsia="Arial" w:cstheme="minorHAnsi"/>
          <w:color w:val="000000" w:themeColor="text1"/>
          <w:sz w:val="22"/>
          <w:szCs w:val="22"/>
          <w:lang w:val="en-US"/>
        </w:rPr>
        <w:t>anonymised</w:t>
      </w:r>
      <w:proofErr w:type="spellEnd"/>
      <w:r>
        <w:rPr>
          <w:rFonts w:eastAsia="Arial" w:cstheme="minorHAnsi"/>
          <w:color w:val="000000" w:themeColor="text1"/>
          <w:sz w:val="22"/>
          <w:szCs w:val="22"/>
          <w:lang w:val="en-US"/>
        </w:rPr>
        <w:t xml:space="preserve"> and</w:t>
      </w:r>
      <w:r w:rsidRPr="007A1F13">
        <w:rPr>
          <w:rFonts w:eastAsia="Arial" w:cstheme="minorHAnsi"/>
          <w:color w:val="000000" w:themeColor="text1"/>
          <w:sz w:val="22"/>
          <w:szCs w:val="22"/>
          <w:lang w:val="en-US"/>
        </w:rPr>
        <w:t xml:space="preserve"> will be used by the researcher alongside the other </w:t>
      </w:r>
      <w:r>
        <w:rPr>
          <w:rFonts w:eastAsia="Arial" w:cstheme="minorHAnsi"/>
          <w:color w:val="000000" w:themeColor="text1"/>
          <w:sz w:val="22"/>
          <w:szCs w:val="22"/>
          <w:lang w:val="en-US"/>
        </w:rPr>
        <w:t>questionnaires</w:t>
      </w:r>
      <w:r w:rsidRPr="007A1F13">
        <w:rPr>
          <w:rFonts w:eastAsia="Arial" w:cstheme="minorHAnsi"/>
          <w:color w:val="000000" w:themeColor="text1"/>
          <w:sz w:val="22"/>
          <w:szCs w:val="22"/>
          <w:lang w:val="en-US"/>
        </w:rPr>
        <w:t xml:space="preserve"> to create a </w:t>
      </w:r>
      <w:r>
        <w:rPr>
          <w:rFonts w:eastAsia="Arial" w:cstheme="minorHAnsi"/>
          <w:color w:val="000000" w:themeColor="text1"/>
          <w:sz w:val="22"/>
          <w:szCs w:val="22"/>
          <w:lang w:val="en-US"/>
        </w:rPr>
        <w:t xml:space="preserve">picture </w:t>
      </w:r>
      <w:r w:rsidRPr="007A1F13">
        <w:rPr>
          <w:rFonts w:eastAsia="Arial" w:cstheme="minorHAnsi"/>
          <w:color w:val="000000" w:themeColor="text1"/>
          <w:sz w:val="22"/>
          <w:szCs w:val="22"/>
          <w:lang w:val="en-US"/>
        </w:rPr>
        <w:t>of p</w:t>
      </w:r>
      <w:r>
        <w:rPr>
          <w:rFonts w:eastAsia="Arial" w:cstheme="minorHAnsi"/>
          <w:color w:val="000000" w:themeColor="text1"/>
          <w:sz w:val="22"/>
          <w:szCs w:val="22"/>
          <w:lang w:val="en-US"/>
        </w:rPr>
        <w:t>arental</w:t>
      </w:r>
      <w:r w:rsidRPr="007A1F13">
        <w:rPr>
          <w:rFonts w:eastAsia="Arial" w:cstheme="minorHAnsi"/>
          <w:color w:val="000000" w:themeColor="text1"/>
          <w:sz w:val="22"/>
          <w:szCs w:val="22"/>
          <w:lang w:val="en-US"/>
        </w:rPr>
        <w:t xml:space="preserve"> views</w:t>
      </w:r>
      <w:r>
        <w:rPr>
          <w:rFonts w:eastAsia="Arial" w:cstheme="minorHAnsi"/>
          <w:color w:val="000000" w:themeColor="text1"/>
          <w:sz w:val="22"/>
          <w:szCs w:val="22"/>
          <w:lang w:val="en-US"/>
        </w:rPr>
        <w:t xml:space="preserve"> and experiences</w:t>
      </w:r>
      <w:r w:rsidRPr="007A1F13">
        <w:rPr>
          <w:rFonts w:eastAsia="Arial" w:cstheme="minorHAnsi"/>
          <w:color w:val="000000" w:themeColor="text1"/>
          <w:sz w:val="22"/>
          <w:szCs w:val="22"/>
          <w:lang w:val="en-US"/>
        </w:rPr>
        <w:t xml:space="preserve">. </w:t>
      </w:r>
      <w:r>
        <w:rPr>
          <w:rFonts w:eastAsia="Arial" w:cstheme="minorHAnsi"/>
          <w:color w:val="000000" w:themeColor="text1"/>
          <w:sz w:val="22"/>
          <w:szCs w:val="22"/>
          <w:lang w:val="en-US"/>
        </w:rPr>
        <w:t>The responses on the questionnaire will be</w:t>
      </w:r>
      <w:r w:rsidRPr="007A1F13">
        <w:rPr>
          <w:rFonts w:eastAsia="Arial" w:cstheme="minorHAnsi"/>
          <w:color w:val="000000" w:themeColor="text1"/>
          <w:sz w:val="22"/>
          <w:szCs w:val="22"/>
          <w:lang w:val="en-US"/>
        </w:rPr>
        <w:t xml:space="preserve"> </w:t>
      </w:r>
      <w:r>
        <w:rPr>
          <w:rFonts w:eastAsia="Arial" w:cstheme="minorHAnsi"/>
          <w:color w:val="000000" w:themeColor="text1"/>
          <w:sz w:val="22"/>
          <w:szCs w:val="22"/>
          <w:lang w:val="en-US"/>
        </w:rPr>
        <w:t>used</w:t>
      </w:r>
      <w:r w:rsidRPr="007A1F13">
        <w:rPr>
          <w:rFonts w:eastAsia="Arial" w:cstheme="minorHAnsi"/>
          <w:color w:val="000000" w:themeColor="text1"/>
          <w:sz w:val="22"/>
          <w:szCs w:val="22"/>
          <w:lang w:val="en-US"/>
        </w:rPr>
        <w:t xml:space="preserve"> for the purpose of data analysis by the researcher.</w:t>
      </w:r>
      <w:r>
        <w:rPr>
          <w:rFonts w:eastAsia="Arial" w:cstheme="minorHAnsi"/>
          <w:color w:val="000000" w:themeColor="text1"/>
          <w:sz w:val="22"/>
          <w:szCs w:val="22"/>
          <w:lang w:val="en-US"/>
        </w:rPr>
        <w:t xml:space="preserve"> All data will be treated in accordance with GDPR regulations.</w:t>
      </w:r>
    </w:p>
    <w:p w14:paraId="5C208D1E" w14:textId="77777777" w:rsidR="0023475E" w:rsidRPr="007A1F13" w:rsidRDefault="0023475E" w:rsidP="0023475E">
      <w:pPr>
        <w:widowControl w:val="0"/>
        <w:spacing w:before="1"/>
        <w:rPr>
          <w:rFonts w:eastAsia="Segoe UI" w:cstheme="minorHAnsi"/>
          <w:color w:val="000000" w:themeColor="text1"/>
        </w:rPr>
      </w:pPr>
    </w:p>
    <w:p w14:paraId="67D28C57" w14:textId="77777777" w:rsidR="0023475E" w:rsidRPr="007A1F13" w:rsidRDefault="0023475E" w:rsidP="0023475E">
      <w:pPr>
        <w:pStyle w:val="Heading1"/>
        <w:widowControl w:val="0"/>
        <w:tabs>
          <w:tab w:val="left" w:pos="956"/>
        </w:tabs>
        <w:spacing w:before="1"/>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What are the possible disadvantages and risks of taking part?</w:t>
      </w:r>
    </w:p>
    <w:p w14:paraId="135EDAA6" w14:textId="24204D97" w:rsidR="0023475E" w:rsidRPr="0022796C" w:rsidRDefault="0023475E" w:rsidP="0023475E">
      <w:pPr>
        <w:widowControl w:val="0"/>
        <w:spacing w:before="7"/>
        <w:ind w:left="567"/>
        <w:rPr>
          <w:rFonts w:eastAsia="Arial" w:cstheme="minorHAnsi"/>
          <w:color w:val="000000" w:themeColor="text1"/>
          <w:sz w:val="22"/>
          <w:szCs w:val="22"/>
          <w:lang w:val="en-US"/>
        </w:rPr>
      </w:pPr>
      <w:r w:rsidRPr="0022796C">
        <w:rPr>
          <w:rFonts w:eastAsia="Arial" w:cstheme="minorHAnsi"/>
          <w:color w:val="000000" w:themeColor="text1"/>
          <w:sz w:val="22"/>
          <w:szCs w:val="22"/>
          <w:lang w:val="en-US"/>
        </w:rPr>
        <w:t xml:space="preserve">Participating in </w:t>
      </w:r>
      <w:r>
        <w:rPr>
          <w:rFonts w:eastAsia="Arial" w:cstheme="minorHAnsi"/>
          <w:color w:val="000000" w:themeColor="text1"/>
          <w:sz w:val="22"/>
          <w:szCs w:val="22"/>
          <w:lang w:val="en-US"/>
        </w:rPr>
        <w:t>the questionnaire</w:t>
      </w:r>
      <w:r w:rsidRPr="0022796C">
        <w:rPr>
          <w:rFonts w:eastAsia="Arial" w:cstheme="minorHAnsi"/>
          <w:color w:val="000000" w:themeColor="text1"/>
          <w:sz w:val="22"/>
          <w:szCs w:val="22"/>
          <w:lang w:val="en-US"/>
        </w:rPr>
        <w:t xml:space="preserve"> will take up </w:t>
      </w:r>
      <w:r>
        <w:rPr>
          <w:rFonts w:eastAsia="Arial" w:cstheme="minorHAnsi"/>
          <w:color w:val="000000" w:themeColor="text1"/>
          <w:sz w:val="22"/>
          <w:szCs w:val="22"/>
          <w:lang w:val="en-US"/>
        </w:rPr>
        <w:t>a small amount</w:t>
      </w:r>
      <w:r w:rsidRPr="0022796C">
        <w:rPr>
          <w:rFonts w:eastAsia="Arial" w:cstheme="minorHAnsi"/>
          <w:color w:val="000000" w:themeColor="text1"/>
          <w:sz w:val="22"/>
          <w:szCs w:val="22"/>
          <w:lang w:val="en-US"/>
        </w:rPr>
        <w:t xml:space="preserve"> of your </w:t>
      </w:r>
      <w:proofErr w:type="gramStart"/>
      <w:r w:rsidRPr="0022796C">
        <w:rPr>
          <w:rFonts w:eastAsia="Arial" w:cstheme="minorHAnsi"/>
          <w:color w:val="000000" w:themeColor="text1"/>
          <w:sz w:val="22"/>
          <w:szCs w:val="22"/>
          <w:lang w:val="en-US"/>
        </w:rPr>
        <w:t>time</w:t>
      </w:r>
      <w:r>
        <w:rPr>
          <w:rFonts w:eastAsia="Arial" w:cstheme="minorHAnsi"/>
          <w:color w:val="000000" w:themeColor="text1"/>
          <w:sz w:val="22"/>
          <w:szCs w:val="22"/>
          <w:lang w:val="en-US"/>
        </w:rPr>
        <w:t>, b</w:t>
      </w:r>
      <w:r w:rsidRPr="0022796C">
        <w:rPr>
          <w:rFonts w:eastAsia="Arial" w:cstheme="minorHAnsi"/>
          <w:color w:val="000000" w:themeColor="text1"/>
          <w:sz w:val="22"/>
          <w:szCs w:val="22"/>
          <w:lang w:val="en-US"/>
        </w:rPr>
        <w:t>ut</w:t>
      </w:r>
      <w:proofErr w:type="gramEnd"/>
      <w:r w:rsidRPr="0022796C">
        <w:rPr>
          <w:rFonts w:eastAsia="Arial" w:cstheme="minorHAnsi"/>
          <w:color w:val="000000" w:themeColor="text1"/>
          <w:sz w:val="22"/>
          <w:szCs w:val="22"/>
          <w:lang w:val="en-US"/>
        </w:rPr>
        <w:t xml:space="preserve"> </w:t>
      </w:r>
      <w:r>
        <w:rPr>
          <w:rFonts w:eastAsia="Arial" w:cstheme="minorHAnsi"/>
          <w:color w:val="000000" w:themeColor="text1"/>
          <w:sz w:val="22"/>
          <w:szCs w:val="22"/>
          <w:lang w:val="en-US"/>
        </w:rPr>
        <w:t>can be completed</w:t>
      </w:r>
      <w:r w:rsidRPr="0022796C">
        <w:rPr>
          <w:rFonts w:eastAsia="Arial" w:cstheme="minorHAnsi"/>
          <w:color w:val="000000" w:themeColor="text1"/>
          <w:sz w:val="22"/>
          <w:szCs w:val="22"/>
          <w:lang w:val="en-US"/>
        </w:rPr>
        <w:t xml:space="preserve"> at a time that is convenient to you.</w:t>
      </w:r>
      <w:r>
        <w:rPr>
          <w:rFonts w:eastAsia="Arial" w:cstheme="minorHAnsi"/>
          <w:color w:val="000000" w:themeColor="text1"/>
          <w:sz w:val="22"/>
          <w:szCs w:val="22"/>
          <w:lang w:val="en-US"/>
        </w:rPr>
        <w:t xml:space="preserve"> Please be aware that there is no ‘correct’ answer and participants are invited to share their own views, </w:t>
      </w:r>
      <w:proofErr w:type="gramStart"/>
      <w:r>
        <w:rPr>
          <w:rFonts w:eastAsia="Arial" w:cstheme="minorHAnsi"/>
          <w:color w:val="000000" w:themeColor="text1"/>
          <w:sz w:val="22"/>
          <w:szCs w:val="22"/>
          <w:lang w:val="en-US"/>
        </w:rPr>
        <w:t>experiences</w:t>
      </w:r>
      <w:proofErr w:type="gramEnd"/>
      <w:r>
        <w:rPr>
          <w:rFonts w:eastAsia="Arial" w:cstheme="minorHAnsi"/>
          <w:color w:val="000000" w:themeColor="text1"/>
          <w:sz w:val="22"/>
          <w:szCs w:val="22"/>
          <w:lang w:val="en-US"/>
        </w:rPr>
        <w:t xml:space="preserve"> and opinions. </w:t>
      </w:r>
    </w:p>
    <w:p w14:paraId="38F6BB24" w14:textId="7B7371B7" w:rsidR="0023475E" w:rsidRPr="007A1F13" w:rsidRDefault="0023475E" w:rsidP="0023475E">
      <w:pPr>
        <w:widowControl w:val="0"/>
        <w:spacing w:before="7"/>
        <w:ind w:left="720"/>
        <w:rPr>
          <w:rFonts w:eastAsia="Segoe UI" w:cstheme="minorHAnsi"/>
          <w:color w:val="000000" w:themeColor="text1"/>
        </w:rPr>
      </w:pPr>
    </w:p>
    <w:p w14:paraId="6C762DB1" w14:textId="4388DE99" w:rsidR="0023475E" w:rsidRPr="007A1F13" w:rsidRDefault="0023475E" w:rsidP="0023475E">
      <w:pPr>
        <w:pStyle w:val="Heading1"/>
        <w:widowControl w:val="0"/>
        <w:tabs>
          <w:tab w:val="left" w:pos="956"/>
        </w:tabs>
        <w:spacing w:before="1"/>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What are the possible benefits of taking part?</w:t>
      </w:r>
    </w:p>
    <w:p w14:paraId="0CC3C26F" w14:textId="306F40DC" w:rsidR="0023475E" w:rsidRPr="00DA196F" w:rsidRDefault="0023475E" w:rsidP="0023475E">
      <w:pPr>
        <w:widowControl w:val="0"/>
        <w:spacing w:before="9"/>
        <w:ind w:left="567"/>
        <w:rPr>
          <w:rFonts w:eastAsia="Arial" w:cstheme="minorHAnsi"/>
          <w:color w:val="000000" w:themeColor="text1"/>
          <w:sz w:val="22"/>
          <w:szCs w:val="22"/>
          <w:lang w:val="en-US"/>
        </w:rPr>
      </w:pPr>
      <w:r w:rsidRPr="00DA196F">
        <w:rPr>
          <w:rFonts w:eastAsia="Arial" w:cstheme="minorHAnsi"/>
          <w:color w:val="000000" w:themeColor="text1"/>
          <w:sz w:val="22"/>
          <w:szCs w:val="22"/>
          <w:lang w:val="en-US"/>
        </w:rPr>
        <w:t xml:space="preserve">Although you may find the interview topics interesting, we cannot promise the study will help you directly. However, the information we gain from the study will help to increase the understanding of </w:t>
      </w:r>
      <w:r>
        <w:rPr>
          <w:rFonts w:eastAsia="Arial" w:cstheme="minorHAnsi"/>
          <w:color w:val="000000" w:themeColor="text1"/>
          <w:sz w:val="22"/>
          <w:szCs w:val="22"/>
          <w:lang w:val="en-US"/>
        </w:rPr>
        <w:t xml:space="preserve">the impact of adverse childhood experiences on the attainment, </w:t>
      </w:r>
      <w:proofErr w:type="gramStart"/>
      <w:r>
        <w:rPr>
          <w:rFonts w:eastAsia="Arial" w:cstheme="minorHAnsi"/>
          <w:color w:val="000000" w:themeColor="text1"/>
          <w:sz w:val="22"/>
          <w:szCs w:val="22"/>
          <w:lang w:val="en-US"/>
        </w:rPr>
        <w:t>well-being</w:t>
      </w:r>
      <w:proofErr w:type="gramEnd"/>
      <w:r>
        <w:rPr>
          <w:rFonts w:eastAsia="Arial" w:cstheme="minorHAnsi"/>
          <w:color w:val="000000" w:themeColor="text1"/>
          <w:sz w:val="22"/>
          <w:szCs w:val="22"/>
          <w:lang w:val="en-US"/>
        </w:rPr>
        <w:t xml:space="preserve"> and social skills of young learners.</w:t>
      </w:r>
    </w:p>
    <w:p w14:paraId="4D06DBCA" w14:textId="6ED544BE" w:rsidR="0023475E" w:rsidRPr="007A1F13" w:rsidRDefault="0023475E" w:rsidP="0023475E">
      <w:pPr>
        <w:pStyle w:val="Heading1"/>
        <w:widowControl w:val="0"/>
        <w:tabs>
          <w:tab w:val="left" w:pos="956"/>
        </w:tabs>
        <w:spacing w:before="110"/>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lastRenderedPageBreak/>
        <w:t>What if there is a problem?</w:t>
      </w:r>
    </w:p>
    <w:p w14:paraId="1B2AA874" w14:textId="55AAE6C3" w:rsidR="0023475E" w:rsidRPr="007A1F13" w:rsidRDefault="0023475E" w:rsidP="0023475E">
      <w:pPr>
        <w:pStyle w:val="ListParagraph"/>
        <w:widowControl w:val="0"/>
        <w:numPr>
          <w:ilvl w:val="0"/>
          <w:numId w:val="7"/>
        </w:numPr>
        <w:spacing w:before="30" w:after="160" w:line="252" w:lineRule="auto"/>
        <w:ind w:right="143"/>
        <w:rPr>
          <w:rFonts w:eastAsia="Arial" w:cstheme="minorHAnsi"/>
          <w:color w:val="000000" w:themeColor="text1"/>
        </w:rPr>
      </w:pPr>
      <w:r w:rsidRPr="007A1F13">
        <w:rPr>
          <w:rFonts w:eastAsia="Arial" w:cstheme="minorHAnsi"/>
          <w:color w:val="000000" w:themeColor="text1"/>
          <w:lang w:val="en-US"/>
        </w:rPr>
        <w:t>If you have a concern about any aspect of this study, you should ask to speak to the researcher (</w:t>
      </w:r>
      <w:r>
        <w:rPr>
          <w:rFonts w:eastAsia="Arial" w:cstheme="minorHAnsi"/>
          <w:color w:val="000000" w:themeColor="text1"/>
          <w:lang w:val="en-US"/>
        </w:rPr>
        <w:t>Laura Tyrrell-Howell)</w:t>
      </w:r>
      <w:r w:rsidRPr="007A1F13">
        <w:rPr>
          <w:rFonts w:eastAsia="Arial" w:cstheme="minorHAnsi"/>
          <w:color w:val="000000" w:themeColor="text1"/>
          <w:lang w:val="en-US"/>
        </w:rPr>
        <w:t xml:space="preserve"> who will do their best to answer your questions: </w:t>
      </w:r>
      <w:r w:rsidRPr="00F41C37">
        <w:rPr>
          <w:rFonts w:eastAsia="Arial" w:cstheme="minorHAnsi"/>
          <w:lang w:val="en-US"/>
        </w:rPr>
        <w:t>tyrr-howel@hwbcym</w:t>
      </w:r>
      <w:r>
        <w:rPr>
          <w:rFonts w:eastAsia="Arial" w:cstheme="minorHAnsi"/>
          <w:lang w:val="en-US"/>
        </w:rPr>
        <w:t>ru.net.</w:t>
      </w:r>
      <w:r w:rsidRPr="007A1F13">
        <w:rPr>
          <w:rFonts w:eastAsia="Arial" w:cstheme="minorHAnsi"/>
          <w:color w:val="000000" w:themeColor="text1"/>
          <w:lang w:val="en-US"/>
        </w:rPr>
        <w:t xml:space="preserve"> </w:t>
      </w:r>
    </w:p>
    <w:p w14:paraId="4E8D3C56" w14:textId="6A4A7523" w:rsidR="0023475E" w:rsidRPr="007A1F13" w:rsidRDefault="0023475E" w:rsidP="0023475E">
      <w:pPr>
        <w:pStyle w:val="ListParagraph"/>
        <w:widowControl w:val="0"/>
        <w:numPr>
          <w:ilvl w:val="0"/>
          <w:numId w:val="7"/>
        </w:numPr>
        <w:spacing w:before="30" w:after="160" w:line="252" w:lineRule="auto"/>
        <w:ind w:right="143"/>
        <w:rPr>
          <w:rFonts w:eastAsia="Arial" w:cstheme="minorHAnsi"/>
          <w:color w:val="000000" w:themeColor="text1"/>
        </w:rPr>
      </w:pPr>
      <w:r w:rsidRPr="007A1F13">
        <w:rPr>
          <w:rFonts w:eastAsia="Arial" w:cstheme="minorHAnsi"/>
          <w:color w:val="000000" w:themeColor="text1"/>
          <w:lang w:val="en-US"/>
        </w:rPr>
        <w:t xml:space="preserve">If you do not wish to speak to the researcher for any reason, you can contact the research supervisor </w:t>
      </w:r>
      <w:r>
        <w:rPr>
          <w:rFonts w:eastAsia="Arial" w:cstheme="minorHAnsi"/>
          <w:color w:val="000000" w:themeColor="text1"/>
          <w:lang w:val="en-US"/>
        </w:rPr>
        <w:t>Gail Parker: gail.parker@uwtsd.ac.uk</w:t>
      </w:r>
    </w:p>
    <w:p w14:paraId="1B50930D" w14:textId="47CDA0BC" w:rsidR="0023475E" w:rsidRPr="00FC52C3" w:rsidRDefault="0023475E" w:rsidP="0023475E">
      <w:pPr>
        <w:pStyle w:val="Heading1"/>
        <w:widowControl w:val="0"/>
        <w:rPr>
          <w:rFonts w:asciiTheme="minorHAnsi" w:eastAsia="Arial" w:hAnsiTheme="minorHAnsi" w:cstheme="minorHAnsi"/>
          <w:b/>
          <w:bCs/>
          <w:color w:val="000000" w:themeColor="text1"/>
          <w:sz w:val="22"/>
          <w:szCs w:val="22"/>
          <w:lang w:val="en-US"/>
        </w:rPr>
      </w:pPr>
      <w:r w:rsidRPr="007A1F13">
        <w:rPr>
          <w:rFonts w:asciiTheme="minorHAnsi" w:eastAsia="Arial" w:hAnsiTheme="minorHAnsi" w:cstheme="minorHAnsi"/>
          <w:b/>
          <w:bCs/>
          <w:color w:val="000000" w:themeColor="text1"/>
          <w:sz w:val="22"/>
          <w:szCs w:val="22"/>
          <w:lang w:val="en-US"/>
        </w:rPr>
        <w:t>Will my taking part in the study be kept confidential?</w:t>
      </w:r>
    </w:p>
    <w:p w14:paraId="7D260B19" w14:textId="1BE885C5" w:rsidR="0023475E" w:rsidRPr="00FC52C3" w:rsidRDefault="0023475E" w:rsidP="0023475E">
      <w:pPr>
        <w:pStyle w:val="ListParagraph"/>
        <w:widowControl w:val="0"/>
        <w:numPr>
          <w:ilvl w:val="0"/>
          <w:numId w:val="6"/>
        </w:numPr>
        <w:spacing w:before="6" w:after="160" w:line="259" w:lineRule="auto"/>
        <w:rPr>
          <w:rFonts w:eastAsia="Arial" w:cstheme="minorHAnsi"/>
          <w:lang w:val="en-US"/>
        </w:rPr>
      </w:pPr>
      <w:r w:rsidRPr="00FC52C3">
        <w:rPr>
          <w:rFonts w:eastAsia="Arial" w:cstheme="minorHAnsi"/>
          <w:lang w:val="en-US"/>
        </w:rPr>
        <w:t xml:space="preserve">All information collected about you during the research will be kept strictly confidential, and any information about you which leaves the university will </w:t>
      </w:r>
      <w:r>
        <w:rPr>
          <w:rFonts w:eastAsia="Arial" w:cstheme="minorHAnsi"/>
          <w:lang w:val="en-US"/>
        </w:rPr>
        <w:t>have your name removed</w:t>
      </w:r>
      <w:r w:rsidRPr="00FC52C3">
        <w:rPr>
          <w:rFonts w:eastAsia="Arial" w:cstheme="minorHAnsi"/>
          <w:lang w:val="en-US"/>
        </w:rPr>
        <w:t>.</w:t>
      </w:r>
    </w:p>
    <w:p w14:paraId="3784B2D2" w14:textId="3914CEDB" w:rsidR="0023475E" w:rsidRPr="00FC52C3" w:rsidRDefault="0023475E" w:rsidP="0023475E">
      <w:pPr>
        <w:pStyle w:val="ListParagraph"/>
        <w:widowControl w:val="0"/>
        <w:numPr>
          <w:ilvl w:val="0"/>
          <w:numId w:val="6"/>
        </w:numPr>
        <w:spacing w:before="6" w:after="160" w:line="259" w:lineRule="auto"/>
        <w:rPr>
          <w:rFonts w:eastAsia="Arial" w:cstheme="minorHAnsi"/>
          <w:lang w:val="en-US"/>
        </w:rPr>
      </w:pPr>
      <w:r w:rsidRPr="00FC52C3">
        <w:rPr>
          <w:rFonts w:eastAsia="Arial" w:cstheme="minorHAnsi"/>
          <w:lang w:val="en-US"/>
        </w:rPr>
        <w:t xml:space="preserve">Data </w:t>
      </w:r>
      <w:r>
        <w:rPr>
          <w:rFonts w:eastAsia="Arial" w:cstheme="minorHAnsi"/>
          <w:lang w:val="en-US"/>
        </w:rPr>
        <w:t>Questionnaire responses will be</w:t>
      </w:r>
      <w:r w:rsidRPr="00FC52C3">
        <w:rPr>
          <w:rFonts w:eastAsia="Arial" w:cstheme="minorHAnsi"/>
          <w:lang w:val="en-US"/>
        </w:rPr>
        <w:t xml:space="preserve"> made anonymous. If any direct quotations are used, the only identifier will be </w:t>
      </w:r>
      <w:r>
        <w:rPr>
          <w:rFonts w:eastAsia="Arial" w:cstheme="minorHAnsi"/>
          <w:lang w:val="en-US"/>
        </w:rPr>
        <w:t>Teacher 1, 2 etc</w:t>
      </w:r>
      <w:r w:rsidR="0082351F">
        <w:rPr>
          <w:rFonts w:eastAsia="Arial" w:cstheme="minorHAnsi"/>
          <w:lang w:val="en-US"/>
        </w:rPr>
        <w:t>.</w:t>
      </w:r>
      <w:r w:rsidRPr="00FC52C3">
        <w:rPr>
          <w:rFonts w:eastAsia="Arial" w:cstheme="minorHAnsi"/>
          <w:lang w:val="en-US"/>
        </w:rPr>
        <w:t xml:space="preserve">  </w:t>
      </w:r>
    </w:p>
    <w:p w14:paraId="78CCFC20" w14:textId="545EF1C9" w:rsidR="0023475E" w:rsidRPr="00FC52C3" w:rsidRDefault="0023475E" w:rsidP="0023475E">
      <w:pPr>
        <w:pStyle w:val="ListParagraph"/>
        <w:widowControl w:val="0"/>
        <w:numPr>
          <w:ilvl w:val="0"/>
          <w:numId w:val="6"/>
        </w:numPr>
        <w:spacing w:before="6" w:after="160" w:line="259" w:lineRule="auto"/>
        <w:rPr>
          <w:rFonts w:eastAsia="Arial" w:cstheme="minorHAnsi"/>
          <w:lang w:val="en-US"/>
        </w:rPr>
      </w:pPr>
      <w:r w:rsidRPr="00FC52C3">
        <w:rPr>
          <w:rFonts w:eastAsia="Arial" w:cstheme="minorHAnsi"/>
          <w:lang w:val="en-US"/>
        </w:rPr>
        <w:t xml:space="preserve">All data will be held on a password protected computer known only by the researcher. </w:t>
      </w:r>
    </w:p>
    <w:p w14:paraId="6AF14FA8" w14:textId="2B268F03" w:rsidR="0023475E" w:rsidRPr="00FC52C3" w:rsidRDefault="0023475E" w:rsidP="0023475E">
      <w:pPr>
        <w:pStyle w:val="ListParagraph"/>
        <w:widowControl w:val="0"/>
        <w:numPr>
          <w:ilvl w:val="0"/>
          <w:numId w:val="6"/>
        </w:numPr>
        <w:spacing w:before="6" w:after="160" w:line="259" w:lineRule="auto"/>
        <w:rPr>
          <w:rFonts w:eastAsia="Arial" w:cstheme="minorHAnsi"/>
          <w:lang w:val="en-US"/>
        </w:rPr>
      </w:pPr>
      <w:r w:rsidRPr="00FC52C3">
        <w:rPr>
          <w:rFonts w:eastAsia="Arial" w:cstheme="minorHAnsi"/>
          <w:lang w:val="en-US"/>
        </w:rPr>
        <w:t>The information gathered about you will be used for research purposes only and will not be passed to anyone outside the research team. In accordance with the Data Protection Act 1998 and GDPR 2018, data will be stored for the duration of the research study and will be destroyed after five years.</w:t>
      </w:r>
    </w:p>
    <w:p w14:paraId="4689DFEF" w14:textId="77777777" w:rsidR="0023475E" w:rsidRPr="007A1F13" w:rsidRDefault="0023475E" w:rsidP="0023475E">
      <w:pPr>
        <w:pStyle w:val="Heading1"/>
        <w:widowControl w:val="0"/>
        <w:tabs>
          <w:tab w:val="left" w:pos="956"/>
        </w:tabs>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What will happen if I do not carry on with the study?</w:t>
      </w:r>
    </w:p>
    <w:p w14:paraId="3260B010" w14:textId="2DC3770E" w:rsidR="0023475E" w:rsidRPr="00FC52C3" w:rsidRDefault="0023475E" w:rsidP="0023475E">
      <w:pPr>
        <w:pStyle w:val="ListParagraph"/>
        <w:widowControl w:val="0"/>
        <w:spacing w:before="6"/>
        <w:rPr>
          <w:rFonts w:eastAsia="Arial" w:cstheme="minorHAnsi"/>
          <w:lang w:val="en-US"/>
        </w:rPr>
      </w:pPr>
      <w:r w:rsidRPr="00FC52C3">
        <w:rPr>
          <w:rFonts w:eastAsia="Arial" w:cstheme="minorHAnsi"/>
          <w:lang w:val="en-US"/>
        </w:rPr>
        <w:t xml:space="preserve">If you withdraw from the study, we will destroy all your identifiable recorded interviews and related data but will not be able to identify data which has been </w:t>
      </w:r>
      <w:proofErr w:type="spellStart"/>
      <w:r w:rsidRPr="00FC52C3">
        <w:rPr>
          <w:rFonts w:eastAsia="Arial" w:cstheme="minorHAnsi"/>
          <w:lang w:val="en-US"/>
        </w:rPr>
        <w:t>anonymised</w:t>
      </w:r>
      <w:proofErr w:type="spellEnd"/>
      <w:r w:rsidRPr="00FC52C3">
        <w:rPr>
          <w:rFonts w:eastAsia="Arial" w:cstheme="minorHAnsi"/>
          <w:lang w:val="en-US"/>
        </w:rPr>
        <w:t xml:space="preserve"> to that point and so cannot destroy it.</w:t>
      </w:r>
    </w:p>
    <w:p w14:paraId="424F204B" w14:textId="1942D6C6" w:rsidR="0023475E" w:rsidRPr="007A1F13" w:rsidRDefault="0023475E" w:rsidP="0023475E">
      <w:pPr>
        <w:pStyle w:val="Heading1"/>
        <w:widowControl w:val="0"/>
        <w:tabs>
          <w:tab w:val="left" w:pos="956"/>
        </w:tabs>
        <w:spacing w:before="111"/>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What will happen to the results of the research study?</w:t>
      </w:r>
    </w:p>
    <w:p w14:paraId="7096A5D9" w14:textId="0FB75114" w:rsidR="0023475E" w:rsidRPr="00FC52C3" w:rsidRDefault="0023475E" w:rsidP="0023475E">
      <w:pPr>
        <w:widowControl w:val="0"/>
        <w:spacing w:before="5"/>
        <w:ind w:left="720"/>
        <w:rPr>
          <w:rFonts w:eastAsia="Arial" w:cstheme="minorHAnsi"/>
          <w:sz w:val="22"/>
          <w:szCs w:val="22"/>
          <w:lang w:val="en-US"/>
        </w:rPr>
      </w:pPr>
      <w:r>
        <w:rPr>
          <w:rFonts w:eastAsia="Arial" w:cstheme="minorHAnsi"/>
          <w:sz w:val="22"/>
          <w:szCs w:val="22"/>
          <w:lang w:val="en-US"/>
        </w:rPr>
        <w:t>T</w:t>
      </w:r>
      <w:r w:rsidRPr="00FC52C3">
        <w:rPr>
          <w:rFonts w:eastAsia="Arial" w:cstheme="minorHAnsi"/>
          <w:sz w:val="22"/>
          <w:szCs w:val="22"/>
          <w:lang w:val="en-US"/>
        </w:rPr>
        <w:t xml:space="preserve">he dissertation </w:t>
      </w:r>
      <w:r>
        <w:rPr>
          <w:rFonts w:eastAsia="Arial" w:cstheme="minorHAnsi"/>
          <w:sz w:val="22"/>
          <w:szCs w:val="22"/>
          <w:lang w:val="en-US"/>
        </w:rPr>
        <w:t>will be</w:t>
      </w:r>
      <w:r w:rsidRPr="00FC52C3">
        <w:rPr>
          <w:rFonts w:eastAsia="Arial" w:cstheme="minorHAnsi"/>
          <w:sz w:val="22"/>
          <w:szCs w:val="22"/>
          <w:lang w:val="en-US"/>
        </w:rPr>
        <w:t xml:space="preserve"> submitted to the University of Wales </w:t>
      </w:r>
      <w:r>
        <w:rPr>
          <w:rFonts w:eastAsia="Arial" w:cstheme="minorHAnsi"/>
          <w:sz w:val="22"/>
          <w:szCs w:val="22"/>
          <w:lang w:val="en-US"/>
        </w:rPr>
        <w:t>Trinity Saint David (UWTSD)</w:t>
      </w:r>
      <w:r w:rsidRPr="00FC52C3">
        <w:rPr>
          <w:rFonts w:eastAsia="Arial" w:cstheme="minorHAnsi"/>
          <w:sz w:val="22"/>
          <w:szCs w:val="22"/>
          <w:lang w:val="en-US"/>
        </w:rPr>
        <w:t xml:space="preserve">. </w:t>
      </w:r>
    </w:p>
    <w:p w14:paraId="5E657668" w14:textId="4A038FAC" w:rsidR="0023475E" w:rsidRPr="007A1F13" w:rsidRDefault="0023475E" w:rsidP="0023475E">
      <w:pPr>
        <w:rPr>
          <w:rFonts w:eastAsia="Calibri" w:cstheme="minorHAnsi"/>
          <w:color w:val="000000" w:themeColor="text1"/>
        </w:rPr>
      </w:pPr>
    </w:p>
    <w:p w14:paraId="757C684B" w14:textId="2070479B" w:rsidR="0023475E" w:rsidRPr="007A1F13" w:rsidRDefault="0023475E" w:rsidP="0023475E">
      <w:pPr>
        <w:rPr>
          <w:rFonts w:ascii="Calibri" w:eastAsia="Calibri" w:hAnsi="Calibri" w:cs="Calibri"/>
          <w:color w:val="000000" w:themeColor="text1"/>
        </w:rPr>
      </w:pPr>
      <w:r>
        <w:rPr>
          <w:rFonts w:ascii="Calibri" w:eastAsia="Calibri" w:hAnsi="Calibri" w:cs="Calibri"/>
          <w:color w:val="000000" w:themeColor="text1"/>
        </w:rPr>
        <w:t xml:space="preserve"> </w:t>
      </w:r>
    </w:p>
    <w:p w14:paraId="40B9F065" w14:textId="2975F0F5" w:rsidR="0023475E" w:rsidRDefault="0023475E" w:rsidP="0023475E"/>
    <w:p w14:paraId="384822F1" w14:textId="77777777" w:rsidR="0023475E" w:rsidRDefault="0023475E" w:rsidP="0023475E"/>
    <w:p w14:paraId="42713FA2" w14:textId="2E88493E" w:rsidR="0023475E" w:rsidRPr="002D79A5" w:rsidRDefault="0023475E" w:rsidP="0023475E">
      <w:pPr>
        <w:rPr>
          <w:rFonts w:ascii="Calibri" w:eastAsia="Calibri" w:hAnsi="Calibri" w:cs="Calibri"/>
          <w:b/>
          <w:bCs/>
          <w:color w:val="000000" w:themeColor="text1"/>
          <w:u w:val="single"/>
        </w:rPr>
      </w:pPr>
      <w:r w:rsidRPr="002D79A5">
        <w:rPr>
          <w:rFonts w:ascii="Calibri" w:eastAsia="Calibri" w:hAnsi="Calibri" w:cs="Calibri"/>
          <w:b/>
          <w:bCs/>
          <w:color w:val="000000" w:themeColor="text1"/>
          <w:u w:val="single"/>
        </w:rPr>
        <w:t>QUESTIONNAIRE</w:t>
      </w:r>
    </w:p>
    <w:p w14:paraId="0DA2F9A7" w14:textId="3C597B1D" w:rsidR="0023475E" w:rsidRDefault="0023475E" w:rsidP="0023475E">
      <w:pPr>
        <w:rPr>
          <w:rFonts w:ascii="Calibri" w:eastAsia="Calibri" w:hAnsi="Calibri" w:cs="Calibri"/>
          <w:color w:val="000000" w:themeColor="text1"/>
        </w:rPr>
      </w:pPr>
    </w:p>
    <w:p w14:paraId="4050404D" w14:textId="0FBFE016" w:rsidR="0023475E" w:rsidRPr="002D79A5" w:rsidRDefault="0023475E" w:rsidP="0023475E">
      <w:pPr>
        <w:rPr>
          <w:rFonts w:ascii="Calibri" w:eastAsia="Calibri" w:hAnsi="Calibri" w:cs="Calibri"/>
          <w:b/>
          <w:bCs/>
          <w:color w:val="000000" w:themeColor="text1"/>
        </w:rPr>
      </w:pPr>
      <w:r w:rsidRPr="002D79A5">
        <w:rPr>
          <w:rFonts w:ascii="Calibri" w:eastAsia="Calibri" w:hAnsi="Calibri" w:cs="Calibri"/>
          <w:b/>
          <w:bCs/>
          <w:color w:val="000000" w:themeColor="text1"/>
        </w:rPr>
        <w:t>Please click on the link below to complete the questionnaire.</w:t>
      </w:r>
    </w:p>
    <w:p w14:paraId="61BFB27F" w14:textId="4722213C" w:rsidR="0023475E" w:rsidRDefault="0023475E" w:rsidP="0023475E"/>
    <w:p w14:paraId="122F9AE4" w14:textId="3881295E" w:rsidR="0023475E" w:rsidRDefault="0023475E" w:rsidP="0023475E"/>
    <w:p w14:paraId="4755CDC2" w14:textId="298C87FC" w:rsidR="0023475E" w:rsidRDefault="00EB7817" w:rsidP="0023475E">
      <w:hyperlink r:id="rId90" w:history="1">
        <w:r w:rsidR="0023475E" w:rsidRPr="0006218B">
          <w:rPr>
            <w:rStyle w:val="Hyperlink"/>
          </w:rPr>
          <w:t>https://forms.office.com/Pages/ResponsePage.aspx?id=Ug4_TzS3ZEGUCRtgHRR5kyjOB8JbgblNt9hVI7F4uk1UNDM4TTZNQTNUQzc2UTQwNkVSRkFaU0JTQS4u</w:t>
        </w:r>
      </w:hyperlink>
    </w:p>
    <w:p w14:paraId="38D00A2E" w14:textId="4E03F30F" w:rsidR="00F37330" w:rsidRDefault="00F37330" w:rsidP="00823D53"/>
    <w:p w14:paraId="5A64E5B2" w14:textId="20F6AED9" w:rsidR="008E6CAD" w:rsidRDefault="008E6CAD" w:rsidP="0023475E">
      <w:pPr>
        <w:rPr>
          <w:rFonts w:cstheme="minorHAnsi"/>
          <w:b/>
          <w:bCs/>
        </w:rPr>
      </w:pPr>
    </w:p>
    <w:p w14:paraId="289A16AC" w14:textId="4F74A006" w:rsidR="008E6CAD" w:rsidRDefault="008E6CAD" w:rsidP="0023475E">
      <w:pPr>
        <w:rPr>
          <w:rFonts w:cstheme="minorHAnsi"/>
          <w:b/>
          <w:bCs/>
        </w:rPr>
      </w:pPr>
    </w:p>
    <w:p w14:paraId="40ECA9E5" w14:textId="77777777" w:rsidR="008E6CAD" w:rsidRDefault="008E6CAD" w:rsidP="0023475E">
      <w:pPr>
        <w:rPr>
          <w:rFonts w:cstheme="minorHAnsi"/>
          <w:b/>
          <w:bCs/>
        </w:rPr>
      </w:pPr>
    </w:p>
    <w:p w14:paraId="437927FA" w14:textId="369DA8AC" w:rsidR="008E6CAD" w:rsidRDefault="008E6CAD" w:rsidP="0023475E">
      <w:pPr>
        <w:rPr>
          <w:rFonts w:cstheme="minorHAnsi"/>
          <w:b/>
          <w:bCs/>
        </w:rPr>
      </w:pPr>
    </w:p>
    <w:p w14:paraId="595CAE04" w14:textId="50530F81" w:rsidR="00EE2ACD" w:rsidRDefault="00EE2ACD" w:rsidP="0023475E">
      <w:pPr>
        <w:rPr>
          <w:rFonts w:cstheme="minorHAnsi"/>
          <w:b/>
          <w:bCs/>
        </w:rPr>
      </w:pPr>
    </w:p>
    <w:p w14:paraId="03A2EF60" w14:textId="77777777" w:rsidR="00EE2ACD" w:rsidRDefault="00EE2ACD" w:rsidP="0023475E">
      <w:pPr>
        <w:rPr>
          <w:rFonts w:cstheme="minorHAnsi"/>
          <w:b/>
          <w:bCs/>
        </w:rPr>
      </w:pPr>
    </w:p>
    <w:p w14:paraId="7D80492F" w14:textId="0AAD4623" w:rsidR="008E6CAD" w:rsidRDefault="008E6CAD" w:rsidP="0023475E">
      <w:pPr>
        <w:rPr>
          <w:rFonts w:cstheme="minorHAnsi"/>
          <w:b/>
          <w:bCs/>
        </w:rPr>
      </w:pPr>
    </w:p>
    <w:p w14:paraId="34685A59" w14:textId="225ED390" w:rsidR="008E6CAD" w:rsidRDefault="008E6CAD" w:rsidP="0023475E">
      <w:pPr>
        <w:rPr>
          <w:rFonts w:cstheme="minorHAnsi"/>
          <w:b/>
          <w:bCs/>
        </w:rPr>
      </w:pPr>
    </w:p>
    <w:p w14:paraId="2AE6FCE0" w14:textId="03791369" w:rsidR="008E6CAD" w:rsidRDefault="008E6CAD" w:rsidP="0023475E">
      <w:pPr>
        <w:rPr>
          <w:rFonts w:cstheme="minorHAnsi"/>
          <w:b/>
          <w:bCs/>
        </w:rPr>
      </w:pPr>
    </w:p>
    <w:p w14:paraId="56EA677A" w14:textId="7990A655" w:rsidR="00EE2ACD" w:rsidRDefault="00EE2ACD" w:rsidP="0023475E">
      <w:pPr>
        <w:rPr>
          <w:rFonts w:cstheme="minorHAnsi"/>
          <w:b/>
          <w:bCs/>
        </w:rPr>
      </w:pPr>
    </w:p>
    <w:p w14:paraId="3D4A041D" w14:textId="77777777" w:rsidR="00EE2ACD" w:rsidRDefault="00EE2ACD" w:rsidP="0023475E">
      <w:pPr>
        <w:rPr>
          <w:rFonts w:cstheme="minorHAnsi"/>
          <w:b/>
          <w:bCs/>
        </w:rPr>
      </w:pPr>
    </w:p>
    <w:p w14:paraId="19DCEEEC" w14:textId="77777777" w:rsidR="008E6CAD" w:rsidRDefault="008E6CAD" w:rsidP="0023475E">
      <w:pPr>
        <w:rPr>
          <w:rFonts w:cstheme="minorHAnsi"/>
          <w:b/>
          <w:bCs/>
        </w:rPr>
      </w:pPr>
    </w:p>
    <w:p w14:paraId="79CD4D57" w14:textId="2328594D" w:rsidR="008E6CAD" w:rsidRDefault="008E6CAD" w:rsidP="0023475E">
      <w:pPr>
        <w:rPr>
          <w:rFonts w:cstheme="minorHAnsi"/>
          <w:b/>
          <w:bCs/>
        </w:rPr>
      </w:pPr>
    </w:p>
    <w:p w14:paraId="438A070E" w14:textId="3EB8FF4B" w:rsidR="0023475E" w:rsidRPr="0023475E" w:rsidRDefault="0023475E" w:rsidP="0023475E">
      <w:pPr>
        <w:rPr>
          <w:rFonts w:cstheme="minorHAnsi"/>
          <w:b/>
          <w:bCs/>
        </w:rPr>
      </w:pPr>
      <w:r w:rsidRPr="0023475E">
        <w:rPr>
          <w:rFonts w:cstheme="minorHAnsi"/>
          <w:b/>
          <w:bCs/>
        </w:rPr>
        <w:lastRenderedPageBreak/>
        <w:t>APPENDIX B: Participant Information Sheet - parents</w:t>
      </w:r>
    </w:p>
    <w:p w14:paraId="4D65922B" w14:textId="5A26B7D6" w:rsidR="0023475E" w:rsidRDefault="00EE2ACD" w:rsidP="0023475E">
      <w:pPr>
        <w:rPr>
          <w:rFonts w:cstheme="minorHAnsi"/>
        </w:rPr>
      </w:pPr>
      <w:r w:rsidRPr="004C3A0B">
        <w:rPr>
          <w:noProof/>
        </w:rPr>
        <w:drawing>
          <wp:anchor distT="0" distB="0" distL="114300" distR="114300" simplePos="0" relativeHeight="251659264" behindDoc="0" locked="0" layoutInCell="1" allowOverlap="1" wp14:anchorId="41C35668" wp14:editId="5D9A0615">
            <wp:simplePos x="0" y="0"/>
            <wp:positionH relativeFrom="margin">
              <wp:posOffset>4504690</wp:posOffset>
            </wp:positionH>
            <wp:positionV relativeFrom="page">
              <wp:posOffset>1116913</wp:posOffset>
            </wp:positionV>
            <wp:extent cx="1792605" cy="60071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A26A75" w14:textId="3C654251" w:rsidR="0023475E" w:rsidRDefault="0023475E" w:rsidP="0023475E">
      <w:pPr>
        <w:rPr>
          <w:rFonts w:cstheme="minorHAnsi"/>
        </w:rPr>
      </w:pPr>
    </w:p>
    <w:p w14:paraId="08DAB6A4" w14:textId="77777777" w:rsidR="0023475E" w:rsidRDefault="0023475E" w:rsidP="0023475E">
      <w:pPr>
        <w:rPr>
          <w:rFonts w:cstheme="minorHAnsi"/>
        </w:rPr>
      </w:pPr>
    </w:p>
    <w:p w14:paraId="499D6487" w14:textId="77777777" w:rsidR="0023475E" w:rsidRDefault="0023475E" w:rsidP="0023475E">
      <w:pPr>
        <w:rPr>
          <w:rFonts w:cstheme="minorHAnsi"/>
        </w:rPr>
      </w:pPr>
    </w:p>
    <w:p w14:paraId="36267CAA" w14:textId="06AFD239" w:rsidR="0023475E" w:rsidRPr="0022796C" w:rsidRDefault="0023475E" w:rsidP="0023475E">
      <w:pPr>
        <w:rPr>
          <w:rFonts w:cstheme="minorHAnsi"/>
          <w:b/>
          <w:bCs/>
        </w:rPr>
      </w:pPr>
      <w:r w:rsidRPr="0022796C">
        <w:rPr>
          <w:rFonts w:cstheme="minorHAnsi"/>
          <w:b/>
          <w:bCs/>
        </w:rPr>
        <w:t>Participant Information Sheet</w:t>
      </w:r>
    </w:p>
    <w:p w14:paraId="7D8955A1" w14:textId="77777777" w:rsidR="0023475E" w:rsidRPr="007A1F13" w:rsidRDefault="0023475E" w:rsidP="0023475E">
      <w:pPr>
        <w:rPr>
          <w:rFonts w:cstheme="minorHAnsi"/>
        </w:rPr>
      </w:pPr>
    </w:p>
    <w:p w14:paraId="18A6F375" w14:textId="77777777" w:rsidR="0023475E" w:rsidRPr="007A1F13" w:rsidRDefault="0023475E" w:rsidP="0023475E">
      <w:pPr>
        <w:pStyle w:val="Heading1"/>
        <w:widowControl w:val="0"/>
        <w:tabs>
          <w:tab w:val="left" w:pos="956"/>
        </w:tabs>
        <w:spacing w:before="111"/>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Study Title</w:t>
      </w:r>
    </w:p>
    <w:p w14:paraId="57D68D9E" w14:textId="30540C41" w:rsidR="0023475E" w:rsidRPr="007A1F13" w:rsidRDefault="0023475E" w:rsidP="0023475E">
      <w:pPr>
        <w:rPr>
          <w:rFonts w:cstheme="minorHAnsi"/>
          <w:b/>
          <w:bCs/>
          <w:i/>
          <w:iCs/>
        </w:rPr>
      </w:pPr>
      <w:r w:rsidRPr="007A1F13">
        <w:rPr>
          <w:rFonts w:cstheme="minorHAnsi"/>
          <w:b/>
          <w:bCs/>
          <w:i/>
          <w:iCs/>
        </w:rPr>
        <w:t xml:space="preserve">A case study to establish if the </w:t>
      </w:r>
      <w:r w:rsidR="00524BB3">
        <w:rPr>
          <w:rFonts w:cstheme="minorHAnsi"/>
          <w:b/>
          <w:bCs/>
          <w:i/>
          <w:iCs/>
        </w:rPr>
        <w:t>COVID</w:t>
      </w:r>
      <w:r w:rsidRPr="007A1F13">
        <w:rPr>
          <w:rFonts w:cstheme="minorHAnsi"/>
          <w:b/>
          <w:bCs/>
          <w:i/>
          <w:iCs/>
        </w:rPr>
        <w:t xml:space="preserve"> pandemic has impacted on the attainment, well-being and social skills of young learners or are other factors responsible for the apparent rise in Additional Learning Needs in young learners. A parent’s </w:t>
      </w:r>
      <w:r>
        <w:rPr>
          <w:rFonts w:cstheme="minorHAnsi"/>
          <w:b/>
          <w:bCs/>
          <w:i/>
          <w:iCs/>
        </w:rPr>
        <w:t>perspective</w:t>
      </w:r>
      <w:r w:rsidRPr="007A1F13">
        <w:rPr>
          <w:rFonts w:cstheme="minorHAnsi"/>
          <w:b/>
          <w:bCs/>
          <w:i/>
          <w:iCs/>
        </w:rPr>
        <w:t>.</w:t>
      </w:r>
    </w:p>
    <w:p w14:paraId="5D03D67D" w14:textId="77777777" w:rsidR="0023475E" w:rsidRPr="007A1F13" w:rsidRDefault="0023475E" w:rsidP="0023475E">
      <w:pPr>
        <w:pStyle w:val="Heading1"/>
        <w:widowControl w:val="0"/>
        <w:tabs>
          <w:tab w:val="left" w:pos="956"/>
        </w:tabs>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Invitation paragraph</w:t>
      </w:r>
    </w:p>
    <w:p w14:paraId="77486F6B" w14:textId="77777777" w:rsidR="0023475E" w:rsidRPr="007A1F13" w:rsidRDefault="0023475E" w:rsidP="0023475E">
      <w:pPr>
        <w:widowControl w:val="0"/>
        <w:tabs>
          <w:tab w:val="left" w:pos="956"/>
        </w:tabs>
        <w:spacing w:before="3" w:line="249" w:lineRule="auto"/>
        <w:ind w:left="567" w:right="374"/>
        <w:jc w:val="both"/>
        <w:rPr>
          <w:rFonts w:eastAsia="Arial" w:cstheme="minorHAnsi"/>
          <w:color w:val="000000" w:themeColor="text1"/>
          <w:sz w:val="22"/>
          <w:szCs w:val="22"/>
          <w:lang w:val="en-US"/>
        </w:rPr>
      </w:pPr>
      <w:r w:rsidRPr="007A1F13">
        <w:rPr>
          <w:rFonts w:eastAsia="Arial" w:cstheme="minorHAnsi"/>
          <w:color w:val="000000" w:themeColor="text1"/>
          <w:sz w:val="22"/>
          <w:szCs w:val="22"/>
          <w:lang w:val="en-US"/>
        </w:rPr>
        <w:t xml:space="preserve">I would like to invite you to take part in a research study. Before you decide if you would like to be involved, this information sheet will give you an overview of why the research is being done and what it would involve for you. Please take time to read the following information carefully. If anything is unclear, or you require further information, please do not hesitate to ask. Take your time to decide </w:t>
      </w:r>
      <w:proofErr w:type="gramStart"/>
      <w:r w:rsidRPr="007A1F13">
        <w:rPr>
          <w:rFonts w:eastAsia="Arial" w:cstheme="minorHAnsi"/>
          <w:color w:val="000000" w:themeColor="text1"/>
          <w:sz w:val="22"/>
          <w:szCs w:val="22"/>
          <w:lang w:val="en-US"/>
        </w:rPr>
        <w:t>whether or not</w:t>
      </w:r>
      <w:proofErr w:type="gramEnd"/>
      <w:r w:rsidRPr="007A1F13">
        <w:rPr>
          <w:rFonts w:eastAsia="Arial" w:cstheme="minorHAnsi"/>
          <w:color w:val="000000" w:themeColor="text1"/>
          <w:sz w:val="22"/>
          <w:szCs w:val="22"/>
          <w:lang w:val="en-US"/>
        </w:rPr>
        <w:t xml:space="preserve"> you would like to take part. </w:t>
      </w:r>
    </w:p>
    <w:p w14:paraId="30E75F4C" w14:textId="77777777" w:rsidR="0023475E" w:rsidRPr="007A1F13" w:rsidRDefault="0023475E" w:rsidP="0023475E">
      <w:pPr>
        <w:pStyle w:val="Heading1"/>
        <w:widowControl w:val="0"/>
        <w:tabs>
          <w:tab w:val="left" w:pos="956"/>
        </w:tabs>
        <w:spacing w:before="111"/>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What is the purpose of the study?</w:t>
      </w:r>
    </w:p>
    <w:p w14:paraId="373FB12A" w14:textId="407C7077" w:rsidR="0023475E" w:rsidRPr="007A1F13" w:rsidRDefault="0023475E" w:rsidP="0023475E">
      <w:pPr>
        <w:widowControl w:val="0"/>
        <w:tabs>
          <w:tab w:val="left" w:pos="955"/>
          <w:tab w:val="left" w:pos="956"/>
        </w:tabs>
        <w:spacing w:before="3" w:line="252" w:lineRule="auto"/>
        <w:ind w:left="567" w:right="388"/>
        <w:rPr>
          <w:rFonts w:eastAsia="Arial" w:cstheme="minorHAnsi"/>
          <w:color w:val="000000" w:themeColor="text1"/>
          <w:sz w:val="22"/>
          <w:szCs w:val="22"/>
          <w:lang w:val="en-US"/>
        </w:rPr>
      </w:pPr>
      <w:r w:rsidRPr="007A1F13">
        <w:rPr>
          <w:rFonts w:eastAsia="Arial" w:cstheme="minorHAnsi"/>
          <w:color w:val="000000" w:themeColor="text1"/>
          <w:sz w:val="22"/>
          <w:szCs w:val="22"/>
          <w:lang w:val="en-US"/>
        </w:rPr>
        <w:t xml:space="preserve">The purpose of this study is to gather views </w:t>
      </w:r>
      <w:r>
        <w:rPr>
          <w:rFonts w:eastAsia="Arial" w:cstheme="minorHAnsi"/>
          <w:color w:val="000000" w:themeColor="text1"/>
          <w:sz w:val="22"/>
          <w:szCs w:val="22"/>
          <w:lang w:val="en-US"/>
        </w:rPr>
        <w:t xml:space="preserve">and experiences </w:t>
      </w:r>
      <w:r w:rsidRPr="007A1F13">
        <w:rPr>
          <w:rFonts w:eastAsia="Arial" w:cstheme="minorHAnsi"/>
          <w:color w:val="000000" w:themeColor="text1"/>
          <w:sz w:val="22"/>
          <w:szCs w:val="22"/>
          <w:lang w:val="en-US"/>
        </w:rPr>
        <w:t xml:space="preserve">of </w:t>
      </w:r>
      <w:r>
        <w:rPr>
          <w:rFonts w:eastAsia="Arial" w:cstheme="minorHAnsi"/>
          <w:color w:val="000000" w:themeColor="text1"/>
          <w:sz w:val="22"/>
          <w:szCs w:val="22"/>
          <w:lang w:val="en-US"/>
        </w:rPr>
        <w:t xml:space="preserve">the impact, if any, of the </w:t>
      </w:r>
      <w:r w:rsidR="00524BB3">
        <w:rPr>
          <w:rFonts w:eastAsia="Arial" w:cstheme="minorHAnsi"/>
          <w:color w:val="000000" w:themeColor="text1"/>
          <w:sz w:val="22"/>
          <w:szCs w:val="22"/>
          <w:lang w:val="en-US"/>
        </w:rPr>
        <w:t>COVID</w:t>
      </w:r>
      <w:r>
        <w:rPr>
          <w:rFonts w:eastAsia="Arial" w:cstheme="minorHAnsi"/>
          <w:color w:val="000000" w:themeColor="text1"/>
          <w:sz w:val="22"/>
          <w:szCs w:val="22"/>
          <w:lang w:val="en-US"/>
        </w:rPr>
        <w:t xml:space="preserve"> pandemic on the development of young learners’ attainment, </w:t>
      </w:r>
      <w:proofErr w:type="gramStart"/>
      <w:r>
        <w:rPr>
          <w:rFonts w:eastAsia="Arial" w:cstheme="minorHAnsi"/>
          <w:color w:val="000000" w:themeColor="text1"/>
          <w:sz w:val="22"/>
          <w:szCs w:val="22"/>
          <w:lang w:val="en-US"/>
        </w:rPr>
        <w:t>well-being</w:t>
      </w:r>
      <w:proofErr w:type="gramEnd"/>
      <w:r>
        <w:rPr>
          <w:rFonts w:eastAsia="Arial" w:cstheme="minorHAnsi"/>
          <w:color w:val="000000" w:themeColor="text1"/>
          <w:sz w:val="22"/>
          <w:szCs w:val="22"/>
          <w:lang w:val="en-US"/>
        </w:rPr>
        <w:t xml:space="preserve"> and social skills. The study aims to explore the apparent rise in additional learning needs in young learners and the factors that contribute to it.</w:t>
      </w:r>
    </w:p>
    <w:p w14:paraId="217C67D5" w14:textId="77777777" w:rsidR="0023475E" w:rsidRDefault="0023475E" w:rsidP="0023475E">
      <w:pPr>
        <w:pStyle w:val="Heading1"/>
        <w:widowControl w:val="0"/>
        <w:tabs>
          <w:tab w:val="left" w:pos="956"/>
        </w:tabs>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Why have I been invited?</w:t>
      </w:r>
    </w:p>
    <w:p w14:paraId="3CA82C79" w14:textId="77777777" w:rsidR="0023475E" w:rsidRPr="007A1F13" w:rsidRDefault="0023475E" w:rsidP="0023475E">
      <w:pPr>
        <w:pStyle w:val="Heading1"/>
        <w:widowControl w:val="0"/>
        <w:tabs>
          <w:tab w:val="left" w:pos="956"/>
        </w:tabs>
        <w:spacing w:before="0"/>
        <w:ind w:left="567"/>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color w:val="000000" w:themeColor="text1"/>
          <w:sz w:val="22"/>
          <w:szCs w:val="22"/>
          <w:lang w:val="en-US"/>
        </w:rPr>
        <w:t xml:space="preserve">You have been invited to take part in this study because you </w:t>
      </w:r>
      <w:r>
        <w:rPr>
          <w:rFonts w:asciiTheme="minorHAnsi" w:eastAsia="Arial" w:hAnsiTheme="minorHAnsi" w:cstheme="minorHAnsi"/>
          <w:color w:val="000000" w:themeColor="text1"/>
          <w:sz w:val="22"/>
          <w:szCs w:val="22"/>
          <w:lang w:val="en-US"/>
        </w:rPr>
        <w:t>have a child in Reception, Year 2 or Year 6</w:t>
      </w:r>
      <w:r w:rsidRPr="007A1F13">
        <w:rPr>
          <w:rFonts w:asciiTheme="minorHAnsi" w:eastAsia="Arial" w:hAnsiTheme="minorHAnsi" w:cstheme="minorHAnsi"/>
          <w:color w:val="000000" w:themeColor="text1"/>
          <w:sz w:val="22"/>
          <w:szCs w:val="22"/>
          <w:lang w:val="en-US"/>
        </w:rPr>
        <w:t xml:space="preserve"> and you have indicated that you are happy to be involved in the research.</w:t>
      </w:r>
    </w:p>
    <w:p w14:paraId="1ABEEC7C" w14:textId="77777777" w:rsidR="0023475E" w:rsidRPr="007A1F13" w:rsidRDefault="0023475E" w:rsidP="0023475E">
      <w:pPr>
        <w:pStyle w:val="Heading1"/>
        <w:widowControl w:val="0"/>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Do I have to take part?</w:t>
      </w:r>
    </w:p>
    <w:p w14:paraId="29831250" w14:textId="77777777" w:rsidR="0023475E" w:rsidRPr="007A1F13" w:rsidRDefault="0023475E" w:rsidP="0023475E">
      <w:pPr>
        <w:pStyle w:val="Heading1"/>
        <w:widowControl w:val="0"/>
        <w:spacing w:before="0"/>
        <w:ind w:left="567"/>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color w:val="000000" w:themeColor="text1"/>
          <w:sz w:val="22"/>
          <w:szCs w:val="22"/>
          <w:lang w:val="en-US"/>
        </w:rPr>
        <w:t xml:space="preserve">It is </w:t>
      </w:r>
      <w:r>
        <w:rPr>
          <w:rFonts w:asciiTheme="minorHAnsi" w:eastAsia="Arial" w:hAnsiTheme="minorHAnsi" w:cstheme="minorHAnsi"/>
          <w:color w:val="000000" w:themeColor="text1"/>
          <w:sz w:val="22"/>
          <w:szCs w:val="22"/>
          <w:lang w:val="en-US"/>
        </w:rPr>
        <w:t>your choice</w:t>
      </w:r>
      <w:r w:rsidRPr="007A1F13">
        <w:rPr>
          <w:rFonts w:asciiTheme="minorHAnsi" w:eastAsia="Arial" w:hAnsiTheme="minorHAnsi" w:cstheme="minorHAnsi"/>
          <w:color w:val="000000" w:themeColor="text1"/>
          <w:sz w:val="22"/>
          <w:szCs w:val="22"/>
          <w:lang w:val="en-US"/>
        </w:rPr>
        <w:t xml:space="preserve"> whether you take part in this study</w:t>
      </w:r>
      <w:r>
        <w:rPr>
          <w:rFonts w:asciiTheme="minorHAnsi" w:eastAsia="Arial" w:hAnsiTheme="minorHAnsi" w:cstheme="minorHAnsi"/>
          <w:color w:val="000000" w:themeColor="text1"/>
          <w:sz w:val="22"/>
          <w:szCs w:val="22"/>
          <w:lang w:val="en-US"/>
        </w:rPr>
        <w:t xml:space="preserve"> or not</w:t>
      </w:r>
      <w:r w:rsidRPr="007A1F13">
        <w:rPr>
          <w:rFonts w:asciiTheme="minorHAnsi" w:eastAsia="Arial" w:hAnsiTheme="minorHAnsi" w:cstheme="minorHAnsi"/>
          <w:color w:val="000000" w:themeColor="text1"/>
          <w:sz w:val="22"/>
          <w:szCs w:val="22"/>
          <w:lang w:val="en-US"/>
        </w:rPr>
        <w:t xml:space="preserve">. The study will be described </w:t>
      </w:r>
      <w:r>
        <w:rPr>
          <w:rFonts w:asciiTheme="minorHAnsi" w:eastAsia="Arial" w:hAnsiTheme="minorHAnsi" w:cstheme="minorHAnsi"/>
          <w:color w:val="000000" w:themeColor="text1"/>
          <w:sz w:val="22"/>
          <w:szCs w:val="22"/>
          <w:lang w:val="en-US"/>
        </w:rPr>
        <w:t>for</w:t>
      </w:r>
      <w:r w:rsidRPr="007A1F13">
        <w:rPr>
          <w:rFonts w:asciiTheme="minorHAnsi" w:eastAsia="Arial" w:hAnsiTheme="minorHAnsi" w:cstheme="minorHAnsi"/>
          <w:color w:val="000000" w:themeColor="text1"/>
          <w:sz w:val="22"/>
          <w:szCs w:val="22"/>
          <w:lang w:val="en-US"/>
        </w:rPr>
        <w:t xml:space="preserve"> you</w:t>
      </w:r>
      <w:r>
        <w:rPr>
          <w:rFonts w:asciiTheme="minorHAnsi" w:eastAsia="Arial" w:hAnsiTheme="minorHAnsi" w:cstheme="minorHAnsi"/>
          <w:color w:val="000000" w:themeColor="text1"/>
          <w:sz w:val="22"/>
          <w:szCs w:val="22"/>
          <w:lang w:val="en-US"/>
        </w:rPr>
        <w:t xml:space="preserve"> in</w:t>
      </w:r>
      <w:r w:rsidRPr="007A1F13">
        <w:rPr>
          <w:rFonts w:asciiTheme="minorHAnsi" w:eastAsia="Arial" w:hAnsiTheme="minorHAnsi" w:cstheme="minorHAnsi"/>
          <w:color w:val="000000" w:themeColor="text1"/>
          <w:sz w:val="22"/>
          <w:szCs w:val="22"/>
          <w:lang w:val="en-US"/>
        </w:rPr>
        <w:t xml:space="preserve"> this information sheet which is for your reference. Any questions you have about the research and your involvement will be answered. If you are willing to take part, you will then be asked to sign a consent form to show that you agreed to take part. You have the right to withdraw at any time, without giving a reason. </w:t>
      </w:r>
    </w:p>
    <w:p w14:paraId="2462428F" w14:textId="77777777" w:rsidR="0023475E" w:rsidRPr="007A1F13" w:rsidRDefault="0023475E" w:rsidP="0023475E">
      <w:pPr>
        <w:widowControl w:val="0"/>
        <w:spacing w:before="10"/>
        <w:rPr>
          <w:rFonts w:eastAsia="Segoe UI" w:cstheme="minorHAnsi"/>
          <w:color w:val="000000" w:themeColor="text1"/>
          <w:sz w:val="12"/>
          <w:szCs w:val="12"/>
        </w:rPr>
      </w:pPr>
    </w:p>
    <w:p w14:paraId="68A023F7" w14:textId="77777777" w:rsidR="0023475E" w:rsidRPr="007A1F13" w:rsidRDefault="0023475E" w:rsidP="0023475E">
      <w:pPr>
        <w:pStyle w:val="Heading1"/>
        <w:widowControl w:val="0"/>
        <w:tabs>
          <w:tab w:val="left" w:pos="956"/>
        </w:tabs>
        <w:spacing w:before="111"/>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What will happen to me if I take part?</w:t>
      </w:r>
    </w:p>
    <w:p w14:paraId="6290A786" w14:textId="77777777" w:rsidR="0023475E" w:rsidRPr="007A1F13" w:rsidRDefault="0023475E" w:rsidP="0023475E">
      <w:pPr>
        <w:widowControl w:val="0"/>
        <w:spacing w:before="1"/>
        <w:ind w:left="567"/>
        <w:rPr>
          <w:rFonts w:eastAsia="Arial" w:cstheme="minorHAnsi"/>
          <w:color w:val="000000" w:themeColor="text1"/>
          <w:sz w:val="22"/>
          <w:szCs w:val="22"/>
          <w:lang w:val="en-US"/>
        </w:rPr>
      </w:pPr>
      <w:r w:rsidRPr="007A1F13">
        <w:rPr>
          <w:rFonts w:eastAsia="Arial" w:cstheme="minorHAnsi"/>
          <w:color w:val="000000" w:themeColor="text1"/>
          <w:sz w:val="22"/>
          <w:szCs w:val="22"/>
          <w:lang w:val="en-US"/>
        </w:rPr>
        <w:t xml:space="preserve">For the research element of this project, you will be asked to </w:t>
      </w:r>
      <w:r>
        <w:rPr>
          <w:rFonts w:eastAsia="Arial" w:cstheme="minorHAnsi"/>
          <w:color w:val="000000" w:themeColor="text1"/>
          <w:sz w:val="22"/>
          <w:szCs w:val="22"/>
          <w:lang w:val="en-US"/>
        </w:rPr>
        <w:t>complete a short online questionnaire using Microsoft Forms</w:t>
      </w:r>
      <w:r w:rsidRPr="007A1F13">
        <w:rPr>
          <w:rFonts w:eastAsia="Arial" w:cstheme="minorHAnsi"/>
          <w:color w:val="000000" w:themeColor="text1"/>
          <w:sz w:val="22"/>
          <w:szCs w:val="22"/>
          <w:lang w:val="en-US"/>
        </w:rPr>
        <w:t xml:space="preserve">. The </w:t>
      </w:r>
      <w:r>
        <w:rPr>
          <w:rFonts w:eastAsia="Arial" w:cstheme="minorHAnsi"/>
          <w:color w:val="000000" w:themeColor="text1"/>
          <w:sz w:val="22"/>
          <w:szCs w:val="22"/>
          <w:lang w:val="en-US"/>
        </w:rPr>
        <w:t>questionnaire</w:t>
      </w:r>
      <w:r w:rsidRPr="007A1F13">
        <w:rPr>
          <w:rFonts w:eastAsia="Arial" w:cstheme="minorHAnsi"/>
          <w:color w:val="000000" w:themeColor="text1"/>
          <w:sz w:val="22"/>
          <w:szCs w:val="22"/>
          <w:lang w:val="en-US"/>
        </w:rPr>
        <w:t xml:space="preserve"> will explore your understanding and beliefs around </w:t>
      </w:r>
      <w:r>
        <w:rPr>
          <w:rFonts w:eastAsia="Arial" w:cstheme="minorHAnsi"/>
          <w:color w:val="000000" w:themeColor="text1"/>
          <w:sz w:val="22"/>
          <w:szCs w:val="22"/>
          <w:lang w:val="en-US"/>
        </w:rPr>
        <w:t xml:space="preserve">the attainment, </w:t>
      </w:r>
      <w:proofErr w:type="gramStart"/>
      <w:r>
        <w:rPr>
          <w:rFonts w:eastAsia="Arial" w:cstheme="minorHAnsi"/>
          <w:color w:val="000000" w:themeColor="text1"/>
          <w:sz w:val="22"/>
          <w:szCs w:val="22"/>
          <w:lang w:val="en-US"/>
        </w:rPr>
        <w:t>well-being</w:t>
      </w:r>
      <w:proofErr w:type="gramEnd"/>
      <w:r>
        <w:rPr>
          <w:rFonts w:eastAsia="Arial" w:cstheme="minorHAnsi"/>
          <w:color w:val="000000" w:themeColor="text1"/>
          <w:sz w:val="22"/>
          <w:szCs w:val="22"/>
          <w:lang w:val="en-US"/>
        </w:rPr>
        <w:t xml:space="preserve"> and social skills of young learners</w:t>
      </w:r>
      <w:r w:rsidRPr="007A1F13">
        <w:rPr>
          <w:rFonts w:eastAsia="Arial" w:cstheme="minorHAnsi"/>
          <w:color w:val="000000" w:themeColor="text1"/>
          <w:sz w:val="22"/>
          <w:szCs w:val="22"/>
          <w:lang w:val="en-US"/>
        </w:rPr>
        <w:t>. You will be given</w:t>
      </w:r>
      <w:r>
        <w:rPr>
          <w:rFonts w:eastAsia="Arial" w:cstheme="minorHAnsi"/>
          <w:color w:val="000000" w:themeColor="text1"/>
          <w:sz w:val="22"/>
          <w:szCs w:val="22"/>
          <w:lang w:val="en-US"/>
        </w:rPr>
        <w:t xml:space="preserve"> a series of questions to answer</w:t>
      </w:r>
      <w:r w:rsidRPr="007A1F13">
        <w:rPr>
          <w:rFonts w:eastAsia="Arial" w:cstheme="minorHAnsi"/>
          <w:color w:val="000000" w:themeColor="text1"/>
          <w:sz w:val="22"/>
          <w:szCs w:val="22"/>
          <w:lang w:val="en-US"/>
        </w:rPr>
        <w:t xml:space="preserve">. The data from the </w:t>
      </w:r>
      <w:r>
        <w:rPr>
          <w:rFonts w:eastAsia="Arial" w:cstheme="minorHAnsi"/>
          <w:color w:val="000000" w:themeColor="text1"/>
          <w:sz w:val="22"/>
          <w:szCs w:val="22"/>
          <w:lang w:val="en-US"/>
        </w:rPr>
        <w:t xml:space="preserve">questionnaire will be </w:t>
      </w:r>
      <w:proofErr w:type="spellStart"/>
      <w:r>
        <w:rPr>
          <w:rFonts w:eastAsia="Arial" w:cstheme="minorHAnsi"/>
          <w:color w:val="000000" w:themeColor="text1"/>
          <w:sz w:val="22"/>
          <w:szCs w:val="22"/>
          <w:lang w:val="en-US"/>
        </w:rPr>
        <w:t>anonymised</w:t>
      </w:r>
      <w:proofErr w:type="spellEnd"/>
      <w:r>
        <w:rPr>
          <w:rFonts w:eastAsia="Arial" w:cstheme="minorHAnsi"/>
          <w:color w:val="000000" w:themeColor="text1"/>
          <w:sz w:val="22"/>
          <w:szCs w:val="22"/>
          <w:lang w:val="en-US"/>
        </w:rPr>
        <w:t xml:space="preserve"> and</w:t>
      </w:r>
      <w:r w:rsidRPr="007A1F13">
        <w:rPr>
          <w:rFonts w:eastAsia="Arial" w:cstheme="minorHAnsi"/>
          <w:color w:val="000000" w:themeColor="text1"/>
          <w:sz w:val="22"/>
          <w:szCs w:val="22"/>
          <w:lang w:val="en-US"/>
        </w:rPr>
        <w:t xml:space="preserve"> will be used by the researcher alongside the other </w:t>
      </w:r>
      <w:r>
        <w:rPr>
          <w:rFonts w:eastAsia="Arial" w:cstheme="minorHAnsi"/>
          <w:color w:val="000000" w:themeColor="text1"/>
          <w:sz w:val="22"/>
          <w:szCs w:val="22"/>
          <w:lang w:val="en-US"/>
        </w:rPr>
        <w:t>questionnaires</w:t>
      </w:r>
      <w:r w:rsidRPr="007A1F13">
        <w:rPr>
          <w:rFonts w:eastAsia="Arial" w:cstheme="minorHAnsi"/>
          <w:color w:val="000000" w:themeColor="text1"/>
          <w:sz w:val="22"/>
          <w:szCs w:val="22"/>
          <w:lang w:val="en-US"/>
        </w:rPr>
        <w:t xml:space="preserve"> to create a </w:t>
      </w:r>
      <w:r>
        <w:rPr>
          <w:rFonts w:eastAsia="Arial" w:cstheme="minorHAnsi"/>
          <w:color w:val="000000" w:themeColor="text1"/>
          <w:sz w:val="22"/>
          <w:szCs w:val="22"/>
          <w:lang w:val="en-US"/>
        </w:rPr>
        <w:t xml:space="preserve">picture </w:t>
      </w:r>
      <w:r w:rsidRPr="007A1F13">
        <w:rPr>
          <w:rFonts w:eastAsia="Arial" w:cstheme="minorHAnsi"/>
          <w:color w:val="000000" w:themeColor="text1"/>
          <w:sz w:val="22"/>
          <w:szCs w:val="22"/>
          <w:lang w:val="en-US"/>
        </w:rPr>
        <w:t>of p</w:t>
      </w:r>
      <w:r>
        <w:rPr>
          <w:rFonts w:eastAsia="Arial" w:cstheme="minorHAnsi"/>
          <w:color w:val="000000" w:themeColor="text1"/>
          <w:sz w:val="22"/>
          <w:szCs w:val="22"/>
          <w:lang w:val="en-US"/>
        </w:rPr>
        <w:t>arental</w:t>
      </w:r>
      <w:r w:rsidRPr="007A1F13">
        <w:rPr>
          <w:rFonts w:eastAsia="Arial" w:cstheme="minorHAnsi"/>
          <w:color w:val="000000" w:themeColor="text1"/>
          <w:sz w:val="22"/>
          <w:szCs w:val="22"/>
          <w:lang w:val="en-US"/>
        </w:rPr>
        <w:t xml:space="preserve"> views</w:t>
      </w:r>
      <w:r>
        <w:rPr>
          <w:rFonts w:eastAsia="Arial" w:cstheme="minorHAnsi"/>
          <w:color w:val="000000" w:themeColor="text1"/>
          <w:sz w:val="22"/>
          <w:szCs w:val="22"/>
          <w:lang w:val="en-US"/>
        </w:rPr>
        <w:t xml:space="preserve"> and experiences</w:t>
      </w:r>
      <w:r w:rsidRPr="007A1F13">
        <w:rPr>
          <w:rFonts w:eastAsia="Arial" w:cstheme="minorHAnsi"/>
          <w:color w:val="000000" w:themeColor="text1"/>
          <w:sz w:val="22"/>
          <w:szCs w:val="22"/>
          <w:lang w:val="en-US"/>
        </w:rPr>
        <w:t xml:space="preserve">. </w:t>
      </w:r>
      <w:r>
        <w:rPr>
          <w:rFonts w:eastAsia="Arial" w:cstheme="minorHAnsi"/>
          <w:color w:val="000000" w:themeColor="text1"/>
          <w:sz w:val="22"/>
          <w:szCs w:val="22"/>
          <w:lang w:val="en-US"/>
        </w:rPr>
        <w:t>The responses on the questionnaire will be</w:t>
      </w:r>
      <w:r w:rsidRPr="007A1F13">
        <w:rPr>
          <w:rFonts w:eastAsia="Arial" w:cstheme="minorHAnsi"/>
          <w:color w:val="000000" w:themeColor="text1"/>
          <w:sz w:val="22"/>
          <w:szCs w:val="22"/>
          <w:lang w:val="en-US"/>
        </w:rPr>
        <w:t xml:space="preserve"> </w:t>
      </w:r>
      <w:r>
        <w:rPr>
          <w:rFonts w:eastAsia="Arial" w:cstheme="minorHAnsi"/>
          <w:color w:val="000000" w:themeColor="text1"/>
          <w:sz w:val="22"/>
          <w:szCs w:val="22"/>
          <w:lang w:val="en-US"/>
        </w:rPr>
        <w:t>used</w:t>
      </w:r>
      <w:r w:rsidRPr="007A1F13">
        <w:rPr>
          <w:rFonts w:eastAsia="Arial" w:cstheme="minorHAnsi"/>
          <w:color w:val="000000" w:themeColor="text1"/>
          <w:sz w:val="22"/>
          <w:szCs w:val="22"/>
          <w:lang w:val="en-US"/>
        </w:rPr>
        <w:t xml:space="preserve"> for the purpose of data analysis by the researcher.</w:t>
      </w:r>
      <w:r>
        <w:rPr>
          <w:rFonts w:eastAsia="Arial" w:cstheme="minorHAnsi"/>
          <w:color w:val="000000" w:themeColor="text1"/>
          <w:sz w:val="22"/>
          <w:szCs w:val="22"/>
          <w:lang w:val="en-US"/>
        </w:rPr>
        <w:t xml:space="preserve"> All data will be treated in accordance with GDPR regulations.</w:t>
      </w:r>
    </w:p>
    <w:p w14:paraId="6277B5FD" w14:textId="77777777" w:rsidR="0023475E" w:rsidRPr="007A1F13" w:rsidRDefault="0023475E" w:rsidP="0023475E">
      <w:pPr>
        <w:widowControl w:val="0"/>
        <w:spacing w:before="1"/>
        <w:rPr>
          <w:rFonts w:eastAsia="Segoe UI" w:cstheme="minorHAnsi"/>
          <w:color w:val="000000" w:themeColor="text1"/>
        </w:rPr>
      </w:pPr>
    </w:p>
    <w:p w14:paraId="258DA3D9" w14:textId="77777777" w:rsidR="0023475E" w:rsidRPr="007A1F13" w:rsidRDefault="0023475E" w:rsidP="0023475E">
      <w:pPr>
        <w:pStyle w:val="Heading1"/>
        <w:widowControl w:val="0"/>
        <w:tabs>
          <w:tab w:val="left" w:pos="956"/>
        </w:tabs>
        <w:spacing w:before="1"/>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What are the possible disadvantages and risks of taking part?</w:t>
      </w:r>
    </w:p>
    <w:p w14:paraId="45D375C0" w14:textId="77777777" w:rsidR="0023475E" w:rsidRPr="0022796C" w:rsidRDefault="0023475E" w:rsidP="0023475E">
      <w:pPr>
        <w:widowControl w:val="0"/>
        <w:spacing w:before="7"/>
        <w:ind w:left="567"/>
        <w:rPr>
          <w:rFonts w:eastAsia="Arial" w:cstheme="minorHAnsi"/>
          <w:color w:val="000000" w:themeColor="text1"/>
          <w:sz w:val="22"/>
          <w:szCs w:val="22"/>
          <w:lang w:val="en-US"/>
        </w:rPr>
      </w:pPr>
      <w:r w:rsidRPr="0022796C">
        <w:rPr>
          <w:rFonts w:eastAsia="Arial" w:cstheme="minorHAnsi"/>
          <w:color w:val="000000" w:themeColor="text1"/>
          <w:sz w:val="22"/>
          <w:szCs w:val="22"/>
          <w:lang w:val="en-US"/>
        </w:rPr>
        <w:t xml:space="preserve">Participating in </w:t>
      </w:r>
      <w:r>
        <w:rPr>
          <w:rFonts w:eastAsia="Arial" w:cstheme="minorHAnsi"/>
          <w:color w:val="000000" w:themeColor="text1"/>
          <w:sz w:val="22"/>
          <w:szCs w:val="22"/>
          <w:lang w:val="en-US"/>
        </w:rPr>
        <w:t>the questionnaire</w:t>
      </w:r>
      <w:r w:rsidRPr="0022796C">
        <w:rPr>
          <w:rFonts w:eastAsia="Arial" w:cstheme="minorHAnsi"/>
          <w:color w:val="000000" w:themeColor="text1"/>
          <w:sz w:val="22"/>
          <w:szCs w:val="22"/>
          <w:lang w:val="en-US"/>
        </w:rPr>
        <w:t xml:space="preserve"> will take up </w:t>
      </w:r>
      <w:r>
        <w:rPr>
          <w:rFonts w:eastAsia="Arial" w:cstheme="minorHAnsi"/>
          <w:color w:val="000000" w:themeColor="text1"/>
          <w:sz w:val="22"/>
          <w:szCs w:val="22"/>
          <w:lang w:val="en-US"/>
        </w:rPr>
        <w:t>a small amount</w:t>
      </w:r>
      <w:r w:rsidRPr="0022796C">
        <w:rPr>
          <w:rFonts w:eastAsia="Arial" w:cstheme="minorHAnsi"/>
          <w:color w:val="000000" w:themeColor="text1"/>
          <w:sz w:val="22"/>
          <w:szCs w:val="22"/>
          <w:lang w:val="en-US"/>
        </w:rPr>
        <w:t xml:space="preserve"> of your </w:t>
      </w:r>
      <w:proofErr w:type="gramStart"/>
      <w:r w:rsidRPr="0022796C">
        <w:rPr>
          <w:rFonts w:eastAsia="Arial" w:cstheme="minorHAnsi"/>
          <w:color w:val="000000" w:themeColor="text1"/>
          <w:sz w:val="22"/>
          <w:szCs w:val="22"/>
          <w:lang w:val="en-US"/>
        </w:rPr>
        <w:t>time</w:t>
      </w:r>
      <w:r>
        <w:rPr>
          <w:rFonts w:eastAsia="Arial" w:cstheme="minorHAnsi"/>
          <w:color w:val="000000" w:themeColor="text1"/>
          <w:sz w:val="22"/>
          <w:szCs w:val="22"/>
          <w:lang w:val="en-US"/>
        </w:rPr>
        <w:t>, b</w:t>
      </w:r>
      <w:r w:rsidRPr="0022796C">
        <w:rPr>
          <w:rFonts w:eastAsia="Arial" w:cstheme="minorHAnsi"/>
          <w:color w:val="000000" w:themeColor="text1"/>
          <w:sz w:val="22"/>
          <w:szCs w:val="22"/>
          <w:lang w:val="en-US"/>
        </w:rPr>
        <w:t>ut</w:t>
      </w:r>
      <w:proofErr w:type="gramEnd"/>
      <w:r w:rsidRPr="0022796C">
        <w:rPr>
          <w:rFonts w:eastAsia="Arial" w:cstheme="minorHAnsi"/>
          <w:color w:val="000000" w:themeColor="text1"/>
          <w:sz w:val="22"/>
          <w:szCs w:val="22"/>
          <w:lang w:val="en-US"/>
        </w:rPr>
        <w:t xml:space="preserve"> </w:t>
      </w:r>
      <w:r>
        <w:rPr>
          <w:rFonts w:eastAsia="Arial" w:cstheme="minorHAnsi"/>
          <w:color w:val="000000" w:themeColor="text1"/>
          <w:sz w:val="22"/>
          <w:szCs w:val="22"/>
          <w:lang w:val="en-US"/>
        </w:rPr>
        <w:t>can be completed</w:t>
      </w:r>
      <w:r w:rsidRPr="0022796C">
        <w:rPr>
          <w:rFonts w:eastAsia="Arial" w:cstheme="minorHAnsi"/>
          <w:color w:val="000000" w:themeColor="text1"/>
          <w:sz w:val="22"/>
          <w:szCs w:val="22"/>
          <w:lang w:val="en-US"/>
        </w:rPr>
        <w:t xml:space="preserve"> at a time that is convenient to you.</w:t>
      </w:r>
      <w:r>
        <w:rPr>
          <w:rFonts w:eastAsia="Arial" w:cstheme="minorHAnsi"/>
          <w:color w:val="000000" w:themeColor="text1"/>
          <w:sz w:val="22"/>
          <w:szCs w:val="22"/>
          <w:lang w:val="en-US"/>
        </w:rPr>
        <w:t xml:space="preserve"> Please be aware that there is no ‘correct’ answer and participants are invited to share their own views, </w:t>
      </w:r>
      <w:proofErr w:type="gramStart"/>
      <w:r>
        <w:rPr>
          <w:rFonts w:eastAsia="Arial" w:cstheme="minorHAnsi"/>
          <w:color w:val="000000" w:themeColor="text1"/>
          <w:sz w:val="22"/>
          <w:szCs w:val="22"/>
          <w:lang w:val="en-US"/>
        </w:rPr>
        <w:t>experiences</w:t>
      </w:r>
      <w:proofErr w:type="gramEnd"/>
      <w:r>
        <w:rPr>
          <w:rFonts w:eastAsia="Arial" w:cstheme="minorHAnsi"/>
          <w:color w:val="000000" w:themeColor="text1"/>
          <w:sz w:val="22"/>
          <w:szCs w:val="22"/>
          <w:lang w:val="en-US"/>
        </w:rPr>
        <w:t xml:space="preserve"> and opinions. </w:t>
      </w:r>
    </w:p>
    <w:p w14:paraId="5C59303F" w14:textId="77777777" w:rsidR="0023475E" w:rsidRPr="007A1F13" w:rsidRDefault="0023475E" w:rsidP="0023475E">
      <w:pPr>
        <w:widowControl w:val="0"/>
        <w:spacing w:before="7"/>
        <w:ind w:left="720"/>
        <w:rPr>
          <w:rFonts w:eastAsia="Segoe UI" w:cstheme="minorHAnsi"/>
          <w:color w:val="000000" w:themeColor="text1"/>
        </w:rPr>
      </w:pPr>
    </w:p>
    <w:p w14:paraId="649CD77F" w14:textId="77777777" w:rsidR="0023475E" w:rsidRPr="007A1F13" w:rsidRDefault="0023475E" w:rsidP="0023475E">
      <w:pPr>
        <w:pStyle w:val="Heading1"/>
        <w:widowControl w:val="0"/>
        <w:tabs>
          <w:tab w:val="left" w:pos="956"/>
        </w:tabs>
        <w:spacing w:before="1"/>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What are the possible benefits of taking part?</w:t>
      </w:r>
    </w:p>
    <w:p w14:paraId="70041194" w14:textId="77777777" w:rsidR="0023475E" w:rsidRPr="00DA196F" w:rsidRDefault="0023475E" w:rsidP="0023475E">
      <w:pPr>
        <w:widowControl w:val="0"/>
        <w:spacing w:before="9"/>
        <w:ind w:left="567"/>
        <w:rPr>
          <w:rFonts w:eastAsia="Arial" w:cstheme="minorHAnsi"/>
          <w:color w:val="000000" w:themeColor="text1"/>
          <w:sz w:val="22"/>
          <w:szCs w:val="22"/>
          <w:lang w:val="en-US"/>
        </w:rPr>
      </w:pPr>
      <w:r w:rsidRPr="00DA196F">
        <w:rPr>
          <w:rFonts w:eastAsia="Arial" w:cstheme="minorHAnsi"/>
          <w:color w:val="000000" w:themeColor="text1"/>
          <w:sz w:val="22"/>
          <w:szCs w:val="22"/>
          <w:lang w:val="en-US"/>
        </w:rPr>
        <w:t xml:space="preserve">Although you may find the interview topics interesting, we cannot promise the study will help you directly. However, the information we gain from the study will help to increase the understanding of </w:t>
      </w:r>
      <w:r>
        <w:rPr>
          <w:rFonts w:eastAsia="Arial" w:cstheme="minorHAnsi"/>
          <w:color w:val="000000" w:themeColor="text1"/>
          <w:sz w:val="22"/>
          <w:szCs w:val="22"/>
          <w:lang w:val="en-US"/>
        </w:rPr>
        <w:t xml:space="preserve">the impact of adverse childhood experiences on the attainment, </w:t>
      </w:r>
      <w:proofErr w:type="gramStart"/>
      <w:r>
        <w:rPr>
          <w:rFonts w:eastAsia="Arial" w:cstheme="minorHAnsi"/>
          <w:color w:val="000000" w:themeColor="text1"/>
          <w:sz w:val="22"/>
          <w:szCs w:val="22"/>
          <w:lang w:val="en-US"/>
        </w:rPr>
        <w:t>well-being</w:t>
      </w:r>
      <w:proofErr w:type="gramEnd"/>
      <w:r>
        <w:rPr>
          <w:rFonts w:eastAsia="Arial" w:cstheme="minorHAnsi"/>
          <w:color w:val="000000" w:themeColor="text1"/>
          <w:sz w:val="22"/>
          <w:szCs w:val="22"/>
          <w:lang w:val="en-US"/>
        </w:rPr>
        <w:t xml:space="preserve"> </w:t>
      </w:r>
      <w:r>
        <w:rPr>
          <w:rFonts w:eastAsia="Arial" w:cstheme="minorHAnsi"/>
          <w:color w:val="000000" w:themeColor="text1"/>
          <w:sz w:val="22"/>
          <w:szCs w:val="22"/>
          <w:lang w:val="en-US"/>
        </w:rPr>
        <w:lastRenderedPageBreak/>
        <w:t>and social skills of young learners.</w:t>
      </w:r>
    </w:p>
    <w:p w14:paraId="672350ED" w14:textId="77777777" w:rsidR="0023475E" w:rsidRPr="007A1F13" w:rsidRDefault="0023475E" w:rsidP="0023475E">
      <w:pPr>
        <w:pStyle w:val="Heading1"/>
        <w:widowControl w:val="0"/>
        <w:tabs>
          <w:tab w:val="left" w:pos="956"/>
        </w:tabs>
        <w:spacing w:before="110"/>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What if there is a problem?</w:t>
      </w:r>
    </w:p>
    <w:p w14:paraId="50E47F2B" w14:textId="77777777" w:rsidR="0023475E" w:rsidRPr="007A1F13" w:rsidRDefault="0023475E" w:rsidP="00E64962">
      <w:pPr>
        <w:pStyle w:val="ListParagraph"/>
        <w:widowControl w:val="0"/>
        <w:numPr>
          <w:ilvl w:val="0"/>
          <w:numId w:val="7"/>
        </w:numPr>
        <w:spacing w:before="30" w:after="160" w:line="252" w:lineRule="auto"/>
        <w:ind w:left="851" w:right="143"/>
        <w:rPr>
          <w:rFonts w:eastAsia="Arial" w:cstheme="minorHAnsi"/>
          <w:color w:val="000000" w:themeColor="text1"/>
        </w:rPr>
      </w:pPr>
      <w:r w:rsidRPr="007A1F13">
        <w:rPr>
          <w:rFonts w:eastAsia="Arial" w:cstheme="minorHAnsi"/>
          <w:color w:val="000000" w:themeColor="text1"/>
          <w:lang w:val="en-US"/>
        </w:rPr>
        <w:t>If you have a concern about any aspect of this study, you should ask to speak to the researcher (</w:t>
      </w:r>
      <w:r>
        <w:rPr>
          <w:rFonts w:eastAsia="Arial" w:cstheme="minorHAnsi"/>
          <w:color w:val="000000" w:themeColor="text1"/>
          <w:lang w:val="en-US"/>
        </w:rPr>
        <w:t>Laura Tyrrell-Howell)</w:t>
      </w:r>
      <w:r w:rsidRPr="007A1F13">
        <w:rPr>
          <w:rFonts w:eastAsia="Arial" w:cstheme="minorHAnsi"/>
          <w:color w:val="000000" w:themeColor="text1"/>
          <w:lang w:val="en-US"/>
        </w:rPr>
        <w:t xml:space="preserve"> who will do their best to answer your questions: </w:t>
      </w:r>
      <w:r w:rsidRPr="00F41C37">
        <w:rPr>
          <w:rFonts w:eastAsia="Arial" w:cstheme="minorHAnsi"/>
          <w:lang w:val="en-US"/>
        </w:rPr>
        <w:t>tyrr-howel@hwbcym</w:t>
      </w:r>
      <w:r>
        <w:rPr>
          <w:rFonts w:eastAsia="Arial" w:cstheme="minorHAnsi"/>
          <w:lang w:val="en-US"/>
        </w:rPr>
        <w:t>ru.net.</w:t>
      </w:r>
      <w:r w:rsidRPr="007A1F13">
        <w:rPr>
          <w:rFonts w:eastAsia="Arial" w:cstheme="minorHAnsi"/>
          <w:color w:val="000000" w:themeColor="text1"/>
          <w:lang w:val="en-US"/>
        </w:rPr>
        <w:t xml:space="preserve"> </w:t>
      </w:r>
    </w:p>
    <w:p w14:paraId="68EF841D" w14:textId="77777777" w:rsidR="0023475E" w:rsidRPr="007A1F13" w:rsidRDefault="0023475E" w:rsidP="00E64962">
      <w:pPr>
        <w:pStyle w:val="ListParagraph"/>
        <w:widowControl w:val="0"/>
        <w:numPr>
          <w:ilvl w:val="0"/>
          <w:numId w:val="7"/>
        </w:numPr>
        <w:spacing w:before="30" w:after="160" w:line="252" w:lineRule="auto"/>
        <w:ind w:left="851" w:right="143"/>
        <w:rPr>
          <w:rFonts w:eastAsia="Arial" w:cstheme="minorHAnsi"/>
          <w:color w:val="000000" w:themeColor="text1"/>
        </w:rPr>
      </w:pPr>
      <w:r w:rsidRPr="007A1F13">
        <w:rPr>
          <w:rFonts w:eastAsia="Arial" w:cstheme="minorHAnsi"/>
          <w:color w:val="000000" w:themeColor="text1"/>
          <w:lang w:val="en-US"/>
        </w:rPr>
        <w:t xml:space="preserve">If you do not wish to speak to the researcher for any reason, you can contact the research supervisor </w:t>
      </w:r>
      <w:r>
        <w:rPr>
          <w:rFonts w:eastAsia="Arial" w:cstheme="minorHAnsi"/>
          <w:color w:val="000000" w:themeColor="text1"/>
          <w:lang w:val="en-US"/>
        </w:rPr>
        <w:t>Gail Parker: gail.parker@uwtsd.ac.uk</w:t>
      </w:r>
    </w:p>
    <w:p w14:paraId="47AC312A" w14:textId="77777777" w:rsidR="0023475E" w:rsidRPr="00FC52C3" w:rsidRDefault="0023475E" w:rsidP="0023475E">
      <w:pPr>
        <w:pStyle w:val="Heading1"/>
        <w:widowControl w:val="0"/>
        <w:rPr>
          <w:rFonts w:asciiTheme="minorHAnsi" w:eastAsia="Arial" w:hAnsiTheme="minorHAnsi" w:cstheme="minorHAnsi"/>
          <w:b/>
          <w:bCs/>
          <w:color w:val="000000" w:themeColor="text1"/>
          <w:sz w:val="22"/>
          <w:szCs w:val="22"/>
          <w:lang w:val="en-US"/>
        </w:rPr>
      </w:pPr>
      <w:r w:rsidRPr="007A1F13">
        <w:rPr>
          <w:rFonts w:asciiTheme="minorHAnsi" w:eastAsia="Arial" w:hAnsiTheme="minorHAnsi" w:cstheme="minorHAnsi"/>
          <w:b/>
          <w:bCs/>
          <w:color w:val="000000" w:themeColor="text1"/>
          <w:sz w:val="22"/>
          <w:szCs w:val="22"/>
          <w:lang w:val="en-US"/>
        </w:rPr>
        <w:t>Will my taking part in the study be kept confidential?</w:t>
      </w:r>
    </w:p>
    <w:p w14:paraId="33E6EFED" w14:textId="77777777" w:rsidR="0023475E" w:rsidRPr="00FC52C3" w:rsidRDefault="0023475E" w:rsidP="0023475E">
      <w:pPr>
        <w:pStyle w:val="ListParagraph"/>
        <w:widowControl w:val="0"/>
        <w:numPr>
          <w:ilvl w:val="0"/>
          <w:numId w:val="6"/>
        </w:numPr>
        <w:spacing w:before="6" w:after="160" w:line="259" w:lineRule="auto"/>
        <w:rPr>
          <w:rFonts w:eastAsia="Arial" w:cstheme="minorHAnsi"/>
          <w:lang w:val="en-US"/>
        </w:rPr>
      </w:pPr>
      <w:r w:rsidRPr="00FC52C3">
        <w:rPr>
          <w:rFonts w:eastAsia="Arial" w:cstheme="minorHAnsi"/>
          <w:lang w:val="en-US"/>
        </w:rPr>
        <w:t xml:space="preserve">All information collected about you during the research will be kept strictly confidential, and any information about you which leaves the university will </w:t>
      </w:r>
      <w:r>
        <w:rPr>
          <w:rFonts w:eastAsia="Arial" w:cstheme="minorHAnsi"/>
          <w:lang w:val="en-US"/>
        </w:rPr>
        <w:t>have your name removed</w:t>
      </w:r>
      <w:r w:rsidRPr="00FC52C3">
        <w:rPr>
          <w:rFonts w:eastAsia="Arial" w:cstheme="minorHAnsi"/>
          <w:lang w:val="en-US"/>
        </w:rPr>
        <w:t>.</w:t>
      </w:r>
    </w:p>
    <w:p w14:paraId="3D8F1E81" w14:textId="77777777" w:rsidR="0023475E" w:rsidRPr="00FC52C3" w:rsidRDefault="0023475E" w:rsidP="0023475E">
      <w:pPr>
        <w:pStyle w:val="ListParagraph"/>
        <w:widowControl w:val="0"/>
        <w:numPr>
          <w:ilvl w:val="0"/>
          <w:numId w:val="6"/>
        </w:numPr>
        <w:spacing w:before="6" w:after="160" w:line="259" w:lineRule="auto"/>
        <w:rPr>
          <w:rFonts w:eastAsia="Arial" w:cstheme="minorHAnsi"/>
          <w:lang w:val="en-US"/>
        </w:rPr>
      </w:pPr>
      <w:r>
        <w:rPr>
          <w:rFonts w:eastAsia="Arial" w:cstheme="minorHAnsi"/>
          <w:lang w:val="en-US"/>
        </w:rPr>
        <w:t>Questionnaire responses will be</w:t>
      </w:r>
      <w:r w:rsidRPr="00FC52C3">
        <w:rPr>
          <w:rFonts w:eastAsia="Arial" w:cstheme="minorHAnsi"/>
          <w:lang w:val="en-US"/>
        </w:rPr>
        <w:t xml:space="preserve"> made anonymous. If any direct quotations are used, the only identifier will be </w:t>
      </w:r>
      <w:r>
        <w:rPr>
          <w:rFonts w:eastAsia="Arial" w:cstheme="minorHAnsi"/>
          <w:lang w:val="en-US"/>
        </w:rPr>
        <w:t xml:space="preserve">Parent A, B </w:t>
      </w:r>
      <w:proofErr w:type="spellStart"/>
      <w:r>
        <w:rPr>
          <w:rFonts w:eastAsia="Arial" w:cstheme="minorHAnsi"/>
          <w:lang w:val="en-US"/>
        </w:rPr>
        <w:t>etc</w:t>
      </w:r>
      <w:proofErr w:type="spellEnd"/>
      <w:r w:rsidRPr="00FC52C3">
        <w:rPr>
          <w:rFonts w:eastAsia="Arial" w:cstheme="minorHAnsi"/>
          <w:lang w:val="en-US"/>
        </w:rPr>
        <w:t xml:space="preserve">  </w:t>
      </w:r>
    </w:p>
    <w:p w14:paraId="369218AD" w14:textId="77777777" w:rsidR="0023475E" w:rsidRPr="00FC52C3" w:rsidRDefault="0023475E" w:rsidP="0023475E">
      <w:pPr>
        <w:pStyle w:val="ListParagraph"/>
        <w:widowControl w:val="0"/>
        <w:numPr>
          <w:ilvl w:val="0"/>
          <w:numId w:val="6"/>
        </w:numPr>
        <w:spacing w:before="6" w:after="160" w:line="259" w:lineRule="auto"/>
        <w:rPr>
          <w:rFonts w:eastAsia="Arial" w:cstheme="minorHAnsi"/>
          <w:lang w:val="en-US"/>
        </w:rPr>
      </w:pPr>
      <w:r w:rsidRPr="00FC52C3">
        <w:rPr>
          <w:rFonts w:eastAsia="Arial" w:cstheme="minorHAnsi"/>
          <w:lang w:val="en-US"/>
        </w:rPr>
        <w:t xml:space="preserve">All data will be held on a password protected computer known only by the researcher. </w:t>
      </w:r>
    </w:p>
    <w:p w14:paraId="1DC96836" w14:textId="77777777" w:rsidR="0023475E" w:rsidRPr="00FC52C3" w:rsidRDefault="0023475E" w:rsidP="0023475E">
      <w:pPr>
        <w:pStyle w:val="ListParagraph"/>
        <w:widowControl w:val="0"/>
        <w:numPr>
          <w:ilvl w:val="0"/>
          <w:numId w:val="6"/>
        </w:numPr>
        <w:spacing w:before="6" w:after="160" w:line="259" w:lineRule="auto"/>
        <w:rPr>
          <w:rFonts w:eastAsia="Arial" w:cstheme="minorHAnsi"/>
          <w:lang w:val="en-US"/>
        </w:rPr>
      </w:pPr>
      <w:r w:rsidRPr="00FC52C3">
        <w:rPr>
          <w:rFonts w:eastAsia="Arial" w:cstheme="minorHAnsi"/>
          <w:lang w:val="en-US"/>
        </w:rPr>
        <w:t>The information gathered about you will be used for research purposes only and will not be passed to anyone outside the research team. In accordance with the Data Protection Act 1998 and GDPR 2018, data will be stored for the duration of the research study and will be destroyed after five years.</w:t>
      </w:r>
    </w:p>
    <w:p w14:paraId="52AF9E68" w14:textId="77777777" w:rsidR="0023475E" w:rsidRPr="007A1F13" w:rsidRDefault="0023475E" w:rsidP="0023475E">
      <w:pPr>
        <w:pStyle w:val="Heading1"/>
        <w:widowControl w:val="0"/>
        <w:tabs>
          <w:tab w:val="left" w:pos="956"/>
        </w:tabs>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What will happen if I do not carry on with the study?</w:t>
      </w:r>
    </w:p>
    <w:p w14:paraId="365CDDDD" w14:textId="77777777" w:rsidR="0023475E" w:rsidRPr="00FC52C3" w:rsidRDefault="0023475E" w:rsidP="0023475E">
      <w:pPr>
        <w:pStyle w:val="ListParagraph"/>
        <w:widowControl w:val="0"/>
        <w:spacing w:before="6"/>
        <w:rPr>
          <w:rFonts w:eastAsia="Arial" w:cstheme="minorHAnsi"/>
          <w:lang w:val="en-US"/>
        </w:rPr>
      </w:pPr>
      <w:r w:rsidRPr="00FC52C3">
        <w:rPr>
          <w:rFonts w:eastAsia="Arial" w:cstheme="minorHAnsi"/>
          <w:lang w:val="en-US"/>
        </w:rPr>
        <w:t xml:space="preserve">If you withdraw from the study, we will destroy all your identifiable recorded interviews and related data but will not be able to identify data which has been </w:t>
      </w:r>
      <w:proofErr w:type="spellStart"/>
      <w:r w:rsidRPr="00FC52C3">
        <w:rPr>
          <w:rFonts w:eastAsia="Arial" w:cstheme="minorHAnsi"/>
          <w:lang w:val="en-US"/>
        </w:rPr>
        <w:t>anonymised</w:t>
      </w:r>
      <w:proofErr w:type="spellEnd"/>
      <w:r w:rsidRPr="00FC52C3">
        <w:rPr>
          <w:rFonts w:eastAsia="Arial" w:cstheme="minorHAnsi"/>
          <w:lang w:val="en-US"/>
        </w:rPr>
        <w:t xml:space="preserve"> to that point and so cannot destroy it.</w:t>
      </w:r>
    </w:p>
    <w:p w14:paraId="23B83836" w14:textId="77777777" w:rsidR="0023475E" w:rsidRPr="007A1F13" w:rsidRDefault="0023475E" w:rsidP="0023475E">
      <w:pPr>
        <w:pStyle w:val="Heading1"/>
        <w:widowControl w:val="0"/>
        <w:tabs>
          <w:tab w:val="left" w:pos="956"/>
        </w:tabs>
        <w:spacing w:before="111"/>
        <w:rPr>
          <w:rFonts w:asciiTheme="minorHAnsi" w:eastAsia="Arial" w:hAnsiTheme="minorHAnsi" w:cstheme="minorHAnsi"/>
          <w:b/>
          <w:bCs/>
          <w:color w:val="000000" w:themeColor="text1"/>
          <w:sz w:val="22"/>
          <w:szCs w:val="22"/>
        </w:rPr>
      </w:pPr>
      <w:r w:rsidRPr="007A1F13">
        <w:rPr>
          <w:rFonts w:asciiTheme="minorHAnsi" w:eastAsia="Arial" w:hAnsiTheme="minorHAnsi" w:cstheme="minorHAnsi"/>
          <w:b/>
          <w:bCs/>
          <w:color w:val="000000" w:themeColor="text1"/>
          <w:sz w:val="22"/>
          <w:szCs w:val="22"/>
          <w:lang w:val="en-US"/>
        </w:rPr>
        <w:t>What will happen to the results of the research study?</w:t>
      </w:r>
    </w:p>
    <w:p w14:paraId="6D5129AF" w14:textId="77777777" w:rsidR="0023475E" w:rsidRPr="00FC52C3" w:rsidRDefault="0023475E" w:rsidP="0023475E">
      <w:pPr>
        <w:widowControl w:val="0"/>
        <w:spacing w:before="5"/>
        <w:ind w:left="720"/>
        <w:rPr>
          <w:rFonts w:eastAsia="Arial" w:cstheme="minorHAnsi"/>
          <w:sz w:val="22"/>
          <w:szCs w:val="22"/>
          <w:lang w:val="en-US"/>
        </w:rPr>
      </w:pPr>
      <w:r>
        <w:rPr>
          <w:rFonts w:eastAsia="Arial" w:cstheme="minorHAnsi"/>
          <w:sz w:val="22"/>
          <w:szCs w:val="22"/>
          <w:lang w:val="en-US"/>
        </w:rPr>
        <w:t>T</w:t>
      </w:r>
      <w:r w:rsidRPr="00FC52C3">
        <w:rPr>
          <w:rFonts w:eastAsia="Arial" w:cstheme="minorHAnsi"/>
          <w:sz w:val="22"/>
          <w:szCs w:val="22"/>
          <w:lang w:val="en-US"/>
        </w:rPr>
        <w:t xml:space="preserve">he dissertation </w:t>
      </w:r>
      <w:r>
        <w:rPr>
          <w:rFonts w:eastAsia="Arial" w:cstheme="minorHAnsi"/>
          <w:sz w:val="22"/>
          <w:szCs w:val="22"/>
          <w:lang w:val="en-US"/>
        </w:rPr>
        <w:t>will be</w:t>
      </w:r>
      <w:r w:rsidRPr="00FC52C3">
        <w:rPr>
          <w:rFonts w:eastAsia="Arial" w:cstheme="minorHAnsi"/>
          <w:sz w:val="22"/>
          <w:szCs w:val="22"/>
          <w:lang w:val="en-US"/>
        </w:rPr>
        <w:t xml:space="preserve"> submitted to the University of Wales </w:t>
      </w:r>
      <w:r>
        <w:rPr>
          <w:rFonts w:eastAsia="Arial" w:cstheme="minorHAnsi"/>
          <w:sz w:val="22"/>
          <w:szCs w:val="22"/>
          <w:lang w:val="en-US"/>
        </w:rPr>
        <w:t>Trinity Saint David (UWTSD)</w:t>
      </w:r>
      <w:r w:rsidRPr="00FC52C3">
        <w:rPr>
          <w:rFonts w:eastAsia="Arial" w:cstheme="minorHAnsi"/>
          <w:sz w:val="22"/>
          <w:szCs w:val="22"/>
          <w:lang w:val="en-US"/>
        </w:rPr>
        <w:t xml:space="preserve">. </w:t>
      </w:r>
    </w:p>
    <w:p w14:paraId="5DB91602" w14:textId="77777777" w:rsidR="0023475E" w:rsidRPr="007A1F13" w:rsidRDefault="0023475E" w:rsidP="0023475E">
      <w:pPr>
        <w:rPr>
          <w:rFonts w:eastAsia="Calibri" w:cstheme="minorHAnsi"/>
          <w:color w:val="000000" w:themeColor="text1"/>
        </w:rPr>
      </w:pPr>
    </w:p>
    <w:p w14:paraId="208E393F" w14:textId="77777777" w:rsidR="0023475E" w:rsidRDefault="0023475E" w:rsidP="0023475E">
      <w:pPr>
        <w:rPr>
          <w:rFonts w:ascii="Calibri" w:eastAsia="Calibri" w:hAnsi="Calibri" w:cs="Calibri"/>
          <w:color w:val="000000" w:themeColor="text1"/>
        </w:rPr>
      </w:pPr>
      <w:r>
        <w:rPr>
          <w:rFonts w:ascii="Calibri" w:eastAsia="Calibri" w:hAnsi="Calibri" w:cs="Calibri"/>
          <w:color w:val="000000" w:themeColor="text1"/>
        </w:rPr>
        <w:t xml:space="preserve"> </w:t>
      </w:r>
    </w:p>
    <w:p w14:paraId="0B36FCA8" w14:textId="77777777" w:rsidR="0023475E" w:rsidRDefault="0023475E" w:rsidP="0023475E">
      <w:pPr>
        <w:rPr>
          <w:rFonts w:ascii="Calibri" w:eastAsia="Calibri" w:hAnsi="Calibri" w:cs="Calibri"/>
          <w:color w:val="000000" w:themeColor="text1"/>
        </w:rPr>
      </w:pPr>
    </w:p>
    <w:p w14:paraId="5787798B" w14:textId="77777777" w:rsidR="0023475E" w:rsidRPr="002D79A5" w:rsidRDefault="0023475E" w:rsidP="0023475E">
      <w:pPr>
        <w:rPr>
          <w:rFonts w:ascii="Calibri" w:eastAsia="Calibri" w:hAnsi="Calibri" w:cs="Calibri"/>
          <w:b/>
          <w:bCs/>
          <w:color w:val="000000" w:themeColor="text1"/>
          <w:u w:val="single"/>
        </w:rPr>
      </w:pPr>
      <w:r w:rsidRPr="002D79A5">
        <w:rPr>
          <w:rFonts w:ascii="Calibri" w:eastAsia="Calibri" w:hAnsi="Calibri" w:cs="Calibri"/>
          <w:b/>
          <w:bCs/>
          <w:color w:val="000000" w:themeColor="text1"/>
          <w:u w:val="single"/>
        </w:rPr>
        <w:t>QUESTIONNAIRE</w:t>
      </w:r>
    </w:p>
    <w:p w14:paraId="034EB266" w14:textId="77777777" w:rsidR="0023475E" w:rsidRDefault="0023475E" w:rsidP="0023475E">
      <w:pPr>
        <w:rPr>
          <w:rFonts w:ascii="Calibri" w:eastAsia="Calibri" w:hAnsi="Calibri" w:cs="Calibri"/>
          <w:color w:val="000000" w:themeColor="text1"/>
        </w:rPr>
      </w:pPr>
    </w:p>
    <w:p w14:paraId="7D1EB1EB" w14:textId="77777777" w:rsidR="0023475E" w:rsidRPr="002D79A5" w:rsidRDefault="0023475E" w:rsidP="0023475E">
      <w:pPr>
        <w:rPr>
          <w:rFonts w:ascii="Calibri" w:eastAsia="Calibri" w:hAnsi="Calibri" w:cs="Calibri"/>
          <w:b/>
          <w:bCs/>
          <w:color w:val="000000" w:themeColor="text1"/>
        </w:rPr>
      </w:pPr>
      <w:r w:rsidRPr="002D79A5">
        <w:rPr>
          <w:rFonts w:ascii="Calibri" w:eastAsia="Calibri" w:hAnsi="Calibri" w:cs="Calibri"/>
          <w:b/>
          <w:bCs/>
          <w:color w:val="000000" w:themeColor="text1"/>
        </w:rPr>
        <w:t>Please click on the link below to complete the questionnaire.</w:t>
      </w:r>
    </w:p>
    <w:p w14:paraId="1D9C6D6D" w14:textId="77777777" w:rsidR="0023475E" w:rsidRDefault="0023475E" w:rsidP="0023475E">
      <w:pPr>
        <w:rPr>
          <w:rFonts w:ascii="Calibri" w:eastAsia="Calibri" w:hAnsi="Calibri" w:cs="Calibri"/>
          <w:color w:val="000000" w:themeColor="text1"/>
        </w:rPr>
      </w:pPr>
    </w:p>
    <w:p w14:paraId="151EAC1E" w14:textId="77777777" w:rsidR="0023475E" w:rsidRDefault="0023475E" w:rsidP="0023475E">
      <w:pPr>
        <w:rPr>
          <w:rFonts w:ascii="Calibri" w:eastAsia="Calibri" w:hAnsi="Calibri" w:cs="Calibri"/>
          <w:color w:val="000000" w:themeColor="text1"/>
        </w:rPr>
      </w:pPr>
    </w:p>
    <w:p w14:paraId="54BDB33E" w14:textId="77777777" w:rsidR="0023475E" w:rsidRDefault="00EB7817" w:rsidP="0023475E">
      <w:pPr>
        <w:rPr>
          <w:rFonts w:ascii="Calibri" w:eastAsia="Calibri" w:hAnsi="Calibri" w:cs="Calibri"/>
          <w:color w:val="000000" w:themeColor="text1"/>
        </w:rPr>
      </w:pPr>
      <w:hyperlink r:id="rId91" w:history="1">
        <w:r w:rsidR="0023475E" w:rsidRPr="0006218B">
          <w:rPr>
            <w:rStyle w:val="Hyperlink"/>
            <w:rFonts w:ascii="Calibri" w:eastAsia="Calibri" w:hAnsi="Calibri" w:cs="Calibri"/>
          </w:rPr>
          <w:t>https://forms.office.com/Pages/ResponsePage.aspx?id=Ug4_TzS3ZEGUCRtgHRR5kyjOB8JbgblNt9hVI7F4uk1UMFNIQThSM0xWME5NUjJFV01DNlVUWk5UUC4u</w:t>
        </w:r>
      </w:hyperlink>
    </w:p>
    <w:p w14:paraId="0C924225" w14:textId="77777777" w:rsidR="0023475E" w:rsidRDefault="0023475E" w:rsidP="0023475E">
      <w:pPr>
        <w:rPr>
          <w:rFonts w:ascii="Calibri" w:eastAsia="Calibri" w:hAnsi="Calibri" w:cs="Calibri"/>
          <w:color w:val="000000" w:themeColor="text1"/>
        </w:rPr>
      </w:pPr>
    </w:p>
    <w:p w14:paraId="62003924" w14:textId="77777777" w:rsidR="0023475E" w:rsidRDefault="0023475E" w:rsidP="0023475E">
      <w:pPr>
        <w:rPr>
          <w:rFonts w:ascii="Calibri" w:eastAsia="Calibri" w:hAnsi="Calibri" w:cs="Calibri"/>
          <w:color w:val="000000" w:themeColor="text1"/>
        </w:rPr>
      </w:pPr>
    </w:p>
    <w:p w14:paraId="3D9D00A8" w14:textId="77777777" w:rsidR="0023475E" w:rsidRDefault="0023475E" w:rsidP="0023475E">
      <w:pPr>
        <w:rPr>
          <w:rFonts w:ascii="Calibri" w:eastAsia="Calibri" w:hAnsi="Calibri" w:cs="Calibri"/>
          <w:color w:val="000000" w:themeColor="text1"/>
        </w:rPr>
      </w:pPr>
    </w:p>
    <w:p w14:paraId="4B2EFA0F" w14:textId="77777777" w:rsidR="0023475E" w:rsidRPr="007A1F13" w:rsidRDefault="0023475E" w:rsidP="0023475E">
      <w:pPr>
        <w:rPr>
          <w:rFonts w:ascii="Calibri" w:eastAsia="Calibri" w:hAnsi="Calibri" w:cs="Calibri"/>
          <w:color w:val="000000" w:themeColor="text1"/>
        </w:rPr>
      </w:pPr>
    </w:p>
    <w:p w14:paraId="38C54986" w14:textId="24B34944" w:rsidR="0023475E" w:rsidRDefault="0023475E" w:rsidP="00823D53"/>
    <w:p w14:paraId="0D0E8B20" w14:textId="01FC00CD" w:rsidR="008E6CAD" w:rsidRDefault="008E6CAD" w:rsidP="00823D53"/>
    <w:p w14:paraId="3BB77876" w14:textId="0895255C" w:rsidR="008E6CAD" w:rsidRDefault="008E6CAD" w:rsidP="00823D53"/>
    <w:p w14:paraId="5CC6E069" w14:textId="2F38D4E8" w:rsidR="008E6CAD" w:rsidRDefault="008E6CAD" w:rsidP="00823D53"/>
    <w:p w14:paraId="324C9083" w14:textId="3E50CF53" w:rsidR="00802421" w:rsidRDefault="00802421" w:rsidP="00823D53"/>
    <w:p w14:paraId="3D2E85E9" w14:textId="3CD3FE8E" w:rsidR="00802421" w:rsidRDefault="00802421" w:rsidP="00823D53"/>
    <w:p w14:paraId="2BD96F4B" w14:textId="77777777" w:rsidR="00802421" w:rsidRPr="000328D1" w:rsidRDefault="00802421" w:rsidP="00823D53"/>
    <w:p w14:paraId="0B581C74" w14:textId="77777777" w:rsidR="00555BA2" w:rsidRPr="000328D1" w:rsidRDefault="00555BA2" w:rsidP="00823D53"/>
    <w:p w14:paraId="47434277" w14:textId="77777777" w:rsidR="00555BA2" w:rsidRPr="000328D1" w:rsidRDefault="00555BA2" w:rsidP="00823D53"/>
    <w:p w14:paraId="3561EF8C" w14:textId="2039CAB2" w:rsidR="000328D1" w:rsidRPr="004653CD" w:rsidRDefault="000328D1" w:rsidP="000328D1">
      <w:pPr>
        <w:rPr>
          <w:b/>
          <w:bCs/>
        </w:rPr>
      </w:pPr>
      <w:r>
        <w:rPr>
          <w:b/>
          <w:bCs/>
        </w:rPr>
        <w:lastRenderedPageBreak/>
        <w:t>A</w:t>
      </w:r>
      <w:r w:rsidR="0023475E">
        <w:rPr>
          <w:b/>
          <w:bCs/>
        </w:rPr>
        <w:t xml:space="preserve">PPENDIX </w:t>
      </w:r>
      <w:r w:rsidR="000F6947">
        <w:rPr>
          <w:b/>
          <w:bCs/>
        </w:rPr>
        <w:t>C</w:t>
      </w:r>
      <w:r>
        <w:rPr>
          <w:b/>
          <w:bCs/>
        </w:rPr>
        <w:t xml:space="preserve">: </w:t>
      </w:r>
      <w:r w:rsidRPr="004653CD">
        <w:rPr>
          <w:b/>
          <w:bCs/>
        </w:rPr>
        <w:t>Group discussion transcript</w:t>
      </w:r>
    </w:p>
    <w:p w14:paraId="092F9D96" w14:textId="77777777" w:rsidR="000328D1" w:rsidRDefault="000328D1" w:rsidP="000328D1"/>
    <w:p w14:paraId="02BD412A" w14:textId="15D7AD17" w:rsidR="000328D1" w:rsidRDefault="000328D1" w:rsidP="000328D1">
      <w:r w:rsidRPr="000006BE">
        <w:rPr>
          <w:b/>
          <w:bCs/>
          <w:i/>
          <w:iCs/>
        </w:rPr>
        <w:t>Researcher</w:t>
      </w:r>
      <w:r>
        <w:t xml:space="preserve">: Thank you for coming today and for helping me with this group discussion. All of your answers are completely anonymous and are a reflection of your own thoughts and feelings on child development and the impact of </w:t>
      </w:r>
      <w:r w:rsidR="00524BB3">
        <w:t>COVID</w:t>
      </w:r>
      <w:r>
        <w:t>. There is no right or wrong answer. Please don’t be afraid to ask questions and if you want to remove yourself from the discussion at any time you are free to do so.</w:t>
      </w:r>
    </w:p>
    <w:p w14:paraId="3179882E" w14:textId="77777777" w:rsidR="000328D1" w:rsidRDefault="000328D1" w:rsidP="000328D1"/>
    <w:p w14:paraId="1E6A0EBA" w14:textId="77777777" w:rsidR="000328D1" w:rsidRDefault="000328D1" w:rsidP="000328D1">
      <w:r w:rsidRPr="000006BE">
        <w:rPr>
          <w:b/>
          <w:bCs/>
          <w:i/>
          <w:iCs/>
        </w:rPr>
        <w:t>Researcher</w:t>
      </w:r>
      <w:r>
        <w:t>: What class do you currently work in and how long have you worked in the early years?</w:t>
      </w:r>
    </w:p>
    <w:p w14:paraId="65C3C105" w14:textId="77777777" w:rsidR="000328D1" w:rsidRDefault="000328D1" w:rsidP="000328D1"/>
    <w:p w14:paraId="21D0D9A6" w14:textId="77777777" w:rsidR="000328D1" w:rsidRDefault="000328D1" w:rsidP="000328D1">
      <w:r w:rsidRPr="000006BE">
        <w:rPr>
          <w:b/>
          <w:bCs/>
          <w:i/>
          <w:iCs/>
        </w:rPr>
        <w:t>Person A</w:t>
      </w:r>
      <w:r>
        <w:t>: I have worked in nursery and reception for 25 years as an NNEB, TA and most recently a HLTA.</w:t>
      </w:r>
    </w:p>
    <w:p w14:paraId="643A804E" w14:textId="77777777" w:rsidR="000328D1" w:rsidRDefault="000328D1" w:rsidP="000328D1"/>
    <w:p w14:paraId="335929B9" w14:textId="77777777" w:rsidR="000328D1" w:rsidRDefault="000328D1" w:rsidP="000328D1">
      <w:r w:rsidRPr="009572EB">
        <w:rPr>
          <w:b/>
          <w:bCs/>
          <w:i/>
          <w:iCs/>
        </w:rPr>
        <w:t>Person B:</w:t>
      </w:r>
      <w:r>
        <w:t xml:space="preserve"> I have worked in nursery for about 15 years now.</w:t>
      </w:r>
    </w:p>
    <w:p w14:paraId="7EA25B92" w14:textId="77777777" w:rsidR="000328D1" w:rsidRDefault="000328D1" w:rsidP="000328D1"/>
    <w:p w14:paraId="359FE72D" w14:textId="77777777" w:rsidR="000328D1" w:rsidRDefault="000328D1" w:rsidP="000328D1">
      <w:r w:rsidRPr="009572EB">
        <w:rPr>
          <w:b/>
          <w:bCs/>
          <w:i/>
          <w:iCs/>
        </w:rPr>
        <w:t>Person C:</w:t>
      </w:r>
      <w:r>
        <w:t xml:space="preserve"> I currently work in Year one, but have worked in early years and foundation phase classes for eight years.</w:t>
      </w:r>
    </w:p>
    <w:p w14:paraId="52747BFE" w14:textId="77777777" w:rsidR="000328D1" w:rsidRDefault="000328D1" w:rsidP="000328D1"/>
    <w:p w14:paraId="59C5A686" w14:textId="77777777" w:rsidR="000328D1" w:rsidRDefault="000328D1" w:rsidP="000328D1">
      <w:r w:rsidRPr="009572EB">
        <w:rPr>
          <w:b/>
          <w:bCs/>
          <w:i/>
          <w:iCs/>
        </w:rPr>
        <w:t>Person D:</w:t>
      </w:r>
      <w:r>
        <w:t xml:space="preserve"> I work in a Year one class and I have done for seven years now.</w:t>
      </w:r>
    </w:p>
    <w:p w14:paraId="0E924810" w14:textId="77777777" w:rsidR="000328D1" w:rsidRDefault="000328D1" w:rsidP="000328D1"/>
    <w:p w14:paraId="1CE33813" w14:textId="77777777" w:rsidR="000328D1" w:rsidRDefault="000328D1" w:rsidP="000328D1">
      <w:r w:rsidRPr="009572EB">
        <w:rPr>
          <w:b/>
          <w:bCs/>
          <w:i/>
          <w:iCs/>
        </w:rPr>
        <w:t>Person E:</w:t>
      </w:r>
      <w:r>
        <w:t xml:space="preserve"> I have taught classes including ALN support across the primary phase for 16 years, I am currently a nursery/reception teacher.</w:t>
      </w:r>
    </w:p>
    <w:p w14:paraId="53EAF576" w14:textId="77777777" w:rsidR="000328D1" w:rsidRDefault="000328D1" w:rsidP="000328D1"/>
    <w:p w14:paraId="77D7916C" w14:textId="77777777" w:rsidR="000328D1" w:rsidRDefault="000328D1" w:rsidP="000328D1">
      <w:r w:rsidRPr="009572EB">
        <w:rPr>
          <w:b/>
          <w:bCs/>
          <w:i/>
          <w:iCs/>
        </w:rPr>
        <w:t>Researcher:</w:t>
      </w:r>
      <w:r>
        <w:t xml:space="preserve"> How do you feel your role has changed in the last 5-10 years within the early </w:t>
      </w:r>
      <w:proofErr w:type="gramStart"/>
      <w:r>
        <w:t>years</w:t>
      </w:r>
      <w:proofErr w:type="gramEnd"/>
      <w:r>
        <w:t xml:space="preserve"> classroom?</w:t>
      </w:r>
    </w:p>
    <w:p w14:paraId="23F2C91B" w14:textId="77777777" w:rsidR="000328D1" w:rsidRDefault="000328D1" w:rsidP="000328D1"/>
    <w:p w14:paraId="3419E7CD" w14:textId="77777777" w:rsidR="000328D1" w:rsidRDefault="000328D1" w:rsidP="000328D1">
      <w:r w:rsidRPr="009572EB">
        <w:rPr>
          <w:b/>
          <w:bCs/>
          <w:i/>
          <w:iCs/>
        </w:rPr>
        <w:t>Person A:</w:t>
      </w:r>
      <w:r>
        <w:t xml:space="preserve"> My job has changed completely. The children coming into school are totally different to when I started working in the school. I’ve been here 15 years now and I’ve seen a massive difference in the school readiness.</w:t>
      </w:r>
    </w:p>
    <w:p w14:paraId="60DE78E4" w14:textId="77777777" w:rsidR="000328D1" w:rsidRDefault="000328D1" w:rsidP="000328D1"/>
    <w:p w14:paraId="51D09F5D" w14:textId="37F5C72B" w:rsidR="000328D1" w:rsidRDefault="000328D1" w:rsidP="000328D1">
      <w:r w:rsidRPr="009572EB">
        <w:rPr>
          <w:b/>
          <w:bCs/>
          <w:i/>
          <w:iCs/>
        </w:rPr>
        <w:t>Person B:</w:t>
      </w:r>
      <w:r>
        <w:t xml:space="preserve"> I know what you mean, the children I worked with eight to ten years ago or even five years </w:t>
      </w:r>
      <w:r w:rsidR="006F0549">
        <w:t>a</w:t>
      </w:r>
      <w:r>
        <w:t xml:space="preserve">go are completely to now. When I look back at the work we did with our </w:t>
      </w:r>
      <w:proofErr w:type="spellStart"/>
      <w:r>
        <w:t>now</w:t>
      </w:r>
      <w:proofErr w:type="spellEnd"/>
      <w:r>
        <w:t xml:space="preserve"> Year six cohort, it doesn’t compare to what I am able to do now with my little ones. </w:t>
      </w:r>
    </w:p>
    <w:p w14:paraId="4B7E9923" w14:textId="77777777" w:rsidR="000328D1" w:rsidRDefault="000328D1" w:rsidP="000328D1"/>
    <w:p w14:paraId="52C5B233" w14:textId="77777777" w:rsidR="000328D1" w:rsidRDefault="000328D1" w:rsidP="000328D1">
      <w:r w:rsidRPr="009572EB">
        <w:rPr>
          <w:b/>
          <w:bCs/>
          <w:i/>
          <w:iCs/>
        </w:rPr>
        <w:t>Person C:</w:t>
      </w:r>
      <w:r>
        <w:t xml:space="preserve"> I used to do PE with a whole class of younger nursery and reception children and then afterwards we had a craft afternoon where all the children would sit down, cutting out and sticking. All were able to follow instructions. Now I have to hide the scissors in class because children don’t know how to use them responsibly or safely. They’ll snip everything around them including the tablecloths and their jumpers. Lots of the nursery children are still mouthing or licking things and wearing nappies or pull ups. We spend a lot of time changing children and with a small number of staff it’s really difficult to manage. Nursery are getting more and more challenging every year. </w:t>
      </w:r>
    </w:p>
    <w:p w14:paraId="05522A3E" w14:textId="77777777" w:rsidR="000328D1" w:rsidRDefault="000328D1" w:rsidP="000328D1"/>
    <w:p w14:paraId="3C2B4C96" w14:textId="77777777" w:rsidR="000328D1" w:rsidRDefault="000328D1" w:rsidP="000328D1">
      <w:r w:rsidRPr="009572EB">
        <w:rPr>
          <w:b/>
          <w:bCs/>
          <w:i/>
          <w:iCs/>
        </w:rPr>
        <w:t>Person A:</w:t>
      </w:r>
      <w:r>
        <w:t xml:space="preserve"> </w:t>
      </w:r>
      <w:proofErr w:type="gramStart"/>
      <w:r>
        <w:t>Yes</w:t>
      </w:r>
      <w:proofErr w:type="gramEnd"/>
      <w:r>
        <w:t xml:space="preserve"> we have had to change our provision too. We used to have resources readily available for the children to use but we’ve had to put them out of reach because children don’t know how to play with them properly. In order for anyone to learn or get any quality play we have to set the resources up and demonstrate how to use them. It takes weeks and weeks of hard work at the beginning of term in September to teach them how to play co-operatively.</w:t>
      </w:r>
    </w:p>
    <w:p w14:paraId="6425FBF1" w14:textId="77777777" w:rsidR="000328D1" w:rsidRDefault="000328D1" w:rsidP="000328D1"/>
    <w:p w14:paraId="203F4A82" w14:textId="77777777" w:rsidR="000328D1" w:rsidRDefault="000328D1" w:rsidP="000328D1">
      <w:r w:rsidRPr="009572EB">
        <w:rPr>
          <w:b/>
          <w:bCs/>
          <w:i/>
          <w:iCs/>
        </w:rPr>
        <w:lastRenderedPageBreak/>
        <w:t>Person E:</w:t>
      </w:r>
      <w:r>
        <w:t xml:space="preserve"> We have had a similar situation, the children coming into school don’t know how to play together and their social skills are non-existent. The majority of the children coming in don’t know how to play with a toy or talk to each other or go to the toilet independently. They can’t play with each other co-operatively. However, the majority can play with </w:t>
      </w:r>
      <w:proofErr w:type="spellStart"/>
      <w:r>
        <w:t>ipads</w:t>
      </w:r>
      <w:proofErr w:type="spellEnd"/>
      <w:r>
        <w:t xml:space="preserve"> or devices better than some adults I know. We were looking into our outdoor provision and I’m going on more learning walks in the locality but a number of our reception children still come to school in a pram or a buggy watching a mobile phone or </w:t>
      </w:r>
      <w:proofErr w:type="spellStart"/>
      <w:r>
        <w:t>ipad</w:t>
      </w:r>
      <w:proofErr w:type="spellEnd"/>
      <w:r>
        <w:t>. It has very negatively impacted on the provision we’re able to provide.</w:t>
      </w:r>
    </w:p>
    <w:p w14:paraId="371A1DAA" w14:textId="77777777" w:rsidR="000328D1" w:rsidRDefault="000328D1" w:rsidP="000328D1"/>
    <w:p w14:paraId="7FF0E4AF" w14:textId="77777777" w:rsidR="000328D1" w:rsidRDefault="000328D1" w:rsidP="000328D1">
      <w:r w:rsidRPr="009572EB">
        <w:rPr>
          <w:b/>
          <w:bCs/>
          <w:i/>
          <w:iCs/>
        </w:rPr>
        <w:t>Person A:</w:t>
      </w:r>
      <w:r>
        <w:t xml:space="preserve"> I think the whole school readiness of children has changed and it has really changed my role. It’s changed the teacher’s role as well. We no longer focus on the academic subjects, it’s more about developing their social skills and personal hygiene skills, their play skills and generally how to be around others. At times it feels like we are babysitting rather than teaching. The </w:t>
      </w:r>
      <w:proofErr w:type="gramStart"/>
      <w:r>
        <w:t>amount</w:t>
      </w:r>
      <w:proofErr w:type="gramEnd"/>
      <w:r>
        <w:t xml:space="preserve"> of children I have coming in not toilet trained is higher than I’ve ever known before. Years </w:t>
      </w:r>
      <w:proofErr w:type="gramStart"/>
      <w:r>
        <w:t>ago</w:t>
      </w:r>
      <w:proofErr w:type="gramEnd"/>
      <w:r>
        <w:t xml:space="preserve"> it would have just been children with additional learning needs or ones with a medical reason for not being toilet trained. Now it seems to be the norm just to send them to school in a nappy.</w:t>
      </w:r>
    </w:p>
    <w:p w14:paraId="57821D49" w14:textId="77777777" w:rsidR="000328D1" w:rsidRDefault="000328D1" w:rsidP="000328D1"/>
    <w:p w14:paraId="35AA6258" w14:textId="77777777" w:rsidR="000328D1" w:rsidRDefault="000328D1" w:rsidP="000328D1">
      <w:r w:rsidRPr="009572EB">
        <w:rPr>
          <w:b/>
          <w:bCs/>
          <w:i/>
          <w:iCs/>
        </w:rPr>
        <w:t>Person B:</w:t>
      </w:r>
      <w:r>
        <w:t xml:space="preserve"> </w:t>
      </w:r>
      <w:proofErr w:type="gramStart"/>
      <w:r>
        <w:t>Yes</w:t>
      </w:r>
      <w:proofErr w:type="gramEnd"/>
      <w:r>
        <w:t xml:space="preserve"> I’d agree with that as well. We also spend a lot of time sorting our behavioural issues in class. I spend the majority of my time dealing with the behaviour of a small group of learners, which take up the time I could be spending teaching others. The lack of ability to play together and to empathise and to emotionally regulate has a massive impact on everyone around them. I spend a lot of time outside of class doing interventions to help them to regulate themselves and the number of children coming in like this rises every year. </w:t>
      </w:r>
      <w:proofErr w:type="gramStart"/>
      <w:r>
        <w:t>Also</w:t>
      </w:r>
      <w:proofErr w:type="gramEnd"/>
      <w:r>
        <w:t xml:space="preserve"> I think the lack of resources and staff available to support the children and to support additional learning needs has had a massive impact on all of us.</w:t>
      </w:r>
    </w:p>
    <w:p w14:paraId="648BA83A" w14:textId="77777777" w:rsidR="000328D1" w:rsidRDefault="000328D1" w:rsidP="000328D1"/>
    <w:p w14:paraId="5CC1A63D" w14:textId="77777777" w:rsidR="000328D1" w:rsidRPr="00CB1CD9" w:rsidRDefault="000328D1" w:rsidP="000328D1">
      <w:pPr>
        <w:rPr>
          <w:i/>
          <w:iCs/>
        </w:rPr>
      </w:pPr>
      <w:r w:rsidRPr="00CB1CD9">
        <w:rPr>
          <w:i/>
          <w:iCs/>
        </w:rPr>
        <w:t xml:space="preserve">All members of the group discussion nodded in agreement. </w:t>
      </w:r>
    </w:p>
    <w:p w14:paraId="0C1364F4" w14:textId="77777777" w:rsidR="000328D1" w:rsidRDefault="000328D1" w:rsidP="000328D1"/>
    <w:p w14:paraId="5F14A29B" w14:textId="77777777" w:rsidR="000328D1" w:rsidRDefault="000328D1" w:rsidP="000328D1">
      <w:r w:rsidRPr="009572EB">
        <w:rPr>
          <w:b/>
          <w:bCs/>
          <w:i/>
          <w:iCs/>
        </w:rPr>
        <w:t>Researcher:</w:t>
      </w:r>
      <w:r>
        <w:t xml:space="preserve"> Have you seen a rise in additional learning needs within your school, despite the government statistics that seem to imply that learning needs are decreasing? We have definitely seen a rise with ten IDPs and one statement in our Foundation Phase classes compared to one IDP and two statements in our Key Stage Two classes.</w:t>
      </w:r>
    </w:p>
    <w:p w14:paraId="35AEF677" w14:textId="77777777" w:rsidR="000328D1" w:rsidRDefault="000328D1" w:rsidP="000328D1"/>
    <w:p w14:paraId="14320B20" w14:textId="77777777" w:rsidR="000328D1" w:rsidRPr="00666922" w:rsidRDefault="000328D1" w:rsidP="000328D1">
      <w:pPr>
        <w:rPr>
          <w:i/>
          <w:iCs/>
        </w:rPr>
      </w:pPr>
      <w:r w:rsidRPr="00666922">
        <w:rPr>
          <w:i/>
          <w:iCs/>
        </w:rPr>
        <w:t>All members of the group nodded and said unanimously, yes!</w:t>
      </w:r>
    </w:p>
    <w:p w14:paraId="5EE18092" w14:textId="77777777" w:rsidR="000328D1" w:rsidRDefault="000328D1" w:rsidP="000328D1"/>
    <w:p w14:paraId="0C0E58DA" w14:textId="77777777" w:rsidR="000328D1" w:rsidRDefault="000328D1" w:rsidP="000328D1">
      <w:r w:rsidRPr="009572EB">
        <w:rPr>
          <w:b/>
          <w:bCs/>
          <w:i/>
          <w:iCs/>
        </w:rPr>
        <w:t>Person E:</w:t>
      </w:r>
      <w:r>
        <w:t xml:space="preserve"> I think the data looks better from a government point of view because they’ve changed the goalposts. Before children with any kind of additional support in school would have been considered a school action child which was registered on PLASC as an additional learning needs child (previously special educational needs) and now those descriptions don’t exist and the screening test that they did is no longer available, so those children have slipped through the net as far as the data is concerned. Obviously as a school we still provide support for those children and they still need support over and above their peers, but it’s no longer counted in the data because they don’t have an IDP. </w:t>
      </w:r>
      <w:proofErr w:type="gramStart"/>
      <w:r>
        <w:t>So</w:t>
      </w:r>
      <w:proofErr w:type="gramEnd"/>
      <w:r>
        <w:t xml:space="preserve"> on paper it looks great but actually we are probably supporting more children than ever with additional needs and with less funding and staff.</w:t>
      </w:r>
    </w:p>
    <w:p w14:paraId="1D7367AF" w14:textId="77777777" w:rsidR="000328D1" w:rsidRDefault="000328D1" w:rsidP="000328D1"/>
    <w:p w14:paraId="6F5D58CC" w14:textId="77777777" w:rsidR="000328D1" w:rsidRDefault="000328D1" w:rsidP="000328D1">
      <w:r w:rsidRPr="009572EB">
        <w:rPr>
          <w:b/>
          <w:bCs/>
          <w:i/>
          <w:iCs/>
        </w:rPr>
        <w:t>Person A:</w:t>
      </w:r>
      <w:r>
        <w:t xml:space="preserve"> </w:t>
      </w:r>
      <w:proofErr w:type="gramStart"/>
      <w:r>
        <w:t>Yes</w:t>
      </w:r>
      <w:proofErr w:type="gramEnd"/>
      <w:r>
        <w:t xml:space="preserve"> I would agree. Our numbers on paper definitely look like they’ve gone down because we’ve taken all the children off school action and school action plus and only some of those have gone onto an IDP. I think parents and society’s stigma still exists towards ALN and they see an IDP as more official than when they had a play plan or IEP so some can be reluctant to agree to it. It’s a very fine line between getting the child the right support and </w:t>
      </w:r>
      <w:r>
        <w:lastRenderedPageBreak/>
        <w:t>them just needing to access universal provision. Our debate in school currently is if it is universal provision when it is needed continuously, when others don’t?</w:t>
      </w:r>
    </w:p>
    <w:p w14:paraId="6B247B19" w14:textId="77777777" w:rsidR="000328D1" w:rsidRDefault="000328D1" w:rsidP="000328D1"/>
    <w:p w14:paraId="71936AFC" w14:textId="77777777" w:rsidR="000328D1" w:rsidRDefault="000328D1" w:rsidP="000328D1">
      <w:r w:rsidRPr="009572EB">
        <w:rPr>
          <w:b/>
          <w:bCs/>
          <w:i/>
          <w:iCs/>
        </w:rPr>
        <w:t>Person C:</w:t>
      </w:r>
      <w:r>
        <w:t xml:space="preserve"> </w:t>
      </w:r>
      <w:proofErr w:type="gramStart"/>
      <w:r>
        <w:t>Yes</w:t>
      </w:r>
      <w:proofErr w:type="gramEnd"/>
      <w:r>
        <w:t xml:space="preserve"> we’ve seen a discrepancy in that. What we can offer here in our small school is totally different to what is considered universal provision in a bigger school just up the road from us. They have the staff and the space to offer things like sensory circuits, daily or weekly. It’s a universal provision because it’s open to everyone but with us we can’t offer it to everybody because of the lack of space, so it becomes unfair and almost a postcode lottery as to where you get it universally for everybody or just a select few. It’s been really hard to explain to parents of children that have extra support that we are putting all these things in place but there’s nothing statutory or on paper to show for it. The term universal provision hasn’t really been adopted or understood by the parents yet, I think it’ll take some time.</w:t>
      </w:r>
    </w:p>
    <w:p w14:paraId="3F7C3DF5" w14:textId="77777777" w:rsidR="000328D1" w:rsidRDefault="000328D1" w:rsidP="000328D1"/>
    <w:p w14:paraId="1C61B5F3" w14:textId="77777777" w:rsidR="000328D1" w:rsidRDefault="000328D1" w:rsidP="000328D1">
      <w:r w:rsidRPr="007C01D7">
        <w:rPr>
          <w:b/>
          <w:bCs/>
          <w:i/>
          <w:iCs/>
        </w:rPr>
        <w:t>Person E:</w:t>
      </w:r>
      <w:r>
        <w:t xml:space="preserve"> We’ve also got a number of children who have definitely got additional needs and we’ve given an IDP to so they get the support they need but haven’t got the diagnosis. One girl has been on the assessment waiting list for ASD since the spring term of Year one and in September she will be going into Year four and still hasn’t reached the top of the waiting list for her assessment. She can’t be the only one, there are others in our school and I’m sure hundreds of others across Wales who are in the same situation. It makes you wonder if the results have gone down or is it just a case of children waiting to be diagnosed.</w:t>
      </w:r>
    </w:p>
    <w:p w14:paraId="6B8DEBDD" w14:textId="77777777" w:rsidR="000328D1" w:rsidRDefault="000328D1" w:rsidP="000328D1"/>
    <w:p w14:paraId="3E9E6D27" w14:textId="77777777" w:rsidR="000328D1" w:rsidRDefault="000328D1" w:rsidP="000328D1">
      <w:r w:rsidRPr="00666922">
        <w:rPr>
          <w:b/>
          <w:bCs/>
          <w:i/>
          <w:iCs/>
        </w:rPr>
        <w:t>Researcher:</w:t>
      </w:r>
      <w:r>
        <w:t xml:space="preserve"> What impact has this had on your classroom?</w:t>
      </w:r>
    </w:p>
    <w:p w14:paraId="5ECE5259" w14:textId="77777777" w:rsidR="000328D1" w:rsidRDefault="000328D1" w:rsidP="000328D1"/>
    <w:p w14:paraId="2C3A10BA" w14:textId="77777777" w:rsidR="000328D1" w:rsidRDefault="000328D1" w:rsidP="000328D1">
      <w:r w:rsidRPr="00666922">
        <w:rPr>
          <w:b/>
          <w:bCs/>
          <w:i/>
          <w:iCs/>
        </w:rPr>
        <w:t>Person C:</w:t>
      </w:r>
      <w:r>
        <w:t xml:space="preserve"> It’s changed the way we’ve had to teach because I don’t have the support for general class TA (teaching assistant) anymore. We spend a lot more time doing interventions and sorting out behaviour in class.</w:t>
      </w:r>
    </w:p>
    <w:p w14:paraId="4AA074BB" w14:textId="77777777" w:rsidR="000328D1" w:rsidRDefault="000328D1" w:rsidP="000328D1"/>
    <w:p w14:paraId="08AAF684" w14:textId="77777777" w:rsidR="000328D1" w:rsidRDefault="000328D1" w:rsidP="000328D1">
      <w:r w:rsidRPr="00666922">
        <w:rPr>
          <w:b/>
          <w:bCs/>
          <w:i/>
          <w:iCs/>
        </w:rPr>
        <w:t>Person A:</w:t>
      </w:r>
      <w:r>
        <w:t xml:space="preserve"> </w:t>
      </w:r>
      <w:proofErr w:type="gramStart"/>
      <w:r>
        <w:t>Yes</w:t>
      </w:r>
      <w:proofErr w:type="gramEnd"/>
      <w:r>
        <w:t xml:space="preserve"> I’d say the same, we have a lot more interventions needed. Most children in the class I’ve got this year have Wellcomm intervention. Out of the 18 going into our morning nursery (our older nursery class) only three of them don’t need support with language. It’s stretched us very thin. We’ve had to get different resources into class to cater for their immature play skills. We’ve bought toddler toys to teach play skills to the children, we’ve got a lot coming in not knowing how to play with toys, it’s so sad.</w:t>
      </w:r>
    </w:p>
    <w:p w14:paraId="21BFCB7F" w14:textId="77777777" w:rsidR="000328D1" w:rsidRDefault="000328D1" w:rsidP="000328D1"/>
    <w:p w14:paraId="55EE7AB0" w14:textId="77777777" w:rsidR="000328D1" w:rsidRDefault="000328D1" w:rsidP="000328D1">
      <w:r w:rsidRPr="00666922">
        <w:rPr>
          <w:b/>
          <w:bCs/>
          <w:i/>
          <w:iCs/>
        </w:rPr>
        <w:t>Person C:</w:t>
      </w:r>
      <w:r>
        <w:t xml:space="preserve"> </w:t>
      </w:r>
      <w:proofErr w:type="gramStart"/>
      <w:r>
        <w:t>Yes</w:t>
      </w:r>
      <w:proofErr w:type="gramEnd"/>
      <w:r>
        <w:t xml:space="preserve"> I agree. We are stretched thin as well.</w:t>
      </w:r>
    </w:p>
    <w:p w14:paraId="38E58A94" w14:textId="77777777" w:rsidR="000328D1" w:rsidRDefault="000328D1" w:rsidP="000328D1"/>
    <w:p w14:paraId="59022508" w14:textId="77777777" w:rsidR="000328D1" w:rsidRDefault="000328D1" w:rsidP="000328D1">
      <w:r w:rsidRPr="00666922">
        <w:rPr>
          <w:b/>
          <w:bCs/>
          <w:i/>
          <w:iCs/>
        </w:rPr>
        <w:t>Person D:</w:t>
      </w:r>
      <w:r>
        <w:t xml:space="preserve"> I think it’s the same everywhere. It’s really sad to see all these children needing more support than we can give and that don’t it because of paperwork.</w:t>
      </w:r>
    </w:p>
    <w:p w14:paraId="425398DF" w14:textId="77777777" w:rsidR="000328D1" w:rsidRDefault="000328D1" w:rsidP="000328D1"/>
    <w:p w14:paraId="1C1C6B3F" w14:textId="77777777" w:rsidR="000328D1" w:rsidRDefault="000328D1" w:rsidP="000328D1">
      <w:r w:rsidRPr="00666922">
        <w:rPr>
          <w:b/>
          <w:bCs/>
          <w:i/>
          <w:iCs/>
        </w:rPr>
        <w:t>Person E:</w:t>
      </w:r>
      <w:r>
        <w:t xml:space="preserve"> We have also seen a number of children with significant additional needs coming into our nursery. In the past these children would have qualified for a special teaching facility but now the number of children is so high that the demand outstrips supply. The fight for places with so many children means that a lot of children are not getting the placements that they need. It means we are now taking up the slack in the mainstream classroom. It’s been a big shift and it’s hard to support the rest of the class to reach their potential when you’re focuses are elsewhere.</w:t>
      </w:r>
    </w:p>
    <w:p w14:paraId="094B0743" w14:textId="77777777" w:rsidR="000328D1" w:rsidRDefault="000328D1" w:rsidP="000328D1"/>
    <w:p w14:paraId="1E6251BC" w14:textId="77777777" w:rsidR="000328D1" w:rsidRDefault="000328D1" w:rsidP="000328D1">
      <w:r w:rsidRPr="00666922">
        <w:rPr>
          <w:b/>
          <w:bCs/>
          <w:i/>
          <w:iCs/>
        </w:rPr>
        <w:t>Researcher:</w:t>
      </w:r>
      <w:r>
        <w:t xml:space="preserve"> What factors do you think have influenced this?</w:t>
      </w:r>
    </w:p>
    <w:p w14:paraId="3CE65C35" w14:textId="77777777" w:rsidR="000328D1" w:rsidRDefault="000328D1" w:rsidP="000328D1"/>
    <w:p w14:paraId="6C6C3EF5" w14:textId="77777777" w:rsidR="000328D1" w:rsidRDefault="000328D1" w:rsidP="000328D1">
      <w:r w:rsidRPr="00666922">
        <w:rPr>
          <w:b/>
          <w:bCs/>
          <w:i/>
          <w:iCs/>
        </w:rPr>
        <w:t>Person A:</w:t>
      </w:r>
      <w:r>
        <w:t xml:space="preserve"> I think the increase in screen time has definitely had an impact and society expectations have changed.</w:t>
      </w:r>
    </w:p>
    <w:p w14:paraId="0FB837D1" w14:textId="77777777" w:rsidR="000328D1" w:rsidRDefault="000328D1" w:rsidP="000328D1"/>
    <w:p w14:paraId="2941F550" w14:textId="4B417B69" w:rsidR="000328D1" w:rsidRDefault="000328D1" w:rsidP="000328D1">
      <w:r w:rsidRPr="00666922">
        <w:rPr>
          <w:b/>
          <w:bCs/>
          <w:i/>
          <w:iCs/>
        </w:rPr>
        <w:lastRenderedPageBreak/>
        <w:t>Person B:</w:t>
      </w:r>
      <w:r>
        <w:t xml:space="preserve"> </w:t>
      </w:r>
      <w:proofErr w:type="gramStart"/>
      <w:r>
        <w:t>Yes</w:t>
      </w:r>
      <w:proofErr w:type="gramEnd"/>
      <w:r>
        <w:t xml:space="preserve"> I’d agree but I also think that </w:t>
      </w:r>
      <w:r w:rsidR="00524BB3">
        <w:t>COVID</w:t>
      </w:r>
      <w:r>
        <w:t xml:space="preserve"> played a part because it stopped all the socialising opportunities for parents, babies and young children. They are so important.</w:t>
      </w:r>
    </w:p>
    <w:p w14:paraId="626CD43A" w14:textId="77777777" w:rsidR="000328D1" w:rsidRDefault="000328D1" w:rsidP="000328D1"/>
    <w:p w14:paraId="0416B0EE" w14:textId="77777777" w:rsidR="000328D1" w:rsidRDefault="000328D1" w:rsidP="000328D1">
      <w:r w:rsidRPr="00666922">
        <w:rPr>
          <w:b/>
          <w:bCs/>
          <w:i/>
          <w:iCs/>
        </w:rPr>
        <w:t>Person C:</w:t>
      </w:r>
      <w:r>
        <w:t xml:space="preserve"> </w:t>
      </w:r>
      <w:proofErr w:type="gramStart"/>
      <w:r>
        <w:t>Yes</w:t>
      </w:r>
      <w:proofErr w:type="gramEnd"/>
      <w:r>
        <w:t xml:space="preserve"> it has had a long-lasting impact and don’t forget that the children in Year 2 didn’t go back to school when they were in nursery. They missed out on the important years too.</w:t>
      </w:r>
    </w:p>
    <w:p w14:paraId="758E5799" w14:textId="77777777" w:rsidR="000328D1" w:rsidRDefault="000328D1" w:rsidP="000328D1"/>
    <w:p w14:paraId="70C3912C" w14:textId="5E30526F" w:rsidR="000328D1" w:rsidRDefault="000328D1" w:rsidP="000328D1">
      <w:r w:rsidRPr="00666922">
        <w:rPr>
          <w:b/>
          <w:bCs/>
          <w:i/>
          <w:iCs/>
        </w:rPr>
        <w:t>Person D:</w:t>
      </w:r>
      <w:r>
        <w:t xml:space="preserve"> </w:t>
      </w:r>
      <w:proofErr w:type="gramStart"/>
      <w:r>
        <w:t>So</w:t>
      </w:r>
      <w:proofErr w:type="gramEnd"/>
      <w:r>
        <w:t xml:space="preserve"> it can’t all be down to </w:t>
      </w:r>
      <w:r w:rsidR="00524BB3">
        <w:t>COVID</w:t>
      </w:r>
      <w:r>
        <w:t xml:space="preserve"> then because the children are still coming into school like babies and toddlers in their development and the </w:t>
      </w:r>
      <w:r w:rsidR="00524BB3">
        <w:t>COVID</w:t>
      </w:r>
      <w:r>
        <w:t xml:space="preserve"> restrictions have gone now. They can go to playgroups and to the park now, they are able to play with others now.</w:t>
      </w:r>
    </w:p>
    <w:p w14:paraId="19A54A49" w14:textId="77777777" w:rsidR="000328D1" w:rsidRDefault="000328D1" w:rsidP="000328D1"/>
    <w:p w14:paraId="751F8B63" w14:textId="77777777" w:rsidR="000328D1" w:rsidRDefault="000328D1" w:rsidP="000328D1">
      <w:r w:rsidRPr="00666922">
        <w:rPr>
          <w:b/>
          <w:bCs/>
          <w:i/>
          <w:iCs/>
        </w:rPr>
        <w:t>Person A:</w:t>
      </w:r>
      <w:r>
        <w:t xml:space="preserve"> </w:t>
      </w:r>
      <w:proofErr w:type="gramStart"/>
      <w:r>
        <w:t>Yes</w:t>
      </w:r>
      <w:proofErr w:type="gramEnd"/>
      <w:r>
        <w:t xml:space="preserve"> but many parents have got lazy, it’s not a case of can’t but don’t now. There’s been a shift in the norms in society.</w:t>
      </w:r>
    </w:p>
    <w:p w14:paraId="56334FFF" w14:textId="77777777" w:rsidR="000328D1" w:rsidRDefault="000328D1" w:rsidP="000328D1"/>
    <w:p w14:paraId="0990CD5F" w14:textId="265D6BE5" w:rsidR="000328D1" w:rsidRDefault="000328D1" w:rsidP="000328D1">
      <w:r w:rsidRPr="00666922">
        <w:rPr>
          <w:b/>
          <w:bCs/>
          <w:i/>
          <w:iCs/>
        </w:rPr>
        <w:t>Researcher:</w:t>
      </w:r>
      <w:r>
        <w:t xml:space="preserve"> What aspects of children’s development do you think have been affected by the </w:t>
      </w:r>
      <w:r w:rsidR="00524BB3">
        <w:t>COVID</w:t>
      </w:r>
      <w:r>
        <w:t xml:space="preserve"> pandemic?</w:t>
      </w:r>
    </w:p>
    <w:p w14:paraId="13235FED" w14:textId="77777777" w:rsidR="000328D1" w:rsidRDefault="000328D1" w:rsidP="000328D1"/>
    <w:p w14:paraId="4F23B33B" w14:textId="77777777" w:rsidR="000328D1" w:rsidRDefault="000328D1" w:rsidP="000328D1">
      <w:r w:rsidRPr="00666922">
        <w:rPr>
          <w:b/>
          <w:bCs/>
          <w:i/>
          <w:iCs/>
        </w:rPr>
        <w:t>Person E:</w:t>
      </w:r>
      <w:r>
        <w:t xml:space="preserve"> I think all areas really, the lack of social situations and social activities has impacted on their social and play skills. The children haven’t had the opportunities to get together with others, to learn how to share and to take turns and play with others co-operatively. Parents haven’t had the opportunities to learn from the experiences of other parents or playgroup leaders. They haven’t had opportunities to do crafts or to sit and play with their children in group situations. Children’s physical development has been affected with a lack of being able to go out and play outdoors, the lack of sports clubs and things that they would’ve gone to before.</w:t>
      </w:r>
    </w:p>
    <w:p w14:paraId="279FB7C0" w14:textId="77777777" w:rsidR="000328D1" w:rsidRDefault="000328D1" w:rsidP="000328D1"/>
    <w:p w14:paraId="35590802" w14:textId="175875B6" w:rsidR="000328D1" w:rsidRDefault="000328D1" w:rsidP="000328D1">
      <w:r w:rsidRPr="00666922">
        <w:rPr>
          <w:b/>
          <w:bCs/>
          <w:i/>
          <w:iCs/>
        </w:rPr>
        <w:t xml:space="preserve">Person </w:t>
      </w:r>
      <w:r>
        <w:rPr>
          <w:b/>
          <w:bCs/>
          <w:i/>
          <w:iCs/>
        </w:rPr>
        <w:t>C</w:t>
      </w:r>
      <w:r w:rsidRPr="00666922">
        <w:rPr>
          <w:b/>
          <w:bCs/>
          <w:i/>
          <w:iCs/>
        </w:rPr>
        <w:t>:</w:t>
      </w:r>
      <w:r>
        <w:t xml:space="preserve"> </w:t>
      </w:r>
      <w:proofErr w:type="gramStart"/>
      <w:r>
        <w:t>Yes</w:t>
      </w:r>
      <w:proofErr w:type="gramEnd"/>
      <w:r>
        <w:t xml:space="preserve"> I’d agree I think also the ability to communicate and language skills have deteriorated. I think because we didn’t see people face-to-face, but they learned to talk to people over a screen or a device or to communicate with older siblings or parents et cetera but not necessarily with children their own age. I have definitely seen a huge increase in children that we’ve had to refer to speech and language for intervention. A lot more children seem to be coming into school not being able to speak.</w:t>
      </w:r>
      <w:r w:rsidR="006259CE">
        <w:t xml:space="preserve"> Nursery are getting more and more challenging each year.</w:t>
      </w:r>
    </w:p>
    <w:p w14:paraId="3395049A" w14:textId="77777777" w:rsidR="000328D1" w:rsidRDefault="000328D1" w:rsidP="000328D1"/>
    <w:p w14:paraId="76DE538C" w14:textId="77777777" w:rsidR="000328D1" w:rsidRDefault="000328D1" w:rsidP="000328D1">
      <w:pPr>
        <w:rPr>
          <w:i/>
          <w:iCs/>
        </w:rPr>
      </w:pPr>
      <w:r w:rsidRPr="00666922">
        <w:rPr>
          <w:i/>
          <w:iCs/>
        </w:rPr>
        <w:t>All participants nodded again in agreement to this statement.</w:t>
      </w:r>
    </w:p>
    <w:p w14:paraId="4A380643" w14:textId="77777777" w:rsidR="000328D1" w:rsidRDefault="000328D1" w:rsidP="000328D1">
      <w:pPr>
        <w:rPr>
          <w:i/>
          <w:iCs/>
        </w:rPr>
      </w:pPr>
    </w:p>
    <w:p w14:paraId="62552176" w14:textId="77777777" w:rsidR="000328D1" w:rsidRDefault="000328D1" w:rsidP="000328D1">
      <w:r w:rsidRPr="00A131A0">
        <w:rPr>
          <w:b/>
          <w:bCs/>
          <w:i/>
          <w:iCs/>
        </w:rPr>
        <w:t>Person E:</w:t>
      </w:r>
      <w:r>
        <w:t xml:space="preserve"> </w:t>
      </w:r>
      <w:proofErr w:type="gramStart"/>
      <w:r>
        <w:t>Yes</w:t>
      </w:r>
      <w:proofErr w:type="gramEnd"/>
      <w:r>
        <w:t xml:space="preserve"> having spoken to speech and language therapists and looked at their data. There has been a massive increase in referrals and the waiting lists are getting longer because the number of children being referred is ever increasing. It’s a sad state of affairs when you’ve got to wait eight months plus just to get to the top of a waiting list, the children that we’ve referred to speech and language in the beginning of reception are only getting seen for the first time by the time we finish in the spring term of Year one and the intervention doesn’t start until after that. These services are failing children.</w:t>
      </w:r>
    </w:p>
    <w:p w14:paraId="76F1A5FF" w14:textId="77777777" w:rsidR="000328D1" w:rsidRDefault="000328D1" w:rsidP="000328D1"/>
    <w:p w14:paraId="2F7A2AB0" w14:textId="77777777" w:rsidR="000328D1" w:rsidRDefault="000328D1" w:rsidP="000328D1">
      <w:r w:rsidRPr="00A131A0">
        <w:rPr>
          <w:b/>
          <w:bCs/>
          <w:i/>
          <w:iCs/>
        </w:rPr>
        <w:t>Person B:</w:t>
      </w:r>
      <w:r>
        <w:t xml:space="preserve"> I think our setting is very similar to that. We’ve definitely seen an increase in children with speech difficulties and understanding of language in the Wellcomm data over the last few years. I see more and more children needing an intervention and we don’t have the capacity to help them all. Or enough members of staff to take them out the </w:t>
      </w:r>
      <w:proofErr w:type="gramStart"/>
      <w:r>
        <w:t>amount</w:t>
      </w:r>
      <w:proofErr w:type="gramEnd"/>
      <w:r>
        <w:t xml:space="preserve"> of times that they need to over the course of a week on top of supporting children with ASD and ADHD traits, hearing impaired and visually impaired children within the class.</w:t>
      </w:r>
    </w:p>
    <w:p w14:paraId="7CC46FEF" w14:textId="77777777" w:rsidR="000328D1" w:rsidRDefault="000328D1" w:rsidP="000328D1"/>
    <w:p w14:paraId="17072767" w14:textId="77777777" w:rsidR="000328D1" w:rsidRDefault="000328D1" w:rsidP="000328D1">
      <w:r w:rsidRPr="00A131A0">
        <w:rPr>
          <w:b/>
          <w:bCs/>
          <w:i/>
          <w:iCs/>
        </w:rPr>
        <w:lastRenderedPageBreak/>
        <w:t>Person D:</w:t>
      </w:r>
      <w:r>
        <w:t xml:space="preserve"> I don’t think this is unique to us or the schools that are here today. I have </w:t>
      </w:r>
      <w:proofErr w:type="spellStart"/>
      <w:r>
        <w:t>spoke</w:t>
      </w:r>
      <w:proofErr w:type="spellEnd"/>
      <w:r>
        <w:t xml:space="preserve"> to people on courses and friends I was in university with. Their schools in other parts of Swansea, England and Scotland or other parts of Wales and they have identified the same pattern or trend. School readiness is definitely an issue and social and personal skills. It’s been a common thread or theme when it’s been discussed in meetings.</w:t>
      </w:r>
    </w:p>
    <w:p w14:paraId="087F4C66" w14:textId="77777777" w:rsidR="000328D1" w:rsidRDefault="000328D1" w:rsidP="000328D1"/>
    <w:p w14:paraId="16A29E74" w14:textId="77777777" w:rsidR="000328D1" w:rsidRDefault="000328D1" w:rsidP="000328D1">
      <w:r w:rsidRPr="00A131A0">
        <w:rPr>
          <w:b/>
          <w:bCs/>
          <w:i/>
          <w:iCs/>
        </w:rPr>
        <w:t>Person B:</w:t>
      </w:r>
      <w:r>
        <w:t xml:space="preserve"> I think it’s affected my children’s mental health. A lot of children were lonely and lost friendships. You could never maintain a friendship through a screen, a meaningful relationship anyway. Emailing each other or by using your </w:t>
      </w:r>
      <w:proofErr w:type="gramStart"/>
      <w:r>
        <w:t>parents</w:t>
      </w:r>
      <w:proofErr w:type="gramEnd"/>
      <w:r>
        <w:t xml:space="preserve"> phones to text/video call isn’t the same as face-to-face contact. </w:t>
      </w:r>
      <w:proofErr w:type="gramStart"/>
      <w:r>
        <w:t>Also</w:t>
      </w:r>
      <w:proofErr w:type="gramEnd"/>
      <w:r>
        <w:t xml:space="preserve"> a lot of children were worried about their parents or carers going out into a very scary environment, the news was full of death counts. All that and they had to deal with people wearing masks and social distancing all the time. They lost the ability to read people’s faces and their emotions.</w:t>
      </w:r>
    </w:p>
    <w:p w14:paraId="77A580DC" w14:textId="77777777" w:rsidR="000328D1" w:rsidRDefault="000328D1" w:rsidP="000328D1"/>
    <w:p w14:paraId="234D6505" w14:textId="77777777" w:rsidR="000328D1" w:rsidRDefault="000328D1" w:rsidP="000328D1">
      <w:r w:rsidRPr="00A131A0">
        <w:rPr>
          <w:b/>
          <w:bCs/>
          <w:i/>
          <w:iCs/>
        </w:rPr>
        <w:t>Researcher:</w:t>
      </w:r>
      <w:r>
        <w:t xml:space="preserve"> Are there any areas of development that you think improved or benefitted?</w:t>
      </w:r>
    </w:p>
    <w:p w14:paraId="6B293646" w14:textId="77777777" w:rsidR="000328D1" w:rsidRDefault="000328D1" w:rsidP="000328D1"/>
    <w:p w14:paraId="271403E2" w14:textId="77777777" w:rsidR="000328D1" w:rsidRDefault="000328D1" w:rsidP="000328D1">
      <w:r w:rsidRPr="00A131A0">
        <w:rPr>
          <w:b/>
          <w:bCs/>
          <w:i/>
          <w:iCs/>
        </w:rPr>
        <w:t>Person B:</w:t>
      </w:r>
      <w:r>
        <w:t xml:space="preserve"> Family time, ICT skills on devices.</w:t>
      </w:r>
    </w:p>
    <w:p w14:paraId="45E5B0AB" w14:textId="77777777" w:rsidR="000328D1" w:rsidRDefault="000328D1" w:rsidP="000328D1"/>
    <w:p w14:paraId="17B77979" w14:textId="77777777" w:rsidR="000328D1" w:rsidRDefault="000328D1" w:rsidP="000328D1">
      <w:r w:rsidRPr="00A131A0">
        <w:rPr>
          <w:b/>
          <w:bCs/>
          <w:i/>
          <w:iCs/>
        </w:rPr>
        <w:t>Person D:</w:t>
      </w:r>
      <w:r>
        <w:t xml:space="preserve"> Definitely their ability to use technology.</w:t>
      </w:r>
    </w:p>
    <w:p w14:paraId="74BBD944" w14:textId="77777777" w:rsidR="000328D1" w:rsidRDefault="000328D1" w:rsidP="000328D1"/>
    <w:p w14:paraId="658AFC63" w14:textId="77777777" w:rsidR="000328D1" w:rsidRDefault="000328D1" w:rsidP="000328D1">
      <w:r w:rsidRPr="00A131A0">
        <w:rPr>
          <w:b/>
          <w:bCs/>
          <w:i/>
          <w:iCs/>
        </w:rPr>
        <w:t>Person C:</w:t>
      </w:r>
      <w:r>
        <w:t xml:space="preserve"> </w:t>
      </w:r>
      <w:proofErr w:type="gramStart"/>
      <w:r>
        <w:t>Yes</w:t>
      </w:r>
      <w:proofErr w:type="gramEnd"/>
      <w:r>
        <w:t xml:space="preserve"> we’ve seen that too.</w:t>
      </w:r>
    </w:p>
    <w:p w14:paraId="20015761" w14:textId="77777777" w:rsidR="000328D1" w:rsidRDefault="000328D1" w:rsidP="000328D1"/>
    <w:p w14:paraId="6E81EFEA" w14:textId="77777777" w:rsidR="000328D1" w:rsidRDefault="000328D1" w:rsidP="000328D1">
      <w:r w:rsidRPr="00A131A0">
        <w:rPr>
          <w:b/>
          <w:bCs/>
          <w:i/>
          <w:iCs/>
        </w:rPr>
        <w:t>Person A:</w:t>
      </w:r>
      <w:r>
        <w:t xml:space="preserve"> We’ve seen children coming into school tapping on the computer screen because they think that’s how it works.</w:t>
      </w:r>
    </w:p>
    <w:p w14:paraId="09DDCF62" w14:textId="77777777" w:rsidR="000328D1" w:rsidRDefault="000328D1" w:rsidP="000328D1"/>
    <w:p w14:paraId="1D69A152" w14:textId="77777777" w:rsidR="000328D1" w:rsidRDefault="000328D1" w:rsidP="000328D1">
      <w:r w:rsidRPr="00A131A0">
        <w:rPr>
          <w:b/>
          <w:bCs/>
          <w:i/>
          <w:iCs/>
        </w:rPr>
        <w:t>Researcher:</w:t>
      </w:r>
      <w:r>
        <w:t xml:space="preserve"> Have you got any other comments that you would like to make?</w:t>
      </w:r>
    </w:p>
    <w:p w14:paraId="785E7B89" w14:textId="77777777" w:rsidR="000328D1" w:rsidRDefault="000328D1" w:rsidP="000328D1"/>
    <w:p w14:paraId="5BB6322D" w14:textId="77777777" w:rsidR="000328D1" w:rsidRDefault="000328D1" w:rsidP="000328D1">
      <w:r w:rsidRPr="00A131A0">
        <w:rPr>
          <w:b/>
          <w:bCs/>
          <w:i/>
          <w:iCs/>
        </w:rPr>
        <w:t>Person E:</w:t>
      </w:r>
      <w:r>
        <w:t xml:space="preserve"> I think coming from our school, we are in an area where we have a lot of children who immigrated from a different country and English is their second language. However, I don’t see that this is the issue they have necessarily when they are playing because a lot of the children come from a </w:t>
      </w:r>
      <w:proofErr w:type="gramStart"/>
      <w:r>
        <w:t>similar cultural backgrounds</w:t>
      </w:r>
      <w:proofErr w:type="gramEnd"/>
      <w:r>
        <w:t>. We have noticed that a lot of children are brought up to be quite feisty characters and I think this has had a negative impact on their ability to share anything and take turns with others. The parents when spoken to will laugh or say yes, well in my country we beat (meaning hit), it’s normal. It’s very hard to get children to follow the rules about using kind hands and being kind to each other when you don’t have the support from the parents.</w:t>
      </w:r>
    </w:p>
    <w:p w14:paraId="77AFC87A" w14:textId="77777777" w:rsidR="000328D1" w:rsidRDefault="000328D1" w:rsidP="000328D1"/>
    <w:p w14:paraId="2DAAF23F" w14:textId="77777777" w:rsidR="000328D1" w:rsidRDefault="000328D1" w:rsidP="000328D1">
      <w:r w:rsidRPr="00F93E6D">
        <w:rPr>
          <w:b/>
          <w:bCs/>
          <w:i/>
          <w:iCs/>
        </w:rPr>
        <w:t>Person D:</w:t>
      </w:r>
      <w:r>
        <w:t xml:space="preserve"> </w:t>
      </w:r>
      <w:proofErr w:type="gramStart"/>
      <w:r>
        <w:t>Yes</w:t>
      </w:r>
      <w:proofErr w:type="gramEnd"/>
      <w:r>
        <w:t xml:space="preserve"> we come from a similar economic background in our school and a lot of the children don’t have toys. They don’t know how to play with toys because they just don’t have them at home. The majority of people will have a device of some kind whether it’s a phone or an </w:t>
      </w:r>
      <w:proofErr w:type="spellStart"/>
      <w:r>
        <w:t>ipad</w:t>
      </w:r>
      <w:proofErr w:type="spellEnd"/>
      <w:r>
        <w:t xml:space="preserve"> or tablet and a lot of children spent a lot of </w:t>
      </w:r>
      <w:proofErr w:type="gramStart"/>
      <w:r>
        <w:t>lockdown</w:t>
      </w:r>
      <w:proofErr w:type="gramEnd"/>
      <w:r>
        <w:t xml:space="preserve"> just playing on a screen and they still are, it doesn’t really allow for good social skills. It’s very insular for one person game or activity. When they are playing on a </w:t>
      </w:r>
      <w:proofErr w:type="gramStart"/>
      <w:r>
        <w:t>device</w:t>
      </w:r>
      <w:proofErr w:type="gramEnd"/>
      <w:r>
        <w:t xml:space="preserve"> they don’t see the need or they don’t have the need to talk to anyone.</w:t>
      </w:r>
    </w:p>
    <w:p w14:paraId="121C3388" w14:textId="77777777" w:rsidR="000328D1" w:rsidRDefault="000328D1" w:rsidP="000328D1"/>
    <w:p w14:paraId="5EF1974F" w14:textId="77777777" w:rsidR="000328D1" w:rsidRDefault="000328D1" w:rsidP="000328D1">
      <w:r w:rsidRPr="00F93E6D">
        <w:rPr>
          <w:b/>
          <w:bCs/>
          <w:i/>
          <w:iCs/>
        </w:rPr>
        <w:t>Person A:</w:t>
      </w:r>
      <w:r>
        <w:t xml:space="preserve"> I think a lot of what we’ve observed is cultural shifts, it’s a very different culture now to when I grew up in the 80s. My parents taught me to say my alphabet and to sing nursery rhymes and there is no way they would’ve sent us to school without being toilet trained. They wouldn’t have dreamt of it. Years </w:t>
      </w:r>
      <w:proofErr w:type="gramStart"/>
      <w:r>
        <w:t>ago</w:t>
      </w:r>
      <w:proofErr w:type="gramEnd"/>
      <w:r>
        <w:t xml:space="preserve"> it was something that you had to do to go to school.</w:t>
      </w:r>
    </w:p>
    <w:p w14:paraId="7546A6A9" w14:textId="77777777" w:rsidR="000328D1" w:rsidRDefault="000328D1" w:rsidP="000328D1"/>
    <w:p w14:paraId="32748FFD" w14:textId="77777777" w:rsidR="000328D1" w:rsidRDefault="000328D1" w:rsidP="000328D1">
      <w:r w:rsidRPr="00F93E6D">
        <w:rPr>
          <w:b/>
          <w:bCs/>
          <w:i/>
          <w:iCs/>
        </w:rPr>
        <w:lastRenderedPageBreak/>
        <w:t>Person C:</w:t>
      </w:r>
      <w:r>
        <w:t xml:space="preserve"> I think society has changed a lot of people have less time at home due to work commitments and two parents having to work. They don’t have so much time to spend with their children. People also spend a lot more time on their phones and not speak or playing with their children. If this is what they’re seeing all the time, it is what they’re learning children like to mimic and copy adults and their parents are a big influence on them. We’ve seen parents pick the children up from school on the phone and the child runs out to give them a hug or to say hello and the parent completely ignores them and carries on the conversation on the phone, turned round and walked out of the yard. It’s a </w:t>
      </w:r>
      <w:proofErr w:type="gramStart"/>
      <w:r>
        <w:t>totally different cultures</w:t>
      </w:r>
      <w:proofErr w:type="gramEnd"/>
      <w:r>
        <w:t>.</w:t>
      </w:r>
    </w:p>
    <w:p w14:paraId="3CC4BAA5" w14:textId="77777777" w:rsidR="000328D1" w:rsidRDefault="000328D1" w:rsidP="000328D1"/>
    <w:p w14:paraId="62392EB2" w14:textId="77777777" w:rsidR="000328D1" w:rsidRDefault="000328D1" w:rsidP="000328D1">
      <w:r w:rsidRPr="00F93E6D">
        <w:rPr>
          <w:b/>
          <w:bCs/>
          <w:i/>
          <w:iCs/>
        </w:rPr>
        <w:t>Researcher:</w:t>
      </w:r>
      <w:r>
        <w:t xml:space="preserve"> Thank you for taking the time to discuss this with us today.</w:t>
      </w:r>
    </w:p>
    <w:p w14:paraId="44F50025" w14:textId="6375BAE3" w:rsidR="00555BA2" w:rsidRDefault="00555BA2" w:rsidP="00823D53"/>
    <w:p w14:paraId="368F952B" w14:textId="3D5A7261" w:rsidR="000F6947" w:rsidRDefault="000F6947" w:rsidP="00823D53"/>
    <w:p w14:paraId="51E2D252" w14:textId="05AB80E3" w:rsidR="000F6947" w:rsidRDefault="000F6947" w:rsidP="00823D53"/>
    <w:p w14:paraId="1F7C49ED" w14:textId="7E2CCB2E" w:rsidR="000F6947" w:rsidRDefault="000F6947" w:rsidP="00823D53"/>
    <w:p w14:paraId="177BABDC" w14:textId="7E7CCC0B" w:rsidR="000F6947" w:rsidRDefault="000F6947" w:rsidP="00823D53"/>
    <w:p w14:paraId="14ACB9E2" w14:textId="4163DE8E" w:rsidR="000F6947" w:rsidRDefault="000F6947" w:rsidP="00823D53"/>
    <w:p w14:paraId="2F5DC40E" w14:textId="3B371817" w:rsidR="000F6947" w:rsidRDefault="000F6947" w:rsidP="00823D53"/>
    <w:p w14:paraId="4BA3FD60" w14:textId="6D3C2F9A" w:rsidR="000F6947" w:rsidRDefault="000F6947" w:rsidP="00823D53"/>
    <w:p w14:paraId="38FB1E15" w14:textId="14BDDE47" w:rsidR="000F6947" w:rsidRDefault="000F6947" w:rsidP="00823D53"/>
    <w:p w14:paraId="53050AAE" w14:textId="03779A98" w:rsidR="000F6947" w:rsidRDefault="000F6947" w:rsidP="00823D53"/>
    <w:p w14:paraId="1E72637B" w14:textId="255F2A3F" w:rsidR="000F6947" w:rsidRDefault="000F6947" w:rsidP="00823D53"/>
    <w:p w14:paraId="4EE46E14" w14:textId="2C5FE223" w:rsidR="000F6947" w:rsidRDefault="000F6947" w:rsidP="00823D53"/>
    <w:p w14:paraId="75732FA1" w14:textId="5EF7284D" w:rsidR="000F6947" w:rsidRDefault="000F6947" w:rsidP="00823D53"/>
    <w:p w14:paraId="4AD1F2B4" w14:textId="7358D055" w:rsidR="000F6947" w:rsidRDefault="000F6947" w:rsidP="00823D53"/>
    <w:p w14:paraId="313D5121" w14:textId="185E2965" w:rsidR="000F6947" w:rsidRDefault="000F6947" w:rsidP="00823D53"/>
    <w:p w14:paraId="6F66C953" w14:textId="554679D9" w:rsidR="000F6947" w:rsidRDefault="000F6947" w:rsidP="00823D53"/>
    <w:p w14:paraId="0BBD6E0D" w14:textId="7D3391A1" w:rsidR="000F6947" w:rsidRDefault="000F6947" w:rsidP="00823D53"/>
    <w:p w14:paraId="3E66D46F" w14:textId="09F08569" w:rsidR="000F6947" w:rsidRDefault="000F6947" w:rsidP="00823D53"/>
    <w:p w14:paraId="6B3AD3E0" w14:textId="4ADF2432" w:rsidR="000F6947" w:rsidRDefault="000F6947" w:rsidP="00823D53"/>
    <w:p w14:paraId="6D7C7AB0" w14:textId="5B7B9AB0" w:rsidR="000F6947" w:rsidRDefault="000F6947" w:rsidP="00823D53"/>
    <w:p w14:paraId="2FEA2961" w14:textId="4542471A" w:rsidR="000F6947" w:rsidRDefault="000F6947" w:rsidP="00823D53"/>
    <w:p w14:paraId="1AAE9A9F" w14:textId="376E8800" w:rsidR="000F6947" w:rsidRDefault="000F6947" w:rsidP="00823D53"/>
    <w:p w14:paraId="2664315B" w14:textId="6CC6433A" w:rsidR="000F6947" w:rsidRDefault="000F6947" w:rsidP="00823D53"/>
    <w:p w14:paraId="0D0DF9BD" w14:textId="6C329043" w:rsidR="000F6947" w:rsidRDefault="000F6947" w:rsidP="00823D53"/>
    <w:p w14:paraId="6AD55AEA" w14:textId="3121074C" w:rsidR="000F6947" w:rsidRDefault="000F6947" w:rsidP="00823D53"/>
    <w:p w14:paraId="5B21C84C" w14:textId="3A0DF5B5" w:rsidR="003E2C63" w:rsidRDefault="003E2C63" w:rsidP="00823D53"/>
    <w:p w14:paraId="44980263" w14:textId="4F8F64B1" w:rsidR="003E2C63" w:rsidRDefault="003E2C63" w:rsidP="00823D53"/>
    <w:p w14:paraId="4B16A8FA" w14:textId="3F5D4E05" w:rsidR="00802421" w:rsidRDefault="00802421" w:rsidP="00823D53"/>
    <w:p w14:paraId="7986EF6D" w14:textId="489C3217" w:rsidR="00802421" w:rsidRDefault="00802421" w:rsidP="00823D53"/>
    <w:p w14:paraId="2B3A822F" w14:textId="7EA11924" w:rsidR="00802421" w:rsidRDefault="00802421" w:rsidP="00823D53"/>
    <w:p w14:paraId="054E72A4" w14:textId="2D90BB19" w:rsidR="00802421" w:rsidRDefault="00802421" w:rsidP="00823D53"/>
    <w:p w14:paraId="2466666E" w14:textId="07745438" w:rsidR="00802421" w:rsidRDefault="00802421" w:rsidP="00823D53"/>
    <w:p w14:paraId="14CF9C0C" w14:textId="7BA23892" w:rsidR="00802421" w:rsidRDefault="00802421" w:rsidP="00823D53"/>
    <w:p w14:paraId="19612C6E" w14:textId="3FF2474F" w:rsidR="00802421" w:rsidRDefault="00802421" w:rsidP="00823D53"/>
    <w:p w14:paraId="4CA68940" w14:textId="2BEC3724" w:rsidR="00802421" w:rsidRDefault="00802421" w:rsidP="00823D53"/>
    <w:p w14:paraId="200C2038" w14:textId="0C3CCA68" w:rsidR="00802421" w:rsidRDefault="00802421" w:rsidP="00823D53"/>
    <w:p w14:paraId="132DA4E4" w14:textId="591B7FA4" w:rsidR="00802421" w:rsidRDefault="00802421" w:rsidP="00823D53"/>
    <w:p w14:paraId="0EFC94FE" w14:textId="77777777" w:rsidR="00802421" w:rsidRDefault="00802421" w:rsidP="00823D53"/>
    <w:p w14:paraId="212D8AD9" w14:textId="77777777" w:rsidR="003E2C63" w:rsidRDefault="003E2C63" w:rsidP="00823D53"/>
    <w:p w14:paraId="2746548A" w14:textId="77777777" w:rsidR="000F6947" w:rsidRPr="000328D1" w:rsidRDefault="000F6947" w:rsidP="00823D53"/>
    <w:p w14:paraId="2E35EE74" w14:textId="5AFF5170" w:rsidR="00555BA2" w:rsidRPr="000328D1" w:rsidRDefault="00555BA2" w:rsidP="00823D53"/>
    <w:p w14:paraId="21EA35DC" w14:textId="77777777" w:rsidR="003E2C63" w:rsidRDefault="000F6947" w:rsidP="00823D53">
      <w:pPr>
        <w:rPr>
          <w:b/>
          <w:bCs/>
        </w:rPr>
      </w:pPr>
      <w:r w:rsidRPr="000F6947">
        <w:rPr>
          <w:b/>
          <w:bCs/>
        </w:rPr>
        <w:lastRenderedPageBreak/>
        <w:t>APPENDIX D: Table showing parents responses</w:t>
      </w:r>
    </w:p>
    <w:p w14:paraId="7E5E169C" w14:textId="1E78F8B7" w:rsidR="000F6947" w:rsidRPr="000F6947" w:rsidRDefault="000F6947" w:rsidP="00823D53">
      <w:pPr>
        <w:rPr>
          <w:b/>
          <w:bCs/>
        </w:rPr>
      </w:pPr>
      <w:r>
        <w:rPr>
          <w:noProof/>
        </w:rPr>
        <w:drawing>
          <wp:anchor distT="0" distB="0" distL="114300" distR="114300" simplePos="0" relativeHeight="251663360" behindDoc="0" locked="0" layoutInCell="1" allowOverlap="1" wp14:anchorId="14986206" wp14:editId="668C30C0">
            <wp:simplePos x="0" y="0"/>
            <wp:positionH relativeFrom="column">
              <wp:posOffset>-702310</wp:posOffset>
            </wp:positionH>
            <wp:positionV relativeFrom="paragraph">
              <wp:posOffset>4116774</wp:posOffset>
            </wp:positionV>
            <wp:extent cx="7170420" cy="4300981"/>
            <wp:effectExtent l="0" t="0" r="5080" b="4445"/>
            <wp:wrapSquare wrapText="bothSides"/>
            <wp:docPr id="3" name="Picture 3" descr="A blurry image of a blue and whit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rry image of a blue and white chart&#10;&#10;Description automatically generated"/>
                    <pic:cNvPicPr/>
                  </pic:nvPicPr>
                  <pic:blipFill>
                    <a:blip r:embed="rId92" cstate="print">
                      <a:extLst>
                        <a:ext uri="{28A0092B-C50C-407E-A947-70E740481C1C}">
                          <a14:useLocalDpi xmlns:a14="http://schemas.microsoft.com/office/drawing/2010/main" val="0"/>
                        </a:ext>
                      </a:extLst>
                    </a:blip>
                    <a:stretch>
                      <a:fillRect/>
                    </a:stretch>
                  </pic:blipFill>
                  <pic:spPr>
                    <a:xfrm>
                      <a:off x="0" y="0"/>
                      <a:ext cx="7170420" cy="4300981"/>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7D705884" wp14:editId="6EA47BAF">
            <wp:simplePos x="0" y="0"/>
            <wp:positionH relativeFrom="column">
              <wp:posOffset>-703580</wp:posOffset>
            </wp:positionH>
            <wp:positionV relativeFrom="paragraph">
              <wp:posOffset>210185</wp:posOffset>
            </wp:positionV>
            <wp:extent cx="7170420" cy="3903345"/>
            <wp:effectExtent l="0" t="0" r="5080" b="0"/>
            <wp:wrapSquare wrapText="bothSides"/>
            <wp:docPr id="2" name="Picture 2" descr="A blue and white grid with white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and white grid with white squares&#10;&#10;Description automatically generated"/>
                    <pic:cNvPicPr/>
                  </pic:nvPicPr>
                  <pic:blipFill>
                    <a:blip r:embed="rId93" cstate="print">
                      <a:extLst>
                        <a:ext uri="{28A0092B-C50C-407E-A947-70E740481C1C}">
                          <a14:useLocalDpi xmlns:a14="http://schemas.microsoft.com/office/drawing/2010/main" val="0"/>
                        </a:ext>
                      </a:extLst>
                    </a:blip>
                    <a:stretch>
                      <a:fillRect/>
                    </a:stretch>
                  </pic:blipFill>
                  <pic:spPr>
                    <a:xfrm>
                      <a:off x="0" y="0"/>
                      <a:ext cx="7170420" cy="3903345"/>
                    </a:xfrm>
                    <a:prstGeom prst="rect">
                      <a:avLst/>
                    </a:prstGeom>
                  </pic:spPr>
                </pic:pic>
              </a:graphicData>
            </a:graphic>
            <wp14:sizeRelH relativeFrom="page">
              <wp14:pctWidth>0</wp14:pctWidth>
            </wp14:sizeRelH>
            <wp14:sizeRelV relativeFrom="page">
              <wp14:pctHeight>0</wp14:pctHeight>
            </wp14:sizeRelV>
          </wp:anchor>
        </w:drawing>
      </w:r>
    </w:p>
    <w:p w14:paraId="7491D6D4" w14:textId="2B371296" w:rsidR="000F6947" w:rsidRDefault="000F6947" w:rsidP="00823D53"/>
    <w:p w14:paraId="7AD0E05A" w14:textId="3A3BD10F" w:rsidR="000F6947" w:rsidRDefault="000F6947" w:rsidP="00823D53"/>
    <w:p w14:paraId="23D009BD" w14:textId="7F12509A" w:rsidR="000F6947" w:rsidRDefault="000F6947" w:rsidP="00823D53"/>
    <w:p w14:paraId="7CAB25F1" w14:textId="4CDB9472" w:rsidR="000F6947" w:rsidRDefault="000F6947" w:rsidP="00823D53"/>
    <w:p w14:paraId="1EDACA09" w14:textId="10E77E1C" w:rsidR="000F6947" w:rsidRDefault="007B2317" w:rsidP="00823D53">
      <w:r>
        <w:rPr>
          <w:noProof/>
        </w:rPr>
        <w:drawing>
          <wp:anchor distT="0" distB="0" distL="114300" distR="114300" simplePos="0" relativeHeight="251664384" behindDoc="0" locked="0" layoutInCell="1" allowOverlap="1" wp14:anchorId="406B520F" wp14:editId="65F1F63C">
            <wp:simplePos x="0" y="0"/>
            <wp:positionH relativeFrom="column">
              <wp:posOffset>-704807</wp:posOffset>
            </wp:positionH>
            <wp:positionV relativeFrom="paragraph">
              <wp:posOffset>0</wp:posOffset>
            </wp:positionV>
            <wp:extent cx="7194550" cy="1930400"/>
            <wp:effectExtent l="0" t="0" r="6350" b="0"/>
            <wp:wrapSquare wrapText="bothSides"/>
            <wp:docPr id="4" name="Picture 4" descr="A white and blu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white and blue calendar&#10;&#10;Description automatically generated"/>
                    <pic:cNvPicPr/>
                  </pic:nvPicPr>
                  <pic:blipFill>
                    <a:blip r:embed="rId94" cstate="print">
                      <a:extLst>
                        <a:ext uri="{28A0092B-C50C-407E-A947-70E740481C1C}">
                          <a14:useLocalDpi xmlns:a14="http://schemas.microsoft.com/office/drawing/2010/main" val="0"/>
                        </a:ext>
                      </a:extLst>
                    </a:blip>
                    <a:stretch>
                      <a:fillRect/>
                    </a:stretch>
                  </pic:blipFill>
                  <pic:spPr>
                    <a:xfrm>
                      <a:off x="0" y="0"/>
                      <a:ext cx="7194550" cy="1930400"/>
                    </a:xfrm>
                    <a:prstGeom prst="rect">
                      <a:avLst/>
                    </a:prstGeom>
                  </pic:spPr>
                </pic:pic>
              </a:graphicData>
            </a:graphic>
            <wp14:sizeRelH relativeFrom="page">
              <wp14:pctWidth>0</wp14:pctWidth>
            </wp14:sizeRelH>
            <wp14:sizeRelV relativeFrom="page">
              <wp14:pctHeight>0</wp14:pctHeight>
            </wp14:sizeRelV>
          </wp:anchor>
        </w:drawing>
      </w:r>
    </w:p>
    <w:p w14:paraId="7BFF06AB" w14:textId="5B62D5C1" w:rsidR="000F6947" w:rsidRDefault="000F6947" w:rsidP="00823D53"/>
    <w:p w14:paraId="4E9F8DF0" w14:textId="1F9421F5" w:rsidR="000F6947" w:rsidRDefault="000F6947" w:rsidP="00823D53"/>
    <w:p w14:paraId="02E5D46D" w14:textId="77777777" w:rsidR="000F6947" w:rsidRDefault="000F6947" w:rsidP="000F6947">
      <w:pPr>
        <w:rPr>
          <w:b/>
          <w:bCs/>
        </w:rPr>
      </w:pPr>
    </w:p>
    <w:p w14:paraId="640ECD64" w14:textId="112C1B11" w:rsidR="000F6947" w:rsidRDefault="000F6947" w:rsidP="000F6947">
      <w:pPr>
        <w:rPr>
          <w:b/>
          <w:bCs/>
        </w:rPr>
      </w:pPr>
    </w:p>
    <w:p w14:paraId="7BC0415D" w14:textId="6E95D105" w:rsidR="000F6947" w:rsidRDefault="000F6947" w:rsidP="000F6947">
      <w:pPr>
        <w:rPr>
          <w:b/>
          <w:bCs/>
        </w:rPr>
      </w:pPr>
      <w:r w:rsidRPr="000F6947">
        <w:rPr>
          <w:b/>
          <w:bCs/>
          <w:noProof/>
        </w:rPr>
        <w:drawing>
          <wp:anchor distT="0" distB="0" distL="114300" distR="114300" simplePos="0" relativeHeight="251666432" behindDoc="0" locked="0" layoutInCell="1" allowOverlap="1" wp14:anchorId="754C004C" wp14:editId="334E1196">
            <wp:simplePos x="0" y="0"/>
            <wp:positionH relativeFrom="column">
              <wp:posOffset>-703580</wp:posOffset>
            </wp:positionH>
            <wp:positionV relativeFrom="paragraph">
              <wp:posOffset>2795905</wp:posOffset>
            </wp:positionV>
            <wp:extent cx="7153910" cy="2882900"/>
            <wp:effectExtent l="0" t="0" r="0" b="0"/>
            <wp:wrapSquare wrapText="bothSides"/>
            <wp:docPr id="6" name="Picture 6"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document&#10;&#10;Description automatically generated"/>
                    <pic:cNvPicPr/>
                  </pic:nvPicPr>
                  <pic:blipFill>
                    <a:blip r:embed="rId95" cstate="print">
                      <a:extLst>
                        <a:ext uri="{28A0092B-C50C-407E-A947-70E740481C1C}">
                          <a14:useLocalDpi xmlns:a14="http://schemas.microsoft.com/office/drawing/2010/main" val="0"/>
                        </a:ext>
                      </a:extLst>
                    </a:blip>
                    <a:stretch>
                      <a:fillRect/>
                    </a:stretch>
                  </pic:blipFill>
                  <pic:spPr>
                    <a:xfrm>
                      <a:off x="0" y="0"/>
                      <a:ext cx="7153910" cy="2882900"/>
                    </a:xfrm>
                    <a:prstGeom prst="rect">
                      <a:avLst/>
                    </a:prstGeom>
                  </pic:spPr>
                </pic:pic>
              </a:graphicData>
            </a:graphic>
            <wp14:sizeRelH relativeFrom="page">
              <wp14:pctWidth>0</wp14:pctWidth>
            </wp14:sizeRelH>
            <wp14:sizeRelV relativeFrom="page">
              <wp14:pctHeight>0</wp14:pctHeight>
            </wp14:sizeRelV>
          </wp:anchor>
        </w:drawing>
      </w:r>
      <w:r w:rsidRPr="000F6947">
        <w:rPr>
          <w:b/>
          <w:bCs/>
          <w:noProof/>
        </w:rPr>
        <w:drawing>
          <wp:anchor distT="0" distB="0" distL="114300" distR="114300" simplePos="0" relativeHeight="251665408" behindDoc="0" locked="0" layoutInCell="1" allowOverlap="1" wp14:anchorId="06E57EA7" wp14:editId="2A960A11">
            <wp:simplePos x="0" y="0"/>
            <wp:positionH relativeFrom="column">
              <wp:posOffset>-703580</wp:posOffset>
            </wp:positionH>
            <wp:positionV relativeFrom="paragraph">
              <wp:posOffset>244475</wp:posOffset>
            </wp:positionV>
            <wp:extent cx="7153910" cy="2552065"/>
            <wp:effectExtent l="0" t="0" r="0" b="635"/>
            <wp:wrapSquare wrapText="bothSides"/>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96" cstate="print">
                      <a:extLst>
                        <a:ext uri="{28A0092B-C50C-407E-A947-70E740481C1C}">
                          <a14:useLocalDpi xmlns:a14="http://schemas.microsoft.com/office/drawing/2010/main" val="0"/>
                        </a:ext>
                      </a:extLst>
                    </a:blip>
                    <a:stretch>
                      <a:fillRect/>
                    </a:stretch>
                  </pic:blipFill>
                  <pic:spPr>
                    <a:xfrm>
                      <a:off x="0" y="0"/>
                      <a:ext cx="7153910" cy="2552065"/>
                    </a:xfrm>
                    <a:prstGeom prst="rect">
                      <a:avLst/>
                    </a:prstGeom>
                  </pic:spPr>
                </pic:pic>
              </a:graphicData>
            </a:graphic>
            <wp14:sizeRelH relativeFrom="page">
              <wp14:pctWidth>0</wp14:pctWidth>
            </wp14:sizeRelH>
            <wp14:sizeRelV relativeFrom="page">
              <wp14:pctHeight>0</wp14:pctHeight>
            </wp14:sizeRelV>
          </wp:anchor>
        </w:drawing>
      </w:r>
      <w:r w:rsidRPr="000F6947">
        <w:rPr>
          <w:b/>
          <w:bCs/>
        </w:rPr>
        <w:t>APPENDIX E: Table showing professional</w:t>
      </w:r>
      <w:r>
        <w:rPr>
          <w:b/>
          <w:bCs/>
        </w:rPr>
        <w:t xml:space="preserve"> responses </w:t>
      </w:r>
    </w:p>
    <w:p w14:paraId="7444B344" w14:textId="7406AEE7" w:rsidR="000F6947" w:rsidRDefault="000F6947" w:rsidP="000F6947">
      <w:pPr>
        <w:rPr>
          <w:b/>
          <w:bCs/>
        </w:rPr>
      </w:pPr>
    </w:p>
    <w:p w14:paraId="3F70B6AD" w14:textId="25D7F566" w:rsidR="000F6947" w:rsidRDefault="000F6947" w:rsidP="000F6947">
      <w:pPr>
        <w:rPr>
          <w:b/>
          <w:bCs/>
        </w:rPr>
      </w:pPr>
    </w:p>
    <w:p w14:paraId="68EE1235" w14:textId="103D7863" w:rsidR="000F6947" w:rsidRDefault="000F6947" w:rsidP="000F6947">
      <w:pPr>
        <w:rPr>
          <w:b/>
          <w:bCs/>
        </w:rPr>
      </w:pPr>
    </w:p>
    <w:p w14:paraId="1A11B729" w14:textId="13CE7A20" w:rsidR="000F6947" w:rsidRDefault="000F6947" w:rsidP="000F6947">
      <w:pPr>
        <w:rPr>
          <w:b/>
          <w:bCs/>
        </w:rPr>
      </w:pPr>
    </w:p>
    <w:p w14:paraId="52045550" w14:textId="3BB46D36" w:rsidR="000F6947" w:rsidRDefault="00A06AB1" w:rsidP="000F6947">
      <w:pPr>
        <w:rPr>
          <w:b/>
          <w:bCs/>
        </w:rPr>
      </w:pPr>
      <w:r w:rsidRPr="00A06AB1">
        <w:rPr>
          <w:b/>
          <w:bCs/>
          <w:noProof/>
        </w:rPr>
        <w:drawing>
          <wp:anchor distT="0" distB="0" distL="114300" distR="114300" simplePos="0" relativeHeight="251668480" behindDoc="0" locked="0" layoutInCell="1" allowOverlap="1" wp14:anchorId="6D86B587" wp14:editId="2C600E06">
            <wp:simplePos x="0" y="0"/>
            <wp:positionH relativeFrom="column">
              <wp:posOffset>-725805</wp:posOffset>
            </wp:positionH>
            <wp:positionV relativeFrom="paragraph">
              <wp:posOffset>3712210</wp:posOffset>
            </wp:positionV>
            <wp:extent cx="7134225" cy="3733800"/>
            <wp:effectExtent l="0" t="0" r="3175" b="0"/>
            <wp:wrapSquare wrapText="bothSides"/>
            <wp:docPr id="8" name="Picture 8" descr="A blue and white documen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ue and white document with black text&#10;&#10;Description automatically generated"/>
                    <pic:cNvPicPr/>
                  </pic:nvPicPr>
                  <pic:blipFill>
                    <a:blip r:embed="rId97" cstate="print">
                      <a:extLst>
                        <a:ext uri="{28A0092B-C50C-407E-A947-70E740481C1C}">
                          <a14:useLocalDpi xmlns:a14="http://schemas.microsoft.com/office/drawing/2010/main" val="0"/>
                        </a:ext>
                      </a:extLst>
                    </a:blip>
                    <a:stretch>
                      <a:fillRect/>
                    </a:stretch>
                  </pic:blipFill>
                  <pic:spPr>
                    <a:xfrm>
                      <a:off x="0" y="0"/>
                      <a:ext cx="7134225" cy="3733800"/>
                    </a:xfrm>
                    <a:prstGeom prst="rect">
                      <a:avLst/>
                    </a:prstGeom>
                  </pic:spPr>
                </pic:pic>
              </a:graphicData>
            </a:graphic>
            <wp14:sizeRelH relativeFrom="page">
              <wp14:pctWidth>0</wp14:pctWidth>
            </wp14:sizeRelH>
            <wp14:sizeRelV relativeFrom="page">
              <wp14:pctHeight>0</wp14:pctHeight>
            </wp14:sizeRelV>
          </wp:anchor>
        </w:drawing>
      </w:r>
      <w:r w:rsidRPr="000F6947">
        <w:rPr>
          <w:b/>
          <w:bCs/>
          <w:noProof/>
        </w:rPr>
        <w:drawing>
          <wp:anchor distT="0" distB="0" distL="114300" distR="114300" simplePos="0" relativeHeight="251667456" behindDoc="0" locked="0" layoutInCell="1" allowOverlap="1" wp14:anchorId="62BE4DC3" wp14:editId="0D8C7793">
            <wp:simplePos x="0" y="0"/>
            <wp:positionH relativeFrom="column">
              <wp:posOffset>-722039</wp:posOffset>
            </wp:positionH>
            <wp:positionV relativeFrom="paragraph">
              <wp:posOffset>262</wp:posOffset>
            </wp:positionV>
            <wp:extent cx="7134225" cy="3712210"/>
            <wp:effectExtent l="0" t="0" r="3175" b="0"/>
            <wp:wrapSquare wrapText="bothSides"/>
            <wp:docPr id="7" name="Picture 7" descr="A white and blue screen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white and blue screen with black text&#10;&#10;Description automatically generated with medium confidence"/>
                    <pic:cNvPicPr/>
                  </pic:nvPicPr>
                  <pic:blipFill>
                    <a:blip r:embed="rId98" cstate="print">
                      <a:extLst>
                        <a:ext uri="{28A0092B-C50C-407E-A947-70E740481C1C}">
                          <a14:useLocalDpi xmlns:a14="http://schemas.microsoft.com/office/drawing/2010/main" val="0"/>
                        </a:ext>
                      </a:extLst>
                    </a:blip>
                    <a:stretch>
                      <a:fillRect/>
                    </a:stretch>
                  </pic:blipFill>
                  <pic:spPr>
                    <a:xfrm>
                      <a:off x="0" y="0"/>
                      <a:ext cx="7134225" cy="3712210"/>
                    </a:xfrm>
                    <a:prstGeom prst="rect">
                      <a:avLst/>
                    </a:prstGeom>
                  </pic:spPr>
                </pic:pic>
              </a:graphicData>
            </a:graphic>
            <wp14:sizeRelH relativeFrom="page">
              <wp14:pctWidth>0</wp14:pctWidth>
            </wp14:sizeRelH>
            <wp14:sizeRelV relativeFrom="page">
              <wp14:pctHeight>0</wp14:pctHeight>
            </wp14:sizeRelV>
          </wp:anchor>
        </w:drawing>
      </w:r>
    </w:p>
    <w:p w14:paraId="350A5709" w14:textId="79596091" w:rsidR="00A06AB1" w:rsidRDefault="007B2317" w:rsidP="000F6947">
      <w:pPr>
        <w:rPr>
          <w:b/>
          <w:bCs/>
        </w:rPr>
      </w:pPr>
      <w:r>
        <w:rPr>
          <w:b/>
          <w:bCs/>
          <w:noProof/>
        </w:rPr>
        <w:lastRenderedPageBreak/>
        <w:drawing>
          <wp:anchor distT="0" distB="0" distL="114300" distR="114300" simplePos="0" relativeHeight="251670528" behindDoc="0" locked="0" layoutInCell="1" allowOverlap="1" wp14:anchorId="3FEC2609" wp14:editId="203542E5">
            <wp:simplePos x="0" y="0"/>
            <wp:positionH relativeFrom="column">
              <wp:posOffset>-709930</wp:posOffset>
            </wp:positionH>
            <wp:positionV relativeFrom="paragraph">
              <wp:posOffset>3799205</wp:posOffset>
            </wp:positionV>
            <wp:extent cx="7141210" cy="1378585"/>
            <wp:effectExtent l="0" t="0" r="0" b="5715"/>
            <wp:wrapSquare wrapText="bothSides"/>
            <wp:docPr id="13" name="Picture 13" descr="A white and blu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white and blue grid with black text&#10;&#10;Description automatically generated"/>
                    <pic:cNvPicPr/>
                  </pic:nvPicPr>
                  <pic:blipFill>
                    <a:blip r:embed="rId99" cstate="print">
                      <a:extLst>
                        <a:ext uri="{28A0092B-C50C-407E-A947-70E740481C1C}">
                          <a14:useLocalDpi xmlns:a14="http://schemas.microsoft.com/office/drawing/2010/main" val="0"/>
                        </a:ext>
                      </a:extLst>
                    </a:blip>
                    <a:stretch>
                      <a:fillRect/>
                    </a:stretch>
                  </pic:blipFill>
                  <pic:spPr>
                    <a:xfrm>
                      <a:off x="0" y="0"/>
                      <a:ext cx="7141210" cy="1378585"/>
                    </a:xfrm>
                    <a:prstGeom prst="rect">
                      <a:avLst/>
                    </a:prstGeom>
                  </pic:spPr>
                </pic:pic>
              </a:graphicData>
            </a:graphic>
            <wp14:sizeRelH relativeFrom="page">
              <wp14:pctWidth>0</wp14:pctWidth>
            </wp14:sizeRelH>
            <wp14:sizeRelV relativeFrom="page">
              <wp14:pctHeight>0</wp14:pctHeight>
            </wp14:sizeRelV>
          </wp:anchor>
        </w:drawing>
      </w:r>
      <w:r w:rsidR="00A06AB1" w:rsidRPr="00A06AB1">
        <w:rPr>
          <w:b/>
          <w:bCs/>
          <w:noProof/>
        </w:rPr>
        <w:drawing>
          <wp:anchor distT="0" distB="0" distL="114300" distR="114300" simplePos="0" relativeHeight="251669504" behindDoc="0" locked="0" layoutInCell="1" allowOverlap="1" wp14:anchorId="7ECB50FE" wp14:editId="2C52DB9C">
            <wp:simplePos x="0" y="0"/>
            <wp:positionH relativeFrom="column">
              <wp:posOffset>-709930</wp:posOffset>
            </wp:positionH>
            <wp:positionV relativeFrom="paragraph">
              <wp:posOffset>0</wp:posOffset>
            </wp:positionV>
            <wp:extent cx="7141210" cy="3799205"/>
            <wp:effectExtent l="0" t="0" r="0" b="0"/>
            <wp:wrapSquare wrapText="bothSides"/>
            <wp:docPr id="11" name="Picture 11" descr="A white and blu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white and blue background with black text&#10;&#10;Description automatically generated"/>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7141210" cy="3799205"/>
                    </a:xfrm>
                    <a:prstGeom prst="rect">
                      <a:avLst/>
                    </a:prstGeom>
                  </pic:spPr>
                </pic:pic>
              </a:graphicData>
            </a:graphic>
            <wp14:sizeRelH relativeFrom="page">
              <wp14:pctWidth>0</wp14:pctWidth>
            </wp14:sizeRelH>
            <wp14:sizeRelV relativeFrom="page">
              <wp14:pctHeight>0</wp14:pctHeight>
            </wp14:sizeRelV>
          </wp:anchor>
        </w:drawing>
      </w:r>
    </w:p>
    <w:p w14:paraId="1D422180" w14:textId="5230DA8E" w:rsidR="00A06AB1" w:rsidRDefault="00A06AB1" w:rsidP="000F6947">
      <w:pPr>
        <w:rPr>
          <w:b/>
          <w:bCs/>
        </w:rPr>
      </w:pPr>
    </w:p>
    <w:p w14:paraId="373D58BF" w14:textId="47826516" w:rsidR="00AA20C7" w:rsidRDefault="00AA20C7" w:rsidP="000F6947">
      <w:pPr>
        <w:rPr>
          <w:b/>
          <w:bCs/>
        </w:rPr>
      </w:pPr>
    </w:p>
    <w:p w14:paraId="706CE4B1" w14:textId="1C8E4321" w:rsidR="00AA20C7" w:rsidRDefault="00AA20C7" w:rsidP="000F6947">
      <w:pPr>
        <w:rPr>
          <w:b/>
          <w:bCs/>
        </w:rPr>
      </w:pPr>
    </w:p>
    <w:p w14:paraId="18B200F6" w14:textId="7FDBAB24" w:rsidR="00AA20C7" w:rsidRDefault="00AA20C7" w:rsidP="000F6947">
      <w:pPr>
        <w:rPr>
          <w:b/>
          <w:bCs/>
        </w:rPr>
      </w:pPr>
    </w:p>
    <w:p w14:paraId="294172C0" w14:textId="4EDBEE2A" w:rsidR="00AA20C7" w:rsidRDefault="00AA20C7" w:rsidP="000F6947">
      <w:pPr>
        <w:rPr>
          <w:b/>
          <w:bCs/>
        </w:rPr>
      </w:pPr>
    </w:p>
    <w:p w14:paraId="664CA6DC" w14:textId="25AA2B74" w:rsidR="00AA20C7" w:rsidRDefault="00AA20C7" w:rsidP="000F6947">
      <w:pPr>
        <w:rPr>
          <w:b/>
          <w:bCs/>
        </w:rPr>
      </w:pPr>
    </w:p>
    <w:p w14:paraId="0C51B957" w14:textId="363FFAEC" w:rsidR="00AA20C7" w:rsidRDefault="00AA20C7" w:rsidP="000F6947">
      <w:pPr>
        <w:rPr>
          <w:b/>
          <w:bCs/>
        </w:rPr>
      </w:pPr>
    </w:p>
    <w:p w14:paraId="4F8A120A" w14:textId="7EE2EF75" w:rsidR="00AA20C7" w:rsidRDefault="00AA20C7" w:rsidP="000F6947">
      <w:pPr>
        <w:rPr>
          <w:b/>
          <w:bCs/>
        </w:rPr>
      </w:pPr>
    </w:p>
    <w:p w14:paraId="630955EF" w14:textId="7832AA88" w:rsidR="00AA20C7" w:rsidRDefault="00AA20C7" w:rsidP="000F6947">
      <w:pPr>
        <w:rPr>
          <w:b/>
          <w:bCs/>
        </w:rPr>
      </w:pPr>
    </w:p>
    <w:p w14:paraId="4AC51526" w14:textId="05C92275" w:rsidR="00AA20C7" w:rsidRDefault="00AA20C7" w:rsidP="000F6947">
      <w:pPr>
        <w:rPr>
          <w:b/>
          <w:bCs/>
        </w:rPr>
      </w:pPr>
    </w:p>
    <w:p w14:paraId="103B9934" w14:textId="59712A4B" w:rsidR="00AA20C7" w:rsidRDefault="00AA20C7" w:rsidP="000F6947">
      <w:pPr>
        <w:rPr>
          <w:b/>
          <w:bCs/>
        </w:rPr>
      </w:pPr>
    </w:p>
    <w:p w14:paraId="6570673F" w14:textId="2435BA39" w:rsidR="00AA20C7" w:rsidRDefault="00AA20C7" w:rsidP="000F6947">
      <w:pPr>
        <w:rPr>
          <w:b/>
          <w:bCs/>
        </w:rPr>
      </w:pPr>
    </w:p>
    <w:p w14:paraId="3C35EA7C" w14:textId="7B715F59" w:rsidR="00AA20C7" w:rsidRDefault="00AA20C7" w:rsidP="000F6947">
      <w:pPr>
        <w:rPr>
          <w:b/>
          <w:bCs/>
        </w:rPr>
      </w:pPr>
    </w:p>
    <w:p w14:paraId="4763E466" w14:textId="5E3DFBB0" w:rsidR="00AA20C7" w:rsidRDefault="00AA20C7" w:rsidP="000F6947">
      <w:pPr>
        <w:rPr>
          <w:b/>
          <w:bCs/>
        </w:rPr>
      </w:pPr>
    </w:p>
    <w:p w14:paraId="0AED7897" w14:textId="5337F0AD" w:rsidR="00AA20C7" w:rsidRDefault="00AA20C7" w:rsidP="000F6947">
      <w:pPr>
        <w:rPr>
          <w:b/>
          <w:bCs/>
        </w:rPr>
      </w:pPr>
    </w:p>
    <w:p w14:paraId="2419030D" w14:textId="6E96DA45" w:rsidR="00AA20C7" w:rsidRDefault="00AA20C7" w:rsidP="000F6947">
      <w:pPr>
        <w:rPr>
          <w:b/>
          <w:bCs/>
        </w:rPr>
      </w:pPr>
    </w:p>
    <w:p w14:paraId="2C406D06" w14:textId="3EA33EA5" w:rsidR="00AA20C7" w:rsidRDefault="00AA20C7" w:rsidP="000F6947">
      <w:pPr>
        <w:rPr>
          <w:b/>
          <w:bCs/>
        </w:rPr>
      </w:pPr>
    </w:p>
    <w:p w14:paraId="17A71404" w14:textId="7FB78948" w:rsidR="00AA20C7" w:rsidRDefault="00AA20C7" w:rsidP="000F6947">
      <w:pPr>
        <w:rPr>
          <w:b/>
          <w:bCs/>
        </w:rPr>
      </w:pPr>
    </w:p>
    <w:p w14:paraId="3F1A9953" w14:textId="7A78DCE4" w:rsidR="00AA20C7" w:rsidRDefault="00AA20C7" w:rsidP="000F6947">
      <w:pPr>
        <w:rPr>
          <w:b/>
          <w:bCs/>
        </w:rPr>
      </w:pPr>
    </w:p>
    <w:p w14:paraId="09BF0B92" w14:textId="012B9385" w:rsidR="00AA20C7" w:rsidRDefault="00AA20C7" w:rsidP="000F6947">
      <w:pPr>
        <w:rPr>
          <w:b/>
          <w:bCs/>
        </w:rPr>
      </w:pPr>
    </w:p>
    <w:p w14:paraId="7FC7009F" w14:textId="106FD385" w:rsidR="00AA20C7" w:rsidRDefault="00AA20C7" w:rsidP="000F6947">
      <w:pPr>
        <w:rPr>
          <w:b/>
          <w:bCs/>
        </w:rPr>
      </w:pPr>
    </w:p>
    <w:p w14:paraId="2D1248CB" w14:textId="166342EF" w:rsidR="00AA20C7" w:rsidRDefault="00AA20C7" w:rsidP="000F6947">
      <w:pPr>
        <w:rPr>
          <w:b/>
          <w:bCs/>
        </w:rPr>
      </w:pPr>
      <w:r>
        <w:rPr>
          <w:b/>
          <w:bCs/>
        </w:rPr>
        <w:lastRenderedPageBreak/>
        <w:t xml:space="preserve">APPENDIX F: Plans for dissemination </w:t>
      </w:r>
    </w:p>
    <w:p w14:paraId="72F0CF93" w14:textId="77777777" w:rsidR="00EE2ACD" w:rsidRDefault="00EE2ACD" w:rsidP="00EE2ACD">
      <w:pPr>
        <w:spacing w:before="120" w:after="120"/>
        <w:jc w:val="center"/>
      </w:pPr>
      <w:r>
        <w:rPr>
          <w:noProof/>
        </w:rPr>
        <w:drawing>
          <wp:anchor distT="0" distB="0" distL="114300" distR="114300" simplePos="0" relativeHeight="251672576" behindDoc="0" locked="0" layoutInCell="1" allowOverlap="1" wp14:anchorId="39981FAB" wp14:editId="1C03C821">
            <wp:simplePos x="0" y="0"/>
            <wp:positionH relativeFrom="page">
              <wp:posOffset>0</wp:posOffset>
            </wp:positionH>
            <wp:positionV relativeFrom="paragraph">
              <wp:posOffset>0</wp:posOffset>
            </wp:positionV>
            <wp:extent cx="7562850" cy="2268855"/>
            <wp:effectExtent l="0" t="0" r="0" b="0"/>
            <wp:wrapTopAndBottom/>
            <wp:docPr id="9" name="Drawing 0" descr="1ac654d72-c7d0-4d17-963f-b71d5399c6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1ac654d72-c7d0-4d17-963f-b71d5399c690.png"/>
                    <pic:cNvPicPr>
                      <a:picLocks noChangeAspect="1"/>
                    </pic:cNvPicPr>
                  </pic:nvPicPr>
                  <pic:blipFill>
                    <a:blip r:embed="rId101"/>
                    <a:stretch>
                      <a:fillRect/>
                    </a:stretch>
                  </pic:blipFill>
                  <pic:spPr>
                    <a:xfrm>
                      <a:off x="0" y="0"/>
                      <a:ext cx="7562850" cy="2268855"/>
                    </a:xfrm>
                    <a:prstGeom prst="rect">
                      <a:avLst/>
                    </a:prstGeom>
                  </pic:spPr>
                </pic:pic>
              </a:graphicData>
            </a:graphic>
          </wp:anchor>
        </w:drawing>
      </w:r>
    </w:p>
    <w:p w14:paraId="1B582B2C" w14:textId="77777777" w:rsidR="00EE2ACD" w:rsidRDefault="00EE2ACD" w:rsidP="00EE2ACD">
      <w:pPr>
        <w:spacing w:before="120" w:after="120" w:line="336" w:lineRule="auto"/>
      </w:pPr>
      <w:r>
        <w:rPr>
          <w:rFonts w:ascii="Canva Sans" w:eastAsia="Canva Sans" w:hAnsi="Canva Sans" w:cs="Canva Sans"/>
          <w:color w:val="D854B3"/>
        </w:rPr>
        <w:t xml:space="preserve"> </w:t>
      </w:r>
    </w:p>
    <w:p w14:paraId="207CF8B3" w14:textId="77777777" w:rsidR="00EE2ACD" w:rsidRDefault="00EE2ACD" w:rsidP="00EE2ACD">
      <w:pPr>
        <w:spacing w:before="120" w:after="120" w:line="336" w:lineRule="auto"/>
      </w:pPr>
      <w:r>
        <w:rPr>
          <w:rFonts w:ascii="Poppins" w:eastAsia="Poppins" w:hAnsi="Poppins" w:cs="Poppins"/>
          <w:color w:val="D854B3"/>
          <w:sz w:val="60"/>
          <w:szCs w:val="60"/>
        </w:rPr>
        <w:t xml:space="preserve"> </w:t>
      </w:r>
    </w:p>
    <w:tbl>
      <w:tblPr>
        <w:tblW w:w="9030" w:type="dxa"/>
        <w:tblInd w:w="180" w:type="dxa"/>
        <w:tblBorders>
          <w:top w:val="single" w:sz="6" w:space="0" w:color="D854B3"/>
          <w:left w:val="single" w:sz="6" w:space="0" w:color="D854B3"/>
          <w:bottom w:val="single" w:sz="6" w:space="0" w:color="D854B3"/>
          <w:right w:val="single" w:sz="6" w:space="0" w:color="D854B3"/>
          <w:insideH w:val="single" w:sz="6" w:space="0" w:color="D854B3"/>
          <w:insideV w:val="single" w:sz="6" w:space="0" w:color="D854B3"/>
        </w:tblBorders>
        <w:tblCellMar>
          <w:left w:w="10" w:type="dxa"/>
          <w:right w:w="10" w:type="dxa"/>
        </w:tblCellMar>
        <w:tblLook w:val="0000" w:firstRow="0" w:lastRow="0" w:firstColumn="0" w:lastColumn="0" w:noHBand="0" w:noVBand="0"/>
      </w:tblPr>
      <w:tblGrid>
        <w:gridCol w:w="2271"/>
        <w:gridCol w:w="6759"/>
      </w:tblGrid>
      <w:tr w:rsidR="00EE2ACD" w14:paraId="49AF8681" w14:textId="77777777" w:rsidTr="004E4DD8">
        <w:tc>
          <w:tcPr>
            <w:tcW w:w="2271" w:type="dxa"/>
            <w:shd w:val="clear" w:color="auto" w:fill="3BA2AD"/>
            <w:tcMar>
              <w:top w:w="180" w:type="dxa"/>
              <w:left w:w="180" w:type="dxa"/>
              <w:bottom w:w="180" w:type="dxa"/>
              <w:right w:w="180" w:type="dxa"/>
            </w:tcMar>
          </w:tcPr>
          <w:p w14:paraId="755DA9F7" w14:textId="77777777" w:rsidR="00EE2ACD" w:rsidRDefault="00EE2ACD" w:rsidP="004E4DD8">
            <w:pPr>
              <w:spacing w:before="120" w:after="120" w:line="336" w:lineRule="auto"/>
            </w:pPr>
            <w:r>
              <w:rPr>
                <w:rFonts w:ascii="Poppins Bold" w:eastAsia="Poppins Bold" w:hAnsi="Poppins Bold" w:cs="Poppins Bold"/>
                <w:b/>
                <w:bCs/>
                <w:color w:val="FFFFFF"/>
                <w:sz w:val="22"/>
                <w:szCs w:val="22"/>
              </w:rPr>
              <w:t xml:space="preserve">OVERVIEW </w:t>
            </w:r>
          </w:p>
        </w:tc>
        <w:tc>
          <w:tcPr>
            <w:tcW w:w="6758" w:type="dxa"/>
            <w:tcMar>
              <w:top w:w="180" w:type="dxa"/>
              <w:left w:w="180" w:type="dxa"/>
              <w:bottom w:w="180" w:type="dxa"/>
              <w:right w:w="180" w:type="dxa"/>
            </w:tcMar>
          </w:tcPr>
          <w:p w14:paraId="254E58C0" w14:textId="63615AD3" w:rsidR="00EE2ACD" w:rsidRDefault="00EE2ACD" w:rsidP="004E4DD8">
            <w:pPr>
              <w:spacing w:before="120" w:after="120" w:line="336" w:lineRule="auto"/>
            </w:pPr>
            <w:r>
              <w:rPr>
                <w:rFonts w:ascii="Canva Sans" w:eastAsia="Canva Sans" w:hAnsi="Canva Sans" w:cs="Canva Sans"/>
                <w:color w:val="000000"/>
                <w:sz w:val="16"/>
                <w:szCs w:val="16"/>
              </w:rPr>
              <w:t xml:space="preserve">This study explores the apparent rise in additional learning needs in the early years and the contributing factors. It considers the impact of the </w:t>
            </w:r>
            <w:r w:rsidR="00524BB3">
              <w:rPr>
                <w:rFonts w:ascii="Canva Sans" w:eastAsia="Canva Sans" w:hAnsi="Canva Sans" w:cs="Canva Sans"/>
                <w:color w:val="000000"/>
                <w:sz w:val="16"/>
                <w:szCs w:val="16"/>
              </w:rPr>
              <w:t>COVID</w:t>
            </w:r>
            <w:r>
              <w:rPr>
                <w:rFonts w:ascii="Canva Sans" w:eastAsia="Canva Sans" w:hAnsi="Canva Sans" w:cs="Canva Sans"/>
                <w:color w:val="000000"/>
                <w:sz w:val="16"/>
                <w:szCs w:val="16"/>
              </w:rPr>
              <w:t xml:space="preserve">-19 pandemic in early childhood development and the effect of adverse childhood experiences and trauma on young children. The study aims to explore the key factors that impact on young children’s development and the perceptions of both professionals and parents. </w:t>
            </w:r>
          </w:p>
        </w:tc>
      </w:tr>
      <w:tr w:rsidR="00EE2ACD" w14:paraId="3C4CEA91" w14:textId="77777777" w:rsidTr="004E4DD8">
        <w:tc>
          <w:tcPr>
            <w:tcW w:w="2271" w:type="dxa"/>
            <w:tcBorders>
              <w:left w:val="single" w:sz="6" w:space="0" w:color="3BA2AD"/>
              <w:bottom w:val="single" w:sz="6" w:space="0" w:color="3BA2AD"/>
              <w:right w:val="single" w:sz="6" w:space="0" w:color="3BA2AD"/>
            </w:tcBorders>
            <w:shd w:val="clear" w:color="auto" w:fill="9CDBE1"/>
            <w:tcMar>
              <w:top w:w="180" w:type="dxa"/>
              <w:left w:w="180" w:type="dxa"/>
              <w:bottom w:w="180" w:type="dxa"/>
              <w:right w:w="180" w:type="dxa"/>
            </w:tcMar>
          </w:tcPr>
          <w:p w14:paraId="6DC7EB03" w14:textId="77777777" w:rsidR="00EE2ACD" w:rsidRDefault="00EE2ACD" w:rsidP="004E4DD8">
            <w:pPr>
              <w:spacing w:before="120" w:after="120" w:line="336" w:lineRule="auto"/>
            </w:pPr>
            <w:r>
              <w:rPr>
                <w:rFonts w:ascii="Poppins Bold" w:eastAsia="Poppins Bold" w:hAnsi="Poppins Bold" w:cs="Poppins Bold"/>
                <w:b/>
                <w:bCs/>
                <w:color w:val="000000"/>
                <w:sz w:val="22"/>
                <w:szCs w:val="22"/>
              </w:rPr>
              <w:t xml:space="preserve"> </w:t>
            </w:r>
          </w:p>
          <w:p w14:paraId="298FBE5D" w14:textId="77777777" w:rsidR="00EE2ACD" w:rsidRDefault="00EE2ACD" w:rsidP="004E4DD8">
            <w:pPr>
              <w:spacing w:before="120" w:after="120" w:line="336" w:lineRule="auto"/>
            </w:pPr>
            <w:r>
              <w:rPr>
                <w:rFonts w:ascii="Poppins Bold" w:eastAsia="Poppins Bold" w:hAnsi="Poppins Bold" w:cs="Poppins Bold"/>
                <w:b/>
                <w:bCs/>
                <w:color w:val="000000"/>
                <w:sz w:val="22"/>
                <w:szCs w:val="22"/>
              </w:rPr>
              <w:t xml:space="preserve">Background and Rationale </w:t>
            </w:r>
          </w:p>
        </w:tc>
        <w:tc>
          <w:tcPr>
            <w:tcW w:w="6758" w:type="dxa"/>
            <w:shd w:val="clear" w:color="auto" w:fill="FFFFFF"/>
            <w:tcMar>
              <w:top w:w="180" w:type="dxa"/>
              <w:left w:w="180" w:type="dxa"/>
              <w:bottom w:w="180" w:type="dxa"/>
              <w:right w:w="180" w:type="dxa"/>
            </w:tcMar>
          </w:tcPr>
          <w:p w14:paraId="0A86BB66" w14:textId="77777777" w:rsidR="00EE2ACD" w:rsidRDefault="00EE2ACD" w:rsidP="004E4DD8">
            <w:pPr>
              <w:spacing w:before="120" w:after="120" w:line="336" w:lineRule="auto"/>
            </w:pPr>
            <w:r>
              <w:rPr>
                <w:rFonts w:ascii="Canva Sans" w:eastAsia="Canva Sans" w:hAnsi="Canva Sans" w:cs="Canva Sans"/>
                <w:color w:val="000000"/>
                <w:sz w:val="16"/>
                <w:szCs w:val="16"/>
              </w:rPr>
              <w:t xml:space="preserve">As a school we had observed a declining trend in the ‘school readiness’ of our youngest learners. The attainment, well-being and social skills of the most recent nursery and reception children scoring very poorly on their entry baseline assessments compared to that of their peers in the Year 6 cohort </w:t>
            </w:r>
          </w:p>
          <w:p w14:paraId="6DCFE1B6" w14:textId="77777777" w:rsidR="00EE2ACD" w:rsidRDefault="00EE2ACD" w:rsidP="004E4DD8">
            <w:pPr>
              <w:spacing w:before="120" w:after="120" w:line="336" w:lineRule="auto"/>
            </w:pPr>
            <w:r>
              <w:rPr>
                <w:rFonts w:ascii="Canva Sans" w:eastAsia="Canva Sans" w:hAnsi="Canva Sans" w:cs="Canva Sans"/>
                <w:color w:val="000000"/>
                <w:sz w:val="16"/>
                <w:szCs w:val="16"/>
              </w:rPr>
              <w:t xml:space="preserve">Children starting school who are not toilet trained, are unable to play co-operatively with others, displaying very challenging behaviour and their understanding and use of language is significantly lower than the norm for their age.  </w:t>
            </w:r>
          </w:p>
          <w:p w14:paraId="5B130305" w14:textId="23321BD7" w:rsidR="00EE2ACD" w:rsidRDefault="00EE2ACD" w:rsidP="004E4DD8">
            <w:pPr>
              <w:spacing w:before="120" w:after="120" w:line="336" w:lineRule="auto"/>
            </w:pPr>
            <w:r>
              <w:rPr>
                <w:rFonts w:ascii="Canva Sans" w:eastAsia="Canva Sans" w:hAnsi="Canva Sans" w:cs="Canva Sans"/>
                <w:color w:val="000000"/>
                <w:sz w:val="16"/>
                <w:szCs w:val="16"/>
              </w:rPr>
              <w:t xml:space="preserve">This trend has become a key point of discussion within education, health care services and the wider community with many people blaming the </w:t>
            </w:r>
            <w:r w:rsidR="00524BB3">
              <w:rPr>
                <w:rFonts w:ascii="Canva Sans" w:eastAsia="Canva Sans" w:hAnsi="Canva Sans" w:cs="Canva Sans"/>
                <w:color w:val="000000"/>
                <w:sz w:val="16"/>
                <w:szCs w:val="16"/>
              </w:rPr>
              <w:t>COVID</w:t>
            </w:r>
            <w:r>
              <w:rPr>
                <w:rFonts w:ascii="Canva Sans" w:eastAsia="Canva Sans" w:hAnsi="Canva Sans" w:cs="Canva Sans"/>
                <w:color w:val="000000"/>
                <w:sz w:val="16"/>
                <w:szCs w:val="16"/>
              </w:rPr>
              <w:t xml:space="preserve">-19 pandemic for this generation of children being so developmentally behind their peers.  </w:t>
            </w:r>
          </w:p>
          <w:p w14:paraId="0367B30F" w14:textId="77777777" w:rsidR="00EE2ACD" w:rsidRDefault="00EE2ACD" w:rsidP="004E4DD8">
            <w:pPr>
              <w:spacing w:before="120" w:after="120" w:line="336" w:lineRule="auto"/>
            </w:pPr>
            <w:r>
              <w:rPr>
                <w:rFonts w:ascii="Canva Sans" w:eastAsia="Canva Sans" w:hAnsi="Canva Sans" w:cs="Canva Sans"/>
                <w:color w:val="000000"/>
                <w:sz w:val="16"/>
                <w:szCs w:val="16"/>
              </w:rPr>
              <w:t>This became “stone in the shoe” (</w:t>
            </w:r>
            <w:proofErr w:type="spellStart"/>
            <w:r>
              <w:rPr>
                <w:rFonts w:ascii="Canva Sans" w:eastAsia="Canva Sans" w:hAnsi="Canva Sans" w:cs="Canva Sans"/>
                <w:color w:val="000000"/>
                <w:sz w:val="16"/>
                <w:szCs w:val="16"/>
              </w:rPr>
              <w:t>Baufield</w:t>
            </w:r>
            <w:proofErr w:type="spellEnd"/>
            <w:r>
              <w:rPr>
                <w:rFonts w:ascii="Canva Sans" w:eastAsia="Canva Sans" w:hAnsi="Canva Sans" w:cs="Canva Sans"/>
                <w:color w:val="000000"/>
                <w:sz w:val="16"/>
                <w:szCs w:val="16"/>
              </w:rPr>
              <w:t xml:space="preserve">, Hall and Wall, 2013) and led to me wanting to research this further… was the pandemic to blame or were there other factors at play? </w:t>
            </w:r>
          </w:p>
        </w:tc>
      </w:tr>
      <w:tr w:rsidR="00EE2ACD" w14:paraId="5D56377B" w14:textId="77777777" w:rsidTr="004E4DD8">
        <w:tc>
          <w:tcPr>
            <w:tcW w:w="2271" w:type="dxa"/>
            <w:tcBorders>
              <w:top w:val="single" w:sz="6" w:space="0" w:color="3BA2AD"/>
              <w:left w:val="single" w:sz="6" w:space="0" w:color="3BA2AD"/>
              <w:bottom w:val="single" w:sz="6" w:space="0" w:color="3BA2AD"/>
              <w:right w:val="single" w:sz="6" w:space="0" w:color="3BA2AD"/>
            </w:tcBorders>
            <w:shd w:val="clear" w:color="auto" w:fill="9CDBE1"/>
            <w:tcMar>
              <w:top w:w="180" w:type="dxa"/>
              <w:left w:w="180" w:type="dxa"/>
              <w:bottom w:w="180" w:type="dxa"/>
              <w:right w:w="180" w:type="dxa"/>
            </w:tcMar>
          </w:tcPr>
          <w:p w14:paraId="6DCF8547" w14:textId="77777777" w:rsidR="00EE2ACD" w:rsidRDefault="00EE2ACD" w:rsidP="004E4DD8">
            <w:pPr>
              <w:spacing w:before="120" w:after="120" w:line="336" w:lineRule="auto"/>
            </w:pPr>
            <w:r>
              <w:rPr>
                <w:rFonts w:ascii="Poppins Bold" w:eastAsia="Poppins Bold" w:hAnsi="Poppins Bold" w:cs="Poppins Bold"/>
                <w:b/>
                <w:bCs/>
                <w:color w:val="000000"/>
                <w:sz w:val="22"/>
                <w:szCs w:val="22"/>
              </w:rPr>
              <w:t xml:space="preserve"> </w:t>
            </w:r>
          </w:p>
          <w:p w14:paraId="4D38F55F" w14:textId="77777777" w:rsidR="00EE2ACD" w:rsidRDefault="00EE2ACD" w:rsidP="004E4DD8">
            <w:pPr>
              <w:spacing w:before="120" w:after="120" w:line="336" w:lineRule="auto"/>
            </w:pPr>
            <w:r>
              <w:rPr>
                <w:rFonts w:ascii="Poppins Bold" w:eastAsia="Poppins Bold" w:hAnsi="Poppins Bold" w:cs="Poppins Bold"/>
                <w:b/>
                <w:bCs/>
                <w:color w:val="000000"/>
                <w:sz w:val="22"/>
                <w:szCs w:val="22"/>
              </w:rPr>
              <w:t xml:space="preserve">Key Questions </w:t>
            </w:r>
          </w:p>
        </w:tc>
        <w:tc>
          <w:tcPr>
            <w:tcW w:w="6758" w:type="dxa"/>
            <w:shd w:val="clear" w:color="auto" w:fill="FFFFFF"/>
            <w:tcMar>
              <w:top w:w="180" w:type="dxa"/>
              <w:left w:w="180" w:type="dxa"/>
              <w:bottom w:w="180" w:type="dxa"/>
              <w:right w:w="180" w:type="dxa"/>
            </w:tcMar>
          </w:tcPr>
          <w:p w14:paraId="1D2A0BAA" w14:textId="6EBE8835" w:rsidR="00EE2ACD" w:rsidRDefault="00EE2ACD" w:rsidP="004E4DD8">
            <w:pPr>
              <w:spacing w:before="120" w:after="120" w:line="336" w:lineRule="auto"/>
            </w:pPr>
            <w:r>
              <w:rPr>
                <w:rFonts w:ascii="Canva Sans" w:eastAsia="Canva Sans" w:hAnsi="Canva Sans" w:cs="Canva Sans"/>
                <w:color w:val="000000"/>
                <w:sz w:val="16"/>
                <w:szCs w:val="16"/>
              </w:rPr>
              <w:t xml:space="preserve">The overarching aim of this research project is to establish whether the </w:t>
            </w:r>
            <w:r w:rsidR="00524BB3">
              <w:rPr>
                <w:rFonts w:ascii="Canva Sans" w:eastAsia="Canva Sans" w:hAnsi="Canva Sans" w:cs="Canva Sans"/>
                <w:color w:val="000000"/>
                <w:sz w:val="16"/>
                <w:szCs w:val="16"/>
              </w:rPr>
              <w:t>COVID</w:t>
            </w:r>
            <w:r>
              <w:rPr>
                <w:rFonts w:ascii="Canva Sans" w:eastAsia="Canva Sans" w:hAnsi="Canva Sans" w:cs="Canva Sans"/>
                <w:color w:val="000000"/>
                <w:sz w:val="16"/>
                <w:szCs w:val="16"/>
              </w:rPr>
              <w:t xml:space="preserve"> pandemic has impacted on the attainment, well-being and social skills of young learners or are other factors responsible for the apparent rise in additional learning needs in young learners. This will be broken down into four key research objectives (RO); </w:t>
            </w:r>
          </w:p>
          <w:p w14:paraId="710E3D8A" w14:textId="20619335" w:rsidR="00EE2ACD" w:rsidRDefault="00EE2ACD" w:rsidP="004E4DD8">
            <w:pPr>
              <w:spacing w:before="120" w:after="120" w:line="336" w:lineRule="auto"/>
            </w:pPr>
            <w:r>
              <w:rPr>
                <w:rFonts w:ascii="Canva Sans" w:eastAsia="Canva Sans" w:hAnsi="Canva Sans" w:cs="Canva Sans"/>
                <w:color w:val="000000"/>
                <w:sz w:val="16"/>
                <w:szCs w:val="16"/>
              </w:rPr>
              <w:t xml:space="preserve">RO1: To explore whether there has been a rise in ALN in early years settings in my cluster since the </w:t>
            </w:r>
            <w:r w:rsidR="00524BB3">
              <w:rPr>
                <w:rFonts w:ascii="Canva Sans" w:eastAsia="Canva Sans" w:hAnsi="Canva Sans" w:cs="Canva Sans"/>
                <w:color w:val="000000"/>
                <w:sz w:val="16"/>
                <w:szCs w:val="16"/>
              </w:rPr>
              <w:t>COVID</w:t>
            </w:r>
            <w:r>
              <w:rPr>
                <w:rFonts w:ascii="Canva Sans" w:eastAsia="Canva Sans" w:hAnsi="Canva Sans" w:cs="Canva Sans"/>
                <w:color w:val="000000"/>
                <w:sz w:val="16"/>
                <w:szCs w:val="16"/>
              </w:rPr>
              <w:t xml:space="preserve"> pandemic and identify key factors influencing attainment and well-being. </w:t>
            </w:r>
          </w:p>
          <w:p w14:paraId="4A5BCD98" w14:textId="77777777" w:rsidR="00EE2ACD" w:rsidRDefault="00EE2ACD" w:rsidP="004E4DD8">
            <w:pPr>
              <w:spacing w:before="120" w:after="120" w:line="336" w:lineRule="auto"/>
            </w:pPr>
            <w:r>
              <w:rPr>
                <w:rFonts w:ascii="Canva Sans" w:eastAsia="Canva Sans" w:hAnsi="Canva Sans" w:cs="Canva Sans"/>
                <w:color w:val="000000"/>
                <w:sz w:val="16"/>
                <w:szCs w:val="16"/>
              </w:rPr>
              <w:lastRenderedPageBreak/>
              <w:t xml:space="preserve">RO2: To compare baseline data in my setting with a small number of cluster schools and explore professional insights into any changes. </w:t>
            </w:r>
          </w:p>
          <w:p w14:paraId="3EEB20CD" w14:textId="77777777" w:rsidR="00EE2ACD" w:rsidRDefault="00EE2ACD" w:rsidP="004E4DD8">
            <w:pPr>
              <w:spacing w:before="120" w:after="120" w:line="336" w:lineRule="auto"/>
            </w:pPr>
            <w:r>
              <w:rPr>
                <w:rFonts w:ascii="Canva Sans" w:eastAsia="Canva Sans" w:hAnsi="Canva Sans" w:cs="Canva Sans"/>
                <w:color w:val="000000"/>
                <w:sz w:val="16"/>
                <w:szCs w:val="16"/>
              </w:rPr>
              <w:t xml:space="preserve">RO3: To explore the relationship between lower attainment and specific adverse childhood experiences (e.g., parental separation, poverty) in a small sample of early years learners. </w:t>
            </w:r>
          </w:p>
        </w:tc>
      </w:tr>
      <w:tr w:rsidR="00EE2ACD" w14:paraId="4EC2828B" w14:textId="77777777" w:rsidTr="004E4DD8">
        <w:tc>
          <w:tcPr>
            <w:tcW w:w="2271" w:type="dxa"/>
            <w:tcBorders>
              <w:top w:val="single" w:sz="6" w:space="0" w:color="3BA2AD"/>
              <w:left w:val="single" w:sz="6" w:space="0" w:color="3BA2AD"/>
              <w:bottom w:val="single" w:sz="6" w:space="0" w:color="3BA2AD"/>
              <w:right w:val="single" w:sz="6" w:space="0" w:color="3BA2AD"/>
            </w:tcBorders>
            <w:shd w:val="clear" w:color="auto" w:fill="9CDBE1"/>
            <w:tcMar>
              <w:top w:w="180" w:type="dxa"/>
              <w:left w:w="180" w:type="dxa"/>
              <w:bottom w:w="180" w:type="dxa"/>
              <w:right w:w="180" w:type="dxa"/>
            </w:tcMar>
          </w:tcPr>
          <w:p w14:paraId="4F9B4FCF" w14:textId="77777777" w:rsidR="00EE2ACD" w:rsidRDefault="00EE2ACD" w:rsidP="004E4DD8">
            <w:pPr>
              <w:spacing w:before="120" w:after="120" w:line="336" w:lineRule="auto"/>
            </w:pPr>
            <w:r>
              <w:rPr>
                <w:rFonts w:ascii="Poppins Bold" w:eastAsia="Poppins Bold" w:hAnsi="Poppins Bold" w:cs="Poppins Bold"/>
                <w:b/>
                <w:bCs/>
                <w:color w:val="000000"/>
                <w:sz w:val="22"/>
                <w:szCs w:val="22"/>
              </w:rPr>
              <w:lastRenderedPageBreak/>
              <w:t xml:space="preserve"> </w:t>
            </w:r>
          </w:p>
          <w:p w14:paraId="1451A825" w14:textId="77777777" w:rsidR="00EE2ACD" w:rsidRDefault="00EE2ACD" w:rsidP="004E4DD8">
            <w:pPr>
              <w:spacing w:before="120" w:after="120" w:line="336" w:lineRule="auto"/>
            </w:pPr>
            <w:r>
              <w:rPr>
                <w:rFonts w:ascii="Poppins Bold" w:eastAsia="Poppins Bold" w:hAnsi="Poppins Bold" w:cs="Poppins Bold"/>
                <w:b/>
                <w:bCs/>
                <w:color w:val="000000"/>
                <w:sz w:val="22"/>
                <w:szCs w:val="22"/>
              </w:rPr>
              <w:t xml:space="preserve">Research Design </w:t>
            </w:r>
          </w:p>
          <w:p w14:paraId="1BAC5528" w14:textId="77777777" w:rsidR="00EE2ACD" w:rsidRDefault="00EE2ACD" w:rsidP="004E4DD8">
            <w:pPr>
              <w:spacing w:before="120" w:after="120" w:line="336" w:lineRule="auto"/>
            </w:pPr>
            <w:r>
              <w:rPr>
                <w:rFonts w:ascii="Poppins" w:eastAsia="Poppins" w:hAnsi="Poppins" w:cs="Poppins"/>
                <w:color w:val="000000"/>
                <w:sz w:val="22"/>
                <w:szCs w:val="22"/>
              </w:rPr>
              <w:t xml:space="preserve"> </w:t>
            </w:r>
          </w:p>
        </w:tc>
        <w:tc>
          <w:tcPr>
            <w:tcW w:w="6758" w:type="dxa"/>
            <w:shd w:val="clear" w:color="auto" w:fill="FFFFFF"/>
            <w:tcMar>
              <w:top w:w="180" w:type="dxa"/>
              <w:left w:w="180" w:type="dxa"/>
              <w:bottom w:w="180" w:type="dxa"/>
              <w:right w:w="180" w:type="dxa"/>
            </w:tcMar>
          </w:tcPr>
          <w:p w14:paraId="3D4B9E79" w14:textId="77777777" w:rsidR="00EE2ACD" w:rsidRDefault="00EE2ACD" w:rsidP="004E4DD8">
            <w:pPr>
              <w:spacing w:before="120" w:after="120" w:line="336" w:lineRule="auto"/>
            </w:pPr>
            <w:r>
              <w:rPr>
                <w:rFonts w:ascii="Canva Sans" w:eastAsia="Canva Sans" w:hAnsi="Canva Sans" w:cs="Canva Sans"/>
                <w:color w:val="000000"/>
                <w:sz w:val="16"/>
                <w:szCs w:val="16"/>
              </w:rPr>
              <w:t xml:space="preserve">Due to broad nature of this research project this case study will take on an ethnographic review of the pupils in the setting.  </w:t>
            </w:r>
          </w:p>
          <w:p w14:paraId="190B519D" w14:textId="77777777" w:rsidR="00EE2ACD" w:rsidRDefault="00EE2ACD" w:rsidP="004E4DD8">
            <w:pPr>
              <w:spacing w:before="120" w:after="120" w:line="336" w:lineRule="auto"/>
            </w:pPr>
            <w:r>
              <w:rPr>
                <w:rFonts w:ascii="Canva Sans" w:eastAsia="Canva Sans" w:hAnsi="Canva Sans" w:cs="Canva Sans"/>
                <w:color w:val="000000"/>
                <w:sz w:val="16"/>
                <w:szCs w:val="16"/>
              </w:rPr>
              <w:t xml:space="preserve">It will consist of a mixed methods approach so as to allow the researcher to address the wide range of personal, interpersonal and social contexts as well as examining the philosophical assumptions, research ethics and disciplinary conventions. (Plano Clark V., and </w:t>
            </w:r>
            <w:proofErr w:type="spellStart"/>
            <w:r>
              <w:rPr>
                <w:rFonts w:ascii="Canva Sans" w:eastAsia="Canva Sans" w:hAnsi="Canva Sans" w:cs="Canva Sans"/>
                <w:color w:val="000000"/>
                <w:sz w:val="16"/>
                <w:szCs w:val="16"/>
              </w:rPr>
              <w:t>Ivankova</w:t>
            </w:r>
            <w:proofErr w:type="spellEnd"/>
            <w:r>
              <w:rPr>
                <w:rFonts w:ascii="Canva Sans" w:eastAsia="Canva Sans" w:hAnsi="Canva Sans" w:cs="Canva Sans"/>
                <w:color w:val="000000"/>
                <w:sz w:val="16"/>
                <w:szCs w:val="16"/>
              </w:rPr>
              <w:t xml:space="preserve"> N. 2016).  </w:t>
            </w:r>
          </w:p>
          <w:p w14:paraId="6246BCB7" w14:textId="77777777" w:rsidR="00EE2ACD" w:rsidRDefault="00EE2ACD" w:rsidP="004E4DD8">
            <w:pPr>
              <w:spacing w:before="120" w:after="120" w:line="336" w:lineRule="auto"/>
            </w:pPr>
            <w:r>
              <w:rPr>
                <w:rFonts w:ascii="Canva Sans" w:eastAsia="Canva Sans" w:hAnsi="Canva Sans" w:cs="Canva Sans"/>
                <w:color w:val="000000"/>
                <w:sz w:val="16"/>
                <w:szCs w:val="16"/>
              </w:rPr>
              <w:t xml:space="preserve">The research project will take advantage of the mixed methods approach as it will give a more holistic overview of the discussion topic.  </w:t>
            </w:r>
          </w:p>
          <w:p w14:paraId="4EC299A9" w14:textId="77777777" w:rsidR="00EE2ACD" w:rsidRDefault="00EE2ACD" w:rsidP="004E4DD8">
            <w:pPr>
              <w:spacing w:before="120" w:after="120" w:line="336" w:lineRule="auto"/>
            </w:pPr>
            <w:r>
              <w:rPr>
                <w:rFonts w:ascii="Canva Sans" w:eastAsia="Canva Sans" w:hAnsi="Canva Sans" w:cs="Canva Sans"/>
                <w:color w:val="000000"/>
                <w:sz w:val="16"/>
                <w:szCs w:val="16"/>
              </w:rPr>
              <w:t xml:space="preserve">It will explore the participants feelings surrounding the discussion using qualitative methods whilst the quantitative data will be used to show the broader trends and patterns of data within the project.  </w:t>
            </w:r>
          </w:p>
          <w:p w14:paraId="1A8DD8CA" w14:textId="77777777" w:rsidR="00EE2ACD" w:rsidRDefault="00EE2ACD" w:rsidP="004E4DD8">
            <w:pPr>
              <w:spacing w:before="120" w:after="120" w:line="336" w:lineRule="auto"/>
            </w:pPr>
            <w:r>
              <w:rPr>
                <w:rFonts w:ascii="Canva Sans" w:eastAsia="Canva Sans" w:hAnsi="Canva Sans" w:cs="Canva Sans"/>
                <w:color w:val="000000"/>
                <w:sz w:val="16"/>
                <w:szCs w:val="16"/>
              </w:rPr>
              <w:t>By using both qualitative and quantitative data it will allow for a triangulation of sources which will reduce the limitations of using one method and it will be possible to compare findings from different perspectives. (</w:t>
            </w:r>
            <w:proofErr w:type="spellStart"/>
            <w:r>
              <w:rPr>
                <w:rFonts w:ascii="Canva Sans" w:eastAsia="Canva Sans" w:hAnsi="Canva Sans" w:cs="Canva Sans"/>
                <w:color w:val="000000"/>
                <w:sz w:val="16"/>
                <w:szCs w:val="16"/>
              </w:rPr>
              <w:t>Heale</w:t>
            </w:r>
            <w:proofErr w:type="spellEnd"/>
            <w:r>
              <w:rPr>
                <w:rFonts w:ascii="Canva Sans" w:eastAsia="Canva Sans" w:hAnsi="Canva Sans" w:cs="Canva Sans"/>
                <w:color w:val="000000"/>
                <w:sz w:val="16"/>
                <w:szCs w:val="16"/>
              </w:rPr>
              <w:t xml:space="preserve">, R &amp; Forbes, D. 2013).  </w:t>
            </w:r>
          </w:p>
        </w:tc>
      </w:tr>
      <w:tr w:rsidR="00EE2ACD" w14:paraId="2D307D0C" w14:textId="77777777" w:rsidTr="004E4DD8">
        <w:tc>
          <w:tcPr>
            <w:tcW w:w="2271" w:type="dxa"/>
            <w:tcBorders>
              <w:top w:val="single" w:sz="6" w:space="0" w:color="3BA2AD"/>
              <w:left w:val="single" w:sz="6" w:space="0" w:color="3BA2AD"/>
              <w:bottom w:val="single" w:sz="6" w:space="0" w:color="3BA2AD"/>
              <w:right w:val="single" w:sz="6" w:space="0" w:color="3BA2AD"/>
            </w:tcBorders>
            <w:shd w:val="clear" w:color="auto" w:fill="9CDBE1"/>
            <w:tcMar>
              <w:top w:w="180" w:type="dxa"/>
              <w:left w:w="180" w:type="dxa"/>
              <w:bottom w:w="180" w:type="dxa"/>
              <w:right w:w="180" w:type="dxa"/>
            </w:tcMar>
          </w:tcPr>
          <w:p w14:paraId="1716DB13" w14:textId="77777777" w:rsidR="00EE2ACD" w:rsidRDefault="00EE2ACD" w:rsidP="004E4DD8">
            <w:pPr>
              <w:spacing w:before="120" w:after="120" w:line="336" w:lineRule="auto"/>
            </w:pPr>
            <w:r>
              <w:rPr>
                <w:rFonts w:ascii="Poppins Bold" w:eastAsia="Poppins Bold" w:hAnsi="Poppins Bold" w:cs="Poppins Bold"/>
                <w:b/>
                <w:bCs/>
                <w:color w:val="000000"/>
                <w:sz w:val="22"/>
                <w:szCs w:val="22"/>
              </w:rPr>
              <w:t xml:space="preserve"> </w:t>
            </w:r>
          </w:p>
          <w:p w14:paraId="62DF33CE" w14:textId="77777777" w:rsidR="00EE2ACD" w:rsidRDefault="00EE2ACD" w:rsidP="004E4DD8">
            <w:pPr>
              <w:spacing w:before="120" w:after="120" w:line="336" w:lineRule="auto"/>
            </w:pPr>
            <w:r>
              <w:rPr>
                <w:rFonts w:ascii="Poppins Bold" w:eastAsia="Poppins Bold" w:hAnsi="Poppins Bold" w:cs="Poppins Bold"/>
                <w:b/>
                <w:bCs/>
                <w:color w:val="000000"/>
                <w:sz w:val="22"/>
                <w:szCs w:val="22"/>
              </w:rPr>
              <w:t xml:space="preserve">Findings </w:t>
            </w:r>
          </w:p>
          <w:p w14:paraId="27D33FC0" w14:textId="77777777" w:rsidR="00EE2ACD" w:rsidRDefault="00EE2ACD" w:rsidP="004E4DD8">
            <w:pPr>
              <w:spacing w:before="120" w:after="120" w:line="336" w:lineRule="auto"/>
            </w:pPr>
            <w:r>
              <w:rPr>
                <w:rFonts w:ascii="Poppins" w:eastAsia="Poppins" w:hAnsi="Poppins" w:cs="Poppins"/>
                <w:color w:val="000000"/>
                <w:sz w:val="22"/>
                <w:szCs w:val="22"/>
              </w:rPr>
              <w:t xml:space="preserve"> </w:t>
            </w:r>
          </w:p>
        </w:tc>
        <w:tc>
          <w:tcPr>
            <w:tcW w:w="6758" w:type="dxa"/>
            <w:shd w:val="clear" w:color="auto" w:fill="FFFFFF"/>
            <w:tcMar>
              <w:top w:w="180" w:type="dxa"/>
              <w:left w:w="180" w:type="dxa"/>
              <w:bottom w:w="180" w:type="dxa"/>
              <w:right w:w="180" w:type="dxa"/>
            </w:tcMar>
          </w:tcPr>
          <w:p w14:paraId="6E418163" w14:textId="77777777" w:rsidR="00EE2ACD" w:rsidRDefault="00EE2ACD" w:rsidP="004E4DD8">
            <w:pPr>
              <w:spacing w:before="120" w:after="120" w:line="336" w:lineRule="auto"/>
            </w:pPr>
            <w:r>
              <w:rPr>
                <w:rFonts w:ascii="Canva Sans" w:eastAsia="Canva Sans" w:hAnsi="Canva Sans" w:cs="Canva Sans"/>
                <w:color w:val="000000"/>
                <w:sz w:val="16"/>
                <w:szCs w:val="16"/>
              </w:rPr>
              <w:t xml:space="preserve">RO1: Acknowledgment of the rise in Additional Learning Needs (ALN) was seen across all educational professionals in the research project.  </w:t>
            </w:r>
          </w:p>
          <w:p w14:paraId="620DAE98" w14:textId="2554B469" w:rsidR="00EE2ACD" w:rsidRDefault="00EE2ACD" w:rsidP="004E4DD8">
            <w:pPr>
              <w:spacing w:before="120" w:after="120" w:line="336" w:lineRule="auto"/>
            </w:pPr>
            <w:r>
              <w:rPr>
                <w:rFonts w:ascii="Canva Sans" w:eastAsia="Canva Sans" w:hAnsi="Canva Sans" w:cs="Canva Sans"/>
                <w:color w:val="000000"/>
                <w:sz w:val="16"/>
                <w:szCs w:val="16"/>
              </w:rPr>
              <w:t xml:space="preserve">RO2: The quantitative data for this research objective spoke volumes with 91% of the educational professionals agreeing that they had seen a significant decline in the baseline data in their settings. 4% (1 participant) stated that it was on parr with previous years and only 4% (1 participant) stating that they have seen a rise in baseline data. Over 90% of participants said that the </w:t>
            </w:r>
            <w:r w:rsidR="00524BB3">
              <w:rPr>
                <w:rFonts w:ascii="Canva Sans" w:eastAsia="Canva Sans" w:hAnsi="Canva Sans" w:cs="Canva Sans"/>
                <w:color w:val="000000"/>
                <w:sz w:val="16"/>
                <w:szCs w:val="16"/>
              </w:rPr>
              <w:t>COVID</w:t>
            </w:r>
            <w:r>
              <w:rPr>
                <w:rFonts w:ascii="Canva Sans" w:eastAsia="Canva Sans" w:hAnsi="Canva Sans" w:cs="Canva Sans"/>
                <w:color w:val="000000"/>
                <w:sz w:val="16"/>
                <w:szCs w:val="16"/>
              </w:rPr>
              <w:t xml:space="preserve">-19 pandemic, increased use of technology and changes in society were primary factors in the significant rise of Additional Learning Needs in their setting.  </w:t>
            </w:r>
          </w:p>
          <w:p w14:paraId="41EFF255" w14:textId="77777777" w:rsidR="00EE2ACD" w:rsidRDefault="00EE2ACD" w:rsidP="004E4DD8">
            <w:pPr>
              <w:spacing w:before="120" w:after="120" w:line="336" w:lineRule="auto"/>
            </w:pPr>
            <w:r>
              <w:rPr>
                <w:rFonts w:ascii="Canva Sans" w:eastAsia="Canva Sans" w:hAnsi="Canva Sans" w:cs="Canva Sans"/>
                <w:color w:val="000000"/>
                <w:sz w:val="16"/>
                <w:szCs w:val="16"/>
              </w:rPr>
              <w:t xml:space="preserve">RO3: Children’s exposure to trauma has a significant impact on a child’s ability to learn and to succeed in school. Adverse childhood experiences often act as a chronic stressor, which impacts on a child’s cognitive development and affects crucial functions such as memory, attention and emotional regulation.  </w:t>
            </w:r>
          </w:p>
        </w:tc>
      </w:tr>
      <w:tr w:rsidR="00EE2ACD" w14:paraId="7CA64B23" w14:textId="77777777" w:rsidTr="004E4DD8">
        <w:tc>
          <w:tcPr>
            <w:tcW w:w="2271" w:type="dxa"/>
            <w:tcBorders>
              <w:top w:val="single" w:sz="6" w:space="0" w:color="3BA2AD"/>
              <w:left w:val="single" w:sz="6" w:space="0" w:color="3BA2AD"/>
              <w:bottom w:val="single" w:sz="6" w:space="0" w:color="3BA2AD"/>
              <w:right w:val="single" w:sz="6" w:space="0" w:color="3BA2AD"/>
            </w:tcBorders>
            <w:shd w:val="clear" w:color="auto" w:fill="9CDBE1"/>
            <w:tcMar>
              <w:top w:w="180" w:type="dxa"/>
              <w:left w:w="180" w:type="dxa"/>
              <w:bottom w:w="180" w:type="dxa"/>
              <w:right w:w="180" w:type="dxa"/>
            </w:tcMar>
          </w:tcPr>
          <w:p w14:paraId="383A0ADA" w14:textId="77777777" w:rsidR="00EE2ACD" w:rsidRDefault="00EE2ACD" w:rsidP="004E4DD8">
            <w:pPr>
              <w:spacing w:before="120" w:after="120" w:line="336" w:lineRule="auto"/>
            </w:pPr>
            <w:r>
              <w:rPr>
                <w:rFonts w:ascii="Poppins Bold" w:eastAsia="Poppins Bold" w:hAnsi="Poppins Bold" w:cs="Poppins Bold"/>
                <w:b/>
                <w:bCs/>
                <w:color w:val="000000"/>
                <w:sz w:val="22"/>
                <w:szCs w:val="22"/>
              </w:rPr>
              <w:t xml:space="preserve"> </w:t>
            </w:r>
          </w:p>
          <w:p w14:paraId="25BF30B4" w14:textId="77777777" w:rsidR="00EE2ACD" w:rsidRDefault="00EE2ACD" w:rsidP="004E4DD8">
            <w:pPr>
              <w:spacing w:before="120" w:after="120" w:line="336" w:lineRule="auto"/>
            </w:pPr>
            <w:r>
              <w:rPr>
                <w:rFonts w:ascii="Poppins Bold" w:eastAsia="Poppins Bold" w:hAnsi="Poppins Bold" w:cs="Poppins Bold"/>
                <w:b/>
                <w:bCs/>
                <w:color w:val="000000"/>
                <w:sz w:val="22"/>
                <w:szCs w:val="22"/>
              </w:rPr>
              <w:t xml:space="preserve">Areas for Future Study </w:t>
            </w:r>
          </w:p>
          <w:p w14:paraId="32BC2542" w14:textId="77777777" w:rsidR="00EE2ACD" w:rsidRDefault="00EE2ACD" w:rsidP="004E4DD8">
            <w:pPr>
              <w:spacing w:before="120" w:after="120" w:line="336" w:lineRule="auto"/>
            </w:pPr>
            <w:r>
              <w:rPr>
                <w:rFonts w:ascii="Poppins" w:eastAsia="Poppins" w:hAnsi="Poppins" w:cs="Poppins"/>
                <w:color w:val="000000"/>
                <w:sz w:val="22"/>
                <w:szCs w:val="22"/>
              </w:rPr>
              <w:t xml:space="preserve"> </w:t>
            </w:r>
          </w:p>
        </w:tc>
        <w:tc>
          <w:tcPr>
            <w:tcW w:w="6758" w:type="dxa"/>
            <w:shd w:val="clear" w:color="auto" w:fill="FFFFFF"/>
            <w:tcMar>
              <w:top w:w="180" w:type="dxa"/>
              <w:left w:w="180" w:type="dxa"/>
              <w:bottom w:w="180" w:type="dxa"/>
              <w:right w:w="180" w:type="dxa"/>
            </w:tcMar>
          </w:tcPr>
          <w:p w14:paraId="76EE33D5" w14:textId="5246E1B3" w:rsidR="00EE2ACD" w:rsidRDefault="00EE2ACD" w:rsidP="004E4DD8">
            <w:pPr>
              <w:spacing w:before="120" w:after="120" w:line="336" w:lineRule="auto"/>
            </w:pPr>
            <w:r>
              <w:rPr>
                <w:rFonts w:ascii="Canva Sans" w:eastAsia="Canva Sans" w:hAnsi="Canva Sans" w:cs="Canva Sans"/>
                <w:color w:val="000000"/>
                <w:sz w:val="16"/>
                <w:szCs w:val="16"/>
              </w:rPr>
              <w:t xml:space="preserve">1. Longitudinal studies tracking the long-term impacts of the </w:t>
            </w:r>
            <w:r w:rsidR="00524BB3">
              <w:rPr>
                <w:rFonts w:ascii="Canva Sans" w:eastAsia="Canva Sans" w:hAnsi="Canva Sans" w:cs="Canva Sans"/>
                <w:color w:val="000000"/>
                <w:sz w:val="16"/>
                <w:szCs w:val="16"/>
              </w:rPr>
              <w:t>COVID</w:t>
            </w:r>
            <w:r>
              <w:rPr>
                <w:rFonts w:ascii="Canva Sans" w:eastAsia="Canva Sans" w:hAnsi="Canva Sans" w:cs="Canva Sans"/>
                <w:color w:val="000000"/>
                <w:sz w:val="16"/>
                <w:szCs w:val="16"/>
              </w:rPr>
              <w:t xml:space="preserve">-19 pandemic on children’s attainment, well-being and social skills to offer critical insights. </w:t>
            </w:r>
          </w:p>
          <w:p w14:paraId="2B4770EF" w14:textId="77777777" w:rsidR="00EE2ACD" w:rsidRDefault="00EE2ACD" w:rsidP="004E4DD8">
            <w:pPr>
              <w:spacing w:before="120" w:after="120" w:line="336" w:lineRule="auto"/>
            </w:pPr>
            <w:r>
              <w:rPr>
                <w:rFonts w:ascii="Canva Sans" w:eastAsia="Canva Sans" w:hAnsi="Canva Sans" w:cs="Canva Sans"/>
                <w:color w:val="000000"/>
                <w:sz w:val="16"/>
                <w:szCs w:val="16"/>
              </w:rPr>
              <w:t xml:space="preserve">2. Further exploration of the impact of socio-economic inequalities on education. Research examining </w:t>
            </w:r>
            <w:proofErr w:type="spellStart"/>
            <w:r>
              <w:rPr>
                <w:rFonts w:ascii="Canva Sans" w:eastAsia="Canva Sans" w:hAnsi="Canva Sans" w:cs="Canva Sans"/>
                <w:color w:val="000000"/>
                <w:sz w:val="16"/>
                <w:szCs w:val="16"/>
              </w:rPr>
              <w:t>eFSM</w:t>
            </w:r>
            <w:proofErr w:type="spellEnd"/>
            <w:r>
              <w:rPr>
                <w:rFonts w:ascii="Canva Sans" w:eastAsia="Canva Sans" w:hAnsi="Canva Sans" w:cs="Canva Sans"/>
                <w:color w:val="000000"/>
                <w:sz w:val="16"/>
                <w:szCs w:val="16"/>
              </w:rPr>
              <w:t xml:space="preserve"> (eligibility for Free School Meals) in comparison to non </w:t>
            </w:r>
            <w:proofErr w:type="spellStart"/>
            <w:r>
              <w:rPr>
                <w:rFonts w:ascii="Canva Sans" w:eastAsia="Canva Sans" w:hAnsi="Canva Sans" w:cs="Canva Sans"/>
                <w:color w:val="000000"/>
                <w:sz w:val="16"/>
                <w:szCs w:val="16"/>
              </w:rPr>
              <w:t>eFSM</w:t>
            </w:r>
            <w:proofErr w:type="spellEnd"/>
            <w:r>
              <w:rPr>
                <w:rFonts w:ascii="Canva Sans" w:eastAsia="Canva Sans" w:hAnsi="Canva Sans" w:cs="Canva Sans"/>
                <w:color w:val="000000"/>
                <w:sz w:val="16"/>
                <w:szCs w:val="16"/>
              </w:rPr>
              <w:t xml:space="preserve">, looking at the effects of economic vulnerability.  </w:t>
            </w:r>
          </w:p>
          <w:p w14:paraId="6EC452B8" w14:textId="77777777" w:rsidR="00EE2ACD" w:rsidRDefault="00EE2ACD" w:rsidP="004E4DD8">
            <w:pPr>
              <w:spacing w:before="120" w:after="120" w:line="336" w:lineRule="auto"/>
            </w:pPr>
            <w:r>
              <w:rPr>
                <w:rFonts w:ascii="Canva Sans" w:eastAsia="Canva Sans" w:hAnsi="Canva Sans" w:cs="Canva Sans"/>
                <w:color w:val="000000"/>
                <w:sz w:val="16"/>
                <w:szCs w:val="16"/>
              </w:rPr>
              <w:t xml:space="preserve">3. Focused studies on the use of mental health and emotional well-being interventions in early years settings could return significant practical implications. Equipping practitioners to recognise and respond to emotional and behavioural difficulties stemming from adverse childhood experiences. </w:t>
            </w:r>
          </w:p>
        </w:tc>
      </w:tr>
      <w:tr w:rsidR="00EE2ACD" w14:paraId="7F56BF90" w14:textId="77777777" w:rsidTr="004E4DD8">
        <w:tc>
          <w:tcPr>
            <w:tcW w:w="2271" w:type="dxa"/>
            <w:tcBorders>
              <w:top w:val="single" w:sz="6" w:space="0" w:color="3BA2AD"/>
              <w:left w:val="single" w:sz="6" w:space="0" w:color="3BA2AD"/>
              <w:bottom w:val="single" w:sz="6" w:space="0" w:color="3BA2AD"/>
              <w:right w:val="single" w:sz="6" w:space="0" w:color="3BA2AD"/>
            </w:tcBorders>
            <w:shd w:val="clear" w:color="auto" w:fill="9CDBE1"/>
            <w:tcMar>
              <w:top w:w="180" w:type="dxa"/>
              <w:left w:w="180" w:type="dxa"/>
              <w:bottom w:w="180" w:type="dxa"/>
              <w:right w:w="180" w:type="dxa"/>
            </w:tcMar>
          </w:tcPr>
          <w:p w14:paraId="129D65F1" w14:textId="77777777" w:rsidR="00EE2ACD" w:rsidRDefault="00EE2ACD" w:rsidP="004E4DD8">
            <w:pPr>
              <w:spacing w:before="120" w:after="120" w:line="336" w:lineRule="auto"/>
            </w:pPr>
            <w:r>
              <w:rPr>
                <w:rFonts w:ascii="Poppins Bold" w:eastAsia="Poppins Bold" w:hAnsi="Poppins Bold" w:cs="Poppins Bold"/>
                <w:b/>
                <w:bCs/>
                <w:color w:val="000000"/>
                <w:sz w:val="22"/>
                <w:szCs w:val="22"/>
              </w:rPr>
              <w:lastRenderedPageBreak/>
              <w:t xml:space="preserve"> </w:t>
            </w:r>
          </w:p>
          <w:p w14:paraId="3B5C9B81" w14:textId="77777777" w:rsidR="00EE2ACD" w:rsidRDefault="00EE2ACD" w:rsidP="004E4DD8">
            <w:pPr>
              <w:spacing w:before="120" w:after="120" w:line="336" w:lineRule="auto"/>
            </w:pPr>
            <w:r>
              <w:rPr>
                <w:rFonts w:ascii="Poppins Bold" w:eastAsia="Poppins Bold" w:hAnsi="Poppins Bold" w:cs="Poppins Bold"/>
                <w:b/>
                <w:bCs/>
                <w:color w:val="000000"/>
                <w:sz w:val="22"/>
                <w:szCs w:val="22"/>
              </w:rPr>
              <w:t xml:space="preserve">References </w:t>
            </w:r>
          </w:p>
          <w:p w14:paraId="6AC66C3E" w14:textId="77777777" w:rsidR="00EE2ACD" w:rsidRDefault="00EE2ACD" w:rsidP="004E4DD8">
            <w:pPr>
              <w:spacing w:before="120" w:after="120" w:line="336" w:lineRule="auto"/>
            </w:pPr>
            <w:r>
              <w:rPr>
                <w:rFonts w:ascii="Poppins" w:eastAsia="Poppins" w:hAnsi="Poppins" w:cs="Poppins"/>
                <w:color w:val="000000"/>
                <w:sz w:val="22"/>
                <w:szCs w:val="22"/>
              </w:rPr>
              <w:t xml:space="preserve"> </w:t>
            </w:r>
          </w:p>
        </w:tc>
        <w:tc>
          <w:tcPr>
            <w:tcW w:w="6758" w:type="dxa"/>
            <w:shd w:val="clear" w:color="auto" w:fill="FFFFFF"/>
            <w:tcMar>
              <w:top w:w="180" w:type="dxa"/>
              <w:left w:w="180" w:type="dxa"/>
              <w:bottom w:w="180" w:type="dxa"/>
              <w:right w:w="180" w:type="dxa"/>
            </w:tcMar>
          </w:tcPr>
          <w:p w14:paraId="59337232" w14:textId="77777777" w:rsidR="00EE2ACD" w:rsidRDefault="00EE2ACD" w:rsidP="004E4DD8">
            <w:pPr>
              <w:spacing w:before="120" w:after="120" w:line="336" w:lineRule="auto"/>
            </w:pPr>
            <w:proofErr w:type="spellStart"/>
            <w:r>
              <w:rPr>
                <w:rFonts w:ascii="Canva Sans" w:eastAsia="Canva Sans" w:hAnsi="Canva Sans" w:cs="Canva Sans"/>
                <w:color w:val="000000"/>
                <w:sz w:val="16"/>
                <w:szCs w:val="16"/>
              </w:rPr>
              <w:t>Baumfield</w:t>
            </w:r>
            <w:proofErr w:type="spellEnd"/>
            <w:r>
              <w:rPr>
                <w:rFonts w:ascii="Canva Sans" w:eastAsia="Canva Sans" w:hAnsi="Canva Sans" w:cs="Canva Sans"/>
                <w:color w:val="000000"/>
                <w:sz w:val="16"/>
                <w:szCs w:val="16"/>
              </w:rPr>
              <w:t xml:space="preserve">, V. </w:t>
            </w:r>
            <w:proofErr w:type="spellStart"/>
            <w:proofErr w:type="gramStart"/>
            <w:r>
              <w:rPr>
                <w:rFonts w:ascii="Canva Sans" w:eastAsia="Canva Sans" w:hAnsi="Canva Sans" w:cs="Canva Sans"/>
                <w:color w:val="000000"/>
                <w:sz w:val="16"/>
                <w:szCs w:val="16"/>
              </w:rPr>
              <w:t>Hall,E</w:t>
            </w:r>
            <w:proofErr w:type="spellEnd"/>
            <w:r>
              <w:rPr>
                <w:rFonts w:ascii="Canva Sans" w:eastAsia="Canva Sans" w:hAnsi="Canva Sans" w:cs="Canva Sans"/>
                <w:color w:val="000000"/>
                <w:sz w:val="16"/>
                <w:szCs w:val="16"/>
              </w:rPr>
              <w:t>.</w:t>
            </w:r>
            <w:proofErr w:type="gramEnd"/>
            <w:r>
              <w:rPr>
                <w:rFonts w:ascii="Canva Sans" w:eastAsia="Canva Sans" w:hAnsi="Canva Sans" w:cs="Canva Sans"/>
                <w:color w:val="000000"/>
                <w:sz w:val="16"/>
                <w:szCs w:val="16"/>
              </w:rPr>
              <w:t xml:space="preserve"> and Wall ,K.(2013). Action Research in Education. Learning Through Practitioner Enquiry. Sage: London </w:t>
            </w:r>
          </w:p>
          <w:p w14:paraId="25B0C2C1" w14:textId="77777777" w:rsidR="00EE2ACD" w:rsidRDefault="00EE2ACD" w:rsidP="004E4DD8">
            <w:pPr>
              <w:spacing w:before="120" w:after="120" w:line="336" w:lineRule="auto"/>
            </w:pPr>
            <w:proofErr w:type="spellStart"/>
            <w:r>
              <w:rPr>
                <w:rFonts w:ascii="Canva Sans" w:eastAsia="Canva Sans" w:hAnsi="Canva Sans" w:cs="Canva Sans"/>
                <w:color w:val="000000"/>
                <w:sz w:val="16"/>
                <w:szCs w:val="16"/>
              </w:rPr>
              <w:t>Heale</w:t>
            </w:r>
            <w:proofErr w:type="spellEnd"/>
            <w:r>
              <w:rPr>
                <w:rFonts w:ascii="Canva Sans" w:eastAsia="Canva Sans" w:hAnsi="Canva Sans" w:cs="Canva Sans"/>
                <w:color w:val="000000"/>
                <w:sz w:val="16"/>
                <w:szCs w:val="16"/>
              </w:rPr>
              <w:t xml:space="preserve"> R &amp; Forbes D (2013). Understanding triangulation in research, Evidence-Based Nursing volume 16. Pp 98. BMJ: Canada </w:t>
            </w:r>
          </w:p>
          <w:p w14:paraId="092C30BF" w14:textId="77777777" w:rsidR="00EE2ACD" w:rsidRDefault="00EE2ACD" w:rsidP="004E4DD8">
            <w:pPr>
              <w:spacing w:before="120" w:after="120" w:line="336" w:lineRule="auto"/>
            </w:pPr>
            <w:r>
              <w:rPr>
                <w:rFonts w:ascii="Canva Sans" w:eastAsia="Canva Sans" w:hAnsi="Canva Sans" w:cs="Canva Sans"/>
                <w:color w:val="000000"/>
                <w:sz w:val="16"/>
                <w:szCs w:val="16"/>
              </w:rPr>
              <w:t xml:space="preserve">Plano Clark, V. and </w:t>
            </w:r>
            <w:proofErr w:type="spellStart"/>
            <w:r>
              <w:rPr>
                <w:rFonts w:ascii="Canva Sans" w:eastAsia="Canva Sans" w:hAnsi="Canva Sans" w:cs="Canva Sans"/>
                <w:color w:val="000000"/>
                <w:sz w:val="16"/>
                <w:szCs w:val="16"/>
              </w:rPr>
              <w:t>Ivankova</w:t>
            </w:r>
            <w:proofErr w:type="spellEnd"/>
            <w:r>
              <w:rPr>
                <w:rFonts w:ascii="Canva Sans" w:eastAsia="Canva Sans" w:hAnsi="Canva Sans" w:cs="Canva Sans"/>
                <w:color w:val="000000"/>
                <w:sz w:val="16"/>
                <w:szCs w:val="16"/>
              </w:rPr>
              <w:t xml:space="preserve">, N. (2016). Mixed Methods Research: a Guide to the Field. Sage: London. </w:t>
            </w:r>
          </w:p>
        </w:tc>
      </w:tr>
    </w:tbl>
    <w:p w14:paraId="3DFFEFA6" w14:textId="77777777" w:rsidR="00EE2ACD" w:rsidRDefault="00EE2ACD" w:rsidP="00EE2ACD">
      <w:pPr>
        <w:spacing w:before="120" w:after="120" w:line="336" w:lineRule="auto"/>
      </w:pPr>
      <w:r>
        <w:rPr>
          <w:rFonts w:ascii="Poppins Bold" w:eastAsia="Poppins Bold" w:hAnsi="Poppins Bold" w:cs="Poppins Bold"/>
          <w:b/>
          <w:bCs/>
          <w:color w:val="000000"/>
          <w:sz w:val="22"/>
          <w:szCs w:val="22"/>
        </w:rPr>
        <w:t xml:space="preserve">Author: L. Tyrrell-Howell </w:t>
      </w:r>
    </w:p>
    <w:p w14:paraId="1E99825B" w14:textId="77777777" w:rsidR="00EE2ACD" w:rsidRDefault="00EE2ACD" w:rsidP="00EE2ACD">
      <w:pPr>
        <w:spacing w:before="120" w:after="120" w:line="336" w:lineRule="auto"/>
      </w:pPr>
      <w:r>
        <w:rPr>
          <w:rFonts w:ascii="Poppins Bold" w:eastAsia="Poppins Bold" w:hAnsi="Poppins Bold" w:cs="Poppins Bold"/>
          <w:b/>
          <w:bCs/>
          <w:color w:val="000000"/>
          <w:sz w:val="22"/>
          <w:szCs w:val="22"/>
        </w:rPr>
        <w:t xml:space="preserve">April 2025 </w:t>
      </w:r>
    </w:p>
    <w:p w14:paraId="022AA8BE" w14:textId="77777777" w:rsidR="00EE2ACD" w:rsidRDefault="00EE2ACD" w:rsidP="00EE2ACD">
      <w:pPr>
        <w:spacing w:before="120" w:after="120" w:line="336" w:lineRule="auto"/>
      </w:pPr>
      <w:r>
        <w:rPr>
          <w:rFonts w:ascii="Canva Sans Bold" w:eastAsia="Canva Sans Bold" w:hAnsi="Canva Sans Bold" w:cs="Canva Sans Bold"/>
          <w:b/>
          <w:bCs/>
          <w:color w:val="000000"/>
          <w:sz w:val="64"/>
          <w:szCs w:val="64"/>
        </w:rPr>
        <w:t xml:space="preserve"> </w:t>
      </w:r>
    </w:p>
    <w:p w14:paraId="26848257" w14:textId="77777777" w:rsidR="00D704DA" w:rsidRDefault="00D704DA" w:rsidP="000F6947">
      <w:pPr>
        <w:rPr>
          <w:b/>
          <w:bCs/>
        </w:rPr>
      </w:pPr>
    </w:p>
    <w:sectPr w:rsidR="00D704DA" w:rsidSect="00DC214D">
      <w:pgSz w:w="11906" w:h="16838"/>
      <w:pgMar w:top="1440" w:right="1440" w:bottom="723"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4C826" w14:textId="77777777" w:rsidR="00EB7817" w:rsidRDefault="00EB7817" w:rsidP="00FB172F">
      <w:r>
        <w:separator/>
      </w:r>
    </w:p>
  </w:endnote>
  <w:endnote w:type="continuationSeparator" w:id="0">
    <w:p w14:paraId="5089B036" w14:textId="77777777" w:rsidR="00EB7817" w:rsidRDefault="00EB7817" w:rsidP="00FB1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Canva Sans">
    <w:altName w:val="Calibri"/>
    <w:panose1 w:val="020B0604020202020204"/>
    <w:charset w:val="00"/>
    <w:family w:val="auto"/>
    <w:pitch w:val="default"/>
  </w:font>
  <w:font w:name="Poppins">
    <w:panose1 w:val="00000500000000000000"/>
    <w:charset w:val="4D"/>
    <w:family w:val="auto"/>
    <w:pitch w:val="variable"/>
    <w:sig w:usb0="00008007" w:usb1="00000000" w:usb2="00000000" w:usb3="00000000" w:csb0="00000093" w:csb1="00000000"/>
  </w:font>
  <w:font w:name="Poppins Bold">
    <w:altName w:val="Poppins"/>
    <w:panose1 w:val="020B0604020202020204"/>
    <w:charset w:val="00"/>
    <w:family w:val="auto"/>
    <w:pitch w:val="default"/>
  </w:font>
  <w:font w:name="Canva Sans Bold">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4769742"/>
      <w:docPartObj>
        <w:docPartGallery w:val="Page Numbers (Bottom of Page)"/>
        <w:docPartUnique/>
      </w:docPartObj>
    </w:sdtPr>
    <w:sdtEndPr>
      <w:rPr>
        <w:rStyle w:val="PageNumber"/>
      </w:rPr>
    </w:sdtEndPr>
    <w:sdtContent>
      <w:p w14:paraId="19B85751" w14:textId="5A294BF6" w:rsidR="000F5427" w:rsidRDefault="000F5427" w:rsidP="00DC214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3EFE8D" w14:textId="77777777" w:rsidR="000F5427" w:rsidRDefault="000F54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8762159"/>
      <w:docPartObj>
        <w:docPartGallery w:val="Page Numbers (Bottom of Page)"/>
        <w:docPartUnique/>
      </w:docPartObj>
    </w:sdtPr>
    <w:sdtEndPr>
      <w:rPr>
        <w:rStyle w:val="PageNumber"/>
      </w:rPr>
    </w:sdtEndPr>
    <w:sdtContent>
      <w:p w14:paraId="005B7B0F" w14:textId="4310F3A2" w:rsidR="00DC214D" w:rsidRDefault="00DC214D" w:rsidP="00C861C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535BB5D4" w14:textId="77777777" w:rsidR="00DC214D" w:rsidRDefault="00DC214D" w:rsidP="00DC214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20E07" w14:textId="77777777" w:rsidR="00EB7817" w:rsidRDefault="00EB7817" w:rsidP="00FB172F">
      <w:r>
        <w:separator/>
      </w:r>
    </w:p>
  </w:footnote>
  <w:footnote w:type="continuationSeparator" w:id="0">
    <w:p w14:paraId="08E42F88" w14:textId="77777777" w:rsidR="00EB7817" w:rsidRDefault="00EB7817" w:rsidP="00FB17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D2855"/>
    <w:multiLevelType w:val="hybridMultilevel"/>
    <w:tmpl w:val="2BA6FC1A"/>
    <w:lvl w:ilvl="0" w:tplc="BD46DD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DB5638"/>
    <w:multiLevelType w:val="hybridMultilevel"/>
    <w:tmpl w:val="371E061A"/>
    <w:lvl w:ilvl="0" w:tplc="D38A0D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204C35"/>
    <w:multiLevelType w:val="multilevel"/>
    <w:tmpl w:val="9AD41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EB5740"/>
    <w:multiLevelType w:val="hybridMultilevel"/>
    <w:tmpl w:val="67EC20A4"/>
    <w:lvl w:ilvl="0" w:tplc="955430AE">
      <w:start w:val="1"/>
      <w:numFmt w:val="bullet"/>
      <w:lvlText w:val=""/>
      <w:lvlJc w:val="left"/>
      <w:pPr>
        <w:ind w:left="720" w:hanging="360"/>
      </w:pPr>
      <w:rPr>
        <w:rFonts w:ascii="Symbol" w:hAnsi="Symbol" w:hint="default"/>
      </w:rPr>
    </w:lvl>
    <w:lvl w:ilvl="1" w:tplc="F06AD308">
      <w:start w:val="1"/>
      <w:numFmt w:val="bullet"/>
      <w:lvlText w:val="o"/>
      <w:lvlJc w:val="left"/>
      <w:pPr>
        <w:ind w:left="1440" w:hanging="360"/>
      </w:pPr>
      <w:rPr>
        <w:rFonts w:ascii="Courier New" w:hAnsi="Courier New" w:hint="default"/>
      </w:rPr>
    </w:lvl>
    <w:lvl w:ilvl="2" w:tplc="8738E850">
      <w:start w:val="1"/>
      <w:numFmt w:val="bullet"/>
      <w:lvlText w:val=""/>
      <w:lvlJc w:val="left"/>
      <w:pPr>
        <w:ind w:left="2160" w:hanging="360"/>
      </w:pPr>
      <w:rPr>
        <w:rFonts w:ascii="Wingdings" w:hAnsi="Wingdings" w:hint="default"/>
      </w:rPr>
    </w:lvl>
    <w:lvl w:ilvl="3" w:tplc="D3144CD8">
      <w:start w:val="1"/>
      <w:numFmt w:val="bullet"/>
      <w:lvlText w:val=""/>
      <w:lvlJc w:val="left"/>
      <w:pPr>
        <w:ind w:left="2880" w:hanging="360"/>
      </w:pPr>
      <w:rPr>
        <w:rFonts w:ascii="Symbol" w:hAnsi="Symbol" w:hint="default"/>
      </w:rPr>
    </w:lvl>
    <w:lvl w:ilvl="4" w:tplc="8D36B69A">
      <w:start w:val="1"/>
      <w:numFmt w:val="bullet"/>
      <w:lvlText w:val="o"/>
      <w:lvlJc w:val="left"/>
      <w:pPr>
        <w:ind w:left="3600" w:hanging="360"/>
      </w:pPr>
      <w:rPr>
        <w:rFonts w:ascii="Courier New" w:hAnsi="Courier New" w:hint="default"/>
      </w:rPr>
    </w:lvl>
    <w:lvl w:ilvl="5" w:tplc="DF94CA7C">
      <w:start w:val="1"/>
      <w:numFmt w:val="bullet"/>
      <w:lvlText w:val=""/>
      <w:lvlJc w:val="left"/>
      <w:pPr>
        <w:ind w:left="4320" w:hanging="360"/>
      </w:pPr>
      <w:rPr>
        <w:rFonts w:ascii="Wingdings" w:hAnsi="Wingdings" w:hint="default"/>
      </w:rPr>
    </w:lvl>
    <w:lvl w:ilvl="6" w:tplc="8E76C846">
      <w:start w:val="1"/>
      <w:numFmt w:val="bullet"/>
      <w:lvlText w:val=""/>
      <w:lvlJc w:val="left"/>
      <w:pPr>
        <w:ind w:left="5040" w:hanging="360"/>
      </w:pPr>
      <w:rPr>
        <w:rFonts w:ascii="Symbol" w:hAnsi="Symbol" w:hint="default"/>
      </w:rPr>
    </w:lvl>
    <w:lvl w:ilvl="7" w:tplc="B1EC1FCE">
      <w:start w:val="1"/>
      <w:numFmt w:val="bullet"/>
      <w:lvlText w:val="o"/>
      <w:lvlJc w:val="left"/>
      <w:pPr>
        <w:ind w:left="5760" w:hanging="360"/>
      </w:pPr>
      <w:rPr>
        <w:rFonts w:ascii="Courier New" w:hAnsi="Courier New" w:hint="default"/>
      </w:rPr>
    </w:lvl>
    <w:lvl w:ilvl="8" w:tplc="62B05462">
      <w:start w:val="1"/>
      <w:numFmt w:val="bullet"/>
      <w:lvlText w:val=""/>
      <w:lvlJc w:val="left"/>
      <w:pPr>
        <w:ind w:left="6480" w:hanging="360"/>
      </w:pPr>
      <w:rPr>
        <w:rFonts w:ascii="Wingdings" w:hAnsi="Wingdings" w:hint="default"/>
      </w:rPr>
    </w:lvl>
  </w:abstractNum>
  <w:abstractNum w:abstractNumId="4" w15:restartNumberingAfterBreak="0">
    <w:nsid w:val="58F168BC"/>
    <w:multiLevelType w:val="multilevel"/>
    <w:tmpl w:val="715EA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E255F3"/>
    <w:multiLevelType w:val="multilevel"/>
    <w:tmpl w:val="0FF8F8B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71CE39BE"/>
    <w:multiLevelType w:val="multilevel"/>
    <w:tmpl w:val="69683EE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724765E5"/>
    <w:multiLevelType w:val="hybridMultilevel"/>
    <w:tmpl w:val="7860A1B8"/>
    <w:lvl w:ilvl="0" w:tplc="6C56B1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80CBA8"/>
    <w:multiLevelType w:val="hybridMultilevel"/>
    <w:tmpl w:val="DBF28006"/>
    <w:lvl w:ilvl="0" w:tplc="EA463D78">
      <w:start w:val="1"/>
      <w:numFmt w:val="bullet"/>
      <w:lvlText w:val=""/>
      <w:lvlJc w:val="left"/>
      <w:pPr>
        <w:ind w:left="1315" w:hanging="360"/>
      </w:pPr>
      <w:rPr>
        <w:rFonts w:ascii="Symbol" w:hAnsi="Symbol" w:hint="default"/>
      </w:rPr>
    </w:lvl>
    <w:lvl w:ilvl="1" w:tplc="7CBA53DE">
      <w:start w:val="1"/>
      <w:numFmt w:val="bullet"/>
      <w:lvlText w:val="o"/>
      <w:lvlJc w:val="left"/>
      <w:pPr>
        <w:ind w:left="1440" w:hanging="360"/>
      </w:pPr>
      <w:rPr>
        <w:rFonts w:ascii="Courier New" w:hAnsi="Courier New" w:hint="default"/>
      </w:rPr>
    </w:lvl>
    <w:lvl w:ilvl="2" w:tplc="F22417AA">
      <w:start w:val="1"/>
      <w:numFmt w:val="bullet"/>
      <w:lvlText w:val=""/>
      <w:lvlJc w:val="left"/>
      <w:pPr>
        <w:ind w:left="2160" w:hanging="360"/>
      </w:pPr>
      <w:rPr>
        <w:rFonts w:ascii="Wingdings" w:hAnsi="Wingdings" w:hint="default"/>
      </w:rPr>
    </w:lvl>
    <w:lvl w:ilvl="3" w:tplc="370890A6">
      <w:start w:val="1"/>
      <w:numFmt w:val="bullet"/>
      <w:lvlText w:val=""/>
      <w:lvlJc w:val="left"/>
      <w:pPr>
        <w:ind w:left="2880" w:hanging="360"/>
      </w:pPr>
      <w:rPr>
        <w:rFonts w:ascii="Symbol" w:hAnsi="Symbol" w:hint="default"/>
      </w:rPr>
    </w:lvl>
    <w:lvl w:ilvl="4" w:tplc="CC846EB6">
      <w:start w:val="1"/>
      <w:numFmt w:val="bullet"/>
      <w:lvlText w:val="o"/>
      <w:lvlJc w:val="left"/>
      <w:pPr>
        <w:ind w:left="3600" w:hanging="360"/>
      </w:pPr>
      <w:rPr>
        <w:rFonts w:ascii="Courier New" w:hAnsi="Courier New" w:hint="default"/>
      </w:rPr>
    </w:lvl>
    <w:lvl w:ilvl="5" w:tplc="CE3ECC2E">
      <w:start w:val="1"/>
      <w:numFmt w:val="bullet"/>
      <w:lvlText w:val=""/>
      <w:lvlJc w:val="left"/>
      <w:pPr>
        <w:ind w:left="4320" w:hanging="360"/>
      </w:pPr>
      <w:rPr>
        <w:rFonts w:ascii="Wingdings" w:hAnsi="Wingdings" w:hint="default"/>
      </w:rPr>
    </w:lvl>
    <w:lvl w:ilvl="6" w:tplc="A78A0DDA">
      <w:start w:val="1"/>
      <w:numFmt w:val="bullet"/>
      <w:lvlText w:val=""/>
      <w:lvlJc w:val="left"/>
      <w:pPr>
        <w:ind w:left="5040" w:hanging="360"/>
      </w:pPr>
      <w:rPr>
        <w:rFonts w:ascii="Symbol" w:hAnsi="Symbol" w:hint="default"/>
      </w:rPr>
    </w:lvl>
    <w:lvl w:ilvl="7" w:tplc="A41EC0BC">
      <w:start w:val="1"/>
      <w:numFmt w:val="bullet"/>
      <w:lvlText w:val="o"/>
      <w:lvlJc w:val="left"/>
      <w:pPr>
        <w:ind w:left="5760" w:hanging="360"/>
      </w:pPr>
      <w:rPr>
        <w:rFonts w:ascii="Courier New" w:hAnsi="Courier New" w:hint="default"/>
      </w:rPr>
    </w:lvl>
    <w:lvl w:ilvl="8" w:tplc="6316AD22">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7"/>
  </w:num>
  <w:num w:numId="5">
    <w:abstractNumId w:val="1"/>
  </w:num>
  <w:num w:numId="6">
    <w:abstractNumId w:val="3"/>
  </w:num>
  <w:num w:numId="7">
    <w:abstractNumId w:val="8"/>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7B8"/>
    <w:rsid w:val="00001B65"/>
    <w:rsid w:val="00005427"/>
    <w:rsid w:val="0000571E"/>
    <w:rsid w:val="0001105D"/>
    <w:rsid w:val="00011B57"/>
    <w:rsid w:val="000131D8"/>
    <w:rsid w:val="00016116"/>
    <w:rsid w:val="00025D25"/>
    <w:rsid w:val="00026B5A"/>
    <w:rsid w:val="000319E0"/>
    <w:rsid w:val="000327E7"/>
    <w:rsid w:val="000328D1"/>
    <w:rsid w:val="000359AB"/>
    <w:rsid w:val="00042DD5"/>
    <w:rsid w:val="000437F8"/>
    <w:rsid w:val="000464AF"/>
    <w:rsid w:val="00046EFF"/>
    <w:rsid w:val="000502ED"/>
    <w:rsid w:val="00051928"/>
    <w:rsid w:val="000526F3"/>
    <w:rsid w:val="00052799"/>
    <w:rsid w:val="00053B45"/>
    <w:rsid w:val="00066BB1"/>
    <w:rsid w:val="000736E1"/>
    <w:rsid w:val="00073855"/>
    <w:rsid w:val="00076A39"/>
    <w:rsid w:val="00076C1E"/>
    <w:rsid w:val="000809B5"/>
    <w:rsid w:val="000847DB"/>
    <w:rsid w:val="000851B0"/>
    <w:rsid w:val="00085508"/>
    <w:rsid w:val="00085751"/>
    <w:rsid w:val="000A13D4"/>
    <w:rsid w:val="000B101C"/>
    <w:rsid w:val="000B1C6C"/>
    <w:rsid w:val="000B2268"/>
    <w:rsid w:val="000B4398"/>
    <w:rsid w:val="000C65F9"/>
    <w:rsid w:val="000C68CD"/>
    <w:rsid w:val="000C7FF8"/>
    <w:rsid w:val="000D1482"/>
    <w:rsid w:val="000E0445"/>
    <w:rsid w:val="000E41CC"/>
    <w:rsid w:val="000F02AC"/>
    <w:rsid w:val="000F5427"/>
    <w:rsid w:val="000F6947"/>
    <w:rsid w:val="00100F59"/>
    <w:rsid w:val="00101C1A"/>
    <w:rsid w:val="001022AE"/>
    <w:rsid w:val="00102D09"/>
    <w:rsid w:val="00103446"/>
    <w:rsid w:val="00105BEE"/>
    <w:rsid w:val="0011374A"/>
    <w:rsid w:val="00125859"/>
    <w:rsid w:val="00130441"/>
    <w:rsid w:val="00133E92"/>
    <w:rsid w:val="0014417A"/>
    <w:rsid w:val="00156CAF"/>
    <w:rsid w:val="0016351A"/>
    <w:rsid w:val="001701B8"/>
    <w:rsid w:val="0017101D"/>
    <w:rsid w:val="00177357"/>
    <w:rsid w:val="001819DA"/>
    <w:rsid w:val="001827C3"/>
    <w:rsid w:val="00183578"/>
    <w:rsid w:val="001848FC"/>
    <w:rsid w:val="00184FE4"/>
    <w:rsid w:val="00187251"/>
    <w:rsid w:val="00194A05"/>
    <w:rsid w:val="00197B31"/>
    <w:rsid w:val="001A32C6"/>
    <w:rsid w:val="001B3621"/>
    <w:rsid w:val="001D084C"/>
    <w:rsid w:val="001D0A34"/>
    <w:rsid w:val="001D3452"/>
    <w:rsid w:val="001D6E6D"/>
    <w:rsid w:val="001F5DA1"/>
    <w:rsid w:val="002021F9"/>
    <w:rsid w:val="00203642"/>
    <w:rsid w:val="00205EEE"/>
    <w:rsid w:val="002070B9"/>
    <w:rsid w:val="002078B4"/>
    <w:rsid w:val="00213AB2"/>
    <w:rsid w:val="0021704C"/>
    <w:rsid w:val="0022043B"/>
    <w:rsid w:val="00222E4C"/>
    <w:rsid w:val="002243E9"/>
    <w:rsid w:val="002256FE"/>
    <w:rsid w:val="00226172"/>
    <w:rsid w:val="00227D68"/>
    <w:rsid w:val="00231E18"/>
    <w:rsid w:val="0023475E"/>
    <w:rsid w:val="00235AF1"/>
    <w:rsid w:val="002407DE"/>
    <w:rsid w:val="00246377"/>
    <w:rsid w:val="002509FD"/>
    <w:rsid w:val="00253DEF"/>
    <w:rsid w:val="00255E41"/>
    <w:rsid w:val="0025749A"/>
    <w:rsid w:val="00262742"/>
    <w:rsid w:val="0026751E"/>
    <w:rsid w:val="00273806"/>
    <w:rsid w:val="00284112"/>
    <w:rsid w:val="00286462"/>
    <w:rsid w:val="0029429A"/>
    <w:rsid w:val="00295607"/>
    <w:rsid w:val="00295CE8"/>
    <w:rsid w:val="002A2F79"/>
    <w:rsid w:val="002A515F"/>
    <w:rsid w:val="002A7ADF"/>
    <w:rsid w:val="002B02A3"/>
    <w:rsid w:val="002B79CC"/>
    <w:rsid w:val="002C2FFD"/>
    <w:rsid w:val="002C5D03"/>
    <w:rsid w:val="002D2D90"/>
    <w:rsid w:val="002D5586"/>
    <w:rsid w:val="002D6AE5"/>
    <w:rsid w:val="002D7FE3"/>
    <w:rsid w:val="002E602E"/>
    <w:rsid w:val="002E7F1D"/>
    <w:rsid w:val="002F0C59"/>
    <w:rsid w:val="002F0FE7"/>
    <w:rsid w:val="0031298E"/>
    <w:rsid w:val="00313EC7"/>
    <w:rsid w:val="00323638"/>
    <w:rsid w:val="003241F8"/>
    <w:rsid w:val="0034185A"/>
    <w:rsid w:val="00341AFE"/>
    <w:rsid w:val="0034333E"/>
    <w:rsid w:val="00345C2C"/>
    <w:rsid w:val="00351DCC"/>
    <w:rsid w:val="0035259F"/>
    <w:rsid w:val="0035306A"/>
    <w:rsid w:val="003556C5"/>
    <w:rsid w:val="00356A5D"/>
    <w:rsid w:val="00364D31"/>
    <w:rsid w:val="003653DF"/>
    <w:rsid w:val="003707C8"/>
    <w:rsid w:val="00374F47"/>
    <w:rsid w:val="00382034"/>
    <w:rsid w:val="00386FF5"/>
    <w:rsid w:val="00387AEF"/>
    <w:rsid w:val="0039011C"/>
    <w:rsid w:val="003917A8"/>
    <w:rsid w:val="003925AF"/>
    <w:rsid w:val="003926A8"/>
    <w:rsid w:val="003979D6"/>
    <w:rsid w:val="003A3BD3"/>
    <w:rsid w:val="003A650B"/>
    <w:rsid w:val="003B05D1"/>
    <w:rsid w:val="003B3DE9"/>
    <w:rsid w:val="003B481E"/>
    <w:rsid w:val="003B5DF1"/>
    <w:rsid w:val="003B62F5"/>
    <w:rsid w:val="003B7F01"/>
    <w:rsid w:val="003C0269"/>
    <w:rsid w:val="003C6FA8"/>
    <w:rsid w:val="003D3591"/>
    <w:rsid w:val="003D7790"/>
    <w:rsid w:val="003E1BC2"/>
    <w:rsid w:val="003E2C63"/>
    <w:rsid w:val="003E3602"/>
    <w:rsid w:val="003E5D9F"/>
    <w:rsid w:val="003E61CA"/>
    <w:rsid w:val="003E62C6"/>
    <w:rsid w:val="003E7D05"/>
    <w:rsid w:val="003F06BD"/>
    <w:rsid w:val="003F1171"/>
    <w:rsid w:val="003F6B39"/>
    <w:rsid w:val="004031D0"/>
    <w:rsid w:val="00403EB1"/>
    <w:rsid w:val="00404D69"/>
    <w:rsid w:val="004148EF"/>
    <w:rsid w:val="00415961"/>
    <w:rsid w:val="0041660A"/>
    <w:rsid w:val="004316E5"/>
    <w:rsid w:val="00434D75"/>
    <w:rsid w:val="00441FDE"/>
    <w:rsid w:val="004425CE"/>
    <w:rsid w:val="004431C5"/>
    <w:rsid w:val="00443338"/>
    <w:rsid w:val="00446532"/>
    <w:rsid w:val="0045280C"/>
    <w:rsid w:val="00452CEF"/>
    <w:rsid w:val="00455959"/>
    <w:rsid w:val="004633F9"/>
    <w:rsid w:val="00463DCA"/>
    <w:rsid w:val="00464899"/>
    <w:rsid w:val="00466989"/>
    <w:rsid w:val="00476C37"/>
    <w:rsid w:val="00483000"/>
    <w:rsid w:val="00483186"/>
    <w:rsid w:val="00485F22"/>
    <w:rsid w:val="004864D3"/>
    <w:rsid w:val="00490516"/>
    <w:rsid w:val="004A3E94"/>
    <w:rsid w:val="004A5962"/>
    <w:rsid w:val="004B0471"/>
    <w:rsid w:val="004B0BEC"/>
    <w:rsid w:val="004B15CC"/>
    <w:rsid w:val="004B52DF"/>
    <w:rsid w:val="004B6FFF"/>
    <w:rsid w:val="004C3322"/>
    <w:rsid w:val="004D4410"/>
    <w:rsid w:val="004D4DDD"/>
    <w:rsid w:val="004D6D52"/>
    <w:rsid w:val="004D71C9"/>
    <w:rsid w:val="004E083E"/>
    <w:rsid w:val="004F3521"/>
    <w:rsid w:val="0050107D"/>
    <w:rsid w:val="0050268C"/>
    <w:rsid w:val="00502E06"/>
    <w:rsid w:val="005030FE"/>
    <w:rsid w:val="00503C61"/>
    <w:rsid w:val="00510AAC"/>
    <w:rsid w:val="0051398B"/>
    <w:rsid w:val="00522DA7"/>
    <w:rsid w:val="00524BB3"/>
    <w:rsid w:val="00530413"/>
    <w:rsid w:val="005337C3"/>
    <w:rsid w:val="00536D19"/>
    <w:rsid w:val="00537271"/>
    <w:rsid w:val="00540718"/>
    <w:rsid w:val="00553ADE"/>
    <w:rsid w:val="00555BA2"/>
    <w:rsid w:val="00567918"/>
    <w:rsid w:val="00575966"/>
    <w:rsid w:val="0058037E"/>
    <w:rsid w:val="00581790"/>
    <w:rsid w:val="005834F5"/>
    <w:rsid w:val="0058399D"/>
    <w:rsid w:val="00583A14"/>
    <w:rsid w:val="00584EAF"/>
    <w:rsid w:val="005860B2"/>
    <w:rsid w:val="00595922"/>
    <w:rsid w:val="00596EF3"/>
    <w:rsid w:val="005974F4"/>
    <w:rsid w:val="00597861"/>
    <w:rsid w:val="005B2966"/>
    <w:rsid w:val="005B35A4"/>
    <w:rsid w:val="005B3D16"/>
    <w:rsid w:val="005B4B79"/>
    <w:rsid w:val="005B6F8E"/>
    <w:rsid w:val="005C0218"/>
    <w:rsid w:val="005C17B2"/>
    <w:rsid w:val="005C1BEE"/>
    <w:rsid w:val="005C1E27"/>
    <w:rsid w:val="005C52E3"/>
    <w:rsid w:val="005D00BB"/>
    <w:rsid w:val="005D7C06"/>
    <w:rsid w:val="005E308F"/>
    <w:rsid w:val="005F2FB5"/>
    <w:rsid w:val="00603CF0"/>
    <w:rsid w:val="006068E9"/>
    <w:rsid w:val="006103F5"/>
    <w:rsid w:val="0062034F"/>
    <w:rsid w:val="00620BDC"/>
    <w:rsid w:val="00622086"/>
    <w:rsid w:val="006259CE"/>
    <w:rsid w:val="006306FD"/>
    <w:rsid w:val="00633174"/>
    <w:rsid w:val="0063738A"/>
    <w:rsid w:val="006410BE"/>
    <w:rsid w:val="0064714B"/>
    <w:rsid w:val="006533A1"/>
    <w:rsid w:val="00660D36"/>
    <w:rsid w:val="00662681"/>
    <w:rsid w:val="00671F3C"/>
    <w:rsid w:val="006756C5"/>
    <w:rsid w:val="006766A5"/>
    <w:rsid w:val="00677BCB"/>
    <w:rsid w:val="00681B58"/>
    <w:rsid w:val="006854B4"/>
    <w:rsid w:val="00687426"/>
    <w:rsid w:val="00691ECC"/>
    <w:rsid w:val="006A30AA"/>
    <w:rsid w:val="006A5B87"/>
    <w:rsid w:val="006B628A"/>
    <w:rsid w:val="006C1478"/>
    <w:rsid w:val="006C42FF"/>
    <w:rsid w:val="006C463A"/>
    <w:rsid w:val="006C558F"/>
    <w:rsid w:val="006D02FF"/>
    <w:rsid w:val="006D132A"/>
    <w:rsid w:val="006D1603"/>
    <w:rsid w:val="006D2B87"/>
    <w:rsid w:val="006D3B9D"/>
    <w:rsid w:val="006D6066"/>
    <w:rsid w:val="006D63D9"/>
    <w:rsid w:val="006D7C82"/>
    <w:rsid w:val="006E0C3E"/>
    <w:rsid w:val="006E1A48"/>
    <w:rsid w:val="006E6FEE"/>
    <w:rsid w:val="006F0549"/>
    <w:rsid w:val="006F115A"/>
    <w:rsid w:val="006F59FA"/>
    <w:rsid w:val="006F63FA"/>
    <w:rsid w:val="006F6863"/>
    <w:rsid w:val="00702195"/>
    <w:rsid w:val="007057FB"/>
    <w:rsid w:val="007121EE"/>
    <w:rsid w:val="007137E6"/>
    <w:rsid w:val="0071438C"/>
    <w:rsid w:val="00717071"/>
    <w:rsid w:val="007207DC"/>
    <w:rsid w:val="00730E7B"/>
    <w:rsid w:val="00734F0D"/>
    <w:rsid w:val="0073527F"/>
    <w:rsid w:val="007460EB"/>
    <w:rsid w:val="007537FA"/>
    <w:rsid w:val="007560B7"/>
    <w:rsid w:val="0076256F"/>
    <w:rsid w:val="00764805"/>
    <w:rsid w:val="00765557"/>
    <w:rsid w:val="00772172"/>
    <w:rsid w:val="00772CF4"/>
    <w:rsid w:val="00774563"/>
    <w:rsid w:val="0077460C"/>
    <w:rsid w:val="007770EF"/>
    <w:rsid w:val="00780787"/>
    <w:rsid w:val="00781E08"/>
    <w:rsid w:val="0078231B"/>
    <w:rsid w:val="00784410"/>
    <w:rsid w:val="00784AC4"/>
    <w:rsid w:val="0079305F"/>
    <w:rsid w:val="007957E2"/>
    <w:rsid w:val="007A4BFF"/>
    <w:rsid w:val="007A6A7A"/>
    <w:rsid w:val="007A7C76"/>
    <w:rsid w:val="007B06DB"/>
    <w:rsid w:val="007B1C3F"/>
    <w:rsid w:val="007B2317"/>
    <w:rsid w:val="007B448D"/>
    <w:rsid w:val="007C2080"/>
    <w:rsid w:val="007C467A"/>
    <w:rsid w:val="007C505C"/>
    <w:rsid w:val="007C523F"/>
    <w:rsid w:val="007E4FF8"/>
    <w:rsid w:val="007F10B1"/>
    <w:rsid w:val="007F170B"/>
    <w:rsid w:val="007F1EDA"/>
    <w:rsid w:val="00802421"/>
    <w:rsid w:val="008038DF"/>
    <w:rsid w:val="00804C0C"/>
    <w:rsid w:val="0081008C"/>
    <w:rsid w:val="00811681"/>
    <w:rsid w:val="00814D17"/>
    <w:rsid w:val="00820BB1"/>
    <w:rsid w:val="00820C84"/>
    <w:rsid w:val="0082351F"/>
    <w:rsid w:val="00823D53"/>
    <w:rsid w:val="00824C2B"/>
    <w:rsid w:val="00826ADB"/>
    <w:rsid w:val="00832CFB"/>
    <w:rsid w:val="0083436F"/>
    <w:rsid w:val="008348E5"/>
    <w:rsid w:val="00842D50"/>
    <w:rsid w:val="00843553"/>
    <w:rsid w:val="0084589B"/>
    <w:rsid w:val="008477A3"/>
    <w:rsid w:val="00847F27"/>
    <w:rsid w:val="00855497"/>
    <w:rsid w:val="008566C7"/>
    <w:rsid w:val="00862569"/>
    <w:rsid w:val="00864892"/>
    <w:rsid w:val="00864DC2"/>
    <w:rsid w:val="008706ED"/>
    <w:rsid w:val="0087278E"/>
    <w:rsid w:val="008757E6"/>
    <w:rsid w:val="0088148C"/>
    <w:rsid w:val="008830B0"/>
    <w:rsid w:val="008863A8"/>
    <w:rsid w:val="00887360"/>
    <w:rsid w:val="008974C6"/>
    <w:rsid w:val="008A5EB9"/>
    <w:rsid w:val="008B1BEB"/>
    <w:rsid w:val="008B5E19"/>
    <w:rsid w:val="008D0AE7"/>
    <w:rsid w:val="008D32D7"/>
    <w:rsid w:val="008D5A40"/>
    <w:rsid w:val="008E1518"/>
    <w:rsid w:val="008E174B"/>
    <w:rsid w:val="008E4BBF"/>
    <w:rsid w:val="008E6CAD"/>
    <w:rsid w:val="008F010F"/>
    <w:rsid w:val="008F209E"/>
    <w:rsid w:val="008F7899"/>
    <w:rsid w:val="0091513B"/>
    <w:rsid w:val="009175ED"/>
    <w:rsid w:val="00920EF2"/>
    <w:rsid w:val="009214CE"/>
    <w:rsid w:val="00927735"/>
    <w:rsid w:val="00927C92"/>
    <w:rsid w:val="009338CE"/>
    <w:rsid w:val="00936AD4"/>
    <w:rsid w:val="00937476"/>
    <w:rsid w:val="00937DAD"/>
    <w:rsid w:val="009403CD"/>
    <w:rsid w:val="0094478C"/>
    <w:rsid w:val="00944C78"/>
    <w:rsid w:val="009454A1"/>
    <w:rsid w:val="0094577C"/>
    <w:rsid w:val="009473DB"/>
    <w:rsid w:val="00954C7B"/>
    <w:rsid w:val="009605DA"/>
    <w:rsid w:val="00960D22"/>
    <w:rsid w:val="00960D45"/>
    <w:rsid w:val="00983284"/>
    <w:rsid w:val="00986C94"/>
    <w:rsid w:val="00990B18"/>
    <w:rsid w:val="009B003E"/>
    <w:rsid w:val="009B0CF5"/>
    <w:rsid w:val="009B7B8B"/>
    <w:rsid w:val="009C0282"/>
    <w:rsid w:val="009C1801"/>
    <w:rsid w:val="009C4BFE"/>
    <w:rsid w:val="009C7B14"/>
    <w:rsid w:val="009C7C0F"/>
    <w:rsid w:val="009D06EB"/>
    <w:rsid w:val="009D4682"/>
    <w:rsid w:val="009E3813"/>
    <w:rsid w:val="009E48B0"/>
    <w:rsid w:val="009E6F1A"/>
    <w:rsid w:val="009E7524"/>
    <w:rsid w:val="009F1F2D"/>
    <w:rsid w:val="009F6AF9"/>
    <w:rsid w:val="009F725F"/>
    <w:rsid w:val="00A01480"/>
    <w:rsid w:val="00A06AB1"/>
    <w:rsid w:val="00A236BA"/>
    <w:rsid w:val="00A23AA3"/>
    <w:rsid w:val="00A23CA5"/>
    <w:rsid w:val="00A2656A"/>
    <w:rsid w:val="00A266E2"/>
    <w:rsid w:val="00A26770"/>
    <w:rsid w:val="00A269B6"/>
    <w:rsid w:val="00A32063"/>
    <w:rsid w:val="00A333A1"/>
    <w:rsid w:val="00A3376B"/>
    <w:rsid w:val="00A358A7"/>
    <w:rsid w:val="00A370F0"/>
    <w:rsid w:val="00A37BA0"/>
    <w:rsid w:val="00A40B25"/>
    <w:rsid w:val="00A41993"/>
    <w:rsid w:val="00A43332"/>
    <w:rsid w:val="00A437C8"/>
    <w:rsid w:val="00A44504"/>
    <w:rsid w:val="00A447A7"/>
    <w:rsid w:val="00A50B74"/>
    <w:rsid w:val="00A51301"/>
    <w:rsid w:val="00A53A9A"/>
    <w:rsid w:val="00A55D5B"/>
    <w:rsid w:val="00A61D6C"/>
    <w:rsid w:val="00A64C18"/>
    <w:rsid w:val="00A661FB"/>
    <w:rsid w:val="00A72342"/>
    <w:rsid w:val="00A761AC"/>
    <w:rsid w:val="00A819F7"/>
    <w:rsid w:val="00A9402A"/>
    <w:rsid w:val="00A96706"/>
    <w:rsid w:val="00AA20C7"/>
    <w:rsid w:val="00AA212A"/>
    <w:rsid w:val="00AA460F"/>
    <w:rsid w:val="00AA46B3"/>
    <w:rsid w:val="00AA6DB6"/>
    <w:rsid w:val="00AB039F"/>
    <w:rsid w:val="00AB36BC"/>
    <w:rsid w:val="00AB6B3F"/>
    <w:rsid w:val="00AB70CA"/>
    <w:rsid w:val="00AB75E5"/>
    <w:rsid w:val="00AC164D"/>
    <w:rsid w:val="00AC3A92"/>
    <w:rsid w:val="00AC72B2"/>
    <w:rsid w:val="00AD1A48"/>
    <w:rsid w:val="00AD6627"/>
    <w:rsid w:val="00AF73C8"/>
    <w:rsid w:val="00B00667"/>
    <w:rsid w:val="00B046E3"/>
    <w:rsid w:val="00B05B27"/>
    <w:rsid w:val="00B06311"/>
    <w:rsid w:val="00B13420"/>
    <w:rsid w:val="00B14621"/>
    <w:rsid w:val="00B25672"/>
    <w:rsid w:val="00B25AB4"/>
    <w:rsid w:val="00B25F55"/>
    <w:rsid w:val="00B27A9D"/>
    <w:rsid w:val="00B359A6"/>
    <w:rsid w:val="00B37C8F"/>
    <w:rsid w:val="00B407BB"/>
    <w:rsid w:val="00B43B73"/>
    <w:rsid w:val="00B53C92"/>
    <w:rsid w:val="00B60A20"/>
    <w:rsid w:val="00B615E2"/>
    <w:rsid w:val="00B622E1"/>
    <w:rsid w:val="00B62F45"/>
    <w:rsid w:val="00B65B84"/>
    <w:rsid w:val="00B7183F"/>
    <w:rsid w:val="00B74212"/>
    <w:rsid w:val="00B91394"/>
    <w:rsid w:val="00B94B0A"/>
    <w:rsid w:val="00BA0F63"/>
    <w:rsid w:val="00BA28CC"/>
    <w:rsid w:val="00BA3AB3"/>
    <w:rsid w:val="00BC0705"/>
    <w:rsid w:val="00BC578E"/>
    <w:rsid w:val="00BE2E27"/>
    <w:rsid w:val="00BF57F8"/>
    <w:rsid w:val="00BF7201"/>
    <w:rsid w:val="00BF785F"/>
    <w:rsid w:val="00C030C2"/>
    <w:rsid w:val="00C03F33"/>
    <w:rsid w:val="00C04FB1"/>
    <w:rsid w:val="00C05869"/>
    <w:rsid w:val="00C062A3"/>
    <w:rsid w:val="00C11734"/>
    <w:rsid w:val="00C122E2"/>
    <w:rsid w:val="00C12A9F"/>
    <w:rsid w:val="00C14556"/>
    <w:rsid w:val="00C14695"/>
    <w:rsid w:val="00C155B6"/>
    <w:rsid w:val="00C206D7"/>
    <w:rsid w:val="00C213A8"/>
    <w:rsid w:val="00C22544"/>
    <w:rsid w:val="00C2263F"/>
    <w:rsid w:val="00C22B7E"/>
    <w:rsid w:val="00C3634B"/>
    <w:rsid w:val="00C37BC4"/>
    <w:rsid w:val="00C37D8F"/>
    <w:rsid w:val="00C417FE"/>
    <w:rsid w:val="00C443AA"/>
    <w:rsid w:val="00C46495"/>
    <w:rsid w:val="00C50390"/>
    <w:rsid w:val="00C52831"/>
    <w:rsid w:val="00C53143"/>
    <w:rsid w:val="00C679D9"/>
    <w:rsid w:val="00C8024E"/>
    <w:rsid w:val="00C922C0"/>
    <w:rsid w:val="00C94608"/>
    <w:rsid w:val="00CA0B5D"/>
    <w:rsid w:val="00CA2FBD"/>
    <w:rsid w:val="00CA5331"/>
    <w:rsid w:val="00CA7D95"/>
    <w:rsid w:val="00CA7F54"/>
    <w:rsid w:val="00CB1713"/>
    <w:rsid w:val="00CB2DF6"/>
    <w:rsid w:val="00CB5E3A"/>
    <w:rsid w:val="00CB785C"/>
    <w:rsid w:val="00CC2A1F"/>
    <w:rsid w:val="00CC4466"/>
    <w:rsid w:val="00CD22A3"/>
    <w:rsid w:val="00CE0C50"/>
    <w:rsid w:val="00CE5289"/>
    <w:rsid w:val="00CE617D"/>
    <w:rsid w:val="00CE6BF7"/>
    <w:rsid w:val="00CF095D"/>
    <w:rsid w:val="00CF591E"/>
    <w:rsid w:val="00D0195E"/>
    <w:rsid w:val="00D02062"/>
    <w:rsid w:val="00D02CE8"/>
    <w:rsid w:val="00D03220"/>
    <w:rsid w:val="00D05EC8"/>
    <w:rsid w:val="00D16E34"/>
    <w:rsid w:val="00D22A61"/>
    <w:rsid w:val="00D23AA8"/>
    <w:rsid w:val="00D23E4A"/>
    <w:rsid w:val="00D24C8C"/>
    <w:rsid w:val="00D30D47"/>
    <w:rsid w:val="00D3227E"/>
    <w:rsid w:val="00D34914"/>
    <w:rsid w:val="00D4434D"/>
    <w:rsid w:val="00D46B65"/>
    <w:rsid w:val="00D64CE6"/>
    <w:rsid w:val="00D65A5A"/>
    <w:rsid w:val="00D704DA"/>
    <w:rsid w:val="00D70DE4"/>
    <w:rsid w:val="00D85992"/>
    <w:rsid w:val="00D86E53"/>
    <w:rsid w:val="00D90DE5"/>
    <w:rsid w:val="00D927CB"/>
    <w:rsid w:val="00DA0DD8"/>
    <w:rsid w:val="00DA55FF"/>
    <w:rsid w:val="00DA7062"/>
    <w:rsid w:val="00DB0823"/>
    <w:rsid w:val="00DB15FA"/>
    <w:rsid w:val="00DC1F37"/>
    <w:rsid w:val="00DC214D"/>
    <w:rsid w:val="00DC2FE7"/>
    <w:rsid w:val="00DC6A9E"/>
    <w:rsid w:val="00DC6B14"/>
    <w:rsid w:val="00DD0EC1"/>
    <w:rsid w:val="00DD5171"/>
    <w:rsid w:val="00DE0584"/>
    <w:rsid w:val="00DF1560"/>
    <w:rsid w:val="00DF1D53"/>
    <w:rsid w:val="00DF4A74"/>
    <w:rsid w:val="00DF6B50"/>
    <w:rsid w:val="00DF7734"/>
    <w:rsid w:val="00E07E43"/>
    <w:rsid w:val="00E16133"/>
    <w:rsid w:val="00E206D8"/>
    <w:rsid w:val="00E2362F"/>
    <w:rsid w:val="00E254BA"/>
    <w:rsid w:val="00E26BA2"/>
    <w:rsid w:val="00E3383A"/>
    <w:rsid w:val="00E4557C"/>
    <w:rsid w:val="00E464E7"/>
    <w:rsid w:val="00E51D9B"/>
    <w:rsid w:val="00E576F3"/>
    <w:rsid w:val="00E63270"/>
    <w:rsid w:val="00E63736"/>
    <w:rsid w:val="00E642B6"/>
    <w:rsid w:val="00E64962"/>
    <w:rsid w:val="00E65652"/>
    <w:rsid w:val="00E66004"/>
    <w:rsid w:val="00E70782"/>
    <w:rsid w:val="00E707F8"/>
    <w:rsid w:val="00E71C18"/>
    <w:rsid w:val="00E749A2"/>
    <w:rsid w:val="00E7507E"/>
    <w:rsid w:val="00E7794E"/>
    <w:rsid w:val="00E8024E"/>
    <w:rsid w:val="00E9040B"/>
    <w:rsid w:val="00E9193E"/>
    <w:rsid w:val="00E91A4B"/>
    <w:rsid w:val="00EA1006"/>
    <w:rsid w:val="00EB3022"/>
    <w:rsid w:val="00EB7817"/>
    <w:rsid w:val="00EC1E92"/>
    <w:rsid w:val="00ED1C96"/>
    <w:rsid w:val="00ED3482"/>
    <w:rsid w:val="00ED3811"/>
    <w:rsid w:val="00ED4C6F"/>
    <w:rsid w:val="00ED603F"/>
    <w:rsid w:val="00EE2ACD"/>
    <w:rsid w:val="00EE388E"/>
    <w:rsid w:val="00EE6AFD"/>
    <w:rsid w:val="00EF2F4C"/>
    <w:rsid w:val="00EF4043"/>
    <w:rsid w:val="00F0371B"/>
    <w:rsid w:val="00F06D7B"/>
    <w:rsid w:val="00F17219"/>
    <w:rsid w:val="00F21364"/>
    <w:rsid w:val="00F22FFA"/>
    <w:rsid w:val="00F23FD6"/>
    <w:rsid w:val="00F24945"/>
    <w:rsid w:val="00F25453"/>
    <w:rsid w:val="00F32405"/>
    <w:rsid w:val="00F32845"/>
    <w:rsid w:val="00F34869"/>
    <w:rsid w:val="00F359C5"/>
    <w:rsid w:val="00F37330"/>
    <w:rsid w:val="00F42293"/>
    <w:rsid w:val="00F429A6"/>
    <w:rsid w:val="00F51FB7"/>
    <w:rsid w:val="00F52E3E"/>
    <w:rsid w:val="00F5338D"/>
    <w:rsid w:val="00F712DA"/>
    <w:rsid w:val="00F71EEA"/>
    <w:rsid w:val="00F82931"/>
    <w:rsid w:val="00F832E9"/>
    <w:rsid w:val="00F864E8"/>
    <w:rsid w:val="00F86577"/>
    <w:rsid w:val="00F873E5"/>
    <w:rsid w:val="00F877E3"/>
    <w:rsid w:val="00F87DD6"/>
    <w:rsid w:val="00FA1E8A"/>
    <w:rsid w:val="00FA27ED"/>
    <w:rsid w:val="00FB172F"/>
    <w:rsid w:val="00FB3818"/>
    <w:rsid w:val="00FB4132"/>
    <w:rsid w:val="00FB4D56"/>
    <w:rsid w:val="00FC2F01"/>
    <w:rsid w:val="00FD0ED7"/>
    <w:rsid w:val="00FD271B"/>
    <w:rsid w:val="00FD4920"/>
    <w:rsid w:val="00FE220F"/>
    <w:rsid w:val="00FE36C5"/>
    <w:rsid w:val="00FE37B8"/>
    <w:rsid w:val="00FF0755"/>
    <w:rsid w:val="00FF17E4"/>
    <w:rsid w:val="00FF1E42"/>
    <w:rsid w:val="00FF5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C4520"/>
  <w15:chartTrackingRefBased/>
  <w15:docId w15:val="{958B9652-D397-AF4B-91FD-E6076A6FE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91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429A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F429A6"/>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962"/>
    <w:pPr>
      <w:ind w:left="720"/>
      <w:contextualSpacing/>
    </w:pPr>
  </w:style>
  <w:style w:type="character" w:styleId="Hyperlink">
    <w:name w:val="Hyperlink"/>
    <w:basedOn w:val="DefaultParagraphFont"/>
    <w:uiPriority w:val="99"/>
    <w:unhideWhenUsed/>
    <w:rsid w:val="00B00667"/>
    <w:rPr>
      <w:color w:val="0563C1" w:themeColor="hyperlink"/>
      <w:u w:val="single"/>
    </w:rPr>
  </w:style>
  <w:style w:type="character" w:styleId="UnresolvedMention">
    <w:name w:val="Unresolved Mention"/>
    <w:basedOn w:val="DefaultParagraphFont"/>
    <w:uiPriority w:val="99"/>
    <w:semiHidden/>
    <w:unhideWhenUsed/>
    <w:rsid w:val="00F429A6"/>
    <w:rPr>
      <w:color w:val="605E5C"/>
      <w:shd w:val="clear" w:color="auto" w:fill="E1DFDD"/>
    </w:rPr>
  </w:style>
  <w:style w:type="character" w:styleId="FollowedHyperlink">
    <w:name w:val="FollowedHyperlink"/>
    <w:basedOn w:val="DefaultParagraphFont"/>
    <w:uiPriority w:val="99"/>
    <w:semiHidden/>
    <w:unhideWhenUsed/>
    <w:rsid w:val="00F429A6"/>
    <w:rPr>
      <w:color w:val="954F72" w:themeColor="followedHyperlink"/>
      <w:u w:val="single"/>
    </w:rPr>
  </w:style>
  <w:style w:type="character" w:customStyle="1" w:styleId="Heading3Char">
    <w:name w:val="Heading 3 Char"/>
    <w:basedOn w:val="DefaultParagraphFont"/>
    <w:link w:val="Heading3"/>
    <w:uiPriority w:val="9"/>
    <w:rsid w:val="00F429A6"/>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F429A6"/>
    <w:rPr>
      <w:rFonts w:asciiTheme="majorHAnsi" w:eastAsiaTheme="majorEastAsia" w:hAnsiTheme="majorHAnsi" w:cstheme="majorBidi"/>
      <w:color w:val="2F5496" w:themeColor="accent1" w:themeShade="BF"/>
      <w:sz w:val="32"/>
      <w:szCs w:val="32"/>
    </w:rPr>
  </w:style>
  <w:style w:type="character" w:customStyle="1" w:styleId="title-text">
    <w:name w:val="title-text"/>
    <w:basedOn w:val="DefaultParagraphFont"/>
    <w:rsid w:val="00F429A6"/>
  </w:style>
  <w:style w:type="character" w:styleId="Emphasis">
    <w:name w:val="Emphasis"/>
    <w:basedOn w:val="DefaultParagraphFont"/>
    <w:uiPriority w:val="20"/>
    <w:qFormat/>
    <w:rsid w:val="00D3227E"/>
    <w:rPr>
      <w:i/>
      <w:iCs/>
    </w:rPr>
  </w:style>
  <w:style w:type="character" w:customStyle="1" w:styleId="anchor-text">
    <w:name w:val="anchor-text"/>
    <w:basedOn w:val="DefaultParagraphFont"/>
    <w:rsid w:val="002D7FE3"/>
  </w:style>
  <w:style w:type="character" w:customStyle="1" w:styleId="highwire-cite-metadata-volume">
    <w:name w:val="highwire-cite-metadata-volume"/>
    <w:basedOn w:val="DefaultParagraphFont"/>
    <w:rsid w:val="00403EB1"/>
  </w:style>
  <w:style w:type="character" w:customStyle="1" w:styleId="article-doi">
    <w:name w:val="article-doi"/>
    <w:basedOn w:val="DefaultParagraphFont"/>
    <w:rsid w:val="00403EB1"/>
  </w:style>
  <w:style w:type="paragraph" w:customStyle="1" w:styleId="dx-doi">
    <w:name w:val="dx-doi"/>
    <w:basedOn w:val="Normal"/>
    <w:rsid w:val="00A333A1"/>
    <w:pPr>
      <w:spacing w:before="100" w:beforeAutospacing="1" w:after="100" w:afterAutospacing="1"/>
    </w:pPr>
  </w:style>
  <w:style w:type="table" w:styleId="TableGrid">
    <w:name w:val="Table Grid"/>
    <w:basedOn w:val="TableNormal"/>
    <w:uiPriority w:val="39"/>
    <w:rsid w:val="00AB7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i">
    <w:name w:val="doi"/>
    <w:basedOn w:val="DefaultParagraphFont"/>
    <w:rsid w:val="00F71EEA"/>
  </w:style>
  <w:style w:type="paragraph" w:styleId="Footer">
    <w:name w:val="footer"/>
    <w:basedOn w:val="Normal"/>
    <w:link w:val="FooterChar"/>
    <w:uiPriority w:val="99"/>
    <w:unhideWhenUsed/>
    <w:rsid w:val="00FB172F"/>
    <w:pPr>
      <w:tabs>
        <w:tab w:val="center" w:pos="4513"/>
        <w:tab w:val="right" w:pos="9026"/>
      </w:tabs>
    </w:pPr>
  </w:style>
  <w:style w:type="character" w:customStyle="1" w:styleId="FooterChar">
    <w:name w:val="Footer Char"/>
    <w:basedOn w:val="DefaultParagraphFont"/>
    <w:link w:val="Footer"/>
    <w:uiPriority w:val="99"/>
    <w:rsid w:val="00FB172F"/>
  </w:style>
  <w:style w:type="character" w:styleId="PageNumber">
    <w:name w:val="page number"/>
    <w:basedOn w:val="DefaultParagraphFont"/>
    <w:uiPriority w:val="99"/>
    <w:semiHidden/>
    <w:unhideWhenUsed/>
    <w:rsid w:val="00FB172F"/>
  </w:style>
  <w:style w:type="paragraph" w:styleId="Header">
    <w:name w:val="header"/>
    <w:basedOn w:val="Normal"/>
    <w:link w:val="HeaderChar"/>
    <w:uiPriority w:val="99"/>
    <w:unhideWhenUsed/>
    <w:rsid w:val="00FB172F"/>
    <w:pPr>
      <w:tabs>
        <w:tab w:val="center" w:pos="4513"/>
        <w:tab w:val="right" w:pos="9026"/>
      </w:tabs>
    </w:pPr>
  </w:style>
  <w:style w:type="character" w:customStyle="1" w:styleId="HeaderChar">
    <w:name w:val="Header Char"/>
    <w:basedOn w:val="DefaultParagraphFont"/>
    <w:link w:val="Header"/>
    <w:uiPriority w:val="99"/>
    <w:rsid w:val="00FB172F"/>
  </w:style>
  <w:style w:type="character" w:styleId="CommentReference">
    <w:name w:val="annotation reference"/>
    <w:basedOn w:val="DefaultParagraphFont"/>
    <w:uiPriority w:val="99"/>
    <w:semiHidden/>
    <w:unhideWhenUsed/>
    <w:rsid w:val="00B60A20"/>
    <w:rPr>
      <w:sz w:val="16"/>
      <w:szCs w:val="16"/>
    </w:rPr>
  </w:style>
  <w:style w:type="paragraph" w:styleId="CommentText">
    <w:name w:val="annotation text"/>
    <w:basedOn w:val="Normal"/>
    <w:link w:val="CommentTextChar"/>
    <w:uiPriority w:val="99"/>
    <w:semiHidden/>
    <w:unhideWhenUsed/>
    <w:rsid w:val="00B60A20"/>
    <w:rPr>
      <w:sz w:val="20"/>
      <w:szCs w:val="20"/>
    </w:rPr>
  </w:style>
  <w:style w:type="character" w:customStyle="1" w:styleId="CommentTextChar">
    <w:name w:val="Comment Text Char"/>
    <w:basedOn w:val="DefaultParagraphFont"/>
    <w:link w:val="CommentText"/>
    <w:uiPriority w:val="99"/>
    <w:semiHidden/>
    <w:rsid w:val="00B60A20"/>
    <w:rPr>
      <w:sz w:val="20"/>
      <w:szCs w:val="20"/>
    </w:rPr>
  </w:style>
  <w:style w:type="paragraph" w:styleId="CommentSubject">
    <w:name w:val="annotation subject"/>
    <w:basedOn w:val="CommentText"/>
    <w:next w:val="CommentText"/>
    <w:link w:val="CommentSubjectChar"/>
    <w:uiPriority w:val="99"/>
    <w:semiHidden/>
    <w:unhideWhenUsed/>
    <w:rsid w:val="00B60A20"/>
    <w:rPr>
      <w:b/>
      <w:bCs/>
    </w:rPr>
  </w:style>
  <w:style w:type="character" w:customStyle="1" w:styleId="CommentSubjectChar">
    <w:name w:val="Comment Subject Char"/>
    <w:basedOn w:val="CommentTextChar"/>
    <w:link w:val="CommentSubject"/>
    <w:uiPriority w:val="99"/>
    <w:semiHidden/>
    <w:rsid w:val="00B60A20"/>
    <w:rPr>
      <w:b/>
      <w:bCs/>
      <w:sz w:val="20"/>
      <w:szCs w:val="20"/>
    </w:rPr>
  </w:style>
  <w:style w:type="paragraph" w:styleId="NormalWeb">
    <w:name w:val="Normal (Web)"/>
    <w:basedOn w:val="Normal"/>
    <w:uiPriority w:val="99"/>
    <w:unhideWhenUsed/>
    <w:rsid w:val="0062034F"/>
    <w:pPr>
      <w:spacing w:before="100" w:beforeAutospacing="1" w:after="100" w:afterAutospacing="1"/>
    </w:pPr>
  </w:style>
  <w:style w:type="character" w:styleId="Strong">
    <w:name w:val="Strong"/>
    <w:basedOn w:val="DefaultParagraphFont"/>
    <w:uiPriority w:val="22"/>
    <w:qFormat/>
    <w:rsid w:val="0063738A"/>
    <w:rPr>
      <w:b/>
      <w:bCs/>
    </w:rPr>
  </w:style>
  <w:style w:type="character" w:customStyle="1" w:styleId="contributors">
    <w:name w:val="contributors"/>
    <w:basedOn w:val="DefaultParagraphFont"/>
    <w:rsid w:val="00764805"/>
  </w:style>
  <w:style w:type="character" w:customStyle="1" w:styleId="series-title">
    <w:name w:val="series-title"/>
    <w:basedOn w:val="DefaultParagraphFont"/>
    <w:rsid w:val="00764805"/>
  </w:style>
  <w:style w:type="character" w:customStyle="1" w:styleId="print-publication-date">
    <w:name w:val="print-publication-date"/>
    <w:basedOn w:val="DefaultParagraphFont"/>
    <w:rsid w:val="00764805"/>
  </w:style>
  <w:style w:type="character" w:customStyle="1" w:styleId="online-edition">
    <w:name w:val="online-edition"/>
    <w:basedOn w:val="DefaultParagraphFont"/>
    <w:rsid w:val="00764805"/>
  </w:style>
  <w:style w:type="character" w:customStyle="1" w:styleId="containing-site">
    <w:name w:val="containing-site"/>
    <w:basedOn w:val="DefaultParagraphFont"/>
    <w:rsid w:val="00764805"/>
  </w:style>
  <w:style w:type="character" w:customStyle="1" w:styleId="online-publication-date">
    <w:name w:val="online-publication-date"/>
    <w:basedOn w:val="DefaultParagraphFont"/>
    <w:rsid w:val="00764805"/>
  </w:style>
  <w:style w:type="character" w:customStyle="1" w:styleId="relative">
    <w:name w:val="relative"/>
    <w:basedOn w:val="DefaultParagraphFont"/>
    <w:rsid w:val="00B622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2531">
      <w:bodyDiv w:val="1"/>
      <w:marLeft w:val="0"/>
      <w:marRight w:val="0"/>
      <w:marTop w:val="0"/>
      <w:marBottom w:val="0"/>
      <w:divBdr>
        <w:top w:val="none" w:sz="0" w:space="0" w:color="auto"/>
        <w:left w:val="none" w:sz="0" w:space="0" w:color="auto"/>
        <w:bottom w:val="none" w:sz="0" w:space="0" w:color="auto"/>
        <w:right w:val="none" w:sz="0" w:space="0" w:color="auto"/>
      </w:divBdr>
    </w:div>
    <w:div w:id="40636104">
      <w:bodyDiv w:val="1"/>
      <w:marLeft w:val="0"/>
      <w:marRight w:val="0"/>
      <w:marTop w:val="0"/>
      <w:marBottom w:val="0"/>
      <w:divBdr>
        <w:top w:val="none" w:sz="0" w:space="0" w:color="auto"/>
        <w:left w:val="none" w:sz="0" w:space="0" w:color="auto"/>
        <w:bottom w:val="none" w:sz="0" w:space="0" w:color="auto"/>
        <w:right w:val="none" w:sz="0" w:space="0" w:color="auto"/>
      </w:divBdr>
    </w:div>
    <w:div w:id="53506078">
      <w:bodyDiv w:val="1"/>
      <w:marLeft w:val="0"/>
      <w:marRight w:val="0"/>
      <w:marTop w:val="0"/>
      <w:marBottom w:val="0"/>
      <w:divBdr>
        <w:top w:val="none" w:sz="0" w:space="0" w:color="auto"/>
        <w:left w:val="none" w:sz="0" w:space="0" w:color="auto"/>
        <w:bottom w:val="none" w:sz="0" w:space="0" w:color="auto"/>
        <w:right w:val="none" w:sz="0" w:space="0" w:color="auto"/>
      </w:divBdr>
    </w:div>
    <w:div w:id="59181312">
      <w:bodyDiv w:val="1"/>
      <w:marLeft w:val="0"/>
      <w:marRight w:val="0"/>
      <w:marTop w:val="0"/>
      <w:marBottom w:val="0"/>
      <w:divBdr>
        <w:top w:val="none" w:sz="0" w:space="0" w:color="auto"/>
        <w:left w:val="none" w:sz="0" w:space="0" w:color="auto"/>
        <w:bottom w:val="none" w:sz="0" w:space="0" w:color="auto"/>
        <w:right w:val="none" w:sz="0" w:space="0" w:color="auto"/>
      </w:divBdr>
      <w:divsChild>
        <w:div w:id="1581601191">
          <w:marLeft w:val="0"/>
          <w:marRight w:val="0"/>
          <w:marTop w:val="0"/>
          <w:marBottom w:val="0"/>
          <w:divBdr>
            <w:top w:val="none" w:sz="0" w:space="0" w:color="auto"/>
            <w:left w:val="none" w:sz="0" w:space="0" w:color="auto"/>
            <w:bottom w:val="none" w:sz="0" w:space="0" w:color="auto"/>
            <w:right w:val="none" w:sz="0" w:space="0" w:color="auto"/>
          </w:divBdr>
        </w:div>
        <w:div w:id="248849167">
          <w:marLeft w:val="0"/>
          <w:marRight w:val="0"/>
          <w:marTop w:val="0"/>
          <w:marBottom w:val="0"/>
          <w:divBdr>
            <w:top w:val="none" w:sz="0" w:space="0" w:color="auto"/>
            <w:left w:val="none" w:sz="0" w:space="0" w:color="auto"/>
            <w:bottom w:val="none" w:sz="0" w:space="0" w:color="auto"/>
            <w:right w:val="none" w:sz="0" w:space="0" w:color="auto"/>
          </w:divBdr>
        </w:div>
      </w:divsChild>
    </w:div>
    <w:div w:id="63573197">
      <w:bodyDiv w:val="1"/>
      <w:marLeft w:val="0"/>
      <w:marRight w:val="0"/>
      <w:marTop w:val="0"/>
      <w:marBottom w:val="0"/>
      <w:divBdr>
        <w:top w:val="none" w:sz="0" w:space="0" w:color="auto"/>
        <w:left w:val="none" w:sz="0" w:space="0" w:color="auto"/>
        <w:bottom w:val="none" w:sz="0" w:space="0" w:color="auto"/>
        <w:right w:val="none" w:sz="0" w:space="0" w:color="auto"/>
      </w:divBdr>
    </w:div>
    <w:div w:id="70589389">
      <w:bodyDiv w:val="1"/>
      <w:marLeft w:val="0"/>
      <w:marRight w:val="0"/>
      <w:marTop w:val="0"/>
      <w:marBottom w:val="0"/>
      <w:divBdr>
        <w:top w:val="none" w:sz="0" w:space="0" w:color="auto"/>
        <w:left w:val="none" w:sz="0" w:space="0" w:color="auto"/>
        <w:bottom w:val="none" w:sz="0" w:space="0" w:color="auto"/>
        <w:right w:val="none" w:sz="0" w:space="0" w:color="auto"/>
      </w:divBdr>
    </w:div>
    <w:div w:id="114368408">
      <w:bodyDiv w:val="1"/>
      <w:marLeft w:val="0"/>
      <w:marRight w:val="0"/>
      <w:marTop w:val="0"/>
      <w:marBottom w:val="0"/>
      <w:divBdr>
        <w:top w:val="none" w:sz="0" w:space="0" w:color="auto"/>
        <w:left w:val="none" w:sz="0" w:space="0" w:color="auto"/>
        <w:bottom w:val="none" w:sz="0" w:space="0" w:color="auto"/>
        <w:right w:val="none" w:sz="0" w:space="0" w:color="auto"/>
      </w:divBdr>
    </w:div>
    <w:div w:id="131411870">
      <w:bodyDiv w:val="1"/>
      <w:marLeft w:val="0"/>
      <w:marRight w:val="0"/>
      <w:marTop w:val="0"/>
      <w:marBottom w:val="0"/>
      <w:divBdr>
        <w:top w:val="none" w:sz="0" w:space="0" w:color="auto"/>
        <w:left w:val="none" w:sz="0" w:space="0" w:color="auto"/>
        <w:bottom w:val="none" w:sz="0" w:space="0" w:color="auto"/>
        <w:right w:val="none" w:sz="0" w:space="0" w:color="auto"/>
      </w:divBdr>
    </w:div>
    <w:div w:id="152837738">
      <w:bodyDiv w:val="1"/>
      <w:marLeft w:val="0"/>
      <w:marRight w:val="0"/>
      <w:marTop w:val="0"/>
      <w:marBottom w:val="0"/>
      <w:divBdr>
        <w:top w:val="none" w:sz="0" w:space="0" w:color="auto"/>
        <w:left w:val="none" w:sz="0" w:space="0" w:color="auto"/>
        <w:bottom w:val="none" w:sz="0" w:space="0" w:color="auto"/>
        <w:right w:val="none" w:sz="0" w:space="0" w:color="auto"/>
      </w:divBdr>
    </w:div>
    <w:div w:id="165484872">
      <w:bodyDiv w:val="1"/>
      <w:marLeft w:val="0"/>
      <w:marRight w:val="0"/>
      <w:marTop w:val="0"/>
      <w:marBottom w:val="0"/>
      <w:divBdr>
        <w:top w:val="none" w:sz="0" w:space="0" w:color="auto"/>
        <w:left w:val="none" w:sz="0" w:space="0" w:color="auto"/>
        <w:bottom w:val="none" w:sz="0" w:space="0" w:color="auto"/>
        <w:right w:val="none" w:sz="0" w:space="0" w:color="auto"/>
      </w:divBdr>
    </w:div>
    <w:div w:id="182405837">
      <w:bodyDiv w:val="1"/>
      <w:marLeft w:val="0"/>
      <w:marRight w:val="0"/>
      <w:marTop w:val="0"/>
      <w:marBottom w:val="0"/>
      <w:divBdr>
        <w:top w:val="none" w:sz="0" w:space="0" w:color="auto"/>
        <w:left w:val="none" w:sz="0" w:space="0" w:color="auto"/>
        <w:bottom w:val="none" w:sz="0" w:space="0" w:color="auto"/>
        <w:right w:val="none" w:sz="0" w:space="0" w:color="auto"/>
      </w:divBdr>
    </w:div>
    <w:div w:id="191067000">
      <w:bodyDiv w:val="1"/>
      <w:marLeft w:val="0"/>
      <w:marRight w:val="0"/>
      <w:marTop w:val="0"/>
      <w:marBottom w:val="0"/>
      <w:divBdr>
        <w:top w:val="none" w:sz="0" w:space="0" w:color="auto"/>
        <w:left w:val="none" w:sz="0" w:space="0" w:color="auto"/>
        <w:bottom w:val="none" w:sz="0" w:space="0" w:color="auto"/>
        <w:right w:val="none" w:sz="0" w:space="0" w:color="auto"/>
      </w:divBdr>
    </w:div>
    <w:div w:id="198974278">
      <w:bodyDiv w:val="1"/>
      <w:marLeft w:val="0"/>
      <w:marRight w:val="0"/>
      <w:marTop w:val="0"/>
      <w:marBottom w:val="0"/>
      <w:divBdr>
        <w:top w:val="none" w:sz="0" w:space="0" w:color="auto"/>
        <w:left w:val="none" w:sz="0" w:space="0" w:color="auto"/>
        <w:bottom w:val="none" w:sz="0" w:space="0" w:color="auto"/>
        <w:right w:val="none" w:sz="0" w:space="0" w:color="auto"/>
      </w:divBdr>
    </w:div>
    <w:div w:id="213591621">
      <w:bodyDiv w:val="1"/>
      <w:marLeft w:val="0"/>
      <w:marRight w:val="0"/>
      <w:marTop w:val="0"/>
      <w:marBottom w:val="0"/>
      <w:divBdr>
        <w:top w:val="none" w:sz="0" w:space="0" w:color="auto"/>
        <w:left w:val="none" w:sz="0" w:space="0" w:color="auto"/>
        <w:bottom w:val="none" w:sz="0" w:space="0" w:color="auto"/>
        <w:right w:val="none" w:sz="0" w:space="0" w:color="auto"/>
      </w:divBdr>
    </w:div>
    <w:div w:id="240678172">
      <w:bodyDiv w:val="1"/>
      <w:marLeft w:val="0"/>
      <w:marRight w:val="0"/>
      <w:marTop w:val="0"/>
      <w:marBottom w:val="0"/>
      <w:divBdr>
        <w:top w:val="none" w:sz="0" w:space="0" w:color="auto"/>
        <w:left w:val="none" w:sz="0" w:space="0" w:color="auto"/>
        <w:bottom w:val="none" w:sz="0" w:space="0" w:color="auto"/>
        <w:right w:val="none" w:sz="0" w:space="0" w:color="auto"/>
      </w:divBdr>
    </w:div>
    <w:div w:id="251938004">
      <w:bodyDiv w:val="1"/>
      <w:marLeft w:val="0"/>
      <w:marRight w:val="0"/>
      <w:marTop w:val="0"/>
      <w:marBottom w:val="0"/>
      <w:divBdr>
        <w:top w:val="none" w:sz="0" w:space="0" w:color="auto"/>
        <w:left w:val="none" w:sz="0" w:space="0" w:color="auto"/>
        <w:bottom w:val="none" w:sz="0" w:space="0" w:color="auto"/>
        <w:right w:val="none" w:sz="0" w:space="0" w:color="auto"/>
      </w:divBdr>
    </w:div>
    <w:div w:id="266696355">
      <w:bodyDiv w:val="1"/>
      <w:marLeft w:val="0"/>
      <w:marRight w:val="0"/>
      <w:marTop w:val="0"/>
      <w:marBottom w:val="0"/>
      <w:divBdr>
        <w:top w:val="none" w:sz="0" w:space="0" w:color="auto"/>
        <w:left w:val="none" w:sz="0" w:space="0" w:color="auto"/>
        <w:bottom w:val="none" w:sz="0" w:space="0" w:color="auto"/>
        <w:right w:val="none" w:sz="0" w:space="0" w:color="auto"/>
      </w:divBdr>
    </w:div>
    <w:div w:id="280262144">
      <w:bodyDiv w:val="1"/>
      <w:marLeft w:val="0"/>
      <w:marRight w:val="0"/>
      <w:marTop w:val="0"/>
      <w:marBottom w:val="0"/>
      <w:divBdr>
        <w:top w:val="none" w:sz="0" w:space="0" w:color="auto"/>
        <w:left w:val="none" w:sz="0" w:space="0" w:color="auto"/>
        <w:bottom w:val="none" w:sz="0" w:space="0" w:color="auto"/>
        <w:right w:val="none" w:sz="0" w:space="0" w:color="auto"/>
      </w:divBdr>
    </w:div>
    <w:div w:id="300429082">
      <w:bodyDiv w:val="1"/>
      <w:marLeft w:val="0"/>
      <w:marRight w:val="0"/>
      <w:marTop w:val="0"/>
      <w:marBottom w:val="0"/>
      <w:divBdr>
        <w:top w:val="none" w:sz="0" w:space="0" w:color="auto"/>
        <w:left w:val="none" w:sz="0" w:space="0" w:color="auto"/>
        <w:bottom w:val="none" w:sz="0" w:space="0" w:color="auto"/>
        <w:right w:val="none" w:sz="0" w:space="0" w:color="auto"/>
      </w:divBdr>
    </w:div>
    <w:div w:id="340476762">
      <w:bodyDiv w:val="1"/>
      <w:marLeft w:val="0"/>
      <w:marRight w:val="0"/>
      <w:marTop w:val="0"/>
      <w:marBottom w:val="0"/>
      <w:divBdr>
        <w:top w:val="none" w:sz="0" w:space="0" w:color="auto"/>
        <w:left w:val="none" w:sz="0" w:space="0" w:color="auto"/>
        <w:bottom w:val="none" w:sz="0" w:space="0" w:color="auto"/>
        <w:right w:val="none" w:sz="0" w:space="0" w:color="auto"/>
      </w:divBdr>
    </w:div>
    <w:div w:id="342519273">
      <w:bodyDiv w:val="1"/>
      <w:marLeft w:val="0"/>
      <w:marRight w:val="0"/>
      <w:marTop w:val="0"/>
      <w:marBottom w:val="0"/>
      <w:divBdr>
        <w:top w:val="none" w:sz="0" w:space="0" w:color="auto"/>
        <w:left w:val="none" w:sz="0" w:space="0" w:color="auto"/>
        <w:bottom w:val="none" w:sz="0" w:space="0" w:color="auto"/>
        <w:right w:val="none" w:sz="0" w:space="0" w:color="auto"/>
      </w:divBdr>
    </w:div>
    <w:div w:id="350573812">
      <w:bodyDiv w:val="1"/>
      <w:marLeft w:val="0"/>
      <w:marRight w:val="0"/>
      <w:marTop w:val="0"/>
      <w:marBottom w:val="0"/>
      <w:divBdr>
        <w:top w:val="none" w:sz="0" w:space="0" w:color="auto"/>
        <w:left w:val="none" w:sz="0" w:space="0" w:color="auto"/>
        <w:bottom w:val="none" w:sz="0" w:space="0" w:color="auto"/>
        <w:right w:val="none" w:sz="0" w:space="0" w:color="auto"/>
      </w:divBdr>
    </w:div>
    <w:div w:id="353191236">
      <w:bodyDiv w:val="1"/>
      <w:marLeft w:val="0"/>
      <w:marRight w:val="0"/>
      <w:marTop w:val="0"/>
      <w:marBottom w:val="0"/>
      <w:divBdr>
        <w:top w:val="none" w:sz="0" w:space="0" w:color="auto"/>
        <w:left w:val="none" w:sz="0" w:space="0" w:color="auto"/>
        <w:bottom w:val="none" w:sz="0" w:space="0" w:color="auto"/>
        <w:right w:val="none" w:sz="0" w:space="0" w:color="auto"/>
      </w:divBdr>
    </w:div>
    <w:div w:id="354422440">
      <w:bodyDiv w:val="1"/>
      <w:marLeft w:val="0"/>
      <w:marRight w:val="0"/>
      <w:marTop w:val="0"/>
      <w:marBottom w:val="0"/>
      <w:divBdr>
        <w:top w:val="none" w:sz="0" w:space="0" w:color="auto"/>
        <w:left w:val="none" w:sz="0" w:space="0" w:color="auto"/>
        <w:bottom w:val="none" w:sz="0" w:space="0" w:color="auto"/>
        <w:right w:val="none" w:sz="0" w:space="0" w:color="auto"/>
      </w:divBdr>
    </w:div>
    <w:div w:id="376398195">
      <w:bodyDiv w:val="1"/>
      <w:marLeft w:val="0"/>
      <w:marRight w:val="0"/>
      <w:marTop w:val="0"/>
      <w:marBottom w:val="0"/>
      <w:divBdr>
        <w:top w:val="none" w:sz="0" w:space="0" w:color="auto"/>
        <w:left w:val="none" w:sz="0" w:space="0" w:color="auto"/>
        <w:bottom w:val="none" w:sz="0" w:space="0" w:color="auto"/>
        <w:right w:val="none" w:sz="0" w:space="0" w:color="auto"/>
      </w:divBdr>
    </w:div>
    <w:div w:id="401146637">
      <w:bodyDiv w:val="1"/>
      <w:marLeft w:val="0"/>
      <w:marRight w:val="0"/>
      <w:marTop w:val="0"/>
      <w:marBottom w:val="0"/>
      <w:divBdr>
        <w:top w:val="none" w:sz="0" w:space="0" w:color="auto"/>
        <w:left w:val="none" w:sz="0" w:space="0" w:color="auto"/>
        <w:bottom w:val="none" w:sz="0" w:space="0" w:color="auto"/>
        <w:right w:val="none" w:sz="0" w:space="0" w:color="auto"/>
      </w:divBdr>
    </w:div>
    <w:div w:id="402139809">
      <w:bodyDiv w:val="1"/>
      <w:marLeft w:val="0"/>
      <w:marRight w:val="0"/>
      <w:marTop w:val="0"/>
      <w:marBottom w:val="0"/>
      <w:divBdr>
        <w:top w:val="none" w:sz="0" w:space="0" w:color="auto"/>
        <w:left w:val="none" w:sz="0" w:space="0" w:color="auto"/>
        <w:bottom w:val="none" w:sz="0" w:space="0" w:color="auto"/>
        <w:right w:val="none" w:sz="0" w:space="0" w:color="auto"/>
      </w:divBdr>
    </w:div>
    <w:div w:id="412897406">
      <w:bodyDiv w:val="1"/>
      <w:marLeft w:val="0"/>
      <w:marRight w:val="0"/>
      <w:marTop w:val="0"/>
      <w:marBottom w:val="0"/>
      <w:divBdr>
        <w:top w:val="none" w:sz="0" w:space="0" w:color="auto"/>
        <w:left w:val="none" w:sz="0" w:space="0" w:color="auto"/>
        <w:bottom w:val="none" w:sz="0" w:space="0" w:color="auto"/>
        <w:right w:val="none" w:sz="0" w:space="0" w:color="auto"/>
      </w:divBdr>
    </w:div>
    <w:div w:id="428474387">
      <w:bodyDiv w:val="1"/>
      <w:marLeft w:val="0"/>
      <w:marRight w:val="0"/>
      <w:marTop w:val="0"/>
      <w:marBottom w:val="0"/>
      <w:divBdr>
        <w:top w:val="none" w:sz="0" w:space="0" w:color="auto"/>
        <w:left w:val="none" w:sz="0" w:space="0" w:color="auto"/>
        <w:bottom w:val="none" w:sz="0" w:space="0" w:color="auto"/>
        <w:right w:val="none" w:sz="0" w:space="0" w:color="auto"/>
      </w:divBdr>
    </w:div>
    <w:div w:id="436874498">
      <w:bodyDiv w:val="1"/>
      <w:marLeft w:val="0"/>
      <w:marRight w:val="0"/>
      <w:marTop w:val="0"/>
      <w:marBottom w:val="0"/>
      <w:divBdr>
        <w:top w:val="none" w:sz="0" w:space="0" w:color="auto"/>
        <w:left w:val="none" w:sz="0" w:space="0" w:color="auto"/>
        <w:bottom w:val="none" w:sz="0" w:space="0" w:color="auto"/>
        <w:right w:val="none" w:sz="0" w:space="0" w:color="auto"/>
      </w:divBdr>
    </w:div>
    <w:div w:id="445082535">
      <w:bodyDiv w:val="1"/>
      <w:marLeft w:val="0"/>
      <w:marRight w:val="0"/>
      <w:marTop w:val="0"/>
      <w:marBottom w:val="0"/>
      <w:divBdr>
        <w:top w:val="none" w:sz="0" w:space="0" w:color="auto"/>
        <w:left w:val="none" w:sz="0" w:space="0" w:color="auto"/>
        <w:bottom w:val="none" w:sz="0" w:space="0" w:color="auto"/>
        <w:right w:val="none" w:sz="0" w:space="0" w:color="auto"/>
      </w:divBdr>
    </w:div>
    <w:div w:id="456487471">
      <w:bodyDiv w:val="1"/>
      <w:marLeft w:val="0"/>
      <w:marRight w:val="0"/>
      <w:marTop w:val="0"/>
      <w:marBottom w:val="0"/>
      <w:divBdr>
        <w:top w:val="none" w:sz="0" w:space="0" w:color="auto"/>
        <w:left w:val="none" w:sz="0" w:space="0" w:color="auto"/>
        <w:bottom w:val="none" w:sz="0" w:space="0" w:color="auto"/>
        <w:right w:val="none" w:sz="0" w:space="0" w:color="auto"/>
      </w:divBdr>
    </w:div>
    <w:div w:id="458379490">
      <w:bodyDiv w:val="1"/>
      <w:marLeft w:val="0"/>
      <w:marRight w:val="0"/>
      <w:marTop w:val="0"/>
      <w:marBottom w:val="0"/>
      <w:divBdr>
        <w:top w:val="none" w:sz="0" w:space="0" w:color="auto"/>
        <w:left w:val="none" w:sz="0" w:space="0" w:color="auto"/>
        <w:bottom w:val="none" w:sz="0" w:space="0" w:color="auto"/>
        <w:right w:val="none" w:sz="0" w:space="0" w:color="auto"/>
      </w:divBdr>
    </w:div>
    <w:div w:id="460266313">
      <w:bodyDiv w:val="1"/>
      <w:marLeft w:val="0"/>
      <w:marRight w:val="0"/>
      <w:marTop w:val="0"/>
      <w:marBottom w:val="0"/>
      <w:divBdr>
        <w:top w:val="none" w:sz="0" w:space="0" w:color="auto"/>
        <w:left w:val="none" w:sz="0" w:space="0" w:color="auto"/>
        <w:bottom w:val="none" w:sz="0" w:space="0" w:color="auto"/>
        <w:right w:val="none" w:sz="0" w:space="0" w:color="auto"/>
      </w:divBdr>
    </w:div>
    <w:div w:id="505942985">
      <w:bodyDiv w:val="1"/>
      <w:marLeft w:val="0"/>
      <w:marRight w:val="0"/>
      <w:marTop w:val="0"/>
      <w:marBottom w:val="0"/>
      <w:divBdr>
        <w:top w:val="none" w:sz="0" w:space="0" w:color="auto"/>
        <w:left w:val="none" w:sz="0" w:space="0" w:color="auto"/>
        <w:bottom w:val="none" w:sz="0" w:space="0" w:color="auto"/>
        <w:right w:val="none" w:sz="0" w:space="0" w:color="auto"/>
      </w:divBdr>
    </w:div>
    <w:div w:id="512229592">
      <w:bodyDiv w:val="1"/>
      <w:marLeft w:val="0"/>
      <w:marRight w:val="0"/>
      <w:marTop w:val="0"/>
      <w:marBottom w:val="0"/>
      <w:divBdr>
        <w:top w:val="none" w:sz="0" w:space="0" w:color="auto"/>
        <w:left w:val="none" w:sz="0" w:space="0" w:color="auto"/>
        <w:bottom w:val="none" w:sz="0" w:space="0" w:color="auto"/>
        <w:right w:val="none" w:sz="0" w:space="0" w:color="auto"/>
      </w:divBdr>
    </w:div>
    <w:div w:id="514073162">
      <w:bodyDiv w:val="1"/>
      <w:marLeft w:val="0"/>
      <w:marRight w:val="0"/>
      <w:marTop w:val="0"/>
      <w:marBottom w:val="0"/>
      <w:divBdr>
        <w:top w:val="none" w:sz="0" w:space="0" w:color="auto"/>
        <w:left w:val="none" w:sz="0" w:space="0" w:color="auto"/>
        <w:bottom w:val="none" w:sz="0" w:space="0" w:color="auto"/>
        <w:right w:val="none" w:sz="0" w:space="0" w:color="auto"/>
      </w:divBdr>
    </w:div>
    <w:div w:id="520899933">
      <w:bodyDiv w:val="1"/>
      <w:marLeft w:val="0"/>
      <w:marRight w:val="0"/>
      <w:marTop w:val="0"/>
      <w:marBottom w:val="0"/>
      <w:divBdr>
        <w:top w:val="none" w:sz="0" w:space="0" w:color="auto"/>
        <w:left w:val="none" w:sz="0" w:space="0" w:color="auto"/>
        <w:bottom w:val="none" w:sz="0" w:space="0" w:color="auto"/>
        <w:right w:val="none" w:sz="0" w:space="0" w:color="auto"/>
      </w:divBdr>
    </w:div>
    <w:div w:id="556206522">
      <w:bodyDiv w:val="1"/>
      <w:marLeft w:val="0"/>
      <w:marRight w:val="0"/>
      <w:marTop w:val="0"/>
      <w:marBottom w:val="0"/>
      <w:divBdr>
        <w:top w:val="none" w:sz="0" w:space="0" w:color="auto"/>
        <w:left w:val="none" w:sz="0" w:space="0" w:color="auto"/>
        <w:bottom w:val="none" w:sz="0" w:space="0" w:color="auto"/>
        <w:right w:val="none" w:sz="0" w:space="0" w:color="auto"/>
      </w:divBdr>
    </w:div>
    <w:div w:id="561603834">
      <w:bodyDiv w:val="1"/>
      <w:marLeft w:val="0"/>
      <w:marRight w:val="0"/>
      <w:marTop w:val="0"/>
      <w:marBottom w:val="0"/>
      <w:divBdr>
        <w:top w:val="none" w:sz="0" w:space="0" w:color="auto"/>
        <w:left w:val="none" w:sz="0" w:space="0" w:color="auto"/>
        <w:bottom w:val="none" w:sz="0" w:space="0" w:color="auto"/>
        <w:right w:val="none" w:sz="0" w:space="0" w:color="auto"/>
      </w:divBdr>
    </w:div>
    <w:div w:id="571353213">
      <w:bodyDiv w:val="1"/>
      <w:marLeft w:val="0"/>
      <w:marRight w:val="0"/>
      <w:marTop w:val="0"/>
      <w:marBottom w:val="0"/>
      <w:divBdr>
        <w:top w:val="none" w:sz="0" w:space="0" w:color="auto"/>
        <w:left w:val="none" w:sz="0" w:space="0" w:color="auto"/>
        <w:bottom w:val="none" w:sz="0" w:space="0" w:color="auto"/>
        <w:right w:val="none" w:sz="0" w:space="0" w:color="auto"/>
      </w:divBdr>
    </w:div>
    <w:div w:id="576212904">
      <w:bodyDiv w:val="1"/>
      <w:marLeft w:val="0"/>
      <w:marRight w:val="0"/>
      <w:marTop w:val="0"/>
      <w:marBottom w:val="0"/>
      <w:divBdr>
        <w:top w:val="none" w:sz="0" w:space="0" w:color="auto"/>
        <w:left w:val="none" w:sz="0" w:space="0" w:color="auto"/>
        <w:bottom w:val="none" w:sz="0" w:space="0" w:color="auto"/>
        <w:right w:val="none" w:sz="0" w:space="0" w:color="auto"/>
      </w:divBdr>
    </w:div>
    <w:div w:id="576288692">
      <w:bodyDiv w:val="1"/>
      <w:marLeft w:val="0"/>
      <w:marRight w:val="0"/>
      <w:marTop w:val="0"/>
      <w:marBottom w:val="0"/>
      <w:divBdr>
        <w:top w:val="none" w:sz="0" w:space="0" w:color="auto"/>
        <w:left w:val="none" w:sz="0" w:space="0" w:color="auto"/>
        <w:bottom w:val="none" w:sz="0" w:space="0" w:color="auto"/>
        <w:right w:val="none" w:sz="0" w:space="0" w:color="auto"/>
      </w:divBdr>
    </w:div>
    <w:div w:id="599949181">
      <w:bodyDiv w:val="1"/>
      <w:marLeft w:val="0"/>
      <w:marRight w:val="0"/>
      <w:marTop w:val="0"/>
      <w:marBottom w:val="0"/>
      <w:divBdr>
        <w:top w:val="none" w:sz="0" w:space="0" w:color="auto"/>
        <w:left w:val="none" w:sz="0" w:space="0" w:color="auto"/>
        <w:bottom w:val="none" w:sz="0" w:space="0" w:color="auto"/>
        <w:right w:val="none" w:sz="0" w:space="0" w:color="auto"/>
      </w:divBdr>
    </w:div>
    <w:div w:id="622350191">
      <w:bodyDiv w:val="1"/>
      <w:marLeft w:val="0"/>
      <w:marRight w:val="0"/>
      <w:marTop w:val="0"/>
      <w:marBottom w:val="0"/>
      <w:divBdr>
        <w:top w:val="none" w:sz="0" w:space="0" w:color="auto"/>
        <w:left w:val="none" w:sz="0" w:space="0" w:color="auto"/>
        <w:bottom w:val="none" w:sz="0" w:space="0" w:color="auto"/>
        <w:right w:val="none" w:sz="0" w:space="0" w:color="auto"/>
      </w:divBdr>
    </w:div>
    <w:div w:id="653722800">
      <w:bodyDiv w:val="1"/>
      <w:marLeft w:val="0"/>
      <w:marRight w:val="0"/>
      <w:marTop w:val="0"/>
      <w:marBottom w:val="0"/>
      <w:divBdr>
        <w:top w:val="none" w:sz="0" w:space="0" w:color="auto"/>
        <w:left w:val="none" w:sz="0" w:space="0" w:color="auto"/>
        <w:bottom w:val="none" w:sz="0" w:space="0" w:color="auto"/>
        <w:right w:val="none" w:sz="0" w:space="0" w:color="auto"/>
      </w:divBdr>
    </w:div>
    <w:div w:id="655645400">
      <w:bodyDiv w:val="1"/>
      <w:marLeft w:val="0"/>
      <w:marRight w:val="0"/>
      <w:marTop w:val="0"/>
      <w:marBottom w:val="0"/>
      <w:divBdr>
        <w:top w:val="none" w:sz="0" w:space="0" w:color="auto"/>
        <w:left w:val="none" w:sz="0" w:space="0" w:color="auto"/>
        <w:bottom w:val="none" w:sz="0" w:space="0" w:color="auto"/>
        <w:right w:val="none" w:sz="0" w:space="0" w:color="auto"/>
      </w:divBdr>
    </w:div>
    <w:div w:id="679622270">
      <w:bodyDiv w:val="1"/>
      <w:marLeft w:val="0"/>
      <w:marRight w:val="0"/>
      <w:marTop w:val="0"/>
      <w:marBottom w:val="0"/>
      <w:divBdr>
        <w:top w:val="none" w:sz="0" w:space="0" w:color="auto"/>
        <w:left w:val="none" w:sz="0" w:space="0" w:color="auto"/>
        <w:bottom w:val="none" w:sz="0" w:space="0" w:color="auto"/>
        <w:right w:val="none" w:sz="0" w:space="0" w:color="auto"/>
      </w:divBdr>
    </w:div>
    <w:div w:id="693574103">
      <w:bodyDiv w:val="1"/>
      <w:marLeft w:val="0"/>
      <w:marRight w:val="0"/>
      <w:marTop w:val="0"/>
      <w:marBottom w:val="0"/>
      <w:divBdr>
        <w:top w:val="none" w:sz="0" w:space="0" w:color="auto"/>
        <w:left w:val="none" w:sz="0" w:space="0" w:color="auto"/>
        <w:bottom w:val="none" w:sz="0" w:space="0" w:color="auto"/>
        <w:right w:val="none" w:sz="0" w:space="0" w:color="auto"/>
      </w:divBdr>
    </w:div>
    <w:div w:id="749431146">
      <w:bodyDiv w:val="1"/>
      <w:marLeft w:val="0"/>
      <w:marRight w:val="0"/>
      <w:marTop w:val="0"/>
      <w:marBottom w:val="0"/>
      <w:divBdr>
        <w:top w:val="none" w:sz="0" w:space="0" w:color="auto"/>
        <w:left w:val="none" w:sz="0" w:space="0" w:color="auto"/>
        <w:bottom w:val="none" w:sz="0" w:space="0" w:color="auto"/>
        <w:right w:val="none" w:sz="0" w:space="0" w:color="auto"/>
      </w:divBdr>
    </w:div>
    <w:div w:id="762342323">
      <w:bodyDiv w:val="1"/>
      <w:marLeft w:val="0"/>
      <w:marRight w:val="0"/>
      <w:marTop w:val="0"/>
      <w:marBottom w:val="0"/>
      <w:divBdr>
        <w:top w:val="none" w:sz="0" w:space="0" w:color="auto"/>
        <w:left w:val="none" w:sz="0" w:space="0" w:color="auto"/>
        <w:bottom w:val="none" w:sz="0" w:space="0" w:color="auto"/>
        <w:right w:val="none" w:sz="0" w:space="0" w:color="auto"/>
      </w:divBdr>
    </w:div>
    <w:div w:id="778373116">
      <w:bodyDiv w:val="1"/>
      <w:marLeft w:val="0"/>
      <w:marRight w:val="0"/>
      <w:marTop w:val="0"/>
      <w:marBottom w:val="0"/>
      <w:divBdr>
        <w:top w:val="none" w:sz="0" w:space="0" w:color="auto"/>
        <w:left w:val="none" w:sz="0" w:space="0" w:color="auto"/>
        <w:bottom w:val="none" w:sz="0" w:space="0" w:color="auto"/>
        <w:right w:val="none" w:sz="0" w:space="0" w:color="auto"/>
      </w:divBdr>
    </w:div>
    <w:div w:id="790393472">
      <w:bodyDiv w:val="1"/>
      <w:marLeft w:val="0"/>
      <w:marRight w:val="0"/>
      <w:marTop w:val="0"/>
      <w:marBottom w:val="0"/>
      <w:divBdr>
        <w:top w:val="none" w:sz="0" w:space="0" w:color="auto"/>
        <w:left w:val="none" w:sz="0" w:space="0" w:color="auto"/>
        <w:bottom w:val="none" w:sz="0" w:space="0" w:color="auto"/>
        <w:right w:val="none" w:sz="0" w:space="0" w:color="auto"/>
      </w:divBdr>
    </w:div>
    <w:div w:id="806166380">
      <w:bodyDiv w:val="1"/>
      <w:marLeft w:val="0"/>
      <w:marRight w:val="0"/>
      <w:marTop w:val="0"/>
      <w:marBottom w:val="0"/>
      <w:divBdr>
        <w:top w:val="none" w:sz="0" w:space="0" w:color="auto"/>
        <w:left w:val="none" w:sz="0" w:space="0" w:color="auto"/>
        <w:bottom w:val="none" w:sz="0" w:space="0" w:color="auto"/>
        <w:right w:val="none" w:sz="0" w:space="0" w:color="auto"/>
      </w:divBdr>
    </w:div>
    <w:div w:id="818886903">
      <w:bodyDiv w:val="1"/>
      <w:marLeft w:val="0"/>
      <w:marRight w:val="0"/>
      <w:marTop w:val="0"/>
      <w:marBottom w:val="0"/>
      <w:divBdr>
        <w:top w:val="none" w:sz="0" w:space="0" w:color="auto"/>
        <w:left w:val="none" w:sz="0" w:space="0" w:color="auto"/>
        <w:bottom w:val="none" w:sz="0" w:space="0" w:color="auto"/>
        <w:right w:val="none" w:sz="0" w:space="0" w:color="auto"/>
      </w:divBdr>
    </w:div>
    <w:div w:id="827870192">
      <w:bodyDiv w:val="1"/>
      <w:marLeft w:val="0"/>
      <w:marRight w:val="0"/>
      <w:marTop w:val="0"/>
      <w:marBottom w:val="0"/>
      <w:divBdr>
        <w:top w:val="none" w:sz="0" w:space="0" w:color="auto"/>
        <w:left w:val="none" w:sz="0" w:space="0" w:color="auto"/>
        <w:bottom w:val="none" w:sz="0" w:space="0" w:color="auto"/>
        <w:right w:val="none" w:sz="0" w:space="0" w:color="auto"/>
      </w:divBdr>
      <w:divsChild>
        <w:div w:id="556669508">
          <w:marLeft w:val="0"/>
          <w:marRight w:val="0"/>
          <w:marTop w:val="0"/>
          <w:marBottom w:val="0"/>
          <w:divBdr>
            <w:top w:val="none" w:sz="0" w:space="0" w:color="auto"/>
            <w:left w:val="none" w:sz="0" w:space="0" w:color="auto"/>
            <w:bottom w:val="none" w:sz="0" w:space="0" w:color="auto"/>
            <w:right w:val="none" w:sz="0" w:space="0" w:color="auto"/>
          </w:divBdr>
        </w:div>
      </w:divsChild>
    </w:div>
    <w:div w:id="829442375">
      <w:bodyDiv w:val="1"/>
      <w:marLeft w:val="0"/>
      <w:marRight w:val="0"/>
      <w:marTop w:val="0"/>
      <w:marBottom w:val="0"/>
      <w:divBdr>
        <w:top w:val="none" w:sz="0" w:space="0" w:color="auto"/>
        <w:left w:val="none" w:sz="0" w:space="0" w:color="auto"/>
        <w:bottom w:val="none" w:sz="0" w:space="0" w:color="auto"/>
        <w:right w:val="none" w:sz="0" w:space="0" w:color="auto"/>
      </w:divBdr>
    </w:div>
    <w:div w:id="834493290">
      <w:bodyDiv w:val="1"/>
      <w:marLeft w:val="0"/>
      <w:marRight w:val="0"/>
      <w:marTop w:val="0"/>
      <w:marBottom w:val="0"/>
      <w:divBdr>
        <w:top w:val="none" w:sz="0" w:space="0" w:color="auto"/>
        <w:left w:val="none" w:sz="0" w:space="0" w:color="auto"/>
        <w:bottom w:val="none" w:sz="0" w:space="0" w:color="auto"/>
        <w:right w:val="none" w:sz="0" w:space="0" w:color="auto"/>
      </w:divBdr>
    </w:div>
    <w:div w:id="835418322">
      <w:bodyDiv w:val="1"/>
      <w:marLeft w:val="0"/>
      <w:marRight w:val="0"/>
      <w:marTop w:val="0"/>
      <w:marBottom w:val="0"/>
      <w:divBdr>
        <w:top w:val="none" w:sz="0" w:space="0" w:color="auto"/>
        <w:left w:val="none" w:sz="0" w:space="0" w:color="auto"/>
        <w:bottom w:val="none" w:sz="0" w:space="0" w:color="auto"/>
        <w:right w:val="none" w:sz="0" w:space="0" w:color="auto"/>
      </w:divBdr>
    </w:div>
    <w:div w:id="873616814">
      <w:bodyDiv w:val="1"/>
      <w:marLeft w:val="0"/>
      <w:marRight w:val="0"/>
      <w:marTop w:val="0"/>
      <w:marBottom w:val="0"/>
      <w:divBdr>
        <w:top w:val="none" w:sz="0" w:space="0" w:color="auto"/>
        <w:left w:val="none" w:sz="0" w:space="0" w:color="auto"/>
        <w:bottom w:val="none" w:sz="0" w:space="0" w:color="auto"/>
        <w:right w:val="none" w:sz="0" w:space="0" w:color="auto"/>
      </w:divBdr>
    </w:div>
    <w:div w:id="874000854">
      <w:bodyDiv w:val="1"/>
      <w:marLeft w:val="0"/>
      <w:marRight w:val="0"/>
      <w:marTop w:val="0"/>
      <w:marBottom w:val="0"/>
      <w:divBdr>
        <w:top w:val="none" w:sz="0" w:space="0" w:color="auto"/>
        <w:left w:val="none" w:sz="0" w:space="0" w:color="auto"/>
        <w:bottom w:val="none" w:sz="0" w:space="0" w:color="auto"/>
        <w:right w:val="none" w:sz="0" w:space="0" w:color="auto"/>
      </w:divBdr>
    </w:div>
    <w:div w:id="881747734">
      <w:bodyDiv w:val="1"/>
      <w:marLeft w:val="0"/>
      <w:marRight w:val="0"/>
      <w:marTop w:val="0"/>
      <w:marBottom w:val="0"/>
      <w:divBdr>
        <w:top w:val="none" w:sz="0" w:space="0" w:color="auto"/>
        <w:left w:val="none" w:sz="0" w:space="0" w:color="auto"/>
        <w:bottom w:val="none" w:sz="0" w:space="0" w:color="auto"/>
        <w:right w:val="none" w:sz="0" w:space="0" w:color="auto"/>
      </w:divBdr>
    </w:div>
    <w:div w:id="890463854">
      <w:bodyDiv w:val="1"/>
      <w:marLeft w:val="0"/>
      <w:marRight w:val="0"/>
      <w:marTop w:val="0"/>
      <w:marBottom w:val="0"/>
      <w:divBdr>
        <w:top w:val="none" w:sz="0" w:space="0" w:color="auto"/>
        <w:left w:val="none" w:sz="0" w:space="0" w:color="auto"/>
        <w:bottom w:val="none" w:sz="0" w:space="0" w:color="auto"/>
        <w:right w:val="none" w:sz="0" w:space="0" w:color="auto"/>
      </w:divBdr>
    </w:div>
    <w:div w:id="894120836">
      <w:bodyDiv w:val="1"/>
      <w:marLeft w:val="0"/>
      <w:marRight w:val="0"/>
      <w:marTop w:val="0"/>
      <w:marBottom w:val="0"/>
      <w:divBdr>
        <w:top w:val="none" w:sz="0" w:space="0" w:color="auto"/>
        <w:left w:val="none" w:sz="0" w:space="0" w:color="auto"/>
        <w:bottom w:val="none" w:sz="0" w:space="0" w:color="auto"/>
        <w:right w:val="none" w:sz="0" w:space="0" w:color="auto"/>
      </w:divBdr>
    </w:div>
    <w:div w:id="909119830">
      <w:bodyDiv w:val="1"/>
      <w:marLeft w:val="0"/>
      <w:marRight w:val="0"/>
      <w:marTop w:val="0"/>
      <w:marBottom w:val="0"/>
      <w:divBdr>
        <w:top w:val="none" w:sz="0" w:space="0" w:color="auto"/>
        <w:left w:val="none" w:sz="0" w:space="0" w:color="auto"/>
        <w:bottom w:val="none" w:sz="0" w:space="0" w:color="auto"/>
        <w:right w:val="none" w:sz="0" w:space="0" w:color="auto"/>
      </w:divBdr>
    </w:div>
    <w:div w:id="912471531">
      <w:bodyDiv w:val="1"/>
      <w:marLeft w:val="0"/>
      <w:marRight w:val="0"/>
      <w:marTop w:val="0"/>
      <w:marBottom w:val="0"/>
      <w:divBdr>
        <w:top w:val="none" w:sz="0" w:space="0" w:color="auto"/>
        <w:left w:val="none" w:sz="0" w:space="0" w:color="auto"/>
        <w:bottom w:val="none" w:sz="0" w:space="0" w:color="auto"/>
        <w:right w:val="none" w:sz="0" w:space="0" w:color="auto"/>
      </w:divBdr>
    </w:div>
    <w:div w:id="912811045">
      <w:bodyDiv w:val="1"/>
      <w:marLeft w:val="0"/>
      <w:marRight w:val="0"/>
      <w:marTop w:val="0"/>
      <w:marBottom w:val="0"/>
      <w:divBdr>
        <w:top w:val="none" w:sz="0" w:space="0" w:color="auto"/>
        <w:left w:val="none" w:sz="0" w:space="0" w:color="auto"/>
        <w:bottom w:val="none" w:sz="0" w:space="0" w:color="auto"/>
        <w:right w:val="none" w:sz="0" w:space="0" w:color="auto"/>
      </w:divBdr>
    </w:div>
    <w:div w:id="920796017">
      <w:bodyDiv w:val="1"/>
      <w:marLeft w:val="0"/>
      <w:marRight w:val="0"/>
      <w:marTop w:val="0"/>
      <w:marBottom w:val="0"/>
      <w:divBdr>
        <w:top w:val="none" w:sz="0" w:space="0" w:color="auto"/>
        <w:left w:val="none" w:sz="0" w:space="0" w:color="auto"/>
        <w:bottom w:val="none" w:sz="0" w:space="0" w:color="auto"/>
        <w:right w:val="none" w:sz="0" w:space="0" w:color="auto"/>
      </w:divBdr>
    </w:div>
    <w:div w:id="921597553">
      <w:bodyDiv w:val="1"/>
      <w:marLeft w:val="0"/>
      <w:marRight w:val="0"/>
      <w:marTop w:val="0"/>
      <w:marBottom w:val="0"/>
      <w:divBdr>
        <w:top w:val="none" w:sz="0" w:space="0" w:color="auto"/>
        <w:left w:val="none" w:sz="0" w:space="0" w:color="auto"/>
        <w:bottom w:val="none" w:sz="0" w:space="0" w:color="auto"/>
        <w:right w:val="none" w:sz="0" w:space="0" w:color="auto"/>
      </w:divBdr>
    </w:div>
    <w:div w:id="923992309">
      <w:bodyDiv w:val="1"/>
      <w:marLeft w:val="0"/>
      <w:marRight w:val="0"/>
      <w:marTop w:val="0"/>
      <w:marBottom w:val="0"/>
      <w:divBdr>
        <w:top w:val="none" w:sz="0" w:space="0" w:color="auto"/>
        <w:left w:val="none" w:sz="0" w:space="0" w:color="auto"/>
        <w:bottom w:val="none" w:sz="0" w:space="0" w:color="auto"/>
        <w:right w:val="none" w:sz="0" w:space="0" w:color="auto"/>
      </w:divBdr>
    </w:div>
    <w:div w:id="935985667">
      <w:bodyDiv w:val="1"/>
      <w:marLeft w:val="0"/>
      <w:marRight w:val="0"/>
      <w:marTop w:val="0"/>
      <w:marBottom w:val="0"/>
      <w:divBdr>
        <w:top w:val="none" w:sz="0" w:space="0" w:color="auto"/>
        <w:left w:val="none" w:sz="0" w:space="0" w:color="auto"/>
        <w:bottom w:val="none" w:sz="0" w:space="0" w:color="auto"/>
        <w:right w:val="none" w:sz="0" w:space="0" w:color="auto"/>
      </w:divBdr>
    </w:div>
    <w:div w:id="956059334">
      <w:bodyDiv w:val="1"/>
      <w:marLeft w:val="0"/>
      <w:marRight w:val="0"/>
      <w:marTop w:val="0"/>
      <w:marBottom w:val="0"/>
      <w:divBdr>
        <w:top w:val="none" w:sz="0" w:space="0" w:color="auto"/>
        <w:left w:val="none" w:sz="0" w:space="0" w:color="auto"/>
        <w:bottom w:val="none" w:sz="0" w:space="0" w:color="auto"/>
        <w:right w:val="none" w:sz="0" w:space="0" w:color="auto"/>
      </w:divBdr>
    </w:div>
    <w:div w:id="957492189">
      <w:bodyDiv w:val="1"/>
      <w:marLeft w:val="0"/>
      <w:marRight w:val="0"/>
      <w:marTop w:val="0"/>
      <w:marBottom w:val="0"/>
      <w:divBdr>
        <w:top w:val="none" w:sz="0" w:space="0" w:color="auto"/>
        <w:left w:val="none" w:sz="0" w:space="0" w:color="auto"/>
        <w:bottom w:val="none" w:sz="0" w:space="0" w:color="auto"/>
        <w:right w:val="none" w:sz="0" w:space="0" w:color="auto"/>
      </w:divBdr>
    </w:div>
    <w:div w:id="972562617">
      <w:bodyDiv w:val="1"/>
      <w:marLeft w:val="0"/>
      <w:marRight w:val="0"/>
      <w:marTop w:val="0"/>
      <w:marBottom w:val="0"/>
      <w:divBdr>
        <w:top w:val="none" w:sz="0" w:space="0" w:color="auto"/>
        <w:left w:val="none" w:sz="0" w:space="0" w:color="auto"/>
        <w:bottom w:val="none" w:sz="0" w:space="0" w:color="auto"/>
        <w:right w:val="none" w:sz="0" w:space="0" w:color="auto"/>
      </w:divBdr>
    </w:div>
    <w:div w:id="1015688315">
      <w:bodyDiv w:val="1"/>
      <w:marLeft w:val="0"/>
      <w:marRight w:val="0"/>
      <w:marTop w:val="0"/>
      <w:marBottom w:val="0"/>
      <w:divBdr>
        <w:top w:val="none" w:sz="0" w:space="0" w:color="auto"/>
        <w:left w:val="none" w:sz="0" w:space="0" w:color="auto"/>
        <w:bottom w:val="none" w:sz="0" w:space="0" w:color="auto"/>
        <w:right w:val="none" w:sz="0" w:space="0" w:color="auto"/>
      </w:divBdr>
    </w:div>
    <w:div w:id="1018845847">
      <w:bodyDiv w:val="1"/>
      <w:marLeft w:val="0"/>
      <w:marRight w:val="0"/>
      <w:marTop w:val="0"/>
      <w:marBottom w:val="0"/>
      <w:divBdr>
        <w:top w:val="none" w:sz="0" w:space="0" w:color="auto"/>
        <w:left w:val="none" w:sz="0" w:space="0" w:color="auto"/>
        <w:bottom w:val="none" w:sz="0" w:space="0" w:color="auto"/>
        <w:right w:val="none" w:sz="0" w:space="0" w:color="auto"/>
      </w:divBdr>
    </w:div>
    <w:div w:id="1020427502">
      <w:bodyDiv w:val="1"/>
      <w:marLeft w:val="0"/>
      <w:marRight w:val="0"/>
      <w:marTop w:val="0"/>
      <w:marBottom w:val="0"/>
      <w:divBdr>
        <w:top w:val="none" w:sz="0" w:space="0" w:color="auto"/>
        <w:left w:val="none" w:sz="0" w:space="0" w:color="auto"/>
        <w:bottom w:val="none" w:sz="0" w:space="0" w:color="auto"/>
        <w:right w:val="none" w:sz="0" w:space="0" w:color="auto"/>
      </w:divBdr>
    </w:div>
    <w:div w:id="1045714704">
      <w:bodyDiv w:val="1"/>
      <w:marLeft w:val="0"/>
      <w:marRight w:val="0"/>
      <w:marTop w:val="0"/>
      <w:marBottom w:val="0"/>
      <w:divBdr>
        <w:top w:val="none" w:sz="0" w:space="0" w:color="auto"/>
        <w:left w:val="none" w:sz="0" w:space="0" w:color="auto"/>
        <w:bottom w:val="none" w:sz="0" w:space="0" w:color="auto"/>
        <w:right w:val="none" w:sz="0" w:space="0" w:color="auto"/>
      </w:divBdr>
    </w:div>
    <w:div w:id="1060518931">
      <w:bodyDiv w:val="1"/>
      <w:marLeft w:val="0"/>
      <w:marRight w:val="0"/>
      <w:marTop w:val="0"/>
      <w:marBottom w:val="0"/>
      <w:divBdr>
        <w:top w:val="none" w:sz="0" w:space="0" w:color="auto"/>
        <w:left w:val="none" w:sz="0" w:space="0" w:color="auto"/>
        <w:bottom w:val="none" w:sz="0" w:space="0" w:color="auto"/>
        <w:right w:val="none" w:sz="0" w:space="0" w:color="auto"/>
      </w:divBdr>
    </w:div>
    <w:div w:id="1090540840">
      <w:bodyDiv w:val="1"/>
      <w:marLeft w:val="0"/>
      <w:marRight w:val="0"/>
      <w:marTop w:val="0"/>
      <w:marBottom w:val="0"/>
      <w:divBdr>
        <w:top w:val="none" w:sz="0" w:space="0" w:color="auto"/>
        <w:left w:val="none" w:sz="0" w:space="0" w:color="auto"/>
        <w:bottom w:val="none" w:sz="0" w:space="0" w:color="auto"/>
        <w:right w:val="none" w:sz="0" w:space="0" w:color="auto"/>
      </w:divBdr>
    </w:div>
    <w:div w:id="1104417522">
      <w:bodyDiv w:val="1"/>
      <w:marLeft w:val="0"/>
      <w:marRight w:val="0"/>
      <w:marTop w:val="0"/>
      <w:marBottom w:val="0"/>
      <w:divBdr>
        <w:top w:val="none" w:sz="0" w:space="0" w:color="auto"/>
        <w:left w:val="none" w:sz="0" w:space="0" w:color="auto"/>
        <w:bottom w:val="none" w:sz="0" w:space="0" w:color="auto"/>
        <w:right w:val="none" w:sz="0" w:space="0" w:color="auto"/>
      </w:divBdr>
    </w:div>
    <w:div w:id="1106315453">
      <w:bodyDiv w:val="1"/>
      <w:marLeft w:val="0"/>
      <w:marRight w:val="0"/>
      <w:marTop w:val="0"/>
      <w:marBottom w:val="0"/>
      <w:divBdr>
        <w:top w:val="none" w:sz="0" w:space="0" w:color="auto"/>
        <w:left w:val="none" w:sz="0" w:space="0" w:color="auto"/>
        <w:bottom w:val="none" w:sz="0" w:space="0" w:color="auto"/>
        <w:right w:val="none" w:sz="0" w:space="0" w:color="auto"/>
      </w:divBdr>
    </w:div>
    <w:div w:id="1109007013">
      <w:bodyDiv w:val="1"/>
      <w:marLeft w:val="0"/>
      <w:marRight w:val="0"/>
      <w:marTop w:val="0"/>
      <w:marBottom w:val="0"/>
      <w:divBdr>
        <w:top w:val="none" w:sz="0" w:space="0" w:color="auto"/>
        <w:left w:val="none" w:sz="0" w:space="0" w:color="auto"/>
        <w:bottom w:val="none" w:sz="0" w:space="0" w:color="auto"/>
        <w:right w:val="none" w:sz="0" w:space="0" w:color="auto"/>
      </w:divBdr>
    </w:div>
    <w:div w:id="1121192376">
      <w:bodyDiv w:val="1"/>
      <w:marLeft w:val="0"/>
      <w:marRight w:val="0"/>
      <w:marTop w:val="0"/>
      <w:marBottom w:val="0"/>
      <w:divBdr>
        <w:top w:val="none" w:sz="0" w:space="0" w:color="auto"/>
        <w:left w:val="none" w:sz="0" w:space="0" w:color="auto"/>
        <w:bottom w:val="none" w:sz="0" w:space="0" w:color="auto"/>
        <w:right w:val="none" w:sz="0" w:space="0" w:color="auto"/>
      </w:divBdr>
    </w:div>
    <w:div w:id="1124080551">
      <w:bodyDiv w:val="1"/>
      <w:marLeft w:val="0"/>
      <w:marRight w:val="0"/>
      <w:marTop w:val="0"/>
      <w:marBottom w:val="0"/>
      <w:divBdr>
        <w:top w:val="none" w:sz="0" w:space="0" w:color="auto"/>
        <w:left w:val="none" w:sz="0" w:space="0" w:color="auto"/>
        <w:bottom w:val="none" w:sz="0" w:space="0" w:color="auto"/>
        <w:right w:val="none" w:sz="0" w:space="0" w:color="auto"/>
      </w:divBdr>
    </w:div>
    <w:div w:id="1129131080">
      <w:bodyDiv w:val="1"/>
      <w:marLeft w:val="0"/>
      <w:marRight w:val="0"/>
      <w:marTop w:val="0"/>
      <w:marBottom w:val="0"/>
      <w:divBdr>
        <w:top w:val="none" w:sz="0" w:space="0" w:color="auto"/>
        <w:left w:val="none" w:sz="0" w:space="0" w:color="auto"/>
        <w:bottom w:val="none" w:sz="0" w:space="0" w:color="auto"/>
        <w:right w:val="none" w:sz="0" w:space="0" w:color="auto"/>
      </w:divBdr>
    </w:div>
    <w:div w:id="1145124957">
      <w:bodyDiv w:val="1"/>
      <w:marLeft w:val="0"/>
      <w:marRight w:val="0"/>
      <w:marTop w:val="0"/>
      <w:marBottom w:val="0"/>
      <w:divBdr>
        <w:top w:val="none" w:sz="0" w:space="0" w:color="auto"/>
        <w:left w:val="none" w:sz="0" w:space="0" w:color="auto"/>
        <w:bottom w:val="none" w:sz="0" w:space="0" w:color="auto"/>
        <w:right w:val="none" w:sz="0" w:space="0" w:color="auto"/>
      </w:divBdr>
    </w:div>
    <w:div w:id="1195772326">
      <w:bodyDiv w:val="1"/>
      <w:marLeft w:val="0"/>
      <w:marRight w:val="0"/>
      <w:marTop w:val="0"/>
      <w:marBottom w:val="0"/>
      <w:divBdr>
        <w:top w:val="none" w:sz="0" w:space="0" w:color="auto"/>
        <w:left w:val="none" w:sz="0" w:space="0" w:color="auto"/>
        <w:bottom w:val="none" w:sz="0" w:space="0" w:color="auto"/>
        <w:right w:val="none" w:sz="0" w:space="0" w:color="auto"/>
      </w:divBdr>
    </w:div>
    <w:div w:id="1202325955">
      <w:bodyDiv w:val="1"/>
      <w:marLeft w:val="0"/>
      <w:marRight w:val="0"/>
      <w:marTop w:val="0"/>
      <w:marBottom w:val="0"/>
      <w:divBdr>
        <w:top w:val="none" w:sz="0" w:space="0" w:color="auto"/>
        <w:left w:val="none" w:sz="0" w:space="0" w:color="auto"/>
        <w:bottom w:val="none" w:sz="0" w:space="0" w:color="auto"/>
        <w:right w:val="none" w:sz="0" w:space="0" w:color="auto"/>
      </w:divBdr>
    </w:div>
    <w:div w:id="1204294693">
      <w:bodyDiv w:val="1"/>
      <w:marLeft w:val="0"/>
      <w:marRight w:val="0"/>
      <w:marTop w:val="0"/>
      <w:marBottom w:val="0"/>
      <w:divBdr>
        <w:top w:val="none" w:sz="0" w:space="0" w:color="auto"/>
        <w:left w:val="none" w:sz="0" w:space="0" w:color="auto"/>
        <w:bottom w:val="none" w:sz="0" w:space="0" w:color="auto"/>
        <w:right w:val="none" w:sz="0" w:space="0" w:color="auto"/>
      </w:divBdr>
    </w:div>
    <w:div w:id="1208763791">
      <w:bodyDiv w:val="1"/>
      <w:marLeft w:val="0"/>
      <w:marRight w:val="0"/>
      <w:marTop w:val="0"/>
      <w:marBottom w:val="0"/>
      <w:divBdr>
        <w:top w:val="none" w:sz="0" w:space="0" w:color="auto"/>
        <w:left w:val="none" w:sz="0" w:space="0" w:color="auto"/>
        <w:bottom w:val="none" w:sz="0" w:space="0" w:color="auto"/>
        <w:right w:val="none" w:sz="0" w:space="0" w:color="auto"/>
      </w:divBdr>
    </w:div>
    <w:div w:id="1210848804">
      <w:bodyDiv w:val="1"/>
      <w:marLeft w:val="0"/>
      <w:marRight w:val="0"/>
      <w:marTop w:val="0"/>
      <w:marBottom w:val="0"/>
      <w:divBdr>
        <w:top w:val="none" w:sz="0" w:space="0" w:color="auto"/>
        <w:left w:val="none" w:sz="0" w:space="0" w:color="auto"/>
        <w:bottom w:val="none" w:sz="0" w:space="0" w:color="auto"/>
        <w:right w:val="none" w:sz="0" w:space="0" w:color="auto"/>
      </w:divBdr>
    </w:div>
    <w:div w:id="1214849338">
      <w:bodyDiv w:val="1"/>
      <w:marLeft w:val="0"/>
      <w:marRight w:val="0"/>
      <w:marTop w:val="0"/>
      <w:marBottom w:val="0"/>
      <w:divBdr>
        <w:top w:val="none" w:sz="0" w:space="0" w:color="auto"/>
        <w:left w:val="none" w:sz="0" w:space="0" w:color="auto"/>
        <w:bottom w:val="none" w:sz="0" w:space="0" w:color="auto"/>
        <w:right w:val="none" w:sz="0" w:space="0" w:color="auto"/>
      </w:divBdr>
    </w:div>
    <w:div w:id="1225292955">
      <w:bodyDiv w:val="1"/>
      <w:marLeft w:val="0"/>
      <w:marRight w:val="0"/>
      <w:marTop w:val="0"/>
      <w:marBottom w:val="0"/>
      <w:divBdr>
        <w:top w:val="none" w:sz="0" w:space="0" w:color="auto"/>
        <w:left w:val="none" w:sz="0" w:space="0" w:color="auto"/>
        <w:bottom w:val="none" w:sz="0" w:space="0" w:color="auto"/>
        <w:right w:val="none" w:sz="0" w:space="0" w:color="auto"/>
      </w:divBdr>
    </w:div>
    <w:div w:id="1253320539">
      <w:bodyDiv w:val="1"/>
      <w:marLeft w:val="0"/>
      <w:marRight w:val="0"/>
      <w:marTop w:val="0"/>
      <w:marBottom w:val="0"/>
      <w:divBdr>
        <w:top w:val="none" w:sz="0" w:space="0" w:color="auto"/>
        <w:left w:val="none" w:sz="0" w:space="0" w:color="auto"/>
        <w:bottom w:val="none" w:sz="0" w:space="0" w:color="auto"/>
        <w:right w:val="none" w:sz="0" w:space="0" w:color="auto"/>
      </w:divBdr>
    </w:div>
    <w:div w:id="1253974312">
      <w:bodyDiv w:val="1"/>
      <w:marLeft w:val="0"/>
      <w:marRight w:val="0"/>
      <w:marTop w:val="0"/>
      <w:marBottom w:val="0"/>
      <w:divBdr>
        <w:top w:val="none" w:sz="0" w:space="0" w:color="auto"/>
        <w:left w:val="none" w:sz="0" w:space="0" w:color="auto"/>
        <w:bottom w:val="none" w:sz="0" w:space="0" w:color="auto"/>
        <w:right w:val="none" w:sz="0" w:space="0" w:color="auto"/>
      </w:divBdr>
    </w:div>
    <w:div w:id="1294211801">
      <w:bodyDiv w:val="1"/>
      <w:marLeft w:val="0"/>
      <w:marRight w:val="0"/>
      <w:marTop w:val="0"/>
      <w:marBottom w:val="0"/>
      <w:divBdr>
        <w:top w:val="none" w:sz="0" w:space="0" w:color="auto"/>
        <w:left w:val="none" w:sz="0" w:space="0" w:color="auto"/>
        <w:bottom w:val="none" w:sz="0" w:space="0" w:color="auto"/>
        <w:right w:val="none" w:sz="0" w:space="0" w:color="auto"/>
      </w:divBdr>
    </w:div>
    <w:div w:id="1301377804">
      <w:bodyDiv w:val="1"/>
      <w:marLeft w:val="0"/>
      <w:marRight w:val="0"/>
      <w:marTop w:val="0"/>
      <w:marBottom w:val="0"/>
      <w:divBdr>
        <w:top w:val="none" w:sz="0" w:space="0" w:color="auto"/>
        <w:left w:val="none" w:sz="0" w:space="0" w:color="auto"/>
        <w:bottom w:val="none" w:sz="0" w:space="0" w:color="auto"/>
        <w:right w:val="none" w:sz="0" w:space="0" w:color="auto"/>
      </w:divBdr>
    </w:div>
    <w:div w:id="1311330430">
      <w:bodyDiv w:val="1"/>
      <w:marLeft w:val="0"/>
      <w:marRight w:val="0"/>
      <w:marTop w:val="0"/>
      <w:marBottom w:val="0"/>
      <w:divBdr>
        <w:top w:val="none" w:sz="0" w:space="0" w:color="auto"/>
        <w:left w:val="none" w:sz="0" w:space="0" w:color="auto"/>
        <w:bottom w:val="none" w:sz="0" w:space="0" w:color="auto"/>
        <w:right w:val="none" w:sz="0" w:space="0" w:color="auto"/>
      </w:divBdr>
    </w:div>
    <w:div w:id="1321888287">
      <w:bodyDiv w:val="1"/>
      <w:marLeft w:val="0"/>
      <w:marRight w:val="0"/>
      <w:marTop w:val="0"/>
      <w:marBottom w:val="0"/>
      <w:divBdr>
        <w:top w:val="none" w:sz="0" w:space="0" w:color="auto"/>
        <w:left w:val="none" w:sz="0" w:space="0" w:color="auto"/>
        <w:bottom w:val="none" w:sz="0" w:space="0" w:color="auto"/>
        <w:right w:val="none" w:sz="0" w:space="0" w:color="auto"/>
      </w:divBdr>
    </w:div>
    <w:div w:id="1336834781">
      <w:bodyDiv w:val="1"/>
      <w:marLeft w:val="0"/>
      <w:marRight w:val="0"/>
      <w:marTop w:val="0"/>
      <w:marBottom w:val="0"/>
      <w:divBdr>
        <w:top w:val="none" w:sz="0" w:space="0" w:color="auto"/>
        <w:left w:val="none" w:sz="0" w:space="0" w:color="auto"/>
        <w:bottom w:val="none" w:sz="0" w:space="0" w:color="auto"/>
        <w:right w:val="none" w:sz="0" w:space="0" w:color="auto"/>
      </w:divBdr>
    </w:div>
    <w:div w:id="1343359093">
      <w:bodyDiv w:val="1"/>
      <w:marLeft w:val="0"/>
      <w:marRight w:val="0"/>
      <w:marTop w:val="0"/>
      <w:marBottom w:val="0"/>
      <w:divBdr>
        <w:top w:val="none" w:sz="0" w:space="0" w:color="auto"/>
        <w:left w:val="none" w:sz="0" w:space="0" w:color="auto"/>
        <w:bottom w:val="none" w:sz="0" w:space="0" w:color="auto"/>
        <w:right w:val="none" w:sz="0" w:space="0" w:color="auto"/>
      </w:divBdr>
    </w:div>
    <w:div w:id="1360088140">
      <w:bodyDiv w:val="1"/>
      <w:marLeft w:val="0"/>
      <w:marRight w:val="0"/>
      <w:marTop w:val="0"/>
      <w:marBottom w:val="0"/>
      <w:divBdr>
        <w:top w:val="none" w:sz="0" w:space="0" w:color="auto"/>
        <w:left w:val="none" w:sz="0" w:space="0" w:color="auto"/>
        <w:bottom w:val="none" w:sz="0" w:space="0" w:color="auto"/>
        <w:right w:val="none" w:sz="0" w:space="0" w:color="auto"/>
      </w:divBdr>
    </w:div>
    <w:div w:id="1394502769">
      <w:bodyDiv w:val="1"/>
      <w:marLeft w:val="0"/>
      <w:marRight w:val="0"/>
      <w:marTop w:val="0"/>
      <w:marBottom w:val="0"/>
      <w:divBdr>
        <w:top w:val="none" w:sz="0" w:space="0" w:color="auto"/>
        <w:left w:val="none" w:sz="0" w:space="0" w:color="auto"/>
        <w:bottom w:val="none" w:sz="0" w:space="0" w:color="auto"/>
        <w:right w:val="none" w:sz="0" w:space="0" w:color="auto"/>
      </w:divBdr>
    </w:div>
    <w:div w:id="1403454646">
      <w:bodyDiv w:val="1"/>
      <w:marLeft w:val="0"/>
      <w:marRight w:val="0"/>
      <w:marTop w:val="0"/>
      <w:marBottom w:val="0"/>
      <w:divBdr>
        <w:top w:val="none" w:sz="0" w:space="0" w:color="auto"/>
        <w:left w:val="none" w:sz="0" w:space="0" w:color="auto"/>
        <w:bottom w:val="none" w:sz="0" w:space="0" w:color="auto"/>
        <w:right w:val="none" w:sz="0" w:space="0" w:color="auto"/>
      </w:divBdr>
    </w:div>
    <w:div w:id="1414817083">
      <w:bodyDiv w:val="1"/>
      <w:marLeft w:val="0"/>
      <w:marRight w:val="0"/>
      <w:marTop w:val="0"/>
      <w:marBottom w:val="0"/>
      <w:divBdr>
        <w:top w:val="none" w:sz="0" w:space="0" w:color="auto"/>
        <w:left w:val="none" w:sz="0" w:space="0" w:color="auto"/>
        <w:bottom w:val="none" w:sz="0" w:space="0" w:color="auto"/>
        <w:right w:val="none" w:sz="0" w:space="0" w:color="auto"/>
      </w:divBdr>
    </w:div>
    <w:div w:id="1415472962">
      <w:bodyDiv w:val="1"/>
      <w:marLeft w:val="0"/>
      <w:marRight w:val="0"/>
      <w:marTop w:val="0"/>
      <w:marBottom w:val="0"/>
      <w:divBdr>
        <w:top w:val="none" w:sz="0" w:space="0" w:color="auto"/>
        <w:left w:val="none" w:sz="0" w:space="0" w:color="auto"/>
        <w:bottom w:val="none" w:sz="0" w:space="0" w:color="auto"/>
        <w:right w:val="none" w:sz="0" w:space="0" w:color="auto"/>
      </w:divBdr>
    </w:div>
    <w:div w:id="1452481585">
      <w:bodyDiv w:val="1"/>
      <w:marLeft w:val="0"/>
      <w:marRight w:val="0"/>
      <w:marTop w:val="0"/>
      <w:marBottom w:val="0"/>
      <w:divBdr>
        <w:top w:val="none" w:sz="0" w:space="0" w:color="auto"/>
        <w:left w:val="none" w:sz="0" w:space="0" w:color="auto"/>
        <w:bottom w:val="none" w:sz="0" w:space="0" w:color="auto"/>
        <w:right w:val="none" w:sz="0" w:space="0" w:color="auto"/>
      </w:divBdr>
    </w:div>
    <w:div w:id="1452892842">
      <w:bodyDiv w:val="1"/>
      <w:marLeft w:val="0"/>
      <w:marRight w:val="0"/>
      <w:marTop w:val="0"/>
      <w:marBottom w:val="0"/>
      <w:divBdr>
        <w:top w:val="none" w:sz="0" w:space="0" w:color="auto"/>
        <w:left w:val="none" w:sz="0" w:space="0" w:color="auto"/>
        <w:bottom w:val="none" w:sz="0" w:space="0" w:color="auto"/>
        <w:right w:val="none" w:sz="0" w:space="0" w:color="auto"/>
      </w:divBdr>
    </w:div>
    <w:div w:id="1468935801">
      <w:bodyDiv w:val="1"/>
      <w:marLeft w:val="0"/>
      <w:marRight w:val="0"/>
      <w:marTop w:val="0"/>
      <w:marBottom w:val="0"/>
      <w:divBdr>
        <w:top w:val="none" w:sz="0" w:space="0" w:color="auto"/>
        <w:left w:val="none" w:sz="0" w:space="0" w:color="auto"/>
        <w:bottom w:val="none" w:sz="0" w:space="0" w:color="auto"/>
        <w:right w:val="none" w:sz="0" w:space="0" w:color="auto"/>
      </w:divBdr>
    </w:div>
    <w:div w:id="1478301795">
      <w:bodyDiv w:val="1"/>
      <w:marLeft w:val="0"/>
      <w:marRight w:val="0"/>
      <w:marTop w:val="0"/>
      <w:marBottom w:val="0"/>
      <w:divBdr>
        <w:top w:val="none" w:sz="0" w:space="0" w:color="auto"/>
        <w:left w:val="none" w:sz="0" w:space="0" w:color="auto"/>
        <w:bottom w:val="none" w:sz="0" w:space="0" w:color="auto"/>
        <w:right w:val="none" w:sz="0" w:space="0" w:color="auto"/>
      </w:divBdr>
    </w:div>
    <w:div w:id="1494175622">
      <w:bodyDiv w:val="1"/>
      <w:marLeft w:val="0"/>
      <w:marRight w:val="0"/>
      <w:marTop w:val="0"/>
      <w:marBottom w:val="0"/>
      <w:divBdr>
        <w:top w:val="none" w:sz="0" w:space="0" w:color="auto"/>
        <w:left w:val="none" w:sz="0" w:space="0" w:color="auto"/>
        <w:bottom w:val="none" w:sz="0" w:space="0" w:color="auto"/>
        <w:right w:val="none" w:sz="0" w:space="0" w:color="auto"/>
      </w:divBdr>
    </w:div>
    <w:div w:id="1507598136">
      <w:bodyDiv w:val="1"/>
      <w:marLeft w:val="0"/>
      <w:marRight w:val="0"/>
      <w:marTop w:val="0"/>
      <w:marBottom w:val="0"/>
      <w:divBdr>
        <w:top w:val="none" w:sz="0" w:space="0" w:color="auto"/>
        <w:left w:val="none" w:sz="0" w:space="0" w:color="auto"/>
        <w:bottom w:val="none" w:sz="0" w:space="0" w:color="auto"/>
        <w:right w:val="none" w:sz="0" w:space="0" w:color="auto"/>
      </w:divBdr>
    </w:div>
    <w:div w:id="1520044834">
      <w:bodyDiv w:val="1"/>
      <w:marLeft w:val="0"/>
      <w:marRight w:val="0"/>
      <w:marTop w:val="0"/>
      <w:marBottom w:val="0"/>
      <w:divBdr>
        <w:top w:val="none" w:sz="0" w:space="0" w:color="auto"/>
        <w:left w:val="none" w:sz="0" w:space="0" w:color="auto"/>
        <w:bottom w:val="none" w:sz="0" w:space="0" w:color="auto"/>
        <w:right w:val="none" w:sz="0" w:space="0" w:color="auto"/>
      </w:divBdr>
    </w:div>
    <w:div w:id="1522432623">
      <w:bodyDiv w:val="1"/>
      <w:marLeft w:val="0"/>
      <w:marRight w:val="0"/>
      <w:marTop w:val="0"/>
      <w:marBottom w:val="0"/>
      <w:divBdr>
        <w:top w:val="none" w:sz="0" w:space="0" w:color="auto"/>
        <w:left w:val="none" w:sz="0" w:space="0" w:color="auto"/>
        <w:bottom w:val="none" w:sz="0" w:space="0" w:color="auto"/>
        <w:right w:val="none" w:sz="0" w:space="0" w:color="auto"/>
      </w:divBdr>
    </w:div>
    <w:div w:id="1537619526">
      <w:bodyDiv w:val="1"/>
      <w:marLeft w:val="0"/>
      <w:marRight w:val="0"/>
      <w:marTop w:val="0"/>
      <w:marBottom w:val="0"/>
      <w:divBdr>
        <w:top w:val="none" w:sz="0" w:space="0" w:color="auto"/>
        <w:left w:val="none" w:sz="0" w:space="0" w:color="auto"/>
        <w:bottom w:val="none" w:sz="0" w:space="0" w:color="auto"/>
        <w:right w:val="none" w:sz="0" w:space="0" w:color="auto"/>
      </w:divBdr>
    </w:div>
    <w:div w:id="1580823904">
      <w:bodyDiv w:val="1"/>
      <w:marLeft w:val="0"/>
      <w:marRight w:val="0"/>
      <w:marTop w:val="0"/>
      <w:marBottom w:val="0"/>
      <w:divBdr>
        <w:top w:val="none" w:sz="0" w:space="0" w:color="auto"/>
        <w:left w:val="none" w:sz="0" w:space="0" w:color="auto"/>
        <w:bottom w:val="none" w:sz="0" w:space="0" w:color="auto"/>
        <w:right w:val="none" w:sz="0" w:space="0" w:color="auto"/>
      </w:divBdr>
    </w:div>
    <w:div w:id="1594897844">
      <w:bodyDiv w:val="1"/>
      <w:marLeft w:val="0"/>
      <w:marRight w:val="0"/>
      <w:marTop w:val="0"/>
      <w:marBottom w:val="0"/>
      <w:divBdr>
        <w:top w:val="none" w:sz="0" w:space="0" w:color="auto"/>
        <w:left w:val="none" w:sz="0" w:space="0" w:color="auto"/>
        <w:bottom w:val="none" w:sz="0" w:space="0" w:color="auto"/>
        <w:right w:val="none" w:sz="0" w:space="0" w:color="auto"/>
      </w:divBdr>
    </w:div>
    <w:div w:id="1596554878">
      <w:bodyDiv w:val="1"/>
      <w:marLeft w:val="0"/>
      <w:marRight w:val="0"/>
      <w:marTop w:val="0"/>
      <w:marBottom w:val="0"/>
      <w:divBdr>
        <w:top w:val="none" w:sz="0" w:space="0" w:color="auto"/>
        <w:left w:val="none" w:sz="0" w:space="0" w:color="auto"/>
        <w:bottom w:val="none" w:sz="0" w:space="0" w:color="auto"/>
        <w:right w:val="none" w:sz="0" w:space="0" w:color="auto"/>
      </w:divBdr>
    </w:div>
    <w:div w:id="1612322378">
      <w:bodyDiv w:val="1"/>
      <w:marLeft w:val="0"/>
      <w:marRight w:val="0"/>
      <w:marTop w:val="0"/>
      <w:marBottom w:val="0"/>
      <w:divBdr>
        <w:top w:val="none" w:sz="0" w:space="0" w:color="auto"/>
        <w:left w:val="none" w:sz="0" w:space="0" w:color="auto"/>
        <w:bottom w:val="none" w:sz="0" w:space="0" w:color="auto"/>
        <w:right w:val="none" w:sz="0" w:space="0" w:color="auto"/>
      </w:divBdr>
    </w:div>
    <w:div w:id="1643803138">
      <w:bodyDiv w:val="1"/>
      <w:marLeft w:val="0"/>
      <w:marRight w:val="0"/>
      <w:marTop w:val="0"/>
      <w:marBottom w:val="0"/>
      <w:divBdr>
        <w:top w:val="none" w:sz="0" w:space="0" w:color="auto"/>
        <w:left w:val="none" w:sz="0" w:space="0" w:color="auto"/>
        <w:bottom w:val="none" w:sz="0" w:space="0" w:color="auto"/>
        <w:right w:val="none" w:sz="0" w:space="0" w:color="auto"/>
      </w:divBdr>
    </w:div>
    <w:div w:id="1646398640">
      <w:bodyDiv w:val="1"/>
      <w:marLeft w:val="0"/>
      <w:marRight w:val="0"/>
      <w:marTop w:val="0"/>
      <w:marBottom w:val="0"/>
      <w:divBdr>
        <w:top w:val="none" w:sz="0" w:space="0" w:color="auto"/>
        <w:left w:val="none" w:sz="0" w:space="0" w:color="auto"/>
        <w:bottom w:val="none" w:sz="0" w:space="0" w:color="auto"/>
        <w:right w:val="none" w:sz="0" w:space="0" w:color="auto"/>
      </w:divBdr>
    </w:div>
    <w:div w:id="1649044869">
      <w:bodyDiv w:val="1"/>
      <w:marLeft w:val="0"/>
      <w:marRight w:val="0"/>
      <w:marTop w:val="0"/>
      <w:marBottom w:val="0"/>
      <w:divBdr>
        <w:top w:val="none" w:sz="0" w:space="0" w:color="auto"/>
        <w:left w:val="none" w:sz="0" w:space="0" w:color="auto"/>
        <w:bottom w:val="none" w:sz="0" w:space="0" w:color="auto"/>
        <w:right w:val="none" w:sz="0" w:space="0" w:color="auto"/>
      </w:divBdr>
    </w:div>
    <w:div w:id="1703557113">
      <w:bodyDiv w:val="1"/>
      <w:marLeft w:val="0"/>
      <w:marRight w:val="0"/>
      <w:marTop w:val="0"/>
      <w:marBottom w:val="0"/>
      <w:divBdr>
        <w:top w:val="none" w:sz="0" w:space="0" w:color="auto"/>
        <w:left w:val="none" w:sz="0" w:space="0" w:color="auto"/>
        <w:bottom w:val="none" w:sz="0" w:space="0" w:color="auto"/>
        <w:right w:val="none" w:sz="0" w:space="0" w:color="auto"/>
      </w:divBdr>
    </w:div>
    <w:div w:id="1725372144">
      <w:bodyDiv w:val="1"/>
      <w:marLeft w:val="0"/>
      <w:marRight w:val="0"/>
      <w:marTop w:val="0"/>
      <w:marBottom w:val="0"/>
      <w:divBdr>
        <w:top w:val="none" w:sz="0" w:space="0" w:color="auto"/>
        <w:left w:val="none" w:sz="0" w:space="0" w:color="auto"/>
        <w:bottom w:val="none" w:sz="0" w:space="0" w:color="auto"/>
        <w:right w:val="none" w:sz="0" w:space="0" w:color="auto"/>
      </w:divBdr>
    </w:div>
    <w:div w:id="1738674422">
      <w:bodyDiv w:val="1"/>
      <w:marLeft w:val="0"/>
      <w:marRight w:val="0"/>
      <w:marTop w:val="0"/>
      <w:marBottom w:val="0"/>
      <w:divBdr>
        <w:top w:val="none" w:sz="0" w:space="0" w:color="auto"/>
        <w:left w:val="none" w:sz="0" w:space="0" w:color="auto"/>
        <w:bottom w:val="none" w:sz="0" w:space="0" w:color="auto"/>
        <w:right w:val="none" w:sz="0" w:space="0" w:color="auto"/>
      </w:divBdr>
    </w:div>
    <w:div w:id="1741320515">
      <w:bodyDiv w:val="1"/>
      <w:marLeft w:val="0"/>
      <w:marRight w:val="0"/>
      <w:marTop w:val="0"/>
      <w:marBottom w:val="0"/>
      <w:divBdr>
        <w:top w:val="none" w:sz="0" w:space="0" w:color="auto"/>
        <w:left w:val="none" w:sz="0" w:space="0" w:color="auto"/>
        <w:bottom w:val="none" w:sz="0" w:space="0" w:color="auto"/>
        <w:right w:val="none" w:sz="0" w:space="0" w:color="auto"/>
      </w:divBdr>
    </w:div>
    <w:div w:id="1773091370">
      <w:bodyDiv w:val="1"/>
      <w:marLeft w:val="0"/>
      <w:marRight w:val="0"/>
      <w:marTop w:val="0"/>
      <w:marBottom w:val="0"/>
      <w:divBdr>
        <w:top w:val="none" w:sz="0" w:space="0" w:color="auto"/>
        <w:left w:val="none" w:sz="0" w:space="0" w:color="auto"/>
        <w:bottom w:val="none" w:sz="0" w:space="0" w:color="auto"/>
        <w:right w:val="none" w:sz="0" w:space="0" w:color="auto"/>
      </w:divBdr>
    </w:div>
    <w:div w:id="1774323744">
      <w:bodyDiv w:val="1"/>
      <w:marLeft w:val="0"/>
      <w:marRight w:val="0"/>
      <w:marTop w:val="0"/>
      <w:marBottom w:val="0"/>
      <w:divBdr>
        <w:top w:val="none" w:sz="0" w:space="0" w:color="auto"/>
        <w:left w:val="none" w:sz="0" w:space="0" w:color="auto"/>
        <w:bottom w:val="none" w:sz="0" w:space="0" w:color="auto"/>
        <w:right w:val="none" w:sz="0" w:space="0" w:color="auto"/>
      </w:divBdr>
    </w:div>
    <w:div w:id="1787849188">
      <w:bodyDiv w:val="1"/>
      <w:marLeft w:val="0"/>
      <w:marRight w:val="0"/>
      <w:marTop w:val="0"/>
      <w:marBottom w:val="0"/>
      <w:divBdr>
        <w:top w:val="none" w:sz="0" w:space="0" w:color="auto"/>
        <w:left w:val="none" w:sz="0" w:space="0" w:color="auto"/>
        <w:bottom w:val="none" w:sz="0" w:space="0" w:color="auto"/>
        <w:right w:val="none" w:sz="0" w:space="0" w:color="auto"/>
      </w:divBdr>
    </w:div>
    <w:div w:id="1793749423">
      <w:bodyDiv w:val="1"/>
      <w:marLeft w:val="0"/>
      <w:marRight w:val="0"/>
      <w:marTop w:val="0"/>
      <w:marBottom w:val="0"/>
      <w:divBdr>
        <w:top w:val="none" w:sz="0" w:space="0" w:color="auto"/>
        <w:left w:val="none" w:sz="0" w:space="0" w:color="auto"/>
        <w:bottom w:val="none" w:sz="0" w:space="0" w:color="auto"/>
        <w:right w:val="none" w:sz="0" w:space="0" w:color="auto"/>
      </w:divBdr>
    </w:div>
    <w:div w:id="1814981238">
      <w:bodyDiv w:val="1"/>
      <w:marLeft w:val="0"/>
      <w:marRight w:val="0"/>
      <w:marTop w:val="0"/>
      <w:marBottom w:val="0"/>
      <w:divBdr>
        <w:top w:val="none" w:sz="0" w:space="0" w:color="auto"/>
        <w:left w:val="none" w:sz="0" w:space="0" w:color="auto"/>
        <w:bottom w:val="none" w:sz="0" w:space="0" w:color="auto"/>
        <w:right w:val="none" w:sz="0" w:space="0" w:color="auto"/>
      </w:divBdr>
    </w:div>
    <w:div w:id="1820419536">
      <w:bodyDiv w:val="1"/>
      <w:marLeft w:val="0"/>
      <w:marRight w:val="0"/>
      <w:marTop w:val="0"/>
      <w:marBottom w:val="0"/>
      <w:divBdr>
        <w:top w:val="none" w:sz="0" w:space="0" w:color="auto"/>
        <w:left w:val="none" w:sz="0" w:space="0" w:color="auto"/>
        <w:bottom w:val="none" w:sz="0" w:space="0" w:color="auto"/>
        <w:right w:val="none" w:sz="0" w:space="0" w:color="auto"/>
      </w:divBdr>
    </w:div>
    <w:div w:id="1853757341">
      <w:bodyDiv w:val="1"/>
      <w:marLeft w:val="0"/>
      <w:marRight w:val="0"/>
      <w:marTop w:val="0"/>
      <w:marBottom w:val="0"/>
      <w:divBdr>
        <w:top w:val="none" w:sz="0" w:space="0" w:color="auto"/>
        <w:left w:val="none" w:sz="0" w:space="0" w:color="auto"/>
        <w:bottom w:val="none" w:sz="0" w:space="0" w:color="auto"/>
        <w:right w:val="none" w:sz="0" w:space="0" w:color="auto"/>
      </w:divBdr>
    </w:div>
    <w:div w:id="1855874194">
      <w:bodyDiv w:val="1"/>
      <w:marLeft w:val="0"/>
      <w:marRight w:val="0"/>
      <w:marTop w:val="0"/>
      <w:marBottom w:val="0"/>
      <w:divBdr>
        <w:top w:val="none" w:sz="0" w:space="0" w:color="auto"/>
        <w:left w:val="none" w:sz="0" w:space="0" w:color="auto"/>
        <w:bottom w:val="none" w:sz="0" w:space="0" w:color="auto"/>
        <w:right w:val="none" w:sz="0" w:space="0" w:color="auto"/>
      </w:divBdr>
    </w:div>
    <w:div w:id="1870334562">
      <w:bodyDiv w:val="1"/>
      <w:marLeft w:val="0"/>
      <w:marRight w:val="0"/>
      <w:marTop w:val="0"/>
      <w:marBottom w:val="0"/>
      <w:divBdr>
        <w:top w:val="none" w:sz="0" w:space="0" w:color="auto"/>
        <w:left w:val="none" w:sz="0" w:space="0" w:color="auto"/>
        <w:bottom w:val="none" w:sz="0" w:space="0" w:color="auto"/>
        <w:right w:val="none" w:sz="0" w:space="0" w:color="auto"/>
      </w:divBdr>
    </w:div>
    <w:div w:id="1872381599">
      <w:bodyDiv w:val="1"/>
      <w:marLeft w:val="0"/>
      <w:marRight w:val="0"/>
      <w:marTop w:val="0"/>
      <w:marBottom w:val="0"/>
      <w:divBdr>
        <w:top w:val="none" w:sz="0" w:space="0" w:color="auto"/>
        <w:left w:val="none" w:sz="0" w:space="0" w:color="auto"/>
        <w:bottom w:val="none" w:sz="0" w:space="0" w:color="auto"/>
        <w:right w:val="none" w:sz="0" w:space="0" w:color="auto"/>
      </w:divBdr>
    </w:div>
    <w:div w:id="1875314233">
      <w:bodyDiv w:val="1"/>
      <w:marLeft w:val="0"/>
      <w:marRight w:val="0"/>
      <w:marTop w:val="0"/>
      <w:marBottom w:val="0"/>
      <w:divBdr>
        <w:top w:val="none" w:sz="0" w:space="0" w:color="auto"/>
        <w:left w:val="none" w:sz="0" w:space="0" w:color="auto"/>
        <w:bottom w:val="none" w:sz="0" w:space="0" w:color="auto"/>
        <w:right w:val="none" w:sz="0" w:space="0" w:color="auto"/>
      </w:divBdr>
    </w:div>
    <w:div w:id="1884517190">
      <w:bodyDiv w:val="1"/>
      <w:marLeft w:val="0"/>
      <w:marRight w:val="0"/>
      <w:marTop w:val="0"/>
      <w:marBottom w:val="0"/>
      <w:divBdr>
        <w:top w:val="none" w:sz="0" w:space="0" w:color="auto"/>
        <w:left w:val="none" w:sz="0" w:space="0" w:color="auto"/>
        <w:bottom w:val="none" w:sz="0" w:space="0" w:color="auto"/>
        <w:right w:val="none" w:sz="0" w:space="0" w:color="auto"/>
      </w:divBdr>
    </w:div>
    <w:div w:id="1897468395">
      <w:bodyDiv w:val="1"/>
      <w:marLeft w:val="0"/>
      <w:marRight w:val="0"/>
      <w:marTop w:val="0"/>
      <w:marBottom w:val="0"/>
      <w:divBdr>
        <w:top w:val="none" w:sz="0" w:space="0" w:color="auto"/>
        <w:left w:val="none" w:sz="0" w:space="0" w:color="auto"/>
        <w:bottom w:val="none" w:sz="0" w:space="0" w:color="auto"/>
        <w:right w:val="none" w:sz="0" w:space="0" w:color="auto"/>
      </w:divBdr>
    </w:div>
    <w:div w:id="1945721503">
      <w:bodyDiv w:val="1"/>
      <w:marLeft w:val="0"/>
      <w:marRight w:val="0"/>
      <w:marTop w:val="0"/>
      <w:marBottom w:val="0"/>
      <w:divBdr>
        <w:top w:val="none" w:sz="0" w:space="0" w:color="auto"/>
        <w:left w:val="none" w:sz="0" w:space="0" w:color="auto"/>
        <w:bottom w:val="none" w:sz="0" w:space="0" w:color="auto"/>
        <w:right w:val="none" w:sz="0" w:space="0" w:color="auto"/>
      </w:divBdr>
    </w:div>
    <w:div w:id="1948154527">
      <w:bodyDiv w:val="1"/>
      <w:marLeft w:val="0"/>
      <w:marRight w:val="0"/>
      <w:marTop w:val="0"/>
      <w:marBottom w:val="0"/>
      <w:divBdr>
        <w:top w:val="none" w:sz="0" w:space="0" w:color="auto"/>
        <w:left w:val="none" w:sz="0" w:space="0" w:color="auto"/>
        <w:bottom w:val="none" w:sz="0" w:space="0" w:color="auto"/>
        <w:right w:val="none" w:sz="0" w:space="0" w:color="auto"/>
      </w:divBdr>
    </w:div>
    <w:div w:id="1957172381">
      <w:bodyDiv w:val="1"/>
      <w:marLeft w:val="0"/>
      <w:marRight w:val="0"/>
      <w:marTop w:val="0"/>
      <w:marBottom w:val="0"/>
      <w:divBdr>
        <w:top w:val="none" w:sz="0" w:space="0" w:color="auto"/>
        <w:left w:val="none" w:sz="0" w:space="0" w:color="auto"/>
        <w:bottom w:val="none" w:sz="0" w:space="0" w:color="auto"/>
        <w:right w:val="none" w:sz="0" w:space="0" w:color="auto"/>
      </w:divBdr>
    </w:div>
    <w:div w:id="1962761663">
      <w:bodyDiv w:val="1"/>
      <w:marLeft w:val="0"/>
      <w:marRight w:val="0"/>
      <w:marTop w:val="0"/>
      <w:marBottom w:val="0"/>
      <w:divBdr>
        <w:top w:val="none" w:sz="0" w:space="0" w:color="auto"/>
        <w:left w:val="none" w:sz="0" w:space="0" w:color="auto"/>
        <w:bottom w:val="none" w:sz="0" w:space="0" w:color="auto"/>
        <w:right w:val="none" w:sz="0" w:space="0" w:color="auto"/>
      </w:divBdr>
    </w:div>
    <w:div w:id="2003510380">
      <w:bodyDiv w:val="1"/>
      <w:marLeft w:val="0"/>
      <w:marRight w:val="0"/>
      <w:marTop w:val="0"/>
      <w:marBottom w:val="0"/>
      <w:divBdr>
        <w:top w:val="none" w:sz="0" w:space="0" w:color="auto"/>
        <w:left w:val="none" w:sz="0" w:space="0" w:color="auto"/>
        <w:bottom w:val="none" w:sz="0" w:space="0" w:color="auto"/>
        <w:right w:val="none" w:sz="0" w:space="0" w:color="auto"/>
      </w:divBdr>
    </w:div>
    <w:div w:id="2012904000">
      <w:bodyDiv w:val="1"/>
      <w:marLeft w:val="0"/>
      <w:marRight w:val="0"/>
      <w:marTop w:val="0"/>
      <w:marBottom w:val="0"/>
      <w:divBdr>
        <w:top w:val="none" w:sz="0" w:space="0" w:color="auto"/>
        <w:left w:val="none" w:sz="0" w:space="0" w:color="auto"/>
        <w:bottom w:val="none" w:sz="0" w:space="0" w:color="auto"/>
        <w:right w:val="none" w:sz="0" w:space="0" w:color="auto"/>
      </w:divBdr>
    </w:div>
    <w:div w:id="2013482414">
      <w:bodyDiv w:val="1"/>
      <w:marLeft w:val="0"/>
      <w:marRight w:val="0"/>
      <w:marTop w:val="0"/>
      <w:marBottom w:val="0"/>
      <w:divBdr>
        <w:top w:val="none" w:sz="0" w:space="0" w:color="auto"/>
        <w:left w:val="none" w:sz="0" w:space="0" w:color="auto"/>
        <w:bottom w:val="none" w:sz="0" w:space="0" w:color="auto"/>
        <w:right w:val="none" w:sz="0" w:space="0" w:color="auto"/>
      </w:divBdr>
    </w:div>
    <w:div w:id="2017996587">
      <w:bodyDiv w:val="1"/>
      <w:marLeft w:val="0"/>
      <w:marRight w:val="0"/>
      <w:marTop w:val="0"/>
      <w:marBottom w:val="0"/>
      <w:divBdr>
        <w:top w:val="none" w:sz="0" w:space="0" w:color="auto"/>
        <w:left w:val="none" w:sz="0" w:space="0" w:color="auto"/>
        <w:bottom w:val="none" w:sz="0" w:space="0" w:color="auto"/>
        <w:right w:val="none" w:sz="0" w:space="0" w:color="auto"/>
      </w:divBdr>
    </w:div>
    <w:div w:id="2062049426">
      <w:bodyDiv w:val="1"/>
      <w:marLeft w:val="0"/>
      <w:marRight w:val="0"/>
      <w:marTop w:val="0"/>
      <w:marBottom w:val="0"/>
      <w:divBdr>
        <w:top w:val="none" w:sz="0" w:space="0" w:color="auto"/>
        <w:left w:val="none" w:sz="0" w:space="0" w:color="auto"/>
        <w:bottom w:val="none" w:sz="0" w:space="0" w:color="auto"/>
        <w:right w:val="none" w:sz="0" w:space="0" w:color="auto"/>
      </w:divBdr>
    </w:div>
    <w:div w:id="2072461621">
      <w:bodyDiv w:val="1"/>
      <w:marLeft w:val="0"/>
      <w:marRight w:val="0"/>
      <w:marTop w:val="0"/>
      <w:marBottom w:val="0"/>
      <w:divBdr>
        <w:top w:val="none" w:sz="0" w:space="0" w:color="auto"/>
        <w:left w:val="none" w:sz="0" w:space="0" w:color="auto"/>
        <w:bottom w:val="none" w:sz="0" w:space="0" w:color="auto"/>
        <w:right w:val="none" w:sz="0" w:space="0" w:color="auto"/>
      </w:divBdr>
    </w:div>
    <w:div w:id="2092192390">
      <w:bodyDiv w:val="1"/>
      <w:marLeft w:val="0"/>
      <w:marRight w:val="0"/>
      <w:marTop w:val="0"/>
      <w:marBottom w:val="0"/>
      <w:divBdr>
        <w:top w:val="none" w:sz="0" w:space="0" w:color="auto"/>
        <w:left w:val="none" w:sz="0" w:space="0" w:color="auto"/>
        <w:bottom w:val="none" w:sz="0" w:space="0" w:color="auto"/>
        <w:right w:val="none" w:sz="0" w:space="0" w:color="auto"/>
      </w:divBdr>
    </w:div>
    <w:div w:id="2109959645">
      <w:bodyDiv w:val="1"/>
      <w:marLeft w:val="0"/>
      <w:marRight w:val="0"/>
      <w:marTop w:val="0"/>
      <w:marBottom w:val="0"/>
      <w:divBdr>
        <w:top w:val="none" w:sz="0" w:space="0" w:color="auto"/>
        <w:left w:val="none" w:sz="0" w:space="0" w:color="auto"/>
        <w:bottom w:val="none" w:sz="0" w:space="0" w:color="auto"/>
        <w:right w:val="none" w:sz="0" w:space="0" w:color="auto"/>
      </w:divBdr>
    </w:div>
    <w:div w:id="2114978625">
      <w:bodyDiv w:val="1"/>
      <w:marLeft w:val="0"/>
      <w:marRight w:val="0"/>
      <w:marTop w:val="0"/>
      <w:marBottom w:val="0"/>
      <w:divBdr>
        <w:top w:val="none" w:sz="0" w:space="0" w:color="auto"/>
        <w:left w:val="none" w:sz="0" w:space="0" w:color="auto"/>
        <w:bottom w:val="none" w:sz="0" w:space="0" w:color="auto"/>
        <w:right w:val="none" w:sz="0" w:space="0" w:color="auto"/>
      </w:divBdr>
    </w:div>
    <w:div w:id="2124032781">
      <w:bodyDiv w:val="1"/>
      <w:marLeft w:val="0"/>
      <w:marRight w:val="0"/>
      <w:marTop w:val="0"/>
      <w:marBottom w:val="0"/>
      <w:divBdr>
        <w:top w:val="none" w:sz="0" w:space="0" w:color="auto"/>
        <w:left w:val="none" w:sz="0" w:space="0" w:color="auto"/>
        <w:bottom w:val="none" w:sz="0" w:space="0" w:color="auto"/>
        <w:right w:val="none" w:sz="0" w:space="0" w:color="auto"/>
      </w:divBdr>
    </w:div>
    <w:div w:id="2124227148">
      <w:bodyDiv w:val="1"/>
      <w:marLeft w:val="0"/>
      <w:marRight w:val="0"/>
      <w:marTop w:val="0"/>
      <w:marBottom w:val="0"/>
      <w:divBdr>
        <w:top w:val="none" w:sz="0" w:space="0" w:color="auto"/>
        <w:left w:val="none" w:sz="0" w:space="0" w:color="auto"/>
        <w:bottom w:val="none" w:sz="0" w:space="0" w:color="auto"/>
        <w:right w:val="none" w:sz="0" w:space="0" w:color="auto"/>
      </w:divBdr>
    </w:div>
    <w:div w:id="2141148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ucationendowmentfoundation.org.uk" TargetMode="External"/><Relationship Id="rId21" Type="http://schemas.openxmlformats.org/officeDocument/2006/relationships/hyperlink" Target="https://www.gov.uk/government/publications/covid-19-pupil-survey-march-2021" TargetMode="External"/><Relationship Id="rId42" Type="http://schemas.openxmlformats.org/officeDocument/2006/relationships/hyperlink" Target="https://www.ncbi.nlm.nih.gov/pmc/articles/PMC7366947/" TargetMode="External"/><Relationship Id="rId47" Type="http://schemas.openxmlformats.org/officeDocument/2006/relationships/hyperlink" Target="https://kindredsquared.org.uk/school-readiness-survey" TargetMode="External"/><Relationship Id="rId63" Type="http://schemas.openxmlformats.org/officeDocument/2006/relationships/hyperlink" Target="https://doi.org/10.1007/s10566-013-9242-x" TargetMode="External"/><Relationship Id="rId68" Type="http://schemas.openxmlformats.org/officeDocument/2006/relationships/hyperlink" Target="https://mental.jmir.org/2022/4/e33450" TargetMode="External"/><Relationship Id="rId84" Type="http://schemas.openxmlformats.org/officeDocument/2006/relationships/hyperlink" Target="https://www.gov.wales/schools-census-results-january-2024-html" TargetMode="External"/><Relationship Id="rId89" Type="http://schemas.openxmlformats.org/officeDocument/2006/relationships/image" Target="media/image1.jpeg"/><Relationship Id="rId16" Type="http://schemas.openxmlformats.org/officeDocument/2006/relationships/hyperlink" Target="https://developingchild.harvard.edu" TargetMode="External"/><Relationship Id="rId11" Type="http://schemas.openxmlformats.org/officeDocument/2006/relationships/hyperlink" Target="https://www.bbc.co.uk/news/education-63373804" TargetMode="External"/><Relationship Id="rId32" Type="http://schemas.openxmlformats.org/officeDocument/2006/relationships/hyperlink" Target="https://doi.org/10.1590%2F2176-9451.19.4.027-029.ebo" TargetMode="External"/><Relationship Id="rId37" Type="http://schemas.openxmlformats.org/officeDocument/2006/relationships/hyperlink" Target="https://www.nber.org/system/files/working_papers/w27773/w27773.pdf" TargetMode="External"/><Relationship Id="rId53" Type="http://schemas.openxmlformats.org/officeDocument/2006/relationships/hyperlink" Target="https://doi.org/10.1007%2Fs12187-011-9126-2" TargetMode="External"/><Relationship Id="rId58" Type="http://schemas.openxmlformats.org/officeDocument/2006/relationships/hyperlink" Target="https://learning.nspcc.org.uk/research-resources/statistics-briefings/covid" TargetMode="External"/><Relationship Id="rId74" Type="http://schemas.openxmlformats.org/officeDocument/2006/relationships/hyperlink" Target="https://doi.org/10.3389%2Ffpubh.2023.1178769" TargetMode="External"/><Relationship Id="rId79" Type="http://schemas.openxmlformats.org/officeDocument/2006/relationships/hyperlink" Target="https://www.unicef.org/media/57926/file/A-world-ready-to-learn-advocacy-brief-2019.pdf" TargetMode="External"/><Relationship Id="rId102"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hyperlink" Target="https://forms.office.com/Pages/ResponsePage.aspx?id=Ug4_TzS3ZEGUCRtgHRR5kyjOB8JbgblNt9hVI7F4uk1UNDM4TTZNQTNUQzc2UTQwNkVSRkFaU0JTQS4u" TargetMode="External"/><Relationship Id="rId95" Type="http://schemas.openxmlformats.org/officeDocument/2006/relationships/image" Target="media/image5.png"/><Relationship Id="rId22" Type="http://schemas.openxmlformats.org/officeDocument/2006/relationships/hyperlink" Target="https://explore-education-statistics.service.gov.uk/find-statistics/special-educational-needs-in-england" TargetMode="External"/><Relationship Id="rId27" Type="http://schemas.openxmlformats.org/officeDocument/2006/relationships/hyperlink" Target="https://www.estyn.gov.wales/inspection-reports" TargetMode="External"/><Relationship Id="rId43" Type="http://schemas.openxmlformats.org/officeDocument/2006/relationships/hyperlink" Target="https://doi.org/10.1016/S2215-0366(20)30168-1" TargetMode="External"/><Relationship Id="rId48" Type="http://schemas.openxmlformats.org/officeDocument/2006/relationships/hyperlink" Target="https://www.britannica.com/topic/parenting" TargetMode="External"/><Relationship Id="rId64" Type="http://schemas.openxmlformats.org/officeDocument/2006/relationships/hyperlink" Target="https://parentinfantfoundation.org.uk/wp-content/uploads/2022/06/Understanding-Early-Trauma-Report-final.pdf" TargetMode="External"/><Relationship Id="rId69" Type="http://schemas.openxmlformats.org/officeDocument/2006/relationships/hyperlink" Target="https://www.simplypsychology.org/bowlby.html" TargetMode="External"/><Relationship Id="rId80" Type="http://schemas.openxmlformats.org/officeDocument/2006/relationships/hyperlink" Target="https://www.unicef.org/reports/education-post-covid-world" TargetMode="External"/><Relationship Id="rId85" Type="http://schemas.openxmlformats.org/officeDocument/2006/relationships/hyperlink" Target="https://www.bigissue.com/news/social-justice/school-uniform-costs-are-pushing-struggling-families-deeper-into-poverty/" TargetMode="External"/><Relationship Id="rId12" Type="http://schemas.openxmlformats.org/officeDocument/2006/relationships/hyperlink" Target="https://academic.oup.com/oxrep/article/36/3/531/5907069" TargetMode="External"/><Relationship Id="rId17" Type="http://schemas.openxmlformats.org/officeDocument/2006/relationships/hyperlink" Target="https://www.leedstrinity.ac.uk/news/archive/2020/covid-19-study-reveals-positive-impact-of-lockdown-on-family-dynamics-and-wellbeing.php" TargetMode="External"/><Relationship Id="rId25" Type="http://schemas.openxmlformats.org/officeDocument/2006/relationships/hyperlink" Target="https://ifs.org.uk/sites/default/files/2022-12/Annual-report-on-education-spending%20-in-England2022-Institute-for-Fiscal-Studies.pdf" TargetMode="External"/><Relationship Id="rId33" Type="http://schemas.openxmlformats.org/officeDocument/2006/relationships/hyperlink" Target="https://www.family-institute.org/sites/default/files/CSI_2023-May_Child-Development_Foster.pdf" TargetMode="External"/><Relationship Id="rId38" Type="http://schemas.openxmlformats.org/officeDocument/2006/relationships/hyperlink" Target="https://ijhpr.biomedcentral.com/articles/10.1186/s13584-023-00586-5" TargetMode="External"/><Relationship Id="rId46" Type="http://schemas.openxmlformats.org/officeDocument/2006/relationships/hyperlink" Target="https://thehoot.news/topics/why-school-readiness-needs-to-be-on-our-radar/" TargetMode="External"/><Relationship Id="rId59" Type="http://schemas.openxmlformats.org/officeDocument/2006/relationships/hyperlink" Target="https://www.nuffieldfoundation.org/project/impact-additional-learning-needs-identification-wales" TargetMode="External"/><Relationship Id="rId67" Type="http://schemas.openxmlformats.org/officeDocument/2006/relationships/hyperlink" Target="https://www.ncbi.nlm.nih.gov/pmc/articles/PMC8964422/" TargetMode="External"/><Relationship Id="rId103" Type="http://schemas.openxmlformats.org/officeDocument/2006/relationships/theme" Target="theme/theme1.xml"/><Relationship Id="rId20" Type="http://schemas.openxmlformats.org/officeDocument/2006/relationships/hyperlink" Target="https://www.medrxiv.org/content/10.1101/2021.08.10.21261846v1.article-info" TargetMode="External"/><Relationship Id="rId41" Type="http://schemas.openxmlformats.org/officeDocument/2006/relationships/hyperlink" Target="https://doi.org/10.31887%2FDCNS.2020.22.2%2Fmhoehe" TargetMode="External"/><Relationship Id="rId54" Type="http://schemas.openxmlformats.org/officeDocument/2006/relationships/hyperlink" Target="https://www.suttontrust.com/news-opinion/all-news-opinion/the-cost-of-living-crisis-and-its-impact-on-education/?gad_source=1&amp;gclid=Cj0KCQjwz7C2BhDkARIsAA_SZKY-x03U9aA-ZMPxQx7JPv1MtCF_CTCaWvUOwJboJOjMNJw-J-rJ4F8aApU1EALw_wcB" TargetMode="External"/><Relationship Id="rId62" Type="http://schemas.openxmlformats.org/officeDocument/2006/relationships/hyperlink" Target="https://www.theguardian.com/education/2024/oct/08/school-starters-pandemic-lack-communication-skills-ofsted" TargetMode="External"/><Relationship Id="rId70" Type="http://schemas.openxmlformats.org/officeDocument/2006/relationships/hyperlink" Target="https://doi.org/10.1111%2Finfa.12511" TargetMode="External"/><Relationship Id="rId75" Type="http://schemas.openxmlformats.org/officeDocument/2006/relationships/hyperlink" Target="https://www.gov.wales/sites/default/files/statistics-and-research/2021-12/delphi-study-to-understand-options-available-that-will-help-to-identify-address-or-mitigate-the-impact-of-covid-19-on-children-under-age-5.pdf%20accessed%20August%202022" TargetMode="External"/><Relationship Id="rId83" Type="http://schemas.openxmlformats.org/officeDocument/2006/relationships/hyperlink" Target="http://www.theguardian.com/education/2024/feb" TargetMode="External"/><Relationship Id="rId88" Type="http://schemas.openxmlformats.org/officeDocument/2006/relationships/hyperlink" Target="https://www.worldbank.org/en/covid19/impact" TargetMode="External"/><Relationship Id="rId91" Type="http://schemas.openxmlformats.org/officeDocument/2006/relationships/hyperlink" Target="https://forms.office.com/Pages/ResponsePage.aspx?id=Ug4_TzS3ZEGUCRtgHRR5kyjOB8JbgblNt9hVI7F4uk1UMFNIQThSM0xWME5NUjJFV01DNlVUWk5UUC4u" TargetMode="External"/><Relationship Id="rId9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arnegieuktrust.org.uk/news-stories/third-of-adults-cut-healthy-eating-and-socialising-due-to-rising-cost-of-living/" TargetMode="External"/><Relationship Id="rId23" Type="http://schemas.openxmlformats.org/officeDocument/2006/relationships/hyperlink" Target="https://www.thetimes.co.uk/article/cut-your-own-phone-use-before-you-try-it-with-children-cjth6cv5x" TargetMode="External"/><Relationship Id="rId28" Type="http://schemas.openxmlformats.org/officeDocument/2006/relationships/hyperlink" Target="https://www.estyn.gov.wales/system/files/2022-10/Annual%20Report%20and%20Accounts%202021-2022.pdf" TargetMode="External"/><Relationship Id="rId36" Type="http://schemas.openxmlformats.org/officeDocument/2006/relationships/hyperlink" Target="https://www.nber.org/system/files/working_papers/w27773/w27773.pdf" TargetMode="External"/><Relationship Id="rId49" Type="http://schemas.openxmlformats.org/officeDocument/2006/relationships/hyperlink" Target="https://www.leeds.ac.uk/news-society-politics/news/article/5596/early-childhood-problems-linked-to-school-absenteeism" TargetMode="External"/><Relationship Id="rId57" Type="http://schemas.openxmlformats.org/officeDocument/2006/relationships/hyperlink" Target="https://learning.nspcc.org.uk/child-health-development/attachment-early-years" TargetMode="External"/><Relationship Id="rId10" Type="http://schemas.openxmlformats.org/officeDocument/2006/relationships/hyperlink" Target="https://doi.org/10.1038/s41598-023-29680-z" TargetMode="External"/><Relationship Id="rId31" Type="http://schemas.openxmlformats.org/officeDocument/2006/relationships/hyperlink" Target="https://gdpr.eu" TargetMode="External"/><Relationship Id="rId44" Type="http://schemas.openxmlformats.org/officeDocument/2006/relationships/hyperlink" Target="https://joint-research-centre.ec.europa.eu/jrc-news-and-updates/lost-generation-covid-19-pandemic-triggered-dramatic-learning-losses-among-schoolchildren-2022-10-24_en" TargetMode="External"/><Relationship Id="rId52" Type="http://schemas.openxmlformats.org/officeDocument/2006/relationships/hyperlink" Target="http://www.developingchild.net" TargetMode="External"/><Relationship Id="rId60" Type="http://schemas.openxmlformats.org/officeDocument/2006/relationships/hyperlink" Target="https://www.gov.uk/guidance/ethnographic-study-qualitative-studies" TargetMode="External"/><Relationship Id="rId65" Type="http://schemas.openxmlformats.org/officeDocument/2006/relationships/hyperlink" Target="https://phys.org/news/2024-07-children-wales-additional.html" TargetMode="External"/><Relationship Id="rId73" Type="http://schemas.openxmlformats.org/officeDocument/2006/relationships/hyperlink" Target="https://www.swansea.gov.uk/schoolorganisationSTFreviewconsultation" TargetMode="External"/><Relationship Id="rId78" Type="http://schemas.openxmlformats.org/officeDocument/2006/relationships/hyperlink" Target="https://www.unicef.org/media/57926/file/A-world-ready-to-learn-advocacy-brief-2019.pdf" TargetMode="External"/><Relationship Id="rId81" Type="http://schemas.openxmlformats.org/officeDocument/2006/relationships/hyperlink" Target="https://www.unicef.org/press-releases/unicef-calls-averting-lost-generation-covid-19-threatens-cause-irreversible-harm" TargetMode="External"/><Relationship Id="rId86" Type="http://schemas.openxmlformats.org/officeDocument/2006/relationships/hyperlink" Target="https://www.bmj.com/content/376/bmj.o29" TargetMode="External"/><Relationship Id="rId94" Type="http://schemas.openxmlformats.org/officeDocument/2006/relationships/image" Target="media/image4.png"/><Relationship Id="rId99" Type="http://schemas.openxmlformats.org/officeDocument/2006/relationships/image" Target="media/image9.png"/><Relationship Id="rId101"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www.actionforchildren.org.uk/blog/how-is-the-cost-of-living-crisis-impacting-children/?utm_source=dm.google&amp;utm_medium=cpc&amp;utm_term=grant%20account%20blog&amp;utm_content=cost%20of%20living%20crisis%20children&amp;gad_source=1&amp;gclid=Cj0KCQjwz7C2BhDkARIsAA_SZKbYdwTMYWLvTEUZZYWkH6ccaKxKghLQfmmu9RZCiX_pvjAD7C2bLOMaAnP4EALw_wcB" TargetMode="External"/><Relationship Id="rId13" Type="http://schemas.openxmlformats.org/officeDocument/2006/relationships/hyperlink" Target="https://www.bera.ac.uk/publication/ethical-guidelines-for-educational-research-2018" TargetMode="External"/><Relationship Id="rId18" Type="http://schemas.openxmlformats.org/officeDocument/2006/relationships/hyperlink" Target="https://repository.essex.ac.uk/30266/1/IJBPE_Vol%207_Issue%204_De%20Klerk%20Play.pdf" TargetMode="External"/><Relationship Id="rId39" Type="http://schemas.openxmlformats.org/officeDocument/2006/relationships/hyperlink" Target="https://lordslibrary.parliament.uk/early-years-education-trends-issues-and-the-impact-of-covid-19/" TargetMode="External"/><Relationship Id="rId34" Type="http://schemas.openxmlformats.org/officeDocument/2006/relationships/hyperlink" Target="https://euroweeklynews.com/2024/06/28/impact-of-digital-devices-on-children/" TargetMode="External"/><Relationship Id="rId50" Type="http://schemas.openxmlformats.org/officeDocument/2006/relationships/hyperlink" Target="https://www.sciencedirect.com/science/article/pii/S0360131519301320" TargetMode="External"/><Relationship Id="rId55" Type="http://schemas.openxmlformats.org/officeDocument/2006/relationships/hyperlink" Target="https://pmc.ncbi.nlm.nih.gov/articles/PMC10353947" TargetMode="External"/><Relationship Id="rId76" Type="http://schemas.openxmlformats.org/officeDocument/2006/relationships/hyperlink" Target="https://en.unesco.org" TargetMode="External"/><Relationship Id="rId97" Type="http://schemas.openxmlformats.org/officeDocument/2006/relationships/image" Target="media/image7.png"/><Relationship Id="rId7" Type="http://schemas.openxmlformats.org/officeDocument/2006/relationships/footer" Target="footer1.xml"/><Relationship Id="rId71" Type="http://schemas.openxmlformats.org/officeDocument/2006/relationships/hyperlink" Target="https://doi.org/10.1016/j.midw.2022.103295" TargetMode="External"/><Relationship Id="rId92" Type="http://schemas.openxmlformats.org/officeDocument/2006/relationships/image" Target="media/image2.png"/><Relationship Id="rId2" Type="http://schemas.openxmlformats.org/officeDocument/2006/relationships/styles" Target="styles.xml"/><Relationship Id="rId29" Type="http://schemas.openxmlformats.org/officeDocument/2006/relationships/hyperlink" Target="https://estyn.gov.wales/app/uploads/2024/12/The-additional-learning-needs-system.pdf" TargetMode="External"/><Relationship Id="rId24" Type="http://schemas.openxmlformats.org/officeDocument/2006/relationships/hyperlink" Target="https://www.mckinsey.com" TargetMode="External"/><Relationship Id="rId40" Type="http://schemas.openxmlformats.org/officeDocument/2006/relationships/hyperlink" Target="https://www.gov.uk/guidance/ethnographic-study-qualitative-studies" TargetMode="External"/><Relationship Id="rId45" Type="http://schemas.openxmlformats.org/officeDocument/2006/relationships/hyperlink" Target="https://www.nature.com/articles/s41598-020-64875-8" TargetMode="External"/><Relationship Id="rId66" Type="http://schemas.openxmlformats.org/officeDocument/2006/relationships/hyperlink" Target="https://psychcentral.com/health/negative-parenting-style-contributes-to-child-aggression" TargetMode="External"/><Relationship Id="rId87" Type="http://schemas.openxmlformats.org/officeDocument/2006/relationships/hyperlink" Target="https://www.frontiersin.org/journals/public-health/articles/10.3389/fpubh.2024.1301524/full" TargetMode="External"/><Relationship Id="rId61" Type="http://schemas.openxmlformats.org/officeDocument/2006/relationships/hyperlink" Target="https://www.gov.uk/government/publications/review-of-remote-education" TargetMode="External"/><Relationship Id="rId82" Type="http://schemas.openxmlformats.org/officeDocument/2006/relationships/hyperlink" Target="https://www.bristol.ac.uk/policybristol/policy-briefings/sen-attainment-wales/" TargetMode="External"/><Relationship Id="rId19" Type="http://schemas.openxmlformats.org/officeDocument/2006/relationships/hyperlink" Target="https://www.maggiedent.com/blog/why-face-to-face-human-communication-still-really-matters/" TargetMode="External"/><Relationship Id="rId14" Type="http://schemas.openxmlformats.org/officeDocument/2006/relationships/hyperlink" Target="https://assets.publishing.service.gov.uk/media/5a7c0870ed915d01ba1cab6e/Decision-making_within_a_child_s_timeframe.pdf" TargetMode="External"/><Relationship Id="rId30" Type="http://schemas.openxmlformats.org/officeDocument/2006/relationships/hyperlink" Target="https://estyn.gov.wales/improvement-resources/thematic-report-the-additional-learning-needs-system" TargetMode="External"/><Relationship Id="rId35" Type="http://schemas.openxmlformats.org/officeDocument/2006/relationships/hyperlink" Target="https://www.unicef.org" TargetMode="External"/><Relationship Id="rId56" Type="http://schemas.openxmlformats.org/officeDocument/2006/relationships/hyperlink" Target="https://www.nct.org.uk/information/life-parent/support-change/what-positive-parenting-and-how-it-done" TargetMode="External"/><Relationship Id="rId77" Type="http://schemas.openxmlformats.org/officeDocument/2006/relationships/hyperlink" Target="https://unesdoc.unesco.org/ark:/48223/pf0000377063" TargetMode="External"/><Relationship Id="rId100" Type="http://schemas.openxmlformats.org/officeDocument/2006/relationships/image" Target="media/image10.png"/><Relationship Id="rId8" Type="http://schemas.openxmlformats.org/officeDocument/2006/relationships/footer" Target="footer2.xml"/><Relationship Id="rId51" Type="http://schemas.openxmlformats.org/officeDocument/2006/relationships/hyperlink" Target="https://www.maggiedent.com/blog/why-face-to-face-human-communication-still-really-matters/" TargetMode="External"/><Relationship Id="rId72" Type="http://schemas.openxmlformats.org/officeDocument/2006/relationships/hyperlink" Target="https://statswales.gov.wales/Catalogue/Education-and-Skills/Schools-and-Teachers/Schools-Census/Pupil-Level-Annual-School-Census/pupillevelannualschoolcensussummarydata-by-localauthority" TargetMode="External"/><Relationship Id="rId93" Type="http://schemas.openxmlformats.org/officeDocument/2006/relationships/image" Target="media/image3.png"/><Relationship Id="rId98" Type="http://schemas.openxmlformats.org/officeDocument/2006/relationships/image" Target="media/image8.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6822</TotalTime>
  <Pages>72</Pages>
  <Words>31079</Words>
  <Characters>177152</Characters>
  <Application>Microsoft Office Word</Application>
  <DocSecurity>0</DocSecurity>
  <Lines>1476</Lines>
  <Paragraphs>415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Tyrrell-Howell</dc:creator>
  <cp:keywords/>
  <dc:description/>
  <cp:lastModifiedBy>Laura Tyrrell-Howell</cp:lastModifiedBy>
  <cp:revision>477</cp:revision>
  <cp:lastPrinted>2024-08-26T19:03:00Z</cp:lastPrinted>
  <dcterms:created xsi:type="dcterms:W3CDTF">2024-03-30T19:57:00Z</dcterms:created>
  <dcterms:modified xsi:type="dcterms:W3CDTF">2025-04-30T22:20:00Z</dcterms:modified>
</cp:coreProperties>
</file>