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3CB12" w14:textId="77777777" w:rsidR="00F57C7D" w:rsidRDefault="00F57C7D">
      <w:pPr>
        <w:spacing w:line="360" w:lineRule="auto"/>
        <w:rPr>
          <w:rFonts w:ascii="Arial" w:eastAsia="Arial" w:hAnsi="Arial" w:cs="Arial"/>
          <w: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F57C7D" w14:paraId="0F2EBD1D"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7A72551E" w14:textId="77777777" w:rsidR="00F57C7D" w:rsidRDefault="00F57C7D">
            <w:pPr>
              <w:keepNext/>
              <w:spacing w:after="0" w:line="360" w:lineRule="auto"/>
              <w:jc w:val="center"/>
              <w:rPr>
                <w:rFonts w:ascii="Arial" w:eastAsia="Arial" w:hAnsi="Arial" w:cs="Arial"/>
                <w:b/>
                <w:color w:val="000000"/>
              </w:rPr>
            </w:pPr>
          </w:p>
          <w:p w14:paraId="0F38491A" w14:textId="77777777" w:rsidR="00F57C7D" w:rsidRDefault="00723DE5">
            <w:pPr>
              <w:keepNext/>
              <w:spacing w:after="0" w:line="360" w:lineRule="auto"/>
              <w:jc w:val="both"/>
              <w:rPr>
                <w:rFonts w:ascii="Arial" w:eastAsia="Arial" w:hAnsi="Arial" w:cs="Arial"/>
                <w:b/>
                <w:color w:val="000000"/>
              </w:rPr>
            </w:pPr>
            <w:r>
              <w:rPr>
                <w:rFonts w:ascii="Arial" w:eastAsia="Arial" w:hAnsi="Arial" w:cs="Arial"/>
                <w:noProof/>
                <w:lang w:val="en-US"/>
              </w:rPr>
              <w:drawing>
                <wp:inline distT="0" distB="0" distL="0" distR="0" wp14:anchorId="23C359DD" wp14:editId="185B40FD">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4"/>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rPr>
              <w:br/>
            </w:r>
          </w:p>
          <w:p w14:paraId="7D591ED1" w14:textId="79DBFA6C" w:rsidR="00F57C7D" w:rsidRDefault="00723DE5">
            <w:pPr>
              <w:spacing w:line="360" w:lineRule="auto"/>
              <w:rPr>
                <w:rFonts w:ascii="Arial" w:eastAsia="Arial" w:hAnsi="Arial" w:cs="Arial"/>
                <w:b/>
              </w:rPr>
            </w:pPr>
            <w:r>
              <w:rPr>
                <w:rFonts w:ascii="Arial" w:eastAsia="Arial" w:hAnsi="Arial" w:cs="Arial"/>
                <w:b/>
              </w:rPr>
              <w:t xml:space="preserve">Component One: Student Journal </w:t>
            </w:r>
          </w:p>
          <w:p w14:paraId="5F0036DA" w14:textId="1013AA20" w:rsidR="00F57C7D" w:rsidRDefault="00F57C7D">
            <w:pPr>
              <w:spacing w:line="360" w:lineRule="auto"/>
              <w:rPr>
                <w:rFonts w:ascii="Arial" w:eastAsia="Arial" w:hAnsi="Arial" w:cs="Arial"/>
                <w:b/>
                <w:color w:val="000000"/>
              </w:rPr>
            </w:pPr>
          </w:p>
        </w:tc>
        <w:tc>
          <w:tcPr>
            <w:tcW w:w="1327" w:type="dxa"/>
            <w:tcBorders>
              <w:top w:val="single" w:sz="4" w:space="0" w:color="000000"/>
              <w:left w:val="single" w:sz="4" w:space="0" w:color="000000"/>
              <w:bottom w:val="nil"/>
              <w:right w:val="nil"/>
            </w:tcBorders>
            <w:shd w:val="clear" w:color="auto" w:fill="auto"/>
            <w:vAlign w:val="center"/>
          </w:tcPr>
          <w:p w14:paraId="26453E03" w14:textId="77777777" w:rsidR="00F57C7D" w:rsidRDefault="00723DE5">
            <w:pPr>
              <w:keepNext/>
              <w:spacing w:before="120" w:after="0" w:line="360" w:lineRule="auto"/>
              <w:rPr>
                <w:rFonts w:ascii="Arial" w:eastAsia="Arial" w:hAnsi="Arial" w:cs="Arial"/>
                <w:b/>
                <w:color w:val="000000"/>
              </w:rPr>
            </w:pPr>
            <w:r>
              <w:rPr>
                <w:rFonts w:ascii="Arial" w:eastAsia="Arial" w:hAnsi="Arial" w:cs="Arial"/>
                <w:b/>
                <w:color w:val="000000"/>
              </w:rPr>
              <w:t>Student:</w:t>
            </w:r>
          </w:p>
          <w:p w14:paraId="4968B362" w14:textId="77777777" w:rsidR="00F57C7D" w:rsidRDefault="00F57C7D">
            <w:pPr>
              <w:keepNext/>
              <w:spacing w:before="120" w:after="0" w:line="360" w:lineRule="auto"/>
              <w:rPr>
                <w:rFonts w:ascii="Arial" w:eastAsia="Arial" w:hAnsi="Arial" w:cs="Arial"/>
                <w:b/>
                <w:color w:val="000000"/>
              </w:rPr>
            </w:pPr>
          </w:p>
          <w:p w14:paraId="50B69C94" w14:textId="77777777" w:rsidR="00F57C7D" w:rsidRDefault="00F57C7D">
            <w:pPr>
              <w:keepNext/>
              <w:spacing w:before="120" w:after="0" w:line="360" w:lineRule="auto"/>
              <w:rPr>
                <w:rFonts w:ascii="Arial" w:eastAsia="Arial" w:hAnsi="Arial" w:cs="Arial"/>
                <w:b/>
                <w:color w:val="000000"/>
              </w:rPr>
            </w:pPr>
          </w:p>
          <w:p w14:paraId="08A1BBC7" w14:textId="77777777" w:rsidR="00F57C7D" w:rsidRDefault="00723DE5">
            <w:pPr>
              <w:keepNext/>
              <w:spacing w:before="120" w:after="0" w:line="360" w:lineRule="auto"/>
              <w:rPr>
                <w:rFonts w:ascii="Arial" w:eastAsia="Arial" w:hAnsi="Arial" w:cs="Arial"/>
                <w:b/>
                <w:color w:val="000000"/>
              </w:rPr>
            </w:pPr>
            <w:r>
              <w:rPr>
                <w:rFonts w:ascii="Arial" w:eastAsia="Arial" w:hAnsi="Arial" w:cs="Arial"/>
                <w:b/>
                <w:color w:val="000000"/>
              </w:rPr>
              <w:t>No:</w:t>
            </w:r>
          </w:p>
        </w:tc>
        <w:tc>
          <w:tcPr>
            <w:tcW w:w="2571" w:type="dxa"/>
            <w:gridSpan w:val="2"/>
            <w:tcBorders>
              <w:top w:val="single" w:sz="4" w:space="0" w:color="000000"/>
              <w:left w:val="nil"/>
              <w:bottom w:val="dashed" w:sz="4" w:space="0" w:color="000000"/>
              <w:right w:val="nil"/>
            </w:tcBorders>
            <w:shd w:val="clear" w:color="auto" w:fill="auto"/>
            <w:vAlign w:val="center"/>
          </w:tcPr>
          <w:p w14:paraId="3FAD64E2" w14:textId="77777777" w:rsidR="00F57C7D" w:rsidRDefault="00723DE5">
            <w:pPr>
              <w:keepNext/>
              <w:spacing w:after="0" w:line="360" w:lineRule="auto"/>
              <w:rPr>
                <w:rFonts w:ascii="Arial" w:eastAsia="Arial" w:hAnsi="Arial" w:cs="Arial"/>
                <w:b/>
                <w:color w:val="000000"/>
              </w:rPr>
            </w:pPr>
            <w:r>
              <w:rPr>
                <w:rFonts w:ascii="Arial" w:eastAsia="Arial" w:hAnsi="Arial" w:cs="Arial"/>
                <w:b/>
                <w:color w:val="000000"/>
              </w:rPr>
              <w:t>VASILE PUSCUTA</w:t>
            </w:r>
          </w:p>
          <w:p w14:paraId="7A0416A7" w14:textId="77777777" w:rsidR="00F57C7D" w:rsidRDefault="00F57C7D">
            <w:pPr>
              <w:pStyle w:val="Heading1"/>
              <w:spacing w:line="360" w:lineRule="auto"/>
              <w:rPr>
                <w:rFonts w:ascii="Arial" w:eastAsia="Arial" w:hAnsi="Arial" w:cs="Arial"/>
                <w:b/>
              </w:rPr>
            </w:pPr>
          </w:p>
          <w:p w14:paraId="09E5FBBC" w14:textId="77777777" w:rsidR="00F57C7D" w:rsidRDefault="00F57C7D">
            <w:pPr>
              <w:spacing w:line="360" w:lineRule="auto"/>
              <w:rPr>
                <w:rFonts w:ascii="Arial" w:eastAsia="Arial" w:hAnsi="Arial" w:cs="Arial"/>
                <w:b/>
              </w:rPr>
            </w:pPr>
          </w:p>
          <w:p w14:paraId="56F70089" w14:textId="77777777" w:rsidR="00F57C7D" w:rsidRDefault="00723DE5">
            <w:pPr>
              <w:spacing w:line="360" w:lineRule="auto"/>
              <w:rPr>
                <w:rFonts w:ascii="Arial" w:eastAsia="Arial" w:hAnsi="Arial" w:cs="Arial"/>
                <w:b/>
              </w:rPr>
            </w:pPr>
            <w:r>
              <w:rPr>
                <w:rFonts w:ascii="Arial" w:eastAsia="Arial" w:hAnsi="Arial" w:cs="Arial"/>
                <w:b/>
              </w:rPr>
              <w:t>2233417</w:t>
            </w:r>
          </w:p>
        </w:tc>
        <w:tc>
          <w:tcPr>
            <w:tcW w:w="835" w:type="dxa"/>
            <w:tcBorders>
              <w:top w:val="single" w:sz="4" w:space="0" w:color="000000"/>
              <w:left w:val="nil"/>
              <w:bottom w:val="nil"/>
              <w:right w:val="single" w:sz="4" w:space="0" w:color="000000"/>
            </w:tcBorders>
            <w:shd w:val="clear" w:color="auto" w:fill="auto"/>
            <w:vAlign w:val="center"/>
          </w:tcPr>
          <w:p w14:paraId="5CDC6C2C" w14:textId="77777777" w:rsidR="00F57C7D" w:rsidRDefault="00F57C7D">
            <w:pPr>
              <w:keepNext/>
              <w:spacing w:after="0" w:line="360" w:lineRule="auto"/>
              <w:jc w:val="center"/>
              <w:rPr>
                <w:rFonts w:ascii="Arial" w:eastAsia="Arial" w:hAnsi="Arial" w:cs="Arial"/>
                <w:b/>
                <w:color w:val="000000"/>
              </w:rPr>
            </w:pPr>
          </w:p>
        </w:tc>
      </w:tr>
      <w:tr w:rsidR="00F57C7D" w14:paraId="05666488"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0F19AEF2"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c>
          <w:tcPr>
            <w:tcW w:w="1327" w:type="dxa"/>
            <w:tcBorders>
              <w:top w:val="nil"/>
              <w:left w:val="single" w:sz="4" w:space="0" w:color="000000"/>
              <w:bottom w:val="nil"/>
              <w:right w:val="nil"/>
            </w:tcBorders>
            <w:shd w:val="clear" w:color="auto" w:fill="auto"/>
            <w:vAlign w:val="center"/>
          </w:tcPr>
          <w:p w14:paraId="6759303C" w14:textId="77777777" w:rsidR="00F57C7D" w:rsidRDefault="00F57C7D">
            <w:pPr>
              <w:keepNext/>
              <w:spacing w:after="0" w:line="360" w:lineRule="auto"/>
              <w:rPr>
                <w:rFonts w:ascii="Arial" w:eastAsia="Arial" w:hAnsi="Arial" w:cs="Arial"/>
                <w:b/>
                <w:color w:val="000000"/>
              </w:rPr>
            </w:pPr>
          </w:p>
          <w:p w14:paraId="639C6215" w14:textId="77777777" w:rsidR="00F57C7D" w:rsidRDefault="00723DE5">
            <w:pPr>
              <w:keepNext/>
              <w:spacing w:after="0" w:line="360" w:lineRule="auto"/>
              <w:rPr>
                <w:rFonts w:ascii="Arial" w:eastAsia="Arial" w:hAnsi="Arial" w:cs="Arial"/>
                <w:b/>
                <w:color w:val="000000"/>
              </w:rPr>
            </w:pPr>
            <w:r>
              <w:rPr>
                <w:rFonts w:ascii="Arial" w:eastAsia="Arial" w:hAnsi="Arial" w:cs="Arial"/>
                <w:b/>
                <w:color w:val="00000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016BBC3D" w14:textId="77777777" w:rsidR="00F57C7D" w:rsidRDefault="00723DE5">
            <w:pPr>
              <w:keepNext/>
              <w:spacing w:after="0" w:line="360" w:lineRule="auto"/>
              <w:jc w:val="center"/>
              <w:rPr>
                <w:rFonts w:ascii="Arial" w:eastAsia="Arial" w:hAnsi="Arial" w:cs="Arial"/>
                <w:b/>
                <w:color w:val="000000"/>
              </w:rPr>
            </w:pPr>
            <w:r>
              <w:rPr>
                <w:rFonts w:ascii="Arial" w:eastAsia="Arial" w:hAnsi="Arial" w:cs="Arial"/>
                <w:b/>
                <w:color w:val="000000"/>
              </w:rPr>
              <w:t>Hotel Placement – Hotel Administration &amp;</w:t>
            </w:r>
          </w:p>
          <w:p w14:paraId="1D212643" w14:textId="77777777" w:rsidR="00F57C7D" w:rsidRDefault="00723DE5">
            <w:pPr>
              <w:keepNext/>
              <w:spacing w:after="0" w:line="360" w:lineRule="auto"/>
              <w:jc w:val="center"/>
              <w:rPr>
                <w:rFonts w:ascii="Arial" w:eastAsia="Arial" w:hAnsi="Arial" w:cs="Arial"/>
                <w:b/>
                <w:color w:val="000000"/>
              </w:rPr>
            </w:pPr>
            <w:r>
              <w:rPr>
                <w:rFonts w:ascii="Arial" w:eastAsia="Arial" w:hAnsi="Arial" w:cs="Arial"/>
                <w:b/>
                <w:color w:val="000000"/>
              </w:rPr>
              <w:t>Front Office Operations.</w:t>
            </w:r>
          </w:p>
        </w:tc>
        <w:tc>
          <w:tcPr>
            <w:tcW w:w="835" w:type="dxa"/>
            <w:tcBorders>
              <w:top w:val="nil"/>
              <w:left w:val="nil"/>
              <w:bottom w:val="nil"/>
              <w:right w:val="single" w:sz="4" w:space="0" w:color="000000"/>
            </w:tcBorders>
            <w:shd w:val="clear" w:color="auto" w:fill="auto"/>
            <w:vAlign w:val="center"/>
          </w:tcPr>
          <w:p w14:paraId="1BC5915D" w14:textId="77777777" w:rsidR="00F57C7D" w:rsidRDefault="00F57C7D">
            <w:pPr>
              <w:keepNext/>
              <w:spacing w:after="0" w:line="360" w:lineRule="auto"/>
              <w:jc w:val="center"/>
              <w:rPr>
                <w:rFonts w:ascii="Arial" w:eastAsia="Arial" w:hAnsi="Arial" w:cs="Arial"/>
                <w:b/>
                <w:color w:val="000000"/>
              </w:rPr>
            </w:pPr>
          </w:p>
        </w:tc>
      </w:tr>
      <w:tr w:rsidR="00F57C7D" w14:paraId="5979F447"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42B7907"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c>
          <w:tcPr>
            <w:tcW w:w="1327" w:type="dxa"/>
            <w:tcBorders>
              <w:top w:val="nil"/>
              <w:left w:val="single" w:sz="4" w:space="0" w:color="000000"/>
              <w:bottom w:val="nil"/>
              <w:right w:val="nil"/>
            </w:tcBorders>
            <w:shd w:val="clear" w:color="auto" w:fill="auto"/>
            <w:vAlign w:val="center"/>
          </w:tcPr>
          <w:p w14:paraId="52CEEBE7" w14:textId="77777777" w:rsidR="00F57C7D" w:rsidRDefault="00723DE5">
            <w:pPr>
              <w:keepNext/>
              <w:spacing w:after="0" w:line="360" w:lineRule="auto"/>
              <w:rPr>
                <w:rFonts w:ascii="Arial" w:eastAsia="Arial" w:hAnsi="Arial" w:cs="Arial"/>
                <w:b/>
                <w:color w:val="000000"/>
              </w:rPr>
            </w:pPr>
            <w:r>
              <w:rPr>
                <w:rFonts w:ascii="Arial" w:eastAsia="Arial" w:hAnsi="Arial" w:cs="Arial"/>
                <w:b/>
                <w:color w:val="00000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673CE3B8" w14:textId="77777777" w:rsidR="00F57C7D" w:rsidRDefault="00723DE5">
            <w:pPr>
              <w:keepNext/>
              <w:spacing w:after="0" w:line="360" w:lineRule="auto"/>
              <w:jc w:val="center"/>
              <w:rPr>
                <w:rFonts w:ascii="Arial" w:eastAsia="Arial" w:hAnsi="Arial" w:cs="Arial"/>
                <w:b/>
                <w:color w:val="000000"/>
              </w:rPr>
            </w:pPr>
            <w:r>
              <w:rPr>
                <w:rFonts w:ascii="Arial" w:eastAsia="Arial" w:hAnsi="Arial" w:cs="Arial"/>
                <w:b/>
                <w:color w:val="000000"/>
              </w:rPr>
              <w:t>BMIH4004</w:t>
            </w:r>
          </w:p>
        </w:tc>
        <w:tc>
          <w:tcPr>
            <w:tcW w:w="835" w:type="dxa"/>
            <w:tcBorders>
              <w:top w:val="nil"/>
              <w:left w:val="nil"/>
              <w:bottom w:val="nil"/>
              <w:right w:val="single" w:sz="4" w:space="0" w:color="000000"/>
            </w:tcBorders>
            <w:shd w:val="clear" w:color="auto" w:fill="auto"/>
            <w:vAlign w:val="center"/>
          </w:tcPr>
          <w:p w14:paraId="25F8EBC7" w14:textId="77777777" w:rsidR="00F57C7D" w:rsidRDefault="00F57C7D">
            <w:pPr>
              <w:keepNext/>
              <w:spacing w:after="0" w:line="360" w:lineRule="auto"/>
              <w:jc w:val="center"/>
              <w:rPr>
                <w:rFonts w:ascii="Arial" w:eastAsia="Arial" w:hAnsi="Arial" w:cs="Arial"/>
                <w:b/>
                <w:color w:val="000000"/>
              </w:rPr>
            </w:pPr>
          </w:p>
        </w:tc>
      </w:tr>
      <w:tr w:rsidR="00F57C7D" w14:paraId="44CB8504"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369D3078"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c>
          <w:tcPr>
            <w:tcW w:w="1327" w:type="dxa"/>
            <w:tcBorders>
              <w:top w:val="nil"/>
              <w:left w:val="single" w:sz="4" w:space="0" w:color="000000"/>
              <w:bottom w:val="nil"/>
              <w:right w:val="nil"/>
            </w:tcBorders>
            <w:shd w:val="clear" w:color="auto" w:fill="auto"/>
            <w:vAlign w:val="center"/>
          </w:tcPr>
          <w:p w14:paraId="47593BEB" w14:textId="77777777" w:rsidR="00F57C7D" w:rsidRDefault="00723DE5">
            <w:pPr>
              <w:keepNext/>
              <w:spacing w:after="0" w:line="360" w:lineRule="auto"/>
              <w:rPr>
                <w:rFonts w:ascii="Arial" w:eastAsia="Arial" w:hAnsi="Arial" w:cs="Arial"/>
                <w:b/>
                <w:color w:val="000000"/>
              </w:rPr>
            </w:pPr>
            <w:r>
              <w:rPr>
                <w:rFonts w:ascii="Arial" w:eastAsia="Arial" w:hAnsi="Arial" w:cs="Arial"/>
                <w:b/>
                <w:color w:val="00000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455C756C" w14:textId="77777777" w:rsidR="00F57C7D" w:rsidRDefault="00723DE5">
            <w:pPr>
              <w:keepNext/>
              <w:spacing w:after="0" w:line="360" w:lineRule="auto"/>
              <w:jc w:val="center"/>
              <w:rPr>
                <w:rFonts w:ascii="Arial" w:eastAsia="Arial" w:hAnsi="Arial" w:cs="Arial"/>
                <w:b/>
                <w:color w:val="000000"/>
              </w:rPr>
            </w:pPr>
            <w:r>
              <w:rPr>
                <w:rFonts w:ascii="Arial" w:eastAsia="Arial" w:hAnsi="Arial" w:cs="Arial"/>
                <w:b/>
              </w:rPr>
              <w:t xml:space="preserve"> Natalie Brailsford, Dan Payne, Lisa Bassler Giulia </w:t>
            </w:r>
            <w:proofErr w:type="spellStart"/>
            <w:r>
              <w:rPr>
                <w:rFonts w:ascii="Arial" w:eastAsia="Arial" w:hAnsi="Arial" w:cs="Arial"/>
                <w:b/>
              </w:rPr>
              <w:t>Chifari</w:t>
            </w:r>
            <w:proofErr w:type="spellEnd"/>
            <w:r>
              <w:rPr>
                <w:rFonts w:ascii="Arial" w:eastAsia="Arial" w:hAnsi="Arial" w:cs="Arial"/>
                <w:b/>
              </w:rPr>
              <w:t>, Ben Chong Scott James.</w:t>
            </w:r>
          </w:p>
        </w:tc>
        <w:tc>
          <w:tcPr>
            <w:tcW w:w="835" w:type="dxa"/>
            <w:tcBorders>
              <w:top w:val="nil"/>
              <w:left w:val="nil"/>
              <w:bottom w:val="nil"/>
              <w:right w:val="single" w:sz="4" w:space="0" w:color="000000"/>
            </w:tcBorders>
            <w:shd w:val="clear" w:color="auto" w:fill="auto"/>
            <w:vAlign w:val="center"/>
          </w:tcPr>
          <w:p w14:paraId="07117BEA" w14:textId="77777777" w:rsidR="00F57C7D" w:rsidRDefault="00F57C7D">
            <w:pPr>
              <w:keepNext/>
              <w:spacing w:after="0" w:line="360" w:lineRule="auto"/>
              <w:jc w:val="center"/>
              <w:rPr>
                <w:rFonts w:ascii="Arial" w:eastAsia="Arial" w:hAnsi="Arial" w:cs="Arial"/>
                <w:b/>
                <w:color w:val="000000"/>
              </w:rPr>
            </w:pPr>
          </w:p>
        </w:tc>
      </w:tr>
      <w:tr w:rsidR="00F57C7D" w14:paraId="1E4BD6A7"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4EBACF75"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c>
          <w:tcPr>
            <w:tcW w:w="1976" w:type="dxa"/>
            <w:gridSpan w:val="2"/>
            <w:tcBorders>
              <w:top w:val="nil"/>
              <w:left w:val="single" w:sz="4" w:space="0" w:color="000000"/>
              <w:bottom w:val="single" w:sz="4" w:space="0" w:color="000000"/>
              <w:right w:val="nil"/>
            </w:tcBorders>
            <w:shd w:val="clear" w:color="auto" w:fill="auto"/>
            <w:vAlign w:val="center"/>
          </w:tcPr>
          <w:p w14:paraId="6FB58FA5" w14:textId="77777777" w:rsidR="00F57C7D" w:rsidRDefault="00F57C7D">
            <w:pPr>
              <w:keepNext/>
              <w:spacing w:after="0" w:line="360" w:lineRule="auto"/>
              <w:rPr>
                <w:rFonts w:ascii="Arial" w:eastAsia="Arial" w:hAnsi="Arial" w:cs="Arial"/>
                <w:b/>
                <w:color w:val="000000"/>
              </w:rPr>
            </w:pPr>
          </w:p>
        </w:tc>
        <w:tc>
          <w:tcPr>
            <w:tcW w:w="1922" w:type="dxa"/>
            <w:tcBorders>
              <w:top w:val="dashed" w:sz="4" w:space="0" w:color="000000"/>
              <w:left w:val="nil"/>
              <w:bottom w:val="single" w:sz="4" w:space="0" w:color="000000"/>
              <w:right w:val="nil"/>
            </w:tcBorders>
            <w:shd w:val="clear" w:color="auto" w:fill="auto"/>
            <w:vAlign w:val="center"/>
          </w:tcPr>
          <w:p w14:paraId="2354AC79" w14:textId="77777777" w:rsidR="00F57C7D" w:rsidRDefault="00F57C7D">
            <w:pPr>
              <w:keepNext/>
              <w:spacing w:after="0" w:line="360" w:lineRule="auto"/>
              <w:rPr>
                <w:rFonts w:ascii="Arial" w:eastAsia="Arial" w:hAnsi="Arial" w:cs="Arial"/>
                <w:b/>
                <w:color w:val="000000"/>
              </w:rPr>
            </w:pPr>
          </w:p>
        </w:tc>
        <w:tc>
          <w:tcPr>
            <w:tcW w:w="835" w:type="dxa"/>
            <w:tcBorders>
              <w:top w:val="nil"/>
              <w:left w:val="nil"/>
              <w:bottom w:val="single" w:sz="4" w:space="0" w:color="000000"/>
              <w:right w:val="single" w:sz="4" w:space="0" w:color="000000"/>
            </w:tcBorders>
            <w:shd w:val="clear" w:color="auto" w:fill="auto"/>
            <w:vAlign w:val="center"/>
          </w:tcPr>
          <w:p w14:paraId="0269576E" w14:textId="77777777" w:rsidR="00F57C7D" w:rsidRDefault="00F57C7D">
            <w:pPr>
              <w:keepNext/>
              <w:spacing w:after="0" w:line="360" w:lineRule="auto"/>
              <w:jc w:val="center"/>
              <w:rPr>
                <w:rFonts w:ascii="Arial" w:eastAsia="Arial" w:hAnsi="Arial" w:cs="Arial"/>
                <w:b/>
                <w:color w:val="000000"/>
              </w:rPr>
            </w:pPr>
          </w:p>
        </w:tc>
      </w:tr>
      <w:tr w:rsidR="00F57C7D" w14:paraId="1E5CE828"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5E768748" w14:textId="77777777" w:rsidR="00F57C7D" w:rsidRDefault="00F57C7D">
            <w:pPr>
              <w:spacing w:after="0" w:line="360" w:lineRule="auto"/>
              <w:rPr>
                <w:rFonts w:ascii="Arial" w:eastAsia="Arial" w:hAnsi="Arial" w:cs="Arial"/>
                <w:color w:val="000000"/>
              </w:rPr>
            </w:pPr>
          </w:p>
          <w:p w14:paraId="0430B1FF" w14:textId="77777777" w:rsidR="00F57C7D" w:rsidRDefault="00723DE5">
            <w:pPr>
              <w:spacing w:after="0" w:line="360" w:lineRule="auto"/>
              <w:jc w:val="both"/>
              <w:rPr>
                <w:rFonts w:ascii="Arial" w:eastAsia="Arial" w:hAnsi="Arial" w:cs="Arial"/>
              </w:rPr>
            </w:pPr>
            <w:r>
              <w:rPr>
                <w:rFonts w:ascii="Arial" w:eastAsia="Arial" w:hAnsi="Arial" w:cs="Arial"/>
                <w:b/>
                <w:color w:val="000000"/>
              </w:rPr>
              <w:t>Gibb's Model</w:t>
            </w:r>
            <w:r>
              <w:rPr>
                <w:rFonts w:ascii="Arial" w:eastAsia="Arial" w:hAnsi="Arial" w:cs="Arial"/>
                <w:color w:val="000000"/>
              </w:rPr>
              <w:t>:</w:t>
            </w:r>
          </w:p>
          <w:p w14:paraId="5B293922" w14:textId="77777777" w:rsidR="00F57C7D" w:rsidRDefault="00723DE5">
            <w:pPr>
              <w:spacing w:after="0" w:line="360" w:lineRule="auto"/>
              <w:jc w:val="both"/>
              <w:rPr>
                <w:rFonts w:ascii="Arial" w:eastAsia="Arial" w:hAnsi="Arial" w:cs="Arial"/>
              </w:rPr>
            </w:pPr>
            <w:r>
              <w:rPr>
                <w:rFonts w:ascii="Arial" w:eastAsia="Arial" w:hAnsi="Arial" w:cs="Arial"/>
                <w:color w:val="000000"/>
              </w:rPr>
              <w:t>The Gibbs model consists of the systematic occupancy of the tasks in multiple steps. It includes the following steps, a description of the event, feelings at the time, evaluation, analysis, conclusion, and an action plan for the future.</w:t>
            </w:r>
          </w:p>
          <w:p w14:paraId="5781C1B7" w14:textId="77777777" w:rsidR="00F57C7D" w:rsidRDefault="00723DE5">
            <w:pPr>
              <w:spacing w:after="0" w:line="360" w:lineRule="auto"/>
              <w:jc w:val="both"/>
              <w:rPr>
                <w:rFonts w:ascii="Arial" w:eastAsia="Arial" w:hAnsi="Arial" w:cs="Arial"/>
              </w:rPr>
            </w:pPr>
            <w:r>
              <w:rPr>
                <w:rFonts w:ascii="Arial" w:eastAsia="Arial" w:hAnsi="Arial" w:cs="Arial"/>
                <w:b/>
                <w:color w:val="000000"/>
              </w:rPr>
              <w:t>Description</w:t>
            </w:r>
            <w:r>
              <w:rPr>
                <w:rFonts w:ascii="Arial" w:eastAsia="Arial" w:hAnsi="Arial" w:cs="Arial"/>
                <w:color w:val="000000"/>
              </w:rPr>
              <w:t> </w:t>
            </w:r>
          </w:p>
          <w:p w14:paraId="27F166B1" w14:textId="77777777" w:rsidR="00F57C7D" w:rsidRDefault="00723DE5">
            <w:pPr>
              <w:spacing w:after="0" w:line="360" w:lineRule="auto"/>
              <w:jc w:val="both"/>
              <w:rPr>
                <w:rFonts w:ascii="Arial" w:eastAsia="Arial" w:hAnsi="Arial" w:cs="Arial"/>
              </w:rPr>
            </w:pPr>
            <w:r>
              <w:rPr>
                <w:rFonts w:ascii="Arial" w:eastAsia="Arial" w:hAnsi="Arial" w:cs="Arial"/>
                <w:color w:val="000000"/>
              </w:rPr>
              <w:t xml:space="preserve">As a front desk employee at the hotel </w:t>
            </w:r>
            <w:r>
              <w:rPr>
                <w:rFonts w:ascii="Arial" w:eastAsia="Arial" w:hAnsi="Arial" w:cs="Arial"/>
                <w:color w:val="222222"/>
                <w:highlight w:val="white"/>
              </w:rPr>
              <w:t xml:space="preserve">Hilton Garden Inn Doncaster. I was responsible for multiple tasks within the front office department. Responsible for maintaining the daily activities of the place. Dealing with multiple tasks like the front desk and ensuring that the customers have their requests fulfilled (Ghani et al., 2022). Dealing with the number of activities like check-ins and checkouts in a fast-paced environment was a challenging task. The overall experience was very amazing. I was able to learn lots of new things that will help in the future of my professional life. The skills that I have learned during the placement period will prove to be an important asset for me. This experience has made me realize my strengths and weaknesses and how to perform better in my future professional life. All the responsibilities that I took had a significant impact on the satisfaction level of the customers. </w:t>
            </w:r>
            <w:r>
              <w:rPr>
                <w:rFonts w:ascii="Arial" w:eastAsia="Arial" w:hAnsi="Arial" w:cs="Arial"/>
                <w:color w:val="222222"/>
                <w:highlight w:val="white"/>
              </w:rPr>
              <w:lastRenderedPageBreak/>
              <w:t>The duties that I performed were an essential part of the hospitality industry. This increases the value of my experience in the hospitality industry. It made me realize the importance of the different skills required in the hospitality industry (Duarte and Silva, 2023). These skills include communication skills, problem-solving skills, time management skills, and other professional skills (Ramos-</w:t>
            </w:r>
            <w:proofErr w:type="spellStart"/>
            <w:r>
              <w:rPr>
                <w:rFonts w:ascii="Arial" w:eastAsia="Arial" w:hAnsi="Arial" w:cs="Arial"/>
                <w:color w:val="222222"/>
                <w:highlight w:val="white"/>
              </w:rPr>
              <w:t>Maçães</w:t>
            </w:r>
            <w:proofErr w:type="spellEnd"/>
            <w:r>
              <w:rPr>
                <w:rFonts w:ascii="Arial" w:eastAsia="Arial" w:hAnsi="Arial" w:cs="Arial"/>
                <w:color w:val="222222"/>
                <w:highlight w:val="white"/>
              </w:rPr>
              <w:t xml:space="preserve"> et al., 2022).</w:t>
            </w:r>
          </w:p>
          <w:p w14:paraId="72FD6CA3" w14:textId="77777777" w:rsidR="00F57C7D" w:rsidRDefault="00723DE5">
            <w:pPr>
              <w:spacing w:after="0" w:line="360" w:lineRule="auto"/>
              <w:jc w:val="both"/>
              <w:rPr>
                <w:rFonts w:ascii="Arial" w:eastAsia="Arial" w:hAnsi="Arial" w:cs="Arial"/>
              </w:rPr>
            </w:pPr>
            <w:r>
              <w:rPr>
                <w:rFonts w:ascii="Arial" w:eastAsia="Arial" w:hAnsi="Arial" w:cs="Arial"/>
                <w:b/>
                <w:color w:val="222222"/>
                <w:highlight w:val="white"/>
              </w:rPr>
              <w:t>Feelings</w:t>
            </w:r>
          </w:p>
          <w:p w14:paraId="7F3DAF55" w14:textId="77777777" w:rsidR="00F57C7D" w:rsidRDefault="00723DE5">
            <w:pPr>
              <w:spacing w:after="0" w:line="360" w:lineRule="auto"/>
              <w:jc w:val="both"/>
              <w:rPr>
                <w:rFonts w:ascii="Arial" w:eastAsia="Arial" w:hAnsi="Arial" w:cs="Arial"/>
              </w:rPr>
            </w:pPr>
            <w:r>
              <w:rPr>
                <w:rFonts w:ascii="Arial" w:eastAsia="Arial" w:hAnsi="Arial" w:cs="Arial"/>
                <w:color w:val="222222"/>
                <w:highlight w:val="white"/>
              </w:rPr>
              <w:t>During my service, I was faced with multiple tasks and there were many situations where I faced problems. In the beginning, the tasks were very hard to handle. As I was not used to doing multiple tasks in a very fast-serving environment. It was creating a very unsaturated experience for me when sometimes I was not able to comply with the demands of my customers due to my lack of professionalism. Leaving a very negative impact on me affecting my overall performance. These situations made me realize I had to learn and polish my skills (Carlisle et al, 2023.). Then only I will be able to comply with all the demands of my customers.</w:t>
            </w:r>
          </w:p>
          <w:p w14:paraId="7C7C5579" w14:textId="77777777" w:rsidR="00F57C7D" w:rsidRDefault="00723DE5">
            <w:pPr>
              <w:spacing w:after="0" w:line="360" w:lineRule="auto"/>
              <w:jc w:val="both"/>
              <w:rPr>
                <w:rFonts w:ascii="Arial" w:eastAsia="Arial" w:hAnsi="Arial" w:cs="Arial"/>
              </w:rPr>
            </w:pPr>
            <w:r>
              <w:rPr>
                <w:rFonts w:ascii="Arial" w:eastAsia="Arial" w:hAnsi="Arial" w:cs="Arial"/>
                <w:b/>
                <w:color w:val="222222"/>
                <w:highlight w:val="white"/>
              </w:rPr>
              <w:t>Evaluation</w:t>
            </w:r>
          </w:p>
          <w:p w14:paraId="48E7FE10" w14:textId="77777777" w:rsidR="00F57C7D" w:rsidRDefault="00723DE5">
            <w:pPr>
              <w:spacing w:after="0" w:line="360" w:lineRule="auto"/>
              <w:jc w:val="both"/>
              <w:rPr>
                <w:rFonts w:ascii="Arial" w:eastAsia="Arial" w:hAnsi="Arial" w:cs="Arial"/>
              </w:rPr>
            </w:pPr>
            <w:r>
              <w:rPr>
                <w:rFonts w:ascii="Arial" w:eastAsia="Arial" w:hAnsi="Arial" w:cs="Arial"/>
                <w:color w:val="222222"/>
                <w:highlight w:val="white"/>
              </w:rPr>
              <w:t>I realize that there are many tasks that I can perform but still I need to improve myself in certain areas. One of the important skills required in the hospitality industry is problem-solving skills. As it is required to deal with the daily queries of the customers. In the hospitality industry there are different types of customers you have to deal with and understanding all of them is a hectic task. Due to differences in their culture and backgrounds. As an employee in the hospitality industry, I should be able to perform effectively. To understand the needs of the customers an employee must have effective communication and problem-solving skills (</w:t>
            </w:r>
            <w:proofErr w:type="spellStart"/>
            <w:r>
              <w:rPr>
                <w:rFonts w:ascii="Arial" w:eastAsia="Arial" w:hAnsi="Arial" w:cs="Arial"/>
                <w:color w:val="222222"/>
                <w:highlight w:val="white"/>
              </w:rPr>
              <w:t>Solnet</w:t>
            </w:r>
            <w:proofErr w:type="spellEnd"/>
            <w:r>
              <w:rPr>
                <w:rFonts w:ascii="Arial" w:eastAsia="Arial" w:hAnsi="Arial" w:cs="Arial"/>
                <w:color w:val="222222"/>
                <w:highlight w:val="white"/>
              </w:rPr>
              <w:t xml:space="preserve"> and </w:t>
            </w:r>
            <w:proofErr w:type="spellStart"/>
            <w:r>
              <w:rPr>
                <w:rFonts w:ascii="Arial" w:eastAsia="Arial" w:hAnsi="Arial" w:cs="Arial"/>
                <w:color w:val="222222"/>
                <w:highlight w:val="white"/>
              </w:rPr>
              <w:t>Golubovskaya</w:t>
            </w:r>
            <w:proofErr w:type="spellEnd"/>
            <w:r>
              <w:rPr>
                <w:rFonts w:ascii="Arial" w:eastAsia="Arial" w:hAnsi="Arial" w:cs="Arial"/>
                <w:color w:val="222222"/>
                <w:highlight w:val="white"/>
              </w:rPr>
              <w:t xml:space="preserve"> 2023). </w:t>
            </w:r>
          </w:p>
          <w:p w14:paraId="070A9670" w14:textId="77777777" w:rsidR="00F57C7D" w:rsidRDefault="00723DE5">
            <w:pPr>
              <w:spacing w:after="0" w:line="360" w:lineRule="auto"/>
              <w:jc w:val="both"/>
              <w:rPr>
                <w:rFonts w:ascii="Arial" w:eastAsia="Arial" w:hAnsi="Arial" w:cs="Arial"/>
              </w:rPr>
            </w:pPr>
            <w:r>
              <w:rPr>
                <w:rFonts w:ascii="Arial" w:eastAsia="Arial" w:hAnsi="Arial" w:cs="Arial"/>
                <w:b/>
                <w:color w:val="222222"/>
                <w:highlight w:val="white"/>
              </w:rPr>
              <w:t>Analysis</w:t>
            </w:r>
            <w:r>
              <w:rPr>
                <w:rFonts w:ascii="Arial" w:eastAsia="Arial" w:hAnsi="Arial" w:cs="Arial"/>
                <w:color w:val="222222"/>
                <w:highlight w:val="white"/>
              </w:rPr>
              <w:t> </w:t>
            </w:r>
          </w:p>
          <w:p w14:paraId="3C3A0C5F" w14:textId="77777777" w:rsidR="00F57C7D" w:rsidRDefault="00723DE5">
            <w:pPr>
              <w:spacing w:after="0" w:line="360" w:lineRule="auto"/>
              <w:jc w:val="both"/>
              <w:rPr>
                <w:rFonts w:ascii="Arial" w:eastAsia="Arial" w:hAnsi="Arial" w:cs="Arial"/>
              </w:rPr>
            </w:pPr>
            <w:r>
              <w:rPr>
                <w:rFonts w:ascii="Arial" w:eastAsia="Arial" w:hAnsi="Arial" w:cs="Arial"/>
                <w:color w:val="222222"/>
                <w:highlight w:val="white"/>
              </w:rPr>
              <w:t>This experience made me realize the importance of teamwork and collaboration. It would not have been possible for me to perform the task without the unending support of my colleagues and supervisors. This experience made me realize that one should always be ready to deal with any situation. The daily experience with the customers and colleagues made me learn new things and increase my knowledge.</w:t>
            </w:r>
          </w:p>
          <w:p w14:paraId="19F96F82" w14:textId="77777777" w:rsidR="00F57C7D" w:rsidRDefault="00723DE5">
            <w:pPr>
              <w:spacing w:after="0" w:line="360" w:lineRule="auto"/>
              <w:jc w:val="both"/>
              <w:rPr>
                <w:rFonts w:ascii="Arial" w:eastAsia="Arial" w:hAnsi="Arial" w:cs="Arial"/>
              </w:rPr>
            </w:pPr>
            <w:r>
              <w:rPr>
                <w:rFonts w:ascii="Arial" w:eastAsia="Arial" w:hAnsi="Arial" w:cs="Arial"/>
                <w:b/>
                <w:color w:val="222222"/>
                <w:highlight w:val="white"/>
              </w:rPr>
              <w:t>Conclusion</w:t>
            </w:r>
          </w:p>
          <w:p w14:paraId="11377D49" w14:textId="24D77A98" w:rsidR="00F57C7D" w:rsidRDefault="00723DE5">
            <w:pPr>
              <w:spacing w:after="0" w:line="360" w:lineRule="auto"/>
              <w:jc w:val="both"/>
              <w:rPr>
                <w:rFonts w:ascii="Arial" w:eastAsia="Arial" w:hAnsi="Arial" w:cs="Arial"/>
              </w:rPr>
            </w:pPr>
            <w:r>
              <w:rPr>
                <w:rFonts w:ascii="Arial" w:eastAsia="Arial" w:hAnsi="Arial" w:cs="Arial"/>
                <w:color w:val="222222"/>
                <w:highlight w:val="white"/>
              </w:rPr>
              <w:t>The experience made me realize the importance of communication skills to understand the needs of customers from different backgrounds (</w:t>
            </w:r>
            <w:proofErr w:type="spellStart"/>
            <w:r>
              <w:rPr>
                <w:rFonts w:ascii="Arial" w:eastAsia="Arial" w:hAnsi="Arial" w:cs="Arial"/>
                <w:color w:val="222222"/>
                <w:highlight w:val="white"/>
              </w:rPr>
              <w:t>Ntalakos</w:t>
            </w:r>
            <w:proofErr w:type="spellEnd"/>
            <w:r>
              <w:rPr>
                <w:rFonts w:ascii="Arial" w:eastAsia="Arial" w:hAnsi="Arial" w:cs="Arial"/>
                <w:color w:val="222222"/>
                <w:highlight w:val="white"/>
              </w:rPr>
              <w:t xml:space="preserve"> et al., 2022). It was an amazing experience as it made me realize the importance of learning skills that I need in the future to perform effectively as an employee in the hospitality industry (Liu et al., 2022). So, I will be able to perform effectively without compromising the quality of the work. Complying with all the demands of my customers. Increasing the satisfaction level of the customers (Jawabreh et al., 2022.). When they observe that the employee is giving his/ her best to satisfy the customers. It was an amazing experience for me to realize the importance of the skills that </w:t>
            </w:r>
            <w:r>
              <w:rPr>
                <w:rFonts w:ascii="Arial" w:eastAsia="Arial" w:hAnsi="Arial" w:cs="Arial"/>
                <w:color w:val="222222"/>
                <w:highlight w:val="white"/>
              </w:rPr>
              <w:lastRenderedPageBreak/>
              <w:t xml:space="preserve">are required in the hospitality industry. This experience made me realize the importance of a growth mindset. It was the best experience for me because it made me understand what </w:t>
            </w:r>
            <w:r w:rsidR="00987F37">
              <w:rPr>
                <w:rFonts w:ascii="Arial" w:eastAsia="Arial" w:hAnsi="Arial" w:cs="Arial"/>
                <w:color w:val="222222"/>
                <w:highlight w:val="white"/>
              </w:rPr>
              <w:t>the requirements are</w:t>
            </w:r>
            <w:r>
              <w:rPr>
                <w:rFonts w:ascii="Arial" w:eastAsia="Arial" w:hAnsi="Arial" w:cs="Arial"/>
                <w:color w:val="222222"/>
                <w:highlight w:val="white"/>
              </w:rPr>
              <w:t xml:space="preserve"> for working in the hospital industry. To evaluate my strengths and weaknesses. Providing me with the guidance to follow, to work on improving my professional life. It helped me in shaping my personal and professional life.</w:t>
            </w:r>
          </w:p>
          <w:p w14:paraId="18CE0FB2" w14:textId="77777777" w:rsidR="00F57C7D" w:rsidRDefault="00723DE5">
            <w:pPr>
              <w:spacing w:after="0" w:line="360" w:lineRule="auto"/>
              <w:jc w:val="both"/>
              <w:rPr>
                <w:rFonts w:ascii="Arial" w:eastAsia="Arial" w:hAnsi="Arial" w:cs="Arial"/>
              </w:rPr>
            </w:pPr>
            <w:r>
              <w:rPr>
                <w:rFonts w:ascii="Arial" w:eastAsia="Arial" w:hAnsi="Arial" w:cs="Arial"/>
                <w:b/>
                <w:color w:val="222222"/>
                <w:highlight w:val="white"/>
              </w:rPr>
              <w:t>Action plan</w:t>
            </w:r>
            <w:r>
              <w:rPr>
                <w:rFonts w:ascii="Arial" w:eastAsia="Arial" w:hAnsi="Arial" w:cs="Arial"/>
                <w:color w:val="222222"/>
                <w:highlight w:val="white"/>
              </w:rPr>
              <w:t> </w:t>
            </w:r>
          </w:p>
          <w:p w14:paraId="343CDFA7" w14:textId="77777777" w:rsidR="00F57C7D" w:rsidRDefault="00723DE5">
            <w:pPr>
              <w:spacing w:after="0" w:line="360" w:lineRule="auto"/>
              <w:jc w:val="both"/>
              <w:rPr>
                <w:rFonts w:ascii="Arial" w:eastAsia="Arial" w:hAnsi="Arial" w:cs="Arial"/>
              </w:rPr>
            </w:pPr>
            <w:r>
              <w:rPr>
                <w:rFonts w:ascii="Arial" w:eastAsia="Arial" w:hAnsi="Arial" w:cs="Arial"/>
                <w:color w:val="222222"/>
                <w:highlight w:val="white"/>
              </w:rPr>
              <w:t>An action plan to follow for me so I will be performing better in the future, working in the hospitality industry includes learning new skills (</w:t>
            </w:r>
            <w:proofErr w:type="spellStart"/>
            <w:r>
              <w:rPr>
                <w:rFonts w:ascii="Arial" w:eastAsia="Arial" w:hAnsi="Arial" w:cs="Arial"/>
                <w:color w:val="222222"/>
                <w:highlight w:val="white"/>
              </w:rPr>
              <w:t>Miqawati</w:t>
            </w:r>
            <w:proofErr w:type="spellEnd"/>
            <w:r>
              <w:rPr>
                <w:rFonts w:ascii="Arial" w:eastAsia="Arial" w:hAnsi="Arial" w:cs="Arial"/>
                <w:color w:val="222222"/>
                <w:highlight w:val="white"/>
              </w:rPr>
              <w:t xml:space="preserve"> et al., 2024). This is important as it will prove to be beneficial for me in the future. This includes learning new skills as well as working on my present skills to ensure my continuous group in the hospitality industry. For this, I need to take on training workshops to improve my skills in communication (</w:t>
            </w:r>
            <w:proofErr w:type="spellStart"/>
            <w:r>
              <w:rPr>
                <w:rFonts w:ascii="Arial" w:eastAsia="Arial" w:hAnsi="Arial" w:cs="Arial"/>
                <w:color w:val="222222"/>
                <w:highlight w:val="white"/>
              </w:rPr>
              <w:t>Lathifah</w:t>
            </w:r>
            <w:proofErr w:type="spellEnd"/>
            <w:r>
              <w:rPr>
                <w:rFonts w:ascii="Arial" w:eastAsia="Arial" w:hAnsi="Arial" w:cs="Arial"/>
                <w:color w:val="222222"/>
                <w:highlight w:val="white"/>
              </w:rPr>
              <w:t xml:space="preserve">, 2022), problem-solving, time management, and professional skills. </w:t>
            </w:r>
          </w:p>
        </w:tc>
      </w:tr>
    </w:tbl>
    <w:p w14:paraId="6D42FBE1" w14:textId="77777777" w:rsidR="00F57C7D" w:rsidRDefault="00F57C7D">
      <w:pPr>
        <w:tabs>
          <w:tab w:val="left" w:pos="1344"/>
        </w:tabs>
        <w:spacing w:line="360" w:lineRule="auto"/>
        <w:rPr>
          <w:rFonts w:ascii="Arial" w:eastAsia="Arial" w:hAnsi="Arial" w:cs="Arial"/>
        </w:rPr>
        <w:sectPr w:rsidR="00F57C7D">
          <w:pgSz w:w="11906" w:h="16838"/>
          <w:pgMar w:top="720" w:right="720" w:bottom="720" w:left="720" w:header="709" w:footer="709" w:gutter="0"/>
          <w:pgNumType w:start="1"/>
          <w:cols w:space="720"/>
        </w:sectPr>
      </w:pPr>
    </w:p>
    <w:p w14:paraId="3DC5CD2A" w14:textId="77777777" w:rsidR="00F57C7D" w:rsidRDefault="00F57C7D">
      <w:pPr>
        <w:widowControl w:val="0"/>
        <w:pBdr>
          <w:top w:val="nil"/>
          <w:left w:val="nil"/>
          <w:bottom w:val="nil"/>
          <w:right w:val="nil"/>
          <w:between w:val="nil"/>
        </w:pBdr>
        <w:spacing w:after="0" w:line="276" w:lineRule="auto"/>
        <w:rPr>
          <w:rFonts w:ascii="Arial" w:eastAsia="Arial" w:hAnsi="Arial" w:cs="Arial"/>
        </w:rPr>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57C7D" w14:paraId="4930ADAC" w14:textId="77777777">
        <w:trPr>
          <w:trHeight w:val="574"/>
        </w:trPr>
        <w:tc>
          <w:tcPr>
            <w:tcW w:w="9016" w:type="dxa"/>
            <w:vMerge w:val="restart"/>
            <w:tcBorders>
              <w:top w:val="single" w:sz="4" w:space="0" w:color="000000"/>
              <w:left w:val="single" w:sz="4" w:space="0" w:color="000000"/>
              <w:right w:val="single" w:sz="4" w:space="0" w:color="000000"/>
            </w:tcBorders>
            <w:shd w:val="clear" w:color="auto" w:fill="auto"/>
          </w:tcPr>
          <w:p w14:paraId="685CA9C9" w14:textId="77777777" w:rsidR="00F57C7D" w:rsidRDefault="00F57C7D">
            <w:pPr>
              <w:keepNext/>
              <w:spacing w:after="0" w:line="360" w:lineRule="auto"/>
              <w:jc w:val="center"/>
              <w:rPr>
                <w:rFonts w:ascii="Arial" w:eastAsia="Arial" w:hAnsi="Arial" w:cs="Arial"/>
                <w:b/>
                <w:color w:val="000000"/>
              </w:rPr>
            </w:pPr>
          </w:p>
          <w:p w14:paraId="45EA6294" w14:textId="77777777" w:rsidR="00F57C7D" w:rsidRDefault="00723DE5">
            <w:pPr>
              <w:keepNext/>
              <w:spacing w:after="0" w:line="360" w:lineRule="auto"/>
              <w:jc w:val="both"/>
              <w:rPr>
                <w:rFonts w:ascii="Arial" w:eastAsia="Arial" w:hAnsi="Arial" w:cs="Arial"/>
                <w:b/>
                <w:color w:val="000000"/>
              </w:rPr>
            </w:pPr>
            <w:r>
              <w:rPr>
                <w:rFonts w:ascii="Arial" w:eastAsia="Arial" w:hAnsi="Arial" w:cs="Arial"/>
                <w:noProof/>
                <w:lang w:val="en-US"/>
              </w:rPr>
              <w:drawing>
                <wp:inline distT="0" distB="0" distL="0" distR="0" wp14:anchorId="7FD8EB3E" wp14:editId="3FC5B8B6">
                  <wp:extent cx="2984904" cy="1300091"/>
                  <wp:effectExtent l="0" t="0" r="0" b="0"/>
                  <wp:docPr id="5"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4"/>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rPr>
              <w:br/>
            </w:r>
          </w:p>
          <w:p w14:paraId="4BD4AA72" w14:textId="77777777" w:rsidR="00F57C7D" w:rsidRDefault="00723DE5">
            <w:pPr>
              <w:spacing w:line="360" w:lineRule="auto"/>
              <w:rPr>
                <w:rFonts w:ascii="Arial" w:eastAsia="Arial" w:hAnsi="Arial" w:cs="Arial"/>
                <w:b/>
                <w:color w:val="000000"/>
              </w:rPr>
            </w:pPr>
            <w:r>
              <w:rPr>
                <w:rFonts w:ascii="Arial" w:eastAsia="Arial" w:hAnsi="Arial" w:cs="Arial"/>
                <w:b/>
                <w:color w:val="000000"/>
              </w:rPr>
              <w:t xml:space="preserve">Component Two </w:t>
            </w:r>
          </w:p>
          <w:p w14:paraId="389BB9B9" w14:textId="6A7943D3" w:rsidR="00F57C7D" w:rsidRDefault="00F57C7D">
            <w:pPr>
              <w:spacing w:line="360" w:lineRule="auto"/>
              <w:rPr>
                <w:rFonts w:ascii="Arial" w:eastAsia="Arial" w:hAnsi="Arial" w:cs="Arial"/>
                <w:b/>
                <w:color w:val="000000"/>
              </w:rPr>
            </w:pPr>
          </w:p>
        </w:tc>
      </w:tr>
      <w:tr w:rsidR="00F57C7D" w14:paraId="2CF4E0C9"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6B83738D"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r>
      <w:tr w:rsidR="00F57C7D" w14:paraId="0BFF327B"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9603C89"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r>
      <w:tr w:rsidR="00F57C7D" w14:paraId="39206B41"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584062F0" w14:textId="77777777" w:rsidR="00F57C7D" w:rsidRDefault="00F57C7D">
            <w:pPr>
              <w:widowControl w:val="0"/>
              <w:pBdr>
                <w:top w:val="nil"/>
                <w:left w:val="nil"/>
                <w:bottom w:val="nil"/>
                <w:right w:val="nil"/>
                <w:between w:val="nil"/>
              </w:pBdr>
              <w:spacing w:after="0" w:line="276" w:lineRule="auto"/>
              <w:rPr>
                <w:rFonts w:ascii="Arial" w:eastAsia="Arial" w:hAnsi="Arial" w:cs="Arial"/>
                <w:b/>
                <w:color w:val="000000"/>
              </w:rPr>
            </w:pPr>
          </w:p>
        </w:tc>
      </w:tr>
      <w:tr w:rsidR="00F57C7D" w14:paraId="6758FE0A"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2BBF5CD4" w14:textId="0EA6CECC" w:rsidR="00F57C7D" w:rsidRDefault="00723DE5">
            <w:pPr>
              <w:keepNext/>
              <w:spacing w:after="0" w:line="360" w:lineRule="auto"/>
              <w:rPr>
                <w:rFonts w:ascii="Arial" w:eastAsia="Arial" w:hAnsi="Arial" w:cs="Arial"/>
                <w:b/>
                <w:color w:val="000000"/>
              </w:rPr>
            </w:pPr>
            <w:r>
              <w:rPr>
                <w:rFonts w:ascii="Arial" w:eastAsia="Arial" w:hAnsi="Arial" w:cs="Arial"/>
                <w:b/>
                <w:color w:val="000000"/>
              </w:rPr>
              <w:t>Trip Advisor Review Response</w:t>
            </w:r>
          </w:p>
        </w:tc>
      </w:tr>
      <w:tr w:rsidR="00F57C7D" w14:paraId="36D46C78"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C16BB58" w14:textId="77777777" w:rsidR="00F57C7D" w:rsidRDefault="00F57C7D">
            <w:pPr>
              <w:spacing w:after="0" w:line="360" w:lineRule="auto"/>
              <w:rPr>
                <w:rFonts w:ascii="Arial" w:eastAsia="Arial" w:hAnsi="Arial" w:cs="Arial"/>
                <w:color w:val="000000"/>
              </w:rPr>
            </w:pPr>
          </w:p>
          <w:p w14:paraId="6F1E0684" w14:textId="77777777" w:rsidR="00F57C7D" w:rsidRDefault="00723DE5">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Dear </w:t>
            </w:r>
            <w:proofErr w:type="spellStart"/>
            <w:r>
              <w:rPr>
                <w:rFonts w:ascii="Arial" w:eastAsia="Arial" w:hAnsi="Arial" w:cs="Arial"/>
                <w:color w:val="000000"/>
              </w:rPr>
              <w:t>CJWoody</w:t>
            </w:r>
            <w:proofErr w:type="spellEnd"/>
            <w:r>
              <w:rPr>
                <w:rFonts w:ascii="Arial" w:eastAsia="Arial" w:hAnsi="Arial" w:cs="Arial"/>
                <w:color w:val="000000"/>
              </w:rPr>
              <w:t xml:space="preserve">, thank you so much for your valuable feedback. It is great to know that you had an amazing experience during your stay </w:t>
            </w:r>
            <w:proofErr w:type="gramStart"/>
            <w:r>
              <w:rPr>
                <w:rFonts w:ascii="Arial" w:eastAsia="Arial" w:hAnsi="Arial" w:cs="Arial"/>
                <w:color w:val="000000"/>
              </w:rPr>
              <w:t xml:space="preserve">at  </w:t>
            </w:r>
            <w:r>
              <w:rPr>
                <w:rFonts w:ascii="Arial" w:eastAsia="Arial" w:hAnsi="Arial" w:cs="Arial"/>
                <w:color w:val="333333"/>
                <w:highlight w:val="white"/>
              </w:rPr>
              <w:t>Hilton</w:t>
            </w:r>
            <w:proofErr w:type="gramEnd"/>
            <w:r>
              <w:rPr>
                <w:rFonts w:ascii="Arial" w:eastAsia="Arial" w:hAnsi="Arial" w:cs="Arial"/>
                <w:color w:val="333333"/>
                <w:highlight w:val="white"/>
              </w:rPr>
              <w:t xml:space="preserve"> Garden Inn Doncaster. We are grateful to you for sharing your feedback. Take your time to respond to us with a five-star review. Always there for you to welcome again. Also would appreciate any kind of feedback on our services. We are working on improving our services to keep up with the requests of our customers. Looking forward to your visit again to the hotel. Your valuable feedback is the source of motivation for us to keep moving forward. To never stop no matter how many hardships we must have to face. Always there to welcome you and serve you with our best services. Once again thank you so much for the time and effort taken to provide the feedback.</w:t>
            </w:r>
          </w:p>
          <w:p w14:paraId="6DECF734" w14:textId="77777777" w:rsidR="00F57C7D" w:rsidRDefault="00F57C7D">
            <w:pPr>
              <w:spacing w:after="0" w:line="360" w:lineRule="auto"/>
              <w:rPr>
                <w:rFonts w:ascii="Arial" w:eastAsia="Arial" w:hAnsi="Arial" w:cs="Arial"/>
                <w:color w:val="000000"/>
              </w:rPr>
            </w:pPr>
          </w:p>
        </w:tc>
      </w:tr>
    </w:tbl>
    <w:p w14:paraId="0E5204B3" w14:textId="77777777" w:rsidR="00F57C7D" w:rsidRDefault="00F57C7D">
      <w:pPr>
        <w:spacing w:line="360" w:lineRule="auto"/>
        <w:rPr>
          <w:rFonts w:ascii="Arial" w:eastAsia="Arial" w:hAnsi="Arial" w:cs="Arial"/>
          <w:b/>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57C7D" w14:paraId="3CEC0E76" w14:textId="77777777">
        <w:trPr>
          <w:trHeight w:val="574"/>
        </w:trPr>
        <w:tc>
          <w:tcPr>
            <w:tcW w:w="9016" w:type="dxa"/>
            <w:vMerge w:val="restart"/>
            <w:tcBorders>
              <w:top w:val="single" w:sz="4" w:space="0" w:color="000000"/>
              <w:left w:val="single" w:sz="4" w:space="0" w:color="000000"/>
              <w:right w:val="single" w:sz="4" w:space="0" w:color="000000"/>
            </w:tcBorders>
            <w:shd w:val="clear" w:color="auto" w:fill="auto"/>
          </w:tcPr>
          <w:p w14:paraId="7B8AF6FA" w14:textId="77777777" w:rsidR="00F57C7D" w:rsidRDefault="00723DE5">
            <w:pPr>
              <w:spacing w:line="360" w:lineRule="auto"/>
              <w:rPr>
                <w:rFonts w:ascii="Arial" w:eastAsia="Arial" w:hAnsi="Arial" w:cs="Arial"/>
                <w:color w:val="000000"/>
              </w:rPr>
            </w:pPr>
            <w:r>
              <w:rPr>
                <w:rFonts w:ascii="Arial" w:eastAsia="Arial" w:hAnsi="Arial" w:cs="Arial"/>
                <w:color w:val="000000"/>
              </w:rPr>
              <w:t>Screen shot of referenced Trip Advisor review used:</w:t>
            </w:r>
          </w:p>
          <w:p w14:paraId="1D31DE9E" w14:textId="77777777" w:rsidR="00F57C7D" w:rsidRDefault="00F57C7D">
            <w:pPr>
              <w:spacing w:line="360" w:lineRule="auto"/>
              <w:rPr>
                <w:rFonts w:ascii="Arial" w:eastAsia="Arial" w:hAnsi="Arial" w:cs="Arial"/>
              </w:rPr>
            </w:pPr>
          </w:p>
          <w:p w14:paraId="1D360860" w14:textId="77777777" w:rsidR="00F57C7D" w:rsidRDefault="00723DE5">
            <w:pPr>
              <w:spacing w:line="360" w:lineRule="auto"/>
              <w:rPr>
                <w:rFonts w:ascii="Arial" w:eastAsia="Arial" w:hAnsi="Arial" w:cs="Arial"/>
                <w:color w:val="000000"/>
              </w:rPr>
            </w:pPr>
            <w:r>
              <w:rPr>
                <w:rFonts w:ascii="Arial" w:eastAsia="Arial" w:hAnsi="Arial" w:cs="Arial"/>
                <w:noProof/>
                <w:color w:val="000000"/>
                <w:lang w:val="en-US"/>
              </w:rPr>
              <w:lastRenderedPageBreak/>
              <w:drawing>
                <wp:inline distT="0" distB="0" distL="0" distR="0" wp14:anchorId="1F4BFC74" wp14:editId="4120BBEB">
                  <wp:extent cx="5589938" cy="328153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589938" cy="3281535"/>
                          </a:xfrm>
                          <a:prstGeom prst="rect">
                            <a:avLst/>
                          </a:prstGeom>
                          <a:ln/>
                        </pic:spPr>
                      </pic:pic>
                    </a:graphicData>
                  </a:graphic>
                </wp:inline>
              </w:drawing>
            </w:r>
            <w:r>
              <w:rPr>
                <w:rFonts w:ascii="Arial" w:eastAsia="Arial" w:hAnsi="Arial" w:cs="Arial"/>
                <w:noProof/>
                <w:lang w:val="en-US"/>
              </w:rPr>
              <mc:AlternateContent>
                <mc:Choice Requires="wps">
                  <w:drawing>
                    <wp:inline distT="0" distB="0" distL="0" distR="0" wp14:anchorId="1FD5EEAE" wp14:editId="6D32478D">
                      <wp:extent cx="304800" cy="304800"/>
                      <wp:effectExtent l="0" t="0" r="0" b="0"/>
                      <wp:docPr id="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304800" cy="30480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04800" cy="304800"/>
                              </a:xfrm>
                              <a:prstGeom prst="rect"/>
                              <a:ln/>
                            </pic:spPr>
                          </pic:pic>
                        </a:graphicData>
                      </a:graphic>
                    </wp:inline>
                  </w:drawing>
                </mc:Fallback>
              </mc:AlternateContent>
            </w:r>
            <w:r>
              <w:rPr>
                <w:rFonts w:ascii="Arial" w:eastAsia="Arial" w:hAnsi="Arial" w:cs="Arial"/>
              </w:rPr>
              <w:t xml:space="preserve"> </w:t>
            </w:r>
            <w:r>
              <w:rPr>
                <w:rFonts w:ascii="Arial" w:eastAsia="Arial" w:hAnsi="Arial" w:cs="Arial"/>
                <w:noProof/>
                <w:lang w:val="en-US"/>
              </w:rPr>
              <mc:AlternateContent>
                <mc:Choice Requires="wps">
                  <w:drawing>
                    <wp:inline distT="0" distB="0" distL="0" distR="0" wp14:anchorId="3CEFCADC" wp14:editId="56461D48">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304800" cy="304800"/>
                      <wp:effectExtent b="0" l="0" r="0" t="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04800" cy="304800"/>
                              </a:xfrm>
                              <a:prstGeom prst="rect"/>
                              <a:ln/>
                            </pic:spPr>
                          </pic:pic>
                        </a:graphicData>
                      </a:graphic>
                    </wp:inline>
                  </w:drawing>
                </mc:Fallback>
              </mc:AlternateContent>
            </w:r>
          </w:p>
        </w:tc>
      </w:tr>
      <w:tr w:rsidR="00F57C7D" w14:paraId="0A30A209"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46F39890" w14:textId="77777777" w:rsidR="00F57C7D" w:rsidRDefault="00F57C7D">
            <w:pPr>
              <w:widowControl w:val="0"/>
              <w:pBdr>
                <w:top w:val="nil"/>
                <w:left w:val="nil"/>
                <w:bottom w:val="nil"/>
                <w:right w:val="nil"/>
                <w:between w:val="nil"/>
              </w:pBdr>
              <w:spacing w:after="0" w:line="276" w:lineRule="auto"/>
              <w:rPr>
                <w:rFonts w:ascii="Arial" w:eastAsia="Arial" w:hAnsi="Arial" w:cs="Arial"/>
                <w:color w:val="000000"/>
              </w:rPr>
            </w:pPr>
          </w:p>
        </w:tc>
      </w:tr>
      <w:tr w:rsidR="00F57C7D" w14:paraId="49AA0C82"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06C4DEF5" w14:textId="77777777" w:rsidR="00F57C7D" w:rsidRDefault="00F57C7D">
            <w:pPr>
              <w:widowControl w:val="0"/>
              <w:pBdr>
                <w:top w:val="nil"/>
                <w:left w:val="nil"/>
                <w:bottom w:val="nil"/>
                <w:right w:val="nil"/>
                <w:between w:val="nil"/>
              </w:pBdr>
              <w:spacing w:after="0" w:line="276" w:lineRule="auto"/>
              <w:rPr>
                <w:rFonts w:ascii="Arial" w:eastAsia="Arial" w:hAnsi="Arial" w:cs="Arial"/>
                <w:color w:val="000000"/>
              </w:rPr>
            </w:pPr>
          </w:p>
        </w:tc>
      </w:tr>
      <w:tr w:rsidR="00F57C7D" w14:paraId="18B7603F"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1BAEB736" w14:textId="77777777" w:rsidR="00F57C7D" w:rsidRDefault="00F57C7D">
            <w:pPr>
              <w:widowControl w:val="0"/>
              <w:pBdr>
                <w:top w:val="nil"/>
                <w:left w:val="nil"/>
                <w:bottom w:val="nil"/>
                <w:right w:val="nil"/>
                <w:between w:val="nil"/>
              </w:pBdr>
              <w:spacing w:after="0" w:line="276" w:lineRule="auto"/>
              <w:rPr>
                <w:rFonts w:ascii="Arial" w:eastAsia="Arial" w:hAnsi="Arial" w:cs="Arial"/>
                <w:color w:val="000000"/>
              </w:rPr>
            </w:pPr>
          </w:p>
        </w:tc>
      </w:tr>
      <w:tr w:rsidR="00F57C7D" w14:paraId="2660A990"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4DF40B41" w14:textId="116FA6D0" w:rsidR="00F57C7D" w:rsidRDefault="00723DE5">
            <w:pPr>
              <w:keepNext/>
              <w:spacing w:after="0" w:line="360" w:lineRule="auto"/>
              <w:rPr>
                <w:rFonts w:ascii="Arial" w:eastAsia="Arial" w:hAnsi="Arial" w:cs="Arial"/>
                <w:b/>
                <w:color w:val="000000"/>
              </w:rPr>
            </w:pPr>
            <w:r>
              <w:rPr>
                <w:rFonts w:ascii="Arial" w:eastAsia="Arial" w:hAnsi="Arial" w:cs="Arial"/>
                <w:b/>
                <w:color w:val="000000"/>
              </w:rPr>
              <w:t>Letter of complaint response</w:t>
            </w:r>
          </w:p>
        </w:tc>
      </w:tr>
      <w:tr w:rsidR="00F57C7D" w14:paraId="18BE360C"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555B0D5" w14:textId="77777777" w:rsidR="00F57C7D" w:rsidRDefault="00F57C7D">
            <w:pPr>
              <w:spacing w:after="0" w:line="360" w:lineRule="auto"/>
              <w:rPr>
                <w:rFonts w:ascii="Arial" w:eastAsia="Arial" w:hAnsi="Arial" w:cs="Arial"/>
                <w:color w:val="000000"/>
              </w:rPr>
            </w:pPr>
          </w:p>
          <w:p w14:paraId="236DCC13" w14:textId="77777777" w:rsidR="00F57C7D" w:rsidRDefault="00723DE5">
            <w:pPr>
              <w:shd w:val="clear" w:color="auto" w:fill="FFFFFF"/>
              <w:spacing w:after="0" w:line="360" w:lineRule="auto"/>
              <w:jc w:val="right"/>
              <w:rPr>
                <w:rFonts w:ascii="Arial" w:eastAsia="Arial" w:hAnsi="Arial" w:cs="Arial"/>
                <w:color w:val="202124"/>
              </w:rPr>
            </w:pPr>
            <w:r>
              <w:rPr>
                <w:rFonts w:ascii="Arial" w:eastAsia="Arial" w:hAnsi="Arial" w:cs="Arial"/>
                <w:color w:val="202124"/>
                <w:highlight w:val="white"/>
              </w:rPr>
              <w:t>Hilton Garden Inn Doncaster</w:t>
            </w:r>
            <w:r>
              <w:rPr>
                <w:rFonts w:ascii="Arial" w:eastAsia="Arial" w:hAnsi="Arial" w:cs="Arial"/>
                <w:color w:val="202124"/>
              </w:rPr>
              <w:t>,</w:t>
            </w:r>
          </w:p>
          <w:p w14:paraId="463AAF92" w14:textId="77777777" w:rsidR="00F57C7D" w:rsidRDefault="00723DE5">
            <w:pPr>
              <w:shd w:val="clear" w:color="auto" w:fill="FFFFFF"/>
              <w:spacing w:after="0" w:line="360" w:lineRule="auto"/>
              <w:jc w:val="right"/>
              <w:rPr>
                <w:rFonts w:ascii="Arial" w:eastAsia="Arial" w:hAnsi="Arial" w:cs="Arial"/>
                <w:color w:val="202124"/>
              </w:rPr>
            </w:pPr>
            <w:r>
              <w:rPr>
                <w:rFonts w:ascii="Arial" w:eastAsia="Arial" w:hAnsi="Arial" w:cs="Arial"/>
                <w:color w:val="202124"/>
              </w:rPr>
              <w:t>Leger Way,</w:t>
            </w:r>
          </w:p>
          <w:p w14:paraId="546E567E" w14:textId="77777777" w:rsidR="00F57C7D" w:rsidRDefault="00723DE5">
            <w:pPr>
              <w:shd w:val="clear" w:color="auto" w:fill="FFFFFF"/>
              <w:spacing w:after="0" w:line="360" w:lineRule="auto"/>
              <w:jc w:val="right"/>
              <w:rPr>
                <w:rFonts w:ascii="Arial" w:eastAsia="Arial" w:hAnsi="Arial" w:cs="Arial"/>
                <w:color w:val="202124"/>
              </w:rPr>
            </w:pPr>
            <w:r>
              <w:rPr>
                <w:rFonts w:ascii="Arial" w:eastAsia="Arial" w:hAnsi="Arial" w:cs="Arial"/>
                <w:color w:val="202124"/>
              </w:rPr>
              <w:t xml:space="preserve"> Doncaster DN2 6BB,</w:t>
            </w:r>
          </w:p>
          <w:p w14:paraId="27F9138A" w14:textId="77777777" w:rsidR="00F57C7D" w:rsidRDefault="00723DE5">
            <w:pPr>
              <w:shd w:val="clear" w:color="auto" w:fill="FFFFFF"/>
              <w:spacing w:after="0" w:line="360" w:lineRule="auto"/>
              <w:jc w:val="right"/>
              <w:rPr>
                <w:rFonts w:ascii="Arial" w:eastAsia="Arial" w:hAnsi="Arial" w:cs="Arial"/>
                <w:color w:val="202124"/>
              </w:rPr>
            </w:pPr>
            <w:r>
              <w:rPr>
                <w:rFonts w:ascii="Arial" w:eastAsia="Arial" w:hAnsi="Arial" w:cs="Arial"/>
                <w:color w:val="202124"/>
              </w:rPr>
              <w:t xml:space="preserve"> United Kingdom.</w:t>
            </w:r>
          </w:p>
          <w:p w14:paraId="196F60F7" w14:textId="77777777" w:rsidR="00F57C7D" w:rsidRDefault="00F57C7D">
            <w:pPr>
              <w:shd w:val="clear" w:color="auto" w:fill="FFFFFF"/>
              <w:spacing w:after="0" w:line="360" w:lineRule="auto"/>
              <w:jc w:val="both"/>
              <w:rPr>
                <w:rFonts w:ascii="Arial" w:eastAsia="Arial" w:hAnsi="Arial" w:cs="Arial"/>
              </w:rPr>
            </w:pPr>
          </w:p>
          <w:p w14:paraId="60E79050" w14:textId="77777777" w:rsidR="00F57C7D" w:rsidRDefault="00723DE5">
            <w:pPr>
              <w:shd w:val="clear" w:color="auto" w:fill="FFFFFF"/>
              <w:spacing w:after="0" w:line="360" w:lineRule="auto"/>
              <w:jc w:val="both"/>
              <w:rPr>
                <w:rFonts w:ascii="Arial" w:eastAsia="Arial" w:hAnsi="Arial" w:cs="Arial"/>
              </w:rPr>
            </w:pPr>
            <w:r>
              <w:rPr>
                <w:rFonts w:ascii="Arial" w:eastAsia="Arial" w:hAnsi="Arial" w:cs="Arial"/>
              </w:rPr>
              <w:t>Subject: Complaint</w:t>
            </w:r>
          </w:p>
          <w:p w14:paraId="2E9829D3" w14:textId="77777777" w:rsidR="00F57C7D" w:rsidRDefault="00723DE5">
            <w:pPr>
              <w:shd w:val="clear" w:color="auto" w:fill="FFFFFF"/>
              <w:spacing w:after="0" w:line="360" w:lineRule="auto"/>
              <w:jc w:val="both"/>
              <w:rPr>
                <w:rFonts w:ascii="Arial" w:eastAsia="Arial" w:hAnsi="Arial" w:cs="Arial"/>
              </w:rPr>
            </w:pPr>
            <w:r>
              <w:rPr>
                <w:rFonts w:ascii="Arial" w:eastAsia="Arial" w:hAnsi="Arial" w:cs="Arial"/>
              </w:rPr>
              <w:t>Dear Joanna Blake,</w:t>
            </w:r>
          </w:p>
          <w:p w14:paraId="1E89588C" w14:textId="77777777" w:rsidR="00F57C7D" w:rsidRDefault="00F57C7D">
            <w:pPr>
              <w:shd w:val="clear" w:color="auto" w:fill="FFFFFF"/>
              <w:spacing w:after="0" w:line="360" w:lineRule="auto"/>
              <w:jc w:val="both"/>
              <w:rPr>
                <w:rFonts w:ascii="Arial" w:eastAsia="Arial" w:hAnsi="Arial" w:cs="Arial"/>
              </w:rPr>
            </w:pPr>
          </w:p>
          <w:p w14:paraId="1616C4FC" w14:textId="77777777" w:rsidR="00F57C7D" w:rsidRDefault="00723DE5">
            <w:pPr>
              <w:spacing w:after="0" w:line="360" w:lineRule="auto"/>
              <w:jc w:val="both"/>
              <w:rPr>
                <w:rFonts w:ascii="Arial" w:eastAsia="Arial" w:hAnsi="Arial" w:cs="Arial"/>
              </w:rPr>
            </w:pPr>
            <w:r>
              <w:rPr>
                <w:rFonts w:ascii="Arial" w:eastAsia="Arial" w:hAnsi="Arial" w:cs="Arial"/>
                <w:color w:val="000000"/>
              </w:rPr>
              <w:t>We are sorry for the situation you have to face during your stay at our hotel.</w:t>
            </w:r>
          </w:p>
          <w:p w14:paraId="028FAE06" w14:textId="77777777" w:rsidR="00F57C7D" w:rsidRDefault="00723DE5">
            <w:pPr>
              <w:spacing w:after="0" w:line="360" w:lineRule="auto"/>
              <w:jc w:val="both"/>
              <w:rPr>
                <w:rFonts w:ascii="Arial" w:eastAsia="Arial" w:hAnsi="Arial" w:cs="Arial"/>
              </w:rPr>
            </w:pPr>
            <w:r>
              <w:rPr>
                <w:rFonts w:ascii="Arial" w:eastAsia="Arial" w:hAnsi="Arial" w:cs="Arial"/>
                <w:color w:val="000000"/>
              </w:rPr>
              <w:t>It is very heartbreaking for us to know that you have to face such inconvenience during your stay. We sincerely apologize to you for the lack of service provided during your stay. The situation might have arrived due to a lack of professionalism in our employees. We appreciate the efforts you have put in to make us realize our lack of performance. Your feedback will help us to improve our performance in the future. To increase the satisfaction level of the customers visiting our hotel.</w:t>
            </w:r>
          </w:p>
          <w:p w14:paraId="5D13D1AD" w14:textId="77777777" w:rsidR="00F57C7D" w:rsidRDefault="00723DE5">
            <w:pPr>
              <w:spacing w:after="0" w:line="360" w:lineRule="auto"/>
              <w:jc w:val="both"/>
              <w:rPr>
                <w:rFonts w:ascii="Arial" w:eastAsia="Arial" w:hAnsi="Arial" w:cs="Arial"/>
              </w:rPr>
            </w:pPr>
            <w:r>
              <w:rPr>
                <w:rFonts w:ascii="Arial" w:eastAsia="Arial" w:hAnsi="Arial" w:cs="Arial"/>
                <w:color w:val="000000"/>
              </w:rPr>
              <w:t xml:space="preserve">We apologize for all the inconvenience you have to face, including cleanliness, </w:t>
            </w:r>
            <w:proofErr w:type="spellStart"/>
            <w:r>
              <w:rPr>
                <w:rFonts w:ascii="Arial" w:eastAsia="Arial" w:hAnsi="Arial" w:cs="Arial"/>
                <w:color w:val="000000"/>
              </w:rPr>
              <w:t>wifi</w:t>
            </w:r>
            <w:proofErr w:type="spellEnd"/>
            <w:r>
              <w:rPr>
                <w:rFonts w:ascii="Arial" w:eastAsia="Arial" w:hAnsi="Arial" w:cs="Arial"/>
                <w:color w:val="000000"/>
              </w:rPr>
              <w:t xml:space="preserve"> connection, and noise control. We are working on providing our employees with the proper training to never repeat such mistakes. Giving them training on </w:t>
            </w:r>
            <w:r>
              <w:rPr>
                <w:rFonts w:ascii="Arial" w:eastAsia="Arial" w:hAnsi="Arial" w:cs="Arial"/>
                <w:color w:val="000000"/>
              </w:rPr>
              <w:lastRenderedPageBreak/>
              <w:t>communication skills and cleaning skills. To improve their performance and increase the satisfaction level of the customers. This will help the employees to better understand the demands of the customers. Improving their skills in hospitality. We assure you that our employees are working hard to impress their professional skills. Performing their taka effectively and learning new skills through our workshops and training.</w:t>
            </w:r>
          </w:p>
          <w:p w14:paraId="5C5FCE36" w14:textId="765B7699" w:rsidR="00F57C7D" w:rsidRDefault="00723DE5">
            <w:pPr>
              <w:spacing w:after="0" w:line="360" w:lineRule="auto"/>
              <w:jc w:val="both"/>
              <w:rPr>
                <w:rFonts w:ascii="Arial" w:eastAsia="Arial" w:hAnsi="Arial" w:cs="Arial"/>
              </w:rPr>
            </w:pPr>
            <w:r>
              <w:rPr>
                <w:rFonts w:ascii="Arial" w:eastAsia="Arial" w:hAnsi="Arial" w:cs="Arial"/>
                <w:color w:val="000000"/>
              </w:rPr>
              <w:t xml:space="preserve">We are also working on our technical skills to improve the experience of the customers. So, they do not face any problems with the </w:t>
            </w:r>
            <w:r w:rsidR="00520C19">
              <w:rPr>
                <w:rFonts w:ascii="Arial" w:eastAsia="Arial" w:hAnsi="Arial" w:cs="Arial"/>
                <w:color w:val="000000"/>
              </w:rPr>
              <w:t>Wi-Fi</w:t>
            </w:r>
            <w:r>
              <w:rPr>
                <w:rFonts w:ascii="Arial" w:eastAsia="Arial" w:hAnsi="Arial" w:cs="Arial"/>
                <w:color w:val="000000"/>
              </w:rPr>
              <w:t xml:space="preserve"> services and can enjoy their stay without any disruption. Ensuring them to do their work without any hindrances. To let them work effectively and with efficiency. Also, we are improving our noise control technology. Utilizing noise </w:t>
            </w:r>
            <w:r w:rsidR="00520C19">
              <w:rPr>
                <w:rFonts w:ascii="Arial" w:eastAsia="Arial" w:hAnsi="Arial" w:cs="Arial"/>
                <w:color w:val="000000"/>
              </w:rPr>
              <w:t>cancelling</w:t>
            </w:r>
            <w:r>
              <w:rPr>
                <w:rFonts w:ascii="Arial" w:eastAsia="Arial" w:hAnsi="Arial" w:cs="Arial"/>
                <w:color w:val="000000"/>
              </w:rPr>
              <w:t xml:space="preserve"> devices for our customers to enjoy a peaceful stay. </w:t>
            </w:r>
          </w:p>
          <w:p w14:paraId="6276E1D4" w14:textId="77777777" w:rsidR="00F57C7D" w:rsidRDefault="00723DE5">
            <w:pPr>
              <w:spacing w:after="0" w:line="360" w:lineRule="auto"/>
              <w:jc w:val="both"/>
              <w:rPr>
                <w:rFonts w:ascii="Arial" w:eastAsia="Arial" w:hAnsi="Arial" w:cs="Arial"/>
              </w:rPr>
            </w:pPr>
            <w:r>
              <w:rPr>
                <w:rFonts w:ascii="Arial" w:eastAsia="Arial" w:hAnsi="Arial" w:cs="Arial"/>
                <w:color w:val="000000"/>
              </w:rPr>
              <w:t>These factors will be included in our services to improve the quality of the stay of our valuable customers. Our job in the hospitality industry is to comply with the demands of our customers. That is only possible by getting valuable feedback from the customers. Working on the feedback will result in attracting potential customers.</w:t>
            </w:r>
          </w:p>
          <w:p w14:paraId="05C277A8" w14:textId="77777777" w:rsidR="00F57C7D" w:rsidRDefault="00723DE5">
            <w:pPr>
              <w:spacing w:after="0" w:line="360" w:lineRule="auto"/>
              <w:jc w:val="both"/>
              <w:rPr>
                <w:rFonts w:ascii="Arial" w:eastAsia="Arial" w:hAnsi="Arial" w:cs="Arial"/>
              </w:rPr>
            </w:pPr>
            <w:r>
              <w:rPr>
                <w:rFonts w:ascii="Arial" w:eastAsia="Arial" w:hAnsi="Arial" w:cs="Arial"/>
                <w:color w:val="000000"/>
              </w:rPr>
              <w:t xml:space="preserve">The employees are trained to provide the best customer service. To understand and comply with the demands of the customers. Even from diverse backgrounds. This can only be achieved by the continuous effort put into increasing the positive performance of the employees. We are once again apologizing for the inconvenience and the failure of our services. </w:t>
            </w:r>
          </w:p>
          <w:p w14:paraId="10752241" w14:textId="77777777" w:rsidR="00F57C7D" w:rsidRDefault="00723DE5">
            <w:pPr>
              <w:spacing w:after="0" w:line="360" w:lineRule="auto"/>
              <w:jc w:val="both"/>
              <w:rPr>
                <w:rFonts w:ascii="Arial" w:eastAsia="Arial" w:hAnsi="Arial" w:cs="Arial"/>
              </w:rPr>
            </w:pPr>
            <w:r>
              <w:rPr>
                <w:rFonts w:ascii="Arial" w:eastAsia="Arial" w:hAnsi="Arial" w:cs="Arial"/>
                <w:color w:val="000000"/>
              </w:rPr>
              <w:t>We assure you that you will never face such problems with our services ever again. Our staff's hard work will prove to you that we are working on improving our services. We want you to visit our place again to find out how we have adapted according to your feedback. To prove to you that we are here to comply with the needs of our customers. Customer service is the most important purpose of our existence. </w:t>
            </w:r>
          </w:p>
          <w:p w14:paraId="78AFD042" w14:textId="77777777" w:rsidR="00F57C7D" w:rsidRDefault="00723DE5">
            <w:pPr>
              <w:spacing w:after="0" w:line="360" w:lineRule="auto"/>
              <w:jc w:val="both"/>
              <w:rPr>
                <w:rFonts w:ascii="Arial" w:eastAsia="Arial" w:hAnsi="Arial" w:cs="Arial"/>
              </w:rPr>
            </w:pPr>
            <w:r>
              <w:rPr>
                <w:rFonts w:ascii="Arial" w:eastAsia="Arial" w:hAnsi="Arial" w:cs="Arial"/>
                <w:color w:val="000000"/>
              </w:rPr>
              <w:t>Again thank you for your feedback. We are looking forward to your visit again so we can provide you with the best services you deserve. To show you the efforts we have put in to improve our services.</w:t>
            </w:r>
          </w:p>
          <w:p w14:paraId="0BD55A1B" w14:textId="77777777" w:rsidR="00F57C7D" w:rsidRDefault="00F57C7D">
            <w:pPr>
              <w:spacing w:after="0" w:line="360" w:lineRule="auto"/>
              <w:jc w:val="both"/>
              <w:rPr>
                <w:rFonts w:ascii="Arial" w:eastAsia="Arial" w:hAnsi="Arial" w:cs="Arial"/>
              </w:rPr>
            </w:pPr>
          </w:p>
          <w:p w14:paraId="12EE8777" w14:textId="77777777" w:rsidR="00F57C7D" w:rsidRDefault="00723DE5">
            <w:pPr>
              <w:spacing w:after="0" w:line="360" w:lineRule="auto"/>
              <w:jc w:val="both"/>
              <w:rPr>
                <w:rFonts w:ascii="Arial" w:eastAsia="Arial" w:hAnsi="Arial" w:cs="Arial"/>
              </w:rPr>
            </w:pPr>
            <w:r>
              <w:rPr>
                <w:rFonts w:ascii="Arial" w:eastAsia="Arial" w:hAnsi="Arial" w:cs="Arial"/>
                <w:color w:val="000000"/>
              </w:rPr>
              <w:t>Sincerely,</w:t>
            </w:r>
          </w:p>
          <w:p w14:paraId="63CFA8E9" w14:textId="77777777" w:rsidR="00F57C7D" w:rsidRDefault="00723DE5">
            <w:pPr>
              <w:shd w:val="clear" w:color="auto" w:fill="FFFFFF"/>
              <w:spacing w:after="0" w:line="360" w:lineRule="auto"/>
              <w:jc w:val="both"/>
              <w:rPr>
                <w:rFonts w:ascii="Arial" w:eastAsia="Arial" w:hAnsi="Arial" w:cs="Arial"/>
              </w:rPr>
            </w:pPr>
            <w:r>
              <w:rPr>
                <w:rFonts w:ascii="Arial" w:eastAsia="Arial" w:hAnsi="Arial" w:cs="Arial"/>
                <w:color w:val="202124"/>
                <w:highlight w:val="white"/>
              </w:rPr>
              <w:t>Hilton Garden Inn Doncaster.</w:t>
            </w:r>
          </w:p>
          <w:p w14:paraId="308FD3D4" w14:textId="77777777" w:rsidR="00F57C7D" w:rsidRDefault="00F57C7D">
            <w:pPr>
              <w:spacing w:after="0" w:line="360" w:lineRule="auto"/>
              <w:rPr>
                <w:rFonts w:ascii="Arial" w:eastAsia="Arial" w:hAnsi="Arial" w:cs="Arial"/>
                <w:color w:val="000000"/>
              </w:rPr>
            </w:pPr>
          </w:p>
        </w:tc>
      </w:tr>
    </w:tbl>
    <w:p w14:paraId="542C2F84" w14:textId="77777777" w:rsidR="00F57C7D" w:rsidRDefault="00F57C7D">
      <w:pPr>
        <w:spacing w:line="360" w:lineRule="auto"/>
        <w:rPr>
          <w:rFonts w:ascii="Arial" w:eastAsia="Arial" w:hAnsi="Arial" w:cs="Arial"/>
          <w:b/>
        </w:rPr>
      </w:pPr>
    </w:p>
    <w:p w14:paraId="1D24ABBE" w14:textId="77777777" w:rsidR="000F3AD2" w:rsidRDefault="000F3AD2">
      <w:pPr>
        <w:spacing w:line="360" w:lineRule="auto"/>
        <w:rPr>
          <w:rFonts w:ascii="Arial" w:eastAsia="Arial" w:hAnsi="Arial" w:cs="Arial"/>
          <w:b/>
        </w:rPr>
      </w:pPr>
    </w:p>
    <w:p w14:paraId="3E27CDE5" w14:textId="74EC0264" w:rsidR="00F57C7D" w:rsidRDefault="00723DE5">
      <w:pPr>
        <w:spacing w:line="360" w:lineRule="auto"/>
        <w:rPr>
          <w:rFonts w:ascii="Arial" w:eastAsia="Arial" w:hAnsi="Arial" w:cs="Arial"/>
          <w:b/>
        </w:rPr>
      </w:pPr>
      <w:r>
        <w:rPr>
          <w:rFonts w:ascii="Arial" w:eastAsia="Arial" w:hAnsi="Arial" w:cs="Arial"/>
          <w:b/>
        </w:rPr>
        <w:lastRenderedPageBreak/>
        <w:t>Component Three:</w:t>
      </w:r>
    </w:p>
    <w:p w14:paraId="18129619" w14:textId="08A6753B" w:rsidR="00F57C7D" w:rsidRDefault="00F57C7D">
      <w:pPr>
        <w:spacing w:line="360" w:lineRule="auto"/>
        <w:rPr>
          <w:rFonts w:ascii="Arial" w:eastAsia="Arial" w:hAnsi="Arial" w:cs="Arial"/>
          <w:b/>
          <w:color w:val="000000"/>
        </w:rPr>
      </w:pPr>
    </w:p>
    <w:p w14:paraId="1C14F0A3" w14:textId="77777777" w:rsidR="00F57C7D" w:rsidRDefault="00723DE5">
      <w:pPr>
        <w:widowControl w:val="0"/>
        <w:spacing w:before="2" w:after="0" w:line="360" w:lineRule="auto"/>
        <w:jc w:val="both"/>
        <w:rPr>
          <w:rFonts w:ascii="Arial" w:eastAsia="Arial" w:hAnsi="Arial" w:cs="Arial"/>
          <w:b/>
          <w:i/>
          <w:color w:val="000000"/>
        </w:rPr>
      </w:pPr>
      <w:r>
        <w:rPr>
          <w:rFonts w:ascii="Arial" w:eastAsia="Arial" w:hAnsi="Arial" w:cs="Arial"/>
          <w:color w:val="000000"/>
          <w:highlight w:val="white"/>
        </w:rPr>
        <w:t xml:space="preserve">Writing in essay format </w:t>
      </w:r>
    </w:p>
    <w:p w14:paraId="6A604F7D" w14:textId="77777777" w:rsidR="00F57C7D" w:rsidRDefault="00F57C7D">
      <w:pPr>
        <w:spacing w:line="360" w:lineRule="auto"/>
        <w:rPr>
          <w:rFonts w:ascii="Arial" w:eastAsia="Arial" w:hAnsi="Arial" w:cs="Arial"/>
          <w:b/>
          <w:color w:val="000000"/>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F57C7D" w14:paraId="4D429C28" w14:textId="77777777">
        <w:trPr>
          <w:trHeight w:val="495"/>
          <w:jc w:val="center"/>
        </w:trPr>
        <w:tc>
          <w:tcPr>
            <w:tcW w:w="9348" w:type="dxa"/>
          </w:tcPr>
          <w:p w14:paraId="0BD66A0C" w14:textId="77777777" w:rsidR="00F57C7D" w:rsidRDefault="00F57C7D">
            <w:pPr>
              <w:widowControl w:val="0"/>
              <w:spacing w:before="2" w:line="360" w:lineRule="auto"/>
              <w:jc w:val="both"/>
              <w:rPr>
                <w:rFonts w:ascii="Arial" w:eastAsia="Arial" w:hAnsi="Arial" w:cs="Arial"/>
                <w:b/>
                <w:i/>
                <w:color w:val="000000"/>
              </w:rPr>
            </w:pPr>
          </w:p>
          <w:p w14:paraId="3BAEF699" w14:textId="77777777" w:rsidR="00F57C7D" w:rsidRDefault="00723DE5">
            <w:pPr>
              <w:widowControl w:val="0"/>
              <w:spacing w:before="2" w:line="360" w:lineRule="auto"/>
              <w:jc w:val="both"/>
              <w:rPr>
                <w:rFonts w:ascii="Arial" w:eastAsia="Arial" w:hAnsi="Arial" w:cs="Arial"/>
                <w:b/>
                <w:i/>
                <w:color w:val="000000"/>
                <w:highlight w:val="white"/>
              </w:rPr>
            </w:pPr>
            <w:r>
              <w:rPr>
                <w:rFonts w:ascii="Arial" w:eastAsia="Arial" w:hAnsi="Arial" w:cs="Arial"/>
                <w:b/>
                <w:i/>
                <w:color w:val="000000"/>
                <w:highlight w:val="white"/>
              </w:rPr>
              <w:t xml:space="preserve">Key Skill 1 – Customer Service Skills  </w:t>
            </w:r>
          </w:p>
          <w:p w14:paraId="423713D0"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 xml:space="preserve">Customer service skills refer to providing exceptional service to customers. Since the first thing the guest encounters as soon as entering is the front desk it’s necessary to greet them with more than just a wide smile (Sharma and Srivastava 2018). It’s ensuring their satisfaction every step of the way and following the rule: ‘the customer is always right’ (Randall and Kroll 2018). It also requires the staff to have empathy (Umasuthan </w:t>
            </w:r>
            <w:r>
              <w:rPr>
                <w:rFonts w:ascii="Arial" w:eastAsia="Arial" w:hAnsi="Arial" w:cs="Arial"/>
                <w:i/>
                <w:color w:val="000000"/>
                <w:highlight w:val="white"/>
              </w:rPr>
              <w:t xml:space="preserve">et al. </w:t>
            </w:r>
            <w:r>
              <w:rPr>
                <w:rFonts w:ascii="Arial" w:eastAsia="Arial" w:hAnsi="Arial" w:cs="Arial"/>
                <w:color w:val="000000"/>
                <w:highlight w:val="white"/>
              </w:rPr>
              <w:t xml:space="preserve">2017); put themselves in the place of the customers. It’s easy to become blindsided to an issue if you aren’t the one dealing with it. </w:t>
            </w:r>
          </w:p>
          <w:p w14:paraId="55FFF04C"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 xml:space="preserve">Ensuring guest satisfaction right off the bat sets off a domino effect across all other departments of the hotel. Starting off at the right track will raise the morale of the entire team as a satisfied guest leads to positive affirmations. </w:t>
            </w:r>
          </w:p>
          <w:p w14:paraId="56B2765D" w14:textId="77777777" w:rsidR="00F57C7D" w:rsidRDefault="00723DE5">
            <w:pPr>
              <w:widowControl w:val="0"/>
              <w:spacing w:before="2" w:line="360" w:lineRule="auto"/>
              <w:jc w:val="both"/>
              <w:rPr>
                <w:rFonts w:ascii="Arial" w:eastAsia="Arial" w:hAnsi="Arial" w:cs="Arial"/>
                <w:color w:val="000000"/>
              </w:rPr>
            </w:pPr>
            <w:r>
              <w:rPr>
                <w:rFonts w:ascii="Arial" w:eastAsia="Arial" w:hAnsi="Arial" w:cs="Arial"/>
                <w:color w:val="000000"/>
                <w:highlight w:val="white"/>
              </w:rPr>
              <w:t xml:space="preserve">A few examples of exceptional customer service skills at the front desk could include effectively managing any last-minute changes (overbooking, room changes) that might arise. Moreover, these skills also include handling complaints and handling irate customers. It’s essentially transforming a negative experience into a positive one (Wu </w:t>
            </w:r>
            <w:r>
              <w:rPr>
                <w:rFonts w:ascii="Arial" w:eastAsia="Arial" w:hAnsi="Arial" w:cs="Arial"/>
                <w:i/>
                <w:color w:val="000000"/>
                <w:highlight w:val="white"/>
              </w:rPr>
              <w:t xml:space="preserve">et al. </w:t>
            </w:r>
            <w:r>
              <w:rPr>
                <w:rFonts w:ascii="Arial" w:eastAsia="Arial" w:hAnsi="Arial" w:cs="Arial"/>
                <w:color w:val="000000"/>
                <w:highlight w:val="white"/>
              </w:rPr>
              <w:t xml:space="preserve">2019). Another example of exceptional service could be tailoring to the needs of the guest. If a guest arrives early due to an early flight, customer service entails accommodating that guest by prioritizing their room arrangement. Some queries may be unique or different and tackling these are what separate great service from just ‘good’. </w:t>
            </w:r>
          </w:p>
          <w:p w14:paraId="1773B710" w14:textId="77777777" w:rsidR="00F57C7D" w:rsidRDefault="00F57C7D">
            <w:pPr>
              <w:spacing w:line="360" w:lineRule="auto"/>
              <w:rPr>
                <w:rFonts w:ascii="Arial" w:eastAsia="Arial" w:hAnsi="Arial" w:cs="Arial"/>
                <w:b/>
              </w:rPr>
            </w:pPr>
          </w:p>
        </w:tc>
      </w:tr>
      <w:tr w:rsidR="00F57C7D" w14:paraId="53917AEE" w14:textId="77777777">
        <w:trPr>
          <w:trHeight w:val="495"/>
          <w:jc w:val="center"/>
        </w:trPr>
        <w:tc>
          <w:tcPr>
            <w:tcW w:w="9348" w:type="dxa"/>
          </w:tcPr>
          <w:p w14:paraId="0F6D7EFB" w14:textId="77777777" w:rsidR="00F57C7D" w:rsidRDefault="00F57C7D">
            <w:pPr>
              <w:widowControl w:val="0"/>
              <w:spacing w:before="2" w:line="360" w:lineRule="auto"/>
              <w:jc w:val="both"/>
              <w:rPr>
                <w:rFonts w:ascii="Arial" w:eastAsia="Arial" w:hAnsi="Arial" w:cs="Arial"/>
                <w:b/>
                <w:i/>
                <w:color w:val="000000"/>
                <w:highlight w:val="white"/>
              </w:rPr>
            </w:pPr>
          </w:p>
          <w:p w14:paraId="76AD0B7E" w14:textId="77777777" w:rsidR="00F57C7D" w:rsidRDefault="00723DE5">
            <w:pPr>
              <w:widowControl w:val="0"/>
              <w:spacing w:before="2" w:line="360" w:lineRule="auto"/>
              <w:jc w:val="both"/>
              <w:rPr>
                <w:rFonts w:ascii="Arial" w:eastAsia="Arial" w:hAnsi="Arial" w:cs="Arial"/>
                <w:b/>
                <w:i/>
                <w:color w:val="000000"/>
              </w:rPr>
            </w:pPr>
            <w:r>
              <w:rPr>
                <w:rFonts w:ascii="Arial" w:eastAsia="Arial" w:hAnsi="Arial" w:cs="Arial"/>
                <w:b/>
                <w:i/>
                <w:color w:val="000000"/>
                <w:highlight w:val="white"/>
              </w:rPr>
              <w:t xml:space="preserve">Key Skill 2 – Communication Skills </w:t>
            </w:r>
          </w:p>
          <w:p w14:paraId="679ED655" w14:textId="77777777" w:rsidR="00F57C7D" w:rsidRDefault="00F57C7D">
            <w:pPr>
              <w:spacing w:line="360" w:lineRule="auto"/>
              <w:jc w:val="both"/>
              <w:rPr>
                <w:rFonts w:ascii="Arial" w:eastAsia="Arial" w:hAnsi="Arial" w:cs="Arial"/>
                <w:b/>
              </w:rPr>
            </w:pPr>
          </w:p>
        </w:tc>
      </w:tr>
      <w:tr w:rsidR="00F57C7D" w14:paraId="40C89CFD" w14:textId="77777777">
        <w:trPr>
          <w:trHeight w:val="495"/>
          <w:jc w:val="center"/>
        </w:trPr>
        <w:tc>
          <w:tcPr>
            <w:tcW w:w="9348" w:type="dxa"/>
          </w:tcPr>
          <w:p w14:paraId="0F25E690" w14:textId="77777777" w:rsidR="00F57C7D" w:rsidRDefault="00F57C7D">
            <w:pPr>
              <w:spacing w:line="360" w:lineRule="auto"/>
              <w:jc w:val="both"/>
              <w:rPr>
                <w:rFonts w:ascii="Arial" w:eastAsia="Arial" w:hAnsi="Arial" w:cs="Arial"/>
              </w:rPr>
            </w:pPr>
          </w:p>
          <w:p w14:paraId="3C0ADD95" w14:textId="77777777" w:rsidR="00F57C7D" w:rsidRDefault="00723DE5">
            <w:pPr>
              <w:spacing w:line="360" w:lineRule="auto"/>
              <w:jc w:val="both"/>
              <w:rPr>
                <w:rFonts w:ascii="Arial" w:eastAsia="Arial" w:hAnsi="Arial" w:cs="Arial"/>
              </w:rPr>
            </w:pPr>
            <w:r>
              <w:rPr>
                <w:rFonts w:ascii="Arial" w:eastAsia="Arial" w:hAnsi="Arial" w:cs="Arial"/>
              </w:rPr>
              <w:t xml:space="preserve">Communication skills can be verbal or non-verbal and is an art of concisely relaying information (Kharouf </w:t>
            </w:r>
            <w:r>
              <w:rPr>
                <w:rFonts w:ascii="Arial" w:eastAsia="Arial" w:hAnsi="Arial" w:cs="Arial"/>
                <w:i/>
              </w:rPr>
              <w:t>et al.</w:t>
            </w:r>
            <w:r>
              <w:rPr>
                <w:rFonts w:ascii="Arial" w:eastAsia="Arial" w:hAnsi="Arial" w:cs="Arial"/>
              </w:rPr>
              <w:t xml:space="preserve"> 2019). Verbal communication is explaining the details of the room and displaying the correct room rates. Non-verbal communication refers to a wide smile or a nod to acknowledge that the customer is being heard. This skill isn’t just </w:t>
            </w:r>
            <w:r>
              <w:rPr>
                <w:rFonts w:ascii="Arial" w:eastAsia="Arial" w:hAnsi="Arial" w:cs="Arial"/>
              </w:rPr>
              <w:lastRenderedPageBreak/>
              <w:t xml:space="preserve">required for customer dealing. It benefits everyone internally as well. Communication is more than just talking, its making sure that the information is being heard and processed as well (Mehrabian </w:t>
            </w:r>
            <w:r>
              <w:rPr>
                <w:rFonts w:ascii="Arial" w:eastAsia="Arial" w:hAnsi="Arial" w:cs="Arial"/>
                <w:i/>
              </w:rPr>
              <w:t>et al.</w:t>
            </w:r>
            <w:r>
              <w:rPr>
                <w:rFonts w:ascii="Arial" w:eastAsia="Arial" w:hAnsi="Arial" w:cs="Arial"/>
              </w:rPr>
              <w:t xml:space="preserve"> 2017)</w:t>
            </w:r>
          </w:p>
          <w:p w14:paraId="07E36A9C" w14:textId="77777777" w:rsidR="00F57C7D" w:rsidRDefault="00723DE5">
            <w:pPr>
              <w:spacing w:line="360" w:lineRule="auto"/>
              <w:jc w:val="both"/>
              <w:rPr>
                <w:rFonts w:ascii="Arial" w:eastAsia="Arial" w:hAnsi="Arial" w:cs="Arial"/>
              </w:rPr>
            </w:pPr>
            <w:r>
              <w:rPr>
                <w:rFonts w:ascii="Arial" w:eastAsia="Arial" w:hAnsi="Arial" w:cs="Arial"/>
              </w:rPr>
              <w:t xml:space="preserve">Since the guests initially interact with the front desk, communication is key within the department. Any problem can occur at any moment and guests can pile up at any given time. Its effective communication that can help mitigate any problem that arises and allow for continuity in operations. </w:t>
            </w:r>
          </w:p>
          <w:p w14:paraId="3A7D8F1B" w14:textId="77777777" w:rsidR="00F57C7D" w:rsidRDefault="00723DE5">
            <w:pPr>
              <w:spacing w:line="360" w:lineRule="auto"/>
              <w:jc w:val="both"/>
              <w:rPr>
                <w:rFonts w:ascii="Arial" w:eastAsia="Arial" w:hAnsi="Arial" w:cs="Arial"/>
                <w:b/>
              </w:rPr>
            </w:pPr>
            <w:r>
              <w:rPr>
                <w:rFonts w:ascii="Arial" w:eastAsia="Arial" w:hAnsi="Arial" w:cs="Arial"/>
              </w:rPr>
              <w:t xml:space="preserve">There are several examples where effective communication can prove to be useful. For starters, if there is a last minute room change, housekeeping can be notified as quickly as possible to prepare the room for the guests. If there is an overbooking, a solution must be reached between the hotel and the guest that not only de-escalates the solution but also does not leave the customer at a total loss. Communication must also occur inter-departmentally where every process is co-ordinated with breakfast service, room service and other departments. </w:t>
            </w:r>
          </w:p>
          <w:p w14:paraId="7DE7CDA1" w14:textId="77777777" w:rsidR="00F57C7D" w:rsidRDefault="00F57C7D">
            <w:pPr>
              <w:spacing w:line="360" w:lineRule="auto"/>
              <w:jc w:val="both"/>
              <w:rPr>
                <w:rFonts w:ascii="Arial" w:eastAsia="Arial" w:hAnsi="Arial" w:cs="Arial"/>
                <w:b/>
              </w:rPr>
            </w:pPr>
          </w:p>
        </w:tc>
      </w:tr>
      <w:tr w:rsidR="00F57C7D" w14:paraId="573D7694" w14:textId="77777777">
        <w:trPr>
          <w:trHeight w:val="454"/>
          <w:jc w:val="center"/>
        </w:trPr>
        <w:tc>
          <w:tcPr>
            <w:tcW w:w="9348" w:type="dxa"/>
          </w:tcPr>
          <w:p w14:paraId="6B3B675B" w14:textId="77777777" w:rsidR="00F57C7D" w:rsidRDefault="00F57C7D">
            <w:pPr>
              <w:spacing w:line="360" w:lineRule="auto"/>
              <w:jc w:val="both"/>
              <w:rPr>
                <w:rFonts w:ascii="Arial" w:eastAsia="Arial" w:hAnsi="Arial" w:cs="Arial"/>
                <w:b/>
              </w:rPr>
            </w:pPr>
          </w:p>
          <w:p w14:paraId="60F8F8E8" w14:textId="77777777" w:rsidR="00F57C7D" w:rsidRDefault="00723DE5">
            <w:pPr>
              <w:widowControl w:val="0"/>
              <w:spacing w:before="2" w:line="360" w:lineRule="auto"/>
              <w:jc w:val="both"/>
              <w:rPr>
                <w:rFonts w:ascii="Arial" w:eastAsia="Arial" w:hAnsi="Arial" w:cs="Arial"/>
                <w:b/>
                <w:i/>
                <w:color w:val="000000"/>
                <w:highlight w:val="white"/>
              </w:rPr>
            </w:pPr>
            <w:r>
              <w:rPr>
                <w:rFonts w:ascii="Arial" w:eastAsia="Arial" w:hAnsi="Arial" w:cs="Arial"/>
                <w:b/>
                <w:i/>
                <w:color w:val="000000"/>
                <w:highlight w:val="white"/>
              </w:rPr>
              <w:t xml:space="preserve">Key Skill 3 – Organizational Skills </w:t>
            </w:r>
          </w:p>
          <w:p w14:paraId="4A71B705"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Organizational skills are more detail oriented. These only improve with time and include multi-tasking, maintaining room and guest records and ensuring seamless operations (Bharwani and Talib 2017).</w:t>
            </w:r>
          </w:p>
          <w:p w14:paraId="07871363"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 xml:space="preserve">Since front desk managers can deal with multiple tasks at any given time, multi-tasking is a core requirement. These multiple tasks can range anywhere from handling customer queries or complaints while also checking-in other guests. Such tasks require a firm presence of mind and patience. A manager with commendable organizational skills would effectively manage his/her time and ensure no time is wasted (Shin </w:t>
            </w:r>
            <w:r>
              <w:rPr>
                <w:rFonts w:ascii="Arial" w:eastAsia="Arial" w:hAnsi="Arial" w:cs="Arial"/>
                <w:i/>
                <w:color w:val="000000"/>
                <w:highlight w:val="white"/>
              </w:rPr>
              <w:t xml:space="preserve">et al. </w:t>
            </w:r>
            <w:r>
              <w:rPr>
                <w:rFonts w:ascii="Arial" w:eastAsia="Arial" w:hAnsi="Arial" w:cs="Arial"/>
                <w:color w:val="000000"/>
                <w:highlight w:val="white"/>
              </w:rPr>
              <w:t xml:space="preserve">2019). </w:t>
            </w:r>
          </w:p>
          <w:p w14:paraId="63FF64E6"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Instances where organizational skills are required include maintaining a log of current guests checked-in and their check-out timings, number of rooms currently available, cancellations and refund processes. To add onto that these skills proper documentation, handling invoices and re-checking present information, all fall under organizational skills (</w:t>
            </w:r>
            <w:proofErr w:type="spellStart"/>
            <w:r>
              <w:rPr>
                <w:rFonts w:ascii="Arial" w:eastAsia="Arial" w:hAnsi="Arial" w:cs="Arial"/>
                <w:color w:val="222222"/>
                <w:highlight w:val="white"/>
              </w:rPr>
              <w:t>Darvishmotevali</w:t>
            </w:r>
            <w:proofErr w:type="spellEnd"/>
            <w:r>
              <w:rPr>
                <w:rFonts w:ascii="Arial" w:eastAsia="Arial" w:hAnsi="Arial" w:cs="Arial"/>
                <w:color w:val="222222"/>
                <w:highlight w:val="white"/>
              </w:rPr>
              <w:t xml:space="preserve"> </w:t>
            </w:r>
            <w:r>
              <w:rPr>
                <w:rFonts w:ascii="Arial" w:eastAsia="Arial" w:hAnsi="Arial" w:cs="Arial"/>
                <w:i/>
                <w:color w:val="222222"/>
                <w:highlight w:val="white"/>
              </w:rPr>
              <w:t xml:space="preserve">et al. </w:t>
            </w:r>
            <w:r>
              <w:rPr>
                <w:rFonts w:ascii="Arial" w:eastAsia="Arial" w:hAnsi="Arial" w:cs="Arial"/>
                <w:color w:val="222222"/>
                <w:highlight w:val="white"/>
              </w:rPr>
              <w:t>2020)</w:t>
            </w:r>
            <w:r>
              <w:rPr>
                <w:rFonts w:ascii="Arial" w:eastAsia="Arial" w:hAnsi="Arial" w:cs="Arial"/>
                <w:color w:val="000000"/>
                <w:highlight w:val="white"/>
              </w:rPr>
              <w:t>.</w:t>
            </w:r>
          </w:p>
          <w:p w14:paraId="57CEC4A3"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 xml:space="preserve">It spans further from operational procedures and covers scheduling of employees as well. Which employee works which shift and ensuring no short-staffing is encountered. Moreover, organizational skills also encompass handling inventory, such as are there any amenities to re-order or if all key-cards are in working condition.  </w:t>
            </w:r>
          </w:p>
          <w:p w14:paraId="325A8F6F" w14:textId="77777777" w:rsidR="00F57C7D" w:rsidRDefault="00F57C7D">
            <w:pPr>
              <w:spacing w:line="360" w:lineRule="auto"/>
              <w:jc w:val="both"/>
              <w:rPr>
                <w:rFonts w:ascii="Arial" w:eastAsia="Arial" w:hAnsi="Arial" w:cs="Arial"/>
                <w:b/>
              </w:rPr>
            </w:pPr>
          </w:p>
        </w:tc>
      </w:tr>
      <w:tr w:rsidR="00F57C7D" w14:paraId="1F6F7F1F" w14:textId="77777777">
        <w:trPr>
          <w:trHeight w:val="495"/>
          <w:jc w:val="center"/>
        </w:trPr>
        <w:tc>
          <w:tcPr>
            <w:tcW w:w="9348" w:type="dxa"/>
          </w:tcPr>
          <w:p w14:paraId="6BFB0320" w14:textId="77777777" w:rsidR="00F57C7D" w:rsidRDefault="00F57C7D">
            <w:pPr>
              <w:spacing w:line="360" w:lineRule="auto"/>
              <w:jc w:val="both"/>
              <w:rPr>
                <w:rFonts w:ascii="Arial" w:eastAsia="Arial" w:hAnsi="Arial" w:cs="Arial"/>
                <w:b/>
              </w:rPr>
            </w:pPr>
          </w:p>
          <w:p w14:paraId="17B3CA07" w14:textId="77777777" w:rsidR="00F57C7D" w:rsidRDefault="00723DE5">
            <w:pPr>
              <w:widowControl w:val="0"/>
              <w:spacing w:before="2" w:line="360" w:lineRule="auto"/>
              <w:jc w:val="both"/>
              <w:rPr>
                <w:rFonts w:ascii="Arial" w:eastAsia="Arial" w:hAnsi="Arial" w:cs="Arial"/>
                <w:b/>
                <w:i/>
                <w:color w:val="000000"/>
                <w:highlight w:val="white"/>
              </w:rPr>
            </w:pPr>
            <w:r>
              <w:rPr>
                <w:rFonts w:ascii="Arial" w:eastAsia="Arial" w:hAnsi="Arial" w:cs="Arial"/>
                <w:b/>
                <w:i/>
                <w:color w:val="000000"/>
                <w:highlight w:val="white"/>
              </w:rPr>
              <w:t xml:space="preserve">Key Skill 4 – Problem Solving Skills </w:t>
            </w:r>
          </w:p>
          <w:p w14:paraId="675A3B7E"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 xml:space="preserve">Problem-solving skills are perhaps the most important set of skills required at the front desk. It involves breaking down complex situations and trying to fix the core of the problem (Li and Liu 2018). Problems can arise in any department, whether </w:t>
            </w:r>
            <w:proofErr w:type="gramStart"/>
            <w:r>
              <w:rPr>
                <w:rFonts w:ascii="Arial" w:eastAsia="Arial" w:hAnsi="Arial" w:cs="Arial"/>
                <w:color w:val="000000"/>
                <w:highlight w:val="white"/>
              </w:rPr>
              <w:t>its</w:t>
            </w:r>
            <w:proofErr w:type="gramEnd"/>
            <w:r>
              <w:rPr>
                <w:rFonts w:ascii="Arial" w:eastAsia="Arial" w:hAnsi="Arial" w:cs="Arial"/>
                <w:color w:val="000000"/>
                <w:highlight w:val="white"/>
              </w:rPr>
              <w:t xml:space="preserve"> related to guests or internally and it requires quick de-escalation. Since the hotel environment is extremely dynamic, problem solving is essential as anything can arise at any given moment. </w:t>
            </w:r>
          </w:p>
          <w:p w14:paraId="0BA93F85" w14:textId="77777777" w:rsidR="00F57C7D" w:rsidRDefault="00F57C7D">
            <w:pPr>
              <w:widowControl w:val="0"/>
              <w:spacing w:before="2" w:line="360" w:lineRule="auto"/>
              <w:jc w:val="both"/>
              <w:rPr>
                <w:rFonts w:ascii="Arial" w:eastAsia="Arial" w:hAnsi="Arial" w:cs="Arial"/>
                <w:color w:val="000000"/>
                <w:highlight w:val="white"/>
              </w:rPr>
            </w:pPr>
          </w:p>
          <w:p w14:paraId="76F6969F"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Problem solving can come in clutch during times where the number of guests exceed the number of rooms available. At times of overbooking its essential to reach a standpoint where both the guest and the hotel can walk away satisfied. Since overbooking is not the fault of the customer, managers should be wary of the sentiments and frustration of the customer at that given moment and provide a generous compensation. Another area where problem solving can prove to be vital is when guests come forward with different requests. It’s not necessary or viable to cater to all of them as it can create a bottleneck in the operational efficiency. Hence, these skills will help the managers derive a cost-benefit analysis and act accordingly.</w:t>
            </w:r>
          </w:p>
          <w:p w14:paraId="6CFD52A3" w14:textId="77777777" w:rsidR="00F57C7D" w:rsidRDefault="00F57C7D">
            <w:pPr>
              <w:widowControl w:val="0"/>
              <w:spacing w:before="2" w:line="360" w:lineRule="auto"/>
              <w:jc w:val="both"/>
              <w:rPr>
                <w:rFonts w:ascii="Arial" w:eastAsia="Arial" w:hAnsi="Arial" w:cs="Arial"/>
                <w:color w:val="000000"/>
                <w:highlight w:val="white"/>
              </w:rPr>
            </w:pPr>
          </w:p>
          <w:p w14:paraId="4D58213D" w14:textId="77777777" w:rsidR="00F57C7D" w:rsidRDefault="00723DE5">
            <w:pPr>
              <w:widowControl w:val="0"/>
              <w:spacing w:before="2" w:line="360" w:lineRule="auto"/>
              <w:jc w:val="both"/>
              <w:rPr>
                <w:rFonts w:ascii="Arial" w:eastAsia="Arial" w:hAnsi="Arial" w:cs="Arial"/>
                <w:color w:val="000000"/>
                <w:highlight w:val="white"/>
              </w:rPr>
            </w:pPr>
            <w:r>
              <w:rPr>
                <w:rFonts w:ascii="Arial" w:eastAsia="Arial" w:hAnsi="Arial" w:cs="Arial"/>
                <w:color w:val="000000"/>
                <w:highlight w:val="white"/>
              </w:rPr>
              <w:t xml:space="preserve">A unique situation that requires prompt solving could be the arrival of a VIP guest. Should the hotel pause normal operations and fixate their attention at this guest or make them wait in line? The main threat where problem solving skills are actually tested is a fault in the hotel’s software or a sudden loss of real-time information. Front desk managers must have contingent plans available or a manual log system in order to deal with the current queue of customers. Meanwhile they must work on troubleshooting the main problem and try and regain normal functionality. </w:t>
            </w:r>
          </w:p>
          <w:p w14:paraId="48FFFBE6" w14:textId="77777777" w:rsidR="00F57C7D" w:rsidRDefault="00F57C7D">
            <w:pPr>
              <w:spacing w:line="360" w:lineRule="auto"/>
              <w:jc w:val="both"/>
              <w:rPr>
                <w:rFonts w:ascii="Arial" w:eastAsia="Arial" w:hAnsi="Arial" w:cs="Arial"/>
                <w:b/>
              </w:rPr>
            </w:pPr>
          </w:p>
        </w:tc>
      </w:tr>
    </w:tbl>
    <w:p w14:paraId="136C9691" w14:textId="77777777" w:rsidR="00F57C7D" w:rsidRDefault="00F57C7D">
      <w:pPr>
        <w:spacing w:line="360" w:lineRule="auto"/>
        <w:rPr>
          <w:rFonts w:ascii="Arial" w:eastAsia="Arial" w:hAnsi="Arial" w:cs="Arial"/>
          <w:b/>
        </w:rPr>
      </w:pPr>
    </w:p>
    <w:p w14:paraId="47D8E508" w14:textId="77777777" w:rsidR="00F57C7D" w:rsidRDefault="00723DE5">
      <w:pPr>
        <w:rPr>
          <w:rFonts w:ascii="Arial" w:eastAsia="Arial" w:hAnsi="Arial" w:cs="Arial"/>
          <w:b/>
        </w:rPr>
      </w:pPr>
      <w:r>
        <w:br w:type="page"/>
      </w:r>
    </w:p>
    <w:p w14:paraId="66D75220" w14:textId="77777777" w:rsidR="00F57C7D" w:rsidRDefault="00723DE5">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rPr>
          <w:rFonts w:ascii="Arial" w:eastAsia="Arial" w:hAnsi="Arial" w:cs="Arial"/>
          <w:b/>
          <w:color w:val="000000"/>
          <w:sz w:val="24"/>
          <w:szCs w:val="24"/>
        </w:rPr>
      </w:pPr>
      <w:r>
        <w:rPr>
          <w:rFonts w:ascii="Arial" w:eastAsia="Arial" w:hAnsi="Arial" w:cs="Arial"/>
          <w:b/>
          <w:color w:val="000000"/>
          <w:sz w:val="24"/>
          <w:szCs w:val="24"/>
        </w:rPr>
        <w:lastRenderedPageBreak/>
        <w:t xml:space="preserve">Reference List </w:t>
      </w:r>
    </w:p>
    <w:p w14:paraId="6D7676E1" w14:textId="77777777" w:rsidR="00F57C7D" w:rsidRDefault="00F57C7D">
      <w:pPr>
        <w:spacing w:line="360" w:lineRule="auto"/>
        <w:rPr>
          <w:rFonts w:ascii="Arial" w:eastAsia="Arial" w:hAnsi="Arial" w:cs="Arial"/>
        </w:rPr>
      </w:pPr>
    </w:p>
    <w:p w14:paraId="74BB8D19" w14:textId="77777777" w:rsidR="00F57C7D" w:rsidRDefault="00723DE5">
      <w:pPr>
        <w:spacing w:line="360" w:lineRule="auto"/>
        <w:ind w:left="720" w:hanging="720"/>
        <w:jc w:val="both"/>
        <w:rPr>
          <w:rFonts w:ascii="Arial" w:eastAsia="Arial" w:hAnsi="Arial" w:cs="Arial"/>
        </w:rPr>
      </w:pPr>
      <w:bookmarkStart w:id="0" w:name="_gjdgxs" w:colFirst="0" w:colLast="0"/>
      <w:bookmarkEnd w:id="0"/>
      <w:r>
        <w:rPr>
          <w:rFonts w:ascii="Arial" w:eastAsia="Arial" w:hAnsi="Arial" w:cs="Arial"/>
        </w:rPr>
        <w:t xml:space="preserve">Al </w:t>
      </w:r>
      <w:proofErr w:type="spellStart"/>
      <w:r>
        <w:rPr>
          <w:rFonts w:ascii="Arial" w:eastAsia="Arial" w:hAnsi="Arial" w:cs="Arial"/>
        </w:rPr>
        <w:t>Fahmawee</w:t>
      </w:r>
      <w:proofErr w:type="spellEnd"/>
      <w:r>
        <w:rPr>
          <w:rFonts w:ascii="Arial" w:eastAsia="Arial" w:hAnsi="Arial" w:cs="Arial"/>
        </w:rPr>
        <w:t>, E.A.D. and Jawabreh, O.A., 2022. A study architectural and intangible environment affecting occupancy rate of five stars business hotel in Amman. </w:t>
      </w:r>
      <w:r>
        <w:rPr>
          <w:rFonts w:ascii="Arial" w:eastAsia="Arial" w:hAnsi="Arial" w:cs="Arial"/>
          <w:i/>
        </w:rPr>
        <w:t>Journal of Environmental Management &amp; Tourism</w:t>
      </w:r>
      <w:r>
        <w:rPr>
          <w:rFonts w:ascii="Arial" w:eastAsia="Arial" w:hAnsi="Arial" w:cs="Arial"/>
        </w:rPr>
        <w:t>, </w:t>
      </w:r>
      <w:r>
        <w:rPr>
          <w:rFonts w:ascii="Arial" w:eastAsia="Arial" w:hAnsi="Arial" w:cs="Arial"/>
          <w:i/>
        </w:rPr>
        <w:t>13</w:t>
      </w:r>
      <w:r>
        <w:rPr>
          <w:rFonts w:ascii="Arial" w:eastAsia="Arial" w:hAnsi="Arial" w:cs="Arial"/>
        </w:rPr>
        <w:t>(2), pp.530-545.</w:t>
      </w:r>
    </w:p>
    <w:p w14:paraId="5A20DF8F" w14:textId="77777777" w:rsidR="00F57C7D" w:rsidRDefault="00723DE5">
      <w:pPr>
        <w:spacing w:line="360" w:lineRule="auto"/>
        <w:ind w:left="720" w:hanging="720"/>
        <w:jc w:val="both"/>
        <w:rPr>
          <w:rFonts w:ascii="Arial" w:eastAsia="Arial" w:hAnsi="Arial" w:cs="Arial"/>
        </w:rPr>
      </w:pPr>
      <w:r>
        <w:rPr>
          <w:rFonts w:ascii="Arial" w:eastAsia="Arial" w:hAnsi="Arial" w:cs="Arial"/>
        </w:rPr>
        <w:t>Bharwani, S. and Talib, P., 2017. Competencies of hotel general managers: A conceptual framework. </w:t>
      </w:r>
      <w:r>
        <w:rPr>
          <w:rFonts w:ascii="Arial" w:eastAsia="Arial" w:hAnsi="Arial" w:cs="Arial"/>
          <w:i/>
        </w:rPr>
        <w:t>International Journal of Contemporary Hospitality Management</w:t>
      </w:r>
      <w:r>
        <w:rPr>
          <w:rFonts w:ascii="Arial" w:eastAsia="Arial" w:hAnsi="Arial" w:cs="Arial"/>
        </w:rPr>
        <w:t>, </w:t>
      </w:r>
      <w:r>
        <w:rPr>
          <w:rFonts w:ascii="Arial" w:eastAsia="Arial" w:hAnsi="Arial" w:cs="Arial"/>
          <w:i/>
        </w:rPr>
        <w:t>29</w:t>
      </w:r>
      <w:r>
        <w:rPr>
          <w:rFonts w:ascii="Arial" w:eastAsia="Arial" w:hAnsi="Arial" w:cs="Arial"/>
        </w:rPr>
        <w:t>(1), pp.393-418.</w:t>
      </w:r>
    </w:p>
    <w:p w14:paraId="3A2D44F2" w14:textId="77777777" w:rsidR="00F57C7D" w:rsidRDefault="00723DE5">
      <w:pPr>
        <w:spacing w:line="360" w:lineRule="auto"/>
        <w:ind w:left="720" w:hanging="720"/>
        <w:jc w:val="both"/>
        <w:rPr>
          <w:rFonts w:ascii="Arial" w:eastAsia="Arial" w:hAnsi="Arial" w:cs="Arial"/>
        </w:rPr>
      </w:pPr>
      <w:r>
        <w:rPr>
          <w:rFonts w:ascii="Arial" w:eastAsia="Arial" w:hAnsi="Arial" w:cs="Arial"/>
          <w:highlight w:val="white"/>
        </w:rPr>
        <w:t xml:space="preserve">Carlisle, S., Ivanov, S. and </w:t>
      </w:r>
      <w:proofErr w:type="spellStart"/>
      <w:r>
        <w:rPr>
          <w:rFonts w:ascii="Arial" w:eastAsia="Arial" w:hAnsi="Arial" w:cs="Arial"/>
          <w:highlight w:val="white"/>
        </w:rPr>
        <w:t>Espeso</w:t>
      </w:r>
      <w:proofErr w:type="spellEnd"/>
      <w:r>
        <w:rPr>
          <w:rFonts w:ascii="Arial" w:eastAsia="Arial" w:hAnsi="Arial" w:cs="Arial"/>
          <w:highlight w:val="white"/>
        </w:rPr>
        <w:t xml:space="preserve">-Molinero, P., 2023. Delivering the European Skills Agenda: the importance of social skills for a sustainable tourism and hospitality industry. </w:t>
      </w:r>
      <w:r>
        <w:rPr>
          <w:rFonts w:ascii="Arial" w:eastAsia="Arial" w:hAnsi="Arial" w:cs="Arial"/>
          <w:i/>
          <w:highlight w:val="white"/>
        </w:rPr>
        <w:t>Tourism &amp; Management Studies</w:t>
      </w:r>
      <w:r>
        <w:rPr>
          <w:rFonts w:ascii="Arial" w:eastAsia="Arial" w:hAnsi="Arial" w:cs="Arial"/>
          <w:highlight w:val="white"/>
        </w:rPr>
        <w:t xml:space="preserve">, </w:t>
      </w:r>
      <w:r>
        <w:rPr>
          <w:rFonts w:ascii="Arial" w:eastAsia="Arial" w:hAnsi="Arial" w:cs="Arial"/>
          <w:i/>
          <w:highlight w:val="white"/>
        </w:rPr>
        <w:t>19</w:t>
      </w:r>
      <w:r>
        <w:rPr>
          <w:rFonts w:ascii="Arial" w:eastAsia="Arial" w:hAnsi="Arial" w:cs="Arial"/>
          <w:highlight w:val="white"/>
        </w:rPr>
        <w:t>(3), pp.23-40.</w:t>
      </w:r>
    </w:p>
    <w:p w14:paraId="75BAC324" w14:textId="77777777" w:rsidR="00F57C7D" w:rsidRDefault="00723DE5">
      <w:pPr>
        <w:spacing w:line="360" w:lineRule="auto"/>
        <w:ind w:left="720" w:hanging="720"/>
        <w:jc w:val="both"/>
        <w:rPr>
          <w:rFonts w:ascii="Arial" w:eastAsia="Arial" w:hAnsi="Arial" w:cs="Arial"/>
        </w:rPr>
      </w:pPr>
      <w:proofErr w:type="spellStart"/>
      <w:r>
        <w:rPr>
          <w:rFonts w:ascii="Arial" w:eastAsia="Arial" w:hAnsi="Arial" w:cs="Arial"/>
        </w:rPr>
        <w:t>Darvishmotevali</w:t>
      </w:r>
      <w:proofErr w:type="spellEnd"/>
      <w:r>
        <w:rPr>
          <w:rFonts w:ascii="Arial" w:eastAsia="Arial" w:hAnsi="Arial" w:cs="Arial"/>
        </w:rPr>
        <w:t xml:space="preserve">, M., Altinay, L. and </w:t>
      </w:r>
      <w:proofErr w:type="spellStart"/>
      <w:r>
        <w:rPr>
          <w:rFonts w:ascii="Arial" w:eastAsia="Arial" w:hAnsi="Arial" w:cs="Arial"/>
        </w:rPr>
        <w:t>Köseoglu</w:t>
      </w:r>
      <w:proofErr w:type="spellEnd"/>
      <w:r>
        <w:rPr>
          <w:rFonts w:ascii="Arial" w:eastAsia="Arial" w:hAnsi="Arial" w:cs="Arial"/>
        </w:rPr>
        <w:t>, M.A., 2020. The link between environmental uncertainty, organizational agility, and organizational creativity in the hotel industry. </w:t>
      </w:r>
      <w:r>
        <w:rPr>
          <w:rFonts w:ascii="Arial" w:eastAsia="Arial" w:hAnsi="Arial" w:cs="Arial"/>
          <w:i/>
        </w:rPr>
        <w:t>International journal of hospitality management</w:t>
      </w:r>
      <w:r>
        <w:rPr>
          <w:rFonts w:ascii="Arial" w:eastAsia="Arial" w:hAnsi="Arial" w:cs="Arial"/>
        </w:rPr>
        <w:t>, </w:t>
      </w:r>
      <w:r>
        <w:rPr>
          <w:rFonts w:ascii="Arial" w:eastAsia="Arial" w:hAnsi="Arial" w:cs="Arial"/>
          <w:i/>
        </w:rPr>
        <w:t>87</w:t>
      </w:r>
      <w:r>
        <w:rPr>
          <w:rFonts w:ascii="Arial" w:eastAsia="Arial" w:hAnsi="Arial" w:cs="Arial"/>
        </w:rPr>
        <w:t>, p.102499.</w:t>
      </w:r>
    </w:p>
    <w:p w14:paraId="18DD2402" w14:textId="77777777" w:rsidR="00F57C7D" w:rsidRDefault="00723DE5">
      <w:pPr>
        <w:spacing w:line="360" w:lineRule="auto"/>
        <w:ind w:left="720" w:hanging="720"/>
        <w:jc w:val="both"/>
        <w:rPr>
          <w:rFonts w:ascii="Arial" w:eastAsia="Arial" w:hAnsi="Arial" w:cs="Arial"/>
        </w:rPr>
      </w:pPr>
      <w:r>
        <w:rPr>
          <w:rFonts w:ascii="Arial" w:eastAsia="Arial" w:hAnsi="Arial" w:cs="Arial"/>
          <w:highlight w:val="white"/>
        </w:rPr>
        <w:t xml:space="preserve">Duarte, A.P. and Silva, V.H., 2023. Satisfaction with internal communication and hospitality employees’ turnover intention: Exploring the mediating role of organizational support and job satisfaction. </w:t>
      </w:r>
      <w:r>
        <w:rPr>
          <w:rFonts w:ascii="Arial" w:eastAsia="Arial" w:hAnsi="Arial" w:cs="Arial"/>
          <w:i/>
          <w:highlight w:val="white"/>
        </w:rPr>
        <w:t>Administrative Sciences</w:t>
      </w:r>
      <w:r>
        <w:rPr>
          <w:rFonts w:ascii="Arial" w:eastAsia="Arial" w:hAnsi="Arial" w:cs="Arial"/>
          <w:highlight w:val="white"/>
        </w:rPr>
        <w:t xml:space="preserve">, </w:t>
      </w:r>
      <w:r>
        <w:rPr>
          <w:rFonts w:ascii="Arial" w:eastAsia="Arial" w:hAnsi="Arial" w:cs="Arial"/>
          <w:i/>
          <w:highlight w:val="white"/>
        </w:rPr>
        <w:t>13</w:t>
      </w:r>
      <w:r>
        <w:rPr>
          <w:rFonts w:ascii="Arial" w:eastAsia="Arial" w:hAnsi="Arial" w:cs="Arial"/>
          <w:highlight w:val="white"/>
        </w:rPr>
        <w:t>(10), p.216.</w:t>
      </w:r>
    </w:p>
    <w:p w14:paraId="76BB11CD" w14:textId="77777777" w:rsidR="00F57C7D" w:rsidRDefault="00723DE5">
      <w:pPr>
        <w:spacing w:line="360" w:lineRule="auto"/>
        <w:ind w:left="720" w:hanging="720"/>
        <w:jc w:val="both"/>
        <w:rPr>
          <w:rFonts w:ascii="Arial" w:eastAsia="Arial" w:hAnsi="Arial" w:cs="Arial"/>
        </w:rPr>
      </w:pPr>
      <w:r>
        <w:rPr>
          <w:rFonts w:ascii="Arial" w:eastAsia="Arial" w:hAnsi="Arial" w:cs="Arial"/>
          <w:highlight w:val="white"/>
        </w:rPr>
        <w:t xml:space="preserve">Ghani, B., Zada, M., Memon, K.R., Ullah, R., Khattak, A., Han, H., Ariza-Montes, A. and Araya-Castillo, L., 2022. Challenges and strategies for employee retention in the hospitality industry: A review. </w:t>
      </w:r>
      <w:r>
        <w:rPr>
          <w:rFonts w:ascii="Arial" w:eastAsia="Arial" w:hAnsi="Arial" w:cs="Arial"/>
          <w:i/>
          <w:highlight w:val="white"/>
        </w:rPr>
        <w:t>Sustainability</w:t>
      </w:r>
      <w:r>
        <w:rPr>
          <w:rFonts w:ascii="Arial" w:eastAsia="Arial" w:hAnsi="Arial" w:cs="Arial"/>
          <w:highlight w:val="white"/>
        </w:rPr>
        <w:t xml:space="preserve">, </w:t>
      </w:r>
      <w:r>
        <w:rPr>
          <w:rFonts w:ascii="Arial" w:eastAsia="Arial" w:hAnsi="Arial" w:cs="Arial"/>
          <w:i/>
          <w:highlight w:val="white"/>
        </w:rPr>
        <w:t>14</w:t>
      </w:r>
      <w:r>
        <w:rPr>
          <w:rFonts w:ascii="Arial" w:eastAsia="Arial" w:hAnsi="Arial" w:cs="Arial"/>
          <w:highlight w:val="white"/>
        </w:rPr>
        <w:t>(5), p.2885.</w:t>
      </w:r>
    </w:p>
    <w:p w14:paraId="01A6E4B4" w14:textId="77777777" w:rsidR="00F57C7D" w:rsidRDefault="00723DE5">
      <w:pPr>
        <w:spacing w:line="360" w:lineRule="auto"/>
        <w:ind w:left="720" w:hanging="720"/>
        <w:jc w:val="both"/>
        <w:rPr>
          <w:rFonts w:ascii="Arial" w:eastAsia="Arial" w:hAnsi="Arial" w:cs="Arial"/>
        </w:rPr>
      </w:pPr>
      <w:r>
        <w:rPr>
          <w:rFonts w:ascii="Arial" w:eastAsia="Arial" w:hAnsi="Arial" w:cs="Arial"/>
        </w:rPr>
        <w:t xml:space="preserve">Hassan, N.A. (2018). Factor Affecting Customer Satisfaction towards Service Quality of Front Office Staff at the Hotel Putra Regency. SSRN Electronic Journal. </w:t>
      </w:r>
      <w:proofErr w:type="spellStart"/>
      <w:r>
        <w:rPr>
          <w:rFonts w:ascii="Arial" w:eastAsia="Arial" w:hAnsi="Arial" w:cs="Arial"/>
        </w:rPr>
        <w:t>doi:https</w:t>
      </w:r>
      <w:proofErr w:type="spellEnd"/>
      <w:r>
        <w:rPr>
          <w:rFonts w:ascii="Arial" w:eastAsia="Arial" w:hAnsi="Arial" w:cs="Arial"/>
        </w:rPr>
        <w:t>://doi.org/10.2139/ssrn.3187273.</w:t>
      </w:r>
    </w:p>
    <w:p w14:paraId="7AA09159" w14:textId="77777777" w:rsidR="00F57C7D" w:rsidRDefault="00723DE5">
      <w:pPr>
        <w:spacing w:line="360" w:lineRule="auto"/>
        <w:ind w:left="720" w:hanging="720"/>
        <w:jc w:val="both"/>
        <w:rPr>
          <w:rFonts w:ascii="Arial" w:eastAsia="Arial" w:hAnsi="Arial" w:cs="Arial"/>
          <w:highlight w:val="white"/>
        </w:rPr>
      </w:pPr>
      <w:r>
        <w:rPr>
          <w:rFonts w:ascii="Arial" w:eastAsia="Arial" w:hAnsi="Arial" w:cs="Arial"/>
          <w:highlight w:val="white"/>
        </w:rPr>
        <w:t xml:space="preserve">Jawabreh, O., Al </w:t>
      </w:r>
      <w:proofErr w:type="spellStart"/>
      <w:r>
        <w:rPr>
          <w:rFonts w:ascii="Arial" w:eastAsia="Arial" w:hAnsi="Arial" w:cs="Arial"/>
          <w:highlight w:val="white"/>
        </w:rPr>
        <w:t>Fayoumi</w:t>
      </w:r>
      <w:proofErr w:type="spellEnd"/>
      <w:r>
        <w:rPr>
          <w:rFonts w:ascii="Arial" w:eastAsia="Arial" w:hAnsi="Arial" w:cs="Arial"/>
          <w:highlight w:val="white"/>
        </w:rPr>
        <w:t xml:space="preserve">, T. and </w:t>
      </w:r>
      <w:proofErr w:type="spellStart"/>
      <w:r>
        <w:rPr>
          <w:rFonts w:ascii="Arial" w:eastAsia="Arial" w:hAnsi="Arial" w:cs="Arial"/>
          <w:highlight w:val="white"/>
        </w:rPr>
        <w:t>Bareya</w:t>
      </w:r>
      <w:proofErr w:type="spellEnd"/>
      <w:r>
        <w:rPr>
          <w:rFonts w:ascii="Arial" w:eastAsia="Arial" w:hAnsi="Arial" w:cs="Arial"/>
          <w:highlight w:val="white"/>
        </w:rPr>
        <w:t xml:space="preserve">, A., 2022. Customer Satisfaction towards Communication Skills of Front Office Staff at the Hotel (Case Study Five Stars Hotels in Aqaba). </w:t>
      </w:r>
      <w:r>
        <w:rPr>
          <w:rFonts w:ascii="Arial" w:eastAsia="Arial" w:hAnsi="Arial" w:cs="Arial"/>
          <w:i/>
          <w:highlight w:val="white"/>
        </w:rPr>
        <w:t xml:space="preserve">Geo Journal of Tourism and </w:t>
      </w:r>
      <w:proofErr w:type="spellStart"/>
      <w:r>
        <w:rPr>
          <w:rFonts w:ascii="Arial" w:eastAsia="Arial" w:hAnsi="Arial" w:cs="Arial"/>
          <w:i/>
          <w:highlight w:val="white"/>
        </w:rPr>
        <w:t>Geosites</w:t>
      </w:r>
      <w:proofErr w:type="spellEnd"/>
      <w:r>
        <w:rPr>
          <w:rFonts w:ascii="Arial" w:eastAsia="Arial" w:hAnsi="Arial" w:cs="Arial"/>
          <w:highlight w:val="white"/>
        </w:rPr>
        <w:t xml:space="preserve">, </w:t>
      </w:r>
      <w:r>
        <w:rPr>
          <w:rFonts w:ascii="Arial" w:eastAsia="Arial" w:hAnsi="Arial" w:cs="Arial"/>
          <w:i/>
          <w:highlight w:val="white"/>
        </w:rPr>
        <w:t>44</w:t>
      </w:r>
      <w:r>
        <w:rPr>
          <w:rFonts w:ascii="Arial" w:eastAsia="Arial" w:hAnsi="Arial" w:cs="Arial"/>
          <w:highlight w:val="white"/>
        </w:rPr>
        <w:t>(4), pp.1312-1318.</w:t>
      </w:r>
    </w:p>
    <w:p w14:paraId="7CF4F9DE" w14:textId="77777777" w:rsidR="00F57C7D" w:rsidRDefault="00723DE5">
      <w:pPr>
        <w:spacing w:line="360" w:lineRule="auto"/>
        <w:ind w:left="720" w:hanging="720"/>
        <w:jc w:val="both"/>
        <w:rPr>
          <w:rFonts w:ascii="Arial" w:eastAsia="Arial" w:hAnsi="Arial" w:cs="Arial"/>
        </w:rPr>
      </w:pPr>
      <w:r>
        <w:rPr>
          <w:rFonts w:ascii="Arial" w:eastAsia="Arial" w:hAnsi="Arial" w:cs="Arial"/>
        </w:rPr>
        <w:t>Kharouf, H., Sekhon, H., Fazal-e-Hasan, S.M., Hickman, E. and Mortimer, G., 2019. The role of effective communication and trustworthiness in determining guests’ loyalty. </w:t>
      </w:r>
      <w:r>
        <w:rPr>
          <w:rFonts w:ascii="Arial" w:eastAsia="Arial" w:hAnsi="Arial" w:cs="Arial"/>
          <w:i/>
        </w:rPr>
        <w:t>Journal of Hospitality Marketing &amp; Management</w:t>
      </w:r>
      <w:r>
        <w:rPr>
          <w:rFonts w:ascii="Arial" w:eastAsia="Arial" w:hAnsi="Arial" w:cs="Arial"/>
        </w:rPr>
        <w:t>, </w:t>
      </w:r>
      <w:r>
        <w:rPr>
          <w:rFonts w:ascii="Arial" w:eastAsia="Arial" w:hAnsi="Arial" w:cs="Arial"/>
          <w:i/>
        </w:rPr>
        <w:t>28</w:t>
      </w:r>
      <w:r>
        <w:rPr>
          <w:rFonts w:ascii="Arial" w:eastAsia="Arial" w:hAnsi="Arial" w:cs="Arial"/>
        </w:rPr>
        <w:t>(2), pp.240-262.</w:t>
      </w:r>
    </w:p>
    <w:p w14:paraId="5D22ACA9" w14:textId="77777777" w:rsidR="00F57C7D" w:rsidRDefault="00723DE5">
      <w:pPr>
        <w:spacing w:line="360" w:lineRule="auto"/>
        <w:ind w:left="720" w:hanging="720"/>
        <w:jc w:val="both"/>
        <w:rPr>
          <w:rFonts w:ascii="Arial" w:eastAsia="Arial" w:hAnsi="Arial" w:cs="Arial"/>
        </w:rPr>
      </w:pPr>
      <w:proofErr w:type="spellStart"/>
      <w:r>
        <w:rPr>
          <w:rFonts w:ascii="Arial" w:eastAsia="Arial" w:hAnsi="Arial" w:cs="Arial"/>
          <w:highlight w:val="white"/>
        </w:rPr>
        <w:lastRenderedPageBreak/>
        <w:t>Lathifah</w:t>
      </w:r>
      <w:proofErr w:type="spellEnd"/>
      <w:r>
        <w:rPr>
          <w:rFonts w:ascii="Arial" w:eastAsia="Arial" w:hAnsi="Arial" w:cs="Arial"/>
          <w:highlight w:val="white"/>
        </w:rPr>
        <w:t>, S., 2022. THE NEEDS AND PROBLEMS OF ENGLISH SKILL FOR THE HOTEL FRONT OFFICE STAFF AT LOMBOK WEST NUSA TENGGARA. </w:t>
      </w:r>
      <w:r>
        <w:rPr>
          <w:rFonts w:ascii="Arial" w:eastAsia="Arial" w:hAnsi="Arial" w:cs="Arial"/>
          <w:i/>
          <w:highlight w:val="white"/>
        </w:rPr>
        <w:t xml:space="preserve">Media Bina </w:t>
      </w:r>
      <w:proofErr w:type="spellStart"/>
      <w:r>
        <w:rPr>
          <w:rFonts w:ascii="Arial" w:eastAsia="Arial" w:hAnsi="Arial" w:cs="Arial"/>
          <w:i/>
          <w:highlight w:val="white"/>
        </w:rPr>
        <w:t>Ilmiah</w:t>
      </w:r>
      <w:proofErr w:type="spellEnd"/>
      <w:r>
        <w:rPr>
          <w:rFonts w:ascii="Arial" w:eastAsia="Arial" w:hAnsi="Arial" w:cs="Arial"/>
          <w:highlight w:val="white"/>
        </w:rPr>
        <w:t>, </w:t>
      </w:r>
      <w:r>
        <w:rPr>
          <w:rFonts w:ascii="Arial" w:eastAsia="Arial" w:hAnsi="Arial" w:cs="Arial"/>
          <w:i/>
          <w:highlight w:val="white"/>
        </w:rPr>
        <w:t>17</w:t>
      </w:r>
      <w:r>
        <w:rPr>
          <w:rFonts w:ascii="Arial" w:eastAsia="Arial" w:hAnsi="Arial" w:cs="Arial"/>
          <w:highlight w:val="white"/>
        </w:rPr>
        <w:t>(4), pp.679-690.</w:t>
      </w:r>
    </w:p>
    <w:p w14:paraId="1646C8B5" w14:textId="77777777" w:rsidR="00F57C7D" w:rsidRDefault="00723DE5">
      <w:pPr>
        <w:spacing w:line="360" w:lineRule="auto"/>
        <w:ind w:left="720" w:hanging="720"/>
        <w:jc w:val="both"/>
        <w:rPr>
          <w:rFonts w:ascii="Arial" w:eastAsia="Arial" w:hAnsi="Arial" w:cs="Arial"/>
        </w:rPr>
      </w:pPr>
      <w:r>
        <w:rPr>
          <w:rFonts w:ascii="Arial" w:eastAsia="Arial" w:hAnsi="Arial" w:cs="Arial"/>
        </w:rPr>
        <w:t>Li, Y.Q. and Liu, C.H.S., 2018. The role of problem identification and intellectual capital in the management of hotels’ competitive advantage-an integrated framework. </w:t>
      </w:r>
      <w:r>
        <w:rPr>
          <w:rFonts w:ascii="Arial" w:eastAsia="Arial" w:hAnsi="Arial" w:cs="Arial"/>
          <w:i/>
        </w:rPr>
        <w:t>International Journal of Hospitality Management</w:t>
      </w:r>
      <w:r>
        <w:rPr>
          <w:rFonts w:ascii="Arial" w:eastAsia="Arial" w:hAnsi="Arial" w:cs="Arial"/>
        </w:rPr>
        <w:t>, </w:t>
      </w:r>
      <w:r>
        <w:rPr>
          <w:rFonts w:ascii="Arial" w:eastAsia="Arial" w:hAnsi="Arial" w:cs="Arial"/>
          <w:i/>
        </w:rPr>
        <w:t>75</w:t>
      </w:r>
      <w:r>
        <w:rPr>
          <w:rFonts w:ascii="Arial" w:eastAsia="Arial" w:hAnsi="Arial" w:cs="Arial"/>
        </w:rPr>
        <w:t>, pp.160-170.</w:t>
      </w:r>
    </w:p>
    <w:p w14:paraId="348E7E27" w14:textId="77777777" w:rsidR="00F57C7D" w:rsidRDefault="00723DE5">
      <w:pPr>
        <w:spacing w:line="360" w:lineRule="auto"/>
        <w:ind w:left="720" w:hanging="720"/>
        <w:jc w:val="both"/>
        <w:rPr>
          <w:rFonts w:ascii="Arial" w:eastAsia="Arial" w:hAnsi="Arial" w:cs="Arial"/>
          <w:highlight w:val="white"/>
        </w:rPr>
      </w:pPr>
      <w:r>
        <w:rPr>
          <w:rFonts w:ascii="Arial" w:eastAsia="Arial" w:hAnsi="Arial" w:cs="Arial"/>
          <w:highlight w:val="white"/>
        </w:rPr>
        <w:t xml:space="preserve">Liu, X., Yu, J., Guo, Q. and Li, J., 2022. Employee engagement, its antecedents and effects on business performance in hospitality industry: a multilevel analysis. </w:t>
      </w:r>
      <w:r>
        <w:rPr>
          <w:rFonts w:ascii="Arial" w:eastAsia="Arial" w:hAnsi="Arial" w:cs="Arial"/>
          <w:i/>
          <w:highlight w:val="white"/>
        </w:rPr>
        <w:t>International Journal of Contemporary Hospitality Management</w:t>
      </w:r>
      <w:r>
        <w:rPr>
          <w:rFonts w:ascii="Arial" w:eastAsia="Arial" w:hAnsi="Arial" w:cs="Arial"/>
          <w:highlight w:val="white"/>
        </w:rPr>
        <w:t xml:space="preserve">, </w:t>
      </w:r>
      <w:r>
        <w:rPr>
          <w:rFonts w:ascii="Arial" w:eastAsia="Arial" w:hAnsi="Arial" w:cs="Arial"/>
          <w:i/>
          <w:highlight w:val="white"/>
        </w:rPr>
        <w:t>34</w:t>
      </w:r>
      <w:r>
        <w:rPr>
          <w:rFonts w:ascii="Arial" w:eastAsia="Arial" w:hAnsi="Arial" w:cs="Arial"/>
          <w:highlight w:val="white"/>
        </w:rPr>
        <w:t>(12), pp.4631-4652.</w:t>
      </w:r>
    </w:p>
    <w:p w14:paraId="598A730F" w14:textId="77777777" w:rsidR="00F57C7D" w:rsidRDefault="00723DE5">
      <w:pPr>
        <w:spacing w:line="360" w:lineRule="auto"/>
        <w:ind w:left="720" w:hanging="720"/>
        <w:jc w:val="both"/>
        <w:rPr>
          <w:rFonts w:ascii="Arial" w:eastAsia="Arial" w:hAnsi="Arial" w:cs="Arial"/>
        </w:rPr>
      </w:pPr>
      <w:proofErr w:type="spellStart"/>
      <w:r>
        <w:rPr>
          <w:rFonts w:ascii="Arial" w:eastAsia="Arial" w:hAnsi="Arial" w:cs="Arial"/>
          <w:highlight w:val="white"/>
        </w:rPr>
        <w:t>Miqawati</w:t>
      </w:r>
      <w:proofErr w:type="spellEnd"/>
      <w:r>
        <w:rPr>
          <w:rFonts w:ascii="Arial" w:eastAsia="Arial" w:hAnsi="Arial" w:cs="Arial"/>
          <w:highlight w:val="white"/>
        </w:rPr>
        <w:t xml:space="preserve">, A., </w:t>
      </w:r>
      <w:proofErr w:type="spellStart"/>
      <w:r>
        <w:rPr>
          <w:rFonts w:ascii="Arial" w:eastAsia="Arial" w:hAnsi="Arial" w:cs="Arial"/>
          <w:highlight w:val="white"/>
        </w:rPr>
        <w:t>Wijayanti</w:t>
      </w:r>
      <w:proofErr w:type="spellEnd"/>
      <w:r>
        <w:rPr>
          <w:rFonts w:ascii="Arial" w:eastAsia="Arial" w:hAnsi="Arial" w:cs="Arial"/>
          <w:highlight w:val="white"/>
        </w:rPr>
        <w:t xml:space="preserve">, F., Al Mujib, I., </w:t>
      </w:r>
      <w:proofErr w:type="spellStart"/>
      <w:r>
        <w:rPr>
          <w:rFonts w:ascii="Arial" w:eastAsia="Arial" w:hAnsi="Arial" w:cs="Arial"/>
          <w:highlight w:val="white"/>
        </w:rPr>
        <w:t>Kadhafi</w:t>
      </w:r>
      <w:proofErr w:type="spellEnd"/>
      <w:r>
        <w:rPr>
          <w:rFonts w:ascii="Arial" w:eastAsia="Arial" w:hAnsi="Arial" w:cs="Arial"/>
          <w:highlight w:val="white"/>
        </w:rPr>
        <w:t xml:space="preserve">, A. and </w:t>
      </w:r>
      <w:proofErr w:type="spellStart"/>
      <w:r>
        <w:rPr>
          <w:rFonts w:ascii="Arial" w:eastAsia="Arial" w:hAnsi="Arial" w:cs="Arial"/>
          <w:highlight w:val="white"/>
        </w:rPr>
        <w:t>Fitriningtyas</w:t>
      </w:r>
      <w:proofErr w:type="spellEnd"/>
      <w:r>
        <w:rPr>
          <w:rFonts w:ascii="Arial" w:eastAsia="Arial" w:hAnsi="Arial" w:cs="Arial"/>
          <w:highlight w:val="white"/>
        </w:rPr>
        <w:t xml:space="preserve">, I., 2024, January. Identifying English Communication Competence for Front Office of Hotel Industries. In </w:t>
      </w:r>
      <w:r>
        <w:rPr>
          <w:rFonts w:ascii="Arial" w:eastAsia="Arial" w:hAnsi="Arial" w:cs="Arial"/>
          <w:i/>
          <w:highlight w:val="white"/>
        </w:rPr>
        <w:t xml:space="preserve">Proceedings of the 4th International Conference on Social Science, Humanity and Public Health, </w:t>
      </w:r>
      <w:proofErr w:type="spellStart"/>
      <w:r>
        <w:rPr>
          <w:rFonts w:ascii="Arial" w:eastAsia="Arial" w:hAnsi="Arial" w:cs="Arial"/>
          <w:i/>
          <w:highlight w:val="white"/>
        </w:rPr>
        <w:t>ICoSHIP</w:t>
      </w:r>
      <w:proofErr w:type="spellEnd"/>
      <w:r>
        <w:rPr>
          <w:rFonts w:ascii="Arial" w:eastAsia="Arial" w:hAnsi="Arial" w:cs="Arial"/>
          <w:i/>
          <w:highlight w:val="white"/>
        </w:rPr>
        <w:t xml:space="preserve"> 2023, 18-19 November 2023, Surabaya, East Java, Indonesia</w:t>
      </w:r>
      <w:r>
        <w:rPr>
          <w:rFonts w:ascii="Arial" w:eastAsia="Arial" w:hAnsi="Arial" w:cs="Arial"/>
          <w:highlight w:val="white"/>
        </w:rPr>
        <w:t>.</w:t>
      </w:r>
    </w:p>
    <w:p w14:paraId="2F6CFEEF" w14:textId="77777777" w:rsidR="00F57C7D" w:rsidRDefault="00723DE5">
      <w:pPr>
        <w:spacing w:line="360" w:lineRule="auto"/>
        <w:ind w:left="720" w:hanging="720"/>
        <w:jc w:val="both"/>
        <w:rPr>
          <w:rFonts w:ascii="Arial" w:eastAsia="Arial" w:hAnsi="Arial" w:cs="Arial"/>
        </w:rPr>
      </w:pPr>
      <w:proofErr w:type="spellStart"/>
      <w:r>
        <w:rPr>
          <w:rFonts w:ascii="Arial" w:eastAsia="Arial" w:hAnsi="Arial" w:cs="Arial"/>
          <w:highlight w:val="white"/>
        </w:rPr>
        <w:t>Ntalakos</w:t>
      </w:r>
      <w:proofErr w:type="spellEnd"/>
      <w:r>
        <w:rPr>
          <w:rFonts w:ascii="Arial" w:eastAsia="Arial" w:hAnsi="Arial" w:cs="Arial"/>
          <w:highlight w:val="white"/>
        </w:rPr>
        <w:t xml:space="preserve">, A., Belias, D. and </w:t>
      </w:r>
      <w:proofErr w:type="spellStart"/>
      <w:r>
        <w:rPr>
          <w:rFonts w:ascii="Arial" w:eastAsia="Arial" w:hAnsi="Arial" w:cs="Arial"/>
          <w:highlight w:val="white"/>
        </w:rPr>
        <w:t>Koustelios</w:t>
      </w:r>
      <w:proofErr w:type="spellEnd"/>
      <w:r>
        <w:rPr>
          <w:rFonts w:ascii="Arial" w:eastAsia="Arial" w:hAnsi="Arial" w:cs="Arial"/>
          <w:highlight w:val="white"/>
        </w:rPr>
        <w:t xml:space="preserve">, A., 2022, September. The Relationship Between Leadership Styles and Communication—Effect on Team Efficiency on the Tourism Industry. In </w:t>
      </w:r>
      <w:r>
        <w:rPr>
          <w:rFonts w:ascii="Arial" w:eastAsia="Arial" w:hAnsi="Arial" w:cs="Arial"/>
          <w:i/>
          <w:highlight w:val="white"/>
        </w:rPr>
        <w:t>International Conference of the International Association of Cultural and Digital Tourism</w:t>
      </w:r>
      <w:r>
        <w:rPr>
          <w:rFonts w:ascii="Arial" w:eastAsia="Arial" w:hAnsi="Arial" w:cs="Arial"/>
          <w:highlight w:val="white"/>
        </w:rPr>
        <w:t xml:space="preserve"> (pp. 143-159). Cham: Springer Nature Switzerland.</w:t>
      </w:r>
    </w:p>
    <w:p w14:paraId="037CF3AA" w14:textId="77777777" w:rsidR="00F57C7D" w:rsidRDefault="00723DE5">
      <w:pPr>
        <w:spacing w:line="360" w:lineRule="auto"/>
        <w:ind w:left="720" w:hanging="720"/>
        <w:jc w:val="both"/>
        <w:rPr>
          <w:rFonts w:ascii="Arial" w:eastAsia="Arial" w:hAnsi="Arial" w:cs="Arial"/>
        </w:rPr>
      </w:pPr>
      <w:r>
        <w:rPr>
          <w:rFonts w:ascii="Arial" w:eastAsia="Arial" w:hAnsi="Arial" w:cs="Arial"/>
          <w:highlight w:val="white"/>
        </w:rPr>
        <w:t>Ramos-</w:t>
      </w:r>
      <w:proofErr w:type="spellStart"/>
      <w:r>
        <w:rPr>
          <w:rFonts w:ascii="Arial" w:eastAsia="Arial" w:hAnsi="Arial" w:cs="Arial"/>
          <w:highlight w:val="white"/>
        </w:rPr>
        <w:t>Maçães</w:t>
      </w:r>
      <w:proofErr w:type="spellEnd"/>
      <w:r>
        <w:rPr>
          <w:rFonts w:ascii="Arial" w:eastAsia="Arial" w:hAnsi="Arial" w:cs="Arial"/>
          <w:highlight w:val="white"/>
        </w:rPr>
        <w:t>, M.A. and Román-Portas, M., 2022. The effects of organizational communication, leadership, and employee commitment in organizational change in the hospitality sector.</w:t>
      </w:r>
    </w:p>
    <w:p w14:paraId="6B9C7641" w14:textId="77777777" w:rsidR="00F57C7D" w:rsidRDefault="00723DE5">
      <w:pPr>
        <w:spacing w:line="360" w:lineRule="auto"/>
        <w:ind w:left="720" w:hanging="720"/>
        <w:jc w:val="both"/>
        <w:rPr>
          <w:rFonts w:ascii="Arial" w:eastAsia="Arial" w:hAnsi="Arial" w:cs="Arial"/>
        </w:rPr>
      </w:pPr>
      <w:r>
        <w:rPr>
          <w:rFonts w:ascii="Arial" w:eastAsia="Arial" w:hAnsi="Arial" w:cs="Arial"/>
        </w:rPr>
        <w:t>Randall, K.P. and Kroll, S., 2018. The customer is always right. </w:t>
      </w:r>
      <w:r>
        <w:rPr>
          <w:rFonts w:ascii="Arial" w:eastAsia="Arial" w:hAnsi="Arial" w:cs="Arial"/>
          <w:i/>
        </w:rPr>
        <w:t>ABA Journal</w:t>
      </w:r>
      <w:r>
        <w:rPr>
          <w:rFonts w:ascii="Arial" w:eastAsia="Arial" w:hAnsi="Arial" w:cs="Arial"/>
        </w:rPr>
        <w:t>, </w:t>
      </w:r>
      <w:r>
        <w:rPr>
          <w:rFonts w:ascii="Arial" w:eastAsia="Arial" w:hAnsi="Arial" w:cs="Arial"/>
          <w:i/>
        </w:rPr>
        <w:t>104</w:t>
      </w:r>
      <w:r>
        <w:rPr>
          <w:rFonts w:ascii="Arial" w:eastAsia="Arial" w:hAnsi="Arial" w:cs="Arial"/>
        </w:rPr>
        <w:t>(8), pp.30-32.</w:t>
      </w:r>
    </w:p>
    <w:p w14:paraId="6C718FF9" w14:textId="77777777" w:rsidR="00F57C7D" w:rsidRDefault="00723DE5">
      <w:pPr>
        <w:spacing w:line="360" w:lineRule="auto"/>
        <w:ind w:left="720" w:hanging="720"/>
        <w:jc w:val="both"/>
        <w:rPr>
          <w:rFonts w:ascii="Arial" w:eastAsia="Arial" w:hAnsi="Arial" w:cs="Arial"/>
        </w:rPr>
      </w:pPr>
      <w:r>
        <w:rPr>
          <w:rFonts w:ascii="Arial" w:eastAsia="Arial" w:hAnsi="Arial" w:cs="Arial"/>
        </w:rPr>
        <w:t>Sharma, S. and Srivastava, S., 2018. Relationship between service quality and customer satisfaction in hotel industry. </w:t>
      </w:r>
      <w:r>
        <w:rPr>
          <w:rFonts w:ascii="Arial" w:eastAsia="Arial" w:hAnsi="Arial" w:cs="Arial"/>
          <w:i/>
        </w:rPr>
        <w:t>TRJ Tourism Research Journal</w:t>
      </w:r>
      <w:r>
        <w:rPr>
          <w:rFonts w:ascii="Arial" w:eastAsia="Arial" w:hAnsi="Arial" w:cs="Arial"/>
        </w:rPr>
        <w:t>, </w:t>
      </w:r>
      <w:r>
        <w:rPr>
          <w:rFonts w:ascii="Arial" w:eastAsia="Arial" w:hAnsi="Arial" w:cs="Arial"/>
          <w:i/>
        </w:rPr>
        <w:t>2</w:t>
      </w:r>
      <w:r>
        <w:rPr>
          <w:rFonts w:ascii="Arial" w:eastAsia="Arial" w:hAnsi="Arial" w:cs="Arial"/>
        </w:rPr>
        <w:t>(1), pp.42-49.</w:t>
      </w:r>
    </w:p>
    <w:p w14:paraId="5BAD471B" w14:textId="77777777" w:rsidR="00F57C7D" w:rsidRDefault="00723DE5">
      <w:pPr>
        <w:spacing w:line="360" w:lineRule="auto"/>
        <w:ind w:left="720" w:hanging="720"/>
        <w:jc w:val="both"/>
        <w:rPr>
          <w:rFonts w:ascii="Arial" w:eastAsia="Arial" w:hAnsi="Arial" w:cs="Arial"/>
        </w:rPr>
      </w:pPr>
      <w:r>
        <w:rPr>
          <w:rFonts w:ascii="Arial" w:eastAsia="Arial" w:hAnsi="Arial" w:cs="Arial"/>
        </w:rPr>
        <w:t>Shin, H., Perdue, R.R. and Kang, J., 2019. Front desk technology innovation in hotels: A managerial perspective. </w:t>
      </w:r>
      <w:r>
        <w:rPr>
          <w:rFonts w:ascii="Arial" w:eastAsia="Arial" w:hAnsi="Arial" w:cs="Arial"/>
          <w:i/>
        </w:rPr>
        <w:t>Tourism Management</w:t>
      </w:r>
      <w:r>
        <w:rPr>
          <w:rFonts w:ascii="Arial" w:eastAsia="Arial" w:hAnsi="Arial" w:cs="Arial"/>
        </w:rPr>
        <w:t>, </w:t>
      </w:r>
      <w:r>
        <w:rPr>
          <w:rFonts w:ascii="Arial" w:eastAsia="Arial" w:hAnsi="Arial" w:cs="Arial"/>
          <w:i/>
        </w:rPr>
        <w:t>74</w:t>
      </w:r>
      <w:r>
        <w:rPr>
          <w:rFonts w:ascii="Arial" w:eastAsia="Arial" w:hAnsi="Arial" w:cs="Arial"/>
        </w:rPr>
        <w:t>, pp.310-318.</w:t>
      </w:r>
    </w:p>
    <w:p w14:paraId="218DB632" w14:textId="77777777" w:rsidR="00F57C7D" w:rsidRDefault="00723DE5">
      <w:pPr>
        <w:spacing w:line="360" w:lineRule="auto"/>
        <w:ind w:left="720" w:hanging="720"/>
        <w:jc w:val="both"/>
        <w:rPr>
          <w:rFonts w:ascii="Arial" w:eastAsia="Arial" w:hAnsi="Arial" w:cs="Arial"/>
          <w:highlight w:val="white"/>
        </w:rPr>
      </w:pPr>
      <w:proofErr w:type="spellStart"/>
      <w:r>
        <w:rPr>
          <w:rFonts w:ascii="Arial" w:eastAsia="Arial" w:hAnsi="Arial" w:cs="Arial"/>
          <w:highlight w:val="white"/>
        </w:rPr>
        <w:lastRenderedPageBreak/>
        <w:t>Solnet</w:t>
      </w:r>
      <w:proofErr w:type="spellEnd"/>
      <w:r>
        <w:rPr>
          <w:rFonts w:ascii="Arial" w:eastAsia="Arial" w:hAnsi="Arial" w:cs="Arial"/>
          <w:highlight w:val="white"/>
        </w:rPr>
        <w:t xml:space="preserve">, D. and </w:t>
      </w:r>
      <w:proofErr w:type="spellStart"/>
      <w:r>
        <w:rPr>
          <w:rFonts w:ascii="Arial" w:eastAsia="Arial" w:hAnsi="Arial" w:cs="Arial"/>
          <w:highlight w:val="white"/>
        </w:rPr>
        <w:t>Golubovskaya</w:t>
      </w:r>
      <w:proofErr w:type="spellEnd"/>
      <w:r>
        <w:rPr>
          <w:rFonts w:ascii="Arial" w:eastAsia="Arial" w:hAnsi="Arial" w:cs="Arial"/>
          <w:highlight w:val="white"/>
        </w:rPr>
        <w:t xml:space="preserve">, M., 2023. Research on service frontline employees: a science–practice perspective. </w:t>
      </w:r>
      <w:r>
        <w:rPr>
          <w:rFonts w:ascii="Arial" w:eastAsia="Arial" w:hAnsi="Arial" w:cs="Arial"/>
          <w:i/>
          <w:highlight w:val="white"/>
        </w:rPr>
        <w:t>Journal of Service Management</w:t>
      </w:r>
      <w:r>
        <w:rPr>
          <w:rFonts w:ascii="Arial" w:eastAsia="Arial" w:hAnsi="Arial" w:cs="Arial"/>
          <w:highlight w:val="white"/>
        </w:rPr>
        <w:t xml:space="preserve">, </w:t>
      </w:r>
      <w:r>
        <w:rPr>
          <w:rFonts w:ascii="Arial" w:eastAsia="Arial" w:hAnsi="Arial" w:cs="Arial"/>
          <w:i/>
          <w:highlight w:val="white"/>
        </w:rPr>
        <w:t>34</w:t>
      </w:r>
      <w:r>
        <w:rPr>
          <w:rFonts w:ascii="Arial" w:eastAsia="Arial" w:hAnsi="Arial" w:cs="Arial"/>
          <w:highlight w:val="white"/>
        </w:rPr>
        <w:t>(5), pp.1021-1037.</w:t>
      </w:r>
    </w:p>
    <w:p w14:paraId="54935868" w14:textId="77777777" w:rsidR="00F57C7D" w:rsidRDefault="00723DE5">
      <w:pPr>
        <w:spacing w:line="360" w:lineRule="auto"/>
        <w:ind w:left="720" w:hanging="720"/>
        <w:jc w:val="both"/>
        <w:rPr>
          <w:rFonts w:ascii="Arial" w:eastAsia="Arial" w:hAnsi="Arial" w:cs="Arial"/>
        </w:rPr>
      </w:pPr>
      <w:r>
        <w:rPr>
          <w:rFonts w:ascii="Arial" w:eastAsia="Arial" w:hAnsi="Arial" w:cs="Arial"/>
        </w:rPr>
        <w:t xml:space="preserve">Trip Advisor, 2024. </w:t>
      </w:r>
      <w:r>
        <w:rPr>
          <w:rFonts w:ascii="Arial" w:eastAsia="Arial" w:hAnsi="Arial" w:cs="Arial"/>
          <w:color w:val="333333"/>
          <w:highlight w:val="white"/>
        </w:rPr>
        <w:t>Hilton Garden Inn Doncaster Racecourse</w:t>
      </w:r>
      <w:r>
        <w:rPr>
          <w:rFonts w:ascii="Arial" w:eastAsia="Arial" w:hAnsi="Arial" w:cs="Arial"/>
        </w:rPr>
        <w:t>. [Online] Available at &lt;https://www.tripadvisor.com/Hotel_Review-g187067-d14947988-Reviews-Hilton_Garden_Inn_Doncaster_Racecourse-Doncaster_South_Yorkshire_England.html&gt; [Accessed on 19th February 2024].</w:t>
      </w:r>
    </w:p>
    <w:p w14:paraId="33B3691F" w14:textId="77777777" w:rsidR="00F57C7D" w:rsidRDefault="00723DE5">
      <w:pPr>
        <w:spacing w:line="360" w:lineRule="auto"/>
        <w:ind w:left="720" w:hanging="720"/>
        <w:jc w:val="both"/>
        <w:rPr>
          <w:rFonts w:ascii="Arial" w:eastAsia="Arial" w:hAnsi="Arial" w:cs="Arial"/>
        </w:rPr>
      </w:pPr>
      <w:r>
        <w:rPr>
          <w:rFonts w:ascii="Arial" w:eastAsia="Arial" w:hAnsi="Arial" w:cs="Arial"/>
        </w:rPr>
        <w:t>Umasuthan, H., Park, O.J. and Ryu, J.H., 2017. Influence of empathy on hotel guests’ emotional service experience. </w:t>
      </w:r>
      <w:r>
        <w:rPr>
          <w:rFonts w:ascii="Arial" w:eastAsia="Arial" w:hAnsi="Arial" w:cs="Arial"/>
          <w:i/>
        </w:rPr>
        <w:t>Journal of Services Marketing</w:t>
      </w:r>
      <w:r>
        <w:rPr>
          <w:rFonts w:ascii="Arial" w:eastAsia="Arial" w:hAnsi="Arial" w:cs="Arial"/>
        </w:rPr>
        <w:t>, </w:t>
      </w:r>
      <w:r>
        <w:rPr>
          <w:rFonts w:ascii="Arial" w:eastAsia="Arial" w:hAnsi="Arial" w:cs="Arial"/>
          <w:i/>
        </w:rPr>
        <w:t>31</w:t>
      </w:r>
      <w:r>
        <w:rPr>
          <w:rFonts w:ascii="Arial" w:eastAsia="Arial" w:hAnsi="Arial" w:cs="Arial"/>
        </w:rPr>
        <w:t>(6), pp.618-635.</w:t>
      </w:r>
    </w:p>
    <w:p w14:paraId="04D48DDA" w14:textId="77777777" w:rsidR="00F57C7D" w:rsidRDefault="00723DE5">
      <w:pPr>
        <w:spacing w:line="360" w:lineRule="auto"/>
        <w:ind w:left="720" w:hanging="720"/>
        <w:jc w:val="both"/>
        <w:rPr>
          <w:rFonts w:ascii="Arial" w:eastAsia="Arial" w:hAnsi="Arial" w:cs="Arial"/>
        </w:rPr>
      </w:pPr>
      <w:r>
        <w:rPr>
          <w:rFonts w:ascii="Arial" w:eastAsia="Arial" w:hAnsi="Arial" w:cs="Arial"/>
        </w:rPr>
        <w:t>Wu, S.H. and Gao, Y., 2019. Understanding emotional customer experience and co-creation behaviours in luxury hotels. </w:t>
      </w:r>
      <w:r>
        <w:rPr>
          <w:rFonts w:ascii="Arial" w:eastAsia="Arial" w:hAnsi="Arial" w:cs="Arial"/>
          <w:i/>
        </w:rPr>
        <w:t>International Journal of Contemporary Hospitality Management</w:t>
      </w:r>
      <w:r>
        <w:rPr>
          <w:rFonts w:ascii="Arial" w:eastAsia="Arial" w:hAnsi="Arial" w:cs="Arial"/>
        </w:rPr>
        <w:t>, </w:t>
      </w:r>
      <w:r>
        <w:rPr>
          <w:rFonts w:ascii="Arial" w:eastAsia="Arial" w:hAnsi="Arial" w:cs="Arial"/>
          <w:i/>
        </w:rPr>
        <w:t>31</w:t>
      </w:r>
      <w:r>
        <w:rPr>
          <w:rFonts w:ascii="Arial" w:eastAsia="Arial" w:hAnsi="Arial" w:cs="Arial"/>
        </w:rPr>
        <w:t>(11), pp.4247-4275.</w:t>
      </w:r>
    </w:p>
    <w:p w14:paraId="69529186" w14:textId="77777777" w:rsidR="00F57C7D" w:rsidRDefault="00F57C7D">
      <w:pPr>
        <w:spacing w:line="360" w:lineRule="auto"/>
        <w:ind w:left="720" w:hanging="720"/>
        <w:jc w:val="both"/>
        <w:rPr>
          <w:rFonts w:ascii="Arial" w:eastAsia="Arial" w:hAnsi="Arial" w:cs="Arial"/>
        </w:rPr>
      </w:pPr>
    </w:p>
    <w:p w14:paraId="1FA5BDC3" w14:textId="77777777" w:rsidR="00F57C7D" w:rsidRDefault="00F57C7D">
      <w:pPr>
        <w:spacing w:after="0" w:line="360" w:lineRule="auto"/>
        <w:ind w:left="720" w:hanging="360"/>
        <w:jc w:val="both"/>
        <w:rPr>
          <w:rFonts w:ascii="Arial" w:eastAsia="Arial" w:hAnsi="Arial" w:cs="Arial"/>
        </w:rPr>
      </w:pPr>
    </w:p>
    <w:p w14:paraId="346DB3E3" w14:textId="77777777" w:rsidR="00F57C7D" w:rsidRDefault="00F57C7D">
      <w:pPr>
        <w:rPr>
          <w:rFonts w:ascii="Arial" w:eastAsia="Arial" w:hAnsi="Arial" w:cs="Arial"/>
        </w:rPr>
      </w:pPr>
    </w:p>
    <w:p w14:paraId="6F9AE155" w14:textId="77777777" w:rsidR="00F57C7D" w:rsidRDefault="00F57C7D">
      <w:pPr>
        <w:rPr>
          <w:rFonts w:ascii="Arial" w:eastAsia="Arial" w:hAnsi="Arial" w:cs="Arial"/>
        </w:rPr>
      </w:pPr>
    </w:p>
    <w:sectPr w:rsidR="00F57C7D">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C7D"/>
    <w:rsid w:val="000F3AD2"/>
    <w:rsid w:val="00520C19"/>
    <w:rsid w:val="00723DE5"/>
    <w:rsid w:val="00987F37"/>
    <w:rsid w:val="00D27ECD"/>
    <w:rsid w:val="00F23805"/>
    <w:rsid w:val="00F57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79994"/>
  <w15:docId w15:val="{08D95B21-E12B-4EED-9467-F9A6139FF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12</Pages>
  <Words>3046</Words>
  <Characters>17365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VASILE PUSCUTA</cp:lastModifiedBy>
  <cp:revision>6</cp:revision>
  <dcterms:created xsi:type="dcterms:W3CDTF">2024-02-22T18:03:00Z</dcterms:created>
  <dcterms:modified xsi:type="dcterms:W3CDTF">2024-02-22T18:22:00Z</dcterms:modified>
</cp:coreProperties>
</file>